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69AF8" w14:textId="77777777" w:rsidR="00585355" w:rsidRPr="004A4D5F" w:rsidRDefault="00585355">
      <w:pPr>
        <w:ind w:left="2140" w:right="2140"/>
        <w:rPr>
          <w:rFonts w:ascii="Trebuchet MS" w:hAnsi="Trebuchet MS"/>
          <w:sz w:val="2"/>
        </w:rPr>
      </w:pPr>
    </w:p>
    <w:tbl>
      <w:tblPr>
        <w:tblW w:w="0" w:type="auto"/>
        <w:tblLayout w:type="fixed"/>
        <w:tblLook w:val="04A0" w:firstRow="1" w:lastRow="0" w:firstColumn="1" w:lastColumn="0" w:noHBand="0" w:noVBand="1"/>
      </w:tblPr>
      <w:tblGrid>
        <w:gridCol w:w="9620"/>
      </w:tblGrid>
      <w:tr w:rsidR="00585355" w:rsidRPr="004A4D5F" w14:paraId="0FE73918" w14:textId="77777777">
        <w:tc>
          <w:tcPr>
            <w:tcW w:w="9620" w:type="dxa"/>
            <w:shd w:val="clear" w:color="666553" w:fill="666553"/>
            <w:tcMar>
              <w:top w:w="30" w:type="dxa"/>
              <w:left w:w="0" w:type="dxa"/>
              <w:bottom w:w="0" w:type="dxa"/>
              <w:right w:w="0" w:type="dxa"/>
            </w:tcMar>
            <w:vAlign w:val="center"/>
          </w:tcPr>
          <w:p w14:paraId="32A21AB4" w14:textId="77777777" w:rsidR="00585355" w:rsidRPr="004A4D5F" w:rsidRDefault="000F1E76">
            <w:pPr>
              <w:jc w:val="center"/>
              <w:rPr>
                <w:rFonts w:ascii="Trebuchet MS" w:eastAsia="Trebuchet MS" w:hAnsi="Trebuchet MS" w:cs="Trebuchet MS"/>
                <w:b/>
                <w:color w:val="FFFFFF"/>
                <w:sz w:val="28"/>
                <w:lang w:val="fr-FR"/>
              </w:rPr>
            </w:pPr>
            <w:r w:rsidRPr="004A4D5F">
              <w:rPr>
                <w:rFonts w:ascii="Trebuchet MS" w:eastAsia="Trebuchet MS" w:hAnsi="Trebuchet MS" w:cs="Trebuchet MS"/>
                <w:b/>
                <w:color w:val="FFFFFF"/>
                <w:sz w:val="28"/>
                <w:lang w:val="fr-FR"/>
              </w:rPr>
              <w:t>RÈGLEMENT DE LA CONSULTATION</w:t>
            </w:r>
          </w:p>
        </w:tc>
      </w:tr>
    </w:tbl>
    <w:p w14:paraId="15FC74EA" w14:textId="4964D37F" w:rsidR="00B101FD" w:rsidRPr="004A4D5F" w:rsidRDefault="000F1E76" w:rsidP="002354A4">
      <w:pPr>
        <w:spacing w:line="240" w:lineRule="exact"/>
        <w:rPr>
          <w:rFonts w:ascii="Trebuchet MS" w:eastAsia="Trebuchet MS" w:hAnsi="Trebuchet MS" w:cs="Trebuchet MS"/>
          <w:b/>
          <w:color w:val="000000"/>
          <w:lang w:val="fr-FR"/>
        </w:rPr>
      </w:pPr>
      <w:r w:rsidRPr="004A4D5F">
        <w:rPr>
          <w:rFonts w:ascii="Trebuchet MS" w:hAnsi="Trebuchet MS"/>
        </w:rPr>
        <w:t xml:space="preserve"> </w:t>
      </w:r>
    </w:p>
    <w:p w14:paraId="111DECE8" w14:textId="6E60C91A" w:rsidR="00585355" w:rsidRPr="004A4D5F" w:rsidRDefault="00563197" w:rsidP="00481D93">
      <w:pPr>
        <w:spacing w:before="20"/>
        <w:jc w:val="center"/>
        <w:rPr>
          <w:rFonts w:ascii="Trebuchet MS" w:eastAsia="Trebuchet MS" w:hAnsi="Trebuchet MS" w:cs="Trebuchet MS"/>
          <w:b/>
          <w:color w:val="000000"/>
          <w:lang w:val="fr-FR"/>
        </w:rPr>
      </w:pPr>
      <w:r w:rsidRPr="004A4D5F">
        <w:rPr>
          <w:rFonts w:ascii="Trebuchet MS" w:eastAsia="Trebuchet MS" w:hAnsi="Trebuchet MS" w:cs="Trebuchet MS"/>
          <w:b/>
          <w:color w:val="000000"/>
          <w:lang w:val="fr-FR"/>
        </w:rPr>
        <w:t>SYSTEME D’ACQUISITION DYNAMIQUE</w:t>
      </w:r>
    </w:p>
    <w:p w14:paraId="7E12AB81" w14:textId="77777777" w:rsidR="00563197" w:rsidRPr="004A4D5F" w:rsidRDefault="00563197">
      <w:pPr>
        <w:spacing w:line="240" w:lineRule="exact"/>
        <w:rPr>
          <w:rFonts w:ascii="Trebuchet MS" w:eastAsia="Trebuchet MS" w:hAnsi="Trebuchet MS" w:cs="Trebuchet MS"/>
          <w:b/>
          <w:color w:val="000000"/>
          <w:sz w:val="20"/>
          <w:lang w:val="fr-FR"/>
        </w:rPr>
      </w:pPr>
    </w:p>
    <w:p w14:paraId="16DAA2B5" w14:textId="3AEE5C4F" w:rsidR="00481D93" w:rsidRPr="004A4D5F" w:rsidRDefault="00481D93" w:rsidP="002D7D7D">
      <w:pPr>
        <w:spacing w:line="240" w:lineRule="exact"/>
        <w:jc w:val="both"/>
        <w:rPr>
          <w:rFonts w:ascii="Trebuchet MS" w:eastAsia="Trebuchet MS" w:hAnsi="Trebuchet MS" w:cs="Trebuchet MS"/>
          <w:color w:val="000000"/>
          <w:sz w:val="20"/>
          <w:lang w:val="fr-FR"/>
        </w:rPr>
      </w:pPr>
      <w:r w:rsidRPr="004A4D5F">
        <w:rPr>
          <w:rFonts w:ascii="Trebuchet MS" w:eastAsia="Trebuchet MS" w:hAnsi="Trebuchet MS" w:cs="Trebuchet MS"/>
          <w:b/>
          <w:color w:val="000000"/>
          <w:sz w:val="20"/>
          <w:lang w:val="fr-FR"/>
        </w:rPr>
        <w:t>Pouvoir adjudicateur :</w:t>
      </w:r>
      <w:r w:rsidRPr="004A4D5F">
        <w:rPr>
          <w:rFonts w:ascii="Trebuchet MS" w:eastAsia="Trebuchet MS" w:hAnsi="Trebuchet MS" w:cs="Trebuchet MS"/>
          <w:color w:val="000000"/>
          <w:sz w:val="20"/>
          <w:lang w:val="fr-FR"/>
        </w:rPr>
        <w:t xml:space="preserve"> Assistance Publique – Hôpitaux de Marseille – 80 rue Brochier – 13354 MARSEILLE Cedex 5 </w:t>
      </w:r>
    </w:p>
    <w:p w14:paraId="120FCC14" w14:textId="77777777" w:rsidR="00563197" w:rsidRPr="004A4D5F" w:rsidRDefault="00563197" w:rsidP="002D7D7D">
      <w:pPr>
        <w:spacing w:line="240" w:lineRule="exact"/>
        <w:jc w:val="both"/>
        <w:rPr>
          <w:rFonts w:ascii="Trebuchet MS" w:eastAsia="Trebuchet MS" w:hAnsi="Trebuchet MS" w:cs="Trebuchet MS"/>
          <w:b/>
          <w:color w:val="000000"/>
          <w:sz w:val="8"/>
          <w:lang w:val="fr-FR"/>
        </w:rPr>
      </w:pPr>
    </w:p>
    <w:p w14:paraId="5CA0AB48" w14:textId="7F5A8C80" w:rsidR="00481D93" w:rsidRPr="004A4D5F" w:rsidRDefault="00481D93" w:rsidP="002D7D7D">
      <w:pPr>
        <w:spacing w:line="240" w:lineRule="exact"/>
        <w:jc w:val="both"/>
        <w:rPr>
          <w:rFonts w:ascii="Trebuchet MS" w:eastAsia="Trebuchet MS" w:hAnsi="Trebuchet MS" w:cs="Trebuchet MS"/>
          <w:color w:val="000000"/>
          <w:sz w:val="20"/>
          <w:lang w:val="fr-FR"/>
        </w:rPr>
      </w:pPr>
      <w:r w:rsidRPr="004A4D5F">
        <w:rPr>
          <w:rFonts w:ascii="Trebuchet MS" w:eastAsia="Trebuchet MS" w:hAnsi="Trebuchet MS" w:cs="Trebuchet MS"/>
          <w:b/>
          <w:color w:val="000000"/>
          <w:sz w:val="20"/>
          <w:lang w:val="fr-FR"/>
        </w:rPr>
        <w:t>Objet du marché :</w:t>
      </w:r>
      <w:r w:rsidRPr="004A4D5F">
        <w:rPr>
          <w:rFonts w:ascii="Trebuchet MS" w:eastAsia="Trebuchet MS" w:hAnsi="Trebuchet MS" w:cs="Trebuchet MS"/>
          <w:color w:val="000000"/>
          <w:sz w:val="20"/>
          <w:lang w:val="fr-FR"/>
        </w:rPr>
        <w:t xml:space="preserve"> </w:t>
      </w:r>
      <w:r w:rsidRPr="000367D8">
        <w:rPr>
          <w:rFonts w:ascii="Trebuchet MS" w:eastAsia="Trebuchet MS" w:hAnsi="Trebuchet MS" w:cs="Trebuchet MS"/>
          <w:color w:val="000000"/>
          <w:sz w:val="20"/>
          <w:lang w:val="fr-FR"/>
        </w:rPr>
        <w:t xml:space="preserve">Fourniture de </w:t>
      </w:r>
      <w:r w:rsidR="00FC32F0" w:rsidRPr="000367D8">
        <w:rPr>
          <w:rFonts w:ascii="Trebuchet MS" w:eastAsia="Trebuchet MS" w:hAnsi="Trebuchet MS" w:cs="Trebuchet MS"/>
          <w:color w:val="000000"/>
          <w:sz w:val="20"/>
          <w:lang w:val="fr-FR"/>
        </w:rPr>
        <w:t>GANTS D'EXAMEN NON STERILES, EN NITRILE 240 et 300 mm</w:t>
      </w:r>
    </w:p>
    <w:p w14:paraId="1AD7C578" w14:textId="77777777" w:rsidR="00481D93" w:rsidRPr="004A4D5F" w:rsidRDefault="00481D93" w:rsidP="002D7D7D">
      <w:pPr>
        <w:spacing w:line="240" w:lineRule="exact"/>
        <w:jc w:val="both"/>
        <w:rPr>
          <w:rFonts w:ascii="Trebuchet MS" w:eastAsia="Trebuchet MS" w:hAnsi="Trebuchet MS" w:cs="Trebuchet MS"/>
          <w:color w:val="000000"/>
          <w:sz w:val="20"/>
          <w:lang w:val="fr-FR"/>
        </w:rPr>
      </w:pPr>
    </w:p>
    <w:p w14:paraId="6287907B" w14:textId="4ACA27F3" w:rsidR="00481D93" w:rsidRPr="004A4D5F" w:rsidRDefault="00481D93" w:rsidP="002D7D7D">
      <w:pPr>
        <w:spacing w:line="240" w:lineRule="exact"/>
        <w:jc w:val="both"/>
        <w:rPr>
          <w:rFonts w:ascii="Trebuchet MS" w:eastAsia="Trebuchet MS" w:hAnsi="Trebuchet MS" w:cs="Trebuchet MS"/>
          <w:color w:val="000000"/>
          <w:sz w:val="20"/>
          <w:lang w:val="fr-FR"/>
        </w:rPr>
      </w:pPr>
      <w:r w:rsidRPr="004A4D5F">
        <w:rPr>
          <w:rFonts w:ascii="Trebuchet MS" w:eastAsia="Trebuchet MS" w:hAnsi="Trebuchet MS" w:cs="Trebuchet MS"/>
          <w:b/>
          <w:color w:val="000000"/>
          <w:sz w:val="20"/>
          <w:lang w:val="fr-FR"/>
        </w:rPr>
        <w:t>Procédure :</w:t>
      </w:r>
      <w:r w:rsidRPr="004A4D5F">
        <w:rPr>
          <w:rFonts w:ascii="Trebuchet MS" w:eastAsia="Trebuchet MS" w:hAnsi="Trebuchet MS" w:cs="Trebuchet MS"/>
          <w:color w:val="000000"/>
          <w:sz w:val="20"/>
          <w:lang w:val="fr-FR"/>
        </w:rPr>
        <w:t xml:space="preserve"> Appel d'offres </w:t>
      </w:r>
      <w:r w:rsidR="00CF6D05">
        <w:rPr>
          <w:rFonts w:ascii="Trebuchet MS" w:eastAsia="Trebuchet MS" w:hAnsi="Trebuchet MS" w:cs="Trebuchet MS"/>
          <w:color w:val="000000"/>
          <w:sz w:val="20"/>
          <w:lang w:val="fr-FR"/>
        </w:rPr>
        <w:t>restreint</w:t>
      </w:r>
      <w:r w:rsidRPr="004A4D5F">
        <w:rPr>
          <w:rFonts w:ascii="Trebuchet MS" w:eastAsia="Trebuchet MS" w:hAnsi="Trebuchet MS" w:cs="Trebuchet MS"/>
          <w:color w:val="000000"/>
          <w:sz w:val="20"/>
          <w:lang w:val="fr-FR"/>
        </w:rPr>
        <w:t xml:space="preserve"> (articles L. 2124-2, R. 2124-2 2°, R. 2161-6 à R. 2161-9 et R. 2161-11 du Code de la commande publique)</w:t>
      </w:r>
    </w:p>
    <w:p w14:paraId="091700BF" w14:textId="77777777" w:rsidR="00563197" w:rsidRPr="004A4D5F" w:rsidRDefault="00563197" w:rsidP="002D7D7D">
      <w:pPr>
        <w:spacing w:line="240" w:lineRule="exact"/>
        <w:jc w:val="both"/>
        <w:rPr>
          <w:rFonts w:ascii="Trebuchet MS" w:eastAsia="Trebuchet MS" w:hAnsi="Trebuchet MS" w:cs="Trebuchet MS"/>
          <w:color w:val="000000"/>
          <w:sz w:val="10"/>
          <w:lang w:val="fr-FR"/>
        </w:rPr>
      </w:pPr>
    </w:p>
    <w:p w14:paraId="05BE9947" w14:textId="77777777" w:rsidR="00481D93" w:rsidRPr="004A4D5F" w:rsidRDefault="00481D93" w:rsidP="002D7D7D">
      <w:pPr>
        <w:spacing w:line="240" w:lineRule="exact"/>
        <w:jc w:val="both"/>
        <w:rPr>
          <w:rFonts w:ascii="Trebuchet MS" w:eastAsia="Trebuchet MS" w:hAnsi="Trebuchet MS" w:cs="Trebuchet MS"/>
          <w:color w:val="000000"/>
          <w:sz w:val="20"/>
          <w:lang w:val="fr-FR"/>
        </w:rPr>
      </w:pPr>
      <w:r w:rsidRPr="004A4D5F">
        <w:rPr>
          <w:rFonts w:ascii="Trebuchet MS" w:eastAsia="Trebuchet MS" w:hAnsi="Trebuchet MS" w:cs="Trebuchet MS"/>
          <w:b/>
          <w:color w:val="000000"/>
          <w:sz w:val="20"/>
          <w:lang w:val="fr-FR"/>
        </w:rPr>
        <w:t>Technique d’achat</w:t>
      </w:r>
      <w:r w:rsidRPr="004A4D5F">
        <w:rPr>
          <w:rFonts w:ascii="Trebuchet MS" w:eastAsia="Trebuchet MS" w:hAnsi="Trebuchet MS" w:cs="Trebuchet MS"/>
          <w:color w:val="000000"/>
          <w:sz w:val="20"/>
          <w:lang w:val="fr-FR"/>
        </w:rPr>
        <w:t> : Système d’acquisition dynamique (articles R2162-37 à R2162-51 du Code de la commande publique)</w:t>
      </w:r>
    </w:p>
    <w:p w14:paraId="7C0ADD0E" w14:textId="77777777" w:rsidR="00481D93" w:rsidRPr="004A4D5F" w:rsidRDefault="00481D93" w:rsidP="00481D93">
      <w:pPr>
        <w:spacing w:line="240" w:lineRule="exact"/>
        <w:rPr>
          <w:rFonts w:ascii="Trebuchet MS" w:eastAsia="Trebuchet MS" w:hAnsi="Trebuchet MS" w:cs="Trebuchet MS"/>
          <w:color w:val="000000"/>
          <w:sz w:val="22"/>
          <w:lang w:val="fr-FR"/>
        </w:rPr>
      </w:pPr>
    </w:p>
    <w:p w14:paraId="47CF5EFE" w14:textId="20841C81" w:rsidR="00481D93" w:rsidRPr="004A4D5F" w:rsidRDefault="00481D93" w:rsidP="00472426">
      <w:pPr>
        <w:spacing w:line="240" w:lineRule="exact"/>
        <w:jc w:val="center"/>
        <w:rPr>
          <w:rFonts w:ascii="Trebuchet MS" w:eastAsia="Trebuchet MS" w:hAnsi="Trebuchet MS" w:cs="Trebuchet MS"/>
          <w:b/>
          <w:lang w:val="fr-FR"/>
        </w:rPr>
      </w:pPr>
      <w:r w:rsidRPr="004A4D5F">
        <w:rPr>
          <w:rFonts w:ascii="Trebuchet MS" w:eastAsia="Trebuchet MS" w:hAnsi="Trebuchet MS" w:cs="Trebuchet MS"/>
          <w:b/>
          <w:color w:val="000000"/>
          <w:lang w:val="fr-FR"/>
        </w:rPr>
        <w:t>Procédure n°</w:t>
      </w:r>
      <w:r w:rsidR="00D57ADE" w:rsidRPr="000367D8">
        <w:rPr>
          <w:rFonts w:ascii="Trebuchet MS" w:eastAsia="Trebuchet MS" w:hAnsi="Trebuchet MS" w:cs="Trebuchet MS"/>
          <w:b/>
          <w:lang w:val="fr-FR"/>
        </w:rPr>
        <w:t>202</w:t>
      </w:r>
      <w:r w:rsidR="007B04FE" w:rsidRPr="000367D8">
        <w:rPr>
          <w:rFonts w:ascii="Trebuchet MS" w:eastAsia="Trebuchet MS" w:hAnsi="Trebuchet MS" w:cs="Trebuchet MS"/>
          <w:b/>
          <w:lang w:val="fr-FR"/>
        </w:rPr>
        <w:t>5</w:t>
      </w:r>
      <w:r w:rsidR="00D57ADE" w:rsidRPr="000367D8">
        <w:rPr>
          <w:rFonts w:ascii="Trebuchet MS" w:eastAsia="Trebuchet MS" w:hAnsi="Trebuchet MS" w:cs="Trebuchet MS"/>
          <w:b/>
          <w:lang w:val="fr-FR"/>
        </w:rPr>
        <w:t>-</w:t>
      </w:r>
      <w:r w:rsidR="000367D8" w:rsidRPr="000367D8">
        <w:rPr>
          <w:rFonts w:ascii="Trebuchet MS" w:eastAsia="Trebuchet MS" w:hAnsi="Trebuchet MS" w:cs="Trebuchet MS"/>
          <w:b/>
          <w:lang w:val="fr-FR"/>
        </w:rPr>
        <w:t>0286</w:t>
      </w:r>
      <w:r w:rsidR="00D57ADE" w:rsidRPr="000367D8">
        <w:rPr>
          <w:rFonts w:ascii="Trebuchet MS" w:eastAsia="Trebuchet MS" w:hAnsi="Trebuchet MS" w:cs="Trebuchet MS"/>
          <w:b/>
          <w:lang w:val="fr-FR"/>
        </w:rPr>
        <w:t xml:space="preserve"> SAD</w:t>
      </w:r>
      <w:r w:rsidR="007B04FE" w:rsidRPr="000367D8">
        <w:rPr>
          <w:rFonts w:ascii="Trebuchet MS" w:eastAsia="Trebuchet MS" w:hAnsi="Trebuchet MS" w:cs="Trebuchet MS"/>
          <w:b/>
          <w:lang w:val="fr-FR"/>
        </w:rPr>
        <w:t>GANTS25</w:t>
      </w:r>
    </w:p>
    <w:p w14:paraId="14490883" w14:textId="70EE6BA0" w:rsidR="00D9446E" w:rsidRPr="004A4D5F" w:rsidRDefault="00D9446E" w:rsidP="00D9446E">
      <w:pPr>
        <w:spacing w:after="180" w:line="240" w:lineRule="exact"/>
        <w:jc w:val="center"/>
        <w:rPr>
          <w:rFonts w:ascii="Trebuchet MS" w:eastAsia="Trebuchet MS" w:hAnsi="Trebuchet MS" w:cs="Trebuchet MS"/>
          <w:color w:val="000000"/>
          <w:sz w:val="22"/>
          <w:lang w:val="fr-FR"/>
        </w:rPr>
      </w:pPr>
      <w:r w:rsidRPr="004A4D5F">
        <w:rPr>
          <w:rFonts w:ascii="Trebuchet MS" w:hAnsi="Trebuchet MS" w:cs="Calibri"/>
          <w:b/>
          <w:bCs/>
          <w:color w:val="FF0000"/>
          <w:sz w:val="23"/>
          <w:szCs w:val="23"/>
          <w:lang w:val="fr-FR"/>
        </w:rPr>
        <w:t>Ce document fixe les règles communes aux futurs marchés spécifiques</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9836"/>
      </w:tblGrid>
      <w:tr w:rsidR="00563197" w:rsidRPr="004A4D5F" w14:paraId="1A2A982B" w14:textId="77777777" w:rsidTr="004E0F3C">
        <w:trPr>
          <w:trHeight w:val="874"/>
          <w:jc w:val="center"/>
        </w:trPr>
        <w:tc>
          <w:tcPr>
            <w:tcW w:w="0" w:type="auto"/>
            <w:shd w:val="clear" w:color="auto" w:fill="FFFFFF" w:themeFill="background1"/>
            <w:vAlign w:val="center"/>
          </w:tcPr>
          <w:p w14:paraId="4CF89172" w14:textId="77777777" w:rsidR="004E0F3C" w:rsidRDefault="004E0F3C" w:rsidP="000F1E76">
            <w:pPr>
              <w:spacing w:after="180" w:line="240" w:lineRule="exact"/>
              <w:jc w:val="center"/>
              <w:rPr>
                <w:rFonts w:ascii="Trebuchet MS" w:eastAsia="Trebuchet MS" w:hAnsi="Trebuchet MS" w:cs="Trebuchet MS"/>
                <w:b/>
                <w:lang w:val="fr-FR"/>
              </w:rPr>
            </w:pPr>
          </w:p>
          <w:p w14:paraId="480C4327" w14:textId="6FF59A1C" w:rsidR="00563197" w:rsidRPr="004A4D5F" w:rsidRDefault="00563197" w:rsidP="000F1E76">
            <w:pPr>
              <w:spacing w:after="180" w:line="240" w:lineRule="exact"/>
              <w:jc w:val="center"/>
              <w:rPr>
                <w:rFonts w:ascii="Trebuchet MS" w:eastAsia="Trebuchet MS" w:hAnsi="Trebuchet MS" w:cs="Trebuchet MS"/>
                <w:b/>
                <w:lang w:val="fr-FR"/>
              </w:rPr>
            </w:pPr>
            <w:r w:rsidRPr="004A4D5F">
              <w:rPr>
                <w:rFonts w:ascii="Trebuchet MS" w:eastAsia="Trebuchet MS" w:hAnsi="Trebuchet MS" w:cs="Trebuchet MS"/>
                <w:b/>
                <w:lang w:val="fr-FR"/>
              </w:rPr>
              <w:t>Date et heure limites de réception des candidatures initiales</w:t>
            </w:r>
            <w:r w:rsidR="00B620AC">
              <w:rPr>
                <w:rFonts w:ascii="Trebuchet MS" w:eastAsia="Trebuchet MS" w:hAnsi="Trebuchet MS" w:cs="Trebuchet MS"/>
                <w:b/>
                <w:lang w:val="fr-FR"/>
              </w:rPr>
              <w:t>*</w:t>
            </w:r>
            <w:r w:rsidRPr="004A4D5F">
              <w:rPr>
                <w:rFonts w:ascii="Trebuchet MS" w:eastAsia="Trebuchet MS" w:hAnsi="Trebuchet MS" w:cs="Trebuchet MS"/>
                <w:b/>
                <w:lang w:val="fr-FR"/>
              </w:rPr>
              <w:t xml:space="preserve"> :</w:t>
            </w:r>
          </w:p>
          <w:p w14:paraId="7E40DE6E" w14:textId="1D66FF7B" w:rsidR="00563197" w:rsidRDefault="00714573" w:rsidP="00082ADC">
            <w:pPr>
              <w:spacing w:before="60" w:after="20"/>
              <w:jc w:val="center"/>
              <w:rPr>
                <w:rFonts w:ascii="Trebuchet MS" w:eastAsia="Trebuchet MS" w:hAnsi="Trebuchet MS" w:cs="Trebuchet MS"/>
                <w:b/>
                <w:color w:val="FF0000"/>
                <w:lang w:val="fr-FR"/>
              </w:rPr>
            </w:pPr>
            <w:r w:rsidRPr="00714573">
              <w:rPr>
                <w:rFonts w:ascii="Trebuchet MS" w:eastAsia="Trebuchet MS" w:hAnsi="Trebuchet MS" w:cs="Trebuchet MS"/>
                <w:b/>
                <w:color w:val="FF0000"/>
                <w:lang w:val="fr-FR"/>
              </w:rPr>
              <w:t>Lundi 5 mai</w:t>
            </w:r>
            <w:r w:rsidR="00563197" w:rsidRPr="00714573">
              <w:rPr>
                <w:rFonts w:ascii="Trebuchet MS" w:eastAsia="Trebuchet MS" w:hAnsi="Trebuchet MS" w:cs="Trebuchet MS"/>
                <w:b/>
                <w:color w:val="FF0000"/>
                <w:lang w:val="fr-FR"/>
              </w:rPr>
              <w:t xml:space="preserve"> 202</w:t>
            </w:r>
            <w:r w:rsidR="00A568AA" w:rsidRPr="00714573">
              <w:rPr>
                <w:rFonts w:ascii="Trebuchet MS" w:eastAsia="Trebuchet MS" w:hAnsi="Trebuchet MS" w:cs="Trebuchet MS"/>
                <w:b/>
                <w:color w:val="FF0000"/>
                <w:lang w:val="fr-FR"/>
              </w:rPr>
              <w:t>5</w:t>
            </w:r>
            <w:r w:rsidR="00563197" w:rsidRPr="00714573">
              <w:rPr>
                <w:rFonts w:ascii="Trebuchet MS" w:eastAsia="Trebuchet MS" w:hAnsi="Trebuchet MS" w:cs="Trebuchet MS"/>
                <w:b/>
                <w:color w:val="FF0000"/>
                <w:lang w:val="fr-FR"/>
              </w:rPr>
              <w:t xml:space="preserve"> à </w:t>
            </w:r>
            <w:r w:rsidRPr="00714573">
              <w:rPr>
                <w:rFonts w:ascii="Trebuchet MS" w:eastAsia="Trebuchet MS" w:hAnsi="Trebuchet MS" w:cs="Trebuchet MS"/>
                <w:b/>
                <w:color w:val="FF0000"/>
                <w:lang w:val="fr-FR"/>
              </w:rPr>
              <w:t>12 :</w:t>
            </w:r>
            <w:r w:rsidR="00563197" w:rsidRPr="00714573">
              <w:rPr>
                <w:rFonts w:ascii="Trebuchet MS" w:eastAsia="Trebuchet MS" w:hAnsi="Trebuchet MS" w:cs="Trebuchet MS"/>
                <w:b/>
                <w:color w:val="FF0000"/>
                <w:lang w:val="fr-FR"/>
              </w:rPr>
              <w:t>00</w:t>
            </w:r>
          </w:p>
          <w:p w14:paraId="49A7FF43" w14:textId="77777777" w:rsidR="004E0F3C" w:rsidRDefault="004E0F3C" w:rsidP="00082ADC">
            <w:pPr>
              <w:spacing w:before="60" w:after="20"/>
              <w:jc w:val="center"/>
              <w:rPr>
                <w:rFonts w:ascii="Trebuchet MS" w:eastAsia="Trebuchet MS" w:hAnsi="Trebuchet MS" w:cs="Trebuchet MS"/>
                <w:b/>
                <w:color w:val="FF0000"/>
                <w:lang w:val="fr-FR"/>
              </w:rPr>
            </w:pPr>
          </w:p>
          <w:p w14:paraId="19A217E7" w14:textId="77777777" w:rsidR="004E0F3C" w:rsidRPr="004E0F3C" w:rsidRDefault="004E0F3C" w:rsidP="004E0F3C">
            <w:pPr>
              <w:pStyle w:val="Default"/>
              <w:pBdr>
                <w:top w:val="single" w:sz="4" w:space="1" w:color="auto"/>
                <w:left w:val="single" w:sz="4" w:space="4" w:color="auto"/>
                <w:bottom w:val="single" w:sz="4" w:space="1" w:color="auto"/>
                <w:right w:val="single" w:sz="4" w:space="4" w:color="auto"/>
              </w:pBdr>
              <w:jc w:val="center"/>
              <w:rPr>
                <w:b/>
                <w:bCs/>
                <w:color w:val="FF0000"/>
                <w:szCs w:val="32"/>
              </w:rPr>
            </w:pPr>
            <w:r w:rsidRPr="004E0F3C">
              <w:rPr>
                <w:b/>
                <w:bCs/>
                <w:color w:val="FF0000"/>
                <w:szCs w:val="32"/>
              </w:rPr>
              <w:t>Aucune offre requise – Seules les candidatures sont requises</w:t>
            </w:r>
          </w:p>
          <w:p w14:paraId="75077691" w14:textId="4D47BA01" w:rsidR="004E0F3C" w:rsidRPr="004E0F3C" w:rsidRDefault="004E0F3C" w:rsidP="004E0F3C">
            <w:pPr>
              <w:pStyle w:val="Default"/>
              <w:pBdr>
                <w:top w:val="single" w:sz="4" w:space="1" w:color="auto"/>
                <w:left w:val="single" w:sz="4" w:space="4" w:color="auto"/>
                <w:bottom w:val="single" w:sz="4" w:space="1" w:color="auto"/>
                <w:right w:val="single" w:sz="4" w:space="4" w:color="auto"/>
              </w:pBdr>
              <w:jc w:val="center"/>
              <w:rPr>
                <w:b/>
                <w:bCs/>
                <w:color w:val="FF0000"/>
                <w:szCs w:val="32"/>
              </w:rPr>
            </w:pPr>
            <w:r w:rsidRPr="004E0F3C">
              <w:rPr>
                <w:b/>
                <w:bCs/>
                <w:color w:val="FF0000"/>
                <w:szCs w:val="32"/>
              </w:rPr>
              <w:t xml:space="preserve">Date prévisionnelle du premier marché spécifique* : </w:t>
            </w:r>
            <w:r w:rsidR="00714573">
              <w:rPr>
                <w:b/>
                <w:bCs/>
                <w:color w:val="FF0000"/>
                <w:szCs w:val="32"/>
              </w:rPr>
              <w:t>10</w:t>
            </w:r>
            <w:r>
              <w:rPr>
                <w:b/>
                <w:bCs/>
                <w:color w:val="FF0000"/>
                <w:szCs w:val="32"/>
              </w:rPr>
              <w:t>/2025</w:t>
            </w:r>
          </w:p>
          <w:p w14:paraId="265807A9" w14:textId="0E09E2DC" w:rsidR="004E0F3C" w:rsidRPr="004E0F3C" w:rsidRDefault="004E0F3C" w:rsidP="004E0F3C">
            <w:pPr>
              <w:pStyle w:val="Default"/>
              <w:pBdr>
                <w:top w:val="single" w:sz="4" w:space="1" w:color="auto"/>
                <w:left w:val="single" w:sz="4" w:space="4" w:color="auto"/>
                <w:bottom w:val="single" w:sz="4" w:space="1" w:color="auto"/>
                <w:right w:val="single" w:sz="4" w:space="4" w:color="auto"/>
              </w:pBdr>
              <w:jc w:val="center"/>
              <w:rPr>
                <w:i/>
                <w:color w:val="FF0000"/>
                <w:sz w:val="18"/>
                <w:szCs w:val="22"/>
              </w:rPr>
            </w:pPr>
            <w:r w:rsidRPr="004E0F3C">
              <w:rPr>
                <w:i/>
                <w:color w:val="FF0000"/>
                <w:sz w:val="18"/>
                <w:szCs w:val="22"/>
              </w:rPr>
              <w:t>*Seuls les candidats dont un dossier de candidature complet a été reçu au plus tard 15 jours avant le lancement du premier marché spécifique seront invités à remettre une offre.</w:t>
            </w:r>
          </w:p>
        </w:tc>
      </w:tr>
      <w:tr w:rsidR="00563197" w:rsidRPr="004A4D5F" w14:paraId="6C0DB2B9" w14:textId="77777777" w:rsidTr="004E0F3C">
        <w:trPr>
          <w:trHeight w:val="857"/>
          <w:jc w:val="center"/>
        </w:trPr>
        <w:tc>
          <w:tcPr>
            <w:tcW w:w="0" w:type="auto"/>
            <w:shd w:val="clear" w:color="auto" w:fill="FFFFFF" w:themeFill="background1"/>
            <w:vAlign w:val="center"/>
          </w:tcPr>
          <w:p w14:paraId="2B12CBC9" w14:textId="296CEFAD" w:rsidR="00563197" w:rsidRPr="004A4D5F" w:rsidRDefault="00563197" w:rsidP="00563197">
            <w:pPr>
              <w:spacing w:before="60" w:after="20"/>
              <w:jc w:val="center"/>
              <w:rPr>
                <w:rFonts w:ascii="Trebuchet MS" w:eastAsia="Trebuchet MS" w:hAnsi="Trebuchet MS" w:cs="Trebuchet MS"/>
                <w:b/>
                <w:color w:val="FF0000"/>
                <w:lang w:val="fr-FR"/>
              </w:rPr>
            </w:pPr>
            <w:r w:rsidRPr="004A4D5F">
              <w:rPr>
                <w:rFonts w:ascii="Trebuchet MS" w:eastAsia="Trebuchet MS" w:hAnsi="Trebuchet MS" w:cs="Trebuchet MS"/>
                <w:b/>
                <w:lang w:val="fr-FR"/>
              </w:rPr>
              <w:t>Date et heure limites du SAD :</w:t>
            </w:r>
          </w:p>
          <w:p w14:paraId="1056C69A" w14:textId="62B481E7" w:rsidR="00563197" w:rsidRPr="004A4D5F" w:rsidRDefault="00714573" w:rsidP="00082ADC">
            <w:pPr>
              <w:spacing w:before="60" w:after="20"/>
              <w:jc w:val="center"/>
              <w:rPr>
                <w:rFonts w:ascii="Trebuchet MS" w:eastAsia="Trebuchet MS" w:hAnsi="Trebuchet MS" w:cs="Trebuchet MS"/>
                <w:b/>
                <w:color w:val="FF0000"/>
                <w:lang w:val="fr-FR"/>
              </w:rPr>
            </w:pPr>
            <w:r w:rsidRPr="00714573">
              <w:rPr>
                <w:rFonts w:ascii="Trebuchet MS" w:eastAsia="Trebuchet MS" w:hAnsi="Trebuchet MS" w:cs="Trebuchet MS"/>
                <w:b/>
                <w:color w:val="FF0000"/>
                <w:lang w:val="fr-FR"/>
              </w:rPr>
              <w:t>2 avril</w:t>
            </w:r>
            <w:r w:rsidR="00B73532" w:rsidRPr="00714573">
              <w:rPr>
                <w:rFonts w:ascii="Trebuchet MS" w:eastAsia="Trebuchet MS" w:hAnsi="Trebuchet MS" w:cs="Trebuchet MS"/>
                <w:b/>
                <w:color w:val="FF0000"/>
                <w:lang w:val="fr-FR"/>
              </w:rPr>
              <w:t xml:space="preserve"> 203</w:t>
            </w:r>
            <w:r w:rsidR="00A568AA" w:rsidRPr="00714573">
              <w:rPr>
                <w:rFonts w:ascii="Trebuchet MS" w:eastAsia="Trebuchet MS" w:hAnsi="Trebuchet MS" w:cs="Trebuchet MS"/>
                <w:b/>
                <w:color w:val="FF0000"/>
                <w:lang w:val="fr-FR"/>
              </w:rPr>
              <w:t>5</w:t>
            </w:r>
            <w:r w:rsidR="00563197" w:rsidRPr="00714573">
              <w:rPr>
                <w:rFonts w:ascii="Trebuchet MS" w:eastAsia="Trebuchet MS" w:hAnsi="Trebuchet MS" w:cs="Trebuchet MS"/>
                <w:b/>
                <w:color w:val="FF0000"/>
                <w:lang w:val="fr-FR"/>
              </w:rPr>
              <w:t xml:space="preserve"> à </w:t>
            </w:r>
            <w:r w:rsidRPr="00714573">
              <w:rPr>
                <w:rFonts w:ascii="Trebuchet MS" w:eastAsia="Trebuchet MS" w:hAnsi="Trebuchet MS" w:cs="Trebuchet MS"/>
                <w:b/>
                <w:color w:val="FF0000"/>
                <w:lang w:val="fr-FR"/>
              </w:rPr>
              <w:t>12 :</w:t>
            </w:r>
            <w:r w:rsidR="00563197" w:rsidRPr="00714573">
              <w:rPr>
                <w:rFonts w:ascii="Trebuchet MS" w:eastAsia="Trebuchet MS" w:hAnsi="Trebuchet MS" w:cs="Trebuchet MS"/>
                <w:b/>
                <w:color w:val="FF0000"/>
                <w:lang w:val="fr-FR"/>
              </w:rPr>
              <w:t>00</w:t>
            </w:r>
          </w:p>
        </w:tc>
      </w:tr>
    </w:tbl>
    <w:p w14:paraId="5ECF9E10" w14:textId="77777777" w:rsidR="00481D93" w:rsidRPr="004A4D5F" w:rsidRDefault="00481D93">
      <w:pPr>
        <w:spacing w:line="240" w:lineRule="exact"/>
        <w:rPr>
          <w:rFonts w:ascii="Trebuchet MS" w:hAnsi="Trebuchet MS"/>
          <w:sz w:val="22"/>
          <w:lang w:val="fr-FR"/>
        </w:rPr>
      </w:pPr>
    </w:p>
    <w:p w14:paraId="4E4B227C" w14:textId="3E8ADAB8" w:rsidR="004138BF" w:rsidRPr="004E0F3C" w:rsidRDefault="00B620AC" w:rsidP="006A1327">
      <w:pPr>
        <w:spacing w:line="240" w:lineRule="exact"/>
        <w:jc w:val="both"/>
        <w:rPr>
          <w:rFonts w:ascii="Trebuchet MS" w:hAnsi="Trebuchet MS"/>
          <w:i/>
          <w:sz w:val="16"/>
          <w:lang w:val="fr-FR"/>
        </w:rPr>
      </w:pPr>
      <w:r>
        <w:rPr>
          <w:rFonts w:ascii="Trebuchet MS" w:hAnsi="Trebuchet MS"/>
          <w:i/>
          <w:sz w:val="16"/>
          <w:lang w:val="fr-FR"/>
        </w:rPr>
        <w:t>*</w:t>
      </w:r>
      <w:r w:rsidR="004E0F3C" w:rsidRPr="004E0F3C">
        <w:rPr>
          <w:rFonts w:ascii="Trebuchet MS" w:hAnsi="Trebuchet MS"/>
          <w:i/>
          <w:sz w:val="16"/>
          <w:lang w:val="fr-FR"/>
        </w:rPr>
        <w:t xml:space="preserve">Date de réception des candidatures initiales : </w:t>
      </w:r>
      <w:r w:rsidR="001302BF" w:rsidRPr="004E0F3C">
        <w:rPr>
          <w:rFonts w:ascii="Trebuchet MS" w:hAnsi="Trebuchet MS"/>
          <w:i/>
          <w:sz w:val="16"/>
          <w:lang w:val="fr-FR"/>
        </w:rPr>
        <w:t xml:space="preserve">Date fixée pour la </w:t>
      </w:r>
      <w:r w:rsidR="00B86182" w:rsidRPr="004E0F3C">
        <w:rPr>
          <w:rFonts w:ascii="Trebuchet MS" w:hAnsi="Trebuchet MS"/>
          <w:i/>
          <w:sz w:val="16"/>
          <w:lang w:val="fr-FR"/>
        </w:rPr>
        <w:t>réception</w:t>
      </w:r>
      <w:r w:rsidR="001302BF" w:rsidRPr="004E0F3C">
        <w:rPr>
          <w:rFonts w:ascii="Trebuchet MS" w:hAnsi="Trebuchet MS"/>
          <w:i/>
          <w:sz w:val="16"/>
          <w:lang w:val="fr-FR"/>
        </w:rPr>
        <w:t xml:space="preserve"> des premières candidatures, au sens de l’article R2162-44 du Code de la commande publique, afin de permettre aux candidats dont les candidatures seront admises</w:t>
      </w:r>
      <w:r w:rsidR="000F1E76" w:rsidRPr="004E0F3C">
        <w:rPr>
          <w:rFonts w:ascii="Trebuchet MS" w:hAnsi="Trebuchet MS"/>
          <w:i/>
          <w:sz w:val="16"/>
          <w:lang w:val="fr-FR"/>
        </w:rPr>
        <w:t xml:space="preserve"> de pouvoir participer au premier marché sp</w:t>
      </w:r>
      <w:r w:rsidR="004138BF" w:rsidRPr="004E0F3C">
        <w:rPr>
          <w:rFonts w:ascii="Trebuchet MS" w:hAnsi="Trebuchet MS"/>
          <w:i/>
          <w:sz w:val="16"/>
          <w:lang w:val="fr-FR"/>
        </w:rPr>
        <w:t>é</w:t>
      </w:r>
      <w:r w:rsidR="000F1E76" w:rsidRPr="004E0F3C">
        <w:rPr>
          <w:rFonts w:ascii="Trebuchet MS" w:hAnsi="Trebuchet MS"/>
          <w:i/>
          <w:sz w:val="16"/>
          <w:lang w:val="fr-FR"/>
        </w:rPr>
        <w:t xml:space="preserve">cifique. Les candidatures seront analysées par l’Assistance Publique – Hôpitaux de Marseille au fil de leur dépôt, y compris </w:t>
      </w:r>
      <w:r w:rsidR="004138BF" w:rsidRPr="004E0F3C">
        <w:rPr>
          <w:rFonts w:ascii="Trebuchet MS" w:hAnsi="Trebuchet MS"/>
          <w:i/>
          <w:sz w:val="16"/>
          <w:lang w:val="fr-FR"/>
        </w:rPr>
        <w:t xml:space="preserve">lorsqu’elles sont déposées </w:t>
      </w:r>
      <w:r w:rsidR="00B86182" w:rsidRPr="004E0F3C">
        <w:rPr>
          <w:rFonts w:ascii="Trebuchet MS" w:hAnsi="Trebuchet MS"/>
          <w:i/>
          <w:sz w:val="16"/>
          <w:lang w:val="fr-FR"/>
        </w:rPr>
        <w:t>en amont de la date limite de ré</w:t>
      </w:r>
      <w:r w:rsidR="004138BF" w:rsidRPr="004E0F3C">
        <w:rPr>
          <w:rFonts w:ascii="Trebuchet MS" w:hAnsi="Trebuchet MS"/>
          <w:i/>
          <w:sz w:val="16"/>
          <w:lang w:val="fr-FR"/>
        </w:rPr>
        <w:t>ception.</w:t>
      </w:r>
    </w:p>
    <w:p w14:paraId="3376D433" w14:textId="063F4584" w:rsidR="004138BF" w:rsidRPr="004E0F3C" w:rsidRDefault="004138BF" w:rsidP="006A1327">
      <w:pPr>
        <w:spacing w:line="240" w:lineRule="exact"/>
        <w:jc w:val="both"/>
        <w:rPr>
          <w:rFonts w:ascii="Trebuchet MS" w:hAnsi="Trebuchet MS"/>
          <w:i/>
          <w:sz w:val="16"/>
          <w:u w:val="single"/>
          <w:lang w:val="fr-FR"/>
        </w:rPr>
      </w:pPr>
      <w:r w:rsidRPr="004E0F3C">
        <w:rPr>
          <w:rFonts w:ascii="Trebuchet MS" w:hAnsi="Trebuchet MS"/>
          <w:i/>
          <w:sz w:val="16"/>
          <w:u w:val="single"/>
          <w:lang w:val="fr-FR"/>
        </w:rPr>
        <w:t>Le principe du Système d’Acquisition consiste pour les candidats à remettre, dans un premier temps, uniquement une candidature au SAD dans les co</w:t>
      </w:r>
      <w:r w:rsidR="00B86182" w:rsidRPr="004E0F3C">
        <w:rPr>
          <w:rFonts w:ascii="Trebuchet MS" w:hAnsi="Trebuchet MS"/>
          <w:i/>
          <w:sz w:val="16"/>
          <w:u w:val="single"/>
          <w:lang w:val="fr-FR"/>
        </w:rPr>
        <w:t>nditions fixées dans le DCE affé</w:t>
      </w:r>
      <w:r w:rsidRPr="004E0F3C">
        <w:rPr>
          <w:rFonts w:ascii="Trebuchet MS" w:hAnsi="Trebuchet MS"/>
          <w:i/>
          <w:sz w:val="16"/>
          <w:u w:val="single"/>
          <w:lang w:val="fr-FR"/>
        </w:rPr>
        <w:t>rent. A ce titre, les seules pièces à produire à ce stade sont celles én</w:t>
      </w:r>
      <w:r w:rsidR="00B86182" w:rsidRPr="004E0F3C">
        <w:rPr>
          <w:rFonts w:ascii="Trebuchet MS" w:hAnsi="Trebuchet MS"/>
          <w:i/>
          <w:sz w:val="16"/>
          <w:u w:val="single"/>
          <w:lang w:val="fr-FR"/>
        </w:rPr>
        <w:t xml:space="preserve">umérées à l’article </w:t>
      </w:r>
      <w:r w:rsidR="000135F4" w:rsidRPr="004E0F3C">
        <w:rPr>
          <w:rFonts w:ascii="Trebuchet MS" w:hAnsi="Trebuchet MS"/>
          <w:i/>
          <w:sz w:val="16"/>
          <w:u w:val="single"/>
          <w:lang w:val="fr-FR"/>
        </w:rPr>
        <w:t>3.3</w:t>
      </w:r>
      <w:r w:rsidR="00B86182" w:rsidRPr="004E0F3C">
        <w:rPr>
          <w:rFonts w:ascii="Trebuchet MS" w:hAnsi="Trebuchet MS"/>
          <w:i/>
          <w:sz w:val="16"/>
          <w:u w:val="single"/>
          <w:lang w:val="fr-FR"/>
        </w:rPr>
        <w:t xml:space="preserve"> du présent Règlement de la Consultati</w:t>
      </w:r>
      <w:r w:rsidRPr="004E0F3C">
        <w:rPr>
          <w:rFonts w:ascii="Trebuchet MS" w:hAnsi="Trebuchet MS"/>
          <w:i/>
          <w:sz w:val="16"/>
          <w:u w:val="single"/>
          <w:lang w:val="fr-FR"/>
        </w:rPr>
        <w:t>on (RC).</w:t>
      </w:r>
    </w:p>
    <w:p w14:paraId="70B78A9B" w14:textId="43EC1982" w:rsidR="004138BF" w:rsidRPr="004E0F3C" w:rsidRDefault="004138BF" w:rsidP="006A1327">
      <w:pPr>
        <w:spacing w:line="240" w:lineRule="exact"/>
        <w:jc w:val="both"/>
        <w:rPr>
          <w:rFonts w:ascii="Trebuchet MS" w:hAnsi="Trebuchet MS"/>
          <w:i/>
          <w:sz w:val="16"/>
          <w:u w:val="single"/>
          <w:lang w:val="fr-FR"/>
        </w:rPr>
      </w:pPr>
      <w:r w:rsidRPr="004E0F3C">
        <w:rPr>
          <w:rFonts w:ascii="Trebuchet MS" w:hAnsi="Trebuchet MS"/>
          <w:i/>
          <w:sz w:val="16"/>
          <w:u w:val="single"/>
          <w:lang w:val="fr-FR"/>
        </w:rPr>
        <w:t>L’Assistance Publique – Hôpitaux de Marseille, en tant qu’établissement support du GHT Hôpitaux de Provence, transmettra ensuite aux candidats retenus au SAD, dans un second temps,</w:t>
      </w:r>
      <w:r w:rsidR="00B86182" w:rsidRPr="004E0F3C">
        <w:rPr>
          <w:rFonts w:ascii="Trebuchet MS" w:hAnsi="Trebuchet MS"/>
          <w:i/>
          <w:sz w:val="16"/>
          <w:u w:val="single"/>
          <w:lang w:val="fr-FR"/>
        </w:rPr>
        <w:t xml:space="preserve"> le dossier de consultation affé</w:t>
      </w:r>
      <w:r w:rsidRPr="004E0F3C">
        <w:rPr>
          <w:rFonts w:ascii="Trebuchet MS" w:hAnsi="Trebuchet MS"/>
          <w:i/>
          <w:sz w:val="16"/>
          <w:u w:val="single"/>
          <w:lang w:val="fr-FR"/>
        </w:rPr>
        <w:t>rent au marché spécifique. Celui-ci précisera les besoins à couvrir, l</w:t>
      </w:r>
      <w:r w:rsidR="00B86182" w:rsidRPr="004E0F3C">
        <w:rPr>
          <w:rFonts w:ascii="Trebuchet MS" w:hAnsi="Trebuchet MS"/>
          <w:i/>
          <w:sz w:val="16"/>
          <w:u w:val="single"/>
          <w:lang w:val="fr-FR"/>
        </w:rPr>
        <w:t xml:space="preserve">es quantités </w:t>
      </w:r>
      <w:r w:rsidR="000135F4" w:rsidRPr="004E0F3C">
        <w:rPr>
          <w:rFonts w:ascii="Trebuchet MS" w:hAnsi="Trebuchet MS"/>
          <w:i/>
          <w:sz w:val="16"/>
          <w:u w:val="single"/>
          <w:lang w:val="fr-FR"/>
        </w:rPr>
        <w:t>prévisionnelles</w:t>
      </w:r>
      <w:r w:rsidR="00B86182" w:rsidRPr="004E0F3C">
        <w:rPr>
          <w:rFonts w:ascii="Trebuchet MS" w:hAnsi="Trebuchet MS"/>
          <w:i/>
          <w:sz w:val="16"/>
          <w:u w:val="single"/>
          <w:lang w:val="fr-FR"/>
        </w:rPr>
        <w:t xml:space="preserve"> affé</w:t>
      </w:r>
      <w:r w:rsidRPr="004E0F3C">
        <w:rPr>
          <w:rFonts w:ascii="Trebuchet MS" w:hAnsi="Trebuchet MS"/>
          <w:i/>
          <w:sz w:val="16"/>
          <w:u w:val="single"/>
          <w:lang w:val="fr-FR"/>
        </w:rPr>
        <w:t>rent</w:t>
      </w:r>
      <w:r w:rsidR="000135F4" w:rsidRPr="004E0F3C">
        <w:rPr>
          <w:rFonts w:ascii="Trebuchet MS" w:hAnsi="Trebuchet MS"/>
          <w:i/>
          <w:sz w:val="16"/>
          <w:u w:val="single"/>
          <w:lang w:val="fr-FR"/>
        </w:rPr>
        <w:t>e</w:t>
      </w:r>
      <w:r w:rsidRPr="004E0F3C">
        <w:rPr>
          <w:rFonts w:ascii="Trebuchet MS" w:hAnsi="Trebuchet MS"/>
          <w:i/>
          <w:sz w:val="16"/>
          <w:u w:val="single"/>
          <w:lang w:val="fr-FR"/>
        </w:rPr>
        <w:t>s</w:t>
      </w:r>
      <w:r w:rsidR="00B86182" w:rsidRPr="004E0F3C">
        <w:rPr>
          <w:rFonts w:ascii="Trebuchet MS" w:hAnsi="Trebuchet MS"/>
          <w:i/>
          <w:sz w:val="16"/>
          <w:u w:val="single"/>
          <w:lang w:val="fr-FR"/>
        </w:rPr>
        <w:t xml:space="preserve"> et fixera une date limite de ré</w:t>
      </w:r>
      <w:r w:rsidRPr="004E0F3C">
        <w:rPr>
          <w:rFonts w:ascii="Trebuchet MS" w:hAnsi="Trebuchet MS"/>
          <w:i/>
          <w:sz w:val="16"/>
          <w:u w:val="single"/>
          <w:lang w:val="fr-FR"/>
        </w:rPr>
        <w:t>ception des offres.</w:t>
      </w:r>
    </w:p>
    <w:p w14:paraId="4C4D5398" w14:textId="77777777" w:rsidR="004138BF" w:rsidRPr="004E0F3C" w:rsidRDefault="004138BF" w:rsidP="006A1327">
      <w:pPr>
        <w:spacing w:line="240" w:lineRule="exact"/>
        <w:jc w:val="both"/>
        <w:rPr>
          <w:rFonts w:ascii="Trebuchet MS" w:hAnsi="Trebuchet MS"/>
          <w:i/>
          <w:sz w:val="16"/>
          <w:u w:val="single"/>
          <w:lang w:val="fr-FR"/>
        </w:rPr>
      </w:pPr>
    </w:p>
    <w:p w14:paraId="10D16DBD" w14:textId="018309F6" w:rsidR="00585355" w:rsidRDefault="004138BF" w:rsidP="004E0F3C">
      <w:pPr>
        <w:pStyle w:val="ParagrapheIndent2"/>
        <w:spacing w:after="240"/>
        <w:jc w:val="both"/>
        <w:rPr>
          <w:i/>
          <w:sz w:val="16"/>
          <w:lang w:val="fr-FR"/>
        </w:rPr>
      </w:pPr>
      <w:r w:rsidRPr="004E0F3C">
        <w:rPr>
          <w:i/>
          <w:sz w:val="16"/>
          <w:lang w:val="fr-FR"/>
        </w:rPr>
        <w:t xml:space="preserve">Il restera possible de soumettre ensuite une candidature pendant toute la durée du SAD, mais sans qu’il puisse être </w:t>
      </w:r>
      <w:r w:rsidR="00B2229F" w:rsidRPr="004E0F3C">
        <w:rPr>
          <w:i/>
          <w:sz w:val="16"/>
          <w:lang w:val="fr-FR"/>
        </w:rPr>
        <w:t>garanti</w:t>
      </w:r>
      <w:r w:rsidRPr="004E0F3C">
        <w:rPr>
          <w:i/>
          <w:sz w:val="16"/>
          <w:lang w:val="fr-FR"/>
        </w:rPr>
        <w:t xml:space="preserve"> aux candidats </w:t>
      </w:r>
      <w:r w:rsidR="00B2229F" w:rsidRPr="004E0F3C">
        <w:rPr>
          <w:i/>
          <w:sz w:val="16"/>
          <w:lang w:val="fr-FR"/>
        </w:rPr>
        <w:t>don</w:t>
      </w:r>
      <w:r w:rsidRPr="004E0F3C">
        <w:rPr>
          <w:i/>
          <w:sz w:val="16"/>
          <w:lang w:val="fr-FR"/>
        </w:rPr>
        <w:t xml:space="preserve">t les </w:t>
      </w:r>
      <w:r w:rsidR="00B2229F" w:rsidRPr="004E0F3C">
        <w:rPr>
          <w:i/>
          <w:sz w:val="16"/>
          <w:lang w:val="fr-FR"/>
        </w:rPr>
        <w:t>candidatures</w:t>
      </w:r>
      <w:r w:rsidRPr="004E0F3C">
        <w:rPr>
          <w:i/>
          <w:sz w:val="16"/>
          <w:lang w:val="fr-FR"/>
        </w:rPr>
        <w:t xml:space="preserve"> seront admises</w:t>
      </w:r>
      <w:r w:rsidR="004E0F3C" w:rsidRPr="004E0F3C">
        <w:rPr>
          <w:i/>
          <w:sz w:val="16"/>
          <w:lang w:val="fr-FR"/>
        </w:rPr>
        <w:t>,</w:t>
      </w:r>
      <w:r w:rsidRPr="004E0F3C">
        <w:rPr>
          <w:i/>
          <w:sz w:val="16"/>
          <w:lang w:val="fr-FR"/>
        </w:rPr>
        <w:t xml:space="preserve"> qu’elles le seront avant le lancement du premier marché spécifique.</w:t>
      </w:r>
      <w:r w:rsidR="006A1327" w:rsidRPr="004E0F3C">
        <w:rPr>
          <w:i/>
          <w:sz w:val="16"/>
          <w:lang w:val="fr-FR"/>
        </w:rPr>
        <w:t xml:space="preserve"> </w:t>
      </w:r>
      <w:r w:rsidR="004E0F3C" w:rsidRPr="004E0F3C">
        <w:rPr>
          <w:i/>
          <w:sz w:val="16"/>
          <w:lang w:val="fr-FR"/>
        </w:rPr>
        <w:t>Seuls les candidats dont les candidatures ont</w:t>
      </w:r>
      <w:r w:rsidR="00262686">
        <w:rPr>
          <w:i/>
          <w:sz w:val="16"/>
          <w:lang w:val="fr-FR"/>
        </w:rPr>
        <w:t xml:space="preserve"> été acceptées au plus tard 10</w:t>
      </w:r>
      <w:r w:rsidR="004E0F3C" w:rsidRPr="004E0F3C">
        <w:rPr>
          <w:i/>
          <w:sz w:val="16"/>
          <w:lang w:val="fr-FR"/>
        </w:rPr>
        <w:t xml:space="preserve"> jours avant la date du lancement du marché spécifique seront invités à remettre une offre en réponse à celui-ci. De plus</w:t>
      </w:r>
      <w:r w:rsidR="006A1327" w:rsidRPr="004E0F3C">
        <w:rPr>
          <w:i/>
          <w:sz w:val="16"/>
          <w:lang w:val="fr-FR"/>
        </w:rPr>
        <w:t>, aucune demande d’admission dans le système ne sera examinée pendant une phase de consultation visant à attribuer un marché spécifique.</w:t>
      </w:r>
    </w:p>
    <w:p w14:paraId="2707D0B0" w14:textId="77777777" w:rsidR="004E0F3C" w:rsidRPr="004E0F3C" w:rsidRDefault="004E0F3C" w:rsidP="004E0F3C">
      <w:pPr>
        <w:rPr>
          <w:lang w:val="fr-FR"/>
        </w:rPr>
      </w:pPr>
    </w:p>
    <w:p w14:paraId="4D6BB46A" w14:textId="77777777" w:rsidR="00585355" w:rsidRPr="004A4D5F" w:rsidRDefault="000F1E76">
      <w:pPr>
        <w:spacing w:line="279" w:lineRule="exact"/>
        <w:jc w:val="center"/>
        <w:rPr>
          <w:rFonts w:ascii="Trebuchet MS" w:eastAsia="Trebuchet MS" w:hAnsi="Trebuchet MS" w:cs="Trebuchet MS"/>
          <w:b/>
          <w:color w:val="000000"/>
          <w:sz w:val="20"/>
          <w:lang w:val="fr-FR"/>
        </w:rPr>
      </w:pPr>
      <w:r w:rsidRPr="004A4D5F">
        <w:rPr>
          <w:rFonts w:ascii="Trebuchet MS" w:eastAsia="Trebuchet MS" w:hAnsi="Trebuchet MS" w:cs="Trebuchet MS"/>
          <w:b/>
          <w:color w:val="000000"/>
          <w:sz w:val="20"/>
          <w:lang w:val="fr-FR"/>
        </w:rPr>
        <w:t>Groupement Hospitalier de Territoire Hôpitaux de Provence</w:t>
      </w:r>
    </w:p>
    <w:p w14:paraId="37F52EA9" w14:textId="77777777" w:rsidR="00585355" w:rsidRPr="004A4D5F" w:rsidRDefault="000F1E76">
      <w:pPr>
        <w:spacing w:line="279" w:lineRule="exact"/>
        <w:jc w:val="center"/>
        <w:rPr>
          <w:rFonts w:ascii="Trebuchet MS" w:eastAsia="Trebuchet MS" w:hAnsi="Trebuchet MS" w:cs="Trebuchet MS"/>
          <w:color w:val="000000"/>
          <w:sz w:val="20"/>
          <w:lang w:val="fr-FR"/>
        </w:rPr>
      </w:pPr>
      <w:r w:rsidRPr="004A4D5F">
        <w:rPr>
          <w:rFonts w:ascii="Trebuchet MS" w:eastAsia="Trebuchet MS" w:hAnsi="Trebuchet MS" w:cs="Trebuchet MS"/>
          <w:b/>
          <w:color w:val="000000"/>
          <w:sz w:val="20"/>
          <w:lang w:val="fr-FR"/>
        </w:rPr>
        <w:t xml:space="preserve">Procédure portée par le Service Central des Opérations Pharmaceutiques de l'APHM </w:t>
      </w:r>
    </w:p>
    <w:p w14:paraId="3A873C11" w14:textId="77777777" w:rsidR="00585355" w:rsidRDefault="00585355">
      <w:pPr>
        <w:spacing w:line="279" w:lineRule="exact"/>
        <w:jc w:val="center"/>
        <w:rPr>
          <w:rFonts w:ascii="Trebuchet MS" w:eastAsia="Trebuchet MS" w:hAnsi="Trebuchet MS" w:cs="Trebuchet MS"/>
          <w:color w:val="000000"/>
          <w:lang w:val="fr-FR"/>
        </w:rPr>
      </w:pPr>
    </w:p>
    <w:p w14:paraId="2C50C94C" w14:textId="77777777" w:rsidR="004E0F3C" w:rsidRPr="004A4D5F" w:rsidRDefault="004E0F3C">
      <w:pPr>
        <w:spacing w:line="279" w:lineRule="exact"/>
        <w:jc w:val="center"/>
        <w:rPr>
          <w:rFonts w:ascii="Trebuchet MS" w:eastAsia="Trebuchet MS" w:hAnsi="Trebuchet MS" w:cs="Trebuchet MS"/>
          <w:color w:val="000000"/>
          <w:lang w:val="fr-FR"/>
        </w:rPr>
      </w:pPr>
    </w:p>
    <w:p w14:paraId="3CFDDD51" w14:textId="47338F8B" w:rsidR="008B4377" w:rsidRDefault="00375DBC">
      <w:pPr>
        <w:pStyle w:val="TM1"/>
        <w:tabs>
          <w:tab w:val="left" w:pos="480"/>
          <w:tab w:val="right" w:leader="dot" w:pos="9610"/>
        </w:tabs>
        <w:rPr>
          <w:rFonts w:asciiTheme="minorHAnsi" w:eastAsiaTheme="minorEastAsia" w:hAnsiTheme="minorHAnsi" w:cstheme="minorBidi"/>
          <w:b w:val="0"/>
          <w:noProof/>
          <w:sz w:val="22"/>
          <w:szCs w:val="22"/>
          <w:lang w:val="fr-FR" w:eastAsia="fr-FR"/>
        </w:rPr>
      </w:pPr>
      <w:r w:rsidRPr="004A4D5F">
        <w:rPr>
          <w:rFonts w:eastAsia="Trebuchet MS" w:cs="Trebuchet MS"/>
          <w:color w:val="000000"/>
          <w:sz w:val="22"/>
          <w:lang w:val="fr-FR"/>
        </w:rPr>
        <w:fldChar w:fldCharType="begin"/>
      </w:r>
      <w:r w:rsidRPr="004A4D5F">
        <w:rPr>
          <w:rFonts w:eastAsia="Trebuchet MS" w:cs="Trebuchet MS"/>
          <w:color w:val="000000"/>
          <w:sz w:val="22"/>
          <w:lang w:val="fr-FR"/>
        </w:rPr>
        <w:instrText xml:space="preserve"> TOC \o "1-3" \h \z \u </w:instrText>
      </w:r>
      <w:r w:rsidRPr="004A4D5F">
        <w:rPr>
          <w:rFonts w:eastAsia="Trebuchet MS" w:cs="Trebuchet MS"/>
          <w:color w:val="000000"/>
          <w:sz w:val="22"/>
          <w:lang w:val="fr-FR"/>
        </w:rPr>
        <w:fldChar w:fldCharType="separate"/>
      </w:r>
      <w:hyperlink w:anchor="_Toc194499138" w:history="1">
        <w:r w:rsidR="008B4377" w:rsidRPr="00422B41">
          <w:rPr>
            <w:rStyle w:val="Lienhypertexte"/>
            <w:rFonts w:eastAsia="Trebuchet MS"/>
            <w:noProof/>
            <w:lang w:val="fr-FR"/>
          </w:rPr>
          <w:t>1</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Objet et étendue de la consultation</w:t>
        </w:r>
        <w:r w:rsidR="008B4377">
          <w:rPr>
            <w:noProof/>
            <w:webHidden/>
          </w:rPr>
          <w:tab/>
        </w:r>
        <w:r w:rsidR="008B4377">
          <w:rPr>
            <w:noProof/>
            <w:webHidden/>
          </w:rPr>
          <w:fldChar w:fldCharType="begin"/>
        </w:r>
        <w:r w:rsidR="008B4377">
          <w:rPr>
            <w:noProof/>
            <w:webHidden/>
          </w:rPr>
          <w:instrText xml:space="preserve"> PAGEREF _Toc194499138 \h </w:instrText>
        </w:r>
        <w:r w:rsidR="008B4377">
          <w:rPr>
            <w:noProof/>
            <w:webHidden/>
          </w:rPr>
        </w:r>
        <w:r w:rsidR="008B4377">
          <w:rPr>
            <w:noProof/>
            <w:webHidden/>
          </w:rPr>
          <w:fldChar w:fldCharType="separate"/>
        </w:r>
        <w:r w:rsidR="008B4377">
          <w:rPr>
            <w:noProof/>
            <w:webHidden/>
          </w:rPr>
          <w:t>3</w:t>
        </w:r>
        <w:r w:rsidR="008B4377">
          <w:rPr>
            <w:noProof/>
            <w:webHidden/>
          </w:rPr>
          <w:fldChar w:fldCharType="end"/>
        </w:r>
      </w:hyperlink>
    </w:p>
    <w:p w14:paraId="72204FC7" w14:textId="6E6BC8EF" w:rsidR="008B4377" w:rsidRDefault="00AE6E8B">
      <w:pPr>
        <w:pStyle w:val="TM2"/>
        <w:tabs>
          <w:tab w:val="left" w:pos="880"/>
          <w:tab w:val="right" w:leader="dot" w:pos="9610"/>
        </w:tabs>
        <w:rPr>
          <w:rFonts w:asciiTheme="minorHAnsi" w:eastAsiaTheme="minorEastAsia" w:hAnsiTheme="minorHAnsi" w:cstheme="minorBidi"/>
          <w:b w:val="0"/>
          <w:noProof/>
          <w:sz w:val="22"/>
          <w:szCs w:val="22"/>
          <w:lang w:val="fr-FR" w:eastAsia="fr-FR"/>
        </w:rPr>
      </w:pPr>
      <w:hyperlink w:anchor="_Toc194499139" w:history="1">
        <w:r w:rsidR="008B4377" w:rsidRPr="00422B41">
          <w:rPr>
            <w:rStyle w:val="Lienhypertexte"/>
            <w:rFonts w:eastAsia="Trebuchet MS"/>
            <w:noProof/>
            <w:lang w:val="fr-FR"/>
          </w:rPr>
          <w:t>1.1</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Objet</w:t>
        </w:r>
        <w:r w:rsidR="008B4377">
          <w:rPr>
            <w:noProof/>
            <w:webHidden/>
          </w:rPr>
          <w:tab/>
        </w:r>
        <w:r w:rsidR="008B4377">
          <w:rPr>
            <w:noProof/>
            <w:webHidden/>
          </w:rPr>
          <w:fldChar w:fldCharType="begin"/>
        </w:r>
        <w:r w:rsidR="008B4377">
          <w:rPr>
            <w:noProof/>
            <w:webHidden/>
          </w:rPr>
          <w:instrText xml:space="preserve"> PAGEREF _Toc194499139 \h </w:instrText>
        </w:r>
        <w:r w:rsidR="008B4377">
          <w:rPr>
            <w:noProof/>
            <w:webHidden/>
          </w:rPr>
        </w:r>
        <w:r w:rsidR="008B4377">
          <w:rPr>
            <w:noProof/>
            <w:webHidden/>
          </w:rPr>
          <w:fldChar w:fldCharType="separate"/>
        </w:r>
        <w:r w:rsidR="008B4377">
          <w:rPr>
            <w:noProof/>
            <w:webHidden/>
          </w:rPr>
          <w:t>3</w:t>
        </w:r>
        <w:r w:rsidR="008B4377">
          <w:rPr>
            <w:noProof/>
            <w:webHidden/>
          </w:rPr>
          <w:fldChar w:fldCharType="end"/>
        </w:r>
      </w:hyperlink>
    </w:p>
    <w:p w14:paraId="5CA17FF3" w14:textId="281D5E88" w:rsidR="008B4377" w:rsidRDefault="00AE6E8B">
      <w:pPr>
        <w:pStyle w:val="TM2"/>
        <w:tabs>
          <w:tab w:val="left" w:pos="880"/>
          <w:tab w:val="right" w:leader="dot" w:pos="9610"/>
        </w:tabs>
        <w:rPr>
          <w:rFonts w:asciiTheme="minorHAnsi" w:eastAsiaTheme="minorEastAsia" w:hAnsiTheme="minorHAnsi" w:cstheme="minorBidi"/>
          <w:b w:val="0"/>
          <w:noProof/>
          <w:sz w:val="22"/>
          <w:szCs w:val="22"/>
          <w:lang w:val="fr-FR" w:eastAsia="fr-FR"/>
        </w:rPr>
      </w:pPr>
      <w:hyperlink w:anchor="_Toc194499140" w:history="1">
        <w:r w:rsidR="008B4377" w:rsidRPr="00422B41">
          <w:rPr>
            <w:rStyle w:val="Lienhypertexte"/>
            <w:rFonts w:eastAsia="Trebuchet MS"/>
            <w:noProof/>
            <w:lang w:val="fr-FR"/>
          </w:rPr>
          <w:t>1.2</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Coordonnées du Pouvoir Adjudicateur</w:t>
        </w:r>
        <w:r w:rsidR="008B4377">
          <w:rPr>
            <w:noProof/>
            <w:webHidden/>
          </w:rPr>
          <w:tab/>
        </w:r>
        <w:r w:rsidR="008B4377">
          <w:rPr>
            <w:noProof/>
            <w:webHidden/>
          </w:rPr>
          <w:fldChar w:fldCharType="begin"/>
        </w:r>
        <w:r w:rsidR="008B4377">
          <w:rPr>
            <w:noProof/>
            <w:webHidden/>
          </w:rPr>
          <w:instrText xml:space="preserve"> PAGEREF _Toc194499140 \h </w:instrText>
        </w:r>
        <w:r w:rsidR="008B4377">
          <w:rPr>
            <w:noProof/>
            <w:webHidden/>
          </w:rPr>
        </w:r>
        <w:r w:rsidR="008B4377">
          <w:rPr>
            <w:noProof/>
            <w:webHidden/>
          </w:rPr>
          <w:fldChar w:fldCharType="separate"/>
        </w:r>
        <w:r w:rsidR="008B4377">
          <w:rPr>
            <w:noProof/>
            <w:webHidden/>
          </w:rPr>
          <w:t>3</w:t>
        </w:r>
        <w:r w:rsidR="008B4377">
          <w:rPr>
            <w:noProof/>
            <w:webHidden/>
          </w:rPr>
          <w:fldChar w:fldCharType="end"/>
        </w:r>
      </w:hyperlink>
    </w:p>
    <w:p w14:paraId="3AB67474" w14:textId="678612A1" w:rsidR="008B4377" w:rsidRDefault="00AE6E8B">
      <w:pPr>
        <w:pStyle w:val="TM2"/>
        <w:tabs>
          <w:tab w:val="left" w:pos="880"/>
          <w:tab w:val="right" w:leader="dot" w:pos="9610"/>
        </w:tabs>
        <w:rPr>
          <w:rFonts w:asciiTheme="minorHAnsi" w:eastAsiaTheme="minorEastAsia" w:hAnsiTheme="minorHAnsi" w:cstheme="minorBidi"/>
          <w:b w:val="0"/>
          <w:noProof/>
          <w:sz w:val="22"/>
          <w:szCs w:val="22"/>
          <w:lang w:val="fr-FR" w:eastAsia="fr-FR"/>
        </w:rPr>
      </w:pPr>
      <w:hyperlink w:anchor="_Toc194499141" w:history="1">
        <w:r w:rsidR="008B4377" w:rsidRPr="00422B41">
          <w:rPr>
            <w:rStyle w:val="Lienhypertexte"/>
            <w:rFonts w:eastAsia="Trebuchet MS"/>
            <w:noProof/>
            <w:lang w:val="fr-FR"/>
          </w:rPr>
          <w:t>1.3</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Mode de passation</w:t>
        </w:r>
        <w:r w:rsidR="008B4377">
          <w:rPr>
            <w:noProof/>
            <w:webHidden/>
          </w:rPr>
          <w:tab/>
        </w:r>
        <w:r w:rsidR="008B4377">
          <w:rPr>
            <w:noProof/>
            <w:webHidden/>
          </w:rPr>
          <w:fldChar w:fldCharType="begin"/>
        </w:r>
        <w:r w:rsidR="008B4377">
          <w:rPr>
            <w:noProof/>
            <w:webHidden/>
          </w:rPr>
          <w:instrText xml:space="preserve"> PAGEREF _Toc194499141 \h </w:instrText>
        </w:r>
        <w:r w:rsidR="008B4377">
          <w:rPr>
            <w:noProof/>
            <w:webHidden/>
          </w:rPr>
        </w:r>
        <w:r w:rsidR="008B4377">
          <w:rPr>
            <w:noProof/>
            <w:webHidden/>
          </w:rPr>
          <w:fldChar w:fldCharType="separate"/>
        </w:r>
        <w:r w:rsidR="008B4377">
          <w:rPr>
            <w:noProof/>
            <w:webHidden/>
          </w:rPr>
          <w:t>3</w:t>
        </w:r>
        <w:r w:rsidR="008B4377">
          <w:rPr>
            <w:noProof/>
            <w:webHidden/>
          </w:rPr>
          <w:fldChar w:fldCharType="end"/>
        </w:r>
      </w:hyperlink>
    </w:p>
    <w:p w14:paraId="049E648E" w14:textId="0993F2AC" w:rsidR="008B4377" w:rsidRDefault="00AE6E8B">
      <w:pPr>
        <w:pStyle w:val="TM2"/>
        <w:tabs>
          <w:tab w:val="left" w:pos="880"/>
          <w:tab w:val="right" w:leader="dot" w:pos="9610"/>
        </w:tabs>
        <w:rPr>
          <w:rFonts w:asciiTheme="minorHAnsi" w:eastAsiaTheme="minorEastAsia" w:hAnsiTheme="minorHAnsi" w:cstheme="minorBidi"/>
          <w:b w:val="0"/>
          <w:noProof/>
          <w:sz w:val="22"/>
          <w:szCs w:val="22"/>
          <w:lang w:val="fr-FR" w:eastAsia="fr-FR"/>
        </w:rPr>
      </w:pPr>
      <w:hyperlink w:anchor="_Toc194499142" w:history="1">
        <w:r w:rsidR="008B4377" w:rsidRPr="00422B41">
          <w:rPr>
            <w:rStyle w:val="Lienhypertexte"/>
            <w:rFonts w:eastAsia="Trebuchet MS"/>
            <w:noProof/>
            <w:lang w:val="fr-FR"/>
          </w:rPr>
          <w:t>1.4</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Type de marché</w:t>
        </w:r>
        <w:r w:rsidR="008B4377">
          <w:rPr>
            <w:noProof/>
            <w:webHidden/>
          </w:rPr>
          <w:tab/>
        </w:r>
        <w:r w:rsidR="008B4377">
          <w:rPr>
            <w:noProof/>
            <w:webHidden/>
          </w:rPr>
          <w:fldChar w:fldCharType="begin"/>
        </w:r>
        <w:r w:rsidR="008B4377">
          <w:rPr>
            <w:noProof/>
            <w:webHidden/>
          </w:rPr>
          <w:instrText xml:space="preserve"> PAGEREF _Toc194499142 \h </w:instrText>
        </w:r>
        <w:r w:rsidR="008B4377">
          <w:rPr>
            <w:noProof/>
            <w:webHidden/>
          </w:rPr>
        </w:r>
        <w:r w:rsidR="008B4377">
          <w:rPr>
            <w:noProof/>
            <w:webHidden/>
          </w:rPr>
          <w:fldChar w:fldCharType="separate"/>
        </w:r>
        <w:r w:rsidR="008B4377">
          <w:rPr>
            <w:noProof/>
            <w:webHidden/>
          </w:rPr>
          <w:t>3</w:t>
        </w:r>
        <w:r w:rsidR="008B4377">
          <w:rPr>
            <w:noProof/>
            <w:webHidden/>
          </w:rPr>
          <w:fldChar w:fldCharType="end"/>
        </w:r>
      </w:hyperlink>
    </w:p>
    <w:p w14:paraId="4B8449F7" w14:textId="77FCD81A" w:rsidR="008B4377" w:rsidRDefault="00AE6E8B">
      <w:pPr>
        <w:pStyle w:val="TM2"/>
        <w:tabs>
          <w:tab w:val="left" w:pos="880"/>
          <w:tab w:val="right" w:leader="dot" w:pos="9610"/>
        </w:tabs>
        <w:rPr>
          <w:rFonts w:asciiTheme="minorHAnsi" w:eastAsiaTheme="minorEastAsia" w:hAnsiTheme="minorHAnsi" w:cstheme="minorBidi"/>
          <w:b w:val="0"/>
          <w:noProof/>
          <w:sz w:val="22"/>
          <w:szCs w:val="22"/>
          <w:lang w:val="fr-FR" w:eastAsia="fr-FR"/>
        </w:rPr>
      </w:pPr>
      <w:hyperlink w:anchor="_Toc194499143" w:history="1">
        <w:r w:rsidR="008B4377" w:rsidRPr="00422B41">
          <w:rPr>
            <w:rStyle w:val="Lienhypertexte"/>
            <w:rFonts w:eastAsia="Trebuchet MS"/>
            <w:noProof/>
            <w:lang w:val="fr-FR"/>
          </w:rPr>
          <w:t>1.5</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Décomposition en catégories</w:t>
        </w:r>
        <w:r w:rsidR="008B4377">
          <w:rPr>
            <w:noProof/>
            <w:webHidden/>
          </w:rPr>
          <w:tab/>
        </w:r>
        <w:r w:rsidR="008B4377">
          <w:rPr>
            <w:noProof/>
            <w:webHidden/>
          </w:rPr>
          <w:fldChar w:fldCharType="begin"/>
        </w:r>
        <w:r w:rsidR="008B4377">
          <w:rPr>
            <w:noProof/>
            <w:webHidden/>
          </w:rPr>
          <w:instrText xml:space="preserve"> PAGEREF _Toc194499143 \h </w:instrText>
        </w:r>
        <w:r w:rsidR="008B4377">
          <w:rPr>
            <w:noProof/>
            <w:webHidden/>
          </w:rPr>
        </w:r>
        <w:r w:rsidR="008B4377">
          <w:rPr>
            <w:noProof/>
            <w:webHidden/>
          </w:rPr>
          <w:fldChar w:fldCharType="separate"/>
        </w:r>
        <w:r w:rsidR="008B4377">
          <w:rPr>
            <w:noProof/>
            <w:webHidden/>
          </w:rPr>
          <w:t>4</w:t>
        </w:r>
        <w:r w:rsidR="008B4377">
          <w:rPr>
            <w:noProof/>
            <w:webHidden/>
          </w:rPr>
          <w:fldChar w:fldCharType="end"/>
        </w:r>
      </w:hyperlink>
    </w:p>
    <w:p w14:paraId="2D167348" w14:textId="2D811109" w:rsidR="008B4377" w:rsidRDefault="00AE6E8B">
      <w:pPr>
        <w:pStyle w:val="TM2"/>
        <w:tabs>
          <w:tab w:val="left" w:pos="880"/>
          <w:tab w:val="right" w:leader="dot" w:pos="9610"/>
        </w:tabs>
        <w:rPr>
          <w:rFonts w:asciiTheme="minorHAnsi" w:eastAsiaTheme="minorEastAsia" w:hAnsiTheme="minorHAnsi" w:cstheme="minorBidi"/>
          <w:b w:val="0"/>
          <w:noProof/>
          <w:sz w:val="22"/>
          <w:szCs w:val="22"/>
          <w:lang w:val="fr-FR" w:eastAsia="fr-FR"/>
        </w:rPr>
      </w:pPr>
      <w:hyperlink w:anchor="_Toc194499144" w:history="1">
        <w:r w:rsidR="008B4377" w:rsidRPr="00422B41">
          <w:rPr>
            <w:rStyle w:val="Lienhypertexte"/>
            <w:rFonts w:eastAsia="Trebuchet MS"/>
            <w:noProof/>
            <w:lang w:val="fr-FR"/>
          </w:rPr>
          <w:t>1.6</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Nomenclature</w:t>
        </w:r>
        <w:r w:rsidR="008B4377">
          <w:rPr>
            <w:noProof/>
            <w:webHidden/>
          </w:rPr>
          <w:tab/>
        </w:r>
        <w:r w:rsidR="008B4377">
          <w:rPr>
            <w:noProof/>
            <w:webHidden/>
          </w:rPr>
          <w:fldChar w:fldCharType="begin"/>
        </w:r>
        <w:r w:rsidR="008B4377">
          <w:rPr>
            <w:noProof/>
            <w:webHidden/>
          </w:rPr>
          <w:instrText xml:space="preserve"> PAGEREF _Toc194499144 \h </w:instrText>
        </w:r>
        <w:r w:rsidR="008B4377">
          <w:rPr>
            <w:noProof/>
            <w:webHidden/>
          </w:rPr>
        </w:r>
        <w:r w:rsidR="008B4377">
          <w:rPr>
            <w:noProof/>
            <w:webHidden/>
          </w:rPr>
          <w:fldChar w:fldCharType="separate"/>
        </w:r>
        <w:r w:rsidR="008B4377">
          <w:rPr>
            <w:noProof/>
            <w:webHidden/>
          </w:rPr>
          <w:t>4</w:t>
        </w:r>
        <w:r w:rsidR="008B4377">
          <w:rPr>
            <w:noProof/>
            <w:webHidden/>
          </w:rPr>
          <w:fldChar w:fldCharType="end"/>
        </w:r>
      </w:hyperlink>
    </w:p>
    <w:p w14:paraId="51514FDF" w14:textId="224AE927" w:rsidR="008B4377" w:rsidRDefault="00AE6E8B">
      <w:pPr>
        <w:pStyle w:val="TM2"/>
        <w:tabs>
          <w:tab w:val="left" w:pos="880"/>
          <w:tab w:val="right" w:leader="dot" w:pos="9610"/>
        </w:tabs>
        <w:rPr>
          <w:rFonts w:asciiTheme="minorHAnsi" w:eastAsiaTheme="minorEastAsia" w:hAnsiTheme="minorHAnsi" w:cstheme="minorBidi"/>
          <w:b w:val="0"/>
          <w:noProof/>
          <w:sz w:val="22"/>
          <w:szCs w:val="22"/>
          <w:lang w:val="fr-FR" w:eastAsia="fr-FR"/>
        </w:rPr>
      </w:pPr>
      <w:hyperlink w:anchor="_Toc194499145" w:history="1">
        <w:r w:rsidR="008B4377" w:rsidRPr="00422B41">
          <w:rPr>
            <w:rStyle w:val="Lienhypertexte"/>
            <w:rFonts w:eastAsia="Trebuchet MS"/>
            <w:noProof/>
            <w:lang w:val="fr-FR"/>
          </w:rPr>
          <w:t>1.7</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Durée du SAD</w:t>
        </w:r>
        <w:r w:rsidR="008B4377">
          <w:rPr>
            <w:noProof/>
            <w:webHidden/>
          </w:rPr>
          <w:tab/>
        </w:r>
        <w:r w:rsidR="008B4377">
          <w:rPr>
            <w:noProof/>
            <w:webHidden/>
          </w:rPr>
          <w:fldChar w:fldCharType="begin"/>
        </w:r>
        <w:r w:rsidR="008B4377">
          <w:rPr>
            <w:noProof/>
            <w:webHidden/>
          </w:rPr>
          <w:instrText xml:space="preserve"> PAGEREF _Toc194499145 \h </w:instrText>
        </w:r>
        <w:r w:rsidR="008B4377">
          <w:rPr>
            <w:noProof/>
            <w:webHidden/>
          </w:rPr>
        </w:r>
        <w:r w:rsidR="008B4377">
          <w:rPr>
            <w:noProof/>
            <w:webHidden/>
          </w:rPr>
          <w:fldChar w:fldCharType="separate"/>
        </w:r>
        <w:r w:rsidR="008B4377">
          <w:rPr>
            <w:noProof/>
            <w:webHidden/>
          </w:rPr>
          <w:t>4</w:t>
        </w:r>
        <w:r w:rsidR="008B4377">
          <w:rPr>
            <w:noProof/>
            <w:webHidden/>
          </w:rPr>
          <w:fldChar w:fldCharType="end"/>
        </w:r>
      </w:hyperlink>
    </w:p>
    <w:p w14:paraId="3771F920" w14:textId="05A07E3B" w:rsidR="008B4377" w:rsidRDefault="00AE6E8B">
      <w:pPr>
        <w:pStyle w:val="TM1"/>
        <w:tabs>
          <w:tab w:val="left" w:pos="480"/>
          <w:tab w:val="right" w:leader="dot" w:pos="9610"/>
        </w:tabs>
        <w:rPr>
          <w:rFonts w:asciiTheme="minorHAnsi" w:eastAsiaTheme="minorEastAsia" w:hAnsiTheme="minorHAnsi" w:cstheme="minorBidi"/>
          <w:b w:val="0"/>
          <w:noProof/>
          <w:sz w:val="22"/>
          <w:szCs w:val="22"/>
          <w:lang w:val="fr-FR" w:eastAsia="fr-FR"/>
        </w:rPr>
      </w:pPr>
      <w:hyperlink w:anchor="_Toc194499146" w:history="1">
        <w:r w:rsidR="008B4377" w:rsidRPr="00422B41">
          <w:rPr>
            <w:rStyle w:val="Lienhypertexte"/>
            <w:rFonts w:eastAsia="Trebuchet MS"/>
            <w:noProof/>
            <w:lang w:val="fr-FR"/>
          </w:rPr>
          <w:t>2</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Conditions de la procédure</w:t>
        </w:r>
        <w:r w:rsidR="008B4377">
          <w:rPr>
            <w:noProof/>
            <w:webHidden/>
          </w:rPr>
          <w:tab/>
        </w:r>
        <w:r w:rsidR="008B4377">
          <w:rPr>
            <w:noProof/>
            <w:webHidden/>
          </w:rPr>
          <w:fldChar w:fldCharType="begin"/>
        </w:r>
        <w:r w:rsidR="008B4377">
          <w:rPr>
            <w:noProof/>
            <w:webHidden/>
          </w:rPr>
          <w:instrText xml:space="preserve"> PAGEREF _Toc194499146 \h </w:instrText>
        </w:r>
        <w:r w:rsidR="008B4377">
          <w:rPr>
            <w:noProof/>
            <w:webHidden/>
          </w:rPr>
        </w:r>
        <w:r w:rsidR="008B4377">
          <w:rPr>
            <w:noProof/>
            <w:webHidden/>
          </w:rPr>
          <w:fldChar w:fldCharType="separate"/>
        </w:r>
        <w:r w:rsidR="008B4377">
          <w:rPr>
            <w:noProof/>
            <w:webHidden/>
          </w:rPr>
          <w:t>5</w:t>
        </w:r>
        <w:r w:rsidR="008B4377">
          <w:rPr>
            <w:noProof/>
            <w:webHidden/>
          </w:rPr>
          <w:fldChar w:fldCharType="end"/>
        </w:r>
      </w:hyperlink>
    </w:p>
    <w:p w14:paraId="2A6F15AC" w14:textId="5BF75970" w:rsidR="008B4377" w:rsidRDefault="00AE6E8B">
      <w:pPr>
        <w:pStyle w:val="TM2"/>
        <w:tabs>
          <w:tab w:val="left" w:pos="880"/>
          <w:tab w:val="right" w:leader="dot" w:pos="9610"/>
        </w:tabs>
        <w:rPr>
          <w:rFonts w:asciiTheme="minorHAnsi" w:eastAsiaTheme="minorEastAsia" w:hAnsiTheme="minorHAnsi" w:cstheme="minorBidi"/>
          <w:b w:val="0"/>
          <w:noProof/>
          <w:sz w:val="22"/>
          <w:szCs w:val="22"/>
          <w:lang w:val="fr-FR" w:eastAsia="fr-FR"/>
        </w:rPr>
      </w:pPr>
      <w:hyperlink w:anchor="_Toc194499147" w:history="1">
        <w:r w:rsidR="008B4377" w:rsidRPr="00422B41">
          <w:rPr>
            <w:rStyle w:val="Lienhypertexte"/>
            <w:rFonts w:eastAsia="Trebuchet MS"/>
            <w:noProof/>
            <w:lang w:val="fr-FR"/>
          </w:rPr>
          <w:t>2.1</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Numéro de référence attribué à la consultation par le Pouvoir Adjudicateur</w:t>
        </w:r>
        <w:r w:rsidR="008B4377">
          <w:rPr>
            <w:noProof/>
            <w:webHidden/>
          </w:rPr>
          <w:tab/>
        </w:r>
        <w:r w:rsidR="008B4377">
          <w:rPr>
            <w:noProof/>
            <w:webHidden/>
          </w:rPr>
          <w:fldChar w:fldCharType="begin"/>
        </w:r>
        <w:r w:rsidR="008B4377">
          <w:rPr>
            <w:noProof/>
            <w:webHidden/>
          </w:rPr>
          <w:instrText xml:space="preserve"> PAGEREF _Toc194499147 \h </w:instrText>
        </w:r>
        <w:r w:rsidR="008B4377">
          <w:rPr>
            <w:noProof/>
            <w:webHidden/>
          </w:rPr>
        </w:r>
        <w:r w:rsidR="008B4377">
          <w:rPr>
            <w:noProof/>
            <w:webHidden/>
          </w:rPr>
          <w:fldChar w:fldCharType="separate"/>
        </w:r>
        <w:r w:rsidR="008B4377">
          <w:rPr>
            <w:noProof/>
            <w:webHidden/>
          </w:rPr>
          <w:t>5</w:t>
        </w:r>
        <w:r w:rsidR="008B4377">
          <w:rPr>
            <w:noProof/>
            <w:webHidden/>
          </w:rPr>
          <w:fldChar w:fldCharType="end"/>
        </w:r>
      </w:hyperlink>
    </w:p>
    <w:p w14:paraId="029F212F" w14:textId="1BA126D4" w:rsidR="008B4377" w:rsidRDefault="00AE6E8B">
      <w:pPr>
        <w:pStyle w:val="TM2"/>
        <w:tabs>
          <w:tab w:val="left" w:pos="880"/>
          <w:tab w:val="right" w:leader="dot" w:pos="9610"/>
        </w:tabs>
        <w:rPr>
          <w:rFonts w:asciiTheme="minorHAnsi" w:eastAsiaTheme="minorEastAsia" w:hAnsiTheme="minorHAnsi" w:cstheme="minorBidi"/>
          <w:b w:val="0"/>
          <w:noProof/>
          <w:sz w:val="22"/>
          <w:szCs w:val="22"/>
          <w:lang w:val="fr-FR" w:eastAsia="fr-FR"/>
        </w:rPr>
      </w:pPr>
      <w:hyperlink w:anchor="_Toc194499148" w:history="1">
        <w:r w:rsidR="008B4377" w:rsidRPr="00422B41">
          <w:rPr>
            <w:rStyle w:val="Lienhypertexte"/>
            <w:rFonts w:eastAsia="Trebuchet MS"/>
            <w:noProof/>
            <w:lang w:val="fr-FR"/>
          </w:rPr>
          <w:t>2.2</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Contenu du dossier de consultation</w:t>
        </w:r>
        <w:r w:rsidR="008B4377">
          <w:rPr>
            <w:noProof/>
            <w:webHidden/>
          </w:rPr>
          <w:tab/>
        </w:r>
        <w:r w:rsidR="008B4377">
          <w:rPr>
            <w:noProof/>
            <w:webHidden/>
          </w:rPr>
          <w:fldChar w:fldCharType="begin"/>
        </w:r>
        <w:r w:rsidR="008B4377">
          <w:rPr>
            <w:noProof/>
            <w:webHidden/>
          </w:rPr>
          <w:instrText xml:space="preserve"> PAGEREF _Toc194499148 \h </w:instrText>
        </w:r>
        <w:r w:rsidR="008B4377">
          <w:rPr>
            <w:noProof/>
            <w:webHidden/>
          </w:rPr>
        </w:r>
        <w:r w:rsidR="008B4377">
          <w:rPr>
            <w:noProof/>
            <w:webHidden/>
          </w:rPr>
          <w:fldChar w:fldCharType="separate"/>
        </w:r>
        <w:r w:rsidR="008B4377">
          <w:rPr>
            <w:noProof/>
            <w:webHidden/>
          </w:rPr>
          <w:t>5</w:t>
        </w:r>
        <w:r w:rsidR="008B4377">
          <w:rPr>
            <w:noProof/>
            <w:webHidden/>
          </w:rPr>
          <w:fldChar w:fldCharType="end"/>
        </w:r>
      </w:hyperlink>
    </w:p>
    <w:p w14:paraId="2DC8B64E" w14:textId="4260FCF9" w:rsidR="008B4377" w:rsidRDefault="00AE6E8B">
      <w:pPr>
        <w:pStyle w:val="TM2"/>
        <w:tabs>
          <w:tab w:val="left" w:pos="880"/>
          <w:tab w:val="right" w:leader="dot" w:pos="9610"/>
        </w:tabs>
        <w:rPr>
          <w:rFonts w:asciiTheme="minorHAnsi" w:eastAsiaTheme="minorEastAsia" w:hAnsiTheme="minorHAnsi" w:cstheme="minorBidi"/>
          <w:b w:val="0"/>
          <w:noProof/>
          <w:sz w:val="22"/>
          <w:szCs w:val="22"/>
          <w:lang w:val="fr-FR" w:eastAsia="fr-FR"/>
        </w:rPr>
      </w:pPr>
      <w:hyperlink w:anchor="_Toc194499149" w:history="1">
        <w:r w:rsidR="008B4377" w:rsidRPr="00422B41">
          <w:rPr>
            <w:rStyle w:val="Lienhypertexte"/>
            <w:rFonts w:eastAsia="Trebuchet MS"/>
            <w:noProof/>
            <w:lang w:val="fr-FR"/>
          </w:rPr>
          <w:t>2.3</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Forme juridique du candidat</w:t>
        </w:r>
        <w:r w:rsidR="008B4377">
          <w:rPr>
            <w:noProof/>
            <w:webHidden/>
          </w:rPr>
          <w:tab/>
        </w:r>
        <w:r w:rsidR="008B4377">
          <w:rPr>
            <w:noProof/>
            <w:webHidden/>
          </w:rPr>
          <w:fldChar w:fldCharType="begin"/>
        </w:r>
        <w:r w:rsidR="008B4377">
          <w:rPr>
            <w:noProof/>
            <w:webHidden/>
          </w:rPr>
          <w:instrText xml:space="preserve"> PAGEREF _Toc194499149 \h </w:instrText>
        </w:r>
        <w:r w:rsidR="008B4377">
          <w:rPr>
            <w:noProof/>
            <w:webHidden/>
          </w:rPr>
        </w:r>
        <w:r w:rsidR="008B4377">
          <w:rPr>
            <w:noProof/>
            <w:webHidden/>
          </w:rPr>
          <w:fldChar w:fldCharType="separate"/>
        </w:r>
        <w:r w:rsidR="008B4377">
          <w:rPr>
            <w:noProof/>
            <w:webHidden/>
          </w:rPr>
          <w:t>5</w:t>
        </w:r>
        <w:r w:rsidR="008B4377">
          <w:rPr>
            <w:noProof/>
            <w:webHidden/>
          </w:rPr>
          <w:fldChar w:fldCharType="end"/>
        </w:r>
      </w:hyperlink>
    </w:p>
    <w:p w14:paraId="0806AAF4" w14:textId="535D9DA7" w:rsidR="008B4377" w:rsidRDefault="00AE6E8B">
      <w:pPr>
        <w:pStyle w:val="TM2"/>
        <w:tabs>
          <w:tab w:val="left" w:pos="880"/>
          <w:tab w:val="right" w:leader="dot" w:pos="9610"/>
        </w:tabs>
        <w:rPr>
          <w:rFonts w:asciiTheme="minorHAnsi" w:eastAsiaTheme="minorEastAsia" w:hAnsiTheme="minorHAnsi" w:cstheme="minorBidi"/>
          <w:b w:val="0"/>
          <w:noProof/>
          <w:sz w:val="22"/>
          <w:szCs w:val="22"/>
          <w:lang w:val="fr-FR" w:eastAsia="fr-FR"/>
        </w:rPr>
      </w:pPr>
      <w:hyperlink w:anchor="_Toc194499150" w:history="1">
        <w:r w:rsidR="008B4377" w:rsidRPr="00422B41">
          <w:rPr>
            <w:rStyle w:val="Lienhypertexte"/>
            <w:rFonts w:eastAsia="Trebuchet MS"/>
            <w:noProof/>
            <w:lang w:val="fr-FR"/>
          </w:rPr>
          <w:t>2.4</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Obtention du dossier de consultation</w:t>
        </w:r>
        <w:r w:rsidR="008B4377">
          <w:rPr>
            <w:noProof/>
            <w:webHidden/>
          </w:rPr>
          <w:tab/>
        </w:r>
        <w:r w:rsidR="008B4377">
          <w:rPr>
            <w:noProof/>
            <w:webHidden/>
          </w:rPr>
          <w:fldChar w:fldCharType="begin"/>
        </w:r>
        <w:r w:rsidR="008B4377">
          <w:rPr>
            <w:noProof/>
            <w:webHidden/>
          </w:rPr>
          <w:instrText xml:space="preserve"> PAGEREF _Toc194499150 \h </w:instrText>
        </w:r>
        <w:r w:rsidR="008B4377">
          <w:rPr>
            <w:noProof/>
            <w:webHidden/>
          </w:rPr>
        </w:r>
        <w:r w:rsidR="008B4377">
          <w:rPr>
            <w:noProof/>
            <w:webHidden/>
          </w:rPr>
          <w:fldChar w:fldCharType="separate"/>
        </w:r>
        <w:r w:rsidR="008B4377">
          <w:rPr>
            <w:noProof/>
            <w:webHidden/>
          </w:rPr>
          <w:t>5</w:t>
        </w:r>
        <w:r w:rsidR="008B4377">
          <w:rPr>
            <w:noProof/>
            <w:webHidden/>
          </w:rPr>
          <w:fldChar w:fldCharType="end"/>
        </w:r>
      </w:hyperlink>
    </w:p>
    <w:p w14:paraId="02D90A3E" w14:textId="3ECC2F22" w:rsidR="008B4377" w:rsidRDefault="00AE6E8B">
      <w:pPr>
        <w:pStyle w:val="TM3"/>
        <w:tabs>
          <w:tab w:val="left" w:pos="1320"/>
          <w:tab w:val="right" w:leader="dot" w:pos="9610"/>
        </w:tabs>
        <w:rPr>
          <w:rFonts w:asciiTheme="minorHAnsi" w:eastAsiaTheme="minorEastAsia" w:hAnsiTheme="minorHAnsi" w:cstheme="minorBidi"/>
          <w:b w:val="0"/>
          <w:noProof/>
          <w:sz w:val="22"/>
          <w:szCs w:val="22"/>
          <w:lang w:val="fr-FR" w:eastAsia="fr-FR"/>
        </w:rPr>
      </w:pPr>
      <w:hyperlink w:anchor="_Toc194499151" w:history="1">
        <w:r w:rsidR="008B4377" w:rsidRPr="00422B41">
          <w:rPr>
            <w:rStyle w:val="Lienhypertexte"/>
            <w:noProof/>
            <w:lang w:val="fr-FR"/>
          </w:rPr>
          <w:t>2.4.1</w:t>
        </w:r>
        <w:r w:rsidR="008B4377">
          <w:rPr>
            <w:rFonts w:asciiTheme="minorHAnsi" w:eastAsiaTheme="minorEastAsia" w:hAnsiTheme="minorHAnsi" w:cstheme="minorBidi"/>
            <w:b w:val="0"/>
            <w:noProof/>
            <w:sz w:val="22"/>
            <w:szCs w:val="22"/>
            <w:lang w:val="fr-FR" w:eastAsia="fr-FR"/>
          </w:rPr>
          <w:tab/>
        </w:r>
        <w:r w:rsidR="008B4377" w:rsidRPr="00422B41">
          <w:rPr>
            <w:rStyle w:val="Lienhypertexte"/>
            <w:noProof/>
            <w:lang w:val="fr-FR"/>
          </w:rPr>
          <w:t>Obtention du dossier de consultation au stade des candidatures</w:t>
        </w:r>
        <w:r w:rsidR="008B4377">
          <w:rPr>
            <w:noProof/>
            <w:webHidden/>
          </w:rPr>
          <w:tab/>
        </w:r>
        <w:r w:rsidR="008B4377">
          <w:rPr>
            <w:noProof/>
            <w:webHidden/>
          </w:rPr>
          <w:fldChar w:fldCharType="begin"/>
        </w:r>
        <w:r w:rsidR="008B4377">
          <w:rPr>
            <w:noProof/>
            <w:webHidden/>
          </w:rPr>
          <w:instrText xml:space="preserve"> PAGEREF _Toc194499151 \h </w:instrText>
        </w:r>
        <w:r w:rsidR="008B4377">
          <w:rPr>
            <w:noProof/>
            <w:webHidden/>
          </w:rPr>
        </w:r>
        <w:r w:rsidR="008B4377">
          <w:rPr>
            <w:noProof/>
            <w:webHidden/>
          </w:rPr>
          <w:fldChar w:fldCharType="separate"/>
        </w:r>
        <w:r w:rsidR="008B4377">
          <w:rPr>
            <w:noProof/>
            <w:webHidden/>
          </w:rPr>
          <w:t>5</w:t>
        </w:r>
        <w:r w:rsidR="008B4377">
          <w:rPr>
            <w:noProof/>
            <w:webHidden/>
          </w:rPr>
          <w:fldChar w:fldCharType="end"/>
        </w:r>
      </w:hyperlink>
    </w:p>
    <w:p w14:paraId="5B6A9775" w14:textId="64A8F62B" w:rsidR="008B4377" w:rsidRDefault="00AE6E8B">
      <w:pPr>
        <w:pStyle w:val="TM3"/>
        <w:tabs>
          <w:tab w:val="left" w:pos="1320"/>
          <w:tab w:val="right" w:leader="dot" w:pos="9610"/>
        </w:tabs>
        <w:rPr>
          <w:rFonts w:asciiTheme="minorHAnsi" w:eastAsiaTheme="minorEastAsia" w:hAnsiTheme="minorHAnsi" w:cstheme="minorBidi"/>
          <w:b w:val="0"/>
          <w:noProof/>
          <w:sz w:val="22"/>
          <w:szCs w:val="22"/>
          <w:lang w:val="fr-FR" w:eastAsia="fr-FR"/>
        </w:rPr>
      </w:pPr>
      <w:hyperlink w:anchor="_Toc194499152" w:history="1">
        <w:r w:rsidR="008B4377" w:rsidRPr="00422B41">
          <w:rPr>
            <w:rStyle w:val="Lienhypertexte"/>
            <w:noProof/>
            <w:lang w:val="fr-FR"/>
          </w:rPr>
          <w:t>2.4.2</w:t>
        </w:r>
        <w:r w:rsidR="008B4377">
          <w:rPr>
            <w:rFonts w:asciiTheme="minorHAnsi" w:eastAsiaTheme="minorEastAsia" w:hAnsiTheme="minorHAnsi" w:cstheme="minorBidi"/>
            <w:b w:val="0"/>
            <w:noProof/>
            <w:sz w:val="22"/>
            <w:szCs w:val="22"/>
            <w:lang w:val="fr-FR" w:eastAsia="fr-FR"/>
          </w:rPr>
          <w:tab/>
        </w:r>
        <w:r w:rsidR="008B4377" w:rsidRPr="00422B41">
          <w:rPr>
            <w:rStyle w:val="Lienhypertexte"/>
            <w:noProof/>
            <w:lang w:val="fr-FR"/>
          </w:rPr>
          <w:t>Obtention du dossier de consultation au stade des offres</w:t>
        </w:r>
        <w:r w:rsidR="008B4377">
          <w:rPr>
            <w:noProof/>
            <w:webHidden/>
          </w:rPr>
          <w:tab/>
        </w:r>
        <w:r w:rsidR="008B4377">
          <w:rPr>
            <w:noProof/>
            <w:webHidden/>
          </w:rPr>
          <w:fldChar w:fldCharType="begin"/>
        </w:r>
        <w:r w:rsidR="008B4377">
          <w:rPr>
            <w:noProof/>
            <w:webHidden/>
          </w:rPr>
          <w:instrText xml:space="preserve"> PAGEREF _Toc194499152 \h </w:instrText>
        </w:r>
        <w:r w:rsidR="008B4377">
          <w:rPr>
            <w:noProof/>
            <w:webHidden/>
          </w:rPr>
        </w:r>
        <w:r w:rsidR="008B4377">
          <w:rPr>
            <w:noProof/>
            <w:webHidden/>
          </w:rPr>
          <w:fldChar w:fldCharType="separate"/>
        </w:r>
        <w:r w:rsidR="008B4377">
          <w:rPr>
            <w:noProof/>
            <w:webHidden/>
          </w:rPr>
          <w:t>6</w:t>
        </w:r>
        <w:r w:rsidR="008B4377">
          <w:rPr>
            <w:noProof/>
            <w:webHidden/>
          </w:rPr>
          <w:fldChar w:fldCharType="end"/>
        </w:r>
      </w:hyperlink>
    </w:p>
    <w:p w14:paraId="2341406B" w14:textId="15935760" w:rsidR="008B4377" w:rsidRDefault="00AE6E8B">
      <w:pPr>
        <w:pStyle w:val="TM2"/>
        <w:tabs>
          <w:tab w:val="left" w:pos="880"/>
          <w:tab w:val="right" w:leader="dot" w:pos="9610"/>
        </w:tabs>
        <w:rPr>
          <w:rFonts w:asciiTheme="minorHAnsi" w:eastAsiaTheme="minorEastAsia" w:hAnsiTheme="minorHAnsi" w:cstheme="minorBidi"/>
          <w:b w:val="0"/>
          <w:noProof/>
          <w:sz w:val="22"/>
          <w:szCs w:val="22"/>
          <w:lang w:val="fr-FR" w:eastAsia="fr-FR"/>
        </w:rPr>
      </w:pPr>
      <w:hyperlink w:anchor="_Toc194499153" w:history="1">
        <w:r w:rsidR="008B4377" w:rsidRPr="00422B41">
          <w:rPr>
            <w:rStyle w:val="Lienhypertexte"/>
            <w:rFonts w:eastAsia="Trebuchet MS"/>
            <w:noProof/>
            <w:lang w:val="fr-FR"/>
          </w:rPr>
          <w:t>2.5</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Communication et échanges d’informations par voie électronique</w:t>
        </w:r>
        <w:r w:rsidR="008B4377">
          <w:rPr>
            <w:noProof/>
            <w:webHidden/>
          </w:rPr>
          <w:tab/>
        </w:r>
        <w:r w:rsidR="008B4377">
          <w:rPr>
            <w:noProof/>
            <w:webHidden/>
          </w:rPr>
          <w:fldChar w:fldCharType="begin"/>
        </w:r>
        <w:r w:rsidR="008B4377">
          <w:rPr>
            <w:noProof/>
            <w:webHidden/>
          </w:rPr>
          <w:instrText xml:space="preserve"> PAGEREF _Toc194499153 \h </w:instrText>
        </w:r>
        <w:r w:rsidR="008B4377">
          <w:rPr>
            <w:noProof/>
            <w:webHidden/>
          </w:rPr>
        </w:r>
        <w:r w:rsidR="008B4377">
          <w:rPr>
            <w:noProof/>
            <w:webHidden/>
          </w:rPr>
          <w:fldChar w:fldCharType="separate"/>
        </w:r>
        <w:r w:rsidR="008B4377">
          <w:rPr>
            <w:noProof/>
            <w:webHidden/>
          </w:rPr>
          <w:t>6</w:t>
        </w:r>
        <w:r w:rsidR="008B4377">
          <w:rPr>
            <w:noProof/>
            <w:webHidden/>
          </w:rPr>
          <w:fldChar w:fldCharType="end"/>
        </w:r>
      </w:hyperlink>
    </w:p>
    <w:p w14:paraId="19511C58" w14:textId="0C32C5BA" w:rsidR="008B4377" w:rsidRDefault="00AE6E8B">
      <w:pPr>
        <w:pStyle w:val="TM3"/>
        <w:tabs>
          <w:tab w:val="left" w:pos="1320"/>
          <w:tab w:val="right" w:leader="dot" w:pos="9610"/>
        </w:tabs>
        <w:rPr>
          <w:rFonts w:asciiTheme="minorHAnsi" w:eastAsiaTheme="minorEastAsia" w:hAnsiTheme="minorHAnsi" w:cstheme="minorBidi"/>
          <w:b w:val="0"/>
          <w:noProof/>
          <w:sz w:val="22"/>
          <w:szCs w:val="22"/>
          <w:lang w:val="fr-FR" w:eastAsia="fr-FR"/>
        </w:rPr>
      </w:pPr>
      <w:hyperlink w:anchor="_Toc194499154" w:history="1">
        <w:r w:rsidR="008B4377" w:rsidRPr="00422B41">
          <w:rPr>
            <w:rStyle w:val="Lienhypertexte"/>
            <w:noProof/>
            <w:lang w:val="fr-FR"/>
          </w:rPr>
          <w:t>2.5.1</w:t>
        </w:r>
        <w:r w:rsidR="008B4377">
          <w:rPr>
            <w:rFonts w:asciiTheme="minorHAnsi" w:eastAsiaTheme="minorEastAsia" w:hAnsiTheme="minorHAnsi" w:cstheme="minorBidi"/>
            <w:b w:val="0"/>
            <w:noProof/>
            <w:sz w:val="22"/>
            <w:szCs w:val="22"/>
            <w:lang w:val="fr-FR" w:eastAsia="fr-FR"/>
          </w:rPr>
          <w:tab/>
        </w:r>
        <w:r w:rsidR="008B4377" w:rsidRPr="00422B41">
          <w:rPr>
            <w:rStyle w:val="Lienhypertexte"/>
            <w:noProof/>
            <w:lang w:val="fr-FR"/>
          </w:rPr>
          <w:t>Communications et échanges d’informations au stade des candidatures</w:t>
        </w:r>
        <w:r w:rsidR="008B4377">
          <w:rPr>
            <w:noProof/>
            <w:webHidden/>
          </w:rPr>
          <w:tab/>
        </w:r>
        <w:r w:rsidR="008B4377">
          <w:rPr>
            <w:noProof/>
            <w:webHidden/>
          </w:rPr>
          <w:fldChar w:fldCharType="begin"/>
        </w:r>
        <w:r w:rsidR="008B4377">
          <w:rPr>
            <w:noProof/>
            <w:webHidden/>
          </w:rPr>
          <w:instrText xml:space="preserve"> PAGEREF _Toc194499154 \h </w:instrText>
        </w:r>
        <w:r w:rsidR="008B4377">
          <w:rPr>
            <w:noProof/>
            <w:webHidden/>
          </w:rPr>
        </w:r>
        <w:r w:rsidR="008B4377">
          <w:rPr>
            <w:noProof/>
            <w:webHidden/>
          </w:rPr>
          <w:fldChar w:fldCharType="separate"/>
        </w:r>
        <w:r w:rsidR="008B4377">
          <w:rPr>
            <w:noProof/>
            <w:webHidden/>
          </w:rPr>
          <w:t>6</w:t>
        </w:r>
        <w:r w:rsidR="008B4377">
          <w:rPr>
            <w:noProof/>
            <w:webHidden/>
          </w:rPr>
          <w:fldChar w:fldCharType="end"/>
        </w:r>
      </w:hyperlink>
    </w:p>
    <w:p w14:paraId="57B91CC8" w14:textId="14B74EF2" w:rsidR="008B4377" w:rsidRDefault="00AE6E8B">
      <w:pPr>
        <w:pStyle w:val="TM3"/>
        <w:tabs>
          <w:tab w:val="left" w:pos="1320"/>
          <w:tab w:val="right" w:leader="dot" w:pos="9610"/>
        </w:tabs>
        <w:rPr>
          <w:rFonts w:asciiTheme="minorHAnsi" w:eastAsiaTheme="minorEastAsia" w:hAnsiTheme="minorHAnsi" w:cstheme="minorBidi"/>
          <w:b w:val="0"/>
          <w:noProof/>
          <w:sz w:val="22"/>
          <w:szCs w:val="22"/>
          <w:lang w:val="fr-FR" w:eastAsia="fr-FR"/>
        </w:rPr>
      </w:pPr>
      <w:hyperlink w:anchor="_Toc194499155" w:history="1">
        <w:r w:rsidR="008B4377" w:rsidRPr="00422B41">
          <w:rPr>
            <w:rStyle w:val="Lienhypertexte"/>
            <w:noProof/>
            <w:lang w:val="fr-FR"/>
          </w:rPr>
          <w:t>2.5.2</w:t>
        </w:r>
        <w:r w:rsidR="008B4377">
          <w:rPr>
            <w:rFonts w:asciiTheme="minorHAnsi" w:eastAsiaTheme="minorEastAsia" w:hAnsiTheme="minorHAnsi" w:cstheme="minorBidi"/>
            <w:b w:val="0"/>
            <w:noProof/>
            <w:sz w:val="22"/>
            <w:szCs w:val="22"/>
            <w:lang w:val="fr-FR" w:eastAsia="fr-FR"/>
          </w:rPr>
          <w:tab/>
        </w:r>
        <w:r w:rsidR="008B4377" w:rsidRPr="00422B41">
          <w:rPr>
            <w:rStyle w:val="Lienhypertexte"/>
            <w:noProof/>
            <w:lang w:val="fr-FR"/>
          </w:rPr>
          <w:t>Communications et échanges d’informations au stade des offres</w:t>
        </w:r>
        <w:r w:rsidR="008B4377">
          <w:rPr>
            <w:noProof/>
            <w:webHidden/>
          </w:rPr>
          <w:tab/>
        </w:r>
        <w:r w:rsidR="008B4377">
          <w:rPr>
            <w:noProof/>
            <w:webHidden/>
          </w:rPr>
          <w:fldChar w:fldCharType="begin"/>
        </w:r>
        <w:r w:rsidR="008B4377">
          <w:rPr>
            <w:noProof/>
            <w:webHidden/>
          </w:rPr>
          <w:instrText xml:space="preserve"> PAGEREF _Toc194499155 \h </w:instrText>
        </w:r>
        <w:r w:rsidR="008B4377">
          <w:rPr>
            <w:noProof/>
            <w:webHidden/>
          </w:rPr>
        </w:r>
        <w:r w:rsidR="008B4377">
          <w:rPr>
            <w:noProof/>
            <w:webHidden/>
          </w:rPr>
          <w:fldChar w:fldCharType="separate"/>
        </w:r>
        <w:r w:rsidR="008B4377">
          <w:rPr>
            <w:noProof/>
            <w:webHidden/>
          </w:rPr>
          <w:t>6</w:t>
        </w:r>
        <w:r w:rsidR="008B4377">
          <w:rPr>
            <w:noProof/>
            <w:webHidden/>
          </w:rPr>
          <w:fldChar w:fldCharType="end"/>
        </w:r>
      </w:hyperlink>
    </w:p>
    <w:p w14:paraId="73920310" w14:textId="47F2A167" w:rsidR="008B4377" w:rsidRDefault="00AE6E8B">
      <w:pPr>
        <w:pStyle w:val="TM1"/>
        <w:tabs>
          <w:tab w:val="left" w:pos="480"/>
          <w:tab w:val="right" w:leader="dot" w:pos="9610"/>
        </w:tabs>
        <w:rPr>
          <w:rFonts w:asciiTheme="minorHAnsi" w:eastAsiaTheme="minorEastAsia" w:hAnsiTheme="minorHAnsi" w:cstheme="minorBidi"/>
          <w:b w:val="0"/>
          <w:noProof/>
          <w:sz w:val="22"/>
          <w:szCs w:val="22"/>
          <w:lang w:val="fr-FR" w:eastAsia="fr-FR"/>
        </w:rPr>
      </w:pPr>
      <w:hyperlink w:anchor="_Toc194499156" w:history="1">
        <w:r w:rsidR="008B4377" w:rsidRPr="00422B41">
          <w:rPr>
            <w:rStyle w:val="Lienhypertexte"/>
            <w:rFonts w:eastAsia="Trebuchet MS"/>
            <w:noProof/>
            <w:lang w:val="fr-FR"/>
          </w:rPr>
          <w:t>3</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Conditions de remise des candidatures</w:t>
        </w:r>
        <w:r w:rsidR="008B4377">
          <w:rPr>
            <w:noProof/>
            <w:webHidden/>
          </w:rPr>
          <w:tab/>
        </w:r>
        <w:r w:rsidR="008B4377">
          <w:rPr>
            <w:noProof/>
            <w:webHidden/>
          </w:rPr>
          <w:fldChar w:fldCharType="begin"/>
        </w:r>
        <w:r w:rsidR="008B4377">
          <w:rPr>
            <w:noProof/>
            <w:webHidden/>
          </w:rPr>
          <w:instrText xml:space="preserve"> PAGEREF _Toc194499156 \h </w:instrText>
        </w:r>
        <w:r w:rsidR="008B4377">
          <w:rPr>
            <w:noProof/>
            <w:webHidden/>
          </w:rPr>
        </w:r>
        <w:r w:rsidR="008B4377">
          <w:rPr>
            <w:noProof/>
            <w:webHidden/>
          </w:rPr>
          <w:fldChar w:fldCharType="separate"/>
        </w:r>
        <w:r w:rsidR="008B4377">
          <w:rPr>
            <w:noProof/>
            <w:webHidden/>
          </w:rPr>
          <w:t>7</w:t>
        </w:r>
        <w:r w:rsidR="008B4377">
          <w:rPr>
            <w:noProof/>
            <w:webHidden/>
          </w:rPr>
          <w:fldChar w:fldCharType="end"/>
        </w:r>
      </w:hyperlink>
    </w:p>
    <w:p w14:paraId="438C77EB" w14:textId="3E508CB3" w:rsidR="008B4377" w:rsidRDefault="00AE6E8B">
      <w:pPr>
        <w:pStyle w:val="TM2"/>
        <w:tabs>
          <w:tab w:val="left" w:pos="880"/>
          <w:tab w:val="right" w:leader="dot" w:pos="9610"/>
        </w:tabs>
        <w:rPr>
          <w:rFonts w:asciiTheme="minorHAnsi" w:eastAsiaTheme="minorEastAsia" w:hAnsiTheme="minorHAnsi" w:cstheme="minorBidi"/>
          <w:b w:val="0"/>
          <w:noProof/>
          <w:sz w:val="22"/>
          <w:szCs w:val="22"/>
          <w:lang w:val="fr-FR" w:eastAsia="fr-FR"/>
        </w:rPr>
      </w:pPr>
      <w:hyperlink w:anchor="_Toc194499157" w:history="1">
        <w:r w:rsidR="008B4377" w:rsidRPr="00422B41">
          <w:rPr>
            <w:rStyle w:val="Lienhypertexte"/>
            <w:rFonts w:eastAsia="Trebuchet MS"/>
            <w:noProof/>
            <w:lang w:val="fr-FR"/>
          </w:rPr>
          <w:t>3.1</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Date et heure limite de réception des plis</w:t>
        </w:r>
        <w:r w:rsidR="008B4377">
          <w:rPr>
            <w:noProof/>
            <w:webHidden/>
          </w:rPr>
          <w:tab/>
        </w:r>
        <w:r w:rsidR="008B4377">
          <w:rPr>
            <w:noProof/>
            <w:webHidden/>
          </w:rPr>
          <w:fldChar w:fldCharType="begin"/>
        </w:r>
        <w:r w:rsidR="008B4377">
          <w:rPr>
            <w:noProof/>
            <w:webHidden/>
          </w:rPr>
          <w:instrText xml:space="preserve"> PAGEREF _Toc194499157 \h </w:instrText>
        </w:r>
        <w:r w:rsidR="008B4377">
          <w:rPr>
            <w:noProof/>
            <w:webHidden/>
          </w:rPr>
        </w:r>
        <w:r w:rsidR="008B4377">
          <w:rPr>
            <w:noProof/>
            <w:webHidden/>
          </w:rPr>
          <w:fldChar w:fldCharType="separate"/>
        </w:r>
        <w:r w:rsidR="008B4377">
          <w:rPr>
            <w:noProof/>
            <w:webHidden/>
          </w:rPr>
          <w:t>7</w:t>
        </w:r>
        <w:r w:rsidR="008B4377">
          <w:rPr>
            <w:noProof/>
            <w:webHidden/>
          </w:rPr>
          <w:fldChar w:fldCharType="end"/>
        </w:r>
      </w:hyperlink>
    </w:p>
    <w:p w14:paraId="7EE15CFE" w14:textId="2F8C4244" w:rsidR="008B4377" w:rsidRDefault="00AE6E8B">
      <w:pPr>
        <w:pStyle w:val="TM2"/>
        <w:tabs>
          <w:tab w:val="left" w:pos="880"/>
          <w:tab w:val="right" w:leader="dot" w:pos="9610"/>
        </w:tabs>
        <w:rPr>
          <w:rFonts w:asciiTheme="minorHAnsi" w:eastAsiaTheme="minorEastAsia" w:hAnsiTheme="minorHAnsi" w:cstheme="minorBidi"/>
          <w:b w:val="0"/>
          <w:noProof/>
          <w:sz w:val="22"/>
          <w:szCs w:val="22"/>
          <w:lang w:val="fr-FR" w:eastAsia="fr-FR"/>
        </w:rPr>
      </w:pPr>
      <w:hyperlink w:anchor="_Toc194499158" w:history="1">
        <w:r w:rsidR="008B4377" w:rsidRPr="00422B41">
          <w:rPr>
            <w:rStyle w:val="Lienhypertexte"/>
            <w:rFonts w:eastAsia="Trebuchet MS"/>
            <w:noProof/>
            <w:lang w:val="fr-FR"/>
          </w:rPr>
          <w:t>3.2</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Conditions de présentation des candidatures</w:t>
        </w:r>
        <w:r w:rsidR="008B4377">
          <w:rPr>
            <w:noProof/>
            <w:webHidden/>
          </w:rPr>
          <w:tab/>
        </w:r>
        <w:r w:rsidR="008B4377">
          <w:rPr>
            <w:noProof/>
            <w:webHidden/>
          </w:rPr>
          <w:fldChar w:fldCharType="begin"/>
        </w:r>
        <w:r w:rsidR="008B4377">
          <w:rPr>
            <w:noProof/>
            <w:webHidden/>
          </w:rPr>
          <w:instrText xml:space="preserve"> PAGEREF _Toc194499158 \h </w:instrText>
        </w:r>
        <w:r w:rsidR="008B4377">
          <w:rPr>
            <w:noProof/>
            <w:webHidden/>
          </w:rPr>
        </w:r>
        <w:r w:rsidR="008B4377">
          <w:rPr>
            <w:noProof/>
            <w:webHidden/>
          </w:rPr>
          <w:fldChar w:fldCharType="separate"/>
        </w:r>
        <w:r w:rsidR="008B4377">
          <w:rPr>
            <w:noProof/>
            <w:webHidden/>
          </w:rPr>
          <w:t>7</w:t>
        </w:r>
        <w:r w:rsidR="008B4377">
          <w:rPr>
            <w:noProof/>
            <w:webHidden/>
          </w:rPr>
          <w:fldChar w:fldCharType="end"/>
        </w:r>
      </w:hyperlink>
    </w:p>
    <w:p w14:paraId="26B96852" w14:textId="19618642" w:rsidR="008B4377" w:rsidRDefault="00AE6E8B">
      <w:pPr>
        <w:pStyle w:val="TM2"/>
        <w:tabs>
          <w:tab w:val="left" w:pos="880"/>
          <w:tab w:val="right" w:leader="dot" w:pos="9610"/>
        </w:tabs>
        <w:rPr>
          <w:rFonts w:asciiTheme="minorHAnsi" w:eastAsiaTheme="minorEastAsia" w:hAnsiTheme="minorHAnsi" w:cstheme="minorBidi"/>
          <w:b w:val="0"/>
          <w:noProof/>
          <w:sz w:val="22"/>
          <w:szCs w:val="22"/>
          <w:lang w:val="fr-FR" w:eastAsia="fr-FR"/>
        </w:rPr>
      </w:pPr>
      <w:hyperlink w:anchor="_Toc194499159" w:history="1">
        <w:r w:rsidR="008B4377" w:rsidRPr="00422B41">
          <w:rPr>
            <w:rStyle w:val="Lienhypertexte"/>
            <w:rFonts w:eastAsia="Trebuchet MS"/>
            <w:noProof/>
            <w:lang w:val="fr-FR"/>
          </w:rPr>
          <w:t>3.3</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Contenu de la candidature</w:t>
        </w:r>
        <w:r w:rsidR="008B4377">
          <w:rPr>
            <w:noProof/>
            <w:webHidden/>
          </w:rPr>
          <w:tab/>
        </w:r>
        <w:r w:rsidR="008B4377">
          <w:rPr>
            <w:noProof/>
            <w:webHidden/>
          </w:rPr>
          <w:fldChar w:fldCharType="begin"/>
        </w:r>
        <w:r w:rsidR="008B4377">
          <w:rPr>
            <w:noProof/>
            <w:webHidden/>
          </w:rPr>
          <w:instrText xml:space="preserve"> PAGEREF _Toc194499159 \h </w:instrText>
        </w:r>
        <w:r w:rsidR="008B4377">
          <w:rPr>
            <w:noProof/>
            <w:webHidden/>
          </w:rPr>
        </w:r>
        <w:r w:rsidR="008B4377">
          <w:rPr>
            <w:noProof/>
            <w:webHidden/>
          </w:rPr>
          <w:fldChar w:fldCharType="separate"/>
        </w:r>
        <w:r w:rsidR="008B4377">
          <w:rPr>
            <w:noProof/>
            <w:webHidden/>
          </w:rPr>
          <w:t>7</w:t>
        </w:r>
        <w:r w:rsidR="008B4377">
          <w:rPr>
            <w:noProof/>
            <w:webHidden/>
          </w:rPr>
          <w:fldChar w:fldCharType="end"/>
        </w:r>
      </w:hyperlink>
    </w:p>
    <w:p w14:paraId="31E3E8EF" w14:textId="32FC7E0A" w:rsidR="008B4377" w:rsidRDefault="00AE6E8B">
      <w:pPr>
        <w:pStyle w:val="TM3"/>
        <w:tabs>
          <w:tab w:val="left" w:pos="1100"/>
          <w:tab w:val="right" w:leader="dot" w:pos="9610"/>
        </w:tabs>
        <w:rPr>
          <w:rFonts w:asciiTheme="minorHAnsi" w:eastAsiaTheme="minorEastAsia" w:hAnsiTheme="minorHAnsi" w:cstheme="minorBidi"/>
          <w:b w:val="0"/>
          <w:noProof/>
          <w:sz w:val="22"/>
          <w:szCs w:val="22"/>
          <w:lang w:val="fr-FR" w:eastAsia="fr-FR"/>
        </w:rPr>
      </w:pPr>
      <w:hyperlink w:anchor="_Toc194499160" w:history="1">
        <w:r w:rsidR="008B4377" w:rsidRPr="00422B41">
          <w:rPr>
            <w:rStyle w:val="Lienhypertexte"/>
            <w:noProof/>
          </w:rPr>
          <w:t>3.4</w:t>
        </w:r>
        <w:r w:rsidR="008B4377">
          <w:rPr>
            <w:rFonts w:asciiTheme="minorHAnsi" w:eastAsiaTheme="minorEastAsia" w:hAnsiTheme="minorHAnsi" w:cstheme="minorBidi"/>
            <w:b w:val="0"/>
            <w:noProof/>
            <w:sz w:val="22"/>
            <w:szCs w:val="22"/>
            <w:lang w:val="fr-FR" w:eastAsia="fr-FR"/>
          </w:rPr>
          <w:tab/>
        </w:r>
        <w:r w:rsidR="008B4377" w:rsidRPr="00422B41">
          <w:rPr>
            <w:rStyle w:val="Lienhypertexte"/>
            <w:noProof/>
          </w:rPr>
          <w:t>Pièces à fournir avant l’attribution des marchés spécifiques</w:t>
        </w:r>
        <w:r w:rsidR="008B4377">
          <w:rPr>
            <w:noProof/>
            <w:webHidden/>
          </w:rPr>
          <w:tab/>
        </w:r>
        <w:r w:rsidR="008B4377">
          <w:rPr>
            <w:noProof/>
            <w:webHidden/>
          </w:rPr>
          <w:fldChar w:fldCharType="begin"/>
        </w:r>
        <w:r w:rsidR="008B4377">
          <w:rPr>
            <w:noProof/>
            <w:webHidden/>
          </w:rPr>
          <w:instrText xml:space="preserve"> PAGEREF _Toc194499160 \h </w:instrText>
        </w:r>
        <w:r w:rsidR="008B4377">
          <w:rPr>
            <w:noProof/>
            <w:webHidden/>
          </w:rPr>
        </w:r>
        <w:r w:rsidR="008B4377">
          <w:rPr>
            <w:noProof/>
            <w:webHidden/>
          </w:rPr>
          <w:fldChar w:fldCharType="separate"/>
        </w:r>
        <w:r w:rsidR="008B4377">
          <w:rPr>
            <w:noProof/>
            <w:webHidden/>
          </w:rPr>
          <w:t>10</w:t>
        </w:r>
        <w:r w:rsidR="008B4377">
          <w:rPr>
            <w:noProof/>
            <w:webHidden/>
          </w:rPr>
          <w:fldChar w:fldCharType="end"/>
        </w:r>
      </w:hyperlink>
    </w:p>
    <w:p w14:paraId="0F6BD5D2" w14:textId="13D4ADD0" w:rsidR="008B4377" w:rsidRDefault="00AE6E8B">
      <w:pPr>
        <w:pStyle w:val="TM1"/>
        <w:tabs>
          <w:tab w:val="left" w:pos="480"/>
          <w:tab w:val="right" w:leader="dot" w:pos="9610"/>
        </w:tabs>
        <w:rPr>
          <w:rFonts w:asciiTheme="minorHAnsi" w:eastAsiaTheme="minorEastAsia" w:hAnsiTheme="minorHAnsi" w:cstheme="minorBidi"/>
          <w:b w:val="0"/>
          <w:noProof/>
          <w:sz w:val="22"/>
          <w:szCs w:val="22"/>
          <w:lang w:val="fr-FR" w:eastAsia="fr-FR"/>
        </w:rPr>
      </w:pPr>
      <w:hyperlink w:anchor="_Toc194499161" w:history="1">
        <w:r w:rsidR="008B4377" w:rsidRPr="00422B41">
          <w:rPr>
            <w:rStyle w:val="Lienhypertexte"/>
            <w:rFonts w:eastAsia="Trebuchet MS"/>
            <w:noProof/>
            <w:lang w:val="fr-FR"/>
          </w:rPr>
          <w:t>4</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Sélection des candidats</w:t>
        </w:r>
        <w:r w:rsidR="008B4377">
          <w:rPr>
            <w:noProof/>
            <w:webHidden/>
          </w:rPr>
          <w:tab/>
        </w:r>
        <w:r w:rsidR="008B4377">
          <w:rPr>
            <w:noProof/>
            <w:webHidden/>
          </w:rPr>
          <w:fldChar w:fldCharType="begin"/>
        </w:r>
        <w:r w:rsidR="008B4377">
          <w:rPr>
            <w:noProof/>
            <w:webHidden/>
          </w:rPr>
          <w:instrText xml:space="preserve"> PAGEREF _Toc194499161 \h </w:instrText>
        </w:r>
        <w:r w:rsidR="008B4377">
          <w:rPr>
            <w:noProof/>
            <w:webHidden/>
          </w:rPr>
        </w:r>
        <w:r w:rsidR="008B4377">
          <w:rPr>
            <w:noProof/>
            <w:webHidden/>
          </w:rPr>
          <w:fldChar w:fldCharType="separate"/>
        </w:r>
        <w:r w:rsidR="008B4377">
          <w:rPr>
            <w:noProof/>
            <w:webHidden/>
          </w:rPr>
          <w:t>11</w:t>
        </w:r>
        <w:r w:rsidR="008B4377">
          <w:rPr>
            <w:noProof/>
            <w:webHidden/>
          </w:rPr>
          <w:fldChar w:fldCharType="end"/>
        </w:r>
      </w:hyperlink>
    </w:p>
    <w:p w14:paraId="36F68739" w14:textId="0A3AB6C1" w:rsidR="008B4377" w:rsidRDefault="00AE6E8B">
      <w:pPr>
        <w:pStyle w:val="TM2"/>
        <w:tabs>
          <w:tab w:val="left" w:pos="880"/>
          <w:tab w:val="right" w:leader="dot" w:pos="9610"/>
        </w:tabs>
        <w:rPr>
          <w:rFonts w:asciiTheme="minorHAnsi" w:eastAsiaTheme="minorEastAsia" w:hAnsiTheme="minorHAnsi" w:cstheme="minorBidi"/>
          <w:b w:val="0"/>
          <w:noProof/>
          <w:sz w:val="22"/>
          <w:szCs w:val="22"/>
          <w:lang w:val="fr-FR" w:eastAsia="fr-FR"/>
        </w:rPr>
      </w:pPr>
      <w:hyperlink w:anchor="_Toc194499162" w:history="1">
        <w:r w:rsidR="008B4377" w:rsidRPr="00422B41">
          <w:rPr>
            <w:rStyle w:val="Lienhypertexte"/>
            <w:rFonts w:eastAsia="Trebuchet MS"/>
            <w:noProof/>
            <w:lang w:val="fr-FR"/>
          </w:rPr>
          <w:t>4.1</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Complétude du dossier de candidature</w:t>
        </w:r>
        <w:r w:rsidR="008B4377">
          <w:rPr>
            <w:noProof/>
            <w:webHidden/>
          </w:rPr>
          <w:tab/>
        </w:r>
        <w:r w:rsidR="008B4377">
          <w:rPr>
            <w:noProof/>
            <w:webHidden/>
          </w:rPr>
          <w:fldChar w:fldCharType="begin"/>
        </w:r>
        <w:r w:rsidR="008B4377">
          <w:rPr>
            <w:noProof/>
            <w:webHidden/>
          </w:rPr>
          <w:instrText xml:space="preserve"> PAGEREF _Toc194499162 \h </w:instrText>
        </w:r>
        <w:r w:rsidR="008B4377">
          <w:rPr>
            <w:noProof/>
            <w:webHidden/>
          </w:rPr>
        </w:r>
        <w:r w:rsidR="008B4377">
          <w:rPr>
            <w:noProof/>
            <w:webHidden/>
          </w:rPr>
          <w:fldChar w:fldCharType="separate"/>
        </w:r>
        <w:r w:rsidR="008B4377">
          <w:rPr>
            <w:noProof/>
            <w:webHidden/>
          </w:rPr>
          <w:t>11</w:t>
        </w:r>
        <w:r w:rsidR="008B4377">
          <w:rPr>
            <w:noProof/>
            <w:webHidden/>
          </w:rPr>
          <w:fldChar w:fldCharType="end"/>
        </w:r>
      </w:hyperlink>
    </w:p>
    <w:p w14:paraId="2AAE5672" w14:textId="1E9148E8" w:rsidR="008B4377" w:rsidRDefault="00AE6E8B">
      <w:pPr>
        <w:pStyle w:val="TM2"/>
        <w:tabs>
          <w:tab w:val="left" w:pos="880"/>
          <w:tab w:val="right" w:leader="dot" w:pos="9610"/>
        </w:tabs>
        <w:rPr>
          <w:rFonts w:asciiTheme="minorHAnsi" w:eastAsiaTheme="minorEastAsia" w:hAnsiTheme="minorHAnsi" w:cstheme="minorBidi"/>
          <w:b w:val="0"/>
          <w:noProof/>
          <w:sz w:val="22"/>
          <w:szCs w:val="22"/>
          <w:lang w:val="fr-FR" w:eastAsia="fr-FR"/>
        </w:rPr>
      </w:pPr>
      <w:hyperlink w:anchor="_Toc194499163" w:history="1">
        <w:r w:rsidR="008B4377" w:rsidRPr="00422B41">
          <w:rPr>
            <w:rStyle w:val="Lienhypertexte"/>
            <w:rFonts w:eastAsia="Trebuchet MS"/>
            <w:noProof/>
            <w:lang w:val="fr-FR"/>
          </w:rPr>
          <w:t>4.2</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Critères de sélection des candidatures</w:t>
        </w:r>
        <w:r w:rsidR="008B4377">
          <w:rPr>
            <w:noProof/>
            <w:webHidden/>
          </w:rPr>
          <w:tab/>
        </w:r>
        <w:r w:rsidR="008B4377">
          <w:rPr>
            <w:noProof/>
            <w:webHidden/>
          </w:rPr>
          <w:fldChar w:fldCharType="begin"/>
        </w:r>
        <w:r w:rsidR="008B4377">
          <w:rPr>
            <w:noProof/>
            <w:webHidden/>
          </w:rPr>
          <w:instrText xml:space="preserve"> PAGEREF _Toc194499163 \h </w:instrText>
        </w:r>
        <w:r w:rsidR="008B4377">
          <w:rPr>
            <w:noProof/>
            <w:webHidden/>
          </w:rPr>
        </w:r>
        <w:r w:rsidR="008B4377">
          <w:rPr>
            <w:noProof/>
            <w:webHidden/>
          </w:rPr>
          <w:fldChar w:fldCharType="separate"/>
        </w:r>
        <w:r w:rsidR="008B4377">
          <w:rPr>
            <w:noProof/>
            <w:webHidden/>
          </w:rPr>
          <w:t>12</w:t>
        </w:r>
        <w:r w:rsidR="008B4377">
          <w:rPr>
            <w:noProof/>
            <w:webHidden/>
          </w:rPr>
          <w:fldChar w:fldCharType="end"/>
        </w:r>
      </w:hyperlink>
    </w:p>
    <w:p w14:paraId="7D372ADA" w14:textId="64F959E4" w:rsidR="008B4377" w:rsidRDefault="00AE6E8B">
      <w:pPr>
        <w:pStyle w:val="TM2"/>
        <w:tabs>
          <w:tab w:val="left" w:pos="880"/>
          <w:tab w:val="right" w:leader="dot" w:pos="9610"/>
        </w:tabs>
        <w:rPr>
          <w:rFonts w:asciiTheme="minorHAnsi" w:eastAsiaTheme="minorEastAsia" w:hAnsiTheme="minorHAnsi" w:cstheme="minorBidi"/>
          <w:b w:val="0"/>
          <w:noProof/>
          <w:sz w:val="22"/>
          <w:szCs w:val="22"/>
          <w:lang w:val="fr-FR" w:eastAsia="fr-FR"/>
        </w:rPr>
      </w:pPr>
      <w:hyperlink w:anchor="_Toc194499164" w:history="1">
        <w:r w:rsidR="008B4377" w:rsidRPr="00422B41">
          <w:rPr>
            <w:rStyle w:val="Lienhypertexte"/>
            <w:rFonts w:eastAsia="Trebuchet MS"/>
            <w:noProof/>
            <w:lang w:val="fr-FR"/>
          </w:rPr>
          <w:t>4.3</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Admission des candidatures</w:t>
        </w:r>
        <w:r w:rsidR="008B4377">
          <w:rPr>
            <w:noProof/>
            <w:webHidden/>
          </w:rPr>
          <w:tab/>
        </w:r>
        <w:r w:rsidR="008B4377">
          <w:rPr>
            <w:noProof/>
            <w:webHidden/>
          </w:rPr>
          <w:fldChar w:fldCharType="begin"/>
        </w:r>
        <w:r w:rsidR="008B4377">
          <w:rPr>
            <w:noProof/>
            <w:webHidden/>
          </w:rPr>
          <w:instrText xml:space="preserve"> PAGEREF _Toc194499164 \h </w:instrText>
        </w:r>
        <w:r w:rsidR="008B4377">
          <w:rPr>
            <w:noProof/>
            <w:webHidden/>
          </w:rPr>
        </w:r>
        <w:r w:rsidR="008B4377">
          <w:rPr>
            <w:noProof/>
            <w:webHidden/>
          </w:rPr>
          <w:fldChar w:fldCharType="separate"/>
        </w:r>
        <w:r w:rsidR="008B4377">
          <w:rPr>
            <w:noProof/>
            <w:webHidden/>
          </w:rPr>
          <w:t>12</w:t>
        </w:r>
        <w:r w:rsidR="008B4377">
          <w:rPr>
            <w:noProof/>
            <w:webHidden/>
          </w:rPr>
          <w:fldChar w:fldCharType="end"/>
        </w:r>
      </w:hyperlink>
    </w:p>
    <w:p w14:paraId="4873EC6C" w14:textId="5BC1CF6B" w:rsidR="008B4377" w:rsidRDefault="00AE6E8B">
      <w:pPr>
        <w:pStyle w:val="TM2"/>
        <w:tabs>
          <w:tab w:val="left" w:pos="880"/>
          <w:tab w:val="right" w:leader="dot" w:pos="9610"/>
        </w:tabs>
        <w:rPr>
          <w:rFonts w:asciiTheme="minorHAnsi" w:eastAsiaTheme="minorEastAsia" w:hAnsiTheme="minorHAnsi" w:cstheme="minorBidi"/>
          <w:b w:val="0"/>
          <w:noProof/>
          <w:sz w:val="22"/>
          <w:szCs w:val="22"/>
          <w:lang w:val="fr-FR" w:eastAsia="fr-FR"/>
        </w:rPr>
      </w:pPr>
      <w:hyperlink w:anchor="_Toc194499165" w:history="1">
        <w:r w:rsidR="008B4377" w:rsidRPr="00422B41">
          <w:rPr>
            <w:rStyle w:val="Lienhypertexte"/>
            <w:rFonts w:eastAsia="Trebuchet MS"/>
            <w:noProof/>
            <w:lang w:val="fr-FR"/>
          </w:rPr>
          <w:t>4.4</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Rejet des candidatures</w:t>
        </w:r>
        <w:r w:rsidR="008B4377">
          <w:rPr>
            <w:noProof/>
            <w:webHidden/>
          </w:rPr>
          <w:tab/>
        </w:r>
        <w:r w:rsidR="008B4377">
          <w:rPr>
            <w:noProof/>
            <w:webHidden/>
          </w:rPr>
          <w:fldChar w:fldCharType="begin"/>
        </w:r>
        <w:r w:rsidR="008B4377">
          <w:rPr>
            <w:noProof/>
            <w:webHidden/>
          </w:rPr>
          <w:instrText xml:space="preserve"> PAGEREF _Toc194499165 \h </w:instrText>
        </w:r>
        <w:r w:rsidR="008B4377">
          <w:rPr>
            <w:noProof/>
            <w:webHidden/>
          </w:rPr>
        </w:r>
        <w:r w:rsidR="008B4377">
          <w:rPr>
            <w:noProof/>
            <w:webHidden/>
          </w:rPr>
          <w:fldChar w:fldCharType="separate"/>
        </w:r>
        <w:r w:rsidR="008B4377">
          <w:rPr>
            <w:noProof/>
            <w:webHidden/>
          </w:rPr>
          <w:t>13</w:t>
        </w:r>
        <w:r w:rsidR="008B4377">
          <w:rPr>
            <w:noProof/>
            <w:webHidden/>
          </w:rPr>
          <w:fldChar w:fldCharType="end"/>
        </w:r>
      </w:hyperlink>
    </w:p>
    <w:p w14:paraId="2241D58F" w14:textId="21C3AC78" w:rsidR="008B4377" w:rsidRDefault="00AE6E8B">
      <w:pPr>
        <w:pStyle w:val="TM1"/>
        <w:tabs>
          <w:tab w:val="left" w:pos="480"/>
          <w:tab w:val="right" w:leader="dot" w:pos="9610"/>
        </w:tabs>
        <w:rPr>
          <w:rFonts w:asciiTheme="minorHAnsi" w:eastAsiaTheme="minorEastAsia" w:hAnsiTheme="minorHAnsi" w:cstheme="minorBidi"/>
          <w:b w:val="0"/>
          <w:noProof/>
          <w:sz w:val="22"/>
          <w:szCs w:val="22"/>
          <w:lang w:val="fr-FR" w:eastAsia="fr-FR"/>
        </w:rPr>
      </w:pPr>
      <w:hyperlink w:anchor="_Toc194499166" w:history="1">
        <w:r w:rsidR="008B4377" w:rsidRPr="00422B41">
          <w:rPr>
            <w:rStyle w:val="Lienhypertexte"/>
            <w:rFonts w:eastAsia="Trebuchet MS"/>
            <w:noProof/>
            <w:lang w:val="fr-FR"/>
          </w:rPr>
          <w:t>5</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Renseignements complémentaires</w:t>
        </w:r>
        <w:r w:rsidR="008B4377">
          <w:rPr>
            <w:noProof/>
            <w:webHidden/>
          </w:rPr>
          <w:tab/>
        </w:r>
        <w:r w:rsidR="008B4377">
          <w:rPr>
            <w:noProof/>
            <w:webHidden/>
          </w:rPr>
          <w:fldChar w:fldCharType="begin"/>
        </w:r>
        <w:r w:rsidR="008B4377">
          <w:rPr>
            <w:noProof/>
            <w:webHidden/>
          </w:rPr>
          <w:instrText xml:space="preserve"> PAGEREF _Toc194499166 \h </w:instrText>
        </w:r>
        <w:r w:rsidR="008B4377">
          <w:rPr>
            <w:noProof/>
            <w:webHidden/>
          </w:rPr>
        </w:r>
        <w:r w:rsidR="008B4377">
          <w:rPr>
            <w:noProof/>
            <w:webHidden/>
          </w:rPr>
          <w:fldChar w:fldCharType="separate"/>
        </w:r>
        <w:r w:rsidR="008B4377">
          <w:rPr>
            <w:noProof/>
            <w:webHidden/>
          </w:rPr>
          <w:t>13</w:t>
        </w:r>
        <w:r w:rsidR="008B4377">
          <w:rPr>
            <w:noProof/>
            <w:webHidden/>
          </w:rPr>
          <w:fldChar w:fldCharType="end"/>
        </w:r>
      </w:hyperlink>
    </w:p>
    <w:p w14:paraId="52AA9F1F" w14:textId="6CE69F32" w:rsidR="008B4377" w:rsidRDefault="00AE6E8B">
      <w:pPr>
        <w:pStyle w:val="TM1"/>
        <w:tabs>
          <w:tab w:val="left" w:pos="480"/>
          <w:tab w:val="right" w:leader="dot" w:pos="9610"/>
        </w:tabs>
        <w:rPr>
          <w:rFonts w:asciiTheme="minorHAnsi" w:eastAsiaTheme="minorEastAsia" w:hAnsiTheme="minorHAnsi" w:cstheme="minorBidi"/>
          <w:b w:val="0"/>
          <w:noProof/>
          <w:sz w:val="22"/>
          <w:szCs w:val="22"/>
          <w:lang w:val="fr-FR" w:eastAsia="fr-FR"/>
        </w:rPr>
      </w:pPr>
      <w:hyperlink w:anchor="_Toc194499167" w:history="1">
        <w:r w:rsidR="008B4377" w:rsidRPr="00422B41">
          <w:rPr>
            <w:rStyle w:val="Lienhypertexte"/>
            <w:rFonts w:eastAsia="Trebuchet MS"/>
            <w:noProof/>
            <w:lang w:val="fr-FR"/>
          </w:rPr>
          <w:t>6</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Nommage des fichiers</w:t>
        </w:r>
        <w:r w:rsidR="008B4377">
          <w:rPr>
            <w:noProof/>
            <w:webHidden/>
          </w:rPr>
          <w:tab/>
        </w:r>
        <w:r w:rsidR="008B4377">
          <w:rPr>
            <w:noProof/>
            <w:webHidden/>
          </w:rPr>
          <w:fldChar w:fldCharType="begin"/>
        </w:r>
        <w:r w:rsidR="008B4377">
          <w:rPr>
            <w:noProof/>
            <w:webHidden/>
          </w:rPr>
          <w:instrText xml:space="preserve"> PAGEREF _Toc194499167 \h </w:instrText>
        </w:r>
        <w:r w:rsidR="008B4377">
          <w:rPr>
            <w:noProof/>
            <w:webHidden/>
          </w:rPr>
        </w:r>
        <w:r w:rsidR="008B4377">
          <w:rPr>
            <w:noProof/>
            <w:webHidden/>
          </w:rPr>
          <w:fldChar w:fldCharType="separate"/>
        </w:r>
        <w:r w:rsidR="008B4377">
          <w:rPr>
            <w:noProof/>
            <w:webHidden/>
          </w:rPr>
          <w:t>13</w:t>
        </w:r>
        <w:r w:rsidR="008B4377">
          <w:rPr>
            <w:noProof/>
            <w:webHidden/>
          </w:rPr>
          <w:fldChar w:fldCharType="end"/>
        </w:r>
      </w:hyperlink>
    </w:p>
    <w:p w14:paraId="76A74FBC" w14:textId="234B60CB" w:rsidR="008B4377" w:rsidRDefault="00AE6E8B">
      <w:pPr>
        <w:pStyle w:val="TM1"/>
        <w:tabs>
          <w:tab w:val="left" w:pos="480"/>
          <w:tab w:val="right" w:leader="dot" w:pos="9610"/>
        </w:tabs>
        <w:rPr>
          <w:rFonts w:asciiTheme="minorHAnsi" w:eastAsiaTheme="minorEastAsia" w:hAnsiTheme="minorHAnsi" w:cstheme="minorBidi"/>
          <w:b w:val="0"/>
          <w:noProof/>
          <w:sz w:val="22"/>
          <w:szCs w:val="22"/>
          <w:lang w:val="fr-FR" w:eastAsia="fr-FR"/>
        </w:rPr>
      </w:pPr>
      <w:hyperlink w:anchor="_Toc194499168" w:history="1">
        <w:r w:rsidR="008B4377" w:rsidRPr="00422B41">
          <w:rPr>
            <w:rStyle w:val="Lienhypertexte"/>
            <w:rFonts w:eastAsia="Trebuchet MS"/>
            <w:noProof/>
            <w:lang w:val="fr-FR"/>
          </w:rPr>
          <w:t>7</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Procédures de recours</w:t>
        </w:r>
        <w:r w:rsidR="008B4377">
          <w:rPr>
            <w:noProof/>
            <w:webHidden/>
          </w:rPr>
          <w:tab/>
        </w:r>
        <w:r w:rsidR="008B4377">
          <w:rPr>
            <w:noProof/>
            <w:webHidden/>
          </w:rPr>
          <w:fldChar w:fldCharType="begin"/>
        </w:r>
        <w:r w:rsidR="008B4377">
          <w:rPr>
            <w:noProof/>
            <w:webHidden/>
          </w:rPr>
          <w:instrText xml:space="preserve"> PAGEREF _Toc194499168 \h </w:instrText>
        </w:r>
        <w:r w:rsidR="008B4377">
          <w:rPr>
            <w:noProof/>
            <w:webHidden/>
          </w:rPr>
        </w:r>
        <w:r w:rsidR="008B4377">
          <w:rPr>
            <w:noProof/>
            <w:webHidden/>
          </w:rPr>
          <w:fldChar w:fldCharType="separate"/>
        </w:r>
        <w:r w:rsidR="008B4377">
          <w:rPr>
            <w:noProof/>
            <w:webHidden/>
          </w:rPr>
          <w:t>14</w:t>
        </w:r>
        <w:r w:rsidR="008B4377">
          <w:rPr>
            <w:noProof/>
            <w:webHidden/>
          </w:rPr>
          <w:fldChar w:fldCharType="end"/>
        </w:r>
      </w:hyperlink>
    </w:p>
    <w:p w14:paraId="0BAAD995" w14:textId="009C169C" w:rsidR="008B4377" w:rsidRDefault="00AE6E8B">
      <w:pPr>
        <w:pStyle w:val="TM1"/>
        <w:tabs>
          <w:tab w:val="left" w:pos="480"/>
          <w:tab w:val="right" w:leader="dot" w:pos="9610"/>
        </w:tabs>
        <w:rPr>
          <w:rFonts w:asciiTheme="minorHAnsi" w:eastAsiaTheme="minorEastAsia" w:hAnsiTheme="minorHAnsi" w:cstheme="minorBidi"/>
          <w:b w:val="0"/>
          <w:noProof/>
          <w:sz w:val="22"/>
          <w:szCs w:val="22"/>
          <w:lang w:val="fr-FR" w:eastAsia="fr-FR"/>
        </w:rPr>
      </w:pPr>
      <w:hyperlink w:anchor="_Toc194499169" w:history="1">
        <w:r w:rsidR="008B4377" w:rsidRPr="00422B41">
          <w:rPr>
            <w:rStyle w:val="Lienhypertexte"/>
            <w:rFonts w:eastAsia="Trebuchet MS"/>
            <w:noProof/>
            <w:lang w:val="fr-FR"/>
          </w:rPr>
          <w:t>8</w:t>
        </w:r>
        <w:r w:rsidR="008B4377">
          <w:rPr>
            <w:rFonts w:asciiTheme="minorHAnsi" w:eastAsiaTheme="minorEastAsia" w:hAnsiTheme="minorHAnsi" w:cstheme="minorBidi"/>
            <w:b w:val="0"/>
            <w:noProof/>
            <w:sz w:val="22"/>
            <w:szCs w:val="22"/>
            <w:lang w:val="fr-FR" w:eastAsia="fr-FR"/>
          </w:rPr>
          <w:tab/>
        </w:r>
        <w:r w:rsidR="008B4377" w:rsidRPr="00422B41">
          <w:rPr>
            <w:rStyle w:val="Lienhypertexte"/>
            <w:rFonts w:eastAsia="Trebuchet MS"/>
            <w:noProof/>
            <w:lang w:val="fr-FR"/>
          </w:rPr>
          <w:t>Données à caractère personnel collectées auprès des candidats et soumissionnaires</w:t>
        </w:r>
        <w:r w:rsidR="008B4377">
          <w:rPr>
            <w:noProof/>
            <w:webHidden/>
          </w:rPr>
          <w:tab/>
        </w:r>
        <w:r w:rsidR="008B4377">
          <w:rPr>
            <w:noProof/>
            <w:webHidden/>
          </w:rPr>
          <w:fldChar w:fldCharType="begin"/>
        </w:r>
        <w:r w:rsidR="008B4377">
          <w:rPr>
            <w:noProof/>
            <w:webHidden/>
          </w:rPr>
          <w:instrText xml:space="preserve"> PAGEREF _Toc194499169 \h </w:instrText>
        </w:r>
        <w:r w:rsidR="008B4377">
          <w:rPr>
            <w:noProof/>
            <w:webHidden/>
          </w:rPr>
        </w:r>
        <w:r w:rsidR="008B4377">
          <w:rPr>
            <w:noProof/>
            <w:webHidden/>
          </w:rPr>
          <w:fldChar w:fldCharType="separate"/>
        </w:r>
        <w:r w:rsidR="008B4377">
          <w:rPr>
            <w:noProof/>
            <w:webHidden/>
          </w:rPr>
          <w:t>15</w:t>
        </w:r>
        <w:r w:rsidR="008B4377">
          <w:rPr>
            <w:noProof/>
            <w:webHidden/>
          </w:rPr>
          <w:fldChar w:fldCharType="end"/>
        </w:r>
      </w:hyperlink>
    </w:p>
    <w:p w14:paraId="746FD272" w14:textId="3469ED64" w:rsidR="00AB0325" w:rsidRPr="004A4D5F" w:rsidRDefault="00375DBC">
      <w:pPr>
        <w:spacing w:after="100"/>
        <w:rPr>
          <w:rFonts w:ascii="Trebuchet MS" w:eastAsia="Trebuchet MS" w:hAnsi="Trebuchet MS" w:cs="Trebuchet MS"/>
          <w:color w:val="000000"/>
          <w:sz w:val="22"/>
          <w:lang w:val="fr-FR"/>
        </w:rPr>
      </w:pPr>
      <w:r w:rsidRPr="004A4D5F">
        <w:rPr>
          <w:rFonts w:ascii="Trebuchet MS" w:eastAsia="Trebuchet MS" w:hAnsi="Trebuchet MS" w:cs="Trebuchet MS"/>
          <w:color w:val="000000"/>
          <w:sz w:val="22"/>
          <w:lang w:val="fr-FR"/>
        </w:rPr>
        <w:fldChar w:fldCharType="end"/>
      </w:r>
    </w:p>
    <w:p w14:paraId="00E9494B" w14:textId="77777777" w:rsidR="00AB0325" w:rsidRPr="004A4D5F" w:rsidRDefault="00AB0325">
      <w:pPr>
        <w:spacing w:after="100"/>
        <w:rPr>
          <w:rFonts w:ascii="Trebuchet MS" w:eastAsia="Trebuchet MS" w:hAnsi="Trebuchet MS" w:cs="Trebuchet MS"/>
          <w:color w:val="000000"/>
          <w:sz w:val="22"/>
          <w:lang w:val="fr-FR"/>
        </w:rPr>
      </w:pPr>
    </w:p>
    <w:p w14:paraId="10AD68B0" w14:textId="77777777" w:rsidR="00AB0325" w:rsidRPr="004A4D5F" w:rsidRDefault="00AB0325">
      <w:pPr>
        <w:spacing w:after="100"/>
        <w:rPr>
          <w:rFonts w:ascii="Trebuchet MS" w:eastAsia="Trebuchet MS" w:hAnsi="Trebuchet MS" w:cs="Trebuchet MS"/>
          <w:color w:val="000000"/>
          <w:sz w:val="22"/>
          <w:lang w:val="fr-FR"/>
        </w:rPr>
      </w:pPr>
    </w:p>
    <w:p w14:paraId="6795E261" w14:textId="77777777" w:rsidR="00AB0325" w:rsidRPr="004A4D5F" w:rsidRDefault="00AB0325">
      <w:pPr>
        <w:spacing w:after="100"/>
        <w:rPr>
          <w:rFonts w:ascii="Trebuchet MS" w:eastAsia="Trebuchet MS" w:hAnsi="Trebuchet MS" w:cs="Trebuchet MS"/>
          <w:color w:val="000000"/>
          <w:sz w:val="22"/>
          <w:lang w:val="fr-FR"/>
        </w:rPr>
      </w:pPr>
    </w:p>
    <w:p w14:paraId="7C1AA2A7" w14:textId="77777777" w:rsidR="00AB0325" w:rsidRPr="004A4D5F" w:rsidRDefault="00AB0325">
      <w:pPr>
        <w:spacing w:after="100"/>
        <w:rPr>
          <w:rFonts w:ascii="Trebuchet MS" w:eastAsia="Trebuchet MS" w:hAnsi="Trebuchet MS" w:cs="Trebuchet MS"/>
          <w:color w:val="000000"/>
          <w:sz w:val="22"/>
          <w:lang w:val="fr-FR"/>
        </w:rPr>
      </w:pPr>
    </w:p>
    <w:p w14:paraId="24DEC91F" w14:textId="77777777" w:rsidR="00AB0325" w:rsidRPr="004A4D5F" w:rsidRDefault="00AB0325">
      <w:pPr>
        <w:spacing w:after="100"/>
        <w:rPr>
          <w:rFonts w:ascii="Trebuchet MS" w:eastAsia="Trebuchet MS" w:hAnsi="Trebuchet MS" w:cs="Trebuchet MS"/>
          <w:color w:val="000000"/>
          <w:sz w:val="22"/>
          <w:lang w:val="fr-FR"/>
        </w:rPr>
      </w:pPr>
    </w:p>
    <w:p w14:paraId="11D665D5" w14:textId="77777777" w:rsidR="00AB0325" w:rsidRPr="004A4D5F" w:rsidRDefault="00AB0325">
      <w:pPr>
        <w:spacing w:after="100"/>
        <w:rPr>
          <w:rFonts w:ascii="Trebuchet MS" w:eastAsia="Trebuchet MS" w:hAnsi="Trebuchet MS" w:cs="Trebuchet MS"/>
          <w:color w:val="000000"/>
          <w:sz w:val="22"/>
          <w:lang w:val="fr-FR"/>
        </w:rPr>
      </w:pPr>
    </w:p>
    <w:p w14:paraId="5ABF4485" w14:textId="1B924702" w:rsidR="008B68E0" w:rsidRPr="004A4D5F" w:rsidRDefault="002354A4" w:rsidP="00375DBC">
      <w:pPr>
        <w:pStyle w:val="Titre1"/>
        <w:rPr>
          <w:rFonts w:eastAsia="Trebuchet MS"/>
          <w:lang w:val="fr-FR"/>
        </w:rPr>
      </w:pPr>
      <w:bookmarkStart w:id="0" w:name="ArtL1_RC-2-A1"/>
      <w:bookmarkStart w:id="1" w:name="_Toc160704099"/>
      <w:bookmarkEnd w:id="0"/>
      <w:r w:rsidRPr="004A4D5F">
        <w:rPr>
          <w:rFonts w:eastAsia="Trebuchet MS"/>
          <w:lang w:val="fr-FR"/>
        </w:rPr>
        <w:br w:type="page"/>
      </w:r>
      <w:bookmarkStart w:id="2" w:name="_Toc194499138"/>
      <w:r w:rsidR="00E8103B" w:rsidRPr="004A4D5F">
        <w:rPr>
          <w:rFonts w:eastAsia="Trebuchet MS"/>
          <w:lang w:val="fr-FR"/>
        </w:rPr>
        <w:lastRenderedPageBreak/>
        <w:t>Objet et étendue de la consultation</w:t>
      </w:r>
      <w:bookmarkEnd w:id="1"/>
      <w:bookmarkEnd w:id="2"/>
    </w:p>
    <w:p w14:paraId="3C1E4056" w14:textId="77777777" w:rsidR="008B68E0" w:rsidRPr="004A4D5F" w:rsidRDefault="008B68E0" w:rsidP="008B68E0">
      <w:pPr>
        <w:rPr>
          <w:rFonts w:ascii="Trebuchet MS" w:eastAsia="Trebuchet MS" w:hAnsi="Trebuchet MS"/>
          <w:lang w:val="fr-FR"/>
        </w:rPr>
      </w:pPr>
    </w:p>
    <w:p w14:paraId="360B954E" w14:textId="1D883388" w:rsidR="00585355" w:rsidRPr="004A4D5F" w:rsidRDefault="000F1E76" w:rsidP="008B68E0">
      <w:pPr>
        <w:pStyle w:val="Titre2"/>
        <w:rPr>
          <w:rFonts w:eastAsia="Trebuchet MS"/>
          <w:lang w:val="fr-FR"/>
        </w:rPr>
      </w:pPr>
      <w:bookmarkStart w:id="3" w:name="ArtL2_RC-2-A1.1"/>
      <w:bookmarkStart w:id="4" w:name="_Toc160704100"/>
      <w:bookmarkStart w:id="5" w:name="_Toc194499139"/>
      <w:bookmarkEnd w:id="3"/>
      <w:r w:rsidRPr="004A4D5F">
        <w:rPr>
          <w:rFonts w:eastAsia="Trebuchet MS"/>
          <w:lang w:val="fr-FR"/>
        </w:rPr>
        <w:t>Objet</w:t>
      </w:r>
      <w:bookmarkEnd w:id="4"/>
      <w:bookmarkEnd w:id="5"/>
    </w:p>
    <w:p w14:paraId="3EB0A838" w14:textId="77777777" w:rsidR="008B68E0" w:rsidRPr="004A4D5F" w:rsidRDefault="008B68E0" w:rsidP="008B68E0">
      <w:pPr>
        <w:rPr>
          <w:rFonts w:ascii="Trebuchet MS" w:eastAsia="Trebuchet MS" w:hAnsi="Trebuchet MS"/>
          <w:lang w:val="fr-FR"/>
        </w:rPr>
      </w:pPr>
    </w:p>
    <w:p w14:paraId="48C7BA39" w14:textId="4B40C267" w:rsidR="00157D06" w:rsidRPr="000367D8" w:rsidRDefault="00E8103B" w:rsidP="00157D06">
      <w:pPr>
        <w:spacing w:line="240" w:lineRule="exact"/>
        <w:jc w:val="both"/>
        <w:rPr>
          <w:rFonts w:ascii="Trebuchet MS" w:eastAsia="Trebuchet MS" w:hAnsi="Trebuchet MS" w:cs="Trebuchet MS"/>
          <w:sz w:val="20"/>
          <w:lang w:val="fr-FR"/>
        </w:rPr>
      </w:pPr>
      <w:r w:rsidRPr="004A4D5F">
        <w:rPr>
          <w:rFonts w:ascii="Trebuchet MS" w:eastAsia="Trebuchet MS" w:hAnsi="Trebuchet MS" w:cs="Trebuchet MS"/>
          <w:sz w:val="20"/>
          <w:lang w:val="fr-FR"/>
        </w:rPr>
        <w:t xml:space="preserve">L’Assistance Publique – Hôpitaux de Marseille lance un Système d’Acquisition Dynamique en vue de la fourniture </w:t>
      </w:r>
      <w:r w:rsidR="00157D06" w:rsidRPr="000367D8">
        <w:rPr>
          <w:rFonts w:ascii="Trebuchet MS" w:eastAsia="Trebuchet MS" w:hAnsi="Trebuchet MS" w:cs="Trebuchet MS"/>
          <w:sz w:val="20"/>
          <w:lang w:val="fr-FR"/>
        </w:rPr>
        <w:t xml:space="preserve">de </w:t>
      </w:r>
      <w:r w:rsidR="00FC32F0" w:rsidRPr="000367D8">
        <w:t>GANTS D'EXAMEN NON STERILES, EN NITRILE 240 et 300 mm</w:t>
      </w:r>
    </w:p>
    <w:p w14:paraId="3F72E4EF" w14:textId="3C16910F" w:rsidR="00E8103B" w:rsidRPr="000367D8" w:rsidRDefault="00E8103B" w:rsidP="00E8103B">
      <w:pPr>
        <w:rPr>
          <w:rFonts w:ascii="Trebuchet MS" w:hAnsi="Trebuchet MS"/>
          <w:sz w:val="22"/>
          <w:lang w:val="fr-FR"/>
        </w:rPr>
      </w:pPr>
    </w:p>
    <w:p w14:paraId="35C56FAE" w14:textId="4D65691A" w:rsidR="00585355" w:rsidRPr="004A4D5F" w:rsidRDefault="006A1327">
      <w:pPr>
        <w:pStyle w:val="ParagrapheIndent2"/>
        <w:spacing w:line="232" w:lineRule="exact"/>
        <w:jc w:val="both"/>
        <w:rPr>
          <w:lang w:val="fr-FR"/>
        </w:rPr>
      </w:pPr>
      <w:r w:rsidRPr="000367D8">
        <w:rPr>
          <w:lang w:val="fr-FR"/>
        </w:rPr>
        <w:t>Lieux</w:t>
      </w:r>
      <w:r w:rsidR="000F1E76" w:rsidRPr="000367D8">
        <w:rPr>
          <w:lang w:val="fr-FR"/>
        </w:rPr>
        <w:t xml:space="preserve"> d'exécution :</w:t>
      </w:r>
    </w:p>
    <w:p w14:paraId="725A2B4B" w14:textId="5FE9AEA8" w:rsidR="00585355" w:rsidRPr="004A4D5F" w:rsidRDefault="000F1E76">
      <w:pPr>
        <w:pStyle w:val="ParagrapheIndent2"/>
        <w:spacing w:line="232" w:lineRule="exact"/>
        <w:jc w:val="both"/>
        <w:rPr>
          <w:lang w:val="fr-FR"/>
        </w:rPr>
      </w:pPr>
      <w:r w:rsidRPr="004A4D5F">
        <w:rPr>
          <w:lang w:val="fr-FR"/>
        </w:rPr>
        <w:t>L'exécution des prestations objet du Système d'Acquisition Dynamique peut avoir lieu sur l'ensemble du département des Bouches du Rhône</w:t>
      </w:r>
      <w:r w:rsidR="006A1327" w:rsidRPr="004A4D5F">
        <w:rPr>
          <w:lang w:val="fr-FR"/>
        </w:rPr>
        <w:t xml:space="preserve"> </w:t>
      </w:r>
      <w:r w:rsidR="000B5589" w:rsidRPr="004A4D5F">
        <w:rPr>
          <w:lang w:val="fr-FR"/>
        </w:rPr>
        <w:t>p</w:t>
      </w:r>
      <w:r w:rsidR="00B86182" w:rsidRPr="004A4D5F">
        <w:rPr>
          <w:lang w:val="fr-FR"/>
        </w:rPr>
        <w:t>ou</w:t>
      </w:r>
      <w:r w:rsidR="000B5589" w:rsidRPr="004A4D5F">
        <w:rPr>
          <w:lang w:val="fr-FR"/>
        </w:rPr>
        <w:t>r les Etablissements p</w:t>
      </w:r>
      <w:r w:rsidR="006A1327" w:rsidRPr="004A4D5F">
        <w:rPr>
          <w:lang w:val="fr-FR"/>
        </w:rPr>
        <w:t>artie du GHT</w:t>
      </w:r>
      <w:r w:rsidR="000B5589" w:rsidRPr="004A4D5F">
        <w:rPr>
          <w:lang w:val="fr-FR"/>
        </w:rPr>
        <w:t xml:space="preserve"> Hôpitaux de Provence</w:t>
      </w:r>
      <w:r w:rsidR="006A1327" w:rsidRPr="004A4D5F">
        <w:rPr>
          <w:lang w:val="fr-FR"/>
        </w:rPr>
        <w:t xml:space="preserve"> (</w:t>
      </w:r>
      <w:proofErr w:type="spellStart"/>
      <w:r w:rsidR="006A1327" w:rsidRPr="004A4D5F">
        <w:rPr>
          <w:lang w:val="fr-FR"/>
        </w:rPr>
        <w:t>cf</w:t>
      </w:r>
      <w:proofErr w:type="spellEnd"/>
      <w:r w:rsidR="006A1327" w:rsidRPr="004A4D5F">
        <w:rPr>
          <w:lang w:val="fr-FR"/>
        </w:rPr>
        <w:t xml:space="preserve"> liste en Annexe </w:t>
      </w:r>
      <w:r w:rsidR="000135F4" w:rsidRPr="004A4D5F">
        <w:rPr>
          <w:lang w:val="fr-FR"/>
        </w:rPr>
        <w:t>1</w:t>
      </w:r>
      <w:r w:rsidR="00D57ADE" w:rsidRPr="004A4D5F">
        <w:rPr>
          <w:lang w:val="fr-FR"/>
        </w:rPr>
        <w:t xml:space="preserve"> du CCAP</w:t>
      </w:r>
      <w:r w:rsidR="00157D06" w:rsidRPr="004A4D5F">
        <w:rPr>
          <w:lang w:val="fr-FR"/>
        </w:rPr>
        <w:t>)</w:t>
      </w:r>
      <w:r w:rsidR="007A6BD6" w:rsidRPr="004A4D5F">
        <w:rPr>
          <w:lang w:val="fr-FR"/>
        </w:rPr>
        <w:t>.</w:t>
      </w:r>
    </w:p>
    <w:p w14:paraId="083BC839" w14:textId="77777777" w:rsidR="00585355" w:rsidRPr="004A4D5F" w:rsidRDefault="00585355">
      <w:pPr>
        <w:pStyle w:val="ParagrapheIndent2"/>
        <w:spacing w:line="232" w:lineRule="exact"/>
        <w:jc w:val="both"/>
        <w:rPr>
          <w:lang w:val="fr-FR"/>
        </w:rPr>
      </w:pPr>
    </w:p>
    <w:p w14:paraId="787CDC70" w14:textId="77777777" w:rsidR="00585355" w:rsidRPr="004A4D5F" w:rsidRDefault="000F1E76">
      <w:pPr>
        <w:pStyle w:val="ParagrapheIndent2"/>
        <w:spacing w:line="232" w:lineRule="exact"/>
        <w:jc w:val="both"/>
        <w:rPr>
          <w:lang w:val="fr-FR"/>
        </w:rPr>
      </w:pPr>
      <w:r w:rsidRPr="004A4D5F">
        <w:rPr>
          <w:lang w:val="fr-FR"/>
        </w:rPr>
        <w:t>Le lieu d'exécution sera précisé dans les marchés spécifiques.</w:t>
      </w:r>
    </w:p>
    <w:p w14:paraId="6921BB8E" w14:textId="77777777" w:rsidR="00462588" w:rsidRPr="004A4D5F" w:rsidRDefault="00462588" w:rsidP="00462588">
      <w:pPr>
        <w:rPr>
          <w:rFonts w:ascii="Trebuchet MS" w:hAnsi="Trebuchet MS"/>
          <w:lang w:val="fr-FR"/>
        </w:rPr>
      </w:pPr>
    </w:p>
    <w:p w14:paraId="4E2534FD" w14:textId="7567788A" w:rsidR="00462588" w:rsidRPr="004A4D5F" w:rsidRDefault="00462588" w:rsidP="002354A4">
      <w:pPr>
        <w:pStyle w:val="Titre2"/>
        <w:rPr>
          <w:rFonts w:eastAsia="Trebuchet MS"/>
          <w:lang w:val="fr-FR"/>
        </w:rPr>
      </w:pPr>
      <w:bookmarkStart w:id="6" w:name="_Toc160704101"/>
      <w:bookmarkStart w:id="7" w:name="_Toc194499140"/>
      <w:r w:rsidRPr="004A4D5F">
        <w:rPr>
          <w:rFonts w:eastAsia="Trebuchet MS"/>
          <w:lang w:val="fr-FR"/>
        </w:rPr>
        <w:t>Coordonnées du Pouvoir Adjudicateur</w:t>
      </w:r>
      <w:bookmarkEnd w:id="6"/>
      <w:bookmarkEnd w:id="7"/>
    </w:p>
    <w:p w14:paraId="046EB82A" w14:textId="77777777" w:rsidR="00462588" w:rsidRPr="004A4D5F" w:rsidRDefault="00462588" w:rsidP="00462588">
      <w:pPr>
        <w:rPr>
          <w:rFonts w:ascii="Trebuchet MS" w:eastAsia="Trebuchet MS" w:hAnsi="Trebuchet MS"/>
          <w:lang w:val="fr-FR"/>
        </w:rPr>
      </w:pPr>
    </w:p>
    <w:p w14:paraId="269BC61A" w14:textId="77777777" w:rsidR="00462588" w:rsidRPr="004A4D5F" w:rsidRDefault="00462588" w:rsidP="00462588">
      <w:pPr>
        <w:jc w:val="center"/>
        <w:rPr>
          <w:rFonts w:ascii="Trebuchet MS" w:eastAsia="Trebuchet MS" w:hAnsi="Trebuchet MS"/>
          <w:b/>
          <w:szCs w:val="20"/>
          <w:lang w:val="fr-FR"/>
        </w:rPr>
      </w:pPr>
      <w:r w:rsidRPr="004A4D5F">
        <w:rPr>
          <w:rFonts w:ascii="Trebuchet MS" w:eastAsia="Trebuchet MS" w:hAnsi="Trebuchet MS"/>
          <w:b/>
          <w:szCs w:val="20"/>
          <w:lang w:val="fr-FR"/>
        </w:rPr>
        <w:t>Assistance Publique – H</w:t>
      </w:r>
      <w:r w:rsidR="002F7B2A" w:rsidRPr="004A4D5F">
        <w:rPr>
          <w:rFonts w:ascii="Trebuchet MS" w:eastAsia="Trebuchet MS" w:hAnsi="Trebuchet MS"/>
          <w:b/>
          <w:szCs w:val="20"/>
          <w:lang w:val="fr-FR"/>
        </w:rPr>
        <w:t>ôpitaux de M</w:t>
      </w:r>
      <w:r w:rsidRPr="004A4D5F">
        <w:rPr>
          <w:rFonts w:ascii="Trebuchet MS" w:eastAsia="Trebuchet MS" w:hAnsi="Trebuchet MS"/>
          <w:b/>
          <w:szCs w:val="20"/>
          <w:lang w:val="fr-FR"/>
        </w:rPr>
        <w:t>arseille</w:t>
      </w:r>
    </w:p>
    <w:p w14:paraId="410B98AE" w14:textId="77777777" w:rsidR="00462588" w:rsidRPr="004A4D5F" w:rsidRDefault="00462588" w:rsidP="00462588">
      <w:pPr>
        <w:jc w:val="center"/>
        <w:rPr>
          <w:rFonts w:ascii="Trebuchet MS" w:eastAsia="Trebuchet MS" w:hAnsi="Trebuchet MS"/>
          <w:b/>
          <w:szCs w:val="20"/>
          <w:lang w:val="fr-FR"/>
        </w:rPr>
      </w:pPr>
      <w:r w:rsidRPr="004A4D5F">
        <w:rPr>
          <w:rFonts w:ascii="Trebuchet MS" w:eastAsia="Trebuchet MS" w:hAnsi="Trebuchet MS"/>
          <w:b/>
          <w:szCs w:val="20"/>
          <w:lang w:val="fr-FR"/>
        </w:rPr>
        <w:t>80 rue Brochier</w:t>
      </w:r>
    </w:p>
    <w:p w14:paraId="74ED1EC1" w14:textId="77777777" w:rsidR="00462588" w:rsidRPr="004A4D5F" w:rsidRDefault="00462588" w:rsidP="00462588">
      <w:pPr>
        <w:jc w:val="center"/>
        <w:rPr>
          <w:rFonts w:ascii="Trebuchet MS" w:eastAsia="Trebuchet MS" w:hAnsi="Trebuchet MS"/>
          <w:b/>
          <w:szCs w:val="20"/>
          <w:lang w:val="fr-FR"/>
        </w:rPr>
      </w:pPr>
      <w:r w:rsidRPr="004A4D5F">
        <w:rPr>
          <w:rFonts w:ascii="Trebuchet MS" w:eastAsia="Trebuchet MS" w:hAnsi="Trebuchet MS"/>
          <w:b/>
          <w:szCs w:val="20"/>
          <w:lang w:val="fr-FR"/>
        </w:rPr>
        <w:t>13354 Marseille Cedex 5</w:t>
      </w:r>
    </w:p>
    <w:p w14:paraId="6EF97E6A" w14:textId="77777777" w:rsidR="00462588" w:rsidRPr="004A4D5F" w:rsidRDefault="00462588" w:rsidP="00462588">
      <w:pPr>
        <w:rPr>
          <w:rFonts w:ascii="Trebuchet MS" w:hAnsi="Trebuchet MS"/>
          <w:lang w:val="fr-FR"/>
        </w:rPr>
      </w:pPr>
    </w:p>
    <w:p w14:paraId="74738B8F" w14:textId="1E2E6E28" w:rsidR="00585355" w:rsidRPr="004A4D5F" w:rsidRDefault="000F1E76" w:rsidP="008B68E0">
      <w:pPr>
        <w:pStyle w:val="Titre2"/>
        <w:rPr>
          <w:rFonts w:eastAsia="Trebuchet MS"/>
          <w:lang w:val="fr-FR"/>
        </w:rPr>
      </w:pPr>
      <w:bookmarkStart w:id="8" w:name="ArtL2_RC-2-A1.3"/>
      <w:bookmarkStart w:id="9" w:name="_Toc160704102"/>
      <w:bookmarkStart w:id="10" w:name="_Toc194499141"/>
      <w:bookmarkEnd w:id="8"/>
      <w:r w:rsidRPr="004A4D5F">
        <w:rPr>
          <w:rFonts w:eastAsia="Trebuchet MS"/>
          <w:lang w:val="fr-FR"/>
        </w:rPr>
        <w:t>Mode de passation</w:t>
      </w:r>
      <w:bookmarkEnd w:id="9"/>
      <w:bookmarkEnd w:id="10"/>
    </w:p>
    <w:p w14:paraId="6D6A5264" w14:textId="77777777" w:rsidR="00F14DA5" w:rsidRPr="004A4D5F" w:rsidRDefault="00F14DA5" w:rsidP="00F14DA5">
      <w:pPr>
        <w:rPr>
          <w:rFonts w:ascii="Trebuchet MS" w:eastAsia="Trebuchet MS" w:hAnsi="Trebuchet MS"/>
          <w:lang w:val="fr-FR"/>
        </w:rPr>
      </w:pPr>
    </w:p>
    <w:p w14:paraId="0FBDF240" w14:textId="77777777" w:rsidR="00585355" w:rsidRPr="004A4D5F" w:rsidRDefault="000F1E76">
      <w:pPr>
        <w:pStyle w:val="ParagrapheIndent2"/>
        <w:spacing w:after="240" w:line="232" w:lineRule="exact"/>
        <w:jc w:val="both"/>
        <w:rPr>
          <w:lang w:val="fr-FR"/>
        </w:rPr>
      </w:pPr>
      <w:r w:rsidRPr="004A4D5F">
        <w:rPr>
          <w:lang w:val="fr-FR"/>
        </w:rPr>
        <w:t>La procédure de passation utilisée est : l'appel d'offres restreint. Elle est soumise aux dispositions des articles L. 2124-2, R. 2124-2 2°, R. 2161-6 à R. 2161-9 et R. 2161-11 du Code de la commande publique.</w:t>
      </w:r>
    </w:p>
    <w:p w14:paraId="05033A20" w14:textId="154F65F5" w:rsidR="00585355" w:rsidRPr="004A4D5F" w:rsidRDefault="000F1E76" w:rsidP="002354A4">
      <w:pPr>
        <w:pStyle w:val="Titre2"/>
        <w:rPr>
          <w:rFonts w:eastAsia="Trebuchet MS"/>
          <w:lang w:val="fr-FR"/>
        </w:rPr>
      </w:pPr>
      <w:bookmarkStart w:id="11" w:name="ArtL2_RC-2-A1.4"/>
      <w:bookmarkStart w:id="12" w:name="_Toc160704103"/>
      <w:bookmarkStart w:id="13" w:name="_Toc194499142"/>
      <w:bookmarkEnd w:id="11"/>
      <w:r w:rsidRPr="004A4D5F">
        <w:rPr>
          <w:rFonts w:eastAsia="Trebuchet MS"/>
          <w:lang w:val="fr-FR"/>
        </w:rPr>
        <w:t xml:space="preserve">Type de </w:t>
      </w:r>
      <w:r w:rsidR="00E8103B" w:rsidRPr="004A4D5F">
        <w:rPr>
          <w:rFonts w:eastAsia="Trebuchet MS"/>
          <w:lang w:val="fr-FR"/>
        </w:rPr>
        <w:t>marché</w:t>
      </w:r>
      <w:bookmarkEnd w:id="12"/>
      <w:bookmarkEnd w:id="13"/>
    </w:p>
    <w:p w14:paraId="1FDA0D0B" w14:textId="5FFCA7B8" w:rsidR="00E8103B" w:rsidRPr="004A4D5F" w:rsidRDefault="00E8103B" w:rsidP="00F14DA5">
      <w:pPr>
        <w:pStyle w:val="ParagrapheIndent2"/>
        <w:jc w:val="both"/>
        <w:rPr>
          <w:lang w:val="fr-FR"/>
        </w:rPr>
      </w:pPr>
      <w:r w:rsidRPr="004A4D5F">
        <w:rPr>
          <w:lang w:val="fr-FR"/>
        </w:rPr>
        <w:t>Le Système d’Acquisition Dynamique (SAD) est passé en application des articles R.2162-37 à R.2162-51 du Code de la commande publique.</w:t>
      </w:r>
      <w:bookmarkStart w:id="14" w:name="ArtL2_RC-2-A1.5"/>
      <w:bookmarkStart w:id="15" w:name="_Toc123748324"/>
      <w:bookmarkStart w:id="16" w:name="_Toc123748425"/>
      <w:bookmarkStart w:id="17" w:name="_Toc160701066"/>
      <w:bookmarkStart w:id="18" w:name="_Toc160704104"/>
      <w:bookmarkEnd w:id="14"/>
      <w:r w:rsidR="002354A4" w:rsidRPr="004A4D5F">
        <w:rPr>
          <w:lang w:val="fr-FR"/>
        </w:rPr>
        <w:t xml:space="preserve"> </w:t>
      </w:r>
      <w:r w:rsidRPr="004A4D5F">
        <w:rPr>
          <w:lang w:val="fr-FR"/>
        </w:rPr>
        <w:t>Le SAD se définit comme un processus entièrement électronique de passation de marché public, pour des achats d’usage courant, par lequel l’acheteur attribue, après mise en concurrence, un ou plusieurs marchés spécifiques à l’un des opérateurs préalablement sélectionnés.</w:t>
      </w:r>
      <w:bookmarkEnd w:id="15"/>
      <w:bookmarkEnd w:id="16"/>
      <w:bookmarkEnd w:id="17"/>
      <w:bookmarkEnd w:id="18"/>
    </w:p>
    <w:p w14:paraId="3D196B44" w14:textId="77777777" w:rsidR="00F14DA5" w:rsidRPr="004A4D5F" w:rsidRDefault="00F14DA5" w:rsidP="00F14DA5">
      <w:pPr>
        <w:rPr>
          <w:rFonts w:ascii="Trebuchet MS" w:hAnsi="Trebuchet MS"/>
          <w:lang w:val="fr-FR"/>
        </w:rPr>
      </w:pPr>
    </w:p>
    <w:p w14:paraId="43A5C31E" w14:textId="5D201EEB" w:rsidR="00E8103B" w:rsidRPr="004A4D5F" w:rsidRDefault="00E8103B" w:rsidP="00F14DA5">
      <w:pPr>
        <w:jc w:val="both"/>
        <w:rPr>
          <w:rFonts w:ascii="Trebuchet MS" w:eastAsia="Trebuchet MS" w:hAnsi="Trebuchet MS" w:cs="Trebuchet MS"/>
          <w:sz w:val="20"/>
          <w:lang w:val="fr-FR"/>
        </w:rPr>
      </w:pPr>
      <w:r w:rsidRPr="004A4D5F">
        <w:rPr>
          <w:rFonts w:ascii="Trebuchet MS" w:eastAsia="Trebuchet MS" w:hAnsi="Trebuchet MS" w:cs="Trebuchet MS"/>
          <w:sz w:val="20"/>
          <w:lang w:val="fr-FR"/>
        </w:rPr>
        <w:t>Les fournitures objet du présent SAD constituent des achats d’usage courant pour les établissements publics de santé, récurrents dans le temps et similaires d’un établissement à l’autre : le Pouvoir adjudicateur « n’impose pas de spécifications techniques propres au marché public » (au sens de l’article R.2112-10 du Code de la command</w:t>
      </w:r>
      <w:r w:rsidR="007D268C" w:rsidRPr="004A4D5F">
        <w:rPr>
          <w:rFonts w:ascii="Trebuchet MS" w:eastAsia="Trebuchet MS" w:hAnsi="Trebuchet MS" w:cs="Trebuchet MS"/>
          <w:sz w:val="20"/>
          <w:lang w:val="fr-FR"/>
        </w:rPr>
        <w:t>e</w:t>
      </w:r>
      <w:r w:rsidRPr="004A4D5F">
        <w:rPr>
          <w:rFonts w:ascii="Trebuchet MS" w:eastAsia="Trebuchet MS" w:hAnsi="Trebuchet MS" w:cs="Trebuchet MS"/>
          <w:sz w:val="20"/>
          <w:lang w:val="fr-FR"/>
        </w:rPr>
        <w:t xml:space="preserve"> publique</w:t>
      </w:r>
      <w:r w:rsidR="00F1734B" w:rsidRPr="004A4D5F">
        <w:rPr>
          <w:rFonts w:ascii="Trebuchet MS" w:eastAsia="Trebuchet MS" w:hAnsi="Trebuchet MS" w:cs="Trebuchet MS"/>
          <w:sz w:val="20"/>
          <w:lang w:val="fr-FR"/>
        </w:rPr>
        <w:t xml:space="preserve">) puisque ces prestations sont </w:t>
      </w:r>
      <w:r w:rsidR="00236BC1" w:rsidRPr="004A4D5F">
        <w:rPr>
          <w:rFonts w:ascii="Trebuchet MS" w:eastAsia="Trebuchet MS" w:hAnsi="Trebuchet MS" w:cs="Trebuchet MS"/>
          <w:sz w:val="20"/>
          <w:lang w:val="fr-FR"/>
        </w:rPr>
        <w:t>immédiatement disponibles</w:t>
      </w:r>
      <w:r w:rsidRPr="004A4D5F">
        <w:rPr>
          <w:rFonts w:ascii="Trebuchet MS" w:eastAsia="Trebuchet MS" w:hAnsi="Trebuchet MS" w:cs="Trebuchet MS"/>
          <w:sz w:val="20"/>
          <w:lang w:val="fr-FR"/>
        </w:rPr>
        <w:t xml:space="preserve"> sur le marché, et ne nécessitent aucune adaptation propre au </w:t>
      </w:r>
      <w:r w:rsidR="00236BC1" w:rsidRPr="004A4D5F">
        <w:rPr>
          <w:rFonts w:ascii="Trebuchet MS" w:eastAsia="Trebuchet MS" w:hAnsi="Trebuchet MS" w:cs="Trebuchet MS"/>
          <w:sz w:val="20"/>
          <w:lang w:val="fr-FR"/>
        </w:rPr>
        <w:t>besoin</w:t>
      </w:r>
      <w:r w:rsidRPr="004A4D5F">
        <w:rPr>
          <w:rFonts w:ascii="Trebuchet MS" w:eastAsia="Trebuchet MS" w:hAnsi="Trebuchet MS" w:cs="Trebuchet MS"/>
          <w:sz w:val="20"/>
          <w:lang w:val="fr-FR"/>
        </w:rPr>
        <w:t xml:space="preserve"> des établissements.</w:t>
      </w:r>
    </w:p>
    <w:p w14:paraId="493B2E77" w14:textId="77777777" w:rsidR="00236BC1" w:rsidRPr="004A4D5F" w:rsidRDefault="00236BC1" w:rsidP="00E8103B">
      <w:pPr>
        <w:jc w:val="both"/>
        <w:rPr>
          <w:rFonts w:ascii="Trebuchet MS" w:eastAsia="Trebuchet MS" w:hAnsi="Trebuchet MS" w:cs="Trebuchet MS"/>
          <w:sz w:val="20"/>
          <w:lang w:val="fr-FR"/>
        </w:rPr>
      </w:pPr>
    </w:p>
    <w:p w14:paraId="7E725987" w14:textId="77777777" w:rsidR="00236BC1" w:rsidRPr="004A4D5F" w:rsidRDefault="00236BC1" w:rsidP="00E8103B">
      <w:pPr>
        <w:jc w:val="both"/>
        <w:rPr>
          <w:rFonts w:ascii="Trebuchet MS" w:eastAsia="Trebuchet MS" w:hAnsi="Trebuchet MS" w:cs="Trebuchet MS"/>
          <w:sz w:val="20"/>
          <w:lang w:val="fr-FR"/>
        </w:rPr>
      </w:pPr>
      <w:r w:rsidRPr="004A4D5F">
        <w:rPr>
          <w:rFonts w:ascii="Trebuchet MS" w:eastAsia="Trebuchet MS" w:hAnsi="Trebuchet MS" w:cs="Trebuchet MS"/>
          <w:sz w:val="20"/>
          <w:lang w:val="fr-FR"/>
        </w:rPr>
        <w:t>Mise en œuvre du SAD :</w:t>
      </w:r>
    </w:p>
    <w:p w14:paraId="03E18922" w14:textId="77777777" w:rsidR="00236BC1" w:rsidRPr="004A4D5F" w:rsidRDefault="00236BC1" w:rsidP="00E8103B">
      <w:pPr>
        <w:jc w:val="both"/>
        <w:rPr>
          <w:rFonts w:ascii="Trebuchet MS" w:eastAsia="Trebuchet MS" w:hAnsi="Trebuchet MS" w:cs="Trebuchet MS"/>
          <w:sz w:val="20"/>
          <w:lang w:val="fr-FR"/>
        </w:rPr>
      </w:pPr>
    </w:p>
    <w:p w14:paraId="7E567ED7" w14:textId="77777777" w:rsidR="00236BC1" w:rsidRPr="004A4D5F" w:rsidRDefault="00236BC1" w:rsidP="00236BC1">
      <w:pPr>
        <w:numPr>
          <w:ilvl w:val="0"/>
          <w:numId w:val="1"/>
        </w:numPr>
        <w:jc w:val="both"/>
        <w:rPr>
          <w:rFonts w:ascii="Trebuchet MS" w:eastAsia="Trebuchet MS" w:hAnsi="Trebuchet MS" w:cs="Trebuchet MS"/>
          <w:sz w:val="20"/>
          <w:lang w:val="fr-FR"/>
        </w:rPr>
      </w:pPr>
      <w:r w:rsidRPr="004A4D5F">
        <w:rPr>
          <w:rFonts w:ascii="Trebuchet MS" w:eastAsia="Trebuchet MS" w:hAnsi="Trebuchet MS" w:cs="Trebuchet MS"/>
          <w:sz w:val="20"/>
          <w:lang w:val="fr-FR"/>
        </w:rPr>
        <w:t>Un avis de publicité est publié et le dossier de consultation des entreprises (DCE) est mis en ligne pour toute la durée du système ;</w:t>
      </w:r>
    </w:p>
    <w:p w14:paraId="574D05B9" w14:textId="223B431E" w:rsidR="00236BC1" w:rsidRDefault="00236BC1" w:rsidP="00236BC1">
      <w:pPr>
        <w:numPr>
          <w:ilvl w:val="0"/>
          <w:numId w:val="1"/>
        </w:numPr>
        <w:jc w:val="both"/>
        <w:rPr>
          <w:rFonts w:ascii="Trebuchet MS" w:eastAsia="Trebuchet MS" w:hAnsi="Trebuchet MS" w:cs="Trebuchet MS"/>
          <w:sz w:val="20"/>
          <w:lang w:val="fr-FR"/>
        </w:rPr>
      </w:pPr>
      <w:r w:rsidRPr="004A4D5F">
        <w:rPr>
          <w:rFonts w:ascii="Trebuchet MS" w:eastAsia="Trebuchet MS" w:hAnsi="Trebuchet MS" w:cs="Trebuchet MS"/>
          <w:sz w:val="20"/>
          <w:lang w:val="fr-FR"/>
        </w:rPr>
        <w:t xml:space="preserve">Le DCE précise </w:t>
      </w:r>
      <w:r w:rsidR="00F63476" w:rsidRPr="004A4D5F">
        <w:rPr>
          <w:rFonts w:ascii="Trebuchet MS" w:eastAsia="Trebuchet MS" w:hAnsi="Trebuchet MS" w:cs="Trebuchet MS"/>
          <w:sz w:val="20"/>
          <w:lang w:val="fr-FR"/>
        </w:rPr>
        <w:t>la nature des achats envisagés avec</w:t>
      </w:r>
      <w:r w:rsidRPr="004A4D5F">
        <w:rPr>
          <w:rFonts w:ascii="Trebuchet MS" w:eastAsia="Trebuchet MS" w:hAnsi="Trebuchet MS" w:cs="Trebuchet MS"/>
          <w:sz w:val="20"/>
          <w:lang w:val="fr-FR"/>
        </w:rPr>
        <w:t xml:space="preserve"> les quantités ou montants estimés </w:t>
      </w:r>
      <w:r w:rsidR="00D9446E" w:rsidRPr="004A4D5F">
        <w:rPr>
          <w:rFonts w:ascii="Trebuchet MS" w:eastAsia="Trebuchet MS" w:hAnsi="Trebuchet MS" w:cs="Trebuchet MS"/>
          <w:sz w:val="20"/>
          <w:lang w:val="fr-FR"/>
        </w:rPr>
        <w:t xml:space="preserve">regroupés par catégories </w:t>
      </w:r>
      <w:r w:rsidRPr="004A4D5F">
        <w:rPr>
          <w:rFonts w:ascii="Trebuchet MS" w:eastAsia="Trebuchet MS" w:hAnsi="Trebuchet MS" w:cs="Trebuchet MS"/>
          <w:sz w:val="20"/>
          <w:lang w:val="fr-FR"/>
        </w:rPr>
        <w:t>;</w:t>
      </w:r>
    </w:p>
    <w:p w14:paraId="2484DDB6" w14:textId="512E4D09" w:rsidR="00997EF3" w:rsidRPr="004A4D5F" w:rsidRDefault="00997EF3" w:rsidP="00236BC1">
      <w:pPr>
        <w:numPr>
          <w:ilvl w:val="0"/>
          <w:numId w:val="1"/>
        </w:numPr>
        <w:jc w:val="both"/>
        <w:rPr>
          <w:rFonts w:ascii="Trebuchet MS" w:eastAsia="Trebuchet MS" w:hAnsi="Trebuchet MS" w:cs="Trebuchet MS"/>
          <w:sz w:val="20"/>
          <w:lang w:val="fr-FR"/>
        </w:rPr>
      </w:pPr>
      <w:r>
        <w:rPr>
          <w:rFonts w:ascii="Trebuchet MS" w:eastAsia="Trebuchet MS" w:hAnsi="Trebuchet MS" w:cs="Trebuchet MS"/>
          <w:sz w:val="20"/>
          <w:lang w:val="fr-FR"/>
        </w:rPr>
        <w:t>L</w:t>
      </w:r>
      <w:r w:rsidRPr="004A4D5F">
        <w:rPr>
          <w:rFonts w:ascii="Trebuchet MS" w:eastAsia="Trebuchet MS" w:hAnsi="Trebuchet MS" w:cs="Trebuchet MS"/>
          <w:sz w:val="20"/>
          <w:lang w:val="fr-FR"/>
        </w:rPr>
        <w:t xml:space="preserve">’établissement support </w:t>
      </w:r>
      <w:r w:rsidRPr="00997EF3">
        <w:rPr>
          <w:rFonts w:ascii="Trebuchet MS" w:eastAsia="Trebuchet MS" w:hAnsi="Trebuchet MS" w:cs="Trebuchet MS"/>
          <w:sz w:val="20"/>
          <w:lang w:val="fr-FR"/>
        </w:rPr>
        <w:t>se prononce sur l’admission des candidatures reçues sur la base des critères de sélection des candidatures.</w:t>
      </w:r>
    </w:p>
    <w:p w14:paraId="40E181B8" w14:textId="77777777" w:rsidR="00236BC1" w:rsidRPr="004A4D5F" w:rsidRDefault="00236BC1" w:rsidP="00236BC1">
      <w:pPr>
        <w:numPr>
          <w:ilvl w:val="0"/>
          <w:numId w:val="1"/>
        </w:numPr>
        <w:jc w:val="both"/>
        <w:rPr>
          <w:rFonts w:ascii="Trebuchet MS" w:eastAsia="Trebuchet MS" w:hAnsi="Trebuchet MS" w:cs="Trebuchet MS"/>
          <w:sz w:val="20"/>
          <w:lang w:val="fr-FR"/>
        </w:rPr>
      </w:pPr>
      <w:r w:rsidRPr="004A4D5F">
        <w:rPr>
          <w:rFonts w:ascii="Trebuchet MS" w:eastAsia="Trebuchet MS" w:hAnsi="Trebuchet MS" w:cs="Trebuchet MS"/>
          <w:sz w:val="20"/>
          <w:lang w:val="fr-FR"/>
        </w:rPr>
        <w:t>Le système est ouvert, pendant toute sa période de validité, à tout opérateur économique satisfaisant aux critères de sélection des candidatures* ;</w:t>
      </w:r>
    </w:p>
    <w:p w14:paraId="263A3ED2" w14:textId="77777777" w:rsidR="00236BC1" w:rsidRPr="004A4D5F" w:rsidRDefault="00236BC1" w:rsidP="00236BC1">
      <w:pPr>
        <w:numPr>
          <w:ilvl w:val="0"/>
          <w:numId w:val="1"/>
        </w:numPr>
        <w:jc w:val="both"/>
        <w:rPr>
          <w:rFonts w:ascii="Trebuchet MS" w:eastAsia="Trebuchet MS" w:hAnsi="Trebuchet MS" w:cs="Trebuchet MS"/>
          <w:sz w:val="20"/>
          <w:lang w:val="fr-FR"/>
        </w:rPr>
      </w:pPr>
      <w:r w:rsidRPr="004A4D5F">
        <w:rPr>
          <w:rFonts w:ascii="Trebuchet MS" w:eastAsia="Trebuchet MS" w:hAnsi="Trebuchet MS" w:cs="Trebuchet MS"/>
          <w:sz w:val="20"/>
          <w:lang w:val="fr-FR"/>
        </w:rPr>
        <w:t>Au cours de la durée de vie du système, tout opérateur peut demander à l’intégrer* ;</w:t>
      </w:r>
    </w:p>
    <w:p w14:paraId="2388C300" w14:textId="2C133613" w:rsidR="00236BC1" w:rsidRDefault="00236BC1" w:rsidP="00236BC1">
      <w:pPr>
        <w:numPr>
          <w:ilvl w:val="0"/>
          <w:numId w:val="1"/>
        </w:numPr>
        <w:jc w:val="both"/>
        <w:rPr>
          <w:rFonts w:ascii="Trebuchet MS" w:eastAsia="Trebuchet MS" w:hAnsi="Trebuchet MS" w:cs="Trebuchet MS"/>
          <w:sz w:val="20"/>
          <w:lang w:val="fr-FR"/>
        </w:rPr>
      </w:pPr>
      <w:r w:rsidRPr="004A4D5F">
        <w:rPr>
          <w:rFonts w:ascii="Trebuchet MS" w:eastAsia="Trebuchet MS" w:hAnsi="Trebuchet MS" w:cs="Trebuchet MS"/>
          <w:sz w:val="20"/>
          <w:lang w:val="fr-FR"/>
        </w:rPr>
        <w:t>Lorsque l’établissement support lance un marché spécifique po</w:t>
      </w:r>
      <w:r w:rsidR="00607E38" w:rsidRPr="004A4D5F">
        <w:rPr>
          <w:rFonts w:ascii="Trebuchet MS" w:eastAsia="Trebuchet MS" w:hAnsi="Trebuchet MS" w:cs="Trebuchet MS"/>
          <w:sz w:val="20"/>
          <w:lang w:val="fr-FR"/>
        </w:rPr>
        <w:t xml:space="preserve">ur le besoin des établissements </w:t>
      </w:r>
      <w:r w:rsidRPr="004A4D5F">
        <w:rPr>
          <w:rFonts w:ascii="Trebuchet MS" w:eastAsia="Trebuchet MS" w:hAnsi="Trebuchet MS" w:cs="Trebuchet MS"/>
          <w:sz w:val="20"/>
          <w:lang w:val="fr-FR"/>
        </w:rPr>
        <w:t xml:space="preserve">partie du GHT Hôpitaux de Provence, il invite tous les candidats </w:t>
      </w:r>
      <w:r w:rsidR="00703CA5" w:rsidRPr="004A4D5F">
        <w:rPr>
          <w:rFonts w:ascii="Trebuchet MS" w:eastAsia="Trebuchet MS" w:hAnsi="Trebuchet MS" w:cs="Trebuchet MS"/>
          <w:sz w:val="20"/>
          <w:lang w:val="fr-FR"/>
        </w:rPr>
        <w:t>admis</w:t>
      </w:r>
      <w:r w:rsidR="000135F4" w:rsidRPr="004A4D5F">
        <w:rPr>
          <w:rFonts w:ascii="Trebuchet MS" w:eastAsia="Trebuchet MS" w:hAnsi="Trebuchet MS" w:cs="Trebuchet MS"/>
          <w:sz w:val="20"/>
          <w:lang w:val="fr-FR"/>
        </w:rPr>
        <w:t xml:space="preserve"> pour cette catégorie</w:t>
      </w:r>
      <w:r w:rsidRPr="004A4D5F">
        <w:rPr>
          <w:rFonts w:ascii="Trebuchet MS" w:eastAsia="Trebuchet MS" w:hAnsi="Trebuchet MS" w:cs="Trebuchet MS"/>
          <w:sz w:val="20"/>
          <w:lang w:val="fr-FR"/>
        </w:rPr>
        <w:t xml:space="preserve"> à répondre. Le délai de réception des offres est fixé par l’établissement support, ce délai est au </w:t>
      </w:r>
      <w:r w:rsidRPr="004A4D5F">
        <w:rPr>
          <w:rFonts w:ascii="Trebuchet MS" w:eastAsia="Trebuchet MS" w:hAnsi="Trebuchet MS" w:cs="Trebuchet MS"/>
          <w:sz w:val="20"/>
          <w:lang w:val="fr-FR"/>
        </w:rPr>
        <w:lastRenderedPageBreak/>
        <w:t>moins égal à 10 jours, toutefois un délai plus court peut être fixé d’un commun accord avec l’ensemble des candidats consultés.</w:t>
      </w:r>
    </w:p>
    <w:p w14:paraId="691B6432" w14:textId="75EF2359" w:rsidR="00997EF3" w:rsidRPr="00997EF3" w:rsidRDefault="00997EF3" w:rsidP="00997EF3">
      <w:pPr>
        <w:pStyle w:val="Default"/>
        <w:numPr>
          <w:ilvl w:val="0"/>
          <w:numId w:val="1"/>
        </w:numPr>
        <w:spacing w:before="100" w:after="200"/>
        <w:jc w:val="both"/>
        <w:rPr>
          <w:rFonts w:ascii="Trebuchet MS" w:eastAsia="Trebuchet MS" w:hAnsi="Trebuchet MS" w:cs="Trebuchet MS"/>
          <w:color w:val="auto"/>
          <w:sz w:val="20"/>
        </w:rPr>
      </w:pPr>
      <w:r w:rsidRPr="00997EF3">
        <w:rPr>
          <w:rFonts w:ascii="Trebuchet MS" w:eastAsia="Trebuchet MS" w:hAnsi="Trebuchet MS" w:cs="Trebuchet MS"/>
          <w:color w:val="auto"/>
          <w:sz w:val="20"/>
        </w:rPr>
        <w:t>Plusieurs marchés spécifiques peuvent être passés au cours de la durée de validité du SAD dès lors qu’ils ont un périmètre distinct,</w:t>
      </w:r>
    </w:p>
    <w:p w14:paraId="50ADA021" w14:textId="0E17D589" w:rsidR="00236BC1" w:rsidRPr="004A4D5F" w:rsidRDefault="00236BC1" w:rsidP="00236BC1">
      <w:pPr>
        <w:numPr>
          <w:ilvl w:val="0"/>
          <w:numId w:val="1"/>
        </w:numPr>
        <w:jc w:val="both"/>
        <w:rPr>
          <w:rFonts w:ascii="Trebuchet MS" w:eastAsia="Trebuchet MS" w:hAnsi="Trebuchet MS" w:cs="Trebuchet MS"/>
          <w:sz w:val="20"/>
          <w:lang w:val="fr-FR"/>
        </w:rPr>
      </w:pPr>
      <w:r w:rsidRPr="004A4D5F">
        <w:rPr>
          <w:rFonts w:ascii="Trebuchet MS" w:eastAsia="Trebuchet MS" w:hAnsi="Trebuchet MS" w:cs="Trebuchet MS"/>
          <w:sz w:val="20"/>
          <w:lang w:val="fr-FR"/>
        </w:rPr>
        <w:t>La durée de validité du système annoncée initialement peut être modifiée par l’établissement support,</w:t>
      </w:r>
      <w:r w:rsidR="000135F4" w:rsidRPr="004A4D5F">
        <w:rPr>
          <w:rFonts w:ascii="Trebuchet MS" w:eastAsia="Trebuchet MS" w:hAnsi="Trebuchet MS" w:cs="Trebuchet MS"/>
          <w:sz w:val="20"/>
          <w:lang w:val="fr-FR"/>
        </w:rPr>
        <w:t xml:space="preserve"> dans ce cas</w:t>
      </w:r>
      <w:r w:rsidRPr="004A4D5F">
        <w:rPr>
          <w:rFonts w:ascii="Trebuchet MS" w:eastAsia="Trebuchet MS" w:hAnsi="Trebuchet MS" w:cs="Trebuchet MS"/>
          <w:sz w:val="20"/>
          <w:lang w:val="fr-FR"/>
        </w:rPr>
        <w:t xml:space="preserve"> les opérateurs en sont informés par la publication d’un avis modificatif.</w:t>
      </w:r>
    </w:p>
    <w:p w14:paraId="2FE4F69E" w14:textId="77777777" w:rsidR="00236BC1" w:rsidRPr="004A4D5F" w:rsidRDefault="00236BC1" w:rsidP="00236BC1">
      <w:pPr>
        <w:jc w:val="both"/>
        <w:rPr>
          <w:rFonts w:ascii="Trebuchet MS" w:eastAsia="Trebuchet MS" w:hAnsi="Trebuchet MS" w:cs="Trebuchet MS"/>
          <w:sz w:val="20"/>
          <w:lang w:val="fr-FR"/>
        </w:rPr>
      </w:pPr>
    </w:p>
    <w:tbl>
      <w:tblPr>
        <w:tblStyle w:val="Grilledutableau"/>
        <w:tblW w:w="0" w:type="auto"/>
        <w:tblLook w:val="04A0" w:firstRow="1" w:lastRow="0" w:firstColumn="1" w:lastColumn="0" w:noHBand="0" w:noVBand="1"/>
      </w:tblPr>
      <w:tblGrid>
        <w:gridCol w:w="9760"/>
      </w:tblGrid>
      <w:tr w:rsidR="00236BC1" w:rsidRPr="004A4D5F" w14:paraId="175E04B1" w14:textId="77777777" w:rsidTr="00236BC1">
        <w:tc>
          <w:tcPr>
            <w:tcW w:w="9760" w:type="dxa"/>
          </w:tcPr>
          <w:p w14:paraId="7DD5E310" w14:textId="77777777" w:rsidR="00236BC1" w:rsidRPr="004A4D5F" w:rsidRDefault="00B97365" w:rsidP="00B97365">
            <w:pPr>
              <w:jc w:val="both"/>
              <w:rPr>
                <w:rFonts w:ascii="Trebuchet MS" w:eastAsia="Trebuchet MS" w:hAnsi="Trebuchet MS" w:cs="Trebuchet MS"/>
                <w:b/>
                <w:i/>
                <w:sz w:val="20"/>
                <w:lang w:val="fr-FR"/>
              </w:rPr>
            </w:pPr>
            <w:r w:rsidRPr="004A4D5F">
              <w:rPr>
                <w:rFonts w:ascii="Trebuchet MS" w:eastAsia="Trebuchet MS" w:hAnsi="Trebuchet MS" w:cs="Trebuchet MS"/>
                <w:sz w:val="20"/>
                <w:lang w:val="fr-FR"/>
              </w:rPr>
              <w:t>*</w:t>
            </w:r>
            <w:r w:rsidRPr="004A4D5F">
              <w:rPr>
                <w:rFonts w:ascii="Trebuchet MS" w:eastAsia="Trebuchet MS" w:hAnsi="Trebuchet MS" w:cs="Trebuchet MS"/>
                <w:b/>
                <w:i/>
                <w:sz w:val="20"/>
                <w:lang w:val="fr-FR"/>
              </w:rPr>
              <w:t>Conformément à l’article R.2162-43 du Code de la commande publique, l’établissement support accorde, pendant toute la durée de validité du SAD, la possibilité à tout opérateur économique de demander à y entrer.</w:t>
            </w:r>
          </w:p>
          <w:p w14:paraId="1174CA96" w14:textId="77777777" w:rsidR="00B97365" w:rsidRPr="004A4D5F" w:rsidRDefault="00B97365" w:rsidP="00B97365">
            <w:pPr>
              <w:jc w:val="both"/>
              <w:rPr>
                <w:rFonts w:ascii="Trebuchet MS" w:eastAsia="Trebuchet MS" w:hAnsi="Trebuchet MS" w:cs="Trebuchet MS"/>
                <w:b/>
                <w:i/>
                <w:sz w:val="20"/>
                <w:lang w:val="fr-FR"/>
              </w:rPr>
            </w:pPr>
          </w:p>
          <w:p w14:paraId="488C9404" w14:textId="3615BF7B" w:rsidR="00B97365" w:rsidRPr="004A4D5F" w:rsidRDefault="00B97365" w:rsidP="00B97365">
            <w:pPr>
              <w:jc w:val="both"/>
              <w:rPr>
                <w:rFonts w:ascii="Trebuchet MS" w:eastAsia="Trebuchet MS" w:hAnsi="Trebuchet MS" w:cs="Trebuchet MS"/>
                <w:b/>
                <w:i/>
                <w:sz w:val="20"/>
                <w:lang w:val="fr-FR"/>
              </w:rPr>
            </w:pPr>
            <w:r w:rsidRPr="004A4D5F">
              <w:rPr>
                <w:rFonts w:ascii="Trebuchet MS" w:eastAsia="Trebuchet MS" w:hAnsi="Trebuchet MS" w:cs="Trebuchet MS"/>
                <w:b/>
                <w:i/>
                <w:sz w:val="20"/>
                <w:lang w:val="fr-FR"/>
              </w:rPr>
              <w:t xml:space="preserve">Dans ce cas, l’opérateur adresse son dossier de candidature sur la plateforme </w:t>
            </w:r>
            <w:r w:rsidR="000135F4" w:rsidRPr="004A4D5F">
              <w:rPr>
                <w:rFonts w:ascii="Trebuchet MS" w:eastAsia="Trebuchet MS" w:hAnsi="Trebuchet MS" w:cs="Trebuchet MS"/>
                <w:b/>
                <w:i/>
                <w:sz w:val="20"/>
                <w:lang w:val="fr-FR"/>
              </w:rPr>
              <w:t>des Achats de l’Etat PLACE</w:t>
            </w:r>
            <w:r w:rsidRPr="004A4D5F">
              <w:rPr>
                <w:rFonts w:ascii="Trebuchet MS" w:eastAsia="Trebuchet MS" w:hAnsi="Trebuchet MS" w:cs="Trebuchet MS"/>
                <w:b/>
                <w:i/>
                <w:sz w:val="20"/>
                <w:lang w:val="fr-FR"/>
              </w:rPr>
              <w:t xml:space="preserve"> (comprenant les éléments mentionnés à l’article </w:t>
            </w:r>
            <w:r w:rsidR="000135F4" w:rsidRPr="004A4D5F">
              <w:rPr>
                <w:rFonts w:ascii="Trebuchet MS" w:eastAsia="Trebuchet MS" w:hAnsi="Trebuchet MS" w:cs="Trebuchet MS"/>
                <w:b/>
                <w:i/>
                <w:sz w:val="20"/>
                <w:lang w:val="fr-FR"/>
              </w:rPr>
              <w:t>3.3</w:t>
            </w:r>
            <w:r w:rsidRPr="004A4D5F">
              <w:rPr>
                <w:rFonts w:ascii="Trebuchet MS" w:eastAsia="Trebuchet MS" w:hAnsi="Trebuchet MS" w:cs="Trebuchet MS"/>
                <w:b/>
                <w:i/>
                <w:sz w:val="20"/>
                <w:lang w:val="fr-FR"/>
              </w:rPr>
              <w:t xml:space="preserve"> du présent document) à l’établissement support, qui se prononce sur la recevabilité de cette candidature dans un délai de 10 jours ouvrables à compter de la réception de la candidature. Ce délai est susceptible d’être porté à 15 jours ouvrables dans le cas où des compléments de candidature sont requis par l’établissement support.</w:t>
            </w:r>
          </w:p>
          <w:p w14:paraId="541727C8" w14:textId="77777777" w:rsidR="00B97365" w:rsidRPr="004A4D5F" w:rsidRDefault="00B97365" w:rsidP="00B97365">
            <w:pPr>
              <w:jc w:val="both"/>
              <w:rPr>
                <w:rFonts w:ascii="Trebuchet MS" w:eastAsia="Trebuchet MS" w:hAnsi="Trebuchet MS" w:cs="Trebuchet MS"/>
                <w:sz w:val="20"/>
                <w:lang w:val="fr-FR"/>
              </w:rPr>
            </w:pPr>
            <w:r w:rsidRPr="004A4D5F">
              <w:rPr>
                <w:rFonts w:ascii="Trebuchet MS" w:eastAsia="Trebuchet MS" w:hAnsi="Trebuchet MS" w:cs="Trebuchet MS"/>
                <w:b/>
                <w:i/>
                <w:sz w:val="20"/>
                <w:lang w:val="fr-FR"/>
              </w:rPr>
              <w:t xml:space="preserve">Toutefois, aucune demande d’admission dans le système ne sera examinée pendant une phase de </w:t>
            </w:r>
            <w:r w:rsidR="00B101FD" w:rsidRPr="004A4D5F">
              <w:rPr>
                <w:rFonts w:ascii="Trebuchet MS" w:eastAsia="Trebuchet MS" w:hAnsi="Trebuchet MS" w:cs="Trebuchet MS"/>
                <w:b/>
                <w:i/>
                <w:sz w:val="20"/>
                <w:lang w:val="fr-FR"/>
              </w:rPr>
              <w:t>consultation</w:t>
            </w:r>
            <w:r w:rsidRPr="004A4D5F">
              <w:rPr>
                <w:rFonts w:ascii="Trebuchet MS" w:eastAsia="Trebuchet MS" w:hAnsi="Trebuchet MS" w:cs="Trebuchet MS"/>
                <w:b/>
                <w:i/>
                <w:sz w:val="20"/>
                <w:lang w:val="fr-FR"/>
              </w:rPr>
              <w:t xml:space="preserve"> visant à attribuer un marché spécifique, au titre de celui-ci.</w:t>
            </w:r>
          </w:p>
        </w:tc>
      </w:tr>
    </w:tbl>
    <w:p w14:paraId="0CE6B666" w14:textId="77777777" w:rsidR="00E8103B" w:rsidRPr="004A4D5F" w:rsidRDefault="00E8103B" w:rsidP="008B68E0">
      <w:pPr>
        <w:pStyle w:val="Titre2"/>
        <w:numPr>
          <w:ilvl w:val="0"/>
          <w:numId w:val="0"/>
        </w:numPr>
        <w:ind w:left="280"/>
        <w:rPr>
          <w:lang w:val="fr-FR"/>
        </w:rPr>
      </w:pPr>
    </w:p>
    <w:p w14:paraId="09F00E19" w14:textId="69283D59" w:rsidR="00585355" w:rsidRPr="004A4D5F" w:rsidRDefault="000F1E76" w:rsidP="008B68E0">
      <w:pPr>
        <w:pStyle w:val="Titre2"/>
        <w:rPr>
          <w:rFonts w:eastAsia="Trebuchet MS"/>
          <w:lang w:val="fr-FR"/>
        </w:rPr>
      </w:pPr>
      <w:bookmarkStart w:id="19" w:name="_Toc160704105"/>
      <w:bookmarkStart w:id="20" w:name="_Toc194499143"/>
      <w:r w:rsidRPr="004A4D5F">
        <w:rPr>
          <w:rFonts w:eastAsia="Trebuchet MS"/>
          <w:lang w:val="fr-FR"/>
        </w:rPr>
        <w:t xml:space="preserve">Décomposition </w:t>
      </w:r>
      <w:r w:rsidR="00B97365" w:rsidRPr="004A4D5F">
        <w:rPr>
          <w:rFonts w:eastAsia="Trebuchet MS"/>
          <w:lang w:val="fr-FR"/>
        </w:rPr>
        <w:t>en catégories</w:t>
      </w:r>
      <w:bookmarkEnd w:id="19"/>
      <w:bookmarkEnd w:id="20"/>
    </w:p>
    <w:p w14:paraId="59597A8C" w14:textId="3A13B3C1" w:rsidR="00585355" w:rsidRPr="00714573" w:rsidRDefault="00B97365">
      <w:pPr>
        <w:pStyle w:val="ParagrapheIndent2"/>
        <w:spacing w:after="240"/>
        <w:jc w:val="both"/>
        <w:rPr>
          <w:lang w:val="fr-FR"/>
        </w:rPr>
      </w:pPr>
      <w:r w:rsidRPr="00714573">
        <w:rPr>
          <w:lang w:val="fr-FR"/>
        </w:rPr>
        <w:t xml:space="preserve">Le système d’acquisition dynamique est décomposé en </w:t>
      </w:r>
      <w:r w:rsidR="00FC32F0" w:rsidRPr="00714573">
        <w:rPr>
          <w:lang w:val="fr-FR"/>
        </w:rPr>
        <w:t>1</w:t>
      </w:r>
      <w:r w:rsidRPr="00714573">
        <w:rPr>
          <w:lang w:val="fr-FR"/>
        </w:rPr>
        <w:t xml:space="preserve"> catégorie, appréciées comme suit :</w:t>
      </w:r>
    </w:p>
    <w:p w14:paraId="58BF1FCE" w14:textId="2A68E187" w:rsidR="00FC32F0" w:rsidRPr="00714573" w:rsidRDefault="00B101FD" w:rsidP="00FC32F0">
      <w:pPr>
        <w:numPr>
          <w:ilvl w:val="0"/>
          <w:numId w:val="7"/>
        </w:numPr>
        <w:jc w:val="both"/>
        <w:rPr>
          <w:rFonts w:ascii="Trebuchet MS" w:eastAsia="Trebuchet MS" w:hAnsi="Trebuchet MS" w:cs="Trebuchet MS"/>
          <w:sz w:val="20"/>
          <w:szCs w:val="20"/>
          <w:lang w:val="fr-FR"/>
        </w:rPr>
      </w:pPr>
      <w:r w:rsidRPr="00714573">
        <w:rPr>
          <w:rFonts w:ascii="Trebuchet MS" w:hAnsi="Trebuchet MS"/>
          <w:b/>
          <w:sz w:val="20"/>
          <w:szCs w:val="20"/>
          <w:lang w:val="fr-FR"/>
        </w:rPr>
        <w:t>Catégorie 1 :</w:t>
      </w:r>
      <w:r w:rsidRPr="00714573">
        <w:rPr>
          <w:rFonts w:ascii="Trebuchet MS" w:hAnsi="Trebuchet MS"/>
          <w:sz w:val="20"/>
          <w:szCs w:val="20"/>
          <w:lang w:val="fr-FR"/>
        </w:rPr>
        <w:t xml:space="preserve"> </w:t>
      </w:r>
      <w:r w:rsidR="00FC32F0" w:rsidRPr="00714573">
        <w:t>GANTS D'EXAMEN NON STERILES, EN NITRILE 240 et 300 mm</w:t>
      </w:r>
    </w:p>
    <w:p w14:paraId="60BB0879" w14:textId="77777777" w:rsidR="00B101FD" w:rsidRPr="004A4D5F" w:rsidRDefault="00B101FD" w:rsidP="00B101FD">
      <w:pPr>
        <w:rPr>
          <w:rFonts w:ascii="Trebuchet MS" w:hAnsi="Trebuchet MS"/>
          <w:lang w:val="fr-FR"/>
        </w:rPr>
      </w:pPr>
    </w:p>
    <w:p w14:paraId="02410272" w14:textId="0FB8F57E" w:rsidR="00B101FD" w:rsidRPr="004A4D5F" w:rsidRDefault="00B101FD" w:rsidP="00157D06">
      <w:pPr>
        <w:jc w:val="both"/>
        <w:rPr>
          <w:rFonts w:ascii="Trebuchet MS" w:eastAsia="Trebuchet MS" w:hAnsi="Trebuchet MS" w:cs="Trebuchet MS"/>
          <w:sz w:val="20"/>
          <w:lang w:val="fr-FR"/>
        </w:rPr>
      </w:pPr>
      <w:r w:rsidRPr="004A4D5F">
        <w:rPr>
          <w:rFonts w:ascii="Trebuchet MS" w:eastAsia="Trebuchet MS" w:hAnsi="Trebuchet MS" w:cs="Trebuchet MS"/>
          <w:sz w:val="20"/>
          <w:lang w:val="fr-FR"/>
        </w:rPr>
        <w:t xml:space="preserve">Les montants </w:t>
      </w:r>
      <w:r w:rsidR="00A657CD" w:rsidRPr="004A4D5F">
        <w:rPr>
          <w:rFonts w:ascii="Trebuchet MS" w:eastAsia="Trebuchet MS" w:hAnsi="Trebuchet MS" w:cs="Trebuchet MS"/>
          <w:sz w:val="20"/>
          <w:lang w:val="fr-FR"/>
        </w:rPr>
        <w:t>indiqué</w:t>
      </w:r>
      <w:r w:rsidRPr="004A4D5F">
        <w:rPr>
          <w:rFonts w:ascii="Trebuchet MS" w:eastAsia="Trebuchet MS" w:hAnsi="Trebuchet MS" w:cs="Trebuchet MS"/>
          <w:sz w:val="20"/>
          <w:lang w:val="fr-FR"/>
        </w:rPr>
        <w:t xml:space="preserve">s en annexe 1 au </w:t>
      </w:r>
      <w:r w:rsidR="00B727D2" w:rsidRPr="004A4D5F">
        <w:rPr>
          <w:rFonts w:ascii="Trebuchet MS" w:eastAsia="Trebuchet MS" w:hAnsi="Trebuchet MS" w:cs="Trebuchet MS"/>
          <w:sz w:val="20"/>
          <w:lang w:val="fr-FR"/>
        </w:rPr>
        <w:t>RC</w:t>
      </w:r>
      <w:r w:rsidRPr="004A4D5F">
        <w:rPr>
          <w:rFonts w:ascii="Trebuchet MS" w:eastAsia="Trebuchet MS" w:hAnsi="Trebuchet MS" w:cs="Trebuchet MS"/>
          <w:sz w:val="20"/>
          <w:lang w:val="fr-FR"/>
        </w:rPr>
        <w:t xml:space="preserve"> s’appliquent à chaque catégorie dans sa</w:t>
      </w:r>
      <w:r w:rsidR="00A657CD" w:rsidRPr="004A4D5F">
        <w:rPr>
          <w:rFonts w:ascii="Trebuchet MS" w:eastAsia="Trebuchet MS" w:hAnsi="Trebuchet MS" w:cs="Trebuchet MS"/>
          <w:sz w:val="20"/>
          <w:lang w:val="fr-FR"/>
        </w:rPr>
        <w:t xml:space="preserve"> globalité et sont « estimatifs ». Ils</w:t>
      </w:r>
      <w:r w:rsidRPr="004A4D5F">
        <w:rPr>
          <w:rFonts w:ascii="Trebuchet MS" w:eastAsia="Trebuchet MS" w:hAnsi="Trebuchet MS" w:cs="Trebuchet MS"/>
          <w:sz w:val="20"/>
          <w:lang w:val="fr-FR"/>
        </w:rPr>
        <w:t xml:space="preserve"> ne constituent en aucun cas un e</w:t>
      </w:r>
      <w:r w:rsidR="00A657CD" w:rsidRPr="004A4D5F">
        <w:rPr>
          <w:rFonts w:ascii="Trebuchet MS" w:eastAsia="Trebuchet MS" w:hAnsi="Trebuchet MS" w:cs="Trebuchet MS"/>
          <w:sz w:val="20"/>
          <w:lang w:val="fr-FR"/>
        </w:rPr>
        <w:t>ngagement contractuel quelconque</w:t>
      </w:r>
      <w:r w:rsidRPr="004A4D5F">
        <w:rPr>
          <w:rFonts w:ascii="Trebuchet MS" w:eastAsia="Trebuchet MS" w:hAnsi="Trebuchet MS" w:cs="Trebuchet MS"/>
          <w:sz w:val="20"/>
          <w:lang w:val="fr-FR"/>
        </w:rPr>
        <w:t>.</w:t>
      </w:r>
    </w:p>
    <w:p w14:paraId="130785E4" w14:textId="77777777" w:rsidR="00B101FD" w:rsidRPr="004A4D5F" w:rsidRDefault="00B101FD" w:rsidP="00157D06">
      <w:pPr>
        <w:jc w:val="both"/>
        <w:rPr>
          <w:rFonts w:ascii="Trebuchet MS" w:eastAsia="Trebuchet MS" w:hAnsi="Trebuchet MS" w:cs="Trebuchet MS"/>
          <w:sz w:val="20"/>
          <w:lang w:val="fr-FR"/>
        </w:rPr>
      </w:pPr>
    </w:p>
    <w:p w14:paraId="22A83155" w14:textId="634533E1" w:rsidR="00ED43BB" w:rsidRDefault="00997EF3" w:rsidP="00157D06">
      <w:pPr>
        <w:jc w:val="both"/>
        <w:rPr>
          <w:rFonts w:ascii="Trebuchet MS" w:eastAsia="Trebuchet MS" w:hAnsi="Trebuchet MS" w:cs="Trebuchet MS"/>
          <w:sz w:val="20"/>
          <w:szCs w:val="20"/>
          <w:lang w:val="fr-FR"/>
        </w:rPr>
      </w:pPr>
      <w:r>
        <w:rPr>
          <w:rFonts w:ascii="Trebuchet MS" w:eastAsia="Trebuchet MS" w:hAnsi="Trebuchet MS" w:cs="Trebuchet MS"/>
          <w:sz w:val="20"/>
          <w:szCs w:val="20"/>
          <w:lang w:val="fr-FR"/>
        </w:rPr>
        <w:t>L’annexe 1 du</w:t>
      </w:r>
      <w:r w:rsidR="00B101FD" w:rsidRPr="004A4D5F">
        <w:rPr>
          <w:rFonts w:ascii="Trebuchet MS" w:eastAsia="Trebuchet MS" w:hAnsi="Trebuchet MS" w:cs="Trebuchet MS"/>
          <w:sz w:val="20"/>
          <w:szCs w:val="20"/>
          <w:lang w:val="fr-FR"/>
        </w:rPr>
        <w:t xml:space="preserve"> CCTP décrit, pour chaque catégorie, les caractéristiques générales des produits qui </w:t>
      </w:r>
      <w:r w:rsidR="000B2B85" w:rsidRPr="004A4D5F">
        <w:rPr>
          <w:rFonts w:ascii="Trebuchet MS" w:eastAsia="Trebuchet MS" w:hAnsi="Trebuchet MS" w:cs="Trebuchet MS"/>
          <w:sz w:val="20"/>
          <w:szCs w:val="20"/>
          <w:lang w:val="fr-FR"/>
        </w:rPr>
        <w:t>seront susceptibles d’être</w:t>
      </w:r>
      <w:r w:rsidR="00B101FD" w:rsidRPr="004A4D5F">
        <w:rPr>
          <w:rFonts w:ascii="Trebuchet MS" w:eastAsia="Trebuchet MS" w:hAnsi="Trebuchet MS" w:cs="Trebuchet MS"/>
          <w:sz w:val="20"/>
          <w:szCs w:val="20"/>
          <w:lang w:val="fr-FR"/>
        </w:rPr>
        <w:t xml:space="preserve"> </w:t>
      </w:r>
      <w:r w:rsidR="000B2B85" w:rsidRPr="004A4D5F">
        <w:rPr>
          <w:rFonts w:ascii="Trebuchet MS" w:eastAsia="Trebuchet MS" w:hAnsi="Trebuchet MS" w:cs="Trebuchet MS"/>
          <w:sz w:val="20"/>
          <w:szCs w:val="20"/>
          <w:lang w:val="fr-FR"/>
        </w:rPr>
        <w:t xml:space="preserve">demandés </w:t>
      </w:r>
      <w:r w:rsidR="00B101FD" w:rsidRPr="004A4D5F">
        <w:rPr>
          <w:rFonts w:ascii="Trebuchet MS" w:eastAsia="Trebuchet MS" w:hAnsi="Trebuchet MS" w:cs="Trebuchet MS"/>
          <w:sz w:val="20"/>
          <w:szCs w:val="20"/>
          <w:lang w:val="fr-FR"/>
        </w:rPr>
        <w:t>dans le cadre des marchés s</w:t>
      </w:r>
      <w:r w:rsidR="00D9446E" w:rsidRPr="004A4D5F">
        <w:rPr>
          <w:rFonts w:ascii="Trebuchet MS" w:eastAsia="Trebuchet MS" w:hAnsi="Trebuchet MS" w:cs="Trebuchet MS"/>
          <w:sz w:val="20"/>
          <w:szCs w:val="20"/>
          <w:lang w:val="fr-FR"/>
        </w:rPr>
        <w:t>pécifiques, c</w:t>
      </w:r>
      <w:r w:rsidR="00BD4690" w:rsidRPr="004A4D5F">
        <w:rPr>
          <w:rFonts w:ascii="Trebuchet MS" w:eastAsia="Trebuchet MS" w:hAnsi="Trebuchet MS" w:cs="Trebuchet MS"/>
          <w:sz w:val="20"/>
          <w:szCs w:val="20"/>
          <w:lang w:val="fr-FR"/>
        </w:rPr>
        <w:t>ette liste de produits étant évolutive en fonction des besoins des établissements.</w:t>
      </w:r>
    </w:p>
    <w:p w14:paraId="7A88E2FC" w14:textId="77777777" w:rsidR="00262686" w:rsidRPr="004A4D5F" w:rsidRDefault="00262686" w:rsidP="00157D06">
      <w:pPr>
        <w:jc w:val="both"/>
        <w:rPr>
          <w:rFonts w:ascii="Trebuchet MS" w:eastAsia="Trebuchet MS" w:hAnsi="Trebuchet MS" w:cs="Trebuchet MS"/>
          <w:sz w:val="20"/>
          <w:szCs w:val="20"/>
          <w:lang w:val="fr-FR"/>
        </w:rPr>
      </w:pPr>
    </w:p>
    <w:p w14:paraId="2CDFEA76" w14:textId="1B21CB81" w:rsidR="00585355" w:rsidRPr="004A4D5F" w:rsidRDefault="000F1E76" w:rsidP="008B68E0">
      <w:pPr>
        <w:pStyle w:val="Titre2"/>
        <w:rPr>
          <w:rFonts w:eastAsia="Trebuchet MS"/>
          <w:lang w:val="fr-FR"/>
        </w:rPr>
      </w:pPr>
      <w:bookmarkStart w:id="21" w:name="ArtL2_RC-2-A1.7"/>
      <w:bookmarkStart w:id="22" w:name="_Toc160704106"/>
      <w:bookmarkStart w:id="23" w:name="_Toc194499144"/>
      <w:bookmarkEnd w:id="21"/>
      <w:r w:rsidRPr="004A4D5F">
        <w:rPr>
          <w:rFonts w:eastAsia="Trebuchet MS"/>
          <w:lang w:val="fr-FR"/>
        </w:rPr>
        <w:t>Nomenclature</w:t>
      </w:r>
      <w:bookmarkEnd w:id="22"/>
      <w:bookmarkEnd w:id="23"/>
    </w:p>
    <w:p w14:paraId="23E4C330" w14:textId="77777777" w:rsidR="00ED43BB" w:rsidRPr="004A4D5F" w:rsidRDefault="00ED43BB" w:rsidP="00ED43BB">
      <w:pPr>
        <w:ind w:left="284"/>
        <w:jc w:val="both"/>
        <w:rPr>
          <w:rFonts w:ascii="Trebuchet MS" w:eastAsia="Trebuchet MS" w:hAnsi="Trebuchet MS" w:cs="Trebuchet MS"/>
          <w:i/>
          <w:lang w:val="fr-FR"/>
        </w:rPr>
      </w:pPr>
    </w:p>
    <w:p w14:paraId="25328A09" w14:textId="77777777" w:rsidR="00585355" w:rsidRPr="004A4D5F" w:rsidRDefault="000F1E76">
      <w:pPr>
        <w:pStyle w:val="ParagrapheIndent2"/>
        <w:spacing w:line="232" w:lineRule="exact"/>
        <w:jc w:val="both"/>
        <w:rPr>
          <w:lang w:val="fr-FR"/>
        </w:rPr>
      </w:pPr>
      <w:r w:rsidRPr="004A4D5F">
        <w:rPr>
          <w:lang w:val="fr-FR"/>
        </w:rPr>
        <w:t>La classification conforme au vocabulaire commun des marchés européens (CPV) est :</w:t>
      </w:r>
    </w:p>
    <w:p w14:paraId="1EE63498" w14:textId="77777777" w:rsidR="00585355" w:rsidRPr="004A4D5F" w:rsidRDefault="00585355">
      <w:pPr>
        <w:pStyle w:val="ParagrapheIndent2"/>
        <w:spacing w:line="232" w:lineRule="exact"/>
        <w:jc w:val="both"/>
        <w:rPr>
          <w:lang w:val="fr-FR"/>
        </w:rPr>
      </w:pPr>
    </w:p>
    <w:tbl>
      <w:tblPr>
        <w:tblW w:w="0" w:type="auto"/>
        <w:jc w:val="center"/>
        <w:tblLayout w:type="fixed"/>
        <w:tblLook w:val="04A0" w:firstRow="1" w:lastRow="0" w:firstColumn="1" w:lastColumn="0" w:noHBand="0" w:noVBand="1"/>
      </w:tblPr>
      <w:tblGrid>
        <w:gridCol w:w="1400"/>
        <w:gridCol w:w="1400"/>
        <w:gridCol w:w="5200"/>
      </w:tblGrid>
      <w:tr w:rsidR="008E671F" w:rsidRPr="004A4D5F" w14:paraId="1BEB9E38" w14:textId="77777777" w:rsidTr="008E671F">
        <w:trPr>
          <w:trHeight w:val="454"/>
          <w:jc w:val="center"/>
        </w:trPr>
        <w:tc>
          <w:tcPr>
            <w:tcW w:w="1400" w:type="dxa"/>
            <w:tcBorders>
              <w:top w:val="single" w:sz="2" w:space="0" w:color="000000"/>
              <w:left w:val="single" w:sz="2" w:space="0" w:color="000000"/>
              <w:right w:val="single" w:sz="2" w:space="0" w:color="000000"/>
            </w:tcBorders>
            <w:shd w:val="clear" w:color="CCCCCC" w:fill="CCCCCC"/>
          </w:tcPr>
          <w:p w14:paraId="6E7F0341" w14:textId="439CF7AF" w:rsidR="008E671F" w:rsidRPr="004A4D5F" w:rsidRDefault="008E671F">
            <w:pPr>
              <w:spacing w:before="140" w:after="40"/>
              <w:jc w:val="center"/>
              <w:rPr>
                <w:rFonts w:ascii="Trebuchet MS" w:eastAsia="Trebuchet MS" w:hAnsi="Trebuchet MS" w:cs="Trebuchet MS"/>
                <w:sz w:val="20"/>
                <w:lang w:val="fr-FR"/>
              </w:rPr>
            </w:pPr>
            <w:r w:rsidRPr="004A4D5F">
              <w:rPr>
                <w:rFonts w:ascii="Trebuchet MS" w:eastAsia="Trebuchet MS" w:hAnsi="Trebuchet MS" w:cs="Trebuchet MS"/>
                <w:sz w:val="20"/>
                <w:lang w:val="fr-FR"/>
              </w:rPr>
              <w:t>Catégorie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7C5CFA" w14:textId="61F77CE3" w:rsidR="008E671F" w:rsidRPr="004A4D5F" w:rsidRDefault="008E671F">
            <w:pPr>
              <w:spacing w:before="140" w:after="40"/>
              <w:jc w:val="center"/>
              <w:rPr>
                <w:rFonts w:ascii="Trebuchet MS" w:eastAsia="Trebuchet MS" w:hAnsi="Trebuchet MS" w:cs="Trebuchet MS"/>
                <w:sz w:val="20"/>
                <w:lang w:val="fr-FR"/>
              </w:rPr>
            </w:pPr>
            <w:r w:rsidRPr="004A4D5F">
              <w:rPr>
                <w:rFonts w:ascii="Trebuchet MS" w:eastAsia="Trebuchet MS" w:hAnsi="Trebuchet MS" w:cs="Trebuchet MS"/>
                <w:sz w:val="20"/>
                <w:lang w:val="fr-FR"/>
              </w:rPr>
              <w:t>Code principal</w:t>
            </w:r>
          </w:p>
        </w:tc>
        <w:tc>
          <w:tcPr>
            <w:tcW w:w="5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078750" w14:textId="77777777" w:rsidR="008E671F" w:rsidRPr="004A4D5F" w:rsidRDefault="008E671F">
            <w:pPr>
              <w:spacing w:before="140" w:after="40"/>
              <w:jc w:val="center"/>
              <w:rPr>
                <w:rFonts w:ascii="Trebuchet MS" w:eastAsia="Trebuchet MS" w:hAnsi="Trebuchet MS" w:cs="Trebuchet MS"/>
                <w:sz w:val="20"/>
                <w:lang w:val="fr-FR"/>
              </w:rPr>
            </w:pPr>
            <w:r w:rsidRPr="004A4D5F">
              <w:rPr>
                <w:rFonts w:ascii="Trebuchet MS" w:eastAsia="Trebuchet MS" w:hAnsi="Trebuchet MS" w:cs="Trebuchet MS"/>
                <w:sz w:val="20"/>
                <w:lang w:val="fr-FR"/>
              </w:rPr>
              <w:t>Description</w:t>
            </w:r>
          </w:p>
        </w:tc>
      </w:tr>
      <w:tr w:rsidR="00F83F88" w:rsidRPr="004A4D5F" w14:paraId="24C34269" w14:textId="77777777" w:rsidTr="00714573">
        <w:trPr>
          <w:trHeight w:val="346"/>
          <w:jc w:val="center"/>
        </w:trPr>
        <w:tc>
          <w:tcPr>
            <w:tcW w:w="1400" w:type="dxa"/>
            <w:tcBorders>
              <w:left w:val="single" w:sz="2" w:space="0" w:color="000000"/>
              <w:right w:val="single" w:sz="2" w:space="0" w:color="000000"/>
            </w:tcBorders>
          </w:tcPr>
          <w:p w14:paraId="44A73FAE" w14:textId="5E4E371C" w:rsidR="00F83F88" w:rsidRPr="00714573" w:rsidRDefault="00FC32F0" w:rsidP="00F83F88">
            <w:pPr>
              <w:spacing w:before="80" w:after="20"/>
              <w:jc w:val="center"/>
              <w:rPr>
                <w:rFonts w:ascii="Trebuchet MS" w:eastAsia="Trebuchet MS" w:hAnsi="Trebuchet MS" w:cs="Trebuchet MS"/>
                <w:sz w:val="20"/>
                <w:lang w:val="fr-FR"/>
              </w:rPr>
            </w:pPr>
            <w:r w:rsidRPr="00714573">
              <w:rPr>
                <w:rFonts w:ascii="Trebuchet MS" w:eastAsia="Trebuchet MS" w:hAnsi="Trebuchet MS" w:cs="Trebuchet MS"/>
                <w:sz w:val="20"/>
                <w:lang w:val="fr-FR"/>
              </w:rPr>
              <w:t>1</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42CFD3" w14:textId="1F7DEADA" w:rsidR="00F83F88" w:rsidRPr="00714573" w:rsidRDefault="00F83F88" w:rsidP="00F83F88">
            <w:pPr>
              <w:spacing w:before="80" w:after="20"/>
              <w:jc w:val="center"/>
              <w:rPr>
                <w:rFonts w:ascii="Trebuchet MS" w:eastAsia="Trebuchet MS" w:hAnsi="Trebuchet MS" w:cs="Trebuchet MS"/>
                <w:color w:val="000000"/>
                <w:sz w:val="20"/>
                <w:lang w:val="fr-FR"/>
              </w:rPr>
            </w:pPr>
            <w:r w:rsidRPr="00714573">
              <w:rPr>
                <w:rFonts w:ascii="Trebuchet MS" w:eastAsia="Trebuchet MS" w:hAnsi="Trebuchet MS" w:cs="Trebuchet MS"/>
                <w:color w:val="000000"/>
                <w:sz w:val="20"/>
                <w:lang w:val="fr-FR"/>
              </w:rPr>
              <w:t>33140000-3</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2BB4C9" w14:textId="07DE0758" w:rsidR="00F83F88" w:rsidRPr="00714573" w:rsidRDefault="00714573" w:rsidP="00F83F88">
            <w:p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w:t>
            </w:r>
            <w:r w:rsidR="00F83F88" w:rsidRPr="00714573">
              <w:rPr>
                <w:rFonts w:ascii="Trebuchet MS" w:eastAsia="Trebuchet MS" w:hAnsi="Trebuchet MS" w:cs="Trebuchet MS"/>
                <w:color w:val="000000"/>
                <w:sz w:val="20"/>
                <w:lang w:val="fr-FR"/>
              </w:rPr>
              <w:t>Consommables médicaux</w:t>
            </w:r>
          </w:p>
        </w:tc>
      </w:tr>
      <w:tr w:rsidR="00714573" w:rsidRPr="004A4D5F" w14:paraId="54A93F8A" w14:textId="77777777" w:rsidTr="00714573">
        <w:trPr>
          <w:trHeight w:val="346"/>
          <w:jc w:val="center"/>
        </w:trPr>
        <w:tc>
          <w:tcPr>
            <w:tcW w:w="1400" w:type="dxa"/>
            <w:tcBorders>
              <w:left w:val="single" w:sz="2" w:space="0" w:color="000000"/>
              <w:right w:val="single" w:sz="2" w:space="0" w:color="000000"/>
            </w:tcBorders>
          </w:tcPr>
          <w:p w14:paraId="009DB568" w14:textId="77777777" w:rsidR="00714573" w:rsidRPr="00714573" w:rsidRDefault="00714573" w:rsidP="00F83F88">
            <w:pPr>
              <w:spacing w:before="80" w:after="20"/>
              <w:jc w:val="center"/>
              <w:rPr>
                <w:rFonts w:ascii="Trebuchet MS" w:eastAsia="Trebuchet MS" w:hAnsi="Trebuchet MS" w:cs="Trebuchet MS"/>
                <w:sz w:val="20"/>
                <w:lang w:val="fr-FR"/>
              </w:rPr>
            </w:pP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4515A6" w14:textId="5DA765F0" w:rsidR="00714573" w:rsidRPr="00714573" w:rsidRDefault="00714573" w:rsidP="00F83F88">
            <w:pPr>
              <w:spacing w:before="80" w:after="20"/>
              <w:jc w:val="center"/>
              <w:rPr>
                <w:rFonts w:ascii="Trebuchet MS" w:eastAsia="Trebuchet MS" w:hAnsi="Trebuchet MS" w:cs="Trebuchet MS"/>
                <w:color w:val="000000"/>
                <w:sz w:val="20"/>
                <w:lang w:val="fr-FR"/>
              </w:rPr>
            </w:pPr>
            <w:r w:rsidRPr="00714573">
              <w:rPr>
                <w:rFonts w:ascii="Trebuchet MS" w:eastAsia="Trebuchet MS" w:hAnsi="Trebuchet MS" w:cs="Trebuchet MS"/>
                <w:color w:val="000000"/>
                <w:sz w:val="20"/>
                <w:lang w:val="fr-FR"/>
              </w:rPr>
              <w:t>33141420-0</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5C43FF" w14:textId="051E779B" w:rsidR="00714573" w:rsidRPr="00714573" w:rsidRDefault="00714573" w:rsidP="00F83F88">
            <w:p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Gants de chirurgie</w:t>
            </w:r>
          </w:p>
        </w:tc>
      </w:tr>
      <w:tr w:rsidR="00714573" w:rsidRPr="004A4D5F" w14:paraId="2C9B855E" w14:textId="77777777" w:rsidTr="00F83F88">
        <w:trPr>
          <w:trHeight w:val="346"/>
          <w:jc w:val="center"/>
        </w:trPr>
        <w:tc>
          <w:tcPr>
            <w:tcW w:w="1400" w:type="dxa"/>
            <w:tcBorders>
              <w:left w:val="single" w:sz="2" w:space="0" w:color="000000"/>
              <w:bottom w:val="single" w:sz="2" w:space="0" w:color="000000"/>
              <w:right w:val="single" w:sz="2" w:space="0" w:color="000000"/>
            </w:tcBorders>
          </w:tcPr>
          <w:p w14:paraId="79E4ACAF" w14:textId="77777777" w:rsidR="00714573" w:rsidRPr="00714573" w:rsidRDefault="00714573" w:rsidP="00F83F88">
            <w:pPr>
              <w:spacing w:before="80" w:after="20"/>
              <w:jc w:val="center"/>
              <w:rPr>
                <w:rFonts w:ascii="Trebuchet MS" w:eastAsia="Trebuchet MS" w:hAnsi="Trebuchet MS" w:cs="Trebuchet MS"/>
                <w:sz w:val="20"/>
                <w:lang w:val="fr-FR"/>
              </w:rPr>
            </w:pP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C1B2C7" w14:textId="6117C558" w:rsidR="00714573" w:rsidRPr="00714573" w:rsidRDefault="00714573" w:rsidP="00F83F88">
            <w:pPr>
              <w:spacing w:before="80" w:after="20"/>
              <w:jc w:val="center"/>
              <w:rPr>
                <w:rFonts w:ascii="Trebuchet MS" w:eastAsia="Trebuchet MS" w:hAnsi="Trebuchet MS" w:cs="Trebuchet MS"/>
                <w:color w:val="000000"/>
                <w:sz w:val="20"/>
                <w:lang w:val="fr-FR"/>
              </w:rPr>
            </w:pPr>
            <w:r w:rsidRPr="00714573">
              <w:rPr>
                <w:rFonts w:ascii="Trebuchet MS" w:eastAsia="Trebuchet MS" w:hAnsi="Trebuchet MS" w:cs="Trebuchet MS"/>
                <w:color w:val="000000"/>
                <w:sz w:val="20"/>
                <w:lang w:val="fr-FR"/>
              </w:rPr>
              <w:t>33600000-6</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F46A37" w14:textId="47F4729F" w:rsidR="00714573" w:rsidRDefault="00714573" w:rsidP="00F83F88">
            <w:p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Produits pharmaceutiques</w:t>
            </w:r>
          </w:p>
        </w:tc>
      </w:tr>
    </w:tbl>
    <w:p w14:paraId="25F6C6A7" w14:textId="77777777" w:rsidR="00585355" w:rsidRPr="004A4D5F" w:rsidRDefault="000F1E76">
      <w:pPr>
        <w:spacing w:line="240" w:lineRule="exact"/>
        <w:rPr>
          <w:rFonts w:ascii="Trebuchet MS" w:hAnsi="Trebuchet MS"/>
          <w:color w:val="FF0000"/>
          <w:lang w:val="fr-FR"/>
        </w:rPr>
      </w:pPr>
      <w:r w:rsidRPr="004A4D5F">
        <w:rPr>
          <w:rFonts w:ascii="Trebuchet MS" w:hAnsi="Trebuchet MS"/>
          <w:color w:val="FF0000"/>
          <w:lang w:val="fr-FR"/>
        </w:rPr>
        <w:t xml:space="preserve"> </w:t>
      </w:r>
    </w:p>
    <w:p w14:paraId="4AFEDD5A" w14:textId="64CBA8F6" w:rsidR="00585355" w:rsidRPr="004A4D5F" w:rsidRDefault="00B101FD" w:rsidP="002354A4">
      <w:pPr>
        <w:pStyle w:val="Titre2"/>
        <w:rPr>
          <w:rFonts w:eastAsia="Trebuchet MS"/>
          <w:lang w:val="fr-FR"/>
        </w:rPr>
      </w:pPr>
      <w:bookmarkStart w:id="24" w:name="ArtL2_RC-2-A1.9"/>
      <w:bookmarkStart w:id="25" w:name="_Toc160704107"/>
      <w:bookmarkStart w:id="26" w:name="_Toc194499145"/>
      <w:bookmarkEnd w:id="24"/>
      <w:r w:rsidRPr="004A4D5F">
        <w:rPr>
          <w:rFonts w:eastAsia="Trebuchet MS"/>
          <w:lang w:val="fr-FR"/>
        </w:rPr>
        <w:t>Durée du SAD</w:t>
      </w:r>
      <w:bookmarkEnd w:id="25"/>
      <w:bookmarkEnd w:id="26"/>
    </w:p>
    <w:p w14:paraId="2E7EB45E" w14:textId="77777777" w:rsidR="00B101FD" w:rsidRPr="004A4D5F" w:rsidRDefault="00B101FD" w:rsidP="00B101FD">
      <w:pPr>
        <w:rPr>
          <w:rFonts w:ascii="Trebuchet MS" w:eastAsia="Trebuchet MS" w:hAnsi="Trebuchet MS"/>
          <w:lang w:val="fr-FR"/>
        </w:rPr>
      </w:pPr>
    </w:p>
    <w:p w14:paraId="4DDA387D" w14:textId="77777777" w:rsidR="00585355" w:rsidRPr="004A4D5F" w:rsidRDefault="00B101FD">
      <w:pPr>
        <w:pStyle w:val="ParagrapheIndent2"/>
        <w:spacing w:after="240"/>
        <w:jc w:val="both"/>
        <w:rPr>
          <w:lang w:val="fr-FR"/>
        </w:rPr>
      </w:pPr>
      <w:r w:rsidRPr="004A4D5F">
        <w:rPr>
          <w:lang w:val="fr-FR"/>
        </w:rPr>
        <w:t>La durée du SAD court à compter de sa publication.</w:t>
      </w:r>
    </w:p>
    <w:p w14:paraId="47B5F20B" w14:textId="762752FE" w:rsidR="00B101FD" w:rsidRPr="004A4D5F" w:rsidRDefault="00B101FD" w:rsidP="00B101FD">
      <w:pPr>
        <w:jc w:val="both"/>
        <w:rPr>
          <w:rFonts w:ascii="Trebuchet MS" w:eastAsia="Trebuchet MS" w:hAnsi="Trebuchet MS" w:cs="Trebuchet MS"/>
          <w:sz w:val="20"/>
          <w:lang w:val="fr-FR"/>
        </w:rPr>
      </w:pPr>
      <w:r w:rsidRPr="00714573">
        <w:rPr>
          <w:rFonts w:ascii="Trebuchet MS" w:eastAsia="Trebuchet MS" w:hAnsi="Trebuchet MS" w:cs="Trebuchet MS"/>
          <w:sz w:val="20"/>
          <w:lang w:val="fr-FR"/>
        </w:rPr>
        <w:t xml:space="preserve">Le SAD est mis en place pour une durée de </w:t>
      </w:r>
      <w:r w:rsidR="00FA70EB" w:rsidRPr="00714573">
        <w:rPr>
          <w:rFonts w:ascii="Trebuchet MS" w:eastAsia="Trebuchet MS" w:hAnsi="Trebuchet MS" w:cs="Trebuchet MS"/>
          <w:sz w:val="20"/>
          <w:lang w:val="fr-FR"/>
        </w:rPr>
        <w:t>10</w:t>
      </w:r>
      <w:r w:rsidRPr="00714573">
        <w:rPr>
          <w:rFonts w:ascii="Trebuchet MS" w:eastAsia="Trebuchet MS" w:hAnsi="Trebuchet MS" w:cs="Trebuchet MS"/>
          <w:sz w:val="20"/>
          <w:lang w:val="fr-FR"/>
        </w:rPr>
        <w:t xml:space="preserve"> ans</w:t>
      </w:r>
      <w:r w:rsidR="000746D1">
        <w:rPr>
          <w:rFonts w:ascii="Trebuchet MS" w:eastAsia="Trebuchet MS" w:hAnsi="Trebuchet MS" w:cs="Trebuchet MS"/>
          <w:sz w:val="20"/>
          <w:lang w:val="fr-FR"/>
        </w:rPr>
        <w:t xml:space="preserve"> </w:t>
      </w:r>
      <w:r w:rsidRPr="004A4D5F">
        <w:rPr>
          <w:rFonts w:ascii="Trebuchet MS" w:eastAsia="Trebuchet MS" w:hAnsi="Trebuchet MS" w:cs="Trebuchet MS"/>
          <w:sz w:val="20"/>
          <w:lang w:val="fr-FR"/>
        </w:rPr>
        <w:t>Cette durée de validité pourra être modifiée selon les dispositions de l’article R.2162-40 du Code de la commande publique.</w:t>
      </w:r>
    </w:p>
    <w:p w14:paraId="2A1379A6" w14:textId="77777777" w:rsidR="00B101FD" w:rsidRPr="004A4D5F" w:rsidRDefault="00B101FD" w:rsidP="00B101FD">
      <w:pPr>
        <w:rPr>
          <w:rFonts w:ascii="Trebuchet MS" w:eastAsia="Trebuchet MS" w:hAnsi="Trebuchet MS" w:cs="Trebuchet MS"/>
          <w:sz w:val="20"/>
          <w:lang w:val="fr-FR"/>
        </w:rPr>
      </w:pPr>
    </w:p>
    <w:p w14:paraId="482E8D20" w14:textId="77777777" w:rsidR="00B101FD" w:rsidRPr="004A4D5F" w:rsidRDefault="00B101FD" w:rsidP="00B101FD">
      <w:pPr>
        <w:rPr>
          <w:rFonts w:ascii="Trebuchet MS" w:eastAsia="Trebuchet MS" w:hAnsi="Trebuchet MS" w:cs="Trebuchet MS"/>
          <w:sz w:val="20"/>
          <w:lang w:val="fr-FR"/>
        </w:rPr>
      </w:pPr>
    </w:p>
    <w:p w14:paraId="3CE8EAD4" w14:textId="741DDBFA" w:rsidR="00585355" w:rsidRPr="004A4D5F" w:rsidRDefault="000F1E76" w:rsidP="002354A4">
      <w:pPr>
        <w:pStyle w:val="Titre1"/>
        <w:rPr>
          <w:rFonts w:eastAsia="Trebuchet MS"/>
          <w:lang w:val="fr-FR"/>
        </w:rPr>
      </w:pPr>
      <w:bookmarkStart w:id="27" w:name="ArtL1_RC-2-A2"/>
      <w:bookmarkStart w:id="28" w:name="_Toc160704108"/>
      <w:bookmarkStart w:id="29" w:name="_Toc194499146"/>
      <w:bookmarkEnd w:id="27"/>
      <w:r w:rsidRPr="004A4D5F">
        <w:rPr>
          <w:rFonts w:eastAsia="Trebuchet MS"/>
          <w:lang w:val="fr-FR"/>
        </w:rPr>
        <w:lastRenderedPageBreak/>
        <w:t xml:space="preserve">Conditions de la </w:t>
      </w:r>
      <w:r w:rsidR="00B101FD" w:rsidRPr="004A4D5F">
        <w:rPr>
          <w:rFonts w:eastAsia="Trebuchet MS"/>
          <w:lang w:val="fr-FR"/>
        </w:rPr>
        <w:t>procédure</w:t>
      </w:r>
      <w:bookmarkEnd w:id="28"/>
      <w:bookmarkEnd w:id="29"/>
    </w:p>
    <w:p w14:paraId="4E859790" w14:textId="5F506D3D" w:rsidR="00585355" w:rsidRPr="004A4D5F" w:rsidRDefault="00B101FD" w:rsidP="002354A4">
      <w:pPr>
        <w:pStyle w:val="Titre2"/>
        <w:rPr>
          <w:rFonts w:eastAsia="Trebuchet MS"/>
          <w:lang w:val="fr-FR"/>
        </w:rPr>
      </w:pPr>
      <w:bookmarkStart w:id="30" w:name="ArtL2_RC-2-A2.1"/>
      <w:bookmarkStart w:id="31" w:name="_Toc160704109"/>
      <w:bookmarkStart w:id="32" w:name="_Toc194499147"/>
      <w:bookmarkEnd w:id="30"/>
      <w:r w:rsidRPr="004A4D5F">
        <w:rPr>
          <w:rFonts w:eastAsia="Trebuchet MS"/>
          <w:lang w:val="fr-FR"/>
        </w:rPr>
        <w:t>Numéro de référence attribué à la consultation par le Pouvoir Adjudicateur</w:t>
      </w:r>
      <w:bookmarkEnd w:id="31"/>
      <w:bookmarkEnd w:id="32"/>
    </w:p>
    <w:p w14:paraId="76145344" w14:textId="77777777" w:rsidR="00B101FD" w:rsidRPr="004A4D5F" w:rsidRDefault="00B101FD" w:rsidP="00B101FD">
      <w:pPr>
        <w:rPr>
          <w:rFonts w:ascii="Trebuchet MS" w:eastAsia="Trebuchet MS" w:hAnsi="Trebuchet MS"/>
          <w:lang w:val="fr-FR"/>
        </w:rPr>
      </w:pPr>
    </w:p>
    <w:p w14:paraId="04CB3D62" w14:textId="45FEB642" w:rsidR="00AB0325" w:rsidRPr="004A4D5F" w:rsidRDefault="00B101FD" w:rsidP="00AB0325">
      <w:pPr>
        <w:jc w:val="center"/>
        <w:rPr>
          <w:rFonts w:ascii="Trebuchet MS" w:eastAsia="Trebuchet MS" w:hAnsi="Trebuchet MS" w:cs="Trebuchet MS"/>
          <w:b/>
          <w:sz w:val="22"/>
          <w:lang w:val="fr-FR"/>
        </w:rPr>
      </w:pPr>
      <w:r w:rsidRPr="000367D8">
        <w:rPr>
          <w:rFonts w:ascii="Trebuchet MS" w:eastAsia="Trebuchet MS" w:hAnsi="Trebuchet MS" w:cs="Trebuchet MS"/>
          <w:b/>
          <w:sz w:val="22"/>
          <w:lang w:val="fr-FR"/>
        </w:rPr>
        <w:t>N</w:t>
      </w:r>
      <w:r w:rsidRPr="000367D8">
        <w:rPr>
          <w:rFonts w:ascii="Trebuchet MS" w:eastAsia="Trebuchet MS" w:hAnsi="Trebuchet MS" w:cs="Trebuchet MS"/>
          <w:b/>
          <w:lang w:val="fr-FR"/>
        </w:rPr>
        <w:t>°</w:t>
      </w:r>
      <w:r w:rsidR="00D57ADE" w:rsidRPr="000367D8">
        <w:rPr>
          <w:rFonts w:ascii="Trebuchet MS" w:eastAsia="Trebuchet MS" w:hAnsi="Trebuchet MS" w:cs="Trebuchet MS"/>
          <w:b/>
          <w:sz w:val="22"/>
          <w:lang w:val="fr-FR"/>
        </w:rPr>
        <w:t>202</w:t>
      </w:r>
      <w:r w:rsidR="007B04FE" w:rsidRPr="000367D8">
        <w:rPr>
          <w:rFonts w:ascii="Trebuchet MS" w:eastAsia="Trebuchet MS" w:hAnsi="Trebuchet MS" w:cs="Trebuchet MS"/>
          <w:b/>
          <w:sz w:val="22"/>
          <w:lang w:val="fr-FR"/>
        </w:rPr>
        <w:t>5</w:t>
      </w:r>
      <w:r w:rsidR="00D57ADE" w:rsidRPr="000367D8">
        <w:rPr>
          <w:rFonts w:ascii="Trebuchet MS" w:eastAsia="Trebuchet MS" w:hAnsi="Trebuchet MS" w:cs="Trebuchet MS"/>
          <w:b/>
          <w:sz w:val="22"/>
          <w:lang w:val="fr-FR"/>
        </w:rPr>
        <w:t>-</w:t>
      </w:r>
      <w:r w:rsidR="000367D8" w:rsidRPr="000367D8">
        <w:rPr>
          <w:rFonts w:ascii="Trebuchet MS" w:eastAsia="Trebuchet MS" w:hAnsi="Trebuchet MS" w:cs="Trebuchet MS"/>
          <w:b/>
          <w:sz w:val="22"/>
          <w:lang w:val="fr-FR"/>
        </w:rPr>
        <w:t>0286</w:t>
      </w:r>
      <w:r w:rsidRPr="000367D8">
        <w:rPr>
          <w:rFonts w:ascii="Trebuchet MS" w:eastAsia="Trebuchet MS" w:hAnsi="Trebuchet MS" w:cs="Trebuchet MS"/>
          <w:b/>
          <w:sz w:val="22"/>
          <w:lang w:val="fr-FR"/>
        </w:rPr>
        <w:t xml:space="preserve"> – SAD</w:t>
      </w:r>
      <w:r w:rsidR="007B04FE" w:rsidRPr="000367D8">
        <w:rPr>
          <w:rFonts w:ascii="Trebuchet MS" w:eastAsia="Trebuchet MS" w:hAnsi="Trebuchet MS" w:cs="Trebuchet MS"/>
          <w:b/>
          <w:sz w:val="22"/>
          <w:lang w:val="fr-FR"/>
        </w:rPr>
        <w:t>GANTS25</w:t>
      </w:r>
      <w:r w:rsidRPr="000367D8">
        <w:rPr>
          <w:rFonts w:ascii="Trebuchet MS" w:eastAsia="Trebuchet MS" w:hAnsi="Trebuchet MS" w:cs="Trebuchet MS"/>
          <w:b/>
          <w:sz w:val="22"/>
          <w:lang w:val="fr-FR"/>
        </w:rPr>
        <w:t xml:space="preserve"> GHT13</w:t>
      </w:r>
      <w:bookmarkStart w:id="33" w:name="ArtL2_RC-2-A2.2"/>
      <w:bookmarkEnd w:id="33"/>
    </w:p>
    <w:p w14:paraId="21CC003A" w14:textId="77777777" w:rsidR="00563197" w:rsidRPr="004A4D5F" w:rsidRDefault="00563197" w:rsidP="00AB0325">
      <w:pPr>
        <w:jc w:val="center"/>
        <w:rPr>
          <w:rFonts w:ascii="Trebuchet MS" w:eastAsia="Trebuchet MS" w:hAnsi="Trebuchet MS" w:cs="Trebuchet MS"/>
          <w:b/>
          <w:sz w:val="22"/>
          <w:lang w:val="fr-FR"/>
        </w:rPr>
      </w:pPr>
    </w:p>
    <w:p w14:paraId="03FE9ED0" w14:textId="77777777" w:rsidR="00AB0325" w:rsidRPr="004A4D5F" w:rsidRDefault="00AB0325" w:rsidP="00AB0325">
      <w:pPr>
        <w:jc w:val="center"/>
        <w:rPr>
          <w:rFonts w:ascii="Trebuchet MS" w:eastAsia="Trebuchet MS" w:hAnsi="Trebuchet MS" w:cs="Trebuchet MS"/>
          <w:b/>
          <w:color w:val="000000"/>
          <w:sz w:val="22"/>
          <w:lang w:val="fr-FR"/>
        </w:rPr>
      </w:pPr>
    </w:p>
    <w:p w14:paraId="5A1F4C9B" w14:textId="6D00AE78" w:rsidR="00585355" w:rsidRPr="004A4D5F" w:rsidRDefault="00AB0325" w:rsidP="002354A4">
      <w:pPr>
        <w:pStyle w:val="Titre2"/>
        <w:rPr>
          <w:rFonts w:eastAsia="Trebuchet MS"/>
          <w:lang w:val="fr-FR"/>
        </w:rPr>
      </w:pPr>
      <w:bookmarkStart w:id="34" w:name="_Toc194499148"/>
      <w:r w:rsidRPr="004A4D5F">
        <w:rPr>
          <w:rFonts w:eastAsia="Trebuchet MS"/>
          <w:lang w:val="fr-FR"/>
        </w:rPr>
        <w:t>Contenu du dossier de consultation</w:t>
      </w:r>
      <w:bookmarkEnd w:id="34"/>
    </w:p>
    <w:p w14:paraId="7DCAB53D" w14:textId="77777777" w:rsidR="00AB0325" w:rsidRPr="004A4D5F" w:rsidRDefault="00AB0325" w:rsidP="00AB0325">
      <w:pPr>
        <w:rPr>
          <w:rFonts w:ascii="Trebuchet MS" w:eastAsia="Trebuchet MS" w:hAnsi="Trebuchet MS" w:cs="Trebuchet MS"/>
          <w:b/>
          <w:bCs/>
          <w:iCs/>
          <w:color w:val="000000"/>
          <w:szCs w:val="28"/>
          <w:lang w:val="fr-FR"/>
        </w:rPr>
      </w:pPr>
    </w:p>
    <w:p w14:paraId="6497EAAE" w14:textId="77777777" w:rsidR="00585355" w:rsidRPr="004A4D5F" w:rsidRDefault="00AB0325">
      <w:pPr>
        <w:pStyle w:val="ParagrapheIndent2"/>
        <w:spacing w:after="240"/>
        <w:jc w:val="both"/>
        <w:rPr>
          <w:color w:val="000000"/>
          <w:lang w:val="fr-FR"/>
        </w:rPr>
      </w:pPr>
      <w:r w:rsidRPr="004A4D5F">
        <w:rPr>
          <w:color w:val="000000"/>
          <w:lang w:val="fr-FR"/>
        </w:rPr>
        <w:t>Les pièces constitutives du dossier de consultation des entreprises au présent SAD sont les suivantes :</w:t>
      </w:r>
    </w:p>
    <w:p w14:paraId="7C5D69DE" w14:textId="7AEF1E35" w:rsidR="00E17993" w:rsidRPr="004A4D5F" w:rsidRDefault="00AB0325" w:rsidP="00A657CD">
      <w:pPr>
        <w:numPr>
          <w:ilvl w:val="0"/>
          <w:numId w:val="1"/>
        </w:numPr>
        <w:rPr>
          <w:rFonts w:ascii="Trebuchet MS" w:hAnsi="Trebuchet MS"/>
          <w:lang w:val="fr-FR"/>
        </w:rPr>
      </w:pPr>
      <w:r w:rsidRPr="004A4D5F">
        <w:rPr>
          <w:rFonts w:ascii="Trebuchet MS" w:eastAsia="Trebuchet MS" w:hAnsi="Trebuchet MS" w:cs="Trebuchet MS"/>
          <w:color w:val="000000"/>
          <w:sz w:val="20"/>
          <w:lang w:val="fr-FR"/>
        </w:rPr>
        <w:t>Le présent RC</w:t>
      </w:r>
      <w:r w:rsidR="000730B7" w:rsidRPr="004A4D5F">
        <w:rPr>
          <w:rFonts w:ascii="Trebuchet MS" w:eastAsia="Trebuchet MS" w:hAnsi="Trebuchet MS" w:cs="Trebuchet MS"/>
          <w:color w:val="000000"/>
          <w:sz w:val="20"/>
          <w:lang w:val="fr-FR"/>
        </w:rPr>
        <w:t xml:space="preserve"> et </w:t>
      </w:r>
      <w:r w:rsidR="000730B7" w:rsidRPr="004A4D5F">
        <w:rPr>
          <w:rFonts w:ascii="Trebuchet MS" w:eastAsia="Trebuchet MS" w:hAnsi="Trebuchet MS" w:cs="Trebuchet MS"/>
          <w:sz w:val="20"/>
          <w:lang w:val="fr-FR"/>
        </w:rPr>
        <w:t xml:space="preserve">ses </w:t>
      </w:r>
      <w:r w:rsidR="004D7EEB" w:rsidRPr="004A4D5F">
        <w:rPr>
          <w:rFonts w:ascii="Trebuchet MS" w:eastAsia="Trebuchet MS" w:hAnsi="Trebuchet MS" w:cs="Trebuchet MS"/>
          <w:sz w:val="20"/>
          <w:lang w:val="fr-FR"/>
        </w:rPr>
        <w:t>3</w:t>
      </w:r>
      <w:r w:rsidR="000730B7" w:rsidRPr="004A4D5F">
        <w:rPr>
          <w:rFonts w:ascii="Trebuchet MS" w:eastAsia="Trebuchet MS" w:hAnsi="Trebuchet MS" w:cs="Trebuchet MS"/>
          <w:sz w:val="20"/>
          <w:lang w:val="fr-FR"/>
        </w:rPr>
        <w:t xml:space="preserve"> annexes :</w:t>
      </w:r>
    </w:p>
    <w:p w14:paraId="32768D9B" w14:textId="527D233C" w:rsidR="000730B7" w:rsidRPr="004A4D5F" w:rsidRDefault="000730B7" w:rsidP="000730B7">
      <w:pPr>
        <w:numPr>
          <w:ilvl w:val="1"/>
          <w:numId w:val="1"/>
        </w:numPr>
        <w:rPr>
          <w:rFonts w:ascii="Trebuchet MS" w:hAnsi="Trebuchet MS"/>
          <w:lang w:val="fr-FR"/>
        </w:rPr>
      </w:pPr>
      <w:r w:rsidRPr="004A4D5F">
        <w:rPr>
          <w:rFonts w:ascii="Trebuchet MS" w:eastAsia="Trebuchet MS" w:hAnsi="Trebuchet MS" w:cs="Trebuchet MS"/>
          <w:color w:val="000000"/>
          <w:sz w:val="20"/>
          <w:lang w:val="fr-FR"/>
        </w:rPr>
        <w:t>Annexe 1 :</w:t>
      </w:r>
      <w:r w:rsidR="00FD1621" w:rsidRPr="004A4D5F">
        <w:rPr>
          <w:rFonts w:ascii="Trebuchet MS" w:eastAsia="Trebuchet MS" w:hAnsi="Trebuchet MS" w:cs="Trebuchet MS"/>
          <w:color w:val="000000"/>
          <w:sz w:val="20"/>
          <w:lang w:val="fr-FR"/>
        </w:rPr>
        <w:t xml:space="preserve"> Liste des catégories </w:t>
      </w:r>
    </w:p>
    <w:p w14:paraId="261ED4C6" w14:textId="25BD9BC0" w:rsidR="00D57ADE" w:rsidRPr="004A4D5F" w:rsidRDefault="00D57ADE" w:rsidP="000730B7">
      <w:pPr>
        <w:numPr>
          <w:ilvl w:val="1"/>
          <w:numId w:val="1"/>
        </w:numPr>
        <w:rPr>
          <w:rFonts w:ascii="Trebuchet MS" w:hAnsi="Trebuchet MS"/>
          <w:lang w:val="fr-FR"/>
        </w:rPr>
      </w:pPr>
      <w:r w:rsidRPr="004A4D5F">
        <w:rPr>
          <w:rFonts w:ascii="Trebuchet MS" w:eastAsia="Trebuchet MS" w:hAnsi="Trebuchet MS" w:cs="Trebuchet MS"/>
          <w:color w:val="000000"/>
          <w:sz w:val="20"/>
          <w:lang w:val="fr-FR"/>
        </w:rPr>
        <w:t xml:space="preserve">Annexe 2 : </w:t>
      </w:r>
      <w:r w:rsidR="00FD1621" w:rsidRPr="004A4D5F">
        <w:rPr>
          <w:rFonts w:ascii="Trebuchet MS" w:eastAsia="Trebuchet MS" w:hAnsi="Trebuchet MS" w:cs="Trebuchet MS"/>
          <w:color w:val="000000"/>
          <w:sz w:val="20"/>
          <w:lang w:val="fr-FR"/>
        </w:rPr>
        <w:t>Nommage des pièces</w:t>
      </w:r>
    </w:p>
    <w:p w14:paraId="68BFEA06" w14:textId="04B34F1A" w:rsidR="000730B7" w:rsidRPr="004A4D5F" w:rsidRDefault="000730B7" w:rsidP="000730B7">
      <w:pPr>
        <w:numPr>
          <w:ilvl w:val="1"/>
          <w:numId w:val="1"/>
        </w:numPr>
        <w:rPr>
          <w:rFonts w:ascii="Trebuchet MS" w:hAnsi="Trebuchet MS"/>
          <w:lang w:val="fr-FR"/>
        </w:rPr>
      </w:pPr>
      <w:r w:rsidRPr="004A4D5F">
        <w:rPr>
          <w:rFonts w:ascii="Trebuchet MS" w:eastAsia="Trebuchet MS" w:hAnsi="Trebuchet MS" w:cs="Trebuchet MS"/>
          <w:color w:val="000000"/>
          <w:sz w:val="20"/>
          <w:lang w:val="fr-FR"/>
        </w:rPr>
        <w:t xml:space="preserve">Annexe </w:t>
      </w:r>
      <w:r w:rsidR="00D57ADE" w:rsidRPr="004A4D5F">
        <w:rPr>
          <w:rFonts w:ascii="Trebuchet MS" w:eastAsia="Trebuchet MS" w:hAnsi="Trebuchet MS" w:cs="Trebuchet MS"/>
          <w:color w:val="000000"/>
          <w:sz w:val="20"/>
          <w:lang w:val="fr-FR"/>
        </w:rPr>
        <w:t>3</w:t>
      </w:r>
      <w:r w:rsidRPr="004A4D5F">
        <w:rPr>
          <w:rFonts w:ascii="Trebuchet MS" w:eastAsia="Trebuchet MS" w:hAnsi="Trebuchet MS" w:cs="Trebuchet MS"/>
          <w:color w:val="000000"/>
          <w:sz w:val="20"/>
          <w:lang w:val="fr-FR"/>
        </w:rPr>
        <w:t> : Fiche de renseignements fournisseur</w:t>
      </w:r>
    </w:p>
    <w:p w14:paraId="5C0BECEA" w14:textId="33BF54C7" w:rsidR="00563197" w:rsidRPr="004A4D5F" w:rsidRDefault="00563197" w:rsidP="00563197">
      <w:pPr>
        <w:numPr>
          <w:ilvl w:val="1"/>
          <w:numId w:val="1"/>
        </w:numPr>
        <w:rPr>
          <w:rFonts w:ascii="Trebuchet MS" w:hAnsi="Trebuchet MS"/>
          <w:lang w:val="fr-FR"/>
        </w:rPr>
      </w:pPr>
      <w:r w:rsidRPr="004A4D5F">
        <w:rPr>
          <w:rFonts w:ascii="Trebuchet MS" w:eastAsia="Trebuchet MS" w:hAnsi="Trebuchet MS" w:cs="Trebuchet MS"/>
          <w:color w:val="000000"/>
          <w:sz w:val="20"/>
          <w:lang w:val="fr-FR"/>
        </w:rPr>
        <w:t>Annexe 4 : PLACE Guide Utilisateur Général – Opérateurs</w:t>
      </w:r>
    </w:p>
    <w:p w14:paraId="6CB8C3B6" w14:textId="7B4BC9D9" w:rsidR="00563197" w:rsidRPr="000367D8" w:rsidRDefault="00563197" w:rsidP="00563197">
      <w:pPr>
        <w:numPr>
          <w:ilvl w:val="1"/>
          <w:numId w:val="1"/>
        </w:numPr>
        <w:rPr>
          <w:rFonts w:ascii="Trebuchet MS" w:hAnsi="Trebuchet MS"/>
          <w:lang w:val="fr-FR"/>
        </w:rPr>
      </w:pPr>
      <w:r w:rsidRPr="004A4D5F">
        <w:rPr>
          <w:rFonts w:ascii="Trebuchet MS" w:eastAsia="Trebuchet MS" w:hAnsi="Trebuchet MS" w:cs="Trebuchet MS"/>
          <w:color w:val="000000"/>
          <w:sz w:val="20"/>
          <w:lang w:val="fr-FR"/>
        </w:rPr>
        <w:t xml:space="preserve">Annexe 5 : PLACE Mode Opératoire - Opérateurs </w:t>
      </w:r>
      <w:r w:rsidR="000367D8">
        <w:rPr>
          <w:rFonts w:ascii="Trebuchet MS" w:eastAsia="Trebuchet MS" w:hAnsi="Trebuchet MS" w:cs="Trebuchet MS"/>
          <w:color w:val="000000"/>
          <w:sz w:val="20"/>
          <w:lang w:val="fr-FR"/>
        </w:rPr>
        <w:t>–</w:t>
      </w:r>
      <w:r w:rsidRPr="004A4D5F">
        <w:rPr>
          <w:rFonts w:ascii="Trebuchet MS" w:eastAsia="Trebuchet MS" w:hAnsi="Trebuchet MS" w:cs="Trebuchet MS"/>
          <w:color w:val="000000"/>
          <w:sz w:val="20"/>
          <w:lang w:val="fr-FR"/>
        </w:rPr>
        <w:t xml:space="preserve"> DUME</w:t>
      </w:r>
    </w:p>
    <w:p w14:paraId="10581F76" w14:textId="5BBB8D8D" w:rsidR="000367D8" w:rsidRPr="00714573" w:rsidRDefault="000367D8" w:rsidP="00563197">
      <w:pPr>
        <w:numPr>
          <w:ilvl w:val="1"/>
          <w:numId w:val="1"/>
        </w:numPr>
        <w:rPr>
          <w:rFonts w:ascii="Trebuchet MS" w:hAnsi="Trebuchet MS"/>
          <w:lang w:val="fr-FR"/>
        </w:rPr>
      </w:pPr>
      <w:r w:rsidRPr="00714573">
        <w:rPr>
          <w:rFonts w:ascii="Trebuchet MS" w:eastAsia="Trebuchet MS" w:hAnsi="Trebuchet MS" w:cs="Trebuchet MS"/>
          <w:color w:val="000000"/>
          <w:sz w:val="20"/>
          <w:lang w:val="fr-FR"/>
        </w:rPr>
        <w:t xml:space="preserve">Annexe </w:t>
      </w:r>
      <w:r w:rsidR="00714573">
        <w:rPr>
          <w:rFonts w:ascii="Trebuchet MS" w:eastAsia="Trebuchet MS" w:hAnsi="Trebuchet MS" w:cs="Trebuchet MS"/>
          <w:color w:val="000000"/>
          <w:sz w:val="20"/>
          <w:lang w:val="fr-FR"/>
        </w:rPr>
        <w:t>6</w:t>
      </w:r>
      <w:r w:rsidR="00C416BC" w:rsidRPr="00714573">
        <w:rPr>
          <w:rFonts w:ascii="Trebuchet MS" w:eastAsia="Trebuchet MS" w:hAnsi="Trebuchet MS" w:cs="Trebuchet MS"/>
          <w:color w:val="000000"/>
          <w:sz w:val="20"/>
          <w:lang w:val="fr-FR"/>
        </w:rPr>
        <w:t> : Dossier candidature candidat individuel</w:t>
      </w:r>
    </w:p>
    <w:p w14:paraId="18BE5C63" w14:textId="36A46634" w:rsidR="00C416BC" w:rsidRPr="00714573" w:rsidRDefault="00C416BC" w:rsidP="00563197">
      <w:pPr>
        <w:numPr>
          <w:ilvl w:val="1"/>
          <w:numId w:val="1"/>
        </w:numPr>
        <w:rPr>
          <w:rFonts w:ascii="Trebuchet MS" w:hAnsi="Trebuchet MS"/>
          <w:lang w:val="fr-FR"/>
        </w:rPr>
      </w:pPr>
      <w:r w:rsidRPr="00714573">
        <w:rPr>
          <w:rFonts w:ascii="Trebuchet MS" w:eastAsia="Trebuchet MS" w:hAnsi="Trebuchet MS" w:cs="Trebuchet MS"/>
          <w:color w:val="000000"/>
          <w:sz w:val="20"/>
          <w:lang w:val="fr-FR"/>
        </w:rPr>
        <w:t xml:space="preserve">Annexe </w:t>
      </w:r>
      <w:r w:rsidR="00714573">
        <w:rPr>
          <w:rFonts w:ascii="Trebuchet MS" w:eastAsia="Trebuchet MS" w:hAnsi="Trebuchet MS" w:cs="Trebuchet MS"/>
          <w:color w:val="000000"/>
          <w:sz w:val="20"/>
          <w:lang w:val="fr-FR"/>
        </w:rPr>
        <w:t>7</w:t>
      </w:r>
      <w:r w:rsidRPr="00714573">
        <w:rPr>
          <w:rFonts w:ascii="Trebuchet MS" w:eastAsia="Trebuchet MS" w:hAnsi="Trebuchet MS" w:cs="Trebuchet MS"/>
          <w:color w:val="000000"/>
          <w:sz w:val="20"/>
          <w:lang w:val="fr-FR"/>
        </w:rPr>
        <w:t> : Dossier candidature candidat groupement</w:t>
      </w:r>
    </w:p>
    <w:p w14:paraId="26B37099" w14:textId="77777777" w:rsidR="00E17993" w:rsidRPr="004A4D5F" w:rsidRDefault="00E17993" w:rsidP="00E17993">
      <w:pPr>
        <w:ind w:left="720"/>
        <w:rPr>
          <w:rFonts w:ascii="Trebuchet MS" w:hAnsi="Trebuchet MS"/>
          <w:sz w:val="20"/>
          <w:lang w:val="fr-FR"/>
        </w:rPr>
      </w:pPr>
    </w:p>
    <w:p w14:paraId="4CF3564D" w14:textId="24BF8ACE" w:rsidR="00E17993" w:rsidRPr="004A4D5F" w:rsidRDefault="00E17993" w:rsidP="00E17993">
      <w:pPr>
        <w:numPr>
          <w:ilvl w:val="0"/>
          <w:numId w:val="1"/>
        </w:numPr>
        <w:rPr>
          <w:rFonts w:ascii="Trebuchet MS" w:hAnsi="Trebuchet MS"/>
          <w:lang w:val="fr-FR"/>
        </w:rPr>
      </w:pPr>
      <w:r w:rsidRPr="004A4D5F">
        <w:rPr>
          <w:rFonts w:ascii="Trebuchet MS" w:hAnsi="Trebuchet MS"/>
          <w:sz w:val="20"/>
          <w:lang w:val="fr-FR"/>
        </w:rPr>
        <w:t xml:space="preserve">Le Cahier des Clauses Administratives Particulières et ses </w:t>
      </w:r>
      <w:r w:rsidR="005E1F35" w:rsidRPr="004A4D5F">
        <w:rPr>
          <w:rFonts w:ascii="Trebuchet MS" w:hAnsi="Trebuchet MS"/>
          <w:sz w:val="20"/>
          <w:lang w:val="fr-FR"/>
        </w:rPr>
        <w:t>2</w:t>
      </w:r>
      <w:r w:rsidRPr="004A4D5F">
        <w:rPr>
          <w:rFonts w:ascii="Trebuchet MS" w:hAnsi="Trebuchet MS"/>
          <w:sz w:val="20"/>
          <w:lang w:val="fr-FR"/>
        </w:rPr>
        <w:t xml:space="preserve"> annexes :</w:t>
      </w:r>
    </w:p>
    <w:p w14:paraId="502938FF" w14:textId="2B962A76" w:rsidR="00E17993" w:rsidRPr="004A4D5F" w:rsidRDefault="00E17993" w:rsidP="00E17993">
      <w:pPr>
        <w:numPr>
          <w:ilvl w:val="1"/>
          <w:numId w:val="1"/>
        </w:numPr>
        <w:rPr>
          <w:rFonts w:ascii="Trebuchet MS" w:hAnsi="Trebuchet MS"/>
          <w:lang w:val="fr-FR"/>
        </w:rPr>
      </w:pPr>
      <w:r w:rsidRPr="004A4D5F">
        <w:rPr>
          <w:rFonts w:ascii="Trebuchet MS" w:hAnsi="Trebuchet MS"/>
          <w:sz w:val="20"/>
          <w:lang w:val="fr-FR"/>
        </w:rPr>
        <w:t xml:space="preserve">Annexe </w:t>
      </w:r>
      <w:r w:rsidR="005E1F35" w:rsidRPr="004A4D5F">
        <w:rPr>
          <w:rFonts w:ascii="Trebuchet MS" w:hAnsi="Trebuchet MS"/>
          <w:sz w:val="20"/>
          <w:lang w:val="fr-FR"/>
        </w:rPr>
        <w:t>1</w:t>
      </w:r>
      <w:r w:rsidRPr="004A4D5F">
        <w:rPr>
          <w:rFonts w:ascii="Trebuchet MS" w:hAnsi="Trebuchet MS"/>
          <w:sz w:val="20"/>
          <w:lang w:val="fr-FR"/>
        </w:rPr>
        <w:t> : Liste des établissements partie du GHT Hôpitaux de Provence</w:t>
      </w:r>
    </w:p>
    <w:p w14:paraId="587C7716" w14:textId="643F4E23" w:rsidR="00E17993" w:rsidRPr="004A4D5F" w:rsidRDefault="00E17993" w:rsidP="00E17993">
      <w:pPr>
        <w:numPr>
          <w:ilvl w:val="1"/>
          <w:numId w:val="1"/>
        </w:numPr>
        <w:rPr>
          <w:rFonts w:ascii="Trebuchet MS" w:hAnsi="Trebuchet MS"/>
          <w:lang w:val="fr-FR"/>
        </w:rPr>
      </w:pPr>
      <w:r w:rsidRPr="004A4D5F">
        <w:rPr>
          <w:rFonts w:ascii="Trebuchet MS" w:hAnsi="Trebuchet MS"/>
          <w:sz w:val="20"/>
          <w:lang w:val="fr-FR"/>
        </w:rPr>
        <w:t xml:space="preserve">Annexe </w:t>
      </w:r>
      <w:r w:rsidR="005E1F35" w:rsidRPr="004A4D5F">
        <w:rPr>
          <w:rFonts w:ascii="Trebuchet MS" w:hAnsi="Trebuchet MS"/>
          <w:sz w:val="20"/>
          <w:lang w:val="fr-FR"/>
        </w:rPr>
        <w:t>2</w:t>
      </w:r>
      <w:r w:rsidRPr="004A4D5F">
        <w:rPr>
          <w:rFonts w:ascii="Trebuchet MS" w:hAnsi="Trebuchet MS"/>
          <w:sz w:val="20"/>
          <w:lang w:val="fr-FR"/>
        </w:rPr>
        <w:t> : Liste des comptables assignataires</w:t>
      </w:r>
    </w:p>
    <w:p w14:paraId="39F168C6" w14:textId="77777777" w:rsidR="00E17993" w:rsidRPr="004A4D5F" w:rsidRDefault="00E17993" w:rsidP="00E17993">
      <w:pPr>
        <w:rPr>
          <w:rFonts w:ascii="Trebuchet MS" w:hAnsi="Trebuchet MS"/>
          <w:sz w:val="20"/>
          <w:lang w:val="fr-FR"/>
        </w:rPr>
      </w:pPr>
    </w:p>
    <w:p w14:paraId="547A5F19" w14:textId="3A1C3AC2" w:rsidR="00E17993" w:rsidRPr="00684A51" w:rsidRDefault="00E17993" w:rsidP="00684A51">
      <w:pPr>
        <w:numPr>
          <w:ilvl w:val="0"/>
          <w:numId w:val="1"/>
        </w:numPr>
        <w:rPr>
          <w:rFonts w:ascii="Trebuchet MS" w:hAnsi="Trebuchet MS"/>
          <w:b/>
          <w:sz w:val="20"/>
          <w:lang w:val="fr-FR"/>
        </w:rPr>
      </w:pPr>
      <w:r w:rsidRPr="004A4D5F">
        <w:rPr>
          <w:rFonts w:ascii="Trebuchet MS" w:hAnsi="Trebuchet MS"/>
          <w:sz w:val="20"/>
          <w:lang w:val="fr-FR"/>
        </w:rPr>
        <w:t>Le Cahier des Clauses</w:t>
      </w:r>
      <w:r w:rsidR="000730B7" w:rsidRPr="004A4D5F">
        <w:rPr>
          <w:rFonts w:ascii="Trebuchet MS" w:hAnsi="Trebuchet MS"/>
          <w:sz w:val="20"/>
          <w:lang w:val="fr-FR"/>
        </w:rPr>
        <w:t xml:space="preserve"> Techniques Particulières </w:t>
      </w:r>
      <w:r w:rsidR="00684A51">
        <w:rPr>
          <w:rFonts w:ascii="Trebuchet MS" w:hAnsi="Trebuchet MS"/>
          <w:sz w:val="20"/>
          <w:lang w:val="fr-FR"/>
        </w:rPr>
        <w:t>et son annexe :</w:t>
      </w:r>
    </w:p>
    <w:p w14:paraId="3B75A378" w14:textId="702BBFE1" w:rsidR="00684A51" w:rsidRPr="00684A51" w:rsidRDefault="00684A51" w:rsidP="00684A51">
      <w:pPr>
        <w:numPr>
          <w:ilvl w:val="1"/>
          <w:numId w:val="1"/>
        </w:numPr>
        <w:rPr>
          <w:rFonts w:ascii="Trebuchet MS" w:hAnsi="Trebuchet MS"/>
          <w:lang w:val="fr-FR"/>
        </w:rPr>
      </w:pPr>
      <w:r w:rsidRPr="00714573">
        <w:rPr>
          <w:rFonts w:ascii="Trebuchet MS" w:eastAsia="Trebuchet MS" w:hAnsi="Trebuchet MS" w:cs="Trebuchet MS"/>
          <w:color w:val="000000"/>
          <w:sz w:val="20"/>
          <w:lang w:val="fr-FR"/>
        </w:rPr>
        <w:t>Annexe</w:t>
      </w:r>
      <w:r>
        <w:rPr>
          <w:rFonts w:ascii="Trebuchet MS" w:eastAsia="Trebuchet MS" w:hAnsi="Trebuchet MS" w:cs="Trebuchet MS"/>
          <w:color w:val="000000"/>
          <w:sz w:val="20"/>
          <w:lang w:val="fr-FR"/>
        </w:rPr>
        <w:t xml:space="preserve"> 1 </w:t>
      </w:r>
      <w:r w:rsidRPr="00714573">
        <w:rPr>
          <w:rFonts w:ascii="Trebuchet MS" w:eastAsia="Trebuchet MS" w:hAnsi="Trebuchet MS" w:cs="Trebuchet MS"/>
          <w:color w:val="000000"/>
          <w:sz w:val="20"/>
          <w:lang w:val="fr-FR"/>
        </w:rPr>
        <w:t xml:space="preserve">: </w:t>
      </w:r>
      <w:r>
        <w:rPr>
          <w:rFonts w:ascii="Trebuchet MS" w:eastAsia="Trebuchet MS" w:hAnsi="Trebuchet MS" w:cs="Trebuchet MS"/>
          <w:color w:val="000000"/>
          <w:sz w:val="20"/>
          <w:lang w:val="fr-FR"/>
        </w:rPr>
        <w:t>Allotissement par catégorie</w:t>
      </w:r>
    </w:p>
    <w:p w14:paraId="2B1C389B" w14:textId="74B4615B" w:rsidR="00684A51" w:rsidRDefault="00684A51" w:rsidP="00684A51">
      <w:pPr>
        <w:rPr>
          <w:rFonts w:ascii="Trebuchet MS" w:hAnsi="Trebuchet MS"/>
          <w:sz w:val="20"/>
          <w:lang w:val="fr-FR"/>
        </w:rPr>
      </w:pPr>
    </w:p>
    <w:p w14:paraId="4707D219" w14:textId="77777777" w:rsidR="00684A51" w:rsidRPr="004A4D5F" w:rsidRDefault="00684A51" w:rsidP="00684A51">
      <w:pPr>
        <w:rPr>
          <w:rFonts w:ascii="Trebuchet MS" w:hAnsi="Trebuchet MS"/>
          <w:b/>
          <w:sz w:val="20"/>
          <w:lang w:val="fr-FR"/>
        </w:rPr>
      </w:pPr>
    </w:p>
    <w:p w14:paraId="759F22A9" w14:textId="77777777" w:rsidR="00E17993" w:rsidRPr="004A4D5F" w:rsidRDefault="00E17993" w:rsidP="00E17993">
      <w:pPr>
        <w:rPr>
          <w:rFonts w:ascii="Trebuchet MS" w:hAnsi="Trebuchet MS"/>
          <w:b/>
          <w:i/>
          <w:sz w:val="20"/>
          <w:lang w:val="fr-FR"/>
        </w:rPr>
      </w:pPr>
      <w:r w:rsidRPr="004A4D5F">
        <w:rPr>
          <w:rFonts w:ascii="Trebuchet MS" w:hAnsi="Trebuchet MS"/>
          <w:b/>
          <w:i/>
          <w:sz w:val="20"/>
          <w:lang w:val="fr-FR"/>
        </w:rPr>
        <w:t>*Ces documents sont joints dès le SAD afin de pouvoir servir de référence, tout au long de celui-ci pour la réponse aux marchés spécifiques.</w:t>
      </w:r>
    </w:p>
    <w:p w14:paraId="7501B2C4" w14:textId="77777777" w:rsidR="00AB0325" w:rsidRPr="004A4D5F" w:rsidRDefault="00AB0325" w:rsidP="00AB0325">
      <w:pPr>
        <w:rPr>
          <w:rFonts w:ascii="Trebuchet MS" w:hAnsi="Trebuchet MS"/>
          <w:lang w:val="fr-FR"/>
        </w:rPr>
      </w:pPr>
    </w:p>
    <w:p w14:paraId="5D33EF54" w14:textId="4E32200A" w:rsidR="00585355" w:rsidRPr="004A4D5F" w:rsidRDefault="000F1E76" w:rsidP="002354A4">
      <w:pPr>
        <w:pStyle w:val="Titre2"/>
        <w:rPr>
          <w:rFonts w:eastAsia="Trebuchet MS"/>
          <w:lang w:val="fr-FR"/>
        </w:rPr>
      </w:pPr>
      <w:bookmarkStart w:id="35" w:name="ArtL2_RC-2-A2.3"/>
      <w:bookmarkStart w:id="36" w:name="_Toc160704110"/>
      <w:bookmarkStart w:id="37" w:name="_Toc194499149"/>
      <w:bookmarkEnd w:id="35"/>
      <w:r w:rsidRPr="004A4D5F">
        <w:rPr>
          <w:rFonts w:eastAsia="Trebuchet MS"/>
          <w:lang w:val="fr-FR"/>
        </w:rPr>
        <w:t xml:space="preserve">Forme juridique du </w:t>
      </w:r>
      <w:r w:rsidR="00E17993" w:rsidRPr="004A4D5F">
        <w:rPr>
          <w:rFonts w:eastAsia="Trebuchet MS"/>
          <w:lang w:val="fr-FR"/>
        </w:rPr>
        <w:t>candidat</w:t>
      </w:r>
      <w:bookmarkEnd w:id="36"/>
      <w:bookmarkEnd w:id="37"/>
    </w:p>
    <w:p w14:paraId="54D48789" w14:textId="77777777" w:rsidR="002354A4" w:rsidRPr="004A4D5F" w:rsidRDefault="002354A4" w:rsidP="002354A4">
      <w:pPr>
        <w:rPr>
          <w:rFonts w:ascii="Trebuchet MS" w:eastAsia="Trebuchet MS" w:hAnsi="Trebuchet MS"/>
          <w:lang w:val="fr-FR"/>
        </w:rPr>
      </w:pPr>
    </w:p>
    <w:p w14:paraId="2C715989" w14:textId="77777777" w:rsidR="00585355" w:rsidRPr="004A4D5F" w:rsidRDefault="00E17993" w:rsidP="00D9446E">
      <w:pPr>
        <w:pStyle w:val="ParagrapheIndent2"/>
        <w:spacing w:after="240" w:line="232" w:lineRule="exact"/>
        <w:jc w:val="both"/>
        <w:rPr>
          <w:color w:val="000000"/>
          <w:lang w:val="fr-FR"/>
        </w:rPr>
      </w:pPr>
      <w:r w:rsidRPr="004A4D5F">
        <w:rPr>
          <w:color w:val="000000"/>
          <w:lang w:val="fr-FR"/>
        </w:rPr>
        <w:t>Les candidats peuvent se présenter en candidat individuel ou en groupement.</w:t>
      </w:r>
    </w:p>
    <w:p w14:paraId="1384A574" w14:textId="3605B9B0" w:rsidR="00E17993" w:rsidRPr="004A4D5F" w:rsidRDefault="00E17993" w:rsidP="00D9446E">
      <w:pPr>
        <w:jc w:val="both"/>
        <w:rPr>
          <w:rFonts w:ascii="Trebuchet MS" w:eastAsia="Trebuchet MS" w:hAnsi="Trebuchet MS" w:cs="Trebuchet MS"/>
          <w:color w:val="000000"/>
          <w:sz w:val="20"/>
          <w:lang w:val="fr-FR"/>
        </w:rPr>
      </w:pPr>
      <w:r w:rsidRPr="004A4D5F">
        <w:rPr>
          <w:rFonts w:ascii="Trebuchet MS" w:eastAsia="Trebuchet MS" w:hAnsi="Trebuchet MS" w:cs="Trebuchet MS"/>
          <w:color w:val="000000"/>
          <w:sz w:val="20"/>
          <w:lang w:val="fr-FR"/>
        </w:rPr>
        <w:t xml:space="preserve">En cas de groupement, chaque membre doit fournir les </w:t>
      </w:r>
      <w:r w:rsidRPr="004A4D5F">
        <w:rPr>
          <w:rFonts w:ascii="Trebuchet MS" w:eastAsia="Trebuchet MS" w:hAnsi="Trebuchet MS" w:cs="Trebuchet MS"/>
          <w:sz w:val="20"/>
          <w:lang w:val="fr-FR"/>
        </w:rPr>
        <w:t xml:space="preserve">documents administratifs exigés au paragraphe </w:t>
      </w:r>
      <w:r w:rsidR="005E1F35" w:rsidRPr="004A4D5F">
        <w:rPr>
          <w:rFonts w:ascii="Trebuchet MS" w:eastAsia="Trebuchet MS" w:hAnsi="Trebuchet MS" w:cs="Trebuchet MS"/>
          <w:sz w:val="20"/>
          <w:lang w:val="fr-FR"/>
        </w:rPr>
        <w:t>3.3</w:t>
      </w:r>
      <w:r w:rsidRPr="004A4D5F">
        <w:rPr>
          <w:rFonts w:ascii="Trebuchet MS" w:eastAsia="Trebuchet MS" w:hAnsi="Trebuchet MS" w:cs="Trebuchet MS"/>
          <w:sz w:val="20"/>
          <w:lang w:val="fr-FR"/>
        </w:rPr>
        <w:t xml:space="preserve"> du présent document, sous peine de rejet de la candidature.</w:t>
      </w:r>
    </w:p>
    <w:p w14:paraId="14B161F7" w14:textId="77777777" w:rsidR="005E1F35" w:rsidRPr="004A4D5F" w:rsidRDefault="005E1F35" w:rsidP="00D9446E">
      <w:pPr>
        <w:jc w:val="both"/>
        <w:rPr>
          <w:rFonts w:ascii="Trebuchet MS" w:eastAsia="Trebuchet MS" w:hAnsi="Trebuchet MS" w:cs="Trebuchet MS"/>
          <w:color w:val="000000"/>
          <w:sz w:val="20"/>
          <w:lang w:val="fr-FR"/>
        </w:rPr>
      </w:pPr>
    </w:p>
    <w:p w14:paraId="57218FF3" w14:textId="77777777" w:rsidR="00602FF4" w:rsidRPr="004A4D5F" w:rsidRDefault="00602FF4" w:rsidP="00D9446E">
      <w:pPr>
        <w:jc w:val="both"/>
        <w:rPr>
          <w:rFonts w:ascii="Trebuchet MS" w:eastAsia="Trebuchet MS" w:hAnsi="Trebuchet MS" w:cs="Trebuchet MS"/>
          <w:color w:val="000000"/>
          <w:sz w:val="20"/>
          <w:lang w:val="fr-FR"/>
        </w:rPr>
      </w:pPr>
      <w:r w:rsidRPr="004A4D5F">
        <w:rPr>
          <w:rFonts w:ascii="Trebuchet MS" w:eastAsia="Trebuchet MS" w:hAnsi="Trebuchet MS" w:cs="Trebuchet MS"/>
          <w:color w:val="000000"/>
          <w:sz w:val="20"/>
          <w:lang w:val="fr-FR"/>
        </w:rPr>
        <w:t>Il est interdit aux candidats de présenter plusieurs offres en agissant à la fois en qualité de candidats individuels et de membres d'un ou plusieurs groupements ou en qualité de membres de plusieurs groupements.</w:t>
      </w:r>
    </w:p>
    <w:p w14:paraId="49406065" w14:textId="3D9C4A99" w:rsidR="00E17993" w:rsidRPr="004A4D5F" w:rsidRDefault="00E17993" w:rsidP="00D9446E">
      <w:pPr>
        <w:jc w:val="both"/>
        <w:rPr>
          <w:rFonts w:ascii="Trebuchet MS" w:eastAsia="Trebuchet MS" w:hAnsi="Trebuchet MS" w:cs="Trebuchet MS"/>
          <w:color w:val="000000"/>
          <w:sz w:val="20"/>
          <w:lang w:val="fr-FR"/>
        </w:rPr>
      </w:pPr>
      <w:r w:rsidRPr="004A4D5F">
        <w:rPr>
          <w:rFonts w:ascii="Trebuchet MS" w:eastAsia="Trebuchet MS" w:hAnsi="Trebuchet MS" w:cs="Trebuchet MS"/>
          <w:color w:val="000000"/>
          <w:sz w:val="20"/>
          <w:lang w:val="fr-FR"/>
        </w:rPr>
        <w:t>L’établissement support n’exige pas que le groupement adopte une forme juridique déterminée au sens de l’article R.2142-22 du Code de la commande publique.</w:t>
      </w:r>
    </w:p>
    <w:p w14:paraId="45BEEE37" w14:textId="77777777" w:rsidR="00E17993" w:rsidRPr="004A4D5F" w:rsidRDefault="00E17993" w:rsidP="00E17993">
      <w:pPr>
        <w:rPr>
          <w:rFonts w:ascii="Trebuchet MS" w:hAnsi="Trebuchet MS"/>
          <w:lang w:val="fr-FR"/>
        </w:rPr>
      </w:pPr>
    </w:p>
    <w:p w14:paraId="48C5808F" w14:textId="7E1A2875" w:rsidR="00585355" w:rsidRPr="004A4D5F" w:rsidRDefault="002D2081" w:rsidP="002354A4">
      <w:pPr>
        <w:pStyle w:val="Titre2"/>
        <w:rPr>
          <w:rFonts w:eastAsia="Trebuchet MS"/>
          <w:lang w:val="fr-FR"/>
        </w:rPr>
      </w:pPr>
      <w:bookmarkStart w:id="38" w:name="ArtL2_RC-2-A2.4"/>
      <w:bookmarkStart w:id="39" w:name="_Toc160704111"/>
      <w:bookmarkStart w:id="40" w:name="_Toc194499150"/>
      <w:bookmarkEnd w:id="38"/>
      <w:r w:rsidRPr="004A4D5F">
        <w:rPr>
          <w:rFonts w:eastAsia="Trebuchet MS"/>
          <w:lang w:val="fr-FR"/>
        </w:rPr>
        <w:t>Obtention du dossier de consultation</w:t>
      </w:r>
      <w:bookmarkEnd w:id="39"/>
      <w:bookmarkEnd w:id="40"/>
    </w:p>
    <w:p w14:paraId="5BE1B9DA" w14:textId="77777777" w:rsidR="002D2081" w:rsidRPr="004A4D5F" w:rsidRDefault="002D2081" w:rsidP="002D2081">
      <w:pPr>
        <w:rPr>
          <w:rFonts w:ascii="Trebuchet MS" w:eastAsia="Trebuchet MS" w:hAnsi="Trebuchet MS"/>
          <w:lang w:val="fr-FR"/>
        </w:rPr>
      </w:pPr>
    </w:p>
    <w:p w14:paraId="7DA3BA1B" w14:textId="2D09106B" w:rsidR="00585355" w:rsidRPr="004A4D5F" w:rsidRDefault="002D2081" w:rsidP="008B68E0">
      <w:pPr>
        <w:pStyle w:val="Titre3"/>
        <w:rPr>
          <w:lang w:val="fr-FR"/>
        </w:rPr>
      </w:pPr>
      <w:bookmarkStart w:id="41" w:name="_Toc194499151"/>
      <w:r w:rsidRPr="004A4D5F">
        <w:rPr>
          <w:lang w:val="fr-FR"/>
        </w:rPr>
        <w:t>Obtention du dossier de consultation au stade des candidatures</w:t>
      </w:r>
      <w:bookmarkEnd w:id="41"/>
    </w:p>
    <w:p w14:paraId="5BB14D07" w14:textId="77777777" w:rsidR="008B68E0" w:rsidRPr="004A4D5F" w:rsidRDefault="008B68E0" w:rsidP="008B68E0">
      <w:pPr>
        <w:rPr>
          <w:rFonts w:ascii="Trebuchet MS" w:hAnsi="Trebuchet MS"/>
          <w:lang w:val="fr-FR"/>
        </w:rPr>
      </w:pPr>
    </w:p>
    <w:p w14:paraId="43B7ACE8" w14:textId="5F37001B" w:rsidR="002D2081" w:rsidRPr="004A4D5F" w:rsidRDefault="002D2081" w:rsidP="00563197">
      <w:pPr>
        <w:jc w:val="both"/>
        <w:rPr>
          <w:rFonts w:ascii="Trebuchet MS" w:eastAsia="Trebuchet MS" w:hAnsi="Trebuchet MS" w:cs="Trebuchet MS"/>
          <w:color w:val="000000"/>
          <w:sz w:val="20"/>
          <w:lang w:val="fr-FR"/>
        </w:rPr>
      </w:pPr>
      <w:r w:rsidRPr="004A4D5F">
        <w:rPr>
          <w:rFonts w:ascii="Trebuchet MS" w:eastAsia="Trebuchet MS" w:hAnsi="Trebuchet MS" w:cs="Trebuchet MS"/>
          <w:color w:val="000000"/>
          <w:sz w:val="20"/>
          <w:lang w:val="fr-FR"/>
        </w:rPr>
        <w:t xml:space="preserve">Conformément aux dispositions de l’article R.2132-2 du Code de la commande publique, le Pouvoir Adjudicateur met gratuitement les documents de la consultation à disposition des opérateurs économiques sur son profil d’acheteur à l’adresse suivante : </w:t>
      </w:r>
      <w:r w:rsidR="00FD1621" w:rsidRPr="004A4D5F">
        <w:rPr>
          <w:rFonts w:ascii="Trebuchet MS" w:eastAsia="Trebuchet MS" w:hAnsi="Trebuchet MS" w:cs="Trebuchet MS"/>
          <w:color w:val="000000"/>
          <w:sz w:val="20"/>
          <w:lang w:val="fr-FR"/>
        </w:rPr>
        <w:t>https//www.marches-publics.gouv.fr</w:t>
      </w:r>
      <w:r w:rsidRPr="004A4D5F">
        <w:rPr>
          <w:rFonts w:ascii="Trebuchet MS" w:eastAsia="Trebuchet MS" w:hAnsi="Trebuchet MS" w:cs="Trebuchet MS"/>
          <w:color w:val="000000"/>
          <w:sz w:val="20"/>
          <w:lang w:val="fr-FR"/>
        </w:rPr>
        <w:t xml:space="preserve"> et au sein d’un espace de consultation dédié à la présente consultation.</w:t>
      </w:r>
    </w:p>
    <w:p w14:paraId="787115D9" w14:textId="77777777" w:rsidR="002D2081" w:rsidRPr="004A4D5F" w:rsidRDefault="002D2081" w:rsidP="002D2081">
      <w:pPr>
        <w:rPr>
          <w:rFonts w:ascii="Trebuchet MS" w:eastAsia="Trebuchet MS" w:hAnsi="Trebuchet MS" w:cs="Trebuchet MS"/>
          <w:color w:val="000000"/>
          <w:sz w:val="20"/>
          <w:lang w:val="fr-FR"/>
        </w:rPr>
      </w:pPr>
      <w:r w:rsidRPr="004A4D5F">
        <w:rPr>
          <w:rFonts w:ascii="Trebuchet MS" w:eastAsia="Trebuchet MS" w:hAnsi="Trebuchet MS" w:cs="Trebuchet MS"/>
          <w:color w:val="000000"/>
          <w:sz w:val="20"/>
          <w:lang w:val="fr-FR"/>
        </w:rPr>
        <w:lastRenderedPageBreak/>
        <w:tab/>
      </w:r>
    </w:p>
    <w:p w14:paraId="2560104F" w14:textId="2B60A686" w:rsidR="002D2081" w:rsidRPr="004A4D5F" w:rsidRDefault="002D2081" w:rsidP="008B68E0">
      <w:pPr>
        <w:pStyle w:val="Titre3"/>
        <w:rPr>
          <w:lang w:val="fr-FR"/>
        </w:rPr>
      </w:pPr>
      <w:bookmarkStart w:id="42" w:name="_Toc194499152"/>
      <w:r w:rsidRPr="004A4D5F">
        <w:rPr>
          <w:lang w:val="fr-FR"/>
        </w:rPr>
        <w:t>Obtention du dossier de consultation au stade des offres</w:t>
      </w:r>
      <w:bookmarkEnd w:id="42"/>
    </w:p>
    <w:p w14:paraId="3BE4DF62" w14:textId="77777777" w:rsidR="008B68E0" w:rsidRPr="004A4D5F" w:rsidRDefault="008B68E0" w:rsidP="008B68E0">
      <w:pPr>
        <w:rPr>
          <w:rFonts w:ascii="Trebuchet MS" w:hAnsi="Trebuchet MS"/>
          <w:lang w:val="fr-FR"/>
        </w:rPr>
      </w:pPr>
    </w:p>
    <w:p w14:paraId="715E5E85" w14:textId="77777777" w:rsidR="002D2081" w:rsidRPr="004A4D5F" w:rsidRDefault="002D2081" w:rsidP="00796093">
      <w:pPr>
        <w:jc w:val="both"/>
        <w:rPr>
          <w:rFonts w:ascii="Trebuchet MS" w:eastAsia="Trebuchet MS" w:hAnsi="Trebuchet MS" w:cs="Trebuchet MS"/>
          <w:color w:val="000000"/>
          <w:sz w:val="20"/>
          <w:lang w:val="fr-FR"/>
        </w:rPr>
      </w:pPr>
      <w:r w:rsidRPr="004A4D5F">
        <w:rPr>
          <w:rFonts w:ascii="Trebuchet MS" w:eastAsia="Trebuchet MS" w:hAnsi="Trebuchet MS" w:cs="Trebuchet MS"/>
          <w:color w:val="000000"/>
          <w:sz w:val="20"/>
          <w:lang w:val="fr-FR"/>
        </w:rPr>
        <w:t>Le dossier de consultation propre au marché spécifique sera mis à disposition des candidats préalablement admis dans le SAD sur le profil acheteur du pouvoir adjudicateur mandaté pour lancer le marché spécifique.</w:t>
      </w:r>
    </w:p>
    <w:p w14:paraId="4C5CFA85" w14:textId="3C95884C" w:rsidR="00FB7B57" w:rsidRPr="004A4D5F" w:rsidRDefault="002D2081" w:rsidP="00796093">
      <w:pPr>
        <w:jc w:val="both"/>
        <w:rPr>
          <w:rFonts w:ascii="Trebuchet MS" w:eastAsia="Trebuchet MS" w:hAnsi="Trebuchet MS" w:cs="Trebuchet MS"/>
          <w:color w:val="000000"/>
          <w:sz w:val="20"/>
          <w:lang w:val="fr-FR"/>
        </w:rPr>
      </w:pPr>
      <w:r w:rsidRPr="004A4D5F">
        <w:rPr>
          <w:rFonts w:ascii="Trebuchet MS" w:eastAsia="Trebuchet MS" w:hAnsi="Trebuchet MS" w:cs="Trebuchet MS"/>
          <w:color w:val="000000"/>
          <w:sz w:val="20"/>
          <w:lang w:val="fr-FR"/>
        </w:rPr>
        <w:t>Les modalités de cette mise à disposition seront précisées dans chaque lettre d’invitation à remettre une offre.</w:t>
      </w:r>
    </w:p>
    <w:p w14:paraId="1779AE48" w14:textId="77777777" w:rsidR="001645D7" w:rsidRPr="004A4D5F" w:rsidRDefault="001645D7" w:rsidP="00796093">
      <w:pPr>
        <w:jc w:val="both"/>
        <w:rPr>
          <w:rFonts w:ascii="Trebuchet MS" w:eastAsia="Trebuchet MS" w:hAnsi="Trebuchet MS" w:cs="Trebuchet MS"/>
          <w:color w:val="000000"/>
          <w:sz w:val="20"/>
          <w:lang w:val="fr-FR"/>
        </w:rPr>
      </w:pPr>
    </w:p>
    <w:p w14:paraId="71D9523D" w14:textId="7E40D008" w:rsidR="001E0D4B" w:rsidRPr="004A4D5F" w:rsidRDefault="001E0D4B" w:rsidP="00375DBC">
      <w:pPr>
        <w:pStyle w:val="Titre2"/>
        <w:rPr>
          <w:rFonts w:eastAsia="Trebuchet MS"/>
          <w:i/>
          <w:lang w:val="fr-FR"/>
        </w:rPr>
      </w:pPr>
      <w:bookmarkStart w:id="43" w:name="_Toc160704112"/>
      <w:bookmarkStart w:id="44" w:name="_Toc194499153"/>
      <w:r w:rsidRPr="004A4D5F">
        <w:rPr>
          <w:rFonts w:eastAsia="Trebuchet MS"/>
          <w:lang w:val="fr-FR"/>
        </w:rPr>
        <w:t>Communication et échanges d’informations par voie électronique</w:t>
      </w:r>
      <w:bookmarkEnd w:id="43"/>
      <w:bookmarkEnd w:id="44"/>
    </w:p>
    <w:p w14:paraId="3934D3D7" w14:textId="77777777" w:rsidR="001E0D4B" w:rsidRPr="004A4D5F" w:rsidRDefault="001E0D4B" w:rsidP="001E0D4B">
      <w:pPr>
        <w:rPr>
          <w:rFonts w:ascii="Trebuchet MS" w:eastAsia="Trebuchet MS" w:hAnsi="Trebuchet MS"/>
          <w:lang w:val="fr-FR"/>
        </w:rPr>
      </w:pPr>
    </w:p>
    <w:p w14:paraId="3AAFA550" w14:textId="04C195A1" w:rsidR="001E0D4B" w:rsidRPr="004A4D5F" w:rsidRDefault="001E0D4B" w:rsidP="00375DBC">
      <w:pPr>
        <w:pStyle w:val="Titre3"/>
        <w:rPr>
          <w:lang w:val="fr-FR"/>
        </w:rPr>
      </w:pPr>
      <w:bookmarkStart w:id="45" w:name="_Toc194499154"/>
      <w:r w:rsidRPr="004A4D5F">
        <w:rPr>
          <w:lang w:val="fr-FR"/>
        </w:rPr>
        <w:t>Communications et échanges d’informations au stade des candidatures</w:t>
      </w:r>
      <w:bookmarkEnd w:id="45"/>
    </w:p>
    <w:p w14:paraId="1195F2CB" w14:textId="77777777" w:rsidR="00375DBC" w:rsidRPr="004A4D5F" w:rsidRDefault="00375DBC" w:rsidP="00375DBC">
      <w:pPr>
        <w:rPr>
          <w:rFonts w:ascii="Trebuchet MS" w:hAnsi="Trebuchet MS"/>
          <w:lang w:val="fr-FR"/>
        </w:rPr>
      </w:pPr>
    </w:p>
    <w:p w14:paraId="7F65CF77" w14:textId="0D0DE60B" w:rsidR="00796093" w:rsidRPr="004A4D5F" w:rsidRDefault="001E0D4B" w:rsidP="00796093">
      <w:pPr>
        <w:jc w:val="both"/>
        <w:rPr>
          <w:rFonts w:ascii="Trebuchet MS" w:eastAsia="Trebuchet MS" w:hAnsi="Trebuchet MS" w:cs="Trebuchet MS"/>
          <w:color w:val="000000"/>
          <w:sz w:val="20"/>
          <w:lang w:val="fr-FR"/>
        </w:rPr>
      </w:pPr>
      <w:r w:rsidRPr="004A4D5F">
        <w:rPr>
          <w:rFonts w:ascii="Trebuchet MS" w:eastAsia="Trebuchet MS" w:hAnsi="Trebuchet MS" w:cs="Trebuchet MS"/>
          <w:color w:val="000000"/>
          <w:sz w:val="20"/>
          <w:lang w:val="fr-FR"/>
        </w:rPr>
        <w:t xml:space="preserve">Les communications et les échanges d’informations avec les candidats seront effectués uniquement par voie électronique par l’intermédiaire du profil acheteur du Pouvoir Adjudicateur à l’adresse suivante : </w:t>
      </w:r>
      <w:r w:rsidR="00FD1621" w:rsidRPr="004A4D5F">
        <w:rPr>
          <w:rFonts w:ascii="Trebuchet MS" w:eastAsia="Trebuchet MS" w:hAnsi="Trebuchet MS" w:cs="Trebuchet MS"/>
          <w:b/>
          <w:color w:val="000000"/>
          <w:sz w:val="20"/>
          <w:lang w:val="fr-FR"/>
        </w:rPr>
        <w:t>https//www.marches-publics.gouv.fr</w:t>
      </w:r>
    </w:p>
    <w:p w14:paraId="7FD50D86" w14:textId="77777777" w:rsidR="00796093" w:rsidRPr="004A4D5F" w:rsidRDefault="00796093" w:rsidP="00796093">
      <w:pPr>
        <w:jc w:val="both"/>
        <w:rPr>
          <w:rFonts w:ascii="Trebuchet MS" w:eastAsia="Trebuchet MS" w:hAnsi="Trebuchet MS" w:cs="Trebuchet MS"/>
          <w:color w:val="000000"/>
          <w:sz w:val="20"/>
          <w:lang w:val="fr-FR"/>
        </w:rPr>
      </w:pPr>
    </w:p>
    <w:p w14:paraId="2B74D347" w14:textId="77777777" w:rsidR="00796093" w:rsidRPr="004A4D5F" w:rsidRDefault="00796093" w:rsidP="00796093">
      <w:pPr>
        <w:jc w:val="both"/>
        <w:rPr>
          <w:rFonts w:ascii="Trebuchet MS" w:eastAsia="Trebuchet MS" w:hAnsi="Trebuchet MS" w:cs="Trebuchet MS"/>
          <w:color w:val="000000"/>
          <w:sz w:val="20"/>
          <w:lang w:val="fr-FR"/>
        </w:rPr>
      </w:pPr>
      <w:r w:rsidRPr="004A4D5F">
        <w:rPr>
          <w:rFonts w:ascii="Trebuchet MS" w:eastAsia="Trebuchet MS" w:hAnsi="Trebuchet MS" w:cs="Trebuchet MS"/>
          <w:color w:val="000000"/>
          <w:sz w:val="20"/>
          <w:lang w:val="fr-FR"/>
        </w:rPr>
        <w:t xml:space="preserve">Ce mode de transmission est </w:t>
      </w:r>
      <w:r w:rsidRPr="004A4D5F">
        <w:rPr>
          <w:rFonts w:ascii="Trebuchet MS" w:eastAsia="Trebuchet MS" w:hAnsi="Trebuchet MS" w:cs="Trebuchet MS"/>
          <w:b/>
          <w:color w:val="000000"/>
          <w:sz w:val="20"/>
          <w:lang w:val="fr-FR"/>
        </w:rPr>
        <w:t>obligatoire</w:t>
      </w:r>
      <w:r w:rsidRPr="004A4D5F">
        <w:rPr>
          <w:rFonts w:ascii="Trebuchet MS" w:eastAsia="Trebuchet MS" w:hAnsi="Trebuchet MS" w:cs="Trebuchet MS"/>
          <w:color w:val="000000"/>
          <w:sz w:val="20"/>
          <w:lang w:val="fr-FR"/>
        </w:rPr>
        <w:t xml:space="preserve"> pour l’ensemble des échanges (présentation des candidatures, demande de régularisation ou de précision éventuelle et réponse à ces demandes).</w:t>
      </w:r>
    </w:p>
    <w:p w14:paraId="3BDA1F8A" w14:textId="77777777" w:rsidR="00796093" w:rsidRPr="004A4D5F" w:rsidRDefault="00796093" w:rsidP="00796093">
      <w:pPr>
        <w:jc w:val="both"/>
        <w:rPr>
          <w:rFonts w:ascii="Trebuchet MS" w:eastAsia="Trebuchet MS" w:hAnsi="Trebuchet MS" w:cs="Trebuchet MS"/>
          <w:color w:val="000000"/>
          <w:sz w:val="20"/>
          <w:lang w:val="fr-FR"/>
        </w:rPr>
      </w:pPr>
    </w:p>
    <w:p w14:paraId="39F8B551" w14:textId="77777777" w:rsidR="00796093" w:rsidRPr="00997EF3" w:rsidRDefault="00796093" w:rsidP="00796093">
      <w:pPr>
        <w:jc w:val="both"/>
        <w:rPr>
          <w:rFonts w:ascii="Trebuchet MS" w:eastAsia="Trebuchet MS" w:hAnsi="Trebuchet MS" w:cs="Trebuchet MS"/>
          <w:b/>
          <w:color w:val="FF0000"/>
          <w:sz w:val="20"/>
          <w:lang w:val="fr-FR"/>
        </w:rPr>
      </w:pPr>
      <w:r w:rsidRPr="00997EF3">
        <w:rPr>
          <w:rFonts w:ascii="Trebuchet MS" w:eastAsia="Trebuchet MS" w:hAnsi="Trebuchet MS" w:cs="Trebuchet MS"/>
          <w:b/>
          <w:color w:val="FF0000"/>
          <w:sz w:val="20"/>
          <w:lang w:val="fr-FR"/>
        </w:rPr>
        <w:t>Le candidat doit impérativement transmettre une adresse mail valide pendant toute la durée de la procédure et s’engage en cas de modification de celle-ci à avertir le Pouvoir Adjudicateur dans les plus brefs délais.</w:t>
      </w:r>
    </w:p>
    <w:p w14:paraId="1550C982" w14:textId="77777777" w:rsidR="00796093" w:rsidRPr="004A4D5F" w:rsidRDefault="00796093" w:rsidP="00796093">
      <w:pPr>
        <w:jc w:val="both"/>
        <w:rPr>
          <w:rFonts w:ascii="Trebuchet MS" w:eastAsia="Trebuchet MS" w:hAnsi="Trebuchet MS" w:cs="Trebuchet MS"/>
          <w:b/>
          <w:color w:val="000000"/>
          <w:sz w:val="20"/>
          <w:lang w:val="fr-FR"/>
        </w:rPr>
      </w:pPr>
      <w:r w:rsidRPr="004A4D5F">
        <w:rPr>
          <w:rFonts w:ascii="Trebuchet MS" w:eastAsia="Trebuchet MS" w:hAnsi="Trebuchet MS" w:cs="Trebuchet MS"/>
          <w:b/>
          <w:color w:val="000000"/>
          <w:sz w:val="20"/>
          <w:lang w:val="fr-FR"/>
        </w:rPr>
        <w:t>Celle-ci permettra la notification de documents et ou la transmission d’informations.</w:t>
      </w:r>
    </w:p>
    <w:p w14:paraId="574F34FA" w14:textId="77777777" w:rsidR="00796093" w:rsidRPr="004A4D5F" w:rsidRDefault="00796093" w:rsidP="00796093">
      <w:pPr>
        <w:jc w:val="both"/>
        <w:rPr>
          <w:rFonts w:ascii="Trebuchet MS" w:eastAsia="Trebuchet MS" w:hAnsi="Trebuchet MS" w:cs="Trebuchet MS"/>
          <w:b/>
          <w:color w:val="000000"/>
          <w:sz w:val="20"/>
          <w:lang w:val="fr-FR"/>
        </w:rPr>
      </w:pPr>
    </w:p>
    <w:p w14:paraId="14B02FDE" w14:textId="3067BA6B" w:rsidR="00796093" w:rsidRPr="004A4D5F" w:rsidRDefault="00796093" w:rsidP="00796093">
      <w:pPr>
        <w:jc w:val="both"/>
        <w:rPr>
          <w:rFonts w:ascii="Trebuchet MS" w:eastAsia="Trebuchet MS" w:hAnsi="Trebuchet MS" w:cs="Trebuchet MS"/>
          <w:color w:val="000000"/>
          <w:sz w:val="20"/>
          <w:lang w:val="fr-FR"/>
        </w:rPr>
      </w:pPr>
      <w:r w:rsidRPr="004A4D5F">
        <w:rPr>
          <w:rFonts w:ascii="Trebuchet MS" w:eastAsia="Trebuchet MS" w:hAnsi="Trebuchet MS" w:cs="Trebuchet MS"/>
          <w:color w:val="000000"/>
          <w:sz w:val="20"/>
          <w:lang w:val="fr-FR"/>
        </w:rPr>
        <w:t xml:space="preserve">Les candidats souhaitant s’identifier sur </w:t>
      </w:r>
      <w:r w:rsidR="00FD1621" w:rsidRPr="004A4D5F">
        <w:rPr>
          <w:rFonts w:ascii="Trebuchet MS" w:eastAsia="Trebuchet MS" w:hAnsi="Trebuchet MS" w:cs="Trebuchet MS"/>
          <w:color w:val="000000"/>
          <w:sz w:val="20"/>
          <w:lang w:val="fr-FR"/>
        </w:rPr>
        <w:t>la plateforme PLACE</w:t>
      </w:r>
      <w:r w:rsidRPr="004A4D5F">
        <w:rPr>
          <w:rFonts w:ascii="Trebuchet MS" w:eastAsia="Trebuchet MS" w:hAnsi="Trebuchet MS" w:cs="Trebuchet MS"/>
          <w:color w:val="000000"/>
          <w:sz w:val="20"/>
          <w:lang w:val="fr-FR"/>
        </w:rPr>
        <w:t xml:space="preserve"> devront créer un compte pour obtenir un identifiant et un mot de passe.</w:t>
      </w:r>
    </w:p>
    <w:p w14:paraId="46291158" w14:textId="77777777" w:rsidR="00796093" w:rsidRPr="004A4D5F" w:rsidRDefault="00796093" w:rsidP="00796093">
      <w:pPr>
        <w:jc w:val="both"/>
        <w:rPr>
          <w:rFonts w:ascii="Trebuchet MS" w:eastAsia="Trebuchet MS" w:hAnsi="Trebuchet MS" w:cs="Trebuchet MS"/>
          <w:color w:val="000000"/>
          <w:sz w:val="20"/>
          <w:lang w:val="fr-FR"/>
        </w:rPr>
      </w:pPr>
    </w:p>
    <w:p w14:paraId="308B3190" w14:textId="77777777" w:rsidR="00796093" w:rsidRPr="004A4D5F" w:rsidRDefault="00796093" w:rsidP="00796093">
      <w:pPr>
        <w:jc w:val="both"/>
        <w:rPr>
          <w:rFonts w:ascii="Trebuchet MS" w:eastAsia="Trebuchet MS" w:hAnsi="Trebuchet MS" w:cs="Trebuchet MS"/>
          <w:color w:val="000000"/>
          <w:sz w:val="20"/>
          <w:lang w:val="fr-FR"/>
        </w:rPr>
      </w:pPr>
      <w:r w:rsidRPr="004A4D5F">
        <w:rPr>
          <w:rFonts w:ascii="Trebuchet MS" w:eastAsia="Trebuchet MS" w:hAnsi="Trebuchet MS" w:cs="Trebuchet MS"/>
          <w:color w:val="000000"/>
          <w:sz w:val="20"/>
          <w:lang w:val="fr-FR"/>
        </w:rPr>
        <w:t xml:space="preserve">Afin de pouvoir décompresser et lire les documents de la consultation, les candidats devront disposer des logiciels leur permettant de lire les formats suivants : </w:t>
      </w:r>
    </w:p>
    <w:p w14:paraId="66F93DEC" w14:textId="77777777" w:rsidR="00796093" w:rsidRPr="004A4D5F" w:rsidRDefault="00796093" w:rsidP="00796093">
      <w:pPr>
        <w:numPr>
          <w:ilvl w:val="0"/>
          <w:numId w:val="1"/>
        </w:numPr>
        <w:jc w:val="both"/>
        <w:rPr>
          <w:rFonts w:ascii="Trebuchet MS" w:eastAsia="Trebuchet MS" w:hAnsi="Trebuchet MS" w:cs="Trebuchet MS"/>
          <w:color w:val="000000"/>
          <w:sz w:val="20"/>
          <w:lang w:val="fr-FR"/>
        </w:rPr>
      </w:pPr>
      <w:r w:rsidRPr="004A4D5F">
        <w:rPr>
          <w:rFonts w:ascii="Trebuchet MS" w:eastAsia="Trebuchet MS" w:hAnsi="Trebuchet MS" w:cs="Trebuchet MS"/>
          <w:color w:val="000000"/>
          <w:sz w:val="20"/>
          <w:lang w:val="fr-FR"/>
        </w:rPr>
        <w:t>.zip, .</w:t>
      </w:r>
      <w:proofErr w:type="spellStart"/>
      <w:r w:rsidRPr="004A4D5F">
        <w:rPr>
          <w:rFonts w:ascii="Trebuchet MS" w:eastAsia="Trebuchet MS" w:hAnsi="Trebuchet MS" w:cs="Trebuchet MS"/>
          <w:color w:val="000000"/>
          <w:sz w:val="20"/>
          <w:lang w:val="fr-FR"/>
        </w:rPr>
        <w:t>rar</w:t>
      </w:r>
      <w:proofErr w:type="spellEnd"/>
      <w:r w:rsidRPr="004A4D5F">
        <w:rPr>
          <w:rFonts w:ascii="Trebuchet MS" w:eastAsia="Trebuchet MS" w:hAnsi="Trebuchet MS" w:cs="Trebuchet MS"/>
          <w:color w:val="000000"/>
          <w:sz w:val="20"/>
          <w:lang w:val="fr-FR"/>
        </w:rPr>
        <w:t> ;</w:t>
      </w:r>
    </w:p>
    <w:p w14:paraId="02C9740F" w14:textId="77777777" w:rsidR="001E0D4B" w:rsidRPr="004A4D5F" w:rsidRDefault="00796093" w:rsidP="00796093">
      <w:pPr>
        <w:numPr>
          <w:ilvl w:val="0"/>
          <w:numId w:val="1"/>
        </w:numPr>
        <w:rPr>
          <w:rFonts w:ascii="Trebuchet MS" w:eastAsia="Trebuchet MS" w:hAnsi="Trebuchet MS" w:cs="Trebuchet MS"/>
          <w:color w:val="000000"/>
          <w:sz w:val="20"/>
          <w:lang w:val="fr-FR"/>
        </w:rPr>
      </w:pPr>
      <w:r w:rsidRPr="004A4D5F">
        <w:rPr>
          <w:rFonts w:ascii="Trebuchet MS" w:eastAsia="Trebuchet MS" w:hAnsi="Trebuchet MS" w:cs="Trebuchet MS"/>
          <w:color w:val="000000"/>
          <w:sz w:val="20"/>
          <w:lang w:val="fr-FR"/>
        </w:rPr>
        <w:t>Excel, Word, PowerPoint, Access (Pack Microsoft Office 2003 ou supérieur, ou logiciel équivalent) ;</w:t>
      </w:r>
    </w:p>
    <w:p w14:paraId="05761774" w14:textId="77777777" w:rsidR="00796093" w:rsidRPr="004A4D5F" w:rsidRDefault="00796093" w:rsidP="00796093">
      <w:pPr>
        <w:numPr>
          <w:ilvl w:val="0"/>
          <w:numId w:val="1"/>
        </w:numPr>
        <w:rPr>
          <w:rFonts w:ascii="Trebuchet MS" w:eastAsia="Trebuchet MS" w:hAnsi="Trebuchet MS" w:cs="Trebuchet MS"/>
          <w:color w:val="000000"/>
          <w:sz w:val="20"/>
          <w:lang w:val="fr-FR"/>
        </w:rPr>
      </w:pPr>
      <w:r w:rsidRPr="004A4D5F">
        <w:rPr>
          <w:rFonts w:ascii="Trebuchet MS" w:eastAsia="Trebuchet MS" w:hAnsi="Trebuchet MS" w:cs="Trebuchet MS"/>
          <w:color w:val="000000"/>
          <w:sz w:val="20"/>
          <w:lang w:val="fr-FR"/>
        </w:rPr>
        <w:t>PDF.</w:t>
      </w:r>
    </w:p>
    <w:p w14:paraId="1E6E72DE" w14:textId="77777777" w:rsidR="00796093" w:rsidRPr="004A4D5F" w:rsidRDefault="00796093" w:rsidP="00796093">
      <w:pPr>
        <w:rPr>
          <w:rFonts w:ascii="Trebuchet MS" w:eastAsia="Trebuchet MS" w:hAnsi="Trebuchet MS" w:cs="Trebuchet MS"/>
          <w:color w:val="000000"/>
          <w:sz w:val="20"/>
          <w:lang w:val="fr-FR"/>
        </w:rPr>
      </w:pPr>
    </w:p>
    <w:p w14:paraId="0E398230" w14:textId="77777777" w:rsidR="00796093" w:rsidRPr="004A4D5F" w:rsidRDefault="00796093" w:rsidP="00796093">
      <w:pPr>
        <w:rPr>
          <w:rFonts w:ascii="Trebuchet MS" w:eastAsia="Trebuchet MS" w:hAnsi="Trebuchet MS" w:cs="Trebuchet MS"/>
          <w:color w:val="000000"/>
          <w:sz w:val="20"/>
          <w:lang w:val="fr-FR"/>
        </w:rPr>
      </w:pPr>
      <w:r w:rsidRPr="004A4D5F">
        <w:rPr>
          <w:rFonts w:ascii="Trebuchet MS" w:eastAsia="Trebuchet MS" w:hAnsi="Trebuchet MS" w:cs="Trebuchet MS"/>
          <w:color w:val="000000"/>
          <w:sz w:val="20"/>
          <w:lang w:val="fr-FR"/>
        </w:rPr>
        <w:t>La liste des formats de fichiers acceptés par le Pouvoir adjudicateur est la suivante :</w:t>
      </w:r>
    </w:p>
    <w:p w14:paraId="4F4423F8" w14:textId="77777777" w:rsidR="00796093" w:rsidRPr="004A4D5F" w:rsidRDefault="00796093" w:rsidP="00796093">
      <w:pPr>
        <w:pStyle w:val="ParagrapheIndent2"/>
        <w:numPr>
          <w:ilvl w:val="0"/>
          <w:numId w:val="1"/>
        </w:numPr>
        <w:spacing w:line="232" w:lineRule="exact"/>
        <w:jc w:val="both"/>
        <w:rPr>
          <w:color w:val="000000"/>
          <w:lang w:val="fr-FR"/>
        </w:rPr>
      </w:pPr>
      <w:r w:rsidRPr="004A4D5F">
        <w:rPr>
          <w:color w:val="000000"/>
          <w:lang w:val="fr-FR"/>
        </w:rPr>
        <w:t>Document Format (.</w:t>
      </w:r>
      <w:proofErr w:type="spellStart"/>
      <w:r w:rsidRPr="004A4D5F">
        <w:rPr>
          <w:color w:val="000000"/>
          <w:lang w:val="fr-FR"/>
        </w:rPr>
        <w:t>pdf</w:t>
      </w:r>
      <w:proofErr w:type="spellEnd"/>
      <w:r w:rsidRPr="004A4D5F">
        <w:rPr>
          <w:color w:val="000000"/>
          <w:lang w:val="fr-FR"/>
        </w:rPr>
        <w:t>),</w:t>
      </w:r>
    </w:p>
    <w:p w14:paraId="0424CFF4" w14:textId="77777777" w:rsidR="00796093" w:rsidRPr="004A4D5F" w:rsidRDefault="00796093" w:rsidP="00796093">
      <w:pPr>
        <w:pStyle w:val="ParagrapheIndent2"/>
        <w:numPr>
          <w:ilvl w:val="0"/>
          <w:numId w:val="1"/>
        </w:numPr>
        <w:spacing w:line="232" w:lineRule="exact"/>
        <w:jc w:val="both"/>
        <w:rPr>
          <w:color w:val="000000"/>
          <w:lang w:val="fr-FR"/>
        </w:rPr>
      </w:pPr>
      <w:r w:rsidRPr="004A4D5F">
        <w:rPr>
          <w:color w:val="000000"/>
          <w:lang w:val="fr-FR"/>
        </w:rPr>
        <w:t xml:space="preserve">Rich </w:t>
      </w:r>
      <w:proofErr w:type="spellStart"/>
      <w:r w:rsidRPr="004A4D5F">
        <w:rPr>
          <w:color w:val="000000"/>
          <w:lang w:val="fr-FR"/>
        </w:rPr>
        <w:t>Text</w:t>
      </w:r>
      <w:proofErr w:type="spellEnd"/>
      <w:r w:rsidRPr="004A4D5F">
        <w:rPr>
          <w:color w:val="000000"/>
          <w:lang w:val="fr-FR"/>
        </w:rPr>
        <w:t xml:space="preserve"> Format (.</w:t>
      </w:r>
      <w:proofErr w:type="spellStart"/>
      <w:r w:rsidRPr="004A4D5F">
        <w:rPr>
          <w:color w:val="000000"/>
          <w:lang w:val="fr-FR"/>
        </w:rPr>
        <w:t>rtf</w:t>
      </w:r>
      <w:proofErr w:type="spellEnd"/>
      <w:r w:rsidRPr="004A4D5F">
        <w:rPr>
          <w:color w:val="000000"/>
          <w:lang w:val="fr-FR"/>
        </w:rPr>
        <w:t>),</w:t>
      </w:r>
    </w:p>
    <w:p w14:paraId="134A8030" w14:textId="4F40BF44" w:rsidR="00796093" w:rsidRPr="004A4D5F" w:rsidRDefault="00FC32F0" w:rsidP="00796093">
      <w:pPr>
        <w:pStyle w:val="ParagrapheIndent2"/>
        <w:numPr>
          <w:ilvl w:val="0"/>
          <w:numId w:val="1"/>
        </w:numPr>
        <w:spacing w:line="232" w:lineRule="exact"/>
        <w:jc w:val="both"/>
        <w:rPr>
          <w:color w:val="000000"/>
          <w:lang w:val="fr-FR"/>
        </w:rPr>
      </w:pPr>
      <w:r w:rsidRPr="004A4D5F">
        <w:rPr>
          <w:color w:val="000000"/>
          <w:lang w:val="fr-FR"/>
        </w:rPr>
        <w:t>Compressés :</w:t>
      </w:r>
      <w:r w:rsidR="00796093" w:rsidRPr="004A4D5F">
        <w:rPr>
          <w:color w:val="000000"/>
          <w:lang w:val="fr-FR"/>
        </w:rPr>
        <w:t>zip, .</w:t>
      </w:r>
      <w:proofErr w:type="spellStart"/>
      <w:r w:rsidR="00796093" w:rsidRPr="004A4D5F">
        <w:rPr>
          <w:color w:val="000000"/>
          <w:lang w:val="fr-FR"/>
        </w:rPr>
        <w:t>rar</w:t>
      </w:r>
      <w:proofErr w:type="spellEnd"/>
      <w:r w:rsidR="00796093" w:rsidRPr="004A4D5F">
        <w:rPr>
          <w:color w:val="000000"/>
          <w:lang w:val="fr-FR"/>
        </w:rPr>
        <w:t>),</w:t>
      </w:r>
    </w:p>
    <w:p w14:paraId="2C245BEC" w14:textId="77777777" w:rsidR="00796093" w:rsidRPr="004A4D5F" w:rsidRDefault="00796093" w:rsidP="00796093">
      <w:pPr>
        <w:pStyle w:val="ParagrapheIndent2"/>
        <w:numPr>
          <w:ilvl w:val="0"/>
          <w:numId w:val="1"/>
        </w:numPr>
        <w:spacing w:line="232" w:lineRule="exact"/>
        <w:jc w:val="both"/>
        <w:rPr>
          <w:color w:val="000000"/>
          <w:lang w:val="fr-FR"/>
        </w:rPr>
      </w:pPr>
      <w:r w:rsidRPr="004A4D5F">
        <w:rPr>
          <w:color w:val="000000"/>
          <w:lang w:val="fr-FR"/>
        </w:rPr>
        <w:t xml:space="preserve">Applications bureautiques </w:t>
      </w:r>
      <w:proofErr w:type="gramStart"/>
      <w:r w:rsidRPr="004A4D5F">
        <w:rPr>
          <w:color w:val="000000"/>
          <w:lang w:val="fr-FR"/>
        </w:rPr>
        <w:t>( :</w:t>
      </w:r>
      <w:proofErr w:type="gramEnd"/>
      <w:r w:rsidRPr="004A4D5F">
        <w:rPr>
          <w:color w:val="000000"/>
          <w:lang w:val="fr-FR"/>
        </w:rPr>
        <w:t xml:space="preserve"> .doc, .</w:t>
      </w:r>
      <w:proofErr w:type="spellStart"/>
      <w:r w:rsidRPr="004A4D5F">
        <w:rPr>
          <w:color w:val="000000"/>
          <w:lang w:val="fr-FR"/>
        </w:rPr>
        <w:t>xls</w:t>
      </w:r>
      <w:proofErr w:type="spellEnd"/>
      <w:r w:rsidRPr="004A4D5F">
        <w:rPr>
          <w:color w:val="000000"/>
          <w:lang w:val="fr-FR"/>
        </w:rPr>
        <w:t>, .</w:t>
      </w:r>
      <w:proofErr w:type="spellStart"/>
      <w:r w:rsidRPr="004A4D5F">
        <w:rPr>
          <w:color w:val="000000"/>
          <w:lang w:val="fr-FR"/>
        </w:rPr>
        <w:t>pwt</w:t>
      </w:r>
      <w:proofErr w:type="spellEnd"/>
      <w:r w:rsidRPr="004A4D5F">
        <w:rPr>
          <w:color w:val="000000"/>
          <w:lang w:val="fr-FR"/>
        </w:rPr>
        <w:t>, .pub, .</w:t>
      </w:r>
      <w:proofErr w:type="spellStart"/>
      <w:r w:rsidRPr="004A4D5F">
        <w:rPr>
          <w:color w:val="000000"/>
          <w:lang w:val="fr-FR"/>
        </w:rPr>
        <w:t>mdb</w:t>
      </w:r>
      <w:proofErr w:type="spellEnd"/>
      <w:r w:rsidRPr="004A4D5F">
        <w:rPr>
          <w:color w:val="000000"/>
          <w:lang w:val="fr-FR"/>
        </w:rPr>
        <w:t>),</w:t>
      </w:r>
    </w:p>
    <w:p w14:paraId="09E74634" w14:textId="77777777" w:rsidR="00796093" w:rsidRPr="004A4D5F" w:rsidRDefault="00796093" w:rsidP="00796093">
      <w:pPr>
        <w:pStyle w:val="ParagrapheIndent2"/>
        <w:numPr>
          <w:ilvl w:val="0"/>
          <w:numId w:val="1"/>
        </w:numPr>
        <w:spacing w:line="232" w:lineRule="exact"/>
        <w:ind w:left="714" w:hanging="357"/>
        <w:jc w:val="both"/>
        <w:rPr>
          <w:color w:val="000000"/>
          <w:lang w:val="fr-FR"/>
        </w:rPr>
      </w:pPr>
      <w:r w:rsidRPr="004A4D5F">
        <w:rPr>
          <w:color w:val="000000"/>
          <w:lang w:val="fr-FR"/>
        </w:rPr>
        <w:t>Multimédias (exemples d'extensions : gif, .jpg, .png)</w:t>
      </w:r>
    </w:p>
    <w:p w14:paraId="087CE7B9" w14:textId="77777777" w:rsidR="00796093" w:rsidRPr="004A4D5F" w:rsidRDefault="00796093" w:rsidP="00796093">
      <w:pPr>
        <w:rPr>
          <w:rFonts w:ascii="Trebuchet MS" w:eastAsia="Trebuchet MS" w:hAnsi="Trebuchet MS" w:cs="Trebuchet MS"/>
          <w:color w:val="000000"/>
          <w:sz w:val="20"/>
          <w:lang w:val="fr-FR"/>
        </w:rPr>
      </w:pPr>
    </w:p>
    <w:p w14:paraId="3AD26BD7" w14:textId="77777777" w:rsidR="00796093" w:rsidRPr="004A4D5F" w:rsidRDefault="00796093" w:rsidP="00796093">
      <w:pPr>
        <w:rPr>
          <w:rFonts w:ascii="Trebuchet MS" w:eastAsia="Trebuchet MS" w:hAnsi="Trebuchet MS" w:cs="Trebuchet MS"/>
          <w:color w:val="000000"/>
          <w:sz w:val="20"/>
          <w:lang w:val="fr-FR"/>
        </w:rPr>
      </w:pPr>
      <w:r w:rsidRPr="004A4D5F">
        <w:rPr>
          <w:rFonts w:ascii="Trebuchet MS" w:eastAsia="Trebuchet MS" w:hAnsi="Trebuchet MS" w:cs="Trebuchet MS"/>
          <w:color w:val="000000"/>
          <w:sz w:val="20"/>
          <w:lang w:val="fr-FR"/>
        </w:rPr>
        <w:t>Il est recommandé aux candidats d’éviter de déposer des fichiers dont la taille est supérieure à 1Giga Octet.</w:t>
      </w:r>
    </w:p>
    <w:p w14:paraId="357FE375" w14:textId="77777777" w:rsidR="001D146C" w:rsidRPr="004A4D5F" w:rsidRDefault="001D146C" w:rsidP="00796093">
      <w:pPr>
        <w:rPr>
          <w:rFonts w:ascii="Trebuchet MS" w:eastAsia="Trebuchet MS" w:hAnsi="Trebuchet MS" w:cs="Trebuchet MS"/>
          <w:color w:val="000000"/>
          <w:sz w:val="20"/>
          <w:lang w:val="fr-FR"/>
        </w:rPr>
      </w:pPr>
    </w:p>
    <w:p w14:paraId="0645DCDE" w14:textId="716BE68B" w:rsidR="001D146C" w:rsidRPr="004A4D5F" w:rsidRDefault="001D146C" w:rsidP="00375DBC">
      <w:pPr>
        <w:pStyle w:val="Titre3"/>
        <w:rPr>
          <w:lang w:val="fr-FR"/>
        </w:rPr>
      </w:pPr>
      <w:bookmarkStart w:id="46" w:name="_Toc194499155"/>
      <w:r w:rsidRPr="004A4D5F">
        <w:rPr>
          <w:lang w:val="fr-FR"/>
        </w:rPr>
        <w:t>Communications et échanges d’informations au stade des offres</w:t>
      </w:r>
      <w:bookmarkEnd w:id="46"/>
    </w:p>
    <w:p w14:paraId="537847B9" w14:textId="77777777" w:rsidR="00375DBC" w:rsidRPr="004A4D5F" w:rsidRDefault="00375DBC" w:rsidP="00375DBC">
      <w:pPr>
        <w:rPr>
          <w:rFonts w:ascii="Trebuchet MS" w:hAnsi="Trebuchet MS"/>
          <w:lang w:val="fr-FR"/>
        </w:rPr>
      </w:pPr>
    </w:p>
    <w:p w14:paraId="4136F090" w14:textId="77777777" w:rsidR="001D146C" w:rsidRPr="004A4D5F" w:rsidRDefault="001D146C" w:rsidP="004B16F9">
      <w:pPr>
        <w:jc w:val="both"/>
        <w:rPr>
          <w:rFonts w:ascii="Trebuchet MS" w:eastAsia="Trebuchet MS" w:hAnsi="Trebuchet MS" w:cs="Trebuchet MS"/>
          <w:color w:val="000000"/>
          <w:sz w:val="20"/>
          <w:lang w:val="fr-FR"/>
        </w:rPr>
      </w:pPr>
      <w:r w:rsidRPr="004A4D5F">
        <w:rPr>
          <w:rFonts w:ascii="Trebuchet MS" w:eastAsia="Trebuchet MS" w:hAnsi="Trebuchet MS" w:cs="Trebuchet MS"/>
          <w:color w:val="000000"/>
          <w:sz w:val="20"/>
          <w:lang w:val="fr-FR"/>
        </w:rPr>
        <w:t>Les communications et les échanges d’informations avec les candidats invités à remettre une offre pour chaque marché spécifique seront effectués uniquement par voie électronique par l’intermédiaire du profil acheteur du Pouvoir Adjudicateur.</w:t>
      </w:r>
    </w:p>
    <w:p w14:paraId="73B79BD3" w14:textId="77777777" w:rsidR="001D146C" w:rsidRPr="004A4D5F" w:rsidRDefault="001D146C" w:rsidP="001D146C">
      <w:pPr>
        <w:rPr>
          <w:rFonts w:ascii="Trebuchet MS" w:eastAsia="Trebuchet MS" w:hAnsi="Trebuchet MS" w:cs="Trebuchet MS"/>
          <w:color w:val="000000"/>
          <w:sz w:val="20"/>
          <w:lang w:val="fr-FR"/>
        </w:rPr>
      </w:pPr>
    </w:p>
    <w:p w14:paraId="2854B1F6" w14:textId="48646D55" w:rsidR="00585355" w:rsidRPr="004A4D5F" w:rsidRDefault="000F1E76" w:rsidP="00375DBC">
      <w:pPr>
        <w:pStyle w:val="Titre1"/>
        <w:rPr>
          <w:rFonts w:eastAsia="Trebuchet MS"/>
          <w:lang w:val="fr-FR"/>
        </w:rPr>
      </w:pPr>
      <w:bookmarkStart w:id="47" w:name="ArtL1_RC-2-A4"/>
      <w:bookmarkStart w:id="48" w:name="_Toc160704113"/>
      <w:bookmarkStart w:id="49" w:name="_Toc194499156"/>
      <w:bookmarkEnd w:id="47"/>
      <w:r w:rsidRPr="004A4D5F">
        <w:rPr>
          <w:rFonts w:eastAsia="Trebuchet MS"/>
          <w:lang w:val="fr-FR"/>
        </w:rPr>
        <w:lastRenderedPageBreak/>
        <w:t xml:space="preserve">Conditions </w:t>
      </w:r>
      <w:r w:rsidR="001D146C" w:rsidRPr="004A4D5F">
        <w:rPr>
          <w:rFonts w:eastAsia="Trebuchet MS"/>
          <w:lang w:val="fr-FR"/>
        </w:rPr>
        <w:t>de remise des candidatures</w:t>
      </w:r>
      <w:bookmarkEnd w:id="48"/>
      <w:bookmarkEnd w:id="49"/>
    </w:p>
    <w:p w14:paraId="543BF3F2" w14:textId="5E505B33" w:rsidR="00585355" w:rsidRPr="004A4D5F" w:rsidRDefault="007F7E4B" w:rsidP="00375DBC">
      <w:pPr>
        <w:pStyle w:val="Titre2"/>
        <w:rPr>
          <w:rFonts w:eastAsia="Trebuchet MS"/>
          <w:lang w:val="fr-FR"/>
        </w:rPr>
      </w:pPr>
      <w:bookmarkStart w:id="50" w:name="ArtL2_RC-2-A4.1"/>
      <w:bookmarkStart w:id="51" w:name="_Toc160704114"/>
      <w:bookmarkStart w:id="52" w:name="_Toc194499157"/>
      <w:bookmarkEnd w:id="50"/>
      <w:r w:rsidRPr="004A4D5F">
        <w:rPr>
          <w:rFonts w:eastAsia="Trebuchet MS"/>
          <w:lang w:val="fr-FR"/>
        </w:rPr>
        <w:t>Date et heure limite de réception des plis</w:t>
      </w:r>
      <w:bookmarkEnd w:id="51"/>
      <w:bookmarkEnd w:id="52"/>
    </w:p>
    <w:p w14:paraId="4BC789C5" w14:textId="77777777" w:rsidR="00375DBC" w:rsidRPr="004A4D5F" w:rsidRDefault="00375DBC" w:rsidP="00375DBC">
      <w:pPr>
        <w:rPr>
          <w:rFonts w:ascii="Trebuchet MS" w:eastAsia="Trebuchet MS" w:hAnsi="Trebuchet MS"/>
          <w:lang w:val="fr-FR"/>
        </w:rPr>
      </w:pPr>
    </w:p>
    <w:p w14:paraId="57868137" w14:textId="77777777" w:rsidR="00262686" w:rsidRDefault="007F7E4B">
      <w:pPr>
        <w:pStyle w:val="ParagrapheIndent2"/>
        <w:spacing w:after="240"/>
        <w:jc w:val="both"/>
        <w:rPr>
          <w:color w:val="000000" w:themeColor="text1"/>
          <w:lang w:val="fr-FR"/>
        </w:rPr>
      </w:pPr>
      <w:r w:rsidRPr="004A4D5F">
        <w:rPr>
          <w:color w:val="000000" w:themeColor="text1"/>
          <w:lang w:val="fr-FR"/>
        </w:rPr>
        <w:t xml:space="preserve">Les candidatures peuvent être adressées pendant toute la durée du SAD. </w:t>
      </w:r>
    </w:p>
    <w:p w14:paraId="1B0A72FE" w14:textId="5E1812B7" w:rsidR="00585355" w:rsidRPr="00997EF3" w:rsidRDefault="007F7E4B">
      <w:pPr>
        <w:pStyle w:val="ParagrapheIndent2"/>
        <w:spacing w:after="240"/>
        <w:jc w:val="both"/>
        <w:rPr>
          <w:color w:val="FF0000"/>
          <w:lang w:val="fr-FR"/>
        </w:rPr>
      </w:pPr>
      <w:r w:rsidRPr="00997EF3">
        <w:rPr>
          <w:color w:val="FF0000"/>
          <w:lang w:val="fr-FR"/>
        </w:rPr>
        <w:t xml:space="preserve">En revanche, seuls les candidats dont les candidatures ont été </w:t>
      </w:r>
      <w:r w:rsidR="00BD4FAA" w:rsidRPr="00997EF3">
        <w:rPr>
          <w:color w:val="FF0000"/>
          <w:lang w:val="fr-FR"/>
        </w:rPr>
        <w:t>acceptées</w:t>
      </w:r>
      <w:r w:rsidRPr="00997EF3">
        <w:rPr>
          <w:color w:val="FF0000"/>
          <w:lang w:val="fr-FR"/>
        </w:rPr>
        <w:t xml:space="preserve"> au plus tard </w:t>
      </w:r>
      <w:r w:rsidR="00997EF3">
        <w:rPr>
          <w:color w:val="FF0000"/>
          <w:lang w:val="fr-FR"/>
        </w:rPr>
        <w:t>10</w:t>
      </w:r>
      <w:r w:rsidR="000B4C85" w:rsidRPr="00997EF3">
        <w:rPr>
          <w:color w:val="FF0000"/>
          <w:lang w:val="fr-FR"/>
        </w:rPr>
        <w:t xml:space="preserve"> jours avant </w:t>
      </w:r>
      <w:r w:rsidRPr="00997EF3">
        <w:rPr>
          <w:color w:val="FF0000"/>
          <w:lang w:val="fr-FR"/>
        </w:rPr>
        <w:t>la date du lancement d</w:t>
      </w:r>
      <w:r w:rsidR="00BD4FAA" w:rsidRPr="00997EF3">
        <w:rPr>
          <w:color w:val="FF0000"/>
          <w:lang w:val="fr-FR"/>
        </w:rPr>
        <w:t>u marché spécifique seront invités à remettre une offre en réponse à celui-ci.</w:t>
      </w:r>
    </w:p>
    <w:p w14:paraId="7AEA3936" w14:textId="05AF64B5" w:rsidR="00585355" w:rsidRPr="004A4D5F" w:rsidRDefault="00BD4FAA" w:rsidP="00375DBC">
      <w:pPr>
        <w:pStyle w:val="Titre2"/>
        <w:rPr>
          <w:rFonts w:eastAsia="Trebuchet MS"/>
          <w:lang w:val="fr-FR"/>
        </w:rPr>
      </w:pPr>
      <w:bookmarkStart w:id="53" w:name="ArtL2_RC-2-A4.2"/>
      <w:bookmarkStart w:id="54" w:name="_Toc160704115"/>
      <w:bookmarkStart w:id="55" w:name="_Toc194499158"/>
      <w:bookmarkEnd w:id="53"/>
      <w:r w:rsidRPr="004A4D5F">
        <w:rPr>
          <w:rFonts w:eastAsia="Trebuchet MS"/>
          <w:lang w:val="fr-FR"/>
        </w:rPr>
        <w:t>Conditions de présentation des candidatures</w:t>
      </w:r>
      <w:bookmarkEnd w:id="54"/>
      <w:bookmarkEnd w:id="55"/>
    </w:p>
    <w:p w14:paraId="32A76DF3" w14:textId="77777777" w:rsidR="001645D7" w:rsidRPr="004A4D5F" w:rsidRDefault="001645D7" w:rsidP="001645D7">
      <w:pPr>
        <w:rPr>
          <w:rFonts w:ascii="Trebuchet MS" w:eastAsia="Trebuchet MS" w:hAnsi="Trebuchet MS"/>
          <w:lang w:val="fr-FR"/>
        </w:rPr>
      </w:pPr>
    </w:p>
    <w:p w14:paraId="06A1BCA4" w14:textId="77777777" w:rsidR="00585355" w:rsidRPr="004A4D5F" w:rsidRDefault="00BD4FAA" w:rsidP="001645D7">
      <w:pPr>
        <w:pStyle w:val="ParagrapheIndent2"/>
        <w:jc w:val="both"/>
        <w:rPr>
          <w:color w:val="000000" w:themeColor="text1"/>
          <w:lang w:val="fr-FR"/>
        </w:rPr>
      </w:pPr>
      <w:r w:rsidRPr="004A4D5F">
        <w:rPr>
          <w:color w:val="000000" w:themeColor="text1"/>
          <w:lang w:val="fr-FR"/>
        </w:rPr>
        <w:t>La langue française est la seule langue autorisée pour la rédaction des candidatures.</w:t>
      </w:r>
    </w:p>
    <w:p w14:paraId="716FC512" w14:textId="77777777" w:rsidR="001645D7" w:rsidRPr="004A4D5F" w:rsidRDefault="001645D7" w:rsidP="001645D7">
      <w:pPr>
        <w:rPr>
          <w:rFonts w:ascii="Trebuchet MS" w:hAnsi="Trebuchet MS"/>
          <w:lang w:val="fr-FR"/>
        </w:rPr>
      </w:pPr>
    </w:p>
    <w:p w14:paraId="05CE81F9" w14:textId="77777777" w:rsidR="00186FCE" w:rsidRPr="004A4D5F" w:rsidRDefault="00186FCE" w:rsidP="001645D7">
      <w:pPr>
        <w:pStyle w:val="Default"/>
        <w:jc w:val="both"/>
        <w:rPr>
          <w:rFonts w:ascii="Trebuchet MS" w:eastAsia="Trebuchet MS" w:hAnsi="Trebuchet MS" w:cs="Trebuchet MS"/>
          <w:color w:val="000000" w:themeColor="text1"/>
          <w:sz w:val="20"/>
          <w:szCs w:val="20"/>
        </w:rPr>
      </w:pPr>
      <w:r w:rsidRPr="004A4D5F">
        <w:rPr>
          <w:rFonts w:ascii="Trebuchet MS" w:eastAsia="Trebuchet MS" w:hAnsi="Trebuchet MS" w:cs="Trebuchet MS"/>
          <w:color w:val="000000" w:themeColor="text1"/>
          <w:sz w:val="20"/>
          <w:szCs w:val="20"/>
        </w:rPr>
        <w:t xml:space="preserve">Chaque </w:t>
      </w:r>
      <w:r w:rsidRPr="004A4D5F">
        <w:rPr>
          <w:rFonts w:ascii="Trebuchet MS" w:eastAsia="Trebuchet MS" w:hAnsi="Trebuchet MS" w:cs="Trebuchet MS"/>
          <w:color w:val="auto"/>
          <w:sz w:val="20"/>
          <w:szCs w:val="20"/>
        </w:rPr>
        <w:t xml:space="preserve">candidat se doit de produire un dossier de candidature comprenant l’ensemble des pièces visées à l’article </w:t>
      </w:r>
      <w:r w:rsidR="00462588" w:rsidRPr="004A4D5F">
        <w:rPr>
          <w:rFonts w:ascii="Trebuchet MS" w:eastAsia="Trebuchet MS" w:hAnsi="Trebuchet MS" w:cs="Trebuchet MS"/>
          <w:color w:val="auto"/>
          <w:sz w:val="20"/>
          <w:szCs w:val="20"/>
        </w:rPr>
        <w:t>3</w:t>
      </w:r>
      <w:r w:rsidRPr="004A4D5F">
        <w:rPr>
          <w:rFonts w:ascii="Trebuchet MS" w:eastAsia="Trebuchet MS" w:hAnsi="Trebuchet MS" w:cs="Trebuchet MS"/>
          <w:color w:val="auto"/>
          <w:sz w:val="20"/>
          <w:szCs w:val="20"/>
        </w:rPr>
        <w:t>.3 du présent RC</w:t>
      </w:r>
      <w:r w:rsidRPr="004A4D5F">
        <w:rPr>
          <w:rFonts w:ascii="Trebuchet MS" w:eastAsia="Trebuchet MS" w:hAnsi="Trebuchet MS" w:cs="Trebuchet MS"/>
          <w:color w:val="000000" w:themeColor="text1"/>
          <w:sz w:val="20"/>
          <w:szCs w:val="20"/>
        </w:rPr>
        <w:t xml:space="preserve">. Ces documents n’ont pas à être obligatoirement signés, seuls les marchés spécifiques seront signés à l’issue de la procédure d’attribution. </w:t>
      </w:r>
    </w:p>
    <w:p w14:paraId="5E5CEF3E" w14:textId="197101BE" w:rsidR="00186FCE" w:rsidRPr="004A4D5F" w:rsidRDefault="00186FCE" w:rsidP="001645D7">
      <w:pPr>
        <w:pStyle w:val="Default"/>
        <w:jc w:val="both"/>
        <w:rPr>
          <w:rFonts w:ascii="Trebuchet MS" w:eastAsia="Trebuchet MS" w:hAnsi="Trebuchet MS" w:cs="Trebuchet MS"/>
          <w:color w:val="000000" w:themeColor="text1"/>
          <w:sz w:val="20"/>
          <w:szCs w:val="20"/>
        </w:rPr>
      </w:pPr>
      <w:r w:rsidRPr="004A4D5F">
        <w:rPr>
          <w:rFonts w:ascii="Trebuchet MS" w:eastAsia="Trebuchet MS" w:hAnsi="Trebuchet MS" w:cs="Trebuchet MS"/>
          <w:color w:val="000000" w:themeColor="text1"/>
          <w:sz w:val="20"/>
          <w:szCs w:val="20"/>
        </w:rPr>
        <w:t xml:space="preserve">Les candidatures sont remises à l’adresse suivante : </w:t>
      </w:r>
      <w:r w:rsidR="00FD1621" w:rsidRPr="004A4D5F">
        <w:rPr>
          <w:rFonts w:ascii="Trebuchet MS" w:eastAsia="Trebuchet MS" w:hAnsi="Trebuchet MS" w:cs="Trebuchet MS"/>
          <w:b/>
          <w:sz w:val="20"/>
        </w:rPr>
        <w:t>https//www.marches-publics.gouv.fr</w:t>
      </w:r>
      <w:r w:rsidR="00FD1621" w:rsidRPr="004A4D5F">
        <w:rPr>
          <w:rFonts w:ascii="Trebuchet MS" w:eastAsia="Trebuchet MS" w:hAnsi="Trebuchet MS" w:cs="Trebuchet MS"/>
          <w:sz w:val="20"/>
        </w:rPr>
        <w:t xml:space="preserve"> </w:t>
      </w:r>
      <w:r w:rsidRPr="004A4D5F">
        <w:rPr>
          <w:rFonts w:ascii="Trebuchet MS" w:eastAsia="Trebuchet MS" w:hAnsi="Trebuchet MS" w:cs="Trebuchet MS"/>
          <w:color w:val="000000" w:themeColor="text1"/>
          <w:sz w:val="20"/>
          <w:szCs w:val="20"/>
        </w:rPr>
        <w:t xml:space="preserve">et dans l’espace de consultation dédié au présent marché. Les dépôts de plis effectués par erreur dans des espaces du profil acheteur non spécifiquement dédiés à la présente consultation ne pourront pas être opposables au pouvoir adjudicateur qui, de bonne foi, ne pouvait en avoir connaissance. </w:t>
      </w:r>
    </w:p>
    <w:p w14:paraId="2E5309CC" w14:textId="06E39663" w:rsidR="00322940" w:rsidRPr="004A4D5F" w:rsidRDefault="00186FCE" w:rsidP="001645D7">
      <w:pPr>
        <w:pStyle w:val="Default"/>
        <w:jc w:val="both"/>
        <w:rPr>
          <w:rFonts w:ascii="Trebuchet MS" w:hAnsi="Trebuchet MS"/>
          <w:sz w:val="20"/>
          <w:szCs w:val="20"/>
        </w:rPr>
      </w:pPr>
      <w:r w:rsidRPr="004A4D5F">
        <w:rPr>
          <w:rFonts w:ascii="Trebuchet MS" w:eastAsia="Trebuchet MS" w:hAnsi="Trebuchet MS" w:cs="Trebuchet MS"/>
          <w:color w:val="000000" w:themeColor="text1"/>
          <w:sz w:val="20"/>
          <w:szCs w:val="20"/>
        </w:rPr>
        <w:t>Si une nouvelle candidature est envoyée par voie électronique par le même candidat, celle-ci annule et remp</w:t>
      </w:r>
      <w:r w:rsidR="00322940" w:rsidRPr="004A4D5F">
        <w:rPr>
          <w:rFonts w:ascii="Trebuchet MS" w:eastAsia="Trebuchet MS" w:hAnsi="Trebuchet MS" w:cs="Trebuchet MS"/>
          <w:color w:val="000000" w:themeColor="text1"/>
          <w:sz w:val="20"/>
          <w:szCs w:val="20"/>
        </w:rPr>
        <w:t>lace la candidature précédente, sauf si la candidature précédent</w:t>
      </w:r>
      <w:r w:rsidR="00CA4BBA" w:rsidRPr="004A4D5F">
        <w:rPr>
          <w:rFonts w:ascii="Trebuchet MS" w:eastAsia="Trebuchet MS" w:hAnsi="Trebuchet MS" w:cs="Trebuchet MS"/>
          <w:color w:val="000000" w:themeColor="text1"/>
          <w:sz w:val="20"/>
          <w:szCs w:val="20"/>
        </w:rPr>
        <w:t>e</w:t>
      </w:r>
      <w:r w:rsidR="00322940" w:rsidRPr="004A4D5F">
        <w:rPr>
          <w:rFonts w:ascii="Trebuchet MS" w:eastAsia="Trebuchet MS" w:hAnsi="Trebuchet MS" w:cs="Trebuchet MS"/>
          <w:color w:val="000000" w:themeColor="text1"/>
          <w:sz w:val="20"/>
          <w:szCs w:val="20"/>
        </w:rPr>
        <w:t xml:space="preserve"> a déjà fait l’objet d’une décision d’acceptation ou de rejet par l’Assistance Publique – Hôpitaux de Marseille. La remise d’une nouvelle candidature reporte d’autant le délai de 10 jours dont dispose l’Assistance Publique – Hôpitaux de Marseille</w:t>
      </w:r>
      <w:r w:rsidR="00322940" w:rsidRPr="004A4D5F">
        <w:rPr>
          <w:rFonts w:ascii="Trebuchet MS" w:hAnsi="Trebuchet MS"/>
          <w:sz w:val="20"/>
          <w:szCs w:val="20"/>
        </w:rPr>
        <w:t xml:space="preserve"> pour prendre sa décision.</w:t>
      </w:r>
    </w:p>
    <w:p w14:paraId="42AB9CA5" w14:textId="77777777" w:rsidR="00322940" w:rsidRPr="004A4D5F" w:rsidRDefault="00322940" w:rsidP="001645D7">
      <w:pPr>
        <w:pStyle w:val="Default"/>
        <w:jc w:val="both"/>
        <w:rPr>
          <w:rFonts w:ascii="Trebuchet MS" w:hAnsi="Trebuchet MS"/>
          <w:sz w:val="20"/>
          <w:szCs w:val="20"/>
        </w:rPr>
      </w:pPr>
    </w:p>
    <w:p w14:paraId="4CA52EFF" w14:textId="77777777" w:rsidR="00322940" w:rsidRPr="004A4D5F" w:rsidRDefault="00322940" w:rsidP="001645D7">
      <w:pPr>
        <w:jc w:val="both"/>
        <w:rPr>
          <w:rFonts w:ascii="Trebuchet MS" w:eastAsia="Trebuchet MS" w:hAnsi="Trebuchet MS"/>
          <w:sz w:val="20"/>
          <w:szCs w:val="20"/>
          <w:lang w:val="fr-FR"/>
        </w:rPr>
      </w:pPr>
      <w:r w:rsidRPr="004A4D5F">
        <w:rPr>
          <w:rFonts w:ascii="Trebuchet MS" w:hAnsi="Trebuchet MS"/>
          <w:sz w:val="20"/>
          <w:szCs w:val="20"/>
          <w:lang w:val="fr-FR"/>
        </w:rPr>
        <w:t>En cas de rejet, le candidat peut toutefois présenter une nouvelle candidature, sur la base d’informations mises à jour.</w:t>
      </w:r>
    </w:p>
    <w:p w14:paraId="7808CA4B" w14:textId="77777777" w:rsidR="00186FCE" w:rsidRPr="004A4D5F" w:rsidRDefault="00186FCE" w:rsidP="001645D7">
      <w:pPr>
        <w:pStyle w:val="Default"/>
        <w:jc w:val="both"/>
        <w:rPr>
          <w:rFonts w:ascii="Trebuchet MS" w:eastAsia="Trebuchet MS" w:hAnsi="Trebuchet MS" w:cs="Trebuchet MS"/>
          <w:color w:val="000000" w:themeColor="text1"/>
          <w:sz w:val="20"/>
        </w:rPr>
      </w:pPr>
    </w:p>
    <w:p w14:paraId="0445A167" w14:textId="77777777" w:rsidR="00BD4FAA" w:rsidRPr="004A4D5F" w:rsidRDefault="00186FCE" w:rsidP="001645D7">
      <w:pPr>
        <w:jc w:val="both"/>
        <w:rPr>
          <w:rFonts w:ascii="Trebuchet MS" w:eastAsia="Trebuchet MS" w:hAnsi="Trebuchet MS" w:cs="Trebuchet MS"/>
          <w:sz w:val="20"/>
          <w:lang w:val="fr-FR"/>
        </w:rPr>
      </w:pPr>
      <w:r w:rsidRPr="004A4D5F">
        <w:rPr>
          <w:rFonts w:ascii="Trebuchet MS" w:eastAsia="Trebuchet MS" w:hAnsi="Trebuchet MS" w:cs="Trebuchet MS"/>
          <w:color w:val="000000" w:themeColor="text1"/>
          <w:sz w:val="20"/>
          <w:lang w:val="fr-FR"/>
        </w:rPr>
        <w:t xml:space="preserve">La </w:t>
      </w:r>
      <w:r w:rsidRPr="004A4D5F">
        <w:rPr>
          <w:rFonts w:ascii="Trebuchet MS" w:eastAsia="Trebuchet MS" w:hAnsi="Trebuchet MS" w:cs="Trebuchet MS"/>
          <w:sz w:val="20"/>
          <w:lang w:val="fr-FR"/>
        </w:rPr>
        <w:t xml:space="preserve">candidature devra respecter les formats autorisés au paragraphe 2.5 et le candidat devra respecter le nommage cité au paragraphe </w:t>
      </w:r>
      <w:r w:rsidR="00462588" w:rsidRPr="004A4D5F">
        <w:rPr>
          <w:rFonts w:ascii="Trebuchet MS" w:eastAsia="Trebuchet MS" w:hAnsi="Trebuchet MS" w:cs="Trebuchet MS"/>
          <w:sz w:val="20"/>
          <w:lang w:val="fr-FR"/>
        </w:rPr>
        <w:t>6</w:t>
      </w:r>
      <w:r w:rsidRPr="004A4D5F">
        <w:rPr>
          <w:rFonts w:ascii="Trebuchet MS" w:eastAsia="Trebuchet MS" w:hAnsi="Trebuchet MS" w:cs="Trebuchet MS"/>
          <w:sz w:val="20"/>
          <w:lang w:val="fr-FR"/>
        </w:rPr>
        <w:t xml:space="preserve"> du présent règlement de la consultation.</w:t>
      </w:r>
    </w:p>
    <w:p w14:paraId="52AD17D0" w14:textId="6B5B7A6E" w:rsidR="00FD1621" w:rsidRPr="004A4D5F" w:rsidRDefault="00157D06" w:rsidP="001645D7">
      <w:pPr>
        <w:jc w:val="both"/>
        <w:rPr>
          <w:rFonts w:ascii="Trebuchet MS" w:hAnsi="Trebuchet MS"/>
          <w:sz w:val="20"/>
          <w:szCs w:val="20"/>
          <w:lang w:val="fr-FR"/>
        </w:rPr>
      </w:pPr>
      <w:r w:rsidRPr="004A4D5F">
        <w:rPr>
          <w:rFonts w:ascii="Trebuchet MS" w:eastAsia="Trebuchet MS" w:hAnsi="Trebuchet MS" w:cs="Trebuchet MS"/>
          <w:sz w:val="20"/>
          <w:lang w:val="fr-FR"/>
        </w:rPr>
        <w:t>Aucune demande d’admission dans le système</w:t>
      </w:r>
      <w:r w:rsidRPr="004A4D5F">
        <w:rPr>
          <w:rFonts w:ascii="Trebuchet MS" w:eastAsia="Trebuchet MS" w:hAnsi="Trebuchet MS" w:cs="Trebuchet MS"/>
          <w:color w:val="000000" w:themeColor="text1"/>
          <w:sz w:val="20"/>
          <w:lang w:val="fr-FR"/>
        </w:rPr>
        <w:t xml:space="preserve"> ne sera examinée pendant une phase de consultation visant à attribuer un marché spécifique.</w:t>
      </w:r>
    </w:p>
    <w:p w14:paraId="55776978" w14:textId="77777777" w:rsidR="00FD1621" w:rsidRPr="004A4D5F" w:rsidRDefault="00FD1621" w:rsidP="00F376B0">
      <w:pPr>
        <w:pStyle w:val="Default"/>
        <w:jc w:val="both"/>
        <w:rPr>
          <w:rFonts w:ascii="Trebuchet MS" w:hAnsi="Trebuchet MS"/>
          <w:sz w:val="20"/>
          <w:szCs w:val="20"/>
        </w:rPr>
      </w:pPr>
    </w:p>
    <w:p w14:paraId="21DC5584" w14:textId="34B728BB" w:rsidR="00FD1621" w:rsidRPr="004A4D5F" w:rsidRDefault="00703CA5" w:rsidP="00375DBC">
      <w:pPr>
        <w:pStyle w:val="Titre2"/>
        <w:rPr>
          <w:rFonts w:eastAsia="Trebuchet MS"/>
          <w:lang w:val="fr-FR"/>
        </w:rPr>
      </w:pPr>
      <w:bookmarkStart w:id="56" w:name="_Toc160704116"/>
      <w:bookmarkStart w:id="57" w:name="_Toc194499159"/>
      <w:r w:rsidRPr="004A4D5F">
        <w:rPr>
          <w:rFonts w:eastAsia="Trebuchet MS"/>
          <w:lang w:val="fr-FR"/>
        </w:rPr>
        <w:t>Contenu de la candidature</w:t>
      </w:r>
      <w:bookmarkEnd w:id="56"/>
      <w:bookmarkEnd w:id="57"/>
    </w:p>
    <w:p w14:paraId="025079E2" w14:textId="77777777" w:rsidR="00FD1621" w:rsidRPr="004A4D5F" w:rsidRDefault="00FD1621" w:rsidP="00FD1621">
      <w:pPr>
        <w:rPr>
          <w:rFonts w:ascii="Trebuchet MS" w:eastAsia="Trebuchet MS" w:hAnsi="Trebuchet MS"/>
          <w:lang w:val="fr-FR"/>
        </w:rPr>
      </w:pPr>
    </w:p>
    <w:p w14:paraId="6457419D" w14:textId="77777777" w:rsidR="00FD1621" w:rsidRPr="004A4D5F" w:rsidRDefault="00FD1621" w:rsidP="00FD1621">
      <w:pPr>
        <w:pStyle w:val="ParagrapheIndent2"/>
        <w:spacing w:line="232" w:lineRule="exact"/>
        <w:jc w:val="both"/>
        <w:rPr>
          <w:rFonts w:cstheme="minorHAnsi"/>
          <w:color w:val="000000"/>
          <w:szCs w:val="20"/>
          <w:lang w:val="fr-FR"/>
        </w:rPr>
      </w:pPr>
      <w:r w:rsidRPr="004A4D5F">
        <w:rPr>
          <w:rFonts w:cstheme="minorHAnsi"/>
          <w:color w:val="000000"/>
          <w:szCs w:val="20"/>
          <w:lang w:val="fr-FR"/>
        </w:rPr>
        <w:t>Chaque candidat aura à produire un dossier complet comprenant les pièces suivantes :</w:t>
      </w:r>
    </w:p>
    <w:p w14:paraId="027D0B24" w14:textId="77777777" w:rsidR="00FD1621" w:rsidRPr="004A4D5F" w:rsidRDefault="00FD1621" w:rsidP="00FD1621">
      <w:pPr>
        <w:pStyle w:val="ParagrapheIndent2"/>
        <w:spacing w:line="232" w:lineRule="exact"/>
        <w:jc w:val="both"/>
        <w:rPr>
          <w:rFonts w:cstheme="minorHAnsi"/>
          <w:color w:val="000000"/>
          <w:szCs w:val="20"/>
          <w:lang w:val="fr-FR"/>
        </w:rPr>
      </w:pPr>
    </w:p>
    <w:p w14:paraId="2B7B18B9" w14:textId="163095E9" w:rsidR="00703CA5" w:rsidRPr="004A4D5F" w:rsidRDefault="00FD1621" w:rsidP="00703CA5">
      <w:pPr>
        <w:pStyle w:val="ParagrapheIndent2"/>
        <w:spacing w:line="232" w:lineRule="exact"/>
        <w:jc w:val="both"/>
        <w:rPr>
          <w:szCs w:val="20"/>
          <w:lang w:val="fr-FR"/>
        </w:rPr>
      </w:pPr>
      <w:r w:rsidRPr="004A4D5F">
        <w:rPr>
          <w:rFonts w:cstheme="minorHAnsi"/>
          <w:color w:val="000000"/>
          <w:szCs w:val="20"/>
          <w:lang w:val="fr-FR"/>
        </w:rPr>
        <w:t>Pièces de la candidature telles que prévues aux articles L. 2142-1, R. 2142-3, R. 2142-4, R. 2143-3 et R. 2143-4 du Code de la commande publique :</w:t>
      </w:r>
    </w:p>
    <w:p w14:paraId="1A357867" w14:textId="77777777" w:rsidR="00FD1621" w:rsidRPr="004A4D5F" w:rsidRDefault="00FD1621" w:rsidP="00FD1621">
      <w:pPr>
        <w:pStyle w:val="ParagrapheIndent2"/>
        <w:spacing w:line="232" w:lineRule="exact"/>
        <w:jc w:val="both"/>
        <w:rPr>
          <w:rFonts w:cstheme="minorHAnsi"/>
          <w:color w:val="000000"/>
          <w:szCs w:val="20"/>
          <w:lang w:val="fr-FR"/>
        </w:rPr>
      </w:pPr>
    </w:p>
    <w:p w14:paraId="7191FE11" w14:textId="4FC84F3E" w:rsidR="004D7EEB" w:rsidRPr="004A4D5F" w:rsidRDefault="00FD1621" w:rsidP="00FB0EED">
      <w:pPr>
        <w:pStyle w:val="ParagrapheIndent2"/>
        <w:spacing w:line="232" w:lineRule="exact"/>
        <w:jc w:val="both"/>
        <w:rPr>
          <w:lang w:val="fr-FR"/>
        </w:rPr>
      </w:pPr>
      <w:r w:rsidRPr="004A4D5F">
        <w:rPr>
          <w:rFonts w:cstheme="minorHAnsi"/>
          <w:color w:val="000000"/>
          <w:szCs w:val="20"/>
          <w:lang w:val="fr-FR"/>
        </w:rPr>
        <w:t>Renseignements concernant la situation juridique de l'entreprise :</w:t>
      </w:r>
    </w:p>
    <w:p w14:paraId="372C132F" w14:textId="77777777" w:rsidR="00FD1621" w:rsidRPr="004A4D5F" w:rsidRDefault="00FD1621" w:rsidP="00FD1621">
      <w:pPr>
        <w:pStyle w:val="ParagrapheIndent2"/>
        <w:spacing w:line="232" w:lineRule="exact"/>
        <w:jc w:val="both"/>
        <w:rPr>
          <w:rFonts w:cstheme="minorHAnsi"/>
          <w:color w:val="000000"/>
          <w:szCs w:val="20"/>
          <w:lang w:val="fr-FR"/>
        </w:rPr>
      </w:pPr>
    </w:p>
    <w:tbl>
      <w:tblPr>
        <w:tblW w:w="0" w:type="auto"/>
        <w:tblLayout w:type="fixed"/>
        <w:tblLook w:val="04A0" w:firstRow="1" w:lastRow="0" w:firstColumn="1" w:lastColumn="0" w:noHBand="0" w:noVBand="1"/>
      </w:tblPr>
      <w:tblGrid>
        <w:gridCol w:w="8400"/>
        <w:gridCol w:w="1200"/>
      </w:tblGrid>
      <w:tr w:rsidR="004D7EEB" w:rsidRPr="004A4D5F" w14:paraId="5C6163BA" w14:textId="77777777" w:rsidTr="00FB0EED">
        <w:trPr>
          <w:trHeight w:val="325"/>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F044C1" w14:textId="77777777" w:rsidR="004D7EEB" w:rsidRPr="004A4D5F" w:rsidRDefault="004D7EEB" w:rsidP="00FB0EED">
            <w:pPr>
              <w:spacing w:before="40"/>
              <w:jc w:val="center"/>
              <w:rPr>
                <w:rFonts w:ascii="Trebuchet MS" w:eastAsia="Trebuchet MS" w:hAnsi="Trebuchet MS" w:cstheme="minorHAnsi"/>
                <w:color w:val="000000"/>
                <w:sz w:val="20"/>
                <w:szCs w:val="20"/>
                <w:lang w:val="fr-FR"/>
              </w:rPr>
            </w:pPr>
            <w:r w:rsidRPr="004A4D5F">
              <w:rPr>
                <w:rFonts w:ascii="Trebuchet MS" w:eastAsia="Trebuchet MS" w:hAnsi="Trebuchet MS" w:cstheme="minorHAnsi"/>
                <w:color w:val="000000"/>
                <w:sz w:val="20"/>
                <w:szCs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8A72C2" w14:textId="77777777" w:rsidR="004D7EEB" w:rsidRPr="004A4D5F" w:rsidRDefault="004D7EEB" w:rsidP="00FB0EED">
            <w:pPr>
              <w:spacing w:before="40"/>
              <w:jc w:val="center"/>
              <w:rPr>
                <w:rFonts w:ascii="Trebuchet MS" w:eastAsia="Trebuchet MS" w:hAnsi="Trebuchet MS" w:cstheme="minorHAnsi"/>
                <w:color w:val="000000"/>
                <w:sz w:val="20"/>
                <w:szCs w:val="20"/>
                <w:lang w:val="fr-FR"/>
              </w:rPr>
            </w:pPr>
            <w:r w:rsidRPr="004A4D5F">
              <w:rPr>
                <w:rFonts w:ascii="Trebuchet MS" w:eastAsia="Trebuchet MS" w:hAnsi="Trebuchet MS" w:cstheme="minorHAnsi"/>
                <w:color w:val="000000"/>
                <w:sz w:val="20"/>
                <w:szCs w:val="20"/>
                <w:lang w:val="fr-FR"/>
              </w:rPr>
              <w:t>Signature</w:t>
            </w:r>
          </w:p>
        </w:tc>
      </w:tr>
      <w:tr w:rsidR="004D7EEB" w:rsidRPr="004A4D5F" w14:paraId="6EA2477A" w14:textId="77777777" w:rsidTr="00FB0EED">
        <w:trPr>
          <w:trHeight w:val="445"/>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3BBBF3" w14:textId="77777777" w:rsidR="004D7EEB" w:rsidRPr="004A4D5F" w:rsidRDefault="004D7EEB" w:rsidP="00FB0EED">
            <w:pPr>
              <w:spacing w:line="232" w:lineRule="exact"/>
              <w:ind w:left="80" w:right="80"/>
              <w:rPr>
                <w:rFonts w:ascii="Trebuchet MS" w:eastAsia="Trebuchet MS" w:hAnsi="Trebuchet MS" w:cstheme="minorHAnsi"/>
                <w:color w:val="000000"/>
                <w:sz w:val="20"/>
                <w:szCs w:val="20"/>
                <w:lang w:val="fr-FR"/>
              </w:rPr>
            </w:pPr>
            <w:r w:rsidRPr="004A4D5F">
              <w:rPr>
                <w:rFonts w:ascii="Trebuchet MS" w:eastAsia="Trebuchet MS" w:hAnsi="Trebuchet MS" w:cstheme="minorHAnsi"/>
                <w:color w:val="000000"/>
                <w:sz w:val="20"/>
                <w:szCs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629E6" w14:textId="77777777" w:rsidR="004D7EEB" w:rsidRPr="004A4D5F" w:rsidRDefault="004D7EEB" w:rsidP="00FB0EED">
            <w:pPr>
              <w:spacing w:before="80" w:after="20"/>
              <w:ind w:left="80" w:right="80"/>
              <w:jc w:val="center"/>
              <w:rPr>
                <w:rFonts w:ascii="Trebuchet MS" w:eastAsia="Trebuchet MS" w:hAnsi="Trebuchet MS" w:cstheme="minorHAnsi"/>
                <w:color w:val="000000"/>
                <w:sz w:val="20"/>
                <w:szCs w:val="20"/>
                <w:lang w:val="fr-FR"/>
              </w:rPr>
            </w:pPr>
            <w:r w:rsidRPr="004A4D5F">
              <w:rPr>
                <w:rFonts w:ascii="Trebuchet MS" w:eastAsia="Trebuchet MS" w:hAnsi="Trebuchet MS" w:cstheme="minorHAnsi"/>
                <w:color w:val="000000"/>
                <w:sz w:val="20"/>
                <w:szCs w:val="20"/>
                <w:lang w:val="fr-FR"/>
              </w:rPr>
              <w:t>Non</w:t>
            </w:r>
          </w:p>
        </w:tc>
      </w:tr>
      <w:tr w:rsidR="004D7EEB" w:rsidRPr="004A4D5F" w14:paraId="3B13618C" w14:textId="77777777" w:rsidTr="00FB0EED">
        <w:trPr>
          <w:trHeight w:val="1029"/>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9CF4E0" w14:textId="61D74C41" w:rsidR="004D7EEB" w:rsidRPr="004A4D5F" w:rsidRDefault="004D7EEB" w:rsidP="00FB0EED">
            <w:pPr>
              <w:ind w:left="80" w:right="80"/>
              <w:rPr>
                <w:rFonts w:ascii="Trebuchet MS" w:eastAsia="Trebuchet MS" w:hAnsi="Trebuchet MS" w:cstheme="minorHAnsi"/>
                <w:color w:val="000000"/>
                <w:sz w:val="20"/>
                <w:szCs w:val="20"/>
                <w:lang w:val="fr-FR"/>
              </w:rPr>
            </w:pPr>
            <w:r w:rsidRPr="004A4D5F">
              <w:rPr>
                <w:rFonts w:ascii="Trebuchet MS" w:eastAsia="Trebuchet MS" w:hAnsi="Trebuchet MS" w:cstheme="minorHAnsi"/>
                <w:color w:val="000000"/>
                <w:sz w:val="20"/>
                <w:szCs w:val="20"/>
                <w:lang w:val="fr-FR"/>
              </w:rPr>
              <w:t>« Le Règlement (UE) n°2022/576 du Conseil du 8 avril 2022 modifiant le Règlement 833/2014 concernant des mesures restrictives eu égard aux actions de la Russie déstabi</w:t>
            </w:r>
            <w:r w:rsidR="00120F30" w:rsidRPr="004A4D5F">
              <w:rPr>
                <w:rFonts w:ascii="Trebuchet MS" w:eastAsia="Trebuchet MS" w:hAnsi="Trebuchet MS" w:cstheme="minorHAnsi"/>
                <w:color w:val="000000"/>
                <w:sz w:val="20"/>
                <w:szCs w:val="20"/>
                <w:lang w:val="fr-FR"/>
              </w:rPr>
              <w:t xml:space="preserve">lisant la situation en Ukraine </w:t>
            </w:r>
            <w:r w:rsidRPr="004A4D5F">
              <w:rPr>
                <w:rFonts w:ascii="Trebuchet MS" w:eastAsia="Trebuchet MS" w:hAnsi="Trebuchet MS" w:cstheme="minorHAnsi"/>
                <w:color w:val="000000"/>
                <w:sz w:val="20"/>
                <w:szCs w:val="20"/>
                <w:lang w:val="fr-FR"/>
              </w:rPr>
              <w:t>interdit aux acheteurs d’attribuer ou d’exécuter des contrats de la commande publique avec des opérateurs russes.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6B2265" w14:textId="77777777" w:rsidR="004D7EEB" w:rsidRPr="004A4D5F" w:rsidRDefault="004D7EEB" w:rsidP="00FB0EED">
            <w:pPr>
              <w:spacing w:before="80" w:after="20"/>
              <w:ind w:left="80" w:right="80"/>
              <w:jc w:val="center"/>
              <w:rPr>
                <w:rFonts w:ascii="Trebuchet MS" w:eastAsia="Trebuchet MS" w:hAnsi="Trebuchet MS" w:cstheme="minorHAnsi"/>
                <w:color w:val="000000"/>
                <w:sz w:val="20"/>
                <w:szCs w:val="20"/>
                <w:lang w:val="fr-FR"/>
              </w:rPr>
            </w:pPr>
            <w:r w:rsidRPr="004A4D5F">
              <w:rPr>
                <w:rFonts w:ascii="Trebuchet MS" w:eastAsia="Trebuchet MS" w:hAnsi="Trebuchet MS" w:cstheme="minorHAnsi"/>
                <w:color w:val="000000"/>
                <w:sz w:val="20"/>
                <w:szCs w:val="20"/>
                <w:lang w:val="fr-FR"/>
              </w:rPr>
              <w:t>Non</w:t>
            </w:r>
          </w:p>
        </w:tc>
      </w:tr>
    </w:tbl>
    <w:p w14:paraId="131487F1" w14:textId="77777777" w:rsidR="00EB4EFA" w:rsidRPr="004A4D5F" w:rsidRDefault="00FD1621" w:rsidP="00543146">
      <w:pPr>
        <w:spacing w:line="240" w:lineRule="exact"/>
        <w:rPr>
          <w:rFonts w:ascii="Trebuchet MS" w:hAnsi="Trebuchet MS" w:cstheme="minorHAnsi"/>
          <w:sz w:val="20"/>
          <w:szCs w:val="20"/>
          <w:lang w:val="fr-FR"/>
        </w:rPr>
      </w:pPr>
      <w:r w:rsidRPr="004A4D5F">
        <w:rPr>
          <w:rFonts w:ascii="Trebuchet MS" w:hAnsi="Trebuchet MS" w:cstheme="minorHAnsi"/>
          <w:sz w:val="20"/>
          <w:szCs w:val="20"/>
          <w:lang w:val="fr-FR"/>
        </w:rPr>
        <w:t xml:space="preserve"> </w:t>
      </w:r>
    </w:p>
    <w:p w14:paraId="5A0AD2F1" w14:textId="77777777" w:rsidR="00126422" w:rsidRDefault="00126422" w:rsidP="00543146">
      <w:pPr>
        <w:spacing w:line="240" w:lineRule="exact"/>
        <w:rPr>
          <w:rFonts w:ascii="Trebuchet MS" w:hAnsi="Trebuchet MS"/>
          <w:b/>
          <w:sz w:val="20"/>
          <w:szCs w:val="20"/>
          <w:u w:val="single"/>
          <w:lang w:val="fr-FR"/>
        </w:rPr>
      </w:pPr>
    </w:p>
    <w:p w14:paraId="211AC858" w14:textId="77777777" w:rsidR="00126422" w:rsidRDefault="00126422" w:rsidP="00543146">
      <w:pPr>
        <w:spacing w:line="240" w:lineRule="exact"/>
        <w:rPr>
          <w:rFonts w:ascii="Trebuchet MS" w:hAnsi="Trebuchet MS"/>
          <w:b/>
          <w:sz w:val="20"/>
          <w:szCs w:val="20"/>
          <w:u w:val="single"/>
          <w:lang w:val="fr-FR"/>
        </w:rPr>
      </w:pPr>
    </w:p>
    <w:p w14:paraId="3B56B4DC" w14:textId="6C4B5578" w:rsidR="004E76CC" w:rsidRPr="004A4D5F" w:rsidRDefault="004E76CC" w:rsidP="00543146">
      <w:pPr>
        <w:spacing w:line="240" w:lineRule="exact"/>
        <w:rPr>
          <w:rFonts w:ascii="Trebuchet MS" w:hAnsi="Trebuchet MS"/>
          <w:b/>
          <w:sz w:val="20"/>
          <w:szCs w:val="20"/>
          <w:u w:val="single"/>
          <w:lang w:val="fr-FR"/>
        </w:rPr>
      </w:pPr>
      <w:r w:rsidRPr="004A4D5F">
        <w:rPr>
          <w:rFonts w:ascii="Trebuchet MS" w:hAnsi="Trebuchet MS"/>
          <w:b/>
          <w:sz w:val="20"/>
          <w:szCs w:val="20"/>
          <w:u w:val="single"/>
          <w:lang w:val="fr-FR"/>
        </w:rPr>
        <w:lastRenderedPageBreak/>
        <w:t>Règlement (UE) 2022/576 :</w:t>
      </w:r>
    </w:p>
    <w:p w14:paraId="0865273B" w14:textId="77777777" w:rsidR="004E76CC" w:rsidRPr="004A4D5F" w:rsidRDefault="004E76CC" w:rsidP="004E76CC">
      <w:pPr>
        <w:spacing w:line="240" w:lineRule="exact"/>
        <w:jc w:val="both"/>
        <w:rPr>
          <w:rFonts w:ascii="Trebuchet MS" w:hAnsi="Trebuchet MS"/>
          <w:sz w:val="20"/>
          <w:szCs w:val="20"/>
          <w:lang w:val="fr-FR"/>
        </w:rPr>
      </w:pPr>
    </w:p>
    <w:p w14:paraId="2B9EA49A" w14:textId="690A2E3D" w:rsidR="004E76CC" w:rsidRPr="004A4D5F" w:rsidRDefault="004E76CC" w:rsidP="004E76CC">
      <w:pPr>
        <w:numPr>
          <w:ilvl w:val="0"/>
          <w:numId w:val="11"/>
        </w:numPr>
        <w:spacing w:line="240" w:lineRule="exact"/>
        <w:jc w:val="both"/>
        <w:rPr>
          <w:rFonts w:ascii="Trebuchet MS" w:hAnsi="Trebuchet MS"/>
          <w:sz w:val="20"/>
          <w:szCs w:val="20"/>
          <w:u w:val="single"/>
          <w:lang w:val="fr-FR"/>
        </w:rPr>
      </w:pPr>
      <w:r w:rsidRPr="004A4D5F">
        <w:rPr>
          <w:rFonts w:ascii="Trebuchet MS" w:hAnsi="Trebuchet MS"/>
          <w:sz w:val="20"/>
          <w:szCs w:val="20"/>
          <w:u w:val="single"/>
          <w:lang w:val="fr-FR"/>
        </w:rPr>
        <w:t>Cas de la candidature simple</w:t>
      </w:r>
    </w:p>
    <w:p w14:paraId="001D7B32" w14:textId="77777777" w:rsidR="004E76CC" w:rsidRPr="004A4D5F" w:rsidRDefault="004E76CC" w:rsidP="004E76CC">
      <w:pPr>
        <w:spacing w:line="240" w:lineRule="exact"/>
        <w:jc w:val="both"/>
        <w:rPr>
          <w:rFonts w:ascii="Trebuchet MS" w:hAnsi="Trebuchet MS"/>
          <w:sz w:val="20"/>
          <w:szCs w:val="20"/>
          <w:lang w:val="fr-FR"/>
        </w:rPr>
      </w:pPr>
      <w:r w:rsidRPr="004A4D5F">
        <w:rPr>
          <w:rFonts w:ascii="Trebuchet MS" w:hAnsi="Trebuchet MS"/>
          <w:sz w:val="20"/>
          <w:szCs w:val="20"/>
          <w:lang w:val="fr-FR"/>
        </w:rPr>
        <w:t xml:space="preserve">En application de ce règlement, les candidats et soumissionnaires sont informés que lors de l’attribution du marché ou de l’accord-cadre, si les éléments portés à la connaissance de l’acheteur après vérification font apparaître l’une des quatre situations suivantes : </w:t>
      </w:r>
    </w:p>
    <w:p w14:paraId="060BD913" w14:textId="77777777" w:rsidR="004E76CC" w:rsidRPr="004A4D5F" w:rsidRDefault="004E76CC" w:rsidP="004E76CC">
      <w:pPr>
        <w:numPr>
          <w:ilvl w:val="0"/>
          <w:numId w:val="10"/>
        </w:numPr>
        <w:spacing w:line="240" w:lineRule="exact"/>
        <w:jc w:val="both"/>
        <w:rPr>
          <w:rFonts w:ascii="Trebuchet MS" w:hAnsi="Trebuchet MS"/>
          <w:sz w:val="20"/>
          <w:szCs w:val="20"/>
          <w:lang w:val="fr-FR"/>
        </w:rPr>
      </w:pPr>
      <w:proofErr w:type="gramStart"/>
      <w:r w:rsidRPr="004A4D5F">
        <w:rPr>
          <w:rFonts w:ascii="Trebuchet MS" w:hAnsi="Trebuchet MS"/>
          <w:sz w:val="20"/>
          <w:szCs w:val="20"/>
          <w:lang w:val="fr-FR"/>
        </w:rPr>
        <w:t>l’attributaire</w:t>
      </w:r>
      <w:proofErr w:type="gramEnd"/>
      <w:r w:rsidRPr="004A4D5F">
        <w:rPr>
          <w:rFonts w:ascii="Trebuchet MS" w:hAnsi="Trebuchet MS"/>
          <w:sz w:val="20"/>
          <w:szCs w:val="20"/>
          <w:lang w:val="fr-FR"/>
        </w:rPr>
        <w:t xml:space="preserve"> est un ressortissant russe ou une personne physique ou morale, une entité ou un organisme établi sur le territoire russe ; </w:t>
      </w:r>
    </w:p>
    <w:p w14:paraId="0F937251" w14:textId="77777777" w:rsidR="004E76CC" w:rsidRPr="004A4D5F" w:rsidRDefault="004E76CC" w:rsidP="004E76CC">
      <w:pPr>
        <w:numPr>
          <w:ilvl w:val="0"/>
          <w:numId w:val="10"/>
        </w:numPr>
        <w:spacing w:line="240" w:lineRule="exact"/>
        <w:jc w:val="both"/>
        <w:rPr>
          <w:rFonts w:ascii="Trebuchet MS" w:hAnsi="Trebuchet MS"/>
          <w:sz w:val="20"/>
          <w:szCs w:val="20"/>
          <w:lang w:val="fr-FR"/>
        </w:rPr>
      </w:pPr>
      <w:proofErr w:type="gramStart"/>
      <w:r w:rsidRPr="004A4D5F">
        <w:rPr>
          <w:rFonts w:ascii="Trebuchet MS" w:hAnsi="Trebuchet MS"/>
          <w:sz w:val="20"/>
          <w:szCs w:val="20"/>
          <w:lang w:val="fr-FR"/>
        </w:rPr>
        <w:t>l’attributaire</w:t>
      </w:r>
      <w:proofErr w:type="gramEnd"/>
      <w:r w:rsidRPr="004A4D5F">
        <w:rPr>
          <w:rFonts w:ascii="Trebuchet MS" w:hAnsi="Trebuchet MS"/>
          <w:sz w:val="20"/>
          <w:szCs w:val="20"/>
          <w:lang w:val="fr-FR"/>
        </w:rPr>
        <w:t xml:space="preserve"> est détenu à plus de 50 %, et de ce manière directe ou indirecte, par une entité établie sur le territoire russe ; </w:t>
      </w:r>
    </w:p>
    <w:p w14:paraId="2695490E" w14:textId="77777777" w:rsidR="004E76CC" w:rsidRPr="004A4D5F" w:rsidRDefault="004E76CC" w:rsidP="004E76CC">
      <w:pPr>
        <w:numPr>
          <w:ilvl w:val="0"/>
          <w:numId w:val="10"/>
        </w:numPr>
        <w:spacing w:line="240" w:lineRule="exact"/>
        <w:jc w:val="both"/>
        <w:rPr>
          <w:rFonts w:ascii="Trebuchet MS" w:hAnsi="Trebuchet MS"/>
          <w:sz w:val="20"/>
          <w:szCs w:val="20"/>
          <w:lang w:val="fr-FR"/>
        </w:rPr>
      </w:pPr>
      <w:proofErr w:type="gramStart"/>
      <w:r w:rsidRPr="004A4D5F">
        <w:rPr>
          <w:rFonts w:ascii="Trebuchet MS" w:hAnsi="Trebuchet MS"/>
          <w:sz w:val="20"/>
          <w:szCs w:val="20"/>
          <w:lang w:val="fr-FR"/>
        </w:rPr>
        <w:t>l’attributaire</w:t>
      </w:r>
      <w:proofErr w:type="gramEnd"/>
      <w:r w:rsidRPr="004A4D5F">
        <w:rPr>
          <w:rFonts w:ascii="Trebuchet MS" w:hAnsi="Trebuchet MS"/>
          <w:sz w:val="20"/>
          <w:szCs w:val="20"/>
          <w:lang w:val="fr-FR"/>
        </w:rPr>
        <w:t xml:space="preserve"> est une personne physique ou morale, une entité ou un organisme agissant pour le compte ou sur instruction d’une entité établie sur le territoire russe ou d’une entité détenue à plus de 50 % par une entité elle-même établie sur le territoire russe ; </w:t>
      </w:r>
    </w:p>
    <w:p w14:paraId="48207783" w14:textId="77777777" w:rsidR="004E76CC" w:rsidRPr="004A4D5F" w:rsidRDefault="004E76CC" w:rsidP="004E76CC">
      <w:pPr>
        <w:numPr>
          <w:ilvl w:val="0"/>
          <w:numId w:val="10"/>
        </w:numPr>
        <w:spacing w:line="240" w:lineRule="exact"/>
        <w:jc w:val="both"/>
        <w:rPr>
          <w:rFonts w:ascii="Trebuchet MS" w:hAnsi="Trebuchet MS"/>
          <w:sz w:val="20"/>
          <w:szCs w:val="20"/>
          <w:lang w:val="fr-FR"/>
        </w:rPr>
      </w:pPr>
      <w:proofErr w:type="gramStart"/>
      <w:r w:rsidRPr="004A4D5F">
        <w:rPr>
          <w:rFonts w:ascii="Trebuchet MS" w:hAnsi="Trebuchet MS"/>
          <w:sz w:val="20"/>
          <w:szCs w:val="20"/>
          <w:lang w:val="fr-FR"/>
        </w:rPr>
        <w:t>le</w:t>
      </w:r>
      <w:proofErr w:type="gramEnd"/>
      <w:r w:rsidRPr="004A4D5F">
        <w:rPr>
          <w:rFonts w:ascii="Trebuchet MS" w:hAnsi="Trebuchet MS"/>
          <w:sz w:val="20"/>
          <w:szCs w:val="20"/>
          <w:lang w:val="fr-FR"/>
        </w:rPr>
        <w:t xml:space="preserve"> sous-traitant, le fournisseur ou toute entité aux capacités de laquelle il est recouru se trouve dans l’un des trois cas susmentionnés, et le montant de ses prestations représente plus de 10 % de la valeur du marché.</w:t>
      </w:r>
    </w:p>
    <w:p w14:paraId="2095C17C" w14:textId="77777777" w:rsidR="004E76CC" w:rsidRPr="004A4D5F" w:rsidRDefault="004E76CC" w:rsidP="004E76CC">
      <w:pPr>
        <w:spacing w:line="240" w:lineRule="exact"/>
        <w:ind w:firstLine="720"/>
        <w:jc w:val="both"/>
        <w:rPr>
          <w:rFonts w:ascii="Trebuchet MS" w:hAnsi="Trebuchet MS"/>
          <w:sz w:val="20"/>
          <w:szCs w:val="20"/>
          <w:lang w:val="fr-FR"/>
        </w:rPr>
      </w:pPr>
    </w:p>
    <w:p w14:paraId="2C2C6899" w14:textId="77777777" w:rsidR="004E76CC" w:rsidRPr="004A4D5F" w:rsidRDefault="004E76CC" w:rsidP="00DB3B34">
      <w:pPr>
        <w:spacing w:line="240" w:lineRule="exact"/>
        <w:jc w:val="both"/>
        <w:rPr>
          <w:rFonts w:ascii="Trebuchet MS" w:hAnsi="Trebuchet MS"/>
          <w:sz w:val="20"/>
          <w:szCs w:val="20"/>
          <w:lang w:val="fr-FR"/>
        </w:rPr>
      </w:pPr>
      <w:r w:rsidRPr="004A4D5F">
        <w:rPr>
          <w:rFonts w:ascii="Trebuchet MS" w:hAnsi="Trebuchet MS"/>
          <w:sz w:val="20"/>
          <w:szCs w:val="20"/>
          <w:lang w:val="fr-FR"/>
        </w:rPr>
        <w:t>Alors l’acheteur ne pourra pas attribuer le marché ou l’accord-cadre à l’attributaire concerné.</w:t>
      </w:r>
    </w:p>
    <w:p w14:paraId="3EB5720D" w14:textId="77777777" w:rsidR="004E76CC" w:rsidRPr="004A4D5F" w:rsidRDefault="004E76CC" w:rsidP="004E76CC">
      <w:pPr>
        <w:spacing w:line="240" w:lineRule="exact"/>
        <w:jc w:val="both"/>
        <w:rPr>
          <w:rFonts w:ascii="Trebuchet MS" w:hAnsi="Trebuchet MS"/>
          <w:sz w:val="20"/>
          <w:szCs w:val="20"/>
          <w:lang w:val="fr-FR"/>
        </w:rPr>
      </w:pPr>
    </w:p>
    <w:p w14:paraId="51E5269A" w14:textId="30D9DCC2" w:rsidR="004E76CC" w:rsidRPr="004A4D5F" w:rsidRDefault="004E76CC" w:rsidP="004E76CC">
      <w:pPr>
        <w:numPr>
          <w:ilvl w:val="0"/>
          <w:numId w:val="11"/>
        </w:numPr>
        <w:spacing w:line="240" w:lineRule="exact"/>
        <w:jc w:val="both"/>
        <w:rPr>
          <w:rFonts w:ascii="Trebuchet MS" w:hAnsi="Trebuchet MS"/>
          <w:sz w:val="20"/>
          <w:szCs w:val="20"/>
          <w:u w:val="single"/>
          <w:lang w:val="fr-FR"/>
        </w:rPr>
      </w:pPr>
      <w:r w:rsidRPr="004A4D5F">
        <w:rPr>
          <w:rFonts w:ascii="Trebuchet MS" w:hAnsi="Trebuchet MS"/>
          <w:sz w:val="20"/>
          <w:szCs w:val="20"/>
          <w:u w:val="single"/>
          <w:lang w:val="fr-FR"/>
        </w:rPr>
        <w:t>Cas de la cotraitance</w:t>
      </w:r>
    </w:p>
    <w:p w14:paraId="5F06BF87" w14:textId="77777777" w:rsidR="004E76CC" w:rsidRPr="004A4D5F" w:rsidRDefault="004E76CC" w:rsidP="004E76CC">
      <w:pPr>
        <w:spacing w:line="240" w:lineRule="exact"/>
        <w:jc w:val="both"/>
        <w:rPr>
          <w:rFonts w:ascii="Trebuchet MS" w:hAnsi="Trebuchet MS"/>
          <w:sz w:val="20"/>
          <w:szCs w:val="20"/>
          <w:lang w:val="fr-FR"/>
        </w:rPr>
      </w:pPr>
      <w:r w:rsidRPr="004A4D5F">
        <w:rPr>
          <w:rFonts w:ascii="Trebuchet MS" w:hAnsi="Trebuchet MS"/>
          <w:sz w:val="20"/>
          <w:szCs w:val="20"/>
          <w:lang w:val="fr-FR"/>
        </w:rPr>
        <w:t xml:space="preserve">Si l’attributaire est un groupement conjoint ou solidaire, les vérifications seront faites pour chacun des cotraitants. </w:t>
      </w:r>
    </w:p>
    <w:p w14:paraId="20EE993A" w14:textId="77777777" w:rsidR="004E76CC" w:rsidRPr="004A4D5F" w:rsidRDefault="004E76CC" w:rsidP="004E76CC">
      <w:pPr>
        <w:spacing w:line="240" w:lineRule="exact"/>
        <w:jc w:val="both"/>
        <w:rPr>
          <w:rFonts w:ascii="Trebuchet MS" w:hAnsi="Trebuchet MS"/>
          <w:sz w:val="20"/>
          <w:szCs w:val="20"/>
          <w:lang w:val="fr-FR"/>
        </w:rPr>
      </w:pPr>
      <w:r w:rsidRPr="004A4D5F">
        <w:rPr>
          <w:rFonts w:ascii="Trebuchet MS" w:hAnsi="Trebuchet MS"/>
          <w:sz w:val="20"/>
          <w:szCs w:val="20"/>
          <w:lang w:val="fr-FR"/>
        </w:rPr>
        <w:t xml:space="preserve">Dans le cas où il s’avère qu’après vérification des éléments, un ou des cotraitants se trouve(nt) dans un cas d’interdiction alors le marché ne pourra pas être notifié au groupement et sa candidature sera rejetée. </w:t>
      </w:r>
    </w:p>
    <w:p w14:paraId="7C791138" w14:textId="77777777" w:rsidR="004E76CC" w:rsidRPr="004A4D5F" w:rsidRDefault="004E76CC" w:rsidP="004E76CC">
      <w:pPr>
        <w:spacing w:line="240" w:lineRule="exact"/>
        <w:jc w:val="both"/>
        <w:rPr>
          <w:rFonts w:ascii="Trebuchet MS" w:hAnsi="Trebuchet MS"/>
          <w:sz w:val="20"/>
          <w:szCs w:val="20"/>
          <w:lang w:val="fr-FR"/>
        </w:rPr>
      </w:pPr>
    </w:p>
    <w:p w14:paraId="4B9698AA" w14:textId="0D2F73E2" w:rsidR="004E76CC" w:rsidRPr="004A4D5F" w:rsidRDefault="004E76CC" w:rsidP="004E76CC">
      <w:pPr>
        <w:numPr>
          <w:ilvl w:val="0"/>
          <w:numId w:val="11"/>
        </w:numPr>
        <w:spacing w:line="240" w:lineRule="exact"/>
        <w:jc w:val="both"/>
        <w:rPr>
          <w:rFonts w:ascii="Trebuchet MS" w:hAnsi="Trebuchet MS"/>
          <w:sz w:val="20"/>
          <w:szCs w:val="20"/>
          <w:u w:val="single"/>
          <w:lang w:val="fr-FR"/>
        </w:rPr>
      </w:pPr>
      <w:r w:rsidRPr="004A4D5F">
        <w:rPr>
          <w:rFonts w:ascii="Trebuchet MS" w:hAnsi="Trebuchet MS"/>
          <w:sz w:val="20"/>
          <w:szCs w:val="20"/>
          <w:u w:val="single"/>
          <w:lang w:val="fr-FR"/>
        </w:rPr>
        <w:t>Cas de la sous-traitance</w:t>
      </w:r>
    </w:p>
    <w:p w14:paraId="6B6B8D65" w14:textId="77777777" w:rsidR="004E76CC" w:rsidRPr="004A4D5F" w:rsidRDefault="004E76CC" w:rsidP="004E76CC">
      <w:pPr>
        <w:spacing w:line="240" w:lineRule="exact"/>
        <w:jc w:val="both"/>
        <w:rPr>
          <w:rFonts w:ascii="Trebuchet MS" w:hAnsi="Trebuchet MS"/>
          <w:sz w:val="20"/>
          <w:szCs w:val="20"/>
          <w:lang w:val="fr-FR"/>
        </w:rPr>
      </w:pPr>
      <w:r w:rsidRPr="004A4D5F">
        <w:rPr>
          <w:rFonts w:ascii="Trebuchet MS" w:hAnsi="Trebuchet MS"/>
          <w:sz w:val="20"/>
          <w:szCs w:val="20"/>
          <w:lang w:val="fr-FR"/>
        </w:rPr>
        <w:t>Dans le cas où l’attributaire présente à l’appui de ses capacités, un ou des sous-traitants, l’acheteur vérifiera de la même manière si la situation du ou des sous-traitants n’entre pas dans un des cas d’interdiction cité plus haut.</w:t>
      </w:r>
    </w:p>
    <w:p w14:paraId="181C3B27" w14:textId="77777777" w:rsidR="004E76CC" w:rsidRPr="004A4D5F" w:rsidRDefault="004E76CC" w:rsidP="004E76CC">
      <w:pPr>
        <w:spacing w:line="240" w:lineRule="exact"/>
        <w:jc w:val="both"/>
        <w:rPr>
          <w:rFonts w:ascii="Trebuchet MS" w:hAnsi="Trebuchet MS"/>
          <w:sz w:val="20"/>
          <w:szCs w:val="20"/>
          <w:lang w:val="fr-FR"/>
        </w:rPr>
      </w:pPr>
      <w:r w:rsidRPr="004A4D5F">
        <w:rPr>
          <w:rFonts w:ascii="Trebuchet MS" w:hAnsi="Trebuchet MS"/>
          <w:sz w:val="20"/>
          <w:szCs w:val="20"/>
          <w:lang w:val="fr-FR"/>
        </w:rPr>
        <w:t xml:space="preserve">Dans le cas où il s’avère qu’après vérification des éléments, un ou des sous-traitants se trouve(nt) dans un cas d’interdiction alors le marché ne pourra pas être notifié et la candidature sera rejetée. </w:t>
      </w:r>
    </w:p>
    <w:p w14:paraId="0E160A88" w14:textId="77777777" w:rsidR="004E76CC" w:rsidRPr="004A4D5F" w:rsidRDefault="004E76CC" w:rsidP="004E76CC">
      <w:pPr>
        <w:spacing w:line="240" w:lineRule="exact"/>
        <w:jc w:val="both"/>
        <w:rPr>
          <w:rFonts w:ascii="Trebuchet MS" w:hAnsi="Trebuchet MS"/>
          <w:sz w:val="20"/>
          <w:szCs w:val="20"/>
          <w:lang w:val="fr-FR"/>
        </w:rPr>
      </w:pPr>
    </w:p>
    <w:p w14:paraId="7E9EC231" w14:textId="77777777" w:rsidR="004E76CC" w:rsidRPr="004A4D5F" w:rsidRDefault="004E76CC" w:rsidP="004E76CC">
      <w:pPr>
        <w:spacing w:line="240" w:lineRule="exact"/>
        <w:jc w:val="both"/>
        <w:rPr>
          <w:rFonts w:ascii="Trebuchet MS" w:hAnsi="Trebuchet MS"/>
          <w:sz w:val="20"/>
          <w:szCs w:val="20"/>
          <w:lang w:val="fr-FR"/>
        </w:rPr>
      </w:pPr>
      <w:r w:rsidRPr="004A4D5F">
        <w:rPr>
          <w:rFonts w:ascii="Trebuchet MS" w:hAnsi="Trebuchet MS"/>
          <w:sz w:val="20"/>
          <w:szCs w:val="20"/>
          <w:lang w:val="fr-FR"/>
        </w:rPr>
        <w:t>Dans les trois cas présentés ci-dessus, dans l’hypothèse où la candidature de l’attributaire pressenti est déclarée irrecevable en application du Règlement susvisé et éliminée, alors il sera fait application de l’article R.2144-7 du Code de la commande publique. En ce sens, l’acheteur pourra solliciter le candidat ou soumissionnaire dont la candidature ou l'offre a été classée immédiatement après la sienne.</w:t>
      </w:r>
    </w:p>
    <w:p w14:paraId="770FFC80" w14:textId="77777777" w:rsidR="004E76CC" w:rsidRPr="004A4D5F" w:rsidRDefault="004E76CC" w:rsidP="00FD1621">
      <w:pPr>
        <w:spacing w:line="240" w:lineRule="exact"/>
        <w:rPr>
          <w:rFonts w:ascii="Trebuchet MS" w:hAnsi="Trebuchet MS" w:cstheme="minorHAnsi"/>
          <w:sz w:val="20"/>
          <w:szCs w:val="20"/>
          <w:lang w:val="fr-FR"/>
        </w:rPr>
      </w:pPr>
    </w:p>
    <w:p w14:paraId="5E9C68F8" w14:textId="77777777" w:rsidR="00FD1621" w:rsidRPr="004A4D5F" w:rsidRDefault="00FD1621" w:rsidP="00FD1621">
      <w:pPr>
        <w:pStyle w:val="ParagrapheIndent2"/>
        <w:spacing w:line="232" w:lineRule="exact"/>
        <w:jc w:val="both"/>
        <w:rPr>
          <w:rFonts w:cstheme="minorHAnsi"/>
          <w:color w:val="000000"/>
          <w:szCs w:val="20"/>
          <w:lang w:val="fr-FR"/>
        </w:rPr>
      </w:pPr>
      <w:r w:rsidRPr="004A4D5F">
        <w:rPr>
          <w:rFonts w:cstheme="minorHAnsi"/>
          <w:color w:val="000000"/>
          <w:szCs w:val="20"/>
          <w:lang w:val="fr-FR"/>
        </w:rPr>
        <w:t>Renseignements concernant la capacité économique et financière de l'entreprise :</w:t>
      </w:r>
    </w:p>
    <w:p w14:paraId="3173EA45" w14:textId="77777777" w:rsidR="00FD1621" w:rsidRPr="004A4D5F" w:rsidRDefault="00FD1621" w:rsidP="00FD1621">
      <w:pPr>
        <w:pStyle w:val="ParagrapheIndent2"/>
        <w:spacing w:line="232" w:lineRule="exact"/>
        <w:jc w:val="both"/>
        <w:rPr>
          <w:rFonts w:cstheme="minorHAnsi"/>
          <w:color w:val="000000"/>
          <w:szCs w:val="20"/>
          <w:lang w:val="fr-FR"/>
        </w:rPr>
      </w:pPr>
    </w:p>
    <w:tbl>
      <w:tblPr>
        <w:tblW w:w="9784" w:type="dxa"/>
        <w:tblLayout w:type="fixed"/>
        <w:tblLook w:val="04A0" w:firstRow="1" w:lastRow="0" w:firstColumn="1" w:lastColumn="0" w:noHBand="0" w:noVBand="1"/>
      </w:tblPr>
      <w:tblGrid>
        <w:gridCol w:w="9784"/>
      </w:tblGrid>
      <w:tr w:rsidR="00543146" w:rsidRPr="004A4D5F" w14:paraId="1EAEF544" w14:textId="77777777" w:rsidTr="00543146">
        <w:trPr>
          <w:trHeight w:val="292"/>
        </w:trPr>
        <w:tc>
          <w:tcPr>
            <w:tcW w:w="978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EF311B" w14:textId="77777777" w:rsidR="00543146" w:rsidRPr="004A4D5F" w:rsidRDefault="00543146" w:rsidP="00FD1621">
            <w:pPr>
              <w:spacing w:before="40"/>
              <w:jc w:val="center"/>
              <w:rPr>
                <w:rFonts w:ascii="Trebuchet MS" w:eastAsia="Trebuchet MS" w:hAnsi="Trebuchet MS" w:cstheme="minorHAnsi"/>
                <w:color w:val="000000"/>
                <w:sz w:val="20"/>
                <w:szCs w:val="20"/>
                <w:lang w:val="fr-FR"/>
              </w:rPr>
            </w:pPr>
            <w:r w:rsidRPr="004A4D5F">
              <w:rPr>
                <w:rFonts w:ascii="Trebuchet MS" w:eastAsia="Trebuchet MS" w:hAnsi="Trebuchet MS" w:cstheme="minorHAnsi"/>
                <w:color w:val="000000"/>
                <w:sz w:val="20"/>
                <w:szCs w:val="20"/>
                <w:lang w:val="fr-FR"/>
              </w:rPr>
              <w:t>Libellés</w:t>
            </w:r>
          </w:p>
        </w:tc>
      </w:tr>
      <w:tr w:rsidR="00543146" w:rsidRPr="004A4D5F" w14:paraId="0ECCBC49" w14:textId="77777777" w:rsidTr="00543146">
        <w:trPr>
          <w:trHeight w:val="400"/>
        </w:trPr>
        <w:tc>
          <w:tcPr>
            <w:tcW w:w="97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040540" w14:textId="77777777" w:rsidR="00543146" w:rsidRPr="004A4D5F" w:rsidRDefault="00543146" w:rsidP="00FD1621">
            <w:pPr>
              <w:spacing w:line="232" w:lineRule="exact"/>
              <w:ind w:left="80" w:right="80"/>
              <w:rPr>
                <w:rFonts w:ascii="Trebuchet MS" w:eastAsia="Trebuchet MS" w:hAnsi="Trebuchet MS" w:cstheme="minorHAnsi"/>
                <w:color w:val="000000"/>
                <w:sz w:val="20"/>
                <w:szCs w:val="20"/>
                <w:lang w:val="fr-FR"/>
              </w:rPr>
            </w:pPr>
            <w:r w:rsidRPr="004A4D5F">
              <w:rPr>
                <w:rFonts w:ascii="Trebuchet MS" w:eastAsia="Trebuchet MS" w:hAnsi="Trebuchet MS" w:cstheme="minorHAnsi"/>
                <w:color w:val="000000"/>
                <w:sz w:val="20"/>
                <w:szCs w:val="20"/>
                <w:lang w:val="fr-FR"/>
              </w:rPr>
              <w:t>Déclaration appropriée de banques ou preuve d'une assurance pour les risques professionnels</w:t>
            </w:r>
          </w:p>
        </w:tc>
      </w:tr>
      <w:tr w:rsidR="00543146" w:rsidRPr="004A4D5F" w14:paraId="4E3F6E9B" w14:textId="77777777" w:rsidTr="00032E74">
        <w:trPr>
          <w:trHeight w:val="754"/>
        </w:trPr>
        <w:tc>
          <w:tcPr>
            <w:tcW w:w="97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6C6059" w14:textId="3A9CD4BC" w:rsidR="00543146" w:rsidRPr="00A568AA" w:rsidRDefault="00543146" w:rsidP="00FB0EED">
            <w:pPr>
              <w:spacing w:line="232" w:lineRule="exact"/>
              <w:ind w:left="80" w:right="80"/>
              <w:rPr>
                <w:rFonts w:ascii="Trebuchet MS" w:eastAsia="Trebuchet MS" w:hAnsi="Trebuchet MS" w:cstheme="minorHAnsi"/>
                <w:color w:val="000000"/>
                <w:sz w:val="20"/>
                <w:szCs w:val="20"/>
                <w:lang w:val="fr-FR"/>
              </w:rPr>
            </w:pPr>
            <w:r w:rsidRPr="00A568AA">
              <w:rPr>
                <w:rFonts w:ascii="Trebuchet MS" w:eastAsia="Trebuchet MS" w:hAnsi="Trebuchet MS" w:cstheme="minorHAnsi"/>
                <w:color w:val="000000"/>
                <w:sz w:val="20"/>
                <w:szCs w:val="20"/>
                <w:lang w:val="fr-FR"/>
              </w:rPr>
              <w:t>L‘annexe 1 au CCTP présentant :</w:t>
            </w:r>
          </w:p>
          <w:p w14:paraId="7CDAADA8" w14:textId="3291DF0E" w:rsidR="00543146" w:rsidRPr="00A568AA" w:rsidRDefault="00543146" w:rsidP="00543146">
            <w:pPr>
              <w:numPr>
                <w:ilvl w:val="0"/>
                <w:numId w:val="10"/>
              </w:numPr>
              <w:spacing w:line="232" w:lineRule="exact"/>
              <w:ind w:right="80"/>
              <w:rPr>
                <w:rFonts w:ascii="Trebuchet MS" w:eastAsia="Trebuchet MS" w:hAnsi="Trebuchet MS" w:cstheme="minorHAnsi"/>
                <w:color w:val="000000"/>
                <w:sz w:val="20"/>
                <w:szCs w:val="20"/>
                <w:lang w:val="fr-FR"/>
              </w:rPr>
            </w:pPr>
            <w:proofErr w:type="gramStart"/>
            <w:r w:rsidRPr="00A568AA">
              <w:rPr>
                <w:rFonts w:ascii="Trebuchet MS" w:eastAsia="Trebuchet MS" w:hAnsi="Trebuchet MS" w:cstheme="minorHAnsi"/>
                <w:color w:val="000000"/>
                <w:sz w:val="20"/>
                <w:szCs w:val="20"/>
                <w:lang w:val="fr-FR"/>
              </w:rPr>
              <w:t>la</w:t>
            </w:r>
            <w:proofErr w:type="gramEnd"/>
            <w:r w:rsidRPr="00A568AA">
              <w:rPr>
                <w:rFonts w:ascii="Trebuchet MS" w:eastAsia="Trebuchet MS" w:hAnsi="Trebuchet MS" w:cstheme="minorHAnsi"/>
                <w:color w:val="000000"/>
                <w:sz w:val="20"/>
                <w:szCs w:val="20"/>
                <w:lang w:val="fr-FR"/>
              </w:rPr>
              <w:t xml:space="preserve"> liste des </w:t>
            </w:r>
            <w:r w:rsidR="00120F30" w:rsidRPr="00A568AA">
              <w:rPr>
                <w:rFonts w:ascii="Trebuchet MS" w:eastAsia="Trebuchet MS" w:hAnsi="Trebuchet MS" w:cstheme="minorHAnsi"/>
                <w:color w:val="000000"/>
                <w:sz w:val="20"/>
                <w:szCs w:val="20"/>
                <w:lang w:val="fr-FR"/>
              </w:rPr>
              <w:t>références</w:t>
            </w:r>
            <w:r w:rsidRPr="00A568AA">
              <w:rPr>
                <w:rFonts w:ascii="Trebuchet MS" w:eastAsia="Trebuchet MS" w:hAnsi="Trebuchet MS" w:cstheme="minorHAnsi"/>
                <w:color w:val="000000"/>
                <w:sz w:val="20"/>
                <w:szCs w:val="20"/>
                <w:lang w:val="fr-FR"/>
              </w:rPr>
              <w:t xml:space="preserve"> commercialisé</w:t>
            </w:r>
            <w:r w:rsidR="00120F30" w:rsidRPr="00A568AA">
              <w:rPr>
                <w:rFonts w:ascii="Trebuchet MS" w:eastAsia="Trebuchet MS" w:hAnsi="Trebuchet MS" w:cstheme="minorHAnsi"/>
                <w:color w:val="000000"/>
                <w:sz w:val="20"/>
                <w:szCs w:val="20"/>
                <w:lang w:val="fr-FR"/>
              </w:rPr>
              <w:t>e</w:t>
            </w:r>
            <w:r w:rsidRPr="00A568AA">
              <w:rPr>
                <w:rFonts w:ascii="Trebuchet MS" w:eastAsia="Trebuchet MS" w:hAnsi="Trebuchet MS" w:cstheme="minorHAnsi"/>
                <w:color w:val="000000"/>
                <w:sz w:val="20"/>
                <w:szCs w:val="20"/>
                <w:lang w:val="fr-FR"/>
              </w:rPr>
              <w:t>s en France par le candidat, à la date de la candidature, susceptibles de répondre au besoin défini dans le cadre du présent SAD</w:t>
            </w:r>
          </w:p>
          <w:p w14:paraId="7E13A80F" w14:textId="1A89BCD3" w:rsidR="00543146" w:rsidRPr="00A568AA" w:rsidRDefault="00543146" w:rsidP="00543146">
            <w:pPr>
              <w:numPr>
                <w:ilvl w:val="0"/>
                <w:numId w:val="10"/>
              </w:numPr>
              <w:spacing w:line="232" w:lineRule="exact"/>
              <w:ind w:right="80"/>
              <w:rPr>
                <w:rFonts w:ascii="Trebuchet MS" w:eastAsia="Trebuchet MS" w:hAnsi="Trebuchet MS" w:cstheme="minorHAnsi"/>
                <w:color w:val="000000"/>
                <w:sz w:val="20"/>
                <w:szCs w:val="20"/>
                <w:lang w:val="fr-FR"/>
              </w:rPr>
            </w:pPr>
            <w:proofErr w:type="gramStart"/>
            <w:r w:rsidRPr="00A568AA">
              <w:rPr>
                <w:rFonts w:ascii="Trebuchet MS" w:eastAsia="Trebuchet MS" w:hAnsi="Trebuchet MS" w:cstheme="minorHAnsi"/>
                <w:color w:val="000000"/>
                <w:sz w:val="20"/>
                <w:szCs w:val="20"/>
                <w:lang w:val="fr-FR"/>
              </w:rPr>
              <w:t>le</w:t>
            </w:r>
            <w:proofErr w:type="gramEnd"/>
            <w:r w:rsidRPr="00A568AA">
              <w:rPr>
                <w:rFonts w:ascii="Trebuchet MS" w:eastAsia="Trebuchet MS" w:hAnsi="Trebuchet MS" w:cstheme="minorHAnsi"/>
                <w:color w:val="000000"/>
                <w:sz w:val="20"/>
                <w:szCs w:val="20"/>
                <w:lang w:val="fr-FR"/>
              </w:rPr>
              <w:t xml:space="preserve"> volume de vente annuel France (ville + hôpital) par produit sur l’année n-1</w:t>
            </w:r>
          </w:p>
          <w:p w14:paraId="5219E170" w14:textId="39AA10BE" w:rsidR="00543146" w:rsidRPr="00A568AA" w:rsidRDefault="00543146" w:rsidP="00543146">
            <w:pPr>
              <w:numPr>
                <w:ilvl w:val="0"/>
                <w:numId w:val="10"/>
              </w:numPr>
              <w:spacing w:line="232" w:lineRule="exact"/>
              <w:ind w:right="80"/>
              <w:rPr>
                <w:rFonts w:ascii="Trebuchet MS" w:eastAsia="Trebuchet MS" w:hAnsi="Trebuchet MS" w:cstheme="minorHAnsi"/>
                <w:color w:val="000000"/>
                <w:sz w:val="20"/>
                <w:szCs w:val="20"/>
                <w:lang w:val="fr-FR"/>
              </w:rPr>
            </w:pPr>
            <w:proofErr w:type="gramStart"/>
            <w:r w:rsidRPr="00A568AA">
              <w:rPr>
                <w:rFonts w:ascii="Trebuchet MS" w:eastAsia="Trebuchet MS" w:hAnsi="Trebuchet MS" w:cstheme="minorHAnsi"/>
                <w:color w:val="000000"/>
                <w:sz w:val="20"/>
                <w:szCs w:val="20"/>
                <w:lang w:val="fr-FR"/>
              </w:rPr>
              <w:t>commentaires</w:t>
            </w:r>
            <w:proofErr w:type="gramEnd"/>
            <w:r w:rsidRPr="00A568AA">
              <w:rPr>
                <w:rFonts w:ascii="Trebuchet MS" w:eastAsia="Trebuchet MS" w:hAnsi="Trebuchet MS" w:cstheme="minorHAnsi"/>
                <w:color w:val="000000"/>
                <w:sz w:val="20"/>
                <w:szCs w:val="20"/>
                <w:lang w:val="fr-FR"/>
              </w:rPr>
              <w:t xml:space="preserve"> éventuels du candidat sur le besoin</w:t>
            </w:r>
          </w:p>
        </w:tc>
      </w:tr>
      <w:tr w:rsidR="00543146" w:rsidRPr="004A4D5F" w14:paraId="03D65066" w14:textId="77777777" w:rsidTr="00543146">
        <w:trPr>
          <w:trHeight w:val="409"/>
        </w:trPr>
        <w:tc>
          <w:tcPr>
            <w:tcW w:w="97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D3CFC4" w14:textId="100DE716" w:rsidR="00543146" w:rsidRPr="004A4D5F" w:rsidRDefault="00543146" w:rsidP="00EB4EFA">
            <w:pPr>
              <w:autoSpaceDE w:val="0"/>
              <w:autoSpaceDN w:val="0"/>
              <w:adjustRightInd w:val="0"/>
              <w:jc w:val="both"/>
              <w:rPr>
                <w:rFonts w:ascii="Trebuchet MS" w:hAnsi="Trebuchet MS" w:cs="Calibri"/>
                <w:color w:val="000000"/>
                <w:sz w:val="20"/>
                <w:szCs w:val="20"/>
                <w:lang w:val="fr-FR"/>
              </w:rPr>
            </w:pPr>
            <w:r w:rsidRPr="004A4D5F">
              <w:rPr>
                <w:rFonts w:ascii="Trebuchet MS" w:hAnsi="Trebuchet MS" w:cs="Calibri"/>
                <w:color w:val="000000"/>
                <w:sz w:val="20"/>
                <w:szCs w:val="20"/>
                <w:lang w:val="fr-FR"/>
              </w:rPr>
              <w:t xml:space="preserve"> Bilans ou extraits de bilan, </w:t>
            </w:r>
            <w:r w:rsidR="00E63F12" w:rsidRPr="004A4D5F">
              <w:rPr>
                <w:rFonts w:ascii="Trebuchet MS" w:hAnsi="Trebuchet MS" w:cs="Calibri"/>
                <w:color w:val="000000"/>
                <w:sz w:val="20"/>
                <w:szCs w:val="20"/>
                <w:lang w:val="fr-FR"/>
              </w:rPr>
              <w:t xml:space="preserve">concernant </w:t>
            </w:r>
            <w:r w:rsidR="00EB4EFA" w:rsidRPr="004A4D5F">
              <w:rPr>
                <w:rFonts w:ascii="Trebuchet MS" w:hAnsi="Trebuchet MS" w:cs="Calibri"/>
                <w:color w:val="000000"/>
                <w:sz w:val="20"/>
                <w:szCs w:val="20"/>
                <w:lang w:val="fr-FR"/>
              </w:rPr>
              <w:t>l’année n-1</w:t>
            </w:r>
            <w:r w:rsidRPr="004A4D5F">
              <w:rPr>
                <w:rFonts w:ascii="Trebuchet MS" w:hAnsi="Trebuchet MS" w:cs="Calibri"/>
                <w:color w:val="000000"/>
                <w:sz w:val="20"/>
                <w:szCs w:val="20"/>
                <w:lang w:val="fr-FR"/>
              </w:rPr>
              <w:t xml:space="preserve">, </w:t>
            </w:r>
            <w:r w:rsidR="00E63F12" w:rsidRPr="004A4D5F">
              <w:rPr>
                <w:rFonts w:ascii="Trebuchet MS" w:hAnsi="Trebuchet MS" w:cs="Calibri"/>
                <w:color w:val="000000"/>
                <w:sz w:val="20"/>
                <w:szCs w:val="20"/>
                <w:lang w:val="fr-FR"/>
              </w:rPr>
              <w:t xml:space="preserve">des opérateurs économiques pour </w:t>
            </w:r>
            <w:r w:rsidRPr="004A4D5F">
              <w:rPr>
                <w:rFonts w:ascii="Trebuchet MS" w:hAnsi="Trebuchet MS" w:cs="Calibri"/>
                <w:color w:val="000000"/>
                <w:sz w:val="20"/>
                <w:szCs w:val="20"/>
                <w:lang w:val="fr-FR"/>
              </w:rPr>
              <w:t xml:space="preserve">lesquels l'établissement des bilans est obligatoire en vertu de la loi. </w:t>
            </w:r>
          </w:p>
        </w:tc>
      </w:tr>
    </w:tbl>
    <w:p w14:paraId="43C433D3" w14:textId="393083ED" w:rsidR="00FD1621" w:rsidRPr="004A4D5F" w:rsidRDefault="00FD1621" w:rsidP="00DE6D0C">
      <w:pPr>
        <w:spacing w:line="240" w:lineRule="exact"/>
        <w:rPr>
          <w:rFonts w:ascii="Trebuchet MS" w:hAnsi="Trebuchet MS" w:cstheme="minorHAnsi"/>
          <w:sz w:val="20"/>
          <w:szCs w:val="20"/>
          <w:lang w:val="fr-FR"/>
        </w:rPr>
      </w:pPr>
      <w:r w:rsidRPr="004A4D5F">
        <w:rPr>
          <w:rFonts w:ascii="Trebuchet MS" w:hAnsi="Trebuchet MS" w:cstheme="minorHAnsi"/>
          <w:sz w:val="20"/>
          <w:szCs w:val="20"/>
          <w:lang w:val="fr-FR"/>
        </w:rPr>
        <w:t xml:space="preserve"> </w:t>
      </w:r>
    </w:p>
    <w:p w14:paraId="150ABECC" w14:textId="77777777" w:rsidR="00FD1621" w:rsidRPr="004A4D5F" w:rsidRDefault="00FD1621" w:rsidP="00FD1621">
      <w:pPr>
        <w:pStyle w:val="ParagrapheIndent2"/>
        <w:spacing w:line="232" w:lineRule="exact"/>
        <w:jc w:val="both"/>
        <w:rPr>
          <w:rFonts w:cstheme="minorHAnsi"/>
          <w:color w:val="000000"/>
          <w:szCs w:val="20"/>
          <w:lang w:val="fr-FR"/>
        </w:rPr>
      </w:pPr>
      <w:r w:rsidRPr="004A4D5F">
        <w:rPr>
          <w:rFonts w:cstheme="minorHAnsi"/>
          <w:color w:val="000000"/>
          <w:szCs w:val="20"/>
          <w:lang w:val="fr-FR"/>
        </w:rPr>
        <w:t> </w:t>
      </w:r>
    </w:p>
    <w:p w14:paraId="5846558D" w14:textId="77777777" w:rsidR="00FD1621" w:rsidRPr="004A4D5F" w:rsidRDefault="00FD1621" w:rsidP="00FD1621">
      <w:pPr>
        <w:pStyle w:val="ParagrapheIndent2"/>
        <w:spacing w:line="232" w:lineRule="exact"/>
        <w:rPr>
          <w:rFonts w:cstheme="minorHAnsi"/>
          <w:b/>
          <w:color w:val="000000"/>
          <w:szCs w:val="20"/>
          <w:u w:val="single"/>
          <w:lang w:val="fr-FR"/>
        </w:rPr>
      </w:pPr>
      <w:r w:rsidRPr="004A4D5F">
        <w:rPr>
          <w:rFonts w:cstheme="minorHAnsi"/>
          <w:b/>
          <w:color w:val="000000"/>
          <w:szCs w:val="20"/>
          <w:u w:val="single"/>
          <w:lang w:val="fr-FR"/>
        </w:rPr>
        <w:t>Présentation de la réponse des candidats</w:t>
      </w:r>
    </w:p>
    <w:p w14:paraId="3BE91FB6" w14:textId="05208964" w:rsidR="00FD1621" w:rsidRPr="004A4D5F" w:rsidRDefault="00FD1621" w:rsidP="005D2D1A">
      <w:pPr>
        <w:pStyle w:val="ParagrapheIndent2"/>
        <w:spacing w:line="232" w:lineRule="exact"/>
        <w:jc w:val="both"/>
        <w:rPr>
          <w:rFonts w:cstheme="minorHAnsi"/>
          <w:color w:val="000000"/>
          <w:szCs w:val="20"/>
          <w:lang w:val="fr-FR"/>
        </w:rPr>
      </w:pPr>
      <w:r w:rsidRPr="004A4D5F">
        <w:rPr>
          <w:rFonts w:cstheme="minorHAnsi"/>
          <w:color w:val="000000"/>
          <w:szCs w:val="20"/>
          <w:lang w:val="fr-FR"/>
        </w:rPr>
        <w:t>Il est formellement demandé aux candidats de soigner la présentation de leur réponse et d’organiser</w:t>
      </w:r>
      <w:r w:rsidR="004D7EEB" w:rsidRPr="004A4D5F">
        <w:rPr>
          <w:rFonts w:cstheme="minorHAnsi"/>
          <w:color w:val="000000"/>
          <w:szCs w:val="20"/>
          <w:lang w:val="fr-FR"/>
        </w:rPr>
        <w:t xml:space="preserve"> les documents qui la composent.</w:t>
      </w:r>
    </w:p>
    <w:p w14:paraId="79725AB6" w14:textId="55999557" w:rsidR="00FD1621" w:rsidRPr="004A4D5F" w:rsidRDefault="00FD1621" w:rsidP="005D2D1A">
      <w:pPr>
        <w:pStyle w:val="ParagrapheIndent2"/>
        <w:spacing w:line="232" w:lineRule="exact"/>
        <w:jc w:val="both"/>
        <w:rPr>
          <w:rFonts w:cstheme="minorHAnsi"/>
          <w:color w:val="000000"/>
          <w:szCs w:val="20"/>
          <w:lang w:val="fr-FR"/>
        </w:rPr>
      </w:pPr>
      <w:r w:rsidRPr="004A4D5F">
        <w:rPr>
          <w:rFonts w:cstheme="minorHAnsi"/>
          <w:color w:val="000000"/>
          <w:szCs w:val="20"/>
          <w:lang w:val="fr-FR"/>
        </w:rPr>
        <w:lastRenderedPageBreak/>
        <w:t xml:space="preserve">Il est également formellement demandé aux candidats d’utiliser des libellés de fichier court (moins de 30 caractères) et en rapport avec le contenu dudit fichier conformément aux règles de nommages définies dans l'annexe </w:t>
      </w:r>
      <w:r w:rsidR="004D7EEB" w:rsidRPr="004A4D5F">
        <w:rPr>
          <w:rFonts w:cstheme="minorHAnsi"/>
          <w:color w:val="000000"/>
          <w:szCs w:val="20"/>
          <w:lang w:val="fr-FR"/>
        </w:rPr>
        <w:t>2</w:t>
      </w:r>
      <w:r w:rsidRPr="004A4D5F">
        <w:rPr>
          <w:rFonts w:cstheme="minorHAnsi"/>
          <w:color w:val="000000"/>
          <w:szCs w:val="20"/>
          <w:lang w:val="fr-FR"/>
        </w:rPr>
        <w:t xml:space="preserve"> du présent règlement de consultation.</w:t>
      </w:r>
    </w:p>
    <w:p w14:paraId="330EF0E7" w14:textId="77777777" w:rsidR="00FD1621" w:rsidRDefault="00FD1621" w:rsidP="005D2D1A">
      <w:pPr>
        <w:pStyle w:val="ParagrapheIndent2"/>
        <w:spacing w:line="232" w:lineRule="exact"/>
        <w:jc w:val="both"/>
        <w:rPr>
          <w:rFonts w:cstheme="minorHAnsi"/>
          <w:color w:val="000000"/>
          <w:szCs w:val="20"/>
          <w:lang w:val="fr-FR"/>
        </w:rPr>
      </w:pPr>
      <w:r w:rsidRPr="004A4D5F">
        <w:rPr>
          <w:rFonts w:cstheme="minorHAnsi"/>
          <w:color w:val="000000"/>
          <w:szCs w:val="2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1A38FFF8" w14:textId="77777777" w:rsidR="007531BC" w:rsidRDefault="007531BC" w:rsidP="007531BC">
      <w:pPr>
        <w:rPr>
          <w:lang w:val="fr-FR"/>
        </w:rPr>
      </w:pPr>
    </w:p>
    <w:p w14:paraId="53444258" w14:textId="1C30F94A" w:rsidR="007531BC" w:rsidRPr="00684A51" w:rsidRDefault="007531BC" w:rsidP="007531BC">
      <w:pPr>
        <w:pStyle w:val="Default"/>
        <w:spacing w:line="288" w:lineRule="auto"/>
        <w:jc w:val="both"/>
        <w:rPr>
          <w:rFonts w:ascii="Trebuchet MS" w:hAnsi="Trebuchet MS"/>
          <w:sz w:val="20"/>
          <w:szCs w:val="20"/>
        </w:rPr>
      </w:pPr>
      <w:r w:rsidRPr="00684A51">
        <w:rPr>
          <w:rFonts w:ascii="Trebuchet MS" w:hAnsi="Trebuchet MS"/>
          <w:sz w:val="20"/>
          <w:szCs w:val="20"/>
        </w:rPr>
        <w:t>Les candidats doivent fournir :</w:t>
      </w:r>
    </w:p>
    <w:p w14:paraId="7CB1FC9C" w14:textId="77777777" w:rsidR="007531BC" w:rsidRPr="00684A51" w:rsidRDefault="007531BC" w:rsidP="007531BC">
      <w:pPr>
        <w:numPr>
          <w:ilvl w:val="0"/>
          <w:numId w:val="25"/>
        </w:numPr>
        <w:spacing w:before="240" w:after="120" w:line="247" w:lineRule="auto"/>
        <w:contextualSpacing/>
        <w:jc w:val="both"/>
        <w:rPr>
          <w:rFonts w:ascii="Trebuchet MS" w:hAnsi="Trebuchet MS"/>
          <w:color w:val="FF0000"/>
          <w:sz w:val="20"/>
          <w:szCs w:val="20"/>
        </w:rPr>
      </w:pPr>
      <w:r w:rsidRPr="00684A51">
        <w:rPr>
          <w:rFonts w:ascii="Trebuchet MS" w:hAnsi="Trebuchet MS"/>
          <w:b/>
          <w:color w:val="FF0000"/>
          <w:sz w:val="20"/>
          <w:szCs w:val="20"/>
          <w:u w:val="single"/>
        </w:rPr>
        <w:t xml:space="preserve">Une </w:t>
      </w:r>
      <w:proofErr w:type="spellStart"/>
      <w:r w:rsidRPr="00684A51">
        <w:rPr>
          <w:rFonts w:ascii="Trebuchet MS" w:hAnsi="Trebuchet MS"/>
          <w:b/>
          <w:color w:val="FF0000"/>
          <w:sz w:val="20"/>
          <w:szCs w:val="20"/>
          <w:u w:val="single"/>
        </w:rPr>
        <w:t>lettre</w:t>
      </w:r>
      <w:proofErr w:type="spellEnd"/>
      <w:r w:rsidRPr="00684A51">
        <w:rPr>
          <w:rFonts w:ascii="Trebuchet MS" w:hAnsi="Trebuchet MS"/>
          <w:b/>
          <w:color w:val="FF0000"/>
          <w:sz w:val="20"/>
          <w:szCs w:val="20"/>
          <w:u w:val="single"/>
        </w:rPr>
        <w:t xml:space="preserve"> de candidature</w:t>
      </w:r>
    </w:p>
    <w:p w14:paraId="5334FA49" w14:textId="77777777" w:rsidR="007531BC" w:rsidRPr="00684A51" w:rsidRDefault="007531BC" w:rsidP="007531BC">
      <w:pPr>
        <w:spacing w:before="240" w:after="120" w:line="247" w:lineRule="auto"/>
        <w:ind w:left="720"/>
        <w:contextualSpacing/>
        <w:jc w:val="both"/>
        <w:rPr>
          <w:rFonts w:ascii="Trebuchet MS" w:hAnsi="Trebuchet MS"/>
          <w:sz w:val="20"/>
          <w:szCs w:val="20"/>
        </w:rPr>
      </w:pPr>
    </w:p>
    <w:p w14:paraId="3272A80C" w14:textId="77777777" w:rsidR="007531BC" w:rsidRPr="00684A51" w:rsidRDefault="007531BC" w:rsidP="007531BC">
      <w:pPr>
        <w:spacing w:before="240" w:after="120" w:line="247" w:lineRule="auto"/>
        <w:ind w:left="720"/>
        <w:contextualSpacing/>
        <w:jc w:val="both"/>
        <w:rPr>
          <w:rFonts w:ascii="Trebuchet MS" w:hAnsi="Trebuchet MS"/>
          <w:sz w:val="20"/>
          <w:szCs w:val="20"/>
        </w:rPr>
      </w:pPr>
      <w:proofErr w:type="spellStart"/>
      <w:r w:rsidRPr="00684A51">
        <w:rPr>
          <w:rFonts w:ascii="Trebuchet MS" w:hAnsi="Trebuchet MS"/>
          <w:sz w:val="20"/>
          <w:szCs w:val="20"/>
        </w:rPr>
        <w:t>Cette</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lettre</w:t>
      </w:r>
      <w:proofErr w:type="spellEnd"/>
      <w:r w:rsidRPr="00684A51">
        <w:rPr>
          <w:rFonts w:ascii="Trebuchet MS" w:hAnsi="Trebuchet MS"/>
          <w:sz w:val="20"/>
          <w:szCs w:val="20"/>
        </w:rPr>
        <w:t xml:space="preserve"> de candidature </w:t>
      </w:r>
      <w:proofErr w:type="spellStart"/>
      <w:r w:rsidRPr="00684A51">
        <w:rPr>
          <w:rFonts w:ascii="Trebuchet MS" w:hAnsi="Trebuchet MS"/>
          <w:sz w:val="20"/>
          <w:szCs w:val="20"/>
        </w:rPr>
        <w:t>peut</w:t>
      </w:r>
      <w:proofErr w:type="spellEnd"/>
      <w:r w:rsidRPr="00684A51">
        <w:rPr>
          <w:rFonts w:ascii="Trebuchet MS" w:hAnsi="Trebuchet MS"/>
          <w:sz w:val="20"/>
          <w:szCs w:val="20"/>
        </w:rPr>
        <w:t xml:space="preserve"> </w:t>
      </w:r>
      <w:proofErr w:type="spellStart"/>
      <w:proofErr w:type="gramStart"/>
      <w:r w:rsidRPr="00684A51">
        <w:rPr>
          <w:rFonts w:ascii="Trebuchet MS" w:hAnsi="Trebuchet MS"/>
          <w:sz w:val="20"/>
          <w:szCs w:val="20"/>
        </w:rPr>
        <w:t>être</w:t>
      </w:r>
      <w:proofErr w:type="spellEnd"/>
      <w:r w:rsidRPr="00684A51">
        <w:rPr>
          <w:rFonts w:ascii="Trebuchet MS" w:hAnsi="Trebuchet MS"/>
          <w:sz w:val="20"/>
          <w:szCs w:val="20"/>
        </w:rPr>
        <w:t> :</w:t>
      </w:r>
      <w:proofErr w:type="gramEnd"/>
    </w:p>
    <w:p w14:paraId="73A5B2EB" w14:textId="77777777" w:rsidR="007531BC" w:rsidRPr="00684A51" w:rsidRDefault="007531BC" w:rsidP="007531BC">
      <w:pPr>
        <w:spacing w:before="240" w:after="120" w:line="247" w:lineRule="auto"/>
        <w:ind w:left="720"/>
        <w:contextualSpacing/>
        <w:jc w:val="both"/>
        <w:rPr>
          <w:rFonts w:ascii="Trebuchet MS" w:hAnsi="Trebuchet MS"/>
          <w:sz w:val="20"/>
          <w:szCs w:val="20"/>
        </w:rPr>
      </w:pPr>
    </w:p>
    <w:p w14:paraId="36CDC40D" w14:textId="171BBC9D" w:rsidR="007531BC" w:rsidRPr="00684A51" w:rsidRDefault="007531BC" w:rsidP="007531BC">
      <w:pPr>
        <w:numPr>
          <w:ilvl w:val="0"/>
          <w:numId w:val="23"/>
        </w:numPr>
        <w:spacing w:before="240" w:after="120" w:line="247" w:lineRule="auto"/>
        <w:contextualSpacing/>
        <w:jc w:val="both"/>
        <w:rPr>
          <w:rFonts w:ascii="Trebuchet MS" w:hAnsi="Trebuchet MS"/>
          <w:sz w:val="20"/>
          <w:szCs w:val="20"/>
        </w:rPr>
      </w:pPr>
      <w:proofErr w:type="spellStart"/>
      <w:r w:rsidRPr="00684A51">
        <w:rPr>
          <w:rFonts w:ascii="Trebuchet MS" w:hAnsi="Trebuchet MS"/>
          <w:sz w:val="20"/>
          <w:szCs w:val="20"/>
        </w:rPr>
        <w:t>Soit</w:t>
      </w:r>
      <w:proofErr w:type="spellEnd"/>
      <w:r w:rsidRPr="00684A51">
        <w:rPr>
          <w:rFonts w:ascii="Trebuchet MS" w:hAnsi="Trebuchet MS"/>
          <w:sz w:val="20"/>
          <w:szCs w:val="20"/>
        </w:rPr>
        <w:t xml:space="preserve"> le </w:t>
      </w:r>
      <w:proofErr w:type="spellStart"/>
      <w:r w:rsidRPr="00684A51">
        <w:rPr>
          <w:rFonts w:ascii="Trebuchet MS" w:hAnsi="Trebuchet MS"/>
          <w:sz w:val="20"/>
          <w:szCs w:val="20"/>
        </w:rPr>
        <w:t>modèle</w:t>
      </w:r>
      <w:proofErr w:type="spellEnd"/>
      <w:r w:rsidRPr="00684A51">
        <w:rPr>
          <w:rFonts w:ascii="Trebuchet MS" w:hAnsi="Trebuchet MS"/>
          <w:sz w:val="20"/>
          <w:szCs w:val="20"/>
        </w:rPr>
        <w:t xml:space="preserve"> de dossier candidature </w:t>
      </w:r>
      <w:proofErr w:type="spellStart"/>
      <w:r w:rsidRPr="00684A51">
        <w:rPr>
          <w:rFonts w:ascii="Trebuchet MS" w:hAnsi="Trebuchet MS"/>
          <w:sz w:val="20"/>
          <w:szCs w:val="20"/>
        </w:rPr>
        <w:t>proposé</w:t>
      </w:r>
      <w:proofErr w:type="spellEnd"/>
      <w:r w:rsidRPr="00684A51">
        <w:rPr>
          <w:rFonts w:ascii="Trebuchet MS" w:hAnsi="Trebuchet MS"/>
          <w:sz w:val="20"/>
          <w:szCs w:val="20"/>
        </w:rPr>
        <w:t xml:space="preserve"> </w:t>
      </w:r>
      <w:r w:rsidR="00C416BC" w:rsidRPr="00684A51">
        <w:rPr>
          <w:rFonts w:ascii="Trebuchet MS" w:hAnsi="Trebuchet MS"/>
          <w:sz w:val="20"/>
          <w:szCs w:val="20"/>
        </w:rPr>
        <w:t xml:space="preserve">par </w:t>
      </w:r>
      <w:proofErr w:type="spellStart"/>
      <w:r w:rsidR="00C416BC" w:rsidRPr="00684A51">
        <w:rPr>
          <w:rFonts w:ascii="Trebuchet MS" w:hAnsi="Trebuchet MS"/>
          <w:sz w:val="20"/>
          <w:szCs w:val="20"/>
        </w:rPr>
        <w:t>l’APHM</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Annexe</w:t>
      </w:r>
      <w:proofErr w:type="spellEnd"/>
      <w:r w:rsidRPr="00684A51">
        <w:rPr>
          <w:rFonts w:ascii="Trebuchet MS" w:hAnsi="Trebuchet MS"/>
          <w:sz w:val="20"/>
          <w:szCs w:val="20"/>
        </w:rPr>
        <w:t xml:space="preserve"> </w:t>
      </w:r>
      <w:r w:rsidR="00C416BC" w:rsidRPr="00684A51">
        <w:rPr>
          <w:rFonts w:ascii="Trebuchet MS" w:hAnsi="Trebuchet MS"/>
          <w:sz w:val="20"/>
          <w:szCs w:val="20"/>
        </w:rPr>
        <w:t>7</w:t>
      </w:r>
      <w:r w:rsidRPr="00684A51">
        <w:rPr>
          <w:rFonts w:ascii="Trebuchet MS" w:hAnsi="Trebuchet MS"/>
          <w:sz w:val="20"/>
          <w:szCs w:val="20"/>
        </w:rPr>
        <w:t xml:space="preserve"> et </w:t>
      </w:r>
      <w:r w:rsidR="00C416BC" w:rsidRPr="00684A51">
        <w:rPr>
          <w:rFonts w:ascii="Trebuchet MS" w:hAnsi="Trebuchet MS"/>
          <w:sz w:val="20"/>
          <w:szCs w:val="20"/>
        </w:rPr>
        <w:t xml:space="preserve">8 </w:t>
      </w:r>
      <w:r w:rsidRPr="00684A51">
        <w:rPr>
          <w:rFonts w:ascii="Trebuchet MS" w:hAnsi="Trebuchet MS"/>
          <w:sz w:val="20"/>
          <w:szCs w:val="20"/>
        </w:rPr>
        <w:t>au RC « </w:t>
      </w:r>
      <w:proofErr w:type="spellStart"/>
      <w:r w:rsidRPr="00684A51">
        <w:rPr>
          <w:rFonts w:ascii="Trebuchet MS" w:hAnsi="Trebuchet MS"/>
          <w:sz w:val="20"/>
          <w:szCs w:val="20"/>
        </w:rPr>
        <w:t>modèle</w:t>
      </w:r>
      <w:proofErr w:type="spellEnd"/>
      <w:r w:rsidRPr="00684A51">
        <w:rPr>
          <w:rFonts w:ascii="Trebuchet MS" w:hAnsi="Trebuchet MS"/>
          <w:sz w:val="20"/>
          <w:szCs w:val="20"/>
        </w:rPr>
        <w:t xml:space="preserve"> dossier de candidature </w:t>
      </w:r>
      <w:proofErr w:type="spellStart"/>
      <w:r w:rsidRPr="00684A51">
        <w:rPr>
          <w:rFonts w:ascii="Trebuchet MS" w:hAnsi="Trebuchet MS"/>
          <w:sz w:val="20"/>
          <w:szCs w:val="20"/>
        </w:rPr>
        <w:t>équivalent</w:t>
      </w:r>
      <w:proofErr w:type="spellEnd"/>
      <w:r w:rsidRPr="00684A51">
        <w:rPr>
          <w:rFonts w:ascii="Trebuchet MS" w:hAnsi="Trebuchet MS"/>
          <w:sz w:val="20"/>
          <w:szCs w:val="20"/>
        </w:rPr>
        <w:t xml:space="preserve"> DC1 et DC2 ») </w:t>
      </w:r>
      <w:proofErr w:type="spellStart"/>
      <w:r w:rsidRPr="00684A51">
        <w:rPr>
          <w:rFonts w:ascii="Trebuchet MS" w:hAnsi="Trebuchet MS"/>
          <w:sz w:val="20"/>
          <w:szCs w:val="20"/>
        </w:rPr>
        <w:t>dûment</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complété</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selon</w:t>
      </w:r>
      <w:proofErr w:type="spellEnd"/>
      <w:r w:rsidRPr="00684A51">
        <w:rPr>
          <w:rFonts w:ascii="Trebuchet MS" w:hAnsi="Trebuchet MS"/>
          <w:sz w:val="20"/>
          <w:szCs w:val="20"/>
        </w:rPr>
        <w:t xml:space="preserve"> que le </w:t>
      </w:r>
      <w:proofErr w:type="spellStart"/>
      <w:r w:rsidRPr="00684A51">
        <w:rPr>
          <w:rFonts w:ascii="Trebuchet MS" w:hAnsi="Trebuchet MS"/>
          <w:sz w:val="20"/>
          <w:szCs w:val="20"/>
        </w:rPr>
        <w:t>candidat</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est</w:t>
      </w:r>
      <w:proofErr w:type="spellEnd"/>
      <w:r w:rsidRPr="00684A51">
        <w:rPr>
          <w:rFonts w:ascii="Trebuchet MS" w:hAnsi="Trebuchet MS"/>
          <w:sz w:val="20"/>
          <w:szCs w:val="20"/>
        </w:rPr>
        <w:t xml:space="preserve"> un </w:t>
      </w:r>
      <w:proofErr w:type="spellStart"/>
      <w:r w:rsidRPr="00684A51">
        <w:rPr>
          <w:rFonts w:ascii="Trebuchet MS" w:hAnsi="Trebuchet MS"/>
          <w:sz w:val="20"/>
          <w:szCs w:val="20"/>
        </w:rPr>
        <w:t>candidat</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individuel</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ou</w:t>
      </w:r>
      <w:proofErr w:type="spellEnd"/>
      <w:r w:rsidRPr="00684A51">
        <w:rPr>
          <w:rFonts w:ascii="Trebuchet MS" w:hAnsi="Trebuchet MS"/>
          <w:sz w:val="20"/>
          <w:szCs w:val="20"/>
        </w:rPr>
        <w:t xml:space="preserve"> un </w:t>
      </w:r>
      <w:proofErr w:type="spellStart"/>
      <w:r w:rsidRPr="00684A51">
        <w:rPr>
          <w:rFonts w:ascii="Trebuchet MS" w:hAnsi="Trebuchet MS"/>
          <w:sz w:val="20"/>
          <w:szCs w:val="20"/>
        </w:rPr>
        <w:t>groupement</w:t>
      </w:r>
      <w:proofErr w:type="spellEnd"/>
    </w:p>
    <w:p w14:paraId="0EE7091B" w14:textId="77777777" w:rsidR="007531BC" w:rsidRPr="00684A51" w:rsidRDefault="007531BC" w:rsidP="007531BC">
      <w:pPr>
        <w:spacing w:before="240" w:after="120" w:line="247" w:lineRule="auto"/>
        <w:ind w:left="1080"/>
        <w:contextualSpacing/>
        <w:jc w:val="both"/>
        <w:rPr>
          <w:rFonts w:ascii="Trebuchet MS" w:hAnsi="Trebuchet MS"/>
          <w:sz w:val="20"/>
          <w:szCs w:val="20"/>
        </w:rPr>
      </w:pPr>
    </w:p>
    <w:p w14:paraId="5055173E" w14:textId="77777777" w:rsidR="007531BC" w:rsidRPr="00684A51" w:rsidRDefault="007531BC" w:rsidP="007531BC">
      <w:pPr>
        <w:numPr>
          <w:ilvl w:val="0"/>
          <w:numId w:val="23"/>
        </w:numPr>
        <w:spacing w:before="100" w:after="200" w:line="276" w:lineRule="auto"/>
        <w:contextualSpacing/>
        <w:jc w:val="both"/>
        <w:rPr>
          <w:rFonts w:ascii="Trebuchet MS" w:hAnsi="Trebuchet MS"/>
          <w:sz w:val="20"/>
          <w:szCs w:val="20"/>
        </w:rPr>
      </w:pPr>
      <w:proofErr w:type="spellStart"/>
      <w:r w:rsidRPr="00684A51">
        <w:rPr>
          <w:rFonts w:ascii="Trebuchet MS" w:hAnsi="Trebuchet MS"/>
          <w:sz w:val="20"/>
          <w:szCs w:val="20"/>
        </w:rPr>
        <w:t>Soit</w:t>
      </w:r>
      <w:proofErr w:type="spellEnd"/>
      <w:r w:rsidRPr="00684A51">
        <w:rPr>
          <w:rFonts w:ascii="Trebuchet MS" w:hAnsi="Trebuchet MS"/>
          <w:sz w:val="20"/>
          <w:szCs w:val="20"/>
        </w:rPr>
        <w:t xml:space="preserve"> un </w:t>
      </w:r>
      <w:r w:rsidRPr="00684A51">
        <w:rPr>
          <w:rFonts w:ascii="Trebuchet MS" w:hAnsi="Trebuchet MS"/>
          <w:b/>
          <w:sz w:val="20"/>
          <w:szCs w:val="20"/>
        </w:rPr>
        <w:t>DUME</w:t>
      </w:r>
      <w:r w:rsidRPr="00684A51">
        <w:rPr>
          <w:rFonts w:ascii="Trebuchet MS" w:hAnsi="Trebuchet MS"/>
          <w:sz w:val="20"/>
          <w:szCs w:val="20"/>
        </w:rPr>
        <w:t xml:space="preserve"> </w:t>
      </w:r>
      <w:proofErr w:type="spellStart"/>
      <w:r w:rsidRPr="00684A51">
        <w:rPr>
          <w:rFonts w:ascii="Trebuchet MS" w:hAnsi="Trebuchet MS"/>
          <w:sz w:val="20"/>
          <w:szCs w:val="20"/>
        </w:rPr>
        <w:t>ou</w:t>
      </w:r>
      <w:proofErr w:type="spellEnd"/>
      <w:r w:rsidRPr="00684A51">
        <w:rPr>
          <w:rFonts w:ascii="Trebuchet MS" w:hAnsi="Trebuchet MS"/>
          <w:sz w:val="20"/>
          <w:szCs w:val="20"/>
        </w:rPr>
        <w:t xml:space="preserve"> les </w:t>
      </w:r>
      <w:proofErr w:type="spellStart"/>
      <w:r w:rsidRPr="00684A51">
        <w:rPr>
          <w:rFonts w:ascii="Trebuchet MS" w:hAnsi="Trebuchet MS"/>
          <w:sz w:val="20"/>
          <w:szCs w:val="20"/>
        </w:rPr>
        <w:t>formulaires</w:t>
      </w:r>
      <w:proofErr w:type="spellEnd"/>
      <w:r w:rsidRPr="00684A51">
        <w:rPr>
          <w:rFonts w:ascii="Trebuchet MS" w:hAnsi="Trebuchet MS"/>
          <w:sz w:val="20"/>
          <w:szCs w:val="20"/>
        </w:rPr>
        <w:t xml:space="preserve"> DC1 et DC2 </w:t>
      </w:r>
      <w:proofErr w:type="spellStart"/>
      <w:r w:rsidRPr="00684A51">
        <w:rPr>
          <w:rFonts w:ascii="Trebuchet MS" w:hAnsi="Trebuchet MS"/>
          <w:sz w:val="20"/>
          <w:szCs w:val="20"/>
        </w:rPr>
        <w:t>ou</w:t>
      </w:r>
      <w:proofErr w:type="spellEnd"/>
      <w:r w:rsidRPr="00684A51">
        <w:rPr>
          <w:rFonts w:ascii="Trebuchet MS" w:hAnsi="Trebuchet MS"/>
          <w:sz w:val="20"/>
          <w:szCs w:val="20"/>
        </w:rPr>
        <w:t xml:space="preserve"> tout document </w:t>
      </w:r>
      <w:proofErr w:type="spellStart"/>
      <w:r w:rsidRPr="00684A51">
        <w:rPr>
          <w:rFonts w:ascii="Trebuchet MS" w:hAnsi="Trebuchet MS"/>
          <w:sz w:val="20"/>
          <w:szCs w:val="20"/>
        </w:rPr>
        <w:t>équivalent</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dûment</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complétés</w:t>
      </w:r>
      <w:proofErr w:type="spellEnd"/>
      <w:r w:rsidRPr="00684A51">
        <w:rPr>
          <w:rFonts w:ascii="Trebuchet MS" w:hAnsi="Trebuchet MS"/>
          <w:sz w:val="20"/>
          <w:szCs w:val="20"/>
        </w:rPr>
        <w:t xml:space="preserve"> des </w:t>
      </w:r>
      <w:proofErr w:type="spellStart"/>
      <w:r w:rsidRPr="00684A51">
        <w:rPr>
          <w:rFonts w:ascii="Trebuchet MS" w:hAnsi="Trebuchet MS"/>
          <w:sz w:val="20"/>
          <w:szCs w:val="20"/>
        </w:rPr>
        <w:t>renseignements</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suivants</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en</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cas</w:t>
      </w:r>
      <w:proofErr w:type="spellEnd"/>
      <w:r w:rsidRPr="00684A51">
        <w:rPr>
          <w:rFonts w:ascii="Trebuchet MS" w:hAnsi="Trebuchet MS"/>
          <w:sz w:val="20"/>
          <w:szCs w:val="20"/>
        </w:rPr>
        <w:t xml:space="preserve"> de </w:t>
      </w:r>
      <w:proofErr w:type="spellStart"/>
      <w:r w:rsidRPr="00684A51">
        <w:rPr>
          <w:rFonts w:ascii="Trebuchet MS" w:hAnsi="Trebuchet MS"/>
          <w:sz w:val="20"/>
          <w:szCs w:val="20"/>
        </w:rPr>
        <w:t>groupement</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chaque</w:t>
      </w:r>
      <w:proofErr w:type="spellEnd"/>
      <w:r w:rsidRPr="00684A51">
        <w:rPr>
          <w:rFonts w:ascii="Trebuchet MS" w:hAnsi="Trebuchet MS"/>
          <w:sz w:val="20"/>
          <w:szCs w:val="20"/>
        </w:rPr>
        <w:t xml:space="preserve"> co-</w:t>
      </w:r>
      <w:proofErr w:type="spellStart"/>
      <w:r w:rsidRPr="00684A51">
        <w:rPr>
          <w:rFonts w:ascii="Trebuchet MS" w:hAnsi="Trebuchet MS"/>
          <w:sz w:val="20"/>
          <w:szCs w:val="20"/>
        </w:rPr>
        <w:t>traitant</w:t>
      </w:r>
      <w:proofErr w:type="spellEnd"/>
      <w:r w:rsidRPr="00684A51">
        <w:rPr>
          <w:rFonts w:ascii="Trebuchet MS" w:hAnsi="Trebuchet MS"/>
          <w:sz w:val="20"/>
          <w:szCs w:val="20"/>
        </w:rPr>
        <w:t xml:space="preserve"> doit </w:t>
      </w:r>
      <w:proofErr w:type="spellStart"/>
      <w:r w:rsidRPr="00684A51">
        <w:rPr>
          <w:rFonts w:ascii="Trebuchet MS" w:hAnsi="Trebuchet MS"/>
          <w:sz w:val="20"/>
          <w:szCs w:val="20"/>
        </w:rPr>
        <w:t>fournir</w:t>
      </w:r>
      <w:proofErr w:type="spellEnd"/>
      <w:r w:rsidRPr="00684A51">
        <w:rPr>
          <w:rFonts w:ascii="Trebuchet MS" w:hAnsi="Trebuchet MS"/>
          <w:sz w:val="20"/>
          <w:szCs w:val="20"/>
        </w:rPr>
        <w:t xml:space="preserve"> les </w:t>
      </w:r>
      <w:proofErr w:type="spellStart"/>
      <w:r w:rsidRPr="00684A51">
        <w:rPr>
          <w:rFonts w:ascii="Trebuchet MS" w:hAnsi="Trebuchet MS"/>
          <w:sz w:val="20"/>
          <w:szCs w:val="20"/>
        </w:rPr>
        <w:t>renseignements</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demandés</w:t>
      </w:r>
      <w:proofErr w:type="spellEnd"/>
      <w:proofErr w:type="gramStart"/>
      <w:r w:rsidRPr="00684A51">
        <w:rPr>
          <w:rFonts w:ascii="Trebuchet MS" w:hAnsi="Trebuchet MS"/>
          <w:sz w:val="20"/>
          <w:szCs w:val="20"/>
        </w:rPr>
        <w:t>) :</w:t>
      </w:r>
      <w:proofErr w:type="gramEnd"/>
    </w:p>
    <w:p w14:paraId="6B697578" w14:textId="77777777" w:rsidR="007531BC" w:rsidRPr="00684A51" w:rsidRDefault="007531BC" w:rsidP="007531BC">
      <w:pPr>
        <w:spacing w:before="100" w:after="200" w:line="276" w:lineRule="auto"/>
        <w:contextualSpacing/>
        <w:jc w:val="both"/>
        <w:rPr>
          <w:rFonts w:ascii="Trebuchet MS" w:hAnsi="Trebuchet MS"/>
          <w:sz w:val="20"/>
          <w:szCs w:val="20"/>
        </w:rPr>
      </w:pPr>
    </w:p>
    <w:p w14:paraId="47CC7587" w14:textId="77777777" w:rsidR="007531BC" w:rsidRPr="00684A51" w:rsidRDefault="007531BC" w:rsidP="007531BC">
      <w:pPr>
        <w:widowControl w:val="0"/>
        <w:numPr>
          <w:ilvl w:val="0"/>
          <w:numId w:val="24"/>
        </w:numPr>
        <w:autoSpaceDE w:val="0"/>
        <w:autoSpaceDN w:val="0"/>
        <w:spacing w:before="100" w:after="200" w:line="276" w:lineRule="auto"/>
        <w:rPr>
          <w:rFonts w:ascii="Trebuchet MS" w:hAnsi="Trebuchet MS" w:cs="Calibri"/>
          <w:b/>
          <w:sz w:val="20"/>
          <w:szCs w:val="20"/>
        </w:rPr>
      </w:pPr>
      <w:proofErr w:type="spellStart"/>
      <w:r w:rsidRPr="00684A51">
        <w:rPr>
          <w:rFonts w:ascii="Trebuchet MS" w:hAnsi="Trebuchet MS" w:cs="Calibri"/>
          <w:b/>
          <w:sz w:val="20"/>
          <w:szCs w:val="20"/>
        </w:rPr>
        <w:t>Renseignements</w:t>
      </w:r>
      <w:proofErr w:type="spellEnd"/>
      <w:r w:rsidRPr="00684A51">
        <w:rPr>
          <w:rFonts w:ascii="Trebuchet MS" w:hAnsi="Trebuchet MS" w:cs="Calibri"/>
          <w:b/>
          <w:sz w:val="20"/>
          <w:szCs w:val="20"/>
        </w:rPr>
        <w:t xml:space="preserve"> </w:t>
      </w:r>
      <w:proofErr w:type="spellStart"/>
      <w:r w:rsidRPr="00684A51">
        <w:rPr>
          <w:rFonts w:ascii="Trebuchet MS" w:hAnsi="Trebuchet MS" w:cs="Calibri"/>
          <w:b/>
          <w:sz w:val="20"/>
          <w:szCs w:val="20"/>
        </w:rPr>
        <w:t>relatifs</w:t>
      </w:r>
      <w:proofErr w:type="spellEnd"/>
      <w:r w:rsidRPr="00684A51">
        <w:rPr>
          <w:rFonts w:ascii="Trebuchet MS" w:hAnsi="Trebuchet MS" w:cs="Calibri"/>
          <w:b/>
          <w:sz w:val="20"/>
          <w:szCs w:val="20"/>
        </w:rPr>
        <w:t xml:space="preserve"> à la </w:t>
      </w:r>
      <w:proofErr w:type="spellStart"/>
      <w:r w:rsidRPr="00684A51">
        <w:rPr>
          <w:rFonts w:ascii="Trebuchet MS" w:hAnsi="Trebuchet MS" w:cs="Calibri"/>
          <w:b/>
          <w:sz w:val="20"/>
          <w:szCs w:val="20"/>
        </w:rPr>
        <w:t>capacité</w:t>
      </w:r>
      <w:proofErr w:type="spellEnd"/>
      <w:r w:rsidRPr="00684A51">
        <w:rPr>
          <w:rFonts w:ascii="Trebuchet MS" w:hAnsi="Trebuchet MS" w:cs="Calibri"/>
          <w:b/>
          <w:sz w:val="20"/>
          <w:szCs w:val="20"/>
        </w:rPr>
        <w:t xml:space="preserve"> </w:t>
      </w:r>
      <w:proofErr w:type="spellStart"/>
      <w:r w:rsidRPr="00684A51">
        <w:rPr>
          <w:rFonts w:ascii="Trebuchet MS" w:hAnsi="Trebuchet MS" w:cs="Calibri"/>
          <w:b/>
          <w:sz w:val="20"/>
          <w:szCs w:val="20"/>
        </w:rPr>
        <w:t>économique</w:t>
      </w:r>
      <w:proofErr w:type="spellEnd"/>
      <w:r w:rsidRPr="00684A51">
        <w:rPr>
          <w:rFonts w:ascii="Trebuchet MS" w:hAnsi="Trebuchet MS" w:cs="Calibri"/>
          <w:b/>
          <w:sz w:val="20"/>
          <w:szCs w:val="20"/>
        </w:rPr>
        <w:t xml:space="preserve"> et financière du </w:t>
      </w:r>
      <w:proofErr w:type="spellStart"/>
      <w:proofErr w:type="gramStart"/>
      <w:r w:rsidRPr="00684A51">
        <w:rPr>
          <w:rFonts w:ascii="Trebuchet MS" w:hAnsi="Trebuchet MS" w:cs="Calibri"/>
          <w:b/>
          <w:sz w:val="20"/>
          <w:szCs w:val="20"/>
        </w:rPr>
        <w:t>candidat</w:t>
      </w:r>
      <w:proofErr w:type="spellEnd"/>
      <w:r w:rsidRPr="00684A51">
        <w:rPr>
          <w:rFonts w:ascii="Trebuchet MS" w:hAnsi="Trebuchet MS" w:cs="Calibri"/>
          <w:b/>
          <w:sz w:val="20"/>
          <w:szCs w:val="20"/>
        </w:rPr>
        <w:t> :</w:t>
      </w:r>
      <w:proofErr w:type="gramEnd"/>
    </w:p>
    <w:p w14:paraId="09C59C7B" w14:textId="5444F5C5" w:rsidR="007531BC" w:rsidRPr="00684A51" w:rsidRDefault="007531BC" w:rsidP="007531BC">
      <w:pPr>
        <w:spacing w:before="100"/>
        <w:ind w:left="796"/>
        <w:contextualSpacing/>
        <w:jc w:val="both"/>
        <w:rPr>
          <w:rFonts w:ascii="Trebuchet MS" w:hAnsi="Trebuchet MS" w:cs="Calibri"/>
          <w:sz w:val="20"/>
          <w:szCs w:val="20"/>
        </w:rPr>
      </w:pPr>
      <w:bookmarkStart w:id="58" w:name="_Hlk109907982"/>
      <w:proofErr w:type="spellStart"/>
      <w:r w:rsidRPr="00684A51">
        <w:rPr>
          <w:rFonts w:ascii="Trebuchet MS" w:hAnsi="Trebuchet MS" w:cs="Calibri"/>
          <w:sz w:val="20"/>
          <w:szCs w:val="20"/>
        </w:rPr>
        <w:t>Déclaration</w:t>
      </w:r>
      <w:proofErr w:type="spellEnd"/>
      <w:r w:rsidRPr="00684A51">
        <w:rPr>
          <w:rFonts w:ascii="Trebuchet MS" w:hAnsi="Trebuchet MS" w:cs="Calibri"/>
          <w:sz w:val="20"/>
          <w:szCs w:val="20"/>
        </w:rPr>
        <w:t xml:space="preserve"> </w:t>
      </w:r>
      <w:proofErr w:type="spellStart"/>
      <w:r w:rsidRPr="00684A51">
        <w:rPr>
          <w:rFonts w:ascii="Trebuchet MS" w:hAnsi="Trebuchet MS" w:cs="Calibri"/>
          <w:sz w:val="20"/>
          <w:szCs w:val="20"/>
        </w:rPr>
        <w:t>concernant</w:t>
      </w:r>
      <w:proofErr w:type="spellEnd"/>
      <w:r w:rsidRPr="00684A51">
        <w:rPr>
          <w:rFonts w:ascii="Trebuchet MS" w:hAnsi="Trebuchet MS" w:cs="Calibri"/>
          <w:sz w:val="20"/>
          <w:szCs w:val="20"/>
        </w:rPr>
        <w:t xml:space="preserve"> le </w:t>
      </w:r>
      <w:r w:rsidRPr="00684A51">
        <w:rPr>
          <w:rFonts w:ascii="Trebuchet MS" w:hAnsi="Trebuchet MS" w:cs="Calibri"/>
          <w:b/>
          <w:sz w:val="20"/>
          <w:szCs w:val="20"/>
        </w:rPr>
        <w:t xml:space="preserve">chiffre </w:t>
      </w:r>
      <w:proofErr w:type="spellStart"/>
      <w:r w:rsidRPr="00684A51">
        <w:rPr>
          <w:rFonts w:ascii="Trebuchet MS" w:hAnsi="Trebuchet MS" w:cs="Calibri"/>
          <w:b/>
          <w:sz w:val="20"/>
          <w:szCs w:val="20"/>
        </w:rPr>
        <w:t>d'affaires</w:t>
      </w:r>
      <w:proofErr w:type="spellEnd"/>
      <w:r w:rsidRPr="00684A51">
        <w:rPr>
          <w:rFonts w:ascii="Trebuchet MS" w:hAnsi="Trebuchet MS" w:cs="Calibri"/>
          <w:b/>
          <w:sz w:val="20"/>
          <w:szCs w:val="20"/>
        </w:rPr>
        <w:t xml:space="preserve"> global</w:t>
      </w:r>
      <w:r w:rsidRPr="00684A51">
        <w:rPr>
          <w:rFonts w:ascii="Trebuchet MS" w:hAnsi="Trebuchet MS" w:cs="Calibri"/>
          <w:sz w:val="20"/>
          <w:szCs w:val="20"/>
        </w:rPr>
        <w:t xml:space="preserve"> du </w:t>
      </w:r>
      <w:proofErr w:type="spellStart"/>
      <w:r w:rsidRPr="00684A51">
        <w:rPr>
          <w:rFonts w:ascii="Trebuchet MS" w:hAnsi="Trebuchet MS" w:cs="Calibri"/>
          <w:sz w:val="20"/>
          <w:szCs w:val="20"/>
        </w:rPr>
        <w:t>candidat</w:t>
      </w:r>
      <w:proofErr w:type="spellEnd"/>
      <w:r w:rsidRPr="00684A51">
        <w:rPr>
          <w:rFonts w:ascii="Trebuchet MS" w:hAnsi="Trebuchet MS" w:cs="Calibri"/>
          <w:sz w:val="20"/>
          <w:szCs w:val="20"/>
        </w:rPr>
        <w:t xml:space="preserve"> et, le </w:t>
      </w:r>
      <w:proofErr w:type="spellStart"/>
      <w:r w:rsidRPr="00684A51">
        <w:rPr>
          <w:rFonts w:ascii="Trebuchet MS" w:hAnsi="Trebuchet MS" w:cs="Calibri"/>
          <w:sz w:val="20"/>
          <w:szCs w:val="20"/>
        </w:rPr>
        <w:t>cas</w:t>
      </w:r>
      <w:proofErr w:type="spellEnd"/>
      <w:r w:rsidRPr="00684A51">
        <w:rPr>
          <w:rFonts w:ascii="Trebuchet MS" w:hAnsi="Trebuchet MS" w:cs="Calibri"/>
          <w:sz w:val="20"/>
          <w:szCs w:val="20"/>
        </w:rPr>
        <w:t xml:space="preserve"> </w:t>
      </w:r>
      <w:proofErr w:type="spellStart"/>
      <w:r w:rsidRPr="00684A51">
        <w:rPr>
          <w:rFonts w:ascii="Trebuchet MS" w:hAnsi="Trebuchet MS" w:cs="Calibri"/>
          <w:sz w:val="20"/>
          <w:szCs w:val="20"/>
        </w:rPr>
        <w:t>échéant</w:t>
      </w:r>
      <w:proofErr w:type="spellEnd"/>
      <w:r w:rsidRPr="00684A51">
        <w:rPr>
          <w:rFonts w:ascii="Trebuchet MS" w:hAnsi="Trebuchet MS" w:cs="Calibri"/>
          <w:sz w:val="20"/>
          <w:szCs w:val="20"/>
        </w:rPr>
        <w:t xml:space="preserve">, le </w:t>
      </w:r>
      <w:r w:rsidRPr="00684A51">
        <w:rPr>
          <w:rFonts w:ascii="Trebuchet MS" w:hAnsi="Trebuchet MS" w:cs="Calibri"/>
          <w:b/>
          <w:sz w:val="20"/>
          <w:szCs w:val="20"/>
        </w:rPr>
        <w:t xml:space="preserve">chiffre </w:t>
      </w:r>
      <w:proofErr w:type="spellStart"/>
      <w:r w:rsidRPr="00684A51">
        <w:rPr>
          <w:rFonts w:ascii="Trebuchet MS" w:hAnsi="Trebuchet MS" w:cs="Calibri"/>
          <w:b/>
          <w:sz w:val="20"/>
          <w:szCs w:val="20"/>
        </w:rPr>
        <w:t>d'affaires</w:t>
      </w:r>
      <w:proofErr w:type="spellEnd"/>
      <w:r w:rsidRPr="00684A51">
        <w:rPr>
          <w:rFonts w:ascii="Trebuchet MS" w:hAnsi="Trebuchet MS" w:cs="Calibri"/>
          <w:b/>
          <w:sz w:val="20"/>
          <w:szCs w:val="20"/>
        </w:rPr>
        <w:t xml:space="preserve"> du </w:t>
      </w:r>
      <w:proofErr w:type="spellStart"/>
      <w:r w:rsidRPr="00684A51">
        <w:rPr>
          <w:rFonts w:ascii="Trebuchet MS" w:hAnsi="Trebuchet MS" w:cs="Calibri"/>
          <w:b/>
          <w:sz w:val="20"/>
          <w:szCs w:val="20"/>
        </w:rPr>
        <w:t>domaine</w:t>
      </w:r>
      <w:proofErr w:type="spellEnd"/>
      <w:r w:rsidRPr="00684A51">
        <w:rPr>
          <w:rFonts w:ascii="Trebuchet MS" w:hAnsi="Trebuchet MS" w:cs="Calibri"/>
          <w:b/>
          <w:sz w:val="20"/>
          <w:szCs w:val="20"/>
        </w:rPr>
        <w:t xml:space="preserve"> </w:t>
      </w:r>
      <w:proofErr w:type="spellStart"/>
      <w:r w:rsidRPr="00684A51">
        <w:rPr>
          <w:rFonts w:ascii="Trebuchet MS" w:hAnsi="Trebuchet MS" w:cs="Calibri"/>
          <w:b/>
          <w:sz w:val="20"/>
          <w:szCs w:val="20"/>
        </w:rPr>
        <w:t>d'activité</w:t>
      </w:r>
      <w:proofErr w:type="spellEnd"/>
      <w:r w:rsidRPr="00684A51">
        <w:rPr>
          <w:rFonts w:ascii="Trebuchet MS" w:hAnsi="Trebuchet MS" w:cs="Calibri"/>
          <w:b/>
          <w:sz w:val="20"/>
          <w:szCs w:val="20"/>
        </w:rPr>
        <w:t xml:space="preserve"> </w:t>
      </w:r>
      <w:proofErr w:type="spellStart"/>
      <w:r w:rsidRPr="00684A51">
        <w:rPr>
          <w:rFonts w:ascii="Trebuchet MS" w:hAnsi="Trebuchet MS" w:cs="Calibri"/>
          <w:b/>
          <w:sz w:val="20"/>
          <w:szCs w:val="20"/>
        </w:rPr>
        <w:t>faisant</w:t>
      </w:r>
      <w:proofErr w:type="spellEnd"/>
      <w:r w:rsidRPr="00684A51">
        <w:rPr>
          <w:rFonts w:ascii="Trebuchet MS" w:hAnsi="Trebuchet MS" w:cs="Calibri"/>
          <w:b/>
          <w:sz w:val="20"/>
          <w:szCs w:val="20"/>
        </w:rPr>
        <w:t xml:space="preserve"> </w:t>
      </w:r>
      <w:proofErr w:type="spellStart"/>
      <w:r w:rsidRPr="00684A51">
        <w:rPr>
          <w:rFonts w:ascii="Trebuchet MS" w:hAnsi="Trebuchet MS" w:cs="Calibri"/>
          <w:b/>
          <w:sz w:val="20"/>
          <w:szCs w:val="20"/>
        </w:rPr>
        <w:t>l'objet</w:t>
      </w:r>
      <w:proofErr w:type="spellEnd"/>
      <w:r w:rsidRPr="00684A51">
        <w:rPr>
          <w:rFonts w:ascii="Trebuchet MS" w:hAnsi="Trebuchet MS" w:cs="Calibri"/>
          <w:b/>
          <w:sz w:val="20"/>
          <w:szCs w:val="20"/>
        </w:rPr>
        <w:t xml:space="preserve"> du </w:t>
      </w:r>
      <w:proofErr w:type="spellStart"/>
      <w:r w:rsidRPr="00684A51">
        <w:rPr>
          <w:rFonts w:ascii="Trebuchet MS" w:hAnsi="Trebuchet MS" w:cs="Calibri"/>
          <w:b/>
          <w:sz w:val="20"/>
          <w:szCs w:val="20"/>
        </w:rPr>
        <w:t>marché</w:t>
      </w:r>
      <w:proofErr w:type="spellEnd"/>
      <w:r w:rsidRPr="00684A51">
        <w:rPr>
          <w:rFonts w:ascii="Trebuchet MS" w:hAnsi="Trebuchet MS" w:cs="Calibri"/>
          <w:b/>
          <w:sz w:val="20"/>
          <w:szCs w:val="20"/>
        </w:rPr>
        <w:t xml:space="preserve"> public</w:t>
      </w:r>
      <w:r w:rsidRPr="00684A51">
        <w:rPr>
          <w:rFonts w:ascii="Trebuchet MS" w:hAnsi="Trebuchet MS" w:cs="Calibri"/>
          <w:sz w:val="20"/>
          <w:szCs w:val="20"/>
        </w:rPr>
        <w:t xml:space="preserve">, </w:t>
      </w:r>
      <w:proofErr w:type="spellStart"/>
      <w:r w:rsidRPr="00684A51">
        <w:rPr>
          <w:rFonts w:ascii="Trebuchet MS" w:hAnsi="Trebuchet MS" w:cs="Calibri"/>
          <w:sz w:val="20"/>
          <w:szCs w:val="20"/>
        </w:rPr>
        <w:t>portant</w:t>
      </w:r>
      <w:proofErr w:type="spellEnd"/>
      <w:r w:rsidRPr="00684A51">
        <w:rPr>
          <w:rFonts w:ascii="Trebuchet MS" w:hAnsi="Trebuchet MS" w:cs="Calibri"/>
          <w:sz w:val="20"/>
          <w:szCs w:val="20"/>
        </w:rPr>
        <w:t xml:space="preserve"> au maximum sur les trois </w:t>
      </w:r>
      <w:proofErr w:type="spellStart"/>
      <w:r w:rsidRPr="00684A51">
        <w:rPr>
          <w:rFonts w:ascii="Trebuchet MS" w:hAnsi="Trebuchet MS" w:cs="Calibri"/>
          <w:sz w:val="20"/>
          <w:szCs w:val="20"/>
        </w:rPr>
        <w:t>derniers</w:t>
      </w:r>
      <w:proofErr w:type="spellEnd"/>
      <w:r w:rsidRPr="00684A51">
        <w:rPr>
          <w:rFonts w:ascii="Trebuchet MS" w:hAnsi="Trebuchet MS" w:cs="Calibri"/>
          <w:sz w:val="20"/>
          <w:szCs w:val="20"/>
        </w:rPr>
        <w:t xml:space="preserve"> </w:t>
      </w:r>
      <w:proofErr w:type="spellStart"/>
      <w:r w:rsidRPr="00684A51">
        <w:rPr>
          <w:rFonts w:ascii="Trebuchet MS" w:hAnsi="Trebuchet MS" w:cs="Calibri"/>
          <w:sz w:val="20"/>
          <w:szCs w:val="20"/>
        </w:rPr>
        <w:t>exercices</w:t>
      </w:r>
      <w:proofErr w:type="spellEnd"/>
      <w:r w:rsidRPr="00684A51">
        <w:rPr>
          <w:rFonts w:ascii="Trebuchet MS" w:hAnsi="Trebuchet MS" w:cs="Calibri"/>
          <w:sz w:val="20"/>
          <w:szCs w:val="20"/>
        </w:rPr>
        <w:t xml:space="preserve"> </w:t>
      </w:r>
      <w:proofErr w:type="spellStart"/>
      <w:r w:rsidRPr="00684A51">
        <w:rPr>
          <w:rFonts w:ascii="Trebuchet MS" w:hAnsi="Trebuchet MS" w:cs="Calibri"/>
          <w:sz w:val="20"/>
          <w:szCs w:val="20"/>
        </w:rPr>
        <w:t>disponibles</w:t>
      </w:r>
      <w:proofErr w:type="spellEnd"/>
      <w:r w:rsidRPr="00684A51">
        <w:rPr>
          <w:rFonts w:ascii="Trebuchet MS" w:hAnsi="Trebuchet MS" w:cs="Calibri"/>
          <w:sz w:val="20"/>
          <w:szCs w:val="20"/>
        </w:rPr>
        <w:t xml:space="preserve"> </w:t>
      </w:r>
      <w:proofErr w:type="spellStart"/>
      <w:r w:rsidRPr="00684A51">
        <w:rPr>
          <w:rFonts w:ascii="Trebuchet MS" w:hAnsi="Trebuchet MS" w:cs="Calibri"/>
          <w:sz w:val="20"/>
          <w:szCs w:val="20"/>
        </w:rPr>
        <w:t>en</w:t>
      </w:r>
      <w:proofErr w:type="spellEnd"/>
      <w:r w:rsidRPr="00684A51">
        <w:rPr>
          <w:rFonts w:ascii="Trebuchet MS" w:hAnsi="Trebuchet MS" w:cs="Calibri"/>
          <w:sz w:val="20"/>
          <w:szCs w:val="20"/>
        </w:rPr>
        <w:t xml:space="preserve"> </w:t>
      </w:r>
      <w:proofErr w:type="spellStart"/>
      <w:r w:rsidRPr="00684A51">
        <w:rPr>
          <w:rFonts w:ascii="Trebuchet MS" w:hAnsi="Trebuchet MS" w:cs="Calibri"/>
          <w:sz w:val="20"/>
          <w:szCs w:val="20"/>
        </w:rPr>
        <w:t>fonction</w:t>
      </w:r>
      <w:proofErr w:type="spellEnd"/>
      <w:r w:rsidRPr="00684A51">
        <w:rPr>
          <w:rFonts w:ascii="Trebuchet MS" w:hAnsi="Trebuchet MS" w:cs="Calibri"/>
          <w:sz w:val="20"/>
          <w:szCs w:val="20"/>
        </w:rPr>
        <w:t xml:space="preserve"> de la date de </w:t>
      </w:r>
      <w:proofErr w:type="spellStart"/>
      <w:r w:rsidRPr="00684A51">
        <w:rPr>
          <w:rFonts w:ascii="Trebuchet MS" w:hAnsi="Trebuchet MS" w:cs="Calibri"/>
          <w:sz w:val="20"/>
          <w:szCs w:val="20"/>
        </w:rPr>
        <w:t>création</w:t>
      </w:r>
      <w:proofErr w:type="spellEnd"/>
      <w:r w:rsidRPr="00684A51">
        <w:rPr>
          <w:rFonts w:ascii="Trebuchet MS" w:hAnsi="Trebuchet MS" w:cs="Calibri"/>
          <w:sz w:val="20"/>
          <w:szCs w:val="20"/>
        </w:rPr>
        <w:t xml:space="preserve"> de </w:t>
      </w:r>
      <w:proofErr w:type="spellStart"/>
      <w:r w:rsidRPr="00684A51">
        <w:rPr>
          <w:rFonts w:ascii="Trebuchet MS" w:hAnsi="Trebuchet MS" w:cs="Calibri"/>
          <w:sz w:val="20"/>
          <w:szCs w:val="20"/>
        </w:rPr>
        <w:t>l'entreprise</w:t>
      </w:r>
      <w:proofErr w:type="spellEnd"/>
      <w:r w:rsidRPr="00684A51">
        <w:rPr>
          <w:rFonts w:ascii="Trebuchet MS" w:hAnsi="Trebuchet MS" w:cs="Calibri"/>
          <w:sz w:val="20"/>
          <w:szCs w:val="20"/>
        </w:rPr>
        <w:t xml:space="preserve"> </w:t>
      </w:r>
      <w:proofErr w:type="spellStart"/>
      <w:r w:rsidRPr="00684A51">
        <w:rPr>
          <w:rFonts w:ascii="Trebuchet MS" w:hAnsi="Trebuchet MS" w:cs="Calibri"/>
          <w:sz w:val="20"/>
          <w:szCs w:val="20"/>
        </w:rPr>
        <w:t>ou</w:t>
      </w:r>
      <w:proofErr w:type="spellEnd"/>
      <w:r w:rsidRPr="00684A51">
        <w:rPr>
          <w:rFonts w:ascii="Trebuchet MS" w:hAnsi="Trebuchet MS" w:cs="Calibri"/>
          <w:sz w:val="20"/>
          <w:szCs w:val="20"/>
        </w:rPr>
        <w:t xml:space="preserve"> du début </w:t>
      </w:r>
      <w:proofErr w:type="spellStart"/>
      <w:r w:rsidRPr="00684A51">
        <w:rPr>
          <w:rFonts w:ascii="Trebuchet MS" w:hAnsi="Trebuchet MS" w:cs="Calibri"/>
          <w:sz w:val="20"/>
          <w:szCs w:val="20"/>
        </w:rPr>
        <w:t>d'activité</w:t>
      </w:r>
      <w:proofErr w:type="spellEnd"/>
      <w:r w:rsidRPr="00684A51">
        <w:rPr>
          <w:rFonts w:ascii="Trebuchet MS" w:hAnsi="Trebuchet MS" w:cs="Calibri"/>
          <w:sz w:val="20"/>
          <w:szCs w:val="20"/>
        </w:rPr>
        <w:t xml:space="preserve"> de </w:t>
      </w:r>
      <w:proofErr w:type="spellStart"/>
      <w:r w:rsidRPr="00684A51">
        <w:rPr>
          <w:rFonts w:ascii="Trebuchet MS" w:hAnsi="Trebuchet MS" w:cs="Calibri"/>
          <w:sz w:val="20"/>
          <w:szCs w:val="20"/>
        </w:rPr>
        <w:t>l'opérateur</w:t>
      </w:r>
      <w:proofErr w:type="spellEnd"/>
      <w:r w:rsidRPr="00684A51">
        <w:rPr>
          <w:rFonts w:ascii="Trebuchet MS" w:hAnsi="Trebuchet MS" w:cs="Calibri"/>
          <w:sz w:val="20"/>
          <w:szCs w:val="20"/>
        </w:rPr>
        <w:t xml:space="preserve"> </w:t>
      </w:r>
      <w:proofErr w:type="spellStart"/>
      <w:r w:rsidRPr="00684A51">
        <w:rPr>
          <w:rFonts w:ascii="Trebuchet MS" w:hAnsi="Trebuchet MS" w:cs="Calibri"/>
          <w:sz w:val="20"/>
          <w:szCs w:val="20"/>
        </w:rPr>
        <w:t>économique</w:t>
      </w:r>
      <w:proofErr w:type="spellEnd"/>
      <w:r w:rsidRPr="00684A51">
        <w:rPr>
          <w:rFonts w:ascii="Trebuchet MS" w:hAnsi="Trebuchet MS" w:cs="Calibri"/>
          <w:sz w:val="20"/>
          <w:szCs w:val="20"/>
        </w:rPr>
        <w:t xml:space="preserve">, dans la </w:t>
      </w:r>
      <w:proofErr w:type="spellStart"/>
      <w:r w:rsidRPr="00684A51">
        <w:rPr>
          <w:rFonts w:ascii="Trebuchet MS" w:hAnsi="Trebuchet MS" w:cs="Calibri"/>
          <w:sz w:val="20"/>
          <w:szCs w:val="20"/>
        </w:rPr>
        <w:t>mesure</w:t>
      </w:r>
      <w:proofErr w:type="spellEnd"/>
      <w:r w:rsidRPr="00684A51">
        <w:rPr>
          <w:rFonts w:ascii="Trebuchet MS" w:hAnsi="Trebuchet MS" w:cs="Calibri"/>
          <w:sz w:val="20"/>
          <w:szCs w:val="20"/>
        </w:rPr>
        <w:t xml:space="preserve"> </w:t>
      </w:r>
      <w:proofErr w:type="spellStart"/>
      <w:r w:rsidRPr="00684A51">
        <w:rPr>
          <w:rFonts w:ascii="Trebuchet MS" w:hAnsi="Trebuchet MS" w:cs="Calibri"/>
          <w:sz w:val="20"/>
          <w:szCs w:val="20"/>
        </w:rPr>
        <w:t>où</w:t>
      </w:r>
      <w:proofErr w:type="spellEnd"/>
      <w:r w:rsidRPr="00684A51">
        <w:rPr>
          <w:rFonts w:ascii="Trebuchet MS" w:hAnsi="Trebuchet MS" w:cs="Calibri"/>
          <w:sz w:val="20"/>
          <w:szCs w:val="20"/>
        </w:rPr>
        <w:t xml:space="preserve"> les </w:t>
      </w:r>
      <w:proofErr w:type="spellStart"/>
      <w:r w:rsidRPr="00684A51">
        <w:rPr>
          <w:rFonts w:ascii="Trebuchet MS" w:hAnsi="Trebuchet MS" w:cs="Calibri"/>
          <w:sz w:val="20"/>
          <w:szCs w:val="20"/>
        </w:rPr>
        <w:t>informations</w:t>
      </w:r>
      <w:proofErr w:type="spellEnd"/>
      <w:r w:rsidRPr="00684A51">
        <w:rPr>
          <w:rFonts w:ascii="Trebuchet MS" w:hAnsi="Trebuchet MS" w:cs="Calibri"/>
          <w:sz w:val="20"/>
          <w:szCs w:val="20"/>
        </w:rPr>
        <w:t xml:space="preserve"> sur </w:t>
      </w:r>
      <w:proofErr w:type="spellStart"/>
      <w:r w:rsidRPr="00684A51">
        <w:rPr>
          <w:rFonts w:ascii="Trebuchet MS" w:hAnsi="Trebuchet MS" w:cs="Calibri"/>
          <w:sz w:val="20"/>
          <w:szCs w:val="20"/>
        </w:rPr>
        <w:t>ces</w:t>
      </w:r>
      <w:proofErr w:type="spellEnd"/>
      <w:r w:rsidRPr="00684A51">
        <w:rPr>
          <w:rFonts w:ascii="Trebuchet MS" w:hAnsi="Trebuchet MS" w:cs="Calibri"/>
          <w:sz w:val="20"/>
          <w:szCs w:val="20"/>
        </w:rPr>
        <w:t xml:space="preserve"> chiffres </w:t>
      </w:r>
      <w:proofErr w:type="spellStart"/>
      <w:r w:rsidRPr="00684A51">
        <w:rPr>
          <w:rFonts w:ascii="Trebuchet MS" w:hAnsi="Trebuchet MS" w:cs="Calibri"/>
          <w:sz w:val="20"/>
          <w:szCs w:val="20"/>
        </w:rPr>
        <w:t>d'affaires</w:t>
      </w:r>
      <w:proofErr w:type="spellEnd"/>
      <w:r w:rsidRPr="00684A51">
        <w:rPr>
          <w:rFonts w:ascii="Trebuchet MS" w:hAnsi="Trebuchet MS" w:cs="Calibri"/>
          <w:sz w:val="20"/>
          <w:szCs w:val="20"/>
        </w:rPr>
        <w:t xml:space="preserve"> </w:t>
      </w:r>
      <w:proofErr w:type="spellStart"/>
      <w:r w:rsidRPr="00684A51">
        <w:rPr>
          <w:rFonts w:ascii="Trebuchet MS" w:hAnsi="Trebuchet MS" w:cs="Calibri"/>
          <w:sz w:val="20"/>
          <w:szCs w:val="20"/>
        </w:rPr>
        <w:t>sont</w:t>
      </w:r>
      <w:proofErr w:type="spellEnd"/>
      <w:r w:rsidRPr="00684A51">
        <w:rPr>
          <w:rFonts w:ascii="Trebuchet MS" w:hAnsi="Trebuchet MS" w:cs="Calibri"/>
          <w:sz w:val="20"/>
          <w:szCs w:val="20"/>
        </w:rPr>
        <w:t xml:space="preserve"> </w:t>
      </w:r>
      <w:r w:rsidR="009030BA" w:rsidRPr="00684A51">
        <w:rPr>
          <w:rFonts w:ascii="Trebuchet MS" w:hAnsi="Trebuchet MS" w:cs="Calibri"/>
          <w:sz w:val="20"/>
          <w:szCs w:val="20"/>
        </w:rPr>
        <w:t>disponible;</w:t>
      </w:r>
      <w:r w:rsidRPr="00684A51">
        <w:rPr>
          <w:rFonts w:ascii="Trebuchet MS" w:hAnsi="Trebuchet MS" w:cs="Calibri"/>
          <w:sz w:val="20"/>
          <w:szCs w:val="20"/>
        </w:rPr>
        <w:tab/>
      </w:r>
      <w:r w:rsidRPr="00684A51">
        <w:rPr>
          <w:rFonts w:ascii="Trebuchet MS" w:hAnsi="Trebuchet MS" w:cs="Calibri"/>
          <w:sz w:val="20"/>
          <w:szCs w:val="20"/>
        </w:rPr>
        <w:br/>
      </w:r>
      <w:bookmarkEnd w:id="58"/>
    </w:p>
    <w:p w14:paraId="7D10C564" w14:textId="77777777" w:rsidR="007531BC" w:rsidRPr="00684A51" w:rsidRDefault="007531BC" w:rsidP="007531BC">
      <w:pPr>
        <w:pStyle w:val="Paragraphedeliste"/>
        <w:numPr>
          <w:ilvl w:val="0"/>
          <w:numId w:val="24"/>
        </w:numPr>
        <w:spacing w:before="100" w:after="200" w:line="276" w:lineRule="auto"/>
        <w:rPr>
          <w:rFonts w:ascii="Trebuchet MS" w:hAnsi="Trebuchet MS"/>
          <w:b/>
          <w:sz w:val="20"/>
          <w:szCs w:val="20"/>
        </w:rPr>
      </w:pPr>
      <w:proofErr w:type="spellStart"/>
      <w:r w:rsidRPr="00684A51">
        <w:rPr>
          <w:rFonts w:ascii="Trebuchet MS" w:hAnsi="Trebuchet MS"/>
          <w:b/>
          <w:sz w:val="20"/>
          <w:szCs w:val="20"/>
        </w:rPr>
        <w:t>Renseignements</w:t>
      </w:r>
      <w:proofErr w:type="spellEnd"/>
      <w:r w:rsidRPr="00684A51">
        <w:rPr>
          <w:rFonts w:ascii="Trebuchet MS" w:hAnsi="Trebuchet MS"/>
          <w:b/>
          <w:sz w:val="20"/>
          <w:szCs w:val="20"/>
        </w:rPr>
        <w:t xml:space="preserve"> </w:t>
      </w:r>
      <w:proofErr w:type="spellStart"/>
      <w:r w:rsidRPr="00684A51">
        <w:rPr>
          <w:rFonts w:ascii="Trebuchet MS" w:hAnsi="Trebuchet MS"/>
          <w:b/>
          <w:sz w:val="20"/>
          <w:szCs w:val="20"/>
        </w:rPr>
        <w:t>relatifs</w:t>
      </w:r>
      <w:proofErr w:type="spellEnd"/>
      <w:r w:rsidRPr="00684A51">
        <w:rPr>
          <w:rFonts w:ascii="Trebuchet MS" w:hAnsi="Trebuchet MS"/>
          <w:b/>
          <w:sz w:val="20"/>
          <w:szCs w:val="20"/>
        </w:rPr>
        <w:t xml:space="preserve"> à la </w:t>
      </w:r>
      <w:proofErr w:type="spellStart"/>
      <w:r w:rsidRPr="00684A51">
        <w:rPr>
          <w:rFonts w:ascii="Trebuchet MS" w:hAnsi="Trebuchet MS"/>
          <w:b/>
          <w:sz w:val="20"/>
          <w:szCs w:val="20"/>
        </w:rPr>
        <w:t>capacité</w:t>
      </w:r>
      <w:proofErr w:type="spellEnd"/>
      <w:r w:rsidRPr="00684A51">
        <w:rPr>
          <w:rFonts w:ascii="Trebuchet MS" w:hAnsi="Trebuchet MS"/>
          <w:b/>
          <w:sz w:val="20"/>
          <w:szCs w:val="20"/>
        </w:rPr>
        <w:t xml:space="preserve"> technique et </w:t>
      </w:r>
      <w:proofErr w:type="spellStart"/>
      <w:r w:rsidRPr="00684A51">
        <w:rPr>
          <w:rFonts w:ascii="Trebuchet MS" w:hAnsi="Trebuchet MS"/>
          <w:b/>
          <w:sz w:val="20"/>
          <w:szCs w:val="20"/>
        </w:rPr>
        <w:t>professionnelle</w:t>
      </w:r>
      <w:proofErr w:type="spellEnd"/>
      <w:r w:rsidRPr="00684A51">
        <w:rPr>
          <w:rFonts w:ascii="Trebuchet MS" w:hAnsi="Trebuchet MS"/>
          <w:b/>
          <w:sz w:val="20"/>
          <w:szCs w:val="20"/>
        </w:rPr>
        <w:t xml:space="preserve"> du </w:t>
      </w:r>
      <w:proofErr w:type="spellStart"/>
      <w:r w:rsidRPr="00684A51">
        <w:rPr>
          <w:rFonts w:ascii="Trebuchet MS" w:hAnsi="Trebuchet MS"/>
          <w:b/>
          <w:sz w:val="20"/>
          <w:szCs w:val="20"/>
        </w:rPr>
        <w:t>candidat</w:t>
      </w:r>
      <w:proofErr w:type="spellEnd"/>
    </w:p>
    <w:p w14:paraId="07717BB4" w14:textId="77777777" w:rsidR="007531BC" w:rsidRPr="00684A51" w:rsidRDefault="007531BC" w:rsidP="007531BC">
      <w:pPr>
        <w:pStyle w:val="Paragraphedeliste"/>
        <w:spacing w:before="100" w:after="200" w:line="276" w:lineRule="auto"/>
        <w:ind w:left="1440"/>
        <w:rPr>
          <w:rFonts w:ascii="Trebuchet MS" w:hAnsi="Trebuchet MS"/>
          <w:b/>
          <w:sz w:val="20"/>
          <w:szCs w:val="20"/>
        </w:rPr>
      </w:pPr>
    </w:p>
    <w:p w14:paraId="27A34AEF" w14:textId="77777777" w:rsidR="007531BC" w:rsidRPr="00684A51" w:rsidRDefault="007531BC" w:rsidP="007531BC">
      <w:pPr>
        <w:pStyle w:val="Paragraphedeliste"/>
        <w:numPr>
          <w:ilvl w:val="0"/>
          <w:numId w:val="26"/>
        </w:numPr>
        <w:spacing w:before="100" w:after="160" w:line="259" w:lineRule="auto"/>
        <w:jc w:val="both"/>
        <w:rPr>
          <w:rFonts w:ascii="Trebuchet MS" w:hAnsi="Trebuchet MS"/>
          <w:sz w:val="20"/>
          <w:szCs w:val="20"/>
        </w:rPr>
      </w:pPr>
      <w:proofErr w:type="spellStart"/>
      <w:r w:rsidRPr="00684A51">
        <w:rPr>
          <w:rFonts w:ascii="Trebuchet MS" w:hAnsi="Trebuchet MS"/>
          <w:sz w:val="20"/>
          <w:szCs w:val="20"/>
        </w:rPr>
        <w:t>Déclaration</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indiquant</w:t>
      </w:r>
      <w:proofErr w:type="spellEnd"/>
      <w:r w:rsidRPr="00684A51">
        <w:rPr>
          <w:rFonts w:ascii="Trebuchet MS" w:hAnsi="Trebuchet MS"/>
          <w:sz w:val="20"/>
          <w:szCs w:val="20"/>
        </w:rPr>
        <w:t xml:space="preserve"> les </w:t>
      </w:r>
      <w:proofErr w:type="spellStart"/>
      <w:r w:rsidRPr="00684A51">
        <w:rPr>
          <w:rFonts w:ascii="Trebuchet MS" w:hAnsi="Trebuchet MS"/>
          <w:sz w:val="20"/>
          <w:szCs w:val="20"/>
        </w:rPr>
        <w:t>effectifs</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moyens</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annuels</w:t>
      </w:r>
      <w:proofErr w:type="spellEnd"/>
      <w:r w:rsidRPr="00684A51">
        <w:rPr>
          <w:rFonts w:ascii="Trebuchet MS" w:hAnsi="Trebuchet MS"/>
          <w:sz w:val="20"/>
          <w:szCs w:val="20"/>
        </w:rPr>
        <w:t xml:space="preserve"> du </w:t>
      </w:r>
      <w:proofErr w:type="spellStart"/>
      <w:r w:rsidRPr="00684A51">
        <w:rPr>
          <w:rFonts w:ascii="Trebuchet MS" w:hAnsi="Trebuchet MS"/>
          <w:sz w:val="20"/>
          <w:szCs w:val="20"/>
        </w:rPr>
        <w:t>candidat</w:t>
      </w:r>
      <w:proofErr w:type="spellEnd"/>
      <w:r w:rsidRPr="00684A51">
        <w:rPr>
          <w:rFonts w:ascii="Trebuchet MS" w:hAnsi="Trebuchet MS"/>
          <w:sz w:val="20"/>
          <w:szCs w:val="20"/>
        </w:rPr>
        <w:t xml:space="preserve"> et </w:t>
      </w:r>
      <w:proofErr w:type="spellStart"/>
      <w:r w:rsidRPr="00684A51">
        <w:rPr>
          <w:rFonts w:ascii="Trebuchet MS" w:hAnsi="Trebuchet MS"/>
          <w:sz w:val="20"/>
          <w:szCs w:val="20"/>
        </w:rPr>
        <w:t>l'importance</w:t>
      </w:r>
      <w:proofErr w:type="spellEnd"/>
      <w:r w:rsidRPr="00684A51">
        <w:rPr>
          <w:rFonts w:ascii="Trebuchet MS" w:hAnsi="Trebuchet MS"/>
          <w:sz w:val="20"/>
          <w:szCs w:val="20"/>
        </w:rPr>
        <w:t xml:space="preserve"> du personnel </w:t>
      </w:r>
      <w:proofErr w:type="spellStart"/>
      <w:r w:rsidRPr="00684A51">
        <w:rPr>
          <w:rFonts w:ascii="Trebuchet MS" w:hAnsi="Trebuchet MS"/>
          <w:sz w:val="20"/>
          <w:szCs w:val="20"/>
        </w:rPr>
        <w:t>d'encadrement</w:t>
      </w:r>
      <w:proofErr w:type="spellEnd"/>
      <w:r w:rsidRPr="00684A51">
        <w:rPr>
          <w:rFonts w:ascii="Trebuchet MS" w:hAnsi="Trebuchet MS"/>
          <w:sz w:val="20"/>
          <w:szCs w:val="20"/>
        </w:rPr>
        <w:t xml:space="preserve"> pendant les trois </w:t>
      </w:r>
      <w:proofErr w:type="spellStart"/>
      <w:r w:rsidRPr="00684A51">
        <w:rPr>
          <w:rFonts w:ascii="Trebuchet MS" w:hAnsi="Trebuchet MS"/>
          <w:sz w:val="20"/>
          <w:szCs w:val="20"/>
        </w:rPr>
        <w:t>dernières</w:t>
      </w:r>
      <w:proofErr w:type="spellEnd"/>
      <w:r w:rsidRPr="00684A51">
        <w:rPr>
          <w:rFonts w:ascii="Trebuchet MS" w:hAnsi="Trebuchet MS"/>
          <w:sz w:val="20"/>
          <w:szCs w:val="20"/>
        </w:rPr>
        <w:t xml:space="preserve"> </w:t>
      </w:r>
      <w:proofErr w:type="spellStart"/>
      <w:proofErr w:type="gramStart"/>
      <w:r w:rsidRPr="00684A51">
        <w:rPr>
          <w:rFonts w:ascii="Trebuchet MS" w:hAnsi="Trebuchet MS"/>
          <w:sz w:val="20"/>
          <w:szCs w:val="20"/>
        </w:rPr>
        <w:t>années</w:t>
      </w:r>
      <w:proofErr w:type="spellEnd"/>
      <w:r w:rsidRPr="00684A51">
        <w:rPr>
          <w:rFonts w:ascii="Trebuchet MS" w:hAnsi="Trebuchet MS"/>
          <w:sz w:val="20"/>
          <w:szCs w:val="20"/>
        </w:rPr>
        <w:t> ;</w:t>
      </w:r>
      <w:proofErr w:type="gramEnd"/>
    </w:p>
    <w:p w14:paraId="3E7E828C" w14:textId="5F29C6FA" w:rsidR="007531BC" w:rsidRPr="00684A51" w:rsidRDefault="007531BC" w:rsidP="007531BC">
      <w:pPr>
        <w:widowControl w:val="0"/>
        <w:numPr>
          <w:ilvl w:val="0"/>
          <w:numId w:val="26"/>
        </w:numPr>
        <w:autoSpaceDE w:val="0"/>
        <w:autoSpaceDN w:val="0"/>
        <w:spacing w:before="100" w:after="200" w:line="276" w:lineRule="auto"/>
        <w:jc w:val="both"/>
        <w:rPr>
          <w:rFonts w:ascii="Trebuchet MS" w:hAnsi="Trebuchet MS"/>
          <w:sz w:val="20"/>
          <w:szCs w:val="20"/>
        </w:rPr>
      </w:pPr>
      <w:r w:rsidRPr="00684A51">
        <w:rPr>
          <w:rFonts w:ascii="Trebuchet MS" w:hAnsi="Trebuchet MS"/>
          <w:b/>
          <w:color w:val="FF0000"/>
          <w:sz w:val="20"/>
          <w:szCs w:val="20"/>
          <w:u w:val="single"/>
        </w:rPr>
        <w:t xml:space="preserve">Une </w:t>
      </w:r>
      <w:proofErr w:type="spellStart"/>
      <w:r w:rsidRPr="00684A51">
        <w:rPr>
          <w:rFonts w:ascii="Trebuchet MS" w:hAnsi="Trebuchet MS"/>
          <w:b/>
          <w:color w:val="FF0000"/>
          <w:sz w:val="20"/>
          <w:szCs w:val="20"/>
          <w:u w:val="single"/>
        </w:rPr>
        <w:t>déclaration</w:t>
      </w:r>
      <w:proofErr w:type="spellEnd"/>
      <w:r w:rsidRPr="00684A51">
        <w:rPr>
          <w:rFonts w:ascii="Trebuchet MS" w:hAnsi="Trebuchet MS"/>
          <w:b/>
          <w:color w:val="FF0000"/>
          <w:sz w:val="20"/>
          <w:szCs w:val="20"/>
          <w:u w:val="single"/>
        </w:rPr>
        <w:t xml:space="preserve"> sur </w:t>
      </w:r>
      <w:proofErr w:type="spellStart"/>
      <w:r w:rsidRPr="00684A51">
        <w:rPr>
          <w:rFonts w:ascii="Trebuchet MS" w:hAnsi="Trebuchet MS"/>
          <w:b/>
          <w:color w:val="FF0000"/>
          <w:sz w:val="20"/>
          <w:szCs w:val="20"/>
          <w:u w:val="single"/>
        </w:rPr>
        <w:t>l’honneur</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indiquant</w:t>
      </w:r>
      <w:proofErr w:type="spellEnd"/>
      <w:r w:rsidRPr="00684A51">
        <w:rPr>
          <w:rFonts w:ascii="Trebuchet MS" w:hAnsi="Trebuchet MS"/>
          <w:sz w:val="20"/>
          <w:szCs w:val="20"/>
        </w:rPr>
        <w:t xml:space="preserve"> que le </w:t>
      </w:r>
      <w:proofErr w:type="spellStart"/>
      <w:r w:rsidRPr="00684A51">
        <w:rPr>
          <w:rFonts w:ascii="Trebuchet MS" w:hAnsi="Trebuchet MS"/>
          <w:sz w:val="20"/>
          <w:szCs w:val="20"/>
        </w:rPr>
        <w:t>candidat</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individuel</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ou</w:t>
      </w:r>
      <w:proofErr w:type="spellEnd"/>
      <w:r w:rsidRPr="00684A51">
        <w:rPr>
          <w:rFonts w:ascii="Trebuchet MS" w:hAnsi="Trebuchet MS"/>
          <w:sz w:val="20"/>
          <w:szCs w:val="20"/>
        </w:rPr>
        <w:t xml:space="preserve"> que </w:t>
      </w:r>
      <w:proofErr w:type="spellStart"/>
      <w:r w:rsidRPr="00684A51">
        <w:rPr>
          <w:rFonts w:ascii="Trebuchet MS" w:hAnsi="Trebuchet MS"/>
          <w:sz w:val="20"/>
          <w:szCs w:val="20"/>
        </w:rPr>
        <w:t>chaque</w:t>
      </w:r>
      <w:proofErr w:type="spellEnd"/>
      <w:r w:rsidRPr="00684A51">
        <w:rPr>
          <w:rFonts w:ascii="Trebuchet MS" w:hAnsi="Trebuchet MS"/>
          <w:sz w:val="20"/>
          <w:szCs w:val="20"/>
        </w:rPr>
        <w:t xml:space="preserve"> co-</w:t>
      </w:r>
      <w:proofErr w:type="spellStart"/>
      <w:r w:rsidRPr="00684A51">
        <w:rPr>
          <w:rFonts w:ascii="Trebuchet MS" w:hAnsi="Trebuchet MS"/>
          <w:sz w:val="20"/>
          <w:szCs w:val="20"/>
        </w:rPr>
        <w:t>traitant</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en</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cas</w:t>
      </w:r>
      <w:proofErr w:type="spellEnd"/>
      <w:r w:rsidRPr="00684A51">
        <w:rPr>
          <w:rFonts w:ascii="Trebuchet MS" w:hAnsi="Trebuchet MS"/>
          <w:sz w:val="20"/>
          <w:szCs w:val="20"/>
        </w:rPr>
        <w:t xml:space="preserve"> de </w:t>
      </w:r>
      <w:proofErr w:type="spellStart"/>
      <w:r w:rsidRPr="00684A51">
        <w:rPr>
          <w:rFonts w:ascii="Trebuchet MS" w:hAnsi="Trebuchet MS"/>
          <w:sz w:val="20"/>
          <w:szCs w:val="20"/>
        </w:rPr>
        <w:t>groupement</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n’entre</w:t>
      </w:r>
      <w:proofErr w:type="spellEnd"/>
      <w:r w:rsidRPr="00684A51">
        <w:rPr>
          <w:rFonts w:ascii="Trebuchet MS" w:hAnsi="Trebuchet MS"/>
          <w:sz w:val="20"/>
          <w:szCs w:val="20"/>
        </w:rPr>
        <w:t xml:space="preserve"> dans </w:t>
      </w:r>
      <w:proofErr w:type="spellStart"/>
      <w:r w:rsidRPr="00684A51">
        <w:rPr>
          <w:rFonts w:ascii="Trebuchet MS" w:hAnsi="Trebuchet MS"/>
          <w:sz w:val="20"/>
          <w:szCs w:val="20"/>
        </w:rPr>
        <w:t>aucun</w:t>
      </w:r>
      <w:proofErr w:type="spellEnd"/>
      <w:r w:rsidRPr="00684A51">
        <w:rPr>
          <w:rFonts w:ascii="Trebuchet MS" w:hAnsi="Trebuchet MS"/>
          <w:sz w:val="20"/>
          <w:szCs w:val="20"/>
        </w:rPr>
        <w:t xml:space="preserve"> des </w:t>
      </w:r>
      <w:proofErr w:type="spellStart"/>
      <w:r w:rsidRPr="00684A51">
        <w:rPr>
          <w:rFonts w:ascii="Trebuchet MS" w:hAnsi="Trebuchet MS"/>
          <w:sz w:val="20"/>
          <w:szCs w:val="20"/>
        </w:rPr>
        <w:t>cas</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mentionnés</w:t>
      </w:r>
      <w:proofErr w:type="spellEnd"/>
      <w:r w:rsidRPr="00684A51">
        <w:rPr>
          <w:rFonts w:ascii="Trebuchet MS" w:hAnsi="Trebuchet MS"/>
          <w:sz w:val="20"/>
          <w:szCs w:val="20"/>
        </w:rPr>
        <w:t xml:space="preserve"> aux articles L.2141-1 à L.2141-5 et L.2141-7 à L.2141-11 du Code de la </w:t>
      </w:r>
      <w:proofErr w:type="spellStart"/>
      <w:r w:rsidRPr="00684A51">
        <w:rPr>
          <w:rFonts w:ascii="Trebuchet MS" w:hAnsi="Trebuchet MS"/>
          <w:sz w:val="20"/>
          <w:szCs w:val="20"/>
        </w:rPr>
        <w:t>commande</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publique</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Cette</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déclaration</w:t>
      </w:r>
      <w:proofErr w:type="spellEnd"/>
      <w:r w:rsidRPr="00684A51">
        <w:rPr>
          <w:rFonts w:ascii="Trebuchet MS" w:hAnsi="Trebuchet MS"/>
          <w:sz w:val="20"/>
          <w:szCs w:val="20"/>
        </w:rPr>
        <w:t xml:space="preserve"> sur </w:t>
      </w:r>
      <w:proofErr w:type="spellStart"/>
      <w:r w:rsidRPr="00684A51">
        <w:rPr>
          <w:rFonts w:ascii="Trebuchet MS" w:hAnsi="Trebuchet MS"/>
          <w:sz w:val="20"/>
          <w:szCs w:val="20"/>
        </w:rPr>
        <w:t>l’honneur</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n’est</w:t>
      </w:r>
      <w:proofErr w:type="spellEnd"/>
      <w:r w:rsidRPr="00684A51">
        <w:rPr>
          <w:rFonts w:ascii="Trebuchet MS" w:hAnsi="Trebuchet MS"/>
          <w:sz w:val="20"/>
          <w:szCs w:val="20"/>
        </w:rPr>
        <w:t xml:space="preserve"> pas </w:t>
      </w:r>
      <w:proofErr w:type="spellStart"/>
      <w:r w:rsidRPr="00684A51">
        <w:rPr>
          <w:rFonts w:ascii="Trebuchet MS" w:hAnsi="Trebuchet MS"/>
          <w:sz w:val="20"/>
          <w:szCs w:val="20"/>
        </w:rPr>
        <w:t>nécessaire</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si</w:t>
      </w:r>
      <w:proofErr w:type="spellEnd"/>
      <w:r w:rsidRPr="00684A51">
        <w:rPr>
          <w:rFonts w:ascii="Trebuchet MS" w:hAnsi="Trebuchet MS"/>
          <w:sz w:val="20"/>
          <w:szCs w:val="20"/>
        </w:rPr>
        <w:t xml:space="preserve"> les </w:t>
      </w:r>
      <w:proofErr w:type="spellStart"/>
      <w:r w:rsidRPr="00684A51">
        <w:rPr>
          <w:rFonts w:ascii="Trebuchet MS" w:hAnsi="Trebuchet MS"/>
          <w:sz w:val="20"/>
          <w:szCs w:val="20"/>
        </w:rPr>
        <w:t>candidats</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ont</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coché</w:t>
      </w:r>
      <w:proofErr w:type="spellEnd"/>
      <w:r w:rsidRPr="00684A51">
        <w:rPr>
          <w:rFonts w:ascii="Trebuchet MS" w:hAnsi="Trebuchet MS"/>
          <w:sz w:val="20"/>
          <w:szCs w:val="20"/>
        </w:rPr>
        <w:t xml:space="preserve"> la case </w:t>
      </w:r>
      <w:proofErr w:type="spellStart"/>
      <w:r w:rsidRPr="00684A51">
        <w:rPr>
          <w:rFonts w:ascii="Trebuchet MS" w:hAnsi="Trebuchet MS"/>
          <w:sz w:val="20"/>
          <w:szCs w:val="20"/>
        </w:rPr>
        <w:t>correspondante</w:t>
      </w:r>
      <w:proofErr w:type="spellEnd"/>
      <w:r w:rsidRPr="00684A51">
        <w:rPr>
          <w:rFonts w:ascii="Trebuchet MS" w:hAnsi="Trebuchet MS"/>
          <w:sz w:val="20"/>
          <w:szCs w:val="20"/>
        </w:rPr>
        <w:t xml:space="preserve"> dans le dossier de candidature (</w:t>
      </w:r>
      <w:proofErr w:type="spellStart"/>
      <w:r w:rsidRPr="00684A51">
        <w:rPr>
          <w:rFonts w:ascii="Trebuchet MS" w:hAnsi="Trebuchet MS"/>
          <w:sz w:val="20"/>
          <w:szCs w:val="20"/>
        </w:rPr>
        <w:t>modèle</w:t>
      </w:r>
      <w:proofErr w:type="spellEnd"/>
      <w:r w:rsidRPr="00684A51">
        <w:rPr>
          <w:rFonts w:ascii="Trebuchet MS" w:hAnsi="Trebuchet MS"/>
          <w:sz w:val="20"/>
          <w:szCs w:val="20"/>
        </w:rPr>
        <w:t xml:space="preserve"> </w:t>
      </w:r>
      <w:r w:rsidR="0090233D" w:rsidRPr="00684A51">
        <w:rPr>
          <w:rFonts w:ascii="Trebuchet MS" w:hAnsi="Trebuchet MS"/>
          <w:sz w:val="20"/>
          <w:szCs w:val="20"/>
        </w:rPr>
        <w:t>APHM</w:t>
      </w:r>
      <w:r w:rsidRPr="00684A51">
        <w:rPr>
          <w:rFonts w:ascii="Trebuchet MS" w:hAnsi="Trebuchet MS"/>
          <w:sz w:val="20"/>
          <w:szCs w:val="20"/>
        </w:rPr>
        <w:t xml:space="preserve">, </w:t>
      </w:r>
      <w:proofErr w:type="spellStart"/>
      <w:r w:rsidRPr="00684A51">
        <w:rPr>
          <w:rFonts w:ascii="Trebuchet MS" w:hAnsi="Trebuchet MS"/>
          <w:sz w:val="20"/>
          <w:szCs w:val="20"/>
        </w:rPr>
        <w:t>ou</w:t>
      </w:r>
      <w:proofErr w:type="spellEnd"/>
      <w:r w:rsidRPr="00684A51">
        <w:rPr>
          <w:rFonts w:ascii="Trebuchet MS" w:hAnsi="Trebuchet MS"/>
          <w:sz w:val="20"/>
          <w:szCs w:val="20"/>
        </w:rPr>
        <w:t xml:space="preserve"> DUME </w:t>
      </w:r>
      <w:proofErr w:type="spellStart"/>
      <w:r w:rsidRPr="00684A51">
        <w:rPr>
          <w:rFonts w:ascii="Trebuchet MS" w:hAnsi="Trebuchet MS"/>
          <w:sz w:val="20"/>
          <w:szCs w:val="20"/>
        </w:rPr>
        <w:t>ou</w:t>
      </w:r>
      <w:proofErr w:type="spellEnd"/>
      <w:r w:rsidRPr="00684A51">
        <w:rPr>
          <w:rFonts w:ascii="Trebuchet MS" w:hAnsi="Trebuchet MS"/>
          <w:sz w:val="20"/>
          <w:szCs w:val="20"/>
        </w:rPr>
        <w:t xml:space="preserve"> DC1).</w:t>
      </w:r>
    </w:p>
    <w:p w14:paraId="166318E4" w14:textId="77777777" w:rsidR="007531BC" w:rsidRPr="00684A51" w:rsidRDefault="007531BC" w:rsidP="007531BC">
      <w:pPr>
        <w:widowControl w:val="0"/>
        <w:numPr>
          <w:ilvl w:val="0"/>
          <w:numId w:val="26"/>
        </w:numPr>
        <w:autoSpaceDE w:val="0"/>
        <w:autoSpaceDN w:val="0"/>
        <w:spacing w:before="100" w:after="200" w:line="276" w:lineRule="auto"/>
        <w:jc w:val="both"/>
        <w:rPr>
          <w:rFonts w:ascii="Trebuchet MS" w:hAnsi="Trebuchet MS"/>
          <w:sz w:val="20"/>
          <w:szCs w:val="20"/>
        </w:rPr>
      </w:pPr>
      <w:r w:rsidRPr="00684A51">
        <w:rPr>
          <w:rFonts w:ascii="Trebuchet MS" w:hAnsi="Trebuchet MS"/>
          <w:sz w:val="20"/>
          <w:szCs w:val="20"/>
        </w:rPr>
        <w:t xml:space="preserve">Une </w:t>
      </w:r>
      <w:proofErr w:type="spellStart"/>
      <w:r w:rsidRPr="00684A51">
        <w:rPr>
          <w:rFonts w:ascii="Trebuchet MS" w:hAnsi="Trebuchet MS"/>
          <w:sz w:val="20"/>
          <w:szCs w:val="20"/>
        </w:rPr>
        <w:t>liste</w:t>
      </w:r>
      <w:proofErr w:type="spellEnd"/>
      <w:r w:rsidRPr="00684A51">
        <w:rPr>
          <w:rFonts w:ascii="Trebuchet MS" w:hAnsi="Trebuchet MS"/>
          <w:sz w:val="20"/>
          <w:szCs w:val="20"/>
        </w:rPr>
        <w:t xml:space="preserve"> des </w:t>
      </w:r>
      <w:proofErr w:type="spellStart"/>
      <w:r w:rsidRPr="00684A51">
        <w:rPr>
          <w:rFonts w:ascii="Trebuchet MS" w:hAnsi="Trebuchet MS"/>
          <w:sz w:val="20"/>
          <w:szCs w:val="20"/>
        </w:rPr>
        <w:t>principales</w:t>
      </w:r>
      <w:proofErr w:type="spellEnd"/>
      <w:r w:rsidRPr="00684A51">
        <w:rPr>
          <w:rFonts w:ascii="Trebuchet MS" w:hAnsi="Trebuchet MS"/>
          <w:sz w:val="20"/>
          <w:szCs w:val="20"/>
        </w:rPr>
        <w:t xml:space="preserve"> livraisons </w:t>
      </w:r>
      <w:proofErr w:type="spellStart"/>
      <w:r w:rsidRPr="00684A51">
        <w:rPr>
          <w:rFonts w:ascii="Trebuchet MS" w:hAnsi="Trebuchet MS"/>
          <w:sz w:val="20"/>
          <w:szCs w:val="20"/>
        </w:rPr>
        <w:t>effectuées</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ou</w:t>
      </w:r>
      <w:proofErr w:type="spellEnd"/>
      <w:r w:rsidRPr="00684A51">
        <w:rPr>
          <w:rFonts w:ascii="Trebuchet MS" w:hAnsi="Trebuchet MS"/>
          <w:sz w:val="20"/>
          <w:szCs w:val="20"/>
        </w:rPr>
        <w:t xml:space="preserve"> des </w:t>
      </w:r>
      <w:proofErr w:type="spellStart"/>
      <w:r w:rsidRPr="00684A51">
        <w:rPr>
          <w:rFonts w:ascii="Trebuchet MS" w:hAnsi="Trebuchet MS"/>
          <w:sz w:val="20"/>
          <w:szCs w:val="20"/>
        </w:rPr>
        <w:t>principaux</w:t>
      </w:r>
      <w:proofErr w:type="spellEnd"/>
      <w:r w:rsidRPr="00684A51">
        <w:rPr>
          <w:rFonts w:ascii="Trebuchet MS" w:hAnsi="Trebuchet MS"/>
          <w:sz w:val="20"/>
          <w:szCs w:val="20"/>
        </w:rPr>
        <w:t xml:space="preserve"> services </w:t>
      </w:r>
      <w:proofErr w:type="spellStart"/>
      <w:r w:rsidRPr="00684A51">
        <w:rPr>
          <w:rFonts w:ascii="Trebuchet MS" w:hAnsi="Trebuchet MS"/>
          <w:sz w:val="20"/>
          <w:szCs w:val="20"/>
        </w:rPr>
        <w:t>fournis</w:t>
      </w:r>
      <w:proofErr w:type="spellEnd"/>
      <w:r w:rsidRPr="00684A51">
        <w:rPr>
          <w:rFonts w:ascii="Trebuchet MS" w:hAnsi="Trebuchet MS"/>
          <w:sz w:val="20"/>
          <w:szCs w:val="20"/>
        </w:rPr>
        <w:t xml:space="preserve"> au </w:t>
      </w:r>
      <w:proofErr w:type="spellStart"/>
      <w:r w:rsidRPr="00684A51">
        <w:rPr>
          <w:rFonts w:ascii="Trebuchet MS" w:hAnsi="Trebuchet MS"/>
          <w:sz w:val="20"/>
          <w:szCs w:val="20"/>
        </w:rPr>
        <w:t>cours</w:t>
      </w:r>
      <w:proofErr w:type="spellEnd"/>
      <w:r w:rsidRPr="00684A51">
        <w:rPr>
          <w:rFonts w:ascii="Trebuchet MS" w:hAnsi="Trebuchet MS"/>
          <w:sz w:val="20"/>
          <w:szCs w:val="20"/>
        </w:rPr>
        <w:t xml:space="preserve"> des trois </w:t>
      </w:r>
      <w:proofErr w:type="spellStart"/>
      <w:r w:rsidRPr="00684A51">
        <w:rPr>
          <w:rFonts w:ascii="Trebuchet MS" w:hAnsi="Trebuchet MS"/>
          <w:sz w:val="20"/>
          <w:szCs w:val="20"/>
        </w:rPr>
        <w:t>dernières</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années</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indiquant</w:t>
      </w:r>
      <w:proofErr w:type="spellEnd"/>
      <w:r w:rsidRPr="00684A51">
        <w:rPr>
          <w:rFonts w:ascii="Trebuchet MS" w:hAnsi="Trebuchet MS"/>
          <w:sz w:val="20"/>
          <w:szCs w:val="20"/>
        </w:rPr>
        <w:t xml:space="preserve"> la date et le </w:t>
      </w:r>
      <w:proofErr w:type="spellStart"/>
      <w:r w:rsidRPr="00684A51">
        <w:rPr>
          <w:rFonts w:ascii="Trebuchet MS" w:hAnsi="Trebuchet MS"/>
          <w:sz w:val="20"/>
          <w:szCs w:val="20"/>
        </w:rPr>
        <w:t>destinataire</w:t>
      </w:r>
      <w:proofErr w:type="spellEnd"/>
      <w:r w:rsidRPr="00684A51">
        <w:rPr>
          <w:rFonts w:ascii="Trebuchet MS" w:hAnsi="Trebuchet MS"/>
          <w:sz w:val="20"/>
          <w:szCs w:val="20"/>
        </w:rPr>
        <w:t xml:space="preserve"> public </w:t>
      </w:r>
      <w:proofErr w:type="spellStart"/>
      <w:r w:rsidRPr="00684A51">
        <w:rPr>
          <w:rFonts w:ascii="Trebuchet MS" w:hAnsi="Trebuchet MS"/>
          <w:sz w:val="20"/>
          <w:szCs w:val="20"/>
        </w:rPr>
        <w:t>ou</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privé</w:t>
      </w:r>
      <w:proofErr w:type="spellEnd"/>
      <w:r w:rsidRPr="00684A51">
        <w:rPr>
          <w:rFonts w:ascii="Trebuchet MS" w:hAnsi="Trebuchet MS"/>
          <w:sz w:val="20"/>
          <w:szCs w:val="20"/>
        </w:rPr>
        <w:t xml:space="preserve"> de </w:t>
      </w:r>
      <w:proofErr w:type="spellStart"/>
      <w:r w:rsidRPr="00684A51">
        <w:rPr>
          <w:rFonts w:ascii="Trebuchet MS" w:hAnsi="Trebuchet MS"/>
          <w:sz w:val="20"/>
          <w:szCs w:val="20"/>
        </w:rPr>
        <w:t>ces</w:t>
      </w:r>
      <w:proofErr w:type="spellEnd"/>
      <w:r w:rsidRPr="00684A51">
        <w:rPr>
          <w:rFonts w:ascii="Trebuchet MS" w:hAnsi="Trebuchet MS"/>
          <w:sz w:val="20"/>
          <w:szCs w:val="20"/>
        </w:rPr>
        <w:t xml:space="preserve"> </w:t>
      </w:r>
      <w:proofErr w:type="spellStart"/>
      <w:r w:rsidRPr="00684A51">
        <w:rPr>
          <w:rFonts w:ascii="Trebuchet MS" w:hAnsi="Trebuchet MS"/>
          <w:sz w:val="20"/>
          <w:szCs w:val="20"/>
        </w:rPr>
        <w:t>références</w:t>
      </w:r>
      <w:proofErr w:type="spellEnd"/>
    </w:p>
    <w:p w14:paraId="72BEA91C" w14:textId="3F4B78EE" w:rsidR="007531BC" w:rsidRPr="00684A51" w:rsidRDefault="007531BC" w:rsidP="007531BC">
      <w:pPr>
        <w:pStyle w:val="Paragraphedeliste"/>
        <w:numPr>
          <w:ilvl w:val="0"/>
          <w:numId w:val="26"/>
        </w:numPr>
        <w:autoSpaceDE w:val="0"/>
        <w:autoSpaceDN w:val="0"/>
        <w:adjustRightInd w:val="0"/>
        <w:spacing w:before="100" w:after="200" w:line="288" w:lineRule="auto"/>
        <w:jc w:val="both"/>
        <w:rPr>
          <w:rFonts w:ascii="Trebuchet MS" w:hAnsi="Trebuchet MS" w:cstheme="minorHAnsi"/>
          <w:b/>
          <w:color w:val="000000"/>
          <w:sz w:val="20"/>
          <w:szCs w:val="20"/>
        </w:rPr>
      </w:pPr>
      <w:proofErr w:type="spellStart"/>
      <w:r w:rsidRPr="00684A51">
        <w:rPr>
          <w:rFonts w:ascii="Trebuchet MS" w:hAnsi="Trebuchet MS" w:cstheme="minorHAnsi"/>
          <w:b/>
          <w:color w:val="000000"/>
          <w:sz w:val="20"/>
          <w:szCs w:val="20"/>
        </w:rPr>
        <w:t>L’annexe</w:t>
      </w:r>
      <w:proofErr w:type="spellEnd"/>
      <w:r w:rsidRPr="00684A51">
        <w:rPr>
          <w:rFonts w:ascii="Trebuchet MS" w:hAnsi="Trebuchet MS" w:cstheme="minorHAnsi"/>
          <w:b/>
          <w:color w:val="000000"/>
          <w:sz w:val="20"/>
          <w:szCs w:val="20"/>
        </w:rPr>
        <w:t xml:space="preserve"> </w:t>
      </w:r>
      <w:r w:rsidR="00AE6E8B">
        <w:rPr>
          <w:rFonts w:ascii="Trebuchet MS" w:hAnsi="Trebuchet MS" w:cstheme="minorHAnsi"/>
          <w:b/>
          <w:color w:val="000000"/>
          <w:sz w:val="20"/>
          <w:szCs w:val="20"/>
        </w:rPr>
        <w:t>1</w:t>
      </w:r>
      <w:r w:rsidRPr="00684A51">
        <w:rPr>
          <w:rFonts w:ascii="Trebuchet MS" w:hAnsi="Trebuchet MS" w:cstheme="minorHAnsi"/>
          <w:b/>
          <w:color w:val="000000"/>
          <w:sz w:val="20"/>
          <w:szCs w:val="20"/>
        </w:rPr>
        <w:t xml:space="preserve"> du </w:t>
      </w:r>
      <w:proofErr w:type="gramStart"/>
      <w:r w:rsidR="00AE6E8B">
        <w:rPr>
          <w:rFonts w:ascii="Trebuchet MS" w:hAnsi="Trebuchet MS" w:cstheme="minorHAnsi"/>
          <w:b/>
          <w:color w:val="000000"/>
          <w:sz w:val="20"/>
          <w:szCs w:val="20"/>
        </w:rPr>
        <w:t xml:space="preserve">CCTP </w:t>
      </w:r>
      <w:r w:rsidRPr="00684A51">
        <w:rPr>
          <w:rFonts w:ascii="Trebuchet MS" w:hAnsi="Trebuchet MS" w:cstheme="minorHAnsi"/>
          <w:b/>
          <w:color w:val="000000"/>
          <w:sz w:val="20"/>
          <w:szCs w:val="20"/>
        </w:rPr>
        <w:t xml:space="preserve"> «</w:t>
      </w:r>
      <w:proofErr w:type="gramEnd"/>
      <w:r w:rsidRPr="00684A51">
        <w:rPr>
          <w:rFonts w:ascii="Trebuchet MS" w:hAnsi="Trebuchet MS" w:cstheme="minorHAnsi"/>
          <w:b/>
          <w:color w:val="000000"/>
          <w:sz w:val="20"/>
          <w:szCs w:val="20"/>
        </w:rPr>
        <w:t xml:space="preserve"> </w:t>
      </w:r>
      <w:proofErr w:type="spellStart"/>
      <w:r w:rsidR="00AE6E8B">
        <w:rPr>
          <w:rFonts w:ascii="Trebuchet MS" w:hAnsi="Trebuchet MS" w:cstheme="minorHAnsi"/>
          <w:b/>
          <w:color w:val="000000"/>
          <w:sz w:val="20"/>
          <w:szCs w:val="20"/>
        </w:rPr>
        <w:t>Allotissement</w:t>
      </w:r>
      <w:proofErr w:type="spellEnd"/>
      <w:r w:rsidR="00AE6E8B">
        <w:rPr>
          <w:rFonts w:ascii="Trebuchet MS" w:hAnsi="Trebuchet MS" w:cstheme="minorHAnsi"/>
          <w:b/>
          <w:color w:val="000000"/>
          <w:sz w:val="20"/>
          <w:szCs w:val="20"/>
        </w:rPr>
        <w:t xml:space="preserve"> par </w:t>
      </w:r>
      <w:proofErr w:type="spellStart"/>
      <w:r w:rsidR="00AE6E8B">
        <w:rPr>
          <w:rFonts w:ascii="Trebuchet MS" w:hAnsi="Trebuchet MS" w:cstheme="minorHAnsi"/>
          <w:b/>
          <w:color w:val="000000"/>
          <w:sz w:val="20"/>
          <w:szCs w:val="20"/>
        </w:rPr>
        <w:t>catégorie</w:t>
      </w:r>
      <w:proofErr w:type="spellEnd"/>
      <w:r w:rsidRPr="00684A51">
        <w:rPr>
          <w:rFonts w:ascii="Trebuchet MS" w:hAnsi="Trebuchet MS" w:cstheme="minorHAnsi"/>
          <w:b/>
          <w:color w:val="000000"/>
          <w:sz w:val="20"/>
          <w:szCs w:val="20"/>
        </w:rPr>
        <w:t xml:space="preserve"> » </w:t>
      </w:r>
      <w:proofErr w:type="spellStart"/>
      <w:r w:rsidR="0090233D" w:rsidRPr="00684A51">
        <w:rPr>
          <w:rFonts w:ascii="Trebuchet MS" w:hAnsi="Trebuchet MS" w:cstheme="minorHAnsi"/>
          <w:b/>
          <w:color w:val="000000"/>
          <w:sz w:val="20"/>
          <w:szCs w:val="20"/>
        </w:rPr>
        <w:t>présentant</w:t>
      </w:r>
      <w:proofErr w:type="spellEnd"/>
      <w:r w:rsidR="0090233D" w:rsidRPr="00684A51">
        <w:rPr>
          <w:rFonts w:ascii="Trebuchet MS" w:hAnsi="Trebuchet MS" w:cstheme="minorHAnsi"/>
          <w:b/>
          <w:color w:val="000000"/>
          <w:sz w:val="20"/>
          <w:szCs w:val="20"/>
        </w:rPr>
        <w:t>:</w:t>
      </w:r>
      <w:r w:rsidRPr="00684A51">
        <w:rPr>
          <w:rFonts w:ascii="Trebuchet MS" w:hAnsi="Trebuchet MS" w:cstheme="minorHAnsi"/>
          <w:b/>
          <w:color w:val="000000"/>
          <w:sz w:val="20"/>
          <w:szCs w:val="20"/>
        </w:rPr>
        <w:t xml:space="preserve"> </w:t>
      </w:r>
    </w:p>
    <w:p w14:paraId="176A7F8D" w14:textId="77777777" w:rsidR="007531BC" w:rsidRPr="00684A51" w:rsidRDefault="007531BC" w:rsidP="007531BC">
      <w:pPr>
        <w:numPr>
          <w:ilvl w:val="1"/>
          <w:numId w:val="27"/>
        </w:numPr>
        <w:autoSpaceDE w:val="0"/>
        <w:autoSpaceDN w:val="0"/>
        <w:adjustRightInd w:val="0"/>
        <w:spacing w:before="100" w:after="200" w:line="288" w:lineRule="auto"/>
        <w:contextualSpacing/>
        <w:jc w:val="both"/>
        <w:rPr>
          <w:rFonts w:ascii="Trebuchet MS" w:hAnsi="Trebuchet MS" w:cstheme="minorHAnsi"/>
          <w:color w:val="000000"/>
          <w:sz w:val="20"/>
          <w:szCs w:val="20"/>
        </w:rPr>
      </w:pPr>
      <w:r w:rsidRPr="00684A51">
        <w:rPr>
          <w:rFonts w:ascii="Trebuchet MS" w:hAnsi="Trebuchet MS" w:cstheme="minorHAnsi"/>
          <w:color w:val="000000"/>
          <w:sz w:val="20"/>
          <w:szCs w:val="20"/>
        </w:rPr>
        <w:t xml:space="preserve">La </w:t>
      </w:r>
      <w:proofErr w:type="spellStart"/>
      <w:r w:rsidRPr="00684A51">
        <w:rPr>
          <w:rFonts w:ascii="Trebuchet MS" w:hAnsi="Trebuchet MS" w:cstheme="minorHAnsi"/>
          <w:color w:val="000000"/>
          <w:sz w:val="20"/>
          <w:szCs w:val="20"/>
        </w:rPr>
        <w:t>liste</w:t>
      </w:r>
      <w:proofErr w:type="spellEnd"/>
      <w:r w:rsidRPr="00684A51">
        <w:rPr>
          <w:rFonts w:ascii="Trebuchet MS" w:hAnsi="Trebuchet MS" w:cstheme="minorHAnsi"/>
          <w:color w:val="000000"/>
          <w:sz w:val="20"/>
          <w:szCs w:val="20"/>
        </w:rPr>
        <w:t xml:space="preserve"> des </w:t>
      </w:r>
      <w:proofErr w:type="spellStart"/>
      <w:r w:rsidRPr="00684A51">
        <w:rPr>
          <w:rFonts w:ascii="Trebuchet MS" w:hAnsi="Trebuchet MS" w:cstheme="minorHAnsi"/>
          <w:color w:val="000000"/>
          <w:sz w:val="20"/>
          <w:szCs w:val="20"/>
        </w:rPr>
        <w:t>dispositifs</w:t>
      </w:r>
      <w:proofErr w:type="spellEnd"/>
      <w:r w:rsidRPr="00684A51">
        <w:rPr>
          <w:rFonts w:ascii="Trebuchet MS" w:hAnsi="Trebuchet MS" w:cstheme="minorHAnsi"/>
          <w:color w:val="000000"/>
          <w:sz w:val="20"/>
          <w:szCs w:val="20"/>
        </w:rPr>
        <w:t xml:space="preserve">, </w:t>
      </w:r>
      <w:proofErr w:type="spellStart"/>
      <w:r w:rsidRPr="00684A51">
        <w:rPr>
          <w:rFonts w:ascii="Trebuchet MS" w:hAnsi="Trebuchet MS" w:cstheme="minorHAnsi"/>
          <w:color w:val="000000"/>
          <w:sz w:val="20"/>
          <w:szCs w:val="20"/>
        </w:rPr>
        <w:t>commercialisés</w:t>
      </w:r>
      <w:proofErr w:type="spellEnd"/>
      <w:r w:rsidRPr="00684A51">
        <w:rPr>
          <w:rFonts w:ascii="Trebuchet MS" w:hAnsi="Trebuchet MS" w:cstheme="minorHAnsi"/>
          <w:color w:val="000000"/>
          <w:sz w:val="20"/>
          <w:szCs w:val="20"/>
        </w:rPr>
        <w:t xml:space="preserve"> (par </w:t>
      </w:r>
      <w:proofErr w:type="spellStart"/>
      <w:r w:rsidRPr="00684A51">
        <w:rPr>
          <w:rFonts w:ascii="Trebuchet MS" w:hAnsi="Trebuchet MS" w:cstheme="minorHAnsi"/>
          <w:color w:val="000000"/>
          <w:sz w:val="20"/>
          <w:szCs w:val="20"/>
        </w:rPr>
        <w:t>gamme</w:t>
      </w:r>
      <w:proofErr w:type="spellEnd"/>
      <w:r w:rsidRPr="00684A51">
        <w:rPr>
          <w:rFonts w:ascii="Trebuchet MS" w:hAnsi="Trebuchet MS" w:cstheme="minorHAnsi"/>
          <w:color w:val="000000"/>
          <w:sz w:val="20"/>
          <w:szCs w:val="20"/>
        </w:rPr>
        <w:t xml:space="preserve">) par le </w:t>
      </w:r>
      <w:proofErr w:type="spellStart"/>
      <w:r w:rsidRPr="00684A51">
        <w:rPr>
          <w:rFonts w:ascii="Trebuchet MS" w:hAnsi="Trebuchet MS" w:cstheme="minorHAnsi"/>
          <w:color w:val="000000"/>
          <w:sz w:val="20"/>
          <w:szCs w:val="20"/>
        </w:rPr>
        <w:t>candidat</w:t>
      </w:r>
      <w:proofErr w:type="spellEnd"/>
      <w:r w:rsidRPr="00684A51">
        <w:rPr>
          <w:rFonts w:ascii="Trebuchet MS" w:hAnsi="Trebuchet MS" w:cstheme="minorHAnsi"/>
          <w:color w:val="000000"/>
          <w:sz w:val="20"/>
          <w:szCs w:val="20"/>
        </w:rPr>
        <w:t xml:space="preserve"> à la date de la candidature, et </w:t>
      </w:r>
      <w:proofErr w:type="spellStart"/>
      <w:r w:rsidRPr="00684A51">
        <w:rPr>
          <w:rFonts w:ascii="Trebuchet MS" w:hAnsi="Trebuchet MS" w:cstheme="minorHAnsi"/>
          <w:color w:val="000000"/>
          <w:sz w:val="20"/>
          <w:szCs w:val="20"/>
        </w:rPr>
        <w:t>susceptibles</w:t>
      </w:r>
      <w:proofErr w:type="spellEnd"/>
      <w:r w:rsidRPr="00684A51">
        <w:rPr>
          <w:rFonts w:ascii="Trebuchet MS" w:hAnsi="Trebuchet MS" w:cstheme="minorHAnsi"/>
          <w:color w:val="000000"/>
          <w:sz w:val="20"/>
          <w:szCs w:val="20"/>
        </w:rPr>
        <w:t xml:space="preserve"> de </w:t>
      </w:r>
      <w:proofErr w:type="spellStart"/>
      <w:r w:rsidRPr="00684A51">
        <w:rPr>
          <w:rFonts w:ascii="Trebuchet MS" w:hAnsi="Trebuchet MS" w:cstheme="minorHAnsi"/>
          <w:color w:val="000000"/>
          <w:sz w:val="20"/>
          <w:szCs w:val="20"/>
        </w:rPr>
        <w:t>répondre</w:t>
      </w:r>
      <w:proofErr w:type="spellEnd"/>
      <w:r w:rsidRPr="00684A51">
        <w:rPr>
          <w:rFonts w:ascii="Trebuchet MS" w:hAnsi="Trebuchet MS" w:cstheme="minorHAnsi"/>
          <w:color w:val="000000"/>
          <w:sz w:val="20"/>
          <w:szCs w:val="20"/>
        </w:rPr>
        <w:t xml:space="preserve"> au </w:t>
      </w:r>
      <w:proofErr w:type="spellStart"/>
      <w:r w:rsidRPr="00684A51">
        <w:rPr>
          <w:rFonts w:ascii="Trebuchet MS" w:hAnsi="Trebuchet MS" w:cstheme="minorHAnsi"/>
          <w:color w:val="000000"/>
          <w:sz w:val="20"/>
          <w:szCs w:val="20"/>
        </w:rPr>
        <w:t>besoin</w:t>
      </w:r>
      <w:proofErr w:type="spellEnd"/>
      <w:r w:rsidRPr="00684A51">
        <w:rPr>
          <w:rFonts w:ascii="Trebuchet MS" w:hAnsi="Trebuchet MS" w:cstheme="minorHAnsi"/>
          <w:color w:val="000000"/>
          <w:sz w:val="20"/>
          <w:szCs w:val="20"/>
        </w:rPr>
        <w:t xml:space="preserve"> </w:t>
      </w:r>
      <w:proofErr w:type="spellStart"/>
      <w:r w:rsidRPr="00684A51">
        <w:rPr>
          <w:rFonts w:ascii="Trebuchet MS" w:hAnsi="Trebuchet MS" w:cstheme="minorHAnsi"/>
          <w:color w:val="000000"/>
          <w:sz w:val="20"/>
          <w:szCs w:val="20"/>
        </w:rPr>
        <w:t>défini</w:t>
      </w:r>
      <w:proofErr w:type="spellEnd"/>
      <w:r w:rsidRPr="00684A51">
        <w:rPr>
          <w:rFonts w:ascii="Trebuchet MS" w:hAnsi="Trebuchet MS" w:cstheme="minorHAnsi"/>
          <w:color w:val="000000"/>
          <w:sz w:val="20"/>
          <w:szCs w:val="20"/>
        </w:rPr>
        <w:t xml:space="preserve"> dans le cadre du </w:t>
      </w:r>
      <w:proofErr w:type="spellStart"/>
      <w:r w:rsidRPr="00684A51">
        <w:rPr>
          <w:rFonts w:ascii="Trebuchet MS" w:hAnsi="Trebuchet MS" w:cstheme="minorHAnsi"/>
          <w:color w:val="000000"/>
          <w:sz w:val="20"/>
          <w:szCs w:val="20"/>
        </w:rPr>
        <w:t>présent</w:t>
      </w:r>
      <w:proofErr w:type="spellEnd"/>
      <w:r w:rsidRPr="00684A51">
        <w:rPr>
          <w:rFonts w:ascii="Trebuchet MS" w:hAnsi="Trebuchet MS" w:cstheme="minorHAnsi"/>
          <w:color w:val="000000"/>
          <w:sz w:val="20"/>
          <w:szCs w:val="20"/>
        </w:rPr>
        <w:t xml:space="preserve"> </w:t>
      </w:r>
      <w:proofErr w:type="gramStart"/>
      <w:r w:rsidRPr="00684A51">
        <w:rPr>
          <w:rFonts w:ascii="Trebuchet MS" w:hAnsi="Trebuchet MS" w:cstheme="minorHAnsi"/>
          <w:color w:val="000000"/>
          <w:sz w:val="20"/>
          <w:szCs w:val="20"/>
        </w:rPr>
        <w:t>SAD ;</w:t>
      </w:r>
      <w:proofErr w:type="gramEnd"/>
    </w:p>
    <w:p w14:paraId="6BABF8BF" w14:textId="77777777" w:rsidR="007531BC" w:rsidRPr="00684A51" w:rsidRDefault="007531BC" w:rsidP="007531BC">
      <w:pPr>
        <w:numPr>
          <w:ilvl w:val="1"/>
          <w:numId w:val="27"/>
        </w:numPr>
        <w:autoSpaceDE w:val="0"/>
        <w:autoSpaceDN w:val="0"/>
        <w:adjustRightInd w:val="0"/>
        <w:spacing w:before="100" w:after="200" w:line="288" w:lineRule="auto"/>
        <w:contextualSpacing/>
        <w:jc w:val="both"/>
        <w:rPr>
          <w:rFonts w:ascii="Trebuchet MS" w:hAnsi="Trebuchet MS" w:cstheme="minorHAnsi"/>
          <w:color w:val="000000"/>
          <w:sz w:val="20"/>
          <w:szCs w:val="20"/>
        </w:rPr>
      </w:pPr>
      <w:r w:rsidRPr="00684A51">
        <w:rPr>
          <w:rFonts w:ascii="Trebuchet MS" w:hAnsi="Trebuchet MS" w:cstheme="minorHAnsi"/>
          <w:color w:val="000000"/>
          <w:sz w:val="20"/>
          <w:szCs w:val="20"/>
        </w:rPr>
        <w:t xml:space="preserve">Le volume de vente </w:t>
      </w:r>
      <w:proofErr w:type="spellStart"/>
      <w:r w:rsidRPr="00684A51">
        <w:rPr>
          <w:rFonts w:ascii="Trebuchet MS" w:hAnsi="Trebuchet MS" w:cstheme="minorHAnsi"/>
          <w:color w:val="000000"/>
          <w:sz w:val="20"/>
          <w:szCs w:val="20"/>
        </w:rPr>
        <w:t>annuel</w:t>
      </w:r>
      <w:proofErr w:type="spellEnd"/>
      <w:r w:rsidRPr="00684A51">
        <w:rPr>
          <w:rFonts w:ascii="Trebuchet MS" w:hAnsi="Trebuchet MS" w:cstheme="minorHAnsi"/>
          <w:color w:val="000000"/>
          <w:sz w:val="20"/>
          <w:szCs w:val="20"/>
        </w:rPr>
        <w:t xml:space="preserve"> (</w:t>
      </w:r>
      <w:proofErr w:type="spellStart"/>
      <w:r w:rsidRPr="00684A51">
        <w:rPr>
          <w:rFonts w:ascii="Trebuchet MS" w:hAnsi="Trebuchet MS" w:cstheme="minorHAnsi"/>
          <w:color w:val="000000"/>
          <w:sz w:val="20"/>
          <w:szCs w:val="20"/>
        </w:rPr>
        <w:t>ville</w:t>
      </w:r>
      <w:proofErr w:type="spellEnd"/>
      <w:r w:rsidRPr="00684A51">
        <w:rPr>
          <w:rFonts w:ascii="Trebuchet MS" w:hAnsi="Trebuchet MS" w:cstheme="minorHAnsi"/>
          <w:color w:val="000000"/>
          <w:sz w:val="20"/>
          <w:szCs w:val="20"/>
        </w:rPr>
        <w:t xml:space="preserve"> + </w:t>
      </w:r>
      <w:proofErr w:type="spellStart"/>
      <w:r w:rsidRPr="00684A51">
        <w:rPr>
          <w:rFonts w:ascii="Trebuchet MS" w:hAnsi="Trebuchet MS" w:cstheme="minorHAnsi"/>
          <w:color w:val="000000"/>
          <w:sz w:val="20"/>
          <w:szCs w:val="20"/>
        </w:rPr>
        <w:t>hôpital</w:t>
      </w:r>
      <w:proofErr w:type="spellEnd"/>
      <w:r w:rsidRPr="00684A51">
        <w:rPr>
          <w:rFonts w:ascii="Trebuchet MS" w:hAnsi="Trebuchet MS" w:cstheme="minorHAnsi"/>
          <w:color w:val="000000"/>
          <w:sz w:val="20"/>
          <w:szCs w:val="20"/>
        </w:rPr>
        <w:t xml:space="preserve">) par </w:t>
      </w:r>
      <w:proofErr w:type="spellStart"/>
      <w:r w:rsidRPr="00684A51">
        <w:rPr>
          <w:rFonts w:ascii="Trebuchet MS" w:hAnsi="Trebuchet MS" w:cstheme="minorHAnsi"/>
          <w:color w:val="000000"/>
          <w:sz w:val="20"/>
          <w:szCs w:val="20"/>
        </w:rPr>
        <w:t>gamme</w:t>
      </w:r>
      <w:proofErr w:type="spellEnd"/>
      <w:r w:rsidRPr="00684A51">
        <w:rPr>
          <w:rFonts w:ascii="Trebuchet MS" w:hAnsi="Trebuchet MS" w:cstheme="minorHAnsi"/>
          <w:color w:val="000000"/>
          <w:sz w:val="20"/>
          <w:szCs w:val="20"/>
        </w:rPr>
        <w:t xml:space="preserve"> sur </w:t>
      </w:r>
      <w:proofErr w:type="spellStart"/>
      <w:r w:rsidRPr="00684A51">
        <w:rPr>
          <w:rFonts w:ascii="Trebuchet MS" w:hAnsi="Trebuchet MS" w:cstheme="minorHAnsi"/>
          <w:color w:val="000000"/>
          <w:sz w:val="20"/>
          <w:szCs w:val="20"/>
        </w:rPr>
        <w:t>l’année</w:t>
      </w:r>
      <w:proofErr w:type="spellEnd"/>
      <w:r w:rsidRPr="00684A51">
        <w:rPr>
          <w:rFonts w:ascii="Trebuchet MS" w:hAnsi="Trebuchet MS" w:cstheme="minorHAnsi"/>
          <w:color w:val="000000"/>
          <w:sz w:val="20"/>
          <w:szCs w:val="20"/>
        </w:rPr>
        <w:t xml:space="preserve"> n-</w:t>
      </w:r>
      <w:proofErr w:type="gramStart"/>
      <w:r w:rsidRPr="00684A51">
        <w:rPr>
          <w:rFonts w:ascii="Trebuchet MS" w:hAnsi="Trebuchet MS" w:cstheme="minorHAnsi"/>
          <w:color w:val="000000"/>
          <w:sz w:val="20"/>
          <w:szCs w:val="20"/>
        </w:rPr>
        <w:t>1 ;</w:t>
      </w:r>
      <w:proofErr w:type="gramEnd"/>
    </w:p>
    <w:p w14:paraId="3F729DE4" w14:textId="77777777" w:rsidR="007531BC" w:rsidRPr="00684A51" w:rsidRDefault="007531BC" w:rsidP="007531BC">
      <w:pPr>
        <w:numPr>
          <w:ilvl w:val="1"/>
          <w:numId w:val="27"/>
        </w:numPr>
        <w:autoSpaceDE w:val="0"/>
        <w:autoSpaceDN w:val="0"/>
        <w:adjustRightInd w:val="0"/>
        <w:spacing w:before="100" w:after="200" w:line="288" w:lineRule="auto"/>
        <w:contextualSpacing/>
        <w:jc w:val="both"/>
        <w:rPr>
          <w:rFonts w:ascii="Trebuchet MS" w:hAnsi="Trebuchet MS" w:cstheme="minorHAnsi"/>
          <w:color w:val="000000"/>
          <w:sz w:val="20"/>
          <w:szCs w:val="20"/>
        </w:rPr>
      </w:pPr>
      <w:proofErr w:type="spellStart"/>
      <w:r w:rsidRPr="00684A51">
        <w:rPr>
          <w:rFonts w:ascii="Trebuchet MS" w:hAnsi="Trebuchet MS" w:cstheme="minorHAnsi"/>
          <w:color w:val="000000"/>
          <w:sz w:val="20"/>
          <w:szCs w:val="20"/>
        </w:rPr>
        <w:t>Commentaires</w:t>
      </w:r>
      <w:proofErr w:type="spellEnd"/>
      <w:r w:rsidRPr="00684A51">
        <w:rPr>
          <w:rFonts w:ascii="Trebuchet MS" w:hAnsi="Trebuchet MS" w:cstheme="minorHAnsi"/>
          <w:color w:val="000000"/>
          <w:sz w:val="20"/>
          <w:szCs w:val="20"/>
        </w:rPr>
        <w:t xml:space="preserve"> </w:t>
      </w:r>
      <w:proofErr w:type="spellStart"/>
      <w:r w:rsidRPr="00684A51">
        <w:rPr>
          <w:rFonts w:ascii="Trebuchet MS" w:hAnsi="Trebuchet MS" w:cstheme="minorHAnsi"/>
          <w:color w:val="000000"/>
          <w:sz w:val="20"/>
          <w:szCs w:val="20"/>
        </w:rPr>
        <w:t>éventuels</w:t>
      </w:r>
      <w:proofErr w:type="spellEnd"/>
      <w:r w:rsidRPr="00684A51">
        <w:rPr>
          <w:rFonts w:ascii="Trebuchet MS" w:hAnsi="Trebuchet MS" w:cstheme="minorHAnsi"/>
          <w:color w:val="000000"/>
          <w:sz w:val="20"/>
          <w:szCs w:val="20"/>
        </w:rPr>
        <w:t xml:space="preserve"> du </w:t>
      </w:r>
      <w:proofErr w:type="spellStart"/>
      <w:r w:rsidRPr="00684A51">
        <w:rPr>
          <w:rFonts w:ascii="Trebuchet MS" w:hAnsi="Trebuchet MS" w:cstheme="minorHAnsi"/>
          <w:color w:val="000000"/>
          <w:sz w:val="20"/>
          <w:szCs w:val="20"/>
        </w:rPr>
        <w:t>candidat</w:t>
      </w:r>
      <w:proofErr w:type="spellEnd"/>
      <w:r w:rsidRPr="00684A51">
        <w:rPr>
          <w:rFonts w:ascii="Trebuchet MS" w:hAnsi="Trebuchet MS" w:cstheme="minorHAnsi"/>
          <w:color w:val="000000"/>
          <w:sz w:val="20"/>
          <w:szCs w:val="20"/>
        </w:rPr>
        <w:t xml:space="preserve"> sur le </w:t>
      </w:r>
      <w:proofErr w:type="spellStart"/>
      <w:r w:rsidRPr="00684A51">
        <w:rPr>
          <w:rFonts w:ascii="Trebuchet MS" w:hAnsi="Trebuchet MS" w:cstheme="minorHAnsi"/>
          <w:color w:val="000000"/>
          <w:sz w:val="20"/>
          <w:szCs w:val="20"/>
        </w:rPr>
        <w:t>besoin</w:t>
      </w:r>
      <w:proofErr w:type="spellEnd"/>
      <w:r w:rsidRPr="00684A51">
        <w:rPr>
          <w:rFonts w:ascii="Trebuchet MS" w:hAnsi="Trebuchet MS" w:cstheme="minorHAnsi"/>
          <w:color w:val="000000"/>
          <w:sz w:val="20"/>
          <w:szCs w:val="20"/>
        </w:rPr>
        <w:t>.</w:t>
      </w:r>
    </w:p>
    <w:p w14:paraId="2B1FF9E3" w14:textId="77777777" w:rsidR="007531BC" w:rsidRPr="00684A51" w:rsidRDefault="007531BC" w:rsidP="007531BC">
      <w:pPr>
        <w:numPr>
          <w:ilvl w:val="1"/>
          <w:numId w:val="27"/>
        </w:numPr>
        <w:autoSpaceDE w:val="0"/>
        <w:autoSpaceDN w:val="0"/>
        <w:adjustRightInd w:val="0"/>
        <w:spacing w:before="100" w:after="200" w:line="288" w:lineRule="auto"/>
        <w:contextualSpacing/>
        <w:jc w:val="both"/>
        <w:rPr>
          <w:rFonts w:ascii="Trebuchet MS" w:hAnsi="Trebuchet MS" w:cstheme="minorHAnsi"/>
          <w:sz w:val="20"/>
          <w:szCs w:val="20"/>
        </w:rPr>
      </w:pPr>
      <w:r w:rsidRPr="00684A51">
        <w:rPr>
          <w:rFonts w:ascii="Trebuchet MS" w:hAnsi="Trebuchet MS" w:cstheme="minorHAnsi"/>
          <w:color w:val="000000"/>
          <w:sz w:val="20"/>
          <w:szCs w:val="20"/>
        </w:rPr>
        <w:lastRenderedPageBreak/>
        <w:t xml:space="preserve">A </w:t>
      </w:r>
      <w:proofErr w:type="spellStart"/>
      <w:r w:rsidRPr="00684A51">
        <w:rPr>
          <w:rFonts w:ascii="Trebuchet MS" w:hAnsi="Trebuchet MS" w:cstheme="minorHAnsi"/>
          <w:color w:val="000000"/>
          <w:sz w:val="20"/>
          <w:szCs w:val="20"/>
        </w:rPr>
        <w:t>titre</w:t>
      </w:r>
      <w:proofErr w:type="spellEnd"/>
      <w:r w:rsidRPr="00684A51">
        <w:rPr>
          <w:rFonts w:ascii="Trebuchet MS" w:hAnsi="Trebuchet MS" w:cstheme="minorHAnsi"/>
          <w:color w:val="000000"/>
          <w:sz w:val="20"/>
          <w:szCs w:val="20"/>
        </w:rPr>
        <w:t xml:space="preserve"> </w:t>
      </w:r>
      <w:proofErr w:type="spellStart"/>
      <w:r w:rsidRPr="00684A51">
        <w:rPr>
          <w:rFonts w:ascii="Trebuchet MS" w:hAnsi="Trebuchet MS" w:cstheme="minorHAnsi"/>
          <w:color w:val="000000"/>
          <w:sz w:val="20"/>
          <w:szCs w:val="20"/>
        </w:rPr>
        <w:t>indicatif</w:t>
      </w:r>
      <w:proofErr w:type="spellEnd"/>
      <w:r w:rsidRPr="00684A51">
        <w:rPr>
          <w:rFonts w:ascii="Trebuchet MS" w:hAnsi="Trebuchet MS" w:cstheme="minorHAnsi"/>
          <w:color w:val="000000"/>
          <w:sz w:val="20"/>
          <w:szCs w:val="20"/>
        </w:rPr>
        <w:t xml:space="preserve">, le </w:t>
      </w:r>
      <w:proofErr w:type="spellStart"/>
      <w:r w:rsidRPr="00684A51">
        <w:rPr>
          <w:rFonts w:ascii="Trebuchet MS" w:hAnsi="Trebuchet MS" w:cstheme="minorHAnsi"/>
          <w:color w:val="000000"/>
          <w:sz w:val="20"/>
          <w:szCs w:val="20"/>
        </w:rPr>
        <w:t>candidat</w:t>
      </w:r>
      <w:proofErr w:type="spellEnd"/>
      <w:r w:rsidRPr="00684A51">
        <w:rPr>
          <w:rFonts w:ascii="Trebuchet MS" w:hAnsi="Trebuchet MS" w:cstheme="minorHAnsi"/>
          <w:color w:val="000000"/>
          <w:sz w:val="20"/>
          <w:szCs w:val="20"/>
        </w:rPr>
        <w:t xml:space="preserve"> joint à </w:t>
      </w:r>
      <w:proofErr w:type="spellStart"/>
      <w:r w:rsidRPr="00684A51">
        <w:rPr>
          <w:rFonts w:ascii="Trebuchet MS" w:hAnsi="Trebuchet MS" w:cstheme="minorHAnsi"/>
          <w:color w:val="000000"/>
          <w:sz w:val="20"/>
          <w:szCs w:val="20"/>
        </w:rPr>
        <w:t>cette</w:t>
      </w:r>
      <w:proofErr w:type="spellEnd"/>
      <w:r w:rsidRPr="00684A51">
        <w:rPr>
          <w:rFonts w:ascii="Trebuchet MS" w:hAnsi="Trebuchet MS" w:cstheme="minorHAnsi"/>
          <w:color w:val="000000"/>
          <w:sz w:val="20"/>
          <w:szCs w:val="20"/>
        </w:rPr>
        <w:t xml:space="preserve"> </w:t>
      </w:r>
      <w:proofErr w:type="spellStart"/>
      <w:r w:rsidRPr="00684A51">
        <w:rPr>
          <w:rFonts w:ascii="Trebuchet MS" w:hAnsi="Trebuchet MS" w:cstheme="minorHAnsi"/>
          <w:color w:val="000000"/>
          <w:sz w:val="20"/>
          <w:szCs w:val="20"/>
        </w:rPr>
        <w:t>annexe</w:t>
      </w:r>
      <w:proofErr w:type="spellEnd"/>
      <w:r w:rsidRPr="00684A51">
        <w:rPr>
          <w:rFonts w:ascii="Trebuchet MS" w:hAnsi="Trebuchet MS" w:cstheme="minorHAnsi"/>
          <w:color w:val="000000"/>
          <w:sz w:val="20"/>
          <w:szCs w:val="20"/>
        </w:rPr>
        <w:t xml:space="preserve"> la </w:t>
      </w:r>
      <w:proofErr w:type="spellStart"/>
      <w:r w:rsidRPr="00684A51">
        <w:rPr>
          <w:rFonts w:ascii="Trebuchet MS" w:hAnsi="Trebuchet MS" w:cstheme="minorHAnsi"/>
          <w:color w:val="000000"/>
          <w:sz w:val="20"/>
          <w:szCs w:val="20"/>
        </w:rPr>
        <w:t>liste</w:t>
      </w:r>
      <w:proofErr w:type="spellEnd"/>
      <w:r w:rsidRPr="00684A51">
        <w:rPr>
          <w:rFonts w:ascii="Trebuchet MS" w:hAnsi="Trebuchet MS" w:cstheme="minorHAnsi"/>
          <w:color w:val="000000"/>
          <w:sz w:val="20"/>
          <w:szCs w:val="20"/>
        </w:rPr>
        <w:t xml:space="preserve"> des </w:t>
      </w:r>
      <w:proofErr w:type="spellStart"/>
      <w:r w:rsidRPr="00684A51">
        <w:rPr>
          <w:rFonts w:ascii="Trebuchet MS" w:hAnsi="Trebuchet MS" w:cstheme="minorHAnsi"/>
          <w:color w:val="000000"/>
          <w:sz w:val="20"/>
          <w:szCs w:val="20"/>
        </w:rPr>
        <w:t>produits</w:t>
      </w:r>
      <w:proofErr w:type="spellEnd"/>
      <w:r w:rsidRPr="00684A51">
        <w:rPr>
          <w:rFonts w:ascii="Trebuchet MS" w:hAnsi="Trebuchet MS" w:cstheme="minorHAnsi"/>
          <w:color w:val="000000"/>
          <w:sz w:val="20"/>
          <w:szCs w:val="20"/>
        </w:rPr>
        <w:t xml:space="preserve"> </w:t>
      </w:r>
      <w:proofErr w:type="spellStart"/>
      <w:r w:rsidRPr="00684A51">
        <w:rPr>
          <w:rFonts w:ascii="Trebuchet MS" w:hAnsi="Trebuchet MS" w:cstheme="minorHAnsi"/>
          <w:color w:val="000000"/>
          <w:sz w:val="20"/>
          <w:szCs w:val="20"/>
        </w:rPr>
        <w:t>qu’il</w:t>
      </w:r>
      <w:proofErr w:type="spellEnd"/>
      <w:r w:rsidRPr="00684A51">
        <w:rPr>
          <w:rFonts w:ascii="Trebuchet MS" w:hAnsi="Trebuchet MS" w:cstheme="minorHAnsi"/>
          <w:color w:val="000000"/>
          <w:sz w:val="20"/>
          <w:szCs w:val="20"/>
        </w:rPr>
        <w:t xml:space="preserve"> propose, sous </w:t>
      </w:r>
      <w:proofErr w:type="spellStart"/>
      <w:r w:rsidRPr="00684A51">
        <w:rPr>
          <w:rFonts w:ascii="Trebuchet MS" w:hAnsi="Trebuchet MS" w:cstheme="minorHAnsi"/>
          <w:color w:val="000000"/>
          <w:sz w:val="20"/>
          <w:szCs w:val="20"/>
        </w:rPr>
        <w:t>forme</w:t>
      </w:r>
      <w:proofErr w:type="spellEnd"/>
      <w:r w:rsidRPr="00684A51">
        <w:rPr>
          <w:rFonts w:ascii="Trebuchet MS" w:hAnsi="Trebuchet MS" w:cstheme="minorHAnsi"/>
          <w:color w:val="000000"/>
          <w:sz w:val="20"/>
          <w:szCs w:val="20"/>
        </w:rPr>
        <w:t xml:space="preserve"> le </w:t>
      </w:r>
      <w:proofErr w:type="spellStart"/>
      <w:r w:rsidRPr="00684A51">
        <w:rPr>
          <w:rFonts w:ascii="Trebuchet MS" w:hAnsi="Trebuchet MS" w:cstheme="minorHAnsi"/>
          <w:color w:val="000000"/>
          <w:sz w:val="20"/>
          <w:szCs w:val="20"/>
        </w:rPr>
        <w:t>cas</w:t>
      </w:r>
      <w:proofErr w:type="spellEnd"/>
      <w:r w:rsidRPr="00684A51">
        <w:rPr>
          <w:rFonts w:ascii="Trebuchet MS" w:hAnsi="Trebuchet MS" w:cstheme="minorHAnsi"/>
          <w:color w:val="000000"/>
          <w:sz w:val="20"/>
          <w:szCs w:val="20"/>
        </w:rPr>
        <w:t xml:space="preserve"> </w:t>
      </w:r>
      <w:proofErr w:type="spellStart"/>
      <w:r w:rsidRPr="00684A51">
        <w:rPr>
          <w:rFonts w:ascii="Trebuchet MS" w:hAnsi="Trebuchet MS" w:cstheme="minorHAnsi"/>
          <w:color w:val="000000"/>
          <w:sz w:val="20"/>
          <w:szCs w:val="20"/>
        </w:rPr>
        <w:t>échéant</w:t>
      </w:r>
      <w:proofErr w:type="spellEnd"/>
      <w:r w:rsidRPr="00684A51">
        <w:rPr>
          <w:rFonts w:ascii="Trebuchet MS" w:hAnsi="Trebuchet MS" w:cstheme="minorHAnsi"/>
          <w:color w:val="000000"/>
          <w:sz w:val="20"/>
          <w:szCs w:val="20"/>
        </w:rPr>
        <w:t xml:space="preserve"> d’un catalogue, et </w:t>
      </w:r>
      <w:proofErr w:type="spellStart"/>
      <w:r w:rsidRPr="00684A51">
        <w:rPr>
          <w:rFonts w:ascii="Trebuchet MS" w:hAnsi="Trebuchet MS" w:cstheme="minorHAnsi"/>
          <w:color w:val="000000"/>
          <w:sz w:val="20"/>
          <w:szCs w:val="20"/>
        </w:rPr>
        <w:t>pouvant</w:t>
      </w:r>
      <w:proofErr w:type="spellEnd"/>
      <w:r w:rsidRPr="00684A51">
        <w:rPr>
          <w:rFonts w:ascii="Trebuchet MS" w:hAnsi="Trebuchet MS" w:cstheme="minorHAnsi"/>
          <w:color w:val="000000"/>
          <w:sz w:val="20"/>
          <w:szCs w:val="20"/>
        </w:rPr>
        <w:t xml:space="preserve"> </w:t>
      </w:r>
      <w:proofErr w:type="spellStart"/>
      <w:r w:rsidRPr="00684A51">
        <w:rPr>
          <w:rFonts w:ascii="Trebuchet MS" w:hAnsi="Trebuchet MS" w:cstheme="minorHAnsi"/>
          <w:color w:val="000000"/>
          <w:sz w:val="20"/>
          <w:szCs w:val="20"/>
        </w:rPr>
        <w:t>répondre</w:t>
      </w:r>
      <w:proofErr w:type="spellEnd"/>
      <w:r w:rsidRPr="00684A51">
        <w:rPr>
          <w:rFonts w:ascii="Trebuchet MS" w:hAnsi="Trebuchet MS" w:cstheme="minorHAnsi"/>
          <w:color w:val="000000"/>
          <w:sz w:val="20"/>
          <w:szCs w:val="20"/>
        </w:rPr>
        <w:t xml:space="preserve"> au </w:t>
      </w:r>
      <w:proofErr w:type="spellStart"/>
      <w:r w:rsidRPr="00684A51">
        <w:rPr>
          <w:rFonts w:ascii="Trebuchet MS" w:hAnsi="Trebuchet MS" w:cstheme="minorHAnsi"/>
          <w:color w:val="000000"/>
          <w:sz w:val="20"/>
          <w:szCs w:val="20"/>
        </w:rPr>
        <w:t>besoin</w:t>
      </w:r>
      <w:proofErr w:type="spellEnd"/>
      <w:r w:rsidRPr="00684A51">
        <w:rPr>
          <w:rFonts w:ascii="Trebuchet MS" w:hAnsi="Trebuchet MS" w:cstheme="minorHAnsi"/>
          <w:color w:val="000000"/>
          <w:sz w:val="20"/>
          <w:szCs w:val="20"/>
        </w:rPr>
        <w:t>.</w:t>
      </w:r>
    </w:p>
    <w:p w14:paraId="04C24CF0" w14:textId="77777777" w:rsidR="007531BC" w:rsidRPr="00684A51" w:rsidRDefault="007531BC" w:rsidP="007531BC">
      <w:pPr>
        <w:pStyle w:val="Default"/>
        <w:numPr>
          <w:ilvl w:val="0"/>
          <w:numId w:val="26"/>
        </w:numPr>
        <w:spacing w:before="100" w:after="200" w:line="288" w:lineRule="auto"/>
        <w:jc w:val="both"/>
        <w:rPr>
          <w:rFonts w:ascii="Trebuchet MS" w:hAnsi="Trebuchet MS" w:cstheme="minorHAnsi"/>
          <w:b/>
          <w:sz w:val="20"/>
          <w:szCs w:val="20"/>
        </w:rPr>
      </w:pPr>
      <w:r w:rsidRPr="00684A51">
        <w:rPr>
          <w:rFonts w:ascii="Trebuchet MS" w:hAnsi="Trebuchet MS" w:cstheme="minorHAnsi"/>
          <w:b/>
          <w:sz w:val="20"/>
          <w:szCs w:val="20"/>
        </w:rPr>
        <w:t>Justification du statut d’établissement pharmaceutique (uniquement pour les produits ayant un statut de médicament) ;</w:t>
      </w:r>
    </w:p>
    <w:p w14:paraId="2D0E5401" w14:textId="77777777" w:rsidR="007531BC" w:rsidRPr="00684A51" w:rsidRDefault="007531BC" w:rsidP="007531BC">
      <w:pPr>
        <w:pStyle w:val="Default"/>
        <w:numPr>
          <w:ilvl w:val="0"/>
          <w:numId w:val="26"/>
        </w:numPr>
        <w:spacing w:before="100" w:after="200" w:line="288" w:lineRule="auto"/>
        <w:jc w:val="both"/>
        <w:rPr>
          <w:rFonts w:ascii="Trebuchet MS" w:hAnsi="Trebuchet MS" w:cstheme="minorHAnsi"/>
          <w:b/>
          <w:sz w:val="20"/>
          <w:szCs w:val="20"/>
        </w:rPr>
      </w:pPr>
      <w:r w:rsidRPr="00684A51">
        <w:rPr>
          <w:rFonts w:ascii="Trebuchet MS" w:hAnsi="Trebuchet MS" w:cstheme="minorHAnsi"/>
          <w:b/>
          <w:sz w:val="20"/>
          <w:szCs w:val="20"/>
        </w:rPr>
        <w:t>L’attestation d’inscription au registre du commerce et des sociétés ou au répertoire des métiers</w:t>
      </w:r>
      <w:r w:rsidRPr="00684A51">
        <w:rPr>
          <w:rFonts w:ascii="Trebuchet MS" w:hAnsi="Trebuchet MS" w:cstheme="minorHAnsi"/>
          <w:sz w:val="20"/>
          <w:szCs w:val="20"/>
        </w:rPr>
        <w:t xml:space="preserve"> (le cas échéant)</w:t>
      </w:r>
      <w:r w:rsidRPr="00684A51">
        <w:rPr>
          <w:rFonts w:ascii="Trebuchet MS" w:hAnsi="Trebuchet MS" w:cstheme="minorHAnsi"/>
          <w:b/>
          <w:sz w:val="20"/>
          <w:szCs w:val="20"/>
        </w:rPr>
        <w:t> ;</w:t>
      </w:r>
    </w:p>
    <w:p w14:paraId="19B9626A" w14:textId="77777777" w:rsidR="007531BC" w:rsidRPr="00684A51" w:rsidRDefault="007531BC" w:rsidP="007531BC">
      <w:pPr>
        <w:pStyle w:val="Paragraphedeliste"/>
        <w:numPr>
          <w:ilvl w:val="0"/>
          <w:numId w:val="26"/>
        </w:numPr>
        <w:autoSpaceDE w:val="0"/>
        <w:autoSpaceDN w:val="0"/>
        <w:adjustRightInd w:val="0"/>
        <w:jc w:val="both"/>
        <w:rPr>
          <w:rFonts w:ascii="Trebuchet MS" w:hAnsi="Trebuchet MS" w:cs="Calibri"/>
          <w:b/>
          <w:color w:val="000000"/>
          <w:sz w:val="20"/>
          <w:szCs w:val="20"/>
        </w:rPr>
      </w:pPr>
      <w:proofErr w:type="spellStart"/>
      <w:r w:rsidRPr="00684A51">
        <w:rPr>
          <w:rFonts w:ascii="Trebuchet MS" w:hAnsi="Trebuchet MS" w:cs="Calibri"/>
          <w:b/>
          <w:color w:val="000000"/>
          <w:sz w:val="20"/>
          <w:szCs w:val="20"/>
        </w:rPr>
        <w:t>Certificats</w:t>
      </w:r>
      <w:proofErr w:type="spellEnd"/>
      <w:r w:rsidRPr="00684A51">
        <w:rPr>
          <w:rFonts w:ascii="Trebuchet MS" w:hAnsi="Trebuchet MS" w:cs="Calibri"/>
          <w:b/>
          <w:color w:val="000000"/>
          <w:sz w:val="20"/>
          <w:szCs w:val="20"/>
        </w:rPr>
        <w:t xml:space="preserve"> de qualification </w:t>
      </w:r>
      <w:proofErr w:type="spellStart"/>
      <w:r w:rsidRPr="00684A51">
        <w:rPr>
          <w:rFonts w:ascii="Trebuchet MS" w:hAnsi="Trebuchet MS" w:cs="Calibri"/>
          <w:b/>
          <w:color w:val="000000"/>
          <w:sz w:val="20"/>
          <w:szCs w:val="20"/>
        </w:rPr>
        <w:t>professionnelle</w:t>
      </w:r>
      <w:proofErr w:type="spellEnd"/>
      <w:r w:rsidRPr="00684A51">
        <w:rPr>
          <w:rFonts w:ascii="Trebuchet MS" w:hAnsi="Trebuchet MS" w:cs="Calibri"/>
          <w:b/>
          <w:color w:val="000000"/>
          <w:sz w:val="20"/>
          <w:szCs w:val="20"/>
        </w:rPr>
        <w:t xml:space="preserve"> </w:t>
      </w:r>
      <w:proofErr w:type="spellStart"/>
      <w:r w:rsidRPr="00684A51">
        <w:rPr>
          <w:rFonts w:ascii="Trebuchet MS" w:hAnsi="Trebuchet MS" w:cs="Calibri"/>
          <w:b/>
          <w:color w:val="000000"/>
          <w:sz w:val="20"/>
          <w:szCs w:val="20"/>
        </w:rPr>
        <w:t>établis</w:t>
      </w:r>
      <w:proofErr w:type="spellEnd"/>
      <w:r w:rsidRPr="00684A51">
        <w:rPr>
          <w:rFonts w:ascii="Trebuchet MS" w:hAnsi="Trebuchet MS" w:cs="Calibri"/>
          <w:b/>
          <w:color w:val="000000"/>
          <w:sz w:val="20"/>
          <w:szCs w:val="20"/>
        </w:rPr>
        <w:t xml:space="preserve"> par des </w:t>
      </w:r>
      <w:proofErr w:type="spellStart"/>
      <w:r w:rsidRPr="00684A51">
        <w:rPr>
          <w:rFonts w:ascii="Trebuchet MS" w:hAnsi="Trebuchet MS" w:cs="Calibri"/>
          <w:b/>
          <w:color w:val="000000"/>
          <w:sz w:val="20"/>
          <w:szCs w:val="20"/>
        </w:rPr>
        <w:t>organismes</w:t>
      </w:r>
      <w:proofErr w:type="spellEnd"/>
      <w:r w:rsidRPr="00684A51">
        <w:rPr>
          <w:rFonts w:ascii="Trebuchet MS" w:hAnsi="Trebuchet MS" w:cs="Calibri"/>
          <w:b/>
          <w:color w:val="000000"/>
          <w:sz w:val="20"/>
          <w:szCs w:val="20"/>
        </w:rPr>
        <w:t xml:space="preserve"> </w:t>
      </w:r>
      <w:proofErr w:type="spellStart"/>
      <w:r w:rsidRPr="00684A51">
        <w:rPr>
          <w:rFonts w:ascii="Trebuchet MS" w:hAnsi="Trebuchet MS" w:cs="Calibri"/>
          <w:b/>
          <w:color w:val="000000"/>
          <w:sz w:val="20"/>
          <w:szCs w:val="20"/>
        </w:rPr>
        <w:t>indépendants</w:t>
      </w:r>
      <w:proofErr w:type="spellEnd"/>
      <w:r w:rsidRPr="00684A51">
        <w:rPr>
          <w:rFonts w:ascii="Trebuchet MS" w:hAnsi="Trebuchet MS" w:cs="Calibri"/>
          <w:b/>
          <w:color w:val="000000"/>
          <w:sz w:val="20"/>
          <w:szCs w:val="20"/>
        </w:rPr>
        <w:t xml:space="preserve"> (</w:t>
      </w:r>
      <w:proofErr w:type="spellStart"/>
      <w:r w:rsidRPr="00684A51">
        <w:rPr>
          <w:rFonts w:ascii="Trebuchet MS" w:hAnsi="Trebuchet MS" w:cs="Calibri"/>
          <w:b/>
          <w:color w:val="000000"/>
          <w:sz w:val="20"/>
          <w:szCs w:val="20"/>
        </w:rPr>
        <w:t>norme</w:t>
      </w:r>
      <w:proofErr w:type="spellEnd"/>
      <w:r w:rsidRPr="00684A51">
        <w:rPr>
          <w:rFonts w:ascii="Trebuchet MS" w:hAnsi="Trebuchet MS" w:cs="Calibri"/>
          <w:b/>
          <w:color w:val="000000"/>
          <w:sz w:val="20"/>
          <w:szCs w:val="20"/>
        </w:rPr>
        <w:t xml:space="preserve"> ISO </w:t>
      </w:r>
      <w:proofErr w:type="spellStart"/>
      <w:r w:rsidRPr="00684A51">
        <w:rPr>
          <w:rFonts w:ascii="Trebuchet MS" w:hAnsi="Trebuchet MS" w:cs="Calibri"/>
          <w:b/>
          <w:color w:val="000000"/>
          <w:sz w:val="20"/>
          <w:szCs w:val="20"/>
        </w:rPr>
        <w:t>ou</w:t>
      </w:r>
      <w:proofErr w:type="spellEnd"/>
      <w:r w:rsidRPr="00684A51">
        <w:rPr>
          <w:rFonts w:ascii="Trebuchet MS" w:hAnsi="Trebuchet MS" w:cs="Calibri"/>
          <w:b/>
          <w:color w:val="000000"/>
          <w:sz w:val="20"/>
          <w:szCs w:val="20"/>
        </w:rPr>
        <w:t xml:space="preserve"> </w:t>
      </w:r>
      <w:proofErr w:type="spellStart"/>
      <w:r w:rsidRPr="00684A51">
        <w:rPr>
          <w:rFonts w:ascii="Trebuchet MS" w:hAnsi="Trebuchet MS" w:cs="Calibri"/>
          <w:b/>
          <w:color w:val="000000"/>
          <w:sz w:val="20"/>
          <w:szCs w:val="20"/>
        </w:rPr>
        <w:t>équivalent</w:t>
      </w:r>
      <w:proofErr w:type="spellEnd"/>
      <w:proofErr w:type="gramStart"/>
      <w:r w:rsidRPr="00684A51">
        <w:rPr>
          <w:rFonts w:ascii="Trebuchet MS" w:hAnsi="Trebuchet MS" w:cs="Calibri"/>
          <w:b/>
          <w:color w:val="000000"/>
          <w:sz w:val="20"/>
          <w:szCs w:val="20"/>
        </w:rPr>
        <w:t>) ;</w:t>
      </w:r>
      <w:proofErr w:type="gramEnd"/>
    </w:p>
    <w:p w14:paraId="78012AE3" w14:textId="77777777" w:rsidR="007531BC" w:rsidRPr="00684A51" w:rsidRDefault="007531BC" w:rsidP="007531BC">
      <w:pPr>
        <w:pStyle w:val="Paragraphedeliste"/>
        <w:autoSpaceDE w:val="0"/>
        <w:autoSpaceDN w:val="0"/>
        <w:adjustRightInd w:val="0"/>
        <w:ind w:left="1080"/>
        <w:jc w:val="both"/>
        <w:rPr>
          <w:rFonts w:ascii="Trebuchet MS" w:hAnsi="Trebuchet MS" w:cs="Calibri"/>
          <w:b/>
          <w:color w:val="000000"/>
          <w:sz w:val="20"/>
          <w:szCs w:val="20"/>
        </w:rPr>
      </w:pPr>
    </w:p>
    <w:p w14:paraId="5FD73103" w14:textId="77777777" w:rsidR="007531BC" w:rsidRPr="00684A51" w:rsidRDefault="007531BC" w:rsidP="007531BC">
      <w:pPr>
        <w:pStyle w:val="Paragraphedeliste"/>
        <w:numPr>
          <w:ilvl w:val="0"/>
          <w:numId w:val="26"/>
        </w:numPr>
        <w:spacing w:after="160" w:line="259" w:lineRule="auto"/>
        <w:rPr>
          <w:rFonts w:ascii="Trebuchet MS" w:hAnsi="Trebuchet MS" w:cs="Calibri"/>
          <w:b/>
          <w:color w:val="000000"/>
          <w:sz w:val="20"/>
          <w:szCs w:val="20"/>
        </w:rPr>
      </w:pPr>
      <w:proofErr w:type="spellStart"/>
      <w:r w:rsidRPr="00684A51">
        <w:rPr>
          <w:rFonts w:ascii="Trebuchet MS" w:hAnsi="Trebuchet MS" w:cs="Calibri"/>
          <w:b/>
          <w:color w:val="000000"/>
          <w:sz w:val="20"/>
          <w:szCs w:val="20"/>
        </w:rPr>
        <w:t>L’annexe</w:t>
      </w:r>
      <w:proofErr w:type="spellEnd"/>
      <w:r w:rsidRPr="00684A51">
        <w:rPr>
          <w:rFonts w:ascii="Trebuchet MS" w:hAnsi="Trebuchet MS" w:cs="Calibri"/>
          <w:b/>
          <w:color w:val="000000"/>
          <w:sz w:val="20"/>
          <w:szCs w:val="20"/>
        </w:rPr>
        <w:t xml:space="preserve"> 1 au CCAP « </w:t>
      </w:r>
      <w:proofErr w:type="spellStart"/>
      <w:r w:rsidRPr="00684A51">
        <w:rPr>
          <w:rFonts w:ascii="Trebuchet MS" w:hAnsi="Trebuchet MS" w:cs="Calibri"/>
          <w:b/>
          <w:color w:val="000000"/>
          <w:sz w:val="20"/>
          <w:szCs w:val="20"/>
        </w:rPr>
        <w:t>Liste</w:t>
      </w:r>
      <w:proofErr w:type="spellEnd"/>
      <w:r w:rsidRPr="00684A51">
        <w:rPr>
          <w:rFonts w:ascii="Trebuchet MS" w:hAnsi="Trebuchet MS" w:cs="Calibri"/>
          <w:b/>
          <w:color w:val="000000"/>
          <w:sz w:val="20"/>
          <w:szCs w:val="20"/>
        </w:rPr>
        <w:t xml:space="preserve"> des </w:t>
      </w:r>
      <w:proofErr w:type="spellStart"/>
      <w:r w:rsidRPr="00684A51">
        <w:rPr>
          <w:rFonts w:ascii="Trebuchet MS" w:hAnsi="Trebuchet MS" w:cs="Calibri"/>
          <w:b/>
          <w:color w:val="000000"/>
          <w:sz w:val="20"/>
          <w:szCs w:val="20"/>
        </w:rPr>
        <w:t>catégories</w:t>
      </w:r>
      <w:proofErr w:type="spellEnd"/>
      <w:r w:rsidRPr="00684A51">
        <w:rPr>
          <w:rFonts w:ascii="Trebuchet MS" w:hAnsi="Trebuchet MS" w:cs="Calibri"/>
          <w:b/>
          <w:color w:val="000000"/>
          <w:sz w:val="20"/>
          <w:szCs w:val="20"/>
        </w:rPr>
        <w:t xml:space="preserve"> » dans </w:t>
      </w:r>
      <w:proofErr w:type="spellStart"/>
      <w:r w:rsidRPr="00684A51">
        <w:rPr>
          <w:rFonts w:ascii="Trebuchet MS" w:hAnsi="Trebuchet MS" w:cs="Calibri"/>
          <w:b/>
          <w:color w:val="000000"/>
          <w:sz w:val="20"/>
          <w:szCs w:val="20"/>
        </w:rPr>
        <w:t>laquelle</w:t>
      </w:r>
      <w:proofErr w:type="spellEnd"/>
      <w:r w:rsidRPr="00684A51">
        <w:rPr>
          <w:rFonts w:ascii="Trebuchet MS" w:hAnsi="Trebuchet MS" w:cs="Calibri"/>
          <w:b/>
          <w:color w:val="000000"/>
          <w:sz w:val="20"/>
          <w:szCs w:val="20"/>
        </w:rPr>
        <w:t xml:space="preserve"> le </w:t>
      </w:r>
      <w:proofErr w:type="spellStart"/>
      <w:r w:rsidRPr="00684A51">
        <w:rPr>
          <w:rFonts w:ascii="Trebuchet MS" w:hAnsi="Trebuchet MS" w:cs="Calibri"/>
          <w:b/>
          <w:color w:val="000000"/>
          <w:sz w:val="20"/>
          <w:szCs w:val="20"/>
        </w:rPr>
        <w:t>candidat</w:t>
      </w:r>
      <w:proofErr w:type="spellEnd"/>
      <w:r w:rsidRPr="00684A51">
        <w:rPr>
          <w:rFonts w:ascii="Trebuchet MS" w:hAnsi="Trebuchet MS" w:cs="Calibri"/>
          <w:b/>
          <w:color w:val="000000"/>
          <w:sz w:val="20"/>
          <w:szCs w:val="20"/>
        </w:rPr>
        <w:t xml:space="preserve"> </w:t>
      </w:r>
      <w:proofErr w:type="spellStart"/>
      <w:r w:rsidRPr="00684A51">
        <w:rPr>
          <w:rFonts w:ascii="Trebuchet MS" w:hAnsi="Trebuchet MS" w:cs="Calibri"/>
          <w:b/>
          <w:color w:val="000000"/>
          <w:sz w:val="20"/>
          <w:szCs w:val="20"/>
        </w:rPr>
        <w:t>cochera</w:t>
      </w:r>
      <w:proofErr w:type="spellEnd"/>
      <w:r w:rsidRPr="00684A51">
        <w:rPr>
          <w:rFonts w:ascii="Trebuchet MS" w:hAnsi="Trebuchet MS" w:cs="Calibri"/>
          <w:b/>
          <w:color w:val="000000"/>
          <w:sz w:val="20"/>
          <w:szCs w:val="20"/>
        </w:rPr>
        <w:t xml:space="preserve"> dans la </w:t>
      </w:r>
      <w:proofErr w:type="spellStart"/>
      <w:r w:rsidRPr="00684A51">
        <w:rPr>
          <w:rFonts w:ascii="Trebuchet MS" w:hAnsi="Trebuchet MS" w:cs="Calibri"/>
          <w:b/>
          <w:color w:val="000000"/>
          <w:sz w:val="20"/>
          <w:szCs w:val="20"/>
        </w:rPr>
        <w:t>colonne</w:t>
      </w:r>
      <w:proofErr w:type="spellEnd"/>
      <w:r w:rsidRPr="00684A51">
        <w:rPr>
          <w:rFonts w:ascii="Trebuchet MS" w:hAnsi="Trebuchet MS" w:cs="Calibri"/>
          <w:b/>
          <w:color w:val="000000"/>
          <w:sz w:val="20"/>
          <w:szCs w:val="20"/>
        </w:rPr>
        <w:t xml:space="preserve"> la </w:t>
      </w:r>
      <w:proofErr w:type="spellStart"/>
      <w:r w:rsidRPr="00684A51">
        <w:rPr>
          <w:rFonts w:ascii="Trebuchet MS" w:hAnsi="Trebuchet MS" w:cs="Calibri"/>
          <w:b/>
          <w:color w:val="000000"/>
          <w:sz w:val="20"/>
          <w:szCs w:val="20"/>
        </w:rPr>
        <w:t>ou</w:t>
      </w:r>
      <w:proofErr w:type="spellEnd"/>
      <w:r w:rsidRPr="00684A51">
        <w:rPr>
          <w:rFonts w:ascii="Trebuchet MS" w:hAnsi="Trebuchet MS" w:cs="Calibri"/>
          <w:b/>
          <w:color w:val="000000"/>
          <w:sz w:val="20"/>
          <w:szCs w:val="20"/>
        </w:rPr>
        <w:t xml:space="preserve"> les </w:t>
      </w:r>
      <w:proofErr w:type="spellStart"/>
      <w:r w:rsidRPr="00684A51">
        <w:rPr>
          <w:rFonts w:ascii="Trebuchet MS" w:hAnsi="Trebuchet MS" w:cs="Calibri"/>
          <w:b/>
          <w:color w:val="000000"/>
          <w:sz w:val="20"/>
          <w:szCs w:val="20"/>
        </w:rPr>
        <w:t>catégories</w:t>
      </w:r>
      <w:proofErr w:type="spellEnd"/>
      <w:r w:rsidRPr="00684A51">
        <w:rPr>
          <w:rFonts w:ascii="Trebuchet MS" w:hAnsi="Trebuchet MS" w:cs="Calibri"/>
          <w:b/>
          <w:color w:val="000000"/>
          <w:sz w:val="20"/>
          <w:szCs w:val="20"/>
        </w:rPr>
        <w:t xml:space="preserve"> au </w:t>
      </w:r>
      <w:proofErr w:type="spellStart"/>
      <w:r w:rsidRPr="00684A51">
        <w:rPr>
          <w:rFonts w:ascii="Trebuchet MS" w:hAnsi="Trebuchet MS" w:cs="Calibri"/>
          <w:b/>
          <w:color w:val="000000"/>
          <w:sz w:val="20"/>
          <w:szCs w:val="20"/>
        </w:rPr>
        <w:t>titre</w:t>
      </w:r>
      <w:proofErr w:type="spellEnd"/>
      <w:r w:rsidRPr="00684A51">
        <w:rPr>
          <w:rFonts w:ascii="Trebuchet MS" w:hAnsi="Trebuchet MS" w:cs="Calibri"/>
          <w:b/>
          <w:color w:val="000000"/>
          <w:sz w:val="20"/>
          <w:szCs w:val="20"/>
        </w:rPr>
        <w:t xml:space="preserve"> </w:t>
      </w:r>
      <w:proofErr w:type="spellStart"/>
      <w:r w:rsidRPr="00684A51">
        <w:rPr>
          <w:rFonts w:ascii="Trebuchet MS" w:hAnsi="Trebuchet MS" w:cs="Calibri"/>
          <w:b/>
          <w:color w:val="000000"/>
          <w:sz w:val="20"/>
          <w:szCs w:val="20"/>
        </w:rPr>
        <w:t>desquelles</w:t>
      </w:r>
      <w:proofErr w:type="spellEnd"/>
      <w:r w:rsidRPr="00684A51">
        <w:rPr>
          <w:rFonts w:ascii="Trebuchet MS" w:hAnsi="Trebuchet MS" w:cs="Calibri"/>
          <w:b/>
          <w:color w:val="000000"/>
          <w:sz w:val="20"/>
          <w:szCs w:val="20"/>
        </w:rPr>
        <w:t xml:space="preserve"> </w:t>
      </w:r>
      <w:proofErr w:type="spellStart"/>
      <w:r w:rsidRPr="00684A51">
        <w:rPr>
          <w:rFonts w:ascii="Trebuchet MS" w:hAnsi="Trebuchet MS" w:cs="Calibri"/>
          <w:b/>
          <w:color w:val="000000"/>
          <w:sz w:val="20"/>
          <w:szCs w:val="20"/>
        </w:rPr>
        <w:t>sa</w:t>
      </w:r>
      <w:proofErr w:type="spellEnd"/>
      <w:r w:rsidRPr="00684A51">
        <w:rPr>
          <w:rFonts w:ascii="Trebuchet MS" w:hAnsi="Trebuchet MS" w:cs="Calibri"/>
          <w:b/>
          <w:color w:val="000000"/>
          <w:sz w:val="20"/>
          <w:szCs w:val="20"/>
        </w:rPr>
        <w:t xml:space="preserve"> candidature </w:t>
      </w:r>
      <w:proofErr w:type="spellStart"/>
      <w:r w:rsidRPr="00684A51">
        <w:rPr>
          <w:rFonts w:ascii="Trebuchet MS" w:hAnsi="Trebuchet MS" w:cs="Calibri"/>
          <w:b/>
          <w:color w:val="000000"/>
          <w:sz w:val="20"/>
          <w:szCs w:val="20"/>
        </w:rPr>
        <w:t>est</w:t>
      </w:r>
      <w:proofErr w:type="spellEnd"/>
      <w:r w:rsidRPr="00684A51">
        <w:rPr>
          <w:rFonts w:ascii="Trebuchet MS" w:hAnsi="Trebuchet MS" w:cs="Calibri"/>
          <w:b/>
          <w:color w:val="000000"/>
          <w:sz w:val="20"/>
          <w:szCs w:val="20"/>
        </w:rPr>
        <w:t xml:space="preserve"> </w:t>
      </w:r>
      <w:proofErr w:type="spellStart"/>
      <w:r w:rsidRPr="00684A51">
        <w:rPr>
          <w:rFonts w:ascii="Trebuchet MS" w:hAnsi="Trebuchet MS" w:cs="Calibri"/>
          <w:b/>
          <w:color w:val="000000"/>
          <w:sz w:val="20"/>
          <w:szCs w:val="20"/>
        </w:rPr>
        <w:t>présentée</w:t>
      </w:r>
      <w:proofErr w:type="spellEnd"/>
      <w:r w:rsidRPr="00684A51">
        <w:rPr>
          <w:rFonts w:ascii="Trebuchet MS" w:hAnsi="Trebuchet MS" w:cs="Calibri"/>
          <w:b/>
          <w:color w:val="000000"/>
          <w:sz w:val="20"/>
          <w:szCs w:val="20"/>
        </w:rPr>
        <w:t xml:space="preserve">. </w:t>
      </w:r>
    </w:p>
    <w:p w14:paraId="5D802551" w14:textId="77777777" w:rsidR="007531BC" w:rsidRPr="00684A51" w:rsidRDefault="007531BC" w:rsidP="007531BC">
      <w:pPr>
        <w:pStyle w:val="Paragraphedeliste"/>
        <w:autoSpaceDE w:val="0"/>
        <w:autoSpaceDN w:val="0"/>
        <w:adjustRightInd w:val="0"/>
        <w:ind w:left="1080"/>
        <w:jc w:val="both"/>
        <w:rPr>
          <w:rFonts w:ascii="Trebuchet MS" w:hAnsi="Trebuchet MS" w:cs="Calibri"/>
          <w:b/>
          <w:color w:val="000000"/>
          <w:sz w:val="20"/>
          <w:szCs w:val="20"/>
        </w:rPr>
      </w:pPr>
    </w:p>
    <w:p w14:paraId="18247D7A" w14:textId="452CC2CA" w:rsidR="007531BC" w:rsidRPr="00684A51" w:rsidRDefault="007531BC" w:rsidP="007531BC">
      <w:pPr>
        <w:pStyle w:val="Default"/>
        <w:spacing w:before="100" w:after="200" w:line="288" w:lineRule="auto"/>
        <w:jc w:val="both"/>
        <w:rPr>
          <w:rFonts w:ascii="Trebuchet MS" w:hAnsi="Trebuchet MS" w:cstheme="minorHAnsi"/>
          <w:sz w:val="20"/>
          <w:szCs w:val="20"/>
        </w:rPr>
      </w:pPr>
      <w:r w:rsidRPr="00684A51">
        <w:rPr>
          <w:rFonts w:ascii="Trebuchet MS" w:hAnsi="Trebuchet MS" w:cstheme="minorHAnsi"/>
          <w:sz w:val="20"/>
          <w:szCs w:val="20"/>
        </w:rPr>
        <w:t xml:space="preserve">Pour les entreprises et sociétés nouvellement créées, le candidat présente tous les justificatifs qu’il juge nécessaires afin d’attester de sa capacité financière, technique et professionnelle à exécuter le marché (documents comptables et </w:t>
      </w:r>
      <w:r w:rsidR="0050263C">
        <w:rPr>
          <w:rFonts w:ascii="Trebuchet MS" w:hAnsi="Trebuchet MS" w:cstheme="minorHAnsi"/>
          <w:sz w:val="20"/>
          <w:szCs w:val="20"/>
        </w:rPr>
        <w:t>livra</w:t>
      </w:r>
      <w:r w:rsidRPr="00684A51">
        <w:rPr>
          <w:rFonts w:ascii="Trebuchet MS" w:hAnsi="Trebuchet MS" w:cstheme="minorHAnsi"/>
          <w:sz w:val="20"/>
          <w:szCs w:val="20"/>
        </w:rPr>
        <w:t xml:space="preserve"> notamment). Le pouvoir adjudicateur appréciera le caractère suffisant ou non des documents présentés.</w:t>
      </w:r>
    </w:p>
    <w:p w14:paraId="4AEE7E1F" w14:textId="77777777" w:rsidR="007531BC" w:rsidRPr="00684A51" w:rsidRDefault="007531BC" w:rsidP="007531BC">
      <w:pPr>
        <w:pStyle w:val="Default"/>
        <w:spacing w:before="100" w:after="200" w:line="288" w:lineRule="auto"/>
        <w:jc w:val="both"/>
        <w:rPr>
          <w:rFonts w:ascii="Trebuchet MS" w:hAnsi="Trebuchet MS" w:cstheme="minorHAnsi"/>
          <w:sz w:val="20"/>
          <w:szCs w:val="20"/>
        </w:rPr>
      </w:pPr>
      <w:r w:rsidRPr="00684A51">
        <w:rPr>
          <w:rFonts w:ascii="Trebuchet MS" w:hAnsi="Trebuchet MS" w:cstheme="minorHAnsi"/>
          <w:sz w:val="20"/>
          <w:szCs w:val="20"/>
        </w:rPr>
        <w:t xml:space="preserve">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 entre ces opérateurs et lui. </w:t>
      </w:r>
    </w:p>
    <w:p w14:paraId="3A694C12" w14:textId="77777777" w:rsidR="007531BC" w:rsidRPr="00684A51" w:rsidRDefault="007531BC" w:rsidP="007531BC">
      <w:pPr>
        <w:pStyle w:val="Default"/>
        <w:spacing w:before="100" w:after="200" w:line="288" w:lineRule="auto"/>
        <w:jc w:val="both"/>
        <w:rPr>
          <w:rFonts w:ascii="Trebuchet MS" w:hAnsi="Trebuchet MS" w:cstheme="minorHAnsi"/>
          <w:sz w:val="20"/>
          <w:szCs w:val="20"/>
        </w:rPr>
      </w:pPr>
      <w:r w:rsidRPr="00684A51">
        <w:rPr>
          <w:rFonts w:ascii="Trebuchet MS" w:hAnsi="Trebuchet MS" w:cstheme="minorHAnsi"/>
          <w:sz w:val="20"/>
          <w:szCs w:val="20"/>
        </w:rPr>
        <w:t>Dans ce cas, le candidat :</w:t>
      </w:r>
    </w:p>
    <w:p w14:paraId="74981C16" w14:textId="77777777" w:rsidR="007531BC" w:rsidRPr="00684A51" w:rsidRDefault="007531BC" w:rsidP="007531BC">
      <w:pPr>
        <w:pStyle w:val="Default"/>
        <w:spacing w:before="100" w:after="200" w:line="288" w:lineRule="auto"/>
        <w:jc w:val="both"/>
        <w:rPr>
          <w:rFonts w:ascii="Trebuchet MS" w:hAnsi="Trebuchet MS" w:cstheme="minorHAnsi"/>
          <w:sz w:val="20"/>
          <w:szCs w:val="20"/>
        </w:rPr>
      </w:pPr>
      <w:proofErr w:type="gramStart"/>
      <w:r w:rsidRPr="00684A51">
        <w:rPr>
          <w:rFonts w:ascii="Trebuchet MS" w:hAnsi="Trebuchet MS" w:cstheme="minorHAnsi"/>
          <w:sz w:val="20"/>
          <w:szCs w:val="20"/>
        </w:rPr>
        <w:t>o</w:t>
      </w:r>
      <w:proofErr w:type="gramEnd"/>
      <w:r w:rsidRPr="00684A51">
        <w:rPr>
          <w:rFonts w:ascii="Trebuchet MS" w:hAnsi="Trebuchet MS" w:cstheme="minorHAnsi"/>
          <w:sz w:val="20"/>
          <w:szCs w:val="20"/>
        </w:rPr>
        <w:tab/>
        <w:t>Justifie des capacités de ce ou ces opérateurs économiques en produisant les éléments de candidature de cet opérateur requis à l’article 6.3 du présent règlement de consultation ;</w:t>
      </w:r>
    </w:p>
    <w:p w14:paraId="0A7A7820" w14:textId="77777777" w:rsidR="007531BC" w:rsidRPr="00684A51" w:rsidRDefault="007531BC" w:rsidP="007531BC">
      <w:pPr>
        <w:pStyle w:val="Default"/>
        <w:spacing w:before="100" w:after="200" w:line="288" w:lineRule="auto"/>
        <w:jc w:val="both"/>
        <w:rPr>
          <w:rFonts w:ascii="Trebuchet MS" w:hAnsi="Trebuchet MS" w:cstheme="minorHAnsi"/>
          <w:sz w:val="20"/>
          <w:szCs w:val="20"/>
        </w:rPr>
      </w:pPr>
      <w:proofErr w:type="gramStart"/>
      <w:r w:rsidRPr="00684A51">
        <w:rPr>
          <w:rFonts w:ascii="Trebuchet MS" w:hAnsi="Trebuchet MS" w:cstheme="minorHAnsi"/>
          <w:sz w:val="20"/>
          <w:szCs w:val="20"/>
        </w:rPr>
        <w:t>o</w:t>
      </w:r>
      <w:proofErr w:type="gramEnd"/>
      <w:r w:rsidRPr="00684A51">
        <w:rPr>
          <w:rFonts w:ascii="Trebuchet MS" w:hAnsi="Trebuchet MS" w:cstheme="minorHAnsi"/>
          <w:sz w:val="20"/>
          <w:szCs w:val="20"/>
        </w:rPr>
        <w:tab/>
        <w:t>Apporte la preuve qu’il en disposera pour l’exécution du marché via une attestation sur l’honneur de l’opérateur économique indiquant qu’il s’engage à mettre ses moyens à disposition du candidat tout au long de l’exécution du marché objet de la présente consultation.</w:t>
      </w:r>
    </w:p>
    <w:p w14:paraId="5567C3F3" w14:textId="698B0B09" w:rsidR="00380B15" w:rsidRPr="00684A51" w:rsidRDefault="007531BC" w:rsidP="00032E74">
      <w:pPr>
        <w:pStyle w:val="Default"/>
        <w:spacing w:before="100" w:after="200" w:line="288" w:lineRule="auto"/>
        <w:jc w:val="both"/>
        <w:rPr>
          <w:rFonts w:ascii="Trebuchet MS" w:hAnsi="Trebuchet MS" w:cstheme="minorHAnsi"/>
          <w:sz w:val="20"/>
          <w:szCs w:val="20"/>
        </w:rPr>
      </w:pPr>
      <w:r w:rsidRPr="00684A51">
        <w:rPr>
          <w:rFonts w:ascii="Trebuchet MS" w:hAnsi="Trebuchet MS" w:cstheme="minorHAnsi"/>
          <w:sz w:val="20"/>
          <w:szCs w:val="20"/>
        </w:rPr>
        <w:t xml:space="preserve">Conformément à l’article R.2162-47 du Code de la commande publique, à tout moment au cours de la période de validité du système d’acquisition dynamique, le GCS UniHA pourra demander aux candidats admis d’actualiser leur dossier de candidature, dans </w:t>
      </w:r>
      <w:proofErr w:type="gramStart"/>
      <w:r w:rsidRPr="00684A51">
        <w:rPr>
          <w:rFonts w:ascii="Trebuchet MS" w:hAnsi="Trebuchet MS" w:cstheme="minorHAnsi"/>
          <w:sz w:val="20"/>
          <w:szCs w:val="20"/>
        </w:rPr>
        <w:t>un délai de 5 jours ouvrables</w:t>
      </w:r>
      <w:proofErr w:type="gramEnd"/>
      <w:r w:rsidRPr="00684A51">
        <w:rPr>
          <w:rFonts w:ascii="Trebuchet MS" w:hAnsi="Trebuchet MS" w:cstheme="minorHAnsi"/>
          <w:sz w:val="20"/>
          <w:szCs w:val="20"/>
        </w:rPr>
        <w:t xml:space="preserve"> à compter de la date d’envoi de cette demande.</w:t>
      </w:r>
    </w:p>
    <w:p w14:paraId="03C16C2B" w14:textId="77777777" w:rsidR="004A4D5F" w:rsidRPr="00684A51" w:rsidRDefault="004A4D5F" w:rsidP="004A4D5F">
      <w:pPr>
        <w:pStyle w:val="Paragraphedeliste"/>
        <w:rPr>
          <w:rFonts w:ascii="Trebuchet MS" w:hAnsi="Trebuchet MS"/>
          <w:sz w:val="20"/>
          <w:szCs w:val="20"/>
        </w:rPr>
      </w:pPr>
      <w:bookmarkStart w:id="59" w:name="_Toc160704118"/>
    </w:p>
    <w:p w14:paraId="5464BE7C" w14:textId="7583022E" w:rsidR="007531BC" w:rsidRPr="00684A51" w:rsidRDefault="00EF6ADF" w:rsidP="00EF6ADF">
      <w:pPr>
        <w:pStyle w:val="Titre3"/>
        <w:keepNext w:val="0"/>
        <w:keepLines w:val="0"/>
        <w:numPr>
          <w:ilvl w:val="1"/>
          <w:numId w:val="11"/>
        </w:numPr>
        <w:pBdr>
          <w:top w:val="single" w:sz="6" w:space="2" w:color="4F81BD" w:themeColor="accent1"/>
        </w:pBdr>
        <w:spacing w:before="120" w:after="240" w:line="276" w:lineRule="auto"/>
        <w:jc w:val="both"/>
        <w:rPr>
          <w:sz w:val="28"/>
          <w:szCs w:val="28"/>
        </w:rPr>
      </w:pPr>
      <w:bookmarkStart w:id="60" w:name="_Toc171521531"/>
      <w:bookmarkStart w:id="61" w:name="_Toc194499160"/>
      <w:proofErr w:type="spellStart"/>
      <w:r w:rsidRPr="00684A51">
        <w:rPr>
          <w:sz w:val="28"/>
          <w:szCs w:val="28"/>
        </w:rPr>
        <w:t>Pièces</w:t>
      </w:r>
      <w:proofErr w:type="spellEnd"/>
      <w:r w:rsidRPr="00684A51">
        <w:rPr>
          <w:sz w:val="28"/>
          <w:szCs w:val="28"/>
        </w:rPr>
        <w:t xml:space="preserve"> à </w:t>
      </w:r>
      <w:proofErr w:type="spellStart"/>
      <w:r w:rsidRPr="00684A51">
        <w:rPr>
          <w:sz w:val="28"/>
          <w:szCs w:val="28"/>
        </w:rPr>
        <w:t>fournir</w:t>
      </w:r>
      <w:proofErr w:type="spellEnd"/>
      <w:r w:rsidR="007531BC" w:rsidRPr="00684A51">
        <w:rPr>
          <w:sz w:val="28"/>
          <w:szCs w:val="28"/>
        </w:rPr>
        <w:t xml:space="preserve"> </w:t>
      </w:r>
      <w:proofErr w:type="spellStart"/>
      <w:r w:rsidR="007531BC" w:rsidRPr="00684A51">
        <w:rPr>
          <w:sz w:val="28"/>
          <w:szCs w:val="28"/>
        </w:rPr>
        <w:t>avant</w:t>
      </w:r>
      <w:proofErr w:type="spellEnd"/>
      <w:r w:rsidR="007531BC" w:rsidRPr="00684A51">
        <w:rPr>
          <w:sz w:val="28"/>
          <w:szCs w:val="28"/>
        </w:rPr>
        <w:t xml:space="preserve"> </w:t>
      </w:r>
      <w:proofErr w:type="spellStart"/>
      <w:r w:rsidR="007531BC" w:rsidRPr="00684A51">
        <w:rPr>
          <w:sz w:val="28"/>
          <w:szCs w:val="28"/>
        </w:rPr>
        <w:t>l’attribution</w:t>
      </w:r>
      <w:proofErr w:type="spellEnd"/>
      <w:r w:rsidR="007531BC" w:rsidRPr="00684A51">
        <w:rPr>
          <w:sz w:val="28"/>
          <w:szCs w:val="28"/>
        </w:rPr>
        <w:t xml:space="preserve"> des </w:t>
      </w:r>
      <w:proofErr w:type="spellStart"/>
      <w:r w:rsidR="007531BC" w:rsidRPr="00684A51">
        <w:rPr>
          <w:sz w:val="28"/>
          <w:szCs w:val="28"/>
        </w:rPr>
        <w:t>marchés</w:t>
      </w:r>
      <w:proofErr w:type="spellEnd"/>
      <w:r w:rsidR="007531BC" w:rsidRPr="00684A51">
        <w:rPr>
          <w:sz w:val="28"/>
          <w:szCs w:val="28"/>
        </w:rPr>
        <w:t xml:space="preserve"> </w:t>
      </w:r>
      <w:proofErr w:type="spellStart"/>
      <w:r w:rsidR="007531BC" w:rsidRPr="00684A51">
        <w:rPr>
          <w:sz w:val="28"/>
          <w:szCs w:val="28"/>
        </w:rPr>
        <w:t>spécifiques</w:t>
      </w:r>
      <w:bookmarkEnd w:id="60"/>
      <w:bookmarkEnd w:id="61"/>
      <w:proofErr w:type="spellEnd"/>
    </w:p>
    <w:p w14:paraId="37EC7184" w14:textId="77777777" w:rsidR="007531BC" w:rsidRPr="00684A51" w:rsidRDefault="007531BC" w:rsidP="007531BC">
      <w:pPr>
        <w:pStyle w:val="Default"/>
        <w:spacing w:before="100" w:after="200" w:line="288" w:lineRule="auto"/>
        <w:jc w:val="both"/>
        <w:rPr>
          <w:rFonts w:ascii="Trebuchet MS" w:hAnsi="Trebuchet MS" w:cstheme="minorHAnsi"/>
          <w:sz w:val="20"/>
          <w:szCs w:val="20"/>
        </w:rPr>
      </w:pPr>
      <w:r w:rsidRPr="00684A51">
        <w:rPr>
          <w:rFonts w:ascii="Trebuchet MS" w:hAnsi="Trebuchet MS" w:cstheme="minorHAnsi"/>
          <w:sz w:val="20"/>
          <w:szCs w:val="20"/>
        </w:rPr>
        <w:t xml:space="preserve">Pour information, les attributaires des marchés spécifiques devront remettre avant attribution les documents suivants : </w:t>
      </w:r>
    </w:p>
    <w:p w14:paraId="04CBADD2" w14:textId="77777777" w:rsidR="007531BC" w:rsidRPr="00684A51" w:rsidRDefault="007531BC" w:rsidP="007531BC">
      <w:pPr>
        <w:pStyle w:val="Default"/>
        <w:numPr>
          <w:ilvl w:val="0"/>
          <w:numId w:val="29"/>
        </w:numPr>
        <w:spacing w:before="100" w:after="200" w:line="288" w:lineRule="auto"/>
        <w:jc w:val="both"/>
        <w:rPr>
          <w:rFonts w:ascii="Trebuchet MS" w:hAnsi="Trebuchet MS" w:cstheme="minorHAnsi"/>
          <w:sz w:val="20"/>
          <w:szCs w:val="20"/>
        </w:rPr>
      </w:pPr>
      <w:r w:rsidRPr="00684A51">
        <w:rPr>
          <w:rFonts w:ascii="Trebuchet MS" w:hAnsi="Trebuchet MS" w:cstheme="minorHAnsi"/>
          <w:sz w:val="20"/>
          <w:szCs w:val="20"/>
        </w:rPr>
        <w:t xml:space="preserve">Une attestation de fourniture des déclarations sociales et de paiement des cotisations et contributions de sécurité sociale, prévue à l’article L. 243-15 du code de sécurité sociale, émanant de l'organisme de protection sociale chargé du recouvrement des cotisations et des contributions </w:t>
      </w:r>
      <w:r w:rsidRPr="00684A51">
        <w:rPr>
          <w:rFonts w:ascii="Trebuchet MS" w:hAnsi="Trebuchet MS" w:cstheme="minorHAnsi"/>
          <w:sz w:val="20"/>
          <w:szCs w:val="20"/>
          <w:u w:val="single"/>
        </w:rPr>
        <w:t>datant de moins de 6 mois</w:t>
      </w:r>
      <w:r w:rsidRPr="00684A51">
        <w:rPr>
          <w:rFonts w:ascii="Trebuchet MS" w:hAnsi="Trebuchet MS" w:cstheme="minorHAnsi"/>
          <w:sz w:val="20"/>
          <w:szCs w:val="20"/>
        </w:rPr>
        <w:t xml:space="preserve"> (articles D 8222-5-1° du code du travail et D. 243-15 du code de sécurité sociale). </w:t>
      </w:r>
    </w:p>
    <w:p w14:paraId="14D8151A" w14:textId="77777777" w:rsidR="007531BC" w:rsidRPr="00684A51" w:rsidRDefault="007531BC" w:rsidP="007531BC">
      <w:pPr>
        <w:pStyle w:val="Default"/>
        <w:spacing w:before="100" w:after="200" w:line="288" w:lineRule="auto"/>
        <w:ind w:left="720"/>
        <w:jc w:val="both"/>
        <w:rPr>
          <w:rFonts w:ascii="Trebuchet MS" w:hAnsi="Trebuchet MS" w:cstheme="minorHAnsi"/>
          <w:sz w:val="20"/>
          <w:szCs w:val="20"/>
        </w:rPr>
      </w:pPr>
      <w:r w:rsidRPr="00684A51">
        <w:rPr>
          <w:rFonts w:ascii="Trebuchet MS" w:hAnsi="Trebuchet MS" w:cstheme="minorHAnsi"/>
          <w:sz w:val="20"/>
          <w:szCs w:val="20"/>
        </w:rPr>
        <w:lastRenderedPageBreak/>
        <w:t xml:space="preserve">Le pouvoir adjudicateur s’assurera de l’authenticité de cette attestation, auprès de l’organisme de recouvrement des cotisations de sécurité sociale. </w:t>
      </w:r>
    </w:p>
    <w:p w14:paraId="40AE48AF" w14:textId="77777777" w:rsidR="007531BC" w:rsidRPr="00684A51" w:rsidRDefault="007531BC" w:rsidP="007531BC">
      <w:pPr>
        <w:pStyle w:val="Default"/>
        <w:numPr>
          <w:ilvl w:val="0"/>
          <w:numId w:val="30"/>
        </w:numPr>
        <w:spacing w:before="100" w:after="200" w:line="288" w:lineRule="auto"/>
        <w:jc w:val="both"/>
        <w:rPr>
          <w:rFonts w:ascii="Trebuchet MS" w:hAnsi="Trebuchet MS" w:cstheme="minorHAnsi"/>
          <w:sz w:val="20"/>
          <w:szCs w:val="20"/>
        </w:rPr>
      </w:pPr>
      <w:r w:rsidRPr="00684A51">
        <w:rPr>
          <w:rFonts w:ascii="Trebuchet MS" w:hAnsi="Trebuchet MS" w:cstheme="minorHAnsi"/>
          <w:sz w:val="20"/>
          <w:szCs w:val="20"/>
        </w:rPr>
        <w:t xml:space="preserve">Les certificats de régularité à jour attestant de la souscription des déclarations et des paiements correspondant aux impôts sur le revenu, sur les sociétés et sur la TVA délivrés par l’administration fiscale, </w:t>
      </w:r>
      <w:r w:rsidRPr="00684A51">
        <w:rPr>
          <w:rFonts w:ascii="Trebuchet MS" w:hAnsi="Trebuchet MS" w:cstheme="minorHAnsi"/>
          <w:sz w:val="20"/>
          <w:szCs w:val="20"/>
          <w:u w:val="single"/>
        </w:rPr>
        <w:t>et datant de moins de 3 mois</w:t>
      </w:r>
      <w:r w:rsidRPr="00684A51">
        <w:rPr>
          <w:rFonts w:ascii="Trebuchet MS" w:hAnsi="Trebuchet MS" w:cstheme="minorHAnsi"/>
          <w:sz w:val="20"/>
          <w:szCs w:val="20"/>
        </w:rPr>
        <w:t xml:space="preserve"> ; </w:t>
      </w:r>
    </w:p>
    <w:p w14:paraId="79272AED" w14:textId="77777777" w:rsidR="007531BC" w:rsidRPr="00684A51" w:rsidRDefault="007531BC" w:rsidP="007531BC">
      <w:pPr>
        <w:pStyle w:val="Default"/>
        <w:spacing w:before="100" w:after="200" w:line="288" w:lineRule="auto"/>
        <w:ind w:left="720"/>
        <w:jc w:val="both"/>
        <w:rPr>
          <w:rFonts w:ascii="Trebuchet MS" w:hAnsi="Trebuchet MS" w:cstheme="minorHAnsi"/>
          <w:color w:val="auto"/>
          <w:sz w:val="20"/>
          <w:szCs w:val="20"/>
        </w:rPr>
      </w:pPr>
      <w:r w:rsidRPr="00684A51">
        <w:rPr>
          <w:rFonts w:ascii="Trebuchet MS" w:hAnsi="Trebuchet MS"/>
          <w:color w:val="auto"/>
          <w:sz w:val="20"/>
          <w:szCs w:val="20"/>
        </w:rPr>
        <w:t>Dans le cas où l’attributaire est une société fille d’un groupe, l’attestation fiscale datant de moins de 3 mois de la société mère doit également être jointe.</w:t>
      </w:r>
    </w:p>
    <w:p w14:paraId="6EA6BFA1" w14:textId="77777777" w:rsidR="007531BC" w:rsidRPr="00684A51" w:rsidRDefault="007531BC" w:rsidP="007531BC">
      <w:pPr>
        <w:pStyle w:val="Default"/>
        <w:numPr>
          <w:ilvl w:val="0"/>
          <w:numId w:val="31"/>
        </w:numPr>
        <w:spacing w:before="100" w:after="200" w:line="288" w:lineRule="auto"/>
        <w:jc w:val="both"/>
        <w:rPr>
          <w:rFonts w:ascii="Trebuchet MS" w:hAnsi="Trebuchet MS" w:cstheme="minorHAnsi"/>
          <w:sz w:val="20"/>
          <w:szCs w:val="20"/>
        </w:rPr>
      </w:pPr>
      <w:r w:rsidRPr="00684A51">
        <w:rPr>
          <w:rFonts w:ascii="Trebuchet MS" w:hAnsi="Trebuchet MS" w:cstheme="minorHAnsi"/>
          <w:sz w:val="20"/>
          <w:szCs w:val="20"/>
        </w:rPr>
        <w:t xml:space="preserve">Un numéro unique d’identification délivré par l’INSEE. Lorsqu'en raison d'une impossibilité technique, il n’est pas possible d’accéder, par l'intermédiaire d'un système électronique, aux données nécessaires en utilisant le numéro unique d'identification, l’attributaire communiquera, sur demande, au pouvoir adjudicateur, un extrait d'immatriculation au registre ou au répertoire auquel la société est inscrite. </w:t>
      </w:r>
    </w:p>
    <w:p w14:paraId="0E12754F" w14:textId="77777777" w:rsidR="007531BC" w:rsidRPr="00684A51" w:rsidRDefault="007531BC" w:rsidP="007531BC">
      <w:pPr>
        <w:pStyle w:val="Default"/>
        <w:spacing w:before="100" w:after="200" w:line="288" w:lineRule="auto"/>
        <w:ind w:left="720"/>
        <w:jc w:val="both"/>
        <w:rPr>
          <w:rFonts w:ascii="Trebuchet MS" w:hAnsi="Trebuchet MS" w:cstheme="minorHAnsi"/>
          <w:sz w:val="20"/>
          <w:szCs w:val="20"/>
        </w:rPr>
      </w:pPr>
      <w:r w:rsidRPr="00684A51">
        <w:rPr>
          <w:rFonts w:ascii="Trebuchet MS" w:hAnsi="Trebuchet MS" w:cstheme="minorHAnsi"/>
          <w:sz w:val="20"/>
          <w:szCs w:val="20"/>
        </w:rPr>
        <w:t>Si le candidat est étranger, il produit un document délivré par l’autorité judiciaire ou administrative compétente de son pays d’origine ou d’établissement, attestant de l’absence de cas d’exclusion.</w:t>
      </w:r>
    </w:p>
    <w:p w14:paraId="752B07E0" w14:textId="77777777" w:rsidR="007531BC" w:rsidRPr="00684A51" w:rsidRDefault="007531BC" w:rsidP="007531BC">
      <w:pPr>
        <w:pStyle w:val="Default"/>
        <w:spacing w:before="100" w:after="200" w:line="288" w:lineRule="auto"/>
        <w:ind w:left="720"/>
        <w:jc w:val="both"/>
        <w:rPr>
          <w:rFonts w:ascii="Trebuchet MS" w:hAnsi="Trebuchet MS"/>
          <w:sz w:val="20"/>
          <w:szCs w:val="20"/>
        </w:rPr>
      </w:pPr>
      <w:r w:rsidRPr="00684A51">
        <w:rPr>
          <w:rFonts w:ascii="Trebuchet MS" w:hAnsi="Trebuchet MS"/>
          <w:sz w:val="20"/>
          <w:szCs w:val="20"/>
        </w:rPr>
        <w:t>Lorsque le candidat est en redressement judiciaire, il produit la copie du ou des jugements prononcés</w:t>
      </w:r>
    </w:p>
    <w:p w14:paraId="0EDA14B7" w14:textId="77777777" w:rsidR="007531BC" w:rsidRPr="00684A51" w:rsidRDefault="007531BC" w:rsidP="007531BC">
      <w:pPr>
        <w:pStyle w:val="Default"/>
        <w:numPr>
          <w:ilvl w:val="0"/>
          <w:numId w:val="32"/>
        </w:numPr>
        <w:spacing w:before="100" w:after="200" w:line="288" w:lineRule="auto"/>
        <w:jc w:val="both"/>
        <w:rPr>
          <w:rFonts w:ascii="Trebuchet MS" w:hAnsi="Trebuchet MS" w:cstheme="minorHAnsi"/>
          <w:sz w:val="20"/>
          <w:szCs w:val="20"/>
        </w:rPr>
      </w:pPr>
      <w:r w:rsidRPr="00684A51">
        <w:rPr>
          <w:rFonts w:ascii="Trebuchet MS" w:hAnsi="Trebuchet MS" w:cstheme="minorHAnsi"/>
          <w:sz w:val="20"/>
          <w:szCs w:val="20"/>
        </w:rPr>
        <w:t xml:space="preserve">Un récépissé du dépôt de déclaration auprès d'un centre de formalités des entreprises pour les personnes en cours d'inscription. </w:t>
      </w:r>
    </w:p>
    <w:p w14:paraId="5F59592A" w14:textId="77777777" w:rsidR="007531BC" w:rsidRPr="00684A51" w:rsidRDefault="007531BC" w:rsidP="007531BC">
      <w:pPr>
        <w:pStyle w:val="Default"/>
        <w:numPr>
          <w:ilvl w:val="0"/>
          <w:numId w:val="33"/>
        </w:numPr>
        <w:spacing w:before="100" w:after="200" w:line="288" w:lineRule="auto"/>
        <w:jc w:val="both"/>
        <w:rPr>
          <w:rFonts w:ascii="Trebuchet MS" w:hAnsi="Trebuchet MS" w:cstheme="minorHAnsi"/>
          <w:sz w:val="20"/>
          <w:szCs w:val="20"/>
        </w:rPr>
      </w:pPr>
      <w:r w:rsidRPr="00684A51">
        <w:rPr>
          <w:rFonts w:ascii="Trebuchet MS" w:hAnsi="Trebuchet MS" w:cstheme="minorHAnsi"/>
          <w:sz w:val="20"/>
          <w:szCs w:val="20"/>
        </w:rPr>
        <w:t xml:space="preserve">La liste nominative des salariés étrangers qu’il emploie et soumis à l’autorisation de travail mentionnée aux articles L. 5221-2, 3 et 11 du code du travail datant au moins de l'année civile en cours et à jour. Cette liste précise, pour chaque salarié, sa date d’embauche, sa nationalité ainsi que le type et le numéro d’ordre du titre valant autorisation de travail. </w:t>
      </w:r>
    </w:p>
    <w:p w14:paraId="01BE924E" w14:textId="77777777" w:rsidR="007531BC" w:rsidRPr="00684A51" w:rsidRDefault="007531BC" w:rsidP="007531BC">
      <w:pPr>
        <w:pStyle w:val="Default"/>
        <w:spacing w:before="100" w:after="200" w:line="288" w:lineRule="auto"/>
        <w:ind w:left="720"/>
        <w:jc w:val="both"/>
        <w:rPr>
          <w:rFonts w:ascii="Trebuchet MS" w:hAnsi="Trebuchet MS" w:cstheme="minorHAnsi"/>
          <w:sz w:val="20"/>
          <w:szCs w:val="20"/>
        </w:rPr>
      </w:pPr>
      <w:r w:rsidRPr="00684A51">
        <w:rPr>
          <w:rFonts w:ascii="Trebuchet MS" w:hAnsi="Trebuchet MS" w:cstheme="minorHAnsi"/>
          <w:sz w:val="20"/>
          <w:szCs w:val="20"/>
        </w:rPr>
        <w:t>Si le candidat n’emploie pas de salarié étranger, il produira une attestation sur l’honneur en ce sens.</w:t>
      </w:r>
    </w:p>
    <w:p w14:paraId="06FF58FC" w14:textId="77777777" w:rsidR="007531BC" w:rsidRPr="00684A51" w:rsidRDefault="007531BC" w:rsidP="007531BC">
      <w:pPr>
        <w:pStyle w:val="Default"/>
        <w:spacing w:before="100" w:after="200" w:line="288" w:lineRule="auto"/>
        <w:ind w:left="720"/>
        <w:jc w:val="both"/>
        <w:rPr>
          <w:rFonts w:ascii="Trebuchet MS" w:hAnsi="Trebuchet MS" w:cstheme="minorHAnsi"/>
          <w:sz w:val="20"/>
          <w:szCs w:val="20"/>
        </w:rPr>
      </w:pPr>
      <w:r w:rsidRPr="00684A51">
        <w:rPr>
          <w:rFonts w:ascii="Trebuchet MS" w:hAnsi="Trebuchet MS"/>
          <w:sz w:val="20"/>
          <w:szCs w:val="20"/>
        </w:rPr>
        <w:t xml:space="preserve">Conformément au Règlement Général sur la Protection des Données (RGPD), l’Assistance Publique – Hôpitaux de Marseille n’exploitera pas les données relatives aux salariés étrangers. </w:t>
      </w:r>
    </w:p>
    <w:p w14:paraId="0D057A31" w14:textId="77777777" w:rsidR="007531BC" w:rsidRPr="00EF6ADF" w:rsidRDefault="007531BC" w:rsidP="007531BC">
      <w:pPr>
        <w:pStyle w:val="Default"/>
        <w:spacing w:before="100" w:after="200" w:line="288" w:lineRule="auto"/>
        <w:jc w:val="both"/>
        <w:rPr>
          <w:rFonts w:ascii="Trebuchet MS" w:hAnsi="Trebuchet MS"/>
          <w:sz w:val="20"/>
          <w:szCs w:val="20"/>
        </w:rPr>
      </w:pPr>
      <w:r w:rsidRPr="00684A51">
        <w:rPr>
          <w:rFonts w:ascii="Trebuchet MS" w:hAnsi="Trebuchet MS"/>
          <w:sz w:val="20"/>
          <w:szCs w:val="20"/>
        </w:rPr>
        <w:t>Les candidats au SAD peuvent fournir ces documents dans leur dossier de candidature s’ils le souhaitent.</w:t>
      </w:r>
      <w:r w:rsidRPr="00EF6ADF">
        <w:rPr>
          <w:rFonts w:ascii="Trebuchet MS" w:hAnsi="Trebuchet MS"/>
          <w:sz w:val="20"/>
          <w:szCs w:val="20"/>
        </w:rPr>
        <w:t xml:space="preserve"> </w:t>
      </w:r>
    </w:p>
    <w:p w14:paraId="49E83F99" w14:textId="77777777" w:rsidR="004A4D5F" w:rsidRPr="004A4D5F" w:rsidRDefault="004A4D5F" w:rsidP="007531BC">
      <w:pPr>
        <w:pStyle w:val="Default"/>
        <w:jc w:val="both"/>
        <w:rPr>
          <w:rFonts w:ascii="Trebuchet MS" w:hAnsi="Trebuchet MS"/>
          <w:sz w:val="20"/>
          <w:szCs w:val="20"/>
        </w:rPr>
      </w:pPr>
    </w:p>
    <w:p w14:paraId="231EB70C" w14:textId="1DC424F0" w:rsidR="00585355" w:rsidRPr="004A4D5F" w:rsidRDefault="00322940" w:rsidP="00375DBC">
      <w:pPr>
        <w:pStyle w:val="Titre1"/>
        <w:rPr>
          <w:rFonts w:eastAsia="Trebuchet MS"/>
          <w:lang w:val="fr-FR"/>
        </w:rPr>
      </w:pPr>
      <w:bookmarkStart w:id="62" w:name="_Toc194499161"/>
      <w:r w:rsidRPr="004A4D5F">
        <w:rPr>
          <w:rFonts w:eastAsia="Trebuchet MS"/>
          <w:lang w:val="fr-FR"/>
        </w:rPr>
        <w:t>Sélection des candidats</w:t>
      </w:r>
      <w:bookmarkEnd w:id="59"/>
      <w:bookmarkEnd w:id="62"/>
    </w:p>
    <w:p w14:paraId="6135C1E2" w14:textId="437E1990" w:rsidR="00322940" w:rsidRPr="004A4D5F" w:rsidRDefault="00322940" w:rsidP="00375DBC">
      <w:pPr>
        <w:pStyle w:val="Titre2"/>
        <w:rPr>
          <w:rFonts w:eastAsia="Trebuchet MS"/>
          <w:lang w:val="fr-FR"/>
        </w:rPr>
      </w:pPr>
      <w:bookmarkStart w:id="63" w:name="_Toc160704119"/>
      <w:bookmarkStart w:id="64" w:name="_Toc194499162"/>
      <w:r w:rsidRPr="004A4D5F">
        <w:rPr>
          <w:rFonts w:eastAsia="Trebuchet MS"/>
          <w:lang w:val="fr-FR"/>
        </w:rPr>
        <w:t>Complétude du dossier de candidature</w:t>
      </w:r>
      <w:bookmarkEnd w:id="63"/>
      <w:bookmarkEnd w:id="64"/>
    </w:p>
    <w:p w14:paraId="665BF276" w14:textId="77777777" w:rsidR="00322940" w:rsidRPr="004A4D5F" w:rsidRDefault="00322940" w:rsidP="00322940">
      <w:pPr>
        <w:rPr>
          <w:rFonts w:ascii="Trebuchet MS" w:eastAsia="Trebuchet MS" w:hAnsi="Trebuchet MS"/>
          <w:lang w:val="fr-FR"/>
        </w:rPr>
      </w:pPr>
    </w:p>
    <w:p w14:paraId="70718044" w14:textId="77777777" w:rsidR="00322940" w:rsidRPr="004A4D5F" w:rsidRDefault="00322940" w:rsidP="00322940">
      <w:pPr>
        <w:pStyle w:val="Default"/>
        <w:jc w:val="both"/>
        <w:rPr>
          <w:rFonts w:ascii="Trebuchet MS" w:hAnsi="Trebuchet MS"/>
          <w:sz w:val="20"/>
          <w:szCs w:val="20"/>
        </w:rPr>
      </w:pPr>
      <w:r w:rsidRPr="004A4D5F">
        <w:rPr>
          <w:rFonts w:ascii="Trebuchet MS" w:hAnsi="Trebuchet MS"/>
          <w:sz w:val="20"/>
          <w:szCs w:val="20"/>
        </w:rPr>
        <w:t xml:space="preserve">Lorsque des pièces dont la production était demandée sont absentes ou incomplètes, il peut être demandé à tous les candidats concernés de compléter leur dossier de candidature conformément à l’article R.2144-2 Code de la commande publique. </w:t>
      </w:r>
    </w:p>
    <w:p w14:paraId="4D52A404" w14:textId="77777777" w:rsidR="00322940" w:rsidRPr="004A4D5F" w:rsidRDefault="00322940" w:rsidP="00322940">
      <w:pPr>
        <w:jc w:val="both"/>
        <w:rPr>
          <w:rFonts w:ascii="Trebuchet MS" w:hAnsi="Trebuchet MS"/>
          <w:sz w:val="20"/>
          <w:szCs w:val="20"/>
          <w:lang w:val="fr-FR"/>
        </w:rPr>
      </w:pPr>
      <w:r w:rsidRPr="004A4D5F">
        <w:rPr>
          <w:rFonts w:ascii="Trebuchet MS" w:hAnsi="Trebuchet MS"/>
          <w:sz w:val="20"/>
          <w:szCs w:val="20"/>
          <w:lang w:val="fr-FR"/>
        </w:rPr>
        <w:t>A défaut de régularisation, la candidature sera rejetée.</w:t>
      </w:r>
    </w:p>
    <w:p w14:paraId="766B1C45" w14:textId="77777777" w:rsidR="00322940" w:rsidRPr="004A4D5F" w:rsidRDefault="00322940" w:rsidP="00322940">
      <w:pPr>
        <w:jc w:val="both"/>
        <w:rPr>
          <w:rFonts w:ascii="Trebuchet MS" w:hAnsi="Trebuchet MS"/>
          <w:sz w:val="20"/>
          <w:szCs w:val="20"/>
          <w:lang w:val="fr-FR"/>
        </w:rPr>
      </w:pPr>
    </w:p>
    <w:p w14:paraId="062875B6" w14:textId="29A8E601" w:rsidR="00322940" w:rsidRPr="004A4D5F" w:rsidRDefault="00322940" w:rsidP="00375DBC">
      <w:pPr>
        <w:pStyle w:val="Titre2"/>
        <w:rPr>
          <w:rFonts w:eastAsia="Trebuchet MS"/>
          <w:lang w:val="fr-FR"/>
        </w:rPr>
      </w:pPr>
      <w:bookmarkStart w:id="65" w:name="_Toc160704120"/>
      <w:bookmarkStart w:id="66" w:name="_Toc194499163"/>
      <w:r w:rsidRPr="004A4D5F">
        <w:rPr>
          <w:rFonts w:eastAsia="Trebuchet MS"/>
          <w:lang w:val="fr-FR"/>
        </w:rPr>
        <w:lastRenderedPageBreak/>
        <w:t>Critères de sélection des candidatures</w:t>
      </w:r>
      <w:bookmarkEnd w:id="65"/>
      <w:bookmarkEnd w:id="66"/>
    </w:p>
    <w:p w14:paraId="5938774B" w14:textId="77777777" w:rsidR="00322940" w:rsidRPr="004A4D5F" w:rsidRDefault="00322940" w:rsidP="00322940">
      <w:pPr>
        <w:rPr>
          <w:rFonts w:ascii="Trebuchet MS" w:eastAsia="Trebuchet MS" w:hAnsi="Trebuchet MS"/>
          <w:lang w:val="fr-FR"/>
        </w:rPr>
      </w:pPr>
    </w:p>
    <w:p w14:paraId="66457094" w14:textId="77777777" w:rsidR="00322940" w:rsidRPr="004A4D5F" w:rsidRDefault="00322940" w:rsidP="00322940">
      <w:pPr>
        <w:pStyle w:val="Default"/>
        <w:jc w:val="both"/>
        <w:rPr>
          <w:rFonts w:ascii="Trebuchet MS" w:hAnsi="Trebuchet MS"/>
          <w:color w:val="auto"/>
          <w:sz w:val="20"/>
          <w:szCs w:val="20"/>
        </w:rPr>
      </w:pPr>
      <w:r w:rsidRPr="004A4D5F">
        <w:rPr>
          <w:rFonts w:ascii="Trebuchet MS" w:hAnsi="Trebuchet MS"/>
          <w:color w:val="auto"/>
          <w:sz w:val="20"/>
          <w:szCs w:val="20"/>
        </w:rPr>
        <w:t xml:space="preserve">Les candidatures sont examinées au regard : </w:t>
      </w:r>
    </w:p>
    <w:p w14:paraId="10FCD308" w14:textId="77777777" w:rsidR="00322940" w:rsidRPr="004A4D5F" w:rsidRDefault="00322940" w:rsidP="00322940">
      <w:pPr>
        <w:pStyle w:val="Default"/>
        <w:jc w:val="both"/>
        <w:rPr>
          <w:rFonts w:ascii="Trebuchet MS" w:hAnsi="Trebuchet MS"/>
          <w:color w:val="auto"/>
          <w:sz w:val="20"/>
          <w:szCs w:val="20"/>
        </w:rPr>
      </w:pPr>
    </w:p>
    <w:p w14:paraId="4E3897A6" w14:textId="2767ECC9" w:rsidR="00322940" w:rsidRPr="004A4D5F" w:rsidRDefault="00322940" w:rsidP="009F6068">
      <w:pPr>
        <w:pStyle w:val="Default"/>
        <w:numPr>
          <w:ilvl w:val="0"/>
          <w:numId w:val="21"/>
        </w:numPr>
        <w:jc w:val="both"/>
        <w:rPr>
          <w:rFonts w:ascii="Trebuchet MS" w:hAnsi="Trebuchet MS"/>
          <w:color w:val="auto"/>
          <w:sz w:val="20"/>
          <w:szCs w:val="20"/>
        </w:rPr>
      </w:pPr>
      <w:proofErr w:type="gramStart"/>
      <w:r w:rsidRPr="004A4D5F">
        <w:rPr>
          <w:rFonts w:ascii="Trebuchet MS" w:hAnsi="Trebuchet MS"/>
          <w:color w:val="auto"/>
          <w:sz w:val="20"/>
          <w:szCs w:val="20"/>
        </w:rPr>
        <w:t>de</w:t>
      </w:r>
      <w:proofErr w:type="gramEnd"/>
      <w:r w:rsidRPr="004A4D5F">
        <w:rPr>
          <w:rFonts w:ascii="Trebuchet MS" w:hAnsi="Trebuchet MS"/>
          <w:color w:val="auto"/>
          <w:sz w:val="20"/>
          <w:szCs w:val="20"/>
        </w:rPr>
        <w:t xml:space="preserve"> la capacité </w:t>
      </w:r>
      <w:r w:rsidR="009326C5" w:rsidRPr="004A4D5F">
        <w:rPr>
          <w:rFonts w:ascii="Trebuchet MS" w:hAnsi="Trebuchet MS"/>
          <w:color w:val="auto"/>
          <w:sz w:val="20"/>
          <w:szCs w:val="20"/>
        </w:rPr>
        <w:t xml:space="preserve">juridique, </w:t>
      </w:r>
      <w:r w:rsidRPr="004A4D5F">
        <w:rPr>
          <w:rFonts w:ascii="Trebuchet MS" w:hAnsi="Trebuchet MS"/>
          <w:color w:val="auto"/>
          <w:sz w:val="20"/>
          <w:szCs w:val="20"/>
        </w:rPr>
        <w:t xml:space="preserve">économique et financière des candidats à assurer, sur la durée du SAD et au bénéfice des établissements partie du GHT Hôpitaux de Provence, les prestations objet des marchés spécifiques. </w:t>
      </w:r>
    </w:p>
    <w:p w14:paraId="6C1E888E" w14:textId="77777777" w:rsidR="00322940" w:rsidRPr="004A4D5F" w:rsidRDefault="00322940" w:rsidP="00322940">
      <w:pPr>
        <w:pStyle w:val="Default"/>
        <w:jc w:val="both"/>
        <w:rPr>
          <w:rFonts w:ascii="Trebuchet MS" w:hAnsi="Trebuchet MS"/>
          <w:color w:val="auto"/>
          <w:sz w:val="20"/>
          <w:szCs w:val="20"/>
        </w:rPr>
      </w:pPr>
    </w:p>
    <w:p w14:paraId="6A6993D6" w14:textId="0E89AFD6" w:rsidR="00322940" w:rsidRPr="004A4D5F" w:rsidRDefault="00322940" w:rsidP="00322940">
      <w:pPr>
        <w:pStyle w:val="Default"/>
        <w:jc w:val="both"/>
        <w:rPr>
          <w:rFonts w:ascii="Trebuchet MS" w:hAnsi="Trebuchet MS"/>
          <w:color w:val="auto"/>
          <w:sz w:val="20"/>
          <w:szCs w:val="20"/>
        </w:rPr>
      </w:pPr>
      <w:r w:rsidRPr="004A4D5F">
        <w:rPr>
          <w:rFonts w:ascii="Trebuchet MS" w:hAnsi="Trebuchet MS"/>
          <w:color w:val="auto"/>
          <w:sz w:val="20"/>
          <w:szCs w:val="20"/>
        </w:rPr>
        <w:t xml:space="preserve">La capacité économique et financière des candidats sera appréciée sur la base du chiffre </w:t>
      </w:r>
      <w:proofErr w:type="gramStart"/>
      <w:r w:rsidRPr="004A4D5F">
        <w:rPr>
          <w:rFonts w:ascii="Trebuchet MS" w:hAnsi="Trebuchet MS"/>
          <w:color w:val="auto"/>
          <w:sz w:val="20"/>
          <w:szCs w:val="20"/>
        </w:rPr>
        <w:t>d’affaire</w:t>
      </w:r>
      <w:proofErr w:type="gramEnd"/>
      <w:r w:rsidRPr="004A4D5F">
        <w:rPr>
          <w:rFonts w:ascii="Trebuchet MS" w:hAnsi="Trebuchet MS"/>
          <w:color w:val="auto"/>
          <w:sz w:val="20"/>
          <w:szCs w:val="20"/>
        </w:rPr>
        <w:t xml:space="preserve"> réalisé au cours </w:t>
      </w:r>
      <w:r w:rsidR="001E319B" w:rsidRPr="004A4D5F">
        <w:rPr>
          <w:rFonts w:ascii="Trebuchet MS" w:hAnsi="Trebuchet MS"/>
          <w:color w:val="auto"/>
          <w:sz w:val="20"/>
          <w:szCs w:val="20"/>
        </w:rPr>
        <w:t>de la dernière année</w:t>
      </w:r>
      <w:r w:rsidRPr="004A4D5F">
        <w:rPr>
          <w:rFonts w:ascii="Trebuchet MS" w:hAnsi="Trebuchet MS"/>
          <w:color w:val="auto"/>
          <w:sz w:val="20"/>
          <w:szCs w:val="20"/>
        </w:rPr>
        <w:t xml:space="preserve">, en tenant compte, non pas du volume de la catégorie dans son ensemble, mais des périmètres potentiels des futurs marchés spécifiques qui seront lancés sur la base de chacune des catégories au titre de laquelle la candidature est déposée, et susceptibles de concerner le candidat d’après le catalogue remis à l’appui de sa candidature. </w:t>
      </w:r>
    </w:p>
    <w:p w14:paraId="6F597A71" w14:textId="77777777" w:rsidR="00322940" w:rsidRPr="004A4D5F" w:rsidRDefault="00322940" w:rsidP="00322940">
      <w:pPr>
        <w:pStyle w:val="Default"/>
        <w:jc w:val="both"/>
        <w:rPr>
          <w:rFonts w:ascii="Trebuchet MS" w:hAnsi="Trebuchet MS"/>
          <w:sz w:val="20"/>
          <w:szCs w:val="20"/>
        </w:rPr>
      </w:pPr>
    </w:p>
    <w:p w14:paraId="56BB2B00" w14:textId="32538D68" w:rsidR="00322940" w:rsidRPr="004A4D5F" w:rsidRDefault="00322940" w:rsidP="009F6068">
      <w:pPr>
        <w:pStyle w:val="Default"/>
        <w:numPr>
          <w:ilvl w:val="0"/>
          <w:numId w:val="21"/>
        </w:numPr>
        <w:jc w:val="both"/>
        <w:rPr>
          <w:rFonts w:ascii="Trebuchet MS" w:hAnsi="Trebuchet MS"/>
          <w:color w:val="auto"/>
          <w:sz w:val="20"/>
          <w:szCs w:val="20"/>
        </w:rPr>
      </w:pPr>
      <w:proofErr w:type="gramStart"/>
      <w:r w:rsidRPr="004A4D5F">
        <w:rPr>
          <w:rFonts w:ascii="Trebuchet MS" w:hAnsi="Trebuchet MS"/>
          <w:sz w:val="20"/>
          <w:szCs w:val="20"/>
        </w:rPr>
        <w:t>des</w:t>
      </w:r>
      <w:proofErr w:type="gramEnd"/>
      <w:r w:rsidRPr="004A4D5F">
        <w:rPr>
          <w:rFonts w:ascii="Trebuchet MS" w:hAnsi="Trebuchet MS"/>
          <w:sz w:val="20"/>
          <w:szCs w:val="20"/>
        </w:rPr>
        <w:t xml:space="preserve"> capacités professionnelles du candidat permettant de garantir que l’opérateur économique possède la qualification nécessaire pour exécuter les marchés spécifiques en assurant un niveau de qualité </w:t>
      </w:r>
      <w:r w:rsidRPr="004A4D5F">
        <w:rPr>
          <w:rFonts w:ascii="Trebuchet MS" w:hAnsi="Trebuchet MS"/>
          <w:color w:val="auto"/>
          <w:sz w:val="20"/>
          <w:szCs w:val="20"/>
        </w:rPr>
        <w:t xml:space="preserve">approprié. </w:t>
      </w:r>
    </w:p>
    <w:p w14:paraId="656D72D8" w14:textId="77777777" w:rsidR="00322940" w:rsidRPr="004A4D5F" w:rsidRDefault="00322940" w:rsidP="00322940">
      <w:pPr>
        <w:pStyle w:val="Default"/>
        <w:jc w:val="both"/>
        <w:rPr>
          <w:rFonts w:ascii="Trebuchet MS" w:hAnsi="Trebuchet MS"/>
          <w:color w:val="auto"/>
          <w:sz w:val="20"/>
          <w:szCs w:val="20"/>
        </w:rPr>
      </w:pPr>
    </w:p>
    <w:p w14:paraId="65DE4D7E" w14:textId="77777777" w:rsidR="007B7308" w:rsidRPr="004A4D5F" w:rsidRDefault="00322940" w:rsidP="00322940">
      <w:pPr>
        <w:jc w:val="both"/>
        <w:rPr>
          <w:rFonts w:ascii="Trebuchet MS" w:hAnsi="Trebuchet MS"/>
          <w:sz w:val="20"/>
          <w:szCs w:val="20"/>
          <w:lang w:val="fr-FR"/>
        </w:rPr>
      </w:pPr>
      <w:r w:rsidRPr="004A4D5F">
        <w:rPr>
          <w:rFonts w:ascii="Trebuchet MS" w:hAnsi="Trebuchet MS"/>
          <w:sz w:val="20"/>
          <w:szCs w:val="20"/>
          <w:lang w:val="fr-FR"/>
        </w:rPr>
        <w:t>En particulier, le</w:t>
      </w:r>
      <w:r w:rsidR="007B7308" w:rsidRPr="004A4D5F">
        <w:rPr>
          <w:rFonts w:ascii="Trebuchet MS" w:hAnsi="Trebuchet MS"/>
          <w:sz w:val="20"/>
          <w:szCs w:val="20"/>
          <w:lang w:val="fr-FR"/>
        </w:rPr>
        <w:t>s</w:t>
      </w:r>
      <w:r w:rsidRPr="004A4D5F">
        <w:rPr>
          <w:rFonts w:ascii="Trebuchet MS" w:hAnsi="Trebuchet MS"/>
          <w:sz w:val="20"/>
          <w:szCs w:val="20"/>
          <w:lang w:val="fr-FR"/>
        </w:rPr>
        <w:t xml:space="preserve"> </w:t>
      </w:r>
      <w:r w:rsidRPr="004A4D5F">
        <w:rPr>
          <w:rFonts w:ascii="Trebuchet MS" w:hAnsi="Trebuchet MS"/>
          <w:b/>
          <w:bCs/>
          <w:sz w:val="20"/>
          <w:szCs w:val="20"/>
          <w:lang w:val="fr-FR"/>
        </w:rPr>
        <w:t>critère</w:t>
      </w:r>
      <w:r w:rsidR="007B7308" w:rsidRPr="004A4D5F">
        <w:rPr>
          <w:rFonts w:ascii="Trebuchet MS" w:hAnsi="Trebuchet MS"/>
          <w:b/>
          <w:bCs/>
          <w:sz w:val="20"/>
          <w:szCs w:val="20"/>
          <w:lang w:val="fr-FR"/>
        </w:rPr>
        <w:t>s</w:t>
      </w:r>
      <w:r w:rsidRPr="004A4D5F">
        <w:rPr>
          <w:rFonts w:ascii="Trebuchet MS" w:hAnsi="Trebuchet MS"/>
          <w:b/>
          <w:bCs/>
          <w:sz w:val="20"/>
          <w:szCs w:val="20"/>
          <w:lang w:val="fr-FR"/>
        </w:rPr>
        <w:t xml:space="preserve"> d’exclusion </w:t>
      </w:r>
      <w:r w:rsidRPr="004A4D5F">
        <w:rPr>
          <w:rFonts w:ascii="Trebuchet MS" w:hAnsi="Trebuchet MS"/>
          <w:sz w:val="20"/>
          <w:szCs w:val="20"/>
          <w:lang w:val="fr-FR"/>
        </w:rPr>
        <w:t>suivant ser</w:t>
      </w:r>
      <w:r w:rsidR="007B7308" w:rsidRPr="004A4D5F">
        <w:rPr>
          <w:rFonts w:ascii="Trebuchet MS" w:hAnsi="Trebuchet MS"/>
          <w:sz w:val="20"/>
          <w:szCs w:val="20"/>
          <w:lang w:val="fr-FR"/>
        </w:rPr>
        <w:t>ont</w:t>
      </w:r>
      <w:r w:rsidRPr="004A4D5F">
        <w:rPr>
          <w:rFonts w:ascii="Trebuchet MS" w:hAnsi="Trebuchet MS"/>
          <w:sz w:val="20"/>
          <w:szCs w:val="20"/>
          <w:lang w:val="fr-FR"/>
        </w:rPr>
        <w:t xml:space="preserve"> appliqué</w:t>
      </w:r>
      <w:r w:rsidR="007B7308" w:rsidRPr="004A4D5F">
        <w:rPr>
          <w:rFonts w:ascii="Trebuchet MS" w:hAnsi="Trebuchet MS"/>
          <w:sz w:val="20"/>
          <w:szCs w:val="20"/>
          <w:lang w:val="fr-FR"/>
        </w:rPr>
        <w:t>s</w:t>
      </w:r>
      <w:r w:rsidRPr="004A4D5F">
        <w:rPr>
          <w:rFonts w:ascii="Trebuchet MS" w:hAnsi="Trebuchet MS"/>
          <w:sz w:val="20"/>
          <w:szCs w:val="20"/>
          <w:lang w:val="fr-FR"/>
        </w:rPr>
        <w:t xml:space="preserve"> : </w:t>
      </w:r>
    </w:p>
    <w:p w14:paraId="32DBAC20" w14:textId="5BAFA87D" w:rsidR="00322940" w:rsidRPr="004A4D5F" w:rsidRDefault="00322940" w:rsidP="007B7308">
      <w:pPr>
        <w:numPr>
          <w:ilvl w:val="0"/>
          <w:numId w:val="13"/>
        </w:numPr>
        <w:jc w:val="both"/>
        <w:rPr>
          <w:rFonts w:ascii="Trebuchet MS" w:hAnsi="Trebuchet MS"/>
          <w:sz w:val="20"/>
          <w:szCs w:val="20"/>
          <w:lang w:val="fr-FR"/>
        </w:rPr>
      </w:pPr>
      <w:proofErr w:type="gramStart"/>
      <w:r w:rsidRPr="004A4D5F">
        <w:rPr>
          <w:rFonts w:ascii="Trebuchet MS" w:hAnsi="Trebuchet MS"/>
          <w:sz w:val="20"/>
          <w:szCs w:val="20"/>
          <w:lang w:val="fr-FR"/>
        </w:rPr>
        <w:t>exclusion</w:t>
      </w:r>
      <w:proofErr w:type="gramEnd"/>
      <w:r w:rsidRPr="004A4D5F">
        <w:rPr>
          <w:rFonts w:ascii="Trebuchet MS" w:hAnsi="Trebuchet MS"/>
          <w:sz w:val="20"/>
          <w:szCs w:val="20"/>
          <w:lang w:val="fr-FR"/>
        </w:rPr>
        <w:t xml:space="preserve"> des candidatures dont les capacités professionnelles et techniques sont insuffisantes au regard du périmètre potentiel des futurs marchés spécifiques et plus précisément au regard de ceux susceptibles de concerner le candidat, d’après le catalogue qu’il a re</w:t>
      </w:r>
      <w:r w:rsidR="007B7308" w:rsidRPr="004A4D5F">
        <w:rPr>
          <w:rFonts w:ascii="Trebuchet MS" w:hAnsi="Trebuchet MS"/>
          <w:sz w:val="20"/>
          <w:szCs w:val="20"/>
          <w:lang w:val="fr-FR"/>
        </w:rPr>
        <w:t>mis à l’appui de sa candidature</w:t>
      </w:r>
      <w:r w:rsidR="00514B72" w:rsidRPr="004A4D5F">
        <w:rPr>
          <w:rFonts w:ascii="Trebuchet MS" w:hAnsi="Trebuchet MS"/>
          <w:sz w:val="20"/>
          <w:szCs w:val="20"/>
          <w:lang w:val="fr-FR"/>
        </w:rPr>
        <w:t xml:space="preserve"> ainsi que l’annexe 1</w:t>
      </w:r>
      <w:r w:rsidR="00BB7B5C" w:rsidRPr="004A4D5F">
        <w:rPr>
          <w:rFonts w:ascii="Trebuchet MS" w:hAnsi="Trebuchet MS"/>
          <w:sz w:val="20"/>
          <w:szCs w:val="20"/>
          <w:lang w:val="fr-FR"/>
        </w:rPr>
        <w:t xml:space="preserve"> rempli</w:t>
      </w:r>
      <w:r w:rsidR="00514B72" w:rsidRPr="004A4D5F">
        <w:rPr>
          <w:rFonts w:ascii="Trebuchet MS" w:hAnsi="Trebuchet MS"/>
          <w:sz w:val="20"/>
          <w:szCs w:val="20"/>
          <w:lang w:val="fr-FR"/>
        </w:rPr>
        <w:t xml:space="preserve"> du CCTP</w:t>
      </w:r>
    </w:p>
    <w:p w14:paraId="5B4BE24B" w14:textId="706F59D0" w:rsidR="007B7308" w:rsidRPr="004A4D5F" w:rsidRDefault="007B7308" w:rsidP="007B7308">
      <w:pPr>
        <w:numPr>
          <w:ilvl w:val="0"/>
          <w:numId w:val="13"/>
        </w:numPr>
        <w:jc w:val="both"/>
        <w:rPr>
          <w:rFonts w:ascii="Trebuchet MS" w:hAnsi="Trebuchet MS"/>
          <w:sz w:val="20"/>
          <w:szCs w:val="20"/>
          <w:lang w:val="fr-FR"/>
        </w:rPr>
      </w:pPr>
      <w:proofErr w:type="gramStart"/>
      <w:r w:rsidRPr="004A4D5F">
        <w:rPr>
          <w:rFonts w:ascii="Trebuchet MS" w:hAnsi="Trebuchet MS"/>
          <w:sz w:val="20"/>
          <w:szCs w:val="20"/>
          <w:lang w:val="fr-FR"/>
        </w:rPr>
        <w:t>exclusion</w:t>
      </w:r>
      <w:proofErr w:type="gramEnd"/>
      <w:r w:rsidRPr="004A4D5F">
        <w:rPr>
          <w:rFonts w:ascii="Trebuchet MS" w:hAnsi="Trebuchet MS"/>
          <w:sz w:val="20"/>
          <w:szCs w:val="20"/>
          <w:lang w:val="fr-FR"/>
        </w:rPr>
        <w:t xml:space="preserve"> des candidats qui, au cours des 3 dernières années précédant l’analyse de l’offre, ont dû verser des dommages et intérêts, ont été sanctionnés par une résiliation ou ont fait l’objet d’une sanction comparable du fait d’un manquement grave ou persistant à leurs obligations contractuelles lors de l’exécution d’un contrat de la commande publique.</w:t>
      </w:r>
    </w:p>
    <w:p w14:paraId="202D494B" w14:textId="77777777" w:rsidR="005621FA" w:rsidRPr="004A4D5F" w:rsidRDefault="005621FA" w:rsidP="00322940">
      <w:pPr>
        <w:jc w:val="both"/>
        <w:rPr>
          <w:rFonts w:ascii="Trebuchet MS" w:hAnsi="Trebuchet MS"/>
          <w:color w:val="FF0000"/>
          <w:sz w:val="20"/>
          <w:szCs w:val="20"/>
          <w:lang w:val="fr-FR"/>
        </w:rPr>
      </w:pPr>
    </w:p>
    <w:p w14:paraId="3067116E" w14:textId="77777777" w:rsidR="00322940" w:rsidRPr="004A4D5F" w:rsidRDefault="00322940" w:rsidP="00322940">
      <w:pPr>
        <w:jc w:val="both"/>
        <w:rPr>
          <w:rFonts w:ascii="Trebuchet MS" w:eastAsia="Trebuchet MS" w:hAnsi="Trebuchet MS"/>
          <w:sz w:val="20"/>
          <w:szCs w:val="20"/>
          <w:lang w:val="fr-FR"/>
        </w:rPr>
      </w:pPr>
      <w:r w:rsidRPr="004A4D5F">
        <w:rPr>
          <w:rFonts w:ascii="Trebuchet MS" w:hAnsi="Trebuchet MS"/>
          <w:sz w:val="20"/>
          <w:szCs w:val="20"/>
          <w:lang w:val="fr-FR"/>
        </w:rPr>
        <w:t>Les candidatures présentant des niveaux de capacité suffisants, au regard des documents dont la production est demandée au titre du présent Règlement de la Consultation, et n’entrant pas dans l’un ou l’autre des cas d’exclusion visés ci-avant, seront admises au sein du système d’acquisition dynamique.</w:t>
      </w:r>
    </w:p>
    <w:p w14:paraId="7D147F93" w14:textId="77777777" w:rsidR="00322940" w:rsidRPr="004A4D5F" w:rsidRDefault="00322940" w:rsidP="00322940">
      <w:pPr>
        <w:jc w:val="both"/>
        <w:rPr>
          <w:rFonts w:ascii="Trebuchet MS" w:eastAsia="Trebuchet MS" w:hAnsi="Trebuchet MS"/>
          <w:sz w:val="20"/>
          <w:szCs w:val="20"/>
          <w:lang w:val="fr-FR"/>
        </w:rPr>
      </w:pPr>
    </w:p>
    <w:p w14:paraId="419FCF9C" w14:textId="4F8C6B0F" w:rsidR="00322940" w:rsidRPr="004A4D5F" w:rsidRDefault="00322940" w:rsidP="00375DBC">
      <w:pPr>
        <w:pStyle w:val="Titre2"/>
        <w:rPr>
          <w:rFonts w:eastAsia="Trebuchet MS"/>
          <w:lang w:val="fr-FR"/>
        </w:rPr>
      </w:pPr>
      <w:bookmarkStart w:id="67" w:name="_Toc160704121"/>
      <w:bookmarkStart w:id="68" w:name="_Toc194499164"/>
      <w:r w:rsidRPr="004A4D5F">
        <w:rPr>
          <w:rFonts w:eastAsia="Trebuchet MS"/>
          <w:lang w:val="fr-FR"/>
        </w:rPr>
        <w:t>Admission des candidatures</w:t>
      </w:r>
      <w:bookmarkEnd w:id="67"/>
      <w:bookmarkEnd w:id="68"/>
    </w:p>
    <w:p w14:paraId="2AEC58C2" w14:textId="77777777" w:rsidR="00322940" w:rsidRPr="004A4D5F" w:rsidRDefault="00322940" w:rsidP="00322940">
      <w:pPr>
        <w:rPr>
          <w:rFonts w:ascii="Trebuchet MS" w:eastAsia="Trebuchet MS" w:hAnsi="Trebuchet MS"/>
          <w:lang w:val="fr-FR"/>
        </w:rPr>
      </w:pPr>
    </w:p>
    <w:p w14:paraId="4815D016" w14:textId="77777777" w:rsidR="00322940" w:rsidRPr="004A4D5F" w:rsidRDefault="00322940" w:rsidP="00322940">
      <w:pPr>
        <w:pStyle w:val="Default"/>
        <w:jc w:val="both"/>
        <w:rPr>
          <w:rFonts w:ascii="Trebuchet MS" w:hAnsi="Trebuchet MS"/>
          <w:sz w:val="20"/>
          <w:szCs w:val="20"/>
        </w:rPr>
      </w:pPr>
      <w:r w:rsidRPr="004A4D5F">
        <w:rPr>
          <w:rFonts w:ascii="Trebuchet MS" w:hAnsi="Trebuchet MS"/>
          <w:sz w:val="20"/>
          <w:szCs w:val="20"/>
        </w:rPr>
        <w:t xml:space="preserve">Le Pouvoir Adjudicateur se prononce sur l’admission d’une candidature dans un délai de 10 jours ouvrables à compter de sa réception, délai porté à 15 jours ouvrables si des compléments de candidature sont demandés au candidat. </w:t>
      </w:r>
    </w:p>
    <w:p w14:paraId="07DCAC05" w14:textId="77777777" w:rsidR="00322940" w:rsidRPr="004A4D5F" w:rsidRDefault="00322940" w:rsidP="00322940">
      <w:pPr>
        <w:pStyle w:val="Default"/>
        <w:jc w:val="both"/>
        <w:rPr>
          <w:rFonts w:ascii="Trebuchet MS" w:hAnsi="Trebuchet MS"/>
          <w:sz w:val="20"/>
          <w:szCs w:val="20"/>
        </w:rPr>
      </w:pPr>
    </w:p>
    <w:p w14:paraId="37BFEEFE" w14:textId="77777777" w:rsidR="00322940" w:rsidRPr="004A4D5F" w:rsidRDefault="00322940" w:rsidP="00322940">
      <w:pPr>
        <w:pStyle w:val="Default"/>
        <w:jc w:val="both"/>
        <w:rPr>
          <w:rFonts w:ascii="Trebuchet MS" w:hAnsi="Trebuchet MS"/>
          <w:sz w:val="20"/>
          <w:szCs w:val="20"/>
        </w:rPr>
      </w:pPr>
      <w:r w:rsidRPr="004A4D5F">
        <w:rPr>
          <w:rFonts w:ascii="Trebuchet MS" w:hAnsi="Trebuchet MS"/>
          <w:sz w:val="20"/>
          <w:szCs w:val="20"/>
        </w:rPr>
        <w:t xml:space="preserve">Toutefois, le pouvoir adjudicateur peut prolonger le délai d’évaluation des candidatures tant qu’un marché spécifique n’est pas lancé. </w:t>
      </w:r>
    </w:p>
    <w:p w14:paraId="5940626F" w14:textId="77777777" w:rsidR="00322940" w:rsidRPr="004A4D5F" w:rsidRDefault="00322940" w:rsidP="00322940">
      <w:pPr>
        <w:pStyle w:val="Default"/>
        <w:jc w:val="both"/>
        <w:rPr>
          <w:rFonts w:ascii="Trebuchet MS" w:hAnsi="Trebuchet MS"/>
          <w:sz w:val="20"/>
          <w:szCs w:val="20"/>
        </w:rPr>
      </w:pPr>
    </w:p>
    <w:p w14:paraId="160D2633" w14:textId="77777777" w:rsidR="00322940" w:rsidRPr="004A4D5F" w:rsidRDefault="00322940" w:rsidP="00322940">
      <w:pPr>
        <w:pStyle w:val="Default"/>
        <w:jc w:val="both"/>
        <w:rPr>
          <w:rFonts w:ascii="Trebuchet MS" w:hAnsi="Trebuchet MS"/>
          <w:sz w:val="20"/>
          <w:szCs w:val="20"/>
        </w:rPr>
      </w:pPr>
      <w:r w:rsidRPr="004A4D5F">
        <w:rPr>
          <w:rFonts w:ascii="Trebuchet MS" w:hAnsi="Trebuchet MS"/>
          <w:sz w:val="20"/>
          <w:szCs w:val="20"/>
        </w:rPr>
        <w:t xml:space="preserve">L’admission est notifiée au candidat par l’intermédiaire du profil acheteur. </w:t>
      </w:r>
    </w:p>
    <w:p w14:paraId="117F3F42" w14:textId="77777777" w:rsidR="00322940" w:rsidRPr="004A4D5F" w:rsidRDefault="00322940" w:rsidP="00322940">
      <w:pPr>
        <w:pStyle w:val="Default"/>
        <w:jc w:val="both"/>
        <w:rPr>
          <w:rFonts w:ascii="Trebuchet MS" w:hAnsi="Trebuchet MS"/>
          <w:sz w:val="20"/>
          <w:szCs w:val="20"/>
        </w:rPr>
      </w:pPr>
    </w:p>
    <w:p w14:paraId="59AA7A73" w14:textId="77777777" w:rsidR="00322940" w:rsidRPr="004A4D5F" w:rsidRDefault="00322940" w:rsidP="00322940">
      <w:pPr>
        <w:pStyle w:val="Default"/>
        <w:jc w:val="both"/>
        <w:rPr>
          <w:rFonts w:ascii="Trebuchet MS" w:hAnsi="Trebuchet MS"/>
          <w:sz w:val="20"/>
          <w:szCs w:val="20"/>
        </w:rPr>
      </w:pPr>
      <w:r w:rsidRPr="004A4D5F">
        <w:rPr>
          <w:rFonts w:ascii="Trebuchet MS" w:hAnsi="Trebuchet MS"/>
          <w:sz w:val="20"/>
          <w:szCs w:val="20"/>
        </w:rPr>
        <w:t xml:space="preserve">A compter de la réception de ce message, le candidat peut être invité à remettre une offre en réponse aux marchés spécifiques lancés. </w:t>
      </w:r>
      <w:proofErr w:type="gramStart"/>
      <w:r w:rsidRPr="004A4D5F">
        <w:rPr>
          <w:rFonts w:ascii="Trebuchet MS" w:hAnsi="Trebuchet MS"/>
          <w:sz w:val="20"/>
          <w:szCs w:val="20"/>
        </w:rPr>
        <w:t>A tout moment</w:t>
      </w:r>
      <w:proofErr w:type="gramEnd"/>
      <w:r w:rsidRPr="004A4D5F">
        <w:rPr>
          <w:rFonts w:ascii="Trebuchet MS" w:hAnsi="Trebuchet MS"/>
          <w:sz w:val="20"/>
          <w:szCs w:val="20"/>
        </w:rPr>
        <w:t xml:space="preserve"> au cours de la période de validité du SAD, le Pouvoir Adjudicateur peut demander aux candidats admis dans le SAD d’actualiser leur dossier de candidature dans un délai de 10 jours ouvrables à compter de la date d’envoi de la demande.</w:t>
      </w:r>
    </w:p>
    <w:p w14:paraId="7C2885CF" w14:textId="77777777" w:rsidR="00322940" w:rsidRPr="004A4D5F" w:rsidRDefault="00322940" w:rsidP="00322940">
      <w:pPr>
        <w:pStyle w:val="Default"/>
        <w:jc w:val="both"/>
        <w:rPr>
          <w:rFonts w:ascii="Trebuchet MS" w:hAnsi="Trebuchet MS"/>
          <w:sz w:val="20"/>
          <w:szCs w:val="20"/>
        </w:rPr>
      </w:pPr>
      <w:r w:rsidRPr="004A4D5F">
        <w:rPr>
          <w:rFonts w:ascii="Trebuchet MS" w:hAnsi="Trebuchet MS"/>
          <w:sz w:val="20"/>
          <w:szCs w:val="20"/>
        </w:rPr>
        <w:t xml:space="preserve"> </w:t>
      </w:r>
    </w:p>
    <w:p w14:paraId="39A255F4" w14:textId="77777777" w:rsidR="00322940" w:rsidRPr="004A4D5F" w:rsidRDefault="00322940" w:rsidP="00322940">
      <w:pPr>
        <w:pStyle w:val="Default"/>
        <w:jc w:val="both"/>
        <w:rPr>
          <w:rFonts w:ascii="Trebuchet MS" w:hAnsi="Trebuchet MS"/>
          <w:sz w:val="20"/>
          <w:szCs w:val="20"/>
        </w:rPr>
      </w:pPr>
      <w:r w:rsidRPr="004A4D5F">
        <w:rPr>
          <w:rFonts w:ascii="Trebuchet MS" w:hAnsi="Trebuchet MS"/>
          <w:sz w:val="20"/>
          <w:szCs w:val="20"/>
        </w:rPr>
        <w:t xml:space="preserve">Les candidats ne satisfaisant pas ou plus aux critères de sélection des candidatures en sont avisés par décision transmise par l’intermédiaire du profil acheteur. </w:t>
      </w:r>
    </w:p>
    <w:p w14:paraId="23C83FF1" w14:textId="3BAC49D4" w:rsidR="00322940" w:rsidRPr="004A4D5F" w:rsidRDefault="00322940" w:rsidP="00322940">
      <w:pPr>
        <w:pStyle w:val="Default"/>
        <w:jc w:val="both"/>
        <w:rPr>
          <w:rFonts w:ascii="Trebuchet MS" w:hAnsi="Trebuchet MS"/>
          <w:sz w:val="20"/>
          <w:szCs w:val="20"/>
        </w:rPr>
      </w:pPr>
      <w:r w:rsidRPr="004A4D5F">
        <w:rPr>
          <w:rFonts w:ascii="Trebuchet MS" w:hAnsi="Trebuchet MS"/>
          <w:sz w:val="20"/>
          <w:szCs w:val="20"/>
        </w:rPr>
        <w:t xml:space="preserve">Les candidats admis conformément aux stipulations de </w:t>
      </w:r>
      <w:r w:rsidRPr="004A4D5F">
        <w:rPr>
          <w:rFonts w:ascii="Trebuchet MS" w:hAnsi="Trebuchet MS"/>
          <w:color w:val="auto"/>
          <w:sz w:val="20"/>
          <w:szCs w:val="20"/>
        </w:rPr>
        <w:t>l’article 4.</w:t>
      </w:r>
      <w:r w:rsidR="008D2EC1" w:rsidRPr="004A4D5F">
        <w:rPr>
          <w:rFonts w:ascii="Trebuchet MS" w:hAnsi="Trebuchet MS"/>
          <w:color w:val="auto"/>
          <w:sz w:val="20"/>
          <w:szCs w:val="20"/>
        </w:rPr>
        <w:t>2</w:t>
      </w:r>
      <w:r w:rsidRPr="004A4D5F">
        <w:rPr>
          <w:rFonts w:ascii="Trebuchet MS" w:hAnsi="Trebuchet MS"/>
          <w:sz w:val="20"/>
          <w:szCs w:val="20"/>
        </w:rPr>
        <w:t xml:space="preserve"> ci-avant en seront informés via la </w:t>
      </w:r>
      <w:r w:rsidRPr="004A4D5F">
        <w:rPr>
          <w:rFonts w:ascii="Trebuchet MS" w:hAnsi="Trebuchet MS"/>
          <w:color w:val="auto"/>
          <w:sz w:val="20"/>
          <w:szCs w:val="20"/>
        </w:rPr>
        <w:t xml:space="preserve">plateforme </w:t>
      </w:r>
      <w:r w:rsidR="00FD1621" w:rsidRPr="004A4D5F">
        <w:rPr>
          <w:rFonts w:ascii="Trebuchet MS" w:hAnsi="Trebuchet MS"/>
          <w:color w:val="auto"/>
          <w:sz w:val="20"/>
          <w:szCs w:val="20"/>
        </w:rPr>
        <w:t>PLACE</w:t>
      </w:r>
      <w:r w:rsidRPr="004A4D5F">
        <w:rPr>
          <w:rFonts w:ascii="Trebuchet MS" w:hAnsi="Trebuchet MS"/>
          <w:sz w:val="20"/>
          <w:szCs w:val="20"/>
        </w:rPr>
        <w:t>. L’annexe 1 au</w:t>
      </w:r>
      <w:r w:rsidR="008D2EC1" w:rsidRPr="004A4D5F">
        <w:rPr>
          <w:rFonts w:ascii="Trebuchet MS" w:hAnsi="Trebuchet MS"/>
          <w:sz w:val="20"/>
          <w:szCs w:val="20"/>
        </w:rPr>
        <w:t xml:space="preserve"> RC</w:t>
      </w:r>
      <w:r w:rsidRPr="004A4D5F">
        <w:rPr>
          <w:rFonts w:ascii="Trebuchet MS" w:hAnsi="Trebuchet MS"/>
          <w:sz w:val="20"/>
          <w:szCs w:val="20"/>
        </w:rPr>
        <w:t xml:space="preserve"> présentant celles des catégories au titre desquels la candidature est acceptée par l’Assistance Publique – Hôpitaux de Marseille sera remise au candidat à cette occasion. </w:t>
      </w:r>
    </w:p>
    <w:p w14:paraId="5449D345" w14:textId="77777777" w:rsidR="00322940" w:rsidRPr="004A4D5F" w:rsidRDefault="00322940" w:rsidP="00322940">
      <w:pPr>
        <w:pStyle w:val="Default"/>
        <w:jc w:val="both"/>
        <w:rPr>
          <w:rFonts w:ascii="Trebuchet MS" w:hAnsi="Trebuchet MS"/>
          <w:sz w:val="20"/>
          <w:szCs w:val="20"/>
        </w:rPr>
      </w:pPr>
    </w:p>
    <w:p w14:paraId="2F3AEC4A" w14:textId="77777777" w:rsidR="00322940" w:rsidRPr="004A4D5F" w:rsidRDefault="00322940" w:rsidP="00322940">
      <w:pPr>
        <w:jc w:val="both"/>
        <w:rPr>
          <w:rFonts w:ascii="Trebuchet MS" w:eastAsia="Trebuchet MS" w:hAnsi="Trebuchet MS"/>
          <w:sz w:val="20"/>
          <w:szCs w:val="20"/>
          <w:lang w:val="fr-FR"/>
        </w:rPr>
      </w:pPr>
      <w:r w:rsidRPr="004A4D5F">
        <w:rPr>
          <w:rFonts w:ascii="Trebuchet MS" w:hAnsi="Trebuchet MS"/>
          <w:sz w:val="20"/>
          <w:szCs w:val="20"/>
          <w:lang w:val="fr-FR"/>
        </w:rPr>
        <w:lastRenderedPageBreak/>
        <w:t>Ce n’est qu’à compter de la réception de ce message que le candidat peut être invité à remettre une offre en réponse aux marchés spécifiques lancés.</w:t>
      </w:r>
    </w:p>
    <w:p w14:paraId="02878DC8" w14:textId="77777777" w:rsidR="00322940" w:rsidRPr="004A4D5F" w:rsidRDefault="00322940" w:rsidP="00322940">
      <w:pPr>
        <w:jc w:val="both"/>
        <w:rPr>
          <w:rFonts w:ascii="Trebuchet MS" w:eastAsia="Trebuchet MS" w:hAnsi="Trebuchet MS"/>
          <w:sz w:val="20"/>
          <w:szCs w:val="20"/>
          <w:lang w:val="fr-FR"/>
        </w:rPr>
      </w:pPr>
    </w:p>
    <w:p w14:paraId="104DEA4A" w14:textId="58F40F37" w:rsidR="00A15151" w:rsidRPr="004A4D5F" w:rsidRDefault="00A15151" w:rsidP="00375DBC">
      <w:pPr>
        <w:pStyle w:val="Titre2"/>
        <w:rPr>
          <w:rFonts w:eastAsia="Trebuchet MS"/>
          <w:lang w:val="fr-FR"/>
        </w:rPr>
      </w:pPr>
      <w:bookmarkStart w:id="69" w:name="_Toc160704122"/>
      <w:bookmarkStart w:id="70" w:name="_Toc194499165"/>
      <w:r w:rsidRPr="004A4D5F">
        <w:rPr>
          <w:rFonts w:eastAsia="Trebuchet MS"/>
          <w:lang w:val="fr-FR"/>
        </w:rPr>
        <w:t>Rejet des candidatures</w:t>
      </w:r>
      <w:bookmarkEnd w:id="69"/>
      <w:bookmarkEnd w:id="70"/>
    </w:p>
    <w:p w14:paraId="1821D67A" w14:textId="77777777" w:rsidR="00A15151" w:rsidRPr="004A4D5F" w:rsidRDefault="00A15151" w:rsidP="00A15151">
      <w:pPr>
        <w:rPr>
          <w:rFonts w:ascii="Trebuchet MS" w:eastAsia="Trebuchet MS" w:hAnsi="Trebuchet MS"/>
          <w:lang w:val="fr-FR"/>
        </w:rPr>
      </w:pPr>
    </w:p>
    <w:p w14:paraId="652DC5A2" w14:textId="3D5515B8" w:rsidR="00322940" w:rsidRPr="004A4D5F" w:rsidRDefault="00A15151" w:rsidP="00EA0045">
      <w:pPr>
        <w:pStyle w:val="Default"/>
        <w:jc w:val="both"/>
        <w:rPr>
          <w:rFonts w:ascii="Trebuchet MS" w:eastAsia="Trebuchet MS" w:hAnsi="Trebuchet MS"/>
        </w:rPr>
      </w:pPr>
      <w:r w:rsidRPr="004A4D5F">
        <w:rPr>
          <w:rFonts w:ascii="Trebuchet MS" w:hAnsi="Trebuchet MS"/>
          <w:sz w:val="20"/>
          <w:szCs w:val="20"/>
        </w:rPr>
        <w:t xml:space="preserve">Les candidats ne satisfaisant pas aux critères de sélection des candidatures conformément aux stipulations </w:t>
      </w:r>
      <w:r w:rsidRPr="004A4D5F">
        <w:rPr>
          <w:rFonts w:ascii="Trebuchet MS" w:hAnsi="Trebuchet MS"/>
          <w:color w:val="auto"/>
          <w:sz w:val="20"/>
          <w:szCs w:val="20"/>
        </w:rPr>
        <w:t>de l’article 4.</w:t>
      </w:r>
      <w:r w:rsidR="00191787" w:rsidRPr="004A4D5F">
        <w:rPr>
          <w:rFonts w:ascii="Trebuchet MS" w:hAnsi="Trebuchet MS"/>
          <w:color w:val="auto"/>
          <w:sz w:val="20"/>
          <w:szCs w:val="20"/>
        </w:rPr>
        <w:t>2</w:t>
      </w:r>
      <w:r w:rsidRPr="004A4D5F">
        <w:rPr>
          <w:rFonts w:ascii="Trebuchet MS" w:hAnsi="Trebuchet MS"/>
          <w:color w:val="auto"/>
          <w:sz w:val="20"/>
          <w:szCs w:val="20"/>
        </w:rPr>
        <w:t xml:space="preserve"> en</w:t>
      </w:r>
      <w:r w:rsidRPr="004A4D5F">
        <w:rPr>
          <w:rFonts w:ascii="Trebuchet MS" w:hAnsi="Trebuchet MS"/>
          <w:sz w:val="20"/>
          <w:szCs w:val="20"/>
        </w:rPr>
        <w:t xml:space="preserve"> sont informés par l’intermédiaire du profil acheteur. </w:t>
      </w:r>
    </w:p>
    <w:p w14:paraId="2803C459" w14:textId="77777777" w:rsidR="00322940" w:rsidRPr="004A4D5F" w:rsidRDefault="00322940" w:rsidP="00322940">
      <w:pPr>
        <w:rPr>
          <w:rFonts w:ascii="Trebuchet MS" w:eastAsia="Trebuchet MS" w:hAnsi="Trebuchet MS"/>
          <w:lang w:val="fr-FR"/>
        </w:rPr>
      </w:pPr>
    </w:p>
    <w:p w14:paraId="339064C6" w14:textId="77777777" w:rsidR="00322940" w:rsidRPr="004A4D5F" w:rsidRDefault="00322940" w:rsidP="00322940">
      <w:pPr>
        <w:rPr>
          <w:rFonts w:ascii="Trebuchet MS" w:eastAsia="Trebuchet MS" w:hAnsi="Trebuchet MS"/>
          <w:lang w:val="fr-FR"/>
        </w:rPr>
      </w:pPr>
    </w:p>
    <w:p w14:paraId="4576BC9F" w14:textId="25F898FC" w:rsidR="00585355" w:rsidRPr="004A4D5F" w:rsidRDefault="00EA0045" w:rsidP="00375DBC">
      <w:pPr>
        <w:pStyle w:val="Titre1"/>
        <w:rPr>
          <w:rFonts w:eastAsia="Trebuchet MS"/>
          <w:lang w:val="fr-FR"/>
        </w:rPr>
      </w:pPr>
      <w:bookmarkStart w:id="71" w:name="ArtL1_RC-2-A6"/>
      <w:bookmarkStart w:id="72" w:name="_Toc160704123"/>
      <w:bookmarkStart w:id="73" w:name="_Toc194499166"/>
      <w:bookmarkEnd w:id="71"/>
      <w:r w:rsidRPr="004A4D5F">
        <w:rPr>
          <w:rFonts w:eastAsia="Trebuchet MS"/>
          <w:lang w:val="fr-FR"/>
        </w:rPr>
        <w:t>Renseignements complémentaires</w:t>
      </w:r>
      <w:bookmarkEnd w:id="72"/>
      <w:bookmarkEnd w:id="73"/>
    </w:p>
    <w:p w14:paraId="420A8592" w14:textId="1FE6A328" w:rsidR="00EA0045" w:rsidRPr="004A4D5F" w:rsidRDefault="00EA0045" w:rsidP="003E3A1F">
      <w:pPr>
        <w:jc w:val="both"/>
        <w:rPr>
          <w:rFonts w:ascii="Trebuchet MS" w:hAnsi="Trebuchet MS"/>
          <w:sz w:val="20"/>
          <w:szCs w:val="20"/>
          <w:lang w:val="fr-FR"/>
        </w:rPr>
      </w:pPr>
      <w:r w:rsidRPr="004A4D5F">
        <w:rPr>
          <w:rFonts w:ascii="Trebuchet MS" w:hAnsi="Trebuchet MS"/>
          <w:sz w:val="20"/>
          <w:szCs w:val="20"/>
          <w:lang w:val="fr-FR"/>
        </w:rPr>
        <w:t>Pour obtenir tous renseignements complémentaires qui leur seraient nécessaires au cours de l’étude du dossier de consultation des entreprises et de l’élaboration de leurs offres, les candidats devront</w:t>
      </w:r>
      <w:r w:rsidR="003E3A1F" w:rsidRPr="004A4D5F">
        <w:rPr>
          <w:rFonts w:ascii="Trebuchet MS" w:hAnsi="Trebuchet MS"/>
          <w:sz w:val="20"/>
          <w:szCs w:val="20"/>
          <w:lang w:val="fr-FR"/>
        </w:rPr>
        <w:t xml:space="preserve"> </w:t>
      </w:r>
      <w:r w:rsidRPr="004A4D5F">
        <w:rPr>
          <w:rFonts w:ascii="Trebuchet MS" w:hAnsi="Trebuchet MS"/>
          <w:sz w:val="20"/>
          <w:szCs w:val="20"/>
          <w:lang w:val="fr-FR"/>
        </w:rPr>
        <w:t xml:space="preserve">faire parvenir une demande écrite à l’Assistance Publique – Hôpitaux de Marseille, au plus tard 10 jours avant la date limite de remise des candidatures initiales. </w:t>
      </w:r>
    </w:p>
    <w:p w14:paraId="79D291C6" w14:textId="0188AF31" w:rsidR="00EA0045" w:rsidRPr="004A4D5F" w:rsidRDefault="00EA0045" w:rsidP="00EA0045">
      <w:pPr>
        <w:pStyle w:val="Default"/>
        <w:jc w:val="both"/>
        <w:rPr>
          <w:rFonts w:ascii="Trebuchet MS" w:hAnsi="Trebuchet MS"/>
          <w:sz w:val="20"/>
          <w:szCs w:val="20"/>
        </w:rPr>
      </w:pPr>
      <w:r w:rsidRPr="004A4D5F">
        <w:rPr>
          <w:rFonts w:ascii="Trebuchet MS" w:hAnsi="Trebuchet MS"/>
          <w:sz w:val="20"/>
          <w:szCs w:val="20"/>
        </w:rPr>
        <w:t>Cette demande devra être</w:t>
      </w:r>
      <w:r w:rsidR="003C61BC" w:rsidRPr="004A4D5F">
        <w:rPr>
          <w:rFonts w:ascii="Trebuchet MS" w:hAnsi="Trebuchet MS"/>
          <w:sz w:val="20"/>
          <w:szCs w:val="20"/>
        </w:rPr>
        <w:t xml:space="preserve"> adressée</w:t>
      </w:r>
      <w:r w:rsidR="003C61BC" w:rsidRPr="004A4D5F">
        <w:rPr>
          <w:rFonts w:ascii="Trebuchet MS" w:hAnsi="Trebuchet MS"/>
          <w:b/>
          <w:sz w:val="20"/>
          <w:szCs w:val="20"/>
        </w:rPr>
        <w:t xml:space="preserve"> p</w:t>
      </w:r>
      <w:r w:rsidRPr="004A4D5F">
        <w:rPr>
          <w:rFonts w:ascii="Trebuchet MS" w:hAnsi="Trebuchet MS"/>
          <w:b/>
          <w:bCs/>
          <w:sz w:val="20"/>
          <w:szCs w:val="20"/>
        </w:rPr>
        <w:t xml:space="preserve">ar voie électronique uniquement </w:t>
      </w:r>
      <w:r w:rsidRPr="004A4D5F">
        <w:rPr>
          <w:rFonts w:ascii="Trebuchet MS" w:hAnsi="Trebuchet MS"/>
          <w:sz w:val="20"/>
          <w:szCs w:val="20"/>
        </w:rPr>
        <w:t>via la plateforme :</w:t>
      </w:r>
      <w:r w:rsidRPr="004A4D5F">
        <w:rPr>
          <w:rFonts w:ascii="Trebuchet MS" w:hAnsi="Trebuchet MS"/>
          <w:color w:val="FF0000"/>
          <w:sz w:val="20"/>
          <w:szCs w:val="20"/>
        </w:rPr>
        <w:t xml:space="preserve"> </w:t>
      </w:r>
      <w:r w:rsidR="00181D52" w:rsidRPr="004A4D5F">
        <w:rPr>
          <w:rFonts w:ascii="Trebuchet MS" w:eastAsia="Trebuchet MS" w:hAnsi="Trebuchet MS" w:cs="Trebuchet MS"/>
          <w:b/>
          <w:sz w:val="20"/>
        </w:rPr>
        <w:t>https//www.marches-publics.gouv.fr</w:t>
      </w:r>
      <w:r w:rsidRPr="004A4D5F">
        <w:rPr>
          <w:rFonts w:ascii="Trebuchet MS" w:eastAsia="Trebuchet MS" w:hAnsi="Trebuchet MS" w:cs="Trebuchet MS"/>
          <w:sz w:val="20"/>
          <w:szCs w:val="20"/>
        </w:rPr>
        <w:t>,</w:t>
      </w:r>
      <w:r w:rsidRPr="004A4D5F">
        <w:rPr>
          <w:rFonts w:ascii="Trebuchet MS" w:hAnsi="Trebuchet MS"/>
          <w:sz w:val="20"/>
          <w:szCs w:val="20"/>
        </w:rPr>
        <w:t xml:space="preserve"> et au sein de l’espace dédié à la présente consultation. </w:t>
      </w:r>
    </w:p>
    <w:p w14:paraId="1E2F6067" w14:textId="77777777" w:rsidR="00EA0045" w:rsidRPr="004A4D5F" w:rsidRDefault="00EA0045" w:rsidP="00EA0045">
      <w:pPr>
        <w:pStyle w:val="Default"/>
        <w:jc w:val="both"/>
        <w:rPr>
          <w:rFonts w:ascii="Trebuchet MS" w:hAnsi="Trebuchet MS"/>
          <w:sz w:val="20"/>
          <w:szCs w:val="20"/>
        </w:rPr>
      </w:pPr>
      <w:r w:rsidRPr="004A4D5F">
        <w:rPr>
          <w:rFonts w:ascii="Trebuchet MS" w:hAnsi="Trebuchet MS"/>
          <w:sz w:val="20"/>
          <w:szCs w:val="20"/>
        </w:rPr>
        <w:t xml:space="preserve">Une réponse leur sera adressée via ladite plateforme dans un délai de 6 jours calendaires au plus tard avant la date limite de remise des candidatures initiales. </w:t>
      </w:r>
    </w:p>
    <w:p w14:paraId="1A92127B" w14:textId="77777777" w:rsidR="00585355" w:rsidRPr="004A4D5F" w:rsidRDefault="00EA0045" w:rsidP="00EA0045">
      <w:pPr>
        <w:pStyle w:val="ParagrapheIndent2"/>
        <w:spacing w:after="240" w:line="232" w:lineRule="exact"/>
        <w:jc w:val="both"/>
        <w:rPr>
          <w:szCs w:val="20"/>
          <w:lang w:val="fr-FR"/>
        </w:rPr>
      </w:pPr>
      <w:r w:rsidRPr="004A4D5F">
        <w:rPr>
          <w:szCs w:val="20"/>
          <w:lang w:val="fr-FR"/>
        </w:rPr>
        <w:t xml:space="preserve">Les réponses aux questions posées au-delà de ce délai de 10 jours seront prises en compte par l’Assistance Publique – Hôpitaux de Marseille à l’échéance du délai de remise des candidatures initiales, les candidats étant par ailleurs de nouveau admis, à compter de cette date, à soumettre leurs questions. L’Assistance Publique – Hôpitaux de Marseille y apporte alors une réponse, tout au long du SAD, dans un délai raisonnable. </w:t>
      </w:r>
    </w:p>
    <w:p w14:paraId="39ACECEF" w14:textId="4D11B385" w:rsidR="00585355" w:rsidRPr="004A4D5F" w:rsidRDefault="00EA0045" w:rsidP="00375DBC">
      <w:pPr>
        <w:pStyle w:val="Titre1"/>
        <w:rPr>
          <w:rFonts w:eastAsia="Trebuchet MS"/>
          <w:lang w:val="fr-FR"/>
        </w:rPr>
      </w:pPr>
      <w:bookmarkStart w:id="74" w:name="ArtL1_RC-2-A7"/>
      <w:bookmarkStart w:id="75" w:name="_Toc160704124"/>
      <w:bookmarkStart w:id="76" w:name="_Toc194499167"/>
      <w:bookmarkEnd w:id="74"/>
      <w:r w:rsidRPr="004A4D5F">
        <w:rPr>
          <w:rFonts w:eastAsia="Trebuchet MS"/>
          <w:lang w:val="fr-FR"/>
        </w:rPr>
        <w:t>Nommage des fichiers</w:t>
      </w:r>
      <w:bookmarkEnd w:id="75"/>
      <w:bookmarkEnd w:id="76"/>
    </w:p>
    <w:p w14:paraId="3A0A5C53" w14:textId="77777777" w:rsidR="00687EBD" w:rsidRPr="004A4D5F" w:rsidRDefault="00687EBD" w:rsidP="00687EBD">
      <w:pPr>
        <w:pStyle w:val="Default"/>
        <w:jc w:val="both"/>
        <w:rPr>
          <w:rFonts w:ascii="Trebuchet MS" w:hAnsi="Trebuchet MS"/>
          <w:sz w:val="20"/>
          <w:szCs w:val="20"/>
        </w:rPr>
      </w:pPr>
      <w:r w:rsidRPr="004A4D5F">
        <w:rPr>
          <w:rFonts w:ascii="Trebuchet MS" w:hAnsi="Trebuchet MS"/>
          <w:sz w:val="20"/>
          <w:szCs w:val="20"/>
        </w:rPr>
        <w:t xml:space="preserve">Afin de faciliter l’analyse des dossiers transmis, au stade de la candidature au SAD comme à celui de la remise d’une offre au titre d’un marché spécifique, le candidat s’efforce de respecter le modèle de présentation et l’indexation présentée ci-dessous. </w:t>
      </w:r>
    </w:p>
    <w:p w14:paraId="3A84AB47" w14:textId="2529929F" w:rsidR="00687EBD" w:rsidRPr="004A4D5F" w:rsidRDefault="00687EBD" w:rsidP="00687EBD">
      <w:pPr>
        <w:pStyle w:val="Default"/>
        <w:jc w:val="both"/>
        <w:rPr>
          <w:rFonts w:ascii="Trebuchet MS" w:hAnsi="Trebuchet MS"/>
          <w:sz w:val="20"/>
          <w:szCs w:val="20"/>
        </w:rPr>
      </w:pPr>
      <w:r w:rsidRPr="004A4D5F">
        <w:rPr>
          <w:rFonts w:ascii="Trebuchet MS" w:hAnsi="Trebuchet MS"/>
          <w:sz w:val="20"/>
          <w:szCs w:val="20"/>
        </w:rPr>
        <w:t>Le nom des fichiers se compos</w:t>
      </w:r>
      <w:r w:rsidR="006D3128" w:rsidRPr="004A4D5F">
        <w:rPr>
          <w:rFonts w:ascii="Trebuchet MS" w:hAnsi="Trebuchet MS"/>
          <w:sz w:val="20"/>
          <w:szCs w:val="20"/>
        </w:rPr>
        <w:t>e de 3 parties séparées par "_"</w:t>
      </w:r>
      <w:r w:rsidRPr="004A4D5F">
        <w:rPr>
          <w:rFonts w:ascii="Trebuchet MS" w:hAnsi="Trebuchet MS"/>
          <w:sz w:val="20"/>
          <w:szCs w:val="20"/>
        </w:rPr>
        <w:t xml:space="preserve">, comme suit : </w:t>
      </w:r>
    </w:p>
    <w:p w14:paraId="0EAB9571" w14:textId="32BE0135" w:rsidR="00687EBD" w:rsidRPr="004A4D5F" w:rsidRDefault="00687EBD" w:rsidP="006D3128">
      <w:pPr>
        <w:pStyle w:val="Default"/>
        <w:numPr>
          <w:ilvl w:val="0"/>
          <w:numId w:val="21"/>
        </w:numPr>
        <w:spacing w:after="40"/>
        <w:jc w:val="both"/>
        <w:rPr>
          <w:rFonts w:ascii="Trebuchet MS" w:hAnsi="Trebuchet MS"/>
          <w:sz w:val="20"/>
          <w:szCs w:val="20"/>
        </w:rPr>
      </w:pPr>
      <w:r w:rsidRPr="004A4D5F">
        <w:rPr>
          <w:rFonts w:ascii="Trebuchet MS" w:hAnsi="Trebuchet MS"/>
          <w:b/>
          <w:bCs/>
          <w:sz w:val="20"/>
          <w:szCs w:val="20"/>
        </w:rPr>
        <w:t xml:space="preserve">DD </w:t>
      </w:r>
      <w:r w:rsidRPr="004A4D5F">
        <w:rPr>
          <w:rFonts w:ascii="Trebuchet MS" w:hAnsi="Trebuchet MS"/>
          <w:sz w:val="20"/>
          <w:szCs w:val="20"/>
        </w:rPr>
        <w:t xml:space="preserve">: abréviation du nom du dossier (DC pour le dossier de candidature, DF pour le dossier financier et DT pour le dossier technique) </w:t>
      </w:r>
    </w:p>
    <w:p w14:paraId="6790D0F0" w14:textId="407E2311" w:rsidR="00687EBD" w:rsidRPr="004A4D5F" w:rsidRDefault="00687EBD" w:rsidP="006D3128">
      <w:pPr>
        <w:pStyle w:val="Default"/>
        <w:numPr>
          <w:ilvl w:val="0"/>
          <w:numId w:val="21"/>
        </w:numPr>
        <w:spacing w:after="40"/>
        <w:jc w:val="both"/>
        <w:rPr>
          <w:rFonts w:ascii="Trebuchet MS" w:hAnsi="Trebuchet MS"/>
          <w:sz w:val="20"/>
          <w:szCs w:val="20"/>
        </w:rPr>
      </w:pPr>
      <w:r w:rsidRPr="004A4D5F">
        <w:rPr>
          <w:rFonts w:ascii="Trebuchet MS" w:hAnsi="Trebuchet MS"/>
          <w:b/>
          <w:bCs/>
          <w:sz w:val="20"/>
          <w:szCs w:val="20"/>
        </w:rPr>
        <w:t xml:space="preserve">XXXX </w:t>
      </w:r>
      <w:r w:rsidRPr="004A4D5F">
        <w:rPr>
          <w:rFonts w:ascii="Trebuchet MS" w:hAnsi="Trebuchet MS"/>
          <w:sz w:val="20"/>
          <w:szCs w:val="20"/>
        </w:rPr>
        <w:t xml:space="preserve">: nom de la pièce (se reporter à l'indexation ci-dessous) </w:t>
      </w:r>
    </w:p>
    <w:p w14:paraId="39AC6C91" w14:textId="4CB4EC0B" w:rsidR="00687EBD" w:rsidRPr="004A4D5F" w:rsidRDefault="00687EBD" w:rsidP="006D3128">
      <w:pPr>
        <w:pStyle w:val="Default"/>
        <w:numPr>
          <w:ilvl w:val="0"/>
          <w:numId w:val="21"/>
        </w:numPr>
        <w:jc w:val="both"/>
        <w:rPr>
          <w:rFonts w:ascii="Trebuchet MS" w:hAnsi="Trebuchet MS"/>
          <w:sz w:val="20"/>
          <w:szCs w:val="20"/>
        </w:rPr>
      </w:pPr>
      <w:r w:rsidRPr="004A4D5F">
        <w:rPr>
          <w:rFonts w:ascii="Trebuchet MS" w:hAnsi="Trebuchet MS"/>
          <w:b/>
          <w:bCs/>
          <w:sz w:val="20"/>
          <w:szCs w:val="20"/>
        </w:rPr>
        <w:t xml:space="preserve">FFFF </w:t>
      </w:r>
      <w:r w:rsidR="006D3128" w:rsidRPr="004A4D5F">
        <w:rPr>
          <w:rFonts w:ascii="Trebuchet MS" w:hAnsi="Trebuchet MS"/>
          <w:sz w:val="20"/>
          <w:szCs w:val="20"/>
        </w:rPr>
        <w:t>: nom du fournisseur.</w:t>
      </w:r>
    </w:p>
    <w:p w14:paraId="26CDC74D" w14:textId="77777777" w:rsidR="00687EBD" w:rsidRPr="004A4D5F" w:rsidRDefault="00687EBD" w:rsidP="00687EBD">
      <w:pPr>
        <w:pStyle w:val="Default"/>
        <w:jc w:val="both"/>
        <w:rPr>
          <w:rFonts w:ascii="Trebuchet MS" w:hAnsi="Trebuchet MS"/>
          <w:sz w:val="20"/>
          <w:szCs w:val="20"/>
        </w:rPr>
      </w:pPr>
    </w:p>
    <w:p w14:paraId="734BF74B" w14:textId="596D1625" w:rsidR="00032E74" w:rsidRDefault="00687EBD" w:rsidP="00032E74">
      <w:pPr>
        <w:pStyle w:val="ParagrapheIndent2"/>
        <w:spacing w:after="240" w:line="232" w:lineRule="exact"/>
        <w:jc w:val="both"/>
        <w:rPr>
          <w:color w:val="FF0000"/>
          <w:szCs w:val="20"/>
          <w:lang w:val="fr-FR"/>
        </w:rPr>
      </w:pPr>
      <w:r w:rsidRPr="004A4D5F">
        <w:rPr>
          <w:szCs w:val="20"/>
          <w:lang w:val="fr-FR"/>
        </w:rPr>
        <w:t>L'abréviation du nom du dossier et le nom de la pièce est fournis ci-dessous. L'ajout du nom du fournisseur est propre au candidat mais doit être identique pour tous les fichiers.</w:t>
      </w:r>
      <w:r w:rsidR="000F1E76" w:rsidRPr="004A4D5F">
        <w:rPr>
          <w:color w:val="FF0000"/>
          <w:szCs w:val="20"/>
          <w:lang w:val="fr-FR"/>
        </w:rPr>
        <w:t> </w:t>
      </w:r>
    </w:p>
    <w:p w14:paraId="48F76993" w14:textId="569A07F7" w:rsidR="00684A51" w:rsidRDefault="00684A51" w:rsidP="00684A51">
      <w:pPr>
        <w:rPr>
          <w:lang w:val="fr-FR"/>
        </w:rPr>
      </w:pPr>
    </w:p>
    <w:p w14:paraId="6E306738" w14:textId="51F4BD0A" w:rsidR="00684A51" w:rsidRDefault="00684A51" w:rsidP="00684A51">
      <w:pPr>
        <w:rPr>
          <w:lang w:val="fr-FR"/>
        </w:rPr>
      </w:pPr>
    </w:p>
    <w:p w14:paraId="3504FF7A" w14:textId="1BC9B2CE" w:rsidR="00684A51" w:rsidRDefault="00684A51" w:rsidP="00684A51">
      <w:pPr>
        <w:rPr>
          <w:lang w:val="fr-FR"/>
        </w:rPr>
      </w:pPr>
    </w:p>
    <w:p w14:paraId="23DD4741" w14:textId="7B0347D9" w:rsidR="00684A51" w:rsidRDefault="00684A51" w:rsidP="00684A51">
      <w:pPr>
        <w:rPr>
          <w:lang w:val="fr-FR"/>
        </w:rPr>
      </w:pPr>
    </w:p>
    <w:p w14:paraId="47E85BB9" w14:textId="3813A6D8" w:rsidR="00684A51" w:rsidRDefault="00684A51" w:rsidP="00684A51">
      <w:pPr>
        <w:rPr>
          <w:lang w:val="fr-FR"/>
        </w:rPr>
      </w:pPr>
    </w:p>
    <w:p w14:paraId="64F46FC1" w14:textId="10701D4D" w:rsidR="00684A51" w:rsidRDefault="00684A51" w:rsidP="00684A51">
      <w:pPr>
        <w:rPr>
          <w:lang w:val="fr-FR"/>
        </w:rPr>
      </w:pPr>
    </w:p>
    <w:p w14:paraId="3820D2D0" w14:textId="5E44461C" w:rsidR="00684A51" w:rsidRDefault="00684A51" w:rsidP="00684A51">
      <w:pPr>
        <w:rPr>
          <w:lang w:val="fr-FR"/>
        </w:rPr>
      </w:pPr>
    </w:p>
    <w:p w14:paraId="7C42841F" w14:textId="1ED3A54E" w:rsidR="00684A51" w:rsidRDefault="00684A51" w:rsidP="00684A51">
      <w:pPr>
        <w:rPr>
          <w:lang w:val="fr-FR"/>
        </w:rPr>
      </w:pPr>
    </w:p>
    <w:p w14:paraId="3879678B" w14:textId="248620E8" w:rsidR="00684A51" w:rsidRDefault="00684A51" w:rsidP="00684A51">
      <w:pPr>
        <w:rPr>
          <w:lang w:val="fr-FR"/>
        </w:rPr>
      </w:pPr>
    </w:p>
    <w:p w14:paraId="48A91CDA" w14:textId="1AC4B65B" w:rsidR="00684A51" w:rsidRDefault="00684A51" w:rsidP="00684A51">
      <w:pPr>
        <w:rPr>
          <w:lang w:val="fr-FR"/>
        </w:rPr>
      </w:pPr>
    </w:p>
    <w:p w14:paraId="07948EC3" w14:textId="6935902D" w:rsidR="00684A51" w:rsidRDefault="00684A51" w:rsidP="00684A51">
      <w:pPr>
        <w:rPr>
          <w:lang w:val="fr-FR"/>
        </w:rPr>
      </w:pPr>
    </w:p>
    <w:p w14:paraId="46E8F72C" w14:textId="725F313E" w:rsidR="00684A51" w:rsidRDefault="00684A51" w:rsidP="00684A51">
      <w:pPr>
        <w:rPr>
          <w:lang w:val="fr-FR"/>
        </w:rPr>
      </w:pPr>
    </w:p>
    <w:p w14:paraId="48F104B2" w14:textId="614DED2A" w:rsidR="00684A51" w:rsidRDefault="00684A51" w:rsidP="00684A51">
      <w:pPr>
        <w:rPr>
          <w:lang w:val="fr-FR"/>
        </w:rPr>
      </w:pPr>
    </w:p>
    <w:p w14:paraId="05904F8F" w14:textId="77777777" w:rsidR="00684A51" w:rsidRPr="00684A51" w:rsidRDefault="00684A51" w:rsidP="00684A51">
      <w:pPr>
        <w:rPr>
          <w:lang w:val="fr-FR"/>
        </w:rPr>
      </w:pPr>
    </w:p>
    <w:p w14:paraId="5A3AE53D" w14:textId="155C3F1D" w:rsidR="00A2200E" w:rsidRPr="004A4D5F" w:rsidRDefault="008311EF" w:rsidP="001249F3">
      <w:pPr>
        <w:rPr>
          <w:rFonts w:ascii="Trebuchet MS" w:hAnsi="Trebuchet MS" w:cs="Calibri"/>
          <w:b/>
          <w:lang w:val="fr-FR"/>
        </w:rPr>
      </w:pPr>
      <w:r w:rsidRPr="004A4D5F">
        <w:rPr>
          <w:rFonts w:ascii="Trebuchet MS" w:hAnsi="Trebuchet MS" w:cs="Calibri"/>
          <w:b/>
          <w:lang w:val="fr-FR"/>
        </w:rPr>
        <w:t xml:space="preserve">DOSSIER </w:t>
      </w:r>
      <w:r w:rsidR="00A2200E" w:rsidRPr="004A4D5F">
        <w:rPr>
          <w:rFonts w:ascii="Trebuchet MS" w:hAnsi="Trebuchet MS" w:cs="Calibri"/>
          <w:b/>
          <w:lang w:val="fr-FR"/>
        </w:rPr>
        <w:t>CANDIDATURE </w:t>
      </w:r>
      <w:r w:rsidR="008D2EC1" w:rsidRPr="004A4D5F">
        <w:rPr>
          <w:rFonts w:ascii="Trebuchet MS" w:hAnsi="Trebuchet MS" w:cs="Calibri"/>
          <w:b/>
          <w:lang w:val="fr-FR"/>
        </w:rPr>
        <w:t>:</w:t>
      </w:r>
    </w:p>
    <w:p w14:paraId="20792C27" w14:textId="77777777" w:rsidR="00A2200E" w:rsidRPr="004A4D5F" w:rsidRDefault="00A2200E" w:rsidP="00A2200E">
      <w:pPr>
        <w:ind w:left="709"/>
        <w:jc w:val="both"/>
        <w:rPr>
          <w:rFonts w:ascii="Trebuchet MS" w:hAnsi="Trebuchet MS" w:cs="Calibri"/>
          <w:b/>
          <w:sz w:val="12"/>
          <w:lang w:val="fr-FR"/>
        </w:rPr>
      </w:pPr>
    </w:p>
    <w:tbl>
      <w:tblPr>
        <w:tblW w:w="6700" w:type="dxa"/>
        <w:jc w:val="center"/>
        <w:tblCellMar>
          <w:left w:w="70" w:type="dxa"/>
          <w:right w:w="70" w:type="dxa"/>
        </w:tblCellMar>
        <w:tblLook w:val="04A0" w:firstRow="1" w:lastRow="0" w:firstColumn="1" w:lastColumn="0" w:noHBand="0" w:noVBand="1"/>
      </w:tblPr>
      <w:tblGrid>
        <w:gridCol w:w="4400"/>
        <w:gridCol w:w="2300"/>
      </w:tblGrid>
      <w:tr w:rsidR="00A2200E" w:rsidRPr="004A4D5F" w14:paraId="64EF3EE5" w14:textId="77777777" w:rsidTr="006A1327">
        <w:trPr>
          <w:trHeight w:val="409"/>
          <w:jc w:val="center"/>
        </w:trPr>
        <w:tc>
          <w:tcPr>
            <w:tcW w:w="440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9FA996" w14:textId="77777777" w:rsidR="00A2200E" w:rsidRPr="004A4D5F" w:rsidRDefault="00A2200E" w:rsidP="006A1327">
            <w:pPr>
              <w:jc w:val="both"/>
              <w:rPr>
                <w:rFonts w:ascii="Trebuchet MS" w:hAnsi="Trebuchet MS" w:cs="Calibri"/>
                <w:b/>
                <w:bCs/>
                <w:color w:val="000000"/>
                <w:sz w:val="18"/>
                <w:szCs w:val="18"/>
                <w:lang w:val="fr-FR" w:eastAsia="fr-FR"/>
              </w:rPr>
            </w:pPr>
            <w:r w:rsidRPr="004A4D5F">
              <w:rPr>
                <w:rFonts w:ascii="Trebuchet MS" w:hAnsi="Trebuchet MS" w:cs="Calibri"/>
                <w:b/>
                <w:bCs/>
                <w:color w:val="000000"/>
                <w:sz w:val="18"/>
                <w:szCs w:val="18"/>
                <w:lang w:val="fr-FR" w:eastAsia="fr-FR"/>
              </w:rPr>
              <w:t>Intitulés des documents demandés</w:t>
            </w:r>
          </w:p>
        </w:tc>
        <w:tc>
          <w:tcPr>
            <w:tcW w:w="2300" w:type="dxa"/>
            <w:tcBorders>
              <w:top w:val="single" w:sz="4" w:space="0" w:color="auto"/>
              <w:left w:val="nil"/>
              <w:bottom w:val="single" w:sz="4" w:space="0" w:color="auto"/>
              <w:right w:val="single" w:sz="4" w:space="0" w:color="auto"/>
            </w:tcBorders>
            <w:shd w:val="clear" w:color="000000" w:fill="BFBFBF"/>
            <w:noWrap/>
            <w:vAlign w:val="center"/>
            <w:hideMark/>
          </w:tcPr>
          <w:p w14:paraId="7F39BC06" w14:textId="77777777" w:rsidR="00A2200E" w:rsidRPr="004A4D5F" w:rsidRDefault="00A2200E" w:rsidP="006A1327">
            <w:pPr>
              <w:jc w:val="both"/>
              <w:rPr>
                <w:rFonts w:ascii="Trebuchet MS" w:hAnsi="Trebuchet MS" w:cs="Calibri"/>
                <w:b/>
                <w:bCs/>
                <w:color w:val="000000"/>
                <w:sz w:val="18"/>
                <w:szCs w:val="18"/>
                <w:lang w:val="fr-FR" w:eastAsia="fr-FR"/>
              </w:rPr>
            </w:pPr>
            <w:r w:rsidRPr="004A4D5F">
              <w:rPr>
                <w:rFonts w:ascii="Trebuchet MS" w:hAnsi="Trebuchet MS" w:cs="Calibri"/>
                <w:b/>
                <w:bCs/>
                <w:color w:val="000000"/>
                <w:sz w:val="18"/>
                <w:szCs w:val="18"/>
                <w:lang w:val="fr-FR" w:eastAsia="fr-FR"/>
              </w:rPr>
              <w:t xml:space="preserve">Indexation </w:t>
            </w:r>
          </w:p>
        </w:tc>
      </w:tr>
      <w:tr w:rsidR="00A2200E" w:rsidRPr="004A4D5F" w14:paraId="5050ED28" w14:textId="77777777" w:rsidTr="006A1327">
        <w:trPr>
          <w:trHeight w:val="300"/>
          <w:jc w:val="center"/>
        </w:trPr>
        <w:tc>
          <w:tcPr>
            <w:tcW w:w="4400" w:type="dxa"/>
            <w:tcBorders>
              <w:top w:val="nil"/>
              <w:left w:val="single" w:sz="4" w:space="0" w:color="auto"/>
              <w:bottom w:val="single" w:sz="4" w:space="0" w:color="auto"/>
              <w:right w:val="single" w:sz="4" w:space="0" w:color="auto"/>
            </w:tcBorders>
            <w:shd w:val="clear" w:color="auto" w:fill="auto"/>
            <w:vAlign w:val="center"/>
            <w:hideMark/>
          </w:tcPr>
          <w:p w14:paraId="494CB5D3" w14:textId="77777777" w:rsidR="00A2200E" w:rsidRPr="004A4D5F" w:rsidRDefault="00A2200E" w:rsidP="006A1327">
            <w:pPr>
              <w:jc w:val="both"/>
              <w:rPr>
                <w:rFonts w:ascii="Trebuchet MS" w:hAnsi="Trebuchet MS" w:cs="Calibri"/>
                <w:sz w:val="18"/>
                <w:szCs w:val="18"/>
                <w:lang w:val="fr-FR" w:eastAsia="fr-FR"/>
              </w:rPr>
            </w:pPr>
            <w:r w:rsidRPr="004A4D5F">
              <w:rPr>
                <w:rFonts w:ascii="Trebuchet MS" w:hAnsi="Trebuchet MS" w:cs="Calibri"/>
                <w:sz w:val="18"/>
                <w:szCs w:val="18"/>
                <w:lang w:val="fr-FR" w:eastAsia="fr-FR"/>
              </w:rPr>
              <w:t>Attestation d'assurance</w:t>
            </w:r>
          </w:p>
        </w:tc>
        <w:tc>
          <w:tcPr>
            <w:tcW w:w="2300" w:type="dxa"/>
            <w:tcBorders>
              <w:top w:val="nil"/>
              <w:left w:val="nil"/>
              <w:bottom w:val="single" w:sz="4" w:space="0" w:color="auto"/>
              <w:right w:val="single" w:sz="4" w:space="0" w:color="auto"/>
            </w:tcBorders>
            <w:shd w:val="clear" w:color="auto" w:fill="auto"/>
            <w:noWrap/>
            <w:vAlign w:val="bottom"/>
            <w:hideMark/>
          </w:tcPr>
          <w:p w14:paraId="1EE8494E" w14:textId="77777777" w:rsidR="00A2200E" w:rsidRPr="004A4D5F" w:rsidRDefault="00A2200E"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DC_ATT_ASSUR</w:t>
            </w:r>
          </w:p>
        </w:tc>
      </w:tr>
      <w:tr w:rsidR="00A2200E" w:rsidRPr="004A4D5F" w14:paraId="005E736D" w14:textId="77777777" w:rsidTr="006A1327">
        <w:trPr>
          <w:trHeight w:val="300"/>
          <w:jc w:val="center"/>
        </w:trPr>
        <w:tc>
          <w:tcPr>
            <w:tcW w:w="4400" w:type="dxa"/>
            <w:tcBorders>
              <w:top w:val="nil"/>
              <w:left w:val="single" w:sz="4" w:space="0" w:color="auto"/>
              <w:bottom w:val="single" w:sz="4" w:space="0" w:color="auto"/>
              <w:right w:val="single" w:sz="4" w:space="0" w:color="auto"/>
            </w:tcBorders>
            <w:shd w:val="clear" w:color="auto" w:fill="auto"/>
            <w:vAlign w:val="center"/>
            <w:hideMark/>
          </w:tcPr>
          <w:p w14:paraId="4BA6FDBC" w14:textId="77777777" w:rsidR="00A2200E" w:rsidRPr="004A4D5F" w:rsidRDefault="00A2200E" w:rsidP="006A1327">
            <w:pPr>
              <w:jc w:val="both"/>
              <w:rPr>
                <w:rFonts w:ascii="Trebuchet MS" w:hAnsi="Trebuchet MS" w:cs="Calibri"/>
                <w:sz w:val="18"/>
                <w:szCs w:val="18"/>
                <w:lang w:val="fr-FR" w:eastAsia="fr-FR"/>
              </w:rPr>
            </w:pPr>
            <w:r w:rsidRPr="004A4D5F">
              <w:rPr>
                <w:rFonts w:ascii="Trebuchet MS" w:hAnsi="Trebuchet MS" w:cs="Calibri"/>
                <w:sz w:val="18"/>
                <w:szCs w:val="18"/>
                <w:lang w:val="fr-FR" w:eastAsia="fr-FR"/>
              </w:rPr>
              <w:t>Attestation sur l'honneur</w:t>
            </w:r>
          </w:p>
        </w:tc>
        <w:tc>
          <w:tcPr>
            <w:tcW w:w="2300" w:type="dxa"/>
            <w:tcBorders>
              <w:top w:val="nil"/>
              <w:left w:val="nil"/>
              <w:bottom w:val="single" w:sz="4" w:space="0" w:color="auto"/>
              <w:right w:val="single" w:sz="4" w:space="0" w:color="auto"/>
            </w:tcBorders>
            <w:shd w:val="clear" w:color="auto" w:fill="auto"/>
            <w:noWrap/>
            <w:vAlign w:val="bottom"/>
            <w:hideMark/>
          </w:tcPr>
          <w:p w14:paraId="6060E5D8" w14:textId="77777777" w:rsidR="00A2200E" w:rsidRPr="004A4D5F" w:rsidRDefault="00A2200E"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DC_ATT_HON</w:t>
            </w:r>
          </w:p>
        </w:tc>
      </w:tr>
      <w:tr w:rsidR="00A2200E" w:rsidRPr="004A4D5F" w14:paraId="57A65BE7" w14:textId="77777777" w:rsidTr="006A1327">
        <w:trPr>
          <w:trHeight w:val="300"/>
          <w:jc w:val="center"/>
        </w:trPr>
        <w:tc>
          <w:tcPr>
            <w:tcW w:w="4400" w:type="dxa"/>
            <w:tcBorders>
              <w:top w:val="nil"/>
              <w:left w:val="single" w:sz="4" w:space="0" w:color="auto"/>
              <w:bottom w:val="single" w:sz="4" w:space="0" w:color="auto"/>
              <w:right w:val="single" w:sz="4" w:space="0" w:color="auto"/>
            </w:tcBorders>
            <w:shd w:val="clear" w:color="auto" w:fill="auto"/>
            <w:noWrap/>
            <w:vAlign w:val="bottom"/>
            <w:hideMark/>
          </w:tcPr>
          <w:p w14:paraId="427EDBEA" w14:textId="77777777" w:rsidR="00A2200E" w:rsidRPr="004A4D5F" w:rsidRDefault="00A2200E" w:rsidP="006A1327">
            <w:pPr>
              <w:jc w:val="both"/>
              <w:rPr>
                <w:rFonts w:ascii="Trebuchet MS" w:hAnsi="Trebuchet MS" w:cs="Calibri"/>
                <w:sz w:val="18"/>
                <w:szCs w:val="18"/>
                <w:lang w:val="fr-FR" w:eastAsia="fr-FR"/>
              </w:rPr>
            </w:pPr>
            <w:r w:rsidRPr="004A4D5F">
              <w:rPr>
                <w:rFonts w:ascii="Trebuchet MS" w:hAnsi="Trebuchet MS" w:cs="Calibri"/>
                <w:sz w:val="18"/>
                <w:szCs w:val="18"/>
                <w:lang w:val="fr-FR" w:eastAsia="fr-FR"/>
              </w:rPr>
              <w:t>Brochure de présentation</w:t>
            </w:r>
          </w:p>
        </w:tc>
        <w:tc>
          <w:tcPr>
            <w:tcW w:w="2300" w:type="dxa"/>
            <w:tcBorders>
              <w:top w:val="nil"/>
              <w:left w:val="nil"/>
              <w:bottom w:val="single" w:sz="4" w:space="0" w:color="auto"/>
              <w:right w:val="single" w:sz="4" w:space="0" w:color="auto"/>
            </w:tcBorders>
            <w:shd w:val="clear" w:color="auto" w:fill="auto"/>
            <w:noWrap/>
            <w:vAlign w:val="bottom"/>
            <w:hideMark/>
          </w:tcPr>
          <w:p w14:paraId="17C76625" w14:textId="77777777" w:rsidR="00A2200E" w:rsidRPr="004A4D5F" w:rsidRDefault="00A2200E"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DC_BROCH_PRESENT</w:t>
            </w:r>
          </w:p>
        </w:tc>
      </w:tr>
      <w:tr w:rsidR="008D2EC1" w:rsidRPr="004A4D5F" w14:paraId="66D19DDB" w14:textId="77777777" w:rsidTr="006A1327">
        <w:trPr>
          <w:trHeight w:val="300"/>
          <w:jc w:val="center"/>
        </w:trPr>
        <w:tc>
          <w:tcPr>
            <w:tcW w:w="4400" w:type="dxa"/>
            <w:tcBorders>
              <w:top w:val="nil"/>
              <w:left w:val="single" w:sz="4" w:space="0" w:color="auto"/>
              <w:bottom w:val="single" w:sz="4" w:space="0" w:color="auto"/>
              <w:right w:val="single" w:sz="4" w:space="0" w:color="auto"/>
            </w:tcBorders>
            <w:shd w:val="clear" w:color="auto" w:fill="auto"/>
            <w:noWrap/>
            <w:vAlign w:val="bottom"/>
          </w:tcPr>
          <w:p w14:paraId="51415210" w14:textId="30E66361" w:rsidR="008D2EC1" w:rsidRPr="004A4D5F" w:rsidRDefault="004E76CC" w:rsidP="008311EF">
            <w:pPr>
              <w:jc w:val="both"/>
              <w:rPr>
                <w:rFonts w:ascii="Trebuchet MS" w:hAnsi="Trebuchet MS" w:cs="Calibri"/>
                <w:sz w:val="18"/>
                <w:szCs w:val="18"/>
                <w:lang w:val="fr-FR" w:eastAsia="fr-FR"/>
              </w:rPr>
            </w:pPr>
            <w:r w:rsidRPr="004A4D5F">
              <w:rPr>
                <w:rFonts w:ascii="Trebuchet MS" w:hAnsi="Trebuchet MS" w:cs="Calibri"/>
                <w:sz w:val="18"/>
                <w:szCs w:val="18"/>
                <w:lang w:val="fr-FR" w:eastAsia="fr-FR"/>
              </w:rPr>
              <w:t>Liste des cat</w:t>
            </w:r>
            <w:r w:rsidR="008311EF" w:rsidRPr="004A4D5F">
              <w:rPr>
                <w:rFonts w:ascii="Trebuchet MS" w:hAnsi="Trebuchet MS" w:cs="Calibri"/>
                <w:sz w:val="18"/>
                <w:szCs w:val="18"/>
                <w:lang w:val="fr-FR" w:eastAsia="fr-FR"/>
              </w:rPr>
              <w:t>é</w:t>
            </w:r>
            <w:r w:rsidRPr="004A4D5F">
              <w:rPr>
                <w:rFonts w:ascii="Trebuchet MS" w:hAnsi="Trebuchet MS" w:cs="Calibri"/>
                <w:sz w:val="18"/>
                <w:szCs w:val="18"/>
                <w:lang w:val="fr-FR" w:eastAsia="fr-FR"/>
              </w:rPr>
              <w:t>gories (Annexe 1 au RC)</w:t>
            </w:r>
          </w:p>
        </w:tc>
        <w:tc>
          <w:tcPr>
            <w:tcW w:w="2300" w:type="dxa"/>
            <w:tcBorders>
              <w:top w:val="nil"/>
              <w:left w:val="nil"/>
              <w:bottom w:val="single" w:sz="4" w:space="0" w:color="auto"/>
              <w:right w:val="single" w:sz="4" w:space="0" w:color="auto"/>
            </w:tcBorders>
            <w:shd w:val="clear" w:color="auto" w:fill="auto"/>
            <w:noWrap/>
            <w:vAlign w:val="bottom"/>
          </w:tcPr>
          <w:p w14:paraId="51F6095A" w14:textId="2FE942A6" w:rsidR="008D2EC1" w:rsidRPr="004A4D5F" w:rsidRDefault="004E76CC"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DC_AX_RC_N1</w:t>
            </w:r>
          </w:p>
        </w:tc>
      </w:tr>
      <w:tr w:rsidR="008D2EC1" w:rsidRPr="004A4D5F" w14:paraId="705FC483" w14:textId="77777777" w:rsidTr="006A1327">
        <w:trPr>
          <w:trHeight w:val="300"/>
          <w:jc w:val="center"/>
        </w:trPr>
        <w:tc>
          <w:tcPr>
            <w:tcW w:w="4400" w:type="dxa"/>
            <w:tcBorders>
              <w:top w:val="nil"/>
              <w:left w:val="single" w:sz="4" w:space="0" w:color="auto"/>
              <w:bottom w:val="single" w:sz="4" w:space="0" w:color="auto"/>
              <w:right w:val="single" w:sz="4" w:space="0" w:color="auto"/>
            </w:tcBorders>
            <w:shd w:val="clear" w:color="auto" w:fill="auto"/>
            <w:noWrap/>
            <w:vAlign w:val="bottom"/>
          </w:tcPr>
          <w:p w14:paraId="2A40835C" w14:textId="3C0F2982" w:rsidR="008D2EC1" w:rsidRPr="004A4D5F" w:rsidRDefault="004E76CC" w:rsidP="006A1327">
            <w:pPr>
              <w:jc w:val="both"/>
              <w:rPr>
                <w:rFonts w:ascii="Trebuchet MS" w:hAnsi="Trebuchet MS" w:cs="Calibri"/>
                <w:sz w:val="18"/>
                <w:szCs w:val="18"/>
                <w:lang w:val="fr-FR" w:eastAsia="fr-FR"/>
              </w:rPr>
            </w:pPr>
            <w:r w:rsidRPr="004A4D5F">
              <w:rPr>
                <w:rFonts w:ascii="Trebuchet MS" w:hAnsi="Trebuchet MS" w:cs="Calibri"/>
                <w:sz w:val="18"/>
                <w:szCs w:val="18"/>
                <w:lang w:val="fr-FR" w:eastAsia="fr-FR"/>
              </w:rPr>
              <w:t>Allotissement par c</w:t>
            </w:r>
            <w:r w:rsidR="008311EF" w:rsidRPr="004A4D5F">
              <w:rPr>
                <w:rFonts w:ascii="Trebuchet MS" w:hAnsi="Trebuchet MS" w:cs="Calibri"/>
                <w:sz w:val="18"/>
                <w:szCs w:val="18"/>
                <w:lang w:val="fr-FR" w:eastAsia="fr-FR"/>
              </w:rPr>
              <w:t>a</w:t>
            </w:r>
            <w:r w:rsidRPr="004A4D5F">
              <w:rPr>
                <w:rFonts w:ascii="Trebuchet MS" w:hAnsi="Trebuchet MS" w:cs="Calibri"/>
                <w:sz w:val="18"/>
                <w:szCs w:val="18"/>
                <w:lang w:val="fr-FR" w:eastAsia="fr-FR"/>
              </w:rPr>
              <w:t>tégorie (</w:t>
            </w:r>
            <w:r w:rsidR="00CE34F8" w:rsidRPr="004A4D5F">
              <w:rPr>
                <w:rFonts w:ascii="Trebuchet MS" w:hAnsi="Trebuchet MS" w:cs="Calibri"/>
                <w:sz w:val="18"/>
                <w:szCs w:val="18"/>
                <w:lang w:val="fr-FR" w:eastAsia="fr-FR"/>
              </w:rPr>
              <w:t xml:space="preserve">Annexe 1 </w:t>
            </w:r>
            <w:r w:rsidRPr="004A4D5F">
              <w:rPr>
                <w:rFonts w:ascii="Trebuchet MS" w:hAnsi="Trebuchet MS" w:cs="Calibri"/>
                <w:sz w:val="18"/>
                <w:szCs w:val="18"/>
                <w:lang w:val="fr-FR" w:eastAsia="fr-FR"/>
              </w:rPr>
              <w:t xml:space="preserve">au </w:t>
            </w:r>
            <w:r w:rsidR="00CE34F8" w:rsidRPr="004A4D5F">
              <w:rPr>
                <w:rFonts w:ascii="Trebuchet MS" w:hAnsi="Trebuchet MS" w:cs="Calibri"/>
                <w:sz w:val="18"/>
                <w:szCs w:val="18"/>
                <w:lang w:val="fr-FR" w:eastAsia="fr-FR"/>
              </w:rPr>
              <w:t>CCTP</w:t>
            </w:r>
            <w:r w:rsidRPr="004A4D5F">
              <w:rPr>
                <w:rFonts w:ascii="Trebuchet MS" w:hAnsi="Trebuchet MS" w:cs="Calibri"/>
                <w:sz w:val="18"/>
                <w:szCs w:val="18"/>
                <w:lang w:val="fr-FR" w:eastAsia="fr-FR"/>
              </w:rPr>
              <w:t>)</w:t>
            </w:r>
          </w:p>
        </w:tc>
        <w:tc>
          <w:tcPr>
            <w:tcW w:w="2300" w:type="dxa"/>
            <w:tcBorders>
              <w:top w:val="nil"/>
              <w:left w:val="nil"/>
              <w:bottom w:val="single" w:sz="4" w:space="0" w:color="auto"/>
              <w:right w:val="single" w:sz="4" w:space="0" w:color="auto"/>
            </w:tcBorders>
            <w:shd w:val="clear" w:color="auto" w:fill="auto"/>
            <w:noWrap/>
            <w:vAlign w:val="bottom"/>
          </w:tcPr>
          <w:p w14:paraId="07FC2D3A" w14:textId="743C2C5B" w:rsidR="008D2EC1" w:rsidRPr="004A4D5F" w:rsidRDefault="004E76CC"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AX_CCTP_N1</w:t>
            </w:r>
          </w:p>
        </w:tc>
      </w:tr>
      <w:tr w:rsidR="008311EF" w:rsidRPr="004A4D5F" w14:paraId="0C97E364" w14:textId="77777777" w:rsidTr="006A1327">
        <w:trPr>
          <w:trHeight w:val="300"/>
          <w:jc w:val="center"/>
        </w:trPr>
        <w:tc>
          <w:tcPr>
            <w:tcW w:w="4400" w:type="dxa"/>
            <w:tcBorders>
              <w:top w:val="nil"/>
              <w:left w:val="single" w:sz="4" w:space="0" w:color="auto"/>
              <w:bottom w:val="single" w:sz="4" w:space="0" w:color="auto"/>
              <w:right w:val="single" w:sz="4" w:space="0" w:color="auto"/>
            </w:tcBorders>
            <w:shd w:val="clear" w:color="auto" w:fill="auto"/>
            <w:noWrap/>
            <w:vAlign w:val="bottom"/>
          </w:tcPr>
          <w:p w14:paraId="661A9D7A" w14:textId="6B6F4F4B" w:rsidR="008311EF" w:rsidRPr="004A4D5F" w:rsidRDefault="008311EF" w:rsidP="008311EF">
            <w:pPr>
              <w:jc w:val="both"/>
              <w:rPr>
                <w:rFonts w:ascii="Trebuchet MS" w:hAnsi="Trebuchet MS" w:cs="Calibri"/>
                <w:sz w:val="18"/>
                <w:szCs w:val="18"/>
                <w:lang w:val="fr-FR" w:eastAsia="fr-FR"/>
              </w:rPr>
            </w:pPr>
            <w:r w:rsidRPr="004A4D5F">
              <w:rPr>
                <w:rFonts w:ascii="Trebuchet MS" w:hAnsi="Trebuchet MS" w:cs="Calibri"/>
                <w:sz w:val="18"/>
                <w:szCs w:val="18"/>
                <w:lang w:val="fr-FR" w:eastAsia="fr-FR"/>
              </w:rPr>
              <w:t>Document CIP-ACL (Annexe 3 au CCTP)</w:t>
            </w:r>
          </w:p>
        </w:tc>
        <w:tc>
          <w:tcPr>
            <w:tcW w:w="2300" w:type="dxa"/>
            <w:tcBorders>
              <w:top w:val="nil"/>
              <w:left w:val="nil"/>
              <w:bottom w:val="single" w:sz="4" w:space="0" w:color="auto"/>
              <w:right w:val="single" w:sz="4" w:space="0" w:color="auto"/>
            </w:tcBorders>
            <w:shd w:val="clear" w:color="auto" w:fill="auto"/>
            <w:noWrap/>
            <w:vAlign w:val="bottom"/>
          </w:tcPr>
          <w:p w14:paraId="2618483C" w14:textId="53CD9115" w:rsidR="008311EF" w:rsidRPr="004A4D5F" w:rsidRDefault="008311EF"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AX_CCTP_N3</w:t>
            </w:r>
          </w:p>
        </w:tc>
      </w:tr>
      <w:tr w:rsidR="00A2200E" w:rsidRPr="004A4D5F" w14:paraId="75D3FCBE" w14:textId="77777777" w:rsidTr="006A1327">
        <w:trPr>
          <w:trHeight w:val="300"/>
          <w:jc w:val="center"/>
        </w:trPr>
        <w:tc>
          <w:tcPr>
            <w:tcW w:w="4400" w:type="dxa"/>
            <w:tcBorders>
              <w:top w:val="nil"/>
              <w:left w:val="single" w:sz="4" w:space="0" w:color="auto"/>
              <w:bottom w:val="single" w:sz="4" w:space="0" w:color="auto"/>
              <w:right w:val="single" w:sz="4" w:space="0" w:color="auto"/>
            </w:tcBorders>
            <w:shd w:val="clear" w:color="auto" w:fill="auto"/>
            <w:vAlign w:val="center"/>
            <w:hideMark/>
          </w:tcPr>
          <w:p w14:paraId="24208B2E" w14:textId="77777777" w:rsidR="00A2200E" w:rsidRPr="004A4D5F" w:rsidRDefault="00A2200E" w:rsidP="006A1327">
            <w:pPr>
              <w:jc w:val="both"/>
              <w:rPr>
                <w:rFonts w:ascii="Trebuchet MS" w:hAnsi="Trebuchet MS" w:cs="Calibri"/>
                <w:sz w:val="18"/>
                <w:szCs w:val="18"/>
                <w:lang w:val="fr-FR" w:eastAsia="fr-FR"/>
              </w:rPr>
            </w:pPr>
            <w:r w:rsidRPr="004A4D5F">
              <w:rPr>
                <w:rFonts w:ascii="Trebuchet MS" w:hAnsi="Trebuchet MS" w:cs="Calibri"/>
                <w:sz w:val="18"/>
                <w:szCs w:val="18"/>
                <w:lang w:val="fr-FR" w:eastAsia="fr-FR"/>
              </w:rPr>
              <w:t>Certificat de conformité ANSM</w:t>
            </w:r>
          </w:p>
        </w:tc>
        <w:tc>
          <w:tcPr>
            <w:tcW w:w="2300" w:type="dxa"/>
            <w:tcBorders>
              <w:top w:val="nil"/>
              <w:left w:val="nil"/>
              <w:bottom w:val="single" w:sz="4" w:space="0" w:color="auto"/>
              <w:right w:val="single" w:sz="4" w:space="0" w:color="auto"/>
            </w:tcBorders>
            <w:shd w:val="clear" w:color="auto" w:fill="auto"/>
            <w:noWrap/>
            <w:vAlign w:val="bottom"/>
            <w:hideMark/>
          </w:tcPr>
          <w:p w14:paraId="0F882A85" w14:textId="77777777" w:rsidR="00A2200E" w:rsidRPr="004A4D5F" w:rsidRDefault="00A2200E"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DC_CER_CONFORM</w:t>
            </w:r>
          </w:p>
        </w:tc>
      </w:tr>
      <w:tr w:rsidR="00A2200E" w:rsidRPr="004A4D5F" w14:paraId="3BDF79F5" w14:textId="77777777" w:rsidTr="006A1327">
        <w:trPr>
          <w:trHeight w:val="300"/>
          <w:jc w:val="center"/>
        </w:trPr>
        <w:tc>
          <w:tcPr>
            <w:tcW w:w="4400" w:type="dxa"/>
            <w:tcBorders>
              <w:top w:val="nil"/>
              <w:left w:val="single" w:sz="4" w:space="0" w:color="auto"/>
              <w:bottom w:val="single" w:sz="4" w:space="0" w:color="auto"/>
              <w:right w:val="single" w:sz="4" w:space="0" w:color="auto"/>
            </w:tcBorders>
            <w:shd w:val="clear" w:color="auto" w:fill="auto"/>
            <w:vAlign w:val="center"/>
            <w:hideMark/>
          </w:tcPr>
          <w:p w14:paraId="6093E95A" w14:textId="77777777" w:rsidR="00A2200E" w:rsidRPr="004A4D5F" w:rsidRDefault="00A2200E" w:rsidP="006A1327">
            <w:pPr>
              <w:jc w:val="both"/>
              <w:rPr>
                <w:rFonts w:ascii="Trebuchet MS" w:hAnsi="Trebuchet MS" w:cs="Calibri"/>
                <w:sz w:val="18"/>
                <w:szCs w:val="18"/>
                <w:lang w:val="fr-FR" w:eastAsia="fr-FR"/>
              </w:rPr>
            </w:pPr>
            <w:r w:rsidRPr="004A4D5F">
              <w:rPr>
                <w:rFonts w:ascii="Trebuchet MS" w:hAnsi="Trebuchet MS" w:cs="Calibri"/>
                <w:sz w:val="18"/>
                <w:szCs w:val="18"/>
                <w:lang w:val="fr-FR" w:eastAsia="fr-FR"/>
              </w:rPr>
              <w:t>Certificats fiscaux</w:t>
            </w:r>
          </w:p>
        </w:tc>
        <w:tc>
          <w:tcPr>
            <w:tcW w:w="2300" w:type="dxa"/>
            <w:tcBorders>
              <w:top w:val="nil"/>
              <w:left w:val="nil"/>
              <w:bottom w:val="single" w:sz="4" w:space="0" w:color="auto"/>
              <w:right w:val="single" w:sz="4" w:space="0" w:color="auto"/>
            </w:tcBorders>
            <w:shd w:val="clear" w:color="auto" w:fill="auto"/>
            <w:noWrap/>
            <w:vAlign w:val="bottom"/>
            <w:hideMark/>
          </w:tcPr>
          <w:p w14:paraId="256C03EE" w14:textId="77777777" w:rsidR="00A2200E" w:rsidRPr="004A4D5F" w:rsidRDefault="00A2200E"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DC_CER_FISC</w:t>
            </w:r>
          </w:p>
        </w:tc>
      </w:tr>
      <w:tr w:rsidR="00A2200E" w:rsidRPr="004A4D5F" w14:paraId="4AC6BE08" w14:textId="77777777" w:rsidTr="006A1327">
        <w:trPr>
          <w:trHeight w:val="383"/>
          <w:jc w:val="center"/>
        </w:trPr>
        <w:tc>
          <w:tcPr>
            <w:tcW w:w="4400" w:type="dxa"/>
            <w:tcBorders>
              <w:top w:val="nil"/>
              <w:left w:val="single" w:sz="4" w:space="0" w:color="auto"/>
              <w:bottom w:val="single" w:sz="4" w:space="0" w:color="auto"/>
              <w:right w:val="single" w:sz="4" w:space="0" w:color="auto"/>
            </w:tcBorders>
            <w:shd w:val="clear" w:color="auto" w:fill="auto"/>
            <w:vAlign w:val="center"/>
            <w:hideMark/>
          </w:tcPr>
          <w:p w14:paraId="3BE7B45C" w14:textId="77777777" w:rsidR="00A2200E" w:rsidRPr="004A4D5F" w:rsidRDefault="00A2200E" w:rsidP="006A1327">
            <w:pPr>
              <w:jc w:val="both"/>
              <w:rPr>
                <w:rFonts w:ascii="Trebuchet MS" w:hAnsi="Trebuchet MS" w:cs="Calibri"/>
                <w:sz w:val="18"/>
                <w:szCs w:val="18"/>
                <w:lang w:val="fr-FR" w:eastAsia="fr-FR"/>
              </w:rPr>
            </w:pPr>
            <w:r w:rsidRPr="004A4D5F">
              <w:rPr>
                <w:rFonts w:ascii="Trebuchet MS" w:hAnsi="Trebuchet MS" w:cs="Calibri"/>
                <w:sz w:val="18"/>
                <w:szCs w:val="18"/>
                <w:lang w:val="fr-FR" w:eastAsia="fr-FR"/>
              </w:rPr>
              <w:t>Déclaration du candidat (ou forme libre)</w:t>
            </w:r>
          </w:p>
        </w:tc>
        <w:tc>
          <w:tcPr>
            <w:tcW w:w="2300" w:type="dxa"/>
            <w:tcBorders>
              <w:top w:val="nil"/>
              <w:left w:val="nil"/>
              <w:bottom w:val="single" w:sz="4" w:space="0" w:color="auto"/>
              <w:right w:val="single" w:sz="4" w:space="0" w:color="auto"/>
            </w:tcBorders>
            <w:shd w:val="clear" w:color="auto" w:fill="auto"/>
            <w:noWrap/>
            <w:vAlign w:val="bottom"/>
            <w:hideMark/>
          </w:tcPr>
          <w:p w14:paraId="42FEF9EC" w14:textId="77777777" w:rsidR="00A2200E" w:rsidRPr="004A4D5F" w:rsidRDefault="00A2200E"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DC_DC2</w:t>
            </w:r>
          </w:p>
        </w:tc>
      </w:tr>
      <w:tr w:rsidR="00A2200E" w:rsidRPr="004A4D5F" w14:paraId="247F71B8" w14:textId="77777777" w:rsidTr="006A1327">
        <w:trPr>
          <w:trHeight w:val="385"/>
          <w:jc w:val="center"/>
        </w:trPr>
        <w:tc>
          <w:tcPr>
            <w:tcW w:w="4400" w:type="dxa"/>
            <w:tcBorders>
              <w:top w:val="nil"/>
              <w:left w:val="single" w:sz="4" w:space="0" w:color="auto"/>
              <w:bottom w:val="single" w:sz="4" w:space="0" w:color="auto"/>
              <w:right w:val="single" w:sz="4" w:space="0" w:color="auto"/>
            </w:tcBorders>
            <w:shd w:val="clear" w:color="auto" w:fill="auto"/>
            <w:vAlign w:val="center"/>
            <w:hideMark/>
          </w:tcPr>
          <w:p w14:paraId="457516F1" w14:textId="77777777" w:rsidR="00A2200E" w:rsidRPr="004A4D5F" w:rsidRDefault="00A2200E" w:rsidP="006A1327">
            <w:pPr>
              <w:jc w:val="both"/>
              <w:rPr>
                <w:rFonts w:ascii="Trebuchet MS" w:hAnsi="Trebuchet MS" w:cs="Calibri"/>
                <w:sz w:val="18"/>
                <w:szCs w:val="18"/>
                <w:lang w:val="fr-FR" w:eastAsia="fr-FR"/>
              </w:rPr>
            </w:pPr>
            <w:r w:rsidRPr="004A4D5F">
              <w:rPr>
                <w:rFonts w:ascii="Trebuchet MS" w:hAnsi="Trebuchet MS" w:cs="Calibri"/>
                <w:sz w:val="18"/>
                <w:szCs w:val="18"/>
                <w:lang w:val="fr-FR" w:eastAsia="fr-FR"/>
              </w:rPr>
              <w:t>Déclaration relative à la lutte contre le travail dissimulé</w:t>
            </w:r>
          </w:p>
        </w:tc>
        <w:tc>
          <w:tcPr>
            <w:tcW w:w="2300" w:type="dxa"/>
            <w:tcBorders>
              <w:top w:val="nil"/>
              <w:left w:val="nil"/>
              <w:bottom w:val="single" w:sz="4" w:space="0" w:color="auto"/>
              <w:right w:val="single" w:sz="4" w:space="0" w:color="auto"/>
            </w:tcBorders>
            <w:shd w:val="clear" w:color="auto" w:fill="auto"/>
            <w:noWrap/>
            <w:vAlign w:val="bottom"/>
            <w:hideMark/>
          </w:tcPr>
          <w:p w14:paraId="37FDF3D1" w14:textId="77777777" w:rsidR="00A2200E" w:rsidRPr="004A4D5F" w:rsidRDefault="00A2200E"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DC_DC6</w:t>
            </w:r>
          </w:p>
        </w:tc>
      </w:tr>
      <w:tr w:rsidR="00A2200E" w:rsidRPr="004A4D5F" w14:paraId="37B33697" w14:textId="77777777" w:rsidTr="006A1327">
        <w:trPr>
          <w:trHeight w:val="300"/>
          <w:jc w:val="center"/>
        </w:trPr>
        <w:tc>
          <w:tcPr>
            <w:tcW w:w="4400" w:type="dxa"/>
            <w:tcBorders>
              <w:top w:val="nil"/>
              <w:left w:val="single" w:sz="4" w:space="0" w:color="auto"/>
              <w:bottom w:val="single" w:sz="4" w:space="0" w:color="auto"/>
              <w:right w:val="single" w:sz="4" w:space="0" w:color="auto"/>
            </w:tcBorders>
            <w:shd w:val="clear" w:color="auto" w:fill="auto"/>
            <w:vAlign w:val="center"/>
            <w:hideMark/>
          </w:tcPr>
          <w:p w14:paraId="483A5CAF" w14:textId="77777777" w:rsidR="00A2200E" w:rsidRPr="004A4D5F" w:rsidRDefault="00A2200E" w:rsidP="006A1327">
            <w:pPr>
              <w:jc w:val="both"/>
              <w:rPr>
                <w:rFonts w:ascii="Trebuchet MS" w:hAnsi="Trebuchet MS" w:cs="Calibri"/>
                <w:sz w:val="18"/>
                <w:szCs w:val="18"/>
                <w:lang w:val="fr-FR" w:eastAsia="fr-FR"/>
              </w:rPr>
            </w:pPr>
            <w:r w:rsidRPr="004A4D5F">
              <w:rPr>
                <w:rFonts w:ascii="Trebuchet MS" w:hAnsi="Trebuchet MS" w:cs="Calibri"/>
                <w:sz w:val="18"/>
                <w:szCs w:val="18"/>
                <w:lang w:val="fr-FR" w:eastAsia="fr-FR"/>
              </w:rPr>
              <w:t>Délégation de pouvoir</w:t>
            </w:r>
          </w:p>
        </w:tc>
        <w:tc>
          <w:tcPr>
            <w:tcW w:w="2300" w:type="dxa"/>
            <w:tcBorders>
              <w:top w:val="nil"/>
              <w:left w:val="nil"/>
              <w:bottom w:val="single" w:sz="4" w:space="0" w:color="auto"/>
              <w:right w:val="single" w:sz="4" w:space="0" w:color="auto"/>
            </w:tcBorders>
            <w:shd w:val="clear" w:color="auto" w:fill="auto"/>
            <w:noWrap/>
            <w:vAlign w:val="bottom"/>
            <w:hideMark/>
          </w:tcPr>
          <w:p w14:paraId="0202924D" w14:textId="77777777" w:rsidR="00A2200E" w:rsidRPr="004A4D5F" w:rsidRDefault="00A2200E"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DC_DEL_POUV</w:t>
            </w:r>
          </w:p>
        </w:tc>
      </w:tr>
      <w:tr w:rsidR="00A2200E" w:rsidRPr="004A4D5F" w14:paraId="61A87398" w14:textId="77777777" w:rsidTr="006A1327">
        <w:trPr>
          <w:trHeight w:val="300"/>
          <w:jc w:val="center"/>
        </w:trPr>
        <w:tc>
          <w:tcPr>
            <w:tcW w:w="4400" w:type="dxa"/>
            <w:tcBorders>
              <w:top w:val="nil"/>
              <w:left w:val="single" w:sz="4" w:space="0" w:color="auto"/>
              <w:bottom w:val="single" w:sz="4" w:space="0" w:color="auto"/>
              <w:right w:val="single" w:sz="4" w:space="0" w:color="auto"/>
            </w:tcBorders>
            <w:shd w:val="clear" w:color="auto" w:fill="auto"/>
            <w:vAlign w:val="center"/>
            <w:hideMark/>
          </w:tcPr>
          <w:p w14:paraId="7142158C" w14:textId="77777777" w:rsidR="00A2200E" w:rsidRPr="004A4D5F" w:rsidRDefault="00A2200E" w:rsidP="006A1327">
            <w:pPr>
              <w:jc w:val="both"/>
              <w:rPr>
                <w:rFonts w:ascii="Trebuchet MS" w:hAnsi="Trebuchet MS" w:cs="Calibri"/>
                <w:sz w:val="18"/>
                <w:szCs w:val="18"/>
                <w:lang w:val="fr-FR" w:eastAsia="fr-FR"/>
              </w:rPr>
            </w:pPr>
            <w:r w:rsidRPr="004A4D5F">
              <w:rPr>
                <w:rFonts w:ascii="Trebuchet MS" w:hAnsi="Trebuchet MS" w:cs="Calibri"/>
                <w:sz w:val="18"/>
                <w:szCs w:val="18"/>
                <w:lang w:val="fr-FR" w:eastAsia="fr-FR"/>
              </w:rPr>
              <w:t xml:space="preserve">Demande de mise en conformité </w:t>
            </w:r>
          </w:p>
        </w:tc>
        <w:tc>
          <w:tcPr>
            <w:tcW w:w="2300" w:type="dxa"/>
            <w:tcBorders>
              <w:top w:val="nil"/>
              <w:left w:val="nil"/>
              <w:bottom w:val="single" w:sz="4" w:space="0" w:color="auto"/>
              <w:right w:val="single" w:sz="4" w:space="0" w:color="auto"/>
            </w:tcBorders>
            <w:shd w:val="clear" w:color="auto" w:fill="auto"/>
            <w:noWrap/>
            <w:vAlign w:val="bottom"/>
            <w:hideMark/>
          </w:tcPr>
          <w:p w14:paraId="0F4192C6" w14:textId="77777777" w:rsidR="00A2200E" w:rsidRPr="004A4D5F" w:rsidRDefault="00A2200E"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DC_MISE_CONF</w:t>
            </w:r>
          </w:p>
        </w:tc>
      </w:tr>
      <w:tr w:rsidR="00A2200E" w:rsidRPr="004A4D5F" w14:paraId="52132635" w14:textId="77777777" w:rsidTr="006A1327">
        <w:trPr>
          <w:trHeight w:val="300"/>
          <w:jc w:val="center"/>
        </w:trPr>
        <w:tc>
          <w:tcPr>
            <w:tcW w:w="4400" w:type="dxa"/>
            <w:tcBorders>
              <w:top w:val="nil"/>
              <w:left w:val="single" w:sz="4" w:space="0" w:color="auto"/>
              <w:bottom w:val="single" w:sz="4" w:space="0" w:color="auto"/>
              <w:right w:val="single" w:sz="4" w:space="0" w:color="auto"/>
            </w:tcBorders>
            <w:shd w:val="clear" w:color="auto" w:fill="auto"/>
            <w:vAlign w:val="center"/>
            <w:hideMark/>
          </w:tcPr>
          <w:p w14:paraId="16677ADE" w14:textId="77777777" w:rsidR="00A2200E" w:rsidRPr="004A4D5F" w:rsidRDefault="00A2200E" w:rsidP="006A1327">
            <w:pPr>
              <w:jc w:val="both"/>
              <w:rPr>
                <w:rFonts w:ascii="Trebuchet MS" w:hAnsi="Trebuchet MS" w:cs="Calibri"/>
                <w:sz w:val="18"/>
                <w:szCs w:val="18"/>
                <w:lang w:val="fr-FR" w:eastAsia="fr-FR"/>
              </w:rPr>
            </w:pPr>
            <w:r w:rsidRPr="004A4D5F">
              <w:rPr>
                <w:rFonts w:ascii="Trebuchet MS" w:hAnsi="Trebuchet MS" w:cs="Calibri"/>
                <w:sz w:val="18"/>
                <w:szCs w:val="18"/>
                <w:lang w:val="fr-FR" w:eastAsia="fr-FR"/>
              </w:rPr>
              <w:t>Fiche de renseignement fournisseur</w:t>
            </w:r>
          </w:p>
        </w:tc>
        <w:tc>
          <w:tcPr>
            <w:tcW w:w="2300" w:type="dxa"/>
            <w:tcBorders>
              <w:top w:val="nil"/>
              <w:left w:val="nil"/>
              <w:bottom w:val="single" w:sz="4" w:space="0" w:color="auto"/>
              <w:right w:val="single" w:sz="4" w:space="0" w:color="auto"/>
            </w:tcBorders>
            <w:shd w:val="clear" w:color="auto" w:fill="auto"/>
            <w:noWrap/>
            <w:vAlign w:val="bottom"/>
            <w:hideMark/>
          </w:tcPr>
          <w:p w14:paraId="1AE158AA" w14:textId="77777777" w:rsidR="00A2200E" w:rsidRPr="004A4D5F" w:rsidRDefault="00A2200E"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DC_FIC_RENS_FOURN</w:t>
            </w:r>
          </w:p>
        </w:tc>
      </w:tr>
      <w:tr w:rsidR="00A2200E" w:rsidRPr="004A4D5F" w14:paraId="14729702" w14:textId="77777777" w:rsidTr="006A1327">
        <w:trPr>
          <w:trHeight w:val="300"/>
          <w:jc w:val="center"/>
        </w:trPr>
        <w:tc>
          <w:tcPr>
            <w:tcW w:w="4400" w:type="dxa"/>
            <w:tcBorders>
              <w:top w:val="nil"/>
              <w:left w:val="single" w:sz="4" w:space="0" w:color="auto"/>
              <w:bottom w:val="single" w:sz="4" w:space="0" w:color="auto"/>
              <w:right w:val="single" w:sz="4" w:space="0" w:color="auto"/>
            </w:tcBorders>
            <w:shd w:val="clear" w:color="auto" w:fill="auto"/>
            <w:vAlign w:val="center"/>
            <w:hideMark/>
          </w:tcPr>
          <w:p w14:paraId="119BC88F" w14:textId="77777777" w:rsidR="00A2200E" w:rsidRPr="004A4D5F" w:rsidRDefault="00A2200E" w:rsidP="006A1327">
            <w:pPr>
              <w:jc w:val="both"/>
              <w:rPr>
                <w:rFonts w:ascii="Trebuchet MS" w:hAnsi="Trebuchet MS" w:cs="Calibri"/>
                <w:sz w:val="18"/>
                <w:szCs w:val="18"/>
                <w:lang w:val="fr-FR" w:eastAsia="fr-FR"/>
              </w:rPr>
            </w:pPr>
            <w:proofErr w:type="spellStart"/>
            <w:r w:rsidRPr="004A4D5F">
              <w:rPr>
                <w:rFonts w:ascii="Trebuchet MS" w:hAnsi="Trebuchet MS" w:cs="Calibri"/>
                <w:sz w:val="18"/>
                <w:szCs w:val="18"/>
                <w:lang w:val="fr-FR" w:eastAsia="fr-FR"/>
              </w:rPr>
              <w:t>Kbis</w:t>
            </w:r>
            <w:proofErr w:type="spellEnd"/>
          </w:p>
        </w:tc>
        <w:tc>
          <w:tcPr>
            <w:tcW w:w="2300" w:type="dxa"/>
            <w:tcBorders>
              <w:top w:val="nil"/>
              <w:left w:val="nil"/>
              <w:bottom w:val="single" w:sz="4" w:space="0" w:color="auto"/>
              <w:right w:val="single" w:sz="4" w:space="0" w:color="auto"/>
            </w:tcBorders>
            <w:shd w:val="clear" w:color="auto" w:fill="auto"/>
            <w:noWrap/>
            <w:vAlign w:val="bottom"/>
            <w:hideMark/>
          </w:tcPr>
          <w:p w14:paraId="2069C335" w14:textId="77777777" w:rsidR="00A2200E" w:rsidRPr="004A4D5F" w:rsidRDefault="00A2200E"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DC_KBIS</w:t>
            </w:r>
          </w:p>
        </w:tc>
      </w:tr>
      <w:tr w:rsidR="00A2200E" w:rsidRPr="004A4D5F" w14:paraId="1CB6C810" w14:textId="77777777" w:rsidTr="006A1327">
        <w:trPr>
          <w:trHeight w:val="300"/>
          <w:jc w:val="center"/>
        </w:trPr>
        <w:tc>
          <w:tcPr>
            <w:tcW w:w="4400" w:type="dxa"/>
            <w:tcBorders>
              <w:top w:val="nil"/>
              <w:left w:val="single" w:sz="4" w:space="0" w:color="auto"/>
              <w:bottom w:val="single" w:sz="4" w:space="0" w:color="auto"/>
              <w:right w:val="single" w:sz="4" w:space="0" w:color="auto"/>
            </w:tcBorders>
            <w:shd w:val="clear" w:color="auto" w:fill="auto"/>
            <w:vAlign w:val="center"/>
            <w:hideMark/>
          </w:tcPr>
          <w:p w14:paraId="0B17D789" w14:textId="77777777" w:rsidR="00A2200E" w:rsidRPr="004A4D5F" w:rsidRDefault="00A2200E" w:rsidP="006A1327">
            <w:pPr>
              <w:jc w:val="both"/>
              <w:rPr>
                <w:rFonts w:ascii="Trebuchet MS" w:hAnsi="Trebuchet MS" w:cs="Calibri"/>
                <w:sz w:val="18"/>
                <w:szCs w:val="18"/>
                <w:lang w:val="fr-FR" w:eastAsia="fr-FR"/>
              </w:rPr>
            </w:pPr>
            <w:r w:rsidRPr="004A4D5F">
              <w:rPr>
                <w:rFonts w:ascii="Trebuchet MS" w:hAnsi="Trebuchet MS" w:cs="Calibri"/>
                <w:sz w:val="18"/>
                <w:szCs w:val="18"/>
                <w:lang w:val="fr-FR" w:eastAsia="fr-FR"/>
              </w:rPr>
              <w:t>Lettre de candidature (ou forme libre)</w:t>
            </w:r>
          </w:p>
        </w:tc>
        <w:tc>
          <w:tcPr>
            <w:tcW w:w="2300" w:type="dxa"/>
            <w:tcBorders>
              <w:top w:val="nil"/>
              <w:left w:val="nil"/>
              <w:bottom w:val="single" w:sz="4" w:space="0" w:color="auto"/>
              <w:right w:val="single" w:sz="4" w:space="0" w:color="auto"/>
            </w:tcBorders>
            <w:shd w:val="clear" w:color="auto" w:fill="auto"/>
            <w:noWrap/>
            <w:vAlign w:val="bottom"/>
            <w:hideMark/>
          </w:tcPr>
          <w:p w14:paraId="2CB451E7" w14:textId="77777777" w:rsidR="00A2200E" w:rsidRPr="004A4D5F" w:rsidRDefault="00A2200E"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DC_DC1</w:t>
            </w:r>
          </w:p>
        </w:tc>
      </w:tr>
      <w:tr w:rsidR="00A2200E" w:rsidRPr="004A4D5F" w14:paraId="7D3145BA" w14:textId="77777777" w:rsidTr="006A1327">
        <w:trPr>
          <w:trHeight w:val="300"/>
          <w:jc w:val="center"/>
        </w:trPr>
        <w:tc>
          <w:tcPr>
            <w:tcW w:w="4400" w:type="dxa"/>
            <w:tcBorders>
              <w:top w:val="nil"/>
              <w:left w:val="single" w:sz="4" w:space="0" w:color="auto"/>
              <w:bottom w:val="single" w:sz="4" w:space="0" w:color="auto"/>
              <w:right w:val="single" w:sz="4" w:space="0" w:color="auto"/>
            </w:tcBorders>
            <w:shd w:val="clear" w:color="auto" w:fill="auto"/>
            <w:vAlign w:val="center"/>
            <w:hideMark/>
          </w:tcPr>
          <w:p w14:paraId="2B25C9AF" w14:textId="77777777" w:rsidR="00A2200E" w:rsidRPr="004A4D5F" w:rsidRDefault="00A2200E" w:rsidP="006A1327">
            <w:pPr>
              <w:jc w:val="both"/>
              <w:rPr>
                <w:rFonts w:ascii="Trebuchet MS" w:hAnsi="Trebuchet MS" w:cs="Calibri"/>
                <w:sz w:val="18"/>
                <w:szCs w:val="18"/>
                <w:lang w:val="fr-FR" w:eastAsia="fr-FR"/>
              </w:rPr>
            </w:pPr>
            <w:r w:rsidRPr="004A4D5F">
              <w:rPr>
                <w:rFonts w:ascii="Trebuchet MS" w:hAnsi="Trebuchet MS" w:cs="Calibri"/>
                <w:sz w:val="18"/>
                <w:szCs w:val="18"/>
                <w:lang w:val="fr-FR" w:eastAsia="fr-FR"/>
              </w:rPr>
              <w:t>Noti1</w:t>
            </w:r>
          </w:p>
        </w:tc>
        <w:tc>
          <w:tcPr>
            <w:tcW w:w="2300" w:type="dxa"/>
            <w:tcBorders>
              <w:top w:val="nil"/>
              <w:left w:val="nil"/>
              <w:bottom w:val="single" w:sz="4" w:space="0" w:color="auto"/>
              <w:right w:val="single" w:sz="4" w:space="0" w:color="auto"/>
            </w:tcBorders>
            <w:shd w:val="clear" w:color="auto" w:fill="auto"/>
            <w:noWrap/>
            <w:vAlign w:val="bottom"/>
            <w:hideMark/>
          </w:tcPr>
          <w:p w14:paraId="63B6F711" w14:textId="77777777" w:rsidR="00A2200E" w:rsidRPr="004A4D5F" w:rsidRDefault="00A2200E"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DC_NOTI_1</w:t>
            </w:r>
          </w:p>
        </w:tc>
      </w:tr>
      <w:tr w:rsidR="00A2200E" w:rsidRPr="004A4D5F" w14:paraId="604B8408" w14:textId="77777777" w:rsidTr="006A1327">
        <w:trPr>
          <w:trHeight w:val="300"/>
          <w:jc w:val="center"/>
        </w:trPr>
        <w:tc>
          <w:tcPr>
            <w:tcW w:w="4400" w:type="dxa"/>
            <w:tcBorders>
              <w:top w:val="nil"/>
              <w:left w:val="single" w:sz="4" w:space="0" w:color="auto"/>
              <w:bottom w:val="single" w:sz="4" w:space="0" w:color="auto"/>
              <w:right w:val="single" w:sz="4" w:space="0" w:color="auto"/>
            </w:tcBorders>
            <w:shd w:val="clear" w:color="auto" w:fill="auto"/>
            <w:vAlign w:val="center"/>
            <w:hideMark/>
          </w:tcPr>
          <w:p w14:paraId="664CE8C1" w14:textId="77777777" w:rsidR="00A2200E" w:rsidRPr="004A4D5F" w:rsidRDefault="00A2200E" w:rsidP="006A1327">
            <w:pPr>
              <w:jc w:val="both"/>
              <w:rPr>
                <w:rFonts w:ascii="Trebuchet MS" w:hAnsi="Trebuchet MS" w:cs="Calibri"/>
                <w:sz w:val="18"/>
                <w:szCs w:val="18"/>
                <w:lang w:val="fr-FR" w:eastAsia="fr-FR"/>
              </w:rPr>
            </w:pPr>
            <w:r w:rsidRPr="004A4D5F">
              <w:rPr>
                <w:rFonts w:ascii="Trebuchet MS" w:hAnsi="Trebuchet MS" w:cs="Calibri"/>
                <w:sz w:val="18"/>
                <w:szCs w:val="18"/>
                <w:lang w:val="fr-FR" w:eastAsia="fr-FR"/>
              </w:rPr>
              <w:t>Noti2</w:t>
            </w:r>
          </w:p>
        </w:tc>
        <w:tc>
          <w:tcPr>
            <w:tcW w:w="2300" w:type="dxa"/>
            <w:tcBorders>
              <w:top w:val="nil"/>
              <w:left w:val="nil"/>
              <w:bottom w:val="single" w:sz="4" w:space="0" w:color="auto"/>
              <w:right w:val="single" w:sz="4" w:space="0" w:color="auto"/>
            </w:tcBorders>
            <w:shd w:val="clear" w:color="auto" w:fill="auto"/>
            <w:noWrap/>
            <w:vAlign w:val="bottom"/>
            <w:hideMark/>
          </w:tcPr>
          <w:p w14:paraId="2F8A1B71" w14:textId="77777777" w:rsidR="00A2200E" w:rsidRPr="004A4D5F" w:rsidRDefault="00A2200E"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DC_NOTI_2</w:t>
            </w:r>
          </w:p>
        </w:tc>
      </w:tr>
      <w:tr w:rsidR="00A2200E" w:rsidRPr="004A4D5F" w14:paraId="3D3E4D52" w14:textId="77777777" w:rsidTr="006A1327">
        <w:trPr>
          <w:trHeight w:val="300"/>
          <w:jc w:val="center"/>
        </w:trPr>
        <w:tc>
          <w:tcPr>
            <w:tcW w:w="4400" w:type="dxa"/>
            <w:tcBorders>
              <w:top w:val="nil"/>
              <w:left w:val="single" w:sz="4" w:space="0" w:color="auto"/>
              <w:bottom w:val="single" w:sz="4" w:space="0" w:color="auto"/>
              <w:right w:val="single" w:sz="4" w:space="0" w:color="auto"/>
            </w:tcBorders>
            <w:shd w:val="clear" w:color="auto" w:fill="auto"/>
            <w:vAlign w:val="center"/>
            <w:hideMark/>
          </w:tcPr>
          <w:p w14:paraId="4C1519C5" w14:textId="77777777" w:rsidR="00A2200E" w:rsidRPr="004A4D5F" w:rsidRDefault="00A2200E" w:rsidP="006A1327">
            <w:pPr>
              <w:jc w:val="both"/>
              <w:rPr>
                <w:rFonts w:ascii="Trebuchet MS" w:hAnsi="Trebuchet MS" w:cs="Calibri"/>
                <w:sz w:val="18"/>
                <w:szCs w:val="18"/>
                <w:lang w:val="fr-FR" w:eastAsia="fr-FR"/>
              </w:rPr>
            </w:pPr>
            <w:r w:rsidRPr="004A4D5F">
              <w:rPr>
                <w:rFonts w:ascii="Trebuchet MS" w:hAnsi="Trebuchet MS" w:cs="Calibri"/>
                <w:sz w:val="18"/>
                <w:szCs w:val="18"/>
                <w:lang w:val="fr-FR" w:eastAsia="fr-FR"/>
              </w:rPr>
              <w:t>Personne habilitée</w:t>
            </w:r>
          </w:p>
        </w:tc>
        <w:tc>
          <w:tcPr>
            <w:tcW w:w="2300" w:type="dxa"/>
            <w:tcBorders>
              <w:top w:val="nil"/>
              <w:left w:val="nil"/>
              <w:bottom w:val="single" w:sz="4" w:space="0" w:color="auto"/>
              <w:right w:val="single" w:sz="4" w:space="0" w:color="auto"/>
            </w:tcBorders>
            <w:shd w:val="clear" w:color="auto" w:fill="auto"/>
            <w:noWrap/>
            <w:vAlign w:val="bottom"/>
            <w:hideMark/>
          </w:tcPr>
          <w:p w14:paraId="608A85DD" w14:textId="77777777" w:rsidR="00A2200E" w:rsidRPr="004A4D5F" w:rsidRDefault="00A2200E"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DC_PERS_HABIL</w:t>
            </w:r>
          </w:p>
        </w:tc>
      </w:tr>
      <w:tr w:rsidR="00A2200E" w:rsidRPr="004A4D5F" w14:paraId="2F973495" w14:textId="77777777" w:rsidTr="006A1327">
        <w:trPr>
          <w:trHeight w:val="300"/>
          <w:jc w:val="center"/>
        </w:trPr>
        <w:tc>
          <w:tcPr>
            <w:tcW w:w="4400" w:type="dxa"/>
            <w:tcBorders>
              <w:top w:val="nil"/>
              <w:left w:val="single" w:sz="4" w:space="0" w:color="auto"/>
              <w:bottom w:val="single" w:sz="4" w:space="0" w:color="auto"/>
              <w:right w:val="single" w:sz="4" w:space="0" w:color="auto"/>
            </w:tcBorders>
            <w:shd w:val="clear" w:color="auto" w:fill="auto"/>
            <w:vAlign w:val="center"/>
            <w:hideMark/>
          </w:tcPr>
          <w:p w14:paraId="1A291B0F" w14:textId="77777777" w:rsidR="00A2200E" w:rsidRPr="004A4D5F" w:rsidRDefault="00A2200E" w:rsidP="006A1327">
            <w:pPr>
              <w:jc w:val="both"/>
              <w:rPr>
                <w:rFonts w:ascii="Trebuchet MS" w:hAnsi="Trebuchet MS" w:cs="Calibri"/>
                <w:sz w:val="18"/>
                <w:szCs w:val="18"/>
                <w:lang w:val="fr-FR" w:eastAsia="fr-FR"/>
              </w:rPr>
            </w:pPr>
            <w:r w:rsidRPr="004A4D5F">
              <w:rPr>
                <w:rFonts w:ascii="Trebuchet MS" w:hAnsi="Trebuchet MS" w:cs="Calibri"/>
                <w:sz w:val="18"/>
                <w:szCs w:val="18"/>
                <w:lang w:val="fr-FR" w:eastAsia="fr-FR"/>
              </w:rPr>
              <w:t>Politique de signature électronique</w:t>
            </w:r>
          </w:p>
        </w:tc>
        <w:tc>
          <w:tcPr>
            <w:tcW w:w="2300" w:type="dxa"/>
            <w:tcBorders>
              <w:top w:val="nil"/>
              <w:left w:val="nil"/>
              <w:bottom w:val="single" w:sz="4" w:space="0" w:color="auto"/>
              <w:right w:val="single" w:sz="4" w:space="0" w:color="auto"/>
            </w:tcBorders>
            <w:shd w:val="clear" w:color="auto" w:fill="auto"/>
            <w:noWrap/>
            <w:vAlign w:val="bottom"/>
            <w:hideMark/>
          </w:tcPr>
          <w:p w14:paraId="35FFC0E0" w14:textId="77777777" w:rsidR="00A2200E" w:rsidRPr="004A4D5F" w:rsidRDefault="00A2200E"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DC_POLIT_SIG_ELEC</w:t>
            </w:r>
          </w:p>
        </w:tc>
      </w:tr>
      <w:tr w:rsidR="00A2200E" w:rsidRPr="004A4D5F" w14:paraId="73AE2DD0" w14:textId="77777777" w:rsidTr="006A1327">
        <w:trPr>
          <w:trHeight w:val="300"/>
          <w:jc w:val="center"/>
        </w:trPr>
        <w:tc>
          <w:tcPr>
            <w:tcW w:w="4400" w:type="dxa"/>
            <w:tcBorders>
              <w:top w:val="nil"/>
              <w:left w:val="single" w:sz="4" w:space="0" w:color="auto"/>
              <w:bottom w:val="single" w:sz="4" w:space="0" w:color="auto"/>
              <w:right w:val="single" w:sz="4" w:space="0" w:color="auto"/>
            </w:tcBorders>
            <w:shd w:val="clear" w:color="auto" w:fill="auto"/>
            <w:vAlign w:val="center"/>
            <w:hideMark/>
          </w:tcPr>
          <w:p w14:paraId="340AE0CD" w14:textId="77777777" w:rsidR="00A2200E" w:rsidRPr="004A4D5F" w:rsidRDefault="00A2200E" w:rsidP="006A1327">
            <w:pPr>
              <w:jc w:val="both"/>
              <w:rPr>
                <w:rFonts w:ascii="Trebuchet MS" w:hAnsi="Trebuchet MS" w:cs="Calibri"/>
                <w:sz w:val="18"/>
                <w:szCs w:val="18"/>
                <w:lang w:val="fr-FR" w:eastAsia="fr-FR"/>
              </w:rPr>
            </w:pPr>
            <w:r w:rsidRPr="004A4D5F">
              <w:rPr>
                <w:rFonts w:ascii="Trebuchet MS" w:hAnsi="Trebuchet MS" w:cs="Calibri"/>
                <w:sz w:val="18"/>
                <w:szCs w:val="18"/>
                <w:lang w:val="fr-FR" w:eastAsia="fr-FR"/>
              </w:rPr>
              <w:t xml:space="preserve">URSSAF Attestation Vigilance </w:t>
            </w:r>
          </w:p>
        </w:tc>
        <w:tc>
          <w:tcPr>
            <w:tcW w:w="2300" w:type="dxa"/>
            <w:tcBorders>
              <w:top w:val="nil"/>
              <w:left w:val="nil"/>
              <w:bottom w:val="single" w:sz="4" w:space="0" w:color="auto"/>
              <w:right w:val="single" w:sz="4" w:space="0" w:color="auto"/>
            </w:tcBorders>
            <w:shd w:val="clear" w:color="auto" w:fill="auto"/>
            <w:noWrap/>
            <w:vAlign w:val="bottom"/>
            <w:hideMark/>
          </w:tcPr>
          <w:p w14:paraId="205EE61A" w14:textId="77777777" w:rsidR="00A2200E" w:rsidRPr="004A4D5F" w:rsidRDefault="00A2200E"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DC_URS_VIGIL</w:t>
            </w:r>
          </w:p>
        </w:tc>
      </w:tr>
      <w:tr w:rsidR="00A2200E" w:rsidRPr="004A4D5F" w14:paraId="7AF2F0AD" w14:textId="77777777" w:rsidTr="006A1327">
        <w:trPr>
          <w:trHeight w:val="300"/>
          <w:jc w:val="center"/>
        </w:trPr>
        <w:tc>
          <w:tcPr>
            <w:tcW w:w="4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07181" w14:textId="77777777" w:rsidR="00A2200E" w:rsidRPr="004A4D5F" w:rsidRDefault="00A2200E" w:rsidP="006A1327">
            <w:pPr>
              <w:jc w:val="both"/>
              <w:rPr>
                <w:rFonts w:ascii="Trebuchet MS" w:hAnsi="Trebuchet MS" w:cs="Calibri"/>
                <w:sz w:val="18"/>
                <w:szCs w:val="18"/>
                <w:lang w:val="fr-FR" w:eastAsia="fr-FR"/>
              </w:rPr>
            </w:pPr>
            <w:r w:rsidRPr="004A4D5F">
              <w:rPr>
                <w:rFonts w:ascii="Trebuchet MS" w:hAnsi="Trebuchet MS" w:cs="Calibri"/>
                <w:sz w:val="18"/>
                <w:szCs w:val="18"/>
                <w:lang w:val="fr-FR" w:eastAsia="fr-FR"/>
              </w:rPr>
              <w:t>Autre document en lien avec la candidature</w:t>
            </w:r>
          </w:p>
        </w:tc>
        <w:tc>
          <w:tcPr>
            <w:tcW w:w="2300" w:type="dxa"/>
            <w:tcBorders>
              <w:top w:val="single" w:sz="4" w:space="0" w:color="auto"/>
              <w:left w:val="nil"/>
              <w:bottom w:val="single" w:sz="4" w:space="0" w:color="auto"/>
              <w:right w:val="single" w:sz="4" w:space="0" w:color="auto"/>
            </w:tcBorders>
            <w:shd w:val="clear" w:color="auto" w:fill="auto"/>
            <w:noWrap/>
            <w:vAlign w:val="bottom"/>
            <w:hideMark/>
          </w:tcPr>
          <w:p w14:paraId="03AF6644" w14:textId="77777777" w:rsidR="00A2200E" w:rsidRPr="004A4D5F" w:rsidRDefault="00A2200E"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DC_AUTRE</w:t>
            </w:r>
          </w:p>
        </w:tc>
      </w:tr>
      <w:tr w:rsidR="00A2200E" w:rsidRPr="004A4D5F" w14:paraId="0C196230" w14:textId="77777777" w:rsidTr="006A1327">
        <w:trPr>
          <w:trHeight w:val="300"/>
          <w:jc w:val="center"/>
        </w:trPr>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14:paraId="550822F8" w14:textId="77777777" w:rsidR="00A2200E" w:rsidRPr="004A4D5F" w:rsidRDefault="00A2200E" w:rsidP="006A1327">
            <w:pPr>
              <w:jc w:val="both"/>
              <w:rPr>
                <w:rFonts w:ascii="Trebuchet MS" w:hAnsi="Trebuchet MS" w:cs="Calibri"/>
                <w:sz w:val="18"/>
                <w:szCs w:val="18"/>
                <w:lang w:val="fr-FR" w:eastAsia="fr-FR"/>
              </w:rPr>
            </w:pPr>
            <w:r w:rsidRPr="004A4D5F">
              <w:rPr>
                <w:rFonts w:ascii="Trebuchet MS" w:hAnsi="Trebuchet MS" w:cs="Calibri"/>
                <w:sz w:val="18"/>
                <w:szCs w:val="18"/>
                <w:lang w:val="fr-FR" w:eastAsia="fr-FR"/>
              </w:rPr>
              <w:t>DUME (papier)</w:t>
            </w:r>
          </w:p>
        </w:tc>
        <w:tc>
          <w:tcPr>
            <w:tcW w:w="2300" w:type="dxa"/>
            <w:tcBorders>
              <w:top w:val="single" w:sz="4" w:space="0" w:color="auto"/>
              <w:left w:val="nil"/>
              <w:bottom w:val="single" w:sz="4" w:space="0" w:color="auto"/>
              <w:right w:val="single" w:sz="4" w:space="0" w:color="auto"/>
            </w:tcBorders>
            <w:shd w:val="clear" w:color="auto" w:fill="auto"/>
            <w:noWrap/>
            <w:vAlign w:val="bottom"/>
          </w:tcPr>
          <w:p w14:paraId="34326354" w14:textId="77777777" w:rsidR="00A2200E" w:rsidRPr="004A4D5F" w:rsidRDefault="00A2200E" w:rsidP="006A1327">
            <w:pPr>
              <w:jc w:val="both"/>
              <w:rPr>
                <w:rFonts w:ascii="Trebuchet MS" w:hAnsi="Trebuchet MS" w:cs="Calibri"/>
                <w:color w:val="000000"/>
                <w:sz w:val="18"/>
                <w:szCs w:val="18"/>
                <w:lang w:val="fr-FR" w:eastAsia="fr-FR"/>
              </w:rPr>
            </w:pPr>
            <w:r w:rsidRPr="004A4D5F">
              <w:rPr>
                <w:rFonts w:ascii="Trebuchet MS" w:hAnsi="Trebuchet MS" w:cs="Calibri"/>
                <w:color w:val="000000"/>
                <w:sz w:val="18"/>
                <w:szCs w:val="18"/>
                <w:lang w:val="fr-FR" w:eastAsia="fr-FR"/>
              </w:rPr>
              <w:t>DC_DUME</w:t>
            </w:r>
          </w:p>
        </w:tc>
      </w:tr>
    </w:tbl>
    <w:p w14:paraId="44D888A7" w14:textId="77777777" w:rsidR="00A2200E" w:rsidRPr="004A4D5F" w:rsidRDefault="00A2200E" w:rsidP="00A2200E">
      <w:pPr>
        <w:jc w:val="center"/>
        <w:rPr>
          <w:rFonts w:ascii="Trebuchet MS" w:hAnsi="Trebuchet MS"/>
          <w:sz w:val="18"/>
          <w:lang w:val="fr-FR"/>
        </w:rPr>
      </w:pPr>
    </w:p>
    <w:p w14:paraId="3ED32DF3" w14:textId="3B20C318" w:rsidR="00585355" w:rsidRPr="004A4D5F" w:rsidRDefault="0018489B" w:rsidP="00375DBC">
      <w:pPr>
        <w:pStyle w:val="Titre1"/>
        <w:rPr>
          <w:rFonts w:eastAsia="Trebuchet MS"/>
          <w:lang w:val="fr-FR"/>
        </w:rPr>
      </w:pPr>
      <w:bookmarkStart w:id="77" w:name="ArtL2_RC-2-A7.4"/>
      <w:bookmarkStart w:id="78" w:name="ArtL1_RC-2-A9"/>
      <w:bookmarkStart w:id="79" w:name="_Toc160704125"/>
      <w:bookmarkStart w:id="80" w:name="_Toc194499168"/>
      <w:bookmarkEnd w:id="77"/>
      <w:bookmarkEnd w:id="78"/>
      <w:r w:rsidRPr="004A4D5F">
        <w:rPr>
          <w:rFonts w:eastAsia="Trebuchet MS"/>
          <w:lang w:val="fr-FR"/>
        </w:rPr>
        <w:t>Procédures de recours</w:t>
      </w:r>
      <w:bookmarkEnd w:id="79"/>
      <w:bookmarkEnd w:id="80"/>
    </w:p>
    <w:p w14:paraId="4696A2A9" w14:textId="77777777" w:rsidR="0018489B" w:rsidRPr="004A4D5F" w:rsidRDefault="0018489B" w:rsidP="0018489B">
      <w:pPr>
        <w:pStyle w:val="ParagrapheIndent2"/>
        <w:spacing w:line="232" w:lineRule="exact"/>
        <w:jc w:val="both"/>
        <w:rPr>
          <w:color w:val="000000" w:themeColor="text1"/>
          <w:lang w:val="fr-FR"/>
        </w:rPr>
      </w:pPr>
      <w:bookmarkStart w:id="81" w:name="ArtL2_RC-2-A9.1"/>
      <w:bookmarkEnd w:id="81"/>
      <w:r w:rsidRPr="004A4D5F">
        <w:rPr>
          <w:color w:val="000000" w:themeColor="text1"/>
          <w:lang w:val="fr-FR"/>
        </w:rPr>
        <w:t>Le tribunal territorialement compétent est :</w:t>
      </w:r>
    </w:p>
    <w:p w14:paraId="1BEB1001" w14:textId="77777777" w:rsidR="0018489B" w:rsidRPr="004A4D5F" w:rsidRDefault="0018489B" w:rsidP="0018489B">
      <w:pPr>
        <w:pStyle w:val="ParagrapheIndent2"/>
        <w:spacing w:line="232" w:lineRule="exact"/>
        <w:jc w:val="both"/>
        <w:rPr>
          <w:color w:val="000000" w:themeColor="text1"/>
          <w:lang w:val="fr-FR"/>
        </w:rPr>
      </w:pPr>
      <w:r w:rsidRPr="004A4D5F">
        <w:rPr>
          <w:color w:val="000000" w:themeColor="text1"/>
          <w:lang w:val="fr-FR"/>
        </w:rPr>
        <w:t>Tribunal Administratif de Marseille</w:t>
      </w:r>
    </w:p>
    <w:p w14:paraId="23D1AB57" w14:textId="77777777" w:rsidR="0018489B" w:rsidRPr="004A4D5F" w:rsidRDefault="0018489B" w:rsidP="0018489B">
      <w:pPr>
        <w:pStyle w:val="ParagrapheIndent2"/>
        <w:spacing w:line="232" w:lineRule="exact"/>
        <w:jc w:val="both"/>
        <w:rPr>
          <w:color w:val="000000" w:themeColor="text1"/>
          <w:lang w:val="fr-FR"/>
        </w:rPr>
      </w:pPr>
      <w:r w:rsidRPr="004A4D5F">
        <w:rPr>
          <w:color w:val="000000" w:themeColor="text1"/>
          <w:lang w:val="fr-FR"/>
        </w:rPr>
        <w:t>31 rue Jean-François Leca</w:t>
      </w:r>
    </w:p>
    <w:p w14:paraId="3DA6EC31" w14:textId="77777777" w:rsidR="0018489B" w:rsidRPr="004A4D5F" w:rsidRDefault="0018489B" w:rsidP="0018489B">
      <w:pPr>
        <w:pStyle w:val="ParagrapheIndent2"/>
        <w:spacing w:line="232" w:lineRule="exact"/>
        <w:jc w:val="both"/>
        <w:rPr>
          <w:color w:val="000000" w:themeColor="text1"/>
          <w:lang w:val="fr-FR"/>
        </w:rPr>
      </w:pPr>
      <w:r w:rsidRPr="004A4D5F">
        <w:rPr>
          <w:color w:val="000000" w:themeColor="text1"/>
          <w:lang w:val="fr-FR"/>
        </w:rPr>
        <w:t>13235 MARSEILLE CEDEX 2</w:t>
      </w:r>
    </w:p>
    <w:p w14:paraId="47BFE77F" w14:textId="77777777" w:rsidR="0018489B" w:rsidRPr="004A4D5F" w:rsidRDefault="0018489B" w:rsidP="0018489B">
      <w:pPr>
        <w:pStyle w:val="ParagrapheIndent2"/>
        <w:spacing w:line="232" w:lineRule="exact"/>
        <w:jc w:val="both"/>
        <w:rPr>
          <w:color w:val="000000" w:themeColor="text1"/>
          <w:lang w:val="fr-FR"/>
        </w:rPr>
      </w:pPr>
    </w:p>
    <w:p w14:paraId="2820C8DB" w14:textId="77777777" w:rsidR="0018489B" w:rsidRPr="004A4D5F" w:rsidRDefault="0018489B" w:rsidP="0018489B">
      <w:pPr>
        <w:pStyle w:val="ParagrapheIndent2"/>
        <w:spacing w:line="232" w:lineRule="exact"/>
        <w:jc w:val="both"/>
        <w:rPr>
          <w:color w:val="000000" w:themeColor="text1"/>
          <w:lang w:val="fr-FR"/>
        </w:rPr>
      </w:pPr>
      <w:r w:rsidRPr="004A4D5F">
        <w:rPr>
          <w:color w:val="000000" w:themeColor="text1"/>
          <w:lang w:val="fr-FR"/>
        </w:rPr>
        <w:t>Tél : 04 91 13 48 13</w:t>
      </w:r>
    </w:p>
    <w:p w14:paraId="0CC64B9C" w14:textId="77777777" w:rsidR="0018489B" w:rsidRPr="004A4D5F" w:rsidRDefault="0018489B" w:rsidP="0018489B">
      <w:pPr>
        <w:pStyle w:val="ParagrapheIndent2"/>
        <w:spacing w:line="232" w:lineRule="exact"/>
        <w:jc w:val="both"/>
        <w:rPr>
          <w:color w:val="000000" w:themeColor="text1"/>
          <w:lang w:val="fr-FR"/>
        </w:rPr>
      </w:pPr>
      <w:r w:rsidRPr="004A4D5F">
        <w:rPr>
          <w:color w:val="000000" w:themeColor="text1"/>
          <w:lang w:val="fr-FR"/>
        </w:rPr>
        <w:t>Télécopie : 04 91 81 13 89</w:t>
      </w:r>
    </w:p>
    <w:p w14:paraId="2E4F4F2E" w14:textId="77777777" w:rsidR="0018489B" w:rsidRPr="004A4D5F" w:rsidRDefault="0018489B" w:rsidP="0018489B">
      <w:pPr>
        <w:pStyle w:val="ParagrapheIndent2"/>
        <w:spacing w:line="232" w:lineRule="exact"/>
        <w:jc w:val="both"/>
        <w:rPr>
          <w:rStyle w:val="Lienhypertexte"/>
          <w:lang w:val="fr-FR"/>
        </w:rPr>
      </w:pPr>
      <w:r w:rsidRPr="004A4D5F">
        <w:rPr>
          <w:color w:val="000000" w:themeColor="text1"/>
          <w:lang w:val="fr-FR"/>
        </w:rPr>
        <w:t xml:space="preserve">Courriel : </w:t>
      </w:r>
      <w:hyperlink r:id="rId8" w:history="1">
        <w:r w:rsidRPr="004A4D5F">
          <w:rPr>
            <w:rStyle w:val="Lienhypertexte"/>
            <w:lang w:val="fr-FR"/>
          </w:rPr>
          <w:t>greffe.ta-marseille@juradm.fr</w:t>
        </w:r>
      </w:hyperlink>
    </w:p>
    <w:p w14:paraId="339D5155" w14:textId="77777777" w:rsidR="0018489B" w:rsidRPr="004A4D5F" w:rsidRDefault="0018489B" w:rsidP="0018489B">
      <w:pPr>
        <w:pStyle w:val="ParagrapheIndent2"/>
        <w:spacing w:line="232" w:lineRule="exact"/>
        <w:jc w:val="both"/>
        <w:rPr>
          <w:color w:val="000000" w:themeColor="text1"/>
          <w:lang w:val="fr-FR"/>
        </w:rPr>
      </w:pPr>
    </w:p>
    <w:p w14:paraId="3545F781" w14:textId="0C48D8A0" w:rsidR="00585355" w:rsidRDefault="000F1E76">
      <w:pPr>
        <w:pStyle w:val="ParagrapheIndent2"/>
        <w:spacing w:line="232" w:lineRule="exact"/>
        <w:jc w:val="both"/>
        <w:rPr>
          <w:color w:val="FF0000"/>
          <w:lang w:val="fr-FR"/>
        </w:rPr>
      </w:pPr>
      <w:r w:rsidRPr="004A4D5F">
        <w:rPr>
          <w:color w:val="FF0000"/>
          <w:lang w:val="fr-FR"/>
        </w:rPr>
        <w:t> </w:t>
      </w:r>
    </w:p>
    <w:p w14:paraId="61AB2407" w14:textId="7D91F954" w:rsidR="00684A51" w:rsidRDefault="00684A51" w:rsidP="00684A51">
      <w:pPr>
        <w:rPr>
          <w:lang w:val="fr-FR"/>
        </w:rPr>
      </w:pPr>
    </w:p>
    <w:p w14:paraId="64171515" w14:textId="30B35F8A" w:rsidR="00684A51" w:rsidRDefault="00684A51" w:rsidP="00684A51">
      <w:pPr>
        <w:rPr>
          <w:lang w:val="fr-FR"/>
        </w:rPr>
      </w:pPr>
    </w:p>
    <w:p w14:paraId="6C65110A" w14:textId="271C3AD6" w:rsidR="00684A51" w:rsidRDefault="00684A51" w:rsidP="00684A51">
      <w:pPr>
        <w:rPr>
          <w:lang w:val="fr-FR"/>
        </w:rPr>
      </w:pPr>
    </w:p>
    <w:p w14:paraId="0109E1B6" w14:textId="77777777" w:rsidR="00684A51" w:rsidRPr="00684A51" w:rsidRDefault="00684A51" w:rsidP="00684A51">
      <w:pPr>
        <w:rPr>
          <w:lang w:val="fr-FR"/>
        </w:rPr>
      </w:pPr>
    </w:p>
    <w:p w14:paraId="5834F098" w14:textId="72E93806" w:rsidR="00585355" w:rsidRPr="004A4D5F" w:rsidRDefault="0018489B" w:rsidP="00375DBC">
      <w:pPr>
        <w:pStyle w:val="Titre1"/>
        <w:rPr>
          <w:rFonts w:eastAsia="Trebuchet MS"/>
          <w:lang w:val="fr-FR"/>
        </w:rPr>
      </w:pPr>
      <w:bookmarkStart w:id="82" w:name="ArtL1_RC-2-A11"/>
      <w:bookmarkStart w:id="83" w:name="_Toc160704126"/>
      <w:bookmarkStart w:id="84" w:name="_Toc194499169"/>
      <w:bookmarkEnd w:id="82"/>
      <w:r w:rsidRPr="004A4D5F">
        <w:rPr>
          <w:rFonts w:eastAsia="Trebuchet MS"/>
          <w:lang w:val="fr-FR"/>
        </w:rPr>
        <w:lastRenderedPageBreak/>
        <w:t>Données à caractère personnel collectées auprès des candidats et soumissionnaires</w:t>
      </w:r>
      <w:bookmarkEnd w:id="83"/>
      <w:bookmarkEnd w:id="84"/>
    </w:p>
    <w:p w14:paraId="01FEE42B" w14:textId="77777777" w:rsidR="0018489B" w:rsidRPr="004A4D5F" w:rsidRDefault="0018489B" w:rsidP="0018489B">
      <w:pPr>
        <w:rPr>
          <w:rFonts w:ascii="Trebuchet MS" w:eastAsia="Trebuchet MS" w:hAnsi="Trebuchet MS"/>
          <w:lang w:val="fr-FR"/>
        </w:rPr>
      </w:pPr>
    </w:p>
    <w:p w14:paraId="2A83FD25" w14:textId="77777777" w:rsidR="0018489B" w:rsidRPr="004A4D5F" w:rsidRDefault="0018489B" w:rsidP="0018489B">
      <w:pPr>
        <w:pStyle w:val="Default"/>
        <w:rPr>
          <w:rFonts w:ascii="Trebuchet MS" w:hAnsi="Trebuchet MS"/>
          <w:sz w:val="20"/>
          <w:szCs w:val="20"/>
        </w:rPr>
      </w:pPr>
      <w:r w:rsidRPr="004A4D5F">
        <w:rPr>
          <w:rFonts w:ascii="Trebuchet MS" w:hAnsi="Trebuchet MS"/>
          <w:sz w:val="20"/>
          <w:szCs w:val="20"/>
        </w:rPr>
        <w:t xml:space="preserve">En application de l’article 13 du RGPD, l’Assistance Publique – Hôpitaux de Marseille informe les candidats des obligations suivantes : </w:t>
      </w:r>
    </w:p>
    <w:p w14:paraId="24933EC6" w14:textId="77777777" w:rsidR="00462588" w:rsidRPr="004A4D5F" w:rsidRDefault="00462588" w:rsidP="0018489B">
      <w:pPr>
        <w:pStyle w:val="Default"/>
        <w:rPr>
          <w:rFonts w:ascii="Trebuchet MS" w:hAnsi="Trebuchet MS"/>
          <w:sz w:val="22"/>
          <w:szCs w:val="22"/>
        </w:rPr>
      </w:pPr>
    </w:p>
    <w:p w14:paraId="3FDC039A" w14:textId="77777777" w:rsidR="0018489B" w:rsidRPr="004A4D5F" w:rsidRDefault="0018489B" w:rsidP="0018489B">
      <w:pPr>
        <w:pStyle w:val="Default"/>
        <w:rPr>
          <w:rFonts w:ascii="Trebuchet MS" w:hAnsi="Trebuchet MS"/>
          <w:sz w:val="22"/>
          <w:szCs w:val="22"/>
        </w:rPr>
      </w:pPr>
      <w:r w:rsidRPr="004A4D5F">
        <w:rPr>
          <w:rFonts w:ascii="Trebuchet MS" w:hAnsi="Trebuchet MS"/>
          <w:b/>
          <w:bCs/>
          <w:sz w:val="22"/>
          <w:szCs w:val="22"/>
        </w:rPr>
        <w:t xml:space="preserve">1- Identification de l’acheteur </w:t>
      </w:r>
      <w:r w:rsidRPr="004A4D5F">
        <w:rPr>
          <w:rFonts w:ascii="Trebuchet MS" w:hAnsi="Trebuchet MS"/>
          <w:sz w:val="22"/>
          <w:szCs w:val="22"/>
        </w:rPr>
        <w:t xml:space="preserve">: </w:t>
      </w:r>
      <w:r w:rsidRPr="004A4D5F">
        <w:rPr>
          <w:rFonts w:ascii="Trebuchet MS" w:hAnsi="Trebuchet MS"/>
          <w:sz w:val="20"/>
          <w:szCs w:val="20"/>
        </w:rPr>
        <w:t>l’Assistance Publique – Hôpitaux de Marseille dont les coordonnées sont mentionnées à l’article 1</w:t>
      </w:r>
      <w:r w:rsidR="00462588" w:rsidRPr="004A4D5F">
        <w:rPr>
          <w:rFonts w:ascii="Trebuchet MS" w:hAnsi="Trebuchet MS"/>
          <w:sz w:val="20"/>
          <w:szCs w:val="20"/>
        </w:rPr>
        <w:t>.2</w:t>
      </w:r>
      <w:r w:rsidRPr="004A4D5F">
        <w:rPr>
          <w:rFonts w:ascii="Trebuchet MS" w:hAnsi="Trebuchet MS"/>
          <w:sz w:val="20"/>
          <w:szCs w:val="20"/>
        </w:rPr>
        <w:t xml:space="preserve"> du présent règlement de consultation.</w:t>
      </w:r>
      <w:r w:rsidRPr="004A4D5F">
        <w:rPr>
          <w:rFonts w:ascii="Trebuchet MS" w:hAnsi="Trebuchet MS"/>
          <w:sz w:val="22"/>
          <w:szCs w:val="22"/>
        </w:rPr>
        <w:t xml:space="preserve"> </w:t>
      </w:r>
    </w:p>
    <w:p w14:paraId="76830455" w14:textId="77777777" w:rsidR="0018489B" w:rsidRPr="004A4D5F" w:rsidRDefault="0018489B" w:rsidP="0018489B">
      <w:pPr>
        <w:pStyle w:val="Default"/>
        <w:rPr>
          <w:rFonts w:ascii="Trebuchet MS" w:hAnsi="Trebuchet MS"/>
          <w:sz w:val="22"/>
          <w:szCs w:val="22"/>
        </w:rPr>
      </w:pPr>
    </w:p>
    <w:p w14:paraId="1B4A2578" w14:textId="5C9DC80C" w:rsidR="00462588" w:rsidRPr="004A4D5F" w:rsidRDefault="0018489B" w:rsidP="00462588">
      <w:pPr>
        <w:pStyle w:val="ParagrapheIndent3"/>
        <w:spacing w:after="240" w:line="232" w:lineRule="exact"/>
        <w:ind w:left="20" w:right="20"/>
        <w:jc w:val="both"/>
        <w:rPr>
          <w:color w:val="000000"/>
          <w:lang w:val="fr-FR"/>
        </w:rPr>
      </w:pPr>
      <w:r w:rsidRPr="004A4D5F">
        <w:rPr>
          <w:rFonts w:eastAsia="Times New Roman" w:cs="Calibri"/>
          <w:b/>
          <w:bCs/>
          <w:color w:val="000000"/>
          <w:sz w:val="22"/>
          <w:szCs w:val="22"/>
          <w:lang w:val="fr-FR"/>
        </w:rPr>
        <w:t xml:space="preserve">2- Coordonnées </w:t>
      </w:r>
      <w:r w:rsidR="00462588" w:rsidRPr="004A4D5F">
        <w:rPr>
          <w:rFonts w:eastAsia="Times New Roman" w:cs="Calibri"/>
          <w:b/>
          <w:bCs/>
          <w:color w:val="000000"/>
          <w:sz w:val="22"/>
          <w:szCs w:val="22"/>
          <w:lang w:val="fr-FR"/>
        </w:rPr>
        <w:t>de l</w:t>
      </w:r>
      <w:r w:rsidR="00960701" w:rsidRPr="004A4D5F">
        <w:rPr>
          <w:rFonts w:eastAsia="Times New Roman" w:cs="Calibri"/>
          <w:b/>
          <w:bCs/>
          <w:color w:val="000000"/>
          <w:sz w:val="22"/>
          <w:szCs w:val="22"/>
          <w:lang w:val="fr-FR"/>
        </w:rPr>
        <w:t>a</w:t>
      </w:r>
      <w:r w:rsidR="00462588" w:rsidRPr="004A4D5F">
        <w:rPr>
          <w:rFonts w:eastAsia="Times New Roman" w:cs="Calibri"/>
          <w:b/>
          <w:bCs/>
          <w:color w:val="000000"/>
          <w:sz w:val="22"/>
          <w:szCs w:val="22"/>
          <w:lang w:val="fr-FR"/>
        </w:rPr>
        <w:t xml:space="preserve"> cellule dédiée</w:t>
      </w:r>
      <w:r w:rsidRPr="004A4D5F">
        <w:rPr>
          <w:rFonts w:eastAsia="Times New Roman" w:cs="Calibri"/>
          <w:b/>
          <w:bCs/>
          <w:color w:val="000000"/>
          <w:sz w:val="22"/>
          <w:szCs w:val="22"/>
          <w:lang w:val="fr-FR"/>
        </w:rPr>
        <w:t xml:space="preserve"> :</w:t>
      </w:r>
      <w:r w:rsidRPr="004A4D5F">
        <w:rPr>
          <w:b/>
          <w:bCs/>
          <w:sz w:val="22"/>
          <w:szCs w:val="22"/>
          <w:lang w:val="fr-FR"/>
        </w:rPr>
        <w:t xml:space="preserve"> </w:t>
      </w:r>
      <w:r w:rsidR="00462588" w:rsidRPr="004A4D5F">
        <w:rPr>
          <w:color w:val="000000"/>
          <w:lang w:val="fr-FR"/>
        </w:rPr>
        <w:t>CelluleConformiteRGPD@ap-hm.fr</w:t>
      </w:r>
    </w:p>
    <w:p w14:paraId="068C385A" w14:textId="77777777" w:rsidR="00462588" w:rsidRPr="004A4D5F" w:rsidRDefault="0018489B" w:rsidP="00462588">
      <w:pPr>
        <w:pStyle w:val="Default"/>
        <w:jc w:val="both"/>
        <w:rPr>
          <w:rFonts w:ascii="Trebuchet MS" w:hAnsi="Trebuchet MS"/>
          <w:sz w:val="20"/>
          <w:szCs w:val="20"/>
        </w:rPr>
      </w:pPr>
      <w:r w:rsidRPr="004A4D5F">
        <w:rPr>
          <w:rFonts w:ascii="Trebuchet MS" w:hAnsi="Trebuchet MS"/>
          <w:sz w:val="20"/>
          <w:szCs w:val="20"/>
        </w:rPr>
        <w:t>Lorsqu’une personne souhaite exercer un des droits dont elle dispose en vertu du RGPD, le sous-traitant répond au nom et pour le compte du responsable de traitement pour les</w:t>
      </w:r>
      <w:r w:rsidR="00462588" w:rsidRPr="004A4D5F">
        <w:rPr>
          <w:rFonts w:ascii="Trebuchet MS" w:hAnsi="Trebuchet MS"/>
          <w:sz w:val="20"/>
          <w:szCs w:val="20"/>
        </w:rPr>
        <w:t xml:space="preserve"> données faisant l’objet de la sous-traitance prévue par le présent contrat et en avertit le responsable des données du responsable du traitement à l’adresse ci-dessus. </w:t>
      </w:r>
    </w:p>
    <w:p w14:paraId="4C5A7A4F" w14:textId="77777777" w:rsidR="00462588" w:rsidRPr="004A4D5F" w:rsidRDefault="00462588" w:rsidP="00462588">
      <w:pPr>
        <w:pStyle w:val="Default"/>
        <w:jc w:val="both"/>
        <w:rPr>
          <w:rFonts w:ascii="Trebuchet MS" w:hAnsi="Trebuchet MS"/>
          <w:sz w:val="20"/>
          <w:szCs w:val="20"/>
        </w:rPr>
      </w:pPr>
    </w:p>
    <w:p w14:paraId="46130995" w14:textId="77777777" w:rsidR="00462588" w:rsidRPr="004A4D5F" w:rsidRDefault="00462588" w:rsidP="00462588">
      <w:pPr>
        <w:pStyle w:val="Default"/>
        <w:jc w:val="both"/>
        <w:rPr>
          <w:rFonts w:ascii="Trebuchet MS" w:hAnsi="Trebuchet MS"/>
          <w:sz w:val="20"/>
          <w:szCs w:val="20"/>
        </w:rPr>
      </w:pPr>
      <w:r w:rsidRPr="004A4D5F">
        <w:rPr>
          <w:rFonts w:ascii="Trebuchet MS" w:hAnsi="Trebuchet MS"/>
          <w:b/>
          <w:bCs/>
          <w:sz w:val="20"/>
          <w:szCs w:val="20"/>
        </w:rPr>
        <w:t xml:space="preserve">3- Finalités du traitement auquel sont destinées les données à caractère personnel ainsi que la base juridique du traitement : </w:t>
      </w:r>
      <w:r w:rsidRPr="004A4D5F">
        <w:rPr>
          <w:rFonts w:ascii="Trebuchet MS" w:hAnsi="Trebuchet MS"/>
          <w:sz w:val="20"/>
          <w:szCs w:val="20"/>
        </w:rPr>
        <w:t xml:space="preserve">procédure de passation système d’acquisition dynamique dont l’objet est défini dans le présent règlement de consultation ; analyse des candidatures ; acceptation des candidatures ; mise à disposition candidatures retenue(s) au profit des établissements partie au GHT Hôpitaux de Provence ; conservation et archivage des pièces du système d’acquisition dynamique. </w:t>
      </w:r>
    </w:p>
    <w:p w14:paraId="63636DA5" w14:textId="77777777" w:rsidR="00462588" w:rsidRPr="004A4D5F" w:rsidRDefault="00462588" w:rsidP="00462588">
      <w:pPr>
        <w:pStyle w:val="Default"/>
        <w:jc w:val="both"/>
        <w:rPr>
          <w:rFonts w:ascii="Trebuchet MS" w:hAnsi="Trebuchet MS"/>
          <w:sz w:val="20"/>
          <w:szCs w:val="20"/>
        </w:rPr>
      </w:pPr>
    </w:p>
    <w:p w14:paraId="78724EF2" w14:textId="77777777" w:rsidR="00462588" w:rsidRPr="004A4D5F" w:rsidRDefault="00462588" w:rsidP="00462588">
      <w:pPr>
        <w:pStyle w:val="Default"/>
        <w:jc w:val="both"/>
        <w:rPr>
          <w:rFonts w:ascii="Trebuchet MS" w:hAnsi="Trebuchet MS"/>
          <w:sz w:val="20"/>
          <w:szCs w:val="20"/>
        </w:rPr>
      </w:pPr>
      <w:r w:rsidRPr="004A4D5F">
        <w:rPr>
          <w:rFonts w:ascii="Trebuchet MS" w:hAnsi="Trebuchet MS"/>
          <w:b/>
          <w:bCs/>
          <w:sz w:val="20"/>
          <w:szCs w:val="20"/>
        </w:rPr>
        <w:t xml:space="preserve">4- Durée du traitement : </w:t>
      </w:r>
      <w:r w:rsidRPr="004A4D5F">
        <w:rPr>
          <w:rFonts w:ascii="Trebuchet MS" w:hAnsi="Trebuchet MS"/>
          <w:sz w:val="20"/>
          <w:szCs w:val="20"/>
        </w:rPr>
        <w:t xml:space="preserve">dans le respect des dispositions du Code de la commande publique et du Code du patrimoine. Ainsi, la durée de conservation de conservation de ces données est encadrée par les règles liées à l’archivage des documents d’un marché public. </w:t>
      </w:r>
    </w:p>
    <w:p w14:paraId="544B8B5B" w14:textId="77777777" w:rsidR="00462588" w:rsidRPr="004A4D5F" w:rsidRDefault="00462588" w:rsidP="00462588">
      <w:pPr>
        <w:pStyle w:val="Default"/>
        <w:jc w:val="both"/>
        <w:rPr>
          <w:rFonts w:ascii="Trebuchet MS" w:hAnsi="Trebuchet MS"/>
          <w:sz w:val="20"/>
          <w:szCs w:val="20"/>
        </w:rPr>
      </w:pPr>
    </w:p>
    <w:p w14:paraId="712DFC32" w14:textId="77777777" w:rsidR="00462588" w:rsidRPr="004A4D5F" w:rsidRDefault="00462588" w:rsidP="00462588">
      <w:pPr>
        <w:pStyle w:val="Default"/>
        <w:jc w:val="both"/>
        <w:rPr>
          <w:rFonts w:ascii="Trebuchet MS" w:hAnsi="Trebuchet MS"/>
          <w:sz w:val="20"/>
          <w:szCs w:val="20"/>
        </w:rPr>
      </w:pPr>
      <w:r w:rsidRPr="004A4D5F">
        <w:rPr>
          <w:rFonts w:ascii="Trebuchet MS" w:hAnsi="Trebuchet MS"/>
          <w:b/>
          <w:bCs/>
          <w:i/>
          <w:iCs/>
          <w:sz w:val="20"/>
          <w:szCs w:val="20"/>
        </w:rPr>
        <w:t xml:space="preserve">5- </w:t>
      </w:r>
      <w:r w:rsidRPr="004A4D5F">
        <w:rPr>
          <w:rFonts w:ascii="Trebuchet MS" w:hAnsi="Trebuchet MS"/>
          <w:b/>
          <w:bCs/>
          <w:sz w:val="20"/>
          <w:szCs w:val="20"/>
        </w:rPr>
        <w:t xml:space="preserve">Les destinataires des données à caractère personnel : </w:t>
      </w:r>
      <w:r w:rsidR="001E61D0" w:rsidRPr="004A4D5F">
        <w:rPr>
          <w:rFonts w:ascii="Trebuchet MS" w:hAnsi="Trebuchet MS"/>
          <w:sz w:val="20"/>
          <w:szCs w:val="20"/>
        </w:rPr>
        <w:t xml:space="preserve">Assistance Publique – Hôpitaux de Marseille ; </w:t>
      </w:r>
      <w:r w:rsidRPr="004A4D5F">
        <w:rPr>
          <w:rFonts w:ascii="Trebuchet MS" w:hAnsi="Trebuchet MS"/>
          <w:sz w:val="20"/>
          <w:szCs w:val="20"/>
        </w:rPr>
        <w:t xml:space="preserve">direction des achats des établissements </w:t>
      </w:r>
      <w:r w:rsidR="001E61D0" w:rsidRPr="004A4D5F">
        <w:rPr>
          <w:rFonts w:ascii="Trebuchet MS" w:hAnsi="Trebuchet MS"/>
          <w:sz w:val="20"/>
          <w:szCs w:val="20"/>
        </w:rPr>
        <w:t>partie au GHT Hôpitaux de Provence</w:t>
      </w:r>
      <w:r w:rsidRPr="004A4D5F">
        <w:rPr>
          <w:rFonts w:ascii="Trebuchet MS" w:hAnsi="Trebuchet MS"/>
          <w:sz w:val="20"/>
          <w:szCs w:val="20"/>
        </w:rPr>
        <w:t xml:space="preserve"> pour les besoins de l’exécution des prestations liées à l’accord-cadre ; directions techniques ; service financier et comptabilité des établissements </w:t>
      </w:r>
      <w:r w:rsidR="001E61D0" w:rsidRPr="004A4D5F">
        <w:rPr>
          <w:rFonts w:ascii="Trebuchet MS" w:hAnsi="Trebuchet MS"/>
          <w:sz w:val="20"/>
          <w:szCs w:val="20"/>
        </w:rPr>
        <w:t>partie au GHT Hôpitaux de Provence</w:t>
      </w:r>
      <w:r w:rsidRPr="004A4D5F">
        <w:rPr>
          <w:rFonts w:ascii="Trebuchet MS" w:hAnsi="Trebuchet MS"/>
          <w:sz w:val="20"/>
          <w:szCs w:val="20"/>
        </w:rPr>
        <w:t xml:space="preserve"> pour le traitement des paiements. </w:t>
      </w:r>
    </w:p>
    <w:p w14:paraId="0C30F7B6" w14:textId="77777777" w:rsidR="0018489B" w:rsidRPr="004A4D5F" w:rsidRDefault="0018489B" w:rsidP="0018489B">
      <w:pPr>
        <w:rPr>
          <w:rFonts w:ascii="Trebuchet MS" w:eastAsia="Trebuchet MS" w:hAnsi="Trebuchet MS"/>
          <w:lang w:val="fr-FR"/>
        </w:rPr>
      </w:pPr>
    </w:p>
    <w:p w14:paraId="4D9BCA2C" w14:textId="77777777" w:rsidR="0018489B" w:rsidRPr="004A4D5F" w:rsidRDefault="0018489B" w:rsidP="0018489B">
      <w:pPr>
        <w:rPr>
          <w:rFonts w:ascii="Trebuchet MS" w:eastAsia="Trebuchet MS" w:hAnsi="Trebuchet MS"/>
          <w:lang w:val="fr-FR"/>
        </w:rPr>
      </w:pPr>
    </w:p>
    <w:sectPr w:rsidR="0018489B" w:rsidRPr="004A4D5F" w:rsidSect="00563197">
      <w:headerReference w:type="default" r:id="rId9"/>
      <w:footerReference w:type="default" r:id="rId10"/>
      <w:pgSz w:w="11900" w:h="16840"/>
      <w:pgMar w:top="709" w:right="1140" w:bottom="1702" w:left="1140" w:header="426"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855FD" w14:textId="77777777" w:rsidR="00997EF3" w:rsidRDefault="00997EF3">
      <w:r>
        <w:separator/>
      </w:r>
    </w:p>
  </w:endnote>
  <w:endnote w:type="continuationSeparator" w:id="0">
    <w:p w14:paraId="5101B963" w14:textId="77777777" w:rsidR="00997EF3" w:rsidRDefault="00997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840EF" w14:textId="77777777" w:rsidR="00997EF3" w:rsidRDefault="00997EF3">
    <w:pPr>
      <w:spacing w:line="240" w:lineRule="exact"/>
    </w:pPr>
  </w:p>
  <w:tbl>
    <w:tblPr>
      <w:tblW w:w="0" w:type="auto"/>
      <w:tblLayout w:type="fixed"/>
      <w:tblLook w:val="04A0" w:firstRow="1" w:lastRow="0" w:firstColumn="1" w:lastColumn="0" w:noHBand="0" w:noVBand="1"/>
    </w:tblPr>
    <w:tblGrid>
      <w:gridCol w:w="5220"/>
      <w:gridCol w:w="4400"/>
    </w:tblGrid>
    <w:tr w:rsidR="00997EF3" w14:paraId="3166BF36" w14:textId="77777777">
      <w:trPr>
        <w:trHeight w:val="245"/>
      </w:trPr>
      <w:tc>
        <w:tcPr>
          <w:tcW w:w="5220" w:type="dxa"/>
          <w:tcMar>
            <w:top w:w="0" w:type="dxa"/>
            <w:left w:w="0" w:type="dxa"/>
            <w:bottom w:w="0" w:type="dxa"/>
            <w:right w:w="0" w:type="dxa"/>
          </w:tcMar>
          <w:vAlign w:val="center"/>
        </w:tcPr>
        <w:p w14:paraId="689FEE2F" w14:textId="4AB96BEA" w:rsidR="00997EF3" w:rsidRDefault="00997EF3" w:rsidP="00D57ADE">
          <w:pPr>
            <w:pStyle w:val="PiedDePage"/>
            <w:rPr>
              <w:color w:val="000000"/>
              <w:lang w:val="fr-FR"/>
            </w:rPr>
          </w:pPr>
          <w:r>
            <w:rPr>
              <w:color w:val="000000"/>
              <w:lang w:val="fr-FR"/>
            </w:rPr>
            <w:t>Consultation n</w:t>
          </w:r>
          <w:r w:rsidR="00C416BC">
            <w:rPr>
              <w:color w:val="000000"/>
              <w:lang w:val="fr-FR"/>
            </w:rPr>
            <w:t>° :</w:t>
          </w:r>
          <w:r>
            <w:rPr>
              <w:color w:val="000000"/>
              <w:lang w:val="fr-FR"/>
            </w:rPr>
            <w:t xml:space="preserve"> </w:t>
          </w:r>
          <w:r w:rsidR="00C416BC">
            <w:rPr>
              <w:color w:val="000000"/>
              <w:lang w:val="fr-FR"/>
            </w:rPr>
            <w:t>2025-0286</w:t>
          </w:r>
        </w:p>
      </w:tc>
      <w:tc>
        <w:tcPr>
          <w:tcW w:w="4400" w:type="dxa"/>
          <w:tcMar>
            <w:top w:w="0" w:type="dxa"/>
            <w:left w:w="0" w:type="dxa"/>
            <w:bottom w:w="0" w:type="dxa"/>
            <w:right w:w="0" w:type="dxa"/>
          </w:tcMar>
          <w:vAlign w:val="center"/>
        </w:tcPr>
        <w:p w14:paraId="5A81675A" w14:textId="77777777" w:rsidR="00997EF3" w:rsidRDefault="00997EF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531BC">
            <w:rPr>
              <w:noProof/>
              <w:color w:val="000000"/>
              <w:lang w:val="fr-FR"/>
            </w:rPr>
            <w:t>18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531BC">
            <w:rPr>
              <w:noProof/>
              <w:color w:val="000000"/>
              <w:lang w:val="fr-FR"/>
            </w:rPr>
            <w:t>18</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8CEE0" w14:textId="77777777" w:rsidR="00997EF3" w:rsidRDefault="00997EF3">
      <w:r>
        <w:separator/>
      </w:r>
    </w:p>
  </w:footnote>
  <w:footnote w:type="continuationSeparator" w:id="0">
    <w:p w14:paraId="0879C36B" w14:textId="77777777" w:rsidR="00997EF3" w:rsidRDefault="00997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79D73" w14:textId="77777777" w:rsidR="00997EF3" w:rsidRDefault="00997EF3" w:rsidP="00472426">
    <w:pPr>
      <w:pStyle w:val="En-tte"/>
      <w:jc w:val="center"/>
    </w:pPr>
    <w:r>
      <w:rPr>
        <w:noProof/>
        <w:lang w:val="fr-FR" w:eastAsia="fr-FR"/>
      </w:rPr>
      <w:drawing>
        <wp:inline distT="0" distB="0" distL="0" distR="0" wp14:anchorId="1E0F54FE" wp14:editId="4D3C5A1B">
          <wp:extent cx="3390900" cy="9715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971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36065B9"/>
    <w:multiLevelType w:val="hybridMultilevel"/>
    <w:tmpl w:val="26BB06C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87CB6"/>
    <w:multiLevelType w:val="hybridMultilevel"/>
    <w:tmpl w:val="3508CB0C"/>
    <w:lvl w:ilvl="0" w:tplc="AC3CF818">
      <w:start w:val="1"/>
      <w:numFmt w:val="bullet"/>
      <w:lvlText w:val=""/>
      <w:lvlJc w:val="left"/>
      <w:pPr>
        <w:ind w:left="720" w:hanging="360"/>
      </w:pPr>
      <w:rPr>
        <w:rFonts w:ascii="Symbol" w:eastAsia="Trebuchet MS" w:hAnsi="Symbol"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7A4669"/>
    <w:multiLevelType w:val="hybridMultilevel"/>
    <w:tmpl w:val="B4F6D084"/>
    <w:lvl w:ilvl="0" w:tplc="D2ACA0B2">
      <w:start w:val="1"/>
      <w:numFmt w:val="decimal"/>
      <w:lvlText w:val="%1)"/>
      <w:lvlJc w:val="left"/>
      <w:pPr>
        <w:ind w:left="1080" w:hanging="360"/>
      </w:pPr>
      <w:rPr>
        <w:rFonts w:hint="default"/>
        <w:b/>
        <w:color w:val="auto"/>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5D01A92"/>
    <w:multiLevelType w:val="hybridMultilevel"/>
    <w:tmpl w:val="184C7C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E00744"/>
    <w:multiLevelType w:val="hybridMultilevel"/>
    <w:tmpl w:val="AC9A3BBA"/>
    <w:lvl w:ilvl="0" w:tplc="15B88C58">
      <w:start w:val="1"/>
      <w:numFmt w:val="bullet"/>
      <w:lvlText w:val=""/>
      <w:lvlJc w:val="left"/>
      <w:pPr>
        <w:ind w:left="720" w:hanging="360"/>
      </w:pPr>
      <w:rPr>
        <w:rFonts w:ascii="Symbol" w:eastAsia="Trebuchet MS" w:hAnsi="Symbol"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1E4C7A"/>
    <w:multiLevelType w:val="hybridMultilevel"/>
    <w:tmpl w:val="8EFA9C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06E6F"/>
    <w:multiLevelType w:val="hybridMultilevel"/>
    <w:tmpl w:val="03B6D646"/>
    <w:lvl w:ilvl="0" w:tplc="E008185A">
      <w:start w:val="1"/>
      <w:numFmt w:val="bullet"/>
      <w:lvlText w:val=""/>
      <w:lvlJc w:val="left"/>
      <w:pPr>
        <w:ind w:left="720" w:hanging="360"/>
      </w:pPr>
      <w:rPr>
        <w:rFonts w:ascii="Wingdings" w:eastAsia="Times New Roman" w:hAnsi="Wingdings" w:cs="Times New Roman" w:hint="default"/>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3D198B"/>
    <w:multiLevelType w:val="hybridMultilevel"/>
    <w:tmpl w:val="A5EE2A18"/>
    <w:lvl w:ilvl="0" w:tplc="656E9326">
      <w:start w:val="1"/>
      <w:numFmt w:val="bullet"/>
      <w:lvlText w:val=""/>
      <w:lvlJc w:val="left"/>
      <w:pPr>
        <w:ind w:left="720" w:hanging="360"/>
      </w:pPr>
      <w:rPr>
        <w:rFonts w:ascii="Symbol" w:eastAsia="Trebuchet MS" w:hAnsi="Symbol"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7A4481"/>
    <w:multiLevelType w:val="hybridMultilevel"/>
    <w:tmpl w:val="B68EE8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856728"/>
    <w:multiLevelType w:val="hybridMultilevel"/>
    <w:tmpl w:val="6CA4327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775DE1"/>
    <w:multiLevelType w:val="hybridMultilevel"/>
    <w:tmpl w:val="BA4A26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1FE7AE3"/>
    <w:multiLevelType w:val="hybridMultilevel"/>
    <w:tmpl w:val="513253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56C05B2"/>
    <w:multiLevelType w:val="hybridMultilevel"/>
    <w:tmpl w:val="4A1EEB9E"/>
    <w:lvl w:ilvl="0" w:tplc="D2ACA0B2">
      <w:start w:val="1"/>
      <w:numFmt w:val="decimal"/>
      <w:lvlText w:val="%1)"/>
      <w:lvlJc w:val="left"/>
      <w:pPr>
        <w:ind w:left="1080" w:hanging="360"/>
      </w:pPr>
      <w:rPr>
        <w:rFonts w:hint="default"/>
        <w:b/>
        <w:color w:val="auto"/>
      </w:rPr>
    </w:lvl>
    <w:lvl w:ilvl="1" w:tplc="C066B672">
      <w:start w:val="1"/>
      <w:numFmt w:val="bullet"/>
      <w:lvlText w:val="₋"/>
      <w:lvlJc w:val="left"/>
      <w:pPr>
        <w:ind w:left="1800" w:hanging="360"/>
      </w:pPr>
      <w:rPr>
        <w:rFonts w:ascii="Calibri" w:hAnsi="Calibri" w:hint="default"/>
      </w:r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176EB16A"/>
    <w:multiLevelType w:val="hybridMultilevel"/>
    <w:tmpl w:val="40001CA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CDB4095"/>
    <w:multiLevelType w:val="hybridMultilevel"/>
    <w:tmpl w:val="4FD40778"/>
    <w:lvl w:ilvl="0" w:tplc="63845100">
      <w:start w:val="1"/>
      <w:numFmt w:val="bullet"/>
      <w:lvlText w:val="-"/>
      <w:lvlJc w:val="left"/>
      <w:pPr>
        <w:ind w:left="720" w:hanging="360"/>
      </w:pPr>
      <w:rPr>
        <w:rFonts w:ascii="Trebuchet MS" w:eastAsia="Trebuchet MS" w:hAnsi="Trebuchet MS" w:cs="Trebuchet MS" w:hint="default"/>
        <w:b/>
      </w:rPr>
    </w:lvl>
    <w:lvl w:ilvl="1" w:tplc="DBEEFBB2">
      <w:start w:val="1"/>
      <w:numFmt w:val="bullet"/>
      <w:lvlText w:val="o"/>
      <w:lvlJc w:val="left"/>
      <w:pPr>
        <w:ind w:left="1440" w:hanging="360"/>
      </w:pPr>
      <w:rPr>
        <w:rFonts w:ascii="Courier New" w:hAnsi="Courier New" w:cs="Courier New" w:hint="default"/>
        <w:sz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F9C6283"/>
    <w:multiLevelType w:val="hybridMultilevel"/>
    <w:tmpl w:val="3120F3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BC4DEF"/>
    <w:multiLevelType w:val="hybridMultilevel"/>
    <w:tmpl w:val="83E66D2A"/>
    <w:lvl w:ilvl="0" w:tplc="D00CD2AA">
      <w:start w:val="2"/>
      <w:numFmt w:val="bullet"/>
      <w:lvlText w:val="-"/>
      <w:lvlJc w:val="left"/>
      <w:pPr>
        <w:ind w:left="720" w:hanging="360"/>
      </w:pPr>
      <w:rPr>
        <w:rFonts w:ascii="Montserrat" w:eastAsia="Times New Roman" w:hAnsi="Montserra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E34303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F7256B6"/>
    <w:multiLevelType w:val="hybridMultilevel"/>
    <w:tmpl w:val="E0803E7E"/>
    <w:lvl w:ilvl="0" w:tplc="4C2CB922">
      <w:numFmt w:val="bullet"/>
      <w:lvlText w:val="-"/>
      <w:lvlJc w:val="left"/>
      <w:pPr>
        <w:ind w:left="720" w:hanging="360"/>
      </w:pPr>
      <w:rPr>
        <w:rFonts w:ascii="Calibri" w:eastAsia="Calibri" w:hAnsi="Calibri" w:cs="Calibri" w:hint="default"/>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35A4115"/>
    <w:multiLevelType w:val="hybridMultilevel"/>
    <w:tmpl w:val="F26EFCA0"/>
    <w:lvl w:ilvl="0" w:tplc="4C2CB922">
      <w:numFmt w:val="bullet"/>
      <w:lvlText w:val="-"/>
      <w:lvlJc w:val="left"/>
      <w:pPr>
        <w:ind w:left="720" w:hanging="360"/>
      </w:pPr>
      <w:rPr>
        <w:rFonts w:ascii="Calibri" w:eastAsia="Calibri" w:hAnsi="Calibri" w:cs="Calibri" w:hint="default"/>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45737CF"/>
    <w:multiLevelType w:val="hybridMultilevel"/>
    <w:tmpl w:val="9EFC91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4CE78B8"/>
    <w:multiLevelType w:val="hybridMultilevel"/>
    <w:tmpl w:val="0F56A8D2"/>
    <w:lvl w:ilvl="0" w:tplc="034E0C24">
      <w:start w:val="1"/>
      <w:numFmt w:val="bullet"/>
      <w:lvlText w:val=""/>
      <w:lvlJc w:val="left"/>
      <w:pPr>
        <w:ind w:left="720" w:hanging="360"/>
      </w:pPr>
      <w:rPr>
        <w:rFonts w:ascii="Symbol" w:eastAsia="Trebuchet MS" w:hAnsi="Symbol"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A12589"/>
    <w:multiLevelType w:val="hybridMultilevel"/>
    <w:tmpl w:val="C568B3CE"/>
    <w:lvl w:ilvl="0" w:tplc="E1B454E8">
      <w:start w:val="1"/>
      <w:numFmt w:val="decimal"/>
      <w:lvlText w:val="%1-"/>
      <w:lvlJc w:val="left"/>
      <w:pPr>
        <w:ind w:left="1440" w:hanging="360"/>
      </w:pPr>
      <w:rPr>
        <w:rFonts w:hint="default"/>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3" w15:restartNumberingAfterBreak="0">
    <w:nsid w:val="469C071F"/>
    <w:multiLevelType w:val="multilevel"/>
    <w:tmpl w:val="015C66A4"/>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48CA35A6"/>
    <w:multiLevelType w:val="hybridMultilevel"/>
    <w:tmpl w:val="DDAE0ACE"/>
    <w:lvl w:ilvl="0" w:tplc="4C2CB922">
      <w:numFmt w:val="bullet"/>
      <w:lvlText w:val="-"/>
      <w:lvlJc w:val="left"/>
      <w:pPr>
        <w:ind w:left="1080" w:hanging="360"/>
      </w:pPr>
      <w:rPr>
        <w:rFonts w:ascii="Calibri" w:eastAsia="Calibri" w:hAnsi="Calibri" w:cs="Calibri" w:hint="default"/>
        <w:w w:val="100"/>
        <w:sz w:val="22"/>
        <w:szCs w:val="22"/>
        <w:lang w:val="fr-FR" w:eastAsia="en-US" w:bidi="ar-SA"/>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48F81B8E"/>
    <w:multiLevelType w:val="multilevel"/>
    <w:tmpl w:val="A576416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F4B3862"/>
    <w:multiLevelType w:val="hybridMultilevel"/>
    <w:tmpl w:val="BD6C8854"/>
    <w:lvl w:ilvl="0" w:tplc="4C2CB922">
      <w:numFmt w:val="bullet"/>
      <w:lvlText w:val="-"/>
      <w:lvlJc w:val="left"/>
      <w:pPr>
        <w:ind w:left="720" w:hanging="360"/>
      </w:pPr>
      <w:rPr>
        <w:rFonts w:ascii="Calibri" w:eastAsia="Calibri" w:hAnsi="Calibri" w:cs="Calibri" w:hint="default"/>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677D12"/>
    <w:multiLevelType w:val="hybridMultilevel"/>
    <w:tmpl w:val="FB186AC8"/>
    <w:lvl w:ilvl="0" w:tplc="4C2CB922">
      <w:numFmt w:val="bullet"/>
      <w:lvlText w:val="-"/>
      <w:lvlJc w:val="left"/>
      <w:pPr>
        <w:ind w:left="720" w:hanging="360"/>
      </w:pPr>
      <w:rPr>
        <w:rFonts w:ascii="Calibri" w:eastAsia="Calibri" w:hAnsi="Calibri" w:cs="Calibri" w:hint="default"/>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31E48A1"/>
    <w:multiLevelType w:val="multilevel"/>
    <w:tmpl w:val="897E31C6"/>
    <w:lvl w:ilvl="0">
      <w:start w:val="1"/>
      <w:numFmt w:val="decimal"/>
      <w:pStyle w:val="Titre1"/>
      <w:lvlText w:val="%1"/>
      <w:lvlJc w:val="left"/>
      <w:pPr>
        <w:ind w:left="432" w:hanging="432"/>
      </w:pPr>
    </w:lvl>
    <w:lvl w:ilvl="1">
      <w:start w:val="1"/>
      <w:numFmt w:val="decimal"/>
      <w:pStyle w:val="Titre2"/>
      <w:lvlText w:val="%1.%2"/>
      <w:lvlJc w:val="left"/>
      <w:pPr>
        <w:ind w:left="3269" w:hanging="576"/>
      </w:pPr>
      <w:rPr>
        <w:i w:val="0"/>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9" w15:restartNumberingAfterBreak="0">
    <w:nsid w:val="63AC7794"/>
    <w:multiLevelType w:val="hybridMultilevel"/>
    <w:tmpl w:val="B4F6D084"/>
    <w:lvl w:ilvl="0" w:tplc="D2ACA0B2">
      <w:start w:val="1"/>
      <w:numFmt w:val="decimal"/>
      <w:lvlText w:val="%1)"/>
      <w:lvlJc w:val="left"/>
      <w:pPr>
        <w:ind w:left="1080" w:hanging="360"/>
      </w:pPr>
      <w:rPr>
        <w:rFonts w:hint="default"/>
        <w:b/>
        <w:color w:val="auto"/>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0" w15:restartNumberingAfterBreak="0">
    <w:nsid w:val="68D33499"/>
    <w:multiLevelType w:val="hybridMultilevel"/>
    <w:tmpl w:val="8AE2869C"/>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D53469"/>
    <w:multiLevelType w:val="hybridMultilevel"/>
    <w:tmpl w:val="480ECA3C"/>
    <w:lvl w:ilvl="0" w:tplc="6A723936">
      <w:start w:val="1"/>
      <w:numFmt w:val="bullet"/>
      <w:lvlText w:val=""/>
      <w:lvlJc w:val="left"/>
      <w:pPr>
        <w:ind w:left="720" w:hanging="360"/>
      </w:pPr>
      <w:rPr>
        <w:rFonts w:ascii="Symbol" w:eastAsia="Trebuchet MS" w:hAnsi="Symbol"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B1331D"/>
    <w:multiLevelType w:val="hybridMultilevel"/>
    <w:tmpl w:val="648003FC"/>
    <w:lvl w:ilvl="0" w:tplc="1F90272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4"/>
  </w:num>
  <w:num w:numId="2">
    <w:abstractNumId w:val="31"/>
  </w:num>
  <w:num w:numId="3">
    <w:abstractNumId w:val="4"/>
  </w:num>
  <w:num w:numId="4">
    <w:abstractNumId w:val="21"/>
  </w:num>
  <w:num w:numId="5">
    <w:abstractNumId w:val="1"/>
  </w:num>
  <w:num w:numId="6">
    <w:abstractNumId w:val="7"/>
  </w:num>
  <w:num w:numId="7">
    <w:abstractNumId w:val="6"/>
  </w:num>
  <w:num w:numId="8">
    <w:abstractNumId w:val="30"/>
  </w:num>
  <w:num w:numId="9">
    <w:abstractNumId w:val="13"/>
  </w:num>
  <w:num w:numId="10">
    <w:abstractNumId w:val="16"/>
  </w:num>
  <w:num w:numId="11">
    <w:abstractNumId w:val="23"/>
  </w:num>
  <w:num w:numId="12">
    <w:abstractNumId w:val="0"/>
  </w:num>
  <w:num w:numId="13">
    <w:abstractNumId w:val="8"/>
  </w:num>
  <w:num w:numId="14">
    <w:abstractNumId w:val="17"/>
  </w:num>
  <w:num w:numId="15">
    <w:abstractNumId w:val="28"/>
  </w:num>
  <w:num w:numId="16">
    <w:abstractNumId w:val="24"/>
  </w:num>
  <w:num w:numId="17">
    <w:abstractNumId w:val="5"/>
  </w:num>
  <w:num w:numId="18">
    <w:abstractNumId w:val="27"/>
  </w:num>
  <w:num w:numId="19">
    <w:abstractNumId w:val="26"/>
  </w:num>
  <w:num w:numId="20">
    <w:abstractNumId w:val="18"/>
  </w:num>
  <w:num w:numId="21">
    <w:abstractNumId w:val="19"/>
  </w:num>
  <w:num w:numId="22">
    <w:abstractNumId w:val="9"/>
  </w:num>
  <w:num w:numId="23">
    <w:abstractNumId w:val="32"/>
  </w:num>
  <w:num w:numId="24">
    <w:abstractNumId w:val="22"/>
  </w:num>
  <w:num w:numId="25">
    <w:abstractNumId w:val="29"/>
  </w:num>
  <w:num w:numId="26">
    <w:abstractNumId w:val="2"/>
  </w:num>
  <w:num w:numId="27">
    <w:abstractNumId w:val="12"/>
  </w:num>
  <w:num w:numId="28">
    <w:abstractNumId w:val="25"/>
  </w:num>
  <w:num w:numId="29">
    <w:abstractNumId w:val="10"/>
  </w:num>
  <w:num w:numId="30">
    <w:abstractNumId w:val="11"/>
  </w:num>
  <w:num w:numId="31">
    <w:abstractNumId w:val="20"/>
  </w:num>
  <w:num w:numId="32">
    <w:abstractNumId w:val="3"/>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96257"/>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585355"/>
    <w:rsid w:val="000135F4"/>
    <w:rsid w:val="00014B43"/>
    <w:rsid w:val="0002465F"/>
    <w:rsid w:val="00032E74"/>
    <w:rsid w:val="000367D8"/>
    <w:rsid w:val="00041534"/>
    <w:rsid w:val="00045EFF"/>
    <w:rsid w:val="00051415"/>
    <w:rsid w:val="000730B7"/>
    <w:rsid w:val="000746D1"/>
    <w:rsid w:val="00082ADC"/>
    <w:rsid w:val="00085525"/>
    <w:rsid w:val="000965F0"/>
    <w:rsid w:val="000B2B85"/>
    <w:rsid w:val="000B4C85"/>
    <w:rsid w:val="000B5589"/>
    <w:rsid w:val="000B562C"/>
    <w:rsid w:val="000C2464"/>
    <w:rsid w:val="000F1E76"/>
    <w:rsid w:val="00120F30"/>
    <w:rsid w:val="001249F3"/>
    <w:rsid w:val="00126422"/>
    <w:rsid w:val="001302BF"/>
    <w:rsid w:val="00157D06"/>
    <w:rsid w:val="00157DA2"/>
    <w:rsid w:val="001645D7"/>
    <w:rsid w:val="00181D52"/>
    <w:rsid w:val="0018489B"/>
    <w:rsid w:val="00186FCE"/>
    <w:rsid w:val="00191787"/>
    <w:rsid w:val="001D146C"/>
    <w:rsid w:val="001E0D4B"/>
    <w:rsid w:val="001E319B"/>
    <w:rsid w:val="001E61D0"/>
    <w:rsid w:val="002354A4"/>
    <w:rsid w:val="00236BC1"/>
    <w:rsid w:val="00247D6C"/>
    <w:rsid w:val="002558D0"/>
    <w:rsid w:val="0025621E"/>
    <w:rsid w:val="00262686"/>
    <w:rsid w:val="00267EBA"/>
    <w:rsid w:val="002C2BB6"/>
    <w:rsid w:val="002D2081"/>
    <w:rsid w:val="002D7D7D"/>
    <w:rsid w:val="002E1E24"/>
    <w:rsid w:val="002F7B2A"/>
    <w:rsid w:val="00300E08"/>
    <w:rsid w:val="00322940"/>
    <w:rsid w:val="00375DBC"/>
    <w:rsid w:val="00376160"/>
    <w:rsid w:val="00380B15"/>
    <w:rsid w:val="0038429D"/>
    <w:rsid w:val="0038594E"/>
    <w:rsid w:val="003C61BC"/>
    <w:rsid w:val="003E3A1F"/>
    <w:rsid w:val="003F6445"/>
    <w:rsid w:val="003F79E1"/>
    <w:rsid w:val="004138BF"/>
    <w:rsid w:val="00462588"/>
    <w:rsid w:val="00472426"/>
    <w:rsid w:val="00475E51"/>
    <w:rsid w:val="00481D93"/>
    <w:rsid w:val="00485C01"/>
    <w:rsid w:val="004A4D5F"/>
    <w:rsid w:val="004B16F9"/>
    <w:rsid w:val="004D7EEB"/>
    <w:rsid w:val="004E021C"/>
    <w:rsid w:val="004E0F3C"/>
    <w:rsid w:val="004E76CC"/>
    <w:rsid w:val="0050263C"/>
    <w:rsid w:val="00514B72"/>
    <w:rsid w:val="00532750"/>
    <w:rsid w:val="005327E1"/>
    <w:rsid w:val="00542D05"/>
    <w:rsid w:val="00543146"/>
    <w:rsid w:val="005621FA"/>
    <w:rsid w:val="00563197"/>
    <w:rsid w:val="00585355"/>
    <w:rsid w:val="005A6F36"/>
    <w:rsid w:val="005D2D1A"/>
    <w:rsid w:val="005D49D1"/>
    <w:rsid w:val="005E1F35"/>
    <w:rsid w:val="005F289E"/>
    <w:rsid w:val="005F2BD0"/>
    <w:rsid w:val="00602FF4"/>
    <w:rsid w:val="00606002"/>
    <w:rsid w:val="00607E38"/>
    <w:rsid w:val="00630D11"/>
    <w:rsid w:val="00652CBB"/>
    <w:rsid w:val="00663BB4"/>
    <w:rsid w:val="00674DEE"/>
    <w:rsid w:val="00684A51"/>
    <w:rsid w:val="00687EBD"/>
    <w:rsid w:val="006A1327"/>
    <w:rsid w:val="006D3128"/>
    <w:rsid w:val="006F1C68"/>
    <w:rsid w:val="00703CA5"/>
    <w:rsid w:val="00714573"/>
    <w:rsid w:val="007531BC"/>
    <w:rsid w:val="00787101"/>
    <w:rsid w:val="00796093"/>
    <w:rsid w:val="007A6BD6"/>
    <w:rsid w:val="007B04FE"/>
    <w:rsid w:val="007B7308"/>
    <w:rsid w:val="007D268C"/>
    <w:rsid w:val="007F3907"/>
    <w:rsid w:val="007F7E4B"/>
    <w:rsid w:val="008311EF"/>
    <w:rsid w:val="00854C6D"/>
    <w:rsid w:val="008622BC"/>
    <w:rsid w:val="008B4377"/>
    <w:rsid w:val="008B68E0"/>
    <w:rsid w:val="008C54DE"/>
    <w:rsid w:val="008D2EC1"/>
    <w:rsid w:val="008E671F"/>
    <w:rsid w:val="0090233D"/>
    <w:rsid w:val="009030BA"/>
    <w:rsid w:val="009326C5"/>
    <w:rsid w:val="00944E41"/>
    <w:rsid w:val="00947C8A"/>
    <w:rsid w:val="00960701"/>
    <w:rsid w:val="00960A7C"/>
    <w:rsid w:val="00992CD2"/>
    <w:rsid w:val="00997EF3"/>
    <w:rsid w:val="009F6068"/>
    <w:rsid w:val="00A15151"/>
    <w:rsid w:val="00A15C8E"/>
    <w:rsid w:val="00A2200E"/>
    <w:rsid w:val="00A31D86"/>
    <w:rsid w:val="00A568AA"/>
    <w:rsid w:val="00A657CD"/>
    <w:rsid w:val="00A83EE1"/>
    <w:rsid w:val="00AB0325"/>
    <w:rsid w:val="00AB03FF"/>
    <w:rsid w:val="00AE6E8B"/>
    <w:rsid w:val="00AF46E6"/>
    <w:rsid w:val="00B101FD"/>
    <w:rsid w:val="00B2229F"/>
    <w:rsid w:val="00B620AC"/>
    <w:rsid w:val="00B727D2"/>
    <w:rsid w:val="00B73532"/>
    <w:rsid w:val="00B86182"/>
    <w:rsid w:val="00B97365"/>
    <w:rsid w:val="00BB7B5C"/>
    <w:rsid w:val="00BD4690"/>
    <w:rsid w:val="00BD4FAA"/>
    <w:rsid w:val="00C04469"/>
    <w:rsid w:val="00C10669"/>
    <w:rsid w:val="00C416BC"/>
    <w:rsid w:val="00CA4BBA"/>
    <w:rsid w:val="00CE34F8"/>
    <w:rsid w:val="00CF6D05"/>
    <w:rsid w:val="00D368CC"/>
    <w:rsid w:val="00D57ADE"/>
    <w:rsid w:val="00D921E8"/>
    <w:rsid w:val="00D9446E"/>
    <w:rsid w:val="00DB3B34"/>
    <w:rsid w:val="00DC4AAC"/>
    <w:rsid w:val="00DE6D0C"/>
    <w:rsid w:val="00DF1474"/>
    <w:rsid w:val="00E17993"/>
    <w:rsid w:val="00E56585"/>
    <w:rsid w:val="00E62CB9"/>
    <w:rsid w:val="00E63F12"/>
    <w:rsid w:val="00E8103B"/>
    <w:rsid w:val="00EA0045"/>
    <w:rsid w:val="00EB159C"/>
    <w:rsid w:val="00EB4E00"/>
    <w:rsid w:val="00EB4EFA"/>
    <w:rsid w:val="00ED43BB"/>
    <w:rsid w:val="00EF6ADF"/>
    <w:rsid w:val="00F07ADD"/>
    <w:rsid w:val="00F14DA5"/>
    <w:rsid w:val="00F1734B"/>
    <w:rsid w:val="00F376B0"/>
    <w:rsid w:val="00F550F9"/>
    <w:rsid w:val="00F63476"/>
    <w:rsid w:val="00F83F88"/>
    <w:rsid w:val="00FA70EB"/>
    <w:rsid w:val="00FB0EED"/>
    <w:rsid w:val="00FB7B57"/>
    <w:rsid w:val="00FC32F0"/>
    <w:rsid w:val="00FD1621"/>
    <w:rsid w:val="00FE4C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4CC4F9D6"/>
  <w15:docId w15:val="{B02D3BA5-4B4D-4418-B861-3C9F08CA8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146"/>
    <w:rPr>
      <w:sz w:val="24"/>
      <w:szCs w:val="24"/>
    </w:rPr>
  </w:style>
  <w:style w:type="paragraph" w:styleId="Titre1">
    <w:name w:val="heading 1"/>
    <w:basedOn w:val="Normal"/>
    <w:next w:val="Normal"/>
    <w:qFormat/>
    <w:rsid w:val="008B68E0"/>
    <w:pPr>
      <w:keepNext/>
      <w:numPr>
        <w:numId w:val="15"/>
      </w:numPr>
      <w:spacing w:before="120" w:after="120"/>
      <w:ind w:left="431" w:hanging="431"/>
      <w:outlineLvl w:val="0"/>
    </w:pPr>
    <w:rPr>
      <w:rFonts w:ascii="Trebuchet MS" w:hAnsi="Trebuchet MS" w:cs="Arial"/>
      <w:b/>
      <w:bCs/>
      <w:kern w:val="32"/>
      <w:sz w:val="28"/>
      <w:szCs w:val="32"/>
    </w:rPr>
  </w:style>
  <w:style w:type="paragraph" w:styleId="Titre2">
    <w:name w:val="heading 2"/>
    <w:basedOn w:val="Normal"/>
    <w:next w:val="Normal"/>
    <w:link w:val="Titre2Car"/>
    <w:qFormat/>
    <w:rsid w:val="008B68E0"/>
    <w:pPr>
      <w:keepNext/>
      <w:numPr>
        <w:ilvl w:val="1"/>
        <w:numId w:val="15"/>
      </w:numPr>
      <w:spacing w:before="40" w:after="40"/>
      <w:ind w:left="862" w:hanging="578"/>
      <w:outlineLvl w:val="1"/>
    </w:pPr>
    <w:rPr>
      <w:rFonts w:ascii="Trebuchet MS" w:hAnsi="Trebuchet MS" w:cs="Arial"/>
      <w:b/>
      <w:bCs/>
      <w:iCs/>
      <w:szCs w:val="28"/>
    </w:rPr>
  </w:style>
  <w:style w:type="paragraph" w:styleId="Titre3">
    <w:name w:val="heading 3"/>
    <w:basedOn w:val="Normal"/>
    <w:next w:val="Normal"/>
    <w:link w:val="Titre3Car"/>
    <w:unhideWhenUsed/>
    <w:qFormat/>
    <w:rsid w:val="008B68E0"/>
    <w:pPr>
      <w:keepNext/>
      <w:keepLines/>
      <w:numPr>
        <w:ilvl w:val="2"/>
        <w:numId w:val="15"/>
      </w:numPr>
      <w:spacing w:before="40" w:after="40"/>
      <w:ind w:left="1287"/>
      <w:outlineLvl w:val="2"/>
    </w:pPr>
    <w:rPr>
      <w:rFonts w:ascii="Trebuchet MS" w:eastAsiaTheme="majorEastAsia" w:hAnsi="Trebuchet MS" w:cstheme="majorBidi"/>
      <w:b/>
      <w:sz w:val="20"/>
    </w:rPr>
  </w:style>
  <w:style w:type="paragraph" w:styleId="Titre4">
    <w:name w:val="heading 4"/>
    <w:basedOn w:val="Normal"/>
    <w:next w:val="Normal"/>
    <w:link w:val="Titre4Car"/>
    <w:semiHidden/>
    <w:unhideWhenUsed/>
    <w:qFormat/>
    <w:rsid w:val="008B68E0"/>
    <w:pPr>
      <w:keepNext/>
      <w:keepLines/>
      <w:numPr>
        <w:ilvl w:val="3"/>
        <w:numId w:val="15"/>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semiHidden/>
    <w:unhideWhenUsed/>
    <w:qFormat/>
    <w:rsid w:val="008B68E0"/>
    <w:pPr>
      <w:keepNext/>
      <w:keepLines/>
      <w:numPr>
        <w:ilvl w:val="4"/>
        <w:numId w:val="15"/>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semiHidden/>
    <w:unhideWhenUsed/>
    <w:qFormat/>
    <w:rsid w:val="008B68E0"/>
    <w:pPr>
      <w:keepNext/>
      <w:keepLines/>
      <w:numPr>
        <w:ilvl w:val="5"/>
        <w:numId w:val="15"/>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semiHidden/>
    <w:unhideWhenUsed/>
    <w:qFormat/>
    <w:rsid w:val="008B68E0"/>
    <w:pPr>
      <w:keepNext/>
      <w:keepLines/>
      <w:numPr>
        <w:ilvl w:val="6"/>
        <w:numId w:val="15"/>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semiHidden/>
    <w:unhideWhenUsed/>
    <w:qFormat/>
    <w:rsid w:val="008B68E0"/>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semiHidden/>
    <w:unhideWhenUsed/>
    <w:qFormat/>
    <w:rsid w:val="008B68E0"/>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375DBC"/>
    <w:rPr>
      <w:rFonts w:ascii="Trebuchet MS" w:hAnsi="Trebuchet MS"/>
      <w:b/>
      <w:sz w:val="28"/>
    </w:rPr>
  </w:style>
  <w:style w:type="paragraph" w:styleId="TM2">
    <w:name w:val="toc 2"/>
    <w:basedOn w:val="Normal"/>
    <w:next w:val="Normal"/>
    <w:autoRedefine/>
    <w:uiPriority w:val="39"/>
    <w:rsid w:val="00375DBC"/>
    <w:pPr>
      <w:ind w:left="240"/>
    </w:pPr>
    <w:rPr>
      <w:rFonts w:ascii="Trebuchet MS" w:hAnsi="Trebuchet MS"/>
      <w:b/>
    </w:rPr>
  </w:style>
  <w:style w:type="table" w:styleId="Grilledutableau">
    <w:name w:val="Table Grid"/>
    <w:basedOn w:val="TableauNormal"/>
    <w:rsid w:val="00481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4138BF"/>
    <w:pPr>
      <w:tabs>
        <w:tab w:val="center" w:pos="4536"/>
        <w:tab w:val="right" w:pos="9072"/>
      </w:tabs>
    </w:pPr>
  </w:style>
  <w:style w:type="character" w:customStyle="1" w:styleId="En-tteCar">
    <w:name w:val="En-tête Car"/>
    <w:basedOn w:val="Policepardfaut"/>
    <w:link w:val="En-tte"/>
    <w:rsid w:val="004138BF"/>
    <w:rPr>
      <w:sz w:val="24"/>
      <w:szCs w:val="24"/>
    </w:rPr>
  </w:style>
  <w:style w:type="paragraph" w:styleId="Pieddepage0">
    <w:name w:val="footer"/>
    <w:basedOn w:val="Normal"/>
    <w:link w:val="PieddepageCar"/>
    <w:unhideWhenUsed/>
    <w:rsid w:val="004138BF"/>
    <w:pPr>
      <w:tabs>
        <w:tab w:val="center" w:pos="4536"/>
        <w:tab w:val="right" w:pos="9072"/>
      </w:tabs>
    </w:pPr>
  </w:style>
  <w:style w:type="character" w:customStyle="1" w:styleId="PieddepageCar">
    <w:name w:val="Pied de page Car"/>
    <w:basedOn w:val="Policepardfaut"/>
    <w:link w:val="Pieddepage0"/>
    <w:rsid w:val="004138BF"/>
    <w:rPr>
      <w:sz w:val="24"/>
      <w:szCs w:val="24"/>
    </w:rPr>
  </w:style>
  <w:style w:type="paragraph" w:styleId="Paragraphedeliste">
    <w:name w:val="List Paragraph"/>
    <w:basedOn w:val="Normal"/>
    <w:uiPriority w:val="34"/>
    <w:qFormat/>
    <w:rsid w:val="00E17993"/>
    <w:pPr>
      <w:ind w:left="720"/>
      <w:contextualSpacing/>
    </w:pPr>
  </w:style>
  <w:style w:type="character" w:styleId="Lienhypertexte">
    <w:name w:val="Hyperlink"/>
    <w:basedOn w:val="Policepardfaut"/>
    <w:uiPriority w:val="99"/>
    <w:unhideWhenUsed/>
    <w:rsid w:val="002D2081"/>
    <w:rPr>
      <w:color w:val="0000FF" w:themeColor="hyperlink"/>
      <w:u w:val="single"/>
    </w:rPr>
  </w:style>
  <w:style w:type="paragraph" w:customStyle="1" w:styleId="Default">
    <w:name w:val="Default"/>
    <w:link w:val="DefaultCar"/>
    <w:rsid w:val="00186FCE"/>
    <w:pPr>
      <w:autoSpaceDE w:val="0"/>
      <w:autoSpaceDN w:val="0"/>
      <w:adjustRightInd w:val="0"/>
    </w:pPr>
    <w:rPr>
      <w:rFonts w:ascii="Calibri" w:hAnsi="Calibri" w:cs="Calibri"/>
      <w:color w:val="000000"/>
      <w:sz w:val="24"/>
      <w:szCs w:val="24"/>
      <w:lang w:val="fr-FR"/>
    </w:rPr>
  </w:style>
  <w:style w:type="paragraph" w:customStyle="1" w:styleId="ParagrapheIndent3">
    <w:name w:val="ParagrapheIndent3"/>
    <w:basedOn w:val="Normal"/>
    <w:next w:val="Normal"/>
    <w:qFormat/>
    <w:rsid w:val="00462588"/>
    <w:rPr>
      <w:rFonts w:ascii="Trebuchet MS" w:eastAsia="Trebuchet MS" w:hAnsi="Trebuchet MS" w:cs="Trebuchet MS"/>
      <w:sz w:val="20"/>
    </w:rPr>
  </w:style>
  <w:style w:type="paragraph" w:styleId="Textedebulles">
    <w:name w:val="Balloon Text"/>
    <w:basedOn w:val="Normal"/>
    <w:link w:val="TextedebullesCar"/>
    <w:semiHidden/>
    <w:unhideWhenUsed/>
    <w:rsid w:val="002F7B2A"/>
    <w:rPr>
      <w:rFonts w:ascii="Segoe UI" w:hAnsi="Segoe UI" w:cs="Segoe UI"/>
      <w:sz w:val="18"/>
      <w:szCs w:val="18"/>
    </w:rPr>
  </w:style>
  <w:style w:type="character" w:customStyle="1" w:styleId="TextedebullesCar">
    <w:name w:val="Texte de bulles Car"/>
    <w:basedOn w:val="Policepardfaut"/>
    <w:link w:val="Textedebulles"/>
    <w:semiHidden/>
    <w:rsid w:val="002F7B2A"/>
    <w:rPr>
      <w:rFonts w:ascii="Segoe UI" w:hAnsi="Segoe UI" w:cs="Segoe UI"/>
      <w:sz w:val="18"/>
      <w:szCs w:val="18"/>
    </w:rPr>
  </w:style>
  <w:style w:type="character" w:styleId="Marquedecommentaire">
    <w:name w:val="annotation reference"/>
    <w:basedOn w:val="Policepardfaut"/>
    <w:semiHidden/>
    <w:unhideWhenUsed/>
    <w:rsid w:val="00FE4C2F"/>
    <w:rPr>
      <w:sz w:val="16"/>
      <w:szCs w:val="16"/>
    </w:rPr>
  </w:style>
  <w:style w:type="paragraph" w:styleId="Commentaire">
    <w:name w:val="annotation text"/>
    <w:basedOn w:val="Normal"/>
    <w:link w:val="CommentaireCar"/>
    <w:semiHidden/>
    <w:unhideWhenUsed/>
    <w:rsid w:val="00FE4C2F"/>
    <w:rPr>
      <w:sz w:val="20"/>
      <w:szCs w:val="20"/>
    </w:rPr>
  </w:style>
  <w:style w:type="character" w:customStyle="1" w:styleId="CommentaireCar">
    <w:name w:val="Commentaire Car"/>
    <w:basedOn w:val="Policepardfaut"/>
    <w:link w:val="Commentaire"/>
    <w:semiHidden/>
    <w:rsid w:val="00FE4C2F"/>
  </w:style>
  <w:style w:type="paragraph" w:styleId="Objetducommentaire">
    <w:name w:val="annotation subject"/>
    <w:basedOn w:val="Commentaire"/>
    <w:next w:val="Commentaire"/>
    <w:link w:val="ObjetducommentaireCar"/>
    <w:semiHidden/>
    <w:unhideWhenUsed/>
    <w:rsid w:val="00FE4C2F"/>
    <w:rPr>
      <w:b/>
      <w:bCs/>
    </w:rPr>
  </w:style>
  <w:style w:type="character" w:customStyle="1" w:styleId="ObjetducommentaireCar">
    <w:name w:val="Objet du commentaire Car"/>
    <w:basedOn w:val="CommentaireCar"/>
    <w:link w:val="Objetducommentaire"/>
    <w:semiHidden/>
    <w:rsid w:val="00FE4C2F"/>
    <w:rPr>
      <w:b/>
      <w:bCs/>
    </w:rPr>
  </w:style>
  <w:style w:type="character" w:customStyle="1" w:styleId="Titre2Car">
    <w:name w:val="Titre 2 Car"/>
    <w:basedOn w:val="Policepardfaut"/>
    <w:link w:val="Titre2"/>
    <w:rsid w:val="008B68E0"/>
    <w:rPr>
      <w:rFonts w:ascii="Trebuchet MS" w:hAnsi="Trebuchet MS" w:cs="Arial"/>
      <w:b/>
      <w:bCs/>
      <w:iCs/>
      <w:sz w:val="24"/>
      <w:szCs w:val="28"/>
    </w:rPr>
  </w:style>
  <w:style w:type="paragraph" w:styleId="Titre">
    <w:name w:val="Title"/>
    <w:basedOn w:val="Normal"/>
    <w:next w:val="Normal"/>
    <w:link w:val="TitreCar"/>
    <w:qFormat/>
    <w:rsid w:val="008B68E0"/>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8B68E0"/>
    <w:rPr>
      <w:rFonts w:asciiTheme="majorHAnsi" w:eastAsiaTheme="majorEastAsia" w:hAnsiTheme="majorHAnsi" w:cstheme="majorBidi"/>
      <w:spacing w:val="-10"/>
      <w:kern w:val="28"/>
      <w:sz w:val="56"/>
      <w:szCs w:val="56"/>
    </w:rPr>
  </w:style>
  <w:style w:type="character" w:customStyle="1" w:styleId="Titre3Car">
    <w:name w:val="Titre 3 Car"/>
    <w:basedOn w:val="Policepardfaut"/>
    <w:link w:val="Titre3"/>
    <w:rsid w:val="008B68E0"/>
    <w:rPr>
      <w:rFonts w:ascii="Trebuchet MS" w:eastAsiaTheme="majorEastAsia" w:hAnsi="Trebuchet MS" w:cstheme="majorBidi"/>
      <w:b/>
      <w:szCs w:val="24"/>
    </w:rPr>
  </w:style>
  <w:style w:type="character" w:customStyle="1" w:styleId="Titre4Car">
    <w:name w:val="Titre 4 Car"/>
    <w:basedOn w:val="Policepardfaut"/>
    <w:link w:val="Titre4"/>
    <w:semiHidden/>
    <w:rsid w:val="008B68E0"/>
    <w:rPr>
      <w:rFonts w:asciiTheme="majorHAnsi" w:eastAsiaTheme="majorEastAsia" w:hAnsiTheme="majorHAnsi" w:cstheme="majorBidi"/>
      <w:i/>
      <w:iCs/>
      <w:color w:val="365F91" w:themeColor="accent1" w:themeShade="BF"/>
      <w:sz w:val="24"/>
      <w:szCs w:val="24"/>
    </w:rPr>
  </w:style>
  <w:style w:type="character" w:customStyle="1" w:styleId="Titre5Car">
    <w:name w:val="Titre 5 Car"/>
    <w:basedOn w:val="Policepardfaut"/>
    <w:link w:val="Titre5"/>
    <w:semiHidden/>
    <w:rsid w:val="008B68E0"/>
    <w:rPr>
      <w:rFonts w:asciiTheme="majorHAnsi" w:eastAsiaTheme="majorEastAsia" w:hAnsiTheme="majorHAnsi" w:cstheme="majorBidi"/>
      <w:color w:val="365F91" w:themeColor="accent1" w:themeShade="BF"/>
      <w:sz w:val="24"/>
      <w:szCs w:val="24"/>
    </w:rPr>
  </w:style>
  <w:style w:type="character" w:customStyle="1" w:styleId="Titre6Car">
    <w:name w:val="Titre 6 Car"/>
    <w:basedOn w:val="Policepardfaut"/>
    <w:link w:val="Titre6"/>
    <w:semiHidden/>
    <w:rsid w:val="008B68E0"/>
    <w:rPr>
      <w:rFonts w:asciiTheme="majorHAnsi" w:eastAsiaTheme="majorEastAsia" w:hAnsiTheme="majorHAnsi" w:cstheme="majorBidi"/>
      <w:color w:val="243F60" w:themeColor="accent1" w:themeShade="7F"/>
      <w:sz w:val="24"/>
      <w:szCs w:val="24"/>
    </w:rPr>
  </w:style>
  <w:style w:type="character" w:customStyle="1" w:styleId="Titre7Car">
    <w:name w:val="Titre 7 Car"/>
    <w:basedOn w:val="Policepardfaut"/>
    <w:link w:val="Titre7"/>
    <w:semiHidden/>
    <w:rsid w:val="008B68E0"/>
    <w:rPr>
      <w:rFonts w:asciiTheme="majorHAnsi" w:eastAsiaTheme="majorEastAsia" w:hAnsiTheme="majorHAnsi" w:cstheme="majorBidi"/>
      <w:i/>
      <w:iCs/>
      <w:color w:val="243F60" w:themeColor="accent1" w:themeShade="7F"/>
      <w:sz w:val="24"/>
      <w:szCs w:val="24"/>
    </w:rPr>
  </w:style>
  <w:style w:type="character" w:customStyle="1" w:styleId="Titre8Car">
    <w:name w:val="Titre 8 Car"/>
    <w:basedOn w:val="Policepardfaut"/>
    <w:link w:val="Titre8"/>
    <w:semiHidden/>
    <w:rsid w:val="008B68E0"/>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semiHidden/>
    <w:rsid w:val="008B68E0"/>
    <w:rPr>
      <w:rFonts w:asciiTheme="majorHAnsi" w:eastAsiaTheme="majorEastAsia" w:hAnsiTheme="majorHAnsi" w:cstheme="majorBidi"/>
      <w:i/>
      <w:iCs/>
      <w:color w:val="272727" w:themeColor="text1" w:themeTint="D8"/>
      <w:sz w:val="21"/>
      <w:szCs w:val="21"/>
    </w:rPr>
  </w:style>
  <w:style w:type="paragraph" w:styleId="TM3">
    <w:name w:val="toc 3"/>
    <w:basedOn w:val="Normal"/>
    <w:next w:val="Normal"/>
    <w:autoRedefine/>
    <w:uiPriority w:val="39"/>
    <w:unhideWhenUsed/>
    <w:rsid w:val="00375DBC"/>
    <w:pPr>
      <w:spacing w:after="100"/>
      <w:ind w:left="480"/>
    </w:pPr>
    <w:rPr>
      <w:rFonts w:ascii="Trebuchet MS" w:hAnsi="Trebuchet MS"/>
      <w:b/>
      <w:sz w:val="20"/>
    </w:rPr>
  </w:style>
  <w:style w:type="character" w:customStyle="1" w:styleId="DefaultCar">
    <w:name w:val="Default Car"/>
    <w:basedOn w:val="Policepardfaut"/>
    <w:link w:val="Default"/>
    <w:rsid w:val="004E0F3C"/>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greffe.ta-marseille@juradm.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231B7-1EE1-4505-99FD-A795352F9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4728</TotalTime>
  <Pages>15</Pages>
  <Words>6045</Words>
  <Characters>33253</Characters>
  <Application>Microsoft Office Word</Application>
  <DocSecurity>0</DocSecurity>
  <Lines>277</Lines>
  <Paragraphs>78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MAHDID Lylia</cp:lastModifiedBy>
  <cp:revision>119</cp:revision>
  <cp:lastPrinted>2025-04-01T09:37:00Z</cp:lastPrinted>
  <dcterms:created xsi:type="dcterms:W3CDTF">2022-12-16T09:27:00Z</dcterms:created>
  <dcterms:modified xsi:type="dcterms:W3CDTF">2025-04-23T12:00:00Z</dcterms:modified>
</cp:coreProperties>
</file>