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4258" w:rsidRDefault="00A64EDA">
      <w:pPr>
        <w:ind w:right="808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7.25pt">
            <v:imagedata r:id="rId6" o:title=""/>
          </v:shape>
        </w:pict>
      </w:r>
    </w:p>
    <w:p w:rsidR="00E34258" w:rsidRDefault="00E34258">
      <w:pPr>
        <w:spacing w:after="160" w:line="240" w:lineRule="exact"/>
      </w:pPr>
    </w:p>
    <w:tbl>
      <w:tblPr>
        <w:tblW w:w="0" w:type="auto"/>
        <w:tblLayout w:type="fixed"/>
        <w:tblLook w:val="04A0" w:firstRow="1" w:lastRow="0" w:firstColumn="1" w:lastColumn="0" w:noHBand="0" w:noVBand="1"/>
      </w:tblPr>
      <w:tblGrid>
        <w:gridCol w:w="9620"/>
      </w:tblGrid>
      <w:tr w:rsidR="00E34258">
        <w:tc>
          <w:tcPr>
            <w:tcW w:w="9620" w:type="dxa"/>
            <w:shd w:val="clear" w:color="666553" w:fill="666553"/>
            <w:tcMar>
              <w:top w:w="30" w:type="dxa"/>
              <w:left w:w="0" w:type="dxa"/>
              <w:bottom w:w="0" w:type="dxa"/>
              <w:right w:w="0" w:type="dxa"/>
            </w:tcMar>
            <w:vAlign w:val="center"/>
          </w:tcPr>
          <w:p w:rsidR="00E34258" w:rsidRDefault="00A64EDA">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rsidR="00E34258" w:rsidRDefault="00A64EDA">
      <w:pPr>
        <w:spacing w:line="240" w:lineRule="exact"/>
      </w:pPr>
      <w:r>
        <w:t xml:space="preserve"> </w:t>
      </w:r>
    </w:p>
    <w:p w:rsidR="00E34258" w:rsidRDefault="00E34258">
      <w:pPr>
        <w:spacing w:after="120" w:line="240" w:lineRule="exact"/>
      </w:pPr>
    </w:p>
    <w:p w:rsidR="00E34258" w:rsidRDefault="00A64EDA">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E34258">
      <w:pPr>
        <w:spacing w:after="180" w:line="240" w:lineRule="exact"/>
      </w:pPr>
    </w:p>
    <w:tbl>
      <w:tblPr>
        <w:tblW w:w="0" w:type="auto"/>
        <w:tblInd w:w="1260" w:type="dxa"/>
        <w:tblLayout w:type="fixed"/>
        <w:tblLook w:val="04A0" w:firstRow="1" w:lastRow="0" w:firstColumn="1" w:lastColumn="0" w:noHBand="0" w:noVBand="1"/>
      </w:tblPr>
      <w:tblGrid>
        <w:gridCol w:w="7100"/>
      </w:tblGrid>
      <w:tr w:rsidR="00E34258">
        <w:tc>
          <w:tcPr>
            <w:tcW w:w="7100" w:type="dxa"/>
            <w:tcBorders>
              <w:top w:val="single" w:sz="4" w:space="0" w:color="000000"/>
              <w:bottom w:val="single" w:sz="4" w:space="0" w:color="000000"/>
            </w:tcBorders>
            <w:tcMar>
              <w:top w:w="300" w:type="dxa"/>
              <w:left w:w="0" w:type="dxa"/>
              <w:bottom w:w="300" w:type="dxa"/>
              <w:right w:w="0" w:type="dxa"/>
            </w:tcMar>
            <w:vAlign w:val="center"/>
          </w:tcPr>
          <w:p w:rsidR="00E34258" w:rsidRDefault="00A64EDA">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TRANSPORTS SANITAIRES RELEVANTS DE L’ARTICLE 80 de la LFSS</w:t>
            </w:r>
          </w:p>
        </w:tc>
      </w:tr>
    </w:tbl>
    <w:p w:rsidR="00E34258" w:rsidRDefault="00A64EDA">
      <w:pPr>
        <w:spacing w:line="240" w:lineRule="exact"/>
      </w:pPr>
      <w:r>
        <w:t xml:space="preserve"> </w:t>
      </w:r>
    </w:p>
    <w:p w:rsidR="00E34258" w:rsidRDefault="00E34258">
      <w:pPr>
        <w:spacing w:after="180" w:line="240" w:lineRule="exact"/>
      </w:pPr>
    </w:p>
    <w:p w:rsidR="00E34258" w:rsidRDefault="00A64EDA">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rsidR="00E34258" w:rsidRDefault="00A64EDA">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lundi 06 juillet 2026 à 12:00</w:t>
      </w: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E34258">
      <w:pPr>
        <w:spacing w:line="240" w:lineRule="exact"/>
      </w:pPr>
    </w:p>
    <w:p w:rsidR="00E34258" w:rsidRDefault="00A64EDA">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GHT Val de Seine et Plateaux de l'Eure </w:t>
      </w:r>
    </w:p>
    <w:p w:rsidR="00E34258" w:rsidRDefault="00A64EDA">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rue Docteur Villers</w:t>
      </w:r>
    </w:p>
    <w:p w:rsidR="00E34258" w:rsidRDefault="00A64EDA">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76410 Saint-Aubin-lès-Elbeuf</w:t>
      </w:r>
    </w:p>
    <w:p w:rsidR="00E34258" w:rsidRDefault="00E34258">
      <w:pPr>
        <w:spacing w:line="279" w:lineRule="exact"/>
        <w:jc w:val="center"/>
        <w:rPr>
          <w:rFonts w:ascii="Trebuchet MS" w:eastAsia="Trebuchet MS" w:hAnsi="Trebuchet MS" w:cs="Trebuchet MS"/>
          <w:color w:val="000000"/>
          <w:lang w:val="fr-FR"/>
        </w:rPr>
        <w:sectPr w:rsidR="00E34258">
          <w:pgSz w:w="11900" w:h="16840"/>
          <w:pgMar w:top="1400" w:right="1140" w:bottom="1440" w:left="1140" w:header="1400" w:footer="1440" w:gutter="0"/>
          <w:cols w:space="708"/>
        </w:sectPr>
      </w:pPr>
    </w:p>
    <w:p w:rsidR="00E34258" w:rsidRDefault="00E34258">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E34258">
        <w:trPr>
          <w:trHeight w:val="436"/>
        </w:trPr>
        <w:tc>
          <w:tcPr>
            <w:tcW w:w="9600" w:type="dxa"/>
            <w:gridSpan w:val="3"/>
            <w:tcBorders>
              <w:top w:val="single" w:sz="2" w:space="0" w:color="000000"/>
              <w:left w:val="single" w:sz="2" w:space="0" w:color="000000"/>
              <w:right w:val="single" w:sz="2" w:space="0" w:color="000000"/>
            </w:tcBorders>
            <w:shd w:val="clear" w:color="28A5B5" w:fill="28A5B5"/>
            <w:tcMar>
              <w:top w:w="0" w:type="dxa"/>
              <w:left w:w="0" w:type="dxa"/>
              <w:bottom w:w="0" w:type="dxa"/>
              <w:right w:w="0" w:type="dxa"/>
            </w:tcMar>
            <w:vAlign w:val="center"/>
          </w:tcPr>
          <w:p w:rsidR="00E34258" w:rsidRDefault="00A64EDA">
            <w:pPr>
              <w:pStyle w:val="Titletable"/>
              <w:jc w:val="center"/>
              <w:rPr>
                <w:lang w:val="fr-FR"/>
              </w:rPr>
            </w:pPr>
            <w:r>
              <w:rPr>
                <w:lang w:val="fr-FR"/>
              </w:rPr>
              <w:t>L'ESSENTIEL DE LA PROCÉDURE</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26" type="#_x0000_t75" style="width:18pt;height:18pt">
                  <v:imagedata r:id="rId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TRANSPORTS SANITAIRES RELEVANTS DE L’ARTICLE 80 de la LFSS</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27" type="#_x0000_t75" style="width:18pt;height:18pt">
                  <v:imagedata r:id="rId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Appel d'offres ouvert</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28"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Accord-cadre</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29"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30"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31"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Aucune forme de groupement imposée à l'attributaire</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32"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33"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34"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35"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36"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Défini par lot</w:t>
            </w:r>
          </w:p>
        </w:tc>
      </w:tr>
      <w:tr w:rsidR="00E34258">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E34258">
            <w:pPr>
              <w:spacing w:line="140" w:lineRule="exact"/>
              <w:rPr>
                <w:sz w:val="14"/>
              </w:rPr>
            </w:pPr>
          </w:p>
          <w:p w:rsidR="00E34258" w:rsidRDefault="00A64EDA">
            <w:pPr>
              <w:ind w:left="420"/>
              <w:rPr>
                <w:sz w:val="2"/>
              </w:rPr>
            </w:pPr>
            <w:r>
              <w:pict>
                <v:shape id="_x0000_i1037"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bl>
    <w:p w:rsidR="00E34258" w:rsidRDefault="00E34258">
      <w:pPr>
        <w:sectPr w:rsidR="00E34258">
          <w:pgSz w:w="11900" w:h="16840"/>
          <w:pgMar w:top="1440" w:right="1160" w:bottom="1440" w:left="1140" w:header="1440" w:footer="1440" w:gutter="0"/>
          <w:cols w:space="708"/>
        </w:sectPr>
      </w:pPr>
    </w:p>
    <w:p w:rsidR="00E34258" w:rsidRDefault="00A64EDA">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rsidR="00E34258" w:rsidRDefault="00E34258">
      <w:pPr>
        <w:spacing w:after="80" w:line="240" w:lineRule="exact"/>
      </w:pPr>
    </w:p>
    <w:p w:rsidR="00A64EDA" w:rsidRDefault="00A64EDA">
      <w:pPr>
        <w:pStyle w:val="TM1"/>
        <w:tabs>
          <w:tab w:val="right" w:leader="dot" w:pos="9610"/>
        </w:tabs>
        <w:rPr>
          <w:rFonts w:asciiTheme="minorHAnsi" w:eastAsiaTheme="minorEastAsia" w:hAnsiTheme="minorHAnsi" w:cstheme="minorBidi"/>
          <w:noProof/>
          <w:sz w:val="22"/>
          <w:szCs w:val="22"/>
          <w:lang w:val="fr-FR" w:eastAsia="fr-FR"/>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31226605" w:history="1">
        <w:r w:rsidRPr="00984820">
          <w:rPr>
            <w:rStyle w:val="Lienhypertexte"/>
            <w:rFonts w:ascii="Trebuchet MS" w:eastAsia="Trebuchet MS" w:hAnsi="Trebuchet MS" w:cs="Trebuchet MS"/>
            <w:noProof/>
            <w:lang w:val="fr-FR"/>
          </w:rPr>
          <w:t>1 - Objet et étendue de la consultation</w:t>
        </w:r>
        <w:r>
          <w:rPr>
            <w:noProof/>
          </w:rPr>
          <w:tab/>
        </w:r>
        <w:r>
          <w:rPr>
            <w:noProof/>
          </w:rPr>
          <w:fldChar w:fldCharType="begin"/>
        </w:r>
        <w:r>
          <w:rPr>
            <w:noProof/>
          </w:rPr>
          <w:instrText xml:space="preserve"> PAGEREF _Toc231226605 \h </w:instrText>
        </w:r>
        <w:r>
          <w:rPr>
            <w:noProof/>
          </w:rPr>
        </w:r>
        <w:r>
          <w:rPr>
            <w:noProof/>
          </w:rPr>
          <w:fldChar w:fldCharType="separate"/>
        </w:r>
        <w:r>
          <w:rPr>
            <w:noProof/>
          </w:rPr>
          <w:t>4</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06" w:history="1">
        <w:r w:rsidRPr="00984820">
          <w:rPr>
            <w:rStyle w:val="Lienhypertexte"/>
            <w:rFonts w:ascii="Trebuchet MS" w:eastAsia="Trebuchet MS" w:hAnsi="Trebuchet MS" w:cs="Trebuchet MS"/>
            <w:noProof/>
            <w:lang w:val="fr-FR"/>
          </w:rPr>
          <w:t>1.1 - Objet</w:t>
        </w:r>
        <w:r>
          <w:rPr>
            <w:noProof/>
          </w:rPr>
          <w:tab/>
        </w:r>
        <w:r>
          <w:rPr>
            <w:noProof/>
          </w:rPr>
          <w:fldChar w:fldCharType="begin"/>
        </w:r>
        <w:r>
          <w:rPr>
            <w:noProof/>
          </w:rPr>
          <w:instrText xml:space="preserve"> PAGEREF _Toc231226606 \h </w:instrText>
        </w:r>
        <w:r>
          <w:rPr>
            <w:noProof/>
          </w:rPr>
        </w:r>
        <w:r>
          <w:rPr>
            <w:noProof/>
          </w:rPr>
          <w:fldChar w:fldCharType="separate"/>
        </w:r>
        <w:r>
          <w:rPr>
            <w:noProof/>
          </w:rPr>
          <w:t>4</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07" w:history="1">
        <w:r w:rsidRPr="00984820">
          <w:rPr>
            <w:rStyle w:val="Lienhypertexte"/>
            <w:rFonts w:ascii="Trebuchet MS" w:eastAsia="Trebuchet MS" w:hAnsi="Trebuchet MS" w:cs="Trebuchet MS"/>
            <w:noProof/>
            <w:lang w:val="fr-FR"/>
          </w:rPr>
          <w:t>1.2 - Mode de passation</w:t>
        </w:r>
        <w:r>
          <w:rPr>
            <w:noProof/>
          </w:rPr>
          <w:tab/>
        </w:r>
        <w:r>
          <w:rPr>
            <w:noProof/>
          </w:rPr>
          <w:fldChar w:fldCharType="begin"/>
        </w:r>
        <w:r>
          <w:rPr>
            <w:noProof/>
          </w:rPr>
          <w:instrText xml:space="preserve"> PAGEREF _Toc231226607 \h </w:instrText>
        </w:r>
        <w:r>
          <w:rPr>
            <w:noProof/>
          </w:rPr>
        </w:r>
        <w:r>
          <w:rPr>
            <w:noProof/>
          </w:rPr>
          <w:fldChar w:fldCharType="separate"/>
        </w:r>
        <w:r>
          <w:rPr>
            <w:noProof/>
          </w:rPr>
          <w:t>4</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08" w:history="1">
        <w:r w:rsidRPr="00984820">
          <w:rPr>
            <w:rStyle w:val="Lienhypertexte"/>
            <w:rFonts w:ascii="Trebuchet MS" w:eastAsia="Trebuchet MS" w:hAnsi="Trebuchet MS" w:cs="Trebuchet MS"/>
            <w:noProof/>
            <w:lang w:val="fr-FR"/>
          </w:rPr>
          <w:t>1.3 - Type et forme de contrat</w:t>
        </w:r>
        <w:r>
          <w:rPr>
            <w:noProof/>
          </w:rPr>
          <w:tab/>
        </w:r>
        <w:r>
          <w:rPr>
            <w:noProof/>
          </w:rPr>
          <w:fldChar w:fldCharType="begin"/>
        </w:r>
        <w:r>
          <w:rPr>
            <w:noProof/>
          </w:rPr>
          <w:instrText xml:space="preserve"> PAGEREF _Toc231226608 \h </w:instrText>
        </w:r>
        <w:r>
          <w:rPr>
            <w:noProof/>
          </w:rPr>
        </w:r>
        <w:r>
          <w:rPr>
            <w:noProof/>
          </w:rPr>
          <w:fldChar w:fldCharType="separate"/>
        </w:r>
        <w:r>
          <w:rPr>
            <w:noProof/>
          </w:rPr>
          <w:t>4</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09" w:history="1">
        <w:r w:rsidRPr="00984820">
          <w:rPr>
            <w:rStyle w:val="Lienhypertexte"/>
            <w:rFonts w:ascii="Trebuchet MS" w:eastAsia="Trebuchet MS" w:hAnsi="Trebuchet MS" w:cs="Trebuchet MS"/>
            <w:noProof/>
            <w:lang w:val="fr-FR"/>
          </w:rPr>
          <w:t>1.4 - Décomposition de la consultation</w:t>
        </w:r>
        <w:r>
          <w:rPr>
            <w:noProof/>
          </w:rPr>
          <w:tab/>
        </w:r>
        <w:r>
          <w:rPr>
            <w:noProof/>
          </w:rPr>
          <w:fldChar w:fldCharType="begin"/>
        </w:r>
        <w:r>
          <w:rPr>
            <w:noProof/>
          </w:rPr>
          <w:instrText xml:space="preserve"> PAGEREF _Toc231226609 \h </w:instrText>
        </w:r>
        <w:r>
          <w:rPr>
            <w:noProof/>
          </w:rPr>
        </w:r>
        <w:r>
          <w:rPr>
            <w:noProof/>
          </w:rPr>
          <w:fldChar w:fldCharType="separate"/>
        </w:r>
        <w:r>
          <w:rPr>
            <w:noProof/>
          </w:rPr>
          <w:t>4</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10" w:history="1">
        <w:r w:rsidRPr="00984820">
          <w:rPr>
            <w:rStyle w:val="Lienhypertexte"/>
            <w:rFonts w:ascii="Trebuchet MS" w:eastAsia="Trebuchet MS" w:hAnsi="Trebuchet MS" w:cs="Trebuchet MS"/>
            <w:noProof/>
            <w:lang w:val="fr-FR"/>
          </w:rPr>
          <w:t>1.5 - Nomenclature</w:t>
        </w:r>
        <w:r>
          <w:rPr>
            <w:noProof/>
          </w:rPr>
          <w:tab/>
        </w:r>
        <w:r>
          <w:rPr>
            <w:noProof/>
          </w:rPr>
          <w:fldChar w:fldCharType="begin"/>
        </w:r>
        <w:r>
          <w:rPr>
            <w:noProof/>
          </w:rPr>
          <w:instrText xml:space="preserve"> PAGEREF _Toc231226610 \h </w:instrText>
        </w:r>
        <w:r>
          <w:rPr>
            <w:noProof/>
          </w:rPr>
        </w:r>
        <w:r>
          <w:rPr>
            <w:noProof/>
          </w:rPr>
          <w:fldChar w:fldCharType="separate"/>
        </w:r>
        <w:r>
          <w:rPr>
            <w:noProof/>
          </w:rPr>
          <w:t>4</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11" w:history="1">
        <w:r w:rsidRPr="00984820">
          <w:rPr>
            <w:rStyle w:val="Lienhypertexte"/>
            <w:rFonts w:ascii="Trebuchet MS" w:eastAsia="Trebuchet MS" w:hAnsi="Trebuchet MS" w:cs="Trebuchet MS"/>
            <w:noProof/>
            <w:lang w:val="fr-FR"/>
          </w:rPr>
          <w:t>1.6 - Réalisation de prestations similaires</w:t>
        </w:r>
        <w:r>
          <w:rPr>
            <w:noProof/>
          </w:rPr>
          <w:tab/>
        </w:r>
        <w:r>
          <w:rPr>
            <w:noProof/>
          </w:rPr>
          <w:fldChar w:fldCharType="begin"/>
        </w:r>
        <w:r>
          <w:rPr>
            <w:noProof/>
          </w:rPr>
          <w:instrText xml:space="preserve"> PAGEREF _Toc231226611 \h </w:instrText>
        </w:r>
        <w:r>
          <w:rPr>
            <w:noProof/>
          </w:rPr>
        </w:r>
        <w:r>
          <w:rPr>
            <w:noProof/>
          </w:rPr>
          <w:fldChar w:fldCharType="separate"/>
        </w:r>
        <w:r>
          <w:rPr>
            <w:noProof/>
          </w:rPr>
          <w:t>5</w:t>
        </w:r>
        <w:r>
          <w:rPr>
            <w:noProof/>
          </w:rPr>
          <w:fldChar w:fldCharType="end"/>
        </w:r>
      </w:hyperlink>
    </w:p>
    <w:p w:rsidR="00A64EDA" w:rsidRDefault="00A64EDA">
      <w:pPr>
        <w:pStyle w:val="TM1"/>
        <w:tabs>
          <w:tab w:val="right" w:leader="dot" w:pos="9610"/>
        </w:tabs>
        <w:rPr>
          <w:rFonts w:asciiTheme="minorHAnsi" w:eastAsiaTheme="minorEastAsia" w:hAnsiTheme="minorHAnsi" w:cstheme="minorBidi"/>
          <w:noProof/>
          <w:sz w:val="22"/>
          <w:szCs w:val="22"/>
          <w:lang w:val="fr-FR" w:eastAsia="fr-FR"/>
        </w:rPr>
      </w:pPr>
      <w:hyperlink w:anchor="_Toc231226612" w:history="1">
        <w:r w:rsidRPr="00984820">
          <w:rPr>
            <w:rStyle w:val="Lienhypertexte"/>
            <w:rFonts w:ascii="Trebuchet MS" w:eastAsia="Trebuchet MS" w:hAnsi="Trebuchet MS" w:cs="Trebuchet MS"/>
            <w:noProof/>
            <w:lang w:val="fr-FR"/>
          </w:rPr>
          <w:t>2 - Conditions de la consultation</w:t>
        </w:r>
        <w:r>
          <w:rPr>
            <w:noProof/>
          </w:rPr>
          <w:tab/>
        </w:r>
        <w:r>
          <w:rPr>
            <w:noProof/>
          </w:rPr>
          <w:fldChar w:fldCharType="begin"/>
        </w:r>
        <w:r>
          <w:rPr>
            <w:noProof/>
          </w:rPr>
          <w:instrText xml:space="preserve"> PAGEREF _Toc231226612 \h </w:instrText>
        </w:r>
        <w:r>
          <w:rPr>
            <w:noProof/>
          </w:rPr>
        </w:r>
        <w:r>
          <w:rPr>
            <w:noProof/>
          </w:rPr>
          <w:fldChar w:fldCharType="separate"/>
        </w:r>
        <w:r>
          <w:rPr>
            <w:noProof/>
          </w:rPr>
          <w:t>5</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13" w:history="1">
        <w:r w:rsidRPr="00984820">
          <w:rPr>
            <w:rStyle w:val="Lienhypertexte"/>
            <w:rFonts w:ascii="Trebuchet MS" w:eastAsia="Trebuchet MS" w:hAnsi="Trebuchet MS" w:cs="Trebuchet MS"/>
            <w:noProof/>
            <w:lang w:val="fr-FR"/>
          </w:rPr>
          <w:t>2.1 - Délai de validité des offres</w:t>
        </w:r>
        <w:r>
          <w:rPr>
            <w:noProof/>
          </w:rPr>
          <w:tab/>
        </w:r>
        <w:r>
          <w:rPr>
            <w:noProof/>
          </w:rPr>
          <w:fldChar w:fldCharType="begin"/>
        </w:r>
        <w:r>
          <w:rPr>
            <w:noProof/>
          </w:rPr>
          <w:instrText xml:space="preserve"> PAGEREF _Toc231226613 \h </w:instrText>
        </w:r>
        <w:r>
          <w:rPr>
            <w:noProof/>
          </w:rPr>
        </w:r>
        <w:r>
          <w:rPr>
            <w:noProof/>
          </w:rPr>
          <w:fldChar w:fldCharType="separate"/>
        </w:r>
        <w:r>
          <w:rPr>
            <w:noProof/>
          </w:rPr>
          <w:t>5</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14" w:history="1">
        <w:r w:rsidRPr="00984820">
          <w:rPr>
            <w:rStyle w:val="Lienhypertexte"/>
            <w:rFonts w:ascii="Trebuchet MS" w:eastAsia="Trebuchet MS" w:hAnsi="Trebuchet MS" w:cs="Trebuchet MS"/>
            <w:noProof/>
            <w:lang w:val="fr-FR"/>
          </w:rPr>
          <w:t>2.2 - Forme juridique du groupement</w:t>
        </w:r>
        <w:r>
          <w:rPr>
            <w:noProof/>
          </w:rPr>
          <w:tab/>
        </w:r>
        <w:r>
          <w:rPr>
            <w:noProof/>
          </w:rPr>
          <w:fldChar w:fldCharType="begin"/>
        </w:r>
        <w:r>
          <w:rPr>
            <w:noProof/>
          </w:rPr>
          <w:instrText xml:space="preserve"> PAGEREF _Toc231226614 \h </w:instrText>
        </w:r>
        <w:r>
          <w:rPr>
            <w:noProof/>
          </w:rPr>
        </w:r>
        <w:r>
          <w:rPr>
            <w:noProof/>
          </w:rPr>
          <w:fldChar w:fldCharType="separate"/>
        </w:r>
        <w:r>
          <w:rPr>
            <w:noProof/>
          </w:rPr>
          <w:t>5</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15" w:history="1">
        <w:r w:rsidRPr="00984820">
          <w:rPr>
            <w:rStyle w:val="Lienhypertexte"/>
            <w:rFonts w:ascii="Trebuchet MS" w:eastAsia="Trebuchet MS" w:hAnsi="Trebuchet MS" w:cs="Trebuchet MS"/>
            <w:noProof/>
            <w:lang w:val="fr-FR"/>
          </w:rPr>
          <w:t>2.3 - Variantes</w:t>
        </w:r>
        <w:r>
          <w:rPr>
            <w:noProof/>
          </w:rPr>
          <w:tab/>
        </w:r>
        <w:r>
          <w:rPr>
            <w:noProof/>
          </w:rPr>
          <w:fldChar w:fldCharType="begin"/>
        </w:r>
        <w:r>
          <w:rPr>
            <w:noProof/>
          </w:rPr>
          <w:instrText xml:space="preserve"> PAGEREF _Toc231226615 \h </w:instrText>
        </w:r>
        <w:r>
          <w:rPr>
            <w:noProof/>
          </w:rPr>
        </w:r>
        <w:r>
          <w:rPr>
            <w:noProof/>
          </w:rPr>
          <w:fldChar w:fldCharType="separate"/>
        </w:r>
        <w:r>
          <w:rPr>
            <w:noProof/>
          </w:rPr>
          <w:t>5</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16" w:history="1">
        <w:r w:rsidRPr="00984820">
          <w:rPr>
            <w:rStyle w:val="Lienhypertexte"/>
            <w:rFonts w:ascii="Trebuchet MS" w:eastAsia="Trebuchet MS" w:hAnsi="Trebuchet MS" w:cs="Trebuchet MS"/>
            <w:noProof/>
            <w:lang w:val="fr-FR"/>
          </w:rPr>
          <w:t>2.4 - Développement durable</w:t>
        </w:r>
        <w:r>
          <w:rPr>
            <w:noProof/>
          </w:rPr>
          <w:tab/>
        </w:r>
        <w:r>
          <w:rPr>
            <w:noProof/>
          </w:rPr>
          <w:fldChar w:fldCharType="begin"/>
        </w:r>
        <w:r>
          <w:rPr>
            <w:noProof/>
          </w:rPr>
          <w:instrText xml:space="preserve"> PAGEREF _Toc231226616 \h </w:instrText>
        </w:r>
        <w:r>
          <w:rPr>
            <w:noProof/>
          </w:rPr>
        </w:r>
        <w:r>
          <w:rPr>
            <w:noProof/>
          </w:rPr>
          <w:fldChar w:fldCharType="separate"/>
        </w:r>
        <w:r>
          <w:rPr>
            <w:noProof/>
          </w:rPr>
          <w:t>5</w:t>
        </w:r>
        <w:r>
          <w:rPr>
            <w:noProof/>
          </w:rPr>
          <w:fldChar w:fldCharType="end"/>
        </w:r>
      </w:hyperlink>
    </w:p>
    <w:p w:rsidR="00A64EDA" w:rsidRDefault="00A64EDA">
      <w:pPr>
        <w:pStyle w:val="TM1"/>
        <w:tabs>
          <w:tab w:val="right" w:leader="dot" w:pos="9610"/>
        </w:tabs>
        <w:rPr>
          <w:rFonts w:asciiTheme="minorHAnsi" w:eastAsiaTheme="minorEastAsia" w:hAnsiTheme="minorHAnsi" w:cstheme="minorBidi"/>
          <w:noProof/>
          <w:sz w:val="22"/>
          <w:szCs w:val="22"/>
          <w:lang w:val="fr-FR" w:eastAsia="fr-FR"/>
        </w:rPr>
      </w:pPr>
      <w:hyperlink w:anchor="_Toc231226617" w:history="1">
        <w:r w:rsidRPr="00984820">
          <w:rPr>
            <w:rStyle w:val="Lienhypertexte"/>
            <w:rFonts w:ascii="Trebuchet MS" w:eastAsia="Trebuchet MS" w:hAnsi="Trebuchet MS" w:cs="Trebuchet MS"/>
            <w:noProof/>
            <w:lang w:val="fr-FR"/>
          </w:rPr>
          <w:t>3 - Conditions relatives au contrat</w:t>
        </w:r>
        <w:r>
          <w:rPr>
            <w:noProof/>
          </w:rPr>
          <w:tab/>
        </w:r>
        <w:r>
          <w:rPr>
            <w:noProof/>
          </w:rPr>
          <w:fldChar w:fldCharType="begin"/>
        </w:r>
        <w:r>
          <w:rPr>
            <w:noProof/>
          </w:rPr>
          <w:instrText xml:space="preserve"> PAGEREF _Toc231226617 \h </w:instrText>
        </w:r>
        <w:r>
          <w:rPr>
            <w:noProof/>
          </w:rPr>
        </w:r>
        <w:r>
          <w:rPr>
            <w:noProof/>
          </w:rPr>
          <w:fldChar w:fldCharType="separate"/>
        </w:r>
        <w:r>
          <w:rPr>
            <w:noProof/>
          </w:rPr>
          <w:t>6</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18" w:history="1">
        <w:r w:rsidRPr="00984820">
          <w:rPr>
            <w:rStyle w:val="Lienhypertexte"/>
            <w:rFonts w:ascii="Trebuchet MS" w:eastAsia="Trebuchet MS" w:hAnsi="Trebuchet MS" w:cs="Trebuchet MS"/>
            <w:noProof/>
            <w:lang w:val="fr-FR"/>
          </w:rPr>
          <w:t>3.1 - Durée du contrat ou délai d'exécution</w:t>
        </w:r>
        <w:r>
          <w:rPr>
            <w:noProof/>
          </w:rPr>
          <w:tab/>
        </w:r>
        <w:r>
          <w:rPr>
            <w:noProof/>
          </w:rPr>
          <w:fldChar w:fldCharType="begin"/>
        </w:r>
        <w:r>
          <w:rPr>
            <w:noProof/>
          </w:rPr>
          <w:instrText xml:space="preserve"> PAGEREF _Toc231226618 \h </w:instrText>
        </w:r>
        <w:r>
          <w:rPr>
            <w:noProof/>
          </w:rPr>
        </w:r>
        <w:r>
          <w:rPr>
            <w:noProof/>
          </w:rPr>
          <w:fldChar w:fldCharType="separate"/>
        </w:r>
        <w:r>
          <w:rPr>
            <w:noProof/>
          </w:rPr>
          <w:t>6</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19" w:history="1">
        <w:r w:rsidRPr="00984820">
          <w:rPr>
            <w:rStyle w:val="Lienhypertexte"/>
            <w:rFonts w:ascii="Trebuchet MS" w:eastAsia="Trebuchet MS" w:hAnsi="Trebuchet MS" w:cs="Trebuchet MS"/>
            <w:noProof/>
            <w:lang w:val="fr-FR"/>
          </w:rPr>
          <w:t>3.2 - Modalités essentielles de financement et de paiement</w:t>
        </w:r>
        <w:r>
          <w:rPr>
            <w:noProof/>
          </w:rPr>
          <w:tab/>
        </w:r>
        <w:r>
          <w:rPr>
            <w:noProof/>
          </w:rPr>
          <w:fldChar w:fldCharType="begin"/>
        </w:r>
        <w:r>
          <w:rPr>
            <w:noProof/>
          </w:rPr>
          <w:instrText xml:space="preserve"> PAGEREF _Toc231226619 \h </w:instrText>
        </w:r>
        <w:r>
          <w:rPr>
            <w:noProof/>
          </w:rPr>
        </w:r>
        <w:r>
          <w:rPr>
            <w:noProof/>
          </w:rPr>
          <w:fldChar w:fldCharType="separate"/>
        </w:r>
        <w:r>
          <w:rPr>
            <w:noProof/>
          </w:rPr>
          <w:t>6</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20" w:history="1">
        <w:r w:rsidRPr="00984820">
          <w:rPr>
            <w:rStyle w:val="Lienhypertexte"/>
            <w:rFonts w:ascii="Trebuchet MS" w:eastAsia="Trebuchet MS" w:hAnsi="Trebuchet MS" w:cs="Trebuchet MS"/>
            <w:noProof/>
            <w:lang w:val="fr-FR"/>
          </w:rPr>
          <w:t>3.3 - Confidentialité et mesures de sécurité</w:t>
        </w:r>
        <w:r>
          <w:rPr>
            <w:noProof/>
          </w:rPr>
          <w:tab/>
        </w:r>
        <w:r>
          <w:rPr>
            <w:noProof/>
          </w:rPr>
          <w:fldChar w:fldCharType="begin"/>
        </w:r>
        <w:r>
          <w:rPr>
            <w:noProof/>
          </w:rPr>
          <w:instrText xml:space="preserve"> PAGEREF _Toc231226620 \h </w:instrText>
        </w:r>
        <w:r>
          <w:rPr>
            <w:noProof/>
          </w:rPr>
        </w:r>
        <w:r>
          <w:rPr>
            <w:noProof/>
          </w:rPr>
          <w:fldChar w:fldCharType="separate"/>
        </w:r>
        <w:r>
          <w:rPr>
            <w:noProof/>
          </w:rPr>
          <w:t>6</w:t>
        </w:r>
        <w:r>
          <w:rPr>
            <w:noProof/>
          </w:rPr>
          <w:fldChar w:fldCharType="end"/>
        </w:r>
      </w:hyperlink>
    </w:p>
    <w:p w:rsidR="00A64EDA" w:rsidRDefault="00A64EDA">
      <w:pPr>
        <w:pStyle w:val="TM1"/>
        <w:tabs>
          <w:tab w:val="right" w:leader="dot" w:pos="9610"/>
        </w:tabs>
        <w:rPr>
          <w:rFonts w:asciiTheme="minorHAnsi" w:eastAsiaTheme="minorEastAsia" w:hAnsiTheme="minorHAnsi" w:cstheme="minorBidi"/>
          <w:noProof/>
          <w:sz w:val="22"/>
          <w:szCs w:val="22"/>
          <w:lang w:val="fr-FR" w:eastAsia="fr-FR"/>
        </w:rPr>
      </w:pPr>
      <w:hyperlink w:anchor="_Toc231226621" w:history="1">
        <w:r w:rsidRPr="00984820">
          <w:rPr>
            <w:rStyle w:val="Lienhypertexte"/>
            <w:rFonts w:ascii="Trebuchet MS" w:eastAsia="Trebuchet MS" w:hAnsi="Trebuchet MS" w:cs="Trebuchet MS"/>
            <w:noProof/>
            <w:lang w:val="fr-FR"/>
          </w:rPr>
          <w:t>4 - Contenu du dossier de consultation</w:t>
        </w:r>
        <w:r>
          <w:rPr>
            <w:noProof/>
          </w:rPr>
          <w:tab/>
        </w:r>
        <w:r>
          <w:rPr>
            <w:noProof/>
          </w:rPr>
          <w:fldChar w:fldCharType="begin"/>
        </w:r>
        <w:r>
          <w:rPr>
            <w:noProof/>
          </w:rPr>
          <w:instrText xml:space="preserve"> PAGEREF _Toc231226621 \h </w:instrText>
        </w:r>
        <w:r>
          <w:rPr>
            <w:noProof/>
          </w:rPr>
        </w:r>
        <w:r>
          <w:rPr>
            <w:noProof/>
          </w:rPr>
          <w:fldChar w:fldCharType="separate"/>
        </w:r>
        <w:r>
          <w:rPr>
            <w:noProof/>
          </w:rPr>
          <w:t>6</w:t>
        </w:r>
        <w:r>
          <w:rPr>
            <w:noProof/>
          </w:rPr>
          <w:fldChar w:fldCharType="end"/>
        </w:r>
      </w:hyperlink>
    </w:p>
    <w:p w:rsidR="00A64EDA" w:rsidRDefault="00A64EDA">
      <w:pPr>
        <w:pStyle w:val="TM1"/>
        <w:tabs>
          <w:tab w:val="right" w:leader="dot" w:pos="9610"/>
        </w:tabs>
        <w:rPr>
          <w:rFonts w:asciiTheme="minorHAnsi" w:eastAsiaTheme="minorEastAsia" w:hAnsiTheme="minorHAnsi" w:cstheme="minorBidi"/>
          <w:noProof/>
          <w:sz w:val="22"/>
          <w:szCs w:val="22"/>
          <w:lang w:val="fr-FR" w:eastAsia="fr-FR"/>
        </w:rPr>
      </w:pPr>
      <w:hyperlink w:anchor="_Toc231226622" w:history="1">
        <w:r w:rsidRPr="00984820">
          <w:rPr>
            <w:rStyle w:val="Lienhypertexte"/>
            <w:rFonts w:ascii="Trebuchet MS" w:eastAsia="Trebuchet MS" w:hAnsi="Trebuchet MS" w:cs="Trebuchet MS"/>
            <w:noProof/>
            <w:lang w:val="fr-FR"/>
          </w:rPr>
          <w:t>5 - Présentation des candidatures et des offres</w:t>
        </w:r>
        <w:r>
          <w:rPr>
            <w:noProof/>
          </w:rPr>
          <w:tab/>
        </w:r>
        <w:r>
          <w:rPr>
            <w:noProof/>
          </w:rPr>
          <w:fldChar w:fldCharType="begin"/>
        </w:r>
        <w:r>
          <w:rPr>
            <w:noProof/>
          </w:rPr>
          <w:instrText xml:space="preserve"> PAGEREF _Toc231226622 \h </w:instrText>
        </w:r>
        <w:r>
          <w:rPr>
            <w:noProof/>
          </w:rPr>
        </w:r>
        <w:r>
          <w:rPr>
            <w:noProof/>
          </w:rPr>
          <w:fldChar w:fldCharType="separate"/>
        </w:r>
        <w:r>
          <w:rPr>
            <w:noProof/>
          </w:rPr>
          <w:t>6</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23" w:history="1">
        <w:r w:rsidRPr="00984820">
          <w:rPr>
            <w:rStyle w:val="Lienhypertexte"/>
            <w:rFonts w:ascii="Trebuchet MS" w:eastAsia="Trebuchet MS" w:hAnsi="Trebuchet MS" w:cs="Trebuchet MS"/>
            <w:noProof/>
            <w:lang w:val="fr-FR"/>
          </w:rPr>
          <w:t>5.1 - Documents à produire</w:t>
        </w:r>
        <w:r>
          <w:rPr>
            <w:noProof/>
          </w:rPr>
          <w:tab/>
        </w:r>
        <w:r>
          <w:rPr>
            <w:noProof/>
          </w:rPr>
          <w:fldChar w:fldCharType="begin"/>
        </w:r>
        <w:r>
          <w:rPr>
            <w:noProof/>
          </w:rPr>
          <w:instrText xml:space="preserve"> PAGEREF _Toc231226623 \h </w:instrText>
        </w:r>
        <w:r>
          <w:rPr>
            <w:noProof/>
          </w:rPr>
        </w:r>
        <w:r>
          <w:rPr>
            <w:noProof/>
          </w:rPr>
          <w:fldChar w:fldCharType="separate"/>
        </w:r>
        <w:r>
          <w:rPr>
            <w:noProof/>
          </w:rPr>
          <w:t>6</w:t>
        </w:r>
        <w:r>
          <w:rPr>
            <w:noProof/>
          </w:rPr>
          <w:fldChar w:fldCharType="end"/>
        </w:r>
      </w:hyperlink>
    </w:p>
    <w:p w:rsidR="00A64EDA" w:rsidRDefault="00A64EDA">
      <w:pPr>
        <w:pStyle w:val="TM1"/>
        <w:tabs>
          <w:tab w:val="right" w:leader="dot" w:pos="9610"/>
        </w:tabs>
        <w:rPr>
          <w:rFonts w:asciiTheme="minorHAnsi" w:eastAsiaTheme="minorEastAsia" w:hAnsiTheme="minorHAnsi" w:cstheme="minorBidi"/>
          <w:noProof/>
          <w:sz w:val="22"/>
          <w:szCs w:val="22"/>
          <w:lang w:val="fr-FR" w:eastAsia="fr-FR"/>
        </w:rPr>
      </w:pPr>
      <w:hyperlink w:anchor="_Toc231226624" w:history="1">
        <w:r w:rsidRPr="00984820">
          <w:rPr>
            <w:rStyle w:val="Lienhypertexte"/>
            <w:rFonts w:ascii="Trebuchet MS" w:eastAsia="Trebuchet MS" w:hAnsi="Trebuchet MS" w:cs="Trebuchet MS"/>
            <w:noProof/>
            <w:lang w:val="fr-FR"/>
          </w:rPr>
          <w:t>6 - Conditions d'envoi ou de remise des plis</w:t>
        </w:r>
        <w:r>
          <w:rPr>
            <w:noProof/>
          </w:rPr>
          <w:tab/>
        </w:r>
        <w:r>
          <w:rPr>
            <w:noProof/>
          </w:rPr>
          <w:fldChar w:fldCharType="begin"/>
        </w:r>
        <w:r>
          <w:rPr>
            <w:noProof/>
          </w:rPr>
          <w:instrText xml:space="preserve"> PAGEREF _Toc231226624 \h </w:instrText>
        </w:r>
        <w:r>
          <w:rPr>
            <w:noProof/>
          </w:rPr>
        </w:r>
        <w:r>
          <w:rPr>
            <w:noProof/>
          </w:rPr>
          <w:fldChar w:fldCharType="separate"/>
        </w:r>
        <w:r>
          <w:rPr>
            <w:noProof/>
          </w:rPr>
          <w:t>8</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25" w:history="1">
        <w:r w:rsidRPr="00984820">
          <w:rPr>
            <w:rStyle w:val="Lienhypertexte"/>
            <w:rFonts w:ascii="Trebuchet MS" w:eastAsia="Trebuchet MS" w:hAnsi="Trebuchet MS" w:cs="Trebuchet MS"/>
            <w:noProof/>
            <w:lang w:val="fr-FR"/>
          </w:rPr>
          <w:t>6.1 - Transmission électronique</w:t>
        </w:r>
        <w:r>
          <w:rPr>
            <w:noProof/>
          </w:rPr>
          <w:tab/>
        </w:r>
        <w:r>
          <w:rPr>
            <w:noProof/>
          </w:rPr>
          <w:fldChar w:fldCharType="begin"/>
        </w:r>
        <w:r>
          <w:rPr>
            <w:noProof/>
          </w:rPr>
          <w:instrText xml:space="preserve"> PAGEREF _Toc231226625 \h </w:instrText>
        </w:r>
        <w:r>
          <w:rPr>
            <w:noProof/>
          </w:rPr>
        </w:r>
        <w:r>
          <w:rPr>
            <w:noProof/>
          </w:rPr>
          <w:fldChar w:fldCharType="separate"/>
        </w:r>
        <w:r>
          <w:rPr>
            <w:noProof/>
          </w:rPr>
          <w:t>8</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26" w:history="1">
        <w:r w:rsidRPr="00984820">
          <w:rPr>
            <w:rStyle w:val="Lienhypertexte"/>
            <w:rFonts w:ascii="Trebuchet MS" w:eastAsia="Trebuchet MS" w:hAnsi="Trebuchet MS" w:cs="Trebuchet MS"/>
            <w:noProof/>
            <w:lang w:val="fr-FR"/>
          </w:rPr>
          <w:t>6.2 - Transmission sous support papier</w:t>
        </w:r>
        <w:r>
          <w:rPr>
            <w:noProof/>
          </w:rPr>
          <w:tab/>
        </w:r>
        <w:r>
          <w:rPr>
            <w:noProof/>
          </w:rPr>
          <w:fldChar w:fldCharType="begin"/>
        </w:r>
        <w:r>
          <w:rPr>
            <w:noProof/>
          </w:rPr>
          <w:instrText xml:space="preserve"> PAGEREF _Toc231226626 \h </w:instrText>
        </w:r>
        <w:r>
          <w:rPr>
            <w:noProof/>
          </w:rPr>
        </w:r>
        <w:r>
          <w:rPr>
            <w:noProof/>
          </w:rPr>
          <w:fldChar w:fldCharType="separate"/>
        </w:r>
        <w:r>
          <w:rPr>
            <w:noProof/>
          </w:rPr>
          <w:t>9</w:t>
        </w:r>
        <w:r>
          <w:rPr>
            <w:noProof/>
          </w:rPr>
          <w:fldChar w:fldCharType="end"/>
        </w:r>
      </w:hyperlink>
    </w:p>
    <w:p w:rsidR="00A64EDA" w:rsidRDefault="00A64EDA">
      <w:pPr>
        <w:pStyle w:val="TM1"/>
        <w:tabs>
          <w:tab w:val="right" w:leader="dot" w:pos="9610"/>
        </w:tabs>
        <w:rPr>
          <w:rFonts w:asciiTheme="minorHAnsi" w:eastAsiaTheme="minorEastAsia" w:hAnsiTheme="minorHAnsi" w:cstheme="minorBidi"/>
          <w:noProof/>
          <w:sz w:val="22"/>
          <w:szCs w:val="22"/>
          <w:lang w:val="fr-FR" w:eastAsia="fr-FR"/>
        </w:rPr>
      </w:pPr>
      <w:hyperlink w:anchor="_Toc231226627" w:history="1">
        <w:r w:rsidRPr="00984820">
          <w:rPr>
            <w:rStyle w:val="Lienhypertexte"/>
            <w:rFonts w:ascii="Trebuchet MS" w:eastAsia="Trebuchet MS" w:hAnsi="Trebuchet MS" w:cs="Trebuchet MS"/>
            <w:noProof/>
            <w:lang w:val="fr-FR"/>
          </w:rPr>
          <w:t>7 - Examen des candidatures et des offres</w:t>
        </w:r>
        <w:r>
          <w:rPr>
            <w:noProof/>
          </w:rPr>
          <w:tab/>
        </w:r>
        <w:r>
          <w:rPr>
            <w:noProof/>
          </w:rPr>
          <w:fldChar w:fldCharType="begin"/>
        </w:r>
        <w:r>
          <w:rPr>
            <w:noProof/>
          </w:rPr>
          <w:instrText xml:space="preserve"> PAGEREF _Toc231226627 \h </w:instrText>
        </w:r>
        <w:r>
          <w:rPr>
            <w:noProof/>
          </w:rPr>
        </w:r>
        <w:r>
          <w:rPr>
            <w:noProof/>
          </w:rPr>
          <w:fldChar w:fldCharType="separate"/>
        </w:r>
        <w:r>
          <w:rPr>
            <w:noProof/>
          </w:rPr>
          <w:t>9</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28" w:history="1">
        <w:r w:rsidRPr="00984820">
          <w:rPr>
            <w:rStyle w:val="Lienhypertexte"/>
            <w:rFonts w:ascii="Trebuchet MS" w:eastAsia="Trebuchet MS" w:hAnsi="Trebuchet MS" w:cs="Trebuchet MS"/>
            <w:noProof/>
            <w:lang w:val="fr-FR"/>
          </w:rPr>
          <w:t>7.1 - Sélection des candidatures</w:t>
        </w:r>
        <w:r>
          <w:rPr>
            <w:noProof/>
          </w:rPr>
          <w:tab/>
        </w:r>
        <w:r>
          <w:rPr>
            <w:noProof/>
          </w:rPr>
          <w:fldChar w:fldCharType="begin"/>
        </w:r>
        <w:r>
          <w:rPr>
            <w:noProof/>
          </w:rPr>
          <w:instrText xml:space="preserve"> PAGEREF _Toc231226628 \h </w:instrText>
        </w:r>
        <w:r>
          <w:rPr>
            <w:noProof/>
          </w:rPr>
        </w:r>
        <w:r>
          <w:rPr>
            <w:noProof/>
          </w:rPr>
          <w:fldChar w:fldCharType="separate"/>
        </w:r>
        <w:r>
          <w:rPr>
            <w:noProof/>
          </w:rPr>
          <w:t>9</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29" w:history="1">
        <w:r w:rsidRPr="00984820">
          <w:rPr>
            <w:rStyle w:val="Lienhypertexte"/>
            <w:rFonts w:ascii="Trebuchet MS" w:eastAsia="Trebuchet MS" w:hAnsi="Trebuchet MS" w:cs="Trebuchet MS"/>
            <w:noProof/>
            <w:lang w:val="fr-FR"/>
          </w:rPr>
          <w:t>7.2 - Attribution des accords-cadres</w:t>
        </w:r>
        <w:r>
          <w:rPr>
            <w:noProof/>
          </w:rPr>
          <w:tab/>
        </w:r>
        <w:r>
          <w:rPr>
            <w:noProof/>
          </w:rPr>
          <w:fldChar w:fldCharType="begin"/>
        </w:r>
        <w:r>
          <w:rPr>
            <w:noProof/>
          </w:rPr>
          <w:instrText xml:space="preserve"> PAGEREF _Toc231226629 \h </w:instrText>
        </w:r>
        <w:r>
          <w:rPr>
            <w:noProof/>
          </w:rPr>
        </w:r>
        <w:r>
          <w:rPr>
            <w:noProof/>
          </w:rPr>
          <w:fldChar w:fldCharType="separate"/>
        </w:r>
        <w:r>
          <w:rPr>
            <w:noProof/>
          </w:rPr>
          <w:t>9</w:t>
        </w:r>
        <w:r>
          <w:rPr>
            <w:noProof/>
          </w:rPr>
          <w:fldChar w:fldCharType="end"/>
        </w:r>
      </w:hyperlink>
    </w:p>
    <w:p w:rsidR="00A64EDA" w:rsidRDefault="00A64EDA">
      <w:pPr>
        <w:pStyle w:val="TM1"/>
        <w:tabs>
          <w:tab w:val="right" w:leader="dot" w:pos="9610"/>
        </w:tabs>
        <w:rPr>
          <w:rFonts w:asciiTheme="minorHAnsi" w:eastAsiaTheme="minorEastAsia" w:hAnsiTheme="minorHAnsi" w:cstheme="minorBidi"/>
          <w:noProof/>
          <w:sz w:val="22"/>
          <w:szCs w:val="22"/>
          <w:lang w:val="fr-FR" w:eastAsia="fr-FR"/>
        </w:rPr>
      </w:pPr>
      <w:hyperlink w:anchor="_Toc231226630" w:history="1">
        <w:r w:rsidRPr="00984820">
          <w:rPr>
            <w:rStyle w:val="Lienhypertexte"/>
            <w:rFonts w:ascii="Trebuchet MS" w:eastAsia="Trebuchet MS" w:hAnsi="Trebuchet MS" w:cs="Trebuchet MS"/>
            <w:noProof/>
            <w:lang w:val="fr-FR"/>
          </w:rPr>
          <w:t>8 - Renseignements complémentaires</w:t>
        </w:r>
        <w:r>
          <w:rPr>
            <w:noProof/>
          </w:rPr>
          <w:tab/>
        </w:r>
        <w:r>
          <w:rPr>
            <w:noProof/>
          </w:rPr>
          <w:fldChar w:fldCharType="begin"/>
        </w:r>
        <w:r>
          <w:rPr>
            <w:noProof/>
          </w:rPr>
          <w:instrText xml:space="preserve"> PAGEREF _Toc231226630 \h </w:instrText>
        </w:r>
        <w:r>
          <w:rPr>
            <w:noProof/>
          </w:rPr>
        </w:r>
        <w:r>
          <w:rPr>
            <w:noProof/>
          </w:rPr>
          <w:fldChar w:fldCharType="separate"/>
        </w:r>
        <w:r>
          <w:rPr>
            <w:noProof/>
          </w:rPr>
          <w:t>10</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31" w:history="1">
        <w:r w:rsidRPr="00984820">
          <w:rPr>
            <w:rStyle w:val="Lienhypertexte"/>
            <w:rFonts w:ascii="Trebuchet MS" w:eastAsia="Trebuchet MS" w:hAnsi="Trebuchet MS" w:cs="Trebuchet MS"/>
            <w:noProof/>
            <w:lang w:val="fr-FR"/>
          </w:rPr>
          <w:t>8.1 - Adresses supplémentaires et points de contact</w:t>
        </w:r>
        <w:r>
          <w:rPr>
            <w:noProof/>
          </w:rPr>
          <w:tab/>
        </w:r>
        <w:r>
          <w:rPr>
            <w:noProof/>
          </w:rPr>
          <w:fldChar w:fldCharType="begin"/>
        </w:r>
        <w:r>
          <w:rPr>
            <w:noProof/>
          </w:rPr>
          <w:instrText xml:space="preserve"> PAGEREF _Toc231226631 \h </w:instrText>
        </w:r>
        <w:r>
          <w:rPr>
            <w:noProof/>
          </w:rPr>
        </w:r>
        <w:r>
          <w:rPr>
            <w:noProof/>
          </w:rPr>
          <w:fldChar w:fldCharType="separate"/>
        </w:r>
        <w:r>
          <w:rPr>
            <w:noProof/>
          </w:rPr>
          <w:t>10</w:t>
        </w:r>
        <w:r>
          <w:rPr>
            <w:noProof/>
          </w:rPr>
          <w:fldChar w:fldCharType="end"/>
        </w:r>
      </w:hyperlink>
    </w:p>
    <w:p w:rsidR="00A64EDA" w:rsidRDefault="00A64EDA">
      <w:pPr>
        <w:pStyle w:val="TM2"/>
        <w:tabs>
          <w:tab w:val="right" w:leader="dot" w:pos="9610"/>
        </w:tabs>
        <w:rPr>
          <w:rFonts w:asciiTheme="minorHAnsi" w:eastAsiaTheme="minorEastAsia" w:hAnsiTheme="minorHAnsi" w:cstheme="minorBidi"/>
          <w:noProof/>
          <w:sz w:val="22"/>
          <w:szCs w:val="22"/>
          <w:lang w:val="fr-FR" w:eastAsia="fr-FR"/>
        </w:rPr>
      </w:pPr>
      <w:hyperlink w:anchor="_Toc231226632" w:history="1">
        <w:r w:rsidRPr="00984820">
          <w:rPr>
            <w:rStyle w:val="Lienhypertexte"/>
            <w:rFonts w:ascii="Trebuchet MS" w:eastAsia="Trebuchet MS" w:hAnsi="Trebuchet MS" w:cs="Trebuchet MS"/>
            <w:noProof/>
            <w:lang w:val="fr-FR"/>
          </w:rPr>
          <w:t>8.2 - Procédures de recours</w:t>
        </w:r>
        <w:r>
          <w:rPr>
            <w:noProof/>
          </w:rPr>
          <w:tab/>
        </w:r>
        <w:r>
          <w:rPr>
            <w:noProof/>
          </w:rPr>
          <w:fldChar w:fldCharType="begin"/>
        </w:r>
        <w:r>
          <w:rPr>
            <w:noProof/>
          </w:rPr>
          <w:instrText xml:space="preserve"> PAGEREF _Toc231226632 \h </w:instrText>
        </w:r>
        <w:r>
          <w:rPr>
            <w:noProof/>
          </w:rPr>
        </w:r>
        <w:r>
          <w:rPr>
            <w:noProof/>
          </w:rPr>
          <w:fldChar w:fldCharType="separate"/>
        </w:r>
        <w:r>
          <w:rPr>
            <w:noProof/>
          </w:rPr>
          <w:t>10</w:t>
        </w:r>
        <w:r>
          <w:rPr>
            <w:noProof/>
          </w:rPr>
          <w:fldChar w:fldCharType="end"/>
        </w:r>
      </w:hyperlink>
    </w:p>
    <w:p w:rsidR="00E34258" w:rsidRDefault="00A64EDA">
      <w:pPr>
        <w:spacing w:after="100"/>
        <w:rPr>
          <w:rFonts w:ascii="Trebuchet MS" w:eastAsia="Trebuchet MS" w:hAnsi="Trebuchet MS" w:cs="Trebuchet MS"/>
          <w:color w:val="000000"/>
          <w:sz w:val="22"/>
          <w:lang w:val="fr-FR"/>
        </w:rPr>
        <w:sectPr w:rsidR="00E34258">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bookmarkStart w:id="0" w:name="_GoBack"/>
      <w:bookmarkEnd w:id="0"/>
    </w:p>
    <w:p w:rsidR="00E34258" w:rsidRDefault="00A64EDA">
      <w:pPr>
        <w:pStyle w:val="Titre1"/>
        <w:shd w:val="clear" w:color="28A5B5" w:fill="28A5B5"/>
        <w:rPr>
          <w:rFonts w:ascii="Trebuchet MS" w:eastAsia="Trebuchet MS" w:hAnsi="Trebuchet MS" w:cs="Trebuchet MS"/>
          <w:color w:val="FFFFFF"/>
          <w:sz w:val="28"/>
          <w:lang w:val="fr-FR"/>
        </w:rPr>
      </w:pPr>
      <w:bookmarkStart w:id="1" w:name="ArtL1_RC-2-A2"/>
      <w:bookmarkStart w:id="2" w:name="_Toc231226605"/>
      <w:bookmarkEnd w:id="1"/>
      <w:r>
        <w:rPr>
          <w:rFonts w:ascii="Trebuchet MS" w:eastAsia="Trebuchet MS" w:hAnsi="Trebuchet MS" w:cs="Trebuchet MS"/>
          <w:color w:val="FFFFFF"/>
          <w:sz w:val="28"/>
          <w:lang w:val="fr-FR"/>
        </w:rPr>
        <w:lastRenderedPageBreak/>
        <w:t xml:space="preserve">1 - </w:t>
      </w:r>
      <w:r>
        <w:rPr>
          <w:rFonts w:ascii="Trebuchet MS" w:eastAsia="Trebuchet MS" w:hAnsi="Trebuchet MS" w:cs="Trebuchet MS"/>
          <w:color w:val="FFFFFF"/>
          <w:sz w:val="28"/>
          <w:lang w:val="fr-FR"/>
        </w:rPr>
        <w:t>Objet et étendue de la consultation</w:t>
      </w:r>
      <w:bookmarkEnd w:id="2"/>
    </w:p>
    <w:p w:rsidR="00E34258" w:rsidRDefault="00A64EDA">
      <w:pPr>
        <w:spacing w:line="60" w:lineRule="exact"/>
        <w:rPr>
          <w:sz w:val="6"/>
        </w:rPr>
      </w:pPr>
      <w:r>
        <w:t xml:space="preserve"> </w:t>
      </w:r>
    </w:p>
    <w:p w:rsidR="00E34258" w:rsidRDefault="00A64EDA">
      <w:pPr>
        <w:pStyle w:val="Titre2"/>
        <w:ind w:left="280"/>
        <w:rPr>
          <w:rFonts w:ascii="Trebuchet MS" w:eastAsia="Trebuchet MS" w:hAnsi="Trebuchet MS" w:cs="Trebuchet MS"/>
          <w:i w:val="0"/>
          <w:color w:val="000000"/>
          <w:sz w:val="24"/>
          <w:lang w:val="fr-FR"/>
        </w:rPr>
      </w:pPr>
      <w:bookmarkStart w:id="3" w:name="ArtL2_RC-2-A2.1"/>
      <w:bookmarkStart w:id="4" w:name="_Toc231226606"/>
      <w:bookmarkEnd w:id="3"/>
      <w:r>
        <w:rPr>
          <w:rFonts w:ascii="Trebuchet MS" w:eastAsia="Trebuchet MS" w:hAnsi="Trebuchet MS" w:cs="Trebuchet MS"/>
          <w:i w:val="0"/>
          <w:color w:val="000000"/>
          <w:sz w:val="24"/>
          <w:lang w:val="fr-FR"/>
        </w:rPr>
        <w:t>1.1 - Objet</w:t>
      </w:r>
      <w:bookmarkEnd w:id="4"/>
    </w:p>
    <w:p w:rsidR="00E34258" w:rsidRDefault="00A64EDA">
      <w:pPr>
        <w:pStyle w:val="ParagrapheIndent2"/>
        <w:spacing w:line="232" w:lineRule="exact"/>
        <w:jc w:val="both"/>
        <w:rPr>
          <w:color w:val="000000"/>
          <w:lang w:val="fr-FR"/>
        </w:rPr>
      </w:pPr>
      <w:r>
        <w:rPr>
          <w:color w:val="000000"/>
          <w:lang w:val="fr-FR"/>
        </w:rPr>
        <w:t>La présente consultation concerne :</w:t>
      </w:r>
    </w:p>
    <w:p w:rsidR="00E34258" w:rsidRDefault="00A64EDA">
      <w:pPr>
        <w:pStyle w:val="ParagrapheIndent2"/>
        <w:spacing w:line="232" w:lineRule="exact"/>
        <w:jc w:val="both"/>
        <w:rPr>
          <w:color w:val="000000"/>
          <w:lang w:val="fr-FR"/>
        </w:rPr>
      </w:pPr>
      <w:r>
        <w:rPr>
          <w:color w:val="000000"/>
          <w:lang w:val="fr-FR"/>
        </w:rPr>
        <w:t>TRANSPORTS SANITAIRES RELEVANTS DE L’ARTICLE 80 de la LFSS</w:t>
      </w:r>
    </w:p>
    <w:p w:rsidR="00E34258" w:rsidRDefault="00E34258">
      <w:pPr>
        <w:pStyle w:val="ParagrapheIndent2"/>
        <w:spacing w:line="232" w:lineRule="exact"/>
        <w:jc w:val="both"/>
        <w:rPr>
          <w:color w:val="000000"/>
          <w:lang w:val="fr-FR"/>
        </w:rPr>
      </w:pPr>
    </w:p>
    <w:p w:rsidR="00E34258" w:rsidRDefault="00A64EDA">
      <w:pPr>
        <w:pStyle w:val="ParagrapheIndent2"/>
        <w:spacing w:after="240" w:line="232" w:lineRule="exact"/>
        <w:jc w:val="both"/>
        <w:rPr>
          <w:color w:val="000000"/>
          <w:lang w:val="fr-FR"/>
        </w:rPr>
      </w:pPr>
      <w:r>
        <w:rPr>
          <w:color w:val="000000"/>
          <w:lang w:val="fr-FR"/>
        </w:rPr>
        <w:t>Le présent marché a pour objet les transports sanitaires en ambulance et assis professionnalisés ainsi que les</w:t>
      </w:r>
      <w:r>
        <w:rPr>
          <w:color w:val="000000"/>
          <w:lang w:val="fr-FR"/>
        </w:rPr>
        <w:t xml:space="preserve"> transports sanitaires bariatriques.</w:t>
      </w:r>
    </w:p>
    <w:p w:rsidR="00E34258" w:rsidRDefault="00A64EDA">
      <w:pPr>
        <w:pStyle w:val="ParagrapheIndent2"/>
        <w:spacing w:line="232" w:lineRule="exact"/>
        <w:jc w:val="both"/>
        <w:rPr>
          <w:color w:val="000000"/>
          <w:lang w:val="fr-FR"/>
        </w:rPr>
      </w:pPr>
      <w:r>
        <w:rPr>
          <w:color w:val="000000"/>
          <w:lang w:val="fr-FR"/>
        </w:rPr>
        <w:t>Lieu(x) d'exécution :</w:t>
      </w:r>
    </w:p>
    <w:p w:rsidR="00E34258" w:rsidRDefault="00A64EDA">
      <w:pPr>
        <w:pStyle w:val="ParagrapheIndent2"/>
        <w:spacing w:line="232" w:lineRule="exact"/>
        <w:jc w:val="both"/>
        <w:rPr>
          <w:color w:val="000000"/>
          <w:lang w:val="fr-FR"/>
        </w:rPr>
      </w:pPr>
      <w:r>
        <w:rPr>
          <w:color w:val="000000"/>
          <w:lang w:val="fr-FR"/>
        </w:rPr>
        <w:t>CHIELVR Sites d'Elbeuf et de Louviers</w:t>
      </w:r>
    </w:p>
    <w:p w:rsidR="00E34258" w:rsidRDefault="00E34258">
      <w:pPr>
        <w:pStyle w:val="ParagrapheIndent2"/>
        <w:spacing w:after="240" w:line="232" w:lineRule="exact"/>
        <w:jc w:val="both"/>
        <w:rPr>
          <w:color w:val="000000"/>
          <w:lang w:val="fr-FR"/>
        </w:rPr>
      </w:pPr>
    </w:p>
    <w:p w:rsidR="00E34258" w:rsidRDefault="00A64EDA">
      <w:pPr>
        <w:pStyle w:val="Titre2"/>
        <w:ind w:left="280"/>
        <w:rPr>
          <w:rFonts w:ascii="Trebuchet MS" w:eastAsia="Trebuchet MS" w:hAnsi="Trebuchet MS" w:cs="Trebuchet MS"/>
          <w:i w:val="0"/>
          <w:color w:val="000000"/>
          <w:sz w:val="24"/>
          <w:lang w:val="fr-FR"/>
        </w:rPr>
      </w:pPr>
      <w:bookmarkStart w:id="5" w:name="ArtL2_RC-2-A2.3"/>
      <w:bookmarkStart w:id="6" w:name="_Toc231226607"/>
      <w:bookmarkEnd w:id="5"/>
      <w:r>
        <w:rPr>
          <w:rFonts w:ascii="Trebuchet MS" w:eastAsia="Trebuchet MS" w:hAnsi="Trebuchet MS" w:cs="Trebuchet MS"/>
          <w:i w:val="0"/>
          <w:color w:val="000000"/>
          <w:sz w:val="24"/>
          <w:lang w:val="fr-FR"/>
        </w:rPr>
        <w:t>1.2 - Mode de passation</w:t>
      </w:r>
      <w:bookmarkEnd w:id="6"/>
    </w:p>
    <w:p w:rsidR="00E34258" w:rsidRDefault="00A64EDA">
      <w:pPr>
        <w:pStyle w:val="ParagrapheIndent2"/>
        <w:spacing w:after="240" w:line="232" w:lineRule="exact"/>
        <w:jc w:val="both"/>
        <w:rPr>
          <w:color w:val="000000"/>
          <w:lang w:val="fr-FR"/>
        </w:rPr>
      </w:pPr>
      <w:r>
        <w:rPr>
          <w:color w:val="000000"/>
          <w:lang w:val="fr-FR"/>
        </w:rPr>
        <w:t xml:space="preserve">La procédure de passation utilisée est : l'appel d'offres ouvert. Elle est soumise aux dispositions des articles L. 2124-2, R. 2124-2 </w:t>
      </w:r>
      <w:r>
        <w:rPr>
          <w:color w:val="000000"/>
          <w:lang w:val="fr-FR"/>
        </w:rPr>
        <w:t>1° et R. 2161-2 à R. 2161-5 du Code de la commande publique.</w:t>
      </w:r>
    </w:p>
    <w:p w:rsidR="00E34258" w:rsidRDefault="00A64EDA">
      <w:pPr>
        <w:pStyle w:val="Titre2"/>
        <w:ind w:left="280"/>
        <w:rPr>
          <w:rFonts w:ascii="Trebuchet MS" w:eastAsia="Trebuchet MS" w:hAnsi="Trebuchet MS" w:cs="Trebuchet MS"/>
          <w:i w:val="0"/>
          <w:color w:val="000000"/>
          <w:sz w:val="24"/>
          <w:lang w:val="fr-FR"/>
        </w:rPr>
      </w:pPr>
      <w:bookmarkStart w:id="7" w:name="ArtL2_RC-2-A2.4"/>
      <w:bookmarkStart w:id="8" w:name="_Toc231226608"/>
      <w:bookmarkEnd w:id="7"/>
      <w:r>
        <w:rPr>
          <w:rFonts w:ascii="Trebuchet MS" w:eastAsia="Trebuchet MS" w:hAnsi="Trebuchet MS" w:cs="Trebuchet MS"/>
          <w:i w:val="0"/>
          <w:color w:val="000000"/>
          <w:sz w:val="24"/>
          <w:lang w:val="fr-FR"/>
        </w:rPr>
        <w:t>1.3 - Type et forme de contrat</w:t>
      </w:r>
      <w:bookmarkEnd w:id="8"/>
    </w:p>
    <w:p w:rsidR="00E34258" w:rsidRDefault="00A64EDA">
      <w:pPr>
        <w:pStyle w:val="ParagrapheIndent2"/>
        <w:spacing w:after="240" w:line="232" w:lineRule="exact"/>
        <w:jc w:val="both"/>
        <w:rPr>
          <w:color w:val="000000"/>
          <w:lang w:val="fr-FR"/>
        </w:rPr>
      </w:pPr>
      <w:r>
        <w:rPr>
          <w:color w:val="000000"/>
          <w:lang w:val="fr-FR"/>
        </w:rPr>
        <w:t>L'accord-cadre avec maximum est passé en application des articles L2125-1 1°, R. 2162-1 à R. 2162-6, R. 2162-13 et R. 2162-14 du Code de la commande publique. Il do</w:t>
      </w:r>
      <w:r>
        <w:rPr>
          <w:color w:val="000000"/>
          <w:lang w:val="fr-FR"/>
        </w:rPr>
        <w:t>nnera lieu à l'émission de bons de commande.</w:t>
      </w:r>
    </w:p>
    <w:p w:rsidR="00E34258" w:rsidRDefault="00A64EDA">
      <w:pPr>
        <w:pStyle w:val="ParagrapheIndent2"/>
        <w:spacing w:after="240"/>
        <w:jc w:val="both"/>
        <w:rPr>
          <w:color w:val="000000"/>
          <w:lang w:val="fr-FR"/>
        </w:rPr>
      </w:pPr>
      <w:r>
        <w:rPr>
          <w:color w:val="000000"/>
          <w:lang w:val="fr-FR"/>
        </w:rPr>
        <w:t>Chaque lot sera attribué à 3 opérateurs économiques (sous réserve d'un nombre suffisant d'offres).</w:t>
      </w:r>
    </w:p>
    <w:p w:rsidR="00E34258" w:rsidRDefault="00A64EDA">
      <w:pPr>
        <w:pStyle w:val="Titre2"/>
        <w:ind w:left="280"/>
        <w:rPr>
          <w:rFonts w:ascii="Trebuchet MS" w:eastAsia="Trebuchet MS" w:hAnsi="Trebuchet MS" w:cs="Trebuchet MS"/>
          <w:i w:val="0"/>
          <w:color w:val="000000"/>
          <w:sz w:val="24"/>
          <w:lang w:val="fr-FR"/>
        </w:rPr>
      </w:pPr>
      <w:bookmarkStart w:id="9" w:name="ArtL2_RC-2-A2.5"/>
      <w:bookmarkStart w:id="10" w:name="_Toc231226609"/>
      <w:bookmarkEnd w:id="9"/>
      <w:r>
        <w:rPr>
          <w:rFonts w:ascii="Trebuchet MS" w:eastAsia="Trebuchet MS" w:hAnsi="Trebuchet MS" w:cs="Trebuchet MS"/>
          <w:i w:val="0"/>
          <w:color w:val="000000"/>
          <w:sz w:val="24"/>
          <w:lang w:val="fr-FR"/>
        </w:rPr>
        <w:t>1.4 - Décomposition de la consultation</w:t>
      </w:r>
      <w:bookmarkEnd w:id="10"/>
    </w:p>
    <w:p w:rsidR="00E34258" w:rsidRDefault="00A64EDA">
      <w:pPr>
        <w:pStyle w:val="ParagrapheIndent2"/>
        <w:spacing w:line="232" w:lineRule="exact"/>
        <w:jc w:val="both"/>
        <w:rPr>
          <w:color w:val="000000"/>
          <w:lang w:val="fr-FR"/>
        </w:rPr>
      </w:pPr>
      <w:r>
        <w:rPr>
          <w:color w:val="000000"/>
          <w:lang w:val="fr-FR"/>
        </w:rPr>
        <w:t>Les prestations sont réparties en 2 Lot(s) :</w:t>
      </w:r>
    </w:p>
    <w:p w:rsidR="00E34258" w:rsidRDefault="00E34258">
      <w:pPr>
        <w:pStyle w:val="ParagrapheIndent2"/>
        <w:spacing w:line="232"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E34258">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E34258">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Transports sanitaires en ambulance et assis professionnalisés</w:t>
            </w:r>
          </w:p>
        </w:tc>
      </w:tr>
      <w:tr w:rsidR="00E34258">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Transports sanitaires bariatriques</w:t>
            </w:r>
          </w:p>
        </w:tc>
      </w:tr>
    </w:tbl>
    <w:p w:rsidR="00E34258" w:rsidRDefault="00A64EDA">
      <w:pPr>
        <w:spacing w:after="160" w:line="240" w:lineRule="exact"/>
      </w:pPr>
      <w:r>
        <w:t xml:space="preserve"> </w:t>
      </w:r>
    </w:p>
    <w:p w:rsidR="00E34258" w:rsidRDefault="00E34258">
      <w:pPr>
        <w:spacing w:line="240" w:lineRule="exact"/>
      </w:pPr>
    </w:p>
    <w:p w:rsidR="00E34258" w:rsidRDefault="00E34258">
      <w:pPr>
        <w:spacing w:line="240" w:lineRule="exact"/>
      </w:pPr>
    </w:p>
    <w:p w:rsidR="00E34258" w:rsidRDefault="00A64EDA">
      <w:pPr>
        <w:pStyle w:val="ParagrapheIndent2"/>
        <w:spacing w:after="240"/>
        <w:jc w:val="both"/>
        <w:rPr>
          <w:color w:val="000000"/>
          <w:lang w:val="fr-FR"/>
        </w:rPr>
      </w:pPr>
      <w:r>
        <w:rPr>
          <w:color w:val="000000"/>
          <w:lang w:val="fr-FR"/>
        </w:rPr>
        <w:t>Chaque lot fera l'objet d'un accord-cadre.</w:t>
      </w:r>
    </w:p>
    <w:p w:rsidR="00E34258" w:rsidRDefault="00A64EDA">
      <w:pPr>
        <w:pStyle w:val="ParagrapheIndent2"/>
        <w:spacing w:after="240"/>
        <w:jc w:val="both"/>
        <w:rPr>
          <w:color w:val="000000"/>
          <w:lang w:val="fr-FR"/>
        </w:rPr>
      </w:pPr>
      <w:r>
        <w:rPr>
          <w:color w:val="000000"/>
          <w:lang w:val="fr-FR"/>
        </w:rPr>
        <w:t>Les candidats ont la possibilité de soumettre des offres pour tous les lots.</w:t>
      </w:r>
    </w:p>
    <w:p w:rsidR="00E34258" w:rsidRDefault="00A64EDA">
      <w:pPr>
        <w:pStyle w:val="ParagrapheIndent2"/>
        <w:spacing w:after="240"/>
        <w:jc w:val="both"/>
        <w:rPr>
          <w:color w:val="000000"/>
          <w:lang w:val="fr-FR"/>
        </w:rPr>
      </w:pPr>
      <w:r>
        <w:rPr>
          <w:color w:val="000000"/>
          <w:lang w:val="fr-FR"/>
        </w:rPr>
        <w:t xml:space="preserve">Un même candidat pourra se </w:t>
      </w:r>
      <w:r>
        <w:rPr>
          <w:color w:val="000000"/>
          <w:lang w:val="fr-FR"/>
        </w:rPr>
        <w:t>voir attribuer un nombre maximal de 2 lots.</w:t>
      </w:r>
    </w:p>
    <w:p w:rsidR="00E34258" w:rsidRDefault="00A64EDA">
      <w:pPr>
        <w:pStyle w:val="Titre2"/>
        <w:ind w:left="280"/>
        <w:rPr>
          <w:rFonts w:ascii="Trebuchet MS" w:eastAsia="Trebuchet MS" w:hAnsi="Trebuchet MS" w:cs="Trebuchet MS"/>
          <w:i w:val="0"/>
          <w:color w:val="000000"/>
          <w:sz w:val="24"/>
          <w:lang w:val="fr-FR"/>
        </w:rPr>
      </w:pPr>
      <w:bookmarkStart w:id="11" w:name="ArtL2_RC-2-A2.7"/>
      <w:bookmarkStart w:id="12" w:name="_Toc231226610"/>
      <w:bookmarkEnd w:id="11"/>
      <w:r>
        <w:rPr>
          <w:rFonts w:ascii="Trebuchet MS" w:eastAsia="Trebuchet MS" w:hAnsi="Trebuchet MS" w:cs="Trebuchet MS"/>
          <w:i w:val="0"/>
          <w:color w:val="000000"/>
          <w:sz w:val="24"/>
          <w:lang w:val="fr-FR"/>
        </w:rPr>
        <w:t>1.5 - Nomenclature</w:t>
      </w:r>
      <w:bookmarkEnd w:id="12"/>
    </w:p>
    <w:p w:rsidR="00E34258" w:rsidRDefault="00A64EDA">
      <w:pPr>
        <w:pStyle w:val="ParagrapheIndent2"/>
        <w:spacing w:line="232" w:lineRule="exact"/>
        <w:jc w:val="both"/>
        <w:rPr>
          <w:color w:val="000000"/>
          <w:lang w:val="fr-FR"/>
        </w:rPr>
      </w:pPr>
      <w:r>
        <w:rPr>
          <w:color w:val="000000"/>
          <w:lang w:val="fr-FR"/>
        </w:rPr>
        <w:t>La classification conforme au vocabulaire commun des marchés européens (CPV) est :</w:t>
      </w:r>
    </w:p>
    <w:p w:rsidR="00E34258" w:rsidRDefault="00E34258">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E34258">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E34258">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85143000-3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ambulanciers</w:t>
            </w:r>
          </w:p>
        </w:tc>
      </w:tr>
      <w:tr w:rsidR="00E34258">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60112000-6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transport routier public</w:t>
            </w:r>
          </w:p>
        </w:tc>
      </w:tr>
    </w:tbl>
    <w:p w:rsidR="00E34258" w:rsidRDefault="00A64EDA">
      <w:pPr>
        <w:spacing w:after="160" w:line="240" w:lineRule="exact"/>
      </w:pPr>
      <w:r>
        <w:t xml:space="preserve"> </w:t>
      </w:r>
    </w:p>
    <w:p w:rsidR="00E34258" w:rsidRDefault="00E34258">
      <w:pPr>
        <w:spacing w:line="140" w:lineRule="exact"/>
        <w:rPr>
          <w:sz w:val="14"/>
        </w:rPr>
        <w:sectPr w:rsidR="00E34258">
          <w:footerReference w:type="default" r:id="rId19"/>
          <w:pgSz w:w="11900" w:h="16840"/>
          <w:pgMar w:top="1140" w:right="1140" w:bottom="1140" w:left="1140" w:header="1140" w:footer="1140" w:gutter="0"/>
          <w:cols w:space="708"/>
        </w:sectPr>
      </w:pPr>
    </w:p>
    <w:tbl>
      <w:tblPr>
        <w:tblW w:w="0" w:type="auto"/>
        <w:tblLayout w:type="fixed"/>
        <w:tblLook w:val="04A0" w:firstRow="1" w:lastRow="0" w:firstColumn="1" w:lastColumn="0" w:noHBand="0" w:noVBand="1"/>
      </w:tblPr>
      <w:tblGrid>
        <w:gridCol w:w="900"/>
        <w:gridCol w:w="1800"/>
        <w:gridCol w:w="6900"/>
      </w:tblGrid>
      <w:tr w:rsidR="00E34258">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E34258">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85143000-3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ambulanciers</w:t>
            </w:r>
          </w:p>
        </w:tc>
      </w:tr>
      <w:tr w:rsidR="00E34258">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60100000-9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transport routier</w:t>
            </w:r>
          </w:p>
        </w:tc>
      </w:tr>
      <w:tr w:rsidR="00E34258">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85143000-3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ambulanciers</w:t>
            </w:r>
          </w:p>
        </w:tc>
      </w:tr>
      <w:tr w:rsidR="00E34258">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60100000-9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transport routier</w:t>
            </w:r>
          </w:p>
        </w:tc>
      </w:tr>
    </w:tbl>
    <w:p w:rsidR="00E34258" w:rsidRDefault="00A64EDA">
      <w:pPr>
        <w:spacing w:after="400" w:line="240" w:lineRule="exact"/>
      </w:pPr>
      <w:r>
        <w:t xml:space="preserve"> </w:t>
      </w:r>
    </w:p>
    <w:p w:rsidR="00E34258" w:rsidRDefault="00A64EDA">
      <w:pPr>
        <w:pStyle w:val="Titre2"/>
        <w:ind w:left="280"/>
        <w:rPr>
          <w:rFonts w:ascii="Trebuchet MS" w:eastAsia="Trebuchet MS" w:hAnsi="Trebuchet MS" w:cs="Trebuchet MS"/>
          <w:i w:val="0"/>
          <w:color w:val="000000"/>
          <w:sz w:val="24"/>
          <w:lang w:val="fr-FR"/>
        </w:rPr>
      </w:pPr>
      <w:bookmarkStart w:id="13" w:name="ArtL2_RC-2-A2.8"/>
      <w:bookmarkStart w:id="14" w:name="_Toc231226611"/>
      <w:bookmarkEnd w:id="13"/>
      <w:r>
        <w:rPr>
          <w:rFonts w:ascii="Trebuchet MS" w:eastAsia="Trebuchet MS" w:hAnsi="Trebuchet MS" w:cs="Trebuchet MS"/>
          <w:i w:val="0"/>
          <w:color w:val="000000"/>
          <w:sz w:val="24"/>
          <w:lang w:val="fr-FR"/>
        </w:rPr>
        <w:t>1.6 - Réalisation de prestations similaires</w:t>
      </w:r>
      <w:bookmarkEnd w:id="14"/>
    </w:p>
    <w:p w:rsidR="00E34258" w:rsidRDefault="00A64EDA">
      <w:pPr>
        <w:pStyle w:val="ParagrapheIndent2"/>
        <w:spacing w:after="240" w:line="232" w:lineRule="exact"/>
        <w:jc w:val="both"/>
        <w:rPr>
          <w:color w:val="000000"/>
          <w:lang w:val="fr-FR"/>
        </w:rPr>
      </w:pPr>
      <w:r>
        <w:rPr>
          <w:color w:val="000000"/>
          <w:lang w:val="fr-FR"/>
        </w:rPr>
        <w:t>Le pouvoir adjudicateur se réserve la possibilité de confier</w:t>
      </w:r>
      <w:r>
        <w:rPr>
          <w:color w:val="000000"/>
          <w:lang w:val="fr-FR"/>
        </w:rPr>
        <w:t xml:space="preserve"> ultérieurement au titulaire de l'accord-cadre, en application des articles L. 2122-1 et R. 2122-7 du Code de la commande publique, un ou plusieurs nouveaux accords-cadres ayant pour objet la réalisation de prestations similaires.</w:t>
      </w:r>
    </w:p>
    <w:p w:rsidR="00E34258" w:rsidRDefault="00A64EDA">
      <w:pPr>
        <w:pStyle w:val="Titre1"/>
        <w:shd w:val="clear" w:color="28A5B5" w:fill="28A5B5"/>
        <w:rPr>
          <w:rFonts w:ascii="Trebuchet MS" w:eastAsia="Trebuchet MS" w:hAnsi="Trebuchet MS" w:cs="Trebuchet MS"/>
          <w:color w:val="FFFFFF"/>
          <w:sz w:val="28"/>
          <w:lang w:val="fr-FR"/>
        </w:rPr>
      </w:pPr>
      <w:bookmarkStart w:id="15" w:name="ArtL1_RC-2-A3"/>
      <w:bookmarkStart w:id="16" w:name="_Toc231226612"/>
      <w:bookmarkEnd w:id="15"/>
      <w:r>
        <w:rPr>
          <w:rFonts w:ascii="Trebuchet MS" w:eastAsia="Trebuchet MS" w:hAnsi="Trebuchet MS" w:cs="Trebuchet MS"/>
          <w:color w:val="FFFFFF"/>
          <w:sz w:val="28"/>
          <w:lang w:val="fr-FR"/>
        </w:rPr>
        <w:t>2 - Conditions de la cons</w:t>
      </w:r>
      <w:r>
        <w:rPr>
          <w:rFonts w:ascii="Trebuchet MS" w:eastAsia="Trebuchet MS" w:hAnsi="Trebuchet MS" w:cs="Trebuchet MS"/>
          <w:color w:val="FFFFFF"/>
          <w:sz w:val="28"/>
          <w:lang w:val="fr-FR"/>
        </w:rPr>
        <w:t>ultation</w:t>
      </w:r>
      <w:bookmarkEnd w:id="16"/>
    </w:p>
    <w:p w:rsidR="00E34258" w:rsidRDefault="00A64EDA">
      <w:pPr>
        <w:spacing w:line="60" w:lineRule="exact"/>
        <w:rPr>
          <w:sz w:val="6"/>
        </w:rPr>
      </w:pPr>
      <w:r>
        <w:t xml:space="preserve"> </w:t>
      </w:r>
    </w:p>
    <w:p w:rsidR="00E34258" w:rsidRDefault="00A64EDA">
      <w:pPr>
        <w:pStyle w:val="Titre2"/>
        <w:ind w:left="280"/>
        <w:rPr>
          <w:rFonts w:ascii="Trebuchet MS" w:eastAsia="Trebuchet MS" w:hAnsi="Trebuchet MS" w:cs="Trebuchet MS"/>
          <w:i w:val="0"/>
          <w:color w:val="000000"/>
          <w:sz w:val="24"/>
          <w:lang w:val="fr-FR"/>
        </w:rPr>
      </w:pPr>
      <w:bookmarkStart w:id="17" w:name="ArtL2_RC-2-A3.2"/>
      <w:bookmarkStart w:id="18" w:name="_Toc231226613"/>
      <w:bookmarkEnd w:id="17"/>
      <w:r>
        <w:rPr>
          <w:rFonts w:ascii="Trebuchet MS" w:eastAsia="Trebuchet MS" w:hAnsi="Trebuchet MS" w:cs="Trebuchet MS"/>
          <w:i w:val="0"/>
          <w:color w:val="000000"/>
          <w:sz w:val="24"/>
          <w:lang w:val="fr-FR"/>
        </w:rPr>
        <w:t>2.1 - Délai de validité des offres</w:t>
      </w:r>
      <w:bookmarkEnd w:id="18"/>
    </w:p>
    <w:p w:rsidR="00E34258" w:rsidRDefault="00A64EDA">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rsidR="00E34258" w:rsidRDefault="00A64EDA">
      <w:pPr>
        <w:pStyle w:val="Titre2"/>
        <w:ind w:left="280"/>
        <w:rPr>
          <w:rFonts w:ascii="Trebuchet MS" w:eastAsia="Trebuchet MS" w:hAnsi="Trebuchet MS" w:cs="Trebuchet MS"/>
          <w:i w:val="0"/>
          <w:color w:val="000000"/>
          <w:sz w:val="24"/>
          <w:lang w:val="fr-FR"/>
        </w:rPr>
      </w:pPr>
      <w:bookmarkStart w:id="19" w:name="ArtL2_RC-2-A3.3"/>
      <w:bookmarkStart w:id="20" w:name="_Toc231226614"/>
      <w:bookmarkEnd w:id="19"/>
      <w:r>
        <w:rPr>
          <w:rFonts w:ascii="Trebuchet MS" w:eastAsia="Trebuchet MS" w:hAnsi="Trebuchet MS" w:cs="Trebuchet MS"/>
          <w:i w:val="0"/>
          <w:color w:val="000000"/>
          <w:sz w:val="24"/>
          <w:lang w:val="fr-FR"/>
        </w:rPr>
        <w:t>2.2 - Forme juridique du groupement</w:t>
      </w:r>
      <w:bookmarkEnd w:id="20"/>
    </w:p>
    <w:p w:rsidR="00E34258" w:rsidRDefault="00A64EDA">
      <w:pPr>
        <w:pStyle w:val="ParagrapheIndent2"/>
        <w:spacing w:after="240" w:line="232" w:lineRule="exact"/>
        <w:jc w:val="both"/>
        <w:rPr>
          <w:color w:val="000000"/>
          <w:lang w:val="fr-FR"/>
        </w:rPr>
      </w:pPr>
      <w:r>
        <w:rPr>
          <w:color w:val="000000"/>
          <w:lang w:val="fr-FR"/>
        </w:rPr>
        <w:t xml:space="preserve">Le pouvoir adjudicateur ne souhaite imposer aucune forme de </w:t>
      </w:r>
      <w:r>
        <w:rPr>
          <w:color w:val="000000"/>
          <w:lang w:val="fr-FR"/>
        </w:rPr>
        <w:t>groupement à l'attributaire de l'accord-cadre.</w:t>
      </w:r>
    </w:p>
    <w:p w:rsidR="00E34258" w:rsidRDefault="00A64EDA">
      <w:pPr>
        <w:pStyle w:val="ParagrapheIndent2"/>
        <w:spacing w:line="232" w:lineRule="exact"/>
        <w:jc w:val="both"/>
        <w:rPr>
          <w:color w:val="000000"/>
          <w:lang w:val="fr-FR"/>
        </w:rPr>
      </w:pPr>
      <w:r>
        <w:rPr>
          <w:color w:val="000000"/>
          <w:lang w:val="fr-FR"/>
        </w:rPr>
        <w:t>Les tâches suivantes seront effectuées par un ou plusieurs membres du groupement dans les conditions suivantes :</w:t>
      </w:r>
    </w:p>
    <w:p w:rsidR="00E34258" w:rsidRDefault="00A64EDA">
      <w:pPr>
        <w:pStyle w:val="ParagrapheIndent2"/>
        <w:spacing w:line="232" w:lineRule="exact"/>
        <w:jc w:val="both"/>
        <w:rPr>
          <w:color w:val="000000"/>
          <w:lang w:val="fr-FR"/>
        </w:rPr>
      </w:pPr>
      <w:r>
        <w:rPr>
          <w:color w:val="000000"/>
          <w:lang w:val="fr-FR"/>
        </w:rPr>
        <w:t xml:space="preserve">En cas d’attribution à un groupement d’opérateurs économiques, le pouvoir adjudicateur imposera </w:t>
      </w:r>
      <w:r>
        <w:rPr>
          <w:color w:val="000000"/>
          <w:lang w:val="fr-FR"/>
        </w:rPr>
        <w:t>que le mandataire soit solidaire de chacun des membres du groupement pour l’exécution du marché.</w:t>
      </w:r>
    </w:p>
    <w:p w:rsidR="00E34258" w:rsidRDefault="00A64EDA">
      <w:pPr>
        <w:pStyle w:val="ParagrapheIndent2"/>
        <w:spacing w:line="232" w:lineRule="exact"/>
        <w:jc w:val="both"/>
        <w:rPr>
          <w:color w:val="000000"/>
          <w:lang w:val="fr-FR"/>
        </w:rPr>
      </w:pPr>
      <w:r>
        <w:rPr>
          <w:color w:val="000000"/>
          <w:lang w:val="fr-FR"/>
        </w:rPr>
        <w:t xml:space="preserve">Le recours à un mandataire solidaire est justifié par la nécessité de garantir la bonne exécution des prestations et de sécuriser contractuellement le pouvoir </w:t>
      </w:r>
      <w:r>
        <w:rPr>
          <w:color w:val="000000"/>
          <w:lang w:val="fr-FR"/>
        </w:rPr>
        <w:t>adjudicateur.</w:t>
      </w:r>
    </w:p>
    <w:p w:rsidR="00E34258" w:rsidRDefault="00A64EDA">
      <w:pPr>
        <w:pStyle w:val="ParagrapheIndent2"/>
        <w:spacing w:after="240" w:line="232" w:lineRule="exact"/>
        <w:jc w:val="both"/>
        <w:rPr>
          <w:color w:val="000000"/>
          <w:lang w:val="fr-FR"/>
        </w:rPr>
      </w:pPr>
      <w:r>
        <w:rPr>
          <w:color w:val="000000"/>
          <w:lang w:val="fr-FR"/>
        </w:rPr>
        <w:t>Cette exigence est proportionnée à l’objet et aux enjeux du marché, en particulier au regard des impératifs de continuité de service et de coordination des prestations.</w:t>
      </w:r>
    </w:p>
    <w:p w:rsidR="00E34258" w:rsidRDefault="00A64EDA">
      <w:pPr>
        <w:pStyle w:val="Titre2"/>
        <w:ind w:left="280"/>
        <w:rPr>
          <w:rFonts w:ascii="Trebuchet MS" w:eastAsia="Trebuchet MS" w:hAnsi="Trebuchet MS" w:cs="Trebuchet MS"/>
          <w:i w:val="0"/>
          <w:color w:val="000000"/>
          <w:sz w:val="24"/>
          <w:lang w:val="fr-FR"/>
        </w:rPr>
      </w:pPr>
      <w:bookmarkStart w:id="21" w:name="ArtL2_RC-2-A3.5"/>
      <w:bookmarkStart w:id="22" w:name="_Toc231226615"/>
      <w:bookmarkEnd w:id="21"/>
      <w:r>
        <w:rPr>
          <w:rFonts w:ascii="Trebuchet MS" w:eastAsia="Trebuchet MS" w:hAnsi="Trebuchet MS" w:cs="Trebuchet MS"/>
          <w:i w:val="0"/>
          <w:color w:val="000000"/>
          <w:sz w:val="24"/>
          <w:lang w:val="fr-FR"/>
        </w:rPr>
        <w:t>2.3 - Variantes</w:t>
      </w:r>
      <w:bookmarkEnd w:id="22"/>
    </w:p>
    <w:p w:rsidR="00E34258" w:rsidRDefault="00A64EDA">
      <w:pPr>
        <w:pStyle w:val="ParagrapheIndent2"/>
        <w:spacing w:after="240"/>
        <w:jc w:val="both"/>
        <w:rPr>
          <w:color w:val="000000"/>
          <w:lang w:val="fr-FR"/>
        </w:rPr>
      </w:pPr>
      <w:r>
        <w:rPr>
          <w:color w:val="000000"/>
          <w:lang w:val="fr-FR"/>
        </w:rPr>
        <w:t>Aucune variante n'est autorisée.</w:t>
      </w:r>
    </w:p>
    <w:p w:rsidR="00E34258" w:rsidRDefault="00A64EDA">
      <w:pPr>
        <w:pStyle w:val="Titre2"/>
        <w:ind w:left="280"/>
        <w:rPr>
          <w:rFonts w:ascii="Trebuchet MS" w:eastAsia="Trebuchet MS" w:hAnsi="Trebuchet MS" w:cs="Trebuchet MS"/>
          <w:i w:val="0"/>
          <w:color w:val="000000"/>
          <w:sz w:val="24"/>
          <w:lang w:val="fr-FR"/>
        </w:rPr>
      </w:pPr>
      <w:bookmarkStart w:id="23" w:name="ArtL2_RC-2-A3.9"/>
      <w:bookmarkStart w:id="24" w:name="_Toc231226616"/>
      <w:bookmarkEnd w:id="23"/>
      <w:r>
        <w:rPr>
          <w:rFonts w:ascii="Trebuchet MS" w:eastAsia="Trebuchet MS" w:hAnsi="Trebuchet MS" w:cs="Trebuchet MS"/>
          <w:i w:val="0"/>
          <w:color w:val="000000"/>
          <w:sz w:val="24"/>
          <w:lang w:val="fr-FR"/>
        </w:rPr>
        <w:t>2.4 - Développement dura</w:t>
      </w:r>
      <w:r>
        <w:rPr>
          <w:rFonts w:ascii="Trebuchet MS" w:eastAsia="Trebuchet MS" w:hAnsi="Trebuchet MS" w:cs="Trebuchet MS"/>
          <w:i w:val="0"/>
          <w:color w:val="000000"/>
          <w:sz w:val="24"/>
          <w:lang w:val="fr-FR"/>
        </w:rPr>
        <w:t>ble</w:t>
      </w:r>
      <w:bookmarkEnd w:id="24"/>
    </w:p>
    <w:p w:rsidR="00E34258" w:rsidRDefault="00A64EDA">
      <w:pPr>
        <w:pStyle w:val="ParagrapheIndent2"/>
        <w:spacing w:line="232" w:lineRule="exact"/>
        <w:jc w:val="both"/>
        <w:rPr>
          <w:color w:val="000000"/>
          <w:lang w:val="fr-FR"/>
        </w:rPr>
      </w:pPr>
      <w:r>
        <w:rPr>
          <w:color w:val="000000"/>
          <w:lang w:val="fr-FR"/>
        </w:rPr>
        <w:t xml:space="preserve">Cette consultation comporte des conditions d'exécution à caractère environnemental dont le détail est indiqué dans le CCP. Le respect de ces dispositions est une condition de la conformité de l'offre. Une offre comportant des réserves ou ne respectant </w:t>
      </w:r>
      <w:r>
        <w:rPr>
          <w:color w:val="000000"/>
          <w:lang w:val="fr-FR"/>
        </w:rPr>
        <w:t>pas ces conditions d'exécution particulières sera déclarée irrégulière au motif du non-respect du cahier des charges.</w:t>
      </w:r>
    </w:p>
    <w:p w:rsidR="00E34258" w:rsidRDefault="00E34258">
      <w:pPr>
        <w:pStyle w:val="ParagrapheIndent2"/>
        <w:spacing w:line="232" w:lineRule="exact"/>
        <w:jc w:val="both"/>
        <w:rPr>
          <w:color w:val="000000"/>
          <w:lang w:val="fr-FR"/>
        </w:rPr>
      </w:pPr>
    </w:p>
    <w:p w:rsidR="00E34258" w:rsidRDefault="00A64EDA">
      <w:pPr>
        <w:pStyle w:val="ParagrapheIndent2"/>
        <w:spacing w:line="232" w:lineRule="exact"/>
        <w:jc w:val="both"/>
        <w:rPr>
          <w:color w:val="000000"/>
          <w:lang w:val="fr-FR"/>
        </w:rPr>
        <w:sectPr w:rsidR="00E34258">
          <w:footerReference w:type="default" r:id="rId20"/>
          <w:pgSz w:w="11900" w:h="16840"/>
          <w:pgMar w:top="1140" w:right="1140" w:bottom="1140" w:left="1140" w:header="1140" w:footer="1140" w:gutter="0"/>
          <w:cols w:space="708"/>
        </w:sectPr>
      </w:pPr>
      <w:r>
        <w:rPr>
          <w:color w:val="000000"/>
          <w:lang w:val="fr-FR"/>
        </w:rPr>
        <w:t xml:space="preserve">Chaque titulaire concerné devra mettre en </w:t>
      </w:r>
      <w:r>
        <w:rPr>
          <w:color w:val="000000"/>
          <w:lang w:val="fr-FR"/>
        </w:rPr>
        <w:t>œuvre tous les moyens dont il dispose pour respecter ces objectifs de développement durable dans le cadre de l'exécution des prestations.</w:t>
      </w:r>
    </w:p>
    <w:p w:rsidR="00E34258" w:rsidRDefault="00A64EDA">
      <w:pPr>
        <w:pStyle w:val="Titre1"/>
        <w:shd w:val="clear" w:color="28A5B5" w:fill="28A5B5"/>
        <w:rPr>
          <w:rFonts w:ascii="Trebuchet MS" w:eastAsia="Trebuchet MS" w:hAnsi="Trebuchet MS" w:cs="Trebuchet MS"/>
          <w:color w:val="FFFFFF"/>
          <w:sz w:val="28"/>
          <w:lang w:val="fr-FR"/>
        </w:rPr>
      </w:pPr>
      <w:bookmarkStart w:id="25" w:name="ArtL1_RC-2-A5"/>
      <w:bookmarkStart w:id="26" w:name="_Toc231226617"/>
      <w:bookmarkEnd w:id="25"/>
      <w:r>
        <w:rPr>
          <w:rFonts w:ascii="Trebuchet MS" w:eastAsia="Trebuchet MS" w:hAnsi="Trebuchet MS" w:cs="Trebuchet MS"/>
          <w:color w:val="FFFFFF"/>
          <w:sz w:val="28"/>
          <w:lang w:val="fr-FR"/>
        </w:rPr>
        <w:lastRenderedPageBreak/>
        <w:t>3 - Conditions relatives au contrat</w:t>
      </w:r>
      <w:bookmarkEnd w:id="26"/>
    </w:p>
    <w:p w:rsidR="00E34258" w:rsidRDefault="00A64EDA">
      <w:pPr>
        <w:spacing w:line="60" w:lineRule="exact"/>
        <w:rPr>
          <w:sz w:val="6"/>
        </w:rPr>
      </w:pPr>
      <w:r>
        <w:t xml:space="preserve"> </w:t>
      </w:r>
    </w:p>
    <w:p w:rsidR="00E34258" w:rsidRDefault="00A64EDA">
      <w:pPr>
        <w:pStyle w:val="Titre2"/>
        <w:ind w:left="280"/>
        <w:rPr>
          <w:rFonts w:ascii="Trebuchet MS" w:eastAsia="Trebuchet MS" w:hAnsi="Trebuchet MS" w:cs="Trebuchet MS"/>
          <w:i w:val="0"/>
          <w:color w:val="000000"/>
          <w:sz w:val="24"/>
          <w:lang w:val="fr-FR"/>
        </w:rPr>
      </w:pPr>
      <w:bookmarkStart w:id="27" w:name="ArtL2_RC-2-A5.1"/>
      <w:bookmarkStart w:id="28" w:name="_Toc231226618"/>
      <w:bookmarkEnd w:id="27"/>
      <w:r>
        <w:rPr>
          <w:rFonts w:ascii="Trebuchet MS" w:eastAsia="Trebuchet MS" w:hAnsi="Trebuchet MS" w:cs="Trebuchet MS"/>
          <w:i w:val="0"/>
          <w:color w:val="000000"/>
          <w:sz w:val="24"/>
          <w:lang w:val="fr-FR"/>
        </w:rPr>
        <w:t>3.1 - Durée du contrat ou délai d'exécution</w:t>
      </w:r>
      <w:bookmarkEnd w:id="28"/>
    </w:p>
    <w:p w:rsidR="00E34258" w:rsidRDefault="00A64EDA">
      <w:pPr>
        <w:pStyle w:val="ParagrapheIndent2"/>
        <w:spacing w:after="240"/>
        <w:jc w:val="both"/>
        <w:rPr>
          <w:color w:val="000000"/>
          <w:lang w:val="fr-FR"/>
        </w:rPr>
      </w:pPr>
      <w:r>
        <w:rPr>
          <w:color w:val="000000"/>
          <w:lang w:val="fr-FR"/>
        </w:rPr>
        <w:t>La durée de la période initiale est</w:t>
      </w:r>
      <w:r>
        <w:rPr>
          <w:color w:val="000000"/>
          <w:lang w:val="fr-FR"/>
        </w:rPr>
        <w:t xml:space="preserve"> fixée au CCP.</w:t>
      </w:r>
    </w:p>
    <w:p w:rsidR="00E34258" w:rsidRDefault="00A64EDA">
      <w:pPr>
        <w:pStyle w:val="Titre2"/>
        <w:ind w:left="280"/>
        <w:rPr>
          <w:rFonts w:ascii="Trebuchet MS" w:eastAsia="Trebuchet MS" w:hAnsi="Trebuchet MS" w:cs="Trebuchet MS"/>
          <w:i w:val="0"/>
          <w:color w:val="000000"/>
          <w:sz w:val="24"/>
          <w:lang w:val="fr-FR"/>
        </w:rPr>
      </w:pPr>
      <w:bookmarkStart w:id="29" w:name="ArtL2_RC-2-A5.2"/>
      <w:bookmarkStart w:id="30" w:name="_Toc231226619"/>
      <w:bookmarkEnd w:id="29"/>
      <w:r>
        <w:rPr>
          <w:rFonts w:ascii="Trebuchet MS" w:eastAsia="Trebuchet MS" w:hAnsi="Trebuchet MS" w:cs="Trebuchet MS"/>
          <w:i w:val="0"/>
          <w:color w:val="000000"/>
          <w:sz w:val="24"/>
          <w:lang w:val="fr-FR"/>
        </w:rPr>
        <w:t>3.2 - Modalités essentielles de financement et de paiement</w:t>
      </w:r>
      <w:bookmarkEnd w:id="30"/>
    </w:p>
    <w:p w:rsidR="00E34258" w:rsidRDefault="00A64EDA">
      <w:pPr>
        <w:pStyle w:val="ParagrapheIndent2"/>
        <w:spacing w:after="240" w:line="232" w:lineRule="exact"/>
        <w:jc w:val="both"/>
        <w:rPr>
          <w:color w:val="000000"/>
          <w:lang w:val="fr-FR"/>
        </w:rPr>
      </w:pPr>
      <w:r>
        <w:rPr>
          <w:color w:val="000000"/>
          <w:lang w:val="fr-FR"/>
        </w:rPr>
        <w:t>Les sommes dues au(x) titulaire(s) et au(x) sous-traitant(s) de premier rang éventuel(s) de l'accord-cadre seront payées dans un délai global de 50 jours à compter de la date de réce</w:t>
      </w:r>
      <w:r>
        <w:rPr>
          <w:color w:val="000000"/>
          <w:lang w:val="fr-FR"/>
        </w:rPr>
        <w:t>ption des factures ou des demandes de paiement équivalentes.</w:t>
      </w:r>
    </w:p>
    <w:p w:rsidR="00E34258" w:rsidRDefault="00A64EDA">
      <w:pPr>
        <w:pStyle w:val="Titre2"/>
        <w:ind w:left="280"/>
        <w:rPr>
          <w:rFonts w:ascii="Trebuchet MS" w:eastAsia="Trebuchet MS" w:hAnsi="Trebuchet MS" w:cs="Trebuchet MS"/>
          <w:i w:val="0"/>
          <w:color w:val="000000"/>
          <w:sz w:val="24"/>
          <w:lang w:val="fr-FR"/>
        </w:rPr>
      </w:pPr>
      <w:bookmarkStart w:id="31" w:name="ArtL2_RC-2-A5.4"/>
      <w:bookmarkStart w:id="32" w:name="_Toc231226620"/>
      <w:bookmarkEnd w:id="31"/>
      <w:r>
        <w:rPr>
          <w:rFonts w:ascii="Trebuchet MS" w:eastAsia="Trebuchet MS" w:hAnsi="Trebuchet MS" w:cs="Trebuchet MS"/>
          <w:i w:val="0"/>
          <w:color w:val="000000"/>
          <w:sz w:val="24"/>
          <w:lang w:val="fr-FR"/>
        </w:rPr>
        <w:t>3.3 - Confidentialité et mesures de sécurité</w:t>
      </w:r>
      <w:bookmarkEnd w:id="32"/>
    </w:p>
    <w:p w:rsidR="00E34258" w:rsidRDefault="00A64EDA">
      <w:pPr>
        <w:pStyle w:val="ParagrapheIndent2"/>
        <w:spacing w:line="232"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rsidR="00E34258" w:rsidRDefault="00E34258">
      <w:pPr>
        <w:pStyle w:val="ParagrapheIndent2"/>
        <w:spacing w:line="232" w:lineRule="exact"/>
        <w:jc w:val="both"/>
        <w:rPr>
          <w:color w:val="000000"/>
          <w:lang w:val="fr-FR"/>
        </w:rPr>
      </w:pPr>
    </w:p>
    <w:p w:rsidR="00E34258" w:rsidRDefault="00A64EDA">
      <w:pPr>
        <w:pStyle w:val="ParagrapheIndent2"/>
        <w:spacing w:after="240" w:line="232" w:lineRule="exact"/>
        <w:jc w:val="both"/>
        <w:rPr>
          <w:color w:val="000000"/>
          <w:lang w:val="fr-FR"/>
        </w:rPr>
      </w:pPr>
      <w:r>
        <w:rPr>
          <w:color w:val="000000"/>
          <w:lang w:val="fr-FR"/>
        </w:rPr>
        <w:t>L'attention des candidats est particulièrement attirée sur les dispositions du Cahier des clauses particulières qui énoncent les formalités à accomplir et les consignes à respecter du fait de ces obligations de confidentialité et de sécurité.</w:t>
      </w:r>
    </w:p>
    <w:p w:rsidR="00E34258" w:rsidRDefault="00A64EDA">
      <w:pPr>
        <w:pStyle w:val="Titre1"/>
        <w:shd w:val="clear" w:color="28A5B5" w:fill="28A5B5"/>
        <w:rPr>
          <w:rFonts w:ascii="Trebuchet MS" w:eastAsia="Trebuchet MS" w:hAnsi="Trebuchet MS" w:cs="Trebuchet MS"/>
          <w:color w:val="FFFFFF"/>
          <w:sz w:val="28"/>
          <w:lang w:val="fr-FR"/>
        </w:rPr>
      </w:pPr>
      <w:bookmarkStart w:id="33" w:name="ArtL1_RC-2-A6"/>
      <w:bookmarkStart w:id="34" w:name="_Toc231226621"/>
      <w:bookmarkEnd w:id="33"/>
      <w:r>
        <w:rPr>
          <w:rFonts w:ascii="Trebuchet MS" w:eastAsia="Trebuchet MS" w:hAnsi="Trebuchet MS" w:cs="Trebuchet MS"/>
          <w:color w:val="FFFFFF"/>
          <w:sz w:val="28"/>
          <w:lang w:val="fr-FR"/>
        </w:rPr>
        <w:t>4 - Contenu d</w:t>
      </w:r>
      <w:r>
        <w:rPr>
          <w:rFonts w:ascii="Trebuchet MS" w:eastAsia="Trebuchet MS" w:hAnsi="Trebuchet MS" w:cs="Trebuchet MS"/>
          <w:color w:val="FFFFFF"/>
          <w:sz w:val="28"/>
          <w:lang w:val="fr-FR"/>
        </w:rPr>
        <w:t>u dossier de consultation</w:t>
      </w:r>
      <w:bookmarkEnd w:id="34"/>
    </w:p>
    <w:p w:rsidR="00E34258" w:rsidRDefault="00A64EDA">
      <w:pPr>
        <w:spacing w:line="60" w:lineRule="exact"/>
        <w:rPr>
          <w:sz w:val="6"/>
        </w:rPr>
      </w:pPr>
      <w:r>
        <w:t xml:space="preserve"> </w:t>
      </w:r>
    </w:p>
    <w:p w:rsidR="00E34258" w:rsidRDefault="00A64EDA">
      <w:pPr>
        <w:pStyle w:val="ParagrapheIndent1"/>
        <w:spacing w:line="232" w:lineRule="exact"/>
        <w:jc w:val="both"/>
        <w:rPr>
          <w:color w:val="000000"/>
          <w:lang w:val="fr-FR"/>
        </w:rPr>
      </w:pPr>
      <w:r>
        <w:rPr>
          <w:color w:val="000000"/>
          <w:lang w:val="fr-FR"/>
        </w:rPr>
        <w:t>Le dossier de consultation des entreprises (DCE) contient les pièces suivantes :</w:t>
      </w:r>
    </w:p>
    <w:p w:rsidR="00E34258" w:rsidRDefault="00A64EDA">
      <w:pPr>
        <w:pStyle w:val="ParagrapheIndent1"/>
        <w:spacing w:line="232" w:lineRule="exact"/>
        <w:jc w:val="both"/>
        <w:rPr>
          <w:color w:val="000000"/>
          <w:lang w:val="fr-FR"/>
        </w:rPr>
      </w:pPr>
      <w:r>
        <w:rPr>
          <w:color w:val="000000"/>
          <w:lang w:val="fr-FR"/>
        </w:rPr>
        <w:t>- L'acte d'engagement (AE) et ses annexes financières (BPU, DQE)</w:t>
      </w:r>
    </w:p>
    <w:p w:rsidR="00E34258" w:rsidRDefault="00A64EDA">
      <w:pPr>
        <w:pStyle w:val="ParagrapheIndent1"/>
        <w:spacing w:line="232" w:lineRule="exact"/>
        <w:jc w:val="both"/>
        <w:rPr>
          <w:color w:val="000000"/>
          <w:lang w:val="fr-FR"/>
        </w:rPr>
      </w:pPr>
      <w:r>
        <w:rPr>
          <w:color w:val="000000"/>
          <w:lang w:val="fr-FR"/>
        </w:rPr>
        <w:t>- Le cahier des clauses particulières (CCP)</w:t>
      </w:r>
    </w:p>
    <w:p w:rsidR="00E34258" w:rsidRDefault="00A64EDA">
      <w:pPr>
        <w:pStyle w:val="ParagrapheIndent1"/>
        <w:spacing w:line="232" w:lineRule="exact"/>
        <w:jc w:val="both"/>
        <w:rPr>
          <w:color w:val="000000"/>
          <w:lang w:val="fr-FR"/>
        </w:rPr>
      </w:pPr>
      <w:r>
        <w:rPr>
          <w:color w:val="000000"/>
          <w:lang w:val="fr-FR"/>
        </w:rPr>
        <w:t>- Le règlement de la consultation (RC)</w:t>
      </w:r>
    </w:p>
    <w:p w:rsidR="00E34258" w:rsidRDefault="00E34258">
      <w:pPr>
        <w:pStyle w:val="ParagrapheIndent1"/>
        <w:spacing w:after="240" w:line="232" w:lineRule="exact"/>
        <w:jc w:val="both"/>
        <w:rPr>
          <w:color w:val="000000"/>
          <w:lang w:val="fr-FR"/>
        </w:rPr>
      </w:pPr>
    </w:p>
    <w:p w:rsidR="00E34258" w:rsidRDefault="00A64EDA">
      <w:pPr>
        <w:pStyle w:val="ParagrapheIndent1"/>
        <w:spacing w:after="240"/>
        <w:jc w:val="both"/>
        <w:rPr>
          <w:color w:val="000000"/>
          <w:lang w:val="fr-FR"/>
        </w:rPr>
      </w:pPr>
      <w:r>
        <w:rPr>
          <w:color w:val="000000"/>
          <w:lang w:val="fr-FR"/>
        </w:rPr>
        <w:t>Il est remis gratuitement à chaque candidat.</w:t>
      </w:r>
    </w:p>
    <w:p w:rsidR="00E34258" w:rsidRDefault="00A64EDA">
      <w:pPr>
        <w:pStyle w:val="ParagrapheIndent1"/>
        <w:spacing w:after="240"/>
        <w:jc w:val="both"/>
        <w:rPr>
          <w:color w:val="000000"/>
          <w:lang w:val="fr-FR"/>
        </w:rPr>
      </w:pPr>
      <w:r>
        <w:rPr>
          <w:color w:val="000000"/>
          <w:lang w:val="fr-FR"/>
        </w:rPr>
        <w:t>Aucune demande d'envoi du DCE sur support physique électronique n'est autorisée.</w:t>
      </w:r>
    </w:p>
    <w:p w:rsidR="00E34258" w:rsidRDefault="00A64EDA">
      <w:pPr>
        <w:pStyle w:val="ParagrapheIndent1"/>
        <w:spacing w:line="232" w:lineRule="exact"/>
        <w:jc w:val="both"/>
        <w:rPr>
          <w:color w:val="000000"/>
          <w:lang w:val="fr-FR"/>
        </w:rPr>
      </w:pPr>
      <w:r>
        <w:rPr>
          <w:color w:val="000000"/>
          <w:lang w:val="fr-FR"/>
        </w:rPr>
        <w:t>Le pouvoir adjudicateur se réserve le droit d'apporter des modifications de détail au dossi</w:t>
      </w:r>
      <w:r>
        <w:rPr>
          <w:color w:val="000000"/>
          <w:lang w:val="fr-FR"/>
        </w:rPr>
        <w:t>er de consultation au plus tard 10 jours avant la date limite de réception des offres. Ce délai est décompté à partir de la date d'envoi par le pouvoir adjudicateur des modifications aux candidats ayant retiré le dossier initial. Les candidats devront alor</w:t>
      </w:r>
      <w:r>
        <w:rPr>
          <w:color w:val="000000"/>
          <w:lang w:val="fr-FR"/>
        </w:rPr>
        <w:t>s répondre sur la base du dossier modifié sans pouvoir n'élever aucune réclamation à ce sujet.</w:t>
      </w:r>
    </w:p>
    <w:p w:rsidR="00E34258" w:rsidRDefault="00E34258">
      <w:pPr>
        <w:pStyle w:val="ParagrapheIndent1"/>
        <w:spacing w:line="232" w:lineRule="exact"/>
        <w:jc w:val="both"/>
        <w:rPr>
          <w:color w:val="000000"/>
          <w:lang w:val="fr-FR"/>
        </w:rPr>
      </w:pPr>
    </w:p>
    <w:p w:rsidR="00E34258" w:rsidRDefault="00A64EDA">
      <w:pPr>
        <w:pStyle w:val="ParagrapheIndent1"/>
        <w:spacing w:after="240"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w:t>
      </w:r>
      <w:r>
        <w:rPr>
          <w:color w:val="000000"/>
          <w:lang w:val="fr-FR"/>
        </w:rPr>
        <w:t>ette nouvelle date.</w:t>
      </w:r>
    </w:p>
    <w:p w:rsidR="00E34258" w:rsidRDefault="00A64EDA">
      <w:pPr>
        <w:pStyle w:val="Titre1"/>
        <w:shd w:val="clear" w:color="28A5B5" w:fill="28A5B5"/>
        <w:rPr>
          <w:rFonts w:ascii="Trebuchet MS" w:eastAsia="Trebuchet MS" w:hAnsi="Trebuchet MS" w:cs="Trebuchet MS"/>
          <w:color w:val="FFFFFF"/>
          <w:sz w:val="28"/>
          <w:lang w:val="fr-FR"/>
        </w:rPr>
      </w:pPr>
      <w:bookmarkStart w:id="35" w:name="ArtL1_RC-2-A7"/>
      <w:bookmarkStart w:id="36" w:name="_Toc231226622"/>
      <w:bookmarkEnd w:id="35"/>
      <w:r>
        <w:rPr>
          <w:rFonts w:ascii="Trebuchet MS" w:eastAsia="Trebuchet MS" w:hAnsi="Trebuchet MS" w:cs="Trebuchet MS"/>
          <w:color w:val="FFFFFF"/>
          <w:sz w:val="28"/>
          <w:lang w:val="fr-FR"/>
        </w:rPr>
        <w:t>5 - Présentation des candidatures et des offres</w:t>
      </w:r>
      <w:bookmarkEnd w:id="36"/>
    </w:p>
    <w:p w:rsidR="00E34258" w:rsidRDefault="00A64EDA">
      <w:pPr>
        <w:spacing w:line="60" w:lineRule="exact"/>
        <w:rPr>
          <w:sz w:val="6"/>
        </w:rPr>
      </w:pPr>
      <w:r>
        <w:t xml:space="preserve"> </w:t>
      </w:r>
    </w:p>
    <w:p w:rsidR="00E34258" w:rsidRDefault="00A64EDA">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w:t>
      </w:r>
      <w:r>
        <w:rPr>
          <w:color w:val="000000"/>
          <w:lang w:val="fr-FR"/>
        </w:rPr>
        <w:t>s dans le cadre d'une précédente consultation et qui demeurent valables.</w:t>
      </w:r>
    </w:p>
    <w:p w:rsidR="00E34258" w:rsidRDefault="00A64EDA">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rsidR="00E34258" w:rsidRDefault="00A64EDA">
      <w:pPr>
        <w:pStyle w:val="ParagrapheIndent1"/>
        <w:spacing w:after="240" w:line="232" w:lineRule="exact"/>
        <w:jc w:val="both"/>
        <w:rPr>
          <w:color w:val="000000"/>
          <w:lang w:val="fr-FR"/>
        </w:rPr>
      </w:pPr>
      <w:r>
        <w:rPr>
          <w:color w:val="000000"/>
          <w:lang w:val="fr-FR"/>
        </w:rPr>
        <w:t>Si les offres des candidats sont rédigées dans une autre langue, elles doivent être acco</w:t>
      </w:r>
      <w:r>
        <w:rPr>
          <w:color w:val="000000"/>
          <w:lang w:val="fr-FR"/>
        </w:rPr>
        <w:t>mpagnées d'une traduction en français, cette traduction doit concerner l'ensemble des documents remis dans l'offre.</w:t>
      </w:r>
    </w:p>
    <w:p w:rsidR="00E34258" w:rsidRDefault="00A64EDA">
      <w:pPr>
        <w:pStyle w:val="Titre2"/>
        <w:ind w:left="280"/>
        <w:rPr>
          <w:rFonts w:ascii="Trebuchet MS" w:eastAsia="Trebuchet MS" w:hAnsi="Trebuchet MS" w:cs="Trebuchet MS"/>
          <w:i w:val="0"/>
          <w:color w:val="000000"/>
          <w:sz w:val="24"/>
          <w:lang w:val="fr-FR"/>
        </w:rPr>
      </w:pPr>
      <w:bookmarkStart w:id="37" w:name="ArtL2_RC-2-A7.5"/>
      <w:bookmarkStart w:id="38" w:name="_Toc231226623"/>
      <w:bookmarkEnd w:id="37"/>
      <w:r>
        <w:rPr>
          <w:rFonts w:ascii="Trebuchet MS" w:eastAsia="Trebuchet MS" w:hAnsi="Trebuchet MS" w:cs="Trebuchet MS"/>
          <w:i w:val="0"/>
          <w:color w:val="000000"/>
          <w:sz w:val="24"/>
          <w:lang w:val="fr-FR"/>
        </w:rPr>
        <w:t>5.1 - Documents à produire</w:t>
      </w:r>
      <w:bookmarkEnd w:id="38"/>
    </w:p>
    <w:p w:rsidR="00E34258" w:rsidRDefault="00A64EDA">
      <w:pPr>
        <w:pStyle w:val="ParagrapheIndent2"/>
        <w:spacing w:line="232" w:lineRule="exact"/>
        <w:jc w:val="both"/>
        <w:rPr>
          <w:color w:val="000000"/>
          <w:lang w:val="fr-FR"/>
        </w:rPr>
      </w:pPr>
      <w:r>
        <w:rPr>
          <w:color w:val="000000"/>
          <w:lang w:val="fr-FR"/>
        </w:rPr>
        <w:t>Chaque candidat aura à produire un dossier complet comprenant les pièces suivantes :</w:t>
      </w:r>
    </w:p>
    <w:p w:rsidR="00E34258" w:rsidRDefault="00E34258">
      <w:pPr>
        <w:pStyle w:val="ParagrapheIndent2"/>
        <w:spacing w:line="232" w:lineRule="exact"/>
        <w:jc w:val="both"/>
        <w:rPr>
          <w:color w:val="000000"/>
          <w:lang w:val="fr-FR"/>
        </w:rPr>
      </w:pPr>
    </w:p>
    <w:p w:rsidR="00E34258" w:rsidRDefault="00A64EDA">
      <w:pPr>
        <w:pStyle w:val="ParagrapheIndent2"/>
        <w:spacing w:line="232" w:lineRule="exact"/>
        <w:jc w:val="both"/>
        <w:rPr>
          <w:color w:val="000000"/>
          <w:lang w:val="fr-FR"/>
        </w:rPr>
      </w:pPr>
      <w:r>
        <w:rPr>
          <w:color w:val="000000"/>
          <w:lang w:val="fr-FR"/>
        </w:rPr>
        <w:t>Pièces de la candidature te</w:t>
      </w:r>
      <w:r>
        <w:rPr>
          <w:color w:val="000000"/>
          <w:lang w:val="fr-FR"/>
        </w:rPr>
        <w:t>lles que prévues aux articles L. 2142-1, R. 2142-3, R. 2142-4, R. 2143-3 et R. 2143-4 du Code de la commande publique :</w:t>
      </w:r>
    </w:p>
    <w:p w:rsidR="00E34258" w:rsidRDefault="00E34258">
      <w:pPr>
        <w:pStyle w:val="ParagrapheIndent2"/>
        <w:spacing w:after="80" w:line="232" w:lineRule="exact"/>
        <w:jc w:val="both"/>
        <w:rPr>
          <w:color w:val="000000"/>
          <w:lang w:val="fr-FR"/>
        </w:rPr>
        <w:sectPr w:rsidR="00E34258">
          <w:footerReference w:type="default" r:id="rId21"/>
          <w:pgSz w:w="11900" w:h="16840"/>
          <w:pgMar w:top="1140" w:right="1140" w:bottom="1140" w:left="1140" w:header="1140" w:footer="1140" w:gutter="0"/>
          <w:cols w:space="708"/>
        </w:sectPr>
      </w:pPr>
    </w:p>
    <w:p w:rsidR="00E34258" w:rsidRDefault="00E34258">
      <w:pPr>
        <w:pStyle w:val="ParagrapheIndent2"/>
        <w:spacing w:line="232" w:lineRule="exact"/>
        <w:jc w:val="both"/>
        <w:rPr>
          <w:color w:val="000000"/>
          <w:lang w:val="fr-FR"/>
        </w:rPr>
      </w:pPr>
    </w:p>
    <w:p w:rsidR="00E34258" w:rsidRDefault="00A64EDA">
      <w:pPr>
        <w:pStyle w:val="ParagrapheIndent2"/>
        <w:spacing w:line="232" w:lineRule="exact"/>
        <w:jc w:val="both"/>
        <w:rPr>
          <w:color w:val="000000"/>
          <w:lang w:val="fr-FR"/>
        </w:rPr>
      </w:pPr>
      <w:r>
        <w:rPr>
          <w:color w:val="000000"/>
          <w:lang w:val="fr-FR"/>
        </w:rPr>
        <w:t xml:space="preserve">Renseignements concernant la situation </w:t>
      </w:r>
      <w:r>
        <w:rPr>
          <w:color w:val="000000"/>
          <w:lang w:val="fr-FR"/>
        </w:rPr>
        <w:t>juridique de l'entreprise :</w:t>
      </w:r>
    </w:p>
    <w:p w:rsidR="00E34258" w:rsidRDefault="00E34258">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E34258">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E34258">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bl>
    <w:p w:rsidR="00E34258" w:rsidRDefault="00A64EDA">
      <w:pPr>
        <w:spacing w:after="400" w:line="240" w:lineRule="exact"/>
      </w:pPr>
      <w:r>
        <w:t xml:space="preserve"> </w:t>
      </w:r>
    </w:p>
    <w:p w:rsidR="00E34258" w:rsidRDefault="00A64EDA">
      <w:pPr>
        <w:pStyle w:val="ParagrapheIndent2"/>
        <w:spacing w:line="232" w:lineRule="exact"/>
        <w:jc w:val="both"/>
        <w:rPr>
          <w:color w:val="000000"/>
          <w:lang w:val="fr-FR"/>
        </w:rPr>
      </w:pPr>
      <w:r>
        <w:rPr>
          <w:color w:val="000000"/>
          <w:lang w:val="fr-FR"/>
        </w:rPr>
        <w:t>Renseignements concernant la capacité économique et financière de l'entreprise :</w:t>
      </w:r>
    </w:p>
    <w:p w:rsidR="00E34258" w:rsidRDefault="00E34258">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E34258">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E34258">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E34258" w:rsidRDefault="00A64EDA">
      <w:pPr>
        <w:spacing w:after="400" w:line="240" w:lineRule="exact"/>
      </w:pPr>
      <w:r>
        <w:t xml:space="preserve"> </w:t>
      </w:r>
    </w:p>
    <w:p w:rsidR="00E34258" w:rsidRDefault="00A64EDA">
      <w:pPr>
        <w:pStyle w:val="ParagrapheIndent2"/>
        <w:spacing w:line="232" w:lineRule="exact"/>
        <w:jc w:val="both"/>
        <w:rPr>
          <w:color w:val="000000"/>
          <w:lang w:val="fr-FR"/>
        </w:rPr>
      </w:pPr>
      <w:r>
        <w:rPr>
          <w:color w:val="000000"/>
          <w:lang w:val="fr-FR"/>
        </w:rPr>
        <w:t xml:space="preserve">Renseignements concernant les références </w:t>
      </w:r>
      <w:r>
        <w:rPr>
          <w:color w:val="000000"/>
          <w:lang w:val="fr-FR"/>
        </w:rPr>
        <w:t>professionnelles et la capacité technique de l'entreprise :</w:t>
      </w:r>
    </w:p>
    <w:p w:rsidR="00E34258" w:rsidRDefault="00E34258">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E34258">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E34258">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E34258">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Liste des principales </w:t>
            </w:r>
            <w:r>
              <w:rPr>
                <w:rFonts w:ascii="Trebuchet MS" w:eastAsia="Trebuchet MS" w:hAnsi="Trebuchet MS" w:cs="Trebuchet MS"/>
                <w:color w:val="000000"/>
                <w:sz w:val="20"/>
                <w:lang w:val="fr-FR"/>
              </w:rPr>
              <w:t>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E34258">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Les éléments de preuve relatifs à des </w:t>
            </w:r>
            <w:r>
              <w:rPr>
                <w:rFonts w:ascii="Trebuchet MS" w:eastAsia="Trebuchet MS" w:hAnsi="Trebuchet MS" w:cs="Trebuchet MS"/>
                <w:color w:val="000000"/>
                <w:sz w:val="20"/>
                <w:lang w:val="fr-FR"/>
              </w:rPr>
              <w:t>prestations exécutées il y a plus de trois ans seront pris en compte.</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E34258">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 de l'équipement technique, des mesures employées par l'opérateur économique pour s'assurer de la qualité et des moyens d'étude et de recherche de son entreprise</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E34258">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Indication des mesures de gestion environnementale que le candidat pourra appliquer lors de l'exécution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E34258" w:rsidRDefault="00A64EDA">
      <w:pPr>
        <w:spacing w:after="400" w:line="240" w:lineRule="exact"/>
      </w:pPr>
      <w:r>
        <w:t xml:space="preserve"> </w:t>
      </w:r>
    </w:p>
    <w:p w:rsidR="00E34258" w:rsidRDefault="00A64EDA">
      <w:pPr>
        <w:pStyle w:val="ParagrapheIndent2"/>
        <w:spacing w:after="240" w:line="232" w:lineRule="exact"/>
        <w:jc w:val="both"/>
        <w:rPr>
          <w:color w:val="000000"/>
          <w:lang w:val="fr-FR"/>
        </w:rPr>
      </w:pPr>
      <w:r>
        <w:rPr>
          <w:color w:val="000000"/>
          <w:lang w:val="fr-FR"/>
        </w:rPr>
        <w:t xml:space="preserve">Pour présenter leur candidature, les candidats utilisent soit les formulaires DC1 (lettre de candidature) et DC2 (déclaration du </w:t>
      </w:r>
      <w:r>
        <w:rPr>
          <w:color w:val="000000"/>
          <w:lang w:val="fr-FR"/>
        </w:rPr>
        <w:t>candidat) disponibles gratuitement sur le site www.economie.gouv.fr, soit le Document Unique de Marché Européen (DUME).</w:t>
      </w:r>
    </w:p>
    <w:p w:rsidR="00E34258" w:rsidRDefault="00A64EDA">
      <w:pPr>
        <w:pStyle w:val="ParagrapheIndent2"/>
        <w:spacing w:after="240" w:line="232" w:lineRule="exact"/>
        <w:jc w:val="both"/>
        <w:rPr>
          <w:color w:val="000000"/>
          <w:lang w:val="fr-FR"/>
        </w:rPr>
      </w:pPr>
      <w:r>
        <w:rPr>
          <w:color w:val="000000"/>
          <w:lang w:val="fr-FR"/>
        </w:rPr>
        <w:t>Pour justifier des capacités professionnelles, techniques et financières d'autres opérateurs économiques sur lesquels il s'appuie pour p</w:t>
      </w:r>
      <w:r>
        <w:rPr>
          <w:color w:val="000000"/>
          <w:lang w:val="fr-FR"/>
        </w:rPr>
        <w:t>résenter sa candidature, le candidat produit les mêmes documents concernant cet opérateur économique que ceux qui lui sont exigés par le pouvoir adjudicateur. En outre, pour justifier qu'il dispose des capacités de cet opérateur économique pour l'exécution</w:t>
      </w:r>
      <w:r>
        <w:rPr>
          <w:color w:val="000000"/>
          <w:lang w:val="fr-FR"/>
        </w:rPr>
        <w:t xml:space="preserve"> des prestations, le candidat produit un engagement écrit de l'opérateur économique.</w:t>
      </w:r>
    </w:p>
    <w:p w:rsidR="00E34258" w:rsidRDefault="00A64EDA">
      <w:pPr>
        <w:pStyle w:val="ParagrapheIndent2"/>
        <w:spacing w:line="232" w:lineRule="exact"/>
        <w:jc w:val="both"/>
        <w:rPr>
          <w:color w:val="000000"/>
          <w:lang w:val="fr-FR"/>
        </w:rPr>
      </w:pPr>
      <w:r>
        <w:rPr>
          <w:color w:val="000000"/>
          <w:lang w:val="fr-FR"/>
        </w:rPr>
        <w:t>Pièces de l'offre :</w:t>
      </w:r>
    </w:p>
    <w:p w:rsidR="00E34258" w:rsidRDefault="00E34258">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E34258">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E34258">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 financières (BPU,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E34258">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particulières (CCP)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E34258" w:rsidRDefault="00A64EDA">
      <w:pPr>
        <w:spacing w:after="200" w:line="240" w:lineRule="exact"/>
        <w:sectPr w:rsidR="00E34258">
          <w:footerReference w:type="default" r:id="rId22"/>
          <w:pgSz w:w="11900" w:h="16840"/>
          <w:pgMar w:top="1140" w:right="1140" w:bottom="1140" w:left="1140" w:header="1140" w:footer="1140" w:gutter="0"/>
          <w:cols w:space="708"/>
        </w:sectPr>
      </w:pPr>
      <w:r>
        <w:t xml:space="preserve"> </w:t>
      </w:r>
    </w:p>
    <w:tbl>
      <w:tblPr>
        <w:tblW w:w="0" w:type="auto"/>
        <w:tblLayout w:type="fixed"/>
        <w:tblLook w:val="04A0" w:firstRow="1" w:lastRow="0" w:firstColumn="1" w:lastColumn="0" w:noHBand="0" w:noVBand="1"/>
      </w:tblPr>
      <w:tblGrid>
        <w:gridCol w:w="8400"/>
        <w:gridCol w:w="1200"/>
      </w:tblGrid>
      <w:tr w:rsidR="00E34258">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E34258">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E34258" w:rsidRDefault="00A64EDA">
      <w:pPr>
        <w:spacing w:after="400" w:line="240" w:lineRule="exact"/>
      </w:pPr>
      <w:r>
        <w:t xml:space="preserve"> </w:t>
      </w:r>
    </w:p>
    <w:p w:rsidR="00E34258" w:rsidRDefault="00A64EDA">
      <w:pPr>
        <w:pStyle w:val="ParagrapheIndent2"/>
        <w:spacing w:after="240" w:line="232" w:lineRule="exact"/>
        <w:jc w:val="both"/>
        <w:rPr>
          <w:color w:val="000000"/>
          <w:lang w:val="fr-FR"/>
        </w:rPr>
      </w:pPr>
      <w:r>
        <w:rPr>
          <w:color w:val="000000"/>
          <w:lang w:val="fr-FR"/>
        </w:rPr>
        <w:t xml:space="preserve">L'offre, qu'elle soit présentée par une </w:t>
      </w:r>
      <w:r>
        <w:rPr>
          <w:color w:val="000000"/>
          <w:lang w:val="fr-FR"/>
        </w:rPr>
        <w:t>seule entreprise ou par un groupement, devra indiquer tous les sous-traitants connus lors de son dépôt. Elle devra également indiquer les prestations dont la sous-traitance est envisagée, la dénomination et la qualité des sous-traitants.</w:t>
      </w:r>
    </w:p>
    <w:p w:rsidR="00E34258" w:rsidRDefault="00A64EDA">
      <w:pPr>
        <w:pStyle w:val="Titre1"/>
        <w:shd w:val="clear" w:color="28A5B5" w:fill="28A5B5"/>
        <w:rPr>
          <w:rFonts w:ascii="Trebuchet MS" w:eastAsia="Trebuchet MS" w:hAnsi="Trebuchet MS" w:cs="Trebuchet MS"/>
          <w:color w:val="FFFFFF"/>
          <w:sz w:val="28"/>
          <w:lang w:val="fr-FR"/>
        </w:rPr>
      </w:pPr>
      <w:bookmarkStart w:id="39" w:name="ArtL1_RC-2-A8"/>
      <w:bookmarkStart w:id="40" w:name="_Toc231226624"/>
      <w:bookmarkEnd w:id="39"/>
      <w:r>
        <w:rPr>
          <w:rFonts w:ascii="Trebuchet MS" w:eastAsia="Trebuchet MS" w:hAnsi="Trebuchet MS" w:cs="Trebuchet MS"/>
          <w:color w:val="FFFFFF"/>
          <w:sz w:val="28"/>
          <w:lang w:val="fr-FR"/>
        </w:rPr>
        <w:t xml:space="preserve">6 - Conditions </w:t>
      </w:r>
      <w:r>
        <w:rPr>
          <w:rFonts w:ascii="Trebuchet MS" w:eastAsia="Trebuchet MS" w:hAnsi="Trebuchet MS" w:cs="Trebuchet MS"/>
          <w:color w:val="FFFFFF"/>
          <w:sz w:val="28"/>
          <w:lang w:val="fr-FR"/>
        </w:rPr>
        <w:t>d'envoi ou de remise des plis</w:t>
      </w:r>
      <w:bookmarkEnd w:id="40"/>
    </w:p>
    <w:p w:rsidR="00E34258" w:rsidRDefault="00A64EDA">
      <w:pPr>
        <w:spacing w:line="60" w:lineRule="exact"/>
        <w:rPr>
          <w:sz w:val="6"/>
        </w:rPr>
      </w:pPr>
      <w:r>
        <w:t xml:space="preserve"> </w:t>
      </w:r>
    </w:p>
    <w:p w:rsidR="00E34258" w:rsidRDefault="00A64EDA">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E34258" w:rsidRDefault="00A64EDA">
      <w:pPr>
        <w:pStyle w:val="Titre2"/>
        <w:ind w:left="280"/>
        <w:rPr>
          <w:rFonts w:ascii="Trebuchet MS" w:eastAsia="Trebuchet MS" w:hAnsi="Trebuchet MS" w:cs="Trebuchet MS"/>
          <w:i w:val="0"/>
          <w:color w:val="000000"/>
          <w:sz w:val="24"/>
          <w:lang w:val="fr-FR"/>
        </w:rPr>
      </w:pPr>
      <w:bookmarkStart w:id="41" w:name="ArtL2_RC-2-A8.4"/>
      <w:bookmarkStart w:id="42" w:name="_Toc231226625"/>
      <w:bookmarkEnd w:id="41"/>
      <w:r>
        <w:rPr>
          <w:rFonts w:ascii="Trebuchet MS" w:eastAsia="Trebuchet MS" w:hAnsi="Trebuchet MS" w:cs="Trebuchet MS"/>
          <w:i w:val="0"/>
          <w:color w:val="000000"/>
          <w:sz w:val="24"/>
          <w:lang w:val="fr-FR"/>
        </w:rPr>
        <w:t>6.1 - Transmission électronique</w:t>
      </w:r>
      <w:bookmarkEnd w:id="42"/>
    </w:p>
    <w:p w:rsidR="00E34258" w:rsidRDefault="00A64EDA">
      <w:pPr>
        <w:pStyle w:val="ParagrapheIndent2"/>
        <w:spacing w:line="232" w:lineRule="exact"/>
        <w:jc w:val="both"/>
        <w:rPr>
          <w:color w:val="000000"/>
          <w:lang w:val="fr-FR"/>
        </w:rPr>
      </w:pPr>
      <w:r>
        <w:rPr>
          <w:color w:val="000000"/>
          <w:lang w:val="fr-FR"/>
        </w:rPr>
        <w:t>La transmission des documents par voie élec</w:t>
      </w:r>
      <w:r>
        <w:rPr>
          <w:color w:val="000000"/>
          <w:lang w:val="fr-FR"/>
        </w:rPr>
        <w:t>tronique est effectuée sur le profil d'acheteur du pouvoir adjudicateur, à l'adresse URL suivante : http://www.marche-publics.com.</w:t>
      </w:r>
    </w:p>
    <w:p w:rsidR="00E34258" w:rsidRDefault="00E34258">
      <w:pPr>
        <w:pStyle w:val="ParagrapheIndent2"/>
        <w:spacing w:line="232" w:lineRule="exact"/>
        <w:jc w:val="both"/>
        <w:rPr>
          <w:color w:val="000000"/>
          <w:lang w:val="fr-FR"/>
        </w:rPr>
      </w:pPr>
    </w:p>
    <w:p w:rsidR="00E34258" w:rsidRDefault="00E34258">
      <w:pPr>
        <w:pStyle w:val="ParagrapheIndent2"/>
        <w:spacing w:line="232" w:lineRule="exact"/>
        <w:jc w:val="both"/>
        <w:rPr>
          <w:color w:val="000000"/>
          <w:lang w:val="fr-FR"/>
        </w:rPr>
      </w:pPr>
    </w:p>
    <w:p w:rsidR="00E34258" w:rsidRDefault="00A64EDA">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w:t>
      </w:r>
      <w:r>
        <w:rPr>
          <w:color w:val="000000"/>
          <w:lang w:val="fr-FR"/>
        </w:rPr>
        <w:t xml:space="preserve"> l'ensemble des documents transmis au pouvoir adjudicateur.</w:t>
      </w:r>
    </w:p>
    <w:p w:rsidR="00E34258" w:rsidRDefault="00A64EDA">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E34258" w:rsidRDefault="00E34258">
      <w:pPr>
        <w:pStyle w:val="ParagrapheIndent2"/>
        <w:spacing w:line="232" w:lineRule="exact"/>
        <w:jc w:val="both"/>
        <w:rPr>
          <w:color w:val="000000"/>
          <w:lang w:val="fr-FR"/>
        </w:rPr>
      </w:pPr>
    </w:p>
    <w:p w:rsidR="00E34258" w:rsidRDefault="00A64EDA">
      <w:pPr>
        <w:pStyle w:val="ParagrapheIndent2"/>
        <w:spacing w:line="232" w:lineRule="exact"/>
        <w:jc w:val="both"/>
        <w:rPr>
          <w:color w:val="000000"/>
          <w:lang w:val="fr-FR"/>
        </w:rPr>
      </w:pPr>
      <w:r>
        <w:rPr>
          <w:color w:val="000000"/>
          <w:lang w:val="fr-FR"/>
        </w:rPr>
        <w:t xml:space="preserve">Chaque transmission </w:t>
      </w:r>
      <w:r>
        <w:rPr>
          <w:color w:val="000000"/>
          <w:lang w:val="fr-FR"/>
        </w:rPr>
        <w:t>fera l'objet d'une date certaine de réception et d'un accusé de réception électronique. A ce titre, le fuseau horaire de référence est celui de (GMT+01:00) Paris, Bruxelles, Copenhague, Madrid. Le pli sera considéré « hors délai » si le téléchargement se t</w:t>
      </w:r>
      <w:r>
        <w:rPr>
          <w:color w:val="000000"/>
          <w:lang w:val="fr-FR"/>
        </w:rPr>
        <w:t>ermine après la date et l'heure limites de réception des offres.</w:t>
      </w:r>
    </w:p>
    <w:p w:rsidR="00E34258" w:rsidRDefault="00E34258">
      <w:pPr>
        <w:pStyle w:val="ParagrapheIndent2"/>
        <w:spacing w:line="232" w:lineRule="exact"/>
        <w:jc w:val="both"/>
        <w:rPr>
          <w:color w:val="000000"/>
          <w:lang w:val="fr-FR"/>
        </w:rPr>
      </w:pPr>
    </w:p>
    <w:p w:rsidR="00E34258" w:rsidRDefault="00A64EDA">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w:t>
      </w:r>
      <w:r>
        <w:rPr>
          <w:color w:val="000000"/>
          <w:lang w:val="fr-FR"/>
        </w:rPr>
        <w:t>nsemble des pièces exigées au titre de la présente consultation.</w:t>
      </w:r>
    </w:p>
    <w:p w:rsidR="00E34258" w:rsidRDefault="00A64EDA">
      <w:pPr>
        <w:pStyle w:val="ParagrapheIndent2"/>
        <w:spacing w:line="232"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w:t>
      </w:r>
      <w:r>
        <w:rPr>
          <w:color w:val="000000"/>
          <w:lang w:val="fr-FR"/>
        </w:rPr>
        <w:t xml:space="preserve"> placée dans un pli portant la mention « copie de sauvegarde », ainsi que le nom du candidat et l'identification de la procédure concernée. Elle est ouverte dans les cas suivants :</w:t>
      </w:r>
    </w:p>
    <w:p w:rsidR="00E34258" w:rsidRDefault="00A64EDA">
      <w:pPr>
        <w:pStyle w:val="ParagrapheIndent2"/>
        <w:spacing w:line="232" w:lineRule="exact"/>
        <w:jc w:val="both"/>
        <w:rPr>
          <w:color w:val="000000"/>
          <w:lang w:val="fr-FR"/>
        </w:rPr>
      </w:pPr>
      <w:r>
        <w:rPr>
          <w:color w:val="000000"/>
          <w:lang w:val="fr-FR"/>
        </w:rPr>
        <w:t>- lorsqu'un programme informatique malveillant est détecté dans le pli tran</w:t>
      </w:r>
      <w:r>
        <w:rPr>
          <w:color w:val="000000"/>
          <w:lang w:val="fr-FR"/>
        </w:rPr>
        <w:t>smis par voie électronique ;</w:t>
      </w:r>
    </w:p>
    <w:p w:rsidR="00E34258" w:rsidRDefault="00A64EDA">
      <w:pPr>
        <w:pStyle w:val="ParagrapheIndent2"/>
        <w:spacing w:line="232"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E34258" w:rsidRDefault="00E34258">
      <w:pPr>
        <w:pStyle w:val="ParagrapheIndent2"/>
        <w:spacing w:line="232" w:lineRule="exact"/>
        <w:jc w:val="both"/>
        <w:rPr>
          <w:color w:val="000000"/>
          <w:lang w:val="fr-FR"/>
        </w:rPr>
      </w:pPr>
    </w:p>
    <w:p w:rsidR="00E34258" w:rsidRDefault="00A64EDA">
      <w:pPr>
        <w:pStyle w:val="ParagrapheIndent2"/>
        <w:spacing w:line="232" w:lineRule="exact"/>
        <w:jc w:val="both"/>
        <w:rPr>
          <w:color w:val="000000"/>
          <w:lang w:val="fr-FR"/>
        </w:rPr>
      </w:pPr>
      <w:r>
        <w:rPr>
          <w:color w:val="000000"/>
          <w:lang w:val="fr-FR"/>
        </w:rPr>
        <w:t>La copie de sauvegarde peut être transmise ou d</w:t>
      </w:r>
      <w:r>
        <w:rPr>
          <w:color w:val="000000"/>
          <w:lang w:val="fr-FR"/>
        </w:rPr>
        <w:t>éposée à l'adresse suivante :</w:t>
      </w:r>
    </w:p>
    <w:p w:rsidR="00E34258" w:rsidRDefault="00A64EDA">
      <w:pPr>
        <w:pStyle w:val="ParagrapheIndent2"/>
        <w:spacing w:line="232" w:lineRule="exact"/>
        <w:jc w:val="both"/>
        <w:rPr>
          <w:color w:val="000000"/>
          <w:lang w:val="fr-FR"/>
        </w:rPr>
      </w:pPr>
      <w:r>
        <w:rPr>
          <w:color w:val="000000"/>
          <w:lang w:val="fr-FR"/>
        </w:rPr>
        <w:t>GHT Val de Seine et Plateaux de l'Eure</w:t>
      </w:r>
    </w:p>
    <w:p w:rsidR="00E34258" w:rsidRDefault="00E34258">
      <w:pPr>
        <w:pStyle w:val="ParagrapheIndent2"/>
        <w:spacing w:line="232" w:lineRule="exact"/>
        <w:jc w:val="both"/>
        <w:rPr>
          <w:color w:val="000000"/>
          <w:lang w:val="fr-FR"/>
        </w:rPr>
      </w:pPr>
    </w:p>
    <w:p w:rsidR="00E34258" w:rsidRDefault="00A64EDA">
      <w:pPr>
        <w:pStyle w:val="ParagrapheIndent2"/>
        <w:spacing w:line="232" w:lineRule="exact"/>
        <w:jc w:val="both"/>
        <w:rPr>
          <w:color w:val="000000"/>
          <w:lang w:val="fr-FR"/>
        </w:rPr>
      </w:pPr>
      <w:r>
        <w:rPr>
          <w:color w:val="000000"/>
          <w:lang w:val="fr-FR"/>
        </w:rPr>
        <w:t>rue Docteur Villers</w:t>
      </w:r>
    </w:p>
    <w:p w:rsidR="00E34258" w:rsidRDefault="00A64EDA">
      <w:pPr>
        <w:pStyle w:val="ParagrapheIndent2"/>
        <w:spacing w:line="232" w:lineRule="exact"/>
        <w:jc w:val="both"/>
        <w:rPr>
          <w:color w:val="000000"/>
          <w:lang w:val="fr-FR"/>
        </w:rPr>
      </w:pPr>
      <w:r>
        <w:rPr>
          <w:color w:val="000000"/>
          <w:lang w:val="fr-FR"/>
        </w:rPr>
        <w:t>76410 Saint-Aubin-lès-Elbeuf</w:t>
      </w:r>
    </w:p>
    <w:p w:rsidR="00E34258" w:rsidRDefault="00E34258">
      <w:pPr>
        <w:pStyle w:val="ParagrapheIndent2"/>
        <w:spacing w:after="240" w:line="232" w:lineRule="exact"/>
        <w:jc w:val="both"/>
        <w:rPr>
          <w:color w:val="000000"/>
          <w:lang w:val="fr-FR"/>
        </w:rPr>
      </w:pPr>
    </w:p>
    <w:p w:rsidR="00E34258" w:rsidRDefault="00A64EDA">
      <w:pPr>
        <w:pStyle w:val="ParagrapheIndent2"/>
        <w:spacing w:after="240" w:line="232" w:lineRule="exact"/>
        <w:jc w:val="both"/>
        <w:rPr>
          <w:color w:val="000000"/>
          <w:lang w:val="fr-FR"/>
        </w:rPr>
      </w:pPr>
      <w:r>
        <w:rPr>
          <w:color w:val="000000"/>
          <w:lang w:val="fr-FR"/>
        </w:rPr>
        <w:t xml:space="preserve">Aucun format électronique n'est préconisé pour la transmission des documents. Cependant, les fichiers devront être transmis dans des </w:t>
      </w:r>
      <w:r>
        <w:rPr>
          <w:color w:val="000000"/>
          <w:lang w:val="fr-FR"/>
        </w:rPr>
        <w:t>formats largement disponibles.</w:t>
      </w:r>
    </w:p>
    <w:p w:rsidR="00E34258" w:rsidRDefault="00A64EDA">
      <w:pPr>
        <w:pStyle w:val="ParagrapheIndent2"/>
        <w:jc w:val="both"/>
        <w:rPr>
          <w:color w:val="000000"/>
          <w:lang w:val="fr-FR"/>
        </w:rPr>
        <w:sectPr w:rsidR="00E34258">
          <w:footerReference w:type="default" r:id="rId23"/>
          <w:pgSz w:w="11900" w:h="16840"/>
          <w:pgMar w:top="1140" w:right="1140" w:bottom="1140" w:left="1140" w:header="1140" w:footer="1140" w:gutter="0"/>
          <w:cols w:space="708"/>
        </w:sectPr>
      </w:pPr>
      <w:r>
        <w:rPr>
          <w:color w:val="000000"/>
          <w:lang w:val="fr-FR"/>
        </w:rPr>
        <w:t>La signature électronique des documents n'est pas exigée dans le cadre de cette consultation.</w:t>
      </w:r>
      <w:r>
        <w:rPr>
          <w:color w:val="000000"/>
          <w:lang w:val="fr-FR"/>
        </w:rPr>
        <w:cr/>
      </w:r>
    </w:p>
    <w:p w:rsidR="00E34258" w:rsidRDefault="00A64EDA">
      <w:pPr>
        <w:pStyle w:val="ParagrapheIndent2"/>
        <w:spacing w:after="240" w:line="232" w:lineRule="exact"/>
        <w:jc w:val="both"/>
        <w:rPr>
          <w:color w:val="000000"/>
          <w:lang w:val="fr-FR"/>
        </w:rPr>
      </w:pPr>
      <w:r>
        <w:rPr>
          <w:color w:val="000000"/>
          <w:lang w:val="fr-FR"/>
        </w:rPr>
        <w:lastRenderedPageBreak/>
        <w:t xml:space="preserve">La signature électronique du contrat </w:t>
      </w:r>
      <w:r>
        <w:rPr>
          <w:color w:val="000000"/>
          <w:lang w:val="fr-FR"/>
        </w:rPr>
        <w:t>par l'attributaire n'est pas exigée dans le cadre de cette consultation.</w:t>
      </w:r>
    </w:p>
    <w:p w:rsidR="00E34258" w:rsidRDefault="00A64EDA">
      <w:pPr>
        <w:pStyle w:val="ParagrapheIndent2"/>
        <w:spacing w:after="240" w:line="232" w:lineRule="exact"/>
        <w:jc w:val="both"/>
        <w:rPr>
          <w:color w:val="000000"/>
          <w:lang w:val="fr-FR"/>
        </w:rPr>
      </w:pPr>
      <w:r>
        <w:rPr>
          <w:color w:val="000000"/>
          <w:lang w:val="fr-FR"/>
        </w:rPr>
        <w:t xml:space="preserve">Après attribution, les candidats sont informés que l'offre électronique retenue sera transformée en offre papier, pour donner lieu à la signature manuscrite de l'accord-cadre par les </w:t>
      </w:r>
      <w:r>
        <w:rPr>
          <w:color w:val="000000"/>
          <w:lang w:val="fr-FR"/>
        </w:rPr>
        <w:t>parties.</w:t>
      </w:r>
    </w:p>
    <w:p w:rsidR="00E34258" w:rsidRDefault="00A64EDA">
      <w:pPr>
        <w:pStyle w:val="ParagrapheIndent2"/>
        <w:spacing w:after="240"/>
        <w:jc w:val="both"/>
        <w:rPr>
          <w:color w:val="000000"/>
          <w:lang w:val="fr-FR"/>
        </w:rPr>
      </w:pPr>
      <w:r>
        <w:rPr>
          <w:color w:val="000000"/>
          <w:lang w:val="fr-FR"/>
        </w:rPr>
        <w:t>Les frais d'accès au réseau et de recours à la signature électronique sont à la charge des candidats.</w:t>
      </w:r>
    </w:p>
    <w:tbl>
      <w:tblPr>
        <w:tblW w:w="0" w:type="auto"/>
        <w:tblInd w:w="500" w:type="dxa"/>
        <w:tblLayout w:type="fixed"/>
        <w:tblLook w:val="04A0" w:firstRow="1" w:lastRow="0" w:firstColumn="1" w:lastColumn="0" w:noHBand="0" w:noVBand="1"/>
      </w:tblPr>
      <w:tblGrid>
        <w:gridCol w:w="8600"/>
      </w:tblGrid>
      <w:tr w:rsidR="00E34258">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E34258">
              <w:trPr>
                <w:trHeight w:val="40"/>
              </w:trPr>
              <w:tc>
                <w:tcPr>
                  <w:tcW w:w="400" w:type="dxa"/>
                  <w:tcMar>
                    <w:top w:w="0" w:type="dxa"/>
                    <w:left w:w="0" w:type="dxa"/>
                    <w:bottom w:w="0" w:type="dxa"/>
                    <w:right w:w="0" w:type="dxa"/>
                  </w:tcMar>
                </w:tcPr>
                <w:p w:rsidR="00E34258" w:rsidRDefault="00E34258">
                  <w:pPr>
                    <w:rPr>
                      <w:sz w:val="2"/>
                    </w:rPr>
                  </w:pPr>
                </w:p>
              </w:tc>
              <w:tc>
                <w:tcPr>
                  <w:tcW w:w="300" w:type="dxa"/>
                  <w:tcMar>
                    <w:top w:w="0" w:type="dxa"/>
                    <w:left w:w="0" w:type="dxa"/>
                    <w:bottom w:w="0" w:type="dxa"/>
                    <w:right w:w="0" w:type="dxa"/>
                  </w:tcMar>
                </w:tcPr>
                <w:p w:rsidR="00E34258" w:rsidRDefault="00E34258">
                  <w:pPr>
                    <w:rPr>
                      <w:sz w:val="2"/>
                    </w:rPr>
                  </w:pPr>
                </w:p>
              </w:tc>
              <w:tc>
                <w:tcPr>
                  <w:tcW w:w="7300" w:type="dxa"/>
                  <w:vMerge w:val="restart"/>
                  <w:tcMar>
                    <w:top w:w="0" w:type="dxa"/>
                    <w:left w:w="0" w:type="dxa"/>
                    <w:bottom w:w="0" w:type="dxa"/>
                    <w:right w:w="0" w:type="dxa"/>
                  </w:tcMar>
                  <w:vAlign w:val="center"/>
                </w:tcPr>
                <w:p w:rsidR="00E34258" w:rsidRDefault="00A64EDA">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plusieurs heures avant l'heure limite</w:t>
                  </w:r>
                </w:p>
              </w:tc>
            </w:tr>
            <w:tr w:rsidR="00E34258">
              <w:trPr>
                <w:trHeight w:val="385"/>
              </w:trPr>
              <w:tc>
                <w:tcPr>
                  <w:tcW w:w="400" w:type="dxa"/>
                  <w:tcMar>
                    <w:top w:w="0" w:type="dxa"/>
                    <w:left w:w="0" w:type="dxa"/>
                    <w:bottom w:w="0" w:type="dxa"/>
                    <w:right w:w="0" w:type="dxa"/>
                  </w:tcMar>
                </w:tcPr>
                <w:p w:rsidR="00E34258" w:rsidRDefault="00670876">
                  <w:pPr>
                    <w:rPr>
                      <w:sz w:val="2"/>
                    </w:rPr>
                  </w:pPr>
                  <w:r>
                    <w:pict>
                      <v:shape id="_x0000_i1038" type="#_x0000_t75" style="width:20.25pt;height:20.25pt">
                        <v:imagedata r:id="rId24" o:title=""/>
                      </v:shape>
                    </w:pict>
                  </w:r>
                </w:p>
              </w:tc>
              <w:tc>
                <w:tcPr>
                  <w:tcW w:w="300" w:type="dxa"/>
                  <w:tcMar>
                    <w:top w:w="0" w:type="dxa"/>
                    <w:left w:w="0" w:type="dxa"/>
                    <w:bottom w:w="0" w:type="dxa"/>
                    <w:right w:w="0" w:type="dxa"/>
                  </w:tcMar>
                </w:tcPr>
                <w:p w:rsidR="00E34258" w:rsidRDefault="00E34258">
                  <w:pPr>
                    <w:rPr>
                      <w:sz w:val="2"/>
                    </w:rPr>
                  </w:pPr>
                </w:p>
              </w:tc>
              <w:tc>
                <w:tcPr>
                  <w:tcW w:w="7300" w:type="dxa"/>
                  <w:vMerge/>
                  <w:tcMar>
                    <w:top w:w="0" w:type="dxa"/>
                    <w:left w:w="0" w:type="dxa"/>
                    <w:bottom w:w="0" w:type="dxa"/>
                    <w:right w:w="0" w:type="dxa"/>
                  </w:tcMar>
                </w:tcPr>
                <w:p w:rsidR="00E34258" w:rsidRDefault="00E34258"/>
              </w:tc>
            </w:tr>
            <w:tr w:rsidR="00E34258">
              <w:trPr>
                <w:trHeight w:val="45"/>
              </w:trPr>
              <w:tc>
                <w:tcPr>
                  <w:tcW w:w="400" w:type="dxa"/>
                  <w:tcMar>
                    <w:top w:w="0" w:type="dxa"/>
                    <w:left w:w="0" w:type="dxa"/>
                    <w:bottom w:w="0" w:type="dxa"/>
                    <w:right w:w="0" w:type="dxa"/>
                  </w:tcMar>
                </w:tcPr>
                <w:p w:rsidR="00E34258" w:rsidRDefault="00E34258">
                  <w:pPr>
                    <w:rPr>
                      <w:sz w:val="2"/>
                    </w:rPr>
                  </w:pPr>
                </w:p>
              </w:tc>
              <w:tc>
                <w:tcPr>
                  <w:tcW w:w="300" w:type="dxa"/>
                  <w:tcMar>
                    <w:top w:w="0" w:type="dxa"/>
                    <w:left w:w="0" w:type="dxa"/>
                    <w:bottom w:w="0" w:type="dxa"/>
                    <w:right w:w="0" w:type="dxa"/>
                  </w:tcMar>
                </w:tcPr>
                <w:p w:rsidR="00E34258" w:rsidRDefault="00E34258">
                  <w:pPr>
                    <w:rPr>
                      <w:sz w:val="2"/>
                    </w:rPr>
                  </w:pPr>
                </w:p>
              </w:tc>
              <w:tc>
                <w:tcPr>
                  <w:tcW w:w="7300" w:type="dxa"/>
                  <w:vMerge/>
                  <w:tcMar>
                    <w:top w:w="0" w:type="dxa"/>
                    <w:left w:w="0" w:type="dxa"/>
                    <w:bottom w:w="0" w:type="dxa"/>
                    <w:right w:w="0" w:type="dxa"/>
                  </w:tcMar>
                </w:tcPr>
                <w:p w:rsidR="00E34258" w:rsidRDefault="00E34258"/>
              </w:tc>
            </w:tr>
          </w:tbl>
          <w:p w:rsidR="00E34258" w:rsidRDefault="00E34258">
            <w:pPr>
              <w:rPr>
                <w:sz w:val="2"/>
              </w:rPr>
            </w:pPr>
          </w:p>
        </w:tc>
      </w:tr>
    </w:tbl>
    <w:p w:rsidR="00E34258" w:rsidRDefault="00A64EDA">
      <w:pPr>
        <w:spacing w:line="240" w:lineRule="exact"/>
      </w:pPr>
      <w:r>
        <w:t xml:space="preserve"> </w:t>
      </w:r>
    </w:p>
    <w:p w:rsidR="00E34258" w:rsidRDefault="00A64EDA">
      <w:pPr>
        <w:pStyle w:val="Titre2"/>
        <w:ind w:left="280"/>
        <w:rPr>
          <w:rFonts w:ascii="Trebuchet MS" w:eastAsia="Trebuchet MS" w:hAnsi="Trebuchet MS" w:cs="Trebuchet MS"/>
          <w:i w:val="0"/>
          <w:color w:val="000000"/>
          <w:sz w:val="24"/>
          <w:lang w:val="fr-FR"/>
        </w:rPr>
      </w:pPr>
      <w:bookmarkStart w:id="43" w:name="ArtL2_RC-2-A8.5"/>
      <w:bookmarkStart w:id="44" w:name="_Toc231226626"/>
      <w:bookmarkEnd w:id="43"/>
      <w:r>
        <w:rPr>
          <w:rFonts w:ascii="Trebuchet MS" w:eastAsia="Trebuchet MS" w:hAnsi="Trebuchet MS" w:cs="Trebuchet MS"/>
          <w:i w:val="0"/>
          <w:color w:val="000000"/>
          <w:sz w:val="24"/>
          <w:lang w:val="fr-FR"/>
        </w:rPr>
        <w:t>6.2 - Transmission sous support papier</w:t>
      </w:r>
      <w:bookmarkEnd w:id="44"/>
    </w:p>
    <w:p w:rsidR="00E34258" w:rsidRDefault="00A64EDA">
      <w:pPr>
        <w:pStyle w:val="ParagrapheIndent2"/>
        <w:spacing w:after="240" w:line="232" w:lineRule="exact"/>
        <w:jc w:val="both"/>
        <w:rPr>
          <w:color w:val="000000"/>
          <w:lang w:val="fr-FR"/>
        </w:rPr>
      </w:pPr>
      <w:r>
        <w:rPr>
          <w:color w:val="000000"/>
          <w:lang w:val="fr-FR"/>
        </w:rPr>
        <w:t xml:space="preserve">La transmission des </w:t>
      </w:r>
      <w:r>
        <w:rPr>
          <w:color w:val="000000"/>
          <w:lang w:val="fr-FR"/>
        </w:rPr>
        <w:t>plis par voie électronique est imposée pour cette consultation. Par conséquent, la transmission par voie papier n'est pas autorisée.</w:t>
      </w:r>
    </w:p>
    <w:p w:rsidR="00E34258" w:rsidRDefault="00A64EDA">
      <w:pPr>
        <w:pStyle w:val="Titre1"/>
        <w:shd w:val="clear" w:color="28A5B5" w:fill="28A5B5"/>
        <w:rPr>
          <w:rFonts w:ascii="Trebuchet MS" w:eastAsia="Trebuchet MS" w:hAnsi="Trebuchet MS" w:cs="Trebuchet MS"/>
          <w:color w:val="FFFFFF"/>
          <w:sz w:val="28"/>
          <w:lang w:val="fr-FR"/>
        </w:rPr>
      </w:pPr>
      <w:bookmarkStart w:id="45" w:name="ArtL1_RC-2-A10"/>
      <w:bookmarkStart w:id="46" w:name="_Toc231226627"/>
      <w:bookmarkEnd w:id="45"/>
      <w:r>
        <w:rPr>
          <w:rFonts w:ascii="Trebuchet MS" w:eastAsia="Trebuchet MS" w:hAnsi="Trebuchet MS" w:cs="Trebuchet MS"/>
          <w:color w:val="FFFFFF"/>
          <w:sz w:val="28"/>
          <w:lang w:val="fr-FR"/>
        </w:rPr>
        <w:t>7 - Examen des candidatures et des offres</w:t>
      </w:r>
      <w:bookmarkEnd w:id="46"/>
    </w:p>
    <w:p w:rsidR="00E34258" w:rsidRDefault="00A64EDA">
      <w:pPr>
        <w:spacing w:line="60" w:lineRule="exact"/>
        <w:rPr>
          <w:sz w:val="6"/>
        </w:rPr>
      </w:pPr>
      <w:r>
        <w:t xml:space="preserve"> </w:t>
      </w:r>
    </w:p>
    <w:p w:rsidR="00E34258" w:rsidRDefault="00A64EDA">
      <w:pPr>
        <w:pStyle w:val="Titre2"/>
        <w:ind w:left="280"/>
        <w:rPr>
          <w:rFonts w:ascii="Trebuchet MS" w:eastAsia="Trebuchet MS" w:hAnsi="Trebuchet MS" w:cs="Trebuchet MS"/>
          <w:i w:val="0"/>
          <w:color w:val="000000"/>
          <w:sz w:val="24"/>
          <w:lang w:val="fr-FR"/>
        </w:rPr>
      </w:pPr>
      <w:bookmarkStart w:id="47" w:name="ArtL2_RC-2-A10.1"/>
      <w:bookmarkStart w:id="48" w:name="_Toc231226628"/>
      <w:bookmarkEnd w:id="47"/>
      <w:r>
        <w:rPr>
          <w:rFonts w:ascii="Trebuchet MS" w:eastAsia="Trebuchet MS" w:hAnsi="Trebuchet MS" w:cs="Trebuchet MS"/>
          <w:i w:val="0"/>
          <w:color w:val="000000"/>
          <w:sz w:val="24"/>
          <w:lang w:val="fr-FR"/>
        </w:rPr>
        <w:t>7.1 - Sélection des candidatures</w:t>
      </w:r>
      <w:bookmarkEnd w:id="48"/>
    </w:p>
    <w:p w:rsidR="00E34258" w:rsidRDefault="00A64EDA">
      <w:pPr>
        <w:pStyle w:val="ParagrapheIndent2"/>
        <w:spacing w:after="240" w:line="232" w:lineRule="exact"/>
        <w:jc w:val="both"/>
        <w:rPr>
          <w:color w:val="000000"/>
          <w:lang w:val="fr-FR"/>
        </w:rPr>
      </w:pPr>
      <w:r>
        <w:rPr>
          <w:color w:val="000000"/>
          <w:lang w:val="fr-FR"/>
        </w:rPr>
        <w:t>Avant de procéder à l'examen des candidatures,</w:t>
      </w:r>
      <w:r>
        <w:rPr>
          <w:color w:val="000000"/>
          <w:lang w:val="fr-FR"/>
        </w:rPr>
        <w:t xml:space="preserve"> s'il apparaît que des pièces du dossier de candidature sont manquantes ou incomplètes, le pouvoir adjudicateur peut décider de demander à tous les candidats concernés de produire ou compléter ces pièces dans un délai maximum de 7 jours.</w:t>
      </w:r>
    </w:p>
    <w:p w:rsidR="00E34258" w:rsidRDefault="00A64EDA">
      <w:pPr>
        <w:pStyle w:val="ParagrapheIndent2"/>
        <w:spacing w:after="240" w:line="232" w:lineRule="exact"/>
        <w:jc w:val="both"/>
        <w:rPr>
          <w:color w:val="000000"/>
          <w:lang w:val="fr-FR"/>
        </w:rPr>
      </w:pPr>
      <w:r>
        <w:rPr>
          <w:color w:val="000000"/>
          <w:lang w:val="fr-FR"/>
        </w:rPr>
        <w:t>Les candidatures c</w:t>
      </w:r>
      <w:r>
        <w:rPr>
          <w:color w:val="000000"/>
          <w:lang w:val="fr-FR"/>
        </w:rPr>
        <w:t>onformes et recevables seront examinées, à partir des seuls renseignements et documents exigés dans le cadre de cette consultation, pour évaluer leur situation juridique ainsi que leurs capacités professionnelles, techniques et financières.</w:t>
      </w:r>
    </w:p>
    <w:p w:rsidR="00E34258" w:rsidRDefault="00A64EDA">
      <w:pPr>
        <w:pStyle w:val="Titre2"/>
        <w:ind w:left="280"/>
        <w:rPr>
          <w:rFonts w:ascii="Trebuchet MS" w:eastAsia="Trebuchet MS" w:hAnsi="Trebuchet MS" w:cs="Trebuchet MS"/>
          <w:i w:val="0"/>
          <w:color w:val="000000"/>
          <w:sz w:val="24"/>
          <w:lang w:val="fr-FR"/>
        </w:rPr>
      </w:pPr>
      <w:bookmarkStart w:id="49" w:name="ArtL2_RC-2-A10.3"/>
      <w:bookmarkStart w:id="50" w:name="_Toc231226629"/>
      <w:bookmarkEnd w:id="49"/>
      <w:r>
        <w:rPr>
          <w:rFonts w:ascii="Trebuchet MS" w:eastAsia="Trebuchet MS" w:hAnsi="Trebuchet MS" w:cs="Trebuchet MS"/>
          <w:i w:val="0"/>
          <w:color w:val="000000"/>
          <w:sz w:val="24"/>
          <w:lang w:val="fr-FR"/>
        </w:rPr>
        <w:t>7.2 - Attributi</w:t>
      </w:r>
      <w:r>
        <w:rPr>
          <w:rFonts w:ascii="Trebuchet MS" w:eastAsia="Trebuchet MS" w:hAnsi="Trebuchet MS" w:cs="Trebuchet MS"/>
          <w:i w:val="0"/>
          <w:color w:val="000000"/>
          <w:sz w:val="24"/>
          <w:lang w:val="fr-FR"/>
        </w:rPr>
        <w:t>on des accords-cadres</w:t>
      </w:r>
      <w:bookmarkEnd w:id="50"/>
    </w:p>
    <w:p w:rsidR="00E34258" w:rsidRDefault="00A64EDA">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E34258" w:rsidRDefault="00E34258">
      <w:pPr>
        <w:pStyle w:val="ParagrapheIndent2"/>
        <w:spacing w:line="232" w:lineRule="exact"/>
        <w:jc w:val="both"/>
        <w:rPr>
          <w:color w:val="000000"/>
          <w:lang w:val="fr-FR"/>
        </w:rPr>
      </w:pPr>
    </w:p>
    <w:p w:rsidR="00E34258" w:rsidRDefault="00A64EDA">
      <w:pPr>
        <w:pStyle w:val="ParagrapheIndent2"/>
        <w:spacing w:after="240" w:line="232" w:lineRule="exact"/>
        <w:jc w:val="both"/>
        <w:rPr>
          <w:color w:val="000000"/>
          <w:lang w:val="fr-FR"/>
        </w:rPr>
      </w:pPr>
      <w:r>
        <w:rPr>
          <w:color w:val="000000"/>
          <w:lang w:val="fr-FR"/>
        </w:rPr>
        <w:t xml:space="preserve">L'attention des candidats est </w:t>
      </w:r>
      <w:r>
        <w:rPr>
          <w:color w:val="000000"/>
          <w:lang w:val="fr-FR"/>
        </w:rPr>
        <w:t>attirée sur le fait que toute offre irrégulière pourra faire l'objet d'une demande de régularisation, à condition qu'elle ne soit pas anormalement basse. En revanche, toute offre inacceptable ou inappropriée sera éliminée.</w:t>
      </w:r>
    </w:p>
    <w:p w:rsidR="00E34258" w:rsidRDefault="00A64EDA">
      <w:pPr>
        <w:pStyle w:val="ParagrapheIndent2"/>
        <w:spacing w:line="232" w:lineRule="exact"/>
        <w:jc w:val="both"/>
        <w:rPr>
          <w:color w:val="000000"/>
          <w:lang w:val="fr-FR"/>
        </w:rPr>
      </w:pPr>
      <w:r>
        <w:rPr>
          <w:color w:val="000000"/>
          <w:lang w:val="fr-FR"/>
        </w:rPr>
        <w:t>Les critères retenus pour le juge</w:t>
      </w:r>
      <w:r>
        <w:rPr>
          <w:color w:val="000000"/>
          <w:lang w:val="fr-FR"/>
        </w:rPr>
        <w:t>ment des offres sont pondérés de la manière suivante :</w:t>
      </w:r>
    </w:p>
    <w:p w:rsidR="00E34258" w:rsidRDefault="00E34258">
      <w:pPr>
        <w:pStyle w:val="ParagrapheIndent2"/>
        <w:spacing w:line="232" w:lineRule="exact"/>
        <w:jc w:val="both"/>
        <w:rPr>
          <w:color w:val="000000"/>
          <w:lang w:val="fr-FR"/>
        </w:rPr>
      </w:pPr>
    </w:p>
    <w:p w:rsidR="00E34258" w:rsidRDefault="00A64EDA">
      <w:pPr>
        <w:spacing w:line="232" w:lineRule="exact"/>
        <w:ind w:right="102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tous les lots</w:t>
      </w:r>
    </w:p>
    <w:p w:rsidR="00E34258" w:rsidRDefault="00E34258">
      <w:pPr>
        <w:spacing w:line="232" w:lineRule="exact"/>
        <w:ind w:right="1020"/>
        <w:rPr>
          <w:rFonts w:ascii="Trebuchet MS" w:eastAsia="Trebuchet MS" w:hAnsi="Trebuchet MS" w:cs="Trebuchet MS"/>
          <w:color w:val="000000"/>
          <w:sz w:val="20"/>
          <w:lang w:val="fr-FR"/>
        </w:rPr>
      </w:pPr>
    </w:p>
    <w:tbl>
      <w:tblPr>
        <w:tblW w:w="0" w:type="auto"/>
        <w:tblLayout w:type="fixed"/>
        <w:tblLook w:val="04A0" w:firstRow="1" w:lastRow="0" w:firstColumn="1" w:lastColumn="0" w:noHBand="0" w:noVBand="1"/>
      </w:tblPr>
      <w:tblGrid>
        <w:gridCol w:w="7800"/>
        <w:gridCol w:w="1800"/>
      </w:tblGrid>
      <w:tr w:rsidR="00E34258">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34258" w:rsidRDefault="00A64ED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E34258">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w:t>
            </w:r>
          </w:p>
        </w:tc>
      </w:tr>
      <w:tr w:rsidR="00E34258">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 Proposition organisationnelle (Qualité de l’organisation technique et  administrative proposée)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45.0</w:t>
            </w:r>
          </w:p>
        </w:tc>
      </w:tr>
      <w:tr w:rsidR="00E34258">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3-Critère </w:t>
            </w:r>
            <w:r>
              <w:rPr>
                <w:rFonts w:ascii="Trebuchet MS" w:eastAsia="Trebuchet MS" w:hAnsi="Trebuchet MS" w:cs="Trebuchet MS"/>
                <w:color w:val="000000"/>
                <w:sz w:val="20"/>
                <w:lang w:val="fr-FR"/>
              </w:rPr>
              <w:t>environnemental :  type de véhicules, vétusté, vignette Crit’Air</w:t>
            </w:r>
            <w:r>
              <w:rPr>
                <w:rFonts w:ascii="Trebuchet MS" w:eastAsia="Trebuchet MS" w:hAnsi="Trebuchet MS" w:cs="Trebuchet MS"/>
                <w:color w:val="000000"/>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34258" w:rsidRDefault="00A64ED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w:t>
            </w:r>
          </w:p>
        </w:tc>
      </w:tr>
    </w:tbl>
    <w:p w:rsidR="00E34258" w:rsidRDefault="00A64EDA">
      <w:pPr>
        <w:spacing w:after="240" w:line="100" w:lineRule="exact"/>
        <w:rPr>
          <w:sz w:val="10"/>
        </w:rPr>
      </w:pPr>
      <w:r>
        <w:t xml:space="preserve"> </w:t>
      </w:r>
    </w:p>
    <w:p w:rsidR="00A64EDA" w:rsidRDefault="00A64EDA" w:rsidP="00A64EDA">
      <w:pPr>
        <w:pStyle w:val="ParagrapheIndent2"/>
        <w:spacing w:line="232" w:lineRule="exact"/>
        <w:jc w:val="both"/>
        <w:rPr>
          <w:color w:val="000000"/>
          <w:lang w:val="fr-FR"/>
        </w:rPr>
      </w:pPr>
      <w:r>
        <w:rPr>
          <w:color w:val="000000"/>
          <w:lang w:val="fr-FR"/>
        </w:rPr>
        <w:t xml:space="preserve">Dans le cas où des erreurs purement matérielles (de multiplication, d'addition ou de </w:t>
      </w:r>
      <w:r>
        <w:rPr>
          <w:color w:val="000000"/>
          <w:lang w:val="fr-FR"/>
        </w:rPr>
        <w:t xml:space="preserve">report) seraient constatées entre les indications portées sur le bordereau des prix unitaires et le détail quantitatif estimatif, le bordereau des prix prévaudra et le montant du détail quantitatif estimatif sera rectifié en conséquence. L'entreprise sera </w:t>
      </w:r>
      <w:r>
        <w:rPr>
          <w:color w:val="000000"/>
          <w:lang w:val="fr-FR"/>
        </w:rPr>
        <w:t>invitée à confirmer l'offre ainsi rectifiée ; en cas de refus, son offre sera éliminée comme non cohérente.</w:t>
      </w:r>
      <w:r>
        <w:rPr>
          <w:color w:val="000000"/>
          <w:lang w:val="fr-FR"/>
        </w:rPr>
        <w:cr/>
      </w:r>
      <w:bookmarkStart w:id="51" w:name="ArtL2_RC-2-A10.4"/>
      <w:bookmarkEnd w:id="51"/>
    </w:p>
    <w:p w:rsidR="00E34258" w:rsidRDefault="00A64EDA" w:rsidP="00A64EDA">
      <w:pPr>
        <w:pStyle w:val="ParagrapheIndent2"/>
        <w:spacing w:line="232" w:lineRule="exact"/>
        <w:jc w:val="both"/>
        <w:rPr>
          <w:i/>
          <w:color w:val="000000"/>
          <w:sz w:val="24"/>
          <w:lang w:val="fr-FR"/>
        </w:rPr>
      </w:pPr>
      <w:r>
        <w:rPr>
          <w:b/>
          <w:color w:val="000000"/>
          <w:sz w:val="24"/>
          <w:lang w:val="fr-FR"/>
        </w:rPr>
        <w:t>7.3 - Suite à donner à la consultation</w:t>
      </w:r>
    </w:p>
    <w:p w:rsidR="00E34258" w:rsidRDefault="00A64EDA">
      <w:pPr>
        <w:pStyle w:val="ParagrapheIndent2"/>
        <w:spacing w:after="240" w:line="232" w:lineRule="exact"/>
        <w:jc w:val="both"/>
        <w:rPr>
          <w:color w:val="000000"/>
          <w:lang w:val="fr-FR"/>
        </w:rPr>
      </w:pPr>
      <w:r>
        <w:rPr>
          <w:color w:val="000000"/>
          <w:lang w:val="fr-FR"/>
        </w:rPr>
        <w:t>L</w:t>
      </w:r>
      <w:r>
        <w:rPr>
          <w:color w:val="000000"/>
          <w:lang w:val="fr-FR"/>
        </w:rPr>
        <w:t>'offre la mieux classée sera donc retenue à titre provisoire en attendant que le ou les candidats produisen</w:t>
      </w:r>
      <w:r>
        <w:rPr>
          <w:color w:val="000000"/>
          <w:lang w:val="fr-FR"/>
        </w:rPr>
        <w:t>t les certificats et attestations des articles R. 2143-6 à R. 2143-10 du Code de la commande publique. Le délai imparti par le pouvoir adjudicateur pour remettre ces documents ne pourra être supérieur à 10 jours.</w:t>
      </w:r>
    </w:p>
    <w:p w:rsidR="00E34258" w:rsidRDefault="00A64EDA">
      <w:pPr>
        <w:pStyle w:val="Titre1"/>
        <w:shd w:val="clear" w:color="28A5B5" w:fill="28A5B5"/>
        <w:rPr>
          <w:rFonts w:ascii="Trebuchet MS" w:eastAsia="Trebuchet MS" w:hAnsi="Trebuchet MS" w:cs="Trebuchet MS"/>
          <w:color w:val="FFFFFF"/>
          <w:sz w:val="28"/>
          <w:lang w:val="fr-FR"/>
        </w:rPr>
      </w:pPr>
      <w:bookmarkStart w:id="52" w:name="ArtL1_RC-2-A14"/>
      <w:bookmarkStart w:id="53" w:name="_Toc231226630"/>
      <w:bookmarkEnd w:id="52"/>
      <w:r>
        <w:rPr>
          <w:rFonts w:ascii="Trebuchet MS" w:eastAsia="Trebuchet MS" w:hAnsi="Trebuchet MS" w:cs="Trebuchet MS"/>
          <w:color w:val="FFFFFF"/>
          <w:sz w:val="28"/>
          <w:lang w:val="fr-FR"/>
        </w:rPr>
        <w:lastRenderedPageBreak/>
        <w:t>8 - Renseignements complémentaires</w:t>
      </w:r>
      <w:bookmarkEnd w:id="53"/>
    </w:p>
    <w:p w:rsidR="00E34258" w:rsidRDefault="00A64EDA">
      <w:pPr>
        <w:spacing w:line="60" w:lineRule="exact"/>
        <w:rPr>
          <w:sz w:val="6"/>
        </w:rPr>
      </w:pPr>
      <w:r>
        <w:t xml:space="preserve"> </w:t>
      </w:r>
    </w:p>
    <w:p w:rsidR="00E34258" w:rsidRDefault="00A64EDA">
      <w:pPr>
        <w:pStyle w:val="Titre2"/>
        <w:ind w:left="280"/>
        <w:rPr>
          <w:rFonts w:ascii="Trebuchet MS" w:eastAsia="Trebuchet MS" w:hAnsi="Trebuchet MS" w:cs="Trebuchet MS"/>
          <w:i w:val="0"/>
          <w:color w:val="000000"/>
          <w:sz w:val="24"/>
          <w:lang w:val="fr-FR"/>
        </w:rPr>
      </w:pPr>
      <w:bookmarkStart w:id="54" w:name="ArtL2_RC-2-A14.1"/>
      <w:bookmarkStart w:id="55" w:name="_Toc231226631"/>
      <w:bookmarkEnd w:id="54"/>
      <w:r>
        <w:rPr>
          <w:rFonts w:ascii="Trebuchet MS" w:eastAsia="Trebuchet MS" w:hAnsi="Trebuchet MS" w:cs="Trebuchet MS"/>
          <w:i w:val="0"/>
          <w:color w:val="000000"/>
          <w:sz w:val="24"/>
          <w:lang w:val="fr-FR"/>
        </w:rPr>
        <w:t xml:space="preserve">8.1 - </w:t>
      </w:r>
      <w:r>
        <w:rPr>
          <w:rFonts w:ascii="Trebuchet MS" w:eastAsia="Trebuchet MS" w:hAnsi="Trebuchet MS" w:cs="Trebuchet MS"/>
          <w:i w:val="0"/>
          <w:color w:val="000000"/>
          <w:sz w:val="24"/>
          <w:lang w:val="fr-FR"/>
        </w:rPr>
        <w:t>Adresses supplémentaires et points de contact</w:t>
      </w:r>
      <w:bookmarkEnd w:id="55"/>
    </w:p>
    <w:p w:rsidR="00E34258" w:rsidRDefault="00A64EDA">
      <w:pPr>
        <w:pStyle w:val="ParagrapheIndent2"/>
        <w:spacing w:line="232" w:lineRule="exact"/>
        <w:jc w:val="both"/>
        <w:rPr>
          <w:color w:val="000000"/>
          <w:lang w:val="fr-FR"/>
        </w:rPr>
      </w:pPr>
      <w:r>
        <w:rPr>
          <w:color w:val="000000"/>
          <w:lang w:val="fr-FR"/>
        </w:rPr>
        <w:t xml:space="preserve">Pour tout renseignement complémentaire concernant cette consultation, les candidats transmettent impérativement leur demande par l'intermédiaire du profil d'acheteur du pouvoir adjudicateur, dont l'adresse URL </w:t>
      </w:r>
      <w:r>
        <w:rPr>
          <w:color w:val="000000"/>
          <w:lang w:val="fr-FR"/>
        </w:rPr>
        <w:t>est la suivante : http://www.marche-publics.com</w:t>
      </w:r>
    </w:p>
    <w:p w:rsidR="00E34258" w:rsidRDefault="00E34258">
      <w:pPr>
        <w:pStyle w:val="ParagrapheIndent2"/>
        <w:spacing w:line="232" w:lineRule="exact"/>
        <w:jc w:val="both"/>
        <w:rPr>
          <w:color w:val="000000"/>
          <w:lang w:val="fr-FR"/>
        </w:rPr>
      </w:pPr>
    </w:p>
    <w:p w:rsidR="00E34258" w:rsidRDefault="00A64EDA">
      <w:pPr>
        <w:pStyle w:val="ParagrapheIndent2"/>
        <w:spacing w:after="240" w:line="232" w:lineRule="exact"/>
        <w:jc w:val="both"/>
        <w:rPr>
          <w:color w:val="000000"/>
          <w:lang w:val="fr-FR"/>
        </w:rPr>
      </w:pPr>
      <w:r>
        <w:rPr>
          <w:color w:val="000000"/>
          <w:lang w:val="fr-FR"/>
        </w:rPr>
        <w:t>Cette demande doit intervenir au plus tard 10 jours avant la date limite de remise des plis.</w:t>
      </w:r>
    </w:p>
    <w:p w:rsidR="00E34258" w:rsidRDefault="00A64EDA">
      <w:pPr>
        <w:pStyle w:val="ParagrapheIndent2"/>
        <w:spacing w:after="240" w:line="232" w:lineRule="exact"/>
        <w:jc w:val="both"/>
        <w:rPr>
          <w:color w:val="000000"/>
          <w:lang w:val="fr-FR"/>
        </w:rPr>
      </w:pPr>
      <w:r>
        <w:rPr>
          <w:color w:val="000000"/>
          <w:lang w:val="fr-FR"/>
        </w:rPr>
        <w:t>Une réponse sera alors adressée, à toutes les entreprises ayant retiré le dossier ou l'ayant téléchargé après iden</w:t>
      </w:r>
      <w:r>
        <w:rPr>
          <w:color w:val="000000"/>
          <w:lang w:val="fr-FR"/>
        </w:rPr>
        <w:t>tification, 6 jours au plus tard avant la date limite de remise des plis.</w:t>
      </w:r>
    </w:p>
    <w:p w:rsidR="00E34258" w:rsidRDefault="00A64EDA">
      <w:pPr>
        <w:pStyle w:val="Titre2"/>
        <w:ind w:left="280"/>
        <w:rPr>
          <w:rFonts w:ascii="Trebuchet MS" w:eastAsia="Trebuchet MS" w:hAnsi="Trebuchet MS" w:cs="Trebuchet MS"/>
          <w:i w:val="0"/>
          <w:color w:val="000000"/>
          <w:sz w:val="24"/>
          <w:lang w:val="fr-FR"/>
        </w:rPr>
      </w:pPr>
      <w:bookmarkStart w:id="56" w:name="ArtL2_RC-2-A14.2"/>
      <w:bookmarkStart w:id="57" w:name="_Toc231226632"/>
      <w:bookmarkEnd w:id="56"/>
      <w:r>
        <w:rPr>
          <w:rFonts w:ascii="Trebuchet MS" w:eastAsia="Trebuchet MS" w:hAnsi="Trebuchet MS" w:cs="Trebuchet MS"/>
          <w:i w:val="0"/>
          <w:color w:val="000000"/>
          <w:sz w:val="24"/>
          <w:lang w:val="fr-FR"/>
        </w:rPr>
        <w:t>8.2 - Procédures de recours</w:t>
      </w:r>
      <w:bookmarkEnd w:id="57"/>
    </w:p>
    <w:p w:rsidR="00E34258" w:rsidRDefault="00A64EDA">
      <w:pPr>
        <w:pStyle w:val="ParagrapheIndent2"/>
        <w:spacing w:line="232" w:lineRule="exact"/>
        <w:jc w:val="both"/>
        <w:rPr>
          <w:color w:val="000000"/>
          <w:lang w:val="fr-FR"/>
        </w:rPr>
      </w:pPr>
      <w:r>
        <w:rPr>
          <w:color w:val="000000"/>
          <w:lang w:val="fr-FR"/>
        </w:rPr>
        <w:t>Le tribunal territorialement compétent est :</w:t>
      </w:r>
    </w:p>
    <w:p w:rsidR="00E34258" w:rsidRDefault="00A64EDA">
      <w:pPr>
        <w:pStyle w:val="ParagrapheIndent2"/>
        <w:spacing w:line="232" w:lineRule="exact"/>
        <w:jc w:val="both"/>
        <w:rPr>
          <w:color w:val="000000"/>
          <w:lang w:val="fr-FR"/>
        </w:rPr>
      </w:pPr>
      <w:r>
        <w:rPr>
          <w:color w:val="000000"/>
          <w:lang w:val="fr-FR"/>
        </w:rPr>
        <w:t>Tribunal Administratif de Rouen</w:t>
      </w:r>
    </w:p>
    <w:p w:rsidR="00E34258" w:rsidRDefault="00A64EDA">
      <w:pPr>
        <w:pStyle w:val="ParagrapheIndent2"/>
        <w:spacing w:line="232" w:lineRule="exact"/>
        <w:jc w:val="both"/>
        <w:rPr>
          <w:color w:val="000000"/>
          <w:lang w:val="fr-FR"/>
        </w:rPr>
      </w:pPr>
      <w:r>
        <w:rPr>
          <w:color w:val="000000"/>
          <w:lang w:val="fr-FR"/>
        </w:rPr>
        <w:t>53 avenue Gustave Flaubert</w:t>
      </w:r>
    </w:p>
    <w:p w:rsidR="00E34258" w:rsidRDefault="00A64EDA">
      <w:pPr>
        <w:pStyle w:val="ParagrapheIndent2"/>
        <w:spacing w:line="232" w:lineRule="exact"/>
        <w:jc w:val="both"/>
        <w:rPr>
          <w:color w:val="000000"/>
          <w:lang w:val="fr-FR"/>
        </w:rPr>
      </w:pPr>
      <w:r>
        <w:rPr>
          <w:color w:val="000000"/>
          <w:lang w:val="fr-FR"/>
        </w:rPr>
        <w:t>76000 ROUEN</w:t>
      </w:r>
    </w:p>
    <w:p w:rsidR="00E34258" w:rsidRDefault="00E34258">
      <w:pPr>
        <w:pStyle w:val="ParagrapheIndent2"/>
        <w:spacing w:line="232" w:lineRule="exact"/>
        <w:jc w:val="both"/>
        <w:rPr>
          <w:color w:val="000000"/>
          <w:lang w:val="fr-FR"/>
        </w:rPr>
      </w:pPr>
    </w:p>
    <w:p w:rsidR="00E34258" w:rsidRDefault="00A64EDA">
      <w:pPr>
        <w:pStyle w:val="ParagrapheIndent2"/>
        <w:spacing w:line="232" w:lineRule="exact"/>
        <w:jc w:val="both"/>
        <w:rPr>
          <w:color w:val="000000"/>
          <w:lang w:val="fr-FR"/>
        </w:rPr>
      </w:pPr>
      <w:r>
        <w:rPr>
          <w:color w:val="000000"/>
          <w:lang w:val="fr-FR"/>
        </w:rPr>
        <w:t>Tél : 02 35 58 35 00</w:t>
      </w:r>
    </w:p>
    <w:p w:rsidR="00E34258" w:rsidRDefault="00A64EDA">
      <w:pPr>
        <w:pStyle w:val="ParagrapheIndent2"/>
        <w:spacing w:line="232" w:lineRule="exact"/>
        <w:jc w:val="both"/>
        <w:rPr>
          <w:color w:val="000000"/>
          <w:lang w:val="fr-FR"/>
        </w:rPr>
      </w:pPr>
      <w:r>
        <w:rPr>
          <w:color w:val="000000"/>
          <w:lang w:val="fr-FR"/>
        </w:rPr>
        <w:t xml:space="preserve">Télécopie : 02 </w:t>
      </w:r>
      <w:r>
        <w:rPr>
          <w:color w:val="000000"/>
          <w:lang w:val="fr-FR"/>
        </w:rPr>
        <w:t>35 58 35 03</w:t>
      </w:r>
    </w:p>
    <w:p w:rsidR="00E34258" w:rsidRDefault="00A64EDA">
      <w:pPr>
        <w:pStyle w:val="ParagrapheIndent2"/>
        <w:spacing w:line="232" w:lineRule="exact"/>
        <w:jc w:val="both"/>
        <w:rPr>
          <w:color w:val="000000"/>
          <w:lang w:val="fr-FR"/>
        </w:rPr>
      </w:pPr>
      <w:r>
        <w:rPr>
          <w:color w:val="000000"/>
          <w:lang w:val="fr-FR"/>
        </w:rPr>
        <w:t>Courriel : greffe.ta-rouen@juradm.fr</w:t>
      </w:r>
    </w:p>
    <w:p w:rsidR="00E34258" w:rsidRDefault="00E34258">
      <w:pPr>
        <w:pStyle w:val="ParagrapheIndent2"/>
        <w:spacing w:after="240" w:line="232" w:lineRule="exact"/>
        <w:jc w:val="both"/>
        <w:rPr>
          <w:color w:val="000000"/>
          <w:lang w:val="fr-FR"/>
        </w:rPr>
      </w:pPr>
    </w:p>
    <w:p w:rsidR="00E34258" w:rsidRDefault="00A64EDA">
      <w:pPr>
        <w:pStyle w:val="ParagrapheIndent2"/>
        <w:spacing w:line="232"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w:t>
      </w:r>
      <w:r>
        <w:rPr>
          <w:color w:val="000000"/>
          <w:lang w:val="fr-FR"/>
        </w:rPr>
        <w:t xml:space="preserve">re du contrat. Référé contractuel prévu aux articles L.551-13 à L.551-23 du CJA, et pouvant être exercé dans les délais prévus à l'article R. 551-7 du CJA. Recours de pleine juridiction ouvert aux tiers justifiant d’un intérêt lésé, et pouvant être exercé </w:t>
      </w:r>
      <w:r>
        <w:rPr>
          <w:color w:val="000000"/>
          <w:lang w:val="fr-FR"/>
        </w:rPr>
        <w:t>dans les deux mois suivant la date à laquelle la conclusion du contrat est rendue publique.</w:t>
      </w:r>
    </w:p>
    <w:sectPr w:rsidR="00E34258">
      <w:footerReference w:type="default" r:id="rId25"/>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A64EDA">
      <w:r>
        <w:separator/>
      </w:r>
    </w:p>
  </w:endnote>
  <w:endnote w:type="continuationSeparator" w:id="0">
    <w:p w:rsidR="00000000" w:rsidRDefault="00A64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258" w:rsidRDefault="00E34258">
    <w:pPr>
      <w:spacing w:line="240" w:lineRule="exact"/>
    </w:pPr>
  </w:p>
  <w:tbl>
    <w:tblPr>
      <w:tblW w:w="0" w:type="auto"/>
      <w:tblLayout w:type="fixed"/>
      <w:tblLook w:val="04A0" w:firstRow="1" w:lastRow="0" w:firstColumn="1" w:lastColumn="0" w:noHBand="0" w:noVBand="1"/>
    </w:tblPr>
    <w:tblGrid>
      <w:gridCol w:w="5220"/>
      <w:gridCol w:w="4400"/>
    </w:tblGrid>
    <w:tr w:rsidR="00E34258">
      <w:trPr>
        <w:trHeight w:val="245"/>
      </w:trPr>
      <w:tc>
        <w:tcPr>
          <w:tcW w:w="5220" w:type="dxa"/>
          <w:tcMar>
            <w:top w:w="0" w:type="dxa"/>
            <w:left w:w="0" w:type="dxa"/>
            <w:bottom w:w="0" w:type="dxa"/>
            <w:right w:w="0" w:type="dxa"/>
          </w:tcMar>
          <w:vAlign w:val="center"/>
        </w:tcPr>
        <w:p w:rsidR="00E34258" w:rsidRDefault="00A64EDA">
          <w:pPr>
            <w:pStyle w:val="PiedDePage"/>
            <w:rPr>
              <w:color w:val="000000"/>
              <w:lang w:val="fr-FR"/>
            </w:rPr>
          </w:pPr>
          <w:r>
            <w:rPr>
              <w:color w:val="000000"/>
              <w:lang w:val="fr-FR"/>
            </w:rPr>
            <w:t>Consultation n°: TRANS-SANITAIRES</w:t>
          </w:r>
        </w:p>
      </w:tc>
      <w:tc>
        <w:tcPr>
          <w:tcW w:w="4400" w:type="dxa"/>
          <w:tcMar>
            <w:top w:w="0" w:type="dxa"/>
            <w:left w:w="0" w:type="dxa"/>
            <w:bottom w:w="0" w:type="dxa"/>
            <w:right w:w="0" w:type="dxa"/>
          </w:tcMar>
          <w:vAlign w:val="center"/>
        </w:tcPr>
        <w:p w:rsidR="00E34258" w:rsidRDefault="00A64ED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13</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258" w:rsidRDefault="00E34258">
    <w:pPr>
      <w:spacing w:line="240" w:lineRule="exact"/>
    </w:pPr>
  </w:p>
  <w:tbl>
    <w:tblPr>
      <w:tblW w:w="0" w:type="auto"/>
      <w:tblLayout w:type="fixed"/>
      <w:tblLook w:val="04A0" w:firstRow="1" w:lastRow="0" w:firstColumn="1" w:lastColumn="0" w:noHBand="0" w:noVBand="1"/>
    </w:tblPr>
    <w:tblGrid>
      <w:gridCol w:w="5220"/>
      <w:gridCol w:w="4400"/>
    </w:tblGrid>
    <w:tr w:rsidR="00E34258">
      <w:trPr>
        <w:trHeight w:val="245"/>
      </w:trPr>
      <w:tc>
        <w:tcPr>
          <w:tcW w:w="5220" w:type="dxa"/>
          <w:tcMar>
            <w:top w:w="0" w:type="dxa"/>
            <w:left w:w="0" w:type="dxa"/>
            <w:bottom w:w="0" w:type="dxa"/>
            <w:right w:w="0" w:type="dxa"/>
          </w:tcMar>
          <w:vAlign w:val="center"/>
        </w:tcPr>
        <w:p w:rsidR="00E34258" w:rsidRDefault="00A64EDA">
          <w:pPr>
            <w:pStyle w:val="PiedDePage"/>
            <w:rPr>
              <w:color w:val="000000"/>
              <w:lang w:val="fr-FR"/>
            </w:rPr>
          </w:pPr>
          <w:r>
            <w:rPr>
              <w:color w:val="000000"/>
              <w:lang w:val="fr-FR"/>
            </w:rPr>
            <w:t>Consultation n°: TRANS-SANITAIRES</w:t>
          </w:r>
        </w:p>
      </w:tc>
      <w:tc>
        <w:tcPr>
          <w:tcW w:w="4400" w:type="dxa"/>
          <w:tcMar>
            <w:top w:w="0" w:type="dxa"/>
            <w:left w:w="0" w:type="dxa"/>
            <w:bottom w:w="0" w:type="dxa"/>
            <w:right w:w="0" w:type="dxa"/>
          </w:tcMar>
          <w:vAlign w:val="center"/>
        </w:tcPr>
        <w:p w:rsidR="00E34258" w:rsidRDefault="00A64ED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13</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258" w:rsidRDefault="00E34258">
    <w:pPr>
      <w:spacing w:line="240" w:lineRule="exact"/>
    </w:pPr>
  </w:p>
  <w:tbl>
    <w:tblPr>
      <w:tblW w:w="0" w:type="auto"/>
      <w:tblLayout w:type="fixed"/>
      <w:tblLook w:val="04A0" w:firstRow="1" w:lastRow="0" w:firstColumn="1" w:lastColumn="0" w:noHBand="0" w:noVBand="1"/>
    </w:tblPr>
    <w:tblGrid>
      <w:gridCol w:w="5220"/>
      <w:gridCol w:w="4400"/>
    </w:tblGrid>
    <w:tr w:rsidR="00E34258">
      <w:trPr>
        <w:trHeight w:val="245"/>
      </w:trPr>
      <w:tc>
        <w:tcPr>
          <w:tcW w:w="5220" w:type="dxa"/>
          <w:tcMar>
            <w:top w:w="0" w:type="dxa"/>
            <w:left w:w="0" w:type="dxa"/>
            <w:bottom w:w="0" w:type="dxa"/>
            <w:right w:w="0" w:type="dxa"/>
          </w:tcMar>
          <w:vAlign w:val="center"/>
        </w:tcPr>
        <w:p w:rsidR="00E34258" w:rsidRDefault="00A64EDA">
          <w:pPr>
            <w:pStyle w:val="PiedDePage"/>
            <w:rPr>
              <w:color w:val="000000"/>
              <w:lang w:val="fr-FR"/>
            </w:rPr>
          </w:pPr>
          <w:r>
            <w:rPr>
              <w:color w:val="000000"/>
              <w:lang w:val="fr-FR"/>
            </w:rPr>
            <w:t>Consultation n°: TRANS-SANITAIRES</w:t>
          </w:r>
        </w:p>
      </w:tc>
      <w:tc>
        <w:tcPr>
          <w:tcW w:w="4400" w:type="dxa"/>
          <w:tcMar>
            <w:top w:w="0" w:type="dxa"/>
            <w:left w:w="0" w:type="dxa"/>
            <w:bottom w:w="0" w:type="dxa"/>
            <w:right w:w="0" w:type="dxa"/>
          </w:tcMar>
          <w:vAlign w:val="center"/>
        </w:tcPr>
        <w:p w:rsidR="00E34258" w:rsidRDefault="00A64ED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13</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258" w:rsidRDefault="00E34258">
    <w:pPr>
      <w:spacing w:line="240" w:lineRule="exact"/>
    </w:pPr>
  </w:p>
  <w:tbl>
    <w:tblPr>
      <w:tblW w:w="0" w:type="auto"/>
      <w:tblLayout w:type="fixed"/>
      <w:tblLook w:val="04A0" w:firstRow="1" w:lastRow="0" w:firstColumn="1" w:lastColumn="0" w:noHBand="0" w:noVBand="1"/>
    </w:tblPr>
    <w:tblGrid>
      <w:gridCol w:w="5220"/>
      <w:gridCol w:w="4400"/>
    </w:tblGrid>
    <w:tr w:rsidR="00E34258">
      <w:trPr>
        <w:trHeight w:val="245"/>
      </w:trPr>
      <w:tc>
        <w:tcPr>
          <w:tcW w:w="5220" w:type="dxa"/>
          <w:tcMar>
            <w:top w:w="0" w:type="dxa"/>
            <w:left w:w="0" w:type="dxa"/>
            <w:bottom w:w="0" w:type="dxa"/>
            <w:right w:w="0" w:type="dxa"/>
          </w:tcMar>
          <w:vAlign w:val="center"/>
        </w:tcPr>
        <w:p w:rsidR="00E34258" w:rsidRDefault="00A64EDA">
          <w:pPr>
            <w:pStyle w:val="PiedDePage"/>
            <w:rPr>
              <w:color w:val="000000"/>
              <w:lang w:val="fr-FR"/>
            </w:rPr>
          </w:pPr>
          <w:r>
            <w:rPr>
              <w:color w:val="000000"/>
              <w:lang w:val="fr-FR"/>
            </w:rPr>
            <w:t xml:space="preserve">Consultation </w:t>
          </w:r>
          <w:r>
            <w:rPr>
              <w:color w:val="000000"/>
              <w:lang w:val="fr-FR"/>
            </w:rPr>
            <w:t>n°: TRANS-SANITAIRES</w:t>
          </w:r>
        </w:p>
      </w:tc>
      <w:tc>
        <w:tcPr>
          <w:tcW w:w="4400" w:type="dxa"/>
          <w:tcMar>
            <w:top w:w="0" w:type="dxa"/>
            <w:left w:w="0" w:type="dxa"/>
            <w:bottom w:w="0" w:type="dxa"/>
            <w:right w:w="0" w:type="dxa"/>
          </w:tcMar>
          <w:vAlign w:val="center"/>
        </w:tcPr>
        <w:p w:rsidR="00E34258" w:rsidRDefault="00A64ED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13</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258" w:rsidRDefault="00E34258">
    <w:pPr>
      <w:spacing w:line="240" w:lineRule="exact"/>
    </w:pPr>
  </w:p>
  <w:tbl>
    <w:tblPr>
      <w:tblW w:w="0" w:type="auto"/>
      <w:tblLayout w:type="fixed"/>
      <w:tblLook w:val="04A0" w:firstRow="1" w:lastRow="0" w:firstColumn="1" w:lastColumn="0" w:noHBand="0" w:noVBand="1"/>
    </w:tblPr>
    <w:tblGrid>
      <w:gridCol w:w="5220"/>
      <w:gridCol w:w="4400"/>
    </w:tblGrid>
    <w:tr w:rsidR="00E34258">
      <w:trPr>
        <w:trHeight w:val="245"/>
      </w:trPr>
      <w:tc>
        <w:tcPr>
          <w:tcW w:w="5220" w:type="dxa"/>
          <w:tcMar>
            <w:top w:w="0" w:type="dxa"/>
            <w:left w:w="0" w:type="dxa"/>
            <w:bottom w:w="0" w:type="dxa"/>
            <w:right w:w="0" w:type="dxa"/>
          </w:tcMar>
          <w:vAlign w:val="center"/>
        </w:tcPr>
        <w:p w:rsidR="00E34258" w:rsidRDefault="00A64EDA">
          <w:pPr>
            <w:pStyle w:val="PiedDePage"/>
            <w:rPr>
              <w:color w:val="000000"/>
              <w:lang w:val="fr-FR"/>
            </w:rPr>
          </w:pPr>
          <w:r>
            <w:rPr>
              <w:color w:val="000000"/>
              <w:lang w:val="fr-FR"/>
            </w:rPr>
            <w:t>Consultation n°: TRANS-SANITAIRES</w:t>
          </w:r>
        </w:p>
      </w:tc>
      <w:tc>
        <w:tcPr>
          <w:tcW w:w="4400" w:type="dxa"/>
          <w:tcMar>
            <w:top w:w="0" w:type="dxa"/>
            <w:left w:w="0" w:type="dxa"/>
            <w:bottom w:w="0" w:type="dxa"/>
            <w:right w:w="0" w:type="dxa"/>
          </w:tcMar>
          <w:vAlign w:val="center"/>
        </w:tcPr>
        <w:p w:rsidR="00E34258" w:rsidRDefault="00A64ED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13</w:t>
          </w:r>
          <w:r>
            <w:rPr>
              <w:color w:val="000000"/>
              <w:lang w:val="fr-FR"/>
            </w:rPr>
            <w:fldChar w:fldCharType="end"/>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258" w:rsidRDefault="00E34258">
    <w:pPr>
      <w:spacing w:line="240" w:lineRule="exact"/>
    </w:pPr>
  </w:p>
  <w:tbl>
    <w:tblPr>
      <w:tblW w:w="0" w:type="auto"/>
      <w:tblLayout w:type="fixed"/>
      <w:tblLook w:val="04A0" w:firstRow="1" w:lastRow="0" w:firstColumn="1" w:lastColumn="0" w:noHBand="0" w:noVBand="1"/>
    </w:tblPr>
    <w:tblGrid>
      <w:gridCol w:w="5220"/>
      <w:gridCol w:w="4400"/>
    </w:tblGrid>
    <w:tr w:rsidR="00E34258">
      <w:trPr>
        <w:trHeight w:val="245"/>
      </w:trPr>
      <w:tc>
        <w:tcPr>
          <w:tcW w:w="5220" w:type="dxa"/>
          <w:tcMar>
            <w:top w:w="0" w:type="dxa"/>
            <w:left w:w="0" w:type="dxa"/>
            <w:bottom w:w="0" w:type="dxa"/>
            <w:right w:w="0" w:type="dxa"/>
          </w:tcMar>
          <w:vAlign w:val="center"/>
        </w:tcPr>
        <w:p w:rsidR="00E34258" w:rsidRDefault="00A64EDA">
          <w:pPr>
            <w:pStyle w:val="PiedDePage"/>
            <w:rPr>
              <w:color w:val="000000"/>
              <w:lang w:val="fr-FR"/>
            </w:rPr>
          </w:pPr>
          <w:r>
            <w:rPr>
              <w:color w:val="000000"/>
              <w:lang w:val="fr-FR"/>
            </w:rPr>
            <w:t>Consultation n°: TRANS-SANITAIRES</w:t>
          </w:r>
        </w:p>
      </w:tc>
      <w:tc>
        <w:tcPr>
          <w:tcW w:w="4400" w:type="dxa"/>
          <w:tcMar>
            <w:top w:w="0" w:type="dxa"/>
            <w:left w:w="0" w:type="dxa"/>
            <w:bottom w:w="0" w:type="dxa"/>
            <w:right w:w="0" w:type="dxa"/>
          </w:tcMar>
          <w:vAlign w:val="center"/>
        </w:tcPr>
        <w:p w:rsidR="00E34258" w:rsidRDefault="00A64ED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13</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A64EDA">
      <w:r>
        <w:separator/>
      </w:r>
    </w:p>
  </w:footnote>
  <w:footnote w:type="continuationSeparator" w:id="0">
    <w:p w:rsidR="00000000" w:rsidRDefault="00A64E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E34258"/>
    <w:rsid w:val="00670876"/>
    <w:rsid w:val="00A64EDA"/>
    <w:rsid w:val="00E3425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14:docId w14:val="06676675"/>
  <w15:docId w15:val="{4C87F737-8E61-4F24-B9E1-71B916049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unhideWhenUsed/>
    <w:rsid w:val="00A64EDA"/>
    <w:pPr>
      <w:tabs>
        <w:tab w:val="center" w:pos="4536"/>
        <w:tab w:val="right" w:pos="9072"/>
      </w:tabs>
    </w:pPr>
  </w:style>
  <w:style w:type="character" w:customStyle="1" w:styleId="En-tteCar">
    <w:name w:val="En-tête Car"/>
    <w:basedOn w:val="Policepardfaut"/>
    <w:link w:val="En-tte"/>
    <w:rsid w:val="00A64EDA"/>
    <w:rPr>
      <w:sz w:val="24"/>
      <w:szCs w:val="24"/>
    </w:rPr>
  </w:style>
  <w:style w:type="paragraph" w:styleId="Pieddepage0">
    <w:name w:val="footer"/>
    <w:basedOn w:val="Normal"/>
    <w:link w:val="PieddepageCar"/>
    <w:unhideWhenUsed/>
    <w:rsid w:val="00A64EDA"/>
    <w:pPr>
      <w:tabs>
        <w:tab w:val="center" w:pos="4536"/>
        <w:tab w:val="right" w:pos="9072"/>
      </w:tabs>
    </w:pPr>
  </w:style>
  <w:style w:type="character" w:customStyle="1" w:styleId="PieddepageCar">
    <w:name w:val="Pied de page Car"/>
    <w:basedOn w:val="Policepardfaut"/>
    <w:link w:val="Pieddepage0"/>
    <w:rsid w:val="00A64E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4.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5.xml"/><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3020</Words>
  <Characters>16616</Characters>
  <Application>Microsoft Office Word</Application>
  <DocSecurity>0</DocSecurity>
  <Lines>138</Lines>
  <Paragraphs>39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thibeaud olivier</cp:lastModifiedBy>
  <cp:revision>2</cp:revision>
  <dcterms:created xsi:type="dcterms:W3CDTF">2026-06-01T14:59:00Z</dcterms:created>
  <dcterms:modified xsi:type="dcterms:W3CDTF">2026-06-01T15:16:00Z</dcterms:modified>
</cp:coreProperties>
</file>