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DB37" w14:textId="77777777" w:rsidR="00323219" w:rsidRPr="00FF608E" w:rsidRDefault="00103F67" w:rsidP="00323219">
      <w:pPr>
        <w:rPr>
          <w:rFonts w:ascii="Marianne" w:hAnsi="Marianne" w:cs="Calibri"/>
          <w:b/>
          <w:bCs/>
          <w:sz w:val="18"/>
        </w:rPr>
      </w:pPr>
      <w:r w:rsidRPr="00FF608E">
        <w:rPr>
          <w:rFonts w:ascii="Marianne" w:hAnsi="Marianne" w:cs="Calibri"/>
          <w:b/>
          <w:bCs/>
          <w:noProof/>
          <w:sz w:val="18"/>
        </w:rPr>
        <w:drawing>
          <wp:anchor distT="0" distB="0" distL="114300" distR="114300" simplePos="0" relativeHeight="251659264" behindDoc="0" locked="0" layoutInCell="1" allowOverlap="1" wp14:anchorId="308EBED4" wp14:editId="6F3B91F8">
            <wp:simplePos x="0" y="0"/>
            <wp:positionH relativeFrom="page">
              <wp:posOffset>899795</wp:posOffset>
            </wp:positionH>
            <wp:positionV relativeFrom="page">
              <wp:posOffset>899795</wp:posOffset>
            </wp:positionV>
            <wp:extent cx="1036800" cy="910800"/>
            <wp:effectExtent l="0" t="0" r="0" b="381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publique_Francaise_RVB.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800" cy="910800"/>
                    </a:xfrm>
                    <a:prstGeom prst="rect">
                      <a:avLst/>
                    </a:prstGeom>
                  </pic:spPr>
                </pic:pic>
              </a:graphicData>
            </a:graphic>
            <wp14:sizeRelH relativeFrom="page">
              <wp14:pctWidth>0</wp14:pctWidth>
            </wp14:sizeRelH>
            <wp14:sizeRelV relativeFrom="page">
              <wp14:pctHeight>0</wp14:pctHeight>
            </wp14:sizeRelV>
          </wp:anchor>
        </w:drawing>
      </w:r>
      <w:r w:rsidRPr="00FF608E">
        <w:rPr>
          <w:rFonts w:ascii="Marianne" w:hAnsi="Marianne" w:cs="Calibri"/>
          <w:b/>
          <w:bCs/>
          <w:noProof/>
          <w:sz w:val="18"/>
        </w:rPr>
        <w:drawing>
          <wp:anchor distT="0" distB="0" distL="114300" distR="114300" simplePos="0" relativeHeight="251660288" behindDoc="0" locked="0" layoutInCell="1" allowOverlap="1" wp14:anchorId="5B5BD7D2" wp14:editId="6D736F86">
            <wp:simplePos x="0" y="0"/>
            <wp:positionH relativeFrom="page">
              <wp:posOffset>5357495</wp:posOffset>
            </wp:positionH>
            <wp:positionV relativeFrom="page">
              <wp:posOffset>939165</wp:posOffset>
            </wp:positionV>
            <wp:extent cx="1864800" cy="507600"/>
            <wp:effectExtent l="0" t="0" r="2540" b="6985"/>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CDL_RVB.emf"/>
                    <pic:cNvPicPr/>
                  </pic:nvPicPr>
                  <pic:blipFill>
                    <a:blip r:embed="rId9">
                      <a:extLst>
                        <a:ext uri="{28A0092B-C50C-407E-A947-70E740481C1C}">
                          <a14:useLocalDpi xmlns:a14="http://schemas.microsoft.com/office/drawing/2010/main" val="0"/>
                        </a:ext>
                      </a:extLst>
                    </a:blip>
                    <a:stretch>
                      <a:fillRect/>
                    </a:stretch>
                  </pic:blipFill>
                  <pic:spPr>
                    <a:xfrm>
                      <a:off x="0" y="0"/>
                      <a:ext cx="1864800" cy="507600"/>
                    </a:xfrm>
                    <a:prstGeom prst="rect">
                      <a:avLst/>
                    </a:prstGeom>
                  </pic:spPr>
                </pic:pic>
              </a:graphicData>
            </a:graphic>
            <wp14:sizeRelH relativeFrom="page">
              <wp14:pctWidth>0</wp14:pctWidth>
            </wp14:sizeRelH>
            <wp14:sizeRelV relativeFrom="page">
              <wp14:pctHeight>0</wp14:pctHeight>
            </wp14:sizeRelV>
          </wp:anchor>
        </w:drawing>
      </w:r>
    </w:p>
    <w:p w14:paraId="6D2EAEE9" w14:textId="77777777" w:rsidR="00323219" w:rsidRPr="00FF608E" w:rsidRDefault="00323219" w:rsidP="00323219">
      <w:pPr>
        <w:rPr>
          <w:rFonts w:ascii="Marianne" w:hAnsi="Marianne" w:cs="Calibri"/>
          <w:b/>
          <w:bCs/>
          <w:sz w:val="18"/>
        </w:rPr>
      </w:pPr>
    </w:p>
    <w:p w14:paraId="32F909FF" w14:textId="77777777" w:rsidR="00323219" w:rsidRPr="00FF608E" w:rsidRDefault="00323219" w:rsidP="00323219">
      <w:pPr>
        <w:rPr>
          <w:rFonts w:ascii="Marianne" w:hAnsi="Marianne" w:cs="Calibri"/>
          <w:b/>
          <w:bCs/>
          <w:sz w:val="18"/>
        </w:rPr>
      </w:pPr>
    </w:p>
    <w:p w14:paraId="17013E1A" w14:textId="77777777" w:rsidR="00323219" w:rsidRPr="00FF608E" w:rsidRDefault="00323219" w:rsidP="00323219">
      <w:pPr>
        <w:rPr>
          <w:rFonts w:ascii="Marianne" w:hAnsi="Marianne" w:cs="Calibri"/>
          <w:b/>
          <w:bCs/>
          <w:sz w:val="18"/>
        </w:rPr>
      </w:pPr>
    </w:p>
    <w:p w14:paraId="25B82358" w14:textId="77777777" w:rsidR="00323219" w:rsidRPr="00FF608E" w:rsidRDefault="00323219" w:rsidP="00323219">
      <w:pPr>
        <w:jc w:val="center"/>
        <w:rPr>
          <w:rFonts w:ascii="Marianne" w:hAnsi="Marianne" w:cs="Calibri"/>
          <w:b/>
          <w:bCs/>
          <w:sz w:val="18"/>
        </w:rPr>
      </w:pPr>
    </w:p>
    <w:p w14:paraId="2430ADC7" w14:textId="77777777" w:rsidR="00323219" w:rsidRPr="00FF608E" w:rsidRDefault="00323219" w:rsidP="00323219">
      <w:pPr>
        <w:jc w:val="center"/>
        <w:rPr>
          <w:rFonts w:ascii="Marianne" w:hAnsi="Marianne" w:cs="Calibri"/>
          <w:b/>
          <w:bCs/>
          <w:sz w:val="18"/>
        </w:rPr>
      </w:pPr>
    </w:p>
    <w:p w14:paraId="7A8777B7" w14:textId="64246771" w:rsidR="00FF608E" w:rsidRPr="00FF608E" w:rsidRDefault="00FF608E" w:rsidP="00414E32">
      <w:pPr>
        <w:pStyle w:val="RedTitre"/>
        <w:framePr w:wrap="auto" w:hAnchor="page" w:x="3294" w:y="194"/>
        <w:widowControl/>
        <w:ind w:left="284"/>
        <w:rPr>
          <w:rFonts w:ascii="Marianne" w:hAnsi="Marianne" w:cs="Calibri"/>
          <w:sz w:val="20"/>
        </w:rPr>
      </w:pPr>
      <w:r w:rsidRPr="00FF608E">
        <w:rPr>
          <w:rFonts w:ascii="Marianne" w:hAnsi="Marianne" w:cs="Calibri"/>
          <w:sz w:val="20"/>
        </w:rPr>
        <w:t xml:space="preserve"> MARCHES PUBLICS </w:t>
      </w:r>
      <w:r w:rsidR="00414E32" w:rsidRPr="00414E32">
        <w:rPr>
          <w:rFonts w:ascii="Marianne" w:hAnsi="Marianne" w:cs="Calibri"/>
          <w:sz w:val="20"/>
        </w:rPr>
        <w:t>DE MAITRISE D’OEUVRE</w:t>
      </w:r>
    </w:p>
    <w:p w14:paraId="3A08B22C" w14:textId="77777777" w:rsidR="00323219" w:rsidRDefault="00323219" w:rsidP="00323219">
      <w:pPr>
        <w:jc w:val="center"/>
        <w:rPr>
          <w:rFonts w:ascii="Marianne" w:hAnsi="Marianne" w:cs="Calibri"/>
          <w:b/>
          <w:bCs/>
          <w:sz w:val="18"/>
        </w:rPr>
      </w:pPr>
    </w:p>
    <w:p w14:paraId="7AA82436" w14:textId="77777777" w:rsidR="00FF608E" w:rsidRDefault="00FF608E" w:rsidP="00323219">
      <w:pPr>
        <w:jc w:val="center"/>
        <w:rPr>
          <w:rFonts w:ascii="Marianne" w:hAnsi="Marianne" w:cs="Calibri"/>
          <w:b/>
          <w:bCs/>
          <w:sz w:val="18"/>
        </w:rPr>
      </w:pPr>
    </w:p>
    <w:p w14:paraId="1F8230D8" w14:textId="77777777" w:rsidR="00FF608E" w:rsidRDefault="00FF608E" w:rsidP="00323219">
      <w:pPr>
        <w:jc w:val="center"/>
        <w:rPr>
          <w:rFonts w:ascii="Marianne" w:hAnsi="Marianne" w:cs="Calibri"/>
          <w:b/>
          <w:bCs/>
          <w:sz w:val="18"/>
        </w:rPr>
      </w:pPr>
    </w:p>
    <w:p w14:paraId="60988072" w14:textId="77777777" w:rsidR="00FF608E" w:rsidRDefault="00FF608E" w:rsidP="00323219">
      <w:pPr>
        <w:jc w:val="center"/>
        <w:rPr>
          <w:rFonts w:ascii="Marianne" w:hAnsi="Marianne" w:cs="Calibri"/>
          <w:b/>
          <w:bCs/>
          <w:sz w:val="18"/>
        </w:rPr>
      </w:pPr>
    </w:p>
    <w:p w14:paraId="5584752C" w14:textId="77777777" w:rsidR="00FF608E" w:rsidRPr="00FF608E" w:rsidRDefault="00FF608E" w:rsidP="00323219">
      <w:pPr>
        <w:jc w:val="center"/>
        <w:rPr>
          <w:rFonts w:ascii="Marianne" w:hAnsi="Marianne" w:cs="Calibri"/>
          <w:b/>
          <w:bCs/>
          <w:sz w:val="18"/>
        </w:rPr>
      </w:pPr>
    </w:p>
    <w:p w14:paraId="558FF811" w14:textId="77777777" w:rsidR="00323219" w:rsidRPr="00FF608E" w:rsidRDefault="00323219" w:rsidP="00323219">
      <w:pPr>
        <w:jc w:val="center"/>
        <w:rPr>
          <w:rFonts w:ascii="Marianne" w:hAnsi="Marianne" w:cs="Calibri"/>
          <w:b/>
          <w:bCs/>
          <w:sz w:val="18"/>
        </w:rPr>
      </w:pPr>
    </w:p>
    <w:p w14:paraId="0F2C9146" w14:textId="77777777" w:rsidR="00323219" w:rsidRPr="00FF608E" w:rsidRDefault="00323219" w:rsidP="00323219">
      <w:pPr>
        <w:pStyle w:val="RedNomDoc"/>
        <w:widowControl/>
        <w:rPr>
          <w:rFonts w:ascii="Marianne" w:hAnsi="Marianne" w:cs="Calibri"/>
          <w:sz w:val="28"/>
        </w:rPr>
      </w:pPr>
      <w:r w:rsidRPr="00FF608E">
        <w:rPr>
          <w:rFonts w:ascii="Marianne" w:hAnsi="Marianne" w:cs="Calibri"/>
          <w:sz w:val="28"/>
        </w:rPr>
        <w:t xml:space="preserve">REGLEMENT DE LA CONSULTATION </w:t>
      </w:r>
    </w:p>
    <w:p w14:paraId="3BCDEFE4" w14:textId="77777777" w:rsidR="00323219" w:rsidRPr="00FF608E" w:rsidRDefault="00323219" w:rsidP="00323219">
      <w:pPr>
        <w:jc w:val="center"/>
        <w:rPr>
          <w:rFonts w:ascii="Marianne" w:hAnsi="Marianne" w:cs="Calibri"/>
          <w:b/>
          <w:bCs/>
          <w:sz w:val="18"/>
        </w:rPr>
      </w:pPr>
    </w:p>
    <w:p w14:paraId="6678BFEA" w14:textId="77777777" w:rsidR="00323219" w:rsidRPr="00FF608E" w:rsidRDefault="00323219" w:rsidP="00323219">
      <w:pPr>
        <w:jc w:val="center"/>
        <w:rPr>
          <w:rFonts w:ascii="Marianne" w:hAnsi="Marianne" w:cs="Calibri"/>
          <w:b/>
          <w:bCs/>
          <w:sz w:val="18"/>
        </w:rPr>
      </w:pPr>
    </w:p>
    <w:p w14:paraId="416755CA" w14:textId="77777777" w:rsidR="00323219" w:rsidRPr="00FF608E" w:rsidRDefault="00323219" w:rsidP="00323219">
      <w:pPr>
        <w:jc w:val="center"/>
        <w:rPr>
          <w:rFonts w:ascii="Marianne" w:hAnsi="Marianne" w:cs="Calibri"/>
          <w:b/>
          <w:bCs/>
          <w:sz w:val="18"/>
        </w:rPr>
      </w:pPr>
    </w:p>
    <w:p w14:paraId="345301CC" w14:textId="77777777" w:rsidR="00323219" w:rsidRPr="00FF608E" w:rsidRDefault="00323219" w:rsidP="00323219">
      <w:pPr>
        <w:jc w:val="center"/>
        <w:rPr>
          <w:rFonts w:ascii="Marianne" w:hAnsi="Marianne" w:cs="Calibri"/>
          <w:b/>
          <w:bCs/>
          <w:sz w:val="18"/>
        </w:rPr>
      </w:pPr>
    </w:p>
    <w:p w14:paraId="6F78B9A9" w14:textId="77777777" w:rsidR="00323219" w:rsidRPr="00FF608E" w:rsidRDefault="00323219" w:rsidP="00323219">
      <w:pPr>
        <w:pStyle w:val="RedTitre"/>
        <w:framePr w:wrap="auto"/>
        <w:widowControl/>
        <w:rPr>
          <w:rFonts w:ascii="Marianne" w:hAnsi="Marianne" w:cs="Calibri"/>
          <w:sz w:val="20"/>
        </w:rPr>
      </w:pPr>
      <w:r w:rsidRPr="00FF608E">
        <w:rPr>
          <w:rFonts w:ascii="Marianne" w:hAnsi="Marianne" w:cs="Calibri"/>
          <w:sz w:val="20"/>
        </w:rPr>
        <w:t xml:space="preserve"> </w:t>
      </w:r>
    </w:p>
    <w:p w14:paraId="05777E56" w14:textId="77777777" w:rsidR="00323219" w:rsidRPr="00FF608E" w:rsidRDefault="00323219" w:rsidP="00323219">
      <w:pPr>
        <w:jc w:val="center"/>
        <w:rPr>
          <w:rFonts w:ascii="Marianne" w:hAnsi="Marianne" w:cs="Calibri"/>
          <w:b/>
          <w:bCs/>
          <w:sz w:val="18"/>
        </w:rPr>
      </w:pPr>
    </w:p>
    <w:p w14:paraId="5436591F" w14:textId="77777777" w:rsidR="00323219" w:rsidRPr="00FF608E" w:rsidRDefault="00323219" w:rsidP="00323219">
      <w:pPr>
        <w:jc w:val="center"/>
        <w:rPr>
          <w:rFonts w:ascii="Marianne" w:hAnsi="Marianne" w:cs="Calibri"/>
          <w:b/>
          <w:bCs/>
          <w:sz w:val="18"/>
        </w:rPr>
      </w:pPr>
    </w:p>
    <w:p w14:paraId="4405D6B9" w14:textId="77777777" w:rsidR="00323219" w:rsidRPr="00FF608E" w:rsidRDefault="00103F67" w:rsidP="00103F67">
      <w:pPr>
        <w:tabs>
          <w:tab w:val="left" w:pos="3075"/>
        </w:tabs>
        <w:rPr>
          <w:rFonts w:ascii="Marianne" w:hAnsi="Marianne" w:cs="Calibri"/>
          <w:b/>
          <w:bCs/>
          <w:sz w:val="18"/>
        </w:rPr>
      </w:pPr>
      <w:r w:rsidRPr="00FF608E">
        <w:rPr>
          <w:rFonts w:ascii="Marianne" w:hAnsi="Marianne" w:cs="Calibri"/>
          <w:b/>
          <w:bCs/>
          <w:sz w:val="18"/>
        </w:rPr>
        <w:tab/>
      </w:r>
    </w:p>
    <w:p w14:paraId="2F0B5698" w14:textId="77777777" w:rsidR="00323219" w:rsidRPr="00FF608E" w:rsidRDefault="00323219" w:rsidP="00323219">
      <w:pPr>
        <w:jc w:val="center"/>
        <w:rPr>
          <w:rFonts w:ascii="Marianne" w:hAnsi="Marianne" w:cs="Calibri"/>
          <w:b/>
          <w:bCs/>
          <w:sz w:val="18"/>
        </w:rPr>
      </w:pPr>
    </w:p>
    <w:p w14:paraId="6105C176" w14:textId="77777777" w:rsidR="00323219" w:rsidRPr="00FF608E" w:rsidRDefault="00323219"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L</w:t>
      </w:r>
      <w:r w:rsidR="006A173E">
        <w:rPr>
          <w:rFonts w:ascii="Marianne" w:hAnsi="Marianne" w:cs="Calibri"/>
          <w:sz w:val="20"/>
        </w:rPr>
        <w:t>’</w:t>
      </w:r>
      <w:r w:rsidR="00047F67">
        <w:rPr>
          <w:rFonts w:ascii="Marianne" w:hAnsi="Marianne" w:cs="Calibri"/>
          <w:sz w:val="20"/>
        </w:rPr>
        <w:t>acheteur</w:t>
      </w:r>
      <w:r w:rsidRPr="00FF608E">
        <w:rPr>
          <w:rFonts w:ascii="Marianne" w:hAnsi="Marianne" w:cs="Calibri"/>
          <w:sz w:val="20"/>
        </w:rPr>
        <w:t xml:space="preserve"> : Conservatoire de l'espace littoral et des rivages lacustres</w:t>
      </w:r>
    </w:p>
    <w:p w14:paraId="34DBA735" w14:textId="77777777" w:rsidR="00323219" w:rsidRPr="00FF608E" w:rsidRDefault="00323219"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Corderie Royale</w:t>
      </w:r>
    </w:p>
    <w:p w14:paraId="69AA5FD6" w14:textId="77777777" w:rsidR="00323219" w:rsidRPr="00FF608E" w:rsidRDefault="00933B4B"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CS</w:t>
      </w:r>
      <w:r w:rsidR="00323219" w:rsidRPr="00FF608E">
        <w:rPr>
          <w:rFonts w:ascii="Marianne" w:hAnsi="Marianne" w:cs="Calibri"/>
          <w:sz w:val="20"/>
        </w:rPr>
        <w:t xml:space="preserve"> 10137</w:t>
      </w:r>
    </w:p>
    <w:p w14:paraId="482B8ECD" w14:textId="77777777" w:rsidR="00323219" w:rsidRPr="00FF608E" w:rsidRDefault="00323219"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17306 Rochefort cedex</w:t>
      </w:r>
    </w:p>
    <w:p w14:paraId="4A122431" w14:textId="77777777" w:rsidR="00323219" w:rsidRPr="00FF608E" w:rsidRDefault="00323219" w:rsidP="00323219">
      <w:pPr>
        <w:pStyle w:val="RedTitre1"/>
        <w:keepNext/>
        <w:framePr w:wrap="auto"/>
        <w:widowControl/>
        <w:shd w:val="pct5" w:color="auto" w:fill="auto"/>
        <w:rPr>
          <w:rFonts w:ascii="Marianne" w:hAnsi="Marianne" w:cs="Calibri"/>
          <w:sz w:val="20"/>
        </w:rPr>
      </w:pPr>
    </w:p>
    <w:p w14:paraId="35033DD9" w14:textId="77777777" w:rsidR="00323219" w:rsidRPr="00FF608E" w:rsidRDefault="00323219" w:rsidP="00323219">
      <w:pPr>
        <w:pStyle w:val="RedTitre1"/>
        <w:keepNext/>
        <w:framePr w:wrap="auto"/>
        <w:widowControl/>
        <w:shd w:val="pct5" w:color="auto" w:fill="auto"/>
        <w:rPr>
          <w:rFonts w:ascii="Marianne" w:hAnsi="Marianne" w:cs="Calibri"/>
          <w:sz w:val="20"/>
        </w:rPr>
      </w:pPr>
    </w:p>
    <w:p w14:paraId="586883B3" w14:textId="107C8FFA" w:rsidR="00323219" w:rsidRPr="00FF608E" w:rsidRDefault="001C2563"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Affaire n</w:t>
      </w:r>
      <w:r w:rsidR="00094C4B" w:rsidRPr="00FF608E">
        <w:rPr>
          <w:rFonts w:ascii="Marianne" w:hAnsi="Marianne" w:cs="Calibri"/>
          <w:sz w:val="20"/>
        </w:rPr>
        <w:t>°</w:t>
      </w:r>
      <w:r w:rsidR="006E54DC">
        <w:rPr>
          <w:rFonts w:ascii="Marianne" w:hAnsi="Marianne" w:cs="Calibri"/>
          <w:sz w:val="20"/>
        </w:rPr>
        <w:t>202</w:t>
      </w:r>
      <w:r w:rsidR="0006301A">
        <w:rPr>
          <w:rFonts w:ascii="Marianne" w:hAnsi="Marianne" w:cs="Calibri"/>
          <w:sz w:val="20"/>
        </w:rPr>
        <w:t>6</w:t>
      </w:r>
      <w:r w:rsidR="006E54DC">
        <w:rPr>
          <w:rFonts w:ascii="Marianne" w:hAnsi="Marianne" w:cs="Calibri"/>
          <w:sz w:val="20"/>
        </w:rPr>
        <w:t>M</w:t>
      </w:r>
      <w:r w:rsidR="006C65A9">
        <w:rPr>
          <w:rFonts w:ascii="Marianne" w:hAnsi="Marianne" w:cs="Calibri"/>
          <w:sz w:val="20"/>
        </w:rPr>
        <w:t>91</w:t>
      </w:r>
    </w:p>
    <w:p w14:paraId="3C914A03" w14:textId="77777777" w:rsidR="00323219" w:rsidRPr="00FF608E" w:rsidRDefault="00323219"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_______________________________________________________________________</w:t>
      </w:r>
    </w:p>
    <w:p w14:paraId="2CD122B8" w14:textId="77777777" w:rsidR="00032DCF" w:rsidRPr="00FF608E" w:rsidRDefault="00032DCF" w:rsidP="00323219">
      <w:pPr>
        <w:pStyle w:val="RedTitre1"/>
        <w:keepNext/>
        <w:framePr w:wrap="auto"/>
        <w:widowControl/>
        <w:shd w:val="pct5" w:color="auto" w:fill="auto"/>
        <w:rPr>
          <w:rFonts w:ascii="Marianne" w:hAnsi="Marianne" w:cs="Calibri"/>
          <w:sz w:val="24"/>
          <w:szCs w:val="28"/>
        </w:rPr>
      </w:pPr>
    </w:p>
    <w:p w14:paraId="6E2DA736" w14:textId="2E7A0111" w:rsidR="008179B1" w:rsidRPr="00FF608E" w:rsidRDefault="00D3189E" w:rsidP="007A10AF">
      <w:pPr>
        <w:pStyle w:val="RedTitre1"/>
        <w:keepNext/>
        <w:framePr w:wrap="auto"/>
        <w:widowControl/>
        <w:shd w:val="pct5" w:color="auto" w:fill="auto"/>
        <w:rPr>
          <w:rFonts w:ascii="Marianne" w:hAnsi="Marianne" w:cs="Calibri"/>
          <w:sz w:val="20"/>
        </w:rPr>
      </w:pPr>
      <w:r w:rsidRPr="0006301A">
        <w:rPr>
          <w:rFonts w:ascii="Marianne" w:hAnsi="Marianne" w:cs="Calibri"/>
          <w:sz w:val="24"/>
          <w:szCs w:val="28"/>
        </w:rPr>
        <w:t>M</w:t>
      </w:r>
      <w:r w:rsidR="00974C51" w:rsidRPr="0006301A">
        <w:rPr>
          <w:rFonts w:ascii="Marianne" w:hAnsi="Marianne" w:cs="Calibri"/>
          <w:sz w:val="24"/>
          <w:szCs w:val="28"/>
        </w:rPr>
        <w:t>aîtrise d'œuvre</w:t>
      </w:r>
      <w:r w:rsidR="00922493" w:rsidRPr="0006301A">
        <w:rPr>
          <w:rFonts w:ascii="Marianne" w:hAnsi="Marianne" w:cs="Calibri"/>
          <w:sz w:val="24"/>
          <w:szCs w:val="28"/>
        </w:rPr>
        <w:t xml:space="preserve"> </w:t>
      </w:r>
      <w:r w:rsidR="0006301A" w:rsidRPr="0006301A">
        <w:rPr>
          <w:rFonts w:ascii="Marianne" w:hAnsi="Marianne" w:cs="Calibri"/>
          <w:sz w:val="24"/>
          <w:szCs w:val="28"/>
        </w:rPr>
        <w:t xml:space="preserve">pour la </w:t>
      </w:r>
      <w:r w:rsidR="006C65A9">
        <w:rPr>
          <w:rFonts w:ascii="Marianne" w:hAnsi="Marianne" w:cs="Calibri"/>
          <w:sz w:val="24"/>
          <w:szCs w:val="28"/>
        </w:rPr>
        <w:t>mise en valeur paysagère et scénographique des sites des anses Mathurin et Bellay - Martinique</w:t>
      </w:r>
    </w:p>
    <w:p w14:paraId="6874AF90" w14:textId="77777777" w:rsidR="00323219" w:rsidRPr="00FF608E" w:rsidRDefault="00323219"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_______________________________________________________________________</w:t>
      </w:r>
    </w:p>
    <w:p w14:paraId="5F800559" w14:textId="77777777" w:rsidR="00323219" w:rsidRPr="00FF608E" w:rsidRDefault="00323219" w:rsidP="00323219">
      <w:pPr>
        <w:pStyle w:val="RedTitre1"/>
        <w:keepNext/>
        <w:framePr w:wrap="auto"/>
        <w:widowControl/>
        <w:shd w:val="pct5" w:color="auto" w:fill="auto"/>
        <w:rPr>
          <w:rFonts w:ascii="Marianne" w:hAnsi="Marianne" w:cs="Calibri"/>
          <w:sz w:val="20"/>
        </w:rPr>
      </w:pPr>
    </w:p>
    <w:p w14:paraId="4D59FF99" w14:textId="77777777" w:rsidR="00323219" w:rsidRPr="00FF608E" w:rsidRDefault="00323219" w:rsidP="00323219">
      <w:pPr>
        <w:pStyle w:val="RedTitre1"/>
        <w:keepNext/>
        <w:framePr w:wrap="auto"/>
        <w:widowControl/>
        <w:shd w:val="pct5" w:color="auto" w:fill="auto"/>
        <w:rPr>
          <w:rFonts w:ascii="Marianne" w:hAnsi="Marianne" w:cs="Calibri"/>
          <w:sz w:val="20"/>
        </w:rPr>
      </w:pPr>
    </w:p>
    <w:p w14:paraId="10AF6960" w14:textId="77777777" w:rsidR="00B26FCA" w:rsidRPr="00FF608E" w:rsidRDefault="00B26FCA" w:rsidP="00323219">
      <w:pPr>
        <w:pStyle w:val="RedTitre1"/>
        <w:keepNext/>
        <w:framePr w:wrap="auto"/>
        <w:widowControl/>
        <w:shd w:val="pct5" w:color="auto" w:fill="auto"/>
        <w:rPr>
          <w:rFonts w:ascii="Marianne" w:hAnsi="Marianne" w:cs="Calibri"/>
          <w:sz w:val="20"/>
        </w:rPr>
      </w:pPr>
    </w:p>
    <w:p w14:paraId="346A44B8" w14:textId="77777777" w:rsidR="00F80CC8" w:rsidRDefault="00323219" w:rsidP="00323219">
      <w:pPr>
        <w:pStyle w:val="RedTitre1"/>
        <w:keepNext/>
        <w:framePr w:wrap="auto"/>
        <w:widowControl/>
        <w:shd w:val="pct5" w:color="auto" w:fill="auto"/>
        <w:rPr>
          <w:rFonts w:ascii="Marianne" w:hAnsi="Marianne" w:cs="Calibri"/>
          <w:sz w:val="20"/>
        </w:rPr>
      </w:pPr>
      <w:r w:rsidRPr="00FF608E">
        <w:rPr>
          <w:rFonts w:ascii="Marianne" w:hAnsi="Marianne" w:cs="Calibri"/>
          <w:sz w:val="20"/>
        </w:rPr>
        <w:t>Date et heure</w:t>
      </w:r>
      <w:r w:rsidR="00711082" w:rsidRPr="00FF608E">
        <w:rPr>
          <w:rFonts w:ascii="Marianne" w:hAnsi="Marianne" w:cs="Calibri"/>
          <w:sz w:val="20"/>
        </w:rPr>
        <w:t xml:space="preserve"> limites de remise des </w:t>
      </w:r>
      <w:r w:rsidR="007B5025" w:rsidRPr="00FF608E">
        <w:rPr>
          <w:rFonts w:ascii="Marianne" w:hAnsi="Marianne" w:cs="Calibri"/>
          <w:sz w:val="20"/>
        </w:rPr>
        <w:t xml:space="preserve">candidatures et </w:t>
      </w:r>
      <w:r w:rsidR="00711082" w:rsidRPr="00FF608E">
        <w:rPr>
          <w:rFonts w:ascii="Marianne" w:hAnsi="Marianne" w:cs="Calibri"/>
          <w:sz w:val="20"/>
        </w:rPr>
        <w:t>offres</w:t>
      </w:r>
      <w:r w:rsidR="000104B7" w:rsidRPr="00FF608E">
        <w:rPr>
          <w:rFonts w:ascii="Calibri" w:hAnsi="Calibri" w:cs="Calibri"/>
          <w:sz w:val="20"/>
        </w:rPr>
        <w:t> </w:t>
      </w:r>
      <w:r w:rsidR="000104B7" w:rsidRPr="00FF608E">
        <w:rPr>
          <w:rFonts w:ascii="Marianne" w:hAnsi="Marianne" w:cs="Calibri"/>
          <w:sz w:val="20"/>
        </w:rPr>
        <w:t xml:space="preserve">: </w:t>
      </w:r>
    </w:p>
    <w:p w14:paraId="25D7DCDC" w14:textId="77777777" w:rsidR="00414E32" w:rsidRPr="00FF608E" w:rsidRDefault="00414E32" w:rsidP="00323219">
      <w:pPr>
        <w:pStyle w:val="RedTitre1"/>
        <w:keepNext/>
        <w:framePr w:wrap="auto"/>
        <w:widowControl/>
        <w:shd w:val="pct5" w:color="auto" w:fill="auto"/>
        <w:rPr>
          <w:rFonts w:ascii="Marianne" w:hAnsi="Marianne" w:cs="Calibri"/>
          <w:sz w:val="20"/>
        </w:rPr>
      </w:pPr>
    </w:p>
    <w:p w14:paraId="6BDB0D33" w14:textId="147F08BF" w:rsidR="00323219" w:rsidRPr="00FF608E" w:rsidRDefault="00807784" w:rsidP="00323219">
      <w:pPr>
        <w:pStyle w:val="RedTitre1"/>
        <w:keepNext/>
        <w:framePr w:wrap="auto"/>
        <w:widowControl/>
        <w:shd w:val="pct5" w:color="auto" w:fill="auto"/>
        <w:rPr>
          <w:rFonts w:ascii="Marianne" w:hAnsi="Marianne" w:cs="Calibri"/>
          <w:sz w:val="20"/>
        </w:rPr>
      </w:pPr>
      <w:r w:rsidRPr="0006301A">
        <w:rPr>
          <w:rFonts w:ascii="Marianne" w:hAnsi="Marianne" w:cs="Calibri"/>
          <w:sz w:val="20"/>
          <w:highlight w:val="yellow"/>
        </w:rPr>
        <w:t xml:space="preserve"> </w:t>
      </w:r>
      <w:r w:rsidR="001A6A39">
        <w:rPr>
          <w:rFonts w:ascii="Marianne" w:hAnsi="Marianne" w:cs="Calibri"/>
          <w:sz w:val="20"/>
          <w:highlight w:val="yellow"/>
        </w:rPr>
        <w:t>30 novembre</w:t>
      </w:r>
      <w:r w:rsidR="006E54DC" w:rsidRPr="0006301A">
        <w:rPr>
          <w:rFonts w:ascii="Marianne" w:hAnsi="Marianne" w:cs="Calibri"/>
          <w:sz w:val="20"/>
          <w:highlight w:val="yellow"/>
        </w:rPr>
        <w:t>202</w:t>
      </w:r>
      <w:r w:rsidR="0006301A" w:rsidRPr="0006301A">
        <w:rPr>
          <w:rFonts w:ascii="Marianne" w:hAnsi="Marianne" w:cs="Calibri"/>
          <w:sz w:val="20"/>
          <w:highlight w:val="yellow"/>
        </w:rPr>
        <w:t>6</w:t>
      </w:r>
      <w:r w:rsidR="008179B1" w:rsidRPr="0006301A">
        <w:rPr>
          <w:rFonts w:ascii="Marianne" w:hAnsi="Marianne" w:cs="Calibri"/>
          <w:sz w:val="20"/>
          <w:highlight w:val="yellow"/>
        </w:rPr>
        <w:t xml:space="preserve"> à 1</w:t>
      </w:r>
      <w:r w:rsidR="006C65A9">
        <w:rPr>
          <w:rFonts w:ascii="Marianne" w:hAnsi="Marianne" w:cs="Calibri"/>
          <w:sz w:val="20"/>
          <w:highlight w:val="yellow"/>
        </w:rPr>
        <w:t>8</w:t>
      </w:r>
      <w:r w:rsidR="008179B1" w:rsidRPr="0006301A">
        <w:rPr>
          <w:rFonts w:ascii="Marianne" w:hAnsi="Marianne" w:cs="Calibri"/>
          <w:sz w:val="20"/>
          <w:highlight w:val="yellow"/>
        </w:rPr>
        <w:t xml:space="preserve"> heures</w:t>
      </w:r>
      <w:r w:rsidR="002426EB" w:rsidRPr="0006301A">
        <w:rPr>
          <w:rFonts w:ascii="Marianne" w:hAnsi="Marianne" w:cs="Calibri"/>
          <w:sz w:val="20"/>
          <w:highlight w:val="yellow"/>
        </w:rPr>
        <w:t xml:space="preserve"> (heure de Paris)</w:t>
      </w:r>
    </w:p>
    <w:p w14:paraId="4D964CDF" w14:textId="77777777" w:rsidR="00323219" w:rsidRPr="00FF608E" w:rsidRDefault="00323219" w:rsidP="00323219">
      <w:pPr>
        <w:pStyle w:val="RedNomDoc"/>
        <w:keepNext/>
        <w:widowControl/>
        <w:rPr>
          <w:rFonts w:ascii="Marianne" w:hAnsi="Marianne" w:cs="Calibri"/>
          <w:sz w:val="28"/>
        </w:rPr>
      </w:pPr>
      <w:r w:rsidRPr="00FF608E">
        <w:rPr>
          <w:rFonts w:ascii="Marianne" w:hAnsi="Marianne" w:cs="Calibri"/>
          <w:sz w:val="28"/>
        </w:rPr>
        <w:br w:type="page"/>
      </w:r>
      <w:r w:rsidRPr="00FF608E">
        <w:rPr>
          <w:rFonts w:ascii="Marianne" w:hAnsi="Marianne" w:cs="Calibri"/>
          <w:sz w:val="28"/>
        </w:rPr>
        <w:lastRenderedPageBreak/>
        <w:t xml:space="preserve">REGLEMENT DE LA CONSULTATION </w:t>
      </w:r>
    </w:p>
    <w:p w14:paraId="1A0FDDDB" w14:textId="77777777" w:rsidR="00323219" w:rsidRPr="00FF608E" w:rsidRDefault="00323219" w:rsidP="00323219">
      <w:pPr>
        <w:keepNext/>
        <w:rPr>
          <w:rFonts w:ascii="Marianne" w:hAnsi="Marianne" w:cs="Calibri"/>
          <w:sz w:val="18"/>
        </w:rPr>
      </w:pPr>
    </w:p>
    <w:p w14:paraId="6DBEE20A" w14:textId="77777777" w:rsidR="00323219" w:rsidRPr="00FF608E" w:rsidRDefault="00323219" w:rsidP="00323219">
      <w:pPr>
        <w:keepNext/>
        <w:rPr>
          <w:rFonts w:ascii="Marianne" w:hAnsi="Marianne" w:cs="Calibri"/>
          <w:sz w:val="18"/>
        </w:rPr>
      </w:pPr>
    </w:p>
    <w:p w14:paraId="4EF27E69" w14:textId="77777777" w:rsidR="00323219" w:rsidRPr="00FF608E" w:rsidRDefault="00323219" w:rsidP="00323219">
      <w:pPr>
        <w:keepNext/>
        <w:rPr>
          <w:rFonts w:ascii="Marianne" w:hAnsi="Marianne" w:cs="Calibri"/>
          <w:sz w:val="18"/>
        </w:rPr>
      </w:pPr>
    </w:p>
    <w:p w14:paraId="47E867D2" w14:textId="77777777" w:rsidR="00323219" w:rsidRPr="00FF608E" w:rsidRDefault="00323219" w:rsidP="00323219">
      <w:pPr>
        <w:pStyle w:val="En-ttedetabledesmatires"/>
        <w:rPr>
          <w:rFonts w:ascii="Marianne" w:hAnsi="Marianne" w:cs="Calibri"/>
          <w:sz w:val="24"/>
        </w:rPr>
      </w:pPr>
      <w:r w:rsidRPr="00FF608E">
        <w:rPr>
          <w:rFonts w:ascii="Marianne" w:hAnsi="Marianne" w:cs="Calibri"/>
          <w:sz w:val="24"/>
        </w:rPr>
        <w:t>Sommaire</w:t>
      </w:r>
    </w:p>
    <w:p w14:paraId="39E3CFC9" w14:textId="77777777" w:rsidR="00323219" w:rsidRPr="00FF608E" w:rsidRDefault="00323219" w:rsidP="00323219">
      <w:pPr>
        <w:rPr>
          <w:rFonts w:ascii="Marianne" w:hAnsi="Marianne" w:cs="Calibri"/>
          <w:sz w:val="18"/>
          <w:lang w:eastAsia="en-US"/>
        </w:rPr>
      </w:pPr>
    </w:p>
    <w:p w14:paraId="24D4A226" w14:textId="3366D3CE" w:rsidR="009B4238" w:rsidRDefault="00D778AD">
      <w:pPr>
        <w:pStyle w:val="TM1"/>
        <w:rPr>
          <w:rFonts w:asciiTheme="minorHAnsi" w:eastAsiaTheme="minorEastAsia" w:hAnsiTheme="minorHAnsi" w:cstheme="minorBidi"/>
          <w:b w:val="0"/>
          <w:kern w:val="2"/>
          <w:sz w:val="24"/>
          <w:szCs w:val="24"/>
          <w14:ligatures w14:val="standardContextual"/>
        </w:rPr>
      </w:pPr>
      <w:r w:rsidRPr="00FF608E">
        <w:rPr>
          <w:rFonts w:ascii="Marianne" w:hAnsi="Marianne" w:cs="Calibri"/>
          <w:sz w:val="18"/>
        </w:rPr>
        <w:fldChar w:fldCharType="begin"/>
      </w:r>
      <w:r w:rsidR="00323219" w:rsidRPr="00FF608E">
        <w:rPr>
          <w:rFonts w:ascii="Marianne" w:hAnsi="Marianne" w:cs="Calibri"/>
          <w:sz w:val="18"/>
        </w:rPr>
        <w:instrText xml:space="preserve"> TOC \o "1-3" \h \z \u </w:instrText>
      </w:r>
      <w:r w:rsidRPr="00FF608E">
        <w:rPr>
          <w:rFonts w:ascii="Marianne" w:hAnsi="Marianne" w:cs="Calibri"/>
          <w:sz w:val="18"/>
        </w:rPr>
        <w:fldChar w:fldCharType="separate"/>
      </w:r>
      <w:hyperlink w:anchor="_Toc220488884" w:history="1">
        <w:r w:rsidR="009B4238" w:rsidRPr="006F2C36">
          <w:rPr>
            <w:rStyle w:val="Lienhypertexte"/>
            <w:rFonts w:ascii="Marianne" w:hAnsi="Marianne" w:cs="Calibri"/>
          </w:rPr>
          <w:t>Article 1 - L‘acheteur</w:t>
        </w:r>
        <w:r w:rsidR="009B4238">
          <w:rPr>
            <w:webHidden/>
          </w:rPr>
          <w:tab/>
        </w:r>
        <w:r w:rsidR="009B4238">
          <w:rPr>
            <w:webHidden/>
          </w:rPr>
          <w:fldChar w:fldCharType="begin"/>
        </w:r>
        <w:r w:rsidR="009B4238">
          <w:rPr>
            <w:webHidden/>
          </w:rPr>
          <w:instrText xml:space="preserve"> PAGEREF _Toc220488884 \h </w:instrText>
        </w:r>
        <w:r w:rsidR="009B4238">
          <w:rPr>
            <w:webHidden/>
          </w:rPr>
        </w:r>
        <w:r w:rsidR="009B4238">
          <w:rPr>
            <w:webHidden/>
          </w:rPr>
          <w:fldChar w:fldCharType="separate"/>
        </w:r>
        <w:r w:rsidR="009B4238">
          <w:rPr>
            <w:webHidden/>
          </w:rPr>
          <w:t>3</w:t>
        </w:r>
        <w:r w:rsidR="009B4238">
          <w:rPr>
            <w:webHidden/>
          </w:rPr>
          <w:fldChar w:fldCharType="end"/>
        </w:r>
      </w:hyperlink>
    </w:p>
    <w:p w14:paraId="0C5D4DAC" w14:textId="26BC2579"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885" w:history="1">
        <w:r w:rsidRPr="006F2C36">
          <w:rPr>
            <w:rStyle w:val="Lienhypertexte"/>
            <w:rFonts w:ascii="Marianne" w:hAnsi="Marianne" w:cs="Calibri"/>
          </w:rPr>
          <w:t>Article 2 - Objet de la consultation</w:t>
        </w:r>
        <w:r>
          <w:rPr>
            <w:webHidden/>
          </w:rPr>
          <w:tab/>
        </w:r>
        <w:r>
          <w:rPr>
            <w:webHidden/>
          </w:rPr>
          <w:fldChar w:fldCharType="begin"/>
        </w:r>
        <w:r>
          <w:rPr>
            <w:webHidden/>
          </w:rPr>
          <w:instrText xml:space="preserve"> PAGEREF _Toc220488885 \h </w:instrText>
        </w:r>
        <w:r>
          <w:rPr>
            <w:webHidden/>
          </w:rPr>
        </w:r>
        <w:r>
          <w:rPr>
            <w:webHidden/>
          </w:rPr>
          <w:fldChar w:fldCharType="separate"/>
        </w:r>
        <w:r>
          <w:rPr>
            <w:webHidden/>
          </w:rPr>
          <w:t>3</w:t>
        </w:r>
        <w:r>
          <w:rPr>
            <w:webHidden/>
          </w:rPr>
          <w:fldChar w:fldCharType="end"/>
        </w:r>
      </w:hyperlink>
    </w:p>
    <w:p w14:paraId="72797CFF" w14:textId="79DE299B"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86" w:history="1">
        <w:r w:rsidRPr="006F2C36">
          <w:rPr>
            <w:rStyle w:val="Lienhypertexte"/>
            <w:rFonts w:ascii="Marianne" w:hAnsi="Marianne" w:cs="Calibri"/>
          </w:rPr>
          <w:t>2-1-Objet du marché</w:t>
        </w:r>
        <w:r>
          <w:rPr>
            <w:webHidden/>
          </w:rPr>
          <w:tab/>
        </w:r>
        <w:r>
          <w:rPr>
            <w:webHidden/>
          </w:rPr>
          <w:fldChar w:fldCharType="begin"/>
        </w:r>
        <w:r>
          <w:rPr>
            <w:webHidden/>
          </w:rPr>
          <w:instrText xml:space="preserve"> PAGEREF _Toc220488886 \h </w:instrText>
        </w:r>
        <w:r>
          <w:rPr>
            <w:webHidden/>
          </w:rPr>
        </w:r>
        <w:r>
          <w:rPr>
            <w:webHidden/>
          </w:rPr>
          <w:fldChar w:fldCharType="separate"/>
        </w:r>
        <w:r>
          <w:rPr>
            <w:webHidden/>
          </w:rPr>
          <w:t>3</w:t>
        </w:r>
        <w:r>
          <w:rPr>
            <w:webHidden/>
          </w:rPr>
          <w:fldChar w:fldCharType="end"/>
        </w:r>
      </w:hyperlink>
    </w:p>
    <w:p w14:paraId="39BD47B6" w14:textId="2378EC40"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87" w:history="1">
        <w:r w:rsidRPr="006F2C36">
          <w:rPr>
            <w:rStyle w:val="Lienhypertexte"/>
            <w:rFonts w:ascii="Marianne" w:hAnsi="Marianne" w:cs="Calibri"/>
          </w:rPr>
          <w:t>2-2-Procédure de passation</w:t>
        </w:r>
        <w:r>
          <w:rPr>
            <w:webHidden/>
          </w:rPr>
          <w:tab/>
        </w:r>
        <w:r>
          <w:rPr>
            <w:webHidden/>
          </w:rPr>
          <w:fldChar w:fldCharType="begin"/>
        </w:r>
        <w:r>
          <w:rPr>
            <w:webHidden/>
          </w:rPr>
          <w:instrText xml:space="preserve"> PAGEREF _Toc220488887 \h </w:instrText>
        </w:r>
        <w:r>
          <w:rPr>
            <w:webHidden/>
          </w:rPr>
        </w:r>
        <w:r>
          <w:rPr>
            <w:webHidden/>
          </w:rPr>
          <w:fldChar w:fldCharType="separate"/>
        </w:r>
        <w:r>
          <w:rPr>
            <w:webHidden/>
          </w:rPr>
          <w:t>3</w:t>
        </w:r>
        <w:r>
          <w:rPr>
            <w:webHidden/>
          </w:rPr>
          <w:fldChar w:fldCharType="end"/>
        </w:r>
      </w:hyperlink>
    </w:p>
    <w:p w14:paraId="2D74DB5F" w14:textId="79F70ADD"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888" w:history="1">
        <w:r w:rsidRPr="006F2C36">
          <w:rPr>
            <w:rStyle w:val="Lienhypertexte"/>
            <w:rFonts w:ascii="Marianne" w:hAnsi="Marianne" w:cs="Calibri"/>
          </w:rPr>
          <w:t>Article 3 - Dispositions générales</w:t>
        </w:r>
        <w:r>
          <w:rPr>
            <w:webHidden/>
          </w:rPr>
          <w:tab/>
        </w:r>
        <w:r>
          <w:rPr>
            <w:webHidden/>
          </w:rPr>
          <w:fldChar w:fldCharType="begin"/>
        </w:r>
        <w:r>
          <w:rPr>
            <w:webHidden/>
          </w:rPr>
          <w:instrText xml:space="preserve"> PAGEREF _Toc220488888 \h </w:instrText>
        </w:r>
        <w:r>
          <w:rPr>
            <w:webHidden/>
          </w:rPr>
        </w:r>
        <w:r>
          <w:rPr>
            <w:webHidden/>
          </w:rPr>
          <w:fldChar w:fldCharType="separate"/>
        </w:r>
        <w:r>
          <w:rPr>
            <w:webHidden/>
          </w:rPr>
          <w:t>3</w:t>
        </w:r>
        <w:r>
          <w:rPr>
            <w:webHidden/>
          </w:rPr>
          <w:fldChar w:fldCharType="end"/>
        </w:r>
      </w:hyperlink>
    </w:p>
    <w:p w14:paraId="7710A593" w14:textId="6BB66F4C"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89" w:history="1">
        <w:r w:rsidRPr="006F2C36">
          <w:rPr>
            <w:rStyle w:val="Lienhypertexte"/>
            <w:rFonts w:ascii="Marianne" w:hAnsi="Marianne" w:cs="Calibri"/>
          </w:rPr>
          <w:t>3-1-Décomposition du marché</w:t>
        </w:r>
        <w:r>
          <w:rPr>
            <w:webHidden/>
          </w:rPr>
          <w:tab/>
        </w:r>
        <w:r>
          <w:rPr>
            <w:webHidden/>
          </w:rPr>
          <w:fldChar w:fldCharType="begin"/>
        </w:r>
        <w:r>
          <w:rPr>
            <w:webHidden/>
          </w:rPr>
          <w:instrText xml:space="preserve"> PAGEREF _Toc220488889 \h </w:instrText>
        </w:r>
        <w:r>
          <w:rPr>
            <w:webHidden/>
          </w:rPr>
        </w:r>
        <w:r>
          <w:rPr>
            <w:webHidden/>
          </w:rPr>
          <w:fldChar w:fldCharType="separate"/>
        </w:r>
        <w:r>
          <w:rPr>
            <w:webHidden/>
          </w:rPr>
          <w:t>3</w:t>
        </w:r>
        <w:r>
          <w:rPr>
            <w:webHidden/>
          </w:rPr>
          <w:fldChar w:fldCharType="end"/>
        </w:r>
      </w:hyperlink>
    </w:p>
    <w:p w14:paraId="54ACDEFA" w14:textId="22355A8E" w:rsidR="009B4238" w:rsidRDefault="009B4238">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20488890" w:history="1">
        <w:r w:rsidRPr="006F2C36">
          <w:rPr>
            <w:rStyle w:val="Lienhypertexte"/>
            <w:rFonts w:ascii="Marianne" w:hAnsi="Marianne" w:cs="Calibri"/>
            <w:noProof/>
          </w:rPr>
          <w:t>3-1-1-Lots</w:t>
        </w:r>
        <w:r>
          <w:rPr>
            <w:noProof/>
            <w:webHidden/>
          </w:rPr>
          <w:tab/>
        </w:r>
        <w:r>
          <w:rPr>
            <w:noProof/>
            <w:webHidden/>
          </w:rPr>
          <w:fldChar w:fldCharType="begin"/>
        </w:r>
        <w:r>
          <w:rPr>
            <w:noProof/>
            <w:webHidden/>
          </w:rPr>
          <w:instrText xml:space="preserve"> PAGEREF _Toc220488890 \h </w:instrText>
        </w:r>
        <w:r>
          <w:rPr>
            <w:noProof/>
            <w:webHidden/>
          </w:rPr>
        </w:r>
        <w:r>
          <w:rPr>
            <w:noProof/>
            <w:webHidden/>
          </w:rPr>
          <w:fldChar w:fldCharType="separate"/>
        </w:r>
        <w:r>
          <w:rPr>
            <w:noProof/>
            <w:webHidden/>
          </w:rPr>
          <w:t>3</w:t>
        </w:r>
        <w:r>
          <w:rPr>
            <w:noProof/>
            <w:webHidden/>
          </w:rPr>
          <w:fldChar w:fldCharType="end"/>
        </w:r>
      </w:hyperlink>
    </w:p>
    <w:p w14:paraId="06F3104A" w14:textId="6860A093" w:rsidR="009B4238" w:rsidRDefault="009B4238">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20488891" w:history="1">
        <w:r w:rsidRPr="006F2C36">
          <w:rPr>
            <w:rStyle w:val="Lienhypertexte"/>
            <w:rFonts w:ascii="Marianne" w:hAnsi="Marianne" w:cs="Calibri"/>
            <w:noProof/>
          </w:rPr>
          <w:t>3-1-2-Tranches</w:t>
        </w:r>
        <w:r>
          <w:rPr>
            <w:noProof/>
            <w:webHidden/>
          </w:rPr>
          <w:tab/>
        </w:r>
        <w:r>
          <w:rPr>
            <w:noProof/>
            <w:webHidden/>
          </w:rPr>
          <w:fldChar w:fldCharType="begin"/>
        </w:r>
        <w:r>
          <w:rPr>
            <w:noProof/>
            <w:webHidden/>
          </w:rPr>
          <w:instrText xml:space="preserve"> PAGEREF _Toc220488891 \h </w:instrText>
        </w:r>
        <w:r>
          <w:rPr>
            <w:noProof/>
            <w:webHidden/>
          </w:rPr>
        </w:r>
        <w:r>
          <w:rPr>
            <w:noProof/>
            <w:webHidden/>
          </w:rPr>
          <w:fldChar w:fldCharType="separate"/>
        </w:r>
        <w:r>
          <w:rPr>
            <w:noProof/>
            <w:webHidden/>
          </w:rPr>
          <w:t>3</w:t>
        </w:r>
        <w:r>
          <w:rPr>
            <w:noProof/>
            <w:webHidden/>
          </w:rPr>
          <w:fldChar w:fldCharType="end"/>
        </w:r>
      </w:hyperlink>
    </w:p>
    <w:p w14:paraId="35C496D6" w14:textId="529D85B9" w:rsidR="009B4238" w:rsidRDefault="009B4238">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20488892" w:history="1">
        <w:r w:rsidRPr="006F2C36">
          <w:rPr>
            <w:rStyle w:val="Lienhypertexte"/>
            <w:rFonts w:ascii="Marianne" w:hAnsi="Marianne" w:cs="Calibri"/>
            <w:noProof/>
          </w:rPr>
          <w:t>3-1-3-Eléments de mission</w:t>
        </w:r>
        <w:r>
          <w:rPr>
            <w:noProof/>
            <w:webHidden/>
          </w:rPr>
          <w:tab/>
        </w:r>
        <w:r>
          <w:rPr>
            <w:noProof/>
            <w:webHidden/>
          </w:rPr>
          <w:fldChar w:fldCharType="begin"/>
        </w:r>
        <w:r>
          <w:rPr>
            <w:noProof/>
            <w:webHidden/>
          </w:rPr>
          <w:instrText xml:space="preserve"> PAGEREF _Toc220488892 \h </w:instrText>
        </w:r>
        <w:r>
          <w:rPr>
            <w:noProof/>
            <w:webHidden/>
          </w:rPr>
        </w:r>
        <w:r>
          <w:rPr>
            <w:noProof/>
            <w:webHidden/>
          </w:rPr>
          <w:fldChar w:fldCharType="separate"/>
        </w:r>
        <w:r>
          <w:rPr>
            <w:noProof/>
            <w:webHidden/>
          </w:rPr>
          <w:t>3</w:t>
        </w:r>
        <w:r>
          <w:rPr>
            <w:noProof/>
            <w:webHidden/>
          </w:rPr>
          <w:fldChar w:fldCharType="end"/>
        </w:r>
      </w:hyperlink>
    </w:p>
    <w:p w14:paraId="51DB732C" w14:textId="63D56283"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93" w:history="1">
        <w:r w:rsidRPr="006F2C36">
          <w:rPr>
            <w:rStyle w:val="Lienhypertexte"/>
            <w:rFonts w:ascii="Marianne" w:hAnsi="Marianne" w:cs="Calibri"/>
          </w:rPr>
          <w:t>3-2- Délai d'exécution</w:t>
        </w:r>
        <w:r>
          <w:rPr>
            <w:webHidden/>
          </w:rPr>
          <w:tab/>
        </w:r>
        <w:r>
          <w:rPr>
            <w:webHidden/>
          </w:rPr>
          <w:fldChar w:fldCharType="begin"/>
        </w:r>
        <w:r>
          <w:rPr>
            <w:webHidden/>
          </w:rPr>
          <w:instrText xml:space="preserve"> PAGEREF _Toc220488893 \h </w:instrText>
        </w:r>
        <w:r>
          <w:rPr>
            <w:webHidden/>
          </w:rPr>
        </w:r>
        <w:r>
          <w:rPr>
            <w:webHidden/>
          </w:rPr>
          <w:fldChar w:fldCharType="separate"/>
        </w:r>
        <w:r>
          <w:rPr>
            <w:webHidden/>
          </w:rPr>
          <w:t>3</w:t>
        </w:r>
        <w:r>
          <w:rPr>
            <w:webHidden/>
          </w:rPr>
          <w:fldChar w:fldCharType="end"/>
        </w:r>
      </w:hyperlink>
    </w:p>
    <w:p w14:paraId="6ADE3A3F" w14:textId="529FB68D"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94" w:history="1">
        <w:r w:rsidRPr="006F2C36">
          <w:rPr>
            <w:rStyle w:val="Lienhypertexte"/>
            <w:rFonts w:ascii="Marianne" w:hAnsi="Marianne" w:cs="Calibri"/>
          </w:rPr>
          <w:t>3-3-Modalités de financement et de paiement</w:t>
        </w:r>
        <w:r>
          <w:rPr>
            <w:webHidden/>
          </w:rPr>
          <w:tab/>
        </w:r>
        <w:r>
          <w:rPr>
            <w:webHidden/>
          </w:rPr>
          <w:fldChar w:fldCharType="begin"/>
        </w:r>
        <w:r>
          <w:rPr>
            <w:webHidden/>
          </w:rPr>
          <w:instrText xml:space="preserve"> PAGEREF _Toc220488894 \h </w:instrText>
        </w:r>
        <w:r>
          <w:rPr>
            <w:webHidden/>
          </w:rPr>
        </w:r>
        <w:r>
          <w:rPr>
            <w:webHidden/>
          </w:rPr>
          <w:fldChar w:fldCharType="separate"/>
        </w:r>
        <w:r>
          <w:rPr>
            <w:webHidden/>
          </w:rPr>
          <w:t>4</w:t>
        </w:r>
        <w:r>
          <w:rPr>
            <w:webHidden/>
          </w:rPr>
          <w:fldChar w:fldCharType="end"/>
        </w:r>
      </w:hyperlink>
    </w:p>
    <w:p w14:paraId="6A6D65DD" w14:textId="1741ABE6"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95" w:history="1">
        <w:r w:rsidRPr="006F2C36">
          <w:rPr>
            <w:rStyle w:val="Lienhypertexte"/>
            <w:rFonts w:ascii="Marianne" w:hAnsi="Marianne" w:cs="Calibri"/>
          </w:rPr>
          <w:t>3-4-Variantes libres et variantes imposées</w:t>
        </w:r>
        <w:r>
          <w:rPr>
            <w:webHidden/>
          </w:rPr>
          <w:tab/>
        </w:r>
        <w:r>
          <w:rPr>
            <w:webHidden/>
          </w:rPr>
          <w:fldChar w:fldCharType="begin"/>
        </w:r>
        <w:r>
          <w:rPr>
            <w:webHidden/>
          </w:rPr>
          <w:instrText xml:space="preserve"> PAGEREF _Toc220488895 \h </w:instrText>
        </w:r>
        <w:r>
          <w:rPr>
            <w:webHidden/>
          </w:rPr>
        </w:r>
        <w:r>
          <w:rPr>
            <w:webHidden/>
          </w:rPr>
          <w:fldChar w:fldCharType="separate"/>
        </w:r>
        <w:r>
          <w:rPr>
            <w:webHidden/>
          </w:rPr>
          <w:t>4</w:t>
        </w:r>
        <w:r>
          <w:rPr>
            <w:webHidden/>
          </w:rPr>
          <w:fldChar w:fldCharType="end"/>
        </w:r>
      </w:hyperlink>
    </w:p>
    <w:p w14:paraId="01E9CD8B" w14:textId="4DE82C02" w:rsidR="009B4238" w:rsidRDefault="009B4238">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20488896" w:history="1">
        <w:r w:rsidRPr="006F2C36">
          <w:rPr>
            <w:rStyle w:val="Lienhypertexte"/>
            <w:rFonts w:ascii="Marianne" w:hAnsi="Marianne" w:cs="Calibri"/>
            <w:noProof/>
          </w:rPr>
          <w:t>3-4-1-Variantes libres (à l’initiative du candidat)</w:t>
        </w:r>
        <w:r>
          <w:rPr>
            <w:noProof/>
            <w:webHidden/>
          </w:rPr>
          <w:tab/>
        </w:r>
        <w:r>
          <w:rPr>
            <w:noProof/>
            <w:webHidden/>
          </w:rPr>
          <w:fldChar w:fldCharType="begin"/>
        </w:r>
        <w:r>
          <w:rPr>
            <w:noProof/>
            <w:webHidden/>
          </w:rPr>
          <w:instrText xml:space="preserve"> PAGEREF _Toc220488896 \h </w:instrText>
        </w:r>
        <w:r>
          <w:rPr>
            <w:noProof/>
            <w:webHidden/>
          </w:rPr>
        </w:r>
        <w:r>
          <w:rPr>
            <w:noProof/>
            <w:webHidden/>
          </w:rPr>
          <w:fldChar w:fldCharType="separate"/>
        </w:r>
        <w:r>
          <w:rPr>
            <w:noProof/>
            <w:webHidden/>
          </w:rPr>
          <w:t>4</w:t>
        </w:r>
        <w:r>
          <w:rPr>
            <w:noProof/>
            <w:webHidden/>
          </w:rPr>
          <w:fldChar w:fldCharType="end"/>
        </w:r>
      </w:hyperlink>
    </w:p>
    <w:p w14:paraId="017F0373" w14:textId="4D33C53D" w:rsidR="009B4238" w:rsidRDefault="009B4238">
      <w:pPr>
        <w:pStyle w:val="TM3"/>
        <w:tabs>
          <w:tab w:val="right" w:leader="dot" w:pos="9062"/>
        </w:tabs>
        <w:rPr>
          <w:rFonts w:asciiTheme="minorHAnsi" w:eastAsiaTheme="minorEastAsia" w:hAnsiTheme="minorHAnsi" w:cstheme="minorBidi"/>
          <w:noProof/>
          <w:kern w:val="2"/>
          <w:sz w:val="24"/>
          <w:szCs w:val="24"/>
          <w14:ligatures w14:val="standardContextual"/>
        </w:rPr>
      </w:pPr>
      <w:hyperlink w:anchor="_Toc220488897" w:history="1">
        <w:r w:rsidRPr="006F2C36">
          <w:rPr>
            <w:rStyle w:val="Lienhypertexte"/>
            <w:rFonts w:ascii="Marianne" w:hAnsi="Marianne" w:cs="Calibri"/>
            <w:noProof/>
          </w:rPr>
          <w:t>3-4-2-Variantes obligatoires (à l’initiative du maître d’ouvrage)</w:t>
        </w:r>
        <w:r>
          <w:rPr>
            <w:noProof/>
            <w:webHidden/>
          </w:rPr>
          <w:tab/>
        </w:r>
        <w:r>
          <w:rPr>
            <w:noProof/>
            <w:webHidden/>
          </w:rPr>
          <w:fldChar w:fldCharType="begin"/>
        </w:r>
        <w:r>
          <w:rPr>
            <w:noProof/>
            <w:webHidden/>
          </w:rPr>
          <w:instrText xml:space="preserve"> PAGEREF _Toc220488897 \h </w:instrText>
        </w:r>
        <w:r>
          <w:rPr>
            <w:noProof/>
            <w:webHidden/>
          </w:rPr>
        </w:r>
        <w:r>
          <w:rPr>
            <w:noProof/>
            <w:webHidden/>
          </w:rPr>
          <w:fldChar w:fldCharType="separate"/>
        </w:r>
        <w:r>
          <w:rPr>
            <w:noProof/>
            <w:webHidden/>
          </w:rPr>
          <w:t>4</w:t>
        </w:r>
        <w:r>
          <w:rPr>
            <w:noProof/>
            <w:webHidden/>
          </w:rPr>
          <w:fldChar w:fldCharType="end"/>
        </w:r>
      </w:hyperlink>
    </w:p>
    <w:p w14:paraId="00B3FDDE" w14:textId="09A36458"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898" w:history="1">
        <w:r w:rsidRPr="006F2C36">
          <w:rPr>
            <w:rStyle w:val="Lienhypertexte"/>
            <w:rFonts w:ascii="Marianne" w:hAnsi="Marianne" w:cs="Calibri"/>
          </w:rPr>
          <w:t>3-5-Modification du programme</w:t>
        </w:r>
        <w:r>
          <w:rPr>
            <w:webHidden/>
          </w:rPr>
          <w:tab/>
        </w:r>
        <w:r>
          <w:rPr>
            <w:webHidden/>
          </w:rPr>
          <w:fldChar w:fldCharType="begin"/>
        </w:r>
        <w:r>
          <w:rPr>
            <w:webHidden/>
          </w:rPr>
          <w:instrText xml:space="preserve"> PAGEREF _Toc220488898 \h </w:instrText>
        </w:r>
        <w:r>
          <w:rPr>
            <w:webHidden/>
          </w:rPr>
        </w:r>
        <w:r>
          <w:rPr>
            <w:webHidden/>
          </w:rPr>
          <w:fldChar w:fldCharType="separate"/>
        </w:r>
        <w:r>
          <w:rPr>
            <w:webHidden/>
          </w:rPr>
          <w:t>4</w:t>
        </w:r>
        <w:r>
          <w:rPr>
            <w:webHidden/>
          </w:rPr>
          <w:fldChar w:fldCharType="end"/>
        </w:r>
      </w:hyperlink>
    </w:p>
    <w:p w14:paraId="141EE2C5" w14:textId="1A18594B"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899" w:history="1">
        <w:r w:rsidRPr="006F2C36">
          <w:rPr>
            <w:rStyle w:val="Lienhypertexte"/>
            <w:rFonts w:ascii="Marianne" w:hAnsi="Marianne" w:cs="Calibri"/>
          </w:rPr>
          <w:t>Article 4 - Montant prévisionnel des travaux</w:t>
        </w:r>
        <w:r>
          <w:rPr>
            <w:webHidden/>
          </w:rPr>
          <w:tab/>
        </w:r>
        <w:r>
          <w:rPr>
            <w:webHidden/>
          </w:rPr>
          <w:fldChar w:fldCharType="begin"/>
        </w:r>
        <w:r>
          <w:rPr>
            <w:webHidden/>
          </w:rPr>
          <w:instrText xml:space="preserve"> PAGEREF _Toc220488899 \h </w:instrText>
        </w:r>
        <w:r>
          <w:rPr>
            <w:webHidden/>
          </w:rPr>
        </w:r>
        <w:r>
          <w:rPr>
            <w:webHidden/>
          </w:rPr>
          <w:fldChar w:fldCharType="separate"/>
        </w:r>
        <w:r>
          <w:rPr>
            <w:webHidden/>
          </w:rPr>
          <w:t>4</w:t>
        </w:r>
        <w:r>
          <w:rPr>
            <w:webHidden/>
          </w:rPr>
          <w:fldChar w:fldCharType="end"/>
        </w:r>
      </w:hyperlink>
    </w:p>
    <w:p w14:paraId="7FEE5DF6" w14:textId="623BAE9D"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900" w:history="1">
        <w:r w:rsidRPr="006F2C36">
          <w:rPr>
            <w:rStyle w:val="Lienhypertexte"/>
            <w:rFonts w:ascii="Marianne" w:hAnsi="Marianne" w:cs="Calibri"/>
          </w:rPr>
          <w:t>Article 5 - conditions de participation</w:t>
        </w:r>
        <w:r>
          <w:rPr>
            <w:webHidden/>
          </w:rPr>
          <w:tab/>
        </w:r>
        <w:r>
          <w:rPr>
            <w:webHidden/>
          </w:rPr>
          <w:fldChar w:fldCharType="begin"/>
        </w:r>
        <w:r>
          <w:rPr>
            <w:webHidden/>
          </w:rPr>
          <w:instrText xml:space="preserve"> PAGEREF _Toc220488900 \h </w:instrText>
        </w:r>
        <w:r>
          <w:rPr>
            <w:webHidden/>
          </w:rPr>
        </w:r>
        <w:r>
          <w:rPr>
            <w:webHidden/>
          </w:rPr>
          <w:fldChar w:fldCharType="separate"/>
        </w:r>
        <w:r>
          <w:rPr>
            <w:webHidden/>
          </w:rPr>
          <w:t>4</w:t>
        </w:r>
        <w:r>
          <w:rPr>
            <w:webHidden/>
          </w:rPr>
          <w:fldChar w:fldCharType="end"/>
        </w:r>
      </w:hyperlink>
    </w:p>
    <w:p w14:paraId="769793D1" w14:textId="6235C72E"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1" w:history="1">
        <w:r w:rsidRPr="006F2C36">
          <w:rPr>
            <w:rStyle w:val="Lienhypertexte"/>
            <w:rFonts w:ascii="Marianne" w:hAnsi="Marianne" w:cs="Calibri"/>
          </w:rPr>
          <w:t>5-1-Forme juridique de l'attributaire</w:t>
        </w:r>
        <w:r>
          <w:rPr>
            <w:webHidden/>
          </w:rPr>
          <w:tab/>
        </w:r>
        <w:r>
          <w:rPr>
            <w:webHidden/>
          </w:rPr>
          <w:fldChar w:fldCharType="begin"/>
        </w:r>
        <w:r>
          <w:rPr>
            <w:webHidden/>
          </w:rPr>
          <w:instrText xml:space="preserve"> PAGEREF _Toc220488901 \h </w:instrText>
        </w:r>
        <w:r>
          <w:rPr>
            <w:webHidden/>
          </w:rPr>
        </w:r>
        <w:r>
          <w:rPr>
            <w:webHidden/>
          </w:rPr>
          <w:fldChar w:fldCharType="separate"/>
        </w:r>
        <w:r>
          <w:rPr>
            <w:webHidden/>
          </w:rPr>
          <w:t>4</w:t>
        </w:r>
        <w:r>
          <w:rPr>
            <w:webHidden/>
          </w:rPr>
          <w:fldChar w:fldCharType="end"/>
        </w:r>
      </w:hyperlink>
    </w:p>
    <w:p w14:paraId="300EA918" w14:textId="2B8BD688"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2" w:history="1">
        <w:r w:rsidRPr="006F2C36">
          <w:rPr>
            <w:rStyle w:val="Lienhypertexte"/>
            <w:rFonts w:ascii="Marianne" w:hAnsi="Marianne" w:cs="Calibri"/>
          </w:rPr>
          <w:t>5-2- Constitution des équipes en cas de groupement</w:t>
        </w:r>
        <w:r>
          <w:rPr>
            <w:webHidden/>
          </w:rPr>
          <w:tab/>
        </w:r>
        <w:r>
          <w:rPr>
            <w:webHidden/>
          </w:rPr>
          <w:fldChar w:fldCharType="begin"/>
        </w:r>
        <w:r>
          <w:rPr>
            <w:webHidden/>
          </w:rPr>
          <w:instrText xml:space="preserve"> PAGEREF _Toc220488902 \h </w:instrText>
        </w:r>
        <w:r>
          <w:rPr>
            <w:webHidden/>
          </w:rPr>
        </w:r>
        <w:r>
          <w:rPr>
            <w:webHidden/>
          </w:rPr>
          <w:fldChar w:fldCharType="separate"/>
        </w:r>
        <w:r>
          <w:rPr>
            <w:webHidden/>
          </w:rPr>
          <w:t>4</w:t>
        </w:r>
        <w:r>
          <w:rPr>
            <w:webHidden/>
          </w:rPr>
          <w:fldChar w:fldCharType="end"/>
        </w:r>
      </w:hyperlink>
    </w:p>
    <w:p w14:paraId="3D79D469" w14:textId="788667AA"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903" w:history="1">
        <w:r w:rsidRPr="006F2C36">
          <w:rPr>
            <w:rStyle w:val="Lienhypertexte"/>
            <w:rFonts w:ascii="Marianne" w:hAnsi="Marianne" w:cs="Calibri"/>
          </w:rPr>
          <w:t>Article 6 - Dossier de consultation</w:t>
        </w:r>
        <w:r>
          <w:rPr>
            <w:webHidden/>
          </w:rPr>
          <w:tab/>
        </w:r>
        <w:r>
          <w:rPr>
            <w:webHidden/>
          </w:rPr>
          <w:fldChar w:fldCharType="begin"/>
        </w:r>
        <w:r>
          <w:rPr>
            <w:webHidden/>
          </w:rPr>
          <w:instrText xml:space="preserve"> PAGEREF _Toc220488903 \h </w:instrText>
        </w:r>
        <w:r>
          <w:rPr>
            <w:webHidden/>
          </w:rPr>
        </w:r>
        <w:r>
          <w:rPr>
            <w:webHidden/>
          </w:rPr>
          <w:fldChar w:fldCharType="separate"/>
        </w:r>
        <w:r>
          <w:rPr>
            <w:webHidden/>
          </w:rPr>
          <w:t>4</w:t>
        </w:r>
        <w:r>
          <w:rPr>
            <w:webHidden/>
          </w:rPr>
          <w:fldChar w:fldCharType="end"/>
        </w:r>
      </w:hyperlink>
    </w:p>
    <w:p w14:paraId="05D6A00E" w14:textId="6268C67A"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4" w:history="1">
        <w:r w:rsidRPr="006F2C36">
          <w:rPr>
            <w:rStyle w:val="Lienhypertexte"/>
            <w:rFonts w:ascii="Marianne" w:hAnsi="Marianne" w:cs="Calibri"/>
          </w:rPr>
          <w:t>6-1-Contenu du dossier de consultation</w:t>
        </w:r>
        <w:r>
          <w:rPr>
            <w:webHidden/>
          </w:rPr>
          <w:tab/>
        </w:r>
        <w:r>
          <w:rPr>
            <w:webHidden/>
          </w:rPr>
          <w:fldChar w:fldCharType="begin"/>
        </w:r>
        <w:r>
          <w:rPr>
            <w:webHidden/>
          </w:rPr>
          <w:instrText xml:space="preserve"> PAGEREF _Toc220488904 \h </w:instrText>
        </w:r>
        <w:r>
          <w:rPr>
            <w:webHidden/>
          </w:rPr>
        </w:r>
        <w:r>
          <w:rPr>
            <w:webHidden/>
          </w:rPr>
          <w:fldChar w:fldCharType="separate"/>
        </w:r>
        <w:r>
          <w:rPr>
            <w:webHidden/>
          </w:rPr>
          <w:t>4</w:t>
        </w:r>
        <w:r>
          <w:rPr>
            <w:webHidden/>
          </w:rPr>
          <w:fldChar w:fldCharType="end"/>
        </w:r>
      </w:hyperlink>
    </w:p>
    <w:p w14:paraId="15C6FFBF" w14:textId="6CA92905"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5" w:history="1">
        <w:r w:rsidRPr="006F2C36">
          <w:rPr>
            <w:rStyle w:val="Lienhypertexte"/>
            <w:rFonts w:ascii="Marianne" w:hAnsi="Marianne" w:cs="Calibri"/>
          </w:rPr>
          <w:t>6-2-Mise à disposition du dossier de consultation</w:t>
        </w:r>
        <w:r>
          <w:rPr>
            <w:webHidden/>
          </w:rPr>
          <w:tab/>
        </w:r>
        <w:r>
          <w:rPr>
            <w:webHidden/>
          </w:rPr>
          <w:fldChar w:fldCharType="begin"/>
        </w:r>
        <w:r>
          <w:rPr>
            <w:webHidden/>
          </w:rPr>
          <w:instrText xml:space="preserve"> PAGEREF _Toc220488905 \h </w:instrText>
        </w:r>
        <w:r>
          <w:rPr>
            <w:webHidden/>
          </w:rPr>
        </w:r>
        <w:r>
          <w:rPr>
            <w:webHidden/>
          </w:rPr>
          <w:fldChar w:fldCharType="separate"/>
        </w:r>
        <w:r>
          <w:rPr>
            <w:webHidden/>
          </w:rPr>
          <w:t>5</w:t>
        </w:r>
        <w:r>
          <w:rPr>
            <w:webHidden/>
          </w:rPr>
          <w:fldChar w:fldCharType="end"/>
        </w:r>
      </w:hyperlink>
    </w:p>
    <w:p w14:paraId="0E4E00E1" w14:textId="44CDA0B3"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6" w:history="1">
        <w:r w:rsidRPr="006F2C36">
          <w:rPr>
            <w:rStyle w:val="Lienhypertexte"/>
            <w:rFonts w:ascii="Marianne" w:hAnsi="Marianne" w:cs="Calibri"/>
          </w:rPr>
          <w:t>6-3-Modification du DCE et renseignements techniques complémentaires</w:t>
        </w:r>
        <w:r>
          <w:rPr>
            <w:webHidden/>
          </w:rPr>
          <w:tab/>
        </w:r>
        <w:r>
          <w:rPr>
            <w:webHidden/>
          </w:rPr>
          <w:fldChar w:fldCharType="begin"/>
        </w:r>
        <w:r>
          <w:rPr>
            <w:webHidden/>
          </w:rPr>
          <w:instrText xml:space="preserve"> PAGEREF _Toc220488906 \h </w:instrText>
        </w:r>
        <w:r>
          <w:rPr>
            <w:webHidden/>
          </w:rPr>
        </w:r>
        <w:r>
          <w:rPr>
            <w:webHidden/>
          </w:rPr>
          <w:fldChar w:fldCharType="separate"/>
        </w:r>
        <w:r>
          <w:rPr>
            <w:webHidden/>
          </w:rPr>
          <w:t>5</w:t>
        </w:r>
        <w:r>
          <w:rPr>
            <w:webHidden/>
          </w:rPr>
          <w:fldChar w:fldCharType="end"/>
        </w:r>
      </w:hyperlink>
    </w:p>
    <w:p w14:paraId="61847DF2" w14:textId="0F33E386"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7" w:history="1">
        <w:r w:rsidRPr="006F2C36">
          <w:rPr>
            <w:rStyle w:val="Lienhypertexte"/>
            <w:rFonts w:ascii="Marianne" w:hAnsi="Marianne" w:cs="Calibri"/>
          </w:rPr>
          <w:t>6-4-Visite des lieux</w:t>
        </w:r>
        <w:r>
          <w:rPr>
            <w:webHidden/>
          </w:rPr>
          <w:tab/>
        </w:r>
        <w:r>
          <w:rPr>
            <w:webHidden/>
          </w:rPr>
          <w:fldChar w:fldCharType="begin"/>
        </w:r>
        <w:r>
          <w:rPr>
            <w:webHidden/>
          </w:rPr>
          <w:instrText xml:space="preserve"> PAGEREF _Toc220488907 \h </w:instrText>
        </w:r>
        <w:r>
          <w:rPr>
            <w:webHidden/>
          </w:rPr>
        </w:r>
        <w:r>
          <w:rPr>
            <w:webHidden/>
          </w:rPr>
          <w:fldChar w:fldCharType="separate"/>
        </w:r>
        <w:r>
          <w:rPr>
            <w:webHidden/>
          </w:rPr>
          <w:t>5</w:t>
        </w:r>
        <w:r>
          <w:rPr>
            <w:webHidden/>
          </w:rPr>
          <w:fldChar w:fldCharType="end"/>
        </w:r>
      </w:hyperlink>
    </w:p>
    <w:p w14:paraId="32E08E52" w14:textId="709500F7"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08" w:history="1">
        <w:r w:rsidRPr="006F2C36">
          <w:rPr>
            <w:rStyle w:val="Lienhypertexte"/>
            <w:rFonts w:ascii="Marianne" w:hAnsi="Marianne" w:cs="Calibri"/>
          </w:rPr>
          <w:t xml:space="preserve">6-5- Echanges </w:t>
        </w:r>
        <w:r w:rsidRPr="006F2C36">
          <w:rPr>
            <w:rStyle w:val="Lienhypertexte"/>
            <w:rFonts w:ascii="Marianne" w:hAnsi="Marianne"/>
          </w:rPr>
          <w:t xml:space="preserve">pendant et </w:t>
        </w:r>
        <w:r w:rsidRPr="006F2C36">
          <w:rPr>
            <w:rStyle w:val="Lienhypertexte"/>
            <w:rFonts w:ascii="Marianne" w:hAnsi="Marianne" w:cs="Calibri"/>
          </w:rPr>
          <w:t>après la phase de passation du marché</w:t>
        </w:r>
        <w:r>
          <w:rPr>
            <w:webHidden/>
          </w:rPr>
          <w:tab/>
        </w:r>
        <w:r>
          <w:rPr>
            <w:webHidden/>
          </w:rPr>
          <w:fldChar w:fldCharType="begin"/>
        </w:r>
        <w:r>
          <w:rPr>
            <w:webHidden/>
          </w:rPr>
          <w:instrText xml:space="preserve"> PAGEREF _Toc220488908 \h </w:instrText>
        </w:r>
        <w:r>
          <w:rPr>
            <w:webHidden/>
          </w:rPr>
        </w:r>
        <w:r>
          <w:rPr>
            <w:webHidden/>
          </w:rPr>
          <w:fldChar w:fldCharType="separate"/>
        </w:r>
        <w:r>
          <w:rPr>
            <w:webHidden/>
          </w:rPr>
          <w:t>5</w:t>
        </w:r>
        <w:r>
          <w:rPr>
            <w:webHidden/>
          </w:rPr>
          <w:fldChar w:fldCharType="end"/>
        </w:r>
      </w:hyperlink>
    </w:p>
    <w:p w14:paraId="6BC0BEB9" w14:textId="4DE1E41F"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909" w:history="1">
        <w:r w:rsidRPr="006F2C36">
          <w:rPr>
            <w:rStyle w:val="Lienhypertexte"/>
            <w:rFonts w:ascii="Marianne" w:hAnsi="Marianne" w:cs="Calibri"/>
          </w:rPr>
          <w:t>Article 7 – Conditions d’envoi ou de remise des plis – Présentation des propositions</w:t>
        </w:r>
        <w:r>
          <w:rPr>
            <w:webHidden/>
          </w:rPr>
          <w:tab/>
        </w:r>
        <w:r>
          <w:rPr>
            <w:webHidden/>
          </w:rPr>
          <w:fldChar w:fldCharType="begin"/>
        </w:r>
        <w:r>
          <w:rPr>
            <w:webHidden/>
          </w:rPr>
          <w:instrText xml:space="preserve"> PAGEREF _Toc220488909 \h </w:instrText>
        </w:r>
        <w:r>
          <w:rPr>
            <w:webHidden/>
          </w:rPr>
        </w:r>
        <w:r>
          <w:rPr>
            <w:webHidden/>
          </w:rPr>
          <w:fldChar w:fldCharType="separate"/>
        </w:r>
        <w:r>
          <w:rPr>
            <w:webHidden/>
          </w:rPr>
          <w:t>5</w:t>
        </w:r>
        <w:r>
          <w:rPr>
            <w:webHidden/>
          </w:rPr>
          <w:fldChar w:fldCharType="end"/>
        </w:r>
      </w:hyperlink>
    </w:p>
    <w:p w14:paraId="5C619E5D" w14:textId="11437AA1"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10" w:history="1">
        <w:r w:rsidRPr="006F2C36">
          <w:rPr>
            <w:rStyle w:val="Lienhypertexte"/>
            <w:rFonts w:ascii="Marianne" w:hAnsi="Marianne" w:cs="Calibri"/>
          </w:rPr>
          <w:t>7-1-Présentation des candidatures</w:t>
        </w:r>
        <w:r>
          <w:rPr>
            <w:webHidden/>
          </w:rPr>
          <w:tab/>
        </w:r>
        <w:r>
          <w:rPr>
            <w:webHidden/>
          </w:rPr>
          <w:fldChar w:fldCharType="begin"/>
        </w:r>
        <w:r>
          <w:rPr>
            <w:webHidden/>
          </w:rPr>
          <w:instrText xml:space="preserve"> PAGEREF _Toc220488910 \h </w:instrText>
        </w:r>
        <w:r>
          <w:rPr>
            <w:webHidden/>
          </w:rPr>
        </w:r>
        <w:r>
          <w:rPr>
            <w:webHidden/>
          </w:rPr>
          <w:fldChar w:fldCharType="separate"/>
        </w:r>
        <w:r>
          <w:rPr>
            <w:webHidden/>
          </w:rPr>
          <w:t>6</w:t>
        </w:r>
        <w:r>
          <w:rPr>
            <w:webHidden/>
          </w:rPr>
          <w:fldChar w:fldCharType="end"/>
        </w:r>
      </w:hyperlink>
    </w:p>
    <w:p w14:paraId="28054A00" w14:textId="54758074"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11" w:history="1">
        <w:r w:rsidRPr="006F2C36">
          <w:rPr>
            <w:rStyle w:val="Lienhypertexte"/>
            <w:rFonts w:ascii="Marianne" w:hAnsi="Marianne" w:cs="Calibri"/>
          </w:rPr>
          <w:t>7-2-Contenu de l’offre</w:t>
        </w:r>
        <w:r>
          <w:rPr>
            <w:webHidden/>
          </w:rPr>
          <w:tab/>
        </w:r>
        <w:r>
          <w:rPr>
            <w:webHidden/>
          </w:rPr>
          <w:fldChar w:fldCharType="begin"/>
        </w:r>
        <w:r>
          <w:rPr>
            <w:webHidden/>
          </w:rPr>
          <w:instrText xml:space="preserve"> PAGEREF _Toc220488911 \h </w:instrText>
        </w:r>
        <w:r>
          <w:rPr>
            <w:webHidden/>
          </w:rPr>
        </w:r>
        <w:r>
          <w:rPr>
            <w:webHidden/>
          </w:rPr>
          <w:fldChar w:fldCharType="separate"/>
        </w:r>
        <w:r>
          <w:rPr>
            <w:webHidden/>
          </w:rPr>
          <w:t>6</w:t>
        </w:r>
        <w:r>
          <w:rPr>
            <w:webHidden/>
          </w:rPr>
          <w:fldChar w:fldCharType="end"/>
        </w:r>
      </w:hyperlink>
    </w:p>
    <w:p w14:paraId="6DF4B146" w14:textId="01F65AC1"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12" w:history="1">
        <w:r w:rsidRPr="006F2C36">
          <w:rPr>
            <w:rStyle w:val="Lienhypertexte"/>
            <w:rFonts w:ascii="Marianne" w:hAnsi="Marianne" w:cs="Calibri"/>
          </w:rPr>
          <w:t>7-3-Langue de rédaction des propositions</w:t>
        </w:r>
        <w:r>
          <w:rPr>
            <w:webHidden/>
          </w:rPr>
          <w:tab/>
        </w:r>
        <w:r>
          <w:rPr>
            <w:webHidden/>
          </w:rPr>
          <w:fldChar w:fldCharType="begin"/>
        </w:r>
        <w:r>
          <w:rPr>
            <w:webHidden/>
          </w:rPr>
          <w:instrText xml:space="preserve"> PAGEREF _Toc220488912 \h </w:instrText>
        </w:r>
        <w:r>
          <w:rPr>
            <w:webHidden/>
          </w:rPr>
        </w:r>
        <w:r>
          <w:rPr>
            <w:webHidden/>
          </w:rPr>
          <w:fldChar w:fldCharType="separate"/>
        </w:r>
        <w:r>
          <w:rPr>
            <w:webHidden/>
          </w:rPr>
          <w:t>7</w:t>
        </w:r>
        <w:r>
          <w:rPr>
            <w:webHidden/>
          </w:rPr>
          <w:fldChar w:fldCharType="end"/>
        </w:r>
      </w:hyperlink>
    </w:p>
    <w:p w14:paraId="5F41AB03" w14:textId="3A16845F"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13" w:history="1">
        <w:r w:rsidRPr="006F2C36">
          <w:rPr>
            <w:rStyle w:val="Lienhypertexte"/>
            <w:rFonts w:ascii="Marianne" w:hAnsi="Marianne" w:cs="Calibri"/>
          </w:rPr>
          <w:t>7-4-Unité monétaire</w:t>
        </w:r>
        <w:r>
          <w:rPr>
            <w:webHidden/>
          </w:rPr>
          <w:tab/>
        </w:r>
        <w:r>
          <w:rPr>
            <w:webHidden/>
          </w:rPr>
          <w:fldChar w:fldCharType="begin"/>
        </w:r>
        <w:r>
          <w:rPr>
            <w:webHidden/>
          </w:rPr>
          <w:instrText xml:space="preserve"> PAGEREF _Toc220488913 \h </w:instrText>
        </w:r>
        <w:r>
          <w:rPr>
            <w:webHidden/>
          </w:rPr>
        </w:r>
        <w:r>
          <w:rPr>
            <w:webHidden/>
          </w:rPr>
          <w:fldChar w:fldCharType="separate"/>
        </w:r>
        <w:r>
          <w:rPr>
            <w:webHidden/>
          </w:rPr>
          <w:t>7</w:t>
        </w:r>
        <w:r>
          <w:rPr>
            <w:webHidden/>
          </w:rPr>
          <w:fldChar w:fldCharType="end"/>
        </w:r>
      </w:hyperlink>
    </w:p>
    <w:p w14:paraId="754A712C" w14:textId="30820E6E"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14" w:history="1">
        <w:r w:rsidRPr="006F2C36">
          <w:rPr>
            <w:rStyle w:val="Lienhypertexte"/>
            <w:rFonts w:ascii="Marianne" w:hAnsi="Marianne" w:cs="Calibri"/>
          </w:rPr>
          <w:t>7-5-Délai de validité des propositions</w:t>
        </w:r>
        <w:r>
          <w:rPr>
            <w:webHidden/>
          </w:rPr>
          <w:tab/>
        </w:r>
        <w:r>
          <w:rPr>
            <w:webHidden/>
          </w:rPr>
          <w:fldChar w:fldCharType="begin"/>
        </w:r>
        <w:r>
          <w:rPr>
            <w:webHidden/>
          </w:rPr>
          <w:instrText xml:space="preserve"> PAGEREF _Toc220488914 \h </w:instrText>
        </w:r>
        <w:r>
          <w:rPr>
            <w:webHidden/>
          </w:rPr>
        </w:r>
        <w:r>
          <w:rPr>
            <w:webHidden/>
          </w:rPr>
          <w:fldChar w:fldCharType="separate"/>
        </w:r>
        <w:r>
          <w:rPr>
            <w:webHidden/>
          </w:rPr>
          <w:t>7</w:t>
        </w:r>
        <w:r>
          <w:rPr>
            <w:webHidden/>
          </w:rPr>
          <w:fldChar w:fldCharType="end"/>
        </w:r>
      </w:hyperlink>
    </w:p>
    <w:p w14:paraId="43E49214" w14:textId="584F7266" w:rsidR="009B4238" w:rsidRDefault="009B4238">
      <w:pPr>
        <w:pStyle w:val="TM2"/>
        <w:rPr>
          <w:rFonts w:asciiTheme="minorHAnsi" w:eastAsiaTheme="minorEastAsia" w:hAnsiTheme="minorHAnsi" w:cstheme="minorBidi"/>
          <w:i w:val="0"/>
          <w:kern w:val="2"/>
          <w:sz w:val="24"/>
          <w:szCs w:val="24"/>
          <w14:ligatures w14:val="standardContextual"/>
        </w:rPr>
      </w:pPr>
      <w:hyperlink w:anchor="_Toc220488915" w:history="1">
        <w:r w:rsidRPr="006F2C36">
          <w:rPr>
            <w:rStyle w:val="Lienhypertexte"/>
            <w:rFonts w:ascii="Marianne" w:hAnsi="Marianne" w:cs="Calibri"/>
          </w:rPr>
          <w:t>7-6-Négociation</w:t>
        </w:r>
        <w:r>
          <w:rPr>
            <w:webHidden/>
          </w:rPr>
          <w:tab/>
        </w:r>
        <w:r>
          <w:rPr>
            <w:webHidden/>
          </w:rPr>
          <w:fldChar w:fldCharType="begin"/>
        </w:r>
        <w:r>
          <w:rPr>
            <w:webHidden/>
          </w:rPr>
          <w:instrText xml:space="preserve"> PAGEREF _Toc220488915 \h </w:instrText>
        </w:r>
        <w:r>
          <w:rPr>
            <w:webHidden/>
          </w:rPr>
        </w:r>
        <w:r>
          <w:rPr>
            <w:webHidden/>
          </w:rPr>
          <w:fldChar w:fldCharType="separate"/>
        </w:r>
        <w:r>
          <w:rPr>
            <w:webHidden/>
          </w:rPr>
          <w:t>8</w:t>
        </w:r>
        <w:r>
          <w:rPr>
            <w:webHidden/>
          </w:rPr>
          <w:fldChar w:fldCharType="end"/>
        </w:r>
      </w:hyperlink>
    </w:p>
    <w:p w14:paraId="32C4F517" w14:textId="2E768DEC"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916" w:history="1">
        <w:r w:rsidRPr="006F2C36">
          <w:rPr>
            <w:rStyle w:val="Lienhypertexte"/>
            <w:rFonts w:ascii="Marianne" w:hAnsi="Marianne" w:cs="Calibri"/>
          </w:rPr>
          <w:t>Article 8- Jugement des propositions</w:t>
        </w:r>
        <w:r>
          <w:rPr>
            <w:webHidden/>
          </w:rPr>
          <w:tab/>
        </w:r>
        <w:r>
          <w:rPr>
            <w:webHidden/>
          </w:rPr>
          <w:fldChar w:fldCharType="begin"/>
        </w:r>
        <w:r>
          <w:rPr>
            <w:webHidden/>
          </w:rPr>
          <w:instrText xml:space="preserve"> PAGEREF _Toc220488916 \h </w:instrText>
        </w:r>
        <w:r>
          <w:rPr>
            <w:webHidden/>
          </w:rPr>
        </w:r>
        <w:r>
          <w:rPr>
            <w:webHidden/>
          </w:rPr>
          <w:fldChar w:fldCharType="separate"/>
        </w:r>
        <w:r>
          <w:rPr>
            <w:webHidden/>
          </w:rPr>
          <w:t>8</w:t>
        </w:r>
        <w:r>
          <w:rPr>
            <w:webHidden/>
          </w:rPr>
          <w:fldChar w:fldCharType="end"/>
        </w:r>
      </w:hyperlink>
    </w:p>
    <w:p w14:paraId="48FB3571" w14:textId="5785CE81"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917" w:history="1">
        <w:r w:rsidRPr="006F2C36">
          <w:rPr>
            <w:rStyle w:val="Lienhypertexte"/>
            <w:rFonts w:ascii="Marianne" w:hAnsi="Marianne" w:cs="Calibri"/>
          </w:rPr>
          <w:t>Article 9 - Indemnisation des équipes de maitrise d’œuvre</w:t>
        </w:r>
        <w:r>
          <w:rPr>
            <w:webHidden/>
          </w:rPr>
          <w:tab/>
        </w:r>
        <w:r>
          <w:rPr>
            <w:webHidden/>
          </w:rPr>
          <w:fldChar w:fldCharType="begin"/>
        </w:r>
        <w:r>
          <w:rPr>
            <w:webHidden/>
          </w:rPr>
          <w:instrText xml:space="preserve"> PAGEREF _Toc220488917 \h </w:instrText>
        </w:r>
        <w:r>
          <w:rPr>
            <w:webHidden/>
          </w:rPr>
        </w:r>
        <w:r>
          <w:rPr>
            <w:webHidden/>
          </w:rPr>
          <w:fldChar w:fldCharType="separate"/>
        </w:r>
        <w:r>
          <w:rPr>
            <w:webHidden/>
          </w:rPr>
          <w:t>8</w:t>
        </w:r>
        <w:r>
          <w:rPr>
            <w:webHidden/>
          </w:rPr>
          <w:fldChar w:fldCharType="end"/>
        </w:r>
      </w:hyperlink>
    </w:p>
    <w:p w14:paraId="683E11D4" w14:textId="72B11DF4" w:rsidR="009B4238" w:rsidRDefault="009B4238">
      <w:pPr>
        <w:pStyle w:val="TM1"/>
        <w:rPr>
          <w:rFonts w:asciiTheme="minorHAnsi" w:eastAsiaTheme="minorEastAsia" w:hAnsiTheme="minorHAnsi" w:cstheme="minorBidi"/>
          <w:b w:val="0"/>
          <w:kern w:val="2"/>
          <w:sz w:val="24"/>
          <w:szCs w:val="24"/>
          <w14:ligatures w14:val="standardContextual"/>
        </w:rPr>
      </w:pPr>
      <w:hyperlink w:anchor="_Toc220488918" w:history="1">
        <w:r w:rsidRPr="006F2C36">
          <w:rPr>
            <w:rStyle w:val="Lienhypertexte"/>
            <w:rFonts w:ascii="Marianne" w:hAnsi="Marianne" w:cs="Calibri"/>
          </w:rPr>
          <w:t>Article 10 - Renseignements complémentaires</w:t>
        </w:r>
        <w:r>
          <w:rPr>
            <w:webHidden/>
          </w:rPr>
          <w:tab/>
        </w:r>
        <w:r>
          <w:rPr>
            <w:webHidden/>
          </w:rPr>
          <w:fldChar w:fldCharType="begin"/>
        </w:r>
        <w:r>
          <w:rPr>
            <w:webHidden/>
          </w:rPr>
          <w:instrText xml:space="preserve"> PAGEREF _Toc220488918 \h </w:instrText>
        </w:r>
        <w:r>
          <w:rPr>
            <w:webHidden/>
          </w:rPr>
        </w:r>
        <w:r>
          <w:rPr>
            <w:webHidden/>
          </w:rPr>
          <w:fldChar w:fldCharType="separate"/>
        </w:r>
        <w:r>
          <w:rPr>
            <w:webHidden/>
          </w:rPr>
          <w:t>8</w:t>
        </w:r>
        <w:r>
          <w:rPr>
            <w:webHidden/>
          </w:rPr>
          <w:fldChar w:fldCharType="end"/>
        </w:r>
      </w:hyperlink>
    </w:p>
    <w:p w14:paraId="655B5694" w14:textId="303EF3CB" w:rsidR="00323219" w:rsidRPr="00FF608E" w:rsidRDefault="00D778AD" w:rsidP="00323219">
      <w:pPr>
        <w:rPr>
          <w:rFonts w:ascii="Marianne" w:hAnsi="Marianne" w:cs="Calibri"/>
          <w:sz w:val="18"/>
        </w:rPr>
      </w:pPr>
      <w:r w:rsidRPr="00FF608E">
        <w:rPr>
          <w:rFonts w:ascii="Marianne" w:hAnsi="Marianne" w:cs="Calibri"/>
          <w:sz w:val="18"/>
        </w:rPr>
        <w:fldChar w:fldCharType="end"/>
      </w:r>
    </w:p>
    <w:p w14:paraId="7C155B55" w14:textId="77777777" w:rsidR="00323219" w:rsidRPr="00FF608E" w:rsidRDefault="00323219" w:rsidP="00323219">
      <w:pPr>
        <w:keepNext/>
        <w:jc w:val="center"/>
        <w:rPr>
          <w:rFonts w:ascii="Marianne" w:hAnsi="Marianne" w:cs="Calibri"/>
          <w:b/>
          <w:bCs/>
          <w:sz w:val="24"/>
          <w:szCs w:val="28"/>
        </w:rPr>
      </w:pPr>
    </w:p>
    <w:p w14:paraId="5A5DB77A" w14:textId="77777777" w:rsidR="00323219" w:rsidRPr="00FF608E" w:rsidRDefault="00323219" w:rsidP="00323219">
      <w:pPr>
        <w:keepNext/>
        <w:rPr>
          <w:rFonts w:ascii="Marianne" w:hAnsi="Marianne" w:cs="Calibri"/>
          <w:sz w:val="18"/>
        </w:rPr>
      </w:pPr>
    </w:p>
    <w:p w14:paraId="585496DD" w14:textId="77777777" w:rsidR="00323219" w:rsidRPr="00FF608E" w:rsidRDefault="00323219" w:rsidP="00323219">
      <w:pPr>
        <w:pStyle w:val="RedLiRub"/>
        <w:widowControl/>
        <w:rPr>
          <w:rFonts w:ascii="Marianne" w:hAnsi="Marianne" w:cs="Calibri"/>
          <w:sz w:val="20"/>
        </w:rPr>
      </w:pPr>
    </w:p>
    <w:p w14:paraId="402C8A6E" w14:textId="77777777" w:rsidR="00F95B8C" w:rsidRPr="00FF608E" w:rsidRDefault="00F95B8C">
      <w:pPr>
        <w:rPr>
          <w:rFonts w:ascii="Marianne" w:hAnsi="Marianne" w:cs="Calibri"/>
          <w:sz w:val="18"/>
        </w:rPr>
      </w:pPr>
      <w:r w:rsidRPr="00FF608E">
        <w:rPr>
          <w:rFonts w:ascii="Marianne" w:hAnsi="Marianne" w:cs="Calibri"/>
          <w:sz w:val="18"/>
        </w:rPr>
        <w:br w:type="page"/>
      </w:r>
    </w:p>
    <w:p w14:paraId="07C77841" w14:textId="77777777" w:rsidR="00323219" w:rsidRPr="00FF608E" w:rsidRDefault="00323219" w:rsidP="00323219">
      <w:pPr>
        <w:pStyle w:val="Titre1"/>
        <w:rPr>
          <w:rFonts w:ascii="Marianne" w:hAnsi="Marianne" w:cs="Calibri"/>
          <w:sz w:val="22"/>
        </w:rPr>
      </w:pPr>
      <w:bookmarkStart w:id="0" w:name="_Toc220488884"/>
      <w:r w:rsidRPr="00FF608E">
        <w:rPr>
          <w:rFonts w:ascii="Marianne" w:hAnsi="Marianne" w:cs="Calibri"/>
          <w:sz w:val="22"/>
        </w:rPr>
        <w:lastRenderedPageBreak/>
        <w:t xml:space="preserve">Article 1 - </w:t>
      </w:r>
      <w:r w:rsidR="002046AC">
        <w:rPr>
          <w:rFonts w:ascii="Marianne" w:hAnsi="Marianne" w:cs="Calibri"/>
          <w:sz w:val="22"/>
        </w:rPr>
        <w:t>L</w:t>
      </w:r>
      <w:r w:rsidR="00047F67">
        <w:rPr>
          <w:rFonts w:ascii="Marianne" w:hAnsi="Marianne" w:cs="Calibri"/>
          <w:sz w:val="22"/>
        </w:rPr>
        <w:t>‘acheteur</w:t>
      </w:r>
      <w:bookmarkEnd w:id="0"/>
    </w:p>
    <w:p w14:paraId="0A5D045F" w14:textId="77777777" w:rsidR="00323219" w:rsidRPr="00FF608E" w:rsidRDefault="00323219" w:rsidP="00323219">
      <w:pPr>
        <w:pStyle w:val="RedTxt"/>
        <w:jc w:val="both"/>
        <w:rPr>
          <w:rFonts w:ascii="Marianne" w:hAnsi="Marianne" w:cs="Calibri"/>
          <w:b/>
          <w:bCs/>
          <w:szCs w:val="20"/>
          <w:u w:val="single"/>
        </w:rPr>
      </w:pPr>
    </w:p>
    <w:p w14:paraId="2D7D712D" w14:textId="77777777" w:rsidR="00323219" w:rsidRPr="00FF608E" w:rsidRDefault="00323219" w:rsidP="00323219">
      <w:pPr>
        <w:pStyle w:val="RedTxt"/>
        <w:jc w:val="both"/>
        <w:rPr>
          <w:rFonts w:ascii="Marianne" w:hAnsi="Marianne" w:cs="Calibri"/>
          <w:szCs w:val="20"/>
        </w:rPr>
      </w:pPr>
      <w:r w:rsidRPr="00FF608E">
        <w:rPr>
          <w:rFonts w:ascii="Marianne" w:hAnsi="Marianne" w:cs="Calibri"/>
          <w:b/>
          <w:bCs/>
          <w:szCs w:val="20"/>
          <w:u w:val="single"/>
        </w:rPr>
        <w:t>L</w:t>
      </w:r>
      <w:r w:rsidR="00047F67">
        <w:rPr>
          <w:rFonts w:ascii="Marianne" w:hAnsi="Marianne" w:cs="Calibri"/>
          <w:b/>
          <w:bCs/>
          <w:szCs w:val="20"/>
          <w:u w:val="single"/>
        </w:rPr>
        <w:t>’acheteur</w:t>
      </w:r>
      <w:r w:rsidRPr="00FF608E">
        <w:rPr>
          <w:rFonts w:ascii="Marianne" w:hAnsi="Marianne" w:cs="Calibri"/>
          <w:szCs w:val="20"/>
        </w:rPr>
        <w:t xml:space="preserve"> : Conservatoire de l'espace littoral et des rivages lacustres</w:t>
      </w:r>
    </w:p>
    <w:p w14:paraId="406B9BD2" w14:textId="77777777" w:rsidR="00323219" w:rsidRPr="00FF608E" w:rsidRDefault="00933B4B" w:rsidP="00323219">
      <w:pPr>
        <w:pStyle w:val="RedTxt"/>
        <w:ind w:left="2410"/>
        <w:jc w:val="both"/>
        <w:rPr>
          <w:rFonts w:ascii="Marianne" w:hAnsi="Marianne" w:cs="Calibri"/>
          <w:szCs w:val="20"/>
        </w:rPr>
      </w:pPr>
      <w:r w:rsidRPr="00FF608E">
        <w:rPr>
          <w:rFonts w:ascii="Marianne" w:hAnsi="Marianne" w:cs="Calibri"/>
          <w:szCs w:val="20"/>
        </w:rPr>
        <w:t>Corderie Royale - CS</w:t>
      </w:r>
      <w:r w:rsidR="00323219" w:rsidRPr="00FF608E">
        <w:rPr>
          <w:rFonts w:ascii="Marianne" w:hAnsi="Marianne" w:cs="Calibri"/>
          <w:szCs w:val="20"/>
        </w:rPr>
        <w:t xml:space="preserve"> 10137</w:t>
      </w:r>
    </w:p>
    <w:p w14:paraId="7B45A446" w14:textId="77777777" w:rsidR="00323219" w:rsidRPr="00FF608E" w:rsidRDefault="00323219" w:rsidP="00323219">
      <w:pPr>
        <w:pStyle w:val="RedTxt"/>
        <w:ind w:left="2410"/>
        <w:jc w:val="both"/>
        <w:rPr>
          <w:rFonts w:ascii="Marianne" w:hAnsi="Marianne" w:cs="Calibri"/>
          <w:szCs w:val="20"/>
        </w:rPr>
      </w:pPr>
      <w:r w:rsidRPr="00FF608E">
        <w:rPr>
          <w:rFonts w:ascii="Marianne" w:hAnsi="Marianne" w:cs="Calibri"/>
          <w:szCs w:val="20"/>
        </w:rPr>
        <w:t>17306 Rochefort cedex</w:t>
      </w:r>
    </w:p>
    <w:p w14:paraId="39BBFB3B" w14:textId="77777777" w:rsidR="000D52E6" w:rsidRPr="00FF608E" w:rsidRDefault="000D52E6" w:rsidP="000D52E6">
      <w:pPr>
        <w:pStyle w:val="RedTxt"/>
        <w:ind w:left="2410"/>
        <w:jc w:val="both"/>
        <w:rPr>
          <w:rFonts w:ascii="Marianne" w:hAnsi="Marianne" w:cs="Calibri"/>
          <w:szCs w:val="20"/>
        </w:rPr>
      </w:pPr>
      <w:r w:rsidRPr="00FF608E">
        <w:rPr>
          <w:rFonts w:ascii="Marianne" w:hAnsi="Marianne" w:cs="Calibri"/>
          <w:szCs w:val="20"/>
        </w:rPr>
        <w:t>Téléphone : 05.46.84.72.50</w:t>
      </w:r>
    </w:p>
    <w:p w14:paraId="7BA1CC30" w14:textId="77777777" w:rsidR="00323219" w:rsidRPr="00FF608E" w:rsidRDefault="00323219" w:rsidP="00323219">
      <w:pPr>
        <w:pStyle w:val="RedTxt"/>
        <w:ind w:left="2410"/>
        <w:jc w:val="both"/>
        <w:rPr>
          <w:rFonts w:ascii="Marianne" w:hAnsi="Marianne" w:cs="Calibri"/>
          <w:szCs w:val="20"/>
        </w:rPr>
      </w:pPr>
      <w:r w:rsidRPr="00FF608E">
        <w:rPr>
          <w:rFonts w:ascii="Marianne" w:hAnsi="Marianne" w:cs="Calibri"/>
          <w:szCs w:val="20"/>
        </w:rPr>
        <w:t xml:space="preserve">Site internet : </w:t>
      </w:r>
      <w:hyperlink r:id="rId10" w:history="1">
        <w:r w:rsidRPr="00FF608E">
          <w:rPr>
            <w:rStyle w:val="Lienhypertexte"/>
            <w:rFonts w:ascii="Marianne" w:hAnsi="Marianne" w:cs="Calibri"/>
            <w:szCs w:val="20"/>
          </w:rPr>
          <w:t>http://www.conservatoire-du-littoral.fr</w:t>
        </w:r>
      </w:hyperlink>
    </w:p>
    <w:p w14:paraId="092351C4" w14:textId="77777777" w:rsidR="00323219" w:rsidRPr="00FF608E" w:rsidRDefault="00323219" w:rsidP="00323219">
      <w:pPr>
        <w:pStyle w:val="Titre1"/>
        <w:rPr>
          <w:rFonts w:ascii="Marianne" w:hAnsi="Marianne" w:cs="Calibri"/>
          <w:sz w:val="22"/>
        </w:rPr>
      </w:pPr>
      <w:bookmarkStart w:id="1" w:name="_Toc220488885"/>
      <w:r w:rsidRPr="00FF608E">
        <w:rPr>
          <w:rFonts w:ascii="Marianne" w:hAnsi="Marianne" w:cs="Calibri"/>
          <w:sz w:val="22"/>
        </w:rPr>
        <w:t>Article 2 - Objet de la consultation</w:t>
      </w:r>
      <w:bookmarkEnd w:id="1"/>
    </w:p>
    <w:p w14:paraId="6561165E" w14:textId="177B6F00" w:rsidR="00323219" w:rsidRPr="004711A1" w:rsidRDefault="00323219" w:rsidP="004711A1">
      <w:pPr>
        <w:pStyle w:val="Titre2"/>
        <w:rPr>
          <w:rFonts w:ascii="Marianne" w:hAnsi="Marianne" w:cs="Calibri"/>
          <w:sz w:val="20"/>
        </w:rPr>
      </w:pPr>
      <w:bookmarkStart w:id="2" w:name="_Toc220488886"/>
      <w:r w:rsidRPr="00FF608E">
        <w:rPr>
          <w:rFonts w:ascii="Marianne" w:hAnsi="Marianne" w:cs="Calibri"/>
          <w:sz w:val="20"/>
        </w:rPr>
        <w:t>2-1-Objet du marché</w:t>
      </w:r>
      <w:bookmarkEnd w:id="2"/>
    </w:p>
    <w:p w14:paraId="58A3EEBC" w14:textId="77777777" w:rsidR="00323219" w:rsidRPr="00FF608E" w:rsidRDefault="00323219" w:rsidP="00323219">
      <w:pPr>
        <w:pStyle w:val="RedTxt"/>
        <w:jc w:val="both"/>
        <w:rPr>
          <w:rFonts w:ascii="Marianne" w:hAnsi="Marianne" w:cs="Calibri"/>
          <w:szCs w:val="20"/>
        </w:rPr>
      </w:pPr>
      <w:r w:rsidRPr="00FF608E">
        <w:rPr>
          <w:rFonts w:ascii="Marianne" w:hAnsi="Marianne" w:cs="Calibri"/>
          <w:szCs w:val="20"/>
        </w:rPr>
        <w:t>La consultation porte sur les prestations suivantes :</w:t>
      </w:r>
    </w:p>
    <w:p w14:paraId="44C1546D" w14:textId="495E5024" w:rsidR="00B15838" w:rsidRPr="00FF608E" w:rsidRDefault="001B2F63" w:rsidP="00B15838">
      <w:pPr>
        <w:pStyle w:val="RedTitre1"/>
        <w:keepNext/>
        <w:framePr w:hSpace="0" w:wrap="auto" w:vAnchor="margin" w:xAlign="left" w:yAlign="inline"/>
        <w:widowControl/>
        <w:shd w:val="pct5" w:color="auto" w:fill="auto"/>
        <w:rPr>
          <w:rFonts w:ascii="Marianne" w:hAnsi="Marianne" w:cs="Calibri"/>
          <w:sz w:val="18"/>
          <w:szCs w:val="20"/>
        </w:rPr>
      </w:pPr>
      <w:r w:rsidRPr="001B2F63">
        <w:rPr>
          <w:rFonts w:ascii="Marianne" w:hAnsi="Marianne" w:cs="Calibri"/>
          <w:sz w:val="18"/>
          <w:szCs w:val="20"/>
        </w:rPr>
        <w:t xml:space="preserve">Maîtrise d'œuvre pour la </w:t>
      </w:r>
      <w:r w:rsidR="006C65A9">
        <w:rPr>
          <w:rFonts w:ascii="Marianne" w:hAnsi="Marianne" w:cs="Calibri"/>
          <w:sz w:val="18"/>
          <w:szCs w:val="20"/>
        </w:rPr>
        <w:t>mise en valeur paysagère et scénographique des sites des anses Mathurin et Bellay (972-773) Martinique</w:t>
      </w:r>
    </w:p>
    <w:p w14:paraId="47D0AB92" w14:textId="77777777" w:rsidR="0017662C" w:rsidRPr="00FF608E" w:rsidRDefault="0017662C" w:rsidP="00323219">
      <w:pPr>
        <w:pStyle w:val="RedTxt"/>
        <w:jc w:val="both"/>
        <w:rPr>
          <w:rFonts w:ascii="Marianne" w:hAnsi="Marianne" w:cs="Calibri"/>
          <w:szCs w:val="20"/>
        </w:rPr>
      </w:pPr>
    </w:p>
    <w:p w14:paraId="22D9B14B" w14:textId="11802059" w:rsidR="008179B1" w:rsidRPr="00FF608E" w:rsidRDefault="00323219" w:rsidP="00323219">
      <w:pPr>
        <w:pStyle w:val="RedTxt"/>
        <w:jc w:val="both"/>
        <w:rPr>
          <w:rFonts w:ascii="Marianne" w:hAnsi="Marianne" w:cs="Calibri"/>
          <w:color w:val="000000"/>
          <w:szCs w:val="20"/>
        </w:rPr>
      </w:pPr>
      <w:r w:rsidRPr="00FF608E">
        <w:rPr>
          <w:rFonts w:ascii="Marianne" w:hAnsi="Marianne" w:cs="Calibri"/>
          <w:color w:val="000000"/>
          <w:szCs w:val="20"/>
        </w:rPr>
        <w:t xml:space="preserve">Marché passé conformément </w:t>
      </w:r>
      <w:r w:rsidR="00665CE6" w:rsidRPr="00FF608E">
        <w:rPr>
          <w:rFonts w:ascii="Marianne" w:hAnsi="Marianne" w:cs="Calibri"/>
          <w:color w:val="000000"/>
          <w:szCs w:val="20"/>
        </w:rPr>
        <w:t>au code de la commande publique et plus spécifiquement les articles L2421.1 et suivants et R2412.1 et suivants du code de la commande publique</w:t>
      </w:r>
      <w:r w:rsidRPr="00FF608E">
        <w:rPr>
          <w:rFonts w:ascii="Marianne" w:hAnsi="Marianne" w:cs="Calibri"/>
          <w:color w:val="000000"/>
          <w:szCs w:val="20"/>
        </w:rPr>
        <w:t>.</w:t>
      </w:r>
    </w:p>
    <w:p w14:paraId="27F08764" w14:textId="4F15C700" w:rsidR="0017662C" w:rsidRPr="00CF785A" w:rsidRDefault="0017662C" w:rsidP="0017662C">
      <w:pPr>
        <w:pStyle w:val="RedTxt"/>
        <w:jc w:val="both"/>
        <w:rPr>
          <w:rFonts w:ascii="Marianne" w:hAnsi="Marianne" w:cs="Calibri"/>
          <w:b/>
          <w:szCs w:val="20"/>
        </w:rPr>
      </w:pPr>
      <w:r w:rsidRPr="00FF608E">
        <w:rPr>
          <w:rFonts w:ascii="Marianne" w:hAnsi="Marianne" w:cs="Calibri"/>
          <w:b/>
          <w:szCs w:val="20"/>
        </w:rPr>
        <w:t>Références à la nomenclature européenne (CPV) :</w:t>
      </w:r>
      <w:r w:rsidR="00CF785A">
        <w:rPr>
          <w:rFonts w:ascii="Marianne" w:hAnsi="Marianne" w:cs="Calibri"/>
          <w:b/>
          <w:szCs w:val="20"/>
        </w:rPr>
        <w:t xml:space="preserve"> </w:t>
      </w:r>
      <w:r w:rsidRPr="00FF608E">
        <w:rPr>
          <w:rFonts w:ascii="Marianne" w:hAnsi="Marianne" w:cs="Calibri"/>
          <w:szCs w:val="20"/>
        </w:rPr>
        <w:t>7124000-2 : Services d’architecture, ingénierie et de planification</w:t>
      </w:r>
    </w:p>
    <w:p w14:paraId="5186E284" w14:textId="77777777" w:rsidR="00323219" w:rsidRPr="00FF608E" w:rsidRDefault="00323219" w:rsidP="00323219">
      <w:pPr>
        <w:pStyle w:val="Titre2"/>
        <w:rPr>
          <w:rFonts w:ascii="Marianne" w:hAnsi="Marianne" w:cs="Calibri"/>
          <w:sz w:val="20"/>
        </w:rPr>
      </w:pPr>
      <w:bookmarkStart w:id="3" w:name="_Toc220488887"/>
      <w:r w:rsidRPr="00FF608E">
        <w:rPr>
          <w:rFonts w:ascii="Marianne" w:hAnsi="Marianne" w:cs="Calibri"/>
          <w:sz w:val="20"/>
        </w:rPr>
        <w:t>2-2-Procédure de passation</w:t>
      </w:r>
      <w:bookmarkEnd w:id="3"/>
    </w:p>
    <w:p w14:paraId="040088AC" w14:textId="6FA9C404" w:rsidR="0017662C" w:rsidRPr="004711A1" w:rsidRDefault="0017662C" w:rsidP="0017662C">
      <w:pPr>
        <w:pStyle w:val="RedTxt"/>
        <w:jc w:val="both"/>
        <w:rPr>
          <w:rFonts w:ascii="Marianne" w:hAnsi="Marianne" w:cs="Calibri"/>
          <w:b/>
          <w:bCs/>
          <w:szCs w:val="20"/>
        </w:rPr>
      </w:pPr>
      <w:r w:rsidRPr="00FF608E">
        <w:rPr>
          <w:rFonts w:ascii="Marianne" w:hAnsi="Marianne" w:cs="Calibri"/>
          <w:bCs/>
          <w:szCs w:val="20"/>
        </w:rPr>
        <w:t xml:space="preserve">Procédure adaptée passée en application </w:t>
      </w:r>
      <w:r w:rsidR="00665CE6" w:rsidRPr="00FF608E">
        <w:rPr>
          <w:rFonts w:ascii="Marianne" w:hAnsi="Marianne" w:cs="Calibri"/>
          <w:bCs/>
          <w:szCs w:val="20"/>
        </w:rPr>
        <w:t>du code de la commande publique</w:t>
      </w:r>
      <w:r w:rsidRPr="00FF608E">
        <w:rPr>
          <w:rFonts w:ascii="Marianne" w:hAnsi="Marianne" w:cs="Calibri"/>
          <w:bCs/>
          <w:szCs w:val="20"/>
        </w:rPr>
        <w:t xml:space="preserve"> et des articles </w:t>
      </w:r>
      <w:r w:rsidR="00665CE6" w:rsidRPr="00FF608E">
        <w:rPr>
          <w:rFonts w:ascii="Marianne" w:hAnsi="Marianne" w:cs="Calibri"/>
          <w:bCs/>
          <w:szCs w:val="20"/>
        </w:rPr>
        <w:t>L2123.1, R2123.1, R2172.1 et suivants</w:t>
      </w:r>
      <w:r w:rsidRPr="00FF608E">
        <w:rPr>
          <w:rFonts w:ascii="Marianne" w:hAnsi="Marianne" w:cs="Calibri"/>
          <w:b/>
          <w:bCs/>
          <w:szCs w:val="20"/>
        </w:rPr>
        <w:t>.</w:t>
      </w:r>
    </w:p>
    <w:p w14:paraId="2387DD18" w14:textId="77777777" w:rsidR="00323219" w:rsidRPr="00FF608E" w:rsidRDefault="00323219" w:rsidP="00323219">
      <w:pPr>
        <w:pStyle w:val="Titre1"/>
        <w:rPr>
          <w:rFonts w:ascii="Marianne" w:hAnsi="Marianne" w:cs="Calibri"/>
          <w:sz w:val="22"/>
        </w:rPr>
      </w:pPr>
      <w:bookmarkStart w:id="4" w:name="_Toc220488888"/>
      <w:r w:rsidRPr="00FF608E">
        <w:rPr>
          <w:rFonts w:ascii="Marianne" w:hAnsi="Marianne" w:cs="Calibri"/>
          <w:sz w:val="22"/>
        </w:rPr>
        <w:t>Article 3 - Dispositions générales</w:t>
      </w:r>
      <w:bookmarkEnd w:id="4"/>
    </w:p>
    <w:p w14:paraId="2E399472" w14:textId="77777777" w:rsidR="00323219" w:rsidRPr="00FF608E" w:rsidRDefault="00323219" w:rsidP="00323219">
      <w:pPr>
        <w:pStyle w:val="Titre2"/>
        <w:rPr>
          <w:rFonts w:ascii="Marianne" w:hAnsi="Marianne" w:cs="Calibri"/>
          <w:sz w:val="20"/>
        </w:rPr>
      </w:pPr>
      <w:bookmarkStart w:id="5" w:name="_Toc220488889"/>
      <w:r w:rsidRPr="00FF608E">
        <w:rPr>
          <w:rFonts w:ascii="Marianne" w:hAnsi="Marianne" w:cs="Calibri"/>
          <w:sz w:val="20"/>
        </w:rPr>
        <w:t>3-1-Décomposition du marché</w:t>
      </w:r>
      <w:bookmarkEnd w:id="5"/>
    </w:p>
    <w:p w14:paraId="7200B220" w14:textId="77777777" w:rsidR="00323219" w:rsidRPr="00FF608E" w:rsidRDefault="00323219" w:rsidP="00323219">
      <w:pPr>
        <w:pStyle w:val="Titre3"/>
        <w:rPr>
          <w:rFonts w:ascii="Marianne" w:hAnsi="Marianne" w:cs="Calibri"/>
          <w:sz w:val="18"/>
        </w:rPr>
      </w:pPr>
      <w:bookmarkStart w:id="6" w:name="_Toc220488890"/>
      <w:r w:rsidRPr="00FF608E">
        <w:rPr>
          <w:rFonts w:ascii="Marianne" w:hAnsi="Marianne" w:cs="Calibri"/>
          <w:sz w:val="18"/>
        </w:rPr>
        <w:t>3-1-1-Lots</w:t>
      </w:r>
      <w:bookmarkEnd w:id="6"/>
    </w:p>
    <w:p w14:paraId="1FBE783A" w14:textId="7EA4400C" w:rsidR="00272A4F" w:rsidRDefault="00272A4F" w:rsidP="00272A4F">
      <w:pPr>
        <w:rPr>
          <w:rFonts w:ascii="Calibri" w:hAnsi="Calibri" w:cs="Calibri"/>
          <w:sz w:val="18"/>
        </w:rPr>
      </w:pPr>
      <w:r w:rsidRPr="00FF608E">
        <w:rPr>
          <w:rFonts w:ascii="Marianne" w:hAnsi="Marianne" w:cs="Calibri"/>
          <w:sz w:val="18"/>
        </w:rPr>
        <w:t>Le marché n'est pas alloti en raison du caractère insécable des missions de maîtrise d’</w:t>
      </w:r>
      <w:r w:rsidR="0068773D" w:rsidRPr="00FF608E">
        <w:rPr>
          <w:rFonts w:ascii="Marianne" w:hAnsi="Marianne" w:cs="Calibri"/>
          <w:sz w:val="18"/>
        </w:rPr>
        <w:t>œuvre</w:t>
      </w:r>
      <w:r w:rsidRPr="00FF608E">
        <w:rPr>
          <w:rFonts w:ascii="Marianne" w:hAnsi="Marianne" w:cs="Calibri"/>
          <w:sz w:val="18"/>
        </w:rPr>
        <w:t xml:space="preserve"> pour la réhabilitation de bâtiments (article </w:t>
      </w:r>
      <w:r w:rsidRPr="00303031">
        <w:rPr>
          <w:rFonts w:ascii="Marianne" w:hAnsi="Marianne" w:cs="Calibri"/>
          <w:sz w:val="18"/>
        </w:rPr>
        <w:t>R2431-5 du code de la commande publique</w:t>
      </w:r>
      <w:r w:rsidRPr="00FF608E">
        <w:rPr>
          <w:rFonts w:ascii="Marianne" w:hAnsi="Marianne" w:cs="Calibri"/>
          <w:sz w:val="18"/>
        </w:rPr>
        <w:t>)</w:t>
      </w:r>
      <w:r w:rsidR="00303031">
        <w:rPr>
          <w:rFonts w:ascii="Marianne" w:hAnsi="Marianne" w:cs="Calibri"/>
          <w:sz w:val="18"/>
        </w:rPr>
        <w:t>.</w:t>
      </w:r>
    </w:p>
    <w:p w14:paraId="5FD9CE52" w14:textId="1F403FDF" w:rsidR="00414E32" w:rsidRPr="004711A1" w:rsidRDefault="00323219" w:rsidP="004711A1">
      <w:pPr>
        <w:pStyle w:val="Titre3"/>
        <w:rPr>
          <w:rFonts w:ascii="Marianne" w:hAnsi="Marianne" w:cs="Calibri"/>
          <w:sz w:val="18"/>
        </w:rPr>
      </w:pPr>
      <w:bookmarkStart w:id="7" w:name="_Toc220488891"/>
      <w:r w:rsidRPr="00FF608E">
        <w:rPr>
          <w:rFonts w:ascii="Marianne" w:hAnsi="Marianne" w:cs="Calibri"/>
          <w:sz w:val="18"/>
        </w:rPr>
        <w:t>3-1-2-Tranches</w:t>
      </w:r>
      <w:bookmarkEnd w:id="7"/>
    </w:p>
    <w:p w14:paraId="79B0DA4C" w14:textId="043CA746" w:rsidR="006B6B5E" w:rsidRDefault="000375B5" w:rsidP="00D51D91">
      <w:pPr>
        <w:pStyle w:val="RedTxt"/>
        <w:jc w:val="both"/>
        <w:rPr>
          <w:rFonts w:ascii="Marianne" w:hAnsi="Marianne" w:cs="Calibri"/>
          <w:szCs w:val="20"/>
        </w:rPr>
      </w:pPr>
      <w:r w:rsidRPr="00FF608E">
        <w:rPr>
          <w:rFonts w:ascii="Marianne" w:hAnsi="Marianne" w:cs="Calibri"/>
          <w:szCs w:val="20"/>
        </w:rPr>
        <w:t xml:space="preserve">Le marché </w:t>
      </w:r>
      <w:r w:rsidR="006C65A9">
        <w:rPr>
          <w:rFonts w:ascii="Marianne" w:hAnsi="Marianne" w:cs="Calibri"/>
          <w:szCs w:val="20"/>
        </w:rPr>
        <w:t>est décomposé en deux tranches :</w:t>
      </w:r>
    </w:p>
    <w:p w14:paraId="196C5086" w14:textId="7E6075FF" w:rsidR="006C65A9" w:rsidRDefault="006C65A9" w:rsidP="00CF785A">
      <w:pPr>
        <w:pStyle w:val="RedTxt"/>
        <w:numPr>
          <w:ilvl w:val="0"/>
          <w:numId w:val="31"/>
        </w:numPr>
        <w:jc w:val="both"/>
        <w:rPr>
          <w:rFonts w:ascii="Marianne" w:hAnsi="Marianne" w:cs="Calibri"/>
          <w:szCs w:val="20"/>
        </w:rPr>
      </w:pPr>
      <w:r>
        <w:rPr>
          <w:rFonts w:ascii="Marianne" w:hAnsi="Marianne" w:cs="Calibri"/>
          <w:szCs w:val="20"/>
        </w:rPr>
        <w:t>Tranche ferme : missions DIAG,AVP, PRO</w:t>
      </w:r>
    </w:p>
    <w:p w14:paraId="1E3E11F5" w14:textId="442DE48E" w:rsidR="006C65A9" w:rsidRDefault="006C65A9" w:rsidP="00CF785A">
      <w:pPr>
        <w:pStyle w:val="RedTxt"/>
        <w:numPr>
          <w:ilvl w:val="0"/>
          <w:numId w:val="31"/>
        </w:numPr>
        <w:jc w:val="both"/>
        <w:rPr>
          <w:rFonts w:ascii="Marianne" w:hAnsi="Marianne" w:cs="Calibri"/>
          <w:szCs w:val="20"/>
        </w:rPr>
      </w:pPr>
      <w:r>
        <w:rPr>
          <w:rFonts w:ascii="Marianne" w:hAnsi="Marianne" w:cs="Calibri"/>
          <w:szCs w:val="20"/>
        </w:rPr>
        <w:t>Tranche optionnelle</w:t>
      </w:r>
      <w:r w:rsidR="007B26E6">
        <w:rPr>
          <w:rFonts w:ascii="Marianne" w:hAnsi="Marianne" w:cs="Calibri"/>
          <w:szCs w:val="20"/>
        </w:rPr>
        <w:t xml:space="preserve"> 1</w:t>
      </w:r>
      <w:r>
        <w:rPr>
          <w:rFonts w:ascii="Marianne" w:hAnsi="Marianne" w:cs="Calibri"/>
          <w:szCs w:val="20"/>
        </w:rPr>
        <w:t> : missions ACT,VISA, EXE partielle, DET, AOR</w:t>
      </w:r>
    </w:p>
    <w:p w14:paraId="5A7AB459" w14:textId="77777777" w:rsidR="00CF785A" w:rsidRDefault="00CF785A" w:rsidP="00CF785A">
      <w:pPr>
        <w:pStyle w:val="RedTxt"/>
        <w:jc w:val="both"/>
        <w:rPr>
          <w:rFonts w:ascii="Marianne" w:hAnsi="Marianne" w:cs="Calibri"/>
          <w:szCs w:val="20"/>
        </w:rPr>
      </w:pPr>
    </w:p>
    <w:p w14:paraId="51326835" w14:textId="77777777" w:rsidR="00CF785A" w:rsidRPr="00CF785A" w:rsidRDefault="00CF785A" w:rsidP="00CF785A">
      <w:pPr>
        <w:pStyle w:val="RedTxt"/>
        <w:jc w:val="both"/>
        <w:rPr>
          <w:rFonts w:ascii="Marianne" w:hAnsi="Marianne" w:cs="Calibri"/>
          <w:szCs w:val="20"/>
        </w:rPr>
      </w:pPr>
      <w:r w:rsidRPr="00CF785A">
        <w:rPr>
          <w:rFonts w:ascii="Marianne" w:hAnsi="Marianne" w:cs="Calibri"/>
          <w:szCs w:val="20"/>
        </w:rPr>
        <w:t>Le délai limite d’affermissement de la tranche optionnelle est de 12 mois à compter du démarrage de la tranche ferme.</w:t>
      </w:r>
    </w:p>
    <w:p w14:paraId="15D4A959" w14:textId="77777777" w:rsidR="00CF785A" w:rsidRPr="00CF785A" w:rsidRDefault="00CF785A" w:rsidP="00CF785A">
      <w:pPr>
        <w:pStyle w:val="RedTxt"/>
        <w:jc w:val="both"/>
        <w:rPr>
          <w:rFonts w:ascii="Marianne" w:hAnsi="Marianne" w:cs="Calibri"/>
          <w:szCs w:val="20"/>
        </w:rPr>
      </w:pPr>
      <w:r w:rsidRPr="00CF785A">
        <w:rPr>
          <w:rFonts w:ascii="Marianne" w:hAnsi="Marianne" w:cs="Calibri"/>
          <w:szCs w:val="20"/>
        </w:rPr>
        <w:t>Il ne sera pas accordé au prestataire d’indemnités de dédit en cas d’inexécution de la tranche optionnelle.</w:t>
      </w:r>
    </w:p>
    <w:p w14:paraId="1A718AFC" w14:textId="77777777" w:rsidR="00CF785A" w:rsidRPr="00CF785A" w:rsidRDefault="00CF785A" w:rsidP="00CF785A">
      <w:pPr>
        <w:pStyle w:val="RedTxt"/>
        <w:jc w:val="both"/>
        <w:rPr>
          <w:rFonts w:ascii="Marianne" w:hAnsi="Marianne" w:cs="Calibri"/>
          <w:szCs w:val="20"/>
        </w:rPr>
      </w:pPr>
      <w:r w:rsidRPr="00CF785A">
        <w:rPr>
          <w:rFonts w:ascii="Marianne" w:hAnsi="Marianne" w:cs="Calibri"/>
          <w:szCs w:val="20"/>
        </w:rPr>
        <w:t>Il ne sera pas accordé au prestataire d’indemnité d’attente en cas de retard dans l’affermissement de la tranche optionnelle.</w:t>
      </w:r>
    </w:p>
    <w:p w14:paraId="43D14663" w14:textId="77777777" w:rsidR="00CF785A" w:rsidRPr="00FF608E" w:rsidRDefault="00CF785A" w:rsidP="00CF785A">
      <w:pPr>
        <w:pStyle w:val="RedTxt"/>
        <w:jc w:val="both"/>
        <w:rPr>
          <w:rFonts w:ascii="Marianne" w:hAnsi="Marianne" w:cs="Calibri"/>
          <w:szCs w:val="20"/>
        </w:rPr>
      </w:pPr>
    </w:p>
    <w:p w14:paraId="10B38D0C" w14:textId="77777777" w:rsidR="00323219" w:rsidRPr="00FF608E" w:rsidRDefault="00323219" w:rsidP="00323219">
      <w:pPr>
        <w:pStyle w:val="Titre3"/>
        <w:rPr>
          <w:rFonts w:ascii="Marianne" w:hAnsi="Marianne" w:cs="Calibri"/>
          <w:sz w:val="18"/>
        </w:rPr>
      </w:pPr>
      <w:bookmarkStart w:id="8" w:name="_Toc220488892"/>
      <w:r w:rsidRPr="00FF608E">
        <w:rPr>
          <w:rFonts w:ascii="Marianne" w:hAnsi="Marianne" w:cs="Calibri"/>
          <w:sz w:val="18"/>
        </w:rPr>
        <w:t>3-1-3-Eléments de mission</w:t>
      </w:r>
      <w:bookmarkEnd w:id="8"/>
    </w:p>
    <w:p w14:paraId="5336CD84" w14:textId="0DB2C1ED" w:rsidR="00116225" w:rsidRPr="00FF608E" w:rsidRDefault="00CC02CC" w:rsidP="00116225">
      <w:pPr>
        <w:pStyle w:val="RedTxt"/>
        <w:jc w:val="both"/>
        <w:rPr>
          <w:rFonts w:ascii="Marianne" w:hAnsi="Marianne" w:cs="Calibri"/>
          <w:szCs w:val="20"/>
        </w:rPr>
      </w:pPr>
      <w:r w:rsidRPr="00FF608E">
        <w:rPr>
          <w:rFonts w:ascii="Marianne" w:hAnsi="Marianne" w:cs="Calibri"/>
          <w:szCs w:val="20"/>
        </w:rPr>
        <w:t xml:space="preserve">Le marché est divisé en </w:t>
      </w:r>
      <w:r w:rsidR="00323219" w:rsidRPr="00FF608E">
        <w:rPr>
          <w:rFonts w:ascii="Marianne" w:hAnsi="Marianne" w:cs="Calibri"/>
          <w:szCs w:val="20"/>
        </w:rPr>
        <w:t>éléments de mission définis comme suit</w:t>
      </w:r>
      <w:r w:rsidR="008D50E8" w:rsidRPr="00FF608E">
        <w:rPr>
          <w:rFonts w:ascii="Marianne" w:hAnsi="Marianne" w:cs="Calibri"/>
          <w:szCs w:val="20"/>
        </w:rPr>
        <w:t xml:space="preserve"> (et conformément </w:t>
      </w:r>
      <w:r w:rsidR="00CF785A">
        <w:rPr>
          <w:rFonts w:ascii="Marianne" w:hAnsi="Marianne" w:cs="Calibri"/>
          <w:szCs w:val="20"/>
        </w:rPr>
        <w:t>au</w:t>
      </w:r>
      <w:r w:rsidR="008D50E8" w:rsidRPr="00FF608E">
        <w:rPr>
          <w:rFonts w:ascii="Marianne" w:hAnsi="Marianne" w:cs="Calibri"/>
          <w:szCs w:val="20"/>
        </w:rPr>
        <w:t xml:space="preserve"> programme</w:t>
      </w:r>
      <w:r w:rsidR="00CF785A">
        <w:rPr>
          <w:rFonts w:ascii="Marianne" w:hAnsi="Marianne" w:cs="Calibri"/>
          <w:szCs w:val="20"/>
        </w:rPr>
        <w:t>)</w:t>
      </w:r>
      <w:r w:rsidR="00116225" w:rsidRPr="00FF608E">
        <w:rPr>
          <w:rFonts w:ascii="Marianne" w:hAnsi="Marianne" w:cs="Calibri"/>
          <w:szCs w:val="20"/>
        </w:rPr>
        <w:t xml:space="preserve"> :</w:t>
      </w:r>
    </w:p>
    <w:p w14:paraId="14466658" w14:textId="4B5785E5" w:rsidR="006C65A9" w:rsidRDefault="006C65A9" w:rsidP="00DE70FD">
      <w:pPr>
        <w:pStyle w:val="RedTxt"/>
        <w:numPr>
          <w:ilvl w:val="0"/>
          <w:numId w:val="1"/>
        </w:numPr>
        <w:jc w:val="both"/>
        <w:rPr>
          <w:rFonts w:ascii="Marianne" w:hAnsi="Marianne" w:cs="Calibri"/>
          <w:szCs w:val="20"/>
        </w:rPr>
      </w:pPr>
      <w:r>
        <w:rPr>
          <w:rFonts w:ascii="Marianne" w:hAnsi="Marianne" w:cs="Calibri"/>
          <w:szCs w:val="20"/>
        </w:rPr>
        <w:t>Diagnostic (DIAG)</w:t>
      </w:r>
    </w:p>
    <w:p w14:paraId="0BD5D4B9" w14:textId="42355D3B" w:rsidR="00A0104E" w:rsidRPr="00FF608E" w:rsidRDefault="00A0104E" w:rsidP="00DE70FD">
      <w:pPr>
        <w:pStyle w:val="RedTxt"/>
        <w:numPr>
          <w:ilvl w:val="0"/>
          <w:numId w:val="1"/>
        </w:numPr>
        <w:jc w:val="both"/>
        <w:rPr>
          <w:rFonts w:ascii="Marianne" w:hAnsi="Marianne" w:cs="Calibri"/>
          <w:szCs w:val="20"/>
        </w:rPr>
      </w:pPr>
      <w:r w:rsidRPr="00FF608E">
        <w:rPr>
          <w:rFonts w:ascii="Marianne" w:hAnsi="Marianne" w:cs="Calibri"/>
          <w:szCs w:val="20"/>
        </w:rPr>
        <w:t>E</w:t>
      </w:r>
      <w:r w:rsidR="00CC02CC" w:rsidRPr="00FF608E">
        <w:rPr>
          <w:rFonts w:ascii="Marianne" w:hAnsi="Marianne" w:cs="Calibri"/>
          <w:szCs w:val="20"/>
        </w:rPr>
        <w:t>t</w:t>
      </w:r>
      <w:r w:rsidR="008D50E8" w:rsidRPr="00FF608E">
        <w:rPr>
          <w:rFonts w:ascii="Marianne" w:hAnsi="Marianne" w:cs="Calibri"/>
          <w:szCs w:val="20"/>
        </w:rPr>
        <w:t>udes d’avant-projet (AVP)</w:t>
      </w:r>
      <w:r w:rsidR="00460C0C">
        <w:rPr>
          <w:rFonts w:ascii="Marianne" w:hAnsi="Marianne" w:cs="Calibri"/>
          <w:szCs w:val="20"/>
        </w:rPr>
        <w:t xml:space="preserve"> </w:t>
      </w:r>
      <w:r w:rsidR="00460C0C">
        <w:rPr>
          <w:rFonts w:ascii="Marianne" w:hAnsi="Marianne" w:cstheme="minorHAnsi"/>
          <w:szCs w:val="20"/>
        </w:rPr>
        <w:t>y compris les autorisations administratives</w:t>
      </w:r>
      <w:r w:rsidR="00C73D57">
        <w:rPr>
          <w:rFonts w:ascii="Calibri" w:hAnsi="Calibri" w:cs="Calibri"/>
          <w:szCs w:val="20"/>
        </w:rPr>
        <w:t> </w:t>
      </w:r>
      <w:r w:rsidR="00C73D57">
        <w:rPr>
          <w:rFonts w:ascii="Marianne" w:hAnsi="Marianne" w:cs="Calibri"/>
          <w:szCs w:val="20"/>
        </w:rPr>
        <w:t>;</w:t>
      </w:r>
    </w:p>
    <w:p w14:paraId="254E7FD2" w14:textId="21C9D986" w:rsidR="008D50E8" w:rsidRPr="00FF608E" w:rsidRDefault="00323219" w:rsidP="00DE70FD">
      <w:pPr>
        <w:pStyle w:val="RedTxt"/>
        <w:numPr>
          <w:ilvl w:val="0"/>
          <w:numId w:val="1"/>
        </w:numPr>
        <w:jc w:val="both"/>
        <w:rPr>
          <w:rFonts w:ascii="Marianne" w:hAnsi="Marianne" w:cs="Calibri"/>
          <w:szCs w:val="20"/>
        </w:rPr>
      </w:pPr>
      <w:r w:rsidRPr="00FF608E">
        <w:rPr>
          <w:rFonts w:ascii="Marianne" w:hAnsi="Marianne" w:cs="Calibri"/>
          <w:szCs w:val="20"/>
        </w:rPr>
        <w:t>Etudes de projet (PRO)</w:t>
      </w:r>
      <w:r w:rsidR="00C64532">
        <w:rPr>
          <w:rFonts w:ascii="Marianne" w:hAnsi="Marianne" w:cs="Calibri"/>
          <w:szCs w:val="20"/>
        </w:rPr>
        <w:t xml:space="preserve"> et élaboration du DCE </w:t>
      </w:r>
      <w:r w:rsidR="00C73D57">
        <w:rPr>
          <w:rFonts w:ascii="Marianne" w:hAnsi="Marianne" w:cs="Calibri"/>
          <w:szCs w:val="20"/>
        </w:rPr>
        <w:t>;</w:t>
      </w:r>
    </w:p>
    <w:p w14:paraId="4F8A611F" w14:textId="57AABB6D" w:rsidR="00DE70FD" w:rsidRPr="00FF608E" w:rsidRDefault="00323219" w:rsidP="00DE70FD">
      <w:pPr>
        <w:pStyle w:val="RedTxt"/>
        <w:numPr>
          <w:ilvl w:val="0"/>
          <w:numId w:val="1"/>
        </w:numPr>
        <w:jc w:val="both"/>
        <w:rPr>
          <w:rFonts w:ascii="Marianne" w:hAnsi="Marianne" w:cs="Calibri"/>
          <w:szCs w:val="20"/>
        </w:rPr>
      </w:pPr>
      <w:r w:rsidRPr="00FF608E">
        <w:rPr>
          <w:rFonts w:ascii="Marianne" w:hAnsi="Marianne" w:cs="Calibri"/>
          <w:szCs w:val="20"/>
        </w:rPr>
        <w:t xml:space="preserve">Assistance pour la passation des contrats de travaux (ACT) </w:t>
      </w:r>
    </w:p>
    <w:p w14:paraId="0ABCC732" w14:textId="770AE7BC" w:rsidR="00323219" w:rsidRPr="00FF608E" w:rsidRDefault="00B15838" w:rsidP="009A63C3">
      <w:pPr>
        <w:pStyle w:val="RedTxt"/>
        <w:ind w:left="705"/>
        <w:jc w:val="both"/>
        <w:rPr>
          <w:rFonts w:ascii="Marianne" w:hAnsi="Marianne" w:cs="Calibri"/>
          <w:szCs w:val="20"/>
        </w:rPr>
      </w:pPr>
      <w:r w:rsidRPr="00FF608E">
        <w:rPr>
          <w:rFonts w:ascii="Marianne" w:hAnsi="Marianne" w:cs="Calibri"/>
          <w:szCs w:val="20"/>
        </w:rPr>
        <w:t xml:space="preserve">Analyse des </w:t>
      </w:r>
      <w:r w:rsidR="00094C4B" w:rsidRPr="00FF608E">
        <w:rPr>
          <w:rFonts w:ascii="Marianne" w:hAnsi="Marianne" w:cs="Calibri"/>
          <w:szCs w:val="20"/>
        </w:rPr>
        <w:t xml:space="preserve">offres et rédaction du rapport </w:t>
      </w:r>
      <w:r w:rsidRPr="00FF608E">
        <w:rPr>
          <w:rFonts w:ascii="Marianne" w:hAnsi="Marianne" w:cs="Calibri"/>
          <w:szCs w:val="20"/>
        </w:rPr>
        <w:t xml:space="preserve">d’analyse des offres selon formulaires types du maître </w:t>
      </w:r>
      <w:r w:rsidRPr="00FF608E">
        <w:rPr>
          <w:rFonts w:ascii="Marianne" w:hAnsi="Marianne" w:cs="Calibri"/>
          <w:szCs w:val="20"/>
        </w:rPr>
        <w:tab/>
        <w:t>d’ouvrage d</w:t>
      </w:r>
      <w:r w:rsidR="00323219" w:rsidRPr="00FF608E">
        <w:rPr>
          <w:rFonts w:ascii="Marianne" w:hAnsi="Marianne" w:cs="Calibri"/>
          <w:szCs w:val="20"/>
        </w:rPr>
        <w:t>ans l’éventualité d’une négociation avec les candidats aux marchés de travaux, le</w:t>
      </w:r>
      <w:r w:rsidR="009A63C3">
        <w:rPr>
          <w:rFonts w:ascii="Marianne" w:hAnsi="Marianne" w:cs="Calibri"/>
          <w:szCs w:val="20"/>
        </w:rPr>
        <w:t xml:space="preserve"> </w:t>
      </w:r>
      <w:r w:rsidR="00323219" w:rsidRPr="00FF608E">
        <w:rPr>
          <w:rFonts w:ascii="Marianne" w:hAnsi="Marianne" w:cs="Calibri"/>
          <w:szCs w:val="20"/>
        </w:rPr>
        <w:t>ma</w:t>
      </w:r>
      <w:r w:rsidR="009A63C3">
        <w:rPr>
          <w:rFonts w:ascii="Marianne" w:hAnsi="Marianne" w:cs="Calibri"/>
          <w:szCs w:val="20"/>
        </w:rPr>
        <w:t>î</w:t>
      </w:r>
      <w:r w:rsidR="00323219" w:rsidRPr="00FF608E">
        <w:rPr>
          <w:rFonts w:ascii="Marianne" w:hAnsi="Marianne" w:cs="Calibri"/>
          <w:szCs w:val="20"/>
        </w:rPr>
        <w:t>tre d’œuvre participera à cette négociation et intègrera ses préconisations dans le rapport d’analyse des offres</w:t>
      </w:r>
      <w:r w:rsidR="00323219" w:rsidRPr="00FF608E">
        <w:rPr>
          <w:rFonts w:ascii="Calibri" w:hAnsi="Calibri" w:cs="Calibri"/>
          <w:szCs w:val="20"/>
        </w:rPr>
        <w:t> </w:t>
      </w:r>
      <w:r w:rsidR="00323219" w:rsidRPr="00FF608E">
        <w:rPr>
          <w:rFonts w:ascii="Marianne" w:hAnsi="Marianne" w:cs="Calibri"/>
          <w:szCs w:val="20"/>
        </w:rPr>
        <w:t xml:space="preserve">; </w:t>
      </w:r>
    </w:p>
    <w:p w14:paraId="75CDB288" w14:textId="459B7800" w:rsidR="00782A00" w:rsidRPr="00CF785A" w:rsidRDefault="008E3186" w:rsidP="00FF608E">
      <w:pPr>
        <w:pStyle w:val="Paragraphedeliste"/>
        <w:numPr>
          <w:ilvl w:val="0"/>
          <w:numId w:val="1"/>
        </w:numPr>
        <w:rPr>
          <w:rFonts w:ascii="Marianne" w:hAnsi="Marianne" w:cs="Calibri"/>
          <w:sz w:val="18"/>
          <w:szCs w:val="18"/>
        </w:rPr>
      </w:pPr>
      <w:r w:rsidRPr="00CF785A">
        <w:rPr>
          <w:rFonts w:ascii="Marianne" w:hAnsi="Marianne" w:cs="Calibri"/>
          <w:sz w:val="18"/>
          <w:szCs w:val="18"/>
        </w:rPr>
        <w:t>VISA</w:t>
      </w:r>
      <w:r w:rsidR="00596702" w:rsidRPr="00CF785A">
        <w:rPr>
          <w:rFonts w:ascii="Calibri" w:hAnsi="Calibri" w:cs="Calibri"/>
          <w:sz w:val="18"/>
          <w:szCs w:val="18"/>
        </w:rPr>
        <w:t> </w:t>
      </w:r>
      <w:r w:rsidR="00596702" w:rsidRPr="00CF785A">
        <w:rPr>
          <w:rFonts w:ascii="Marianne" w:hAnsi="Marianne" w:cs="Calibri"/>
          <w:sz w:val="18"/>
          <w:szCs w:val="18"/>
        </w:rPr>
        <w:t>;</w:t>
      </w:r>
    </w:p>
    <w:p w14:paraId="07326FFB" w14:textId="7FFE1BB2" w:rsidR="00FF608E" w:rsidRPr="00FF608E" w:rsidRDefault="00FF608E" w:rsidP="00FF608E">
      <w:pPr>
        <w:pStyle w:val="Paragraphedeliste"/>
        <w:numPr>
          <w:ilvl w:val="0"/>
          <w:numId w:val="1"/>
        </w:numPr>
        <w:rPr>
          <w:rFonts w:ascii="Marianne" w:hAnsi="Marianne" w:cs="Calibri"/>
          <w:sz w:val="18"/>
        </w:rPr>
      </w:pPr>
      <w:r w:rsidRPr="00FF608E">
        <w:rPr>
          <w:rFonts w:ascii="Marianne" w:hAnsi="Marianne" w:cs="Calibri"/>
          <w:sz w:val="18"/>
        </w:rPr>
        <w:t>EXE partielle limitée à l’établissement des DPGF</w:t>
      </w:r>
      <w:r w:rsidR="00D463F3">
        <w:rPr>
          <w:rFonts w:ascii="Marianne" w:hAnsi="Marianne" w:cs="Calibri"/>
          <w:sz w:val="18"/>
        </w:rPr>
        <w:t xml:space="preserve"> ou DQE</w:t>
      </w:r>
      <w:r w:rsidR="00D463F3">
        <w:rPr>
          <w:rFonts w:ascii="Calibri" w:hAnsi="Calibri" w:cs="Calibri"/>
          <w:sz w:val="18"/>
        </w:rPr>
        <w:t> </w:t>
      </w:r>
      <w:r w:rsidR="00D463F3">
        <w:rPr>
          <w:rFonts w:ascii="Marianne" w:hAnsi="Marianne" w:cs="Calibri"/>
          <w:sz w:val="18"/>
        </w:rPr>
        <w:t>;</w:t>
      </w:r>
    </w:p>
    <w:p w14:paraId="34FEA71B" w14:textId="0C204855" w:rsidR="00323219" w:rsidRPr="00FF608E" w:rsidRDefault="00323219" w:rsidP="00DE70FD">
      <w:pPr>
        <w:pStyle w:val="RedTxt"/>
        <w:numPr>
          <w:ilvl w:val="0"/>
          <w:numId w:val="1"/>
        </w:numPr>
        <w:jc w:val="both"/>
        <w:rPr>
          <w:rFonts w:ascii="Marianne" w:hAnsi="Marianne" w:cs="Calibri"/>
          <w:szCs w:val="20"/>
        </w:rPr>
      </w:pPr>
      <w:r w:rsidRPr="00FF608E">
        <w:rPr>
          <w:rFonts w:ascii="Marianne" w:hAnsi="Marianne" w:cs="Calibri"/>
          <w:szCs w:val="20"/>
        </w:rPr>
        <w:t>Direction de l'exécution du contrat de travaux (DET)</w:t>
      </w:r>
      <w:r w:rsidRPr="00FF608E">
        <w:rPr>
          <w:rFonts w:ascii="Calibri" w:hAnsi="Calibri" w:cs="Calibri"/>
          <w:szCs w:val="20"/>
        </w:rPr>
        <w:t> </w:t>
      </w:r>
      <w:r w:rsidRPr="00FF608E">
        <w:rPr>
          <w:rFonts w:ascii="Marianne" w:hAnsi="Marianne" w:cs="Calibri"/>
          <w:szCs w:val="20"/>
        </w:rPr>
        <w:t>;</w:t>
      </w:r>
    </w:p>
    <w:p w14:paraId="2A979DA5" w14:textId="7EA20CC7" w:rsidR="0063726E" w:rsidRPr="00CF785A" w:rsidRDefault="00323219" w:rsidP="0063726E">
      <w:pPr>
        <w:pStyle w:val="RedTxt"/>
        <w:numPr>
          <w:ilvl w:val="0"/>
          <w:numId w:val="1"/>
        </w:numPr>
        <w:jc w:val="both"/>
        <w:rPr>
          <w:rFonts w:ascii="Marianne" w:hAnsi="Marianne" w:cs="Calibri"/>
          <w:sz w:val="16"/>
        </w:rPr>
      </w:pPr>
      <w:r w:rsidRPr="00FF608E">
        <w:rPr>
          <w:rFonts w:ascii="Marianne" w:hAnsi="Marianne" w:cs="Calibri"/>
          <w:szCs w:val="20"/>
        </w:rPr>
        <w:t>Assistance au ma</w:t>
      </w:r>
      <w:r w:rsidR="005E6D4C">
        <w:rPr>
          <w:rFonts w:ascii="Marianne" w:hAnsi="Marianne" w:cs="Calibri"/>
          <w:szCs w:val="20"/>
        </w:rPr>
        <w:t>î</w:t>
      </w:r>
      <w:r w:rsidRPr="00FF608E">
        <w:rPr>
          <w:rFonts w:ascii="Marianne" w:hAnsi="Marianne" w:cs="Calibri"/>
          <w:szCs w:val="20"/>
        </w:rPr>
        <w:t>tre d’ouvrage lors des opérations de réception et pendant la durée de la garantie de parfait achèvement (AOR)</w:t>
      </w:r>
      <w:r w:rsidR="00C73D57">
        <w:rPr>
          <w:rFonts w:ascii="Calibri" w:hAnsi="Calibri" w:cs="Calibri"/>
          <w:szCs w:val="20"/>
        </w:rPr>
        <w:t>.</w:t>
      </w:r>
    </w:p>
    <w:p w14:paraId="586B78B6" w14:textId="77777777" w:rsidR="00CF785A" w:rsidRDefault="00CF785A" w:rsidP="00CF785A">
      <w:pPr>
        <w:pStyle w:val="RedTxt"/>
        <w:jc w:val="both"/>
        <w:rPr>
          <w:rFonts w:ascii="Calibri" w:hAnsi="Calibri" w:cs="Calibri"/>
          <w:szCs w:val="20"/>
        </w:rPr>
      </w:pPr>
    </w:p>
    <w:p w14:paraId="3CE45ACF" w14:textId="111C5DD2" w:rsidR="00CF785A" w:rsidRPr="00CF785A" w:rsidRDefault="00CF785A" w:rsidP="00CF785A">
      <w:pPr>
        <w:pStyle w:val="RedTxt"/>
        <w:jc w:val="both"/>
        <w:rPr>
          <w:rFonts w:ascii="Marianne" w:hAnsi="Marianne" w:cs="Calibri"/>
        </w:rPr>
      </w:pPr>
      <w:r w:rsidRPr="00CF785A">
        <w:rPr>
          <w:rFonts w:ascii="Marianne" w:hAnsi="Marianne" w:cs="Calibri"/>
        </w:rPr>
        <w:t>La mission de concertation est réputée incluse dans les éléments de mission précités et ne fait pas l'objet d'un chiffrage spécifique</w:t>
      </w:r>
    </w:p>
    <w:p w14:paraId="15879A29" w14:textId="77777777" w:rsidR="00323219" w:rsidRPr="00FF608E" w:rsidRDefault="00323219" w:rsidP="00323219">
      <w:pPr>
        <w:pStyle w:val="Titre2"/>
        <w:rPr>
          <w:rFonts w:ascii="Marianne" w:hAnsi="Marianne" w:cs="Calibri"/>
          <w:sz w:val="20"/>
        </w:rPr>
      </w:pPr>
      <w:bookmarkStart w:id="9" w:name="_Toc220488893"/>
      <w:r w:rsidRPr="00FF608E">
        <w:rPr>
          <w:rFonts w:ascii="Marianne" w:hAnsi="Marianne" w:cs="Calibri"/>
          <w:sz w:val="20"/>
        </w:rPr>
        <w:lastRenderedPageBreak/>
        <w:t>3-2- Délai d'exécution</w:t>
      </w:r>
      <w:bookmarkEnd w:id="9"/>
    </w:p>
    <w:p w14:paraId="0E31DADC" w14:textId="77777777" w:rsidR="00323219" w:rsidRDefault="00323219" w:rsidP="00323219">
      <w:pPr>
        <w:pStyle w:val="RedTxt"/>
        <w:jc w:val="both"/>
        <w:rPr>
          <w:rFonts w:ascii="Marianne" w:hAnsi="Marianne" w:cs="Calibri"/>
          <w:szCs w:val="20"/>
        </w:rPr>
      </w:pPr>
      <w:r w:rsidRPr="00FF608E">
        <w:rPr>
          <w:rFonts w:ascii="Marianne" w:hAnsi="Marianne" w:cs="Calibri"/>
          <w:szCs w:val="20"/>
        </w:rPr>
        <w:t xml:space="preserve">Les prestations, dont les délais d’exécution figurent dans </w:t>
      </w:r>
      <w:r w:rsidR="006B6B5E" w:rsidRPr="00FF608E">
        <w:rPr>
          <w:rFonts w:ascii="Marianne" w:hAnsi="Marianne" w:cs="Calibri"/>
          <w:szCs w:val="20"/>
        </w:rPr>
        <w:t>le CCAP</w:t>
      </w:r>
      <w:r w:rsidRPr="00FF608E">
        <w:rPr>
          <w:rFonts w:ascii="Marianne" w:hAnsi="Marianne" w:cs="Calibri"/>
          <w:szCs w:val="20"/>
        </w:rPr>
        <w:t xml:space="preserve">, seront exécutées à compter de </w:t>
      </w:r>
      <w:r w:rsidR="00EF14D0" w:rsidRPr="00FF608E">
        <w:rPr>
          <w:rFonts w:ascii="Marianne" w:hAnsi="Marianne" w:cs="Calibri"/>
          <w:szCs w:val="20"/>
        </w:rPr>
        <w:t>l’ordre de service de démarrage pour chaque mission.</w:t>
      </w:r>
    </w:p>
    <w:p w14:paraId="63B38526" w14:textId="77777777" w:rsidR="00CF785A" w:rsidRDefault="00CF785A" w:rsidP="00323219">
      <w:pPr>
        <w:pStyle w:val="RedTxt"/>
        <w:jc w:val="both"/>
        <w:rPr>
          <w:rFonts w:ascii="Marianne" w:hAnsi="Marianne" w:cs="Calibri"/>
          <w:szCs w:val="20"/>
        </w:rPr>
      </w:pPr>
    </w:p>
    <w:p w14:paraId="29A5D3BC" w14:textId="77777777" w:rsidR="00323219" w:rsidRPr="00FF608E" w:rsidRDefault="00323219" w:rsidP="00323219">
      <w:pPr>
        <w:pStyle w:val="Titre2"/>
        <w:rPr>
          <w:rFonts w:ascii="Marianne" w:hAnsi="Marianne" w:cs="Calibri"/>
          <w:sz w:val="20"/>
        </w:rPr>
      </w:pPr>
      <w:bookmarkStart w:id="10" w:name="_Toc220488894"/>
      <w:r w:rsidRPr="00FF608E">
        <w:rPr>
          <w:rFonts w:ascii="Marianne" w:hAnsi="Marianne" w:cs="Calibri"/>
          <w:sz w:val="20"/>
        </w:rPr>
        <w:t>3-3-Modalités de financement et de paiement</w:t>
      </w:r>
      <w:bookmarkEnd w:id="10"/>
    </w:p>
    <w:p w14:paraId="59B89469" w14:textId="76D3817E" w:rsidR="00323219" w:rsidRPr="00FF608E" w:rsidRDefault="00323219" w:rsidP="00323219">
      <w:pPr>
        <w:pStyle w:val="RedTxt"/>
        <w:jc w:val="both"/>
        <w:rPr>
          <w:rFonts w:ascii="Marianne" w:hAnsi="Marianne" w:cs="Calibri"/>
          <w:sz w:val="16"/>
        </w:rPr>
      </w:pPr>
      <w:r w:rsidRPr="00FF608E">
        <w:rPr>
          <w:rFonts w:ascii="Marianne" w:hAnsi="Marianne" w:cs="Calibri"/>
          <w:szCs w:val="20"/>
        </w:rPr>
        <w:t xml:space="preserve">Le règlement des dépenses se fera par virement bancaire. </w:t>
      </w:r>
      <w:r w:rsidR="00414E32">
        <w:rPr>
          <w:rFonts w:ascii="Marianne" w:hAnsi="Marianne" w:cs="Calibri"/>
          <w:szCs w:val="20"/>
        </w:rPr>
        <w:t xml:space="preserve">L’opération est financée </w:t>
      </w:r>
      <w:r w:rsidR="00877680">
        <w:rPr>
          <w:rFonts w:ascii="Marianne" w:hAnsi="Marianne" w:cs="Calibri"/>
          <w:szCs w:val="20"/>
        </w:rPr>
        <w:t>sur</w:t>
      </w:r>
      <w:r w:rsidR="00414E32">
        <w:rPr>
          <w:rFonts w:ascii="Marianne" w:hAnsi="Marianne" w:cs="Calibri"/>
          <w:szCs w:val="20"/>
        </w:rPr>
        <w:t xml:space="preserve"> fonds propres du Conservatoire du Littoral et par subventions</w:t>
      </w:r>
      <w:r w:rsidR="001A6A39">
        <w:rPr>
          <w:rFonts w:ascii="Marianne" w:hAnsi="Marianne" w:cs="Calibri"/>
          <w:szCs w:val="20"/>
        </w:rPr>
        <w:t xml:space="preserve"> éventuelles</w:t>
      </w:r>
    </w:p>
    <w:p w14:paraId="19225411" w14:textId="77777777" w:rsidR="00323219" w:rsidRPr="00FF608E" w:rsidRDefault="00323219" w:rsidP="00323219">
      <w:pPr>
        <w:pStyle w:val="Titre2"/>
        <w:rPr>
          <w:rFonts w:ascii="Marianne" w:hAnsi="Marianne" w:cs="Calibri"/>
          <w:sz w:val="20"/>
        </w:rPr>
      </w:pPr>
      <w:bookmarkStart w:id="11" w:name="_Toc220488895"/>
      <w:r w:rsidRPr="00FF608E">
        <w:rPr>
          <w:rFonts w:ascii="Marianne" w:hAnsi="Marianne" w:cs="Calibri"/>
          <w:sz w:val="20"/>
        </w:rPr>
        <w:t xml:space="preserve">3-4-Variantes </w:t>
      </w:r>
      <w:r w:rsidR="005A7A7F" w:rsidRPr="00FF608E">
        <w:rPr>
          <w:rFonts w:ascii="Marianne" w:hAnsi="Marianne" w:cs="Calibri"/>
          <w:sz w:val="20"/>
        </w:rPr>
        <w:t>libres et variantes imposées</w:t>
      </w:r>
      <w:bookmarkEnd w:id="11"/>
    </w:p>
    <w:p w14:paraId="54FFD46F" w14:textId="77777777" w:rsidR="00323219" w:rsidRPr="00FF608E" w:rsidRDefault="00323219" w:rsidP="00323219">
      <w:pPr>
        <w:pStyle w:val="Titre3"/>
        <w:rPr>
          <w:rFonts w:ascii="Marianne" w:hAnsi="Marianne" w:cs="Calibri"/>
          <w:sz w:val="18"/>
        </w:rPr>
      </w:pPr>
      <w:bookmarkStart w:id="12" w:name="_Toc220488896"/>
      <w:r w:rsidRPr="00FF608E">
        <w:rPr>
          <w:rFonts w:ascii="Marianne" w:hAnsi="Marianne" w:cs="Calibri"/>
          <w:sz w:val="18"/>
        </w:rPr>
        <w:t>3-4-1-Variantes</w:t>
      </w:r>
      <w:r w:rsidR="005A7A7F" w:rsidRPr="00FF608E">
        <w:rPr>
          <w:rFonts w:ascii="Marianne" w:hAnsi="Marianne" w:cs="Calibri"/>
          <w:sz w:val="18"/>
        </w:rPr>
        <w:t xml:space="preserve"> libres</w:t>
      </w:r>
      <w:r w:rsidR="00ED2B6F" w:rsidRPr="00FF608E">
        <w:rPr>
          <w:rFonts w:ascii="Marianne" w:hAnsi="Marianne" w:cs="Calibri"/>
          <w:sz w:val="18"/>
        </w:rPr>
        <w:t xml:space="preserve"> (à l’initiative du candidat)</w:t>
      </w:r>
      <w:bookmarkEnd w:id="12"/>
    </w:p>
    <w:p w14:paraId="7585925E" w14:textId="77777777" w:rsidR="00323219" w:rsidRPr="00FF608E" w:rsidRDefault="00323219" w:rsidP="005A7A7F">
      <w:pPr>
        <w:pStyle w:val="RedTxt"/>
        <w:jc w:val="both"/>
        <w:rPr>
          <w:rFonts w:ascii="Marianne" w:hAnsi="Marianne" w:cs="Calibri"/>
          <w:szCs w:val="20"/>
        </w:rPr>
      </w:pPr>
      <w:r w:rsidRPr="00FF608E">
        <w:rPr>
          <w:rFonts w:ascii="Marianne" w:hAnsi="Marianne" w:cs="Calibri"/>
          <w:szCs w:val="20"/>
        </w:rPr>
        <w:t>Les variantes par rapport à l'objet du marché ne sont pas autorisées.</w:t>
      </w:r>
    </w:p>
    <w:p w14:paraId="204D1D81" w14:textId="77777777" w:rsidR="00323219" w:rsidRPr="00FF608E" w:rsidRDefault="00323219" w:rsidP="00323219">
      <w:pPr>
        <w:pStyle w:val="Titre3"/>
        <w:rPr>
          <w:rFonts w:ascii="Marianne" w:hAnsi="Marianne" w:cs="Calibri"/>
          <w:sz w:val="18"/>
        </w:rPr>
      </w:pPr>
      <w:bookmarkStart w:id="13" w:name="_Toc220488897"/>
      <w:r w:rsidRPr="00FF608E">
        <w:rPr>
          <w:rFonts w:ascii="Marianne" w:hAnsi="Marianne" w:cs="Calibri"/>
          <w:sz w:val="18"/>
        </w:rPr>
        <w:t>3-4-2-</w:t>
      </w:r>
      <w:r w:rsidR="005A7A7F" w:rsidRPr="00FF608E">
        <w:rPr>
          <w:rFonts w:ascii="Marianne" w:hAnsi="Marianne" w:cs="Calibri"/>
          <w:sz w:val="18"/>
        </w:rPr>
        <w:t xml:space="preserve">Variantes </w:t>
      </w:r>
      <w:r w:rsidR="006B6B5E" w:rsidRPr="00FF608E">
        <w:rPr>
          <w:rFonts w:ascii="Marianne" w:hAnsi="Marianne" w:cs="Calibri"/>
          <w:sz w:val="18"/>
        </w:rPr>
        <w:t>obligatoires</w:t>
      </w:r>
      <w:r w:rsidR="00ED2B6F" w:rsidRPr="00FF608E">
        <w:rPr>
          <w:rFonts w:ascii="Marianne" w:hAnsi="Marianne" w:cs="Calibri"/>
          <w:sz w:val="18"/>
        </w:rPr>
        <w:t xml:space="preserve"> (à l’initiative du maître d’ouvrage)</w:t>
      </w:r>
      <w:bookmarkEnd w:id="13"/>
    </w:p>
    <w:p w14:paraId="4971B35B" w14:textId="77777777" w:rsidR="00323219" w:rsidRPr="00FF608E" w:rsidRDefault="00ED2B6F" w:rsidP="00323219">
      <w:pPr>
        <w:pStyle w:val="RedTxt"/>
        <w:jc w:val="both"/>
        <w:rPr>
          <w:rFonts w:ascii="Marianne" w:hAnsi="Marianne" w:cs="Calibri"/>
          <w:szCs w:val="20"/>
        </w:rPr>
      </w:pPr>
      <w:r w:rsidRPr="00FF608E">
        <w:rPr>
          <w:rFonts w:ascii="Marianne" w:hAnsi="Marianne" w:cs="Calibri"/>
          <w:szCs w:val="20"/>
        </w:rPr>
        <w:t>L</w:t>
      </w:r>
      <w:r w:rsidR="00047F67">
        <w:rPr>
          <w:rFonts w:ascii="Marianne" w:hAnsi="Marianne" w:cs="Calibri"/>
          <w:szCs w:val="20"/>
        </w:rPr>
        <w:t>’acheteur</w:t>
      </w:r>
      <w:r w:rsidRPr="00FF608E">
        <w:rPr>
          <w:rFonts w:ascii="Marianne" w:hAnsi="Marianne" w:cs="Calibri"/>
          <w:szCs w:val="20"/>
        </w:rPr>
        <w:t xml:space="preserve"> n’impose pas la présentation de variante</w:t>
      </w:r>
      <w:r w:rsidR="00323219" w:rsidRPr="00FF608E">
        <w:rPr>
          <w:rFonts w:ascii="Marianne" w:hAnsi="Marianne" w:cs="Calibri"/>
          <w:szCs w:val="20"/>
        </w:rPr>
        <w:t>.</w:t>
      </w:r>
    </w:p>
    <w:p w14:paraId="0C15AF8C" w14:textId="77777777" w:rsidR="008374BB" w:rsidRPr="00FF608E" w:rsidRDefault="008374BB" w:rsidP="008374BB">
      <w:pPr>
        <w:pStyle w:val="Titre2"/>
        <w:rPr>
          <w:rFonts w:ascii="Marianne" w:hAnsi="Marianne" w:cs="Calibri"/>
          <w:sz w:val="20"/>
        </w:rPr>
      </w:pPr>
      <w:bookmarkStart w:id="14" w:name="_Toc220488898"/>
      <w:r w:rsidRPr="00FF608E">
        <w:rPr>
          <w:rFonts w:ascii="Marianne" w:hAnsi="Marianne" w:cs="Calibri"/>
          <w:sz w:val="20"/>
        </w:rPr>
        <w:t>3-5-Modification du programme</w:t>
      </w:r>
      <w:bookmarkEnd w:id="14"/>
    </w:p>
    <w:p w14:paraId="36FC465B" w14:textId="77777777" w:rsidR="008374BB" w:rsidRPr="00FF608E" w:rsidRDefault="008374BB" w:rsidP="008374BB">
      <w:pPr>
        <w:pStyle w:val="RedTxt"/>
        <w:jc w:val="both"/>
        <w:rPr>
          <w:rFonts w:ascii="Marianne" w:hAnsi="Marianne" w:cs="Calibri"/>
          <w:szCs w:val="20"/>
        </w:rPr>
      </w:pPr>
      <w:r w:rsidRPr="00FF608E">
        <w:rPr>
          <w:rFonts w:ascii="Marianne" w:hAnsi="Marianne" w:cs="Calibri"/>
          <w:szCs w:val="20"/>
        </w:rPr>
        <w:t xml:space="preserve">Conformément </w:t>
      </w:r>
      <w:r w:rsidR="00665CE6" w:rsidRPr="00FF608E">
        <w:rPr>
          <w:rFonts w:ascii="Marianne" w:hAnsi="Marianne" w:cs="Calibri"/>
          <w:szCs w:val="20"/>
        </w:rPr>
        <w:t>au code de la commande publique</w:t>
      </w:r>
      <w:r w:rsidRPr="00FF608E">
        <w:rPr>
          <w:rFonts w:ascii="Marianne" w:hAnsi="Marianne" w:cs="Calibri"/>
          <w:szCs w:val="20"/>
        </w:rPr>
        <w:t>, en cours d’exécution du marché et jusqu’à la phase avant-projet incluse, le maître d’ouvrage peut décider des modifications du programme dont l’incidence financière sur l’estimation prévisionnelle des travaux doit être chiffrée. Les conséquences de l’évolution du programme et de l’enveloppe financière prévisionnelle sont prises en compte par voie d’avenant.</w:t>
      </w:r>
    </w:p>
    <w:p w14:paraId="0723E941" w14:textId="77777777" w:rsidR="00777E18" w:rsidRPr="00FF608E" w:rsidRDefault="00777E18" w:rsidP="00777E18">
      <w:pPr>
        <w:pStyle w:val="Titre1"/>
        <w:rPr>
          <w:rFonts w:ascii="Marianne" w:hAnsi="Marianne" w:cs="Calibri"/>
          <w:sz w:val="22"/>
        </w:rPr>
      </w:pPr>
      <w:bookmarkStart w:id="15" w:name="_Toc445301989"/>
      <w:bookmarkStart w:id="16" w:name="_Toc220488899"/>
      <w:r w:rsidRPr="00FF608E">
        <w:rPr>
          <w:rFonts w:ascii="Marianne" w:hAnsi="Marianne" w:cs="Calibri"/>
          <w:sz w:val="22"/>
        </w:rPr>
        <w:t>Article 4 - Montant prévisionnel des travaux</w:t>
      </w:r>
      <w:bookmarkEnd w:id="15"/>
      <w:bookmarkEnd w:id="16"/>
    </w:p>
    <w:p w14:paraId="3B00AFDE" w14:textId="62D230D6" w:rsidR="008374BB" w:rsidRPr="004711A1" w:rsidRDefault="006B6B5E" w:rsidP="004711A1">
      <w:pPr>
        <w:pStyle w:val="RedTxt"/>
        <w:jc w:val="both"/>
        <w:rPr>
          <w:rFonts w:ascii="Marianne" w:hAnsi="Marianne" w:cs="Calibri"/>
          <w:szCs w:val="20"/>
        </w:rPr>
      </w:pPr>
      <w:r w:rsidRPr="00FF608E">
        <w:rPr>
          <w:rFonts w:ascii="Marianne" w:hAnsi="Marianne" w:cs="Calibri"/>
          <w:szCs w:val="20"/>
        </w:rPr>
        <w:t>L’enveloppe prévisionnelle affectée aux travaux est estimée à</w:t>
      </w:r>
      <w:r w:rsidR="00777E18" w:rsidRPr="00FF608E">
        <w:rPr>
          <w:rFonts w:ascii="Marianne" w:hAnsi="Marianne" w:cs="Calibri"/>
          <w:szCs w:val="20"/>
        </w:rPr>
        <w:t xml:space="preserve"> </w:t>
      </w:r>
      <w:r w:rsidR="007034A9">
        <w:rPr>
          <w:rFonts w:ascii="Marianne" w:hAnsi="Marianne" w:cs="Calibri"/>
          <w:szCs w:val="20"/>
        </w:rPr>
        <w:t>250 000 € HT soit 271 250</w:t>
      </w:r>
      <w:r w:rsidRPr="005E6D4C">
        <w:rPr>
          <w:rFonts w:ascii="Marianne" w:hAnsi="Marianne" w:cs="Calibri"/>
          <w:szCs w:val="20"/>
        </w:rPr>
        <w:t xml:space="preserve"> </w:t>
      </w:r>
      <w:r w:rsidR="00777E18" w:rsidRPr="005E6D4C">
        <w:rPr>
          <w:rFonts w:ascii="Marianne" w:hAnsi="Marianne" w:cs="Calibri"/>
          <w:szCs w:val="20"/>
        </w:rPr>
        <w:t>€</w:t>
      </w:r>
      <w:r w:rsidRPr="005E6D4C">
        <w:rPr>
          <w:rFonts w:ascii="Marianne" w:hAnsi="Marianne" w:cs="Calibri"/>
          <w:szCs w:val="20"/>
        </w:rPr>
        <w:t xml:space="preserve"> </w:t>
      </w:r>
      <w:r w:rsidR="005E6D4C" w:rsidRPr="005E6D4C">
        <w:rPr>
          <w:rFonts w:ascii="Marianne" w:hAnsi="Marianne" w:cs="Calibri"/>
          <w:szCs w:val="20"/>
        </w:rPr>
        <w:t xml:space="preserve">TTC </w:t>
      </w:r>
      <w:r w:rsidR="00B9490A" w:rsidRPr="005E6D4C">
        <w:rPr>
          <w:rFonts w:ascii="Marianne" w:hAnsi="Marianne" w:cs="Calibri"/>
          <w:szCs w:val="20"/>
        </w:rPr>
        <w:t xml:space="preserve">valeur mois </w:t>
      </w:r>
      <w:r w:rsidR="007034A9">
        <w:rPr>
          <w:rFonts w:ascii="Marianne" w:hAnsi="Marianne" w:cs="Calibri"/>
          <w:szCs w:val="20"/>
        </w:rPr>
        <w:t>d’août</w:t>
      </w:r>
      <w:r w:rsidR="005E6D4C" w:rsidRPr="005E6D4C">
        <w:rPr>
          <w:rFonts w:ascii="Marianne" w:hAnsi="Marianne" w:cs="Calibri"/>
          <w:szCs w:val="20"/>
        </w:rPr>
        <w:t xml:space="preserve"> 2026</w:t>
      </w:r>
      <w:r w:rsidR="00500A36">
        <w:rPr>
          <w:rFonts w:ascii="Marianne" w:hAnsi="Marianne" w:cs="Calibri"/>
          <w:szCs w:val="20"/>
        </w:rPr>
        <w:t>.</w:t>
      </w:r>
    </w:p>
    <w:p w14:paraId="24679DA2" w14:textId="77777777" w:rsidR="00D26279" w:rsidRPr="00FF608E" w:rsidRDefault="00D26279" w:rsidP="00D26279">
      <w:pPr>
        <w:pStyle w:val="Titre1"/>
        <w:rPr>
          <w:rFonts w:ascii="Marianne" w:hAnsi="Marianne" w:cs="Calibri"/>
          <w:sz w:val="22"/>
        </w:rPr>
      </w:pPr>
      <w:bookmarkStart w:id="17" w:name="_Toc220488900"/>
      <w:r w:rsidRPr="00FF608E">
        <w:rPr>
          <w:rFonts w:ascii="Marianne" w:hAnsi="Marianne" w:cs="Calibri"/>
          <w:sz w:val="22"/>
        </w:rPr>
        <w:t xml:space="preserve">Article </w:t>
      </w:r>
      <w:r w:rsidR="00777E18" w:rsidRPr="00FF608E">
        <w:rPr>
          <w:rFonts w:ascii="Marianne" w:hAnsi="Marianne" w:cs="Calibri"/>
          <w:sz w:val="22"/>
        </w:rPr>
        <w:t>5</w:t>
      </w:r>
      <w:r w:rsidRPr="00FF608E">
        <w:rPr>
          <w:rFonts w:ascii="Marianne" w:hAnsi="Marianne" w:cs="Calibri"/>
          <w:sz w:val="22"/>
        </w:rPr>
        <w:t xml:space="preserve"> - conditions de participation</w:t>
      </w:r>
      <w:bookmarkEnd w:id="17"/>
    </w:p>
    <w:p w14:paraId="2FA793FE" w14:textId="62080E4F" w:rsidR="00D26279" w:rsidRPr="004711A1" w:rsidRDefault="00777E18" w:rsidP="004711A1">
      <w:pPr>
        <w:pStyle w:val="Titre2"/>
        <w:rPr>
          <w:rFonts w:ascii="Marianne" w:hAnsi="Marianne" w:cs="Calibri"/>
          <w:sz w:val="20"/>
        </w:rPr>
      </w:pPr>
      <w:bookmarkStart w:id="18" w:name="_Toc338840720"/>
      <w:bookmarkStart w:id="19" w:name="_Toc220488901"/>
      <w:r w:rsidRPr="00FF608E">
        <w:rPr>
          <w:rFonts w:ascii="Marianne" w:hAnsi="Marianne" w:cs="Calibri"/>
          <w:sz w:val="20"/>
        </w:rPr>
        <w:t>5</w:t>
      </w:r>
      <w:r w:rsidR="00D26279" w:rsidRPr="00FF608E">
        <w:rPr>
          <w:rFonts w:ascii="Marianne" w:hAnsi="Marianne" w:cs="Calibri"/>
          <w:sz w:val="20"/>
        </w:rPr>
        <w:t>-1-Forme juridique de l'attributaire</w:t>
      </w:r>
      <w:bookmarkEnd w:id="18"/>
      <w:bookmarkEnd w:id="19"/>
    </w:p>
    <w:p w14:paraId="4AE5554F" w14:textId="77777777" w:rsidR="00ED2B6F" w:rsidRPr="00FF608E" w:rsidRDefault="00ED2B6F" w:rsidP="00ED2B6F">
      <w:pPr>
        <w:pStyle w:val="RedTxt"/>
        <w:contextualSpacing/>
        <w:jc w:val="both"/>
        <w:rPr>
          <w:rFonts w:ascii="Marianne" w:hAnsi="Marianne" w:cs="Calibri"/>
          <w:szCs w:val="20"/>
        </w:rPr>
      </w:pPr>
      <w:bookmarkStart w:id="20" w:name="_Toc338840721"/>
      <w:r w:rsidRPr="00FF608E">
        <w:rPr>
          <w:rFonts w:ascii="Marianne" w:hAnsi="Marianne" w:cs="Calibri"/>
          <w:szCs w:val="20"/>
        </w:rPr>
        <w:t>Aucune forme de groupement n’est imposée par l</w:t>
      </w:r>
      <w:r w:rsidR="00047F67">
        <w:rPr>
          <w:rFonts w:ascii="Marianne" w:hAnsi="Marianne" w:cs="Calibri"/>
          <w:szCs w:val="20"/>
        </w:rPr>
        <w:t>’acheteur</w:t>
      </w:r>
      <w:r w:rsidRPr="00FF608E">
        <w:rPr>
          <w:rFonts w:ascii="Marianne" w:hAnsi="Marianne" w:cs="Calibri"/>
          <w:szCs w:val="20"/>
        </w:rPr>
        <w:t>.</w:t>
      </w:r>
    </w:p>
    <w:p w14:paraId="5B068FF7" w14:textId="77777777" w:rsidR="00ED2B6F" w:rsidRPr="00FF608E" w:rsidRDefault="00ED2B6F" w:rsidP="00ED2B6F">
      <w:pPr>
        <w:pStyle w:val="RedTxt"/>
        <w:contextualSpacing/>
        <w:jc w:val="both"/>
        <w:rPr>
          <w:rFonts w:ascii="Marianne" w:hAnsi="Marianne" w:cs="Calibri"/>
          <w:szCs w:val="20"/>
        </w:rPr>
      </w:pPr>
    </w:p>
    <w:p w14:paraId="25CDCF86" w14:textId="50B0B3D4" w:rsidR="00ED2B6F" w:rsidRPr="00FF608E" w:rsidRDefault="00ED2B6F" w:rsidP="00ED2B6F">
      <w:pPr>
        <w:pStyle w:val="RedTxt"/>
        <w:pBdr>
          <w:top w:val="single" w:sz="4" w:space="1" w:color="FF0000"/>
          <w:left w:val="single" w:sz="4" w:space="4" w:color="FF0000"/>
          <w:bottom w:val="single" w:sz="4" w:space="1" w:color="FF0000"/>
          <w:right w:val="single" w:sz="4" w:space="4" w:color="FF0000"/>
        </w:pBdr>
        <w:jc w:val="both"/>
        <w:rPr>
          <w:rFonts w:ascii="Marianne" w:hAnsi="Marianne" w:cs="Calibri"/>
          <w:szCs w:val="20"/>
        </w:rPr>
      </w:pPr>
      <w:r w:rsidRPr="00FF608E">
        <w:rPr>
          <w:rFonts w:ascii="Marianne" w:hAnsi="Marianne" w:cs="Calibri"/>
          <w:szCs w:val="20"/>
        </w:rPr>
        <w:t xml:space="preserve">En cas d'attribution du marché à un groupement conjoint, le mandataire du groupement sera solidaire, pour l'exécution du marché, de chacun des membres du groupement pour ses obligations contractuelles en application de l'article </w:t>
      </w:r>
      <w:r w:rsidR="00665CE6" w:rsidRPr="00FF608E">
        <w:rPr>
          <w:rFonts w:ascii="Marianne" w:hAnsi="Marianne" w:cs="Calibri"/>
          <w:szCs w:val="20"/>
        </w:rPr>
        <w:t>R2142.24 du code de la commande publique</w:t>
      </w:r>
      <w:r w:rsidRPr="00FF608E">
        <w:rPr>
          <w:rFonts w:ascii="Marianne" w:hAnsi="Marianne" w:cs="Calibri"/>
          <w:szCs w:val="20"/>
        </w:rPr>
        <w:t>.</w:t>
      </w:r>
    </w:p>
    <w:p w14:paraId="639F0485" w14:textId="77777777" w:rsidR="00ED2B6F" w:rsidRPr="00FF608E" w:rsidRDefault="00ED2B6F" w:rsidP="00ED2B6F">
      <w:pPr>
        <w:pStyle w:val="RedTxt"/>
        <w:pBdr>
          <w:top w:val="single" w:sz="4" w:space="1" w:color="FF0000"/>
          <w:left w:val="single" w:sz="4" w:space="4" w:color="FF0000"/>
          <w:bottom w:val="single" w:sz="4" w:space="1" w:color="FF0000"/>
          <w:right w:val="single" w:sz="4" w:space="4" w:color="FF0000"/>
        </w:pBdr>
        <w:jc w:val="both"/>
        <w:rPr>
          <w:rFonts w:ascii="Marianne" w:hAnsi="Marianne" w:cs="Calibri"/>
          <w:szCs w:val="20"/>
        </w:rPr>
      </w:pPr>
      <w:r w:rsidRPr="00FF608E">
        <w:rPr>
          <w:rFonts w:ascii="Marianne" w:hAnsi="Marianne" w:cs="Calibri"/>
          <w:szCs w:val="20"/>
        </w:rPr>
        <w:t>En cas de groupement solidaire, l’acte d’engagement devra préciser le compte unique sur lequel les versements seront effectués.</w:t>
      </w:r>
    </w:p>
    <w:p w14:paraId="79440B7D" w14:textId="77777777" w:rsidR="008424D2" w:rsidRDefault="008424D2" w:rsidP="00ED2B6F">
      <w:pPr>
        <w:pStyle w:val="RedTxt"/>
        <w:jc w:val="both"/>
        <w:rPr>
          <w:rFonts w:ascii="Marianne" w:hAnsi="Marianne" w:cs="Calibri"/>
          <w:szCs w:val="20"/>
        </w:rPr>
      </w:pPr>
    </w:p>
    <w:p w14:paraId="667D4F09" w14:textId="25EFBD75" w:rsidR="00ED2B6F" w:rsidRPr="00FF608E" w:rsidRDefault="00ED2B6F" w:rsidP="00ED2B6F">
      <w:pPr>
        <w:pStyle w:val="RedTxt"/>
        <w:jc w:val="both"/>
        <w:rPr>
          <w:rFonts w:ascii="Marianne" w:hAnsi="Marianne" w:cs="Calibri"/>
          <w:szCs w:val="20"/>
        </w:rPr>
      </w:pPr>
      <w:r w:rsidRPr="00FF608E">
        <w:rPr>
          <w:rFonts w:ascii="Marianne" w:hAnsi="Marianne" w:cs="Calibri"/>
          <w:szCs w:val="20"/>
        </w:rPr>
        <w:t xml:space="preserve">Conformément à l’article </w:t>
      </w:r>
      <w:r w:rsidR="00665CE6" w:rsidRPr="00FF608E">
        <w:rPr>
          <w:rFonts w:ascii="Marianne" w:hAnsi="Marianne" w:cs="Calibri"/>
          <w:szCs w:val="20"/>
        </w:rPr>
        <w:t>R2142.4 du code précité</w:t>
      </w:r>
      <w:r w:rsidRPr="00FF608E">
        <w:rPr>
          <w:rFonts w:ascii="Marianne" w:hAnsi="Marianne" w:cs="Calibri"/>
          <w:szCs w:val="20"/>
        </w:rPr>
        <w:t>, une même personne ne peut représenter plus d’un candidat.</w:t>
      </w:r>
    </w:p>
    <w:p w14:paraId="704DFB9C" w14:textId="77777777" w:rsidR="00ED2B6F" w:rsidRPr="00FF608E" w:rsidRDefault="00ED2B6F" w:rsidP="00ED2B6F">
      <w:pPr>
        <w:pStyle w:val="RedTxt"/>
        <w:contextualSpacing/>
        <w:jc w:val="both"/>
        <w:rPr>
          <w:rFonts w:ascii="Marianne" w:hAnsi="Marianne" w:cs="Calibri"/>
          <w:szCs w:val="20"/>
        </w:rPr>
      </w:pPr>
    </w:p>
    <w:p w14:paraId="61B59B8D" w14:textId="265C036F" w:rsidR="00D26279" w:rsidRPr="004711A1" w:rsidRDefault="00ED2B6F" w:rsidP="00D26279">
      <w:pPr>
        <w:pStyle w:val="RedTxt"/>
        <w:contextualSpacing/>
        <w:jc w:val="both"/>
        <w:rPr>
          <w:rFonts w:ascii="Marianne" w:hAnsi="Marianne" w:cs="Calibri"/>
          <w:szCs w:val="20"/>
        </w:rPr>
      </w:pPr>
      <w:r w:rsidRPr="00FF608E">
        <w:rPr>
          <w:rFonts w:ascii="Marianne" w:hAnsi="Marianne" w:cs="Calibri"/>
          <w:szCs w:val="20"/>
        </w:rPr>
        <w:t>L</w:t>
      </w:r>
      <w:r w:rsidR="00047F67">
        <w:rPr>
          <w:rFonts w:ascii="Marianne" w:hAnsi="Marianne" w:cs="Calibri"/>
          <w:szCs w:val="20"/>
        </w:rPr>
        <w:t>’acheteur</w:t>
      </w:r>
      <w:r w:rsidRPr="00FF608E">
        <w:rPr>
          <w:rFonts w:ascii="Marianne" w:hAnsi="Marianne" w:cs="Calibri"/>
          <w:szCs w:val="20"/>
        </w:rPr>
        <w:t xml:space="preserve"> interdit aux candidats de présenter leurs offres en agissant à la fois en qualité de candidats individuels et de membres d'un ou plusieurs groupements, en application de l'article </w:t>
      </w:r>
      <w:r w:rsidR="00665CE6" w:rsidRPr="00FF608E">
        <w:rPr>
          <w:rFonts w:ascii="Marianne" w:hAnsi="Marianne" w:cs="Calibri"/>
          <w:szCs w:val="20"/>
        </w:rPr>
        <w:t>R2142.21 du code précité</w:t>
      </w:r>
      <w:r w:rsidR="008424D2">
        <w:rPr>
          <w:rFonts w:ascii="Marianne" w:hAnsi="Marianne" w:cs="Calibri"/>
          <w:szCs w:val="20"/>
        </w:rPr>
        <w:t>.</w:t>
      </w:r>
      <w:bookmarkEnd w:id="20"/>
    </w:p>
    <w:p w14:paraId="0F1D644A" w14:textId="77777777" w:rsidR="00BD67D9" w:rsidRPr="00FF608E" w:rsidRDefault="00BD67D9" w:rsidP="00BD67D9">
      <w:pPr>
        <w:pStyle w:val="Titre2"/>
        <w:rPr>
          <w:rFonts w:ascii="Marianne" w:hAnsi="Marianne" w:cs="Calibri"/>
          <w:sz w:val="20"/>
        </w:rPr>
      </w:pPr>
      <w:bookmarkStart w:id="21" w:name="_Toc499281574"/>
      <w:bookmarkStart w:id="22" w:name="_Toc220488902"/>
      <w:r w:rsidRPr="00FF608E">
        <w:rPr>
          <w:rFonts w:ascii="Marianne" w:hAnsi="Marianne" w:cs="Calibri"/>
          <w:sz w:val="20"/>
        </w:rPr>
        <w:t>5-2- Constitution des équipes en cas de groupement</w:t>
      </w:r>
      <w:bookmarkEnd w:id="21"/>
      <w:bookmarkEnd w:id="22"/>
    </w:p>
    <w:p w14:paraId="759D2C38" w14:textId="5F6C375C" w:rsidR="00BD67D9" w:rsidRPr="00FF608E" w:rsidRDefault="007034A9" w:rsidP="00BD67D9">
      <w:pPr>
        <w:pStyle w:val="RedTxt"/>
        <w:jc w:val="both"/>
        <w:rPr>
          <w:rFonts w:ascii="Marianne" w:hAnsi="Marianne" w:cs="Calibri"/>
          <w:szCs w:val="20"/>
        </w:rPr>
      </w:pPr>
      <w:r>
        <w:rPr>
          <w:rFonts w:ascii="Marianne" w:hAnsi="Marianne" w:cs="Calibri"/>
          <w:szCs w:val="20"/>
        </w:rPr>
        <w:t xml:space="preserve">Les compétences obligatoires de </w:t>
      </w:r>
      <w:r w:rsidR="00BD67D9" w:rsidRPr="00FF608E">
        <w:rPr>
          <w:rFonts w:ascii="Marianne" w:hAnsi="Marianne" w:cs="Calibri"/>
          <w:szCs w:val="20"/>
        </w:rPr>
        <w:t xml:space="preserve">maitrise d’œuvre </w:t>
      </w:r>
      <w:r>
        <w:rPr>
          <w:rFonts w:ascii="Marianne" w:hAnsi="Marianne" w:cs="Calibri"/>
          <w:szCs w:val="20"/>
        </w:rPr>
        <w:t xml:space="preserve">sont les suivantes : </w:t>
      </w:r>
    </w:p>
    <w:p w14:paraId="6AD775D3" w14:textId="2B1BBFF4" w:rsidR="00B92993" w:rsidRPr="00B92993" w:rsidRDefault="007034A9" w:rsidP="00B92993">
      <w:pPr>
        <w:pStyle w:val="RedTxt"/>
        <w:numPr>
          <w:ilvl w:val="0"/>
          <w:numId w:val="13"/>
        </w:numPr>
        <w:jc w:val="both"/>
        <w:rPr>
          <w:rFonts w:ascii="Marianne" w:hAnsi="Marianne" w:cs="Calibri"/>
          <w:szCs w:val="20"/>
        </w:rPr>
      </w:pPr>
      <w:r>
        <w:rPr>
          <w:rFonts w:ascii="Marianne" w:hAnsi="Marianne" w:cs="Calibri"/>
          <w:szCs w:val="20"/>
        </w:rPr>
        <w:t>P</w:t>
      </w:r>
      <w:r w:rsidR="00B92993" w:rsidRPr="00B92993">
        <w:rPr>
          <w:rFonts w:ascii="Marianne" w:hAnsi="Marianne" w:cs="Calibri"/>
          <w:szCs w:val="20"/>
        </w:rPr>
        <w:t xml:space="preserve">aysagiste concepteur </w:t>
      </w:r>
      <w:r w:rsidR="001A6A39">
        <w:rPr>
          <w:rFonts w:ascii="Marianne" w:hAnsi="Marianne" w:cs="Calibri"/>
          <w:szCs w:val="20"/>
        </w:rPr>
        <w:t xml:space="preserve">ou architecte </w:t>
      </w:r>
      <w:r w:rsidR="00B92993" w:rsidRPr="00B92993">
        <w:rPr>
          <w:rFonts w:ascii="Marianne" w:hAnsi="Marianne" w:cs="Calibri"/>
          <w:szCs w:val="20"/>
        </w:rPr>
        <w:t xml:space="preserve"> ;</w:t>
      </w:r>
    </w:p>
    <w:p w14:paraId="6AAF4B50" w14:textId="46E52AD3" w:rsidR="007034A9" w:rsidRDefault="007034A9" w:rsidP="00D26279">
      <w:pPr>
        <w:pStyle w:val="RedTxt"/>
        <w:numPr>
          <w:ilvl w:val="0"/>
          <w:numId w:val="13"/>
        </w:numPr>
        <w:jc w:val="both"/>
        <w:rPr>
          <w:rFonts w:ascii="Marianne" w:hAnsi="Marianne" w:cs="Calibri"/>
          <w:szCs w:val="20"/>
        </w:rPr>
      </w:pPr>
      <w:r>
        <w:rPr>
          <w:rFonts w:ascii="Marianne" w:hAnsi="Marianne" w:cs="Calibri"/>
          <w:szCs w:val="20"/>
        </w:rPr>
        <w:t>Designer signaléticien ou équivalent</w:t>
      </w:r>
    </w:p>
    <w:p w14:paraId="4E610675" w14:textId="77777777" w:rsidR="001A6A39" w:rsidRDefault="001A6A39" w:rsidP="001A6A39">
      <w:pPr>
        <w:pStyle w:val="RedTxt"/>
        <w:numPr>
          <w:ilvl w:val="0"/>
          <w:numId w:val="13"/>
        </w:numPr>
        <w:jc w:val="both"/>
        <w:rPr>
          <w:rFonts w:ascii="Marianne" w:hAnsi="Marianne" w:cs="Calibri"/>
          <w:szCs w:val="20"/>
        </w:rPr>
      </w:pPr>
      <w:r>
        <w:rPr>
          <w:rFonts w:ascii="Marianne" w:hAnsi="Marianne" w:cs="Calibri"/>
          <w:szCs w:val="20"/>
        </w:rPr>
        <w:t>Gestion de démocratie participative, animation d’ateliers auprès du grand public</w:t>
      </w:r>
    </w:p>
    <w:p w14:paraId="117D5F96" w14:textId="77777777" w:rsidR="001A6A39" w:rsidRDefault="001A6A39" w:rsidP="001A6A39">
      <w:pPr>
        <w:pStyle w:val="RedTxt"/>
        <w:ind w:left="720"/>
        <w:jc w:val="both"/>
        <w:rPr>
          <w:rFonts w:ascii="Marianne" w:hAnsi="Marianne" w:cs="Calibri"/>
          <w:szCs w:val="20"/>
        </w:rPr>
      </w:pPr>
    </w:p>
    <w:p w14:paraId="6E101E83" w14:textId="77777777" w:rsidR="007034A9" w:rsidRDefault="007034A9" w:rsidP="007034A9">
      <w:pPr>
        <w:pStyle w:val="RedTxt"/>
        <w:jc w:val="both"/>
        <w:rPr>
          <w:rFonts w:ascii="Marianne" w:hAnsi="Marianne" w:cs="Calibri"/>
          <w:szCs w:val="20"/>
        </w:rPr>
      </w:pPr>
    </w:p>
    <w:p w14:paraId="7EDC1DF5" w14:textId="148B1494" w:rsidR="007034A9" w:rsidRDefault="007034A9" w:rsidP="007034A9">
      <w:pPr>
        <w:pStyle w:val="RedTxt"/>
        <w:jc w:val="both"/>
        <w:rPr>
          <w:rFonts w:ascii="Marianne" w:hAnsi="Marianne" w:cs="Calibri"/>
          <w:szCs w:val="20"/>
        </w:rPr>
      </w:pPr>
      <w:r>
        <w:rPr>
          <w:rFonts w:ascii="Marianne" w:hAnsi="Marianne" w:cs="Calibri"/>
          <w:szCs w:val="20"/>
        </w:rPr>
        <w:t>Les compétences souhaitables de maîtrise d’œuvre sont les suivantes :</w:t>
      </w:r>
    </w:p>
    <w:p w14:paraId="3718DDC3" w14:textId="6CA1220B" w:rsidR="007034A9" w:rsidRDefault="00DD33CB" w:rsidP="007034A9">
      <w:pPr>
        <w:pStyle w:val="RedTxt"/>
        <w:numPr>
          <w:ilvl w:val="0"/>
          <w:numId w:val="33"/>
        </w:numPr>
        <w:jc w:val="both"/>
        <w:rPr>
          <w:rFonts w:ascii="Marianne" w:hAnsi="Marianne" w:cs="Calibri"/>
          <w:szCs w:val="20"/>
        </w:rPr>
      </w:pPr>
      <w:r>
        <w:rPr>
          <w:rFonts w:ascii="Marianne" w:hAnsi="Marianne" w:cs="Calibri"/>
          <w:szCs w:val="20"/>
        </w:rPr>
        <w:t>H</w:t>
      </w:r>
      <w:r w:rsidR="001A6A39">
        <w:rPr>
          <w:rFonts w:ascii="Marianne" w:hAnsi="Marianne" w:cs="Calibri"/>
          <w:szCs w:val="20"/>
        </w:rPr>
        <w:t xml:space="preserve">istorien </w:t>
      </w:r>
    </w:p>
    <w:p w14:paraId="4527B191" w14:textId="2F78037F" w:rsidR="007034A9" w:rsidRDefault="007034A9" w:rsidP="007034A9">
      <w:pPr>
        <w:pStyle w:val="RedTxt"/>
        <w:numPr>
          <w:ilvl w:val="0"/>
          <w:numId w:val="33"/>
        </w:numPr>
        <w:jc w:val="both"/>
        <w:rPr>
          <w:rFonts w:ascii="Marianne" w:hAnsi="Marianne" w:cs="Calibri"/>
          <w:szCs w:val="20"/>
        </w:rPr>
      </w:pPr>
      <w:r>
        <w:rPr>
          <w:rFonts w:ascii="Marianne" w:hAnsi="Marianne" w:cs="Calibri"/>
          <w:szCs w:val="20"/>
        </w:rPr>
        <w:t>Archéologue</w:t>
      </w:r>
    </w:p>
    <w:p w14:paraId="74E6658C" w14:textId="09CE13FA" w:rsidR="007034A9" w:rsidRDefault="007034A9" w:rsidP="007034A9">
      <w:pPr>
        <w:pStyle w:val="RedTxt"/>
        <w:numPr>
          <w:ilvl w:val="0"/>
          <w:numId w:val="33"/>
        </w:numPr>
        <w:jc w:val="both"/>
        <w:rPr>
          <w:rFonts w:ascii="Marianne" w:hAnsi="Marianne" w:cs="Calibri"/>
          <w:szCs w:val="20"/>
        </w:rPr>
      </w:pPr>
      <w:r>
        <w:rPr>
          <w:rFonts w:ascii="Marianne" w:hAnsi="Marianne" w:cs="Calibri"/>
          <w:szCs w:val="20"/>
        </w:rPr>
        <w:t>Graphiste</w:t>
      </w:r>
    </w:p>
    <w:p w14:paraId="1909FA54" w14:textId="77777777" w:rsidR="007034A9" w:rsidRPr="005F7AF1" w:rsidRDefault="007034A9" w:rsidP="007034A9">
      <w:pPr>
        <w:pStyle w:val="RedTxt"/>
        <w:jc w:val="both"/>
        <w:rPr>
          <w:rFonts w:ascii="Marianne" w:hAnsi="Marianne" w:cs="Calibri"/>
          <w:szCs w:val="20"/>
        </w:rPr>
      </w:pPr>
    </w:p>
    <w:p w14:paraId="2ED328F7" w14:textId="77777777" w:rsidR="00323219" w:rsidRPr="00FF608E" w:rsidRDefault="00323219" w:rsidP="00323219">
      <w:pPr>
        <w:pStyle w:val="Titre1"/>
        <w:rPr>
          <w:rFonts w:ascii="Marianne" w:hAnsi="Marianne" w:cs="Calibri"/>
          <w:sz w:val="22"/>
        </w:rPr>
      </w:pPr>
      <w:bookmarkStart w:id="23" w:name="_Toc220488903"/>
      <w:r w:rsidRPr="00FF608E">
        <w:rPr>
          <w:rFonts w:ascii="Marianne" w:hAnsi="Marianne" w:cs="Calibri"/>
          <w:sz w:val="22"/>
        </w:rPr>
        <w:lastRenderedPageBreak/>
        <w:t xml:space="preserve">Article </w:t>
      </w:r>
      <w:r w:rsidR="00777E18" w:rsidRPr="00FF608E">
        <w:rPr>
          <w:rFonts w:ascii="Marianne" w:hAnsi="Marianne" w:cs="Calibri"/>
          <w:sz w:val="22"/>
        </w:rPr>
        <w:t>6</w:t>
      </w:r>
      <w:r w:rsidRPr="00FF608E">
        <w:rPr>
          <w:rFonts w:ascii="Marianne" w:hAnsi="Marianne" w:cs="Calibri"/>
          <w:sz w:val="22"/>
        </w:rPr>
        <w:t xml:space="preserve"> - Dossier de consultation</w:t>
      </w:r>
      <w:bookmarkEnd w:id="23"/>
    </w:p>
    <w:p w14:paraId="5F41732C" w14:textId="7FB25BD9" w:rsidR="00323219" w:rsidRPr="004711A1" w:rsidRDefault="00777E18" w:rsidP="004711A1">
      <w:pPr>
        <w:pStyle w:val="Titre2"/>
        <w:rPr>
          <w:rFonts w:ascii="Marianne" w:hAnsi="Marianne" w:cs="Calibri"/>
          <w:sz w:val="20"/>
        </w:rPr>
      </w:pPr>
      <w:bookmarkStart w:id="24" w:name="_Toc220488904"/>
      <w:r w:rsidRPr="00FF608E">
        <w:rPr>
          <w:rFonts w:ascii="Marianne" w:hAnsi="Marianne" w:cs="Calibri"/>
          <w:sz w:val="20"/>
        </w:rPr>
        <w:t>6</w:t>
      </w:r>
      <w:r w:rsidR="00323219" w:rsidRPr="00FF608E">
        <w:rPr>
          <w:rFonts w:ascii="Marianne" w:hAnsi="Marianne" w:cs="Calibri"/>
          <w:sz w:val="20"/>
        </w:rPr>
        <w:t>-1-Contenu du dossier de consultation</w:t>
      </w:r>
      <w:bookmarkEnd w:id="24"/>
    </w:p>
    <w:p w14:paraId="6CEC48B5" w14:textId="77777777" w:rsidR="00323219" w:rsidRPr="00FF608E" w:rsidRDefault="00323219" w:rsidP="00323219">
      <w:pPr>
        <w:pStyle w:val="RedTxt"/>
        <w:jc w:val="both"/>
        <w:rPr>
          <w:rFonts w:ascii="Marianne" w:hAnsi="Marianne" w:cs="Calibri"/>
          <w:szCs w:val="20"/>
        </w:rPr>
      </w:pPr>
      <w:r w:rsidRPr="00FF608E">
        <w:rPr>
          <w:rFonts w:ascii="Marianne" w:hAnsi="Marianne" w:cs="Calibri"/>
          <w:szCs w:val="20"/>
        </w:rPr>
        <w:t>Le dossier de consultation comprend les documents suivants :</w:t>
      </w:r>
    </w:p>
    <w:p w14:paraId="3FAE2CE8" w14:textId="4459708F" w:rsidR="00323219" w:rsidRPr="00FF608E" w:rsidRDefault="00323219" w:rsidP="00323219">
      <w:pPr>
        <w:pStyle w:val="RedTxt"/>
        <w:numPr>
          <w:ilvl w:val="0"/>
          <w:numId w:val="3"/>
        </w:numPr>
        <w:jc w:val="both"/>
        <w:rPr>
          <w:rFonts w:ascii="Marianne" w:hAnsi="Marianne" w:cs="Calibri"/>
          <w:szCs w:val="20"/>
        </w:rPr>
      </w:pPr>
      <w:r w:rsidRPr="00FF608E">
        <w:rPr>
          <w:rFonts w:ascii="Marianne" w:hAnsi="Marianne" w:cs="Calibri"/>
          <w:szCs w:val="20"/>
        </w:rPr>
        <w:t>le présent règlement de la consultation</w:t>
      </w:r>
      <w:r w:rsidR="00A075B0">
        <w:rPr>
          <w:rFonts w:ascii="Marianne" w:hAnsi="Marianne" w:cs="Calibri"/>
          <w:szCs w:val="20"/>
        </w:rPr>
        <w:t xml:space="preserve"> (RC)</w:t>
      </w:r>
      <w:r w:rsidRPr="00FF608E">
        <w:rPr>
          <w:rFonts w:ascii="Calibri" w:hAnsi="Calibri" w:cs="Calibri"/>
          <w:szCs w:val="20"/>
        </w:rPr>
        <w:t> </w:t>
      </w:r>
      <w:r w:rsidRPr="00FF608E">
        <w:rPr>
          <w:rFonts w:ascii="Marianne" w:hAnsi="Marianne" w:cs="Calibri"/>
          <w:szCs w:val="20"/>
        </w:rPr>
        <w:t>;</w:t>
      </w:r>
    </w:p>
    <w:p w14:paraId="78505A72" w14:textId="2E6E3E8E" w:rsidR="00323219" w:rsidRDefault="00323219" w:rsidP="00323219">
      <w:pPr>
        <w:pStyle w:val="RedTxt"/>
        <w:numPr>
          <w:ilvl w:val="0"/>
          <w:numId w:val="3"/>
        </w:numPr>
        <w:jc w:val="both"/>
        <w:rPr>
          <w:rFonts w:ascii="Marianne" w:hAnsi="Marianne" w:cs="Calibri"/>
          <w:szCs w:val="20"/>
        </w:rPr>
      </w:pPr>
      <w:r w:rsidRPr="00FF608E">
        <w:rPr>
          <w:rFonts w:ascii="Marianne" w:hAnsi="Marianne" w:cs="Calibri"/>
          <w:szCs w:val="20"/>
        </w:rPr>
        <w:t>le cahier des clauses administratives particulières</w:t>
      </w:r>
      <w:r w:rsidR="00A075B0">
        <w:rPr>
          <w:rFonts w:ascii="Marianne" w:hAnsi="Marianne" w:cs="Calibri"/>
          <w:szCs w:val="20"/>
        </w:rPr>
        <w:t xml:space="preserve"> (CCAP)</w:t>
      </w:r>
      <w:r w:rsidRPr="00FF608E">
        <w:rPr>
          <w:rFonts w:ascii="Marianne" w:hAnsi="Marianne" w:cs="Calibri"/>
          <w:szCs w:val="20"/>
        </w:rPr>
        <w:t xml:space="preserve"> ;</w:t>
      </w:r>
    </w:p>
    <w:p w14:paraId="0C855E6E" w14:textId="3F4824F5" w:rsidR="00D13AB4" w:rsidRPr="00D13AB4" w:rsidRDefault="00D13AB4" w:rsidP="00D13AB4">
      <w:pPr>
        <w:pStyle w:val="RedTxt"/>
        <w:numPr>
          <w:ilvl w:val="0"/>
          <w:numId w:val="3"/>
        </w:numPr>
        <w:jc w:val="both"/>
        <w:rPr>
          <w:rFonts w:ascii="Marianne" w:hAnsi="Marianne" w:cs="Calibri"/>
          <w:szCs w:val="20"/>
        </w:rPr>
      </w:pPr>
      <w:r w:rsidRPr="00FF608E">
        <w:rPr>
          <w:rFonts w:ascii="Marianne" w:hAnsi="Marianne" w:cs="Calibri"/>
          <w:szCs w:val="20"/>
        </w:rPr>
        <w:t>l’annexe financière</w:t>
      </w:r>
      <w:r w:rsidRPr="00FF608E">
        <w:rPr>
          <w:rFonts w:ascii="Calibri" w:hAnsi="Calibri" w:cs="Calibri"/>
          <w:szCs w:val="20"/>
        </w:rPr>
        <w:t> </w:t>
      </w:r>
      <w:r w:rsidRPr="00FF608E">
        <w:rPr>
          <w:rFonts w:ascii="Marianne" w:hAnsi="Marianne" w:cs="Calibri"/>
          <w:szCs w:val="20"/>
        </w:rPr>
        <w:t>;</w:t>
      </w:r>
    </w:p>
    <w:p w14:paraId="3DAAC5F8" w14:textId="77777777" w:rsidR="00323219" w:rsidRDefault="00323219" w:rsidP="00323219">
      <w:pPr>
        <w:pStyle w:val="RedTxt"/>
        <w:numPr>
          <w:ilvl w:val="0"/>
          <w:numId w:val="3"/>
        </w:numPr>
        <w:jc w:val="both"/>
        <w:rPr>
          <w:rFonts w:ascii="Marianne" w:hAnsi="Marianne" w:cs="Calibri"/>
          <w:szCs w:val="20"/>
        </w:rPr>
      </w:pPr>
      <w:r w:rsidRPr="00FF608E">
        <w:rPr>
          <w:rFonts w:ascii="Marianne" w:hAnsi="Marianne" w:cs="Calibri"/>
          <w:szCs w:val="20"/>
        </w:rPr>
        <w:t>le programme de l’opération</w:t>
      </w:r>
      <w:r w:rsidR="00ED2B6F" w:rsidRPr="00FF608E">
        <w:rPr>
          <w:rFonts w:ascii="Marianne" w:hAnsi="Marianne" w:cs="Calibri"/>
          <w:szCs w:val="20"/>
        </w:rPr>
        <w:t xml:space="preserve"> et ses annexes</w:t>
      </w:r>
      <w:r w:rsidRPr="00FF608E">
        <w:rPr>
          <w:rFonts w:ascii="Calibri" w:hAnsi="Calibri" w:cs="Calibri"/>
          <w:szCs w:val="20"/>
        </w:rPr>
        <w:t> </w:t>
      </w:r>
      <w:r w:rsidRPr="00FF608E">
        <w:rPr>
          <w:rFonts w:ascii="Marianne" w:hAnsi="Marianne" w:cs="Calibri"/>
          <w:szCs w:val="20"/>
        </w:rPr>
        <w:t>;</w:t>
      </w:r>
    </w:p>
    <w:p w14:paraId="0B68171F" w14:textId="6AE05575" w:rsidR="00706B76" w:rsidRDefault="00706B76" w:rsidP="00323219">
      <w:pPr>
        <w:pStyle w:val="RedTxt"/>
        <w:numPr>
          <w:ilvl w:val="0"/>
          <w:numId w:val="3"/>
        </w:numPr>
        <w:jc w:val="both"/>
        <w:rPr>
          <w:rFonts w:ascii="Marianne" w:hAnsi="Marianne" w:cs="Calibri"/>
          <w:szCs w:val="20"/>
        </w:rPr>
      </w:pPr>
      <w:r>
        <w:rPr>
          <w:rFonts w:ascii="Marianne" w:hAnsi="Marianne" w:cs="Calibri"/>
          <w:szCs w:val="20"/>
        </w:rPr>
        <w:t>le cadre des références</w:t>
      </w:r>
      <w:r w:rsidR="007034A9">
        <w:rPr>
          <w:rFonts w:ascii="Calibri" w:hAnsi="Calibri" w:cs="Calibri"/>
          <w:szCs w:val="20"/>
        </w:rPr>
        <w:t>.</w:t>
      </w:r>
    </w:p>
    <w:p w14:paraId="334BA6C7" w14:textId="77777777" w:rsidR="00323219" w:rsidRPr="00FF608E" w:rsidRDefault="007E56B6" w:rsidP="00323219">
      <w:pPr>
        <w:pStyle w:val="Titre2"/>
        <w:rPr>
          <w:rFonts w:ascii="Marianne" w:hAnsi="Marianne" w:cs="Calibri"/>
          <w:sz w:val="20"/>
        </w:rPr>
      </w:pPr>
      <w:bookmarkStart w:id="25" w:name="_Toc220488905"/>
      <w:r w:rsidRPr="00FF608E">
        <w:rPr>
          <w:rFonts w:ascii="Marianne" w:hAnsi="Marianne" w:cs="Calibri"/>
          <w:sz w:val="20"/>
        </w:rPr>
        <w:t>6</w:t>
      </w:r>
      <w:r w:rsidR="00323219" w:rsidRPr="00FF608E">
        <w:rPr>
          <w:rFonts w:ascii="Marianne" w:hAnsi="Marianne" w:cs="Calibri"/>
          <w:sz w:val="20"/>
        </w:rPr>
        <w:t>-2-Mise à disposition du dossier de consultation</w:t>
      </w:r>
      <w:bookmarkEnd w:id="25"/>
    </w:p>
    <w:p w14:paraId="7849E1B4" w14:textId="77777777" w:rsidR="00867C40" w:rsidRPr="00FF608E" w:rsidRDefault="00867C40" w:rsidP="00867C40">
      <w:pPr>
        <w:pStyle w:val="RedTxt"/>
        <w:jc w:val="both"/>
        <w:rPr>
          <w:rStyle w:val="Lienhypertexte"/>
          <w:rFonts w:ascii="Marianne" w:hAnsi="Marianne" w:cs="Calibri"/>
          <w:szCs w:val="20"/>
        </w:rPr>
      </w:pPr>
      <w:bookmarkStart w:id="26" w:name="_Toc338840725"/>
      <w:r w:rsidRPr="00FF608E">
        <w:rPr>
          <w:rFonts w:ascii="Marianne" w:hAnsi="Marianne" w:cs="Calibri"/>
          <w:szCs w:val="20"/>
        </w:rPr>
        <w:t xml:space="preserve">Conformément à l'article </w:t>
      </w:r>
      <w:r w:rsidR="00665CE6" w:rsidRPr="00FF608E">
        <w:rPr>
          <w:rFonts w:ascii="Marianne" w:hAnsi="Marianne" w:cs="Calibri"/>
          <w:szCs w:val="20"/>
        </w:rPr>
        <w:t>R2132.2 du code de la commande publique</w:t>
      </w:r>
      <w:r w:rsidRPr="00FF608E">
        <w:rPr>
          <w:rFonts w:ascii="Marianne" w:hAnsi="Marianne" w:cs="Calibri"/>
          <w:szCs w:val="20"/>
        </w:rPr>
        <w:t>, l</w:t>
      </w:r>
      <w:r w:rsidR="00047F67">
        <w:rPr>
          <w:rFonts w:ascii="Marianne" w:hAnsi="Marianne" w:cs="Calibri"/>
          <w:szCs w:val="20"/>
        </w:rPr>
        <w:t>’acheteur</w:t>
      </w:r>
      <w:r w:rsidRPr="00FF608E">
        <w:rPr>
          <w:rFonts w:ascii="Marianne" w:hAnsi="Marianne" w:cs="Calibri"/>
          <w:szCs w:val="20"/>
        </w:rPr>
        <w:t xml:space="preserve"> met à disposition le dossier de consultation par voie électronique, à l'adresse suivante : </w:t>
      </w:r>
      <w:hyperlink r:id="rId11" w:history="1">
        <w:r w:rsidRPr="00FF608E">
          <w:rPr>
            <w:rStyle w:val="Lienhypertexte"/>
            <w:rFonts w:ascii="Marianne" w:hAnsi="Marianne" w:cs="Calibri"/>
            <w:szCs w:val="20"/>
          </w:rPr>
          <w:t>http://www.marches-publics.gouv.fr</w:t>
        </w:r>
      </w:hyperlink>
    </w:p>
    <w:p w14:paraId="4564A62F" w14:textId="77777777" w:rsidR="00094C4B" w:rsidRPr="00FF608E" w:rsidRDefault="00094C4B" w:rsidP="00867C40">
      <w:pPr>
        <w:pStyle w:val="RedTxt"/>
        <w:jc w:val="both"/>
        <w:rPr>
          <w:rStyle w:val="Lienhypertexte"/>
          <w:rFonts w:ascii="Marianne" w:hAnsi="Marianne" w:cs="Calibri"/>
          <w:szCs w:val="20"/>
        </w:rPr>
      </w:pPr>
    </w:p>
    <w:p w14:paraId="09E18C2A" w14:textId="77EFBD94" w:rsidR="00867C40" w:rsidRPr="004711A1" w:rsidRDefault="00867C40" w:rsidP="00867C40">
      <w:pPr>
        <w:pStyle w:val="RedTxt"/>
        <w:jc w:val="both"/>
        <w:rPr>
          <w:rFonts w:ascii="Marianne" w:hAnsi="Marianne" w:cs="Calibri"/>
          <w:szCs w:val="20"/>
        </w:rPr>
      </w:pPr>
      <w:r w:rsidRPr="00FF608E">
        <w:rPr>
          <w:rFonts w:ascii="Marianne" w:hAnsi="Marianne" w:cs="Calibri"/>
          <w:szCs w:val="20"/>
        </w:rPr>
        <w:t>Les soumissionnaires pourront s'authentifier sur le site et notamment indiquer une adresse courriel électronique permettant de façon certaine une correspondance électronique notamment pour l'envoi d'éventuels compléments, précisions ou rectifications.</w:t>
      </w:r>
    </w:p>
    <w:p w14:paraId="2CCAF02A" w14:textId="77777777" w:rsidR="007E56B6" w:rsidRPr="00FF608E" w:rsidRDefault="007E56B6" w:rsidP="00094378">
      <w:pPr>
        <w:pStyle w:val="Titre2"/>
        <w:rPr>
          <w:rFonts w:ascii="Marianne" w:hAnsi="Marianne" w:cs="Calibri"/>
          <w:sz w:val="20"/>
        </w:rPr>
      </w:pPr>
      <w:bookmarkStart w:id="27" w:name="_Toc450915862"/>
      <w:bookmarkStart w:id="28" w:name="_Toc220488906"/>
      <w:bookmarkStart w:id="29" w:name="_Toc445301997"/>
      <w:bookmarkEnd w:id="26"/>
      <w:r w:rsidRPr="00FF608E">
        <w:rPr>
          <w:rFonts w:ascii="Marianne" w:hAnsi="Marianne" w:cs="Calibri"/>
          <w:sz w:val="20"/>
        </w:rPr>
        <w:t>6-3-Modification du DCE et renseignements techniques complémentaires</w:t>
      </w:r>
      <w:bookmarkEnd w:id="27"/>
      <w:bookmarkEnd w:id="28"/>
    </w:p>
    <w:p w14:paraId="006C4AFC" w14:textId="77777777" w:rsidR="007E56B6" w:rsidRPr="00FF608E" w:rsidRDefault="007E56B6" w:rsidP="007E56B6">
      <w:pPr>
        <w:pStyle w:val="RedPara"/>
        <w:spacing w:after="120"/>
        <w:ind w:left="707" w:firstLine="709"/>
        <w:rPr>
          <w:rFonts w:ascii="Marianne" w:hAnsi="Marianne" w:cs="Calibri"/>
          <w:i/>
          <w:sz w:val="18"/>
          <w:szCs w:val="20"/>
        </w:rPr>
      </w:pPr>
      <w:bookmarkStart w:id="30" w:name="_Toc450915863"/>
      <w:r w:rsidRPr="00FF608E">
        <w:rPr>
          <w:rFonts w:ascii="Marianne" w:hAnsi="Marianne" w:cs="Calibri"/>
          <w:i/>
          <w:sz w:val="18"/>
          <w:szCs w:val="20"/>
        </w:rPr>
        <w:t>6-3-1-Modification du dossier de consultation</w:t>
      </w:r>
      <w:bookmarkEnd w:id="30"/>
      <w:r w:rsidRPr="00FF608E">
        <w:rPr>
          <w:rFonts w:ascii="Marianne" w:hAnsi="Marianne" w:cs="Calibri"/>
          <w:i/>
          <w:sz w:val="18"/>
          <w:szCs w:val="20"/>
        </w:rPr>
        <w:t xml:space="preserve"> </w:t>
      </w:r>
    </w:p>
    <w:p w14:paraId="55856336" w14:textId="77777777" w:rsidR="007E56B6" w:rsidRPr="00FF608E" w:rsidRDefault="00F22201" w:rsidP="007E56B6">
      <w:pPr>
        <w:pStyle w:val="RedTxt"/>
        <w:jc w:val="both"/>
        <w:rPr>
          <w:rFonts w:ascii="Marianne" w:hAnsi="Marianne" w:cs="Calibri"/>
          <w:szCs w:val="20"/>
        </w:rPr>
      </w:pPr>
      <w:r w:rsidRPr="00FF608E">
        <w:rPr>
          <w:rFonts w:ascii="Marianne" w:hAnsi="Marianne" w:cs="Calibri"/>
          <w:szCs w:val="20"/>
        </w:rPr>
        <w:t>Des</w:t>
      </w:r>
      <w:r w:rsidR="007E56B6" w:rsidRPr="00FF608E">
        <w:rPr>
          <w:rFonts w:ascii="Marianne" w:hAnsi="Marianne" w:cs="Calibri"/>
          <w:szCs w:val="20"/>
        </w:rPr>
        <w:t xml:space="preserve"> renseignements complémentaires sur les documents de la consultation pourront être envoyés aux candidats en ayant fait la demande, </w:t>
      </w:r>
      <w:r w:rsidR="007E56B6" w:rsidRPr="00FF608E">
        <w:rPr>
          <w:rFonts w:ascii="Marianne" w:hAnsi="Marianne" w:cs="Calibri"/>
          <w:b/>
          <w:szCs w:val="20"/>
        </w:rPr>
        <w:t xml:space="preserve">au plus tard </w:t>
      </w:r>
      <w:r w:rsidR="0036256A" w:rsidRPr="00FF608E">
        <w:rPr>
          <w:rFonts w:ascii="Marianne" w:hAnsi="Marianne" w:cs="Calibri"/>
          <w:b/>
          <w:szCs w:val="20"/>
        </w:rPr>
        <w:t>quatre</w:t>
      </w:r>
      <w:r w:rsidR="007E56B6" w:rsidRPr="00FF608E">
        <w:rPr>
          <w:rFonts w:ascii="Marianne" w:hAnsi="Marianne" w:cs="Calibri"/>
          <w:b/>
          <w:szCs w:val="20"/>
        </w:rPr>
        <w:t xml:space="preserve"> jours</w:t>
      </w:r>
      <w:r w:rsidR="007E56B6" w:rsidRPr="00FF608E">
        <w:rPr>
          <w:rFonts w:ascii="Marianne" w:hAnsi="Marianne" w:cs="Calibri"/>
          <w:szCs w:val="20"/>
        </w:rPr>
        <w:t xml:space="preserve"> avant la date limite de remise des offres.</w:t>
      </w:r>
    </w:p>
    <w:p w14:paraId="793BFB43" w14:textId="77777777" w:rsidR="007E56B6" w:rsidRPr="00FF608E" w:rsidRDefault="007E56B6" w:rsidP="007E56B6">
      <w:pPr>
        <w:pStyle w:val="RedTxt"/>
        <w:jc w:val="both"/>
        <w:rPr>
          <w:rFonts w:ascii="Marianne" w:hAnsi="Marianne" w:cs="Calibri"/>
          <w:szCs w:val="20"/>
        </w:rPr>
      </w:pPr>
    </w:p>
    <w:p w14:paraId="0D232D2F" w14:textId="77777777" w:rsidR="007E56B6" w:rsidRPr="00FF608E" w:rsidRDefault="007E56B6" w:rsidP="007E56B6">
      <w:pPr>
        <w:pStyle w:val="RedTxt"/>
        <w:jc w:val="both"/>
        <w:rPr>
          <w:rFonts w:ascii="Marianne" w:hAnsi="Marianne" w:cs="Calibri"/>
          <w:szCs w:val="20"/>
        </w:rPr>
      </w:pPr>
      <w:r w:rsidRPr="00FF608E">
        <w:rPr>
          <w:rFonts w:ascii="Marianne" w:hAnsi="Marianne" w:cs="Calibri"/>
          <w:szCs w:val="20"/>
        </w:rPr>
        <w:t>Les modifications ne pourront être communiquées qu’aux candidats dûment identifiés lors du retrait du dossier.</w:t>
      </w:r>
    </w:p>
    <w:p w14:paraId="198910A9" w14:textId="77777777" w:rsidR="007E56B6" w:rsidRPr="00FF608E" w:rsidRDefault="007E56B6" w:rsidP="007E56B6">
      <w:pPr>
        <w:pStyle w:val="RedTxt"/>
        <w:jc w:val="both"/>
        <w:rPr>
          <w:rFonts w:ascii="Marianne" w:hAnsi="Marianne" w:cs="Calibri"/>
          <w:szCs w:val="20"/>
        </w:rPr>
      </w:pPr>
    </w:p>
    <w:p w14:paraId="3A50D9CB" w14:textId="77777777" w:rsidR="007E56B6" w:rsidRPr="00FF608E" w:rsidRDefault="007E56B6" w:rsidP="007E56B6">
      <w:pPr>
        <w:pStyle w:val="RedTxt"/>
        <w:jc w:val="both"/>
        <w:rPr>
          <w:rFonts w:ascii="Marianne" w:hAnsi="Marianne" w:cs="Calibri"/>
          <w:szCs w:val="20"/>
        </w:rPr>
      </w:pPr>
      <w:r w:rsidRPr="00FF608E">
        <w:rPr>
          <w:rFonts w:ascii="Marianne" w:hAnsi="Marianne" w:cs="Calibri"/>
          <w:szCs w:val="20"/>
        </w:rPr>
        <w:t>Les candidats devront répondre sur la base du dernier dossier modifié.</w:t>
      </w:r>
    </w:p>
    <w:p w14:paraId="4AC015A4" w14:textId="77777777" w:rsidR="007E56B6" w:rsidRPr="00FF608E" w:rsidRDefault="007E56B6" w:rsidP="007E56B6">
      <w:pPr>
        <w:pStyle w:val="RedTxt"/>
        <w:jc w:val="both"/>
        <w:rPr>
          <w:rFonts w:ascii="Marianne" w:hAnsi="Marianne" w:cs="Calibri"/>
          <w:szCs w:val="20"/>
        </w:rPr>
      </w:pPr>
    </w:p>
    <w:p w14:paraId="460B06B3" w14:textId="77777777" w:rsidR="007E56B6" w:rsidRPr="00FF608E" w:rsidRDefault="007E56B6" w:rsidP="007E56B6">
      <w:pPr>
        <w:pStyle w:val="RedTxt"/>
        <w:jc w:val="both"/>
        <w:rPr>
          <w:rFonts w:ascii="Marianne" w:hAnsi="Marianne" w:cs="Calibri"/>
          <w:szCs w:val="20"/>
        </w:rPr>
      </w:pPr>
      <w:r w:rsidRPr="00FF608E">
        <w:rPr>
          <w:rFonts w:ascii="Marianne" w:hAnsi="Marianne" w:cs="Calibri"/>
          <w:szCs w:val="20"/>
        </w:rPr>
        <w:t>Dans le cas où un candidat aurait remis une offre avant les modifications, il pourra en remettre une nouvelle sur la base du dernier DCE modifié, avant la date et heure limites de dépôt des offres.</w:t>
      </w:r>
    </w:p>
    <w:p w14:paraId="300CDDDD" w14:textId="77777777" w:rsidR="007E56B6" w:rsidRPr="00FF608E" w:rsidRDefault="007E56B6" w:rsidP="007E56B6">
      <w:pPr>
        <w:pStyle w:val="RedTxt"/>
        <w:jc w:val="both"/>
        <w:rPr>
          <w:rFonts w:ascii="Marianne" w:hAnsi="Marianne" w:cs="Calibri"/>
          <w:szCs w:val="20"/>
        </w:rPr>
      </w:pPr>
      <w:r w:rsidRPr="00FF608E">
        <w:rPr>
          <w:rFonts w:ascii="Marianne" w:hAnsi="Marianne" w:cs="Calibri"/>
          <w:szCs w:val="20"/>
        </w:rPr>
        <w:t>Dans l’hypothèse où la date de remise des offres initialement prévue ne permet pas la modification ou la transmission des offres dans le délai imparti, cette date sera reportée par l</w:t>
      </w:r>
      <w:r w:rsidR="00047F67">
        <w:rPr>
          <w:rFonts w:ascii="Marianne" w:hAnsi="Marianne" w:cs="Calibri"/>
          <w:szCs w:val="20"/>
        </w:rPr>
        <w:t>’acheteur</w:t>
      </w:r>
      <w:r w:rsidRPr="00FF608E">
        <w:rPr>
          <w:rFonts w:ascii="Marianne" w:hAnsi="Marianne" w:cs="Calibri"/>
          <w:szCs w:val="20"/>
        </w:rPr>
        <w:t>.</w:t>
      </w:r>
    </w:p>
    <w:p w14:paraId="78A84325" w14:textId="77777777" w:rsidR="007E56B6" w:rsidRPr="00FF608E" w:rsidRDefault="007E56B6" w:rsidP="007E56B6">
      <w:pPr>
        <w:pStyle w:val="RedTxt"/>
        <w:jc w:val="both"/>
        <w:rPr>
          <w:rFonts w:ascii="Marianne" w:hAnsi="Marianne" w:cs="Calibri"/>
          <w:szCs w:val="20"/>
        </w:rPr>
      </w:pPr>
      <w:r w:rsidRPr="00FF608E">
        <w:rPr>
          <w:rFonts w:ascii="Marianne" w:hAnsi="Marianne" w:cs="Calibri"/>
          <w:szCs w:val="20"/>
        </w:rPr>
        <w:t>Les candidats identifiés seront informés du report de la date limite de remise des plis.</w:t>
      </w:r>
    </w:p>
    <w:p w14:paraId="22517A20" w14:textId="58F920B6" w:rsidR="007E56B6" w:rsidRPr="00FD6D8F" w:rsidRDefault="007E56B6" w:rsidP="00FD6D8F">
      <w:pPr>
        <w:pStyle w:val="RedPara"/>
        <w:spacing w:after="120"/>
        <w:ind w:left="707" w:firstLine="709"/>
        <w:rPr>
          <w:rFonts w:ascii="Marianne" w:hAnsi="Marianne" w:cs="Calibri"/>
          <w:i/>
          <w:sz w:val="18"/>
          <w:szCs w:val="20"/>
        </w:rPr>
      </w:pPr>
      <w:bookmarkStart w:id="31" w:name="_Toc450915864"/>
      <w:r w:rsidRPr="00FF608E">
        <w:rPr>
          <w:rFonts w:ascii="Marianne" w:hAnsi="Marianne" w:cs="Calibri"/>
          <w:i/>
          <w:sz w:val="18"/>
          <w:szCs w:val="20"/>
        </w:rPr>
        <w:t>6-3-2-Renseignements techniques complémentaires</w:t>
      </w:r>
      <w:bookmarkEnd w:id="31"/>
    </w:p>
    <w:p w14:paraId="2AC6D692" w14:textId="77777777" w:rsidR="006442A0" w:rsidRPr="00FF608E" w:rsidRDefault="007E56B6" w:rsidP="00665CE6">
      <w:pPr>
        <w:pStyle w:val="RedTxt"/>
        <w:jc w:val="both"/>
        <w:rPr>
          <w:rFonts w:ascii="Marianne" w:hAnsi="Marianne" w:cs="Calibri"/>
          <w:sz w:val="16"/>
        </w:rPr>
      </w:pPr>
      <w:r w:rsidRPr="00FF608E">
        <w:rPr>
          <w:rFonts w:ascii="Marianne" w:hAnsi="Marianne" w:cs="Calibri"/>
          <w:szCs w:val="20"/>
        </w:rPr>
        <w:t xml:space="preserve">Toute demande de renseignement d’ordre technique se fera sur le profil </w:t>
      </w:r>
      <w:r w:rsidR="00047F67">
        <w:rPr>
          <w:rFonts w:ascii="Marianne" w:hAnsi="Marianne" w:cs="Calibri"/>
          <w:szCs w:val="20"/>
        </w:rPr>
        <w:t>acheteur</w:t>
      </w:r>
      <w:r w:rsidRPr="00FF608E">
        <w:rPr>
          <w:rFonts w:ascii="Marianne" w:hAnsi="Marianne" w:cs="Calibri"/>
          <w:szCs w:val="20"/>
        </w:rPr>
        <w:t xml:space="preserve"> PLACE (</w:t>
      </w:r>
      <w:hyperlink r:id="rId12" w:history="1">
        <w:r w:rsidRPr="00FF608E">
          <w:rPr>
            <w:rStyle w:val="Lienhypertexte"/>
            <w:rFonts w:ascii="Marianne" w:hAnsi="Marianne" w:cs="Calibri"/>
            <w:szCs w:val="20"/>
          </w:rPr>
          <w:t>http://www.marches-publics.gouv.fr</w:t>
        </w:r>
      </w:hyperlink>
      <w:r w:rsidRPr="00FF608E">
        <w:rPr>
          <w:rFonts w:ascii="Marianne" w:hAnsi="Marianne" w:cs="Calibri"/>
          <w:szCs w:val="20"/>
        </w:rPr>
        <w:t xml:space="preserve">) </w:t>
      </w:r>
      <w:r w:rsidR="0036256A" w:rsidRPr="00FF608E">
        <w:rPr>
          <w:rFonts w:ascii="Marianne" w:eastAsia="Trebuchet MS" w:hAnsi="Marianne" w:cs="Calibri"/>
          <w:color w:val="000000"/>
          <w:szCs w:val="20"/>
        </w:rPr>
        <w:t>et devra parvenir au plus tard 8</w:t>
      </w:r>
      <w:r w:rsidR="006442A0" w:rsidRPr="00FF608E">
        <w:rPr>
          <w:rFonts w:ascii="Marianne" w:eastAsia="Trebuchet MS" w:hAnsi="Marianne" w:cs="Calibri"/>
          <w:color w:val="000000"/>
          <w:szCs w:val="20"/>
        </w:rPr>
        <w:t xml:space="preserve"> jours avant la date limite de réception des offres.</w:t>
      </w:r>
    </w:p>
    <w:p w14:paraId="29227AAE" w14:textId="77777777" w:rsidR="006442A0" w:rsidRPr="00FF608E" w:rsidRDefault="006442A0" w:rsidP="006442A0">
      <w:pPr>
        <w:pStyle w:val="RedTxt"/>
        <w:jc w:val="both"/>
        <w:rPr>
          <w:rFonts w:ascii="Marianne" w:hAnsi="Marianne" w:cs="Calibri"/>
          <w:szCs w:val="20"/>
        </w:rPr>
      </w:pPr>
      <w:r w:rsidRPr="00FF608E">
        <w:rPr>
          <w:rFonts w:ascii="Marianne" w:hAnsi="Marianne" w:cs="Calibri"/>
          <w:szCs w:val="20"/>
        </w:rPr>
        <w:t xml:space="preserve">Les réponses seront données à l’ensemble des candidats authentifiés par le même moyen, </w:t>
      </w:r>
      <w:r w:rsidR="002F22EC" w:rsidRPr="00FF608E">
        <w:rPr>
          <w:rFonts w:ascii="Marianne" w:hAnsi="Marianne" w:cs="Calibri"/>
          <w:szCs w:val="20"/>
        </w:rPr>
        <w:t>4</w:t>
      </w:r>
      <w:r w:rsidRPr="00FF608E">
        <w:rPr>
          <w:rFonts w:ascii="Marianne" w:hAnsi="Marianne" w:cs="Calibri"/>
          <w:szCs w:val="20"/>
        </w:rPr>
        <w:t xml:space="preserve"> jours au plus tard avant la date limite de réception des offres</w:t>
      </w:r>
      <w:r w:rsidR="00BD67D9" w:rsidRPr="00FF608E">
        <w:rPr>
          <w:rFonts w:ascii="Marianne" w:hAnsi="Marianne" w:cs="Calibri"/>
          <w:szCs w:val="20"/>
        </w:rPr>
        <w:t xml:space="preserve"> par le même moyen</w:t>
      </w:r>
      <w:r w:rsidRPr="00FF608E">
        <w:rPr>
          <w:rFonts w:ascii="Marianne" w:hAnsi="Marianne" w:cs="Calibri"/>
          <w:szCs w:val="20"/>
        </w:rPr>
        <w:t>.</w:t>
      </w:r>
    </w:p>
    <w:p w14:paraId="2AC91E4F" w14:textId="77777777" w:rsidR="007E56B6" w:rsidRPr="00FF608E" w:rsidRDefault="007E56B6" w:rsidP="007E56B6">
      <w:pPr>
        <w:pStyle w:val="Titre2"/>
        <w:rPr>
          <w:rFonts w:ascii="Marianne" w:hAnsi="Marianne" w:cs="Calibri"/>
          <w:sz w:val="20"/>
        </w:rPr>
      </w:pPr>
      <w:bookmarkStart w:id="32" w:name="_Toc220488907"/>
      <w:r w:rsidRPr="00FF608E">
        <w:rPr>
          <w:rFonts w:ascii="Marianne" w:hAnsi="Marianne" w:cs="Calibri"/>
          <w:sz w:val="20"/>
        </w:rPr>
        <w:t>6-4-Visite des lieux</w:t>
      </w:r>
      <w:bookmarkEnd w:id="29"/>
      <w:bookmarkEnd w:id="32"/>
      <w:r w:rsidRPr="00FF608E">
        <w:rPr>
          <w:rFonts w:ascii="Marianne" w:hAnsi="Marianne" w:cs="Calibri"/>
          <w:sz w:val="20"/>
        </w:rPr>
        <w:t xml:space="preserve"> </w:t>
      </w:r>
    </w:p>
    <w:p w14:paraId="2FCC9313" w14:textId="77777777" w:rsidR="007034A9" w:rsidRDefault="007034A9" w:rsidP="007E56B6">
      <w:pPr>
        <w:pStyle w:val="RedTxt"/>
        <w:jc w:val="both"/>
        <w:rPr>
          <w:rFonts w:ascii="Marianne" w:hAnsi="Marianne" w:cs="Calibri"/>
          <w:szCs w:val="20"/>
        </w:rPr>
      </w:pPr>
    </w:p>
    <w:p w14:paraId="0A17B562" w14:textId="77777777" w:rsidR="007034A9" w:rsidRDefault="007034A9" w:rsidP="007E56B6">
      <w:pPr>
        <w:pStyle w:val="RedTxt"/>
        <w:jc w:val="both"/>
        <w:rPr>
          <w:rFonts w:ascii="Marianne" w:hAnsi="Marianne" w:cs="Calibri"/>
          <w:szCs w:val="20"/>
        </w:rPr>
      </w:pPr>
      <w:r>
        <w:rPr>
          <w:rFonts w:ascii="Marianne" w:hAnsi="Marianne" w:cs="Calibri"/>
          <w:szCs w:val="20"/>
        </w:rPr>
        <w:t xml:space="preserve">La visite est non obligatoire. Le site est accessible librement. </w:t>
      </w:r>
    </w:p>
    <w:p w14:paraId="57CFB63F" w14:textId="77777777" w:rsidR="00B60EC5" w:rsidRPr="00FF608E" w:rsidRDefault="00B60EC5" w:rsidP="00B60EC5">
      <w:pPr>
        <w:pStyle w:val="Titre2"/>
        <w:rPr>
          <w:rFonts w:ascii="Marianne" w:hAnsi="Marianne" w:cs="Calibri"/>
          <w:sz w:val="20"/>
        </w:rPr>
      </w:pPr>
      <w:bookmarkStart w:id="33" w:name="_Toc220488908"/>
      <w:r w:rsidRPr="00FF608E">
        <w:rPr>
          <w:rFonts w:ascii="Marianne" w:hAnsi="Marianne" w:cs="Calibri"/>
          <w:sz w:val="20"/>
        </w:rPr>
        <w:t xml:space="preserve">6-5- Echanges </w:t>
      </w:r>
      <w:r w:rsidR="006E54DC">
        <w:rPr>
          <w:rFonts w:ascii="Marianne" w:hAnsi="Marianne"/>
          <w:sz w:val="20"/>
          <w:szCs w:val="20"/>
        </w:rPr>
        <w:t xml:space="preserve">pendant et </w:t>
      </w:r>
      <w:r w:rsidRPr="00FF608E">
        <w:rPr>
          <w:rFonts w:ascii="Marianne" w:hAnsi="Marianne" w:cs="Calibri"/>
          <w:sz w:val="20"/>
        </w:rPr>
        <w:t>après la phase de passation du marché</w:t>
      </w:r>
      <w:bookmarkEnd w:id="33"/>
    </w:p>
    <w:p w14:paraId="56F7E609" w14:textId="028C2C91" w:rsidR="00B60EC5" w:rsidRPr="00FB1A06" w:rsidRDefault="006E54DC" w:rsidP="00323219">
      <w:pPr>
        <w:pStyle w:val="RedTxt"/>
        <w:jc w:val="both"/>
        <w:rPr>
          <w:rFonts w:ascii="Marianne" w:hAnsi="Marianne"/>
        </w:rPr>
      </w:pPr>
      <w:r>
        <w:rPr>
          <w:rFonts w:ascii="Marianne" w:hAnsi="Marianne"/>
        </w:rPr>
        <w:t xml:space="preserve">Tous les échanges pendant la passation et l’exécution du marché se feront par voie dématérialisée sur le profil </w:t>
      </w:r>
      <w:r w:rsidR="00047F67">
        <w:rPr>
          <w:rFonts w:ascii="Marianne" w:hAnsi="Marianne"/>
        </w:rPr>
        <w:t>acheteur</w:t>
      </w:r>
      <w:r>
        <w:rPr>
          <w:rFonts w:ascii="Marianne" w:hAnsi="Marianne"/>
        </w:rPr>
        <w:t xml:space="preserve"> PLACE sauf impossibilité technique.</w:t>
      </w:r>
    </w:p>
    <w:p w14:paraId="73C40F41" w14:textId="56966F52" w:rsidR="005C405D" w:rsidRPr="00FB1A06" w:rsidRDefault="00323219" w:rsidP="00FB1A06">
      <w:pPr>
        <w:pStyle w:val="Titre1"/>
        <w:rPr>
          <w:rFonts w:ascii="Marianne" w:hAnsi="Marianne" w:cs="Calibri"/>
          <w:sz w:val="22"/>
        </w:rPr>
      </w:pPr>
      <w:bookmarkStart w:id="34" w:name="_Toc220488909"/>
      <w:r w:rsidRPr="00FF608E">
        <w:rPr>
          <w:rFonts w:ascii="Marianne" w:hAnsi="Marianne" w:cs="Calibri"/>
          <w:sz w:val="22"/>
        </w:rPr>
        <w:t xml:space="preserve">Article </w:t>
      </w:r>
      <w:r w:rsidR="00BF7924" w:rsidRPr="00FF608E">
        <w:rPr>
          <w:rFonts w:ascii="Marianne" w:hAnsi="Marianne" w:cs="Calibri"/>
          <w:sz w:val="22"/>
        </w:rPr>
        <w:t>7</w:t>
      </w:r>
      <w:r w:rsidRPr="00FF608E">
        <w:rPr>
          <w:rFonts w:ascii="Marianne" w:hAnsi="Marianne" w:cs="Calibri"/>
          <w:sz w:val="22"/>
        </w:rPr>
        <w:t xml:space="preserve"> </w:t>
      </w:r>
      <w:r w:rsidR="005C405D" w:rsidRPr="00FF608E">
        <w:rPr>
          <w:rFonts w:ascii="Marianne" w:hAnsi="Marianne" w:cs="Calibri"/>
          <w:sz w:val="22"/>
        </w:rPr>
        <w:t>–</w:t>
      </w:r>
      <w:r w:rsidRPr="00FF608E">
        <w:rPr>
          <w:rFonts w:ascii="Marianne" w:hAnsi="Marianne" w:cs="Calibri"/>
          <w:sz w:val="22"/>
        </w:rPr>
        <w:t xml:space="preserve"> </w:t>
      </w:r>
      <w:r w:rsidR="005C405D" w:rsidRPr="00FF608E">
        <w:rPr>
          <w:rFonts w:ascii="Marianne" w:hAnsi="Marianne" w:cs="Calibri"/>
          <w:sz w:val="22"/>
        </w:rPr>
        <w:t>Conditions d’envoi ou de remise des plis – Présentation des propositions</w:t>
      </w:r>
      <w:bookmarkStart w:id="35" w:name="_Toc382487082"/>
      <w:bookmarkEnd w:id="34"/>
    </w:p>
    <w:p w14:paraId="438A1923" w14:textId="77777777" w:rsidR="005C405D" w:rsidRPr="00FF608E" w:rsidRDefault="005C405D" w:rsidP="005C405D">
      <w:pPr>
        <w:pStyle w:val="RedTxt"/>
        <w:jc w:val="both"/>
        <w:rPr>
          <w:rFonts w:ascii="Marianne" w:hAnsi="Marianne" w:cs="Calibri"/>
          <w:szCs w:val="20"/>
        </w:rPr>
      </w:pPr>
      <w:r w:rsidRPr="00FF608E">
        <w:rPr>
          <w:rFonts w:ascii="Marianne" w:hAnsi="Marianne" w:cs="Calibri"/>
          <w:b/>
          <w:bCs/>
          <w:szCs w:val="20"/>
          <w:u w:val="single"/>
        </w:rPr>
        <w:t>Remise des plis par voie électronique :</w:t>
      </w:r>
    </w:p>
    <w:p w14:paraId="23F33C8B" w14:textId="77777777" w:rsidR="005C405D" w:rsidRPr="00FF608E" w:rsidRDefault="005C405D" w:rsidP="005C405D">
      <w:pPr>
        <w:pStyle w:val="RedTxt"/>
        <w:jc w:val="both"/>
        <w:rPr>
          <w:rFonts w:ascii="Marianne" w:hAnsi="Marianne" w:cs="Calibri"/>
          <w:szCs w:val="20"/>
        </w:rPr>
      </w:pPr>
    </w:p>
    <w:p w14:paraId="45665865" w14:textId="77777777" w:rsidR="005C405D" w:rsidRPr="00FF608E" w:rsidRDefault="005C405D" w:rsidP="005C405D">
      <w:pPr>
        <w:pStyle w:val="RedTxt"/>
        <w:jc w:val="both"/>
        <w:rPr>
          <w:rFonts w:ascii="Marianne" w:hAnsi="Marianne" w:cs="Calibri"/>
          <w:szCs w:val="20"/>
        </w:rPr>
      </w:pPr>
      <w:r w:rsidRPr="00FF608E">
        <w:rPr>
          <w:rFonts w:ascii="Marianne" w:hAnsi="Marianne" w:cs="Calibri"/>
          <w:szCs w:val="20"/>
        </w:rPr>
        <w:t xml:space="preserve">Conformément aux dispositions des articles </w:t>
      </w:r>
      <w:r w:rsidR="00665CE6" w:rsidRPr="00FF608E">
        <w:rPr>
          <w:rFonts w:ascii="Marianne" w:hAnsi="Marianne" w:cs="Calibri"/>
          <w:szCs w:val="20"/>
        </w:rPr>
        <w:t>R2132.7 et suivants du code de la commande publique</w:t>
      </w:r>
      <w:r w:rsidRPr="00FF608E">
        <w:rPr>
          <w:rFonts w:ascii="Marianne" w:hAnsi="Marianne" w:cs="Calibri"/>
          <w:szCs w:val="20"/>
        </w:rPr>
        <w:t>, l</w:t>
      </w:r>
      <w:r w:rsidR="00047F67">
        <w:rPr>
          <w:rFonts w:ascii="Marianne" w:hAnsi="Marianne" w:cs="Calibri"/>
          <w:szCs w:val="20"/>
        </w:rPr>
        <w:t>’acheteur</w:t>
      </w:r>
      <w:r w:rsidRPr="00FF608E">
        <w:rPr>
          <w:rFonts w:ascii="Marianne" w:hAnsi="Marianne" w:cs="Calibri"/>
          <w:szCs w:val="20"/>
        </w:rPr>
        <w:t xml:space="preserve"> autorise </w:t>
      </w:r>
      <w:r w:rsidR="00B41D82" w:rsidRPr="00FF608E">
        <w:rPr>
          <w:rFonts w:ascii="Marianne" w:hAnsi="Marianne" w:cs="Calibri"/>
          <w:szCs w:val="20"/>
        </w:rPr>
        <w:t xml:space="preserve">uniquement </w:t>
      </w:r>
      <w:r w:rsidRPr="00FF608E">
        <w:rPr>
          <w:rFonts w:ascii="Marianne" w:hAnsi="Marianne" w:cs="Calibri"/>
          <w:szCs w:val="20"/>
        </w:rPr>
        <w:t>la transmission des candidatures et des offres des entreprises par voie électronique à l'adresse suivante :</w:t>
      </w:r>
      <w:r w:rsidR="007A2C2A" w:rsidRPr="00FF608E">
        <w:rPr>
          <w:rFonts w:ascii="Marianne" w:hAnsi="Marianne" w:cs="Calibri"/>
          <w:szCs w:val="20"/>
        </w:rPr>
        <w:t xml:space="preserve"> </w:t>
      </w:r>
    </w:p>
    <w:p w14:paraId="0259E181" w14:textId="77777777" w:rsidR="005C405D" w:rsidRPr="00FF608E" w:rsidRDefault="005C405D" w:rsidP="005C405D">
      <w:pPr>
        <w:pStyle w:val="RedTxt"/>
        <w:jc w:val="both"/>
        <w:rPr>
          <w:rFonts w:ascii="Marianne" w:hAnsi="Marianne" w:cs="Calibri"/>
          <w:szCs w:val="20"/>
        </w:rPr>
      </w:pPr>
    </w:p>
    <w:p w14:paraId="4D2CB7ED" w14:textId="77777777" w:rsidR="005C405D" w:rsidRPr="00FF608E" w:rsidRDefault="005C405D" w:rsidP="005C405D">
      <w:pPr>
        <w:pStyle w:val="RedTxt"/>
        <w:jc w:val="both"/>
        <w:rPr>
          <w:rFonts w:ascii="Marianne" w:hAnsi="Marianne" w:cs="Calibri"/>
          <w:b/>
          <w:szCs w:val="20"/>
        </w:rPr>
      </w:pPr>
      <w:hyperlink r:id="rId13" w:history="1">
        <w:r w:rsidRPr="00FF608E">
          <w:rPr>
            <w:rStyle w:val="Lienhypertexte"/>
            <w:rFonts w:ascii="Marianne" w:hAnsi="Marianne" w:cs="Calibri"/>
            <w:b/>
            <w:szCs w:val="20"/>
          </w:rPr>
          <w:t>http://www.marches-publics.gouv.fr</w:t>
        </w:r>
      </w:hyperlink>
    </w:p>
    <w:p w14:paraId="4798E36E" w14:textId="77777777" w:rsidR="005C405D" w:rsidRPr="00FF608E" w:rsidRDefault="005C405D" w:rsidP="005C405D">
      <w:pPr>
        <w:pStyle w:val="RedTxt"/>
        <w:jc w:val="both"/>
        <w:rPr>
          <w:rFonts w:ascii="Marianne" w:hAnsi="Marianne" w:cs="Calibri"/>
          <w:b/>
          <w:szCs w:val="20"/>
        </w:rPr>
      </w:pPr>
    </w:p>
    <w:p w14:paraId="4F59C5C2" w14:textId="4DB450F3" w:rsidR="00367E45" w:rsidRPr="00EB25F0" w:rsidRDefault="00367E45" w:rsidP="005C405D">
      <w:pPr>
        <w:pStyle w:val="RedTxt"/>
        <w:jc w:val="both"/>
        <w:rPr>
          <w:rFonts w:ascii="Marianne" w:hAnsi="Marianne" w:cs="Calibri"/>
          <w:szCs w:val="20"/>
        </w:rPr>
      </w:pPr>
      <w:r>
        <w:rPr>
          <w:rFonts w:ascii="Marianne" w:hAnsi="Marianne" w:cs="Calibri"/>
          <w:szCs w:val="20"/>
        </w:rPr>
        <w:t xml:space="preserve">Les entreprises peuvent transmettre une copie de sauvegarde de leurs plis remis par voie électronique conformément à l'article R2132.11 du code de la commande publique. </w:t>
      </w:r>
      <w:r w:rsidRPr="00EB25F0">
        <w:rPr>
          <w:rFonts w:ascii="Marianne" w:hAnsi="Marianne" w:cs="Calibri"/>
          <w:szCs w:val="20"/>
        </w:rPr>
        <w:t>Cette copie est remise soit sur support papier soit sur support physique électronique (clé USB, CD</w:t>
      </w:r>
      <w:r w:rsidR="004373D1" w:rsidRPr="00EB25F0">
        <w:rPr>
          <w:rFonts w:ascii="Marianne" w:hAnsi="Marianne" w:cs="Calibri"/>
          <w:szCs w:val="20"/>
        </w:rPr>
        <w:t>…</w:t>
      </w:r>
      <w:r w:rsidRPr="00EB25F0">
        <w:rPr>
          <w:rFonts w:ascii="Marianne" w:hAnsi="Marianne" w:cs="Calibri"/>
          <w:szCs w:val="20"/>
        </w:rPr>
        <w:t>), à l’adresse suivante</w:t>
      </w:r>
      <w:r w:rsidRPr="00EB25F0">
        <w:rPr>
          <w:rFonts w:ascii="Calibri" w:hAnsi="Calibri" w:cs="Calibri"/>
          <w:szCs w:val="20"/>
        </w:rPr>
        <w:t> </w:t>
      </w:r>
      <w:r w:rsidRPr="00EB25F0">
        <w:rPr>
          <w:rFonts w:ascii="Marianne" w:hAnsi="Marianne" w:cs="Calibri"/>
          <w:szCs w:val="20"/>
        </w:rPr>
        <w:t>:</w:t>
      </w:r>
    </w:p>
    <w:p w14:paraId="187F8DA3" w14:textId="77777777" w:rsidR="006C5312" w:rsidRPr="006C5312" w:rsidRDefault="006C5312" w:rsidP="006C5312">
      <w:pPr>
        <w:pStyle w:val="RedTxt"/>
        <w:jc w:val="both"/>
        <w:rPr>
          <w:rFonts w:ascii="Marianne" w:hAnsi="Marianne" w:cs="Calibri"/>
          <w:szCs w:val="20"/>
        </w:rPr>
      </w:pPr>
      <w:r w:rsidRPr="006C5312">
        <w:rPr>
          <w:rFonts w:ascii="Marianne" w:hAnsi="Marianne" w:cs="Calibri"/>
          <w:szCs w:val="20"/>
        </w:rPr>
        <w:lastRenderedPageBreak/>
        <w:t xml:space="preserve">Conservatoire du littoral </w:t>
      </w:r>
    </w:p>
    <w:p w14:paraId="706970B1" w14:textId="3BB13F6F" w:rsidR="006C5312" w:rsidRPr="006C5312" w:rsidRDefault="006C5312" w:rsidP="006C5312">
      <w:pPr>
        <w:pStyle w:val="RedTxt"/>
        <w:jc w:val="both"/>
        <w:rPr>
          <w:rFonts w:ascii="Marianne" w:hAnsi="Marianne" w:cs="Calibri"/>
          <w:szCs w:val="20"/>
        </w:rPr>
      </w:pPr>
      <w:r w:rsidRPr="006C5312">
        <w:rPr>
          <w:rFonts w:ascii="Marianne" w:hAnsi="Marianne" w:cs="Calibri"/>
          <w:szCs w:val="20"/>
        </w:rPr>
        <w:t xml:space="preserve">Antenne de </w:t>
      </w:r>
      <w:r w:rsidR="00EB25F0">
        <w:rPr>
          <w:rFonts w:ascii="Marianne" w:hAnsi="Marianne" w:cs="Calibri"/>
          <w:szCs w:val="20"/>
        </w:rPr>
        <w:t>Martinique</w:t>
      </w:r>
    </w:p>
    <w:p w14:paraId="79C66EEC" w14:textId="77777777" w:rsidR="008F6A39" w:rsidRPr="008F6A39" w:rsidRDefault="008F6A39" w:rsidP="008F6A39">
      <w:pPr>
        <w:pStyle w:val="RedTxt"/>
        <w:jc w:val="both"/>
        <w:rPr>
          <w:rFonts w:ascii="Marianne" w:hAnsi="Marianne" w:cs="Calibri"/>
        </w:rPr>
      </w:pPr>
      <w:r w:rsidRPr="008F6A39">
        <w:rPr>
          <w:rFonts w:ascii="Marianne" w:hAnsi="Marianne" w:cs="Calibri"/>
        </w:rPr>
        <w:t>115 rue du Professeur Raymond GARCIN, 97200 FORT-DE-FRANCE</w:t>
      </w:r>
    </w:p>
    <w:p w14:paraId="4204724D" w14:textId="78D804C4" w:rsidR="005C405D" w:rsidRPr="00FF608E" w:rsidRDefault="005C405D" w:rsidP="006C5312">
      <w:pPr>
        <w:pStyle w:val="RedTxt"/>
        <w:jc w:val="both"/>
        <w:rPr>
          <w:rFonts w:ascii="Marianne" w:hAnsi="Marianne" w:cs="Calibri"/>
          <w:szCs w:val="20"/>
        </w:rPr>
      </w:pPr>
    </w:p>
    <w:p w14:paraId="3FA1D11C" w14:textId="77777777" w:rsidR="005C405D" w:rsidRDefault="005C405D" w:rsidP="005C405D">
      <w:pPr>
        <w:pStyle w:val="RedTxt"/>
        <w:jc w:val="both"/>
        <w:rPr>
          <w:rFonts w:ascii="Marianne" w:hAnsi="Marianne" w:cs="Calibri"/>
          <w:szCs w:val="20"/>
        </w:rPr>
      </w:pPr>
    </w:p>
    <w:p w14:paraId="3DDFF08B" w14:textId="34690C20" w:rsidR="00BC7337" w:rsidRPr="00BC7337" w:rsidRDefault="00BC7337" w:rsidP="005C405D">
      <w:pPr>
        <w:pStyle w:val="RedTxt"/>
        <w:jc w:val="both"/>
        <w:rPr>
          <w:rFonts w:ascii="Marianne" w:hAnsi="Marianne" w:cs="Calibri"/>
          <w:b/>
          <w:szCs w:val="20"/>
        </w:rPr>
      </w:pPr>
      <w:r w:rsidRPr="00BC7337">
        <w:rPr>
          <w:rFonts w:ascii="Marianne" w:hAnsi="Marianne" w:cs="Calibri"/>
          <w:b/>
          <w:szCs w:val="20"/>
        </w:rPr>
        <w:t xml:space="preserve">Il appartient au candidat de renseigner sur la plateforme PLACE une adresse de courriel valide et fonctionnel durant toute la procédure de consultation. Le Conservatoire ne pourra être tenu pour responsable en cas d’erreur d’adresse de courriel ou de </w:t>
      </w:r>
      <w:r w:rsidR="00EE6AD4" w:rsidRPr="00BC7337">
        <w:rPr>
          <w:rFonts w:ascii="Marianne" w:hAnsi="Marianne" w:cs="Calibri"/>
          <w:b/>
          <w:szCs w:val="20"/>
        </w:rPr>
        <w:t>non-réception</w:t>
      </w:r>
      <w:r w:rsidRPr="00BC7337">
        <w:rPr>
          <w:rFonts w:ascii="Marianne" w:hAnsi="Marianne" w:cs="Calibri"/>
          <w:b/>
          <w:szCs w:val="20"/>
        </w:rPr>
        <w:t xml:space="preserve"> des courriels de la plateforme PLACE (blocage, spam etc..).</w:t>
      </w:r>
    </w:p>
    <w:p w14:paraId="531BE860" w14:textId="77777777" w:rsidR="00BC7337" w:rsidRPr="00FF608E" w:rsidRDefault="00BC7337" w:rsidP="005C405D">
      <w:pPr>
        <w:pStyle w:val="RedTxt"/>
        <w:jc w:val="both"/>
        <w:rPr>
          <w:rFonts w:ascii="Marianne" w:hAnsi="Marianne" w:cs="Calibri"/>
          <w:szCs w:val="20"/>
        </w:rPr>
      </w:pPr>
    </w:p>
    <w:p w14:paraId="70AE8995" w14:textId="77777777" w:rsidR="005C405D" w:rsidRPr="00FF608E" w:rsidRDefault="005C405D" w:rsidP="005C405D">
      <w:pPr>
        <w:pStyle w:val="RedTxt"/>
        <w:jc w:val="both"/>
        <w:rPr>
          <w:rFonts w:ascii="Marianne" w:hAnsi="Marianne" w:cs="Calibri"/>
          <w:b/>
          <w:szCs w:val="20"/>
        </w:rPr>
      </w:pPr>
      <w:r w:rsidRPr="00FF608E">
        <w:rPr>
          <w:rFonts w:ascii="Marianne" w:hAnsi="Marianne" w:cs="Calibri"/>
          <w:b/>
          <w:szCs w:val="20"/>
        </w:rPr>
        <w:t xml:space="preserve">Recommandations </w:t>
      </w:r>
    </w:p>
    <w:p w14:paraId="72E109BE" w14:textId="77777777" w:rsidR="005C405D" w:rsidRPr="00FF608E" w:rsidRDefault="005C405D" w:rsidP="005C405D">
      <w:pPr>
        <w:pStyle w:val="RedTxt"/>
        <w:jc w:val="both"/>
        <w:rPr>
          <w:rFonts w:ascii="Marianne" w:hAnsi="Marianne" w:cs="Calibri"/>
          <w:i/>
          <w:szCs w:val="20"/>
        </w:rPr>
      </w:pPr>
      <w:r w:rsidRPr="00FF608E">
        <w:rPr>
          <w:rFonts w:ascii="Marianne" w:hAnsi="Marianne" w:cs="Calibri"/>
          <w:i/>
          <w:szCs w:val="20"/>
          <w:highlight w:val="lightGray"/>
        </w:rPr>
        <w:t xml:space="preserve">Il est recommandé aux candidats d’éviter de transmettre leur </w:t>
      </w:r>
      <w:r w:rsidR="00B41D82" w:rsidRPr="00FF608E">
        <w:rPr>
          <w:rFonts w:ascii="Marianne" w:hAnsi="Marianne" w:cs="Calibri"/>
          <w:i/>
          <w:szCs w:val="20"/>
          <w:highlight w:val="lightGray"/>
        </w:rPr>
        <w:t xml:space="preserve">candidature et </w:t>
      </w:r>
      <w:r w:rsidRPr="00FF608E">
        <w:rPr>
          <w:rFonts w:ascii="Marianne" w:hAnsi="Marianne" w:cs="Calibri"/>
          <w:i/>
          <w:szCs w:val="20"/>
          <w:highlight w:val="lightGray"/>
        </w:rPr>
        <w:t>offre ou de contacter le support technique en «</w:t>
      </w:r>
      <w:r w:rsidRPr="00FF608E">
        <w:rPr>
          <w:rFonts w:ascii="Calibri" w:hAnsi="Calibri" w:cs="Calibri"/>
          <w:i/>
          <w:szCs w:val="20"/>
          <w:highlight w:val="lightGray"/>
        </w:rPr>
        <w:t> </w:t>
      </w:r>
      <w:r w:rsidRPr="00FF608E">
        <w:rPr>
          <w:rFonts w:ascii="Marianne" w:hAnsi="Marianne" w:cs="Calibri"/>
          <w:i/>
          <w:szCs w:val="20"/>
          <w:highlight w:val="lightGray"/>
        </w:rPr>
        <w:t>derni</w:t>
      </w:r>
      <w:r w:rsidRPr="00FF608E">
        <w:rPr>
          <w:rFonts w:ascii="Marianne" w:hAnsi="Marianne" w:cs="Marianne Light"/>
          <w:i/>
          <w:szCs w:val="20"/>
          <w:highlight w:val="lightGray"/>
        </w:rPr>
        <w:t>è</w:t>
      </w:r>
      <w:r w:rsidRPr="00FF608E">
        <w:rPr>
          <w:rFonts w:ascii="Marianne" w:hAnsi="Marianne" w:cs="Calibri"/>
          <w:i/>
          <w:szCs w:val="20"/>
          <w:highlight w:val="lightGray"/>
        </w:rPr>
        <w:t>re minute</w:t>
      </w:r>
      <w:r w:rsidRPr="00FF608E">
        <w:rPr>
          <w:rFonts w:ascii="Calibri" w:hAnsi="Calibri" w:cs="Calibri"/>
          <w:i/>
          <w:szCs w:val="20"/>
          <w:highlight w:val="lightGray"/>
        </w:rPr>
        <w:t> </w:t>
      </w:r>
      <w:r w:rsidRPr="00FF608E">
        <w:rPr>
          <w:rFonts w:ascii="Marianne" w:hAnsi="Marianne" w:cs="Marianne Light"/>
          <w:i/>
          <w:szCs w:val="20"/>
          <w:highlight w:val="lightGray"/>
        </w:rPr>
        <w:t>»</w:t>
      </w:r>
      <w:r w:rsidRPr="00FF608E">
        <w:rPr>
          <w:rFonts w:ascii="Marianne" w:hAnsi="Marianne" w:cs="Calibri"/>
          <w:i/>
          <w:szCs w:val="20"/>
          <w:highlight w:val="lightGray"/>
        </w:rPr>
        <w:t>. Les r</w:t>
      </w:r>
      <w:r w:rsidRPr="00FF608E">
        <w:rPr>
          <w:rFonts w:ascii="Marianne" w:hAnsi="Marianne" w:cs="Marianne Light"/>
          <w:i/>
          <w:szCs w:val="20"/>
          <w:highlight w:val="lightGray"/>
        </w:rPr>
        <w:t>é</w:t>
      </w:r>
      <w:r w:rsidRPr="00FF608E">
        <w:rPr>
          <w:rFonts w:ascii="Marianne" w:hAnsi="Marianne" w:cs="Calibri"/>
          <w:i/>
          <w:szCs w:val="20"/>
          <w:highlight w:val="lightGray"/>
        </w:rPr>
        <w:t xml:space="preserve">ponses </w:t>
      </w:r>
      <w:r w:rsidRPr="00FF608E">
        <w:rPr>
          <w:rFonts w:ascii="Marianne" w:hAnsi="Marianne" w:cs="Marianne Light"/>
          <w:i/>
          <w:szCs w:val="20"/>
          <w:highlight w:val="lightGray"/>
        </w:rPr>
        <w:t>é</w:t>
      </w:r>
      <w:r w:rsidRPr="00FF608E">
        <w:rPr>
          <w:rFonts w:ascii="Marianne" w:hAnsi="Marianne" w:cs="Calibri"/>
          <w:i/>
          <w:szCs w:val="20"/>
          <w:highlight w:val="lightGray"/>
        </w:rPr>
        <w:t>lectroniques transmises apr</w:t>
      </w:r>
      <w:r w:rsidRPr="00FF608E">
        <w:rPr>
          <w:rFonts w:ascii="Marianne" w:hAnsi="Marianne" w:cs="Marianne Light"/>
          <w:i/>
          <w:szCs w:val="20"/>
          <w:highlight w:val="lightGray"/>
        </w:rPr>
        <w:t>è</w:t>
      </w:r>
      <w:r w:rsidRPr="00FF608E">
        <w:rPr>
          <w:rFonts w:ascii="Marianne" w:hAnsi="Marianne" w:cs="Calibri"/>
          <w:i/>
          <w:szCs w:val="20"/>
          <w:highlight w:val="lightGray"/>
        </w:rPr>
        <w:t>s la date et l</w:t>
      </w:r>
      <w:r w:rsidRPr="00FF608E">
        <w:rPr>
          <w:rFonts w:ascii="Marianne" w:hAnsi="Marianne" w:cs="Marianne Light"/>
          <w:i/>
          <w:szCs w:val="20"/>
          <w:highlight w:val="lightGray"/>
        </w:rPr>
        <w:t>’</w:t>
      </w:r>
      <w:r w:rsidRPr="00FF608E">
        <w:rPr>
          <w:rFonts w:ascii="Marianne" w:hAnsi="Marianne" w:cs="Calibri"/>
          <w:i/>
          <w:szCs w:val="20"/>
          <w:highlight w:val="lightGray"/>
        </w:rPr>
        <w:t>heure fix</w:t>
      </w:r>
      <w:r w:rsidRPr="00FF608E">
        <w:rPr>
          <w:rFonts w:ascii="Marianne" w:hAnsi="Marianne" w:cs="Marianne Light"/>
          <w:i/>
          <w:szCs w:val="20"/>
          <w:highlight w:val="lightGray"/>
        </w:rPr>
        <w:t>é</w:t>
      </w:r>
      <w:r w:rsidRPr="00FF608E">
        <w:rPr>
          <w:rFonts w:ascii="Marianne" w:hAnsi="Marianne" w:cs="Calibri"/>
          <w:i/>
          <w:szCs w:val="20"/>
          <w:highlight w:val="lightGray"/>
        </w:rPr>
        <w:t>es par le pr</w:t>
      </w:r>
      <w:r w:rsidRPr="00FF608E">
        <w:rPr>
          <w:rFonts w:ascii="Marianne" w:hAnsi="Marianne" w:cs="Marianne Light"/>
          <w:i/>
          <w:szCs w:val="20"/>
          <w:highlight w:val="lightGray"/>
        </w:rPr>
        <w:t>é</w:t>
      </w:r>
      <w:r w:rsidRPr="00FF608E">
        <w:rPr>
          <w:rFonts w:ascii="Marianne" w:hAnsi="Marianne" w:cs="Calibri"/>
          <w:i/>
          <w:szCs w:val="20"/>
          <w:highlight w:val="lightGray"/>
        </w:rPr>
        <w:t>sent r</w:t>
      </w:r>
      <w:r w:rsidRPr="00FF608E">
        <w:rPr>
          <w:rFonts w:ascii="Marianne" w:hAnsi="Marianne" w:cs="Marianne Light"/>
          <w:i/>
          <w:szCs w:val="20"/>
          <w:highlight w:val="lightGray"/>
        </w:rPr>
        <w:t>è</w:t>
      </w:r>
      <w:r w:rsidRPr="00FF608E">
        <w:rPr>
          <w:rFonts w:ascii="Marianne" w:hAnsi="Marianne" w:cs="Calibri"/>
          <w:i/>
          <w:szCs w:val="20"/>
          <w:highlight w:val="lightGray"/>
        </w:rPr>
        <w:t>glement ne seront pas retenues. En cas d</w:t>
      </w:r>
      <w:r w:rsidRPr="00FF608E">
        <w:rPr>
          <w:rFonts w:ascii="Marianne" w:hAnsi="Marianne" w:cs="Marianne Light"/>
          <w:i/>
          <w:szCs w:val="20"/>
          <w:highlight w:val="lightGray"/>
        </w:rPr>
        <w:t>’</w:t>
      </w:r>
      <w:r w:rsidRPr="00FF608E">
        <w:rPr>
          <w:rFonts w:ascii="Marianne" w:hAnsi="Marianne" w:cs="Calibri"/>
          <w:i/>
          <w:szCs w:val="20"/>
          <w:highlight w:val="lightGray"/>
        </w:rPr>
        <w:t>envois successifs, seul sera retenu le dernier pli d</w:t>
      </w:r>
      <w:r w:rsidRPr="00FF608E">
        <w:rPr>
          <w:rFonts w:ascii="Marianne" w:hAnsi="Marianne" w:cs="Marianne Light"/>
          <w:i/>
          <w:szCs w:val="20"/>
          <w:highlight w:val="lightGray"/>
        </w:rPr>
        <w:t>é</w:t>
      </w:r>
      <w:r w:rsidRPr="00FF608E">
        <w:rPr>
          <w:rFonts w:ascii="Marianne" w:hAnsi="Marianne" w:cs="Calibri"/>
          <w:i/>
          <w:szCs w:val="20"/>
          <w:highlight w:val="lightGray"/>
        </w:rPr>
        <w:t>pos</w:t>
      </w:r>
      <w:r w:rsidRPr="00FF608E">
        <w:rPr>
          <w:rFonts w:ascii="Marianne" w:hAnsi="Marianne" w:cs="Marianne Light"/>
          <w:i/>
          <w:szCs w:val="20"/>
          <w:highlight w:val="lightGray"/>
        </w:rPr>
        <w:t>é</w:t>
      </w:r>
      <w:r w:rsidRPr="00FF608E">
        <w:rPr>
          <w:rFonts w:ascii="Marianne" w:hAnsi="Marianne" w:cs="Calibri"/>
          <w:i/>
          <w:szCs w:val="20"/>
          <w:highlight w:val="lightGray"/>
        </w:rPr>
        <w:t>.</w:t>
      </w:r>
    </w:p>
    <w:p w14:paraId="3E3FBE87" w14:textId="77777777" w:rsidR="005C405D" w:rsidRPr="00FF608E" w:rsidRDefault="005C405D" w:rsidP="005C405D">
      <w:pPr>
        <w:pStyle w:val="RedTxt"/>
        <w:jc w:val="both"/>
        <w:rPr>
          <w:rFonts w:ascii="Marianne" w:hAnsi="Marianne" w:cs="Calibri"/>
          <w:i/>
          <w:szCs w:val="20"/>
        </w:rPr>
      </w:pPr>
    </w:p>
    <w:p w14:paraId="0DB441DA" w14:textId="363CE452" w:rsidR="005C405D" w:rsidRPr="004711A1" w:rsidRDefault="005C405D" w:rsidP="005C405D">
      <w:pPr>
        <w:pStyle w:val="RedTxt"/>
        <w:jc w:val="both"/>
        <w:rPr>
          <w:rFonts w:ascii="Marianne" w:hAnsi="Marianne" w:cs="Calibri"/>
          <w:b/>
          <w:szCs w:val="20"/>
          <w:u w:val="single"/>
        </w:rPr>
      </w:pPr>
      <w:r w:rsidRPr="00FF608E">
        <w:rPr>
          <w:rFonts w:ascii="Marianne" w:hAnsi="Marianne" w:cs="Calibri"/>
          <w:b/>
          <w:szCs w:val="20"/>
          <w:u w:val="single"/>
        </w:rPr>
        <w:t>Aucune autre forme d'envoi que ceux cités ci-dessus ne sera acceptée.</w:t>
      </w:r>
    </w:p>
    <w:p w14:paraId="574EED6F" w14:textId="77777777" w:rsidR="00A84EBB" w:rsidRPr="00FF608E" w:rsidRDefault="00D62F4B" w:rsidP="00094378">
      <w:pPr>
        <w:pStyle w:val="Titre2"/>
        <w:rPr>
          <w:rFonts w:ascii="Marianne" w:hAnsi="Marianne" w:cs="Calibri"/>
          <w:sz w:val="20"/>
        </w:rPr>
      </w:pPr>
      <w:bookmarkStart w:id="36" w:name="_Toc220488910"/>
      <w:r w:rsidRPr="00FF608E">
        <w:rPr>
          <w:rFonts w:ascii="Marianne" w:hAnsi="Marianne" w:cs="Calibri"/>
          <w:sz w:val="20"/>
        </w:rPr>
        <w:t>7</w:t>
      </w:r>
      <w:r w:rsidR="00A84EBB" w:rsidRPr="00FF608E">
        <w:rPr>
          <w:rFonts w:ascii="Marianne" w:hAnsi="Marianne" w:cs="Calibri"/>
          <w:sz w:val="20"/>
        </w:rPr>
        <w:t>-1-</w:t>
      </w:r>
      <w:bookmarkEnd w:id="35"/>
      <w:r w:rsidR="00E60FD3" w:rsidRPr="00FF608E">
        <w:rPr>
          <w:rFonts w:ascii="Marianne" w:hAnsi="Marianne" w:cs="Calibri"/>
          <w:sz w:val="20"/>
        </w:rPr>
        <w:t>Présentation des candidatures</w:t>
      </w:r>
      <w:bookmarkEnd w:id="36"/>
    </w:p>
    <w:p w14:paraId="09F79FBB" w14:textId="77777777" w:rsidR="00E60FD3" w:rsidRPr="00FF608E" w:rsidRDefault="00F95B8C" w:rsidP="00E60FD3">
      <w:pPr>
        <w:pStyle w:val="RedTxt"/>
        <w:jc w:val="both"/>
        <w:rPr>
          <w:rFonts w:ascii="Marianne" w:hAnsi="Marianne" w:cs="Calibri"/>
          <w:szCs w:val="20"/>
        </w:rPr>
      </w:pPr>
      <w:r w:rsidRPr="00FF608E">
        <w:rPr>
          <w:rFonts w:ascii="Marianne" w:hAnsi="Marianne" w:cs="Calibri"/>
          <w:szCs w:val="20"/>
        </w:rPr>
        <w:t>Le candidat peut répondre via le formulaire DUME</w:t>
      </w:r>
    </w:p>
    <w:p w14:paraId="7BB78BB1" w14:textId="77777777" w:rsidR="00E60FD3" w:rsidRPr="00FF608E" w:rsidRDefault="00E60FD3" w:rsidP="00E60FD3">
      <w:pPr>
        <w:pStyle w:val="RedTxt"/>
        <w:jc w:val="both"/>
        <w:rPr>
          <w:rFonts w:ascii="Marianne" w:hAnsi="Marianne" w:cs="Calibri"/>
          <w:szCs w:val="20"/>
        </w:rPr>
      </w:pPr>
      <w:r w:rsidRPr="00FF608E">
        <w:rPr>
          <w:rFonts w:ascii="Marianne" w:hAnsi="Marianne" w:cs="Calibri"/>
          <w:szCs w:val="20"/>
        </w:rPr>
        <w:t xml:space="preserve">Le dossier à remettre par chaque candidat comprendra les pièces suivantes : </w:t>
      </w:r>
    </w:p>
    <w:p w14:paraId="4B76FF6F" w14:textId="77777777" w:rsidR="00E60FD3" w:rsidRPr="00FF608E" w:rsidRDefault="00E60FD3" w:rsidP="00E60FD3">
      <w:pPr>
        <w:pStyle w:val="RedTxt"/>
        <w:jc w:val="both"/>
        <w:rPr>
          <w:rFonts w:ascii="Marianne" w:hAnsi="Marianne" w:cs="Calibri"/>
          <w:szCs w:val="20"/>
        </w:rPr>
      </w:pPr>
    </w:p>
    <w:p w14:paraId="2F322229" w14:textId="6A92BC2D" w:rsidR="00E60FD3" w:rsidRPr="00FF608E" w:rsidRDefault="00E60FD3" w:rsidP="00E60FD3">
      <w:pPr>
        <w:pStyle w:val="RedTxt"/>
        <w:jc w:val="both"/>
        <w:rPr>
          <w:rFonts w:ascii="Marianne" w:hAnsi="Marianne" w:cs="Calibri"/>
          <w:szCs w:val="20"/>
        </w:rPr>
      </w:pPr>
      <w:r w:rsidRPr="00FF608E">
        <w:rPr>
          <w:rFonts w:ascii="Marianne" w:hAnsi="Marianne" w:cs="Calibri"/>
          <w:b/>
          <w:bCs/>
          <w:szCs w:val="20"/>
          <w:u w:val="single"/>
        </w:rPr>
        <w:t>Justificatifs candidature (à ne fournir qu’une fois)</w:t>
      </w:r>
    </w:p>
    <w:p w14:paraId="3287927A" w14:textId="77777777" w:rsidR="00E60FD3" w:rsidRPr="00FF608E" w:rsidRDefault="00E60FD3" w:rsidP="00E60FD3">
      <w:pPr>
        <w:pStyle w:val="RedTxt"/>
        <w:rPr>
          <w:rFonts w:ascii="Marianne" w:hAnsi="Marianne" w:cs="Calibri"/>
          <w:szCs w:val="20"/>
        </w:rPr>
      </w:pPr>
    </w:p>
    <w:p w14:paraId="160B2F89" w14:textId="77777777" w:rsidR="00E60FD3" w:rsidRPr="00EC59B2" w:rsidRDefault="00E60FD3" w:rsidP="000C538E">
      <w:pPr>
        <w:pStyle w:val="RedTxt"/>
        <w:numPr>
          <w:ilvl w:val="0"/>
          <w:numId w:val="21"/>
        </w:numPr>
        <w:rPr>
          <w:rFonts w:ascii="Marianne" w:hAnsi="Marianne" w:cs="Calibri"/>
          <w:szCs w:val="20"/>
        </w:rPr>
      </w:pPr>
      <w:r w:rsidRPr="00FF608E">
        <w:rPr>
          <w:rFonts w:ascii="Marianne" w:hAnsi="Marianne" w:cs="Calibri"/>
          <w:szCs w:val="20"/>
        </w:rPr>
        <w:t xml:space="preserve">Lettre de candidature </w:t>
      </w:r>
      <w:r w:rsidRPr="00FF608E">
        <w:rPr>
          <w:rFonts w:ascii="Marianne" w:hAnsi="Marianne" w:cs="Calibri"/>
          <w:b/>
          <w:szCs w:val="20"/>
        </w:rPr>
        <w:t>(DC1</w:t>
      </w:r>
      <w:r w:rsidRPr="00FF608E">
        <w:rPr>
          <w:rFonts w:ascii="Marianne" w:hAnsi="Marianne" w:cs="Calibri"/>
          <w:szCs w:val="20"/>
        </w:rPr>
        <w:t xml:space="preserve"> disponible sur </w:t>
      </w:r>
      <w:hyperlink r:id="rId14" w:history="1">
        <w:r w:rsidR="00CF5D43" w:rsidRPr="00FF608E">
          <w:rPr>
            <w:rStyle w:val="Lienhypertexte"/>
            <w:rFonts w:ascii="Marianne" w:hAnsi="Marianne" w:cs="Arial"/>
            <w:sz w:val="16"/>
          </w:rPr>
          <w:t>https://www.economie.gouv.fr/daj/formulaires-declaration-du-candidat</w:t>
        </w:r>
      </w:hyperlink>
      <w:r w:rsidR="00CF5D43" w:rsidRPr="00FF608E">
        <w:rPr>
          <w:rFonts w:ascii="Marianne" w:hAnsi="Marianne"/>
          <w:sz w:val="16"/>
        </w:rPr>
        <w:t xml:space="preserve"> )</w:t>
      </w:r>
    </w:p>
    <w:p w14:paraId="77742A7A" w14:textId="181CBFBC" w:rsidR="00F20D88" w:rsidRDefault="00E60FD3" w:rsidP="00EC59B2">
      <w:pPr>
        <w:pStyle w:val="RedTxt"/>
        <w:numPr>
          <w:ilvl w:val="0"/>
          <w:numId w:val="21"/>
        </w:numPr>
        <w:rPr>
          <w:rFonts w:ascii="Marianne" w:hAnsi="Marianne" w:cs="Calibri"/>
          <w:szCs w:val="20"/>
        </w:rPr>
      </w:pPr>
      <w:r w:rsidRPr="00FF608E">
        <w:rPr>
          <w:rFonts w:ascii="Marianne" w:hAnsi="Marianne" w:cs="Calibri"/>
          <w:szCs w:val="20"/>
        </w:rPr>
        <w:t>Déclaration du candidat (</w:t>
      </w:r>
      <w:r w:rsidRPr="00FF608E">
        <w:rPr>
          <w:rFonts w:ascii="Marianne" w:hAnsi="Marianne" w:cs="Calibri"/>
          <w:b/>
          <w:szCs w:val="20"/>
        </w:rPr>
        <w:t>DC2</w:t>
      </w:r>
      <w:r w:rsidRPr="00FF608E">
        <w:rPr>
          <w:rFonts w:ascii="Marianne" w:hAnsi="Marianne" w:cs="Calibri"/>
          <w:szCs w:val="20"/>
        </w:rPr>
        <w:t xml:space="preserve"> disponible sur </w:t>
      </w:r>
      <w:hyperlink r:id="rId15" w:history="1">
        <w:r w:rsidR="00CF5D43" w:rsidRPr="00FF608E">
          <w:rPr>
            <w:rStyle w:val="Lienhypertexte"/>
            <w:rFonts w:ascii="Marianne" w:hAnsi="Marianne" w:cs="Arial"/>
            <w:sz w:val="16"/>
          </w:rPr>
          <w:t>https://www.economie.gouv.fr/daj/formulaires-declaration-du-candidat</w:t>
        </w:r>
      </w:hyperlink>
      <w:r w:rsidR="00CF5D43" w:rsidRPr="00FF608E">
        <w:rPr>
          <w:rFonts w:ascii="Marianne" w:hAnsi="Marianne"/>
          <w:sz w:val="16"/>
        </w:rPr>
        <w:t xml:space="preserve"> </w:t>
      </w:r>
      <w:r w:rsidRPr="00FF608E">
        <w:rPr>
          <w:rFonts w:ascii="Marianne" w:hAnsi="Marianne" w:cs="Calibri"/>
          <w:szCs w:val="20"/>
        </w:rPr>
        <w:t>)</w:t>
      </w:r>
    </w:p>
    <w:p w14:paraId="062C1B26" w14:textId="3E12EF53" w:rsidR="00CF5D43" w:rsidRPr="00FF608E" w:rsidRDefault="00CF5D43" w:rsidP="00CF5D43">
      <w:pPr>
        <w:pStyle w:val="RedTxt"/>
        <w:numPr>
          <w:ilvl w:val="0"/>
          <w:numId w:val="21"/>
        </w:numPr>
        <w:rPr>
          <w:rFonts w:ascii="Marianne" w:hAnsi="Marianne" w:cs="Calibri"/>
          <w:szCs w:val="20"/>
        </w:rPr>
      </w:pPr>
      <w:r w:rsidRPr="00FF608E">
        <w:rPr>
          <w:rFonts w:ascii="Marianne" w:hAnsi="Marianne" w:cs="Calibri"/>
          <w:szCs w:val="20"/>
        </w:rPr>
        <w:t xml:space="preserve">Déclaration du sous-traitant si besoin (D4 disponible sur </w:t>
      </w:r>
      <w:hyperlink r:id="rId16" w:history="1">
        <w:r w:rsidRPr="00FF608E">
          <w:rPr>
            <w:rStyle w:val="Lienhypertexte"/>
            <w:rFonts w:ascii="Marianne" w:hAnsi="Marianne" w:cs="Calibri"/>
            <w:szCs w:val="20"/>
          </w:rPr>
          <w:t>https://www.economie.gouv.fr/daj/formulaires-declaration-du-candidat</w:t>
        </w:r>
      </w:hyperlink>
      <w:r w:rsidRPr="00FF608E">
        <w:rPr>
          <w:rFonts w:ascii="Marianne" w:hAnsi="Marianne" w:cs="Calibri"/>
          <w:szCs w:val="20"/>
        </w:rPr>
        <w:t xml:space="preserve"> )</w:t>
      </w:r>
    </w:p>
    <w:p w14:paraId="72BCD94E" w14:textId="779D7BA8" w:rsidR="00E60FD3" w:rsidRDefault="00E60FD3" w:rsidP="00E60FD3">
      <w:pPr>
        <w:pStyle w:val="RedTxt"/>
        <w:numPr>
          <w:ilvl w:val="0"/>
          <w:numId w:val="21"/>
        </w:numPr>
        <w:rPr>
          <w:rFonts w:ascii="Marianne" w:hAnsi="Marianne" w:cs="Calibri"/>
          <w:szCs w:val="20"/>
        </w:rPr>
      </w:pPr>
      <w:r w:rsidRPr="00FF608E">
        <w:rPr>
          <w:rFonts w:ascii="Marianne" w:hAnsi="Marianne" w:cs="Calibri"/>
          <w:szCs w:val="20"/>
        </w:rPr>
        <w:t>Déclaration indiquant les effectifs moyens annuels du candidat et l’importance du personnel d’encadrement pour chacune des trois dernières années,</w:t>
      </w:r>
    </w:p>
    <w:p w14:paraId="7A48E181" w14:textId="7085E195" w:rsidR="00414E32" w:rsidRPr="005F0846" w:rsidRDefault="00414E32" w:rsidP="00E60FD3">
      <w:pPr>
        <w:pStyle w:val="RedTxt"/>
        <w:numPr>
          <w:ilvl w:val="0"/>
          <w:numId w:val="21"/>
        </w:numPr>
        <w:rPr>
          <w:rFonts w:ascii="Marianne" w:hAnsi="Marianne" w:cs="Calibri"/>
          <w:szCs w:val="20"/>
        </w:rPr>
      </w:pPr>
      <w:r w:rsidRPr="00FF608E">
        <w:rPr>
          <w:rFonts w:ascii="Marianne" w:eastAsia="Trebuchet MS" w:hAnsi="Marianne" w:cs="Calibri"/>
          <w:szCs w:val="20"/>
        </w:rPr>
        <w:t>Indication des titres d'études et professionnels des responsables de prestation de services de même nature que celle du contrat</w:t>
      </w:r>
    </w:p>
    <w:p w14:paraId="06F12E18" w14:textId="4A9D1097" w:rsidR="00C01A8A" w:rsidRDefault="00C01A8A" w:rsidP="00C01A8A">
      <w:pPr>
        <w:pStyle w:val="RedTxt"/>
        <w:numPr>
          <w:ilvl w:val="0"/>
          <w:numId w:val="21"/>
        </w:numPr>
        <w:rPr>
          <w:rFonts w:ascii="Marianne" w:hAnsi="Marianne" w:cs="Calibri"/>
          <w:szCs w:val="20"/>
        </w:rPr>
      </w:pPr>
      <w:r w:rsidRPr="00FF608E">
        <w:rPr>
          <w:rFonts w:ascii="Marianne" w:hAnsi="Marianne" w:cs="Calibri"/>
          <w:szCs w:val="20"/>
        </w:rPr>
        <w:t>Une liste des principaux services (références) fournis au cours des trois dernières années. Des références de plus de 3 ans pourront être prises en compte</w:t>
      </w:r>
      <w:r w:rsidR="003A04D7">
        <w:rPr>
          <w:rFonts w:ascii="Marianne" w:hAnsi="Marianne" w:cs="Calibri"/>
          <w:szCs w:val="20"/>
        </w:rPr>
        <w:t>,</w:t>
      </w:r>
    </w:p>
    <w:p w14:paraId="01D9D386" w14:textId="77777777" w:rsidR="003A04D7" w:rsidRDefault="003A04D7" w:rsidP="003A04D7">
      <w:pPr>
        <w:pStyle w:val="Paragraphedeliste"/>
        <w:rPr>
          <w:rFonts w:ascii="Marianne" w:hAnsi="Marianne" w:cs="Calibri"/>
        </w:rPr>
      </w:pPr>
    </w:p>
    <w:p w14:paraId="7F1C75A2" w14:textId="7618FAEE" w:rsidR="003A04D7" w:rsidRPr="008F6A39" w:rsidRDefault="003A04D7" w:rsidP="003A04D7">
      <w:pPr>
        <w:pStyle w:val="RedTxt"/>
        <w:numPr>
          <w:ilvl w:val="0"/>
          <w:numId w:val="21"/>
        </w:numPr>
        <w:jc w:val="both"/>
        <w:rPr>
          <w:rFonts w:ascii="Marianne" w:hAnsi="Marianne" w:cs="Calibri"/>
          <w:b/>
          <w:bCs/>
          <w:sz w:val="16"/>
        </w:rPr>
      </w:pPr>
      <w:r w:rsidRPr="008F6A39">
        <w:rPr>
          <w:rFonts w:ascii="Marianne" w:hAnsi="Marianne" w:cs="Calibri"/>
          <w:b/>
          <w:bCs/>
          <w:szCs w:val="20"/>
        </w:rPr>
        <w:t>Le cadre des références</w:t>
      </w:r>
      <w:r w:rsidRPr="008F6A39">
        <w:rPr>
          <w:rFonts w:ascii="Calibri" w:hAnsi="Calibri" w:cs="Calibri"/>
          <w:b/>
          <w:bCs/>
          <w:szCs w:val="20"/>
        </w:rPr>
        <w:t> </w:t>
      </w:r>
      <w:r w:rsidRPr="008F6A39">
        <w:rPr>
          <w:rFonts w:ascii="Marianne" w:hAnsi="Marianne" w:cs="Calibri"/>
          <w:b/>
          <w:bCs/>
          <w:szCs w:val="20"/>
        </w:rPr>
        <w:t>: obligatoire, en l’absence la candidature sera éliminée.</w:t>
      </w:r>
    </w:p>
    <w:p w14:paraId="6D81F7ED" w14:textId="77777777" w:rsidR="00C01A8A" w:rsidRPr="003A04D7" w:rsidRDefault="00C01A8A" w:rsidP="003A04D7">
      <w:pPr>
        <w:rPr>
          <w:rFonts w:ascii="Marianne" w:hAnsi="Marianne" w:cs="Calibri"/>
          <w:sz w:val="18"/>
        </w:rPr>
      </w:pPr>
    </w:p>
    <w:p w14:paraId="6626852F" w14:textId="77777777" w:rsidR="00E60FD3" w:rsidRPr="00FF608E" w:rsidRDefault="00E60FD3" w:rsidP="00E60FD3">
      <w:pPr>
        <w:pStyle w:val="RedTxt"/>
        <w:jc w:val="both"/>
        <w:rPr>
          <w:rFonts w:ascii="Marianne" w:hAnsi="Marianne" w:cs="Calibri"/>
          <w:szCs w:val="20"/>
        </w:rPr>
      </w:pPr>
      <w:r w:rsidRPr="00FF608E">
        <w:rPr>
          <w:rFonts w:ascii="Marianne" w:hAnsi="Marianne" w:cs="Calibri"/>
          <w:szCs w:val="20"/>
        </w:rPr>
        <w:t>Ces capacités professionnelles mettront en évidence l’adéquation et la pertinence des dites références à l’objet de la consultation. Pour des entreprises de création récente, ce dossier peut être composé ou complété par un dossier d’études exprimant</w:t>
      </w:r>
      <w:r w:rsidRPr="00FF608E">
        <w:rPr>
          <w:rFonts w:ascii="Calibri" w:hAnsi="Calibri" w:cs="Calibri"/>
          <w:szCs w:val="20"/>
        </w:rPr>
        <w:t> </w:t>
      </w:r>
      <w:r w:rsidRPr="00FF608E">
        <w:rPr>
          <w:rFonts w:ascii="Marianne" w:hAnsi="Marianne" w:cs="Calibri"/>
          <w:szCs w:val="20"/>
        </w:rPr>
        <w:t>leur potentiel.</w:t>
      </w:r>
    </w:p>
    <w:p w14:paraId="6ED04AAA" w14:textId="77777777" w:rsidR="00E60FD3" w:rsidRPr="00FF608E" w:rsidRDefault="00E60FD3" w:rsidP="00E60FD3">
      <w:pPr>
        <w:pStyle w:val="RedTxt"/>
        <w:jc w:val="both"/>
        <w:rPr>
          <w:rFonts w:ascii="Marianne" w:hAnsi="Marianne" w:cs="Calibri"/>
          <w:szCs w:val="20"/>
        </w:rPr>
      </w:pPr>
    </w:p>
    <w:p w14:paraId="47CD5FDB" w14:textId="7385BF37" w:rsidR="00E60FD3" w:rsidRPr="009816CA" w:rsidRDefault="00E60FD3" w:rsidP="00E60FD3">
      <w:pPr>
        <w:pStyle w:val="RedTxt"/>
        <w:numPr>
          <w:ilvl w:val="0"/>
          <w:numId w:val="20"/>
        </w:numPr>
        <w:jc w:val="both"/>
        <w:rPr>
          <w:rFonts w:ascii="Marianne" w:hAnsi="Marianne" w:cs="Calibri"/>
          <w:sz w:val="16"/>
        </w:rPr>
      </w:pPr>
      <w:r w:rsidRPr="00FF608E">
        <w:rPr>
          <w:rFonts w:ascii="Marianne" w:hAnsi="Marianne" w:cs="Calibri"/>
          <w:szCs w:val="20"/>
        </w:rPr>
        <w:t>Une attestation d’assurance pour les risques professionnels en cours de validité</w:t>
      </w:r>
    </w:p>
    <w:p w14:paraId="23D0C136" w14:textId="77777777" w:rsidR="00E60FD3" w:rsidRPr="00FF608E" w:rsidRDefault="00E60FD3" w:rsidP="00EC59B2">
      <w:pPr>
        <w:pStyle w:val="RedTxt"/>
        <w:jc w:val="both"/>
        <w:rPr>
          <w:rFonts w:ascii="Marianne" w:hAnsi="Marianne" w:cs="Calibri"/>
          <w:szCs w:val="20"/>
        </w:rPr>
      </w:pPr>
    </w:p>
    <w:p w14:paraId="1A90EBD8" w14:textId="182C84D6" w:rsidR="00E60FD3" w:rsidRPr="00FF608E" w:rsidRDefault="00E60FD3" w:rsidP="00E60FD3">
      <w:pPr>
        <w:pStyle w:val="RedTxt"/>
        <w:pBdr>
          <w:top w:val="single" w:sz="4" w:space="1" w:color="FF0000"/>
          <w:left w:val="single" w:sz="4" w:space="4" w:color="FF0000"/>
          <w:bottom w:val="single" w:sz="4" w:space="5" w:color="FF0000"/>
          <w:right w:val="single" w:sz="4" w:space="4" w:color="FF0000"/>
        </w:pBdr>
        <w:ind w:left="284"/>
        <w:rPr>
          <w:rFonts w:ascii="Marianne" w:hAnsi="Marianne" w:cs="Calibri"/>
          <w:szCs w:val="20"/>
        </w:rPr>
      </w:pPr>
      <w:r w:rsidRPr="00FF608E">
        <w:rPr>
          <w:rFonts w:ascii="Marianne" w:hAnsi="Marianne" w:cs="Calibri"/>
          <w:szCs w:val="20"/>
        </w:rPr>
        <w:t xml:space="preserve">Pour justifier des capacités professionnelles, le candidat peut s’appuyer sur d’autres opérateurs économiques (cotraitants, sous-traitants) (Article </w:t>
      </w:r>
      <w:r w:rsidR="00404F7C" w:rsidRPr="00FF608E">
        <w:rPr>
          <w:rFonts w:ascii="Marianne" w:hAnsi="Marianne" w:cs="Calibri"/>
          <w:szCs w:val="20"/>
        </w:rPr>
        <w:t>R2143.12 code de la commande publique</w:t>
      </w:r>
      <w:r w:rsidRPr="00FF608E">
        <w:rPr>
          <w:rFonts w:ascii="Marianne" w:hAnsi="Marianne" w:cs="Calibri"/>
          <w:szCs w:val="20"/>
        </w:rPr>
        <w:t>).</w:t>
      </w:r>
    </w:p>
    <w:p w14:paraId="589D2E40" w14:textId="3954D1B5" w:rsidR="00E60FD3" w:rsidRPr="004711A1" w:rsidRDefault="00E60FD3" w:rsidP="004711A1">
      <w:pPr>
        <w:pStyle w:val="RedTxt"/>
        <w:pBdr>
          <w:top w:val="single" w:sz="4" w:space="1" w:color="FF0000"/>
          <w:left w:val="single" w:sz="4" w:space="4" w:color="FF0000"/>
          <w:bottom w:val="single" w:sz="4" w:space="5" w:color="FF0000"/>
          <w:right w:val="single" w:sz="4" w:space="4" w:color="FF0000"/>
        </w:pBdr>
        <w:ind w:left="284"/>
        <w:rPr>
          <w:rFonts w:ascii="Marianne" w:hAnsi="Marianne" w:cs="Calibri"/>
          <w:sz w:val="20"/>
          <w:szCs w:val="22"/>
        </w:rPr>
      </w:pPr>
      <w:r w:rsidRPr="00FF608E">
        <w:rPr>
          <w:rFonts w:ascii="Marianne" w:hAnsi="Marianne" w:cs="Calibri"/>
          <w:szCs w:val="20"/>
        </w:rPr>
        <w:t>Le cas échéant, le candidat produit, pour ce (ces) opérateur(s) économique(s), les mêmes documents que ceux qui lui sont exigés par l</w:t>
      </w:r>
      <w:r w:rsidR="00047F67">
        <w:rPr>
          <w:rFonts w:ascii="Marianne" w:hAnsi="Marianne" w:cs="Calibri"/>
          <w:szCs w:val="20"/>
        </w:rPr>
        <w:t>’acheteur</w:t>
      </w:r>
      <w:r w:rsidRPr="00FF608E">
        <w:rPr>
          <w:rFonts w:ascii="Marianne" w:hAnsi="Marianne" w:cs="Calibri"/>
          <w:szCs w:val="20"/>
        </w:rPr>
        <w:t xml:space="preserve"> à l’appui de sa candidature</w:t>
      </w:r>
      <w:r w:rsidRPr="00FF608E">
        <w:rPr>
          <w:rFonts w:ascii="Marianne" w:hAnsi="Marianne" w:cs="Calibri"/>
          <w:sz w:val="20"/>
          <w:szCs w:val="22"/>
        </w:rPr>
        <w:t>.</w:t>
      </w:r>
    </w:p>
    <w:p w14:paraId="386D82BE" w14:textId="599FC2C8" w:rsidR="00BA0899" w:rsidRPr="00EC59B2" w:rsidRDefault="00BA0899" w:rsidP="00EC59B2">
      <w:pPr>
        <w:pStyle w:val="Titre2"/>
        <w:rPr>
          <w:rFonts w:ascii="Marianne" w:hAnsi="Marianne" w:cs="Calibri"/>
          <w:sz w:val="20"/>
        </w:rPr>
      </w:pPr>
      <w:bookmarkStart w:id="37" w:name="_Toc220488911"/>
      <w:bookmarkStart w:id="38" w:name="_Toc482878138"/>
      <w:bookmarkStart w:id="39" w:name="_Toc482947183"/>
      <w:bookmarkStart w:id="40" w:name="_Toc482957129"/>
      <w:r w:rsidRPr="00FF608E">
        <w:rPr>
          <w:rFonts w:ascii="Marianne" w:hAnsi="Marianne" w:cs="Calibri"/>
          <w:sz w:val="20"/>
        </w:rPr>
        <w:t>7-2-Contenu de l’offre</w:t>
      </w:r>
      <w:bookmarkEnd w:id="37"/>
      <w:r w:rsidRPr="00FF608E">
        <w:rPr>
          <w:rFonts w:ascii="Marianne" w:hAnsi="Marianne" w:cs="Calibri"/>
          <w:sz w:val="20"/>
        </w:rPr>
        <w:t xml:space="preserve"> </w:t>
      </w:r>
      <w:bookmarkEnd w:id="38"/>
      <w:bookmarkEnd w:id="39"/>
      <w:bookmarkEnd w:id="40"/>
    </w:p>
    <w:p w14:paraId="5C3D848B" w14:textId="77777777" w:rsidR="00BA0899" w:rsidRPr="00E97FB6" w:rsidRDefault="00BA0899" w:rsidP="00BA0899">
      <w:pPr>
        <w:pStyle w:val="RedTxt"/>
        <w:numPr>
          <w:ilvl w:val="0"/>
          <w:numId w:val="19"/>
        </w:numPr>
        <w:jc w:val="both"/>
        <w:rPr>
          <w:rFonts w:ascii="Marianne" w:hAnsi="Marianne" w:cs="Calibri"/>
          <w:b/>
          <w:bCs/>
          <w:szCs w:val="20"/>
        </w:rPr>
      </w:pPr>
      <w:r w:rsidRPr="00EF5723">
        <w:rPr>
          <w:rFonts w:ascii="Marianne" w:hAnsi="Marianne" w:cs="Calibri"/>
          <w:b/>
          <w:bCs/>
          <w:color w:val="1F497D" w:themeColor="text2"/>
          <w:szCs w:val="20"/>
        </w:rPr>
        <w:t>L’annexe financière, complétée.</w:t>
      </w:r>
    </w:p>
    <w:p w14:paraId="3F12BA50" w14:textId="77777777" w:rsidR="00BA0899" w:rsidRDefault="00BA0899" w:rsidP="00BA0899">
      <w:pPr>
        <w:pStyle w:val="RedTxt"/>
        <w:ind w:left="360"/>
        <w:jc w:val="both"/>
        <w:rPr>
          <w:rFonts w:ascii="Marianne" w:hAnsi="Marianne" w:cs="Calibri"/>
          <w:b/>
          <w:szCs w:val="20"/>
        </w:rPr>
      </w:pPr>
      <w:r w:rsidRPr="00FF608E">
        <w:rPr>
          <w:rFonts w:ascii="Marianne" w:hAnsi="Marianne" w:cs="Calibri"/>
          <w:b/>
          <w:szCs w:val="20"/>
        </w:rPr>
        <w:t>A l’issue de la procédure d’attribution, cette annexe financière sera transmise avec l’acte d’engagement (ATTRI1) au candidat retenu pour signature.</w:t>
      </w:r>
    </w:p>
    <w:p w14:paraId="4C826588" w14:textId="77777777" w:rsidR="00BA0899" w:rsidRPr="00FF608E" w:rsidRDefault="00BA0899" w:rsidP="00BA0899">
      <w:pPr>
        <w:pStyle w:val="RedTxt"/>
        <w:jc w:val="both"/>
        <w:rPr>
          <w:rFonts w:ascii="Marianne" w:hAnsi="Marianne" w:cs="Calibri"/>
          <w:szCs w:val="20"/>
        </w:rPr>
      </w:pPr>
    </w:p>
    <w:p w14:paraId="44E31645" w14:textId="7EF0B70B" w:rsidR="006A56CF" w:rsidRDefault="00C01A8A" w:rsidP="006A56CF">
      <w:pPr>
        <w:pStyle w:val="RedTxt"/>
        <w:numPr>
          <w:ilvl w:val="0"/>
          <w:numId w:val="19"/>
        </w:numPr>
        <w:jc w:val="both"/>
        <w:rPr>
          <w:rFonts w:ascii="Marianne" w:hAnsi="Marianne" w:cs="Calibri"/>
          <w:szCs w:val="20"/>
        </w:rPr>
      </w:pPr>
      <w:r w:rsidRPr="00EF5723">
        <w:rPr>
          <w:rFonts w:ascii="Marianne" w:hAnsi="Marianne" w:cs="Calibri"/>
          <w:b/>
          <w:bCs/>
          <w:color w:val="1F497D" w:themeColor="text2"/>
          <w:szCs w:val="20"/>
        </w:rPr>
        <w:t>Un mémoire technique</w:t>
      </w:r>
      <w:r w:rsidR="006417AF" w:rsidRPr="006A56CF">
        <w:rPr>
          <w:rFonts w:ascii="Marianne" w:hAnsi="Marianne" w:cs="Calibri"/>
          <w:b/>
          <w:bCs/>
          <w:szCs w:val="20"/>
        </w:rPr>
        <w:t xml:space="preserve">, </w:t>
      </w:r>
      <w:r w:rsidR="006A56CF" w:rsidRPr="006A56CF">
        <w:rPr>
          <w:rFonts w:ascii="Marianne" w:hAnsi="Marianne" w:cs="Calibri"/>
          <w:szCs w:val="20"/>
        </w:rPr>
        <w:t>répondant au sous-critères suivants</w:t>
      </w:r>
      <w:r w:rsidR="006A56CF" w:rsidRPr="006A56CF">
        <w:rPr>
          <w:rFonts w:ascii="Calibri" w:hAnsi="Calibri" w:cs="Calibri"/>
          <w:szCs w:val="20"/>
        </w:rPr>
        <w:t> </w:t>
      </w:r>
      <w:r w:rsidR="006A56CF" w:rsidRPr="006A56CF">
        <w:rPr>
          <w:rFonts w:ascii="Marianne" w:hAnsi="Marianne" w:cs="Calibri"/>
          <w:szCs w:val="20"/>
        </w:rPr>
        <w:t>:</w:t>
      </w:r>
    </w:p>
    <w:p w14:paraId="1DC9545A" w14:textId="77777777" w:rsidR="008F6A39" w:rsidRDefault="008F6A39" w:rsidP="008F6A39">
      <w:pPr>
        <w:pStyle w:val="RedTxt"/>
        <w:ind w:left="360"/>
        <w:jc w:val="both"/>
        <w:rPr>
          <w:rFonts w:ascii="Marianne" w:hAnsi="Marianne" w:cs="Calibri"/>
          <w:szCs w:val="20"/>
        </w:rPr>
      </w:pPr>
    </w:p>
    <w:p w14:paraId="19FC92EC" w14:textId="77777777" w:rsidR="008F6A39" w:rsidRDefault="008F6A39" w:rsidP="008F6A39">
      <w:pPr>
        <w:pStyle w:val="RedTxt"/>
        <w:numPr>
          <w:ilvl w:val="0"/>
          <w:numId w:val="34"/>
        </w:numPr>
        <w:jc w:val="both"/>
        <w:rPr>
          <w:rFonts w:ascii="Marianne" w:hAnsi="Marianne" w:cs="Calibri"/>
          <w:szCs w:val="20"/>
        </w:rPr>
      </w:pPr>
      <w:r w:rsidRPr="008F6A39">
        <w:rPr>
          <w:rFonts w:ascii="Marianne" w:hAnsi="Marianne" w:cs="Calibri"/>
          <w:szCs w:val="20"/>
        </w:rPr>
        <w:t>Compréhension des enjeux mémoriels et patrimoniaux du site dans sa globalité et du mémorial d'anse Bellay</w:t>
      </w:r>
    </w:p>
    <w:p w14:paraId="5577CBCE" w14:textId="3A604324" w:rsidR="00487DFE" w:rsidRPr="008F6A39" w:rsidRDefault="00487DFE" w:rsidP="008F6A39">
      <w:pPr>
        <w:pStyle w:val="RedTxt"/>
        <w:numPr>
          <w:ilvl w:val="0"/>
          <w:numId w:val="34"/>
        </w:numPr>
        <w:jc w:val="both"/>
        <w:rPr>
          <w:rFonts w:ascii="Marianne" w:hAnsi="Marianne" w:cs="Calibri"/>
          <w:szCs w:val="20"/>
        </w:rPr>
      </w:pPr>
      <w:r w:rsidRPr="008F6A39">
        <w:rPr>
          <w:rFonts w:ascii="Marianne" w:hAnsi="Marianne" w:cs="Calibri"/>
          <w:szCs w:val="20"/>
        </w:rPr>
        <w:t>Compétence</w:t>
      </w:r>
      <w:r w:rsidR="008F6A39" w:rsidRPr="008F6A39">
        <w:rPr>
          <w:rFonts w:ascii="Marianne" w:hAnsi="Marianne" w:cs="Calibri"/>
          <w:szCs w:val="20"/>
        </w:rPr>
        <w:t>/expérience/complémentarité</w:t>
      </w:r>
      <w:r w:rsidRPr="008F6A39">
        <w:rPr>
          <w:rFonts w:ascii="Marianne" w:hAnsi="Marianne" w:cs="Calibri"/>
          <w:szCs w:val="20"/>
        </w:rPr>
        <w:t xml:space="preserve"> de l’équipe affecté</w:t>
      </w:r>
      <w:r w:rsidR="00BF62B0" w:rsidRPr="008F6A39">
        <w:rPr>
          <w:rFonts w:ascii="Marianne" w:hAnsi="Marianne" w:cs="Calibri"/>
          <w:szCs w:val="20"/>
        </w:rPr>
        <w:t>e</w:t>
      </w:r>
      <w:r w:rsidRPr="008F6A39">
        <w:rPr>
          <w:rFonts w:ascii="Marianne" w:hAnsi="Marianne" w:cs="Calibri"/>
          <w:szCs w:val="20"/>
        </w:rPr>
        <w:t xml:space="preserve"> au projet</w:t>
      </w:r>
      <w:r w:rsidR="00BF62B0" w:rsidRPr="008F6A39">
        <w:rPr>
          <w:rFonts w:ascii="Marianne" w:hAnsi="Marianne" w:cs="Calibri"/>
          <w:szCs w:val="20"/>
        </w:rPr>
        <w:t xml:space="preserve"> (fournir les CV)</w:t>
      </w:r>
      <w:r w:rsidRPr="008F6A39">
        <w:rPr>
          <w:rFonts w:ascii="Calibri" w:hAnsi="Calibri" w:cs="Calibri"/>
          <w:szCs w:val="20"/>
        </w:rPr>
        <w:t> ;</w:t>
      </w:r>
    </w:p>
    <w:p w14:paraId="6E2935C2" w14:textId="7545BE3D" w:rsidR="008F6A39" w:rsidRPr="008F6A39" w:rsidRDefault="008F6A39" w:rsidP="008F6A39">
      <w:pPr>
        <w:pStyle w:val="RedTxt"/>
        <w:numPr>
          <w:ilvl w:val="0"/>
          <w:numId w:val="34"/>
        </w:numPr>
        <w:jc w:val="both"/>
        <w:rPr>
          <w:rFonts w:ascii="Marianne" w:hAnsi="Marianne" w:cs="Calibri"/>
          <w:szCs w:val="20"/>
        </w:rPr>
      </w:pPr>
      <w:r w:rsidRPr="008F6A39">
        <w:rPr>
          <w:rFonts w:ascii="Marianne" w:hAnsi="Marianne" w:cs="Calibri"/>
          <w:szCs w:val="20"/>
        </w:rPr>
        <w:t>Prise en compte des enjeux de biodiversité et de préservation du milieu dans la conception du projet</w:t>
      </w:r>
      <w:r>
        <w:rPr>
          <w:rFonts w:ascii="Marianne" w:hAnsi="Marianne" w:cs="Calibri"/>
          <w:szCs w:val="20"/>
        </w:rPr>
        <w:t>.</w:t>
      </w:r>
    </w:p>
    <w:p w14:paraId="0B2DEF99" w14:textId="77777777" w:rsidR="00BA0899" w:rsidRPr="00FF608E" w:rsidRDefault="00BA0899" w:rsidP="00BA0899">
      <w:pPr>
        <w:pStyle w:val="RedTxt"/>
        <w:tabs>
          <w:tab w:val="left" w:pos="851"/>
        </w:tabs>
        <w:ind w:left="709"/>
        <w:jc w:val="both"/>
        <w:rPr>
          <w:rFonts w:ascii="Marianne" w:hAnsi="Marianne" w:cs="Calibri"/>
          <w:szCs w:val="20"/>
        </w:rPr>
      </w:pPr>
    </w:p>
    <w:p w14:paraId="7C4D7F98" w14:textId="77777777" w:rsidR="00BA0899" w:rsidRPr="00FF608E" w:rsidRDefault="00BA0899" w:rsidP="00BA0899">
      <w:pPr>
        <w:pStyle w:val="RedTxt"/>
        <w:numPr>
          <w:ilvl w:val="0"/>
          <w:numId w:val="19"/>
        </w:numPr>
        <w:jc w:val="both"/>
        <w:rPr>
          <w:rFonts w:ascii="Marianne" w:hAnsi="Marianne" w:cs="Calibri"/>
          <w:szCs w:val="20"/>
        </w:rPr>
      </w:pPr>
      <w:r w:rsidRPr="00FF608E">
        <w:rPr>
          <w:rFonts w:ascii="Marianne" w:hAnsi="Marianne" w:cs="Calibri"/>
          <w:szCs w:val="20"/>
        </w:rPr>
        <w:t xml:space="preserve">RIB faisant apparaitre IBAN et BIC </w:t>
      </w:r>
    </w:p>
    <w:p w14:paraId="55E072D0" w14:textId="77777777" w:rsidR="00BA0899" w:rsidRPr="00FF608E" w:rsidRDefault="00BA0899" w:rsidP="00BA0899">
      <w:pPr>
        <w:pStyle w:val="RedTxt"/>
        <w:numPr>
          <w:ilvl w:val="0"/>
          <w:numId w:val="19"/>
        </w:numPr>
        <w:jc w:val="both"/>
        <w:rPr>
          <w:rFonts w:ascii="Marianne" w:hAnsi="Marianne" w:cs="Calibri"/>
          <w:szCs w:val="20"/>
        </w:rPr>
      </w:pPr>
      <w:r w:rsidRPr="00FF608E">
        <w:rPr>
          <w:rFonts w:ascii="Marianne" w:hAnsi="Marianne" w:cs="Calibri"/>
          <w:szCs w:val="20"/>
        </w:rPr>
        <w:t xml:space="preserve">En outre, pour chaque sous-traitant présenté dans l'offre, le candidat devra joindre en plus du DC4 : </w:t>
      </w:r>
    </w:p>
    <w:p w14:paraId="1EA1771F" w14:textId="77777777" w:rsidR="00BA0899" w:rsidRPr="00FF608E" w:rsidRDefault="00BA0899" w:rsidP="00BA0899">
      <w:pPr>
        <w:pStyle w:val="RedTxt"/>
        <w:numPr>
          <w:ilvl w:val="1"/>
          <w:numId w:val="22"/>
        </w:numPr>
        <w:rPr>
          <w:rFonts w:ascii="Marianne" w:hAnsi="Marianne" w:cs="Calibri"/>
          <w:szCs w:val="20"/>
        </w:rPr>
      </w:pPr>
      <w:r w:rsidRPr="00FF608E">
        <w:rPr>
          <w:rFonts w:ascii="Marianne" w:hAnsi="Marianne" w:cs="Calibri"/>
          <w:szCs w:val="20"/>
        </w:rPr>
        <w:t>Les capacités professionnelles</w:t>
      </w:r>
      <w:r w:rsidR="00FA1943" w:rsidRPr="00FF608E">
        <w:rPr>
          <w:rFonts w:ascii="Marianne" w:hAnsi="Marianne" w:cs="Calibri"/>
          <w:szCs w:val="20"/>
        </w:rPr>
        <w:t xml:space="preserve"> et techniques</w:t>
      </w:r>
      <w:r w:rsidRPr="00FF608E">
        <w:rPr>
          <w:rFonts w:ascii="Marianne" w:hAnsi="Marianne" w:cs="Calibri"/>
          <w:szCs w:val="20"/>
        </w:rPr>
        <w:t xml:space="preserve"> du sous-traitant (DC2),</w:t>
      </w:r>
    </w:p>
    <w:p w14:paraId="3363A6C5" w14:textId="77777777" w:rsidR="00BA0899" w:rsidRPr="00FF608E" w:rsidRDefault="00BA0899" w:rsidP="00BA0899">
      <w:pPr>
        <w:pStyle w:val="RedTxt"/>
        <w:numPr>
          <w:ilvl w:val="1"/>
          <w:numId w:val="22"/>
        </w:numPr>
        <w:rPr>
          <w:rFonts w:ascii="Marianne" w:hAnsi="Marianne" w:cs="Calibri"/>
          <w:szCs w:val="20"/>
        </w:rPr>
      </w:pPr>
      <w:r w:rsidRPr="00FF608E">
        <w:rPr>
          <w:rFonts w:ascii="Marianne" w:hAnsi="Marianne" w:cs="Calibri"/>
          <w:szCs w:val="20"/>
        </w:rPr>
        <w:lastRenderedPageBreak/>
        <w:t xml:space="preserve">RIB faisant apparaître IBAN et BIC (pour les prestations dont le montant est supérieur à 600€ TTC, conformément à l’article </w:t>
      </w:r>
      <w:r w:rsidR="00404F7C" w:rsidRPr="00FF608E">
        <w:rPr>
          <w:rFonts w:ascii="Marianne" w:hAnsi="Marianne" w:cs="Calibri"/>
          <w:szCs w:val="20"/>
        </w:rPr>
        <w:t>R2193.10 du code précité</w:t>
      </w:r>
      <w:r w:rsidRPr="00FF608E">
        <w:rPr>
          <w:rFonts w:ascii="Marianne" w:hAnsi="Marianne" w:cs="Calibri"/>
          <w:szCs w:val="20"/>
        </w:rPr>
        <w:t>).</w:t>
      </w:r>
    </w:p>
    <w:p w14:paraId="1101AA7D" w14:textId="77777777" w:rsidR="00BA0899" w:rsidRPr="00FF608E" w:rsidRDefault="00BA0899" w:rsidP="00BA0899">
      <w:pPr>
        <w:pStyle w:val="RedTxt"/>
        <w:numPr>
          <w:ilvl w:val="1"/>
          <w:numId w:val="22"/>
        </w:numPr>
        <w:jc w:val="both"/>
        <w:rPr>
          <w:rFonts w:ascii="Marianne" w:hAnsi="Marianne" w:cs="Calibri"/>
          <w:szCs w:val="20"/>
        </w:rPr>
      </w:pPr>
      <w:r w:rsidRPr="00FF608E">
        <w:rPr>
          <w:rFonts w:ascii="Marianne" w:hAnsi="Marianne" w:cs="Calibri"/>
          <w:szCs w:val="20"/>
        </w:rPr>
        <w:t xml:space="preserve">Une déclaration du sous-traitant indiquant qu'il ne tombe pas sous le coup d'une interdiction prévue à l'article </w:t>
      </w:r>
      <w:r w:rsidR="00404F7C" w:rsidRPr="00FF608E">
        <w:rPr>
          <w:rFonts w:ascii="Marianne" w:hAnsi="Marianne" w:cs="Calibri"/>
          <w:szCs w:val="20"/>
        </w:rPr>
        <w:t>R2143.3 du code précité</w:t>
      </w:r>
      <w:r w:rsidRPr="00FF608E">
        <w:rPr>
          <w:rFonts w:ascii="Marianne" w:hAnsi="Marianne" w:cs="Calibri"/>
          <w:szCs w:val="20"/>
        </w:rPr>
        <w:t>.</w:t>
      </w:r>
    </w:p>
    <w:p w14:paraId="07F62580" w14:textId="77777777" w:rsidR="00BA0899" w:rsidRPr="00FF608E" w:rsidRDefault="00BA0899" w:rsidP="00BA0899">
      <w:pPr>
        <w:pStyle w:val="RedTxt"/>
        <w:jc w:val="both"/>
        <w:rPr>
          <w:rFonts w:ascii="Marianne" w:hAnsi="Marianne" w:cs="Calibri"/>
          <w:szCs w:val="20"/>
        </w:rPr>
      </w:pPr>
    </w:p>
    <w:p w14:paraId="090959CC" w14:textId="77777777" w:rsidR="00BA0899" w:rsidRPr="00FF608E" w:rsidRDefault="00BA0899" w:rsidP="00BA0899">
      <w:pPr>
        <w:pStyle w:val="RedTxt"/>
        <w:jc w:val="both"/>
        <w:rPr>
          <w:rFonts w:ascii="Marianne" w:hAnsi="Marianne" w:cs="Calibri"/>
          <w:szCs w:val="20"/>
        </w:rPr>
      </w:pPr>
      <w:r w:rsidRPr="00FF608E">
        <w:rPr>
          <w:rFonts w:ascii="Marianne" w:hAnsi="Marianne" w:cs="Calibri"/>
          <w:szCs w:val="20"/>
        </w:rPr>
        <w:t>Le candidat ne doit pas joindre dans son offre le CCAP, le programme et le règlement de la consultation, seuls faisant foi ceux détenus par l</w:t>
      </w:r>
      <w:r w:rsidR="00047F67">
        <w:rPr>
          <w:rFonts w:ascii="Marianne" w:hAnsi="Marianne" w:cs="Calibri"/>
          <w:szCs w:val="20"/>
        </w:rPr>
        <w:t>’acheteur</w:t>
      </w:r>
      <w:r w:rsidRPr="00FF608E">
        <w:rPr>
          <w:rFonts w:ascii="Marianne" w:hAnsi="Marianne" w:cs="Calibri"/>
          <w:szCs w:val="20"/>
        </w:rPr>
        <w:t>.</w:t>
      </w:r>
    </w:p>
    <w:p w14:paraId="46C6A6B9" w14:textId="77777777" w:rsidR="00BA0899" w:rsidRPr="00FF608E" w:rsidRDefault="00BA0899" w:rsidP="00BA0899">
      <w:pPr>
        <w:pStyle w:val="RedTxt"/>
        <w:jc w:val="both"/>
        <w:rPr>
          <w:rFonts w:ascii="Marianne" w:hAnsi="Marianne" w:cs="Calibri"/>
          <w:szCs w:val="20"/>
        </w:rPr>
      </w:pPr>
    </w:p>
    <w:p w14:paraId="4DF6E936" w14:textId="77777777" w:rsidR="00BA0899" w:rsidRPr="00FF608E" w:rsidRDefault="00404F7C" w:rsidP="00BA0899">
      <w:pPr>
        <w:pStyle w:val="RedTxt"/>
        <w:jc w:val="both"/>
        <w:rPr>
          <w:rFonts w:ascii="Marianne" w:hAnsi="Marianne" w:cs="Calibri"/>
          <w:szCs w:val="20"/>
        </w:rPr>
      </w:pPr>
      <w:r w:rsidRPr="00FF608E">
        <w:rPr>
          <w:rFonts w:ascii="Marianne" w:hAnsi="Marianne" w:cs="Calibri"/>
          <w:szCs w:val="20"/>
        </w:rPr>
        <w:t>L</w:t>
      </w:r>
      <w:r w:rsidR="00BA0899" w:rsidRPr="00FF608E">
        <w:rPr>
          <w:rFonts w:ascii="Marianne" w:hAnsi="Marianne" w:cs="Calibri"/>
          <w:szCs w:val="20"/>
        </w:rPr>
        <w:t>e candidat retenu ne saurait être désigné définitivement comme titulaire du marché qu'à la condition de produire dans un délai imparti par l</w:t>
      </w:r>
      <w:r w:rsidR="00047F67">
        <w:rPr>
          <w:rFonts w:ascii="Marianne" w:hAnsi="Marianne" w:cs="Calibri"/>
          <w:szCs w:val="20"/>
        </w:rPr>
        <w:t>’acheteur</w:t>
      </w:r>
      <w:r w:rsidR="00BA0899" w:rsidRPr="00FF608E">
        <w:rPr>
          <w:rFonts w:ascii="Marianne" w:hAnsi="Marianne" w:cs="Calibri"/>
          <w:szCs w:val="20"/>
        </w:rPr>
        <w:t xml:space="preserve"> les certificats et attestations prévus à l’article </w:t>
      </w:r>
      <w:r w:rsidRPr="00FF608E">
        <w:rPr>
          <w:rFonts w:ascii="Marianne" w:hAnsi="Marianne" w:cs="Calibri"/>
          <w:szCs w:val="20"/>
        </w:rPr>
        <w:t>R2144.7 du code précité</w:t>
      </w:r>
      <w:r w:rsidR="00BA0899" w:rsidRPr="00FF608E">
        <w:rPr>
          <w:rFonts w:ascii="Marianne" w:hAnsi="Marianne" w:cs="Calibri"/>
          <w:szCs w:val="20"/>
        </w:rPr>
        <w:t xml:space="preserve">. </w:t>
      </w:r>
    </w:p>
    <w:p w14:paraId="145DACF0" w14:textId="77777777" w:rsidR="00BA0899" w:rsidRPr="00FF608E" w:rsidRDefault="00BA0899" w:rsidP="00BA0899">
      <w:pPr>
        <w:pStyle w:val="RedTxt"/>
        <w:jc w:val="both"/>
        <w:rPr>
          <w:rFonts w:ascii="Marianne" w:hAnsi="Marianne" w:cs="Calibri"/>
          <w:i/>
          <w:szCs w:val="20"/>
        </w:rPr>
      </w:pPr>
      <w:r w:rsidRPr="00FF608E">
        <w:rPr>
          <w:rFonts w:ascii="Marianne" w:hAnsi="Marianne" w:cs="Calibri"/>
          <w:i/>
          <w:szCs w:val="20"/>
        </w:rPr>
        <w:t>Nota</w:t>
      </w:r>
      <w:r w:rsidRPr="00FF608E">
        <w:rPr>
          <w:rFonts w:ascii="Calibri" w:hAnsi="Calibri" w:cs="Calibri"/>
          <w:i/>
          <w:szCs w:val="20"/>
        </w:rPr>
        <w:t> </w:t>
      </w:r>
      <w:r w:rsidRPr="00FF608E">
        <w:rPr>
          <w:rFonts w:ascii="Marianne" w:hAnsi="Marianne" w:cs="Calibri"/>
          <w:i/>
          <w:szCs w:val="20"/>
        </w:rPr>
        <w:t>: L</w:t>
      </w:r>
      <w:r w:rsidRPr="00FF608E">
        <w:rPr>
          <w:rFonts w:ascii="Marianne" w:hAnsi="Marianne" w:cs="Marianne Light"/>
          <w:i/>
          <w:szCs w:val="20"/>
        </w:rPr>
        <w:t>’</w:t>
      </w:r>
      <w:r w:rsidRPr="00FF608E">
        <w:rPr>
          <w:rFonts w:ascii="Marianne" w:hAnsi="Marianne" w:cs="Calibri"/>
          <w:i/>
          <w:szCs w:val="20"/>
        </w:rPr>
        <w:t xml:space="preserve">ensemble des certificats sociaux et fiscaux ne sont </w:t>
      </w:r>
      <w:r w:rsidRPr="00FF608E">
        <w:rPr>
          <w:rFonts w:ascii="Marianne" w:hAnsi="Marianne" w:cs="Marianne Light"/>
          <w:i/>
          <w:szCs w:val="20"/>
        </w:rPr>
        <w:t>à</w:t>
      </w:r>
      <w:r w:rsidRPr="00FF608E">
        <w:rPr>
          <w:rFonts w:ascii="Marianne" w:hAnsi="Marianne" w:cs="Calibri"/>
          <w:i/>
          <w:szCs w:val="20"/>
        </w:rPr>
        <w:t xml:space="preserve"> produire qu</w:t>
      </w:r>
      <w:r w:rsidRPr="00FF608E">
        <w:rPr>
          <w:rFonts w:ascii="Marianne" w:hAnsi="Marianne" w:cs="Marianne Light"/>
          <w:i/>
          <w:szCs w:val="20"/>
        </w:rPr>
        <w:t>’</w:t>
      </w:r>
      <w:r w:rsidRPr="00FF608E">
        <w:rPr>
          <w:rFonts w:ascii="Marianne" w:hAnsi="Marianne" w:cs="Calibri"/>
          <w:i/>
          <w:szCs w:val="20"/>
        </w:rPr>
        <w:t>au niveau de l</w:t>
      </w:r>
      <w:r w:rsidRPr="00FF608E">
        <w:rPr>
          <w:rFonts w:ascii="Marianne" w:hAnsi="Marianne" w:cs="Marianne Light"/>
          <w:i/>
          <w:szCs w:val="20"/>
        </w:rPr>
        <w:t>’</w:t>
      </w:r>
      <w:r w:rsidRPr="00FF608E">
        <w:rPr>
          <w:rFonts w:ascii="Marianne" w:hAnsi="Marianne" w:cs="Calibri"/>
          <w:i/>
          <w:szCs w:val="20"/>
        </w:rPr>
        <w:t>attribution du march</w:t>
      </w:r>
      <w:r w:rsidRPr="00FF608E">
        <w:rPr>
          <w:rFonts w:ascii="Marianne" w:hAnsi="Marianne" w:cs="Marianne Light"/>
          <w:i/>
          <w:szCs w:val="20"/>
        </w:rPr>
        <w:t>é</w:t>
      </w:r>
      <w:r w:rsidRPr="00FF608E">
        <w:rPr>
          <w:rFonts w:ascii="Marianne" w:hAnsi="Marianne" w:cs="Calibri"/>
          <w:i/>
          <w:szCs w:val="20"/>
        </w:rPr>
        <w:t xml:space="preserve">. Par simplification, ils pourront </w:t>
      </w:r>
      <w:r w:rsidRPr="00FF608E">
        <w:rPr>
          <w:rFonts w:ascii="Marianne" w:hAnsi="Marianne" w:cs="Marianne Light"/>
          <w:i/>
          <w:szCs w:val="20"/>
        </w:rPr>
        <w:t>ê</w:t>
      </w:r>
      <w:r w:rsidRPr="00FF608E">
        <w:rPr>
          <w:rFonts w:ascii="Marianne" w:hAnsi="Marianne" w:cs="Calibri"/>
          <w:i/>
          <w:szCs w:val="20"/>
        </w:rPr>
        <w:t>tre joints à la remise des offres.</w:t>
      </w:r>
    </w:p>
    <w:p w14:paraId="68C03160" w14:textId="77777777" w:rsidR="00BA0899" w:rsidRPr="00FF608E" w:rsidRDefault="00BA0899" w:rsidP="00BA0899">
      <w:pPr>
        <w:pStyle w:val="RedTxt"/>
        <w:jc w:val="both"/>
        <w:rPr>
          <w:rFonts w:ascii="Marianne" w:hAnsi="Marianne" w:cs="Calibri"/>
          <w:i/>
          <w:szCs w:val="20"/>
        </w:rPr>
      </w:pPr>
    </w:p>
    <w:p w14:paraId="356990B7" w14:textId="3CEA9365" w:rsidR="00BA0899" w:rsidRPr="004711A1" w:rsidRDefault="00BA0899" w:rsidP="00323219">
      <w:pPr>
        <w:pStyle w:val="RedTxt"/>
        <w:jc w:val="both"/>
        <w:rPr>
          <w:rFonts w:ascii="Marianne" w:hAnsi="Marianne" w:cs="Calibri"/>
          <w:b/>
          <w:szCs w:val="20"/>
        </w:rPr>
      </w:pPr>
      <w:r w:rsidRPr="00FF608E">
        <w:rPr>
          <w:rFonts w:ascii="Marianne" w:hAnsi="Marianne" w:cs="Calibri"/>
          <w:b/>
          <w:szCs w:val="20"/>
        </w:rPr>
        <w:t>A l’issue de la procédure d’attribution, un acte d’engagement (ATTRI1), sera transmis au candidat retenu pour signature.</w:t>
      </w:r>
    </w:p>
    <w:p w14:paraId="2DE199EB" w14:textId="77777777" w:rsidR="00323219" w:rsidRPr="00FF608E" w:rsidRDefault="00D62F4B" w:rsidP="00323219">
      <w:pPr>
        <w:pStyle w:val="Titre2"/>
        <w:rPr>
          <w:rFonts w:ascii="Marianne" w:hAnsi="Marianne" w:cs="Calibri"/>
          <w:sz w:val="20"/>
        </w:rPr>
      </w:pPr>
      <w:bookmarkStart w:id="41" w:name="_Toc220488912"/>
      <w:r w:rsidRPr="00FF608E">
        <w:rPr>
          <w:rFonts w:ascii="Marianne" w:hAnsi="Marianne" w:cs="Calibri"/>
          <w:sz w:val="20"/>
        </w:rPr>
        <w:t>7</w:t>
      </w:r>
      <w:r w:rsidR="00323219" w:rsidRPr="00FF608E">
        <w:rPr>
          <w:rFonts w:ascii="Marianne" w:hAnsi="Marianne" w:cs="Calibri"/>
          <w:sz w:val="20"/>
        </w:rPr>
        <w:t>-</w:t>
      </w:r>
      <w:r w:rsidR="00BA0899" w:rsidRPr="00FF608E">
        <w:rPr>
          <w:rFonts w:ascii="Marianne" w:hAnsi="Marianne" w:cs="Calibri"/>
          <w:sz w:val="20"/>
        </w:rPr>
        <w:t>3</w:t>
      </w:r>
      <w:r w:rsidR="00323219" w:rsidRPr="00FF608E">
        <w:rPr>
          <w:rFonts w:ascii="Marianne" w:hAnsi="Marianne" w:cs="Calibri"/>
          <w:sz w:val="20"/>
        </w:rPr>
        <w:t>-Langue de rédaction des propositions</w:t>
      </w:r>
      <w:bookmarkEnd w:id="41"/>
    </w:p>
    <w:p w14:paraId="42DA9341" w14:textId="77777777" w:rsidR="00323219" w:rsidRPr="00FF608E" w:rsidRDefault="00323219" w:rsidP="00323219">
      <w:pPr>
        <w:pStyle w:val="RedTxt"/>
        <w:jc w:val="both"/>
        <w:rPr>
          <w:rFonts w:ascii="Marianne" w:hAnsi="Marianne" w:cs="Calibri"/>
          <w:sz w:val="16"/>
        </w:rPr>
      </w:pPr>
      <w:r w:rsidRPr="00FF608E">
        <w:rPr>
          <w:rFonts w:ascii="Marianne" w:hAnsi="Marianne" w:cs="Calibri"/>
          <w:szCs w:val="20"/>
        </w:rPr>
        <w:t>Les propositions doivent être rédigées en langue française.</w:t>
      </w:r>
    </w:p>
    <w:p w14:paraId="564FF802" w14:textId="77777777" w:rsidR="00323219" w:rsidRPr="00FF608E" w:rsidRDefault="00D62F4B" w:rsidP="00323219">
      <w:pPr>
        <w:pStyle w:val="Titre2"/>
        <w:rPr>
          <w:rFonts w:ascii="Marianne" w:hAnsi="Marianne" w:cs="Calibri"/>
          <w:sz w:val="20"/>
        </w:rPr>
      </w:pPr>
      <w:bookmarkStart w:id="42" w:name="_Toc220488913"/>
      <w:r w:rsidRPr="00FF608E">
        <w:rPr>
          <w:rFonts w:ascii="Marianne" w:hAnsi="Marianne" w:cs="Calibri"/>
          <w:sz w:val="20"/>
        </w:rPr>
        <w:t>7</w:t>
      </w:r>
      <w:r w:rsidR="00323219" w:rsidRPr="00FF608E">
        <w:rPr>
          <w:rFonts w:ascii="Marianne" w:hAnsi="Marianne" w:cs="Calibri"/>
          <w:sz w:val="20"/>
        </w:rPr>
        <w:t>-</w:t>
      </w:r>
      <w:r w:rsidR="00BA0899" w:rsidRPr="00FF608E">
        <w:rPr>
          <w:rFonts w:ascii="Marianne" w:hAnsi="Marianne" w:cs="Calibri"/>
          <w:sz w:val="20"/>
        </w:rPr>
        <w:t>4-</w:t>
      </w:r>
      <w:r w:rsidR="00323219" w:rsidRPr="00FF608E">
        <w:rPr>
          <w:rFonts w:ascii="Marianne" w:hAnsi="Marianne" w:cs="Calibri"/>
          <w:sz w:val="20"/>
        </w:rPr>
        <w:t>Unité monétaire</w:t>
      </w:r>
      <w:bookmarkEnd w:id="42"/>
    </w:p>
    <w:p w14:paraId="54EA44EF" w14:textId="77777777" w:rsidR="00AD2628" w:rsidRPr="00FF608E" w:rsidRDefault="00323219" w:rsidP="00323219">
      <w:pPr>
        <w:pStyle w:val="RedTxt"/>
        <w:jc w:val="both"/>
        <w:rPr>
          <w:rFonts w:ascii="Marianne" w:hAnsi="Marianne" w:cs="Calibri"/>
          <w:szCs w:val="20"/>
        </w:rPr>
      </w:pPr>
      <w:r w:rsidRPr="00FF608E">
        <w:rPr>
          <w:rFonts w:ascii="Marianne" w:hAnsi="Marianne" w:cs="Calibri"/>
          <w:szCs w:val="20"/>
        </w:rPr>
        <w:t>L</w:t>
      </w:r>
      <w:r w:rsidR="00047F67">
        <w:rPr>
          <w:rFonts w:ascii="Marianne" w:hAnsi="Marianne" w:cs="Calibri"/>
          <w:szCs w:val="20"/>
        </w:rPr>
        <w:t>’acheteur</w:t>
      </w:r>
      <w:r w:rsidRPr="00FF608E">
        <w:rPr>
          <w:rFonts w:ascii="Marianne" w:hAnsi="Marianne" w:cs="Calibri"/>
          <w:szCs w:val="20"/>
        </w:rPr>
        <w:t xml:space="preserve"> conclura le marché dans l'unité monétaire suivante : euros.</w:t>
      </w:r>
    </w:p>
    <w:p w14:paraId="3A63675B" w14:textId="77777777" w:rsidR="00323219" w:rsidRPr="00FF608E" w:rsidRDefault="00D62F4B" w:rsidP="00323219">
      <w:pPr>
        <w:pStyle w:val="Titre2"/>
        <w:rPr>
          <w:rFonts w:ascii="Marianne" w:hAnsi="Marianne" w:cs="Calibri"/>
          <w:sz w:val="20"/>
        </w:rPr>
      </w:pPr>
      <w:bookmarkStart w:id="43" w:name="_Toc220488914"/>
      <w:r w:rsidRPr="00FF608E">
        <w:rPr>
          <w:rFonts w:ascii="Marianne" w:hAnsi="Marianne" w:cs="Calibri"/>
          <w:sz w:val="20"/>
        </w:rPr>
        <w:t>7</w:t>
      </w:r>
      <w:r w:rsidR="00323219" w:rsidRPr="00FF608E">
        <w:rPr>
          <w:rFonts w:ascii="Marianne" w:hAnsi="Marianne" w:cs="Calibri"/>
          <w:sz w:val="20"/>
        </w:rPr>
        <w:t>-</w:t>
      </w:r>
      <w:r w:rsidR="00BA0899" w:rsidRPr="00FF608E">
        <w:rPr>
          <w:rFonts w:ascii="Marianne" w:hAnsi="Marianne" w:cs="Calibri"/>
          <w:sz w:val="20"/>
        </w:rPr>
        <w:t>5</w:t>
      </w:r>
      <w:r w:rsidR="00323219" w:rsidRPr="00FF608E">
        <w:rPr>
          <w:rFonts w:ascii="Marianne" w:hAnsi="Marianne" w:cs="Calibri"/>
          <w:sz w:val="20"/>
        </w:rPr>
        <w:t>-Délai de validité des propositions</w:t>
      </w:r>
      <w:bookmarkEnd w:id="43"/>
    </w:p>
    <w:p w14:paraId="1280E26E" w14:textId="77777777" w:rsidR="00323219" w:rsidRPr="00FF608E" w:rsidRDefault="00323219" w:rsidP="00323219">
      <w:pPr>
        <w:pStyle w:val="RedTxt"/>
        <w:jc w:val="both"/>
        <w:rPr>
          <w:rFonts w:ascii="Marianne" w:hAnsi="Marianne" w:cs="Calibri"/>
          <w:sz w:val="16"/>
        </w:rPr>
      </w:pPr>
      <w:r w:rsidRPr="00FF608E">
        <w:rPr>
          <w:rFonts w:ascii="Marianne" w:hAnsi="Marianne" w:cs="Calibri"/>
          <w:szCs w:val="20"/>
        </w:rPr>
        <w:t xml:space="preserve">Le délai de validité des propositions est de 180 jours </w:t>
      </w:r>
      <w:r w:rsidR="00CD6F75" w:rsidRPr="00CD6F75">
        <w:rPr>
          <w:rFonts w:ascii="Marianne" w:hAnsi="Marianne" w:cs="Calibri"/>
          <w:szCs w:val="20"/>
        </w:rPr>
        <w:t>à compter de la réception de l’offre initiale ou en cas de négociation à compter de la date de réception de l’offres négociée</w:t>
      </w:r>
      <w:r w:rsidR="00FA1943" w:rsidRPr="00FF608E">
        <w:rPr>
          <w:rFonts w:ascii="Marianne" w:hAnsi="Marianne" w:cs="Calibri"/>
          <w:szCs w:val="20"/>
        </w:rPr>
        <w:t>.</w:t>
      </w:r>
    </w:p>
    <w:p w14:paraId="757B5DAA" w14:textId="77777777" w:rsidR="00323219" w:rsidRPr="00FF608E" w:rsidRDefault="00D62F4B" w:rsidP="00094378">
      <w:pPr>
        <w:pStyle w:val="Titre2"/>
        <w:rPr>
          <w:rFonts w:ascii="Marianne" w:hAnsi="Marianne" w:cs="Calibri"/>
          <w:sz w:val="20"/>
        </w:rPr>
      </w:pPr>
      <w:bookmarkStart w:id="44" w:name="_Toc338840681"/>
      <w:bookmarkStart w:id="45" w:name="_Toc220488915"/>
      <w:r w:rsidRPr="00FF608E">
        <w:rPr>
          <w:rFonts w:ascii="Marianne" w:hAnsi="Marianne" w:cs="Calibri"/>
          <w:sz w:val="20"/>
        </w:rPr>
        <w:t>7</w:t>
      </w:r>
      <w:r w:rsidR="00323219" w:rsidRPr="00FF608E">
        <w:rPr>
          <w:rFonts w:ascii="Marianne" w:hAnsi="Marianne" w:cs="Calibri"/>
          <w:sz w:val="20"/>
        </w:rPr>
        <w:t>-6-Négociation</w:t>
      </w:r>
      <w:bookmarkEnd w:id="44"/>
      <w:bookmarkEnd w:id="45"/>
    </w:p>
    <w:p w14:paraId="18C53C72" w14:textId="078E78C6" w:rsidR="00703DF7" w:rsidRDefault="00703DF7" w:rsidP="00EC59B2">
      <w:pPr>
        <w:pStyle w:val="RedTxt"/>
        <w:framePr w:h="4471" w:hRule="exact" w:hSpace="141" w:wrap="around" w:vAnchor="text" w:hAnchor="margin" w:y="5"/>
        <w:jc w:val="both"/>
        <w:rPr>
          <w:rFonts w:ascii="Marianne" w:hAnsi="Marianne" w:cs="Calibri"/>
          <w:szCs w:val="20"/>
        </w:rPr>
      </w:pPr>
      <w:bookmarkStart w:id="46" w:name="_Toc338840682"/>
      <w:r>
        <w:rPr>
          <w:rFonts w:ascii="Marianne" w:hAnsi="Marianne" w:cs="Calibri"/>
          <w:szCs w:val="20"/>
        </w:rPr>
        <w:t>Conformément à l’article R2123.5 du code de la commande publique, une phase de négociation est prévue. Les modalités seront les suivantes</w:t>
      </w:r>
      <w:r>
        <w:rPr>
          <w:rFonts w:ascii="Calibri" w:hAnsi="Calibri" w:cs="Calibri"/>
          <w:szCs w:val="20"/>
        </w:rPr>
        <w:t> </w:t>
      </w:r>
      <w:r>
        <w:rPr>
          <w:rFonts w:ascii="Marianne" w:hAnsi="Marianne" w:cs="Calibri"/>
          <w:szCs w:val="20"/>
        </w:rPr>
        <w:t>:</w:t>
      </w:r>
    </w:p>
    <w:p w14:paraId="61AC944A" w14:textId="77777777" w:rsidR="00703DF7" w:rsidRDefault="00703DF7" w:rsidP="00EC59B2">
      <w:pPr>
        <w:pStyle w:val="RedTxt"/>
        <w:framePr w:h="4471" w:hRule="exact" w:hSpace="141" w:wrap="around" w:vAnchor="text" w:hAnchor="margin" w:y="5"/>
        <w:jc w:val="both"/>
        <w:rPr>
          <w:rFonts w:ascii="Marianne" w:hAnsi="Marianne" w:cs="Calibri"/>
          <w:szCs w:val="20"/>
        </w:rPr>
      </w:pPr>
      <w:r>
        <w:rPr>
          <w:rFonts w:ascii="Marianne" w:hAnsi="Marianne" w:cs="Calibri"/>
          <w:szCs w:val="20"/>
        </w:rPr>
        <w:t xml:space="preserve">Une phase de négociation sera </w:t>
      </w:r>
      <w:r w:rsidRPr="00414E32">
        <w:rPr>
          <w:rFonts w:ascii="Marianne" w:hAnsi="Marianne" w:cs="Calibri"/>
          <w:szCs w:val="20"/>
        </w:rPr>
        <w:t>menée avec le(s) soumissionnaire(s) ayant présenté les 3 offres les mieux classées au vu des critères de jugement des offres.</w:t>
      </w:r>
      <w:r>
        <w:rPr>
          <w:rFonts w:ascii="Marianne" w:hAnsi="Marianne" w:cs="Calibri"/>
          <w:szCs w:val="20"/>
        </w:rPr>
        <w:t xml:space="preserve"> </w:t>
      </w:r>
    </w:p>
    <w:p w14:paraId="34C1C189" w14:textId="77777777" w:rsidR="00703DF7" w:rsidRDefault="00703DF7" w:rsidP="00EC59B2">
      <w:pPr>
        <w:pStyle w:val="RedTxt"/>
        <w:framePr w:h="4471" w:hRule="exact" w:hSpace="141" w:wrap="around" w:vAnchor="text" w:hAnchor="margin" w:y="5"/>
        <w:tabs>
          <w:tab w:val="left" w:pos="3240"/>
        </w:tabs>
        <w:jc w:val="both"/>
        <w:rPr>
          <w:rFonts w:ascii="Marianne" w:hAnsi="Marianne" w:cs="Calibri"/>
          <w:szCs w:val="20"/>
        </w:rPr>
      </w:pPr>
    </w:p>
    <w:p w14:paraId="082A78C5" w14:textId="77777777" w:rsidR="00703DF7" w:rsidRDefault="00703DF7" w:rsidP="00EC59B2">
      <w:pPr>
        <w:pStyle w:val="RedTxt"/>
        <w:framePr w:h="4471" w:hRule="exact" w:hSpace="141" w:wrap="around" w:vAnchor="text" w:hAnchor="margin" w:y="5"/>
        <w:jc w:val="both"/>
        <w:rPr>
          <w:rFonts w:ascii="Marianne" w:hAnsi="Marianne" w:cs="Times New Roman"/>
        </w:rPr>
      </w:pPr>
      <w:r>
        <w:rPr>
          <w:rFonts w:ascii="Marianne" w:hAnsi="Marianne" w:cs="Calibri"/>
        </w:rPr>
        <w:t>Les offres non admises aux négociations sont éliminées. Il est bien précisé qu’un rapport d’analyse des offres avant négociation a été réalisé avec un classement de toutes les offres en appliquant les critères de jugement des offres.</w:t>
      </w:r>
    </w:p>
    <w:p w14:paraId="6067C26E" w14:textId="77777777" w:rsidR="00703DF7" w:rsidRDefault="00703DF7" w:rsidP="00EC59B2">
      <w:pPr>
        <w:pStyle w:val="RedTxt"/>
        <w:framePr w:h="4471" w:hRule="exact" w:hSpace="141" w:wrap="around" w:vAnchor="text" w:hAnchor="margin" w:y="5"/>
        <w:jc w:val="both"/>
        <w:rPr>
          <w:rFonts w:ascii="Calibri" w:hAnsi="Calibri" w:cs="Times New Roman"/>
          <w:sz w:val="20"/>
          <w:szCs w:val="20"/>
        </w:rPr>
      </w:pPr>
    </w:p>
    <w:p w14:paraId="079ADDE4" w14:textId="77777777" w:rsidR="00703DF7" w:rsidRDefault="00703DF7" w:rsidP="00EC59B2">
      <w:pPr>
        <w:pStyle w:val="RedTxt"/>
        <w:framePr w:h="4471" w:hRule="exact" w:hSpace="141" w:wrap="around" w:vAnchor="text" w:hAnchor="margin" w:y="5"/>
        <w:jc w:val="both"/>
        <w:rPr>
          <w:rFonts w:ascii="Marianne" w:hAnsi="Marianne" w:cs="Calibri"/>
          <w:szCs w:val="20"/>
        </w:rPr>
      </w:pPr>
      <w:r>
        <w:rPr>
          <w:rFonts w:ascii="Marianne" w:hAnsi="Marianne" w:cs="Calibri"/>
          <w:szCs w:val="20"/>
        </w:rPr>
        <w:t>Les offres inappropriées seront éliminées et non négociables, conformément à l’article R2152.1 du code de la commande publique.</w:t>
      </w:r>
    </w:p>
    <w:p w14:paraId="5B3F24D4" w14:textId="77777777" w:rsidR="00703DF7" w:rsidRDefault="00703DF7" w:rsidP="00EC59B2">
      <w:pPr>
        <w:pStyle w:val="RedTxt"/>
        <w:framePr w:h="4471" w:hRule="exact" w:hSpace="141" w:wrap="around" w:vAnchor="text" w:hAnchor="margin" w:y="5"/>
        <w:jc w:val="both"/>
        <w:rPr>
          <w:rFonts w:ascii="Marianne" w:hAnsi="Marianne" w:cs="Calibri"/>
          <w:szCs w:val="20"/>
        </w:rPr>
      </w:pPr>
    </w:p>
    <w:p w14:paraId="2074D147" w14:textId="77777777" w:rsidR="00703DF7" w:rsidRDefault="00703DF7" w:rsidP="00EC59B2">
      <w:pPr>
        <w:pStyle w:val="RedTxt"/>
        <w:framePr w:h="4471" w:hRule="exact" w:hSpace="141" w:wrap="around" w:vAnchor="text" w:hAnchor="margin" w:y="5"/>
        <w:jc w:val="both"/>
        <w:rPr>
          <w:rFonts w:ascii="Marianne" w:hAnsi="Marianne" w:cs="Calibri"/>
          <w:szCs w:val="20"/>
        </w:rPr>
      </w:pPr>
      <w:r w:rsidRPr="00414E32">
        <w:rPr>
          <w:rFonts w:ascii="Marianne" w:hAnsi="Marianne" w:cs="Calibri"/>
          <w:szCs w:val="20"/>
        </w:rPr>
        <w:t>Les négociations se feront par échange électronique (mail) et si besoin par une rencontre avec chacun des candidats admis aux négociations</w:t>
      </w:r>
      <w:r>
        <w:rPr>
          <w:rFonts w:ascii="Marianne" w:hAnsi="Marianne" w:cs="Calibri"/>
          <w:szCs w:val="20"/>
        </w:rPr>
        <w:t>.</w:t>
      </w:r>
    </w:p>
    <w:p w14:paraId="3C8D58BA" w14:textId="77777777" w:rsidR="00703DF7" w:rsidRDefault="00703DF7" w:rsidP="00EC59B2">
      <w:pPr>
        <w:pStyle w:val="RedTxt"/>
        <w:framePr w:h="4471" w:hRule="exact" w:hSpace="141" w:wrap="around" w:vAnchor="text" w:hAnchor="margin" w:y="5"/>
        <w:jc w:val="both"/>
        <w:rPr>
          <w:rFonts w:ascii="Marianne" w:hAnsi="Marianne" w:cs="Calibri"/>
          <w:szCs w:val="20"/>
        </w:rPr>
      </w:pPr>
      <w:r>
        <w:rPr>
          <w:rFonts w:ascii="Marianne" w:hAnsi="Marianne" w:cs="Calibri"/>
          <w:szCs w:val="20"/>
        </w:rPr>
        <w:t>Les discussions pourront porter sur les aspects techniques, financiers ou méthodologiques.</w:t>
      </w:r>
    </w:p>
    <w:p w14:paraId="1591996F" w14:textId="77777777" w:rsidR="00703DF7" w:rsidRDefault="00703DF7" w:rsidP="00EC59B2">
      <w:pPr>
        <w:pStyle w:val="RedTxt"/>
        <w:framePr w:h="4471" w:hRule="exact" w:hSpace="141" w:wrap="around" w:vAnchor="text" w:hAnchor="margin" w:y="5"/>
        <w:jc w:val="both"/>
        <w:rPr>
          <w:rFonts w:ascii="Marianne" w:hAnsi="Marianne" w:cs="Calibri"/>
          <w:szCs w:val="20"/>
        </w:rPr>
      </w:pPr>
      <w:r>
        <w:rPr>
          <w:rFonts w:ascii="Marianne" w:hAnsi="Marianne" w:cs="Calibri"/>
          <w:szCs w:val="20"/>
        </w:rPr>
        <w:t>A l’issue des négociations, les offres finales seront analysées sur la base des critères initiaux de sélection.</w:t>
      </w:r>
    </w:p>
    <w:p w14:paraId="0DB80434" w14:textId="77777777" w:rsidR="00703DF7" w:rsidRDefault="00703DF7" w:rsidP="00EC59B2">
      <w:pPr>
        <w:pStyle w:val="RedTxt"/>
        <w:framePr w:h="4471" w:hRule="exact" w:hSpace="141" w:wrap="around" w:vAnchor="text" w:hAnchor="margin" w:y="5"/>
        <w:jc w:val="both"/>
        <w:rPr>
          <w:rFonts w:ascii="Marianne" w:hAnsi="Marianne" w:cs="Calibri"/>
          <w:szCs w:val="20"/>
        </w:rPr>
      </w:pPr>
      <w:r>
        <w:rPr>
          <w:rFonts w:ascii="Marianne" w:hAnsi="Marianne" w:cs="Calibri"/>
          <w:szCs w:val="20"/>
        </w:rPr>
        <w:t>Le résultat des négociations sera formalisé à l’acte d’engagement (ATTRI1) signé avec le candidat retenu avant la notification du marché.</w:t>
      </w:r>
    </w:p>
    <w:p w14:paraId="6786004D" w14:textId="77777777" w:rsidR="00703DF7" w:rsidRDefault="00703DF7" w:rsidP="00EC59B2">
      <w:pPr>
        <w:pStyle w:val="RedTxt"/>
        <w:framePr w:h="4471" w:hRule="exact" w:hSpace="141" w:wrap="around" w:vAnchor="text" w:hAnchor="margin" w:y="5"/>
        <w:jc w:val="both"/>
        <w:rPr>
          <w:rFonts w:ascii="Marianne" w:hAnsi="Marianne" w:cs="Calibri"/>
          <w:b/>
          <w:szCs w:val="20"/>
        </w:rPr>
      </w:pPr>
      <w:r>
        <w:rPr>
          <w:rFonts w:ascii="Marianne" w:hAnsi="Marianne" w:cs="Calibri"/>
          <w:b/>
          <w:szCs w:val="20"/>
        </w:rPr>
        <w:t>Toutefois, l’acheteur se réserve la possibilité d’attribuer le marché public sur la base des offres initiales sans négociation.</w:t>
      </w:r>
    </w:p>
    <w:p w14:paraId="1AC679C5" w14:textId="77777777" w:rsidR="00323219" w:rsidRPr="00FF608E" w:rsidRDefault="00323219" w:rsidP="00094378">
      <w:pPr>
        <w:pStyle w:val="Titre1"/>
        <w:rPr>
          <w:rFonts w:ascii="Marianne" w:hAnsi="Marianne" w:cs="Calibri"/>
          <w:sz w:val="22"/>
        </w:rPr>
      </w:pPr>
      <w:bookmarkStart w:id="47" w:name="_Toc220488916"/>
      <w:r w:rsidRPr="00FF608E">
        <w:rPr>
          <w:rFonts w:ascii="Marianne" w:hAnsi="Marianne" w:cs="Calibri"/>
          <w:sz w:val="22"/>
        </w:rPr>
        <w:t xml:space="preserve">Article </w:t>
      </w:r>
      <w:r w:rsidR="00D62F4B" w:rsidRPr="00FF608E">
        <w:rPr>
          <w:rFonts w:ascii="Marianne" w:hAnsi="Marianne" w:cs="Calibri"/>
          <w:sz w:val="22"/>
        </w:rPr>
        <w:t>8</w:t>
      </w:r>
      <w:r w:rsidRPr="00FF608E">
        <w:rPr>
          <w:rFonts w:ascii="Marianne" w:hAnsi="Marianne" w:cs="Calibri"/>
          <w:sz w:val="22"/>
        </w:rPr>
        <w:t>- Jugement des propositions</w:t>
      </w:r>
      <w:bookmarkEnd w:id="46"/>
      <w:bookmarkEnd w:id="47"/>
    </w:p>
    <w:p w14:paraId="4B3A2E57" w14:textId="77777777" w:rsidR="00323219" w:rsidRPr="00FF608E" w:rsidRDefault="00323219" w:rsidP="00323219">
      <w:pPr>
        <w:pStyle w:val="RedTxt"/>
        <w:jc w:val="both"/>
        <w:rPr>
          <w:rFonts w:ascii="Marianne" w:hAnsi="Marianne" w:cs="Calibri"/>
          <w:szCs w:val="20"/>
        </w:rPr>
      </w:pPr>
      <w:r w:rsidRPr="00FF608E">
        <w:rPr>
          <w:rFonts w:ascii="Marianne" w:hAnsi="Marianne" w:cs="Calibri"/>
          <w:szCs w:val="20"/>
        </w:rPr>
        <w:t>Le jugement des propositions sera effectué dans les conditions suivantes :</w:t>
      </w:r>
    </w:p>
    <w:p w14:paraId="1210AD27" w14:textId="77777777" w:rsidR="00323219" w:rsidRPr="00FF608E" w:rsidRDefault="00323219" w:rsidP="00323219">
      <w:pPr>
        <w:pStyle w:val="RedTxt"/>
        <w:jc w:val="both"/>
        <w:rPr>
          <w:rFonts w:ascii="Marianne" w:hAnsi="Marianne" w:cs="Calibri"/>
          <w:sz w:val="16"/>
        </w:rPr>
      </w:pPr>
    </w:p>
    <w:p w14:paraId="24CF7A13" w14:textId="77777777" w:rsidR="00B44FB9" w:rsidRPr="00FF608E" w:rsidRDefault="00323219" w:rsidP="00966B4A">
      <w:pPr>
        <w:pStyle w:val="RedTxt"/>
        <w:jc w:val="both"/>
        <w:rPr>
          <w:rFonts w:ascii="Marianne" w:hAnsi="Marianne" w:cs="Calibri"/>
          <w:szCs w:val="20"/>
        </w:rPr>
      </w:pPr>
      <w:r w:rsidRPr="00FF608E">
        <w:rPr>
          <w:rFonts w:ascii="Marianne" w:hAnsi="Marianne" w:cs="Calibri"/>
          <w:b/>
          <w:bCs/>
          <w:szCs w:val="20"/>
        </w:rPr>
        <w:t>Critères d'examen des candidatures :</w:t>
      </w:r>
      <w:r w:rsidR="00B44FB9" w:rsidRPr="00FF608E">
        <w:rPr>
          <w:rFonts w:ascii="Marianne" w:hAnsi="Marianne" w:cs="Calibri"/>
          <w:szCs w:val="20"/>
        </w:rPr>
        <w:t xml:space="preserve"> </w:t>
      </w:r>
    </w:p>
    <w:p w14:paraId="468AFAA0" w14:textId="164119F8" w:rsidR="00693BDC" w:rsidRPr="00FF608E" w:rsidRDefault="00F22201" w:rsidP="00323219">
      <w:pPr>
        <w:pStyle w:val="RedTxt"/>
        <w:jc w:val="both"/>
        <w:rPr>
          <w:rFonts w:ascii="Marianne" w:hAnsi="Marianne" w:cs="Calibri"/>
          <w:bCs/>
        </w:rPr>
      </w:pPr>
      <w:r w:rsidRPr="00FF608E">
        <w:rPr>
          <w:rFonts w:ascii="Marianne" w:hAnsi="Marianne" w:cs="Calibri"/>
          <w:bCs/>
        </w:rPr>
        <w:t>L</w:t>
      </w:r>
      <w:r w:rsidR="00047F67">
        <w:rPr>
          <w:rFonts w:ascii="Marianne" w:hAnsi="Marianne" w:cs="Calibri"/>
          <w:bCs/>
        </w:rPr>
        <w:t>’acheteur</w:t>
      </w:r>
      <w:r w:rsidRPr="00FF608E">
        <w:rPr>
          <w:rFonts w:ascii="Marianne" w:hAnsi="Marianne" w:cs="Calibri"/>
          <w:bCs/>
        </w:rPr>
        <w:t xml:space="preserve"> contrôlera les garanties professionnelles</w:t>
      </w:r>
      <w:r w:rsidR="007613C3">
        <w:rPr>
          <w:rFonts w:ascii="Marianne" w:hAnsi="Marianne" w:cs="Calibri"/>
          <w:bCs/>
        </w:rPr>
        <w:t xml:space="preserve"> </w:t>
      </w:r>
      <w:r w:rsidRPr="00FF608E">
        <w:rPr>
          <w:rFonts w:ascii="Marianne" w:hAnsi="Marianne" w:cs="Calibri"/>
          <w:bCs/>
        </w:rPr>
        <w:t>des candidats sur la base des</w:t>
      </w:r>
      <w:r w:rsidRPr="00FF608E">
        <w:rPr>
          <w:rFonts w:ascii="Calibri" w:hAnsi="Calibri" w:cs="Calibri"/>
          <w:bCs/>
        </w:rPr>
        <w:t> </w:t>
      </w:r>
      <w:r w:rsidRPr="00FF608E">
        <w:rPr>
          <w:rFonts w:ascii="Marianne" w:hAnsi="Marianne" w:cs="Calibri"/>
          <w:bCs/>
        </w:rPr>
        <w:t>pi</w:t>
      </w:r>
      <w:r w:rsidRPr="00FF608E">
        <w:rPr>
          <w:rFonts w:ascii="Marianne" w:hAnsi="Marianne" w:cs="Marianne Light"/>
          <w:bCs/>
        </w:rPr>
        <w:t>è</w:t>
      </w:r>
      <w:r w:rsidRPr="00FF608E">
        <w:rPr>
          <w:rFonts w:ascii="Marianne" w:hAnsi="Marianne" w:cs="Calibri"/>
          <w:bCs/>
        </w:rPr>
        <w:t>ces de candidatures remises.</w:t>
      </w:r>
    </w:p>
    <w:p w14:paraId="5CBDB027" w14:textId="77777777" w:rsidR="00F22201" w:rsidRPr="00FF608E" w:rsidRDefault="00F22201" w:rsidP="00323219">
      <w:pPr>
        <w:pStyle w:val="RedTxt"/>
        <w:jc w:val="both"/>
        <w:rPr>
          <w:rFonts w:ascii="Marianne" w:hAnsi="Marianne" w:cs="Calibri"/>
          <w:szCs w:val="20"/>
        </w:rPr>
      </w:pPr>
    </w:p>
    <w:p w14:paraId="741BB4D0" w14:textId="77777777" w:rsidR="00323219" w:rsidRPr="00FF608E" w:rsidRDefault="00323219" w:rsidP="00323219">
      <w:pPr>
        <w:pStyle w:val="RedTxt"/>
        <w:jc w:val="both"/>
        <w:rPr>
          <w:rFonts w:ascii="Marianne" w:hAnsi="Marianne" w:cs="Calibri"/>
          <w:szCs w:val="20"/>
        </w:rPr>
      </w:pPr>
      <w:r w:rsidRPr="00FF608E">
        <w:rPr>
          <w:rFonts w:ascii="Marianne" w:hAnsi="Marianne" w:cs="Calibri"/>
          <w:b/>
          <w:bCs/>
          <w:szCs w:val="20"/>
        </w:rPr>
        <w:t>Critères de jugement des offres :</w:t>
      </w:r>
    </w:p>
    <w:p w14:paraId="65F477F0" w14:textId="1B68C03C" w:rsidR="00D62F4B" w:rsidRPr="00FF608E" w:rsidRDefault="00D62F4B" w:rsidP="00D62F4B">
      <w:pPr>
        <w:pStyle w:val="RedTxt"/>
        <w:numPr>
          <w:ilvl w:val="0"/>
          <w:numId w:val="12"/>
        </w:numPr>
        <w:jc w:val="both"/>
        <w:rPr>
          <w:rFonts w:ascii="Marianne" w:hAnsi="Marianne" w:cs="Calibri"/>
          <w:szCs w:val="20"/>
        </w:rPr>
      </w:pPr>
      <w:r w:rsidRPr="00FF608E">
        <w:rPr>
          <w:rFonts w:ascii="Marianne" w:hAnsi="Marianne" w:cs="Calibri"/>
          <w:b/>
          <w:szCs w:val="20"/>
        </w:rPr>
        <w:t>Valeur technique</w:t>
      </w:r>
      <w:r w:rsidRPr="00FF608E">
        <w:rPr>
          <w:rFonts w:ascii="Marianne" w:hAnsi="Marianne" w:cs="Calibri"/>
          <w:szCs w:val="20"/>
        </w:rPr>
        <w:t xml:space="preserve"> (</w:t>
      </w:r>
      <w:commentRangeStart w:id="48"/>
      <w:r w:rsidRPr="00FF608E">
        <w:rPr>
          <w:rFonts w:ascii="Marianne" w:hAnsi="Marianne" w:cs="Calibri"/>
          <w:szCs w:val="20"/>
        </w:rPr>
        <w:t>pondération</w:t>
      </w:r>
      <w:commentRangeEnd w:id="48"/>
      <w:r w:rsidR="008F6A39" w:rsidRPr="00FF608E">
        <w:rPr>
          <w:rStyle w:val="Marquedecommentaire"/>
          <w:rFonts w:ascii="Marianne" w:hAnsi="Marianne" w:cs="Calibri"/>
          <w:sz w:val="18"/>
          <w:szCs w:val="20"/>
        </w:rPr>
        <w:commentReference w:id="48"/>
      </w:r>
      <w:r w:rsidRPr="00FF608E">
        <w:rPr>
          <w:rFonts w:ascii="Marianne" w:hAnsi="Marianne" w:cs="Calibri"/>
          <w:szCs w:val="20"/>
        </w:rPr>
        <w:t xml:space="preserve"> </w:t>
      </w:r>
      <w:r w:rsidRPr="00FF608E">
        <w:rPr>
          <w:rFonts w:ascii="Marianne" w:hAnsi="Marianne" w:cs="Calibri"/>
          <w:color w:val="000000"/>
          <w:szCs w:val="20"/>
        </w:rPr>
        <w:t xml:space="preserve">: </w:t>
      </w:r>
      <w:r w:rsidR="001A6A39">
        <w:rPr>
          <w:rFonts w:ascii="Marianne" w:hAnsi="Marianne" w:cs="Calibri"/>
          <w:b/>
          <w:color w:val="000000"/>
          <w:szCs w:val="20"/>
        </w:rPr>
        <w:t>6</w:t>
      </w:r>
      <w:r w:rsidR="00FA1943" w:rsidRPr="00FF608E">
        <w:rPr>
          <w:rFonts w:ascii="Marianne" w:hAnsi="Marianne" w:cs="Calibri"/>
          <w:b/>
          <w:color w:val="000000"/>
          <w:szCs w:val="20"/>
        </w:rPr>
        <w:t>0</w:t>
      </w:r>
      <w:r w:rsidRPr="00FF608E">
        <w:rPr>
          <w:rFonts w:ascii="Marianne" w:hAnsi="Marianne" w:cs="Calibri"/>
          <w:b/>
          <w:szCs w:val="20"/>
        </w:rPr>
        <w:t>%</w:t>
      </w:r>
      <w:r w:rsidRPr="00FF608E">
        <w:rPr>
          <w:rFonts w:ascii="Marianne" w:hAnsi="Marianne" w:cs="Calibri"/>
          <w:szCs w:val="20"/>
        </w:rPr>
        <w:t xml:space="preserve">), appréciée sur la base du </w:t>
      </w:r>
      <w:r w:rsidR="00ED5614" w:rsidRPr="00FF608E">
        <w:rPr>
          <w:rFonts w:ascii="Marianne" w:hAnsi="Marianne" w:cs="Calibri"/>
          <w:szCs w:val="20"/>
        </w:rPr>
        <w:t>mémoire technique</w:t>
      </w:r>
      <w:r w:rsidRPr="00FF608E">
        <w:rPr>
          <w:rFonts w:ascii="Calibri" w:hAnsi="Calibri" w:cs="Calibri"/>
          <w:szCs w:val="20"/>
        </w:rPr>
        <w:t> </w:t>
      </w:r>
      <w:r w:rsidRPr="00FF608E">
        <w:rPr>
          <w:rFonts w:ascii="Marianne" w:hAnsi="Marianne" w:cs="Calibri"/>
          <w:szCs w:val="20"/>
        </w:rPr>
        <w:t xml:space="preserve">: </w:t>
      </w:r>
    </w:p>
    <w:p w14:paraId="2DD36ECE" w14:textId="77D046B6" w:rsidR="008F6A39" w:rsidRDefault="00D62F4B" w:rsidP="008F6A39">
      <w:pPr>
        <w:pStyle w:val="RedTxt"/>
        <w:numPr>
          <w:ilvl w:val="0"/>
          <w:numId w:val="34"/>
        </w:numPr>
        <w:jc w:val="both"/>
        <w:rPr>
          <w:rFonts w:ascii="Marianne" w:hAnsi="Marianne" w:cs="Calibri"/>
          <w:szCs w:val="20"/>
        </w:rPr>
      </w:pPr>
      <w:r w:rsidRPr="008F6A39">
        <w:rPr>
          <w:rFonts w:ascii="Marianne" w:hAnsi="Marianne" w:cs="Calibri"/>
          <w:szCs w:val="20"/>
          <w:u w:val="single"/>
        </w:rPr>
        <w:t>Sous-critère 1</w:t>
      </w:r>
      <w:r w:rsidRPr="008F6A39">
        <w:rPr>
          <w:rFonts w:ascii="Calibri" w:hAnsi="Calibri" w:cs="Calibri"/>
          <w:szCs w:val="20"/>
          <w:u w:val="single"/>
        </w:rPr>
        <w:t> </w:t>
      </w:r>
      <w:r w:rsidRPr="008F6A39">
        <w:rPr>
          <w:rFonts w:ascii="Marianne" w:hAnsi="Marianne" w:cs="Calibri"/>
          <w:szCs w:val="20"/>
          <w:u w:val="single"/>
        </w:rPr>
        <w:t>:</w:t>
      </w:r>
      <w:r w:rsidRPr="008F6A39">
        <w:rPr>
          <w:rFonts w:ascii="Marianne" w:hAnsi="Marianne" w:cs="Calibri"/>
          <w:szCs w:val="20"/>
        </w:rPr>
        <w:t xml:space="preserve"> </w:t>
      </w:r>
      <w:r w:rsidR="008F6A39" w:rsidRPr="008F6A39">
        <w:rPr>
          <w:rFonts w:ascii="Marianne" w:hAnsi="Marianne" w:cs="Calibri"/>
          <w:szCs w:val="20"/>
        </w:rPr>
        <w:t>Compréhension des enjeux mémoriels et patrimoniaux du site dans sa globalité et du mémorial d'anse Bellay</w:t>
      </w:r>
      <w:r w:rsidR="008F6A39">
        <w:rPr>
          <w:rFonts w:ascii="Marianne" w:hAnsi="Marianne" w:cs="Calibri"/>
          <w:szCs w:val="20"/>
        </w:rPr>
        <w:t> : 40%</w:t>
      </w:r>
    </w:p>
    <w:p w14:paraId="234E9341" w14:textId="0D68083E" w:rsidR="008F6A39" w:rsidRPr="008F6A39" w:rsidRDefault="008F6A39" w:rsidP="008F6A39">
      <w:pPr>
        <w:pStyle w:val="RedTxt"/>
        <w:numPr>
          <w:ilvl w:val="0"/>
          <w:numId w:val="34"/>
        </w:numPr>
        <w:jc w:val="both"/>
        <w:rPr>
          <w:rFonts w:ascii="Marianne" w:hAnsi="Marianne" w:cs="Calibri"/>
          <w:szCs w:val="20"/>
        </w:rPr>
      </w:pPr>
      <w:r w:rsidRPr="008F6A39">
        <w:rPr>
          <w:rFonts w:ascii="Marianne" w:hAnsi="Marianne" w:cs="Calibri"/>
          <w:szCs w:val="20"/>
          <w:u w:val="single"/>
        </w:rPr>
        <w:t xml:space="preserve">Sous-critère </w:t>
      </w:r>
      <w:r>
        <w:rPr>
          <w:rFonts w:ascii="Marianne" w:hAnsi="Marianne" w:cs="Calibri"/>
          <w:szCs w:val="20"/>
          <w:u w:val="single"/>
        </w:rPr>
        <w:t>2</w:t>
      </w:r>
      <w:r w:rsidRPr="008F6A39">
        <w:rPr>
          <w:rFonts w:ascii="Calibri" w:hAnsi="Calibri" w:cs="Calibri"/>
          <w:szCs w:val="20"/>
          <w:u w:val="single"/>
        </w:rPr>
        <w:t> </w:t>
      </w:r>
      <w:r w:rsidRPr="008F6A39">
        <w:rPr>
          <w:rFonts w:ascii="Marianne" w:hAnsi="Marianne" w:cs="Calibri"/>
          <w:szCs w:val="20"/>
          <w:u w:val="single"/>
        </w:rPr>
        <w:t>:</w:t>
      </w:r>
      <w:r w:rsidRPr="008F6A39">
        <w:rPr>
          <w:rFonts w:ascii="Marianne" w:hAnsi="Marianne" w:cs="Calibri"/>
          <w:szCs w:val="20"/>
        </w:rPr>
        <w:t xml:space="preserve"> Compétence/expérience/complémentarité de l’équipe affectée au projet (fournir les CV)</w:t>
      </w:r>
      <w:r>
        <w:rPr>
          <w:rFonts w:ascii="Calibri" w:hAnsi="Calibri" w:cs="Calibri"/>
          <w:szCs w:val="20"/>
        </w:rPr>
        <w:t> : 30%</w:t>
      </w:r>
    </w:p>
    <w:p w14:paraId="1873E3DB" w14:textId="7F8BE00A" w:rsidR="008F6A39" w:rsidRPr="008F6A39" w:rsidRDefault="008F6A39" w:rsidP="008F6A39">
      <w:pPr>
        <w:pStyle w:val="RedTxt"/>
        <w:numPr>
          <w:ilvl w:val="0"/>
          <w:numId w:val="34"/>
        </w:numPr>
        <w:jc w:val="both"/>
        <w:rPr>
          <w:rFonts w:ascii="Marianne" w:hAnsi="Marianne" w:cs="Calibri"/>
          <w:szCs w:val="20"/>
        </w:rPr>
      </w:pPr>
      <w:r w:rsidRPr="008F6A39">
        <w:rPr>
          <w:rFonts w:ascii="Marianne" w:hAnsi="Marianne" w:cs="Calibri"/>
          <w:szCs w:val="20"/>
          <w:u w:val="single"/>
        </w:rPr>
        <w:t xml:space="preserve">Sous-critère </w:t>
      </w:r>
      <w:r>
        <w:rPr>
          <w:rFonts w:ascii="Marianne" w:hAnsi="Marianne" w:cs="Calibri"/>
          <w:szCs w:val="20"/>
          <w:u w:val="single"/>
        </w:rPr>
        <w:t>3</w:t>
      </w:r>
      <w:r w:rsidRPr="008F6A39">
        <w:rPr>
          <w:rFonts w:ascii="Calibri" w:hAnsi="Calibri" w:cs="Calibri"/>
          <w:szCs w:val="20"/>
          <w:u w:val="single"/>
        </w:rPr>
        <w:t> </w:t>
      </w:r>
      <w:r w:rsidRPr="008F6A39">
        <w:rPr>
          <w:rFonts w:ascii="Marianne" w:hAnsi="Marianne" w:cs="Calibri"/>
          <w:szCs w:val="20"/>
          <w:u w:val="single"/>
        </w:rPr>
        <w:t>:</w:t>
      </w:r>
      <w:r w:rsidRPr="008F6A39">
        <w:rPr>
          <w:rFonts w:ascii="Marianne" w:hAnsi="Marianne" w:cs="Calibri"/>
          <w:szCs w:val="20"/>
        </w:rPr>
        <w:t xml:space="preserve"> Prise en compte des enjeux de biodiversité et de préservation du milieu dans la conception du projet</w:t>
      </w:r>
      <w:r>
        <w:rPr>
          <w:rFonts w:ascii="Marianne" w:hAnsi="Marianne" w:cs="Calibri"/>
          <w:szCs w:val="20"/>
        </w:rPr>
        <w:t> : 30%.</w:t>
      </w:r>
    </w:p>
    <w:p w14:paraId="6D2AB893" w14:textId="77777777" w:rsidR="00966B4A" w:rsidRPr="00FF608E" w:rsidRDefault="00966B4A" w:rsidP="00FB60A0">
      <w:pPr>
        <w:pStyle w:val="RedTxt"/>
        <w:ind w:left="1425"/>
        <w:jc w:val="both"/>
        <w:rPr>
          <w:rFonts w:ascii="Marianne" w:hAnsi="Marianne" w:cs="Calibri"/>
          <w:szCs w:val="20"/>
        </w:rPr>
      </w:pPr>
    </w:p>
    <w:p w14:paraId="32F96718" w14:textId="1CA390AC" w:rsidR="00D62F4B" w:rsidRPr="004711A1" w:rsidRDefault="00323219" w:rsidP="00D62F4B">
      <w:pPr>
        <w:pStyle w:val="RedTxt"/>
        <w:numPr>
          <w:ilvl w:val="0"/>
          <w:numId w:val="12"/>
        </w:numPr>
        <w:jc w:val="both"/>
        <w:rPr>
          <w:rFonts w:ascii="Marianne" w:hAnsi="Marianne" w:cs="Calibri"/>
          <w:szCs w:val="20"/>
        </w:rPr>
      </w:pPr>
      <w:r w:rsidRPr="00FF608E">
        <w:rPr>
          <w:rFonts w:ascii="Marianne" w:hAnsi="Marianne" w:cs="Calibri"/>
          <w:b/>
          <w:szCs w:val="20"/>
        </w:rPr>
        <w:t>Prix des prestations</w:t>
      </w:r>
      <w:r w:rsidRPr="00FF608E">
        <w:rPr>
          <w:rFonts w:ascii="Marianne" w:hAnsi="Marianne" w:cs="Calibri"/>
          <w:szCs w:val="20"/>
        </w:rPr>
        <w:t xml:space="preserve"> (</w:t>
      </w:r>
      <w:r w:rsidR="00ED5614" w:rsidRPr="00FF608E">
        <w:rPr>
          <w:rFonts w:ascii="Marianne" w:hAnsi="Marianne" w:cs="Calibri"/>
          <w:szCs w:val="20"/>
        </w:rPr>
        <w:t>pondération</w:t>
      </w:r>
      <w:r w:rsidR="00ED5614" w:rsidRPr="00FF608E">
        <w:rPr>
          <w:rFonts w:ascii="Calibri" w:hAnsi="Calibri" w:cs="Calibri"/>
          <w:szCs w:val="20"/>
        </w:rPr>
        <w:t> </w:t>
      </w:r>
      <w:r w:rsidR="00ED5614" w:rsidRPr="00FF608E">
        <w:rPr>
          <w:rFonts w:ascii="Marianne" w:hAnsi="Marianne" w:cs="Calibri"/>
          <w:szCs w:val="20"/>
        </w:rPr>
        <w:t xml:space="preserve">: </w:t>
      </w:r>
      <w:r w:rsidR="001A6A39">
        <w:rPr>
          <w:rFonts w:ascii="Marianne" w:hAnsi="Marianne" w:cs="Calibri"/>
          <w:b/>
          <w:color w:val="000000"/>
          <w:szCs w:val="20"/>
        </w:rPr>
        <w:t>4</w:t>
      </w:r>
      <w:r w:rsidR="00FA1943" w:rsidRPr="00FF608E">
        <w:rPr>
          <w:rFonts w:ascii="Marianne" w:hAnsi="Marianne" w:cs="Calibri"/>
          <w:b/>
          <w:color w:val="000000"/>
          <w:szCs w:val="20"/>
        </w:rPr>
        <w:t>0</w:t>
      </w:r>
      <w:r w:rsidR="00ED5614" w:rsidRPr="00FF608E">
        <w:rPr>
          <w:rFonts w:ascii="Marianne" w:hAnsi="Marianne" w:cs="Calibri"/>
          <w:b/>
          <w:color w:val="000000"/>
          <w:szCs w:val="20"/>
        </w:rPr>
        <w:t>%</w:t>
      </w:r>
      <w:r w:rsidRPr="00FF608E">
        <w:rPr>
          <w:rFonts w:ascii="Marianne" w:hAnsi="Marianne" w:cs="Calibri"/>
          <w:b/>
          <w:color w:val="000000"/>
          <w:szCs w:val="20"/>
        </w:rPr>
        <w:t>)</w:t>
      </w:r>
      <w:r w:rsidR="00EF425F" w:rsidRPr="00FF608E">
        <w:rPr>
          <w:rFonts w:ascii="Marianne" w:hAnsi="Marianne" w:cs="Calibri"/>
          <w:color w:val="000000"/>
          <w:szCs w:val="20"/>
        </w:rPr>
        <w:t xml:space="preserve"> </w:t>
      </w:r>
      <w:r w:rsidR="00FA1943" w:rsidRPr="00FF608E">
        <w:rPr>
          <w:rFonts w:ascii="Marianne" w:hAnsi="Marianne" w:cs="Calibri"/>
          <w:color w:val="000000"/>
          <w:szCs w:val="20"/>
        </w:rPr>
        <w:t xml:space="preserve">apprécié à travers le prix global et forfaitaire proposé dans l’annexe financière </w:t>
      </w:r>
    </w:p>
    <w:p w14:paraId="5DA5CDFF" w14:textId="4829EBBA" w:rsidR="00323219" w:rsidRPr="00262A4B" w:rsidRDefault="00323219" w:rsidP="00262A4B">
      <w:pPr>
        <w:pStyle w:val="Titre1"/>
        <w:rPr>
          <w:rFonts w:ascii="Marianne" w:hAnsi="Marianne" w:cs="Calibri"/>
          <w:sz w:val="22"/>
        </w:rPr>
      </w:pPr>
      <w:bookmarkStart w:id="49" w:name="_Toc220488917"/>
      <w:r w:rsidRPr="00FF608E">
        <w:rPr>
          <w:rFonts w:ascii="Marianne" w:hAnsi="Marianne" w:cs="Calibri"/>
          <w:sz w:val="22"/>
        </w:rPr>
        <w:t xml:space="preserve">Article </w:t>
      </w:r>
      <w:r w:rsidR="00094378" w:rsidRPr="00FF608E">
        <w:rPr>
          <w:rFonts w:ascii="Marianne" w:hAnsi="Marianne" w:cs="Calibri"/>
          <w:sz w:val="22"/>
        </w:rPr>
        <w:t>9</w:t>
      </w:r>
      <w:r w:rsidRPr="00FF608E">
        <w:rPr>
          <w:rFonts w:ascii="Marianne" w:hAnsi="Marianne" w:cs="Calibri"/>
          <w:sz w:val="22"/>
        </w:rPr>
        <w:t xml:space="preserve"> - Indemnisation des équipes de maitrise d’œuvre</w:t>
      </w:r>
      <w:bookmarkEnd w:id="49"/>
    </w:p>
    <w:p w14:paraId="3CDC8AC0" w14:textId="77777777" w:rsidR="00323219" w:rsidRPr="00FF608E" w:rsidRDefault="00323219" w:rsidP="00323219">
      <w:pPr>
        <w:pStyle w:val="RedTxt"/>
        <w:jc w:val="both"/>
        <w:rPr>
          <w:rFonts w:ascii="Marianne" w:hAnsi="Marianne" w:cs="Calibri"/>
          <w:szCs w:val="20"/>
        </w:rPr>
      </w:pPr>
      <w:r w:rsidRPr="00FF608E">
        <w:rPr>
          <w:rFonts w:ascii="Marianne" w:hAnsi="Marianne" w:cs="Calibri"/>
          <w:szCs w:val="20"/>
        </w:rPr>
        <w:t>Aucune indemnisation ne sera allouée</w:t>
      </w:r>
      <w:r w:rsidR="007C2DD7" w:rsidRPr="00FF608E">
        <w:rPr>
          <w:rFonts w:ascii="Marianne" w:hAnsi="Marianne" w:cs="Calibri"/>
          <w:szCs w:val="20"/>
        </w:rPr>
        <w:t xml:space="preserve"> aux candidats</w:t>
      </w:r>
      <w:r w:rsidRPr="00FF608E">
        <w:rPr>
          <w:rFonts w:ascii="Marianne" w:hAnsi="Marianne" w:cs="Calibri"/>
          <w:szCs w:val="20"/>
        </w:rPr>
        <w:t>.</w:t>
      </w:r>
    </w:p>
    <w:p w14:paraId="73C3BCCA" w14:textId="77777777" w:rsidR="00323219" w:rsidRPr="00FF608E" w:rsidRDefault="00323219" w:rsidP="00B43778">
      <w:pPr>
        <w:pStyle w:val="Titre1"/>
        <w:rPr>
          <w:rFonts w:ascii="Marianne" w:hAnsi="Marianne" w:cs="Calibri"/>
          <w:sz w:val="22"/>
        </w:rPr>
      </w:pPr>
      <w:bookmarkStart w:id="50" w:name="_Toc338840683"/>
      <w:bookmarkStart w:id="51" w:name="_Toc220488918"/>
      <w:r w:rsidRPr="00FF608E">
        <w:rPr>
          <w:rFonts w:ascii="Marianne" w:hAnsi="Marianne" w:cs="Calibri"/>
          <w:sz w:val="22"/>
        </w:rPr>
        <w:t xml:space="preserve">Article </w:t>
      </w:r>
      <w:r w:rsidR="00094378" w:rsidRPr="00FF608E">
        <w:rPr>
          <w:rFonts w:ascii="Marianne" w:hAnsi="Marianne" w:cs="Calibri"/>
          <w:sz w:val="22"/>
        </w:rPr>
        <w:t>10</w:t>
      </w:r>
      <w:r w:rsidRPr="00FF608E">
        <w:rPr>
          <w:rFonts w:ascii="Marianne" w:hAnsi="Marianne" w:cs="Calibri"/>
          <w:sz w:val="22"/>
        </w:rPr>
        <w:t xml:space="preserve"> - Renseignements complémentaires</w:t>
      </w:r>
      <w:bookmarkEnd w:id="50"/>
      <w:bookmarkEnd w:id="51"/>
    </w:p>
    <w:p w14:paraId="372E97CE" w14:textId="77777777" w:rsidR="00323219" w:rsidRPr="00FF608E" w:rsidRDefault="00323219" w:rsidP="00323219">
      <w:pPr>
        <w:pStyle w:val="RedTxt"/>
        <w:jc w:val="both"/>
        <w:rPr>
          <w:rFonts w:ascii="Marianne" w:hAnsi="Marianne" w:cs="Calibri"/>
          <w:szCs w:val="20"/>
        </w:rPr>
      </w:pPr>
      <w:r w:rsidRPr="00FF608E">
        <w:rPr>
          <w:rFonts w:ascii="Marianne" w:hAnsi="Marianne" w:cs="Calibri"/>
          <w:szCs w:val="20"/>
        </w:rPr>
        <w:t xml:space="preserve">Pour obtenir tous renseignements complémentaires qui leur seraient nécessaires au cours de leur étude, les candidats devront s'adresser à </w:t>
      </w:r>
      <w:r w:rsidR="00404F7C" w:rsidRPr="00FF608E">
        <w:rPr>
          <w:rFonts w:ascii="Marianne" w:hAnsi="Marianne" w:cs="Calibri"/>
          <w:szCs w:val="20"/>
        </w:rPr>
        <w:t>la plate-forme PLACE</w:t>
      </w:r>
    </w:p>
    <w:p w14:paraId="11828E95" w14:textId="77777777" w:rsidR="00323219" w:rsidRPr="00FF608E" w:rsidRDefault="00323219" w:rsidP="00323219">
      <w:pPr>
        <w:pStyle w:val="RedTxt"/>
        <w:jc w:val="both"/>
        <w:rPr>
          <w:rFonts w:ascii="Marianne" w:hAnsi="Marianne" w:cs="Calibri"/>
          <w:szCs w:val="20"/>
        </w:rPr>
      </w:pPr>
    </w:p>
    <w:p w14:paraId="40C01824" w14:textId="77777777" w:rsidR="00323219" w:rsidRPr="00FF608E" w:rsidRDefault="00323219" w:rsidP="00323219">
      <w:pPr>
        <w:pStyle w:val="RedTxt"/>
        <w:jc w:val="both"/>
        <w:rPr>
          <w:rFonts w:ascii="Marianne" w:hAnsi="Marianne" w:cs="Calibri"/>
          <w:szCs w:val="20"/>
        </w:rPr>
      </w:pPr>
      <w:r w:rsidRPr="00FF608E">
        <w:rPr>
          <w:rFonts w:ascii="Marianne" w:hAnsi="Marianne" w:cs="Calibri"/>
          <w:b/>
          <w:bCs/>
          <w:szCs w:val="20"/>
          <w:u w:val="single"/>
        </w:rPr>
        <w:t>Voies de recours</w:t>
      </w:r>
    </w:p>
    <w:p w14:paraId="246AF831" w14:textId="77777777" w:rsidR="00323219" w:rsidRPr="00FF608E" w:rsidRDefault="00323219" w:rsidP="00323219">
      <w:pPr>
        <w:pStyle w:val="RedTxt"/>
        <w:jc w:val="both"/>
        <w:rPr>
          <w:rFonts w:ascii="Marianne" w:hAnsi="Marianne" w:cs="Calibri"/>
          <w:szCs w:val="20"/>
        </w:rPr>
      </w:pPr>
    </w:p>
    <w:p w14:paraId="71258FAE" w14:textId="72836A08" w:rsidR="0021593C" w:rsidRPr="0021593C" w:rsidRDefault="0021593C" w:rsidP="0021593C">
      <w:pPr>
        <w:pStyle w:val="RedTxt"/>
        <w:jc w:val="both"/>
        <w:rPr>
          <w:rFonts w:ascii="Marianne" w:hAnsi="Marianne" w:cs="Calibri"/>
          <w:b/>
          <w:bCs/>
          <w:szCs w:val="20"/>
        </w:rPr>
      </w:pPr>
      <w:r w:rsidRPr="0021593C">
        <w:rPr>
          <w:rFonts w:ascii="Marianne" w:hAnsi="Marianne" w:cs="Calibri"/>
          <w:b/>
          <w:bCs/>
          <w:szCs w:val="20"/>
        </w:rPr>
        <w:t xml:space="preserve">Tribunal Administratif </w:t>
      </w:r>
      <w:r w:rsidR="004B74E9">
        <w:rPr>
          <w:rFonts w:ascii="Marianne" w:hAnsi="Marianne" w:cs="Calibri"/>
          <w:b/>
          <w:bCs/>
          <w:szCs w:val="20"/>
        </w:rPr>
        <w:t xml:space="preserve">de </w:t>
      </w:r>
      <w:r w:rsidR="008F6A39">
        <w:rPr>
          <w:rFonts w:ascii="Marianne" w:hAnsi="Marianne" w:cs="Calibri"/>
          <w:b/>
          <w:bCs/>
          <w:szCs w:val="20"/>
        </w:rPr>
        <w:t>Martinique</w:t>
      </w:r>
    </w:p>
    <w:p w14:paraId="106764E7" w14:textId="0ADEA58D" w:rsidR="0021593C" w:rsidRDefault="008F6A39" w:rsidP="0021593C">
      <w:pPr>
        <w:pStyle w:val="RedTxt"/>
        <w:jc w:val="both"/>
        <w:rPr>
          <w:rFonts w:ascii="Marianne" w:hAnsi="Marianne" w:cs="Calibri"/>
          <w:szCs w:val="20"/>
        </w:rPr>
      </w:pPr>
      <w:r>
        <w:rPr>
          <w:rFonts w:ascii="Marianne" w:hAnsi="Marianne" w:cs="Calibri"/>
          <w:szCs w:val="20"/>
        </w:rPr>
        <w:t>12 rue du Citronier – plateau Fofo – CS17103</w:t>
      </w:r>
    </w:p>
    <w:p w14:paraId="492C30F1" w14:textId="0EC2E35F" w:rsidR="008F6A39" w:rsidRPr="0021593C" w:rsidRDefault="008F6A39" w:rsidP="008F6A39">
      <w:pPr>
        <w:pStyle w:val="RedTxt"/>
        <w:rPr>
          <w:rFonts w:ascii="Marianne" w:hAnsi="Marianne" w:cs="Calibri"/>
          <w:szCs w:val="20"/>
        </w:rPr>
      </w:pPr>
      <w:r w:rsidRPr="008F6A39">
        <w:rPr>
          <w:rFonts w:ascii="Marianne" w:hAnsi="Marianne" w:cs="Calibri"/>
          <w:szCs w:val="20"/>
        </w:rPr>
        <w:t>97271 Schoelcher Cedex</w:t>
      </w:r>
      <w:r w:rsidRPr="008F6A39">
        <w:rPr>
          <w:rFonts w:ascii="Marianne" w:hAnsi="Marianne" w:cs="Calibri"/>
          <w:szCs w:val="20"/>
        </w:rPr>
        <w:br/>
        <w:t>Téléphone : 05 96 71 66 67</w:t>
      </w:r>
      <w:r w:rsidRPr="008F6A39">
        <w:rPr>
          <w:rFonts w:ascii="Marianne" w:hAnsi="Marianne" w:cs="Calibri"/>
          <w:szCs w:val="20"/>
        </w:rPr>
        <w:br/>
        <w:t>Télécopie : 05 96 63 10 08</w:t>
      </w:r>
      <w:r w:rsidRPr="008F6A39">
        <w:rPr>
          <w:rFonts w:ascii="Marianne" w:hAnsi="Marianne" w:cs="Calibri"/>
          <w:szCs w:val="20"/>
        </w:rPr>
        <w:br/>
        <w:t xml:space="preserve">Courriel : </w:t>
      </w:r>
      <w:hyperlink r:id="rId21" w:history="1">
        <w:r w:rsidRPr="008F6A39">
          <w:rPr>
            <w:rStyle w:val="Lienhypertexte"/>
            <w:rFonts w:ascii="Marianne" w:hAnsi="Marianne" w:cs="Calibri"/>
            <w:szCs w:val="20"/>
          </w:rPr>
          <w:t>greffe.ta-fort-de-france@juradm.fr</w:t>
        </w:r>
      </w:hyperlink>
    </w:p>
    <w:p w14:paraId="5CEDF9A3" w14:textId="548D32B5" w:rsidR="00696211" w:rsidRPr="0021593C" w:rsidRDefault="00696211" w:rsidP="0021593C">
      <w:pPr>
        <w:pStyle w:val="RedTxt"/>
        <w:jc w:val="both"/>
        <w:rPr>
          <w:rFonts w:ascii="Marianne" w:hAnsi="Marianne" w:cs="Calibri"/>
          <w:color w:val="333333"/>
          <w:lang w:val="en-US"/>
        </w:rPr>
      </w:pPr>
    </w:p>
    <w:sectPr w:rsidR="00696211" w:rsidRPr="0021593C" w:rsidSect="00B26FCA">
      <w:footerReference w:type="default" r:id="rId22"/>
      <w:pgSz w:w="11906" w:h="16838"/>
      <w:pgMar w:top="1417" w:right="1417" w:bottom="1417" w:left="1417" w:header="709" w:footer="709" w:gutter="0"/>
      <w:cols w:space="70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8" w:author="RULIER David" w:date="2026-09-23T10:19:00Z" w:initials="DR">
    <w:p w14:paraId="12F5BE73" w14:textId="77777777" w:rsidR="008F6A39" w:rsidRDefault="008F6A39" w:rsidP="008F6A39">
      <w:pPr>
        <w:pStyle w:val="Commentaire"/>
      </w:pPr>
      <w:r>
        <w:rPr>
          <w:rStyle w:val="Marquedecommentaire"/>
        </w:rPr>
        <w:annotationRef/>
      </w:r>
      <w:r>
        <w:t>En Moe on est plutôt sur 60% en valeur technique et 40% prix mais je te laisse décider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F5BE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rd="http://schemas.microsoft.com/office/reactions/2026/reactionDetails"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cei rd w16du wp14">
  <w16cex:commentExtensible w16cex:durableId="37E8C3CC" w16cex:dateUtc="2026-09-23T08: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F5BE73" w16cid:durableId="37E8C3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CA3A8" w14:textId="77777777" w:rsidR="008E52BB" w:rsidRDefault="008E52BB">
      <w:r>
        <w:separator/>
      </w:r>
    </w:p>
    <w:p w14:paraId="064F649D" w14:textId="77777777" w:rsidR="008E52BB" w:rsidRDefault="008E52BB"/>
  </w:endnote>
  <w:endnote w:type="continuationSeparator" w:id="0">
    <w:p w14:paraId="034E9D71" w14:textId="77777777" w:rsidR="008E52BB" w:rsidRDefault="008E52BB">
      <w:r>
        <w:continuationSeparator/>
      </w:r>
    </w:p>
    <w:p w14:paraId="79FAA1C8" w14:textId="77777777" w:rsidR="008E52BB" w:rsidRDefault="008E52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rianne">
    <w:altName w:val="Calibri"/>
    <w:panose1 w:val="00000000000000000000"/>
    <w:charset w:val="00"/>
    <w:family w:val="modern"/>
    <w:notTrueType/>
    <w:pitch w:val="variable"/>
    <w:sig w:usb0="0000000F" w:usb1="00000000" w:usb2="00000000" w:usb3="00000000" w:csb0="00000003" w:csb1="00000000"/>
  </w:font>
  <w:font w:name="Marianne Light">
    <w:altName w:val="Calibri"/>
    <w:panose1 w:val="00000000000000000000"/>
    <w:charset w:val="00"/>
    <w:family w:val="modern"/>
    <w:notTrueType/>
    <w:pitch w:val="variable"/>
    <w:sig w:usb0="0000000F"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BA36" w14:textId="77777777" w:rsidR="00665CE6" w:rsidRPr="002238C7" w:rsidRDefault="00665CE6">
    <w:pPr>
      <w:pStyle w:val="Pieddepage"/>
      <w:widowControl/>
      <w:jc w:val="both"/>
      <w:rPr>
        <w:sz w:val="16"/>
        <w:szCs w:val="16"/>
      </w:rPr>
    </w:pPr>
    <w:r w:rsidRPr="002238C7">
      <w:rPr>
        <w:sz w:val="16"/>
        <w:szCs w:val="16"/>
      </w:rPr>
      <w:t xml:space="preserve">  ____________________________________________________________________________________________________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665CE6" w:rsidRPr="00103F67" w14:paraId="09A60588" w14:textId="77777777">
      <w:tc>
        <w:tcPr>
          <w:tcW w:w="7938" w:type="dxa"/>
          <w:tcBorders>
            <w:top w:val="nil"/>
            <w:left w:val="nil"/>
            <w:bottom w:val="nil"/>
            <w:right w:val="nil"/>
          </w:tcBorders>
        </w:tcPr>
        <w:p w14:paraId="7B965B37" w14:textId="77777777" w:rsidR="00665CE6" w:rsidRPr="00103F67" w:rsidRDefault="00665CE6" w:rsidP="00665CE6">
          <w:pPr>
            <w:pStyle w:val="RedTitre1"/>
            <w:keepNext/>
            <w:framePr w:hSpace="0" w:wrap="auto" w:vAnchor="margin" w:xAlign="left" w:yAlign="inline"/>
            <w:widowControl/>
            <w:shd w:val="pct5" w:color="auto" w:fill="auto"/>
            <w:jc w:val="left"/>
            <w:rPr>
              <w:rFonts w:ascii="Marianne Light" w:hAnsi="Marianne Light" w:cs="Times New Roman"/>
              <w:sz w:val="14"/>
              <w:szCs w:val="16"/>
            </w:rPr>
          </w:pPr>
        </w:p>
      </w:tc>
      <w:tc>
        <w:tcPr>
          <w:tcW w:w="1304" w:type="dxa"/>
          <w:tcBorders>
            <w:top w:val="nil"/>
            <w:left w:val="nil"/>
            <w:bottom w:val="nil"/>
            <w:right w:val="nil"/>
          </w:tcBorders>
        </w:tcPr>
        <w:p w14:paraId="5236569F" w14:textId="77777777" w:rsidR="00665CE6" w:rsidRPr="00103F67" w:rsidRDefault="00665CE6">
          <w:pPr>
            <w:pStyle w:val="Pieddepage"/>
            <w:widowControl/>
            <w:tabs>
              <w:tab w:val="clear" w:pos="4819"/>
              <w:tab w:val="clear" w:pos="9071"/>
            </w:tabs>
            <w:jc w:val="right"/>
            <w:rPr>
              <w:rStyle w:val="Numrodepage"/>
              <w:rFonts w:ascii="Marianne Light" w:hAnsi="Marianne Light"/>
              <w:sz w:val="14"/>
              <w:szCs w:val="16"/>
            </w:rPr>
          </w:pPr>
          <w:r w:rsidRPr="00103F67">
            <w:rPr>
              <w:rFonts w:ascii="Marianne Light" w:hAnsi="Marianne Light" w:cs="Times New Roman"/>
              <w:sz w:val="14"/>
              <w:szCs w:val="16"/>
            </w:rPr>
            <w:t xml:space="preserve">Page </w:t>
          </w:r>
          <w:r w:rsidRPr="00103F67">
            <w:rPr>
              <w:rFonts w:ascii="Marianne Light" w:hAnsi="Marianne Light" w:cs="Times New Roman"/>
              <w:sz w:val="14"/>
              <w:szCs w:val="16"/>
            </w:rPr>
            <w:fldChar w:fldCharType="begin"/>
          </w:r>
          <w:r w:rsidRPr="00103F67">
            <w:rPr>
              <w:rFonts w:ascii="Marianne Light" w:hAnsi="Marianne Light" w:cs="Times New Roman"/>
              <w:sz w:val="14"/>
              <w:szCs w:val="16"/>
            </w:rPr>
            <w:instrText xml:space="preserve"> PAGE </w:instrText>
          </w:r>
          <w:r w:rsidRPr="00103F67">
            <w:rPr>
              <w:rFonts w:ascii="Marianne Light" w:hAnsi="Marianne Light" w:cs="Times New Roman"/>
              <w:sz w:val="14"/>
              <w:szCs w:val="16"/>
            </w:rPr>
            <w:fldChar w:fldCharType="separate"/>
          </w:r>
          <w:r w:rsidR="00A8180F">
            <w:rPr>
              <w:rFonts w:ascii="Marianne Light" w:hAnsi="Marianne Light" w:cs="Times New Roman"/>
              <w:noProof/>
              <w:sz w:val="14"/>
              <w:szCs w:val="16"/>
            </w:rPr>
            <w:t>9</w:t>
          </w:r>
          <w:r w:rsidRPr="00103F67">
            <w:rPr>
              <w:rFonts w:ascii="Marianne Light" w:hAnsi="Marianne Light" w:cs="Times New Roman"/>
              <w:sz w:val="14"/>
              <w:szCs w:val="16"/>
            </w:rPr>
            <w:fldChar w:fldCharType="end"/>
          </w:r>
          <w:r w:rsidRPr="00103F67">
            <w:rPr>
              <w:rFonts w:ascii="Marianne Light" w:hAnsi="Marianne Light" w:cs="Times New Roman"/>
              <w:sz w:val="14"/>
              <w:szCs w:val="16"/>
            </w:rPr>
            <w:t>/</w:t>
          </w:r>
          <w:r w:rsidRPr="00103F67">
            <w:rPr>
              <w:rFonts w:ascii="Marianne Light" w:hAnsi="Marianne Light" w:cs="Times New Roman"/>
              <w:sz w:val="14"/>
              <w:szCs w:val="16"/>
            </w:rPr>
            <w:fldChar w:fldCharType="begin"/>
          </w:r>
          <w:r w:rsidRPr="00103F67">
            <w:rPr>
              <w:rFonts w:ascii="Marianne Light" w:hAnsi="Marianne Light" w:cs="Times New Roman"/>
              <w:sz w:val="14"/>
              <w:szCs w:val="16"/>
            </w:rPr>
            <w:instrText xml:space="preserve"> NUMPAGES </w:instrText>
          </w:r>
          <w:r w:rsidRPr="00103F67">
            <w:rPr>
              <w:rFonts w:ascii="Marianne Light" w:hAnsi="Marianne Light" w:cs="Times New Roman"/>
              <w:sz w:val="14"/>
              <w:szCs w:val="16"/>
            </w:rPr>
            <w:fldChar w:fldCharType="separate"/>
          </w:r>
          <w:r w:rsidR="00A8180F">
            <w:rPr>
              <w:rFonts w:ascii="Marianne Light" w:hAnsi="Marianne Light" w:cs="Times New Roman"/>
              <w:noProof/>
              <w:sz w:val="14"/>
              <w:szCs w:val="16"/>
            </w:rPr>
            <w:t>9</w:t>
          </w:r>
          <w:r w:rsidRPr="00103F67">
            <w:rPr>
              <w:rFonts w:ascii="Marianne Light" w:hAnsi="Marianne Light" w:cs="Times New Roman"/>
              <w:sz w:val="14"/>
              <w:szCs w:val="16"/>
            </w:rPr>
            <w:fldChar w:fldCharType="end"/>
          </w:r>
        </w:p>
      </w:tc>
    </w:tr>
  </w:tbl>
  <w:p w14:paraId="412ED7DF" w14:textId="400858FD" w:rsidR="00665CE6" w:rsidRPr="00103F67" w:rsidRDefault="00665CE6">
    <w:pPr>
      <w:pStyle w:val="Pieddepage"/>
      <w:widowControl/>
      <w:jc w:val="center"/>
      <w:rPr>
        <w:rStyle w:val="Numrodepage"/>
        <w:rFonts w:ascii="Marianne Light" w:hAnsi="Marianne Light"/>
        <w:sz w:val="14"/>
        <w:szCs w:val="16"/>
      </w:rPr>
    </w:pPr>
    <w:r w:rsidRPr="00103F67">
      <w:rPr>
        <w:rStyle w:val="Numrodepage"/>
        <w:rFonts w:ascii="Marianne Light" w:hAnsi="Marianne Light"/>
        <w:sz w:val="14"/>
        <w:szCs w:val="16"/>
      </w:rPr>
      <w:t>REGLEMENT DE LA CONSULTATION</w:t>
    </w:r>
    <w:r w:rsidR="007D6F5E">
      <w:rPr>
        <w:rStyle w:val="Numrodepage"/>
        <w:rFonts w:ascii="Marianne Light" w:hAnsi="Marianne Light"/>
        <w:sz w:val="14"/>
        <w:szCs w:val="16"/>
      </w:rPr>
      <w:t xml:space="preserve"> n° 2026M</w:t>
    </w:r>
    <w:r w:rsidR="006C65A9">
      <w:rPr>
        <w:rStyle w:val="Numrodepage"/>
        <w:rFonts w:ascii="Marianne Light" w:hAnsi="Marianne Light"/>
        <w:sz w:val="14"/>
        <w:szCs w:val="16"/>
      </w:rPr>
      <w:t>91</w:t>
    </w:r>
  </w:p>
  <w:p w14:paraId="3D1C58F5" w14:textId="77777777" w:rsidR="00665CE6" w:rsidRPr="00103F67" w:rsidRDefault="00665CE6">
    <w:pPr>
      <w:pStyle w:val="Pieddepage"/>
      <w:widowControl/>
      <w:jc w:val="center"/>
      <w:rPr>
        <w:rFonts w:ascii="Marianne Light" w:hAnsi="Marianne Light"/>
        <w:sz w:val="14"/>
        <w:szCs w:val="16"/>
      </w:rPr>
    </w:pPr>
  </w:p>
  <w:p w14:paraId="038D8BC5" w14:textId="77777777" w:rsidR="00DC1774" w:rsidRDefault="00DC17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7835C" w14:textId="77777777" w:rsidR="008E52BB" w:rsidRDefault="008E52BB">
      <w:r>
        <w:separator/>
      </w:r>
    </w:p>
    <w:p w14:paraId="70571219" w14:textId="77777777" w:rsidR="008E52BB" w:rsidRDefault="008E52BB"/>
  </w:footnote>
  <w:footnote w:type="continuationSeparator" w:id="0">
    <w:p w14:paraId="53E40D3C" w14:textId="77777777" w:rsidR="008E52BB" w:rsidRDefault="008E52BB">
      <w:r>
        <w:continuationSeparator/>
      </w:r>
    </w:p>
    <w:p w14:paraId="6EDC89F7" w14:textId="77777777" w:rsidR="008E52BB" w:rsidRDefault="008E52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671"/>
    <w:multiLevelType w:val="hybridMultilevel"/>
    <w:tmpl w:val="BD40E9BC"/>
    <w:lvl w:ilvl="0" w:tplc="CAEA2E74">
      <w:start w:val="1"/>
      <w:numFmt w:val="bullet"/>
      <w:lvlText w:val="-"/>
      <w:lvlJc w:val="left"/>
      <w:pPr>
        <w:ind w:left="720" w:hanging="360"/>
      </w:pPr>
      <w:rPr>
        <w:rFonts w:ascii="Vrinda" w:hAnsi="Vrinda"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F83602"/>
    <w:multiLevelType w:val="hybridMultilevel"/>
    <w:tmpl w:val="733AD6C0"/>
    <w:lvl w:ilvl="0" w:tplc="95986D2C">
      <w:numFmt w:val="bullet"/>
      <w:lvlText w:val="-"/>
      <w:lvlJc w:val="left"/>
      <w:pPr>
        <w:ind w:left="720" w:hanging="360"/>
      </w:pPr>
      <w:rPr>
        <w:rFonts w:ascii="Calibri" w:eastAsia="Times New Roman" w:hAnsi="Calibri" w:cs="Calibri" w:hint="default"/>
      </w:rPr>
    </w:lvl>
    <w:lvl w:ilvl="1" w:tplc="1658A86E">
      <w:start w:val="1"/>
      <w:numFmt w:val="bullet"/>
      <w:lvlText w:val="→"/>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C85FD7"/>
    <w:multiLevelType w:val="hybridMultilevel"/>
    <w:tmpl w:val="7F8EF23A"/>
    <w:lvl w:ilvl="0" w:tplc="4FC49FEE">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C5F2AA8"/>
    <w:multiLevelType w:val="hybridMultilevel"/>
    <w:tmpl w:val="328EBE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DFB693B"/>
    <w:multiLevelType w:val="hybridMultilevel"/>
    <w:tmpl w:val="975C0E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997EF3"/>
    <w:multiLevelType w:val="hybridMultilevel"/>
    <w:tmpl w:val="507E6568"/>
    <w:lvl w:ilvl="0" w:tplc="93047A1E">
      <w:start w:val="1"/>
      <w:numFmt w:val="decimal"/>
      <w:lvlText w:val="%1."/>
      <w:lvlJc w:val="left"/>
      <w:pPr>
        <w:ind w:left="705" w:hanging="360"/>
      </w:pPr>
      <w:rPr>
        <w:rFonts w:cs="Times New Roman" w:hint="default"/>
      </w:rPr>
    </w:lvl>
    <w:lvl w:ilvl="1" w:tplc="040C0019">
      <w:start w:val="1"/>
      <w:numFmt w:val="lowerLetter"/>
      <w:lvlText w:val="%2."/>
      <w:lvlJc w:val="left"/>
      <w:pPr>
        <w:ind w:left="1425" w:hanging="360"/>
      </w:pPr>
      <w:rPr>
        <w:rFonts w:cs="Times New Roman"/>
      </w:rPr>
    </w:lvl>
    <w:lvl w:ilvl="2" w:tplc="040C001B" w:tentative="1">
      <w:start w:val="1"/>
      <w:numFmt w:val="lowerRoman"/>
      <w:lvlText w:val="%3."/>
      <w:lvlJc w:val="right"/>
      <w:pPr>
        <w:ind w:left="2145" w:hanging="180"/>
      </w:pPr>
      <w:rPr>
        <w:rFonts w:cs="Times New Roman"/>
      </w:rPr>
    </w:lvl>
    <w:lvl w:ilvl="3" w:tplc="040C000F" w:tentative="1">
      <w:start w:val="1"/>
      <w:numFmt w:val="decimal"/>
      <w:lvlText w:val="%4."/>
      <w:lvlJc w:val="left"/>
      <w:pPr>
        <w:ind w:left="2865" w:hanging="360"/>
      </w:pPr>
      <w:rPr>
        <w:rFonts w:cs="Times New Roman"/>
      </w:rPr>
    </w:lvl>
    <w:lvl w:ilvl="4" w:tplc="040C0019" w:tentative="1">
      <w:start w:val="1"/>
      <w:numFmt w:val="lowerLetter"/>
      <w:lvlText w:val="%5."/>
      <w:lvlJc w:val="left"/>
      <w:pPr>
        <w:ind w:left="3585" w:hanging="360"/>
      </w:pPr>
      <w:rPr>
        <w:rFonts w:cs="Times New Roman"/>
      </w:rPr>
    </w:lvl>
    <w:lvl w:ilvl="5" w:tplc="040C001B" w:tentative="1">
      <w:start w:val="1"/>
      <w:numFmt w:val="lowerRoman"/>
      <w:lvlText w:val="%6."/>
      <w:lvlJc w:val="right"/>
      <w:pPr>
        <w:ind w:left="4305" w:hanging="180"/>
      </w:pPr>
      <w:rPr>
        <w:rFonts w:cs="Times New Roman"/>
      </w:rPr>
    </w:lvl>
    <w:lvl w:ilvl="6" w:tplc="040C000F" w:tentative="1">
      <w:start w:val="1"/>
      <w:numFmt w:val="decimal"/>
      <w:lvlText w:val="%7."/>
      <w:lvlJc w:val="left"/>
      <w:pPr>
        <w:ind w:left="5025" w:hanging="360"/>
      </w:pPr>
      <w:rPr>
        <w:rFonts w:cs="Times New Roman"/>
      </w:rPr>
    </w:lvl>
    <w:lvl w:ilvl="7" w:tplc="040C0019" w:tentative="1">
      <w:start w:val="1"/>
      <w:numFmt w:val="lowerLetter"/>
      <w:lvlText w:val="%8."/>
      <w:lvlJc w:val="left"/>
      <w:pPr>
        <w:ind w:left="5745" w:hanging="360"/>
      </w:pPr>
      <w:rPr>
        <w:rFonts w:cs="Times New Roman"/>
      </w:rPr>
    </w:lvl>
    <w:lvl w:ilvl="8" w:tplc="040C001B" w:tentative="1">
      <w:start w:val="1"/>
      <w:numFmt w:val="lowerRoman"/>
      <w:lvlText w:val="%9."/>
      <w:lvlJc w:val="right"/>
      <w:pPr>
        <w:ind w:left="6465" w:hanging="180"/>
      </w:pPr>
      <w:rPr>
        <w:rFonts w:cs="Times New Roman"/>
      </w:rPr>
    </w:lvl>
  </w:abstractNum>
  <w:abstractNum w:abstractNumId="6" w15:restartNumberingAfterBreak="0">
    <w:nsid w:val="24F03A04"/>
    <w:multiLevelType w:val="hybridMultilevel"/>
    <w:tmpl w:val="C8109F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7941F40"/>
    <w:multiLevelType w:val="hybridMultilevel"/>
    <w:tmpl w:val="0818D23C"/>
    <w:lvl w:ilvl="0" w:tplc="040C001B">
      <w:start w:val="1"/>
      <w:numFmt w:val="lowerRoman"/>
      <w:lvlText w:val="%1."/>
      <w:lvlJc w:val="right"/>
      <w:pPr>
        <w:ind w:left="2136" w:hanging="360"/>
      </w:pPr>
      <w:rPr>
        <w:rFonts w:cs="Times New Roman"/>
      </w:rPr>
    </w:lvl>
    <w:lvl w:ilvl="1" w:tplc="040C0019" w:tentative="1">
      <w:start w:val="1"/>
      <w:numFmt w:val="lowerLetter"/>
      <w:lvlText w:val="%2."/>
      <w:lvlJc w:val="left"/>
      <w:pPr>
        <w:ind w:left="2856" w:hanging="360"/>
      </w:pPr>
      <w:rPr>
        <w:rFonts w:cs="Times New Roman"/>
      </w:rPr>
    </w:lvl>
    <w:lvl w:ilvl="2" w:tplc="040C001B" w:tentative="1">
      <w:start w:val="1"/>
      <w:numFmt w:val="lowerRoman"/>
      <w:lvlText w:val="%3."/>
      <w:lvlJc w:val="right"/>
      <w:pPr>
        <w:ind w:left="3576" w:hanging="180"/>
      </w:pPr>
      <w:rPr>
        <w:rFonts w:cs="Times New Roman"/>
      </w:rPr>
    </w:lvl>
    <w:lvl w:ilvl="3" w:tplc="040C000F" w:tentative="1">
      <w:start w:val="1"/>
      <w:numFmt w:val="decimal"/>
      <w:lvlText w:val="%4."/>
      <w:lvlJc w:val="left"/>
      <w:pPr>
        <w:ind w:left="4296" w:hanging="360"/>
      </w:pPr>
      <w:rPr>
        <w:rFonts w:cs="Times New Roman"/>
      </w:rPr>
    </w:lvl>
    <w:lvl w:ilvl="4" w:tplc="040C0019" w:tentative="1">
      <w:start w:val="1"/>
      <w:numFmt w:val="lowerLetter"/>
      <w:lvlText w:val="%5."/>
      <w:lvlJc w:val="left"/>
      <w:pPr>
        <w:ind w:left="5016" w:hanging="360"/>
      </w:pPr>
      <w:rPr>
        <w:rFonts w:cs="Times New Roman"/>
      </w:rPr>
    </w:lvl>
    <w:lvl w:ilvl="5" w:tplc="040C001B" w:tentative="1">
      <w:start w:val="1"/>
      <w:numFmt w:val="lowerRoman"/>
      <w:lvlText w:val="%6."/>
      <w:lvlJc w:val="right"/>
      <w:pPr>
        <w:ind w:left="5736" w:hanging="180"/>
      </w:pPr>
      <w:rPr>
        <w:rFonts w:cs="Times New Roman"/>
      </w:rPr>
    </w:lvl>
    <w:lvl w:ilvl="6" w:tplc="040C000F" w:tentative="1">
      <w:start w:val="1"/>
      <w:numFmt w:val="decimal"/>
      <w:lvlText w:val="%7."/>
      <w:lvlJc w:val="left"/>
      <w:pPr>
        <w:ind w:left="6456" w:hanging="360"/>
      </w:pPr>
      <w:rPr>
        <w:rFonts w:cs="Times New Roman"/>
      </w:rPr>
    </w:lvl>
    <w:lvl w:ilvl="7" w:tplc="040C0019" w:tentative="1">
      <w:start w:val="1"/>
      <w:numFmt w:val="lowerLetter"/>
      <w:lvlText w:val="%8."/>
      <w:lvlJc w:val="left"/>
      <w:pPr>
        <w:ind w:left="7176" w:hanging="360"/>
      </w:pPr>
      <w:rPr>
        <w:rFonts w:cs="Times New Roman"/>
      </w:rPr>
    </w:lvl>
    <w:lvl w:ilvl="8" w:tplc="040C001B" w:tentative="1">
      <w:start w:val="1"/>
      <w:numFmt w:val="lowerRoman"/>
      <w:lvlText w:val="%9."/>
      <w:lvlJc w:val="right"/>
      <w:pPr>
        <w:ind w:left="7896" w:hanging="180"/>
      </w:pPr>
      <w:rPr>
        <w:rFonts w:cs="Times New Roman"/>
      </w:rPr>
    </w:lvl>
  </w:abstractNum>
  <w:abstractNum w:abstractNumId="8" w15:restartNumberingAfterBreak="0">
    <w:nsid w:val="2B423846"/>
    <w:multiLevelType w:val="hybridMultilevel"/>
    <w:tmpl w:val="2EF8514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2EB2F64"/>
    <w:multiLevelType w:val="hybridMultilevel"/>
    <w:tmpl w:val="4E9C3A7A"/>
    <w:lvl w:ilvl="0" w:tplc="066254F2">
      <w:start w:val="3"/>
      <w:numFmt w:val="bullet"/>
      <w:lvlText w:val="-"/>
      <w:lvlJc w:val="left"/>
      <w:pPr>
        <w:ind w:left="720" w:hanging="360"/>
      </w:pPr>
      <w:rPr>
        <w:rFonts w:ascii="Cambria" w:eastAsia="Times New Roman"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4B965F7"/>
    <w:multiLevelType w:val="hybridMultilevel"/>
    <w:tmpl w:val="64D6E6AE"/>
    <w:lvl w:ilvl="0" w:tplc="040C0019">
      <w:start w:val="1"/>
      <w:numFmt w:val="lowerLetter"/>
      <w:lvlText w:val="%1."/>
      <w:lvlJc w:val="left"/>
      <w:pPr>
        <w:ind w:left="2136" w:hanging="360"/>
      </w:pPr>
      <w:rPr>
        <w:rFonts w:cs="Times New Roman"/>
      </w:rPr>
    </w:lvl>
    <w:lvl w:ilvl="1" w:tplc="040C0019">
      <w:start w:val="1"/>
      <w:numFmt w:val="lowerLetter"/>
      <w:lvlText w:val="%2."/>
      <w:lvlJc w:val="left"/>
      <w:pPr>
        <w:ind w:left="2856" w:hanging="360"/>
      </w:pPr>
      <w:rPr>
        <w:rFonts w:cs="Times New Roman"/>
      </w:rPr>
    </w:lvl>
    <w:lvl w:ilvl="2" w:tplc="040C001B">
      <w:start w:val="1"/>
      <w:numFmt w:val="lowerRoman"/>
      <w:lvlText w:val="%3."/>
      <w:lvlJc w:val="right"/>
      <w:pPr>
        <w:ind w:left="3576" w:hanging="180"/>
      </w:pPr>
      <w:rPr>
        <w:rFonts w:cs="Times New Roman"/>
      </w:rPr>
    </w:lvl>
    <w:lvl w:ilvl="3" w:tplc="040C000F" w:tentative="1">
      <w:start w:val="1"/>
      <w:numFmt w:val="decimal"/>
      <w:lvlText w:val="%4."/>
      <w:lvlJc w:val="left"/>
      <w:pPr>
        <w:ind w:left="4296" w:hanging="360"/>
      </w:pPr>
      <w:rPr>
        <w:rFonts w:cs="Times New Roman"/>
      </w:rPr>
    </w:lvl>
    <w:lvl w:ilvl="4" w:tplc="040C0019" w:tentative="1">
      <w:start w:val="1"/>
      <w:numFmt w:val="lowerLetter"/>
      <w:lvlText w:val="%5."/>
      <w:lvlJc w:val="left"/>
      <w:pPr>
        <w:ind w:left="5016" w:hanging="360"/>
      </w:pPr>
      <w:rPr>
        <w:rFonts w:cs="Times New Roman"/>
      </w:rPr>
    </w:lvl>
    <w:lvl w:ilvl="5" w:tplc="040C001B" w:tentative="1">
      <w:start w:val="1"/>
      <w:numFmt w:val="lowerRoman"/>
      <w:lvlText w:val="%6."/>
      <w:lvlJc w:val="right"/>
      <w:pPr>
        <w:ind w:left="5736" w:hanging="180"/>
      </w:pPr>
      <w:rPr>
        <w:rFonts w:cs="Times New Roman"/>
      </w:rPr>
    </w:lvl>
    <w:lvl w:ilvl="6" w:tplc="040C000F" w:tentative="1">
      <w:start w:val="1"/>
      <w:numFmt w:val="decimal"/>
      <w:lvlText w:val="%7."/>
      <w:lvlJc w:val="left"/>
      <w:pPr>
        <w:ind w:left="6456" w:hanging="360"/>
      </w:pPr>
      <w:rPr>
        <w:rFonts w:cs="Times New Roman"/>
      </w:rPr>
    </w:lvl>
    <w:lvl w:ilvl="7" w:tplc="040C0019" w:tentative="1">
      <w:start w:val="1"/>
      <w:numFmt w:val="lowerLetter"/>
      <w:lvlText w:val="%8."/>
      <w:lvlJc w:val="left"/>
      <w:pPr>
        <w:ind w:left="7176" w:hanging="360"/>
      </w:pPr>
      <w:rPr>
        <w:rFonts w:cs="Times New Roman"/>
      </w:rPr>
    </w:lvl>
    <w:lvl w:ilvl="8" w:tplc="040C001B" w:tentative="1">
      <w:start w:val="1"/>
      <w:numFmt w:val="lowerRoman"/>
      <w:lvlText w:val="%9."/>
      <w:lvlJc w:val="right"/>
      <w:pPr>
        <w:ind w:left="7896" w:hanging="180"/>
      </w:pPr>
      <w:rPr>
        <w:rFonts w:cs="Times New Roman"/>
      </w:rPr>
    </w:lvl>
  </w:abstractNum>
  <w:abstractNum w:abstractNumId="11" w15:restartNumberingAfterBreak="0">
    <w:nsid w:val="3574614B"/>
    <w:multiLevelType w:val="hybridMultilevel"/>
    <w:tmpl w:val="9A5AFF4E"/>
    <w:lvl w:ilvl="0" w:tplc="040C001B">
      <w:start w:val="1"/>
      <w:numFmt w:val="lowerRoman"/>
      <w:lvlText w:val="%1."/>
      <w:lvlJc w:val="right"/>
      <w:pPr>
        <w:ind w:left="2136" w:hanging="360"/>
      </w:pPr>
      <w:rPr>
        <w:rFonts w:cs="Times New Roman"/>
      </w:rPr>
    </w:lvl>
    <w:lvl w:ilvl="1" w:tplc="040C0019">
      <w:start w:val="1"/>
      <w:numFmt w:val="lowerLetter"/>
      <w:lvlText w:val="%2."/>
      <w:lvlJc w:val="left"/>
      <w:pPr>
        <w:ind w:left="2856" w:hanging="360"/>
      </w:pPr>
      <w:rPr>
        <w:rFonts w:cs="Times New Roman"/>
      </w:rPr>
    </w:lvl>
    <w:lvl w:ilvl="2" w:tplc="040C001B" w:tentative="1">
      <w:start w:val="1"/>
      <w:numFmt w:val="lowerRoman"/>
      <w:lvlText w:val="%3."/>
      <w:lvlJc w:val="right"/>
      <w:pPr>
        <w:ind w:left="3576" w:hanging="180"/>
      </w:pPr>
      <w:rPr>
        <w:rFonts w:cs="Times New Roman"/>
      </w:rPr>
    </w:lvl>
    <w:lvl w:ilvl="3" w:tplc="040C000F" w:tentative="1">
      <w:start w:val="1"/>
      <w:numFmt w:val="decimal"/>
      <w:lvlText w:val="%4."/>
      <w:lvlJc w:val="left"/>
      <w:pPr>
        <w:ind w:left="4296" w:hanging="360"/>
      </w:pPr>
      <w:rPr>
        <w:rFonts w:cs="Times New Roman"/>
      </w:rPr>
    </w:lvl>
    <w:lvl w:ilvl="4" w:tplc="040C0019" w:tentative="1">
      <w:start w:val="1"/>
      <w:numFmt w:val="lowerLetter"/>
      <w:lvlText w:val="%5."/>
      <w:lvlJc w:val="left"/>
      <w:pPr>
        <w:ind w:left="5016" w:hanging="360"/>
      </w:pPr>
      <w:rPr>
        <w:rFonts w:cs="Times New Roman"/>
      </w:rPr>
    </w:lvl>
    <w:lvl w:ilvl="5" w:tplc="040C001B" w:tentative="1">
      <w:start w:val="1"/>
      <w:numFmt w:val="lowerRoman"/>
      <w:lvlText w:val="%6."/>
      <w:lvlJc w:val="right"/>
      <w:pPr>
        <w:ind w:left="5736" w:hanging="180"/>
      </w:pPr>
      <w:rPr>
        <w:rFonts w:cs="Times New Roman"/>
      </w:rPr>
    </w:lvl>
    <w:lvl w:ilvl="6" w:tplc="040C000F" w:tentative="1">
      <w:start w:val="1"/>
      <w:numFmt w:val="decimal"/>
      <w:lvlText w:val="%7."/>
      <w:lvlJc w:val="left"/>
      <w:pPr>
        <w:ind w:left="6456" w:hanging="360"/>
      </w:pPr>
      <w:rPr>
        <w:rFonts w:cs="Times New Roman"/>
      </w:rPr>
    </w:lvl>
    <w:lvl w:ilvl="7" w:tplc="040C0019" w:tentative="1">
      <w:start w:val="1"/>
      <w:numFmt w:val="lowerLetter"/>
      <w:lvlText w:val="%8."/>
      <w:lvlJc w:val="left"/>
      <w:pPr>
        <w:ind w:left="7176" w:hanging="360"/>
      </w:pPr>
      <w:rPr>
        <w:rFonts w:cs="Times New Roman"/>
      </w:rPr>
    </w:lvl>
    <w:lvl w:ilvl="8" w:tplc="040C001B" w:tentative="1">
      <w:start w:val="1"/>
      <w:numFmt w:val="lowerRoman"/>
      <w:lvlText w:val="%9."/>
      <w:lvlJc w:val="right"/>
      <w:pPr>
        <w:ind w:left="7896" w:hanging="180"/>
      </w:pPr>
      <w:rPr>
        <w:rFonts w:cs="Times New Roman"/>
      </w:rPr>
    </w:lvl>
  </w:abstractNum>
  <w:abstractNum w:abstractNumId="12" w15:restartNumberingAfterBreak="0">
    <w:nsid w:val="361F0098"/>
    <w:multiLevelType w:val="hybridMultilevel"/>
    <w:tmpl w:val="ED2C761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78E0AC1"/>
    <w:multiLevelType w:val="hybridMultilevel"/>
    <w:tmpl w:val="7A72D452"/>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39146702"/>
    <w:multiLevelType w:val="hybridMultilevel"/>
    <w:tmpl w:val="0D446B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CA54AA7"/>
    <w:multiLevelType w:val="hybridMultilevel"/>
    <w:tmpl w:val="43BABF1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3CF2B56"/>
    <w:multiLevelType w:val="hybridMultilevel"/>
    <w:tmpl w:val="DC8C948A"/>
    <w:lvl w:ilvl="0" w:tplc="83FCFF7C">
      <w:start w:val="1"/>
      <w:numFmt w:val="decimal"/>
      <w:lvlText w:val="%1."/>
      <w:lvlJc w:val="left"/>
      <w:pPr>
        <w:ind w:left="2205" w:hanging="1320"/>
      </w:pPr>
      <w:rPr>
        <w:rFonts w:hint="default"/>
      </w:rPr>
    </w:lvl>
    <w:lvl w:ilvl="1" w:tplc="040C0019" w:tentative="1">
      <w:start w:val="1"/>
      <w:numFmt w:val="lowerLetter"/>
      <w:lvlText w:val="%2."/>
      <w:lvlJc w:val="left"/>
      <w:pPr>
        <w:ind w:left="1965" w:hanging="360"/>
      </w:pPr>
    </w:lvl>
    <w:lvl w:ilvl="2" w:tplc="040C001B" w:tentative="1">
      <w:start w:val="1"/>
      <w:numFmt w:val="lowerRoman"/>
      <w:lvlText w:val="%3."/>
      <w:lvlJc w:val="right"/>
      <w:pPr>
        <w:ind w:left="2685" w:hanging="180"/>
      </w:pPr>
    </w:lvl>
    <w:lvl w:ilvl="3" w:tplc="040C000F" w:tentative="1">
      <w:start w:val="1"/>
      <w:numFmt w:val="decimal"/>
      <w:lvlText w:val="%4."/>
      <w:lvlJc w:val="left"/>
      <w:pPr>
        <w:ind w:left="3405" w:hanging="360"/>
      </w:pPr>
    </w:lvl>
    <w:lvl w:ilvl="4" w:tplc="040C0019" w:tentative="1">
      <w:start w:val="1"/>
      <w:numFmt w:val="lowerLetter"/>
      <w:lvlText w:val="%5."/>
      <w:lvlJc w:val="left"/>
      <w:pPr>
        <w:ind w:left="4125" w:hanging="360"/>
      </w:pPr>
    </w:lvl>
    <w:lvl w:ilvl="5" w:tplc="040C001B" w:tentative="1">
      <w:start w:val="1"/>
      <w:numFmt w:val="lowerRoman"/>
      <w:lvlText w:val="%6."/>
      <w:lvlJc w:val="right"/>
      <w:pPr>
        <w:ind w:left="4845" w:hanging="180"/>
      </w:pPr>
    </w:lvl>
    <w:lvl w:ilvl="6" w:tplc="040C000F" w:tentative="1">
      <w:start w:val="1"/>
      <w:numFmt w:val="decimal"/>
      <w:lvlText w:val="%7."/>
      <w:lvlJc w:val="left"/>
      <w:pPr>
        <w:ind w:left="5565" w:hanging="360"/>
      </w:pPr>
    </w:lvl>
    <w:lvl w:ilvl="7" w:tplc="040C0019" w:tentative="1">
      <w:start w:val="1"/>
      <w:numFmt w:val="lowerLetter"/>
      <w:lvlText w:val="%8."/>
      <w:lvlJc w:val="left"/>
      <w:pPr>
        <w:ind w:left="6285" w:hanging="360"/>
      </w:pPr>
    </w:lvl>
    <w:lvl w:ilvl="8" w:tplc="040C001B" w:tentative="1">
      <w:start w:val="1"/>
      <w:numFmt w:val="lowerRoman"/>
      <w:lvlText w:val="%9."/>
      <w:lvlJc w:val="right"/>
      <w:pPr>
        <w:ind w:left="7005" w:hanging="180"/>
      </w:pPr>
    </w:lvl>
  </w:abstractNum>
  <w:abstractNum w:abstractNumId="17" w15:restartNumberingAfterBreak="0">
    <w:nsid w:val="4B05314F"/>
    <w:multiLevelType w:val="hybridMultilevel"/>
    <w:tmpl w:val="C60C5C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B3903F2"/>
    <w:multiLevelType w:val="hybridMultilevel"/>
    <w:tmpl w:val="33AA5F5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C76017E"/>
    <w:multiLevelType w:val="hybridMultilevel"/>
    <w:tmpl w:val="1000468C"/>
    <w:lvl w:ilvl="0" w:tplc="235A776C">
      <w:start w:val="5"/>
      <w:numFmt w:val="bullet"/>
      <w:lvlText w:val="-"/>
      <w:lvlJc w:val="left"/>
      <w:pPr>
        <w:ind w:left="720" w:hanging="360"/>
      </w:pPr>
      <w:rPr>
        <w:rFonts w:ascii="Cambria" w:eastAsia="Times New Roman" w:hAnsi="Cambri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C8E1ED8"/>
    <w:multiLevelType w:val="hybridMultilevel"/>
    <w:tmpl w:val="083E8B68"/>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DB7250C"/>
    <w:multiLevelType w:val="hybridMultilevel"/>
    <w:tmpl w:val="C564035A"/>
    <w:lvl w:ilvl="0" w:tplc="CAEA2E74">
      <w:start w:val="1"/>
      <w:numFmt w:val="bullet"/>
      <w:lvlText w:val="-"/>
      <w:lvlJc w:val="left"/>
      <w:pPr>
        <w:ind w:left="720" w:hanging="360"/>
      </w:pPr>
      <w:rPr>
        <w:rFonts w:ascii="Vrinda" w:hAnsi="Vrind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DD767ED"/>
    <w:multiLevelType w:val="hybridMultilevel"/>
    <w:tmpl w:val="630A0BEC"/>
    <w:lvl w:ilvl="0" w:tplc="040C000B">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3" w15:restartNumberingAfterBreak="0">
    <w:nsid w:val="53DE3F71"/>
    <w:multiLevelType w:val="hybridMultilevel"/>
    <w:tmpl w:val="3BE8B4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5DD4DA3"/>
    <w:multiLevelType w:val="hybridMultilevel"/>
    <w:tmpl w:val="78AE0E1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63A2F57"/>
    <w:multiLevelType w:val="hybridMultilevel"/>
    <w:tmpl w:val="1758CA16"/>
    <w:lvl w:ilvl="0" w:tplc="C84CC9B2">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93E6B0D"/>
    <w:multiLevelType w:val="hybridMultilevel"/>
    <w:tmpl w:val="40345A0C"/>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7" w15:restartNumberingAfterBreak="0">
    <w:nsid w:val="629B2300"/>
    <w:multiLevelType w:val="hybridMultilevel"/>
    <w:tmpl w:val="24927A1A"/>
    <w:lvl w:ilvl="0" w:tplc="E0C209D6">
      <w:start w:val="1"/>
      <w:numFmt w:val="decimal"/>
      <w:lvlText w:val="%1."/>
      <w:lvlJc w:val="left"/>
      <w:pPr>
        <w:ind w:left="1065" w:hanging="705"/>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8" w15:restartNumberingAfterBreak="0">
    <w:nsid w:val="697879EC"/>
    <w:multiLevelType w:val="hybridMultilevel"/>
    <w:tmpl w:val="6D968F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6BF564C"/>
    <w:multiLevelType w:val="hybridMultilevel"/>
    <w:tmpl w:val="B50062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750081A"/>
    <w:multiLevelType w:val="hybridMultilevel"/>
    <w:tmpl w:val="56686CBA"/>
    <w:lvl w:ilvl="0" w:tplc="6CEE484C">
      <w:start w:val="1"/>
      <w:numFmt w:val="bullet"/>
      <w:lvlText w:val="-"/>
      <w:lvlJc w:val="left"/>
      <w:pPr>
        <w:ind w:left="720" w:hanging="360"/>
      </w:pPr>
      <w:rPr>
        <w:rFonts w:ascii="Helvetica Neue" w:eastAsia="Cambria" w:hAnsi="Helvetica Neue" w:cs="Times New Roman" w:hint="default"/>
      </w:rPr>
    </w:lvl>
    <w:lvl w:ilvl="1" w:tplc="95986D2C">
      <w:numFmt w:val="bullet"/>
      <w:lvlText w:val="-"/>
      <w:lvlJc w:val="left"/>
      <w:pPr>
        <w:ind w:left="1440" w:hanging="360"/>
      </w:pPr>
      <w:rPr>
        <w:rFonts w:ascii="Calibri" w:eastAsia="Times New Roman"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9382021"/>
    <w:multiLevelType w:val="hybridMultilevel"/>
    <w:tmpl w:val="AB36BC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A847774"/>
    <w:multiLevelType w:val="hybridMultilevel"/>
    <w:tmpl w:val="028E6168"/>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F844733"/>
    <w:multiLevelType w:val="hybridMultilevel"/>
    <w:tmpl w:val="51DA6B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32012790">
    <w:abstractNumId w:val="20"/>
  </w:num>
  <w:num w:numId="2" w16cid:durableId="1824001909">
    <w:abstractNumId w:val="3"/>
  </w:num>
  <w:num w:numId="3" w16cid:durableId="236869142">
    <w:abstractNumId w:val="12"/>
  </w:num>
  <w:num w:numId="4" w16cid:durableId="946618136">
    <w:abstractNumId w:val="32"/>
  </w:num>
  <w:num w:numId="5" w16cid:durableId="1169323362">
    <w:abstractNumId w:val="6"/>
  </w:num>
  <w:num w:numId="6" w16cid:durableId="1427532817">
    <w:abstractNumId w:val="26"/>
  </w:num>
  <w:num w:numId="7" w16cid:durableId="308294507">
    <w:abstractNumId w:val="27"/>
  </w:num>
  <w:num w:numId="8" w16cid:durableId="1135298008">
    <w:abstractNumId w:val="4"/>
  </w:num>
  <w:num w:numId="9" w16cid:durableId="40520402">
    <w:abstractNumId w:val="23"/>
  </w:num>
  <w:num w:numId="10" w16cid:durableId="2117796687">
    <w:abstractNumId w:val="18"/>
  </w:num>
  <w:num w:numId="11" w16cid:durableId="1984041010">
    <w:abstractNumId w:val="24"/>
  </w:num>
  <w:num w:numId="12" w16cid:durableId="817920325">
    <w:abstractNumId w:val="5"/>
  </w:num>
  <w:num w:numId="13" w16cid:durableId="2040928566">
    <w:abstractNumId w:val="19"/>
  </w:num>
  <w:num w:numId="14" w16cid:durableId="1917082126">
    <w:abstractNumId w:val="10"/>
  </w:num>
  <w:num w:numId="15" w16cid:durableId="2076277966">
    <w:abstractNumId w:val="11"/>
  </w:num>
  <w:num w:numId="16" w16cid:durableId="1050956846">
    <w:abstractNumId w:val="7"/>
  </w:num>
  <w:num w:numId="17" w16cid:durableId="1526020936">
    <w:abstractNumId w:val="9"/>
  </w:num>
  <w:num w:numId="18" w16cid:durableId="760368107">
    <w:abstractNumId w:val="15"/>
  </w:num>
  <w:num w:numId="19" w16cid:durableId="240215347">
    <w:abstractNumId w:val="29"/>
  </w:num>
  <w:num w:numId="20" w16cid:durableId="60375460">
    <w:abstractNumId w:val="25"/>
  </w:num>
  <w:num w:numId="21" w16cid:durableId="601646783">
    <w:abstractNumId w:val="21"/>
  </w:num>
  <w:num w:numId="22" w16cid:durableId="1797285524">
    <w:abstractNumId w:val="0"/>
  </w:num>
  <w:num w:numId="23" w16cid:durableId="1256018974">
    <w:abstractNumId w:val="8"/>
  </w:num>
  <w:num w:numId="24" w16cid:durableId="226261305">
    <w:abstractNumId w:val="28"/>
  </w:num>
  <w:num w:numId="25" w16cid:durableId="1001012015">
    <w:abstractNumId w:val="16"/>
  </w:num>
  <w:num w:numId="26" w16cid:durableId="1079793867">
    <w:abstractNumId w:val="30"/>
  </w:num>
  <w:num w:numId="27" w16cid:durableId="1940790951">
    <w:abstractNumId w:val="14"/>
  </w:num>
  <w:num w:numId="28" w16cid:durableId="905603665">
    <w:abstractNumId w:val="31"/>
  </w:num>
  <w:num w:numId="29" w16cid:durableId="1517966644">
    <w:abstractNumId w:val="1"/>
  </w:num>
  <w:num w:numId="30" w16cid:durableId="1129084534">
    <w:abstractNumId w:val="22"/>
  </w:num>
  <w:num w:numId="31" w16cid:durableId="1616519178">
    <w:abstractNumId w:val="17"/>
  </w:num>
  <w:num w:numId="32" w16cid:durableId="629283450">
    <w:abstractNumId w:val="33"/>
  </w:num>
  <w:num w:numId="33" w16cid:durableId="236399296">
    <w:abstractNumId w:val="2"/>
  </w:num>
  <w:num w:numId="34" w16cid:durableId="892814391">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ULIER David">
    <w15:presenceInfo w15:providerId="AD" w15:userId="S::d.rulier@conservatoire-du-littoral.fr::0ba76c1a-97ba-4b7d-b4fd-93031ba13dc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E7F"/>
    <w:rsid w:val="00000ACE"/>
    <w:rsid w:val="0000683F"/>
    <w:rsid w:val="000068BF"/>
    <w:rsid w:val="000104B7"/>
    <w:rsid w:val="00032077"/>
    <w:rsid w:val="00032DCF"/>
    <w:rsid w:val="000375B5"/>
    <w:rsid w:val="00041642"/>
    <w:rsid w:val="0004270D"/>
    <w:rsid w:val="00047F67"/>
    <w:rsid w:val="0006301A"/>
    <w:rsid w:val="00073AAA"/>
    <w:rsid w:val="000808E2"/>
    <w:rsid w:val="00085B5A"/>
    <w:rsid w:val="00090FC7"/>
    <w:rsid w:val="00094378"/>
    <w:rsid w:val="00094C4B"/>
    <w:rsid w:val="000C5086"/>
    <w:rsid w:val="000D0305"/>
    <w:rsid w:val="000D52E6"/>
    <w:rsid w:val="000E73F3"/>
    <w:rsid w:val="000F09EA"/>
    <w:rsid w:val="000F2156"/>
    <w:rsid w:val="0010153F"/>
    <w:rsid w:val="00103F67"/>
    <w:rsid w:val="001134FB"/>
    <w:rsid w:val="00116225"/>
    <w:rsid w:val="00125EBE"/>
    <w:rsid w:val="00130F59"/>
    <w:rsid w:val="00150E1B"/>
    <w:rsid w:val="00153405"/>
    <w:rsid w:val="00164064"/>
    <w:rsid w:val="00171F0F"/>
    <w:rsid w:val="00173163"/>
    <w:rsid w:val="0017662C"/>
    <w:rsid w:val="001825F2"/>
    <w:rsid w:val="00183DD2"/>
    <w:rsid w:val="001A2D98"/>
    <w:rsid w:val="001A4B12"/>
    <w:rsid w:val="001A6A39"/>
    <w:rsid w:val="001B2F63"/>
    <w:rsid w:val="001B4A01"/>
    <w:rsid w:val="001B6A8B"/>
    <w:rsid w:val="001C2563"/>
    <w:rsid w:val="001D176D"/>
    <w:rsid w:val="001D2D8F"/>
    <w:rsid w:val="001D46E7"/>
    <w:rsid w:val="001E7052"/>
    <w:rsid w:val="001F45FB"/>
    <w:rsid w:val="002046AC"/>
    <w:rsid w:val="00207E7A"/>
    <w:rsid w:val="00215176"/>
    <w:rsid w:val="0021593C"/>
    <w:rsid w:val="00216E6C"/>
    <w:rsid w:val="002238C7"/>
    <w:rsid w:val="00232BA0"/>
    <w:rsid w:val="002426EB"/>
    <w:rsid w:val="0025178E"/>
    <w:rsid w:val="00262A4B"/>
    <w:rsid w:val="00264C94"/>
    <w:rsid w:val="00272A4F"/>
    <w:rsid w:val="00275071"/>
    <w:rsid w:val="002774CB"/>
    <w:rsid w:val="002805F6"/>
    <w:rsid w:val="00295324"/>
    <w:rsid w:val="002D317F"/>
    <w:rsid w:val="002E2411"/>
    <w:rsid w:val="002E71FB"/>
    <w:rsid w:val="002F22EC"/>
    <w:rsid w:val="0030017F"/>
    <w:rsid w:val="00303031"/>
    <w:rsid w:val="00315C75"/>
    <w:rsid w:val="00323219"/>
    <w:rsid w:val="003303BC"/>
    <w:rsid w:val="00355515"/>
    <w:rsid w:val="0036256A"/>
    <w:rsid w:val="00367E45"/>
    <w:rsid w:val="0037074C"/>
    <w:rsid w:val="00372A76"/>
    <w:rsid w:val="00372E1A"/>
    <w:rsid w:val="00382052"/>
    <w:rsid w:val="003A04D7"/>
    <w:rsid w:val="003A20EA"/>
    <w:rsid w:val="003A2D68"/>
    <w:rsid w:val="003A3B6F"/>
    <w:rsid w:val="003B275D"/>
    <w:rsid w:val="003B4133"/>
    <w:rsid w:val="003D70F7"/>
    <w:rsid w:val="003E0561"/>
    <w:rsid w:val="003E1F8F"/>
    <w:rsid w:val="003E703B"/>
    <w:rsid w:val="003F2517"/>
    <w:rsid w:val="003F33F0"/>
    <w:rsid w:val="003F6E57"/>
    <w:rsid w:val="00400FA6"/>
    <w:rsid w:val="00404F7C"/>
    <w:rsid w:val="00414E32"/>
    <w:rsid w:val="00433A7C"/>
    <w:rsid w:val="00435BBB"/>
    <w:rsid w:val="004373D1"/>
    <w:rsid w:val="00441614"/>
    <w:rsid w:val="00442641"/>
    <w:rsid w:val="00460C0C"/>
    <w:rsid w:val="004711A1"/>
    <w:rsid w:val="004733B7"/>
    <w:rsid w:val="00480F8B"/>
    <w:rsid w:val="00484199"/>
    <w:rsid w:val="00487DFE"/>
    <w:rsid w:val="004A4996"/>
    <w:rsid w:val="004B2198"/>
    <w:rsid w:val="004B74E9"/>
    <w:rsid w:val="004E0213"/>
    <w:rsid w:val="004F7BE2"/>
    <w:rsid w:val="00500A36"/>
    <w:rsid w:val="00512DF5"/>
    <w:rsid w:val="00524E9C"/>
    <w:rsid w:val="005442C0"/>
    <w:rsid w:val="005460C6"/>
    <w:rsid w:val="00563B36"/>
    <w:rsid w:val="00565611"/>
    <w:rsid w:val="005801C5"/>
    <w:rsid w:val="00585E72"/>
    <w:rsid w:val="00596702"/>
    <w:rsid w:val="005A7A7F"/>
    <w:rsid w:val="005B1C44"/>
    <w:rsid w:val="005C2D2D"/>
    <w:rsid w:val="005C405D"/>
    <w:rsid w:val="005E6277"/>
    <w:rsid w:val="005E6703"/>
    <w:rsid w:val="005E6D4C"/>
    <w:rsid w:val="005F0846"/>
    <w:rsid w:val="005F7AF1"/>
    <w:rsid w:val="00607ABB"/>
    <w:rsid w:val="00610F88"/>
    <w:rsid w:val="0063726E"/>
    <w:rsid w:val="006417AF"/>
    <w:rsid w:val="006442A0"/>
    <w:rsid w:val="0064533E"/>
    <w:rsid w:val="006455F8"/>
    <w:rsid w:val="006529E9"/>
    <w:rsid w:val="00665CE6"/>
    <w:rsid w:val="006730E6"/>
    <w:rsid w:val="0068773D"/>
    <w:rsid w:val="00693BDC"/>
    <w:rsid w:val="0069461A"/>
    <w:rsid w:val="00696211"/>
    <w:rsid w:val="006A173E"/>
    <w:rsid w:val="006A3422"/>
    <w:rsid w:val="006A56CF"/>
    <w:rsid w:val="006A78E8"/>
    <w:rsid w:val="006B6B5E"/>
    <w:rsid w:val="006B7169"/>
    <w:rsid w:val="006C524D"/>
    <w:rsid w:val="006C5312"/>
    <w:rsid w:val="006C65A9"/>
    <w:rsid w:val="006D09A6"/>
    <w:rsid w:val="006E54DC"/>
    <w:rsid w:val="006E6101"/>
    <w:rsid w:val="00701C6D"/>
    <w:rsid w:val="007034A9"/>
    <w:rsid w:val="00703DF7"/>
    <w:rsid w:val="00705FD4"/>
    <w:rsid w:val="00706B76"/>
    <w:rsid w:val="00711082"/>
    <w:rsid w:val="00716155"/>
    <w:rsid w:val="007242AB"/>
    <w:rsid w:val="00730C11"/>
    <w:rsid w:val="00730CB0"/>
    <w:rsid w:val="0073646B"/>
    <w:rsid w:val="00750696"/>
    <w:rsid w:val="007613C3"/>
    <w:rsid w:val="00777E18"/>
    <w:rsid w:val="00782A00"/>
    <w:rsid w:val="00797F32"/>
    <w:rsid w:val="007A10AF"/>
    <w:rsid w:val="007A2C2A"/>
    <w:rsid w:val="007A6B72"/>
    <w:rsid w:val="007B26E6"/>
    <w:rsid w:val="007B5025"/>
    <w:rsid w:val="007B7BFB"/>
    <w:rsid w:val="007C2DD7"/>
    <w:rsid w:val="007C3345"/>
    <w:rsid w:val="007C4C36"/>
    <w:rsid w:val="007D0D93"/>
    <w:rsid w:val="007D6F5E"/>
    <w:rsid w:val="007E4D46"/>
    <w:rsid w:val="007E56B6"/>
    <w:rsid w:val="00802591"/>
    <w:rsid w:val="00807784"/>
    <w:rsid w:val="00810F4F"/>
    <w:rsid w:val="008179B1"/>
    <w:rsid w:val="008205BF"/>
    <w:rsid w:val="008262EC"/>
    <w:rsid w:val="008374BB"/>
    <w:rsid w:val="00841004"/>
    <w:rsid w:val="008424D2"/>
    <w:rsid w:val="00842EC0"/>
    <w:rsid w:val="00847444"/>
    <w:rsid w:val="0085325C"/>
    <w:rsid w:val="00864DD2"/>
    <w:rsid w:val="00867C40"/>
    <w:rsid w:val="00877680"/>
    <w:rsid w:val="00896E7F"/>
    <w:rsid w:val="008A5D9A"/>
    <w:rsid w:val="008A6B06"/>
    <w:rsid w:val="008C0C0F"/>
    <w:rsid w:val="008D50E8"/>
    <w:rsid w:val="008D6463"/>
    <w:rsid w:val="008D77A9"/>
    <w:rsid w:val="008E3186"/>
    <w:rsid w:val="008E52BB"/>
    <w:rsid w:val="008E589E"/>
    <w:rsid w:val="008F3663"/>
    <w:rsid w:val="008F6A39"/>
    <w:rsid w:val="00915AF5"/>
    <w:rsid w:val="00922493"/>
    <w:rsid w:val="00933B4B"/>
    <w:rsid w:val="00934291"/>
    <w:rsid w:val="0094111B"/>
    <w:rsid w:val="00956D32"/>
    <w:rsid w:val="00960653"/>
    <w:rsid w:val="00960CFD"/>
    <w:rsid w:val="00963708"/>
    <w:rsid w:val="00966B26"/>
    <w:rsid w:val="00966B4A"/>
    <w:rsid w:val="0096719D"/>
    <w:rsid w:val="00972F8F"/>
    <w:rsid w:val="00974A08"/>
    <w:rsid w:val="00974C51"/>
    <w:rsid w:val="009816CA"/>
    <w:rsid w:val="009A32D9"/>
    <w:rsid w:val="009A608B"/>
    <w:rsid w:val="009A63C3"/>
    <w:rsid w:val="009A6A3D"/>
    <w:rsid w:val="009B4238"/>
    <w:rsid w:val="009E5B03"/>
    <w:rsid w:val="009F2B17"/>
    <w:rsid w:val="00A0104E"/>
    <w:rsid w:val="00A075B0"/>
    <w:rsid w:val="00A25EB4"/>
    <w:rsid w:val="00A3659E"/>
    <w:rsid w:val="00A526B4"/>
    <w:rsid w:val="00A72DE2"/>
    <w:rsid w:val="00A8180F"/>
    <w:rsid w:val="00A84EBB"/>
    <w:rsid w:val="00A87C70"/>
    <w:rsid w:val="00AA035B"/>
    <w:rsid w:val="00AA22B4"/>
    <w:rsid w:val="00AA3919"/>
    <w:rsid w:val="00AA6D74"/>
    <w:rsid w:val="00AB28E7"/>
    <w:rsid w:val="00AC1409"/>
    <w:rsid w:val="00AC2DCE"/>
    <w:rsid w:val="00AC46EF"/>
    <w:rsid w:val="00AD2628"/>
    <w:rsid w:val="00AD4E3A"/>
    <w:rsid w:val="00AE21E5"/>
    <w:rsid w:val="00AE3DDF"/>
    <w:rsid w:val="00AE58C5"/>
    <w:rsid w:val="00B05145"/>
    <w:rsid w:val="00B15838"/>
    <w:rsid w:val="00B2615F"/>
    <w:rsid w:val="00B26FCA"/>
    <w:rsid w:val="00B3304D"/>
    <w:rsid w:val="00B37811"/>
    <w:rsid w:val="00B37B23"/>
    <w:rsid w:val="00B41D82"/>
    <w:rsid w:val="00B43778"/>
    <w:rsid w:val="00B44FB9"/>
    <w:rsid w:val="00B51D3A"/>
    <w:rsid w:val="00B60EC5"/>
    <w:rsid w:val="00B77D16"/>
    <w:rsid w:val="00B92993"/>
    <w:rsid w:val="00B9490A"/>
    <w:rsid w:val="00BA0899"/>
    <w:rsid w:val="00BC7337"/>
    <w:rsid w:val="00BD67D9"/>
    <w:rsid w:val="00BF0359"/>
    <w:rsid w:val="00BF62B0"/>
    <w:rsid w:val="00BF7924"/>
    <w:rsid w:val="00C01A8A"/>
    <w:rsid w:val="00C10037"/>
    <w:rsid w:val="00C135BA"/>
    <w:rsid w:val="00C14EF9"/>
    <w:rsid w:val="00C20F1B"/>
    <w:rsid w:val="00C36F00"/>
    <w:rsid w:val="00C512EC"/>
    <w:rsid w:val="00C52BCF"/>
    <w:rsid w:val="00C64532"/>
    <w:rsid w:val="00C72865"/>
    <w:rsid w:val="00C73D57"/>
    <w:rsid w:val="00C75F67"/>
    <w:rsid w:val="00C82BF6"/>
    <w:rsid w:val="00C97622"/>
    <w:rsid w:val="00CC02CC"/>
    <w:rsid w:val="00CD6F75"/>
    <w:rsid w:val="00CF1F88"/>
    <w:rsid w:val="00CF377F"/>
    <w:rsid w:val="00CF5D43"/>
    <w:rsid w:val="00CF785A"/>
    <w:rsid w:val="00D072B3"/>
    <w:rsid w:val="00D13AB4"/>
    <w:rsid w:val="00D20584"/>
    <w:rsid w:val="00D26279"/>
    <w:rsid w:val="00D3116F"/>
    <w:rsid w:val="00D3189E"/>
    <w:rsid w:val="00D463F3"/>
    <w:rsid w:val="00D51D91"/>
    <w:rsid w:val="00D60722"/>
    <w:rsid w:val="00D62F4B"/>
    <w:rsid w:val="00D778AD"/>
    <w:rsid w:val="00D95534"/>
    <w:rsid w:val="00D97F87"/>
    <w:rsid w:val="00DA2589"/>
    <w:rsid w:val="00DB2702"/>
    <w:rsid w:val="00DB377B"/>
    <w:rsid w:val="00DC1774"/>
    <w:rsid w:val="00DD33CB"/>
    <w:rsid w:val="00DD58C7"/>
    <w:rsid w:val="00DE3AF7"/>
    <w:rsid w:val="00DE70FD"/>
    <w:rsid w:val="00DF7F2F"/>
    <w:rsid w:val="00E0251E"/>
    <w:rsid w:val="00E05387"/>
    <w:rsid w:val="00E11E30"/>
    <w:rsid w:val="00E2049A"/>
    <w:rsid w:val="00E31B46"/>
    <w:rsid w:val="00E33EF6"/>
    <w:rsid w:val="00E442C8"/>
    <w:rsid w:val="00E467D6"/>
    <w:rsid w:val="00E51B49"/>
    <w:rsid w:val="00E60FD3"/>
    <w:rsid w:val="00E70EE8"/>
    <w:rsid w:val="00E85523"/>
    <w:rsid w:val="00E97FB6"/>
    <w:rsid w:val="00EB25F0"/>
    <w:rsid w:val="00EB2894"/>
    <w:rsid w:val="00EB4865"/>
    <w:rsid w:val="00EC3875"/>
    <w:rsid w:val="00EC59B2"/>
    <w:rsid w:val="00ED2B6F"/>
    <w:rsid w:val="00ED3CAE"/>
    <w:rsid w:val="00ED526B"/>
    <w:rsid w:val="00ED5614"/>
    <w:rsid w:val="00EE234E"/>
    <w:rsid w:val="00EE6AD4"/>
    <w:rsid w:val="00EE7CE5"/>
    <w:rsid w:val="00EF14D0"/>
    <w:rsid w:val="00EF425F"/>
    <w:rsid w:val="00EF47C4"/>
    <w:rsid w:val="00EF5723"/>
    <w:rsid w:val="00F0657D"/>
    <w:rsid w:val="00F20D88"/>
    <w:rsid w:val="00F22201"/>
    <w:rsid w:val="00F37895"/>
    <w:rsid w:val="00F44666"/>
    <w:rsid w:val="00F47875"/>
    <w:rsid w:val="00F64403"/>
    <w:rsid w:val="00F71150"/>
    <w:rsid w:val="00F80CC8"/>
    <w:rsid w:val="00F8270C"/>
    <w:rsid w:val="00F95B8C"/>
    <w:rsid w:val="00FA1943"/>
    <w:rsid w:val="00FA4298"/>
    <w:rsid w:val="00FB1A06"/>
    <w:rsid w:val="00FB60A0"/>
    <w:rsid w:val="00FB6284"/>
    <w:rsid w:val="00FD6D8F"/>
    <w:rsid w:val="00FF051B"/>
    <w:rsid w:val="00FF608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0BE6F"/>
  <w15:docId w15:val="{F829A023-540E-478C-B056-9819840D4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219"/>
    <w:rPr>
      <w:rFonts w:ascii="Times New Roman" w:eastAsia="Times New Roman" w:hAnsi="Times New Roman"/>
    </w:rPr>
  </w:style>
  <w:style w:type="paragraph" w:styleId="Titre1">
    <w:name w:val="heading 1"/>
    <w:basedOn w:val="Normal"/>
    <w:next w:val="Normal"/>
    <w:link w:val="Titre1Car"/>
    <w:uiPriority w:val="9"/>
    <w:qFormat/>
    <w:rsid w:val="00323219"/>
    <w:pPr>
      <w:keepNext/>
      <w:widowControl w:val="0"/>
      <w:shd w:val="clear" w:color="auto" w:fill="F2F2F2"/>
      <w:autoSpaceDE w:val="0"/>
      <w:autoSpaceDN w:val="0"/>
      <w:adjustRightInd w:val="0"/>
      <w:spacing w:before="240" w:after="60"/>
      <w:outlineLvl w:val="0"/>
    </w:pPr>
    <w:rPr>
      <w:rFonts w:ascii="Cambria" w:hAnsi="Cambria"/>
      <w:b/>
      <w:bCs/>
      <w:kern w:val="32"/>
      <w:sz w:val="24"/>
      <w:szCs w:val="32"/>
    </w:rPr>
  </w:style>
  <w:style w:type="paragraph" w:styleId="Titre2">
    <w:name w:val="heading 2"/>
    <w:basedOn w:val="Normal"/>
    <w:next w:val="Normal"/>
    <w:link w:val="Titre2Car"/>
    <w:uiPriority w:val="9"/>
    <w:unhideWhenUsed/>
    <w:qFormat/>
    <w:rsid w:val="00323219"/>
    <w:pPr>
      <w:keepNext/>
      <w:widowControl w:val="0"/>
      <w:autoSpaceDE w:val="0"/>
      <w:autoSpaceDN w:val="0"/>
      <w:adjustRightInd w:val="0"/>
      <w:spacing w:before="240" w:after="60"/>
      <w:ind w:left="708"/>
      <w:outlineLvl w:val="1"/>
    </w:pPr>
    <w:rPr>
      <w:rFonts w:ascii="Cambria" w:hAnsi="Cambria"/>
      <w:b/>
      <w:bCs/>
      <w:iCs/>
      <w:sz w:val="22"/>
      <w:szCs w:val="28"/>
    </w:rPr>
  </w:style>
  <w:style w:type="paragraph" w:styleId="Titre3">
    <w:name w:val="heading 3"/>
    <w:basedOn w:val="Normal"/>
    <w:next w:val="Normal"/>
    <w:link w:val="Titre3Car"/>
    <w:uiPriority w:val="9"/>
    <w:unhideWhenUsed/>
    <w:qFormat/>
    <w:rsid w:val="00323219"/>
    <w:pPr>
      <w:keepNext/>
      <w:widowControl w:val="0"/>
      <w:autoSpaceDE w:val="0"/>
      <w:autoSpaceDN w:val="0"/>
      <w:adjustRightInd w:val="0"/>
      <w:spacing w:before="240" w:after="60"/>
      <w:ind w:left="1416"/>
      <w:outlineLvl w:val="2"/>
    </w:pPr>
    <w:rPr>
      <w:rFonts w:ascii="Cambria" w:hAnsi="Cambria"/>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23219"/>
    <w:rPr>
      <w:rFonts w:ascii="Cambria" w:eastAsia="Times New Roman" w:hAnsi="Cambria" w:cs="Times New Roman"/>
      <w:b/>
      <w:bCs/>
      <w:kern w:val="32"/>
      <w:sz w:val="24"/>
      <w:szCs w:val="32"/>
      <w:shd w:val="clear" w:color="auto" w:fill="F2F2F2"/>
      <w:lang w:eastAsia="fr-FR"/>
    </w:rPr>
  </w:style>
  <w:style w:type="character" w:customStyle="1" w:styleId="Titre2Car">
    <w:name w:val="Titre 2 Car"/>
    <w:basedOn w:val="Policepardfaut"/>
    <w:link w:val="Titre2"/>
    <w:uiPriority w:val="9"/>
    <w:rsid w:val="00323219"/>
    <w:rPr>
      <w:rFonts w:ascii="Cambria" w:eastAsia="Times New Roman" w:hAnsi="Cambria" w:cs="Times New Roman"/>
      <w:b/>
      <w:bCs/>
      <w:iCs/>
      <w:szCs w:val="28"/>
      <w:lang w:eastAsia="fr-FR"/>
    </w:rPr>
  </w:style>
  <w:style w:type="character" w:customStyle="1" w:styleId="Titre3Car">
    <w:name w:val="Titre 3 Car"/>
    <w:basedOn w:val="Policepardfaut"/>
    <w:link w:val="Titre3"/>
    <w:uiPriority w:val="9"/>
    <w:rsid w:val="00323219"/>
    <w:rPr>
      <w:rFonts w:ascii="Cambria" w:eastAsia="Times New Roman" w:hAnsi="Cambria" w:cs="Times New Roman"/>
      <w:b/>
      <w:bCs/>
      <w:sz w:val="20"/>
      <w:szCs w:val="26"/>
      <w:lang w:eastAsia="fr-FR"/>
    </w:rPr>
  </w:style>
  <w:style w:type="paragraph" w:customStyle="1" w:styleId="RedTitre">
    <w:name w:val="RedTitre"/>
    <w:basedOn w:val="Normal"/>
    <w:uiPriority w:val="99"/>
    <w:rsid w:val="00323219"/>
    <w:pPr>
      <w:framePr w:hSpace="142" w:wrap="auto" w:vAnchor="text" w:hAnchor="text" w:xAlign="center" w:y="1"/>
      <w:widowControl w:val="0"/>
      <w:autoSpaceDE w:val="0"/>
      <w:autoSpaceDN w:val="0"/>
      <w:adjustRightInd w:val="0"/>
      <w:jc w:val="center"/>
    </w:pPr>
    <w:rPr>
      <w:rFonts w:ascii="Arial" w:hAnsi="Arial" w:cs="Arial"/>
      <w:b/>
      <w:bCs/>
      <w:sz w:val="22"/>
      <w:szCs w:val="22"/>
    </w:rPr>
  </w:style>
  <w:style w:type="paragraph" w:customStyle="1" w:styleId="RedNomDoc">
    <w:name w:val="RedNomDoc"/>
    <w:basedOn w:val="Normal"/>
    <w:uiPriority w:val="99"/>
    <w:rsid w:val="00323219"/>
    <w:pPr>
      <w:widowControl w:val="0"/>
      <w:autoSpaceDE w:val="0"/>
      <w:autoSpaceDN w:val="0"/>
      <w:adjustRightInd w:val="0"/>
      <w:jc w:val="center"/>
    </w:pPr>
    <w:rPr>
      <w:rFonts w:ascii="Arial" w:hAnsi="Arial" w:cs="Arial"/>
      <w:b/>
      <w:bCs/>
      <w:sz w:val="30"/>
      <w:szCs w:val="30"/>
    </w:rPr>
  </w:style>
  <w:style w:type="paragraph" w:customStyle="1" w:styleId="RedTitre1">
    <w:name w:val="RedTitre1"/>
    <w:basedOn w:val="Normal"/>
    <w:uiPriority w:val="99"/>
    <w:rsid w:val="00323219"/>
    <w:pPr>
      <w:framePr w:hSpace="142" w:wrap="auto" w:vAnchor="text" w:hAnchor="text" w:xAlign="center" w:y="1"/>
      <w:widowControl w:val="0"/>
      <w:autoSpaceDE w:val="0"/>
      <w:autoSpaceDN w:val="0"/>
      <w:adjustRightInd w:val="0"/>
      <w:jc w:val="center"/>
    </w:pPr>
    <w:rPr>
      <w:rFonts w:ascii="Arial" w:hAnsi="Arial" w:cs="Arial"/>
      <w:b/>
      <w:bCs/>
      <w:sz w:val="22"/>
      <w:szCs w:val="22"/>
    </w:rPr>
  </w:style>
  <w:style w:type="paragraph" w:customStyle="1" w:styleId="RedTitre2">
    <w:name w:val="RedTitre2"/>
    <w:basedOn w:val="Normal"/>
    <w:uiPriority w:val="99"/>
    <w:rsid w:val="00323219"/>
    <w:pPr>
      <w:keepNext/>
      <w:widowControl w:val="0"/>
      <w:pBdr>
        <w:top w:val="single" w:sz="6" w:space="1" w:color="auto"/>
        <w:left w:val="single" w:sz="6" w:space="1" w:color="auto"/>
        <w:bottom w:val="single" w:sz="6" w:space="1" w:color="auto"/>
        <w:right w:val="single" w:sz="6" w:space="1" w:color="auto"/>
      </w:pBdr>
      <w:autoSpaceDE w:val="0"/>
      <w:autoSpaceDN w:val="0"/>
      <w:adjustRightInd w:val="0"/>
      <w:spacing w:before="240" w:after="60"/>
    </w:pPr>
    <w:rPr>
      <w:rFonts w:ascii="Arial" w:hAnsi="Arial" w:cs="Arial"/>
      <w:b/>
      <w:bCs/>
      <w:sz w:val="24"/>
      <w:szCs w:val="24"/>
    </w:rPr>
  </w:style>
  <w:style w:type="paragraph" w:customStyle="1" w:styleId="RedLiRub">
    <w:name w:val="RedLiRub"/>
    <w:basedOn w:val="Normal"/>
    <w:uiPriority w:val="99"/>
    <w:rsid w:val="00323219"/>
    <w:pPr>
      <w:widowControl w:val="0"/>
      <w:autoSpaceDE w:val="0"/>
      <w:autoSpaceDN w:val="0"/>
      <w:adjustRightInd w:val="0"/>
    </w:pPr>
    <w:rPr>
      <w:rFonts w:ascii="Arial" w:hAnsi="Arial" w:cs="Arial"/>
      <w:sz w:val="22"/>
      <w:szCs w:val="22"/>
    </w:rPr>
  </w:style>
  <w:style w:type="paragraph" w:customStyle="1" w:styleId="RedPara">
    <w:name w:val="RedPara"/>
    <w:basedOn w:val="Normal"/>
    <w:uiPriority w:val="99"/>
    <w:rsid w:val="00323219"/>
    <w:pPr>
      <w:keepNext/>
      <w:widowControl w:val="0"/>
      <w:autoSpaceDE w:val="0"/>
      <w:autoSpaceDN w:val="0"/>
      <w:adjustRightInd w:val="0"/>
      <w:spacing w:before="120" w:after="60"/>
    </w:pPr>
    <w:rPr>
      <w:rFonts w:ascii="Arial" w:hAnsi="Arial" w:cs="Arial"/>
      <w:b/>
      <w:bCs/>
      <w:sz w:val="22"/>
      <w:szCs w:val="22"/>
    </w:rPr>
  </w:style>
  <w:style w:type="paragraph" w:customStyle="1" w:styleId="RedTxt">
    <w:name w:val="RedTxt"/>
    <w:aliases w:val="Justifié,Gauche :  1 cm"/>
    <w:basedOn w:val="Normal"/>
    <w:link w:val="RedTxtCar"/>
    <w:uiPriority w:val="99"/>
    <w:rsid w:val="00323219"/>
    <w:pPr>
      <w:keepLines/>
      <w:widowControl w:val="0"/>
      <w:autoSpaceDE w:val="0"/>
      <w:autoSpaceDN w:val="0"/>
      <w:adjustRightInd w:val="0"/>
    </w:pPr>
    <w:rPr>
      <w:rFonts w:ascii="Arial" w:hAnsi="Arial" w:cs="Arial"/>
      <w:sz w:val="18"/>
      <w:szCs w:val="18"/>
    </w:rPr>
  </w:style>
  <w:style w:type="paragraph" w:styleId="Pieddepage">
    <w:name w:val="footer"/>
    <w:basedOn w:val="Normal"/>
    <w:link w:val="PieddepageCar"/>
    <w:uiPriority w:val="99"/>
    <w:rsid w:val="00323219"/>
    <w:pPr>
      <w:widowControl w:val="0"/>
      <w:tabs>
        <w:tab w:val="center" w:pos="4819"/>
        <w:tab w:val="right" w:pos="9071"/>
      </w:tabs>
      <w:autoSpaceDE w:val="0"/>
      <w:autoSpaceDN w:val="0"/>
      <w:adjustRightInd w:val="0"/>
    </w:pPr>
    <w:rPr>
      <w:rFonts w:ascii="Arial" w:hAnsi="Arial" w:cs="Arial"/>
      <w:sz w:val="24"/>
      <w:szCs w:val="24"/>
    </w:rPr>
  </w:style>
  <w:style w:type="character" w:customStyle="1" w:styleId="PieddepageCar">
    <w:name w:val="Pied de page Car"/>
    <w:basedOn w:val="Policepardfaut"/>
    <w:link w:val="Pieddepage"/>
    <w:uiPriority w:val="99"/>
    <w:rsid w:val="00323219"/>
    <w:rPr>
      <w:rFonts w:ascii="Arial" w:eastAsia="Times New Roman" w:hAnsi="Arial" w:cs="Arial"/>
      <w:sz w:val="24"/>
      <w:szCs w:val="24"/>
      <w:lang w:eastAsia="fr-FR"/>
    </w:rPr>
  </w:style>
  <w:style w:type="character" w:styleId="Numrodepage">
    <w:name w:val="page number"/>
    <w:basedOn w:val="Policepardfaut"/>
    <w:uiPriority w:val="99"/>
    <w:rsid w:val="00323219"/>
    <w:rPr>
      <w:rFonts w:cs="Times New Roman"/>
    </w:rPr>
  </w:style>
  <w:style w:type="paragraph" w:styleId="TM1">
    <w:name w:val="toc 1"/>
    <w:basedOn w:val="Normal"/>
    <w:next w:val="Normal"/>
    <w:autoRedefine/>
    <w:uiPriority w:val="39"/>
    <w:unhideWhenUsed/>
    <w:rsid w:val="00323219"/>
    <w:pPr>
      <w:widowControl w:val="0"/>
      <w:tabs>
        <w:tab w:val="right" w:leader="dot" w:pos="9062"/>
      </w:tabs>
      <w:autoSpaceDE w:val="0"/>
      <w:autoSpaceDN w:val="0"/>
      <w:adjustRightInd w:val="0"/>
    </w:pPr>
    <w:rPr>
      <w:rFonts w:ascii="Arial" w:hAnsi="Arial" w:cs="Arial"/>
      <w:b/>
      <w:noProof/>
    </w:rPr>
  </w:style>
  <w:style w:type="paragraph" w:styleId="TM2">
    <w:name w:val="toc 2"/>
    <w:basedOn w:val="Normal"/>
    <w:next w:val="Normal"/>
    <w:autoRedefine/>
    <w:uiPriority w:val="39"/>
    <w:unhideWhenUsed/>
    <w:rsid w:val="00323219"/>
    <w:pPr>
      <w:widowControl w:val="0"/>
      <w:tabs>
        <w:tab w:val="right" w:leader="dot" w:pos="9062"/>
      </w:tabs>
      <w:autoSpaceDE w:val="0"/>
      <w:autoSpaceDN w:val="0"/>
      <w:adjustRightInd w:val="0"/>
      <w:ind w:left="200"/>
    </w:pPr>
    <w:rPr>
      <w:rFonts w:ascii="Arial" w:hAnsi="Arial" w:cs="Arial"/>
      <w:i/>
      <w:noProof/>
    </w:rPr>
  </w:style>
  <w:style w:type="character" w:styleId="Lienhypertexte">
    <w:name w:val="Hyperlink"/>
    <w:basedOn w:val="Policepardfaut"/>
    <w:uiPriority w:val="99"/>
    <w:unhideWhenUsed/>
    <w:rsid w:val="00323219"/>
    <w:rPr>
      <w:rFonts w:cs="Times New Roman"/>
      <w:color w:val="0000FF"/>
      <w:u w:val="single"/>
    </w:rPr>
  </w:style>
  <w:style w:type="character" w:styleId="Marquedecommentaire">
    <w:name w:val="annotation reference"/>
    <w:basedOn w:val="Policepardfaut"/>
    <w:uiPriority w:val="99"/>
    <w:semiHidden/>
    <w:unhideWhenUsed/>
    <w:rsid w:val="00323219"/>
    <w:rPr>
      <w:rFonts w:cs="Times New Roman"/>
      <w:sz w:val="16"/>
      <w:szCs w:val="16"/>
    </w:rPr>
  </w:style>
  <w:style w:type="paragraph" w:styleId="Commentaire">
    <w:name w:val="annotation text"/>
    <w:basedOn w:val="Normal"/>
    <w:link w:val="CommentaireCar"/>
    <w:uiPriority w:val="99"/>
    <w:unhideWhenUsed/>
    <w:rsid w:val="00323219"/>
    <w:pPr>
      <w:widowControl w:val="0"/>
      <w:autoSpaceDE w:val="0"/>
      <w:autoSpaceDN w:val="0"/>
      <w:adjustRightInd w:val="0"/>
    </w:pPr>
    <w:rPr>
      <w:rFonts w:ascii="Arial" w:hAnsi="Arial" w:cs="Arial"/>
    </w:rPr>
  </w:style>
  <w:style w:type="character" w:customStyle="1" w:styleId="CommentaireCar">
    <w:name w:val="Commentaire Car"/>
    <w:basedOn w:val="Policepardfaut"/>
    <w:link w:val="Commentaire"/>
    <w:uiPriority w:val="99"/>
    <w:rsid w:val="00323219"/>
    <w:rPr>
      <w:rFonts w:ascii="Arial" w:eastAsia="Times New Roman" w:hAnsi="Arial" w:cs="Arial"/>
      <w:sz w:val="20"/>
      <w:szCs w:val="20"/>
      <w:lang w:eastAsia="fr-FR"/>
    </w:rPr>
  </w:style>
  <w:style w:type="paragraph" w:styleId="En-ttedetabledesmatires">
    <w:name w:val="TOC Heading"/>
    <w:basedOn w:val="Titre1"/>
    <w:next w:val="Normal"/>
    <w:uiPriority w:val="39"/>
    <w:semiHidden/>
    <w:unhideWhenUsed/>
    <w:qFormat/>
    <w:rsid w:val="00323219"/>
    <w:pPr>
      <w:keepLines/>
      <w:widowControl/>
      <w:shd w:val="clear" w:color="auto" w:fill="auto"/>
      <w:autoSpaceDE/>
      <w:autoSpaceDN/>
      <w:adjustRightInd/>
      <w:spacing w:before="480" w:after="0" w:line="276" w:lineRule="auto"/>
      <w:outlineLvl w:val="9"/>
    </w:pPr>
    <w:rPr>
      <w:color w:val="365F91"/>
      <w:kern w:val="0"/>
      <w:sz w:val="28"/>
      <w:szCs w:val="28"/>
      <w:lang w:eastAsia="en-US"/>
    </w:rPr>
  </w:style>
  <w:style w:type="paragraph" w:styleId="TM3">
    <w:name w:val="toc 3"/>
    <w:basedOn w:val="Normal"/>
    <w:next w:val="Normal"/>
    <w:autoRedefine/>
    <w:uiPriority w:val="39"/>
    <w:unhideWhenUsed/>
    <w:rsid w:val="00323219"/>
    <w:pPr>
      <w:widowControl w:val="0"/>
      <w:autoSpaceDE w:val="0"/>
      <w:autoSpaceDN w:val="0"/>
      <w:adjustRightInd w:val="0"/>
      <w:ind w:left="400"/>
    </w:pPr>
    <w:rPr>
      <w:rFonts w:ascii="Arial" w:hAnsi="Arial" w:cs="Arial"/>
    </w:rPr>
  </w:style>
  <w:style w:type="paragraph" w:styleId="Textedebulles">
    <w:name w:val="Balloon Text"/>
    <w:basedOn w:val="Normal"/>
    <w:link w:val="TextedebullesCar"/>
    <w:uiPriority w:val="99"/>
    <w:semiHidden/>
    <w:unhideWhenUsed/>
    <w:rsid w:val="00323219"/>
    <w:rPr>
      <w:rFonts w:ascii="Tahoma" w:hAnsi="Tahoma" w:cs="Tahoma"/>
      <w:sz w:val="16"/>
      <w:szCs w:val="16"/>
    </w:rPr>
  </w:style>
  <w:style w:type="character" w:customStyle="1" w:styleId="TextedebullesCar">
    <w:name w:val="Texte de bulles Car"/>
    <w:basedOn w:val="Policepardfaut"/>
    <w:link w:val="Textedebulles"/>
    <w:uiPriority w:val="99"/>
    <w:semiHidden/>
    <w:rsid w:val="00323219"/>
    <w:rPr>
      <w:rFonts w:ascii="Tahoma" w:eastAsia="Times New Roman" w:hAnsi="Tahoma" w:cs="Tahoma"/>
      <w:sz w:val="16"/>
      <w:szCs w:val="16"/>
      <w:lang w:eastAsia="fr-FR"/>
    </w:rPr>
  </w:style>
  <w:style w:type="paragraph" w:styleId="Objetducommentaire">
    <w:name w:val="annotation subject"/>
    <w:basedOn w:val="Commentaire"/>
    <w:next w:val="Commentaire"/>
    <w:link w:val="ObjetducommentaireCar"/>
    <w:uiPriority w:val="99"/>
    <w:semiHidden/>
    <w:unhideWhenUsed/>
    <w:rsid w:val="006A78E8"/>
    <w:pPr>
      <w:widowControl/>
      <w:autoSpaceDE/>
      <w:autoSpaceDN/>
      <w:adjustRightInd/>
    </w:pPr>
    <w:rPr>
      <w:rFonts w:ascii="Times New Roman" w:hAnsi="Times New Roman" w:cs="Times New Roman"/>
      <w:b/>
      <w:bCs/>
    </w:rPr>
  </w:style>
  <w:style w:type="character" w:customStyle="1" w:styleId="ObjetducommentaireCar">
    <w:name w:val="Objet du commentaire Car"/>
    <w:basedOn w:val="CommentaireCar"/>
    <w:link w:val="Objetducommentaire"/>
    <w:uiPriority w:val="99"/>
    <w:semiHidden/>
    <w:rsid w:val="006A78E8"/>
    <w:rPr>
      <w:rFonts w:ascii="Times New Roman" w:eastAsia="Times New Roman" w:hAnsi="Times New Roman" w:cs="Arial"/>
      <w:b/>
      <w:bCs/>
      <w:sz w:val="20"/>
      <w:szCs w:val="20"/>
      <w:lang w:eastAsia="fr-FR"/>
    </w:rPr>
  </w:style>
  <w:style w:type="paragraph" w:styleId="En-tte">
    <w:name w:val="header"/>
    <w:basedOn w:val="Normal"/>
    <w:link w:val="En-tteCar"/>
    <w:uiPriority w:val="99"/>
    <w:unhideWhenUsed/>
    <w:rsid w:val="001A4B12"/>
    <w:pPr>
      <w:tabs>
        <w:tab w:val="center" w:pos="4536"/>
        <w:tab w:val="right" w:pos="9072"/>
      </w:tabs>
    </w:pPr>
  </w:style>
  <w:style w:type="character" w:customStyle="1" w:styleId="En-tteCar">
    <w:name w:val="En-tête Car"/>
    <w:basedOn w:val="Policepardfaut"/>
    <w:link w:val="En-tte"/>
    <w:uiPriority w:val="99"/>
    <w:rsid w:val="001A4B12"/>
    <w:rPr>
      <w:rFonts w:ascii="Times New Roman" w:eastAsia="Times New Roman" w:hAnsi="Times New Roman"/>
    </w:rPr>
  </w:style>
  <w:style w:type="paragraph" w:customStyle="1" w:styleId="st-">
    <w:name w:val="st-"/>
    <w:basedOn w:val="Normal"/>
    <w:rsid w:val="008374BB"/>
    <w:pPr>
      <w:suppressAutoHyphens/>
      <w:spacing w:line="240" w:lineRule="atLeast"/>
      <w:ind w:left="1134" w:right="48" w:hanging="283"/>
      <w:jc w:val="both"/>
    </w:pPr>
    <w:rPr>
      <w:rFonts w:ascii="Trebuchet MS" w:hAnsi="Trebuchet MS"/>
      <w:color w:val="000080"/>
      <w:sz w:val="22"/>
      <w:szCs w:val="22"/>
      <w:lang w:eastAsia="ar-SA"/>
    </w:rPr>
  </w:style>
  <w:style w:type="paragraph" w:styleId="Paragraphedeliste">
    <w:name w:val="List Paragraph"/>
    <w:basedOn w:val="Normal"/>
    <w:uiPriority w:val="34"/>
    <w:qFormat/>
    <w:rsid w:val="00A84EBB"/>
    <w:pPr>
      <w:widowControl w:val="0"/>
      <w:autoSpaceDE w:val="0"/>
      <w:autoSpaceDN w:val="0"/>
      <w:adjustRightInd w:val="0"/>
      <w:ind w:left="720"/>
      <w:contextualSpacing/>
    </w:pPr>
    <w:rPr>
      <w:rFonts w:ascii="Arial" w:hAnsi="Arial" w:cs="Arial"/>
    </w:rPr>
  </w:style>
  <w:style w:type="character" w:styleId="lev">
    <w:name w:val="Strong"/>
    <w:basedOn w:val="Policepardfaut"/>
    <w:uiPriority w:val="22"/>
    <w:qFormat/>
    <w:rsid w:val="00275071"/>
    <w:rPr>
      <w:b/>
      <w:bCs/>
    </w:rPr>
  </w:style>
  <w:style w:type="paragraph" w:styleId="AdresseHTML">
    <w:name w:val="HTML Address"/>
    <w:basedOn w:val="Normal"/>
    <w:link w:val="AdresseHTMLCar"/>
    <w:uiPriority w:val="99"/>
    <w:unhideWhenUsed/>
    <w:rsid w:val="00864DD2"/>
    <w:pPr>
      <w:spacing w:after="300" w:line="300" w:lineRule="atLeast"/>
    </w:pPr>
    <w:rPr>
      <w:sz w:val="24"/>
      <w:szCs w:val="24"/>
    </w:rPr>
  </w:style>
  <w:style w:type="character" w:customStyle="1" w:styleId="AdresseHTMLCar">
    <w:name w:val="Adresse HTML Car"/>
    <w:basedOn w:val="Policepardfaut"/>
    <w:link w:val="AdresseHTML"/>
    <w:uiPriority w:val="99"/>
    <w:rsid w:val="00864DD2"/>
    <w:rPr>
      <w:rFonts w:ascii="Times New Roman" w:eastAsia="Times New Roman" w:hAnsi="Times New Roman"/>
      <w:sz w:val="24"/>
      <w:szCs w:val="24"/>
    </w:rPr>
  </w:style>
  <w:style w:type="character" w:customStyle="1" w:styleId="field-value">
    <w:name w:val="field-value"/>
    <w:basedOn w:val="Policepardfaut"/>
    <w:rsid w:val="00864DD2"/>
  </w:style>
  <w:style w:type="character" w:styleId="Lienhypertextesuivivisit">
    <w:name w:val="FollowedHyperlink"/>
    <w:basedOn w:val="Policepardfaut"/>
    <w:uiPriority w:val="99"/>
    <w:semiHidden/>
    <w:unhideWhenUsed/>
    <w:rsid w:val="000D0305"/>
    <w:rPr>
      <w:color w:val="800080"/>
      <w:u w:val="single"/>
    </w:rPr>
  </w:style>
  <w:style w:type="character" w:customStyle="1" w:styleId="NORMALDOCCar">
    <w:name w:val="NORMAL DOC Car"/>
    <w:basedOn w:val="Policepardfaut"/>
    <w:link w:val="NORMALDOC"/>
    <w:locked/>
    <w:rsid w:val="000375B5"/>
    <w:rPr>
      <w:rFonts w:ascii="Arial" w:hAnsi="Arial" w:cs="Arial"/>
    </w:rPr>
  </w:style>
  <w:style w:type="paragraph" w:customStyle="1" w:styleId="NORMALDOC">
    <w:name w:val="NORMAL DOC"/>
    <w:basedOn w:val="Normal"/>
    <w:link w:val="NORMALDOCCar"/>
    <w:rsid w:val="000375B5"/>
    <w:pPr>
      <w:jc w:val="both"/>
    </w:pPr>
    <w:rPr>
      <w:rFonts w:ascii="Arial" w:eastAsia="Calibri" w:hAnsi="Arial" w:cs="Arial"/>
    </w:rPr>
  </w:style>
  <w:style w:type="paragraph" w:styleId="Rvision">
    <w:name w:val="Revision"/>
    <w:hidden/>
    <w:uiPriority w:val="99"/>
    <w:semiHidden/>
    <w:rsid w:val="008E3186"/>
    <w:rPr>
      <w:rFonts w:ascii="Times New Roman" w:eastAsia="Times New Roman" w:hAnsi="Times New Roman"/>
    </w:rPr>
  </w:style>
  <w:style w:type="character" w:customStyle="1" w:styleId="RedTxtCar">
    <w:name w:val="RedTxt Car"/>
    <w:aliases w:val="Justifié Car,Gauche :  1 cm Car"/>
    <w:basedOn w:val="Policepardfaut"/>
    <w:link w:val="RedTxt"/>
    <w:uiPriority w:val="99"/>
    <w:locked/>
    <w:rsid w:val="006E54DC"/>
    <w:rPr>
      <w:rFonts w:ascii="Arial" w:eastAsia="Times New Roman" w:hAnsi="Arial" w:cs="Arial"/>
      <w:sz w:val="18"/>
      <w:szCs w:val="18"/>
    </w:rPr>
  </w:style>
  <w:style w:type="character" w:styleId="Mentionnonrsolue">
    <w:name w:val="Unresolved Mention"/>
    <w:basedOn w:val="Policepardfaut"/>
    <w:uiPriority w:val="99"/>
    <w:semiHidden/>
    <w:unhideWhenUsed/>
    <w:rsid w:val="00215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774609">
      <w:bodyDiv w:val="1"/>
      <w:marLeft w:val="0"/>
      <w:marRight w:val="0"/>
      <w:marTop w:val="0"/>
      <w:marBottom w:val="0"/>
      <w:divBdr>
        <w:top w:val="none" w:sz="0" w:space="0" w:color="auto"/>
        <w:left w:val="none" w:sz="0" w:space="0" w:color="auto"/>
        <w:bottom w:val="none" w:sz="0" w:space="0" w:color="auto"/>
        <w:right w:val="none" w:sz="0" w:space="0" w:color="auto"/>
      </w:divBdr>
    </w:div>
    <w:div w:id="367684876">
      <w:bodyDiv w:val="1"/>
      <w:marLeft w:val="0"/>
      <w:marRight w:val="0"/>
      <w:marTop w:val="0"/>
      <w:marBottom w:val="0"/>
      <w:divBdr>
        <w:top w:val="none" w:sz="0" w:space="0" w:color="auto"/>
        <w:left w:val="none" w:sz="0" w:space="0" w:color="auto"/>
        <w:bottom w:val="none" w:sz="0" w:space="0" w:color="auto"/>
        <w:right w:val="none" w:sz="0" w:space="0" w:color="auto"/>
      </w:divBdr>
    </w:div>
    <w:div w:id="694237302">
      <w:bodyDiv w:val="1"/>
      <w:marLeft w:val="0"/>
      <w:marRight w:val="0"/>
      <w:marTop w:val="0"/>
      <w:marBottom w:val="0"/>
      <w:divBdr>
        <w:top w:val="none" w:sz="0" w:space="0" w:color="auto"/>
        <w:left w:val="none" w:sz="0" w:space="0" w:color="auto"/>
        <w:bottom w:val="none" w:sz="0" w:space="0" w:color="auto"/>
        <w:right w:val="none" w:sz="0" w:space="0" w:color="auto"/>
      </w:divBdr>
      <w:divsChild>
        <w:div w:id="1604847244">
          <w:marLeft w:val="0"/>
          <w:marRight w:val="0"/>
          <w:marTop w:val="0"/>
          <w:marBottom w:val="0"/>
          <w:divBdr>
            <w:top w:val="none" w:sz="0" w:space="0" w:color="auto"/>
            <w:left w:val="none" w:sz="0" w:space="0" w:color="auto"/>
            <w:bottom w:val="none" w:sz="0" w:space="0" w:color="auto"/>
            <w:right w:val="none" w:sz="0" w:space="0" w:color="auto"/>
          </w:divBdr>
          <w:divsChild>
            <w:div w:id="744885004">
              <w:marLeft w:val="0"/>
              <w:marRight w:val="0"/>
              <w:marTop w:val="0"/>
              <w:marBottom w:val="0"/>
              <w:divBdr>
                <w:top w:val="none" w:sz="0" w:space="0" w:color="auto"/>
                <w:left w:val="none" w:sz="0" w:space="0" w:color="auto"/>
                <w:bottom w:val="none" w:sz="0" w:space="0" w:color="auto"/>
                <w:right w:val="none" w:sz="0" w:space="0" w:color="auto"/>
              </w:divBdr>
              <w:divsChild>
                <w:div w:id="882861452">
                  <w:marLeft w:val="0"/>
                  <w:marRight w:val="0"/>
                  <w:marTop w:val="0"/>
                  <w:marBottom w:val="0"/>
                  <w:divBdr>
                    <w:top w:val="none" w:sz="0" w:space="0" w:color="auto"/>
                    <w:left w:val="none" w:sz="0" w:space="0" w:color="auto"/>
                    <w:bottom w:val="none" w:sz="0" w:space="0" w:color="auto"/>
                    <w:right w:val="none" w:sz="0" w:space="0" w:color="auto"/>
                  </w:divBdr>
                </w:div>
                <w:div w:id="1189835842">
                  <w:marLeft w:val="0"/>
                  <w:marRight w:val="0"/>
                  <w:marTop w:val="0"/>
                  <w:marBottom w:val="0"/>
                  <w:divBdr>
                    <w:top w:val="none" w:sz="0" w:space="0" w:color="auto"/>
                    <w:left w:val="none" w:sz="0" w:space="0" w:color="auto"/>
                    <w:bottom w:val="none" w:sz="0" w:space="0" w:color="auto"/>
                    <w:right w:val="none" w:sz="0" w:space="0" w:color="auto"/>
                  </w:divBdr>
                </w:div>
                <w:div w:id="1559903102">
                  <w:marLeft w:val="0"/>
                  <w:marRight w:val="0"/>
                  <w:marTop w:val="0"/>
                  <w:marBottom w:val="0"/>
                  <w:divBdr>
                    <w:top w:val="none" w:sz="0" w:space="0" w:color="auto"/>
                    <w:left w:val="none" w:sz="0" w:space="0" w:color="auto"/>
                    <w:bottom w:val="none" w:sz="0" w:space="0" w:color="auto"/>
                    <w:right w:val="none" w:sz="0" w:space="0" w:color="auto"/>
                  </w:divBdr>
                </w:div>
                <w:div w:id="1599824698">
                  <w:marLeft w:val="0"/>
                  <w:marRight w:val="0"/>
                  <w:marTop w:val="0"/>
                  <w:marBottom w:val="0"/>
                  <w:divBdr>
                    <w:top w:val="none" w:sz="0" w:space="0" w:color="auto"/>
                    <w:left w:val="none" w:sz="0" w:space="0" w:color="auto"/>
                    <w:bottom w:val="none" w:sz="0" w:space="0" w:color="auto"/>
                    <w:right w:val="none" w:sz="0" w:space="0" w:color="auto"/>
                  </w:divBdr>
                </w:div>
                <w:div w:id="18748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31054">
      <w:bodyDiv w:val="1"/>
      <w:marLeft w:val="0"/>
      <w:marRight w:val="0"/>
      <w:marTop w:val="0"/>
      <w:marBottom w:val="0"/>
      <w:divBdr>
        <w:top w:val="none" w:sz="0" w:space="0" w:color="auto"/>
        <w:left w:val="none" w:sz="0" w:space="0" w:color="auto"/>
        <w:bottom w:val="none" w:sz="0" w:space="0" w:color="auto"/>
        <w:right w:val="none" w:sz="0" w:space="0" w:color="auto"/>
      </w:divBdr>
      <w:divsChild>
        <w:div w:id="647511877">
          <w:marLeft w:val="0"/>
          <w:marRight w:val="0"/>
          <w:marTop w:val="0"/>
          <w:marBottom w:val="0"/>
          <w:divBdr>
            <w:top w:val="none" w:sz="0" w:space="0" w:color="auto"/>
            <w:left w:val="none" w:sz="0" w:space="0" w:color="auto"/>
            <w:bottom w:val="none" w:sz="0" w:space="0" w:color="auto"/>
            <w:right w:val="none" w:sz="0" w:space="0" w:color="auto"/>
          </w:divBdr>
          <w:divsChild>
            <w:div w:id="1607693928">
              <w:marLeft w:val="0"/>
              <w:marRight w:val="0"/>
              <w:marTop w:val="0"/>
              <w:marBottom w:val="0"/>
              <w:divBdr>
                <w:top w:val="none" w:sz="0" w:space="0" w:color="auto"/>
                <w:left w:val="none" w:sz="0" w:space="0" w:color="auto"/>
                <w:bottom w:val="none" w:sz="0" w:space="0" w:color="auto"/>
                <w:right w:val="none" w:sz="0" w:space="0" w:color="auto"/>
              </w:divBdr>
              <w:divsChild>
                <w:div w:id="26875299">
                  <w:marLeft w:val="0"/>
                  <w:marRight w:val="0"/>
                  <w:marTop w:val="0"/>
                  <w:marBottom w:val="0"/>
                  <w:divBdr>
                    <w:top w:val="none" w:sz="0" w:space="0" w:color="auto"/>
                    <w:left w:val="none" w:sz="0" w:space="0" w:color="auto"/>
                    <w:bottom w:val="none" w:sz="0" w:space="0" w:color="auto"/>
                    <w:right w:val="none" w:sz="0" w:space="0" w:color="auto"/>
                  </w:divBdr>
                </w:div>
                <w:div w:id="53091886">
                  <w:marLeft w:val="0"/>
                  <w:marRight w:val="0"/>
                  <w:marTop w:val="0"/>
                  <w:marBottom w:val="0"/>
                  <w:divBdr>
                    <w:top w:val="none" w:sz="0" w:space="0" w:color="auto"/>
                    <w:left w:val="none" w:sz="0" w:space="0" w:color="auto"/>
                    <w:bottom w:val="none" w:sz="0" w:space="0" w:color="auto"/>
                    <w:right w:val="none" w:sz="0" w:space="0" w:color="auto"/>
                  </w:divBdr>
                </w:div>
                <w:div w:id="411973316">
                  <w:marLeft w:val="0"/>
                  <w:marRight w:val="0"/>
                  <w:marTop w:val="0"/>
                  <w:marBottom w:val="0"/>
                  <w:divBdr>
                    <w:top w:val="none" w:sz="0" w:space="0" w:color="auto"/>
                    <w:left w:val="none" w:sz="0" w:space="0" w:color="auto"/>
                    <w:bottom w:val="none" w:sz="0" w:space="0" w:color="auto"/>
                    <w:right w:val="none" w:sz="0" w:space="0" w:color="auto"/>
                  </w:divBdr>
                </w:div>
                <w:div w:id="1726904355">
                  <w:marLeft w:val="0"/>
                  <w:marRight w:val="0"/>
                  <w:marTop w:val="0"/>
                  <w:marBottom w:val="0"/>
                  <w:divBdr>
                    <w:top w:val="none" w:sz="0" w:space="0" w:color="auto"/>
                    <w:left w:val="none" w:sz="0" w:space="0" w:color="auto"/>
                    <w:bottom w:val="none" w:sz="0" w:space="0" w:color="auto"/>
                    <w:right w:val="none" w:sz="0" w:space="0" w:color="auto"/>
                  </w:divBdr>
                </w:div>
                <w:div w:id="20718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marches-publics.gouv.fr" TargetMode="Externa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yperlink" Target="mailto:greffe.ta-fort-de-france@juradm.fr" TargetMode="External"/><Relationship Id="rId7" Type="http://schemas.openxmlformats.org/officeDocument/2006/relationships/endnotes" Target="endnotes.xml"/><Relationship Id="rId12" Type="http://schemas.openxmlformats.org/officeDocument/2006/relationships/hyperlink" Target="http://www.marches-publics.gouv.fr" TargetMode="Externa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conomie.gouv.fr/daj/formulaires-declaration-du-candidat"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economie.gouv.fr/daj/formulaires-declaration-du-candidat" TargetMode="External"/><Relationship Id="rId23" Type="http://schemas.openxmlformats.org/officeDocument/2006/relationships/fontTable" Target="fontTable.xml"/><Relationship Id="rId10" Type="http://schemas.openxmlformats.org/officeDocument/2006/relationships/hyperlink" Target="http://www.conservatoire-du-littoral.fr"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economie.gouv.fr/daj/formulaires-declaration-du-candidat" TargetMode="External"/><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59527D-8DD1-4CB0-A5EC-9CB37EF5A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8</Pages>
  <Words>3190</Words>
  <Characters>17551</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vector>
  </TitlesOfParts>
  <Company>cdl</Company>
  <LinksUpToDate>false</LinksUpToDate>
  <CharactersWithSpaces>20700</CharactersWithSpaces>
  <SharedDoc>false</SharedDoc>
  <HLinks>
    <vt:vector size="276" baseType="variant">
      <vt:variant>
        <vt:i4>1048639</vt:i4>
      </vt:variant>
      <vt:variant>
        <vt:i4>228</vt:i4>
      </vt:variant>
      <vt:variant>
        <vt:i4>0</vt:i4>
      </vt:variant>
      <vt:variant>
        <vt:i4>5</vt:i4>
      </vt:variant>
      <vt:variant>
        <vt:lpwstr>mailto:greffe.ta-caen@juradm.fr</vt:lpwstr>
      </vt:variant>
      <vt:variant>
        <vt:lpwstr/>
      </vt:variant>
      <vt:variant>
        <vt:i4>7340131</vt:i4>
      </vt:variant>
      <vt:variant>
        <vt:i4>225</vt:i4>
      </vt:variant>
      <vt:variant>
        <vt:i4>0</vt:i4>
      </vt:variant>
      <vt:variant>
        <vt:i4>5</vt:i4>
      </vt:variant>
      <vt:variant>
        <vt:lpwstr>http://www.justice.gouv.fr/</vt:lpwstr>
      </vt:variant>
      <vt:variant>
        <vt:lpwstr/>
      </vt:variant>
      <vt:variant>
        <vt:i4>5636217</vt:i4>
      </vt:variant>
      <vt:variant>
        <vt:i4>222</vt:i4>
      </vt:variant>
      <vt:variant>
        <vt:i4>0</vt:i4>
      </vt:variant>
      <vt:variant>
        <vt:i4>5</vt:i4>
      </vt:variant>
      <vt:variant>
        <vt:lpwstr>mailto:marches.publics-redaction@conservatoire-du-littoral.fr</vt:lpwstr>
      </vt:variant>
      <vt:variant>
        <vt:lpwstr/>
      </vt:variant>
      <vt:variant>
        <vt:i4>6881329</vt:i4>
      </vt:variant>
      <vt:variant>
        <vt:i4>219</vt:i4>
      </vt:variant>
      <vt:variant>
        <vt:i4>0</vt:i4>
      </vt:variant>
      <vt:variant>
        <vt:i4>5</vt:i4>
      </vt:variant>
      <vt:variant>
        <vt:lpwstr>http://www.marches-publics.gouv.fr/</vt:lpwstr>
      </vt:variant>
      <vt:variant>
        <vt:lpwstr/>
      </vt:variant>
      <vt:variant>
        <vt:i4>393218</vt:i4>
      </vt:variant>
      <vt:variant>
        <vt:i4>216</vt:i4>
      </vt:variant>
      <vt:variant>
        <vt:i4>0</vt:i4>
      </vt:variant>
      <vt:variant>
        <vt:i4>5</vt:i4>
      </vt:variant>
      <vt:variant>
        <vt:lpwstr>https://www.marches-publics.gouv.fr/</vt:lpwstr>
      </vt:variant>
      <vt:variant>
        <vt:lpwstr/>
      </vt:variant>
      <vt:variant>
        <vt:i4>6881329</vt:i4>
      </vt:variant>
      <vt:variant>
        <vt:i4>213</vt:i4>
      </vt:variant>
      <vt:variant>
        <vt:i4>0</vt:i4>
      </vt:variant>
      <vt:variant>
        <vt:i4>5</vt:i4>
      </vt:variant>
      <vt:variant>
        <vt:lpwstr>http://www.marches-publics.gouv.fr/</vt:lpwstr>
      </vt:variant>
      <vt:variant>
        <vt:lpwstr/>
      </vt:variant>
      <vt:variant>
        <vt:i4>4063333</vt:i4>
      </vt:variant>
      <vt:variant>
        <vt:i4>210</vt:i4>
      </vt:variant>
      <vt:variant>
        <vt:i4>0</vt:i4>
      </vt:variant>
      <vt:variant>
        <vt:i4>5</vt:i4>
      </vt:variant>
      <vt:variant>
        <vt:lpwstr>http://www.economie.gouv.fr/daj/formulaires-declaration-du-candidat?language=fr</vt:lpwstr>
      </vt:variant>
      <vt:variant>
        <vt:lpwstr/>
      </vt:variant>
      <vt:variant>
        <vt:i4>4063333</vt:i4>
      </vt:variant>
      <vt:variant>
        <vt:i4>207</vt:i4>
      </vt:variant>
      <vt:variant>
        <vt:i4>0</vt:i4>
      </vt:variant>
      <vt:variant>
        <vt:i4>5</vt:i4>
      </vt:variant>
      <vt:variant>
        <vt:lpwstr>http://www.economie.gouv.fr/daj/formulaires-declaration-du-candidat?language=fr</vt:lpwstr>
      </vt:variant>
      <vt:variant>
        <vt:lpwstr/>
      </vt:variant>
      <vt:variant>
        <vt:i4>4063333</vt:i4>
      </vt:variant>
      <vt:variant>
        <vt:i4>204</vt:i4>
      </vt:variant>
      <vt:variant>
        <vt:i4>0</vt:i4>
      </vt:variant>
      <vt:variant>
        <vt:i4>5</vt:i4>
      </vt:variant>
      <vt:variant>
        <vt:lpwstr>http://www.economie.gouv.fr/daj/formulaires-declaration-du-candidat?language=fr</vt:lpwstr>
      </vt:variant>
      <vt:variant>
        <vt:lpwstr/>
      </vt:variant>
      <vt:variant>
        <vt:i4>8323174</vt:i4>
      </vt:variant>
      <vt:variant>
        <vt:i4>201</vt:i4>
      </vt:variant>
      <vt:variant>
        <vt:i4>0</vt:i4>
      </vt:variant>
      <vt:variant>
        <vt:i4>5</vt:i4>
      </vt:variant>
      <vt:variant>
        <vt:lpwstr>https://www.marches-publics.gouv.fr/index.php5?page=entreprise.EntrepriseAdvancedSearch&amp;WithCritere</vt:lpwstr>
      </vt:variant>
      <vt:variant>
        <vt:lpwstr/>
      </vt:variant>
      <vt:variant>
        <vt:i4>8323174</vt:i4>
      </vt:variant>
      <vt:variant>
        <vt:i4>198</vt:i4>
      </vt:variant>
      <vt:variant>
        <vt:i4>0</vt:i4>
      </vt:variant>
      <vt:variant>
        <vt:i4>5</vt:i4>
      </vt:variant>
      <vt:variant>
        <vt:lpwstr>https://www.marches-publics.gouv.fr/index.php5?page=entreprise.EntrepriseAdvancedSearch&amp;WithCritere</vt:lpwstr>
      </vt:variant>
      <vt:variant>
        <vt:lpwstr/>
      </vt:variant>
      <vt:variant>
        <vt:i4>8323174</vt:i4>
      </vt:variant>
      <vt:variant>
        <vt:i4>195</vt:i4>
      </vt:variant>
      <vt:variant>
        <vt:i4>0</vt:i4>
      </vt:variant>
      <vt:variant>
        <vt:i4>5</vt:i4>
      </vt:variant>
      <vt:variant>
        <vt:lpwstr>https://www.marches-publics.gouv.fr/index.php5?page=entreprise.EntrepriseAdvancedSearch&amp;WithCritere</vt:lpwstr>
      </vt:variant>
      <vt:variant>
        <vt:lpwstr/>
      </vt:variant>
      <vt:variant>
        <vt:i4>6881329</vt:i4>
      </vt:variant>
      <vt:variant>
        <vt:i4>192</vt:i4>
      </vt:variant>
      <vt:variant>
        <vt:i4>0</vt:i4>
      </vt:variant>
      <vt:variant>
        <vt:i4>5</vt:i4>
      </vt:variant>
      <vt:variant>
        <vt:lpwstr>http://www.marches-publics.gouv.fr/</vt:lpwstr>
      </vt:variant>
      <vt:variant>
        <vt:lpwstr/>
      </vt:variant>
      <vt:variant>
        <vt:i4>2228224</vt:i4>
      </vt:variant>
      <vt:variant>
        <vt:i4>189</vt:i4>
      </vt:variant>
      <vt:variant>
        <vt:i4>0</vt:i4>
      </vt:variant>
      <vt:variant>
        <vt:i4>5</vt:i4>
      </vt:variant>
      <vt:variant>
        <vt:lpwstr>mailto:@conservatoire-du-littoral.fr</vt:lpwstr>
      </vt:variant>
      <vt:variant>
        <vt:lpwstr/>
      </vt:variant>
      <vt:variant>
        <vt:i4>6881329</vt:i4>
      </vt:variant>
      <vt:variant>
        <vt:i4>186</vt:i4>
      </vt:variant>
      <vt:variant>
        <vt:i4>0</vt:i4>
      </vt:variant>
      <vt:variant>
        <vt:i4>5</vt:i4>
      </vt:variant>
      <vt:variant>
        <vt:lpwstr>http://www.marches-publics.gouv.fr/</vt:lpwstr>
      </vt:variant>
      <vt:variant>
        <vt:lpwstr/>
      </vt:variant>
      <vt:variant>
        <vt:i4>5111888</vt:i4>
      </vt:variant>
      <vt:variant>
        <vt:i4>183</vt:i4>
      </vt:variant>
      <vt:variant>
        <vt:i4>0</vt:i4>
      </vt:variant>
      <vt:variant>
        <vt:i4>5</vt:i4>
      </vt:variant>
      <vt:variant>
        <vt:lpwstr>http://www.conservatoire-du-littoral.fr/</vt:lpwstr>
      </vt:variant>
      <vt:variant>
        <vt:lpwstr/>
      </vt:variant>
      <vt:variant>
        <vt:i4>2031670</vt:i4>
      </vt:variant>
      <vt:variant>
        <vt:i4>176</vt:i4>
      </vt:variant>
      <vt:variant>
        <vt:i4>0</vt:i4>
      </vt:variant>
      <vt:variant>
        <vt:i4>5</vt:i4>
      </vt:variant>
      <vt:variant>
        <vt:lpwstr/>
      </vt:variant>
      <vt:variant>
        <vt:lpwstr>_Toc482178798</vt:lpwstr>
      </vt:variant>
      <vt:variant>
        <vt:i4>2031670</vt:i4>
      </vt:variant>
      <vt:variant>
        <vt:i4>170</vt:i4>
      </vt:variant>
      <vt:variant>
        <vt:i4>0</vt:i4>
      </vt:variant>
      <vt:variant>
        <vt:i4>5</vt:i4>
      </vt:variant>
      <vt:variant>
        <vt:lpwstr/>
      </vt:variant>
      <vt:variant>
        <vt:lpwstr>_Toc482178797</vt:lpwstr>
      </vt:variant>
      <vt:variant>
        <vt:i4>2031670</vt:i4>
      </vt:variant>
      <vt:variant>
        <vt:i4>164</vt:i4>
      </vt:variant>
      <vt:variant>
        <vt:i4>0</vt:i4>
      </vt:variant>
      <vt:variant>
        <vt:i4>5</vt:i4>
      </vt:variant>
      <vt:variant>
        <vt:lpwstr/>
      </vt:variant>
      <vt:variant>
        <vt:lpwstr>_Toc482178796</vt:lpwstr>
      </vt:variant>
      <vt:variant>
        <vt:i4>2031670</vt:i4>
      </vt:variant>
      <vt:variant>
        <vt:i4>158</vt:i4>
      </vt:variant>
      <vt:variant>
        <vt:i4>0</vt:i4>
      </vt:variant>
      <vt:variant>
        <vt:i4>5</vt:i4>
      </vt:variant>
      <vt:variant>
        <vt:lpwstr/>
      </vt:variant>
      <vt:variant>
        <vt:lpwstr>_Toc482178795</vt:lpwstr>
      </vt:variant>
      <vt:variant>
        <vt:i4>2031670</vt:i4>
      </vt:variant>
      <vt:variant>
        <vt:i4>152</vt:i4>
      </vt:variant>
      <vt:variant>
        <vt:i4>0</vt:i4>
      </vt:variant>
      <vt:variant>
        <vt:i4>5</vt:i4>
      </vt:variant>
      <vt:variant>
        <vt:lpwstr/>
      </vt:variant>
      <vt:variant>
        <vt:lpwstr>_Toc482178794</vt:lpwstr>
      </vt:variant>
      <vt:variant>
        <vt:i4>2031670</vt:i4>
      </vt:variant>
      <vt:variant>
        <vt:i4>146</vt:i4>
      </vt:variant>
      <vt:variant>
        <vt:i4>0</vt:i4>
      </vt:variant>
      <vt:variant>
        <vt:i4>5</vt:i4>
      </vt:variant>
      <vt:variant>
        <vt:lpwstr/>
      </vt:variant>
      <vt:variant>
        <vt:lpwstr>_Toc482178793</vt:lpwstr>
      </vt:variant>
      <vt:variant>
        <vt:i4>2031670</vt:i4>
      </vt:variant>
      <vt:variant>
        <vt:i4>140</vt:i4>
      </vt:variant>
      <vt:variant>
        <vt:i4>0</vt:i4>
      </vt:variant>
      <vt:variant>
        <vt:i4>5</vt:i4>
      </vt:variant>
      <vt:variant>
        <vt:lpwstr/>
      </vt:variant>
      <vt:variant>
        <vt:lpwstr>_Toc482178792</vt:lpwstr>
      </vt:variant>
      <vt:variant>
        <vt:i4>2031670</vt:i4>
      </vt:variant>
      <vt:variant>
        <vt:i4>134</vt:i4>
      </vt:variant>
      <vt:variant>
        <vt:i4>0</vt:i4>
      </vt:variant>
      <vt:variant>
        <vt:i4>5</vt:i4>
      </vt:variant>
      <vt:variant>
        <vt:lpwstr/>
      </vt:variant>
      <vt:variant>
        <vt:lpwstr>_Toc482178791</vt:lpwstr>
      </vt:variant>
      <vt:variant>
        <vt:i4>2031670</vt:i4>
      </vt:variant>
      <vt:variant>
        <vt:i4>128</vt:i4>
      </vt:variant>
      <vt:variant>
        <vt:i4>0</vt:i4>
      </vt:variant>
      <vt:variant>
        <vt:i4>5</vt:i4>
      </vt:variant>
      <vt:variant>
        <vt:lpwstr/>
      </vt:variant>
      <vt:variant>
        <vt:lpwstr>_Toc482178790</vt:lpwstr>
      </vt:variant>
      <vt:variant>
        <vt:i4>1966134</vt:i4>
      </vt:variant>
      <vt:variant>
        <vt:i4>122</vt:i4>
      </vt:variant>
      <vt:variant>
        <vt:i4>0</vt:i4>
      </vt:variant>
      <vt:variant>
        <vt:i4>5</vt:i4>
      </vt:variant>
      <vt:variant>
        <vt:lpwstr/>
      </vt:variant>
      <vt:variant>
        <vt:lpwstr>_Toc482178789</vt:lpwstr>
      </vt:variant>
      <vt:variant>
        <vt:i4>1966134</vt:i4>
      </vt:variant>
      <vt:variant>
        <vt:i4>116</vt:i4>
      </vt:variant>
      <vt:variant>
        <vt:i4>0</vt:i4>
      </vt:variant>
      <vt:variant>
        <vt:i4>5</vt:i4>
      </vt:variant>
      <vt:variant>
        <vt:lpwstr/>
      </vt:variant>
      <vt:variant>
        <vt:lpwstr>_Toc482178788</vt:lpwstr>
      </vt:variant>
      <vt:variant>
        <vt:i4>1966134</vt:i4>
      </vt:variant>
      <vt:variant>
        <vt:i4>110</vt:i4>
      </vt:variant>
      <vt:variant>
        <vt:i4>0</vt:i4>
      </vt:variant>
      <vt:variant>
        <vt:i4>5</vt:i4>
      </vt:variant>
      <vt:variant>
        <vt:lpwstr/>
      </vt:variant>
      <vt:variant>
        <vt:lpwstr>_Toc482178787</vt:lpwstr>
      </vt:variant>
      <vt:variant>
        <vt:i4>1966134</vt:i4>
      </vt:variant>
      <vt:variant>
        <vt:i4>104</vt:i4>
      </vt:variant>
      <vt:variant>
        <vt:i4>0</vt:i4>
      </vt:variant>
      <vt:variant>
        <vt:i4>5</vt:i4>
      </vt:variant>
      <vt:variant>
        <vt:lpwstr/>
      </vt:variant>
      <vt:variant>
        <vt:lpwstr>_Toc482178786</vt:lpwstr>
      </vt:variant>
      <vt:variant>
        <vt:i4>1966134</vt:i4>
      </vt:variant>
      <vt:variant>
        <vt:i4>98</vt:i4>
      </vt:variant>
      <vt:variant>
        <vt:i4>0</vt:i4>
      </vt:variant>
      <vt:variant>
        <vt:i4>5</vt:i4>
      </vt:variant>
      <vt:variant>
        <vt:lpwstr/>
      </vt:variant>
      <vt:variant>
        <vt:lpwstr>_Toc482178785</vt:lpwstr>
      </vt:variant>
      <vt:variant>
        <vt:i4>1966134</vt:i4>
      </vt:variant>
      <vt:variant>
        <vt:i4>92</vt:i4>
      </vt:variant>
      <vt:variant>
        <vt:i4>0</vt:i4>
      </vt:variant>
      <vt:variant>
        <vt:i4>5</vt:i4>
      </vt:variant>
      <vt:variant>
        <vt:lpwstr/>
      </vt:variant>
      <vt:variant>
        <vt:lpwstr>_Toc482178784</vt:lpwstr>
      </vt:variant>
      <vt:variant>
        <vt:i4>1966134</vt:i4>
      </vt:variant>
      <vt:variant>
        <vt:i4>86</vt:i4>
      </vt:variant>
      <vt:variant>
        <vt:i4>0</vt:i4>
      </vt:variant>
      <vt:variant>
        <vt:i4>5</vt:i4>
      </vt:variant>
      <vt:variant>
        <vt:lpwstr/>
      </vt:variant>
      <vt:variant>
        <vt:lpwstr>_Toc482178783</vt:lpwstr>
      </vt:variant>
      <vt:variant>
        <vt:i4>1966134</vt:i4>
      </vt:variant>
      <vt:variant>
        <vt:i4>80</vt:i4>
      </vt:variant>
      <vt:variant>
        <vt:i4>0</vt:i4>
      </vt:variant>
      <vt:variant>
        <vt:i4>5</vt:i4>
      </vt:variant>
      <vt:variant>
        <vt:lpwstr/>
      </vt:variant>
      <vt:variant>
        <vt:lpwstr>_Toc482178782</vt:lpwstr>
      </vt:variant>
      <vt:variant>
        <vt:i4>1966134</vt:i4>
      </vt:variant>
      <vt:variant>
        <vt:i4>74</vt:i4>
      </vt:variant>
      <vt:variant>
        <vt:i4>0</vt:i4>
      </vt:variant>
      <vt:variant>
        <vt:i4>5</vt:i4>
      </vt:variant>
      <vt:variant>
        <vt:lpwstr/>
      </vt:variant>
      <vt:variant>
        <vt:lpwstr>_Toc482178781</vt:lpwstr>
      </vt:variant>
      <vt:variant>
        <vt:i4>1966134</vt:i4>
      </vt:variant>
      <vt:variant>
        <vt:i4>68</vt:i4>
      </vt:variant>
      <vt:variant>
        <vt:i4>0</vt:i4>
      </vt:variant>
      <vt:variant>
        <vt:i4>5</vt:i4>
      </vt:variant>
      <vt:variant>
        <vt:lpwstr/>
      </vt:variant>
      <vt:variant>
        <vt:lpwstr>_Toc482178780</vt:lpwstr>
      </vt:variant>
      <vt:variant>
        <vt:i4>1114166</vt:i4>
      </vt:variant>
      <vt:variant>
        <vt:i4>62</vt:i4>
      </vt:variant>
      <vt:variant>
        <vt:i4>0</vt:i4>
      </vt:variant>
      <vt:variant>
        <vt:i4>5</vt:i4>
      </vt:variant>
      <vt:variant>
        <vt:lpwstr/>
      </vt:variant>
      <vt:variant>
        <vt:lpwstr>_Toc482178779</vt:lpwstr>
      </vt:variant>
      <vt:variant>
        <vt:i4>1114166</vt:i4>
      </vt:variant>
      <vt:variant>
        <vt:i4>56</vt:i4>
      </vt:variant>
      <vt:variant>
        <vt:i4>0</vt:i4>
      </vt:variant>
      <vt:variant>
        <vt:i4>5</vt:i4>
      </vt:variant>
      <vt:variant>
        <vt:lpwstr/>
      </vt:variant>
      <vt:variant>
        <vt:lpwstr>_Toc482178778</vt:lpwstr>
      </vt:variant>
      <vt:variant>
        <vt:i4>1114166</vt:i4>
      </vt:variant>
      <vt:variant>
        <vt:i4>50</vt:i4>
      </vt:variant>
      <vt:variant>
        <vt:i4>0</vt:i4>
      </vt:variant>
      <vt:variant>
        <vt:i4>5</vt:i4>
      </vt:variant>
      <vt:variant>
        <vt:lpwstr/>
      </vt:variant>
      <vt:variant>
        <vt:lpwstr>_Toc482178777</vt:lpwstr>
      </vt:variant>
      <vt:variant>
        <vt:i4>1114166</vt:i4>
      </vt:variant>
      <vt:variant>
        <vt:i4>44</vt:i4>
      </vt:variant>
      <vt:variant>
        <vt:i4>0</vt:i4>
      </vt:variant>
      <vt:variant>
        <vt:i4>5</vt:i4>
      </vt:variant>
      <vt:variant>
        <vt:lpwstr/>
      </vt:variant>
      <vt:variant>
        <vt:lpwstr>_Toc482178776</vt:lpwstr>
      </vt:variant>
      <vt:variant>
        <vt:i4>1114166</vt:i4>
      </vt:variant>
      <vt:variant>
        <vt:i4>38</vt:i4>
      </vt:variant>
      <vt:variant>
        <vt:i4>0</vt:i4>
      </vt:variant>
      <vt:variant>
        <vt:i4>5</vt:i4>
      </vt:variant>
      <vt:variant>
        <vt:lpwstr/>
      </vt:variant>
      <vt:variant>
        <vt:lpwstr>_Toc482178775</vt:lpwstr>
      </vt:variant>
      <vt:variant>
        <vt:i4>1114166</vt:i4>
      </vt:variant>
      <vt:variant>
        <vt:i4>32</vt:i4>
      </vt:variant>
      <vt:variant>
        <vt:i4>0</vt:i4>
      </vt:variant>
      <vt:variant>
        <vt:i4>5</vt:i4>
      </vt:variant>
      <vt:variant>
        <vt:lpwstr/>
      </vt:variant>
      <vt:variant>
        <vt:lpwstr>_Toc482178774</vt:lpwstr>
      </vt:variant>
      <vt:variant>
        <vt:i4>1114166</vt:i4>
      </vt:variant>
      <vt:variant>
        <vt:i4>26</vt:i4>
      </vt:variant>
      <vt:variant>
        <vt:i4>0</vt:i4>
      </vt:variant>
      <vt:variant>
        <vt:i4>5</vt:i4>
      </vt:variant>
      <vt:variant>
        <vt:lpwstr/>
      </vt:variant>
      <vt:variant>
        <vt:lpwstr>_Toc482178773</vt:lpwstr>
      </vt:variant>
      <vt:variant>
        <vt:i4>1114166</vt:i4>
      </vt:variant>
      <vt:variant>
        <vt:i4>20</vt:i4>
      </vt:variant>
      <vt:variant>
        <vt:i4>0</vt:i4>
      </vt:variant>
      <vt:variant>
        <vt:i4>5</vt:i4>
      </vt:variant>
      <vt:variant>
        <vt:lpwstr/>
      </vt:variant>
      <vt:variant>
        <vt:lpwstr>_Toc482178772</vt:lpwstr>
      </vt:variant>
      <vt:variant>
        <vt:i4>1114166</vt:i4>
      </vt:variant>
      <vt:variant>
        <vt:i4>14</vt:i4>
      </vt:variant>
      <vt:variant>
        <vt:i4>0</vt:i4>
      </vt:variant>
      <vt:variant>
        <vt:i4>5</vt:i4>
      </vt:variant>
      <vt:variant>
        <vt:lpwstr/>
      </vt:variant>
      <vt:variant>
        <vt:lpwstr>_Toc482178771</vt:lpwstr>
      </vt:variant>
      <vt:variant>
        <vt:i4>1114166</vt:i4>
      </vt:variant>
      <vt:variant>
        <vt:i4>8</vt:i4>
      </vt:variant>
      <vt:variant>
        <vt:i4>0</vt:i4>
      </vt:variant>
      <vt:variant>
        <vt:i4>5</vt:i4>
      </vt:variant>
      <vt:variant>
        <vt:lpwstr/>
      </vt:variant>
      <vt:variant>
        <vt:lpwstr>_Toc482178770</vt:lpwstr>
      </vt:variant>
      <vt:variant>
        <vt:i4>1048630</vt:i4>
      </vt:variant>
      <vt:variant>
        <vt:i4>2</vt:i4>
      </vt:variant>
      <vt:variant>
        <vt:i4>0</vt:i4>
      </vt:variant>
      <vt:variant>
        <vt:i4>5</vt:i4>
      </vt:variant>
      <vt:variant>
        <vt:lpwstr/>
      </vt:variant>
      <vt:variant>
        <vt:lpwstr>_Toc482178769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DUPONT Dariane</dc:creator>
  <dc:description>à moduler en fonction du cas.</dc:description>
  <cp:lastModifiedBy>RULIER David</cp:lastModifiedBy>
  <cp:revision>86</cp:revision>
  <cp:lastPrinted>2017-10-11T13:48:00Z</cp:lastPrinted>
  <dcterms:created xsi:type="dcterms:W3CDTF">2026-01-13T07:53:00Z</dcterms:created>
  <dcterms:modified xsi:type="dcterms:W3CDTF">2026-11-04T16:10:00Z</dcterms:modified>
</cp:coreProperties>
</file>