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B0DE98" w14:textId="039AE496" w:rsidR="002177E5" w:rsidRPr="00981DE0" w:rsidRDefault="00B3120F" w:rsidP="00A40DC9">
      <w:pPr>
        <w:rPr>
          <w:rFonts w:ascii="Open Sans" w:hAnsi="Open Sans" w:cs="Open Sans"/>
        </w:rPr>
      </w:pPr>
      <w:r w:rsidRPr="00981DE0">
        <w:rPr>
          <w:rFonts w:ascii="Open Sans" w:hAnsi="Open Sans" w:cs="Open Sans"/>
          <w:noProof/>
        </w:rPr>
        <w:drawing>
          <wp:anchor distT="0" distB="0" distL="114300" distR="114300" simplePos="0" relativeHeight="251659264" behindDoc="0" locked="0" layoutInCell="1" allowOverlap="1" wp14:anchorId="5D720D84" wp14:editId="2BCB074A">
            <wp:simplePos x="0" y="0"/>
            <wp:positionH relativeFrom="column">
              <wp:posOffset>1299411</wp:posOffset>
            </wp:positionH>
            <wp:positionV relativeFrom="paragraph">
              <wp:posOffset>234</wp:posOffset>
            </wp:positionV>
            <wp:extent cx="3126740" cy="1078230"/>
            <wp:effectExtent l="0" t="0" r="0" b="1270"/>
            <wp:wrapSquare wrapText="bothSides"/>
            <wp:docPr id="1901466944" name="Image 1" descr="Université Paris-Sac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é Paris-Sacla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26740" cy="10782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43CD79" w14:textId="4F2B16C5" w:rsidR="00B169F6" w:rsidRPr="00981DE0" w:rsidRDefault="00B169F6" w:rsidP="00A40DC9">
      <w:pPr>
        <w:pStyle w:val="AdressePageDeGarde"/>
        <w:rPr>
          <w:rFonts w:ascii="Open Sans" w:hAnsi="Open Sans" w:cs="Open Sans"/>
        </w:rPr>
      </w:pPr>
    </w:p>
    <w:p w14:paraId="342E6656" w14:textId="4C5F6B0E" w:rsidR="00B169F6" w:rsidRPr="00981DE0" w:rsidRDefault="00B169F6" w:rsidP="00A40DC9">
      <w:pPr>
        <w:pStyle w:val="AdressePageDeGarde"/>
        <w:rPr>
          <w:rFonts w:ascii="Open Sans" w:hAnsi="Open Sans" w:cs="Open Sans"/>
        </w:rPr>
      </w:pPr>
    </w:p>
    <w:p w14:paraId="7318C0BD" w14:textId="77777777" w:rsidR="002177E5" w:rsidRPr="00981DE0" w:rsidRDefault="002177E5" w:rsidP="004D1EC5">
      <w:pPr>
        <w:pStyle w:val="AdressePageDeGarde"/>
        <w:jc w:val="left"/>
        <w:rPr>
          <w:rFonts w:ascii="Open Sans" w:hAnsi="Open Sans" w:cs="Open Sans"/>
        </w:rPr>
      </w:pPr>
    </w:p>
    <w:p w14:paraId="17A70827" w14:textId="77777777" w:rsidR="002177E5" w:rsidRPr="00981DE0" w:rsidRDefault="002177E5" w:rsidP="00A40DC9">
      <w:pPr>
        <w:rPr>
          <w:rFonts w:ascii="Open Sans" w:hAnsi="Open Sans" w:cs="Open Sans"/>
          <w:sz w:val="32"/>
          <w:szCs w:val="32"/>
        </w:rPr>
      </w:pPr>
    </w:p>
    <w:p w14:paraId="7AAF57BA" w14:textId="77777777" w:rsidR="00B3120F" w:rsidRPr="00981DE0" w:rsidRDefault="00B3120F" w:rsidP="00A40DC9">
      <w:pPr>
        <w:rPr>
          <w:rFonts w:ascii="Open Sans" w:hAnsi="Open Sans" w:cs="Open Sans"/>
          <w:sz w:val="32"/>
          <w:szCs w:val="32"/>
        </w:rPr>
      </w:pPr>
    </w:p>
    <w:p w14:paraId="307FFC83" w14:textId="77777777" w:rsidR="00091C21" w:rsidRPr="00981DE0" w:rsidRDefault="00091C21" w:rsidP="00091C21">
      <w:pPr>
        <w:rPr>
          <w:rFonts w:ascii="Open Sans" w:hAnsi="Open Sans" w:cs="Open Sans"/>
          <w:sz w:val="32"/>
          <w:szCs w:val="32"/>
        </w:rPr>
      </w:pPr>
    </w:p>
    <w:p w14:paraId="39070DA6" w14:textId="77777777" w:rsidR="00091C21" w:rsidRPr="00981DE0" w:rsidRDefault="00091C21" w:rsidP="00091C21">
      <w:pPr>
        <w:pBdr>
          <w:top w:val="single" w:sz="4" w:space="1" w:color="auto"/>
          <w:left w:val="single" w:sz="4" w:space="4" w:color="auto"/>
          <w:bottom w:val="single" w:sz="4" w:space="1" w:color="auto"/>
          <w:right w:val="single" w:sz="4" w:space="4" w:color="auto"/>
        </w:pBdr>
        <w:jc w:val="center"/>
        <w:rPr>
          <w:rFonts w:ascii="Open Sans" w:hAnsi="Open Sans" w:cs="Open Sans"/>
          <w:b/>
          <w:bCs/>
          <w:sz w:val="32"/>
          <w:szCs w:val="32"/>
        </w:rPr>
      </w:pPr>
    </w:p>
    <w:p w14:paraId="553A827B" w14:textId="77777777" w:rsidR="00981DE0" w:rsidRPr="00981DE0" w:rsidRDefault="00981DE0" w:rsidP="00981DE0">
      <w:pPr>
        <w:pBdr>
          <w:top w:val="single" w:sz="4" w:space="1" w:color="auto"/>
          <w:left w:val="single" w:sz="4" w:space="4" w:color="auto"/>
          <w:bottom w:val="single" w:sz="4" w:space="1" w:color="auto"/>
          <w:right w:val="single" w:sz="4" w:space="4" w:color="auto"/>
        </w:pBdr>
        <w:spacing w:after="120"/>
        <w:jc w:val="center"/>
        <w:rPr>
          <w:rFonts w:ascii="Open Sans" w:hAnsi="Open Sans" w:cs="Open Sans"/>
          <w:b/>
          <w:bCs/>
          <w:caps/>
          <w:sz w:val="32"/>
          <w:szCs w:val="32"/>
        </w:rPr>
      </w:pPr>
      <w:r w:rsidRPr="00981DE0">
        <w:rPr>
          <w:rFonts w:ascii="Open Sans" w:hAnsi="Open Sans" w:cs="Open Sans"/>
          <w:b/>
          <w:bCs/>
          <w:caps/>
          <w:sz w:val="32"/>
          <w:szCs w:val="32"/>
        </w:rPr>
        <w:t xml:space="preserve">ACCORD-CADRE De </w:t>
      </w:r>
      <w:r w:rsidRPr="00981DE0">
        <w:rPr>
          <w:rFonts w:ascii="Open Sans" w:hAnsi="Open Sans" w:cs="Open Sans"/>
          <w:b/>
          <w:caps/>
          <w:sz w:val="32"/>
          <w:szCs w:val="32"/>
        </w:rPr>
        <w:t>PRESTATIONS INTELLECTUELLES</w:t>
      </w:r>
    </w:p>
    <w:p w14:paraId="40AC8C30" w14:textId="77777777" w:rsidR="00981DE0" w:rsidRPr="00981DE0" w:rsidRDefault="00981DE0" w:rsidP="00981DE0">
      <w:pPr>
        <w:pBdr>
          <w:top w:val="single" w:sz="4" w:space="1" w:color="auto"/>
          <w:left w:val="single" w:sz="4" w:space="4" w:color="auto"/>
          <w:bottom w:val="single" w:sz="4" w:space="1" w:color="auto"/>
          <w:right w:val="single" w:sz="4" w:space="4" w:color="auto"/>
        </w:pBdr>
        <w:spacing w:after="120"/>
        <w:jc w:val="center"/>
        <w:rPr>
          <w:rFonts w:ascii="Open Sans" w:hAnsi="Open Sans" w:cs="Open Sans"/>
          <w:b/>
          <w:bCs/>
          <w:caps/>
          <w:sz w:val="32"/>
          <w:szCs w:val="32"/>
        </w:rPr>
      </w:pPr>
    </w:p>
    <w:p w14:paraId="368AEFAB" w14:textId="77777777" w:rsidR="00981DE0" w:rsidRPr="00981DE0" w:rsidRDefault="00981DE0" w:rsidP="00981DE0">
      <w:pPr>
        <w:pBdr>
          <w:top w:val="single" w:sz="4" w:space="1" w:color="auto"/>
          <w:left w:val="single" w:sz="4" w:space="4" w:color="auto"/>
          <w:bottom w:val="single" w:sz="4" w:space="1" w:color="auto"/>
          <w:right w:val="single" w:sz="4" w:space="4" w:color="auto"/>
        </w:pBdr>
        <w:spacing w:after="120"/>
        <w:jc w:val="center"/>
        <w:rPr>
          <w:rFonts w:ascii="Open Sans" w:hAnsi="Open Sans" w:cs="Open Sans"/>
          <w:b/>
          <w:bCs/>
          <w:sz w:val="32"/>
          <w:szCs w:val="32"/>
        </w:rPr>
      </w:pPr>
    </w:p>
    <w:p w14:paraId="0B1951FC" w14:textId="3120AF43" w:rsidR="00981DE0" w:rsidRPr="00981DE0" w:rsidRDefault="00981DE0" w:rsidP="00981DE0">
      <w:pPr>
        <w:pBdr>
          <w:top w:val="single" w:sz="4" w:space="1" w:color="auto"/>
          <w:left w:val="single" w:sz="4" w:space="4" w:color="auto"/>
          <w:bottom w:val="single" w:sz="4" w:space="1" w:color="auto"/>
          <w:right w:val="single" w:sz="4" w:space="4" w:color="auto"/>
        </w:pBdr>
        <w:spacing w:after="120"/>
        <w:jc w:val="center"/>
        <w:rPr>
          <w:rFonts w:ascii="Open Sans" w:hAnsi="Open Sans" w:cs="Open Sans"/>
          <w:b/>
          <w:bCs/>
          <w:sz w:val="32"/>
          <w:szCs w:val="32"/>
        </w:rPr>
      </w:pPr>
      <w:r w:rsidRPr="00981DE0">
        <w:rPr>
          <w:rFonts w:ascii="Open Sans" w:hAnsi="Open Sans" w:cs="Open Sans"/>
          <w:b/>
          <w:bCs/>
          <w:sz w:val="32"/>
          <w:szCs w:val="32"/>
        </w:rPr>
        <w:t xml:space="preserve">Assistance à maîtrise </w:t>
      </w:r>
      <w:r w:rsidR="00CA0760">
        <w:rPr>
          <w:rFonts w:ascii="Open Sans" w:hAnsi="Open Sans" w:cs="Open Sans"/>
          <w:b/>
          <w:bCs/>
          <w:sz w:val="32"/>
          <w:szCs w:val="32"/>
        </w:rPr>
        <w:t xml:space="preserve">d’ouvrage </w:t>
      </w:r>
      <w:r w:rsidRPr="00981DE0">
        <w:rPr>
          <w:rFonts w:ascii="Open Sans" w:hAnsi="Open Sans" w:cs="Open Sans"/>
          <w:b/>
          <w:bCs/>
          <w:sz w:val="32"/>
          <w:szCs w:val="32"/>
        </w:rPr>
        <w:t>pour la programmation de rénovation, restructuration et construction de bâtiments de l’Université Paris-Saclay</w:t>
      </w:r>
    </w:p>
    <w:p w14:paraId="656AE25F" w14:textId="77777777" w:rsidR="00981DE0" w:rsidRPr="00981DE0" w:rsidRDefault="00981DE0" w:rsidP="00981DE0">
      <w:pPr>
        <w:pBdr>
          <w:top w:val="single" w:sz="4" w:space="1" w:color="auto"/>
          <w:left w:val="single" w:sz="4" w:space="4" w:color="auto"/>
          <w:bottom w:val="single" w:sz="4" w:space="1" w:color="auto"/>
          <w:right w:val="single" w:sz="4" w:space="4" w:color="auto"/>
        </w:pBdr>
        <w:spacing w:after="120"/>
        <w:jc w:val="center"/>
        <w:rPr>
          <w:rFonts w:ascii="Open Sans" w:hAnsi="Open Sans" w:cs="Open Sans"/>
          <w:b/>
          <w:bCs/>
          <w:sz w:val="32"/>
          <w:szCs w:val="32"/>
        </w:rPr>
      </w:pPr>
      <w:r w:rsidRPr="00981DE0">
        <w:rPr>
          <w:rFonts w:ascii="Open Sans" w:hAnsi="Open Sans" w:cs="Open Sans"/>
          <w:b/>
          <w:bCs/>
          <w:sz w:val="32"/>
          <w:szCs w:val="32"/>
        </w:rPr>
        <w:t>________________________________________________</w:t>
      </w:r>
    </w:p>
    <w:p w14:paraId="507B4EB2" w14:textId="1B130F78" w:rsidR="00981DE0" w:rsidRPr="00534A21" w:rsidRDefault="00534A21" w:rsidP="00534A21">
      <w:pPr>
        <w:pBdr>
          <w:top w:val="single" w:sz="4" w:space="1" w:color="auto"/>
          <w:left w:val="single" w:sz="4" w:space="4" w:color="auto"/>
          <w:bottom w:val="single" w:sz="4" w:space="1" w:color="auto"/>
          <w:right w:val="single" w:sz="4" w:space="4" w:color="auto"/>
        </w:pBdr>
        <w:spacing w:after="120"/>
        <w:rPr>
          <w:rFonts w:ascii="Open Sans" w:hAnsi="Open Sans" w:cs="Open Sans"/>
          <w:b/>
          <w:bCs/>
          <w:sz w:val="24"/>
          <w:szCs w:val="24"/>
        </w:rPr>
      </w:pPr>
      <w:r>
        <w:rPr>
          <w:rFonts w:ascii="Open Sans" w:hAnsi="Open Sans" w:cs="Open Sans"/>
          <w:b/>
          <w:bCs/>
          <w:sz w:val="24"/>
          <w:szCs w:val="24"/>
        </w:rPr>
        <w:t xml:space="preserve">                                                        Affaire N°2026-A069</w:t>
      </w:r>
    </w:p>
    <w:p w14:paraId="2586E9FE" w14:textId="77777777" w:rsidR="00981DE0" w:rsidRPr="00981DE0" w:rsidRDefault="00981DE0" w:rsidP="00981DE0">
      <w:pPr>
        <w:pBdr>
          <w:top w:val="single" w:sz="4" w:space="1" w:color="auto"/>
          <w:left w:val="single" w:sz="4" w:space="4" w:color="auto"/>
          <w:bottom w:val="single" w:sz="4" w:space="1" w:color="auto"/>
          <w:right w:val="single" w:sz="4" w:space="4" w:color="auto"/>
        </w:pBdr>
        <w:spacing w:after="120"/>
        <w:jc w:val="center"/>
        <w:rPr>
          <w:rFonts w:ascii="Open Sans" w:hAnsi="Open Sans" w:cs="Open Sans"/>
          <w:b/>
          <w:bCs/>
          <w:sz w:val="32"/>
          <w:szCs w:val="32"/>
        </w:rPr>
      </w:pPr>
      <w:r w:rsidRPr="00981DE0">
        <w:rPr>
          <w:rFonts w:ascii="Open Sans" w:hAnsi="Open Sans" w:cs="Open Sans"/>
          <w:b/>
          <w:bCs/>
          <w:sz w:val="32"/>
          <w:szCs w:val="32"/>
        </w:rPr>
        <w:t>REGLEMENT DE CONSULTATION</w:t>
      </w:r>
    </w:p>
    <w:p w14:paraId="2D889C77" w14:textId="77777777" w:rsidR="00091C21" w:rsidRPr="00981DE0" w:rsidRDefault="00091C21" w:rsidP="00091C21">
      <w:pPr>
        <w:pBdr>
          <w:top w:val="single" w:sz="4" w:space="1" w:color="auto"/>
          <w:left w:val="single" w:sz="4" w:space="4" w:color="auto"/>
          <w:bottom w:val="single" w:sz="4" w:space="1" w:color="auto"/>
          <w:right w:val="single" w:sz="4" w:space="4" w:color="auto"/>
        </w:pBdr>
        <w:jc w:val="center"/>
        <w:rPr>
          <w:rFonts w:ascii="Open Sans" w:hAnsi="Open Sans" w:cs="Open Sans"/>
          <w:b/>
          <w:bCs/>
          <w:sz w:val="32"/>
          <w:szCs w:val="32"/>
        </w:rPr>
      </w:pPr>
    </w:p>
    <w:p w14:paraId="6CE74D94" w14:textId="77777777" w:rsidR="00091C21" w:rsidRPr="00981DE0" w:rsidRDefault="00091C21" w:rsidP="00091C21">
      <w:pPr>
        <w:rPr>
          <w:rFonts w:ascii="Open Sans" w:hAnsi="Open Sans" w:cs="Open Sans"/>
          <w:b/>
          <w:bCs/>
          <w:sz w:val="32"/>
          <w:szCs w:val="32"/>
        </w:rPr>
      </w:pPr>
    </w:p>
    <w:p w14:paraId="00982A7E" w14:textId="77777777" w:rsidR="00091C21" w:rsidRPr="00981DE0" w:rsidRDefault="00091C21" w:rsidP="00091C21">
      <w:pPr>
        <w:rPr>
          <w:rFonts w:ascii="Open Sans" w:hAnsi="Open Sans" w:cs="Open Sans"/>
          <w:b/>
          <w:bCs/>
          <w:sz w:val="32"/>
          <w:szCs w:val="32"/>
        </w:rPr>
      </w:pPr>
    </w:p>
    <w:p w14:paraId="68A2E3D6" w14:textId="77777777" w:rsidR="00091C21" w:rsidRPr="00981DE0" w:rsidRDefault="00091C21" w:rsidP="00091C21">
      <w:pPr>
        <w:pBdr>
          <w:top w:val="single" w:sz="4" w:space="1" w:color="auto"/>
          <w:left w:val="single" w:sz="4" w:space="4" w:color="auto"/>
          <w:bottom w:val="single" w:sz="4" w:space="1" w:color="auto"/>
          <w:right w:val="single" w:sz="4" w:space="4" w:color="auto"/>
        </w:pBdr>
        <w:jc w:val="center"/>
        <w:rPr>
          <w:rFonts w:ascii="Open Sans" w:hAnsi="Open Sans" w:cs="Open Sans"/>
          <w:b/>
          <w:bCs/>
          <w:sz w:val="32"/>
          <w:szCs w:val="32"/>
        </w:rPr>
      </w:pPr>
    </w:p>
    <w:p w14:paraId="4C0B6E32" w14:textId="796771D5" w:rsidR="00091C21" w:rsidRPr="00981DE0" w:rsidRDefault="00091C21" w:rsidP="00091C21">
      <w:pPr>
        <w:pBdr>
          <w:top w:val="single" w:sz="4" w:space="1" w:color="auto"/>
          <w:left w:val="single" w:sz="4" w:space="4" w:color="auto"/>
          <w:bottom w:val="single" w:sz="4" w:space="1" w:color="auto"/>
          <w:right w:val="single" w:sz="4" w:space="4" w:color="auto"/>
        </w:pBdr>
        <w:jc w:val="center"/>
        <w:rPr>
          <w:rFonts w:ascii="Open Sans" w:hAnsi="Open Sans" w:cs="Open Sans"/>
          <w:b/>
          <w:bCs/>
          <w:sz w:val="32"/>
          <w:szCs w:val="32"/>
        </w:rPr>
      </w:pPr>
      <w:r w:rsidRPr="00981DE0">
        <w:rPr>
          <w:rFonts w:ascii="Open Sans" w:hAnsi="Open Sans" w:cs="Open Sans"/>
          <w:b/>
          <w:bCs/>
          <w:sz w:val="32"/>
          <w:szCs w:val="32"/>
        </w:rPr>
        <w:t>DATE LIMITE DE RECEPTION DES CANDIDATURES :</w:t>
      </w:r>
    </w:p>
    <w:p w14:paraId="6D8F5738" w14:textId="77777777" w:rsidR="00091C21" w:rsidRPr="00981DE0" w:rsidRDefault="00091C21" w:rsidP="00091C21">
      <w:pPr>
        <w:pBdr>
          <w:top w:val="single" w:sz="4" w:space="1" w:color="auto"/>
          <w:left w:val="single" w:sz="4" w:space="4" w:color="auto"/>
          <w:bottom w:val="single" w:sz="4" w:space="1" w:color="auto"/>
          <w:right w:val="single" w:sz="4" w:space="4" w:color="auto"/>
        </w:pBdr>
        <w:jc w:val="center"/>
        <w:rPr>
          <w:rFonts w:ascii="Open Sans" w:hAnsi="Open Sans" w:cs="Open Sans"/>
          <w:b/>
          <w:bCs/>
          <w:sz w:val="32"/>
          <w:szCs w:val="32"/>
        </w:rPr>
      </w:pPr>
    </w:p>
    <w:p w14:paraId="2F11DE21" w14:textId="78AD7665" w:rsidR="00091C21" w:rsidRPr="00981DE0" w:rsidRDefault="000D06A4" w:rsidP="00091C21">
      <w:pPr>
        <w:pBdr>
          <w:top w:val="single" w:sz="4" w:space="1" w:color="auto"/>
          <w:left w:val="single" w:sz="4" w:space="4" w:color="auto"/>
          <w:bottom w:val="single" w:sz="4" w:space="1" w:color="auto"/>
          <w:right w:val="single" w:sz="4" w:space="4" w:color="auto"/>
        </w:pBdr>
        <w:jc w:val="center"/>
        <w:rPr>
          <w:rFonts w:ascii="Open Sans" w:hAnsi="Open Sans" w:cs="Open Sans"/>
          <w:b/>
          <w:bCs/>
          <w:color w:val="FF0000"/>
          <w:sz w:val="32"/>
          <w:szCs w:val="32"/>
        </w:rPr>
      </w:pPr>
      <w:r>
        <w:rPr>
          <w:rFonts w:ascii="Open Sans" w:hAnsi="Open Sans" w:cs="Open Sans"/>
          <w:b/>
          <w:bCs/>
          <w:color w:val="0D0D0D" w:themeColor="text1" w:themeTint="F2"/>
          <w:sz w:val="32"/>
          <w:szCs w:val="32"/>
        </w:rPr>
        <w:t>03</w:t>
      </w:r>
      <w:r w:rsidR="00D05882" w:rsidRPr="00D05882">
        <w:rPr>
          <w:rFonts w:ascii="Open Sans" w:hAnsi="Open Sans" w:cs="Open Sans"/>
          <w:b/>
          <w:bCs/>
          <w:color w:val="0D0D0D" w:themeColor="text1" w:themeTint="F2"/>
          <w:sz w:val="32"/>
          <w:szCs w:val="32"/>
        </w:rPr>
        <w:t>/1</w:t>
      </w:r>
      <w:r w:rsidR="00C25F5A">
        <w:rPr>
          <w:rFonts w:ascii="Open Sans" w:hAnsi="Open Sans" w:cs="Open Sans"/>
          <w:b/>
          <w:bCs/>
          <w:color w:val="0D0D0D" w:themeColor="text1" w:themeTint="F2"/>
          <w:sz w:val="32"/>
          <w:szCs w:val="32"/>
        </w:rPr>
        <w:t>2</w:t>
      </w:r>
      <w:r w:rsidR="00D05882" w:rsidRPr="00D05882">
        <w:rPr>
          <w:rFonts w:ascii="Open Sans" w:hAnsi="Open Sans" w:cs="Open Sans"/>
          <w:b/>
          <w:bCs/>
          <w:color w:val="0D0D0D" w:themeColor="text1" w:themeTint="F2"/>
          <w:sz w:val="32"/>
          <w:szCs w:val="32"/>
        </w:rPr>
        <w:t>/</w:t>
      </w:r>
      <w:r w:rsidR="0026594F" w:rsidRPr="00D05882">
        <w:rPr>
          <w:rFonts w:ascii="Open Sans" w:hAnsi="Open Sans" w:cs="Open Sans"/>
          <w:b/>
          <w:bCs/>
          <w:color w:val="0D0D0D" w:themeColor="text1" w:themeTint="F2"/>
          <w:sz w:val="32"/>
          <w:szCs w:val="32"/>
        </w:rPr>
        <w:t>202</w:t>
      </w:r>
      <w:r w:rsidR="00981DE0" w:rsidRPr="00D05882">
        <w:rPr>
          <w:rFonts w:ascii="Open Sans" w:hAnsi="Open Sans" w:cs="Open Sans"/>
          <w:b/>
          <w:bCs/>
          <w:color w:val="0D0D0D" w:themeColor="text1" w:themeTint="F2"/>
          <w:sz w:val="32"/>
          <w:szCs w:val="32"/>
        </w:rPr>
        <w:t>6</w:t>
      </w:r>
      <w:r w:rsidR="0026594F" w:rsidRPr="00D05882">
        <w:rPr>
          <w:rFonts w:ascii="Open Sans" w:hAnsi="Open Sans" w:cs="Open Sans"/>
          <w:b/>
          <w:bCs/>
          <w:color w:val="0D0D0D" w:themeColor="text1" w:themeTint="F2"/>
          <w:sz w:val="32"/>
          <w:szCs w:val="32"/>
        </w:rPr>
        <w:t xml:space="preserve"> à 1</w:t>
      </w:r>
      <w:r w:rsidR="001F7B9C" w:rsidRPr="00D05882">
        <w:rPr>
          <w:rFonts w:ascii="Open Sans" w:hAnsi="Open Sans" w:cs="Open Sans"/>
          <w:b/>
          <w:bCs/>
          <w:color w:val="0D0D0D" w:themeColor="text1" w:themeTint="F2"/>
          <w:sz w:val="32"/>
          <w:szCs w:val="32"/>
        </w:rPr>
        <w:t>2</w:t>
      </w:r>
      <w:r w:rsidR="0026594F" w:rsidRPr="00D05882">
        <w:rPr>
          <w:rFonts w:ascii="Open Sans" w:hAnsi="Open Sans" w:cs="Open Sans"/>
          <w:b/>
          <w:bCs/>
          <w:color w:val="0D0D0D" w:themeColor="text1" w:themeTint="F2"/>
          <w:sz w:val="32"/>
          <w:szCs w:val="32"/>
        </w:rPr>
        <w:t>h</w:t>
      </w:r>
      <w:r w:rsidR="001F7B9C" w:rsidRPr="00D05882">
        <w:rPr>
          <w:rFonts w:ascii="Open Sans" w:hAnsi="Open Sans" w:cs="Open Sans"/>
          <w:b/>
          <w:bCs/>
          <w:color w:val="0D0D0D" w:themeColor="text1" w:themeTint="F2"/>
          <w:sz w:val="32"/>
          <w:szCs w:val="32"/>
        </w:rPr>
        <w:t>00</w:t>
      </w:r>
    </w:p>
    <w:p w14:paraId="5B836949" w14:textId="77777777" w:rsidR="00091C21" w:rsidRPr="00981DE0" w:rsidRDefault="00091C21" w:rsidP="00091C21">
      <w:pPr>
        <w:pBdr>
          <w:top w:val="single" w:sz="4" w:space="1" w:color="auto"/>
          <w:left w:val="single" w:sz="4" w:space="4" w:color="auto"/>
          <w:bottom w:val="single" w:sz="4" w:space="1" w:color="auto"/>
          <w:right w:val="single" w:sz="4" w:space="4" w:color="auto"/>
        </w:pBdr>
        <w:jc w:val="center"/>
        <w:rPr>
          <w:rFonts w:ascii="Open Sans" w:hAnsi="Open Sans" w:cs="Open Sans"/>
          <w:b/>
          <w:sz w:val="32"/>
          <w:szCs w:val="32"/>
        </w:rPr>
      </w:pPr>
    </w:p>
    <w:p w14:paraId="5B6AF26E" w14:textId="77777777" w:rsidR="00091C21" w:rsidRPr="00981DE0" w:rsidRDefault="00091C21" w:rsidP="00091C21">
      <w:pPr>
        <w:rPr>
          <w:rFonts w:ascii="Open Sans" w:hAnsi="Open Sans" w:cs="Open Sans"/>
          <w:b/>
          <w:szCs w:val="22"/>
        </w:rPr>
      </w:pPr>
    </w:p>
    <w:p w14:paraId="28DE372E" w14:textId="77777777" w:rsidR="00902900" w:rsidRPr="00981DE0" w:rsidRDefault="00902900" w:rsidP="00091C21">
      <w:pPr>
        <w:rPr>
          <w:rFonts w:ascii="Open Sans" w:hAnsi="Open Sans" w:cs="Open Sans"/>
          <w:b/>
          <w:szCs w:val="22"/>
        </w:rPr>
      </w:pPr>
    </w:p>
    <w:p w14:paraId="30E348CB" w14:textId="6F87D2C6" w:rsidR="00091C21" w:rsidRPr="00981DE0" w:rsidRDefault="00091C21" w:rsidP="002854EE">
      <w:pPr>
        <w:jc w:val="center"/>
        <w:rPr>
          <w:rFonts w:ascii="Open Sans" w:hAnsi="Open Sans" w:cs="Open Sans"/>
          <w:b/>
          <w:szCs w:val="22"/>
        </w:rPr>
      </w:pPr>
      <w:r w:rsidRPr="00981DE0">
        <w:rPr>
          <w:rFonts w:ascii="Open Sans" w:hAnsi="Open Sans" w:cs="Open Sans"/>
          <w:b/>
          <w:szCs w:val="22"/>
        </w:rPr>
        <w:t>Accord-cadre passé selon une procédure avec</w:t>
      </w:r>
      <w:r w:rsidR="009A4B9D">
        <w:rPr>
          <w:rFonts w:ascii="Open Sans" w:hAnsi="Open Sans" w:cs="Open Sans"/>
          <w:b/>
          <w:szCs w:val="22"/>
        </w:rPr>
        <w:t xml:space="preserve"> appel d’offres restreint</w:t>
      </w:r>
    </w:p>
    <w:p w14:paraId="7DF06C72" w14:textId="224590C7" w:rsidR="00FC6752" w:rsidRPr="00981DE0" w:rsidRDefault="00091C21" w:rsidP="002854EE">
      <w:pPr>
        <w:jc w:val="center"/>
        <w:rPr>
          <w:rFonts w:ascii="Open Sans" w:hAnsi="Open Sans" w:cs="Open Sans"/>
          <w:szCs w:val="22"/>
        </w:rPr>
      </w:pPr>
      <w:r w:rsidRPr="00981DE0">
        <w:rPr>
          <w:rFonts w:ascii="Open Sans" w:hAnsi="Open Sans" w:cs="Open Sans"/>
          <w:szCs w:val="22"/>
        </w:rPr>
        <w:t>en application de l’article L.2124-</w:t>
      </w:r>
      <w:r w:rsidR="009A4B9D">
        <w:rPr>
          <w:rFonts w:ascii="Open Sans" w:hAnsi="Open Sans" w:cs="Open Sans"/>
          <w:szCs w:val="22"/>
        </w:rPr>
        <w:t>2</w:t>
      </w:r>
      <w:r w:rsidR="006A0AE9">
        <w:rPr>
          <w:rFonts w:ascii="Open Sans" w:hAnsi="Open Sans" w:cs="Open Sans"/>
          <w:szCs w:val="22"/>
        </w:rPr>
        <w:t xml:space="preserve"> alinéa 2 </w:t>
      </w:r>
      <w:r w:rsidRPr="00981DE0">
        <w:rPr>
          <w:rFonts w:ascii="Open Sans" w:hAnsi="Open Sans" w:cs="Open Sans"/>
          <w:szCs w:val="22"/>
        </w:rPr>
        <w:t>du Code de la Commande Publique</w:t>
      </w:r>
    </w:p>
    <w:p w14:paraId="2AC6DFA5" w14:textId="77777777" w:rsidR="005C7B57" w:rsidRPr="00981DE0" w:rsidRDefault="005C7B57">
      <w:pPr>
        <w:rPr>
          <w:rFonts w:ascii="Open Sans" w:hAnsi="Open Sans" w:cs="Open Sans"/>
        </w:rPr>
      </w:pPr>
    </w:p>
    <w:p w14:paraId="08BF5DD9" w14:textId="2A7E8998" w:rsidR="005C7B57" w:rsidRPr="00981DE0" w:rsidRDefault="005C7B57">
      <w:pPr>
        <w:rPr>
          <w:rFonts w:ascii="Open Sans" w:hAnsi="Open Sans" w:cs="Open Sans"/>
        </w:rPr>
      </w:pPr>
      <w:r w:rsidRPr="00981DE0">
        <w:rPr>
          <w:rFonts w:ascii="Open Sans" w:hAnsi="Open Sans" w:cs="Open Sans"/>
        </w:rPr>
        <w:br w:type="page"/>
      </w:r>
    </w:p>
    <w:p w14:paraId="6EA42DBC" w14:textId="59D450B5" w:rsidR="001B15DF" w:rsidRDefault="00393271">
      <w:pPr>
        <w:pStyle w:val="TM1"/>
        <w:tabs>
          <w:tab w:val="left" w:pos="1296"/>
          <w:tab w:val="right" w:pos="9610"/>
        </w:tabs>
        <w:rPr>
          <w:rFonts w:eastAsiaTheme="minorEastAsia" w:cstheme="minorBidi"/>
          <w:b w:val="0"/>
          <w:bCs w:val="0"/>
          <w:caps w:val="0"/>
          <w:noProof/>
          <w:u w:val="none"/>
        </w:rPr>
      </w:pPr>
      <w:r w:rsidRPr="00981DE0">
        <w:rPr>
          <w:rFonts w:ascii="Open Sans" w:hAnsi="Open Sans" w:cs="Open Sans"/>
        </w:rPr>
        <w:lastRenderedPageBreak/>
        <w:fldChar w:fldCharType="begin"/>
      </w:r>
      <w:r w:rsidRPr="00981DE0">
        <w:rPr>
          <w:rFonts w:ascii="Open Sans" w:hAnsi="Open Sans" w:cs="Open Sans"/>
        </w:rPr>
        <w:instrText xml:space="preserve"> TOC \o "1-3" \h \z \u </w:instrText>
      </w:r>
      <w:r w:rsidRPr="00981DE0">
        <w:rPr>
          <w:rFonts w:ascii="Open Sans" w:hAnsi="Open Sans" w:cs="Open Sans"/>
        </w:rPr>
        <w:fldChar w:fldCharType="separate"/>
      </w:r>
      <w:hyperlink w:anchor="_Toc244251710" w:history="1">
        <w:r w:rsidR="001B15DF" w:rsidRPr="00501FD0">
          <w:rPr>
            <w:rStyle w:val="Lienhypertexte"/>
            <w:rFonts w:ascii="Open Sans" w:hAnsi="Open Sans" w:cs="Open Sans"/>
            <w:noProof/>
          </w:rPr>
          <w:t>ARTICLE 1.</w:t>
        </w:r>
        <w:r w:rsidR="001B15DF">
          <w:rPr>
            <w:rFonts w:eastAsiaTheme="minorEastAsia" w:cstheme="minorBidi"/>
            <w:b w:val="0"/>
            <w:bCs w:val="0"/>
            <w:caps w:val="0"/>
            <w:noProof/>
            <w:u w:val="none"/>
          </w:rPr>
          <w:tab/>
        </w:r>
        <w:r w:rsidR="001B15DF" w:rsidRPr="00501FD0">
          <w:rPr>
            <w:rStyle w:val="Lienhypertexte"/>
            <w:rFonts w:ascii="Open Sans" w:hAnsi="Open Sans" w:cs="Open Sans"/>
            <w:noProof/>
          </w:rPr>
          <w:t>OBJET ET ETENDUE DE LA CONSULTATION</w:t>
        </w:r>
        <w:r w:rsidR="001B15DF">
          <w:rPr>
            <w:noProof/>
            <w:webHidden/>
          </w:rPr>
          <w:tab/>
        </w:r>
        <w:r w:rsidR="001B15DF">
          <w:rPr>
            <w:noProof/>
            <w:webHidden/>
          </w:rPr>
          <w:fldChar w:fldCharType="begin"/>
        </w:r>
        <w:r w:rsidR="001B15DF">
          <w:rPr>
            <w:noProof/>
            <w:webHidden/>
          </w:rPr>
          <w:instrText xml:space="preserve"> PAGEREF _Toc244251710 \h </w:instrText>
        </w:r>
        <w:r w:rsidR="001B15DF">
          <w:rPr>
            <w:noProof/>
            <w:webHidden/>
          </w:rPr>
        </w:r>
        <w:r w:rsidR="001B15DF">
          <w:rPr>
            <w:noProof/>
            <w:webHidden/>
          </w:rPr>
          <w:fldChar w:fldCharType="separate"/>
        </w:r>
        <w:r w:rsidR="001B15DF">
          <w:rPr>
            <w:noProof/>
            <w:webHidden/>
          </w:rPr>
          <w:t>4</w:t>
        </w:r>
        <w:r w:rsidR="001B15DF">
          <w:rPr>
            <w:noProof/>
            <w:webHidden/>
          </w:rPr>
          <w:fldChar w:fldCharType="end"/>
        </w:r>
      </w:hyperlink>
    </w:p>
    <w:p w14:paraId="2B7B64FB" w14:textId="0D52D2A4" w:rsidR="001B15DF" w:rsidRDefault="00AD56ED">
      <w:pPr>
        <w:pStyle w:val="TM2"/>
        <w:tabs>
          <w:tab w:val="left" w:pos="589"/>
          <w:tab w:val="right" w:pos="9610"/>
        </w:tabs>
        <w:rPr>
          <w:rFonts w:eastAsiaTheme="minorEastAsia" w:cstheme="minorBidi"/>
          <w:b w:val="0"/>
          <w:bCs w:val="0"/>
          <w:smallCaps w:val="0"/>
          <w:noProof/>
        </w:rPr>
      </w:pPr>
      <w:hyperlink w:anchor="_Toc244251711" w:history="1">
        <w:r w:rsidR="001B15DF" w:rsidRPr="00501FD0">
          <w:rPr>
            <w:rStyle w:val="Lienhypertexte"/>
            <w:rFonts w:ascii="Open Sans" w:hAnsi="Open Sans" w:cs="Open Sans"/>
            <w:noProof/>
          </w:rPr>
          <w:t>1.1.</w:t>
        </w:r>
        <w:r w:rsidR="001B15DF">
          <w:rPr>
            <w:rFonts w:eastAsiaTheme="minorEastAsia" w:cstheme="minorBidi"/>
            <w:b w:val="0"/>
            <w:bCs w:val="0"/>
            <w:smallCaps w:val="0"/>
            <w:noProof/>
          </w:rPr>
          <w:tab/>
        </w:r>
        <w:r w:rsidR="001B15DF" w:rsidRPr="00501FD0">
          <w:rPr>
            <w:rStyle w:val="Lienhypertexte"/>
            <w:rFonts w:ascii="Open Sans" w:hAnsi="Open Sans" w:cs="Open Sans"/>
            <w:noProof/>
          </w:rPr>
          <w:t>Objet de la consultation</w:t>
        </w:r>
        <w:r w:rsidR="001B15DF">
          <w:rPr>
            <w:noProof/>
            <w:webHidden/>
          </w:rPr>
          <w:tab/>
        </w:r>
        <w:r w:rsidR="001B15DF">
          <w:rPr>
            <w:noProof/>
            <w:webHidden/>
          </w:rPr>
          <w:fldChar w:fldCharType="begin"/>
        </w:r>
        <w:r w:rsidR="001B15DF">
          <w:rPr>
            <w:noProof/>
            <w:webHidden/>
          </w:rPr>
          <w:instrText xml:space="preserve"> PAGEREF _Toc244251711 \h </w:instrText>
        </w:r>
        <w:r w:rsidR="001B15DF">
          <w:rPr>
            <w:noProof/>
            <w:webHidden/>
          </w:rPr>
        </w:r>
        <w:r w:rsidR="001B15DF">
          <w:rPr>
            <w:noProof/>
            <w:webHidden/>
          </w:rPr>
          <w:fldChar w:fldCharType="separate"/>
        </w:r>
        <w:r w:rsidR="001B15DF">
          <w:rPr>
            <w:noProof/>
            <w:webHidden/>
          </w:rPr>
          <w:t>4</w:t>
        </w:r>
        <w:r w:rsidR="001B15DF">
          <w:rPr>
            <w:noProof/>
            <w:webHidden/>
          </w:rPr>
          <w:fldChar w:fldCharType="end"/>
        </w:r>
      </w:hyperlink>
    </w:p>
    <w:p w14:paraId="37DDC960" w14:textId="353B9F2D" w:rsidR="001B15DF" w:rsidRDefault="00AD56ED">
      <w:pPr>
        <w:pStyle w:val="TM2"/>
        <w:tabs>
          <w:tab w:val="left" w:pos="589"/>
          <w:tab w:val="right" w:pos="9610"/>
        </w:tabs>
        <w:rPr>
          <w:rFonts w:eastAsiaTheme="minorEastAsia" w:cstheme="minorBidi"/>
          <w:b w:val="0"/>
          <w:bCs w:val="0"/>
          <w:smallCaps w:val="0"/>
          <w:noProof/>
        </w:rPr>
      </w:pPr>
      <w:hyperlink w:anchor="_Toc244251712" w:history="1">
        <w:r w:rsidR="001B15DF" w:rsidRPr="00501FD0">
          <w:rPr>
            <w:rStyle w:val="Lienhypertexte"/>
            <w:rFonts w:ascii="Open Sans" w:hAnsi="Open Sans" w:cs="Open Sans"/>
            <w:noProof/>
          </w:rPr>
          <w:t>1.2.</w:t>
        </w:r>
        <w:r w:rsidR="001B15DF">
          <w:rPr>
            <w:rFonts w:eastAsiaTheme="minorEastAsia" w:cstheme="minorBidi"/>
            <w:b w:val="0"/>
            <w:bCs w:val="0"/>
            <w:smallCaps w:val="0"/>
            <w:noProof/>
          </w:rPr>
          <w:tab/>
        </w:r>
        <w:r w:rsidR="001B15DF" w:rsidRPr="00501FD0">
          <w:rPr>
            <w:rStyle w:val="Lienhypertexte"/>
            <w:rFonts w:ascii="Open Sans" w:hAnsi="Open Sans" w:cs="Open Sans"/>
            <w:noProof/>
          </w:rPr>
          <w:t>Déroulement de la consultation</w:t>
        </w:r>
        <w:r w:rsidR="001B15DF">
          <w:rPr>
            <w:noProof/>
            <w:webHidden/>
          </w:rPr>
          <w:tab/>
        </w:r>
        <w:r w:rsidR="001B15DF">
          <w:rPr>
            <w:noProof/>
            <w:webHidden/>
          </w:rPr>
          <w:fldChar w:fldCharType="begin"/>
        </w:r>
        <w:r w:rsidR="001B15DF">
          <w:rPr>
            <w:noProof/>
            <w:webHidden/>
          </w:rPr>
          <w:instrText xml:space="preserve"> PAGEREF _Toc244251712 \h </w:instrText>
        </w:r>
        <w:r w:rsidR="001B15DF">
          <w:rPr>
            <w:noProof/>
            <w:webHidden/>
          </w:rPr>
        </w:r>
        <w:r w:rsidR="001B15DF">
          <w:rPr>
            <w:noProof/>
            <w:webHidden/>
          </w:rPr>
          <w:fldChar w:fldCharType="separate"/>
        </w:r>
        <w:r w:rsidR="001B15DF">
          <w:rPr>
            <w:noProof/>
            <w:webHidden/>
          </w:rPr>
          <w:t>5</w:t>
        </w:r>
        <w:r w:rsidR="001B15DF">
          <w:rPr>
            <w:noProof/>
            <w:webHidden/>
          </w:rPr>
          <w:fldChar w:fldCharType="end"/>
        </w:r>
      </w:hyperlink>
    </w:p>
    <w:p w14:paraId="528339B2" w14:textId="22B9898C" w:rsidR="001B15DF" w:rsidRDefault="00AD56ED">
      <w:pPr>
        <w:pStyle w:val="TM2"/>
        <w:tabs>
          <w:tab w:val="left" w:pos="589"/>
          <w:tab w:val="right" w:pos="9610"/>
        </w:tabs>
        <w:rPr>
          <w:rFonts w:eastAsiaTheme="minorEastAsia" w:cstheme="minorBidi"/>
          <w:b w:val="0"/>
          <w:bCs w:val="0"/>
          <w:smallCaps w:val="0"/>
          <w:noProof/>
        </w:rPr>
      </w:pPr>
      <w:hyperlink w:anchor="_Toc244251713" w:history="1">
        <w:r w:rsidR="001B15DF" w:rsidRPr="00501FD0">
          <w:rPr>
            <w:rStyle w:val="Lienhypertexte"/>
            <w:rFonts w:ascii="Open Sans" w:hAnsi="Open Sans" w:cs="Open Sans"/>
            <w:noProof/>
          </w:rPr>
          <w:t>1.3.</w:t>
        </w:r>
        <w:r w:rsidR="001B15DF">
          <w:rPr>
            <w:rFonts w:eastAsiaTheme="minorEastAsia" w:cstheme="minorBidi"/>
            <w:b w:val="0"/>
            <w:bCs w:val="0"/>
            <w:smallCaps w:val="0"/>
            <w:noProof/>
          </w:rPr>
          <w:tab/>
        </w:r>
        <w:r w:rsidR="001B15DF" w:rsidRPr="00501FD0">
          <w:rPr>
            <w:rStyle w:val="Lienhypertexte"/>
            <w:rFonts w:ascii="Open Sans" w:hAnsi="Open Sans" w:cs="Open Sans"/>
            <w:noProof/>
          </w:rPr>
          <w:t>Nomenclature</w:t>
        </w:r>
        <w:r w:rsidR="001B15DF">
          <w:rPr>
            <w:noProof/>
            <w:webHidden/>
          </w:rPr>
          <w:tab/>
        </w:r>
        <w:r w:rsidR="001B15DF">
          <w:rPr>
            <w:noProof/>
            <w:webHidden/>
          </w:rPr>
          <w:fldChar w:fldCharType="begin"/>
        </w:r>
        <w:r w:rsidR="001B15DF">
          <w:rPr>
            <w:noProof/>
            <w:webHidden/>
          </w:rPr>
          <w:instrText xml:space="preserve"> PAGEREF _Toc244251713 \h </w:instrText>
        </w:r>
        <w:r w:rsidR="001B15DF">
          <w:rPr>
            <w:noProof/>
            <w:webHidden/>
          </w:rPr>
        </w:r>
        <w:r w:rsidR="001B15DF">
          <w:rPr>
            <w:noProof/>
            <w:webHidden/>
          </w:rPr>
          <w:fldChar w:fldCharType="separate"/>
        </w:r>
        <w:r w:rsidR="001B15DF">
          <w:rPr>
            <w:noProof/>
            <w:webHidden/>
          </w:rPr>
          <w:t>5</w:t>
        </w:r>
        <w:r w:rsidR="001B15DF">
          <w:rPr>
            <w:noProof/>
            <w:webHidden/>
          </w:rPr>
          <w:fldChar w:fldCharType="end"/>
        </w:r>
      </w:hyperlink>
    </w:p>
    <w:p w14:paraId="0F4948FE" w14:textId="317B1BAD" w:rsidR="001B15DF" w:rsidRDefault="00AD56ED">
      <w:pPr>
        <w:pStyle w:val="TM2"/>
        <w:tabs>
          <w:tab w:val="left" w:pos="589"/>
          <w:tab w:val="right" w:pos="9610"/>
        </w:tabs>
        <w:rPr>
          <w:rFonts w:eastAsiaTheme="minorEastAsia" w:cstheme="minorBidi"/>
          <w:b w:val="0"/>
          <w:bCs w:val="0"/>
          <w:smallCaps w:val="0"/>
          <w:noProof/>
        </w:rPr>
      </w:pPr>
      <w:hyperlink w:anchor="_Toc244251714" w:history="1">
        <w:r w:rsidR="001B15DF" w:rsidRPr="00501FD0">
          <w:rPr>
            <w:rStyle w:val="Lienhypertexte"/>
            <w:rFonts w:ascii="Open Sans" w:hAnsi="Open Sans" w:cs="Open Sans"/>
            <w:noProof/>
          </w:rPr>
          <w:t>1.4.</w:t>
        </w:r>
        <w:r w:rsidR="001B15DF">
          <w:rPr>
            <w:rFonts w:eastAsiaTheme="minorEastAsia" w:cstheme="minorBidi"/>
            <w:b w:val="0"/>
            <w:bCs w:val="0"/>
            <w:smallCaps w:val="0"/>
            <w:noProof/>
          </w:rPr>
          <w:tab/>
        </w:r>
        <w:r w:rsidR="001B15DF" w:rsidRPr="00501FD0">
          <w:rPr>
            <w:rStyle w:val="Lienhypertexte"/>
            <w:rFonts w:ascii="Open Sans" w:hAnsi="Open Sans" w:cs="Open Sans"/>
            <w:noProof/>
          </w:rPr>
          <w:t>Sous-traitance</w:t>
        </w:r>
        <w:r w:rsidR="001B15DF">
          <w:rPr>
            <w:noProof/>
            <w:webHidden/>
          </w:rPr>
          <w:tab/>
        </w:r>
        <w:r w:rsidR="001B15DF">
          <w:rPr>
            <w:noProof/>
            <w:webHidden/>
          </w:rPr>
          <w:fldChar w:fldCharType="begin"/>
        </w:r>
        <w:r w:rsidR="001B15DF">
          <w:rPr>
            <w:noProof/>
            <w:webHidden/>
          </w:rPr>
          <w:instrText xml:space="preserve"> PAGEREF _Toc244251714 \h </w:instrText>
        </w:r>
        <w:r w:rsidR="001B15DF">
          <w:rPr>
            <w:noProof/>
            <w:webHidden/>
          </w:rPr>
        </w:r>
        <w:r w:rsidR="001B15DF">
          <w:rPr>
            <w:noProof/>
            <w:webHidden/>
          </w:rPr>
          <w:fldChar w:fldCharType="separate"/>
        </w:r>
        <w:r w:rsidR="001B15DF">
          <w:rPr>
            <w:noProof/>
            <w:webHidden/>
          </w:rPr>
          <w:t>6</w:t>
        </w:r>
        <w:r w:rsidR="001B15DF">
          <w:rPr>
            <w:noProof/>
            <w:webHidden/>
          </w:rPr>
          <w:fldChar w:fldCharType="end"/>
        </w:r>
      </w:hyperlink>
    </w:p>
    <w:p w14:paraId="0981FE43" w14:textId="0C039BB0" w:rsidR="001B15DF" w:rsidRDefault="00AD56ED">
      <w:pPr>
        <w:pStyle w:val="TM1"/>
        <w:tabs>
          <w:tab w:val="left" w:pos="1296"/>
          <w:tab w:val="right" w:pos="9610"/>
        </w:tabs>
        <w:rPr>
          <w:rFonts w:eastAsiaTheme="minorEastAsia" w:cstheme="minorBidi"/>
          <w:b w:val="0"/>
          <w:bCs w:val="0"/>
          <w:caps w:val="0"/>
          <w:noProof/>
          <w:u w:val="none"/>
        </w:rPr>
      </w:pPr>
      <w:hyperlink w:anchor="_Toc244251715" w:history="1">
        <w:r w:rsidR="001B15DF" w:rsidRPr="00501FD0">
          <w:rPr>
            <w:rStyle w:val="Lienhypertexte"/>
            <w:rFonts w:ascii="Open Sans" w:hAnsi="Open Sans" w:cs="Open Sans"/>
            <w:noProof/>
          </w:rPr>
          <w:t>ARTICLE 2.</w:t>
        </w:r>
        <w:r w:rsidR="001B15DF">
          <w:rPr>
            <w:rFonts w:eastAsiaTheme="minorEastAsia" w:cstheme="minorBidi"/>
            <w:b w:val="0"/>
            <w:bCs w:val="0"/>
            <w:caps w:val="0"/>
            <w:noProof/>
            <w:u w:val="none"/>
          </w:rPr>
          <w:tab/>
        </w:r>
        <w:r w:rsidR="001B15DF" w:rsidRPr="00501FD0">
          <w:rPr>
            <w:rStyle w:val="Lienhypertexte"/>
            <w:rFonts w:ascii="Open Sans" w:hAnsi="Open Sans" w:cs="Open Sans"/>
            <w:noProof/>
          </w:rPr>
          <w:t>CONDITIONS DE LA CONSULTATION</w:t>
        </w:r>
        <w:r w:rsidR="001B15DF">
          <w:rPr>
            <w:noProof/>
            <w:webHidden/>
          </w:rPr>
          <w:tab/>
        </w:r>
        <w:r w:rsidR="001B15DF">
          <w:rPr>
            <w:noProof/>
            <w:webHidden/>
          </w:rPr>
          <w:fldChar w:fldCharType="begin"/>
        </w:r>
        <w:r w:rsidR="001B15DF">
          <w:rPr>
            <w:noProof/>
            <w:webHidden/>
          </w:rPr>
          <w:instrText xml:space="preserve"> PAGEREF _Toc244251715 \h </w:instrText>
        </w:r>
        <w:r w:rsidR="001B15DF">
          <w:rPr>
            <w:noProof/>
            <w:webHidden/>
          </w:rPr>
        </w:r>
        <w:r w:rsidR="001B15DF">
          <w:rPr>
            <w:noProof/>
            <w:webHidden/>
          </w:rPr>
          <w:fldChar w:fldCharType="separate"/>
        </w:r>
        <w:r w:rsidR="001B15DF">
          <w:rPr>
            <w:noProof/>
            <w:webHidden/>
          </w:rPr>
          <w:t>6</w:t>
        </w:r>
        <w:r w:rsidR="001B15DF">
          <w:rPr>
            <w:noProof/>
            <w:webHidden/>
          </w:rPr>
          <w:fldChar w:fldCharType="end"/>
        </w:r>
      </w:hyperlink>
    </w:p>
    <w:p w14:paraId="5B03F67A" w14:textId="21F98CF5" w:rsidR="001B15DF" w:rsidRDefault="00AD56ED">
      <w:pPr>
        <w:pStyle w:val="TM2"/>
        <w:tabs>
          <w:tab w:val="left" w:pos="530"/>
          <w:tab w:val="right" w:pos="9610"/>
        </w:tabs>
        <w:rPr>
          <w:rFonts w:eastAsiaTheme="minorEastAsia" w:cstheme="minorBidi"/>
          <w:b w:val="0"/>
          <w:bCs w:val="0"/>
          <w:smallCaps w:val="0"/>
          <w:noProof/>
        </w:rPr>
      </w:pPr>
      <w:hyperlink w:anchor="_Toc244251716" w:history="1">
        <w:r w:rsidR="001B15DF" w:rsidRPr="00501FD0">
          <w:rPr>
            <w:rStyle w:val="Lienhypertexte"/>
            <w:rFonts w:ascii="Open Sans" w:hAnsi="Open Sans" w:cs="Open Sans"/>
            <w:noProof/>
          </w:rPr>
          <w:t>2.1</w:t>
        </w:r>
        <w:r w:rsidR="001B15DF">
          <w:rPr>
            <w:rFonts w:eastAsiaTheme="minorEastAsia" w:cstheme="minorBidi"/>
            <w:b w:val="0"/>
            <w:bCs w:val="0"/>
            <w:smallCaps w:val="0"/>
            <w:noProof/>
          </w:rPr>
          <w:tab/>
        </w:r>
        <w:r w:rsidR="001B15DF" w:rsidRPr="00501FD0">
          <w:rPr>
            <w:rStyle w:val="Lienhypertexte"/>
            <w:rFonts w:ascii="Open Sans" w:hAnsi="Open Sans" w:cs="Open Sans"/>
            <w:noProof/>
          </w:rPr>
          <w:t>Durée de l’accord-cadre</w:t>
        </w:r>
        <w:r w:rsidR="001B15DF">
          <w:rPr>
            <w:noProof/>
            <w:webHidden/>
          </w:rPr>
          <w:tab/>
        </w:r>
        <w:r w:rsidR="001B15DF">
          <w:rPr>
            <w:noProof/>
            <w:webHidden/>
          </w:rPr>
          <w:fldChar w:fldCharType="begin"/>
        </w:r>
        <w:r w:rsidR="001B15DF">
          <w:rPr>
            <w:noProof/>
            <w:webHidden/>
          </w:rPr>
          <w:instrText xml:space="preserve"> PAGEREF _Toc244251716 \h </w:instrText>
        </w:r>
        <w:r w:rsidR="001B15DF">
          <w:rPr>
            <w:noProof/>
            <w:webHidden/>
          </w:rPr>
        </w:r>
        <w:r w:rsidR="001B15DF">
          <w:rPr>
            <w:noProof/>
            <w:webHidden/>
          </w:rPr>
          <w:fldChar w:fldCharType="separate"/>
        </w:r>
        <w:r w:rsidR="001B15DF">
          <w:rPr>
            <w:noProof/>
            <w:webHidden/>
          </w:rPr>
          <w:t>6</w:t>
        </w:r>
        <w:r w:rsidR="001B15DF">
          <w:rPr>
            <w:noProof/>
            <w:webHidden/>
          </w:rPr>
          <w:fldChar w:fldCharType="end"/>
        </w:r>
      </w:hyperlink>
    </w:p>
    <w:p w14:paraId="4213919E" w14:textId="05616783" w:rsidR="001B15DF" w:rsidRDefault="00AD56ED">
      <w:pPr>
        <w:pStyle w:val="TM2"/>
        <w:tabs>
          <w:tab w:val="left" w:pos="530"/>
          <w:tab w:val="right" w:pos="9610"/>
        </w:tabs>
        <w:rPr>
          <w:rFonts w:eastAsiaTheme="minorEastAsia" w:cstheme="minorBidi"/>
          <w:b w:val="0"/>
          <w:bCs w:val="0"/>
          <w:smallCaps w:val="0"/>
          <w:noProof/>
        </w:rPr>
      </w:pPr>
      <w:hyperlink w:anchor="_Toc244251717" w:history="1">
        <w:r w:rsidR="001B15DF" w:rsidRPr="00501FD0">
          <w:rPr>
            <w:rStyle w:val="Lienhypertexte"/>
            <w:rFonts w:ascii="Open Sans" w:hAnsi="Open Sans" w:cs="Open Sans"/>
            <w:noProof/>
          </w:rPr>
          <w:t>2.2</w:t>
        </w:r>
        <w:r w:rsidR="001B15DF">
          <w:rPr>
            <w:rFonts w:eastAsiaTheme="minorEastAsia" w:cstheme="minorBidi"/>
            <w:b w:val="0"/>
            <w:bCs w:val="0"/>
            <w:smallCaps w:val="0"/>
            <w:noProof/>
          </w:rPr>
          <w:tab/>
        </w:r>
        <w:r w:rsidR="001B15DF" w:rsidRPr="00501FD0">
          <w:rPr>
            <w:rStyle w:val="Lienhypertexte"/>
            <w:rFonts w:ascii="Open Sans" w:hAnsi="Open Sans" w:cs="Open Sans"/>
            <w:noProof/>
          </w:rPr>
          <w:t>Variantes</w:t>
        </w:r>
        <w:r w:rsidR="001B15DF">
          <w:rPr>
            <w:noProof/>
            <w:webHidden/>
          </w:rPr>
          <w:tab/>
        </w:r>
        <w:r w:rsidR="001B15DF">
          <w:rPr>
            <w:noProof/>
            <w:webHidden/>
          </w:rPr>
          <w:fldChar w:fldCharType="begin"/>
        </w:r>
        <w:r w:rsidR="001B15DF">
          <w:rPr>
            <w:noProof/>
            <w:webHidden/>
          </w:rPr>
          <w:instrText xml:space="preserve"> PAGEREF _Toc244251717 \h </w:instrText>
        </w:r>
        <w:r w:rsidR="001B15DF">
          <w:rPr>
            <w:noProof/>
            <w:webHidden/>
          </w:rPr>
        </w:r>
        <w:r w:rsidR="001B15DF">
          <w:rPr>
            <w:noProof/>
            <w:webHidden/>
          </w:rPr>
          <w:fldChar w:fldCharType="separate"/>
        </w:r>
        <w:r w:rsidR="001B15DF">
          <w:rPr>
            <w:noProof/>
            <w:webHidden/>
          </w:rPr>
          <w:t>6</w:t>
        </w:r>
        <w:r w:rsidR="001B15DF">
          <w:rPr>
            <w:noProof/>
            <w:webHidden/>
          </w:rPr>
          <w:fldChar w:fldCharType="end"/>
        </w:r>
      </w:hyperlink>
    </w:p>
    <w:p w14:paraId="03C63870" w14:textId="6CED5C86" w:rsidR="001B15DF" w:rsidRDefault="00AD56ED">
      <w:pPr>
        <w:pStyle w:val="TM2"/>
        <w:tabs>
          <w:tab w:val="left" w:pos="530"/>
          <w:tab w:val="right" w:pos="9610"/>
        </w:tabs>
        <w:rPr>
          <w:rFonts w:eastAsiaTheme="minorEastAsia" w:cstheme="minorBidi"/>
          <w:b w:val="0"/>
          <w:bCs w:val="0"/>
          <w:smallCaps w:val="0"/>
          <w:noProof/>
        </w:rPr>
      </w:pPr>
      <w:hyperlink w:anchor="_Toc244251718" w:history="1">
        <w:r w:rsidR="001B15DF" w:rsidRPr="00501FD0">
          <w:rPr>
            <w:rStyle w:val="Lienhypertexte"/>
            <w:rFonts w:ascii="Open Sans" w:hAnsi="Open Sans" w:cs="Open Sans"/>
            <w:noProof/>
          </w:rPr>
          <w:t>2.3</w:t>
        </w:r>
        <w:r w:rsidR="001B15DF">
          <w:rPr>
            <w:rFonts w:eastAsiaTheme="minorEastAsia" w:cstheme="minorBidi"/>
            <w:b w:val="0"/>
            <w:bCs w:val="0"/>
            <w:smallCaps w:val="0"/>
            <w:noProof/>
          </w:rPr>
          <w:tab/>
        </w:r>
        <w:r w:rsidR="001B15DF" w:rsidRPr="00501FD0">
          <w:rPr>
            <w:rStyle w:val="Lienhypertexte"/>
            <w:rFonts w:ascii="Open Sans" w:hAnsi="Open Sans" w:cs="Open Sans"/>
            <w:noProof/>
          </w:rPr>
          <w:t>Prestations supplémentaires</w:t>
        </w:r>
        <w:r w:rsidR="001B15DF">
          <w:rPr>
            <w:noProof/>
            <w:webHidden/>
          </w:rPr>
          <w:tab/>
        </w:r>
        <w:r w:rsidR="001B15DF">
          <w:rPr>
            <w:noProof/>
            <w:webHidden/>
          </w:rPr>
          <w:fldChar w:fldCharType="begin"/>
        </w:r>
        <w:r w:rsidR="001B15DF">
          <w:rPr>
            <w:noProof/>
            <w:webHidden/>
          </w:rPr>
          <w:instrText xml:space="preserve"> PAGEREF _Toc244251718 \h </w:instrText>
        </w:r>
        <w:r w:rsidR="001B15DF">
          <w:rPr>
            <w:noProof/>
            <w:webHidden/>
          </w:rPr>
        </w:r>
        <w:r w:rsidR="001B15DF">
          <w:rPr>
            <w:noProof/>
            <w:webHidden/>
          </w:rPr>
          <w:fldChar w:fldCharType="separate"/>
        </w:r>
        <w:r w:rsidR="001B15DF">
          <w:rPr>
            <w:noProof/>
            <w:webHidden/>
          </w:rPr>
          <w:t>6</w:t>
        </w:r>
        <w:r w:rsidR="001B15DF">
          <w:rPr>
            <w:noProof/>
            <w:webHidden/>
          </w:rPr>
          <w:fldChar w:fldCharType="end"/>
        </w:r>
      </w:hyperlink>
    </w:p>
    <w:p w14:paraId="666FD296" w14:textId="1F398C15" w:rsidR="001B15DF" w:rsidRDefault="00AD56ED">
      <w:pPr>
        <w:pStyle w:val="TM2"/>
        <w:tabs>
          <w:tab w:val="left" w:pos="530"/>
          <w:tab w:val="right" w:pos="9610"/>
        </w:tabs>
        <w:rPr>
          <w:rFonts w:eastAsiaTheme="minorEastAsia" w:cstheme="minorBidi"/>
          <w:b w:val="0"/>
          <w:bCs w:val="0"/>
          <w:smallCaps w:val="0"/>
          <w:noProof/>
        </w:rPr>
      </w:pPr>
      <w:hyperlink w:anchor="_Toc244251719" w:history="1">
        <w:r w:rsidR="001B15DF" w:rsidRPr="00501FD0">
          <w:rPr>
            <w:rStyle w:val="Lienhypertexte"/>
            <w:rFonts w:ascii="Open Sans" w:hAnsi="Open Sans" w:cs="Open Sans"/>
            <w:noProof/>
          </w:rPr>
          <w:t>2.4</w:t>
        </w:r>
        <w:r w:rsidR="001B15DF">
          <w:rPr>
            <w:rFonts w:eastAsiaTheme="minorEastAsia" w:cstheme="minorBidi"/>
            <w:b w:val="0"/>
            <w:bCs w:val="0"/>
            <w:smallCaps w:val="0"/>
            <w:noProof/>
          </w:rPr>
          <w:tab/>
        </w:r>
        <w:r w:rsidR="001B15DF" w:rsidRPr="00501FD0">
          <w:rPr>
            <w:rStyle w:val="Lienhypertexte"/>
            <w:rFonts w:ascii="Open Sans" w:hAnsi="Open Sans" w:cs="Open Sans"/>
            <w:noProof/>
          </w:rPr>
          <w:t>Options</w:t>
        </w:r>
        <w:r w:rsidR="001B15DF">
          <w:rPr>
            <w:noProof/>
            <w:webHidden/>
          </w:rPr>
          <w:tab/>
        </w:r>
        <w:r w:rsidR="001B15DF">
          <w:rPr>
            <w:noProof/>
            <w:webHidden/>
          </w:rPr>
          <w:fldChar w:fldCharType="begin"/>
        </w:r>
        <w:r w:rsidR="001B15DF">
          <w:rPr>
            <w:noProof/>
            <w:webHidden/>
          </w:rPr>
          <w:instrText xml:space="preserve"> PAGEREF _Toc244251719 \h </w:instrText>
        </w:r>
        <w:r w:rsidR="001B15DF">
          <w:rPr>
            <w:noProof/>
            <w:webHidden/>
          </w:rPr>
        </w:r>
        <w:r w:rsidR="001B15DF">
          <w:rPr>
            <w:noProof/>
            <w:webHidden/>
          </w:rPr>
          <w:fldChar w:fldCharType="separate"/>
        </w:r>
        <w:r w:rsidR="001B15DF">
          <w:rPr>
            <w:noProof/>
            <w:webHidden/>
          </w:rPr>
          <w:t>6</w:t>
        </w:r>
        <w:r w:rsidR="001B15DF">
          <w:rPr>
            <w:noProof/>
            <w:webHidden/>
          </w:rPr>
          <w:fldChar w:fldCharType="end"/>
        </w:r>
      </w:hyperlink>
    </w:p>
    <w:p w14:paraId="6AEEC3A5" w14:textId="5350B75C" w:rsidR="001B15DF" w:rsidRDefault="00AD56ED">
      <w:pPr>
        <w:pStyle w:val="TM2"/>
        <w:tabs>
          <w:tab w:val="left" w:pos="530"/>
          <w:tab w:val="right" w:pos="9610"/>
        </w:tabs>
        <w:rPr>
          <w:rFonts w:eastAsiaTheme="minorEastAsia" w:cstheme="minorBidi"/>
          <w:b w:val="0"/>
          <w:bCs w:val="0"/>
          <w:smallCaps w:val="0"/>
          <w:noProof/>
        </w:rPr>
      </w:pPr>
      <w:hyperlink w:anchor="_Toc244251720" w:history="1">
        <w:r w:rsidR="001B15DF" w:rsidRPr="00501FD0">
          <w:rPr>
            <w:rStyle w:val="Lienhypertexte"/>
            <w:rFonts w:ascii="Open Sans" w:hAnsi="Open Sans" w:cs="Open Sans"/>
            <w:noProof/>
          </w:rPr>
          <w:t>2.5</w:t>
        </w:r>
        <w:r w:rsidR="001B15DF">
          <w:rPr>
            <w:rFonts w:eastAsiaTheme="minorEastAsia" w:cstheme="minorBidi"/>
            <w:b w:val="0"/>
            <w:bCs w:val="0"/>
            <w:smallCaps w:val="0"/>
            <w:noProof/>
          </w:rPr>
          <w:tab/>
        </w:r>
        <w:r w:rsidR="001B15DF" w:rsidRPr="00501FD0">
          <w:rPr>
            <w:rStyle w:val="Lienhypertexte"/>
            <w:rFonts w:ascii="Open Sans" w:hAnsi="Open Sans" w:cs="Open Sans"/>
            <w:noProof/>
          </w:rPr>
          <w:t>Décomposition en lots</w:t>
        </w:r>
        <w:r w:rsidR="001B15DF">
          <w:rPr>
            <w:noProof/>
            <w:webHidden/>
          </w:rPr>
          <w:tab/>
        </w:r>
        <w:r w:rsidR="001B15DF">
          <w:rPr>
            <w:noProof/>
            <w:webHidden/>
          </w:rPr>
          <w:fldChar w:fldCharType="begin"/>
        </w:r>
        <w:r w:rsidR="001B15DF">
          <w:rPr>
            <w:noProof/>
            <w:webHidden/>
          </w:rPr>
          <w:instrText xml:space="preserve"> PAGEREF _Toc244251720 \h </w:instrText>
        </w:r>
        <w:r w:rsidR="001B15DF">
          <w:rPr>
            <w:noProof/>
            <w:webHidden/>
          </w:rPr>
        </w:r>
        <w:r w:rsidR="001B15DF">
          <w:rPr>
            <w:noProof/>
            <w:webHidden/>
          </w:rPr>
          <w:fldChar w:fldCharType="separate"/>
        </w:r>
        <w:r w:rsidR="001B15DF">
          <w:rPr>
            <w:noProof/>
            <w:webHidden/>
          </w:rPr>
          <w:t>6</w:t>
        </w:r>
        <w:r w:rsidR="001B15DF">
          <w:rPr>
            <w:noProof/>
            <w:webHidden/>
          </w:rPr>
          <w:fldChar w:fldCharType="end"/>
        </w:r>
      </w:hyperlink>
    </w:p>
    <w:p w14:paraId="64D47425" w14:textId="0AE76F99" w:rsidR="001B15DF" w:rsidRDefault="00AD56ED">
      <w:pPr>
        <w:pStyle w:val="TM2"/>
        <w:tabs>
          <w:tab w:val="left" w:pos="530"/>
          <w:tab w:val="right" w:pos="9610"/>
        </w:tabs>
        <w:rPr>
          <w:rFonts w:eastAsiaTheme="minorEastAsia" w:cstheme="minorBidi"/>
          <w:b w:val="0"/>
          <w:bCs w:val="0"/>
          <w:smallCaps w:val="0"/>
          <w:noProof/>
        </w:rPr>
      </w:pPr>
      <w:hyperlink w:anchor="_Toc244251721" w:history="1">
        <w:r w:rsidR="001B15DF" w:rsidRPr="00501FD0">
          <w:rPr>
            <w:rStyle w:val="Lienhypertexte"/>
            <w:rFonts w:ascii="Open Sans" w:hAnsi="Open Sans" w:cs="Open Sans"/>
            <w:noProof/>
          </w:rPr>
          <w:t>2.6</w:t>
        </w:r>
        <w:r w:rsidR="001B15DF">
          <w:rPr>
            <w:rFonts w:eastAsiaTheme="minorEastAsia" w:cstheme="minorBidi"/>
            <w:b w:val="0"/>
            <w:bCs w:val="0"/>
            <w:smallCaps w:val="0"/>
            <w:noProof/>
          </w:rPr>
          <w:tab/>
        </w:r>
        <w:r w:rsidR="001B15DF" w:rsidRPr="00501FD0">
          <w:rPr>
            <w:rStyle w:val="Lienhypertexte"/>
            <w:rFonts w:ascii="Open Sans" w:hAnsi="Open Sans" w:cs="Open Sans"/>
            <w:noProof/>
          </w:rPr>
          <w:t>Délai de validité des offres</w:t>
        </w:r>
        <w:r w:rsidR="001B15DF">
          <w:rPr>
            <w:noProof/>
            <w:webHidden/>
          </w:rPr>
          <w:tab/>
        </w:r>
        <w:r w:rsidR="001B15DF">
          <w:rPr>
            <w:noProof/>
            <w:webHidden/>
          </w:rPr>
          <w:fldChar w:fldCharType="begin"/>
        </w:r>
        <w:r w:rsidR="001B15DF">
          <w:rPr>
            <w:noProof/>
            <w:webHidden/>
          </w:rPr>
          <w:instrText xml:space="preserve"> PAGEREF _Toc244251721 \h </w:instrText>
        </w:r>
        <w:r w:rsidR="001B15DF">
          <w:rPr>
            <w:noProof/>
            <w:webHidden/>
          </w:rPr>
        </w:r>
        <w:r w:rsidR="001B15DF">
          <w:rPr>
            <w:noProof/>
            <w:webHidden/>
          </w:rPr>
          <w:fldChar w:fldCharType="separate"/>
        </w:r>
        <w:r w:rsidR="001B15DF">
          <w:rPr>
            <w:noProof/>
            <w:webHidden/>
          </w:rPr>
          <w:t>7</w:t>
        </w:r>
        <w:r w:rsidR="001B15DF">
          <w:rPr>
            <w:noProof/>
            <w:webHidden/>
          </w:rPr>
          <w:fldChar w:fldCharType="end"/>
        </w:r>
      </w:hyperlink>
    </w:p>
    <w:p w14:paraId="45789C2A" w14:textId="728A784E" w:rsidR="001B15DF" w:rsidRDefault="00AD56ED">
      <w:pPr>
        <w:pStyle w:val="TM2"/>
        <w:tabs>
          <w:tab w:val="left" w:pos="530"/>
          <w:tab w:val="right" w:pos="9610"/>
        </w:tabs>
        <w:rPr>
          <w:rFonts w:eastAsiaTheme="minorEastAsia" w:cstheme="minorBidi"/>
          <w:b w:val="0"/>
          <w:bCs w:val="0"/>
          <w:smallCaps w:val="0"/>
          <w:noProof/>
        </w:rPr>
      </w:pPr>
      <w:hyperlink w:anchor="_Toc244251722" w:history="1">
        <w:r w:rsidR="001B15DF" w:rsidRPr="00501FD0">
          <w:rPr>
            <w:rStyle w:val="Lienhypertexte"/>
            <w:rFonts w:ascii="Open Sans" w:hAnsi="Open Sans" w:cs="Open Sans"/>
            <w:noProof/>
          </w:rPr>
          <w:t>2.7</w:t>
        </w:r>
        <w:r w:rsidR="001B15DF">
          <w:rPr>
            <w:rFonts w:eastAsiaTheme="minorEastAsia" w:cstheme="minorBidi"/>
            <w:b w:val="0"/>
            <w:bCs w:val="0"/>
            <w:smallCaps w:val="0"/>
            <w:noProof/>
          </w:rPr>
          <w:tab/>
        </w:r>
        <w:r w:rsidR="001B15DF" w:rsidRPr="00501FD0">
          <w:rPr>
            <w:rStyle w:val="Lienhypertexte"/>
            <w:rFonts w:ascii="Open Sans" w:hAnsi="Open Sans" w:cs="Open Sans"/>
            <w:noProof/>
          </w:rPr>
          <w:t xml:space="preserve">Phase d’audition des soumissionnaires </w:t>
        </w:r>
        <w:r w:rsidR="001B15DF">
          <w:rPr>
            <w:noProof/>
            <w:webHidden/>
          </w:rPr>
          <w:tab/>
        </w:r>
        <w:r w:rsidR="001B15DF">
          <w:rPr>
            <w:noProof/>
            <w:webHidden/>
          </w:rPr>
          <w:fldChar w:fldCharType="begin"/>
        </w:r>
        <w:r w:rsidR="001B15DF">
          <w:rPr>
            <w:noProof/>
            <w:webHidden/>
          </w:rPr>
          <w:instrText xml:space="preserve"> PAGEREF _Toc244251722 \h </w:instrText>
        </w:r>
        <w:r w:rsidR="001B15DF">
          <w:rPr>
            <w:noProof/>
            <w:webHidden/>
          </w:rPr>
        </w:r>
        <w:r w:rsidR="001B15DF">
          <w:rPr>
            <w:noProof/>
            <w:webHidden/>
          </w:rPr>
          <w:fldChar w:fldCharType="separate"/>
        </w:r>
        <w:r w:rsidR="001B15DF">
          <w:rPr>
            <w:noProof/>
            <w:webHidden/>
          </w:rPr>
          <w:t>7</w:t>
        </w:r>
        <w:r w:rsidR="001B15DF">
          <w:rPr>
            <w:noProof/>
            <w:webHidden/>
          </w:rPr>
          <w:fldChar w:fldCharType="end"/>
        </w:r>
      </w:hyperlink>
    </w:p>
    <w:p w14:paraId="3F0BC03D" w14:textId="57E31C42" w:rsidR="001B15DF" w:rsidRDefault="00AD56ED">
      <w:pPr>
        <w:pStyle w:val="TM2"/>
        <w:tabs>
          <w:tab w:val="left" w:pos="530"/>
          <w:tab w:val="right" w:pos="9610"/>
        </w:tabs>
        <w:rPr>
          <w:rFonts w:eastAsiaTheme="minorEastAsia" w:cstheme="minorBidi"/>
          <w:b w:val="0"/>
          <w:bCs w:val="0"/>
          <w:smallCaps w:val="0"/>
          <w:noProof/>
        </w:rPr>
      </w:pPr>
      <w:hyperlink w:anchor="_Toc244251723" w:history="1">
        <w:r w:rsidR="001B15DF" w:rsidRPr="00501FD0">
          <w:rPr>
            <w:rStyle w:val="Lienhypertexte"/>
            <w:rFonts w:ascii="Open Sans" w:hAnsi="Open Sans" w:cs="Open Sans"/>
            <w:noProof/>
          </w:rPr>
          <w:t>2.8</w:t>
        </w:r>
        <w:r w:rsidR="001B15DF">
          <w:rPr>
            <w:rFonts w:eastAsiaTheme="minorEastAsia" w:cstheme="minorBidi"/>
            <w:b w:val="0"/>
            <w:bCs w:val="0"/>
            <w:smallCaps w:val="0"/>
            <w:noProof/>
          </w:rPr>
          <w:tab/>
        </w:r>
        <w:r w:rsidR="001B15DF" w:rsidRPr="00501FD0">
          <w:rPr>
            <w:rStyle w:val="Lienhypertexte"/>
            <w:rFonts w:ascii="Open Sans" w:hAnsi="Open Sans" w:cs="Open Sans"/>
            <w:noProof/>
          </w:rPr>
          <w:t>Exigences minimales</w:t>
        </w:r>
        <w:r w:rsidR="001B15DF">
          <w:rPr>
            <w:noProof/>
            <w:webHidden/>
          </w:rPr>
          <w:tab/>
        </w:r>
        <w:r w:rsidR="001B15DF">
          <w:rPr>
            <w:noProof/>
            <w:webHidden/>
          </w:rPr>
          <w:fldChar w:fldCharType="begin"/>
        </w:r>
        <w:r w:rsidR="001B15DF">
          <w:rPr>
            <w:noProof/>
            <w:webHidden/>
          </w:rPr>
          <w:instrText xml:space="preserve"> PAGEREF _Toc244251723 \h </w:instrText>
        </w:r>
        <w:r w:rsidR="001B15DF">
          <w:rPr>
            <w:noProof/>
            <w:webHidden/>
          </w:rPr>
        </w:r>
        <w:r w:rsidR="001B15DF">
          <w:rPr>
            <w:noProof/>
            <w:webHidden/>
          </w:rPr>
          <w:fldChar w:fldCharType="separate"/>
        </w:r>
        <w:r w:rsidR="001B15DF">
          <w:rPr>
            <w:noProof/>
            <w:webHidden/>
          </w:rPr>
          <w:t>7</w:t>
        </w:r>
        <w:r w:rsidR="001B15DF">
          <w:rPr>
            <w:noProof/>
            <w:webHidden/>
          </w:rPr>
          <w:fldChar w:fldCharType="end"/>
        </w:r>
      </w:hyperlink>
    </w:p>
    <w:p w14:paraId="40DABADA" w14:textId="2EF37AD4" w:rsidR="001B15DF" w:rsidRDefault="00AD56ED">
      <w:pPr>
        <w:pStyle w:val="TM1"/>
        <w:tabs>
          <w:tab w:val="left" w:pos="1296"/>
          <w:tab w:val="right" w:pos="9610"/>
        </w:tabs>
        <w:rPr>
          <w:rFonts w:eastAsiaTheme="minorEastAsia" w:cstheme="minorBidi"/>
          <w:b w:val="0"/>
          <w:bCs w:val="0"/>
          <w:caps w:val="0"/>
          <w:noProof/>
          <w:u w:val="none"/>
        </w:rPr>
      </w:pPr>
      <w:hyperlink w:anchor="_Toc244251724" w:history="1">
        <w:r w:rsidR="001B15DF" w:rsidRPr="00501FD0">
          <w:rPr>
            <w:rStyle w:val="Lienhypertexte"/>
            <w:rFonts w:ascii="Open Sans" w:hAnsi="Open Sans" w:cs="Open Sans"/>
            <w:noProof/>
          </w:rPr>
          <w:t>ARTICLE 3.</w:t>
        </w:r>
        <w:r w:rsidR="001B15DF">
          <w:rPr>
            <w:rFonts w:eastAsiaTheme="minorEastAsia" w:cstheme="minorBidi"/>
            <w:b w:val="0"/>
            <w:bCs w:val="0"/>
            <w:caps w:val="0"/>
            <w:noProof/>
            <w:u w:val="none"/>
          </w:rPr>
          <w:tab/>
        </w:r>
        <w:r w:rsidR="001B15DF" w:rsidRPr="00501FD0">
          <w:rPr>
            <w:rStyle w:val="Lienhypertexte"/>
            <w:rFonts w:ascii="Open Sans" w:hAnsi="Open Sans" w:cs="Open Sans"/>
            <w:noProof/>
          </w:rPr>
          <w:t>CONTENU DU DOSSIER DE CONSULTATION</w:t>
        </w:r>
        <w:r w:rsidR="001B15DF">
          <w:rPr>
            <w:noProof/>
            <w:webHidden/>
          </w:rPr>
          <w:tab/>
        </w:r>
        <w:r w:rsidR="001B15DF">
          <w:rPr>
            <w:noProof/>
            <w:webHidden/>
          </w:rPr>
          <w:fldChar w:fldCharType="begin"/>
        </w:r>
        <w:r w:rsidR="001B15DF">
          <w:rPr>
            <w:noProof/>
            <w:webHidden/>
          </w:rPr>
          <w:instrText xml:space="preserve"> PAGEREF _Toc244251724 \h </w:instrText>
        </w:r>
        <w:r w:rsidR="001B15DF">
          <w:rPr>
            <w:noProof/>
            <w:webHidden/>
          </w:rPr>
        </w:r>
        <w:r w:rsidR="001B15DF">
          <w:rPr>
            <w:noProof/>
            <w:webHidden/>
          </w:rPr>
          <w:fldChar w:fldCharType="separate"/>
        </w:r>
        <w:r w:rsidR="001B15DF">
          <w:rPr>
            <w:noProof/>
            <w:webHidden/>
          </w:rPr>
          <w:t>7</w:t>
        </w:r>
        <w:r w:rsidR="001B15DF">
          <w:rPr>
            <w:noProof/>
            <w:webHidden/>
          </w:rPr>
          <w:fldChar w:fldCharType="end"/>
        </w:r>
      </w:hyperlink>
    </w:p>
    <w:p w14:paraId="223F1D1B" w14:textId="5099C438" w:rsidR="001B15DF" w:rsidRDefault="00AD56ED">
      <w:pPr>
        <w:pStyle w:val="TM2"/>
        <w:tabs>
          <w:tab w:val="left" w:pos="530"/>
          <w:tab w:val="right" w:pos="9610"/>
        </w:tabs>
        <w:rPr>
          <w:rFonts w:eastAsiaTheme="minorEastAsia" w:cstheme="minorBidi"/>
          <w:b w:val="0"/>
          <w:bCs w:val="0"/>
          <w:smallCaps w:val="0"/>
          <w:noProof/>
        </w:rPr>
      </w:pPr>
      <w:hyperlink w:anchor="_Toc244251725" w:history="1">
        <w:r w:rsidR="001B15DF" w:rsidRPr="00501FD0">
          <w:rPr>
            <w:rStyle w:val="Lienhypertexte"/>
            <w:rFonts w:ascii="Open Sans" w:hAnsi="Open Sans" w:cs="Open Sans"/>
            <w:noProof/>
          </w:rPr>
          <w:t>3.1</w:t>
        </w:r>
        <w:r w:rsidR="001B15DF">
          <w:rPr>
            <w:rFonts w:eastAsiaTheme="minorEastAsia" w:cstheme="minorBidi"/>
            <w:b w:val="0"/>
            <w:bCs w:val="0"/>
            <w:smallCaps w:val="0"/>
            <w:noProof/>
          </w:rPr>
          <w:tab/>
        </w:r>
        <w:r w:rsidR="001B15DF" w:rsidRPr="00501FD0">
          <w:rPr>
            <w:rStyle w:val="Lienhypertexte"/>
            <w:rFonts w:ascii="Open Sans" w:hAnsi="Open Sans" w:cs="Open Sans"/>
            <w:noProof/>
          </w:rPr>
          <w:t>Contenu du dossier de consultation phase « candidatures »</w:t>
        </w:r>
        <w:r w:rsidR="001B15DF">
          <w:rPr>
            <w:noProof/>
            <w:webHidden/>
          </w:rPr>
          <w:tab/>
        </w:r>
        <w:r w:rsidR="001B15DF">
          <w:rPr>
            <w:noProof/>
            <w:webHidden/>
          </w:rPr>
          <w:fldChar w:fldCharType="begin"/>
        </w:r>
        <w:r w:rsidR="001B15DF">
          <w:rPr>
            <w:noProof/>
            <w:webHidden/>
          </w:rPr>
          <w:instrText xml:space="preserve"> PAGEREF _Toc244251725 \h </w:instrText>
        </w:r>
        <w:r w:rsidR="001B15DF">
          <w:rPr>
            <w:noProof/>
            <w:webHidden/>
          </w:rPr>
        </w:r>
        <w:r w:rsidR="001B15DF">
          <w:rPr>
            <w:noProof/>
            <w:webHidden/>
          </w:rPr>
          <w:fldChar w:fldCharType="separate"/>
        </w:r>
        <w:r w:rsidR="001B15DF">
          <w:rPr>
            <w:noProof/>
            <w:webHidden/>
          </w:rPr>
          <w:t>8</w:t>
        </w:r>
        <w:r w:rsidR="001B15DF">
          <w:rPr>
            <w:noProof/>
            <w:webHidden/>
          </w:rPr>
          <w:fldChar w:fldCharType="end"/>
        </w:r>
      </w:hyperlink>
    </w:p>
    <w:p w14:paraId="6A4C5B77" w14:textId="2347EEB1" w:rsidR="001B15DF" w:rsidRDefault="00AD56ED">
      <w:pPr>
        <w:pStyle w:val="TM2"/>
        <w:tabs>
          <w:tab w:val="left" w:pos="530"/>
          <w:tab w:val="right" w:pos="9610"/>
        </w:tabs>
        <w:rPr>
          <w:rFonts w:eastAsiaTheme="minorEastAsia" w:cstheme="minorBidi"/>
          <w:b w:val="0"/>
          <w:bCs w:val="0"/>
          <w:smallCaps w:val="0"/>
          <w:noProof/>
        </w:rPr>
      </w:pPr>
      <w:hyperlink w:anchor="_Toc244251726" w:history="1">
        <w:r w:rsidR="001B15DF" w:rsidRPr="00501FD0">
          <w:rPr>
            <w:rStyle w:val="Lienhypertexte"/>
            <w:rFonts w:ascii="Open Sans" w:hAnsi="Open Sans" w:cs="Open Sans"/>
            <w:noProof/>
          </w:rPr>
          <w:t>3.2</w:t>
        </w:r>
        <w:r w:rsidR="001B15DF">
          <w:rPr>
            <w:rFonts w:eastAsiaTheme="minorEastAsia" w:cstheme="minorBidi"/>
            <w:b w:val="0"/>
            <w:bCs w:val="0"/>
            <w:smallCaps w:val="0"/>
            <w:noProof/>
          </w:rPr>
          <w:tab/>
        </w:r>
        <w:r w:rsidR="001B15DF" w:rsidRPr="00501FD0">
          <w:rPr>
            <w:rStyle w:val="Lienhypertexte"/>
            <w:rFonts w:ascii="Open Sans" w:hAnsi="Open Sans" w:cs="Open Sans"/>
            <w:noProof/>
          </w:rPr>
          <w:t>Contenu du dossier de consultation phase « offres »</w:t>
        </w:r>
        <w:r w:rsidR="001B15DF">
          <w:rPr>
            <w:noProof/>
            <w:webHidden/>
          </w:rPr>
          <w:tab/>
        </w:r>
        <w:r w:rsidR="001B15DF">
          <w:rPr>
            <w:noProof/>
            <w:webHidden/>
          </w:rPr>
          <w:fldChar w:fldCharType="begin"/>
        </w:r>
        <w:r w:rsidR="001B15DF">
          <w:rPr>
            <w:noProof/>
            <w:webHidden/>
          </w:rPr>
          <w:instrText xml:space="preserve"> PAGEREF _Toc244251726 \h </w:instrText>
        </w:r>
        <w:r w:rsidR="001B15DF">
          <w:rPr>
            <w:noProof/>
            <w:webHidden/>
          </w:rPr>
        </w:r>
        <w:r w:rsidR="001B15DF">
          <w:rPr>
            <w:noProof/>
            <w:webHidden/>
          </w:rPr>
          <w:fldChar w:fldCharType="separate"/>
        </w:r>
        <w:r w:rsidR="001B15DF">
          <w:rPr>
            <w:noProof/>
            <w:webHidden/>
          </w:rPr>
          <w:t>8</w:t>
        </w:r>
        <w:r w:rsidR="001B15DF">
          <w:rPr>
            <w:noProof/>
            <w:webHidden/>
          </w:rPr>
          <w:fldChar w:fldCharType="end"/>
        </w:r>
      </w:hyperlink>
    </w:p>
    <w:p w14:paraId="0E5DC916" w14:textId="132E6106" w:rsidR="001B15DF" w:rsidRDefault="00AD56ED">
      <w:pPr>
        <w:pStyle w:val="TM2"/>
        <w:tabs>
          <w:tab w:val="left" w:pos="530"/>
          <w:tab w:val="right" w:pos="9610"/>
        </w:tabs>
        <w:rPr>
          <w:rFonts w:eastAsiaTheme="minorEastAsia" w:cstheme="minorBidi"/>
          <w:b w:val="0"/>
          <w:bCs w:val="0"/>
          <w:smallCaps w:val="0"/>
          <w:noProof/>
        </w:rPr>
      </w:pPr>
      <w:hyperlink w:anchor="_Toc244251727" w:history="1">
        <w:r w:rsidR="001B15DF" w:rsidRPr="00501FD0">
          <w:rPr>
            <w:rStyle w:val="Lienhypertexte"/>
            <w:rFonts w:ascii="Open Sans" w:hAnsi="Open Sans" w:cs="Open Sans"/>
            <w:noProof/>
          </w:rPr>
          <w:t>3.3</w:t>
        </w:r>
        <w:r w:rsidR="001B15DF">
          <w:rPr>
            <w:rFonts w:eastAsiaTheme="minorEastAsia" w:cstheme="minorBidi"/>
            <w:b w:val="0"/>
            <w:bCs w:val="0"/>
            <w:smallCaps w:val="0"/>
            <w:noProof/>
          </w:rPr>
          <w:tab/>
        </w:r>
        <w:r w:rsidR="001B15DF" w:rsidRPr="00501FD0">
          <w:rPr>
            <w:rStyle w:val="Lienhypertexte"/>
            <w:rFonts w:ascii="Open Sans" w:hAnsi="Open Sans" w:cs="Open Sans"/>
            <w:noProof/>
          </w:rPr>
          <w:t>Retrait du dossier de consultation</w:t>
        </w:r>
        <w:r w:rsidR="001B15DF">
          <w:rPr>
            <w:noProof/>
            <w:webHidden/>
          </w:rPr>
          <w:tab/>
        </w:r>
        <w:r w:rsidR="001B15DF">
          <w:rPr>
            <w:noProof/>
            <w:webHidden/>
          </w:rPr>
          <w:fldChar w:fldCharType="begin"/>
        </w:r>
        <w:r w:rsidR="001B15DF">
          <w:rPr>
            <w:noProof/>
            <w:webHidden/>
          </w:rPr>
          <w:instrText xml:space="preserve"> PAGEREF _Toc244251727 \h </w:instrText>
        </w:r>
        <w:r w:rsidR="001B15DF">
          <w:rPr>
            <w:noProof/>
            <w:webHidden/>
          </w:rPr>
        </w:r>
        <w:r w:rsidR="001B15DF">
          <w:rPr>
            <w:noProof/>
            <w:webHidden/>
          </w:rPr>
          <w:fldChar w:fldCharType="separate"/>
        </w:r>
        <w:r w:rsidR="001B15DF">
          <w:rPr>
            <w:noProof/>
            <w:webHidden/>
          </w:rPr>
          <w:t>8</w:t>
        </w:r>
        <w:r w:rsidR="001B15DF">
          <w:rPr>
            <w:noProof/>
            <w:webHidden/>
          </w:rPr>
          <w:fldChar w:fldCharType="end"/>
        </w:r>
      </w:hyperlink>
    </w:p>
    <w:p w14:paraId="3EF81733" w14:textId="5BE8B7E2" w:rsidR="001B15DF" w:rsidRDefault="00AD56ED">
      <w:pPr>
        <w:pStyle w:val="TM1"/>
        <w:tabs>
          <w:tab w:val="left" w:pos="1296"/>
          <w:tab w:val="right" w:pos="9610"/>
        </w:tabs>
        <w:rPr>
          <w:rFonts w:eastAsiaTheme="minorEastAsia" w:cstheme="minorBidi"/>
          <w:b w:val="0"/>
          <w:bCs w:val="0"/>
          <w:caps w:val="0"/>
          <w:noProof/>
          <w:u w:val="none"/>
        </w:rPr>
      </w:pPr>
      <w:hyperlink w:anchor="_Toc244251728" w:history="1">
        <w:r w:rsidR="001B15DF" w:rsidRPr="00501FD0">
          <w:rPr>
            <w:rStyle w:val="Lienhypertexte"/>
            <w:rFonts w:ascii="Open Sans" w:hAnsi="Open Sans" w:cs="Open Sans"/>
            <w:noProof/>
          </w:rPr>
          <w:t>ARTICLE 4.</w:t>
        </w:r>
        <w:r w:rsidR="001B15DF">
          <w:rPr>
            <w:rFonts w:eastAsiaTheme="minorEastAsia" w:cstheme="minorBidi"/>
            <w:b w:val="0"/>
            <w:bCs w:val="0"/>
            <w:caps w:val="0"/>
            <w:noProof/>
            <w:u w:val="none"/>
          </w:rPr>
          <w:tab/>
        </w:r>
        <w:r w:rsidR="001B15DF" w:rsidRPr="00501FD0">
          <w:rPr>
            <w:rStyle w:val="Lienhypertexte"/>
            <w:rFonts w:ascii="Open Sans" w:hAnsi="Open Sans" w:cs="Open Sans"/>
            <w:noProof/>
          </w:rPr>
          <w:t>PRESENTATION DES CANDIDATURES</w:t>
        </w:r>
        <w:r w:rsidR="001B15DF">
          <w:rPr>
            <w:noProof/>
            <w:webHidden/>
          </w:rPr>
          <w:tab/>
        </w:r>
        <w:r w:rsidR="001B15DF">
          <w:rPr>
            <w:noProof/>
            <w:webHidden/>
          </w:rPr>
          <w:fldChar w:fldCharType="begin"/>
        </w:r>
        <w:r w:rsidR="001B15DF">
          <w:rPr>
            <w:noProof/>
            <w:webHidden/>
          </w:rPr>
          <w:instrText xml:space="preserve"> PAGEREF _Toc244251728 \h </w:instrText>
        </w:r>
        <w:r w:rsidR="001B15DF">
          <w:rPr>
            <w:noProof/>
            <w:webHidden/>
          </w:rPr>
        </w:r>
        <w:r w:rsidR="001B15DF">
          <w:rPr>
            <w:noProof/>
            <w:webHidden/>
          </w:rPr>
          <w:fldChar w:fldCharType="separate"/>
        </w:r>
        <w:r w:rsidR="001B15DF">
          <w:rPr>
            <w:noProof/>
            <w:webHidden/>
          </w:rPr>
          <w:t>8</w:t>
        </w:r>
        <w:r w:rsidR="001B15DF">
          <w:rPr>
            <w:noProof/>
            <w:webHidden/>
          </w:rPr>
          <w:fldChar w:fldCharType="end"/>
        </w:r>
      </w:hyperlink>
    </w:p>
    <w:p w14:paraId="4E9EE0EF" w14:textId="3459E112" w:rsidR="001B15DF" w:rsidRDefault="00AD56ED">
      <w:pPr>
        <w:pStyle w:val="TM2"/>
        <w:tabs>
          <w:tab w:val="left" w:pos="530"/>
          <w:tab w:val="right" w:pos="9610"/>
        </w:tabs>
        <w:rPr>
          <w:rFonts w:eastAsiaTheme="minorEastAsia" w:cstheme="minorBidi"/>
          <w:b w:val="0"/>
          <w:bCs w:val="0"/>
          <w:smallCaps w:val="0"/>
          <w:noProof/>
        </w:rPr>
      </w:pPr>
      <w:hyperlink w:anchor="_Toc244251729" w:history="1">
        <w:r w:rsidR="001B15DF" w:rsidRPr="00501FD0">
          <w:rPr>
            <w:rStyle w:val="Lienhypertexte"/>
            <w:rFonts w:ascii="Open Sans" w:hAnsi="Open Sans" w:cs="Open Sans"/>
            <w:noProof/>
          </w:rPr>
          <w:t>4.1</w:t>
        </w:r>
        <w:r w:rsidR="001B15DF">
          <w:rPr>
            <w:rFonts w:eastAsiaTheme="minorEastAsia" w:cstheme="minorBidi"/>
            <w:b w:val="0"/>
            <w:bCs w:val="0"/>
            <w:smallCaps w:val="0"/>
            <w:noProof/>
          </w:rPr>
          <w:tab/>
        </w:r>
        <w:r w:rsidR="001B15DF" w:rsidRPr="00501FD0">
          <w:rPr>
            <w:rStyle w:val="Lienhypertexte"/>
            <w:rFonts w:ascii="Open Sans" w:hAnsi="Open Sans" w:cs="Open Sans"/>
            <w:noProof/>
          </w:rPr>
          <w:t>Forme du candidat admis à participer</w:t>
        </w:r>
        <w:r w:rsidR="001B15DF">
          <w:rPr>
            <w:noProof/>
            <w:webHidden/>
          </w:rPr>
          <w:tab/>
        </w:r>
        <w:r w:rsidR="001B15DF">
          <w:rPr>
            <w:noProof/>
            <w:webHidden/>
          </w:rPr>
          <w:fldChar w:fldCharType="begin"/>
        </w:r>
        <w:r w:rsidR="001B15DF">
          <w:rPr>
            <w:noProof/>
            <w:webHidden/>
          </w:rPr>
          <w:instrText xml:space="preserve"> PAGEREF _Toc244251729 \h </w:instrText>
        </w:r>
        <w:r w:rsidR="001B15DF">
          <w:rPr>
            <w:noProof/>
            <w:webHidden/>
          </w:rPr>
        </w:r>
        <w:r w:rsidR="001B15DF">
          <w:rPr>
            <w:noProof/>
            <w:webHidden/>
          </w:rPr>
          <w:fldChar w:fldCharType="separate"/>
        </w:r>
        <w:r w:rsidR="001B15DF">
          <w:rPr>
            <w:noProof/>
            <w:webHidden/>
          </w:rPr>
          <w:t>9</w:t>
        </w:r>
        <w:r w:rsidR="001B15DF">
          <w:rPr>
            <w:noProof/>
            <w:webHidden/>
          </w:rPr>
          <w:fldChar w:fldCharType="end"/>
        </w:r>
      </w:hyperlink>
    </w:p>
    <w:p w14:paraId="40280FC2" w14:textId="3148C3B4" w:rsidR="001B15DF" w:rsidRDefault="00AD56ED">
      <w:pPr>
        <w:pStyle w:val="TM2"/>
        <w:tabs>
          <w:tab w:val="left" w:pos="530"/>
          <w:tab w:val="right" w:pos="9610"/>
        </w:tabs>
        <w:rPr>
          <w:rFonts w:eastAsiaTheme="minorEastAsia" w:cstheme="minorBidi"/>
          <w:b w:val="0"/>
          <w:bCs w:val="0"/>
          <w:smallCaps w:val="0"/>
          <w:noProof/>
        </w:rPr>
      </w:pPr>
      <w:hyperlink w:anchor="_Toc244251730" w:history="1">
        <w:r w:rsidR="001B15DF" w:rsidRPr="00501FD0">
          <w:rPr>
            <w:rStyle w:val="Lienhypertexte"/>
            <w:rFonts w:ascii="Open Sans" w:hAnsi="Open Sans" w:cs="Open Sans"/>
            <w:noProof/>
          </w:rPr>
          <w:t>4.2</w:t>
        </w:r>
        <w:r w:rsidR="001B15DF">
          <w:rPr>
            <w:rFonts w:eastAsiaTheme="minorEastAsia" w:cstheme="minorBidi"/>
            <w:b w:val="0"/>
            <w:bCs w:val="0"/>
            <w:smallCaps w:val="0"/>
            <w:noProof/>
          </w:rPr>
          <w:tab/>
        </w:r>
        <w:r w:rsidR="001B15DF" w:rsidRPr="00501FD0">
          <w:rPr>
            <w:rStyle w:val="Lienhypertexte"/>
            <w:rFonts w:ascii="Open Sans" w:hAnsi="Open Sans" w:cs="Open Sans"/>
            <w:noProof/>
          </w:rPr>
          <w:t>Pièces relatives à la candidature</w:t>
        </w:r>
        <w:r w:rsidR="001B15DF">
          <w:rPr>
            <w:noProof/>
            <w:webHidden/>
          </w:rPr>
          <w:tab/>
        </w:r>
        <w:r w:rsidR="001B15DF">
          <w:rPr>
            <w:noProof/>
            <w:webHidden/>
          </w:rPr>
          <w:fldChar w:fldCharType="begin"/>
        </w:r>
        <w:r w:rsidR="001B15DF">
          <w:rPr>
            <w:noProof/>
            <w:webHidden/>
          </w:rPr>
          <w:instrText xml:space="preserve"> PAGEREF _Toc244251730 \h </w:instrText>
        </w:r>
        <w:r w:rsidR="001B15DF">
          <w:rPr>
            <w:noProof/>
            <w:webHidden/>
          </w:rPr>
        </w:r>
        <w:r w:rsidR="001B15DF">
          <w:rPr>
            <w:noProof/>
            <w:webHidden/>
          </w:rPr>
          <w:fldChar w:fldCharType="separate"/>
        </w:r>
        <w:r w:rsidR="001B15DF">
          <w:rPr>
            <w:noProof/>
            <w:webHidden/>
          </w:rPr>
          <w:t>9</w:t>
        </w:r>
        <w:r w:rsidR="001B15DF">
          <w:rPr>
            <w:noProof/>
            <w:webHidden/>
          </w:rPr>
          <w:fldChar w:fldCharType="end"/>
        </w:r>
      </w:hyperlink>
    </w:p>
    <w:p w14:paraId="5BF164A2" w14:textId="154932BC" w:rsidR="001B15DF" w:rsidRDefault="00AD56ED">
      <w:pPr>
        <w:pStyle w:val="TM1"/>
        <w:tabs>
          <w:tab w:val="left" w:pos="1296"/>
          <w:tab w:val="right" w:pos="9610"/>
        </w:tabs>
        <w:rPr>
          <w:rFonts w:eastAsiaTheme="minorEastAsia" w:cstheme="minorBidi"/>
          <w:b w:val="0"/>
          <w:bCs w:val="0"/>
          <w:caps w:val="0"/>
          <w:noProof/>
          <w:u w:val="none"/>
        </w:rPr>
      </w:pPr>
      <w:hyperlink w:anchor="_Toc244251731" w:history="1">
        <w:r w:rsidR="001B15DF" w:rsidRPr="00501FD0">
          <w:rPr>
            <w:rStyle w:val="Lienhypertexte"/>
            <w:rFonts w:ascii="Open Sans" w:hAnsi="Open Sans" w:cs="Open Sans"/>
            <w:noProof/>
          </w:rPr>
          <w:t>ARTICLE 5.</w:t>
        </w:r>
        <w:r w:rsidR="001B15DF">
          <w:rPr>
            <w:rFonts w:eastAsiaTheme="minorEastAsia" w:cstheme="minorBidi"/>
            <w:b w:val="0"/>
            <w:bCs w:val="0"/>
            <w:caps w:val="0"/>
            <w:noProof/>
            <w:u w:val="none"/>
          </w:rPr>
          <w:tab/>
        </w:r>
        <w:r w:rsidR="001B15DF" w:rsidRPr="00501FD0">
          <w:rPr>
            <w:rStyle w:val="Lienhypertexte"/>
            <w:rFonts w:ascii="Open Sans" w:hAnsi="Open Sans" w:cs="Open Sans"/>
            <w:noProof/>
          </w:rPr>
          <w:t>SELECTION DES CANDIDATURES</w:t>
        </w:r>
        <w:r w:rsidR="001B15DF">
          <w:rPr>
            <w:noProof/>
            <w:webHidden/>
          </w:rPr>
          <w:tab/>
        </w:r>
        <w:r w:rsidR="001B15DF">
          <w:rPr>
            <w:noProof/>
            <w:webHidden/>
          </w:rPr>
          <w:fldChar w:fldCharType="begin"/>
        </w:r>
        <w:r w:rsidR="001B15DF">
          <w:rPr>
            <w:noProof/>
            <w:webHidden/>
          </w:rPr>
          <w:instrText xml:space="preserve"> PAGEREF _Toc244251731 \h </w:instrText>
        </w:r>
        <w:r w:rsidR="001B15DF">
          <w:rPr>
            <w:noProof/>
            <w:webHidden/>
          </w:rPr>
        </w:r>
        <w:r w:rsidR="001B15DF">
          <w:rPr>
            <w:noProof/>
            <w:webHidden/>
          </w:rPr>
          <w:fldChar w:fldCharType="separate"/>
        </w:r>
        <w:r w:rsidR="001B15DF">
          <w:rPr>
            <w:noProof/>
            <w:webHidden/>
          </w:rPr>
          <w:t>12</w:t>
        </w:r>
        <w:r w:rsidR="001B15DF">
          <w:rPr>
            <w:noProof/>
            <w:webHidden/>
          </w:rPr>
          <w:fldChar w:fldCharType="end"/>
        </w:r>
      </w:hyperlink>
    </w:p>
    <w:p w14:paraId="56AE8EEA" w14:textId="4EA0D3ED" w:rsidR="001B15DF" w:rsidRDefault="00AD56ED">
      <w:pPr>
        <w:pStyle w:val="TM2"/>
        <w:tabs>
          <w:tab w:val="left" w:pos="530"/>
          <w:tab w:val="right" w:pos="9610"/>
        </w:tabs>
        <w:rPr>
          <w:rFonts w:eastAsiaTheme="minorEastAsia" w:cstheme="minorBidi"/>
          <w:b w:val="0"/>
          <w:bCs w:val="0"/>
          <w:smallCaps w:val="0"/>
          <w:noProof/>
        </w:rPr>
      </w:pPr>
      <w:hyperlink w:anchor="_Toc244251732" w:history="1">
        <w:r w:rsidR="001B15DF" w:rsidRPr="00501FD0">
          <w:rPr>
            <w:rStyle w:val="Lienhypertexte"/>
            <w:rFonts w:ascii="Open Sans" w:hAnsi="Open Sans" w:cs="Open Sans"/>
            <w:noProof/>
          </w:rPr>
          <w:t>5.1</w:t>
        </w:r>
        <w:r w:rsidR="001B15DF">
          <w:rPr>
            <w:rFonts w:eastAsiaTheme="minorEastAsia" w:cstheme="minorBidi"/>
            <w:b w:val="0"/>
            <w:bCs w:val="0"/>
            <w:smallCaps w:val="0"/>
            <w:noProof/>
          </w:rPr>
          <w:tab/>
        </w:r>
        <w:r w:rsidR="001B15DF" w:rsidRPr="00501FD0">
          <w:rPr>
            <w:rStyle w:val="Lienhypertexte"/>
            <w:rFonts w:ascii="Open Sans" w:hAnsi="Open Sans" w:cs="Open Sans"/>
            <w:noProof/>
          </w:rPr>
          <w:t>Niveaux minimaux exigés</w:t>
        </w:r>
        <w:r w:rsidR="001B15DF">
          <w:rPr>
            <w:noProof/>
            <w:webHidden/>
          </w:rPr>
          <w:tab/>
        </w:r>
        <w:r w:rsidR="001B15DF">
          <w:rPr>
            <w:noProof/>
            <w:webHidden/>
          </w:rPr>
          <w:fldChar w:fldCharType="begin"/>
        </w:r>
        <w:r w:rsidR="001B15DF">
          <w:rPr>
            <w:noProof/>
            <w:webHidden/>
          </w:rPr>
          <w:instrText xml:space="preserve"> PAGEREF _Toc244251732 \h </w:instrText>
        </w:r>
        <w:r w:rsidR="001B15DF">
          <w:rPr>
            <w:noProof/>
            <w:webHidden/>
          </w:rPr>
        </w:r>
        <w:r w:rsidR="001B15DF">
          <w:rPr>
            <w:noProof/>
            <w:webHidden/>
          </w:rPr>
          <w:fldChar w:fldCharType="separate"/>
        </w:r>
        <w:r w:rsidR="001B15DF">
          <w:rPr>
            <w:noProof/>
            <w:webHidden/>
          </w:rPr>
          <w:t>12</w:t>
        </w:r>
        <w:r w:rsidR="001B15DF">
          <w:rPr>
            <w:noProof/>
            <w:webHidden/>
          </w:rPr>
          <w:fldChar w:fldCharType="end"/>
        </w:r>
      </w:hyperlink>
    </w:p>
    <w:p w14:paraId="01AD8EB6" w14:textId="141EB686" w:rsidR="001B15DF" w:rsidRDefault="00AD56ED">
      <w:pPr>
        <w:pStyle w:val="TM2"/>
        <w:tabs>
          <w:tab w:val="left" w:pos="530"/>
          <w:tab w:val="right" w:pos="9610"/>
        </w:tabs>
        <w:rPr>
          <w:rFonts w:eastAsiaTheme="minorEastAsia" w:cstheme="minorBidi"/>
          <w:b w:val="0"/>
          <w:bCs w:val="0"/>
          <w:smallCaps w:val="0"/>
          <w:noProof/>
        </w:rPr>
      </w:pPr>
      <w:hyperlink w:anchor="_Toc244251733" w:history="1">
        <w:r w:rsidR="001B15DF" w:rsidRPr="00501FD0">
          <w:rPr>
            <w:rStyle w:val="Lienhypertexte"/>
            <w:rFonts w:ascii="Open Sans" w:hAnsi="Open Sans" w:cs="Open Sans"/>
            <w:noProof/>
          </w:rPr>
          <w:t>5.2</w:t>
        </w:r>
        <w:r w:rsidR="001B15DF">
          <w:rPr>
            <w:rFonts w:eastAsiaTheme="minorEastAsia" w:cstheme="minorBidi"/>
            <w:b w:val="0"/>
            <w:bCs w:val="0"/>
            <w:smallCaps w:val="0"/>
            <w:noProof/>
          </w:rPr>
          <w:tab/>
        </w:r>
        <w:r w:rsidR="001B15DF" w:rsidRPr="00501FD0">
          <w:rPr>
            <w:rStyle w:val="Lienhypertexte"/>
            <w:rFonts w:ascii="Open Sans" w:hAnsi="Open Sans" w:cs="Open Sans"/>
            <w:noProof/>
          </w:rPr>
          <w:t>Critère de sélection des candidatures</w:t>
        </w:r>
        <w:r w:rsidR="001B15DF">
          <w:rPr>
            <w:noProof/>
            <w:webHidden/>
          </w:rPr>
          <w:tab/>
        </w:r>
        <w:r w:rsidR="001B15DF">
          <w:rPr>
            <w:noProof/>
            <w:webHidden/>
          </w:rPr>
          <w:fldChar w:fldCharType="begin"/>
        </w:r>
        <w:r w:rsidR="001B15DF">
          <w:rPr>
            <w:noProof/>
            <w:webHidden/>
          </w:rPr>
          <w:instrText xml:space="preserve"> PAGEREF _Toc244251733 \h </w:instrText>
        </w:r>
        <w:r w:rsidR="001B15DF">
          <w:rPr>
            <w:noProof/>
            <w:webHidden/>
          </w:rPr>
        </w:r>
        <w:r w:rsidR="001B15DF">
          <w:rPr>
            <w:noProof/>
            <w:webHidden/>
          </w:rPr>
          <w:fldChar w:fldCharType="separate"/>
        </w:r>
        <w:r w:rsidR="001B15DF">
          <w:rPr>
            <w:noProof/>
            <w:webHidden/>
          </w:rPr>
          <w:t>13</w:t>
        </w:r>
        <w:r w:rsidR="001B15DF">
          <w:rPr>
            <w:noProof/>
            <w:webHidden/>
          </w:rPr>
          <w:fldChar w:fldCharType="end"/>
        </w:r>
      </w:hyperlink>
    </w:p>
    <w:p w14:paraId="7A489E93" w14:textId="4349DC16" w:rsidR="001B15DF" w:rsidRDefault="00AD56ED">
      <w:pPr>
        <w:pStyle w:val="TM2"/>
        <w:tabs>
          <w:tab w:val="left" w:pos="530"/>
          <w:tab w:val="right" w:pos="9610"/>
        </w:tabs>
        <w:rPr>
          <w:rFonts w:eastAsiaTheme="minorEastAsia" w:cstheme="minorBidi"/>
          <w:b w:val="0"/>
          <w:bCs w:val="0"/>
          <w:smallCaps w:val="0"/>
          <w:noProof/>
        </w:rPr>
      </w:pPr>
      <w:hyperlink w:anchor="_Toc244251734" w:history="1">
        <w:r w:rsidR="001B15DF" w:rsidRPr="00501FD0">
          <w:rPr>
            <w:rStyle w:val="Lienhypertexte"/>
            <w:rFonts w:ascii="Open Sans" w:hAnsi="Open Sans" w:cs="Open Sans"/>
            <w:noProof/>
          </w:rPr>
          <w:t>5.3</w:t>
        </w:r>
        <w:r w:rsidR="001B15DF">
          <w:rPr>
            <w:rFonts w:eastAsiaTheme="minorEastAsia" w:cstheme="minorBidi"/>
            <w:b w:val="0"/>
            <w:bCs w:val="0"/>
            <w:smallCaps w:val="0"/>
            <w:noProof/>
          </w:rPr>
          <w:tab/>
        </w:r>
        <w:r w:rsidR="001B15DF" w:rsidRPr="00501FD0">
          <w:rPr>
            <w:rStyle w:val="Lienhypertexte"/>
            <w:rFonts w:ascii="Open Sans" w:hAnsi="Open Sans" w:cs="Open Sans"/>
            <w:noProof/>
          </w:rPr>
          <w:t>Invitation des candidats à soumissionner et vérification des candidatures</w:t>
        </w:r>
        <w:r w:rsidR="001B15DF">
          <w:rPr>
            <w:noProof/>
            <w:webHidden/>
          </w:rPr>
          <w:tab/>
        </w:r>
        <w:r w:rsidR="001B15DF">
          <w:rPr>
            <w:noProof/>
            <w:webHidden/>
          </w:rPr>
          <w:fldChar w:fldCharType="begin"/>
        </w:r>
        <w:r w:rsidR="001B15DF">
          <w:rPr>
            <w:noProof/>
            <w:webHidden/>
          </w:rPr>
          <w:instrText xml:space="preserve"> PAGEREF _Toc244251734 \h </w:instrText>
        </w:r>
        <w:r w:rsidR="001B15DF">
          <w:rPr>
            <w:noProof/>
            <w:webHidden/>
          </w:rPr>
        </w:r>
        <w:r w:rsidR="001B15DF">
          <w:rPr>
            <w:noProof/>
            <w:webHidden/>
          </w:rPr>
          <w:fldChar w:fldCharType="separate"/>
        </w:r>
        <w:r w:rsidR="001B15DF">
          <w:rPr>
            <w:noProof/>
            <w:webHidden/>
          </w:rPr>
          <w:t>13</w:t>
        </w:r>
        <w:r w:rsidR="001B15DF">
          <w:rPr>
            <w:noProof/>
            <w:webHidden/>
          </w:rPr>
          <w:fldChar w:fldCharType="end"/>
        </w:r>
      </w:hyperlink>
    </w:p>
    <w:p w14:paraId="4EF87207" w14:textId="36A90B3A" w:rsidR="001B15DF" w:rsidRDefault="00AD56ED">
      <w:pPr>
        <w:pStyle w:val="TM1"/>
        <w:tabs>
          <w:tab w:val="left" w:pos="1296"/>
          <w:tab w:val="right" w:pos="9610"/>
        </w:tabs>
        <w:rPr>
          <w:rFonts w:eastAsiaTheme="minorEastAsia" w:cstheme="minorBidi"/>
          <w:b w:val="0"/>
          <w:bCs w:val="0"/>
          <w:caps w:val="0"/>
          <w:noProof/>
          <w:u w:val="none"/>
        </w:rPr>
      </w:pPr>
      <w:hyperlink w:anchor="_Toc244251735" w:history="1">
        <w:r w:rsidR="001B15DF" w:rsidRPr="00501FD0">
          <w:rPr>
            <w:rStyle w:val="Lienhypertexte"/>
            <w:rFonts w:ascii="Open Sans" w:hAnsi="Open Sans" w:cs="Open Sans"/>
            <w:noProof/>
          </w:rPr>
          <w:t>ARTICLE 6.</w:t>
        </w:r>
        <w:r w:rsidR="001B15DF">
          <w:rPr>
            <w:rFonts w:eastAsiaTheme="minorEastAsia" w:cstheme="minorBidi"/>
            <w:b w:val="0"/>
            <w:bCs w:val="0"/>
            <w:caps w:val="0"/>
            <w:noProof/>
            <w:u w:val="none"/>
          </w:rPr>
          <w:tab/>
        </w:r>
        <w:r w:rsidR="001B15DF" w:rsidRPr="00501FD0">
          <w:rPr>
            <w:rStyle w:val="Lienhypertexte"/>
            <w:rFonts w:ascii="Open Sans" w:hAnsi="Open Sans" w:cs="Open Sans"/>
            <w:noProof/>
          </w:rPr>
          <w:t>PRESENTATION DES OFFRES</w:t>
        </w:r>
        <w:r w:rsidR="001B15DF">
          <w:rPr>
            <w:noProof/>
            <w:webHidden/>
          </w:rPr>
          <w:tab/>
        </w:r>
        <w:r w:rsidR="001B15DF">
          <w:rPr>
            <w:noProof/>
            <w:webHidden/>
          </w:rPr>
          <w:fldChar w:fldCharType="begin"/>
        </w:r>
        <w:r w:rsidR="001B15DF">
          <w:rPr>
            <w:noProof/>
            <w:webHidden/>
          </w:rPr>
          <w:instrText xml:space="preserve"> PAGEREF _Toc244251735 \h </w:instrText>
        </w:r>
        <w:r w:rsidR="001B15DF">
          <w:rPr>
            <w:noProof/>
            <w:webHidden/>
          </w:rPr>
        </w:r>
        <w:r w:rsidR="001B15DF">
          <w:rPr>
            <w:noProof/>
            <w:webHidden/>
          </w:rPr>
          <w:fldChar w:fldCharType="separate"/>
        </w:r>
        <w:r w:rsidR="001B15DF">
          <w:rPr>
            <w:noProof/>
            <w:webHidden/>
          </w:rPr>
          <w:t>14</w:t>
        </w:r>
        <w:r w:rsidR="001B15DF">
          <w:rPr>
            <w:noProof/>
            <w:webHidden/>
          </w:rPr>
          <w:fldChar w:fldCharType="end"/>
        </w:r>
      </w:hyperlink>
    </w:p>
    <w:p w14:paraId="2C3B546E" w14:textId="4B30121B" w:rsidR="001B15DF" w:rsidRDefault="00AD56ED">
      <w:pPr>
        <w:pStyle w:val="TM1"/>
        <w:tabs>
          <w:tab w:val="left" w:pos="1296"/>
          <w:tab w:val="right" w:pos="9610"/>
        </w:tabs>
        <w:rPr>
          <w:rFonts w:eastAsiaTheme="minorEastAsia" w:cstheme="minorBidi"/>
          <w:b w:val="0"/>
          <w:bCs w:val="0"/>
          <w:caps w:val="0"/>
          <w:noProof/>
          <w:u w:val="none"/>
        </w:rPr>
      </w:pPr>
      <w:hyperlink w:anchor="_Toc244251736" w:history="1">
        <w:r w:rsidR="001B15DF" w:rsidRPr="00501FD0">
          <w:rPr>
            <w:rStyle w:val="Lienhypertexte"/>
            <w:rFonts w:ascii="Open Sans" w:hAnsi="Open Sans" w:cs="Open Sans"/>
            <w:noProof/>
          </w:rPr>
          <w:t>ARTICLE 7.</w:t>
        </w:r>
        <w:r w:rsidR="001B15DF">
          <w:rPr>
            <w:rFonts w:eastAsiaTheme="minorEastAsia" w:cstheme="minorBidi"/>
            <w:b w:val="0"/>
            <w:bCs w:val="0"/>
            <w:caps w:val="0"/>
            <w:noProof/>
            <w:u w:val="none"/>
          </w:rPr>
          <w:tab/>
        </w:r>
        <w:r w:rsidR="001B15DF" w:rsidRPr="00501FD0">
          <w:rPr>
            <w:rStyle w:val="Lienhypertexte"/>
            <w:rFonts w:ascii="Open Sans" w:hAnsi="Open Sans" w:cs="Open Sans"/>
            <w:noProof/>
          </w:rPr>
          <w:t>JUGEMENT DES OFFRES</w:t>
        </w:r>
        <w:r w:rsidR="001B15DF">
          <w:rPr>
            <w:noProof/>
            <w:webHidden/>
          </w:rPr>
          <w:tab/>
        </w:r>
        <w:r w:rsidR="001B15DF">
          <w:rPr>
            <w:noProof/>
            <w:webHidden/>
          </w:rPr>
          <w:fldChar w:fldCharType="begin"/>
        </w:r>
        <w:r w:rsidR="001B15DF">
          <w:rPr>
            <w:noProof/>
            <w:webHidden/>
          </w:rPr>
          <w:instrText xml:space="preserve"> PAGEREF _Toc244251736 \h </w:instrText>
        </w:r>
        <w:r w:rsidR="001B15DF">
          <w:rPr>
            <w:noProof/>
            <w:webHidden/>
          </w:rPr>
        </w:r>
        <w:r w:rsidR="001B15DF">
          <w:rPr>
            <w:noProof/>
            <w:webHidden/>
          </w:rPr>
          <w:fldChar w:fldCharType="separate"/>
        </w:r>
        <w:r w:rsidR="001B15DF">
          <w:rPr>
            <w:noProof/>
            <w:webHidden/>
          </w:rPr>
          <w:t>15</w:t>
        </w:r>
        <w:r w:rsidR="001B15DF">
          <w:rPr>
            <w:noProof/>
            <w:webHidden/>
          </w:rPr>
          <w:fldChar w:fldCharType="end"/>
        </w:r>
      </w:hyperlink>
    </w:p>
    <w:p w14:paraId="7B22CA49" w14:textId="39BE2F44" w:rsidR="001B15DF" w:rsidRDefault="00AD56ED">
      <w:pPr>
        <w:pStyle w:val="TM1"/>
        <w:tabs>
          <w:tab w:val="left" w:pos="1296"/>
          <w:tab w:val="right" w:pos="9610"/>
        </w:tabs>
        <w:rPr>
          <w:rFonts w:eastAsiaTheme="minorEastAsia" w:cstheme="minorBidi"/>
          <w:b w:val="0"/>
          <w:bCs w:val="0"/>
          <w:caps w:val="0"/>
          <w:noProof/>
          <w:u w:val="none"/>
        </w:rPr>
      </w:pPr>
      <w:hyperlink w:anchor="_Toc244251737" w:history="1">
        <w:r w:rsidR="001B15DF" w:rsidRPr="00501FD0">
          <w:rPr>
            <w:rStyle w:val="Lienhypertexte"/>
            <w:rFonts w:ascii="Open Sans" w:hAnsi="Open Sans" w:cs="Open Sans"/>
            <w:noProof/>
          </w:rPr>
          <w:t>ARTICLE 8.</w:t>
        </w:r>
        <w:r w:rsidR="001B15DF">
          <w:rPr>
            <w:rFonts w:eastAsiaTheme="minorEastAsia" w:cstheme="minorBidi"/>
            <w:b w:val="0"/>
            <w:bCs w:val="0"/>
            <w:caps w:val="0"/>
            <w:noProof/>
            <w:u w:val="none"/>
          </w:rPr>
          <w:tab/>
        </w:r>
        <w:r w:rsidR="001B15DF" w:rsidRPr="00501FD0">
          <w:rPr>
            <w:rStyle w:val="Lienhypertexte"/>
            <w:rFonts w:ascii="Open Sans" w:hAnsi="Open Sans" w:cs="Open Sans"/>
            <w:noProof/>
          </w:rPr>
          <w:t>PRIME DE PRE-ETUDE</w:t>
        </w:r>
        <w:r w:rsidR="001B15DF">
          <w:rPr>
            <w:noProof/>
            <w:webHidden/>
          </w:rPr>
          <w:tab/>
        </w:r>
        <w:r w:rsidR="001B15DF">
          <w:rPr>
            <w:noProof/>
            <w:webHidden/>
          </w:rPr>
          <w:fldChar w:fldCharType="begin"/>
        </w:r>
        <w:r w:rsidR="001B15DF">
          <w:rPr>
            <w:noProof/>
            <w:webHidden/>
          </w:rPr>
          <w:instrText xml:space="preserve"> PAGEREF _Toc244251737 \h </w:instrText>
        </w:r>
        <w:r w:rsidR="001B15DF">
          <w:rPr>
            <w:noProof/>
            <w:webHidden/>
          </w:rPr>
        </w:r>
        <w:r w:rsidR="001B15DF">
          <w:rPr>
            <w:noProof/>
            <w:webHidden/>
          </w:rPr>
          <w:fldChar w:fldCharType="separate"/>
        </w:r>
        <w:r w:rsidR="001B15DF">
          <w:rPr>
            <w:noProof/>
            <w:webHidden/>
          </w:rPr>
          <w:t>16</w:t>
        </w:r>
        <w:r w:rsidR="001B15DF">
          <w:rPr>
            <w:noProof/>
            <w:webHidden/>
          </w:rPr>
          <w:fldChar w:fldCharType="end"/>
        </w:r>
      </w:hyperlink>
    </w:p>
    <w:p w14:paraId="00B759EB" w14:textId="4B691CDC" w:rsidR="001B15DF" w:rsidRDefault="00AD56ED">
      <w:pPr>
        <w:pStyle w:val="TM1"/>
        <w:tabs>
          <w:tab w:val="left" w:pos="1296"/>
          <w:tab w:val="right" w:pos="9610"/>
        </w:tabs>
        <w:rPr>
          <w:rFonts w:eastAsiaTheme="minorEastAsia" w:cstheme="minorBidi"/>
          <w:b w:val="0"/>
          <w:bCs w:val="0"/>
          <w:caps w:val="0"/>
          <w:noProof/>
          <w:u w:val="none"/>
        </w:rPr>
      </w:pPr>
      <w:hyperlink w:anchor="_Toc244251738" w:history="1">
        <w:r w:rsidR="001B15DF" w:rsidRPr="00501FD0">
          <w:rPr>
            <w:rStyle w:val="Lienhypertexte"/>
            <w:rFonts w:ascii="Open Sans" w:hAnsi="Open Sans" w:cs="Open Sans"/>
            <w:noProof/>
          </w:rPr>
          <w:t>ARTICLE 9.</w:t>
        </w:r>
        <w:r w:rsidR="001B15DF">
          <w:rPr>
            <w:rFonts w:eastAsiaTheme="minorEastAsia" w:cstheme="minorBidi"/>
            <w:b w:val="0"/>
            <w:bCs w:val="0"/>
            <w:caps w:val="0"/>
            <w:noProof/>
            <w:u w:val="none"/>
          </w:rPr>
          <w:tab/>
        </w:r>
        <w:r w:rsidR="001B15DF" w:rsidRPr="00501FD0">
          <w:rPr>
            <w:rStyle w:val="Lienhypertexte"/>
            <w:rFonts w:ascii="Open Sans" w:hAnsi="Open Sans" w:cs="Open Sans"/>
            <w:noProof/>
          </w:rPr>
          <w:t>CONDITIONS D’ENVOI ET DE REMISE DES PLIS</w:t>
        </w:r>
        <w:r w:rsidR="001B15DF">
          <w:rPr>
            <w:noProof/>
            <w:webHidden/>
          </w:rPr>
          <w:tab/>
        </w:r>
        <w:r w:rsidR="001B15DF">
          <w:rPr>
            <w:noProof/>
            <w:webHidden/>
          </w:rPr>
          <w:fldChar w:fldCharType="begin"/>
        </w:r>
        <w:r w:rsidR="001B15DF">
          <w:rPr>
            <w:noProof/>
            <w:webHidden/>
          </w:rPr>
          <w:instrText xml:space="preserve"> PAGEREF _Toc244251738 \h </w:instrText>
        </w:r>
        <w:r w:rsidR="001B15DF">
          <w:rPr>
            <w:noProof/>
            <w:webHidden/>
          </w:rPr>
        </w:r>
        <w:r w:rsidR="001B15DF">
          <w:rPr>
            <w:noProof/>
            <w:webHidden/>
          </w:rPr>
          <w:fldChar w:fldCharType="separate"/>
        </w:r>
        <w:r w:rsidR="001B15DF">
          <w:rPr>
            <w:noProof/>
            <w:webHidden/>
          </w:rPr>
          <w:t>16</w:t>
        </w:r>
        <w:r w:rsidR="001B15DF">
          <w:rPr>
            <w:noProof/>
            <w:webHidden/>
          </w:rPr>
          <w:fldChar w:fldCharType="end"/>
        </w:r>
      </w:hyperlink>
    </w:p>
    <w:p w14:paraId="1501488B" w14:textId="7CA1E133" w:rsidR="001B15DF" w:rsidRDefault="00AD56ED">
      <w:pPr>
        <w:pStyle w:val="TM2"/>
        <w:tabs>
          <w:tab w:val="right" w:pos="9610"/>
        </w:tabs>
        <w:rPr>
          <w:rFonts w:eastAsiaTheme="minorEastAsia" w:cstheme="minorBidi"/>
          <w:b w:val="0"/>
          <w:bCs w:val="0"/>
          <w:smallCaps w:val="0"/>
          <w:noProof/>
        </w:rPr>
      </w:pPr>
      <w:hyperlink w:anchor="_Toc244251739" w:history="1">
        <w:r w:rsidR="001B15DF" w:rsidRPr="00501FD0">
          <w:rPr>
            <w:rStyle w:val="Lienhypertexte"/>
            <w:rFonts w:ascii="Open Sans" w:hAnsi="Open Sans" w:cs="Open Sans"/>
            <w:noProof/>
          </w:rPr>
          <w:t>9.1 Transmission électronique</w:t>
        </w:r>
        <w:r w:rsidR="001B15DF">
          <w:rPr>
            <w:noProof/>
            <w:webHidden/>
          </w:rPr>
          <w:tab/>
        </w:r>
        <w:r w:rsidR="001B15DF">
          <w:rPr>
            <w:noProof/>
            <w:webHidden/>
          </w:rPr>
          <w:fldChar w:fldCharType="begin"/>
        </w:r>
        <w:r w:rsidR="001B15DF">
          <w:rPr>
            <w:noProof/>
            <w:webHidden/>
          </w:rPr>
          <w:instrText xml:space="preserve"> PAGEREF _Toc244251739 \h </w:instrText>
        </w:r>
        <w:r w:rsidR="001B15DF">
          <w:rPr>
            <w:noProof/>
            <w:webHidden/>
          </w:rPr>
        </w:r>
        <w:r w:rsidR="001B15DF">
          <w:rPr>
            <w:noProof/>
            <w:webHidden/>
          </w:rPr>
          <w:fldChar w:fldCharType="separate"/>
        </w:r>
        <w:r w:rsidR="001B15DF">
          <w:rPr>
            <w:noProof/>
            <w:webHidden/>
          </w:rPr>
          <w:t>16</w:t>
        </w:r>
        <w:r w:rsidR="001B15DF">
          <w:rPr>
            <w:noProof/>
            <w:webHidden/>
          </w:rPr>
          <w:fldChar w:fldCharType="end"/>
        </w:r>
      </w:hyperlink>
    </w:p>
    <w:p w14:paraId="6D48AA80" w14:textId="1548FB90" w:rsidR="001B15DF" w:rsidRDefault="00AD56ED">
      <w:pPr>
        <w:pStyle w:val="TM2"/>
        <w:tabs>
          <w:tab w:val="left" w:pos="530"/>
          <w:tab w:val="right" w:pos="9610"/>
        </w:tabs>
        <w:rPr>
          <w:rFonts w:eastAsiaTheme="minorEastAsia" w:cstheme="minorBidi"/>
          <w:b w:val="0"/>
          <w:bCs w:val="0"/>
          <w:smallCaps w:val="0"/>
          <w:noProof/>
        </w:rPr>
      </w:pPr>
      <w:hyperlink w:anchor="_Toc244251740" w:history="1">
        <w:r w:rsidR="001B15DF" w:rsidRPr="00501FD0">
          <w:rPr>
            <w:rStyle w:val="Lienhypertexte"/>
            <w:rFonts w:ascii="Open Sans" w:hAnsi="Open Sans" w:cs="Open Sans"/>
            <w:noProof/>
          </w:rPr>
          <w:t>9.1</w:t>
        </w:r>
        <w:r w:rsidR="001B15DF">
          <w:rPr>
            <w:rFonts w:eastAsiaTheme="minorEastAsia" w:cstheme="minorBidi"/>
            <w:b w:val="0"/>
            <w:bCs w:val="0"/>
            <w:smallCaps w:val="0"/>
            <w:noProof/>
          </w:rPr>
          <w:tab/>
        </w:r>
        <w:r w:rsidR="001B15DF" w:rsidRPr="00501FD0">
          <w:rPr>
            <w:rStyle w:val="Lienhypertexte"/>
            <w:rFonts w:ascii="Open Sans" w:hAnsi="Open Sans" w:cs="Open Sans"/>
            <w:noProof/>
          </w:rPr>
          <w:t>Modification du dossier de consultation</w:t>
        </w:r>
        <w:r w:rsidR="001B15DF">
          <w:rPr>
            <w:noProof/>
            <w:webHidden/>
          </w:rPr>
          <w:tab/>
        </w:r>
        <w:r w:rsidR="001B15DF">
          <w:rPr>
            <w:noProof/>
            <w:webHidden/>
          </w:rPr>
          <w:fldChar w:fldCharType="begin"/>
        </w:r>
        <w:r w:rsidR="001B15DF">
          <w:rPr>
            <w:noProof/>
            <w:webHidden/>
          </w:rPr>
          <w:instrText xml:space="preserve"> PAGEREF _Toc244251740 \h </w:instrText>
        </w:r>
        <w:r w:rsidR="001B15DF">
          <w:rPr>
            <w:noProof/>
            <w:webHidden/>
          </w:rPr>
        </w:r>
        <w:r w:rsidR="001B15DF">
          <w:rPr>
            <w:noProof/>
            <w:webHidden/>
          </w:rPr>
          <w:fldChar w:fldCharType="separate"/>
        </w:r>
        <w:r w:rsidR="001B15DF">
          <w:rPr>
            <w:noProof/>
            <w:webHidden/>
          </w:rPr>
          <w:t>17</w:t>
        </w:r>
        <w:r w:rsidR="001B15DF">
          <w:rPr>
            <w:noProof/>
            <w:webHidden/>
          </w:rPr>
          <w:fldChar w:fldCharType="end"/>
        </w:r>
      </w:hyperlink>
    </w:p>
    <w:p w14:paraId="17C1EA13" w14:textId="6BE10A85" w:rsidR="001B15DF" w:rsidRDefault="00AD56ED">
      <w:pPr>
        <w:pStyle w:val="TM1"/>
        <w:tabs>
          <w:tab w:val="left" w:pos="1422"/>
          <w:tab w:val="right" w:pos="9610"/>
        </w:tabs>
        <w:rPr>
          <w:rFonts w:eastAsiaTheme="minorEastAsia" w:cstheme="minorBidi"/>
          <w:b w:val="0"/>
          <w:bCs w:val="0"/>
          <w:caps w:val="0"/>
          <w:noProof/>
          <w:u w:val="none"/>
        </w:rPr>
      </w:pPr>
      <w:hyperlink w:anchor="_Toc244251741" w:history="1">
        <w:r w:rsidR="001B15DF" w:rsidRPr="00501FD0">
          <w:rPr>
            <w:rStyle w:val="Lienhypertexte"/>
            <w:rFonts w:ascii="Open Sans" w:hAnsi="Open Sans" w:cs="Open Sans"/>
            <w:noProof/>
          </w:rPr>
          <w:t>ARTICLE 10.</w:t>
        </w:r>
        <w:r w:rsidR="001B15DF">
          <w:rPr>
            <w:rFonts w:eastAsiaTheme="minorEastAsia" w:cstheme="minorBidi"/>
            <w:b w:val="0"/>
            <w:bCs w:val="0"/>
            <w:caps w:val="0"/>
            <w:noProof/>
            <w:u w:val="none"/>
          </w:rPr>
          <w:tab/>
        </w:r>
        <w:r w:rsidR="001B15DF" w:rsidRPr="00501FD0">
          <w:rPr>
            <w:rStyle w:val="Lienhypertexte"/>
            <w:rFonts w:ascii="Open Sans" w:hAnsi="Open Sans" w:cs="Open Sans"/>
            <w:noProof/>
          </w:rPr>
          <w:t>RENSEIGNEMENTS COMPLEMENTAIRES</w:t>
        </w:r>
        <w:r w:rsidR="001B15DF">
          <w:rPr>
            <w:noProof/>
            <w:webHidden/>
          </w:rPr>
          <w:tab/>
        </w:r>
        <w:r w:rsidR="001B15DF">
          <w:rPr>
            <w:noProof/>
            <w:webHidden/>
          </w:rPr>
          <w:fldChar w:fldCharType="begin"/>
        </w:r>
        <w:r w:rsidR="001B15DF">
          <w:rPr>
            <w:noProof/>
            <w:webHidden/>
          </w:rPr>
          <w:instrText xml:space="preserve"> PAGEREF _Toc244251741 \h </w:instrText>
        </w:r>
        <w:r w:rsidR="001B15DF">
          <w:rPr>
            <w:noProof/>
            <w:webHidden/>
          </w:rPr>
        </w:r>
        <w:r w:rsidR="001B15DF">
          <w:rPr>
            <w:noProof/>
            <w:webHidden/>
          </w:rPr>
          <w:fldChar w:fldCharType="separate"/>
        </w:r>
        <w:r w:rsidR="001B15DF">
          <w:rPr>
            <w:noProof/>
            <w:webHidden/>
          </w:rPr>
          <w:t>18</w:t>
        </w:r>
        <w:r w:rsidR="001B15DF">
          <w:rPr>
            <w:noProof/>
            <w:webHidden/>
          </w:rPr>
          <w:fldChar w:fldCharType="end"/>
        </w:r>
      </w:hyperlink>
    </w:p>
    <w:p w14:paraId="053D96A0" w14:textId="209A21BC" w:rsidR="001B15DF" w:rsidRDefault="00AD56ED">
      <w:pPr>
        <w:pStyle w:val="TM1"/>
        <w:tabs>
          <w:tab w:val="left" w:pos="1422"/>
          <w:tab w:val="right" w:pos="9610"/>
        </w:tabs>
        <w:rPr>
          <w:rFonts w:eastAsiaTheme="minorEastAsia" w:cstheme="minorBidi"/>
          <w:b w:val="0"/>
          <w:bCs w:val="0"/>
          <w:caps w:val="0"/>
          <w:noProof/>
          <w:u w:val="none"/>
        </w:rPr>
      </w:pPr>
      <w:hyperlink w:anchor="_Toc244251742" w:history="1">
        <w:r w:rsidR="001B15DF" w:rsidRPr="00501FD0">
          <w:rPr>
            <w:rStyle w:val="Lienhypertexte"/>
            <w:rFonts w:ascii="Open Sans" w:hAnsi="Open Sans" w:cs="Open Sans"/>
            <w:noProof/>
          </w:rPr>
          <w:t>ARTICLE 11.</w:t>
        </w:r>
        <w:r w:rsidR="001B15DF">
          <w:rPr>
            <w:rFonts w:eastAsiaTheme="minorEastAsia" w:cstheme="minorBidi"/>
            <w:b w:val="0"/>
            <w:bCs w:val="0"/>
            <w:caps w:val="0"/>
            <w:noProof/>
            <w:u w:val="none"/>
          </w:rPr>
          <w:tab/>
        </w:r>
        <w:r w:rsidR="001B15DF" w:rsidRPr="00501FD0">
          <w:rPr>
            <w:rStyle w:val="Lienhypertexte"/>
            <w:rFonts w:ascii="Open Sans" w:hAnsi="Open Sans" w:cs="Open Sans"/>
            <w:noProof/>
          </w:rPr>
          <w:t>RECOURS</w:t>
        </w:r>
        <w:r w:rsidR="001B15DF">
          <w:rPr>
            <w:noProof/>
            <w:webHidden/>
          </w:rPr>
          <w:tab/>
        </w:r>
        <w:r w:rsidR="001B15DF">
          <w:rPr>
            <w:noProof/>
            <w:webHidden/>
          </w:rPr>
          <w:fldChar w:fldCharType="begin"/>
        </w:r>
        <w:r w:rsidR="001B15DF">
          <w:rPr>
            <w:noProof/>
            <w:webHidden/>
          </w:rPr>
          <w:instrText xml:space="preserve"> PAGEREF _Toc244251742 \h </w:instrText>
        </w:r>
        <w:r w:rsidR="001B15DF">
          <w:rPr>
            <w:noProof/>
            <w:webHidden/>
          </w:rPr>
        </w:r>
        <w:r w:rsidR="001B15DF">
          <w:rPr>
            <w:noProof/>
            <w:webHidden/>
          </w:rPr>
          <w:fldChar w:fldCharType="separate"/>
        </w:r>
        <w:r w:rsidR="001B15DF">
          <w:rPr>
            <w:noProof/>
            <w:webHidden/>
          </w:rPr>
          <w:t>18</w:t>
        </w:r>
        <w:r w:rsidR="001B15DF">
          <w:rPr>
            <w:noProof/>
            <w:webHidden/>
          </w:rPr>
          <w:fldChar w:fldCharType="end"/>
        </w:r>
      </w:hyperlink>
    </w:p>
    <w:p w14:paraId="6404C82B" w14:textId="3B3241A8" w:rsidR="004618C8" w:rsidRPr="00981DE0" w:rsidRDefault="00393271" w:rsidP="00393271">
      <w:pPr>
        <w:pStyle w:val="En-ttedetabledesmatires"/>
        <w:numPr>
          <w:ilvl w:val="0"/>
          <w:numId w:val="0"/>
        </w:numPr>
        <w:ind w:left="360"/>
        <w:rPr>
          <w:rFonts w:ascii="Open Sans" w:hAnsi="Open Sans" w:cs="Open Sans"/>
        </w:rPr>
      </w:pPr>
      <w:r w:rsidRPr="00981DE0">
        <w:rPr>
          <w:rFonts w:ascii="Open Sans" w:hAnsi="Open Sans" w:cs="Open Sans"/>
        </w:rPr>
        <w:fldChar w:fldCharType="end"/>
      </w:r>
    </w:p>
    <w:p w14:paraId="4C018405" w14:textId="21E463DC" w:rsidR="002177E5" w:rsidRPr="00981DE0" w:rsidRDefault="002177E5" w:rsidP="001F167D">
      <w:pPr>
        <w:jc w:val="center"/>
        <w:rPr>
          <w:rFonts w:ascii="Open Sans" w:hAnsi="Open Sans" w:cs="Open Sans"/>
          <w:b/>
          <w:sz w:val="28"/>
        </w:rPr>
      </w:pPr>
      <w:r w:rsidRPr="00981DE0">
        <w:rPr>
          <w:rFonts w:ascii="Open Sans" w:hAnsi="Open Sans" w:cs="Open Sans"/>
        </w:rPr>
        <w:br w:type="page"/>
      </w:r>
      <w:r w:rsidRPr="00981DE0">
        <w:rPr>
          <w:rFonts w:ascii="Open Sans" w:hAnsi="Open Sans" w:cs="Open Sans"/>
          <w:b/>
          <w:sz w:val="28"/>
        </w:rPr>
        <w:lastRenderedPageBreak/>
        <w:t>REGLEMENT DE LA CONSULTATION</w:t>
      </w:r>
    </w:p>
    <w:p w14:paraId="7132902A" w14:textId="77777777" w:rsidR="002177E5" w:rsidRPr="00981DE0" w:rsidRDefault="002177E5">
      <w:pPr>
        <w:ind w:left="284"/>
        <w:rPr>
          <w:rFonts w:ascii="Open Sans" w:hAnsi="Open Sans" w:cs="Open Sans"/>
        </w:rPr>
      </w:pPr>
    </w:p>
    <w:p w14:paraId="3BD18369" w14:textId="2F052BCC" w:rsidR="002177E5" w:rsidRPr="00981DE0" w:rsidRDefault="008F0168" w:rsidP="008F0168">
      <w:pPr>
        <w:pStyle w:val="Titre1"/>
        <w:rPr>
          <w:rFonts w:ascii="Open Sans" w:hAnsi="Open Sans" w:cs="Open Sans"/>
        </w:rPr>
      </w:pPr>
      <w:bookmarkStart w:id="0" w:name="_Toc244251710"/>
      <w:r w:rsidRPr="00981DE0">
        <w:rPr>
          <w:rFonts w:ascii="Open Sans" w:hAnsi="Open Sans" w:cs="Open Sans"/>
        </w:rPr>
        <w:t>OBJET ET ETENDUE DE LA CONSULTATION</w:t>
      </w:r>
      <w:bookmarkEnd w:id="0"/>
    </w:p>
    <w:p w14:paraId="6FAB1933" w14:textId="2C95B583" w:rsidR="00913F7B" w:rsidRDefault="002177E5" w:rsidP="00393271">
      <w:pPr>
        <w:pStyle w:val="Titre2"/>
        <w:ind w:left="426"/>
        <w:rPr>
          <w:rFonts w:ascii="Open Sans" w:hAnsi="Open Sans" w:cs="Open Sans"/>
        </w:rPr>
      </w:pPr>
      <w:bookmarkStart w:id="1" w:name="_Toc146719061"/>
      <w:bookmarkStart w:id="2" w:name="_Toc146783476"/>
      <w:bookmarkStart w:id="3" w:name="_Toc244251711"/>
      <w:r w:rsidRPr="00981DE0">
        <w:rPr>
          <w:rFonts w:ascii="Open Sans" w:hAnsi="Open Sans" w:cs="Open Sans"/>
        </w:rPr>
        <w:t>Objet de la consultation</w:t>
      </w:r>
      <w:bookmarkEnd w:id="1"/>
      <w:bookmarkEnd w:id="2"/>
      <w:bookmarkEnd w:id="3"/>
    </w:p>
    <w:p w14:paraId="06612BE0" w14:textId="77777777" w:rsidR="0040619F" w:rsidRPr="0040619F" w:rsidRDefault="0040619F" w:rsidP="0040619F"/>
    <w:p w14:paraId="11F2B35D" w14:textId="337605D3" w:rsidR="007C08DF" w:rsidRPr="00981DE0" w:rsidRDefault="002177E5" w:rsidP="008F0168">
      <w:pPr>
        <w:jc w:val="both"/>
        <w:rPr>
          <w:rFonts w:ascii="Open Sans" w:hAnsi="Open Sans" w:cs="Open Sans"/>
          <w:b/>
          <w:sz w:val="20"/>
        </w:rPr>
      </w:pPr>
      <w:bookmarkStart w:id="4" w:name="_Hlk242104593"/>
      <w:r w:rsidRPr="0040619F">
        <w:rPr>
          <w:rFonts w:ascii="Open Sans" w:hAnsi="Open Sans" w:cs="Open Sans"/>
          <w:color w:val="0D0D0D" w:themeColor="text1" w:themeTint="F2"/>
          <w:sz w:val="20"/>
        </w:rPr>
        <w:t>La présente consultation concerne </w:t>
      </w:r>
      <w:r w:rsidR="003F1722" w:rsidRPr="0040619F">
        <w:rPr>
          <w:rFonts w:ascii="Open Sans" w:hAnsi="Open Sans" w:cs="Open Sans"/>
          <w:color w:val="0D0D0D" w:themeColor="text1" w:themeTint="F2"/>
          <w:sz w:val="20"/>
        </w:rPr>
        <w:t>l’attribution d’un</w:t>
      </w:r>
      <w:r w:rsidRPr="0040619F">
        <w:rPr>
          <w:rFonts w:ascii="Open Sans" w:hAnsi="Open Sans" w:cs="Open Sans"/>
          <w:color w:val="0D0D0D" w:themeColor="text1" w:themeTint="F2"/>
          <w:sz w:val="20"/>
        </w:rPr>
        <w:t xml:space="preserve"> </w:t>
      </w:r>
      <w:bookmarkStart w:id="5" w:name="_Hlk241743162"/>
      <w:r w:rsidR="007C08DF" w:rsidRPr="0040619F">
        <w:rPr>
          <w:rFonts w:ascii="Open Sans" w:hAnsi="Open Sans" w:cs="Open Sans"/>
          <w:b/>
          <w:color w:val="0D0D0D" w:themeColor="text1" w:themeTint="F2"/>
          <w:sz w:val="20"/>
        </w:rPr>
        <w:t>a</w:t>
      </w:r>
      <w:r w:rsidR="003F1722" w:rsidRPr="0040619F">
        <w:rPr>
          <w:rFonts w:ascii="Open Sans" w:hAnsi="Open Sans" w:cs="Open Sans"/>
          <w:b/>
          <w:color w:val="0D0D0D" w:themeColor="text1" w:themeTint="F2"/>
          <w:sz w:val="20"/>
        </w:rPr>
        <w:t xml:space="preserve">ccord-cadre </w:t>
      </w:r>
      <w:r w:rsidR="00091C21" w:rsidRPr="0040619F">
        <w:rPr>
          <w:rFonts w:ascii="Open Sans" w:hAnsi="Open Sans" w:cs="Open Sans"/>
          <w:b/>
          <w:color w:val="0D0D0D" w:themeColor="text1" w:themeTint="F2"/>
          <w:sz w:val="20"/>
        </w:rPr>
        <w:t xml:space="preserve">mono attributaire </w:t>
      </w:r>
      <w:r w:rsidR="007C08DF" w:rsidRPr="0040619F">
        <w:rPr>
          <w:rFonts w:ascii="Open Sans" w:hAnsi="Open Sans" w:cs="Open Sans"/>
          <w:b/>
          <w:color w:val="0D0D0D" w:themeColor="text1" w:themeTint="F2"/>
          <w:sz w:val="20"/>
        </w:rPr>
        <w:t xml:space="preserve">conclu sans minimum et </w:t>
      </w:r>
      <w:r w:rsidR="00091C21" w:rsidRPr="0040619F">
        <w:rPr>
          <w:rFonts w:ascii="Open Sans" w:hAnsi="Open Sans" w:cs="Open Sans"/>
          <w:b/>
          <w:color w:val="0D0D0D" w:themeColor="text1" w:themeTint="F2"/>
          <w:sz w:val="20"/>
        </w:rPr>
        <w:t>avec un</w:t>
      </w:r>
      <w:r w:rsidR="007C08DF" w:rsidRPr="0040619F">
        <w:rPr>
          <w:rFonts w:ascii="Open Sans" w:hAnsi="Open Sans" w:cs="Open Sans"/>
          <w:b/>
          <w:color w:val="0D0D0D" w:themeColor="text1" w:themeTint="F2"/>
          <w:sz w:val="20"/>
        </w:rPr>
        <w:t xml:space="preserve"> maximum</w:t>
      </w:r>
      <w:r w:rsidR="00091C21" w:rsidRPr="0040619F">
        <w:rPr>
          <w:rFonts w:ascii="Open Sans" w:hAnsi="Open Sans" w:cs="Open Sans"/>
          <w:b/>
          <w:color w:val="0D0D0D" w:themeColor="text1" w:themeTint="F2"/>
          <w:sz w:val="20"/>
        </w:rPr>
        <w:t xml:space="preserve"> de</w:t>
      </w:r>
      <w:r w:rsidR="00D065F0" w:rsidRPr="0040619F">
        <w:rPr>
          <w:rFonts w:ascii="Open Sans" w:hAnsi="Open Sans" w:cs="Open Sans"/>
          <w:b/>
          <w:color w:val="0D0D0D" w:themeColor="text1" w:themeTint="F2"/>
          <w:sz w:val="20"/>
        </w:rPr>
        <w:t xml:space="preserve"> </w:t>
      </w:r>
      <w:r w:rsidR="00152FAB" w:rsidRPr="00433141">
        <w:rPr>
          <w:rFonts w:ascii="Open Sans" w:hAnsi="Open Sans" w:cs="Open Sans"/>
          <w:b/>
          <w:color w:val="0D0D0D" w:themeColor="text1" w:themeTint="F2"/>
          <w:sz w:val="20"/>
        </w:rPr>
        <w:t>3 Millions</w:t>
      </w:r>
      <w:r w:rsidR="00D065F0" w:rsidRPr="00433141">
        <w:rPr>
          <w:rFonts w:ascii="Open Sans" w:hAnsi="Open Sans" w:cs="Open Sans"/>
          <w:b/>
          <w:color w:val="0D0D0D" w:themeColor="text1" w:themeTint="F2"/>
          <w:sz w:val="20"/>
        </w:rPr>
        <w:t xml:space="preserve"> d’euros HT</w:t>
      </w:r>
      <w:bookmarkEnd w:id="4"/>
      <w:bookmarkEnd w:id="5"/>
      <w:r w:rsidR="00D065F0" w:rsidRPr="00433141">
        <w:rPr>
          <w:rFonts w:ascii="Open Sans" w:hAnsi="Open Sans" w:cs="Open Sans"/>
          <w:b/>
          <w:sz w:val="20"/>
        </w:rPr>
        <w:t>.</w:t>
      </w:r>
    </w:p>
    <w:p w14:paraId="26D7B7C0" w14:textId="77777777" w:rsidR="003F1722" w:rsidRPr="00981DE0" w:rsidRDefault="003F1722" w:rsidP="008F0168">
      <w:pPr>
        <w:keepLines/>
        <w:jc w:val="both"/>
        <w:rPr>
          <w:rFonts w:ascii="Open Sans" w:hAnsi="Open Sans" w:cs="Open Sans"/>
          <w:bCs/>
          <w:sz w:val="10"/>
          <w:szCs w:val="10"/>
        </w:rPr>
      </w:pPr>
    </w:p>
    <w:p w14:paraId="40046C30" w14:textId="77777777" w:rsidR="00981DE0" w:rsidRPr="00981DE0" w:rsidRDefault="00981DE0" w:rsidP="00981DE0">
      <w:pPr>
        <w:keepLines/>
        <w:jc w:val="both"/>
        <w:rPr>
          <w:rFonts w:ascii="Open Sans" w:eastAsia="Trebuchet MS" w:hAnsi="Open Sans" w:cs="Open Sans"/>
          <w:color w:val="000000"/>
          <w:sz w:val="20"/>
        </w:rPr>
      </w:pPr>
      <w:r w:rsidRPr="00981DE0">
        <w:rPr>
          <w:rFonts w:ascii="Open Sans" w:eastAsia="Trebuchet MS" w:hAnsi="Open Sans" w:cs="Open Sans"/>
          <w:color w:val="000000"/>
          <w:sz w:val="20"/>
        </w:rPr>
        <w:t>Le présent marché a pour objet la réalisation de prestations d’assistance à maîtrise d’ouvrage (AMO) au bénéfice de l’Université Paris Saclay. Ces prestations s’inscrivent dans le cadre des projets immobiliers, d’aménagement ou d’évolution de sites de l’Université, et visent à accompagner le pouvoir adjudicateur dans les différentes phases de ces projets.</w:t>
      </w:r>
    </w:p>
    <w:p w14:paraId="04B756F1" w14:textId="77777777" w:rsidR="00981DE0" w:rsidRPr="00981DE0" w:rsidRDefault="00981DE0" w:rsidP="00981DE0">
      <w:pPr>
        <w:keepLines/>
        <w:jc w:val="both"/>
        <w:rPr>
          <w:rFonts w:ascii="Open Sans" w:eastAsia="Trebuchet MS" w:hAnsi="Open Sans" w:cs="Open Sans"/>
          <w:color w:val="000000"/>
          <w:sz w:val="20"/>
        </w:rPr>
      </w:pPr>
      <w:r w:rsidRPr="00981DE0">
        <w:rPr>
          <w:rFonts w:ascii="Open Sans" w:eastAsia="Trebuchet MS" w:hAnsi="Open Sans" w:cs="Open Sans"/>
          <w:color w:val="000000"/>
          <w:sz w:val="20"/>
        </w:rPr>
        <w:t>Les prestations attendues incluent notamment :</w:t>
      </w:r>
    </w:p>
    <w:p w14:paraId="088F0570" w14:textId="23727555" w:rsidR="00981DE0" w:rsidRPr="00981DE0" w:rsidRDefault="00981DE0" w:rsidP="00981DE0">
      <w:pPr>
        <w:keepLines/>
        <w:ind w:left="1276" w:hanging="567"/>
        <w:jc w:val="both"/>
        <w:rPr>
          <w:rFonts w:ascii="Open Sans" w:eastAsia="Trebuchet MS" w:hAnsi="Open Sans" w:cs="Open Sans"/>
          <w:color w:val="000000"/>
          <w:sz w:val="20"/>
        </w:rPr>
      </w:pPr>
      <w:r w:rsidRPr="00981DE0">
        <w:rPr>
          <w:rFonts w:ascii="Open Sans" w:eastAsia="Trebuchet MS" w:hAnsi="Open Sans" w:cs="Open Sans"/>
          <w:color w:val="000000"/>
          <w:sz w:val="20"/>
        </w:rPr>
        <w:t>•</w:t>
      </w:r>
      <w:r w:rsidRPr="00981DE0">
        <w:rPr>
          <w:rFonts w:ascii="Open Sans" w:eastAsia="Trebuchet MS" w:hAnsi="Open Sans" w:cs="Open Sans"/>
          <w:color w:val="000000"/>
          <w:sz w:val="20"/>
        </w:rPr>
        <w:tab/>
      </w:r>
      <w:bookmarkStart w:id="6" w:name="_Hlk239753800"/>
      <w:r w:rsidR="00C514B7" w:rsidRPr="00C514B7">
        <w:rPr>
          <w:rFonts w:ascii="Open Sans" w:eastAsia="Trebuchet MS" w:hAnsi="Open Sans" w:cs="Open Sans"/>
          <w:color w:val="000000"/>
          <w:sz w:val="20"/>
        </w:rPr>
        <w:t xml:space="preserve">Réalisation d’études d’opportunité, </w:t>
      </w:r>
      <w:r w:rsidR="00EC1DB7" w:rsidRPr="00EC1DB7">
        <w:rPr>
          <w:rFonts w:ascii="Open Sans" w:eastAsia="Trebuchet MS" w:hAnsi="Open Sans" w:cs="Open Sans"/>
          <w:color w:val="000000"/>
          <w:sz w:val="20"/>
        </w:rPr>
        <w:t>destinées à apprécier la pertinence des projets identifiés par l’Université, à préciser les besoins et les enjeux auxquels ils doivent répondre et à éclairer les décisions de la maîtrise d’ouvrage quant à leur poursuite et à leur traduction ultérieure en opération.</w:t>
      </w:r>
    </w:p>
    <w:p w14:paraId="71D061C4" w14:textId="7D5DA510" w:rsidR="00981DE0" w:rsidRPr="00981DE0" w:rsidRDefault="00981DE0" w:rsidP="00981DE0">
      <w:pPr>
        <w:keepLines/>
        <w:ind w:left="1276" w:hanging="567"/>
        <w:jc w:val="both"/>
        <w:rPr>
          <w:rFonts w:ascii="Open Sans" w:eastAsia="Trebuchet MS" w:hAnsi="Open Sans" w:cs="Open Sans"/>
          <w:color w:val="000000"/>
          <w:sz w:val="20"/>
        </w:rPr>
      </w:pPr>
      <w:r w:rsidRPr="00981DE0">
        <w:rPr>
          <w:rFonts w:ascii="Open Sans" w:eastAsia="Trebuchet MS" w:hAnsi="Open Sans" w:cs="Open Sans"/>
          <w:color w:val="000000"/>
          <w:sz w:val="20"/>
        </w:rPr>
        <w:t>•</w:t>
      </w:r>
      <w:r w:rsidRPr="00981DE0">
        <w:rPr>
          <w:rFonts w:ascii="Open Sans" w:eastAsia="Trebuchet MS" w:hAnsi="Open Sans" w:cs="Open Sans"/>
          <w:color w:val="000000"/>
          <w:sz w:val="20"/>
        </w:rPr>
        <w:tab/>
      </w:r>
      <w:r w:rsidR="00C514B7" w:rsidRPr="00C514B7">
        <w:rPr>
          <w:rFonts w:ascii="Open Sans" w:eastAsia="Trebuchet MS" w:hAnsi="Open Sans" w:cs="Open Sans"/>
          <w:color w:val="000000"/>
          <w:sz w:val="20"/>
        </w:rPr>
        <w:t>Réalisation d’études de faisabilité et de programmation, destinées à traduire les orientations et besoins validés par la maîtrise d’ouvrage en programmes fonctionnels, techniques, environnementaux et économiques</w:t>
      </w:r>
      <w:r w:rsidR="00F315D1">
        <w:rPr>
          <w:rFonts w:ascii="Open Sans" w:eastAsia="Trebuchet MS" w:hAnsi="Open Sans" w:cs="Open Sans"/>
          <w:color w:val="000000"/>
          <w:sz w:val="20"/>
        </w:rPr>
        <w:t xml:space="preserve"> </w:t>
      </w:r>
      <w:r w:rsidR="00F720EC">
        <w:rPr>
          <w:rFonts w:ascii="Open Sans" w:eastAsia="Trebuchet MS" w:hAnsi="Open Sans" w:cs="Open Sans"/>
          <w:color w:val="000000"/>
          <w:sz w:val="20"/>
        </w:rPr>
        <w:t>en vue de marchés de maîtrise d’œuvre ou de Marchés globaux de performance (</w:t>
      </w:r>
      <w:r w:rsidR="00F315D1">
        <w:rPr>
          <w:rFonts w:ascii="Open Sans" w:eastAsia="Trebuchet MS" w:hAnsi="Open Sans" w:cs="Open Sans"/>
          <w:color w:val="000000"/>
          <w:sz w:val="20"/>
        </w:rPr>
        <w:t>MGP</w:t>
      </w:r>
      <w:r w:rsidR="00F720EC">
        <w:rPr>
          <w:rFonts w:ascii="Open Sans" w:eastAsia="Trebuchet MS" w:hAnsi="Open Sans" w:cs="Open Sans"/>
          <w:color w:val="000000"/>
          <w:sz w:val="20"/>
        </w:rPr>
        <w:t>)</w:t>
      </w:r>
    </w:p>
    <w:p w14:paraId="6243925D" w14:textId="04308BED" w:rsidR="00981DE0" w:rsidRPr="00981DE0" w:rsidRDefault="00981DE0" w:rsidP="00981DE0">
      <w:pPr>
        <w:keepLines/>
        <w:ind w:left="1276" w:hanging="567"/>
        <w:jc w:val="both"/>
        <w:rPr>
          <w:rFonts w:ascii="Open Sans" w:eastAsia="Trebuchet MS" w:hAnsi="Open Sans" w:cs="Open Sans"/>
          <w:color w:val="000000"/>
          <w:sz w:val="20"/>
        </w:rPr>
      </w:pPr>
      <w:r w:rsidRPr="00981DE0">
        <w:rPr>
          <w:rFonts w:ascii="Open Sans" w:eastAsia="Trebuchet MS" w:hAnsi="Open Sans" w:cs="Open Sans"/>
          <w:color w:val="000000"/>
          <w:sz w:val="20"/>
        </w:rPr>
        <w:t>•</w:t>
      </w:r>
      <w:r w:rsidRPr="00981DE0">
        <w:rPr>
          <w:rFonts w:ascii="Open Sans" w:eastAsia="Trebuchet MS" w:hAnsi="Open Sans" w:cs="Open Sans"/>
          <w:color w:val="000000"/>
          <w:sz w:val="20"/>
        </w:rPr>
        <w:tab/>
      </w:r>
      <w:r w:rsidR="007E3A12">
        <w:rPr>
          <w:rFonts w:ascii="Open Sans" w:eastAsia="Trebuchet MS" w:hAnsi="Open Sans" w:cs="Open Sans"/>
          <w:color w:val="000000"/>
          <w:sz w:val="20"/>
        </w:rPr>
        <w:t>L’assistance à maîtrise d’ouvrage</w:t>
      </w:r>
      <w:r w:rsidR="00C514B7" w:rsidRPr="00C514B7">
        <w:rPr>
          <w:rFonts w:ascii="Open Sans" w:eastAsia="Trebuchet MS" w:hAnsi="Open Sans" w:cs="Open Sans"/>
          <w:color w:val="000000"/>
          <w:sz w:val="20"/>
        </w:rPr>
        <w:t xml:space="preserve"> pour la désignation d’un maître d’œuvre</w:t>
      </w:r>
      <w:r w:rsidR="009A6F60">
        <w:rPr>
          <w:rFonts w:ascii="Open Sans" w:eastAsia="Trebuchet MS" w:hAnsi="Open Sans" w:cs="Open Sans"/>
          <w:color w:val="000000"/>
          <w:sz w:val="20"/>
        </w:rPr>
        <w:t xml:space="preserve"> ou d’un groupement en Marché Global de Performance</w:t>
      </w:r>
      <w:r w:rsidR="00C514B7" w:rsidRPr="00C514B7">
        <w:rPr>
          <w:rFonts w:ascii="Open Sans" w:eastAsia="Trebuchet MS" w:hAnsi="Open Sans" w:cs="Open Sans"/>
          <w:color w:val="000000"/>
          <w:sz w:val="20"/>
        </w:rPr>
        <w:t xml:space="preserve">, </w:t>
      </w:r>
      <w:bookmarkStart w:id="7" w:name="_Hlk239928626"/>
      <w:r w:rsidR="00EC1DB7" w:rsidRPr="00EC1DB7">
        <w:rPr>
          <w:rFonts w:ascii="Open Sans" w:eastAsia="Trebuchet MS" w:hAnsi="Open Sans" w:cs="Open Sans"/>
          <w:color w:val="000000"/>
          <w:sz w:val="20"/>
        </w:rPr>
        <w:t>destinée à accompagner l’Université dans la préparation des pièces nécessaires à la passation d</w:t>
      </w:r>
      <w:r w:rsidR="00D72374">
        <w:rPr>
          <w:rFonts w:ascii="Open Sans" w:eastAsia="Trebuchet MS" w:hAnsi="Open Sans" w:cs="Open Sans"/>
          <w:color w:val="000000"/>
          <w:sz w:val="20"/>
        </w:rPr>
        <w:t>e</w:t>
      </w:r>
      <w:r w:rsidR="009A6F60">
        <w:rPr>
          <w:rFonts w:ascii="Open Sans" w:eastAsia="Trebuchet MS" w:hAnsi="Open Sans" w:cs="Open Sans"/>
          <w:color w:val="000000"/>
          <w:sz w:val="20"/>
        </w:rPr>
        <w:t>s</w:t>
      </w:r>
      <w:r w:rsidR="00EC1DB7" w:rsidRPr="00EC1DB7">
        <w:rPr>
          <w:rFonts w:ascii="Open Sans" w:eastAsia="Trebuchet MS" w:hAnsi="Open Sans" w:cs="Open Sans"/>
          <w:color w:val="000000"/>
          <w:sz w:val="20"/>
        </w:rPr>
        <w:t xml:space="preserve"> marché</w:t>
      </w:r>
      <w:r w:rsidR="00D72374">
        <w:rPr>
          <w:rFonts w:ascii="Open Sans" w:eastAsia="Trebuchet MS" w:hAnsi="Open Sans" w:cs="Open Sans"/>
          <w:color w:val="000000"/>
          <w:sz w:val="20"/>
        </w:rPr>
        <w:t>s</w:t>
      </w:r>
      <w:r w:rsidR="00EC1DB7" w:rsidRPr="00EC1DB7">
        <w:rPr>
          <w:rFonts w:ascii="Open Sans" w:eastAsia="Trebuchet MS" w:hAnsi="Open Sans" w:cs="Open Sans"/>
          <w:color w:val="000000"/>
          <w:sz w:val="20"/>
        </w:rPr>
        <w:t xml:space="preserve">, ainsi que </w:t>
      </w:r>
      <w:r w:rsidR="00EC1DB7">
        <w:rPr>
          <w:rFonts w:ascii="Open Sans" w:eastAsia="Trebuchet MS" w:hAnsi="Open Sans" w:cs="Open Sans"/>
          <w:color w:val="000000"/>
          <w:sz w:val="20"/>
        </w:rPr>
        <w:t>l’accompagnement dans</w:t>
      </w:r>
      <w:r w:rsidR="00EC1DB7" w:rsidRPr="00EC1DB7">
        <w:rPr>
          <w:rFonts w:ascii="Open Sans" w:eastAsia="Trebuchet MS" w:hAnsi="Open Sans" w:cs="Open Sans"/>
          <w:color w:val="000000"/>
          <w:sz w:val="20"/>
        </w:rPr>
        <w:t xml:space="preserve"> </w:t>
      </w:r>
      <w:r w:rsidR="00EC1DB7">
        <w:rPr>
          <w:rFonts w:ascii="Open Sans" w:eastAsia="Trebuchet MS" w:hAnsi="Open Sans" w:cs="Open Sans"/>
          <w:color w:val="000000"/>
          <w:sz w:val="20"/>
        </w:rPr>
        <w:t xml:space="preserve">les </w:t>
      </w:r>
      <w:r w:rsidR="00EC1DB7" w:rsidRPr="00EC1DB7">
        <w:rPr>
          <w:rFonts w:ascii="Open Sans" w:eastAsia="Trebuchet MS" w:hAnsi="Open Sans" w:cs="Open Sans"/>
          <w:color w:val="000000"/>
          <w:sz w:val="20"/>
        </w:rPr>
        <w:t>procédure</w:t>
      </w:r>
      <w:r w:rsidR="00EC1DB7">
        <w:rPr>
          <w:rFonts w:ascii="Open Sans" w:eastAsia="Trebuchet MS" w:hAnsi="Open Sans" w:cs="Open Sans"/>
          <w:color w:val="000000"/>
          <w:sz w:val="20"/>
        </w:rPr>
        <w:t>s</w:t>
      </w:r>
      <w:r w:rsidR="00D72374">
        <w:rPr>
          <w:rFonts w:ascii="Open Sans" w:eastAsia="Trebuchet MS" w:hAnsi="Open Sans" w:cs="Open Sans"/>
          <w:color w:val="000000"/>
          <w:sz w:val="20"/>
        </w:rPr>
        <w:t xml:space="preserve"> de sélection</w:t>
      </w:r>
      <w:r w:rsidR="00EC1DB7" w:rsidRPr="00EC1DB7">
        <w:rPr>
          <w:rFonts w:ascii="Open Sans" w:eastAsia="Trebuchet MS" w:hAnsi="Open Sans" w:cs="Open Sans"/>
          <w:color w:val="000000"/>
          <w:sz w:val="20"/>
        </w:rPr>
        <w:t xml:space="preserve"> </w:t>
      </w:r>
      <w:r w:rsidR="00EC1DB7">
        <w:rPr>
          <w:rFonts w:ascii="Open Sans" w:eastAsia="Trebuchet MS" w:hAnsi="Open Sans" w:cs="Open Sans"/>
          <w:color w:val="000000"/>
          <w:sz w:val="20"/>
        </w:rPr>
        <w:t>(</w:t>
      </w:r>
      <w:r w:rsidR="00EC1DB7" w:rsidRPr="00EC1DB7">
        <w:rPr>
          <w:rFonts w:ascii="Open Sans" w:eastAsia="Trebuchet MS" w:hAnsi="Open Sans" w:cs="Open Sans"/>
          <w:color w:val="000000"/>
          <w:sz w:val="20"/>
        </w:rPr>
        <w:t>adaptée</w:t>
      </w:r>
      <w:r w:rsidR="00EC1DB7">
        <w:rPr>
          <w:rFonts w:ascii="Open Sans" w:eastAsia="Trebuchet MS" w:hAnsi="Open Sans" w:cs="Open Sans"/>
          <w:color w:val="000000"/>
          <w:sz w:val="20"/>
        </w:rPr>
        <w:t>s</w:t>
      </w:r>
      <w:r w:rsidR="00EC1DB7" w:rsidRPr="00EC1DB7">
        <w:rPr>
          <w:rFonts w:ascii="Open Sans" w:eastAsia="Trebuchet MS" w:hAnsi="Open Sans" w:cs="Open Sans"/>
          <w:color w:val="000000"/>
          <w:sz w:val="20"/>
        </w:rPr>
        <w:t>, négociée</w:t>
      </w:r>
      <w:r w:rsidR="00EC1DB7">
        <w:rPr>
          <w:rFonts w:ascii="Open Sans" w:eastAsia="Trebuchet MS" w:hAnsi="Open Sans" w:cs="Open Sans"/>
          <w:color w:val="000000"/>
          <w:sz w:val="20"/>
        </w:rPr>
        <w:t>s</w:t>
      </w:r>
      <w:r w:rsidR="00EC1DB7" w:rsidRPr="00EC1DB7">
        <w:rPr>
          <w:rFonts w:ascii="Open Sans" w:eastAsia="Trebuchet MS" w:hAnsi="Open Sans" w:cs="Open Sans"/>
          <w:color w:val="000000"/>
          <w:sz w:val="20"/>
        </w:rPr>
        <w:t xml:space="preserve"> ou dialogue</w:t>
      </w:r>
      <w:r w:rsidR="00EC1DB7">
        <w:rPr>
          <w:rFonts w:ascii="Open Sans" w:eastAsia="Trebuchet MS" w:hAnsi="Open Sans" w:cs="Open Sans"/>
          <w:color w:val="000000"/>
          <w:sz w:val="20"/>
        </w:rPr>
        <w:t>s</w:t>
      </w:r>
      <w:r w:rsidR="00EC1DB7" w:rsidRPr="00EC1DB7">
        <w:rPr>
          <w:rFonts w:ascii="Open Sans" w:eastAsia="Trebuchet MS" w:hAnsi="Open Sans" w:cs="Open Sans"/>
          <w:color w:val="000000"/>
          <w:sz w:val="20"/>
        </w:rPr>
        <w:t xml:space="preserve"> compétitif</w:t>
      </w:r>
      <w:r w:rsidR="00EC1DB7">
        <w:rPr>
          <w:rFonts w:ascii="Open Sans" w:eastAsia="Trebuchet MS" w:hAnsi="Open Sans" w:cs="Open Sans"/>
          <w:color w:val="000000"/>
          <w:sz w:val="20"/>
        </w:rPr>
        <w:t>s)</w:t>
      </w:r>
      <w:r w:rsidR="00EC1DB7" w:rsidRPr="00EC1DB7">
        <w:rPr>
          <w:rFonts w:ascii="Open Sans" w:eastAsia="Trebuchet MS" w:hAnsi="Open Sans" w:cs="Open Sans"/>
          <w:color w:val="000000"/>
          <w:sz w:val="20"/>
        </w:rPr>
        <w:t xml:space="preserve"> ;</w:t>
      </w:r>
      <w:bookmarkEnd w:id="7"/>
    </w:p>
    <w:bookmarkEnd w:id="6"/>
    <w:p w14:paraId="7A7CF08D" w14:textId="77777777" w:rsidR="00C514B7" w:rsidRDefault="00C514B7" w:rsidP="00981DE0">
      <w:pPr>
        <w:keepLines/>
        <w:ind w:left="1276" w:hanging="567"/>
        <w:jc w:val="both"/>
        <w:rPr>
          <w:rFonts w:ascii="Open Sans" w:eastAsia="Trebuchet MS" w:hAnsi="Open Sans" w:cs="Open Sans"/>
          <w:color w:val="000000"/>
          <w:sz w:val="20"/>
        </w:rPr>
      </w:pPr>
    </w:p>
    <w:p w14:paraId="4D86B5D7" w14:textId="77777777" w:rsidR="00981DE0" w:rsidRPr="00981DE0" w:rsidRDefault="00981DE0" w:rsidP="00981DE0">
      <w:pPr>
        <w:keepLines/>
        <w:ind w:left="1276" w:hanging="567"/>
        <w:jc w:val="both"/>
        <w:rPr>
          <w:rFonts w:ascii="Open Sans" w:eastAsia="Trebuchet MS" w:hAnsi="Open Sans" w:cs="Open Sans"/>
          <w:color w:val="000000"/>
          <w:sz w:val="20"/>
        </w:rPr>
      </w:pPr>
    </w:p>
    <w:p w14:paraId="1BD9FD2A" w14:textId="43FAE6BA" w:rsidR="008152BD" w:rsidRDefault="00981DE0" w:rsidP="00981DE0">
      <w:pPr>
        <w:keepLines/>
        <w:jc w:val="both"/>
        <w:rPr>
          <w:rFonts w:ascii="Open Sans" w:eastAsia="Trebuchet MS" w:hAnsi="Open Sans" w:cs="Open Sans"/>
          <w:color w:val="000000"/>
          <w:sz w:val="20"/>
        </w:rPr>
      </w:pPr>
      <w:r w:rsidRPr="00981DE0">
        <w:rPr>
          <w:rFonts w:ascii="Open Sans" w:eastAsia="Trebuchet MS" w:hAnsi="Open Sans" w:cs="Open Sans"/>
          <w:color w:val="000000"/>
          <w:sz w:val="20"/>
        </w:rPr>
        <w:t>Ces prestations visent à garantir la cohérence entre les objectifs programmatiques définis par l’Université et les projets immobiliers, tout en respectant les contraintes techniques, réglementaires et financières.</w:t>
      </w:r>
    </w:p>
    <w:p w14:paraId="4FEFAF33" w14:textId="77777777" w:rsidR="00981DE0" w:rsidRPr="00981DE0" w:rsidRDefault="00981DE0" w:rsidP="00981DE0">
      <w:pPr>
        <w:keepLines/>
        <w:jc w:val="both"/>
        <w:rPr>
          <w:rFonts w:ascii="Open Sans" w:eastAsia="Arial" w:hAnsi="Open Sans" w:cs="Open Sans"/>
          <w:sz w:val="10"/>
          <w:szCs w:val="10"/>
        </w:rPr>
      </w:pPr>
    </w:p>
    <w:p w14:paraId="14D1EAF5" w14:textId="3EFF01D2" w:rsidR="008152BD" w:rsidRPr="00981DE0" w:rsidRDefault="008152BD" w:rsidP="008F0168">
      <w:pPr>
        <w:keepLines/>
        <w:jc w:val="both"/>
        <w:rPr>
          <w:rFonts w:ascii="Open Sans" w:hAnsi="Open Sans" w:cs="Open Sans"/>
          <w:sz w:val="20"/>
        </w:rPr>
      </w:pPr>
      <w:r w:rsidRPr="00981DE0">
        <w:rPr>
          <w:rFonts w:ascii="Open Sans" w:hAnsi="Open Sans" w:cs="Open Sans"/>
          <w:sz w:val="20"/>
        </w:rPr>
        <w:t>Ces missions s</w:t>
      </w:r>
      <w:r w:rsidR="00BC28CC">
        <w:rPr>
          <w:rFonts w:ascii="Open Sans" w:hAnsi="Open Sans" w:cs="Open Sans"/>
          <w:sz w:val="20"/>
        </w:rPr>
        <w:t>eron</w:t>
      </w:r>
      <w:r w:rsidRPr="00981DE0">
        <w:rPr>
          <w:rFonts w:ascii="Open Sans" w:hAnsi="Open Sans" w:cs="Open Sans"/>
          <w:sz w:val="20"/>
        </w:rPr>
        <w:t>t définies de manière non exhaustive au cahier des clauses techniques de l’accord-cadre</w:t>
      </w:r>
      <w:r w:rsidR="00DF50B2" w:rsidRPr="00981DE0">
        <w:rPr>
          <w:rFonts w:ascii="Open Sans" w:hAnsi="Open Sans" w:cs="Open Sans"/>
          <w:sz w:val="20"/>
        </w:rPr>
        <w:t>.</w:t>
      </w:r>
    </w:p>
    <w:p w14:paraId="45FB6CEC" w14:textId="77777777" w:rsidR="0039507C" w:rsidRPr="00981DE0" w:rsidRDefault="0039507C" w:rsidP="00652505">
      <w:pPr>
        <w:keepLines/>
        <w:ind w:left="284"/>
        <w:jc w:val="both"/>
        <w:rPr>
          <w:rFonts w:ascii="Open Sans" w:hAnsi="Open Sans" w:cs="Open Sans"/>
          <w:sz w:val="20"/>
        </w:rPr>
      </w:pPr>
    </w:p>
    <w:p w14:paraId="4C496F8F" w14:textId="2F9CA611" w:rsidR="003B3844" w:rsidRPr="00981DE0" w:rsidRDefault="003B3844" w:rsidP="008F0168">
      <w:pPr>
        <w:keepLines/>
        <w:jc w:val="both"/>
        <w:rPr>
          <w:rFonts w:ascii="Open Sans" w:hAnsi="Open Sans" w:cs="Open Sans"/>
          <w:sz w:val="20"/>
        </w:rPr>
      </w:pPr>
      <w:r w:rsidRPr="00981DE0">
        <w:rPr>
          <w:rFonts w:ascii="Open Sans" w:hAnsi="Open Sans" w:cs="Open Sans"/>
          <w:sz w:val="20"/>
        </w:rPr>
        <w:t xml:space="preserve">Les missions </w:t>
      </w:r>
      <w:r w:rsidR="00A53D4A">
        <w:rPr>
          <w:rFonts w:ascii="Open Sans" w:hAnsi="Open Sans" w:cs="Open Sans"/>
          <w:sz w:val="20"/>
        </w:rPr>
        <w:t>s</w:t>
      </w:r>
      <w:r w:rsidR="00BC28CC">
        <w:rPr>
          <w:rFonts w:ascii="Open Sans" w:hAnsi="Open Sans" w:cs="Open Sans"/>
          <w:sz w:val="20"/>
        </w:rPr>
        <w:t xml:space="preserve">eront </w:t>
      </w:r>
      <w:r w:rsidRPr="00981DE0">
        <w:rPr>
          <w:rFonts w:ascii="Open Sans" w:hAnsi="Open Sans" w:cs="Open Sans"/>
          <w:sz w:val="20"/>
        </w:rPr>
        <w:t xml:space="preserve">déclenchées par </w:t>
      </w:r>
      <w:r w:rsidR="0092037B" w:rsidRPr="001250EC">
        <w:rPr>
          <w:rFonts w:ascii="Open Sans" w:hAnsi="Open Sans" w:cs="Open Sans"/>
          <w:sz w:val="20"/>
        </w:rPr>
        <w:t xml:space="preserve">la conclusion de </w:t>
      </w:r>
      <w:r w:rsidRPr="001250EC">
        <w:rPr>
          <w:rFonts w:ascii="Open Sans" w:hAnsi="Open Sans" w:cs="Open Sans"/>
          <w:sz w:val="20"/>
        </w:rPr>
        <w:t>marchés subséquents</w:t>
      </w:r>
      <w:r w:rsidR="0070226F" w:rsidRPr="001250EC">
        <w:rPr>
          <w:rFonts w:ascii="Open Sans" w:hAnsi="Open Sans" w:cs="Open Sans"/>
          <w:sz w:val="20"/>
        </w:rPr>
        <w:t xml:space="preserve"> (MS)</w:t>
      </w:r>
      <w:r w:rsidRPr="001250EC">
        <w:rPr>
          <w:rFonts w:ascii="Open Sans" w:hAnsi="Open Sans" w:cs="Open Sans"/>
          <w:sz w:val="20"/>
        </w:rPr>
        <w:t>.</w:t>
      </w:r>
    </w:p>
    <w:p w14:paraId="774D67FF" w14:textId="77777777" w:rsidR="003B3844" w:rsidRPr="00981DE0" w:rsidRDefault="003B3844" w:rsidP="00652505">
      <w:pPr>
        <w:keepLines/>
        <w:ind w:left="284"/>
        <w:jc w:val="both"/>
        <w:rPr>
          <w:rFonts w:ascii="Open Sans" w:hAnsi="Open Sans" w:cs="Open Sans"/>
          <w:sz w:val="20"/>
        </w:rPr>
      </w:pPr>
    </w:p>
    <w:p w14:paraId="542F8368" w14:textId="77777777" w:rsidR="008152BD" w:rsidRPr="00981DE0" w:rsidRDefault="008152BD" w:rsidP="008F0168">
      <w:pPr>
        <w:keepLines/>
        <w:jc w:val="both"/>
        <w:rPr>
          <w:rFonts w:ascii="Open Sans" w:hAnsi="Open Sans" w:cs="Open Sans"/>
          <w:sz w:val="20"/>
        </w:rPr>
      </w:pPr>
      <w:r w:rsidRPr="00981DE0">
        <w:rPr>
          <w:rFonts w:ascii="Open Sans" w:hAnsi="Open Sans" w:cs="Open Sans"/>
          <w:sz w:val="20"/>
        </w:rPr>
        <w:t>Les marchés subséquents détermineront et compléteront pour chaque mission les caractéristiques et les modalités d’exécution des prestations qui seront demandées.</w:t>
      </w:r>
    </w:p>
    <w:p w14:paraId="3DD114C8" w14:textId="77777777" w:rsidR="008152BD" w:rsidRPr="00981DE0" w:rsidRDefault="008152BD" w:rsidP="008F0168">
      <w:pPr>
        <w:keepLines/>
        <w:jc w:val="both"/>
        <w:rPr>
          <w:rFonts w:ascii="Open Sans" w:eastAsia="Arial" w:hAnsi="Open Sans" w:cs="Open Sans"/>
          <w:sz w:val="10"/>
          <w:szCs w:val="10"/>
        </w:rPr>
      </w:pPr>
    </w:p>
    <w:p w14:paraId="19171AFE" w14:textId="46315A22" w:rsidR="00765F22" w:rsidRPr="001250EC" w:rsidRDefault="000A6AB0" w:rsidP="008F0168">
      <w:pPr>
        <w:pStyle w:val="Normal2"/>
        <w:ind w:left="0" w:firstLine="0"/>
        <w:rPr>
          <w:rFonts w:ascii="Open Sans" w:hAnsi="Open Sans" w:cs="Open Sans"/>
          <w:color w:val="0D0D0D" w:themeColor="text1" w:themeTint="F2"/>
          <w:sz w:val="20"/>
        </w:rPr>
      </w:pPr>
      <w:r w:rsidRPr="001250EC">
        <w:rPr>
          <w:rFonts w:ascii="Open Sans" w:hAnsi="Open Sans" w:cs="Open Sans"/>
          <w:color w:val="0D0D0D" w:themeColor="text1" w:themeTint="F2"/>
          <w:sz w:val="20"/>
        </w:rPr>
        <w:t>Le présent accord-cadre ne porte pas sur l’intégralité des prestations d’assistance à maîtrise d’ouvrage susceptibles d’être réalisées pour les différentes opérations du Maître d’ouvrage. Certaines opérations, compte tenu notamment de leur nature ou de leurs caractéristiques, pourront faire l’objet de consultations distinctes</w:t>
      </w:r>
      <w:r w:rsidR="00765F22" w:rsidRPr="001250EC">
        <w:rPr>
          <w:rFonts w:ascii="Open Sans" w:hAnsi="Open Sans" w:cs="Open Sans"/>
          <w:color w:val="0D0D0D" w:themeColor="text1" w:themeTint="F2"/>
          <w:sz w:val="20"/>
        </w:rPr>
        <w:t>.</w:t>
      </w:r>
      <w:r w:rsidR="00BA51DD" w:rsidRPr="001250EC">
        <w:rPr>
          <w:rFonts w:ascii="Open Sans" w:hAnsi="Open Sans" w:cs="Open Sans"/>
          <w:color w:val="0D0D0D" w:themeColor="text1" w:themeTint="F2"/>
          <w:sz w:val="20"/>
        </w:rPr>
        <w:t xml:space="preserve"> </w:t>
      </w:r>
    </w:p>
    <w:p w14:paraId="2673500D" w14:textId="77777777" w:rsidR="00981559" w:rsidRPr="00981DE0" w:rsidRDefault="00981559" w:rsidP="00B169F6">
      <w:pPr>
        <w:keepLines/>
        <w:ind w:left="284"/>
        <w:jc w:val="both"/>
        <w:rPr>
          <w:rFonts w:ascii="Open Sans" w:hAnsi="Open Sans" w:cs="Open Sans"/>
          <w:sz w:val="20"/>
        </w:rPr>
      </w:pPr>
    </w:p>
    <w:p w14:paraId="1A975E34" w14:textId="77777777" w:rsidR="00ED2187" w:rsidRDefault="008473CC" w:rsidP="001250EC">
      <w:pPr>
        <w:spacing w:line="279" w:lineRule="exact"/>
        <w:rPr>
          <w:rFonts w:ascii="Open Sans" w:hAnsi="Open Sans" w:cs="Open Sans"/>
          <w:sz w:val="20"/>
        </w:rPr>
      </w:pPr>
      <w:r w:rsidRPr="00981DE0">
        <w:rPr>
          <w:rFonts w:ascii="Open Sans" w:hAnsi="Open Sans" w:cs="Open Sans"/>
          <w:sz w:val="20"/>
          <w:u w:val="single"/>
        </w:rPr>
        <w:t>Lieux</w:t>
      </w:r>
      <w:r w:rsidR="002177E5" w:rsidRPr="00981DE0">
        <w:rPr>
          <w:rFonts w:ascii="Open Sans" w:hAnsi="Open Sans" w:cs="Open Sans"/>
          <w:sz w:val="20"/>
          <w:u w:val="single"/>
        </w:rPr>
        <w:t xml:space="preserve"> d’exécution</w:t>
      </w:r>
      <w:r w:rsidR="002177E5" w:rsidRPr="00981DE0">
        <w:rPr>
          <w:rFonts w:ascii="Open Sans" w:hAnsi="Open Sans" w:cs="Open Sans"/>
          <w:sz w:val="20"/>
        </w:rPr>
        <w:t xml:space="preserve"> : </w:t>
      </w:r>
    </w:p>
    <w:p w14:paraId="45435C8B" w14:textId="77777777" w:rsidR="00ED2187" w:rsidRDefault="00ED2187" w:rsidP="001250EC">
      <w:pPr>
        <w:spacing w:line="279" w:lineRule="exact"/>
        <w:rPr>
          <w:rFonts w:ascii="Open Sans" w:eastAsia="Trebuchet MS" w:hAnsi="Open Sans" w:cs="Open Sans"/>
          <w:b/>
          <w:color w:val="000000"/>
          <w:sz w:val="20"/>
          <w:szCs w:val="18"/>
        </w:rPr>
      </w:pPr>
      <w:r>
        <w:rPr>
          <w:rFonts w:ascii="Open Sans" w:eastAsia="Trebuchet MS" w:hAnsi="Open Sans" w:cs="Open Sans"/>
          <w:b/>
          <w:color w:val="000000"/>
          <w:sz w:val="20"/>
          <w:szCs w:val="18"/>
        </w:rPr>
        <w:t xml:space="preserve">Sites des 9 composantes de l’Université « périmètre employeur » à savoir :  </w:t>
      </w:r>
    </w:p>
    <w:p w14:paraId="02DA67BD" w14:textId="1D5B025D" w:rsidR="00ED2187" w:rsidRPr="00836101" w:rsidRDefault="00836101" w:rsidP="00ED2187">
      <w:pPr>
        <w:pStyle w:val="Paragraphedeliste"/>
        <w:numPr>
          <w:ilvl w:val="0"/>
          <w:numId w:val="32"/>
        </w:numPr>
        <w:spacing w:line="279" w:lineRule="exact"/>
        <w:rPr>
          <w:rFonts w:ascii="Open Sans" w:eastAsia="Trebuchet MS" w:hAnsi="Open Sans" w:cs="Open Sans"/>
          <w:bCs/>
          <w:color w:val="000000"/>
          <w:sz w:val="20"/>
          <w:szCs w:val="18"/>
        </w:rPr>
      </w:pPr>
      <w:r w:rsidRPr="00836101">
        <w:rPr>
          <w:rFonts w:ascii="Open Sans" w:eastAsia="Trebuchet MS" w:hAnsi="Open Sans" w:cs="Open Sans"/>
          <w:bCs/>
          <w:color w:val="000000"/>
          <w:sz w:val="20"/>
          <w:szCs w:val="18"/>
        </w:rPr>
        <w:t>F</w:t>
      </w:r>
      <w:r w:rsidR="00ED2187" w:rsidRPr="00836101">
        <w:rPr>
          <w:rFonts w:ascii="Open Sans" w:eastAsia="Trebuchet MS" w:hAnsi="Open Sans" w:cs="Open Sans"/>
          <w:bCs/>
          <w:color w:val="000000"/>
          <w:sz w:val="20"/>
          <w:szCs w:val="18"/>
        </w:rPr>
        <w:t>acultés des sciences</w:t>
      </w:r>
      <w:r w:rsidRPr="00836101">
        <w:rPr>
          <w:rFonts w:ascii="Open Sans" w:eastAsia="Trebuchet MS" w:hAnsi="Open Sans" w:cs="Open Sans"/>
          <w:bCs/>
          <w:color w:val="000000"/>
          <w:sz w:val="20"/>
          <w:szCs w:val="18"/>
        </w:rPr>
        <w:t>,</w:t>
      </w:r>
      <w:r w:rsidR="00ED2187" w:rsidRPr="00836101">
        <w:rPr>
          <w:rFonts w:ascii="Open Sans" w:eastAsia="Trebuchet MS" w:hAnsi="Open Sans" w:cs="Open Sans"/>
          <w:bCs/>
          <w:color w:val="000000"/>
          <w:sz w:val="20"/>
          <w:szCs w:val="18"/>
        </w:rPr>
        <w:t xml:space="preserve"> Faculté des sciences du sport</w:t>
      </w:r>
      <w:r w:rsidRPr="00836101">
        <w:rPr>
          <w:rFonts w:ascii="Open Sans" w:eastAsia="Trebuchet MS" w:hAnsi="Open Sans" w:cs="Open Sans"/>
          <w:bCs/>
          <w:color w:val="000000"/>
          <w:sz w:val="20"/>
          <w:szCs w:val="18"/>
        </w:rPr>
        <w:t xml:space="preserve"> et Services centraux </w:t>
      </w:r>
      <w:r w:rsidR="00ED2187" w:rsidRPr="00836101">
        <w:rPr>
          <w:rFonts w:ascii="Open Sans" w:eastAsia="Trebuchet MS" w:hAnsi="Open Sans" w:cs="Open Sans"/>
          <w:bCs/>
          <w:color w:val="000000"/>
          <w:sz w:val="20"/>
          <w:szCs w:val="18"/>
        </w:rPr>
        <w:t xml:space="preserve">à Orsay/bures sur Yvette et Gif sur Yvette, </w:t>
      </w:r>
    </w:p>
    <w:p w14:paraId="08EB46BD" w14:textId="3BEC649D" w:rsidR="00836101" w:rsidRDefault="00836101" w:rsidP="00836101">
      <w:pPr>
        <w:pStyle w:val="Paragraphedeliste"/>
        <w:numPr>
          <w:ilvl w:val="0"/>
          <w:numId w:val="32"/>
        </w:numPr>
        <w:spacing w:line="279" w:lineRule="exact"/>
        <w:rPr>
          <w:rFonts w:ascii="Open Sans" w:eastAsia="Trebuchet MS" w:hAnsi="Open Sans" w:cs="Open Sans"/>
          <w:bCs/>
          <w:color w:val="000000"/>
          <w:sz w:val="20"/>
          <w:szCs w:val="18"/>
        </w:rPr>
      </w:pPr>
      <w:r w:rsidRPr="00836101">
        <w:rPr>
          <w:rFonts w:ascii="Open Sans" w:eastAsia="Trebuchet MS" w:hAnsi="Open Sans" w:cs="Open Sans"/>
          <w:bCs/>
          <w:color w:val="000000"/>
          <w:sz w:val="20"/>
          <w:szCs w:val="18"/>
        </w:rPr>
        <w:lastRenderedPageBreak/>
        <w:t>Faculté de médecine, rue Gabriel Péri, 94 270 Kremlin Bicêtre et avenue Paul Vaillant Couturier, 94 800 Villejuif</w:t>
      </w:r>
    </w:p>
    <w:p w14:paraId="76DCC0A3" w14:textId="05C181FA" w:rsidR="00836101" w:rsidRDefault="00836101" w:rsidP="00836101">
      <w:pPr>
        <w:pStyle w:val="Paragraphedeliste"/>
        <w:numPr>
          <w:ilvl w:val="0"/>
          <w:numId w:val="32"/>
        </w:numPr>
        <w:spacing w:line="279" w:lineRule="exact"/>
        <w:rPr>
          <w:rFonts w:ascii="Open Sans" w:eastAsia="Trebuchet MS" w:hAnsi="Open Sans" w:cs="Open Sans"/>
          <w:bCs/>
          <w:color w:val="000000"/>
          <w:sz w:val="20"/>
          <w:szCs w:val="18"/>
        </w:rPr>
      </w:pPr>
      <w:r>
        <w:rPr>
          <w:rFonts w:ascii="Open Sans" w:eastAsia="Trebuchet MS" w:hAnsi="Open Sans" w:cs="Open Sans"/>
          <w:bCs/>
          <w:color w:val="000000"/>
          <w:sz w:val="20"/>
          <w:szCs w:val="18"/>
        </w:rPr>
        <w:t>Faculté de pharmacie, 91 400 Orsay</w:t>
      </w:r>
    </w:p>
    <w:p w14:paraId="6BA405F2" w14:textId="7E5492C2" w:rsidR="00836101" w:rsidRPr="00836101" w:rsidRDefault="00836101" w:rsidP="00836101">
      <w:pPr>
        <w:pStyle w:val="Paragraphedeliste"/>
        <w:numPr>
          <w:ilvl w:val="0"/>
          <w:numId w:val="32"/>
        </w:numPr>
        <w:spacing w:line="279" w:lineRule="exact"/>
        <w:rPr>
          <w:rFonts w:ascii="Open Sans" w:eastAsia="Trebuchet MS" w:hAnsi="Open Sans" w:cs="Open Sans"/>
          <w:bCs/>
          <w:color w:val="000000"/>
          <w:sz w:val="20"/>
          <w:szCs w:val="18"/>
        </w:rPr>
      </w:pPr>
      <w:r>
        <w:rPr>
          <w:rFonts w:ascii="Open Sans" w:eastAsia="Trebuchet MS" w:hAnsi="Open Sans" w:cs="Open Sans"/>
          <w:bCs/>
          <w:color w:val="000000"/>
          <w:sz w:val="20"/>
          <w:szCs w:val="18"/>
        </w:rPr>
        <w:t>Faculté Droit Economie Gestion, boulevard Desgranges 92 330 Sceaux</w:t>
      </w:r>
    </w:p>
    <w:p w14:paraId="042435D0" w14:textId="245715CF" w:rsidR="00ED2187" w:rsidRPr="00836101" w:rsidRDefault="00ED2187" w:rsidP="00ED2187">
      <w:pPr>
        <w:pStyle w:val="Paragraphedeliste"/>
        <w:numPr>
          <w:ilvl w:val="0"/>
          <w:numId w:val="32"/>
        </w:numPr>
        <w:spacing w:line="279" w:lineRule="exact"/>
        <w:rPr>
          <w:rFonts w:ascii="Open Sans" w:eastAsia="Trebuchet MS" w:hAnsi="Open Sans" w:cs="Open Sans"/>
          <w:bCs/>
          <w:color w:val="000000"/>
          <w:sz w:val="20"/>
          <w:szCs w:val="18"/>
        </w:rPr>
      </w:pPr>
      <w:r w:rsidRPr="00836101">
        <w:rPr>
          <w:rFonts w:ascii="Open Sans" w:eastAsia="Trebuchet MS" w:hAnsi="Open Sans" w:cs="Open Sans"/>
          <w:bCs/>
          <w:color w:val="000000"/>
          <w:sz w:val="20"/>
          <w:szCs w:val="18"/>
        </w:rPr>
        <w:t>IUT d’Orsay</w:t>
      </w:r>
      <w:r w:rsidR="00836101" w:rsidRPr="00836101">
        <w:rPr>
          <w:rFonts w:ascii="Open Sans" w:eastAsia="Trebuchet MS" w:hAnsi="Open Sans" w:cs="Open Sans"/>
          <w:bCs/>
          <w:color w:val="000000"/>
          <w:sz w:val="20"/>
          <w:szCs w:val="18"/>
        </w:rPr>
        <w:t xml:space="preserve">, rue </w:t>
      </w:r>
      <w:proofErr w:type="spellStart"/>
      <w:r w:rsidR="00836101" w:rsidRPr="00836101">
        <w:rPr>
          <w:rFonts w:ascii="Open Sans" w:eastAsia="Trebuchet MS" w:hAnsi="Open Sans" w:cs="Open Sans"/>
          <w:bCs/>
          <w:color w:val="000000"/>
          <w:sz w:val="20"/>
          <w:szCs w:val="18"/>
        </w:rPr>
        <w:t>Noetzling</w:t>
      </w:r>
      <w:proofErr w:type="spellEnd"/>
      <w:r w:rsidR="00836101" w:rsidRPr="00836101">
        <w:rPr>
          <w:rFonts w:ascii="Open Sans" w:eastAsia="Trebuchet MS" w:hAnsi="Open Sans" w:cs="Open Sans"/>
          <w:bCs/>
          <w:color w:val="000000"/>
          <w:sz w:val="20"/>
          <w:szCs w:val="18"/>
        </w:rPr>
        <w:t xml:space="preserve">, 91 190 </w:t>
      </w:r>
      <w:r w:rsidRPr="00836101">
        <w:rPr>
          <w:rFonts w:ascii="Open Sans" w:eastAsia="Trebuchet MS" w:hAnsi="Open Sans" w:cs="Open Sans"/>
          <w:bCs/>
          <w:color w:val="000000"/>
          <w:sz w:val="20"/>
          <w:szCs w:val="18"/>
        </w:rPr>
        <w:t>Gif sur Yvette</w:t>
      </w:r>
    </w:p>
    <w:p w14:paraId="75F72A19" w14:textId="6EB03A0E" w:rsidR="00ED2187" w:rsidRPr="00836101" w:rsidRDefault="00ED2187" w:rsidP="00ED2187">
      <w:pPr>
        <w:pStyle w:val="Paragraphedeliste"/>
        <w:numPr>
          <w:ilvl w:val="0"/>
          <w:numId w:val="32"/>
        </w:numPr>
        <w:spacing w:line="279" w:lineRule="exact"/>
        <w:rPr>
          <w:rFonts w:ascii="Open Sans" w:eastAsia="Trebuchet MS" w:hAnsi="Open Sans" w:cs="Open Sans"/>
          <w:bCs/>
          <w:color w:val="000000"/>
          <w:sz w:val="20"/>
          <w:szCs w:val="18"/>
        </w:rPr>
      </w:pPr>
      <w:r w:rsidRPr="00836101">
        <w:rPr>
          <w:rFonts w:ascii="Open Sans" w:eastAsia="Trebuchet MS" w:hAnsi="Open Sans" w:cs="Open Sans"/>
          <w:bCs/>
          <w:color w:val="000000"/>
          <w:sz w:val="20"/>
          <w:szCs w:val="18"/>
        </w:rPr>
        <w:t>IUT de Cachan</w:t>
      </w:r>
      <w:r w:rsidR="00836101">
        <w:rPr>
          <w:rFonts w:ascii="Open Sans" w:eastAsia="Trebuchet MS" w:hAnsi="Open Sans" w:cs="Open Sans"/>
          <w:bCs/>
          <w:color w:val="000000"/>
          <w:sz w:val="20"/>
          <w:szCs w:val="18"/>
        </w:rPr>
        <w:t>, avenue de la division Leclerc 94 230</w:t>
      </w:r>
      <w:r w:rsidRPr="00836101">
        <w:rPr>
          <w:rFonts w:ascii="Open Sans" w:eastAsia="Trebuchet MS" w:hAnsi="Open Sans" w:cs="Open Sans"/>
          <w:bCs/>
          <w:color w:val="000000"/>
          <w:sz w:val="20"/>
          <w:szCs w:val="18"/>
        </w:rPr>
        <w:t xml:space="preserve"> Cachan</w:t>
      </w:r>
    </w:p>
    <w:p w14:paraId="0131E744" w14:textId="2CC6096E" w:rsidR="00836101" w:rsidRPr="00836101" w:rsidRDefault="00836101" w:rsidP="00ED2187">
      <w:pPr>
        <w:pStyle w:val="Paragraphedeliste"/>
        <w:numPr>
          <w:ilvl w:val="0"/>
          <w:numId w:val="32"/>
        </w:numPr>
        <w:spacing w:line="279" w:lineRule="exact"/>
        <w:rPr>
          <w:rFonts w:ascii="Open Sans" w:eastAsia="Trebuchet MS" w:hAnsi="Open Sans" w:cs="Open Sans"/>
          <w:bCs/>
          <w:color w:val="000000"/>
          <w:sz w:val="20"/>
          <w:szCs w:val="18"/>
        </w:rPr>
      </w:pPr>
      <w:r w:rsidRPr="00836101">
        <w:rPr>
          <w:rFonts w:ascii="Open Sans" w:eastAsia="Trebuchet MS" w:hAnsi="Open Sans" w:cs="Open Sans"/>
          <w:bCs/>
          <w:color w:val="000000"/>
          <w:sz w:val="20"/>
          <w:szCs w:val="18"/>
        </w:rPr>
        <w:t>IUT de sceaux</w:t>
      </w:r>
      <w:r>
        <w:rPr>
          <w:rFonts w:ascii="Open Sans" w:eastAsia="Trebuchet MS" w:hAnsi="Open Sans" w:cs="Open Sans"/>
          <w:bCs/>
          <w:color w:val="000000"/>
          <w:sz w:val="20"/>
          <w:szCs w:val="18"/>
        </w:rPr>
        <w:t>, avenue Cauchy 92 330 Sceaux</w:t>
      </w:r>
    </w:p>
    <w:p w14:paraId="037BD340" w14:textId="77777777" w:rsidR="00ED2187" w:rsidRPr="00ED2187" w:rsidRDefault="00ED2187" w:rsidP="001250EC">
      <w:pPr>
        <w:spacing w:line="279" w:lineRule="exact"/>
        <w:rPr>
          <w:rFonts w:ascii="Open Sans" w:eastAsia="Trebuchet MS" w:hAnsi="Open Sans" w:cs="Open Sans"/>
          <w:b/>
          <w:color w:val="000000"/>
          <w:sz w:val="20"/>
          <w:szCs w:val="18"/>
        </w:rPr>
      </w:pPr>
    </w:p>
    <w:p w14:paraId="31C90A3A" w14:textId="4FA969D3" w:rsidR="006B0D6B" w:rsidRPr="00981DE0" w:rsidRDefault="006B0D6B" w:rsidP="008F0168">
      <w:pPr>
        <w:pStyle w:val="Normal2"/>
        <w:tabs>
          <w:tab w:val="clear" w:pos="567"/>
          <w:tab w:val="clear" w:pos="851"/>
          <w:tab w:val="clear" w:pos="1134"/>
          <w:tab w:val="left" w:pos="1701"/>
        </w:tabs>
        <w:ind w:left="0" w:firstLine="0"/>
        <w:rPr>
          <w:rFonts w:ascii="Open Sans" w:hAnsi="Open Sans" w:cs="Open Sans"/>
          <w:sz w:val="20"/>
        </w:rPr>
      </w:pPr>
    </w:p>
    <w:p w14:paraId="1E337411" w14:textId="77777777" w:rsidR="00B169F6" w:rsidRPr="00981DE0" w:rsidRDefault="008473CC" w:rsidP="005E056A">
      <w:pPr>
        <w:pStyle w:val="Normal2"/>
        <w:tabs>
          <w:tab w:val="clear" w:pos="567"/>
          <w:tab w:val="clear" w:pos="851"/>
          <w:tab w:val="clear" w:pos="1134"/>
          <w:tab w:val="left" w:pos="1701"/>
        </w:tabs>
        <w:ind w:left="0" w:firstLine="0"/>
        <w:rPr>
          <w:rFonts w:ascii="Open Sans" w:hAnsi="Open Sans" w:cs="Open Sans"/>
        </w:rPr>
      </w:pPr>
      <w:r w:rsidRPr="00981DE0">
        <w:rPr>
          <w:rFonts w:ascii="Open Sans" w:hAnsi="Open Sans" w:cs="Open Sans"/>
          <w:b/>
          <w:sz w:val="20"/>
        </w:rPr>
        <w:tab/>
      </w:r>
    </w:p>
    <w:p w14:paraId="36F87DF4" w14:textId="7E8B39F7" w:rsidR="003F1722" w:rsidRPr="00981DE0" w:rsidRDefault="00B169F6" w:rsidP="00393271">
      <w:pPr>
        <w:pStyle w:val="Titre2"/>
        <w:ind w:left="426"/>
        <w:rPr>
          <w:rFonts w:ascii="Open Sans" w:hAnsi="Open Sans" w:cs="Open Sans"/>
          <w:color w:val="000000"/>
        </w:rPr>
      </w:pPr>
      <w:bookmarkStart w:id="8" w:name="_Toc146719062"/>
      <w:bookmarkStart w:id="9" w:name="_Toc146783477"/>
      <w:bookmarkStart w:id="10" w:name="_Toc244251712"/>
      <w:r w:rsidRPr="00981DE0">
        <w:rPr>
          <w:rFonts w:ascii="Open Sans" w:hAnsi="Open Sans" w:cs="Open Sans"/>
        </w:rPr>
        <w:t>Déroulement</w:t>
      </w:r>
      <w:r w:rsidR="002177E5" w:rsidRPr="00981DE0">
        <w:rPr>
          <w:rFonts w:ascii="Open Sans" w:hAnsi="Open Sans" w:cs="Open Sans"/>
        </w:rPr>
        <w:t xml:space="preserve"> de la consultation</w:t>
      </w:r>
      <w:bookmarkEnd w:id="8"/>
      <w:bookmarkEnd w:id="9"/>
      <w:bookmarkEnd w:id="10"/>
    </w:p>
    <w:p w14:paraId="7604C1F2" w14:textId="63E11876" w:rsidR="00546DB5" w:rsidRPr="00981DE0" w:rsidRDefault="00546DB5" w:rsidP="00E3330E">
      <w:pPr>
        <w:keepLines/>
        <w:jc w:val="both"/>
        <w:rPr>
          <w:rFonts w:ascii="Open Sans" w:hAnsi="Open Sans" w:cs="Open Sans"/>
          <w:color w:val="000000"/>
          <w:sz w:val="20"/>
        </w:rPr>
      </w:pPr>
      <w:r w:rsidRPr="00981DE0">
        <w:rPr>
          <w:rFonts w:ascii="Open Sans" w:hAnsi="Open Sans" w:cs="Open Sans"/>
          <w:color w:val="000000"/>
          <w:sz w:val="20"/>
        </w:rPr>
        <w:t xml:space="preserve">La présente consultation fait l’objet </w:t>
      </w:r>
      <w:bookmarkStart w:id="11" w:name="_Hlk241743267"/>
      <w:r w:rsidRPr="00981DE0">
        <w:rPr>
          <w:rFonts w:ascii="Open Sans" w:hAnsi="Open Sans" w:cs="Open Sans"/>
          <w:color w:val="000000"/>
          <w:sz w:val="20"/>
        </w:rPr>
        <w:t>d’un</w:t>
      </w:r>
      <w:r w:rsidR="000D06A4">
        <w:rPr>
          <w:rFonts w:ascii="Open Sans" w:hAnsi="Open Sans" w:cs="Open Sans"/>
          <w:color w:val="000000"/>
          <w:sz w:val="20"/>
        </w:rPr>
        <w:t xml:space="preserve"> appel d’offres restreint défini à l’article L2124-2 alinéa 2 du code de la commande publique. </w:t>
      </w:r>
      <w:bookmarkEnd w:id="11"/>
    </w:p>
    <w:p w14:paraId="2F91459E" w14:textId="4CA4E208" w:rsidR="00546DB5" w:rsidRPr="00981DE0" w:rsidRDefault="00546DB5" w:rsidP="00E3330E">
      <w:pPr>
        <w:keepLines/>
        <w:jc w:val="both"/>
        <w:rPr>
          <w:rFonts w:ascii="Open Sans" w:hAnsi="Open Sans" w:cs="Open Sans"/>
          <w:color w:val="000000"/>
          <w:sz w:val="20"/>
        </w:rPr>
      </w:pPr>
    </w:p>
    <w:p w14:paraId="781D258D" w14:textId="76477E53" w:rsidR="00546DB5" w:rsidRPr="00981DE0" w:rsidRDefault="00546DB5" w:rsidP="00E3330E">
      <w:pPr>
        <w:keepLines/>
        <w:jc w:val="both"/>
        <w:rPr>
          <w:rFonts w:ascii="Open Sans" w:hAnsi="Open Sans" w:cs="Open Sans"/>
          <w:color w:val="000000"/>
          <w:sz w:val="20"/>
        </w:rPr>
      </w:pPr>
      <w:r w:rsidRPr="00981DE0">
        <w:rPr>
          <w:rFonts w:ascii="Open Sans" w:hAnsi="Open Sans" w:cs="Open Sans"/>
          <w:color w:val="000000"/>
          <w:sz w:val="20"/>
        </w:rPr>
        <w:t xml:space="preserve">L’acheteur limite le nombre de candidats admis à présenter une offre à </w:t>
      </w:r>
      <w:r w:rsidR="000D06A4">
        <w:rPr>
          <w:rFonts w:ascii="Open Sans" w:hAnsi="Open Sans" w:cs="Open Sans"/>
          <w:b/>
          <w:bCs/>
          <w:color w:val="000000"/>
          <w:sz w:val="20"/>
        </w:rPr>
        <w:t xml:space="preserve">5 </w:t>
      </w:r>
      <w:r w:rsidRPr="00981DE0">
        <w:rPr>
          <w:rFonts w:ascii="Open Sans" w:hAnsi="Open Sans" w:cs="Open Sans"/>
          <w:b/>
          <w:bCs/>
          <w:color w:val="000000"/>
          <w:sz w:val="20"/>
        </w:rPr>
        <w:t>candidats</w:t>
      </w:r>
      <w:r w:rsidR="00C25F5A">
        <w:rPr>
          <w:rFonts w:ascii="Open Sans" w:hAnsi="Open Sans" w:cs="Open Sans"/>
          <w:color w:val="000000"/>
          <w:sz w:val="20"/>
        </w:rPr>
        <w:t>.</w:t>
      </w:r>
    </w:p>
    <w:p w14:paraId="63790349" w14:textId="77777777" w:rsidR="00C25F5A" w:rsidRDefault="00C25F5A" w:rsidP="00E3330E">
      <w:pPr>
        <w:keepLines/>
        <w:jc w:val="both"/>
        <w:rPr>
          <w:rFonts w:ascii="Open Sans" w:hAnsi="Open Sans" w:cs="Open Sans"/>
          <w:color w:val="000000"/>
          <w:sz w:val="20"/>
        </w:rPr>
      </w:pPr>
    </w:p>
    <w:p w14:paraId="113696ED" w14:textId="2A90659A" w:rsidR="003F1722" w:rsidRPr="00981DE0" w:rsidRDefault="003F1722" w:rsidP="00E3330E">
      <w:pPr>
        <w:keepLines/>
        <w:jc w:val="both"/>
        <w:rPr>
          <w:rFonts w:ascii="Open Sans" w:hAnsi="Open Sans" w:cs="Open Sans"/>
          <w:color w:val="000000"/>
          <w:sz w:val="20"/>
        </w:rPr>
      </w:pPr>
      <w:r w:rsidRPr="00981DE0">
        <w:rPr>
          <w:rFonts w:ascii="Open Sans" w:hAnsi="Open Sans" w:cs="Open Sans"/>
          <w:color w:val="000000"/>
          <w:sz w:val="20"/>
        </w:rPr>
        <w:t>Elle se défini</w:t>
      </w:r>
      <w:r w:rsidR="00C25F5A">
        <w:rPr>
          <w:rFonts w:ascii="Open Sans" w:hAnsi="Open Sans" w:cs="Open Sans"/>
          <w:color w:val="000000"/>
          <w:sz w:val="20"/>
        </w:rPr>
        <w:t>t</w:t>
      </w:r>
      <w:r w:rsidRPr="00981DE0">
        <w:rPr>
          <w:rFonts w:ascii="Open Sans" w:hAnsi="Open Sans" w:cs="Open Sans"/>
          <w:color w:val="000000"/>
          <w:sz w:val="20"/>
        </w:rPr>
        <w:t xml:space="preserve"> de la façon suivante :</w:t>
      </w:r>
    </w:p>
    <w:p w14:paraId="7648A995" w14:textId="77777777" w:rsidR="00546DB5" w:rsidRPr="00981DE0" w:rsidRDefault="00546DB5" w:rsidP="00652505">
      <w:pPr>
        <w:keepLines/>
        <w:ind w:firstLine="284"/>
        <w:jc w:val="both"/>
        <w:rPr>
          <w:rFonts w:ascii="Open Sans" w:hAnsi="Open Sans" w:cs="Open Sans"/>
          <w:color w:val="000000"/>
          <w:sz w:val="20"/>
        </w:rPr>
      </w:pPr>
    </w:p>
    <w:p w14:paraId="5C9EAEC4" w14:textId="77777777" w:rsidR="003F1722" w:rsidRPr="00981DE0" w:rsidRDefault="00546DB5" w:rsidP="00393271">
      <w:pPr>
        <w:keepLines/>
        <w:numPr>
          <w:ilvl w:val="0"/>
          <w:numId w:val="1"/>
        </w:numPr>
        <w:jc w:val="both"/>
        <w:rPr>
          <w:rFonts w:ascii="Open Sans" w:hAnsi="Open Sans" w:cs="Open Sans"/>
          <w:color w:val="000000"/>
          <w:sz w:val="20"/>
        </w:rPr>
      </w:pPr>
      <w:r w:rsidRPr="00981DE0">
        <w:rPr>
          <w:rFonts w:ascii="Open Sans" w:hAnsi="Open Sans" w:cs="Open Sans"/>
          <w:color w:val="000000"/>
          <w:sz w:val="20"/>
        </w:rPr>
        <w:t xml:space="preserve">Envoi de l’avis de marché </w:t>
      </w:r>
    </w:p>
    <w:p w14:paraId="5C7B4C26" w14:textId="111194B8" w:rsidR="0018281F" w:rsidRPr="00981DE0" w:rsidRDefault="0018281F" w:rsidP="00393271">
      <w:pPr>
        <w:keepLines/>
        <w:numPr>
          <w:ilvl w:val="0"/>
          <w:numId w:val="1"/>
        </w:numPr>
        <w:jc w:val="both"/>
        <w:rPr>
          <w:rFonts w:ascii="Open Sans" w:hAnsi="Open Sans" w:cs="Open Sans"/>
          <w:b/>
          <w:bCs/>
          <w:color w:val="000000"/>
          <w:sz w:val="20"/>
        </w:rPr>
      </w:pPr>
      <w:r w:rsidRPr="00981DE0">
        <w:rPr>
          <w:rFonts w:ascii="Open Sans" w:hAnsi="Open Sans" w:cs="Open Sans"/>
          <w:b/>
          <w:bCs/>
          <w:color w:val="000000"/>
          <w:sz w:val="20"/>
        </w:rPr>
        <w:t xml:space="preserve">Phase candidature : </w:t>
      </w:r>
    </w:p>
    <w:p w14:paraId="4EA375EF" w14:textId="77777777" w:rsidR="00546DB5" w:rsidRPr="00981DE0" w:rsidRDefault="00546DB5" w:rsidP="00393271">
      <w:pPr>
        <w:keepLines/>
        <w:numPr>
          <w:ilvl w:val="1"/>
          <w:numId w:val="1"/>
        </w:numPr>
        <w:jc w:val="both"/>
        <w:rPr>
          <w:rFonts w:ascii="Open Sans" w:hAnsi="Open Sans" w:cs="Open Sans"/>
          <w:color w:val="000000"/>
          <w:sz w:val="20"/>
        </w:rPr>
      </w:pPr>
      <w:r w:rsidRPr="00981DE0">
        <w:rPr>
          <w:rFonts w:ascii="Open Sans" w:hAnsi="Open Sans" w:cs="Open Sans"/>
          <w:color w:val="000000"/>
          <w:sz w:val="20"/>
        </w:rPr>
        <w:t>Réception des candidatures : date limite de réception des candidatures en page de garde du présent document</w:t>
      </w:r>
    </w:p>
    <w:p w14:paraId="6FF03EC4" w14:textId="77777777" w:rsidR="00546DB5" w:rsidRPr="00981DE0" w:rsidRDefault="00546DB5" w:rsidP="00393271">
      <w:pPr>
        <w:keepLines/>
        <w:numPr>
          <w:ilvl w:val="1"/>
          <w:numId w:val="1"/>
        </w:numPr>
        <w:jc w:val="both"/>
        <w:rPr>
          <w:rFonts w:ascii="Open Sans" w:hAnsi="Open Sans" w:cs="Open Sans"/>
          <w:color w:val="000000"/>
          <w:sz w:val="20"/>
        </w:rPr>
      </w:pPr>
      <w:r w:rsidRPr="00981DE0">
        <w:rPr>
          <w:rFonts w:ascii="Open Sans" w:hAnsi="Open Sans" w:cs="Open Sans"/>
          <w:color w:val="000000"/>
          <w:sz w:val="20"/>
        </w:rPr>
        <w:t xml:space="preserve">Examen des candidatures </w:t>
      </w:r>
    </w:p>
    <w:p w14:paraId="6EA4E973" w14:textId="376DBF5B" w:rsidR="00546DB5" w:rsidRPr="00981DE0" w:rsidRDefault="00546DB5" w:rsidP="00393271">
      <w:pPr>
        <w:keepLines/>
        <w:numPr>
          <w:ilvl w:val="1"/>
          <w:numId w:val="1"/>
        </w:numPr>
        <w:jc w:val="both"/>
        <w:rPr>
          <w:rFonts w:ascii="Open Sans" w:hAnsi="Open Sans" w:cs="Open Sans"/>
          <w:color w:val="000000"/>
          <w:sz w:val="20"/>
        </w:rPr>
      </w:pPr>
      <w:r w:rsidRPr="00981DE0">
        <w:rPr>
          <w:rFonts w:ascii="Open Sans" w:hAnsi="Open Sans" w:cs="Open Sans"/>
          <w:color w:val="000000"/>
          <w:sz w:val="20"/>
        </w:rPr>
        <w:t>Choix des</w:t>
      </w:r>
      <w:r w:rsidR="00B23B77" w:rsidRPr="00981DE0">
        <w:rPr>
          <w:rFonts w:ascii="Open Sans" w:hAnsi="Open Sans" w:cs="Open Sans"/>
          <w:color w:val="000000"/>
          <w:sz w:val="20"/>
        </w:rPr>
        <w:t xml:space="preserve"> </w:t>
      </w:r>
      <w:r w:rsidRPr="00981DE0">
        <w:rPr>
          <w:rFonts w:ascii="Open Sans" w:hAnsi="Open Sans" w:cs="Open Sans"/>
          <w:color w:val="000000"/>
          <w:sz w:val="20"/>
        </w:rPr>
        <w:t>candidats admis à présenter une offre</w:t>
      </w:r>
    </w:p>
    <w:p w14:paraId="479CD18B" w14:textId="77777777" w:rsidR="00546DB5" w:rsidRPr="00981DE0" w:rsidRDefault="00546DB5" w:rsidP="00393271">
      <w:pPr>
        <w:keepLines/>
        <w:numPr>
          <w:ilvl w:val="1"/>
          <w:numId w:val="1"/>
        </w:numPr>
        <w:jc w:val="both"/>
        <w:rPr>
          <w:rFonts w:ascii="Open Sans" w:hAnsi="Open Sans" w:cs="Open Sans"/>
          <w:color w:val="000000"/>
          <w:sz w:val="20"/>
        </w:rPr>
      </w:pPr>
      <w:r w:rsidRPr="00981DE0">
        <w:rPr>
          <w:rFonts w:ascii="Open Sans" w:hAnsi="Open Sans" w:cs="Open Sans"/>
          <w:color w:val="000000"/>
          <w:sz w:val="20"/>
        </w:rPr>
        <w:t>Vérification des attestations fiscales et sociales et vérification de la régularité fiscale et sociale</w:t>
      </w:r>
    </w:p>
    <w:p w14:paraId="661FA992" w14:textId="77777777" w:rsidR="00546DB5" w:rsidRPr="00981DE0" w:rsidRDefault="00546DB5" w:rsidP="00393271">
      <w:pPr>
        <w:keepLines/>
        <w:numPr>
          <w:ilvl w:val="1"/>
          <w:numId w:val="1"/>
        </w:numPr>
        <w:jc w:val="both"/>
        <w:rPr>
          <w:rFonts w:ascii="Open Sans" w:hAnsi="Open Sans" w:cs="Open Sans"/>
          <w:color w:val="000000"/>
          <w:sz w:val="20"/>
        </w:rPr>
      </w:pPr>
      <w:r w:rsidRPr="00981DE0">
        <w:rPr>
          <w:rFonts w:ascii="Open Sans" w:hAnsi="Open Sans" w:cs="Open Sans"/>
          <w:color w:val="000000"/>
          <w:sz w:val="20"/>
        </w:rPr>
        <w:t>Envoi de l’invitation à soumissionner aux candidats</w:t>
      </w:r>
      <w:r w:rsidR="003E5D8C" w:rsidRPr="00981DE0">
        <w:rPr>
          <w:rFonts w:ascii="Open Sans" w:hAnsi="Open Sans" w:cs="Open Sans"/>
          <w:color w:val="000000"/>
          <w:sz w:val="20"/>
        </w:rPr>
        <w:t xml:space="preserve"> sélectionnés</w:t>
      </w:r>
      <w:r w:rsidRPr="00981DE0">
        <w:rPr>
          <w:rFonts w:ascii="Open Sans" w:hAnsi="Open Sans" w:cs="Open Sans"/>
          <w:color w:val="000000"/>
          <w:sz w:val="20"/>
        </w:rPr>
        <w:t xml:space="preserve"> </w:t>
      </w:r>
    </w:p>
    <w:p w14:paraId="24F61485" w14:textId="4615683F" w:rsidR="0018281F" w:rsidRPr="00981DE0" w:rsidRDefault="0018281F" w:rsidP="00393271">
      <w:pPr>
        <w:keepLines/>
        <w:numPr>
          <w:ilvl w:val="0"/>
          <w:numId w:val="1"/>
        </w:numPr>
        <w:jc w:val="both"/>
        <w:rPr>
          <w:rFonts w:ascii="Open Sans" w:hAnsi="Open Sans" w:cs="Open Sans"/>
          <w:b/>
          <w:bCs/>
          <w:color w:val="000000"/>
          <w:sz w:val="20"/>
        </w:rPr>
      </w:pPr>
      <w:r w:rsidRPr="00981DE0">
        <w:rPr>
          <w:rFonts w:ascii="Open Sans" w:hAnsi="Open Sans" w:cs="Open Sans"/>
          <w:b/>
          <w:bCs/>
          <w:color w:val="000000"/>
          <w:sz w:val="20"/>
        </w:rPr>
        <w:t xml:space="preserve">Phase offre : </w:t>
      </w:r>
    </w:p>
    <w:p w14:paraId="67B92B57" w14:textId="33998E55" w:rsidR="00546DB5" w:rsidRPr="00981DE0" w:rsidRDefault="00546DB5" w:rsidP="00393271">
      <w:pPr>
        <w:keepLines/>
        <w:numPr>
          <w:ilvl w:val="1"/>
          <w:numId w:val="1"/>
        </w:numPr>
        <w:jc w:val="both"/>
        <w:rPr>
          <w:rFonts w:ascii="Open Sans" w:hAnsi="Open Sans" w:cs="Open Sans"/>
          <w:color w:val="000000"/>
          <w:sz w:val="20"/>
        </w:rPr>
      </w:pPr>
      <w:r w:rsidRPr="00981DE0">
        <w:rPr>
          <w:rFonts w:ascii="Open Sans" w:hAnsi="Open Sans" w:cs="Open Sans"/>
          <w:color w:val="000000"/>
          <w:sz w:val="20"/>
        </w:rPr>
        <w:t xml:space="preserve">Réception des offres initiales </w:t>
      </w:r>
    </w:p>
    <w:p w14:paraId="45C098A0" w14:textId="175F113C" w:rsidR="003F1722" w:rsidRPr="00981DE0" w:rsidRDefault="00546DB5" w:rsidP="00393271">
      <w:pPr>
        <w:keepLines/>
        <w:numPr>
          <w:ilvl w:val="1"/>
          <w:numId w:val="1"/>
        </w:numPr>
        <w:jc w:val="both"/>
        <w:rPr>
          <w:rFonts w:ascii="Open Sans" w:hAnsi="Open Sans" w:cs="Open Sans"/>
          <w:sz w:val="20"/>
        </w:rPr>
      </w:pPr>
      <w:r w:rsidRPr="00981DE0">
        <w:rPr>
          <w:rFonts w:ascii="Open Sans" w:hAnsi="Open Sans" w:cs="Open Sans"/>
          <w:sz w:val="20"/>
        </w:rPr>
        <w:t>O</w:t>
      </w:r>
      <w:r w:rsidR="003F1722" w:rsidRPr="00981DE0">
        <w:rPr>
          <w:rFonts w:ascii="Open Sans" w:hAnsi="Open Sans" w:cs="Open Sans"/>
          <w:sz w:val="20"/>
        </w:rPr>
        <w:t xml:space="preserve">uverture des offres </w:t>
      </w:r>
      <w:r w:rsidRPr="00981DE0">
        <w:rPr>
          <w:rFonts w:ascii="Open Sans" w:hAnsi="Open Sans" w:cs="Open Sans"/>
          <w:sz w:val="20"/>
        </w:rPr>
        <w:t>initiales</w:t>
      </w:r>
    </w:p>
    <w:p w14:paraId="08ABFACF" w14:textId="77777777" w:rsidR="003F1722" w:rsidRPr="00981DE0" w:rsidRDefault="00546DB5" w:rsidP="00393271">
      <w:pPr>
        <w:keepLines/>
        <w:numPr>
          <w:ilvl w:val="1"/>
          <w:numId w:val="1"/>
        </w:numPr>
        <w:jc w:val="both"/>
        <w:rPr>
          <w:rFonts w:ascii="Open Sans" w:hAnsi="Open Sans" w:cs="Open Sans"/>
          <w:sz w:val="20"/>
        </w:rPr>
      </w:pPr>
      <w:r w:rsidRPr="00981DE0">
        <w:rPr>
          <w:rFonts w:ascii="Open Sans" w:hAnsi="Open Sans" w:cs="Open Sans"/>
          <w:sz w:val="20"/>
        </w:rPr>
        <w:t>V</w:t>
      </w:r>
      <w:r w:rsidR="003F1722" w:rsidRPr="00981DE0">
        <w:rPr>
          <w:rFonts w:ascii="Open Sans" w:hAnsi="Open Sans" w:cs="Open Sans"/>
          <w:sz w:val="20"/>
        </w:rPr>
        <w:t>érification de la présence des documents demandés</w:t>
      </w:r>
    </w:p>
    <w:p w14:paraId="48C19205" w14:textId="67FABB7C" w:rsidR="003F1722" w:rsidRPr="00981DE0" w:rsidRDefault="00546DB5" w:rsidP="00393271">
      <w:pPr>
        <w:keepLines/>
        <w:numPr>
          <w:ilvl w:val="1"/>
          <w:numId w:val="1"/>
        </w:numPr>
        <w:jc w:val="both"/>
        <w:rPr>
          <w:rFonts w:ascii="Open Sans" w:hAnsi="Open Sans" w:cs="Open Sans"/>
          <w:sz w:val="20"/>
        </w:rPr>
      </w:pPr>
      <w:r w:rsidRPr="00981DE0">
        <w:rPr>
          <w:rFonts w:ascii="Open Sans" w:hAnsi="Open Sans" w:cs="Open Sans"/>
          <w:sz w:val="20"/>
        </w:rPr>
        <w:t>A</w:t>
      </w:r>
      <w:r w:rsidR="003F1722" w:rsidRPr="00981DE0">
        <w:rPr>
          <w:rFonts w:ascii="Open Sans" w:hAnsi="Open Sans" w:cs="Open Sans"/>
          <w:sz w:val="20"/>
        </w:rPr>
        <w:t>nalyse des offres</w:t>
      </w:r>
      <w:r w:rsidRPr="00981DE0">
        <w:rPr>
          <w:rFonts w:ascii="Open Sans" w:hAnsi="Open Sans" w:cs="Open Sans"/>
          <w:sz w:val="20"/>
        </w:rPr>
        <w:t xml:space="preserve"> </w:t>
      </w:r>
    </w:p>
    <w:p w14:paraId="450B93D8" w14:textId="77777777" w:rsidR="003F1722" w:rsidRPr="00981DE0" w:rsidRDefault="00546DB5" w:rsidP="00393271">
      <w:pPr>
        <w:keepLines/>
        <w:numPr>
          <w:ilvl w:val="1"/>
          <w:numId w:val="1"/>
        </w:numPr>
        <w:jc w:val="both"/>
        <w:rPr>
          <w:rFonts w:ascii="Open Sans" w:hAnsi="Open Sans" w:cs="Open Sans"/>
          <w:sz w:val="20"/>
        </w:rPr>
      </w:pPr>
      <w:r w:rsidRPr="00981DE0">
        <w:rPr>
          <w:rFonts w:ascii="Open Sans" w:hAnsi="Open Sans" w:cs="Open Sans"/>
          <w:sz w:val="20"/>
        </w:rPr>
        <w:t>E</w:t>
      </w:r>
      <w:r w:rsidR="003F1722" w:rsidRPr="00981DE0">
        <w:rPr>
          <w:rFonts w:ascii="Open Sans" w:hAnsi="Open Sans" w:cs="Open Sans"/>
          <w:sz w:val="20"/>
        </w:rPr>
        <w:t>xamen selon les critères définis ci-</w:t>
      </w:r>
      <w:r w:rsidR="004D1EC5" w:rsidRPr="00981DE0">
        <w:rPr>
          <w:rFonts w:ascii="Open Sans" w:hAnsi="Open Sans" w:cs="Open Sans"/>
          <w:sz w:val="20"/>
        </w:rPr>
        <w:t>après</w:t>
      </w:r>
    </w:p>
    <w:p w14:paraId="52D49319" w14:textId="4D7678ED" w:rsidR="00546DB5" w:rsidRPr="00C25F5A" w:rsidRDefault="00546DB5" w:rsidP="00C25F5A">
      <w:pPr>
        <w:keepLines/>
        <w:numPr>
          <w:ilvl w:val="1"/>
          <w:numId w:val="1"/>
        </w:numPr>
        <w:jc w:val="both"/>
        <w:rPr>
          <w:rFonts w:ascii="Open Sans" w:hAnsi="Open Sans" w:cs="Open Sans"/>
          <w:sz w:val="20"/>
        </w:rPr>
      </w:pPr>
      <w:r w:rsidRPr="00981DE0">
        <w:rPr>
          <w:rFonts w:ascii="Open Sans" w:hAnsi="Open Sans" w:cs="Open Sans"/>
          <w:sz w:val="20"/>
        </w:rPr>
        <w:t xml:space="preserve">Engagement des </w:t>
      </w:r>
      <w:r w:rsidR="001B15DF">
        <w:rPr>
          <w:rFonts w:ascii="Open Sans" w:hAnsi="Open Sans" w:cs="Open Sans"/>
          <w:sz w:val="20"/>
        </w:rPr>
        <w:t xml:space="preserve">auditons </w:t>
      </w:r>
      <w:r w:rsidRPr="00981DE0">
        <w:rPr>
          <w:rFonts w:ascii="Open Sans" w:hAnsi="Open Sans" w:cs="Open Sans"/>
          <w:sz w:val="20"/>
        </w:rPr>
        <w:t xml:space="preserve">avec </w:t>
      </w:r>
      <w:r w:rsidR="00E465CE" w:rsidRPr="00981DE0">
        <w:rPr>
          <w:rFonts w:ascii="Open Sans" w:hAnsi="Open Sans" w:cs="Open Sans"/>
          <w:sz w:val="20"/>
        </w:rPr>
        <w:t>les</w:t>
      </w:r>
      <w:r w:rsidRPr="00981DE0">
        <w:rPr>
          <w:rFonts w:ascii="Open Sans" w:hAnsi="Open Sans" w:cs="Open Sans"/>
          <w:sz w:val="20"/>
        </w:rPr>
        <w:t xml:space="preserve"> candidats </w:t>
      </w:r>
    </w:p>
    <w:p w14:paraId="401BFFFF" w14:textId="5009CADB" w:rsidR="00546DB5" w:rsidRPr="00981DE0" w:rsidRDefault="00546DB5" w:rsidP="00393271">
      <w:pPr>
        <w:keepLines/>
        <w:numPr>
          <w:ilvl w:val="1"/>
          <w:numId w:val="1"/>
        </w:numPr>
        <w:jc w:val="both"/>
        <w:rPr>
          <w:rFonts w:ascii="Open Sans" w:hAnsi="Open Sans" w:cs="Open Sans"/>
          <w:sz w:val="20"/>
        </w:rPr>
      </w:pPr>
      <w:r w:rsidRPr="00981DE0">
        <w:rPr>
          <w:rFonts w:ascii="Open Sans" w:hAnsi="Open Sans" w:cs="Open Sans"/>
          <w:sz w:val="20"/>
        </w:rPr>
        <w:t>Décision d’attribution</w:t>
      </w:r>
    </w:p>
    <w:p w14:paraId="0D38B248" w14:textId="77777777" w:rsidR="00546DB5" w:rsidRPr="00981DE0" w:rsidRDefault="00546DB5" w:rsidP="00393271">
      <w:pPr>
        <w:keepLines/>
        <w:numPr>
          <w:ilvl w:val="1"/>
          <w:numId w:val="1"/>
        </w:numPr>
        <w:jc w:val="both"/>
        <w:rPr>
          <w:rFonts w:ascii="Open Sans" w:hAnsi="Open Sans" w:cs="Open Sans"/>
          <w:sz w:val="20"/>
        </w:rPr>
      </w:pPr>
      <w:r w:rsidRPr="00981DE0">
        <w:rPr>
          <w:rFonts w:ascii="Open Sans" w:hAnsi="Open Sans" w:cs="Open Sans"/>
          <w:sz w:val="20"/>
        </w:rPr>
        <w:t xml:space="preserve">Envoi des courriers aux soumissionnaires non-retenus </w:t>
      </w:r>
    </w:p>
    <w:p w14:paraId="531C230F" w14:textId="77777777" w:rsidR="003F1722" w:rsidRPr="00981DE0" w:rsidRDefault="00546DB5" w:rsidP="00393271">
      <w:pPr>
        <w:keepLines/>
        <w:numPr>
          <w:ilvl w:val="1"/>
          <w:numId w:val="1"/>
        </w:numPr>
        <w:jc w:val="both"/>
        <w:rPr>
          <w:rFonts w:ascii="Open Sans" w:hAnsi="Open Sans" w:cs="Open Sans"/>
          <w:sz w:val="20"/>
        </w:rPr>
      </w:pPr>
      <w:r w:rsidRPr="00981DE0">
        <w:rPr>
          <w:rFonts w:ascii="Open Sans" w:hAnsi="Open Sans" w:cs="Open Sans"/>
          <w:sz w:val="20"/>
        </w:rPr>
        <w:t>M</w:t>
      </w:r>
      <w:r w:rsidR="003F1722" w:rsidRPr="00981DE0">
        <w:rPr>
          <w:rFonts w:ascii="Open Sans" w:hAnsi="Open Sans" w:cs="Open Sans"/>
          <w:sz w:val="20"/>
        </w:rPr>
        <w:t xml:space="preserve">ise au point </w:t>
      </w:r>
      <w:r w:rsidR="00FE6472" w:rsidRPr="00981DE0">
        <w:rPr>
          <w:rFonts w:ascii="Open Sans" w:hAnsi="Open Sans" w:cs="Open Sans"/>
          <w:sz w:val="20"/>
        </w:rPr>
        <w:t xml:space="preserve">de l’accord-cadre </w:t>
      </w:r>
    </w:p>
    <w:p w14:paraId="554909BD" w14:textId="77777777" w:rsidR="003F1722" w:rsidRPr="00981DE0" w:rsidRDefault="00546DB5" w:rsidP="00393271">
      <w:pPr>
        <w:keepLines/>
        <w:numPr>
          <w:ilvl w:val="1"/>
          <w:numId w:val="1"/>
        </w:numPr>
        <w:jc w:val="both"/>
        <w:rPr>
          <w:rFonts w:ascii="Open Sans" w:hAnsi="Open Sans" w:cs="Open Sans"/>
          <w:sz w:val="20"/>
        </w:rPr>
      </w:pPr>
      <w:r w:rsidRPr="00981DE0">
        <w:rPr>
          <w:rFonts w:ascii="Open Sans" w:hAnsi="Open Sans" w:cs="Open Sans"/>
          <w:sz w:val="20"/>
        </w:rPr>
        <w:t>N</w:t>
      </w:r>
      <w:r w:rsidR="00FE6472" w:rsidRPr="00981DE0">
        <w:rPr>
          <w:rFonts w:ascii="Open Sans" w:hAnsi="Open Sans" w:cs="Open Sans"/>
          <w:sz w:val="20"/>
        </w:rPr>
        <w:t xml:space="preserve">otification de l’accord-cadre </w:t>
      </w:r>
    </w:p>
    <w:p w14:paraId="2F2F8673" w14:textId="77777777" w:rsidR="00546DB5" w:rsidRPr="00981DE0" w:rsidRDefault="00546DB5" w:rsidP="002B5A16">
      <w:pPr>
        <w:pStyle w:val="Normal2"/>
        <w:rPr>
          <w:rFonts w:ascii="Open Sans" w:hAnsi="Open Sans" w:cs="Open Sans"/>
          <w:sz w:val="20"/>
        </w:rPr>
      </w:pPr>
    </w:p>
    <w:p w14:paraId="2E34DBA5" w14:textId="77777777" w:rsidR="00EF1BBF" w:rsidRPr="00C514B7" w:rsidRDefault="00EF1BBF" w:rsidP="00EF1BBF">
      <w:pPr>
        <w:pStyle w:val="Normal2"/>
        <w:ind w:left="0" w:firstLine="0"/>
        <w:rPr>
          <w:rFonts w:ascii="Open Sans" w:hAnsi="Open Sans" w:cs="Open Sans"/>
          <w:sz w:val="20"/>
          <w:highlight w:val="yellow"/>
        </w:rPr>
      </w:pPr>
    </w:p>
    <w:p w14:paraId="3A4B8CF0" w14:textId="69F771CD" w:rsidR="00EF1BBF" w:rsidRDefault="00EF1BBF" w:rsidP="00EF1BBF">
      <w:pPr>
        <w:pStyle w:val="Titre2"/>
        <w:ind w:left="426"/>
        <w:rPr>
          <w:rFonts w:ascii="Open Sans" w:hAnsi="Open Sans" w:cs="Open Sans"/>
        </w:rPr>
      </w:pPr>
      <w:bookmarkStart w:id="12" w:name="_Toc244251713"/>
      <w:bookmarkStart w:id="13" w:name="_Toc146719063"/>
      <w:bookmarkStart w:id="14" w:name="_Toc146783478"/>
      <w:r>
        <w:rPr>
          <w:rFonts w:ascii="Open Sans" w:hAnsi="Open Sans" w:cs="Open Sans"/>
        </w:rPr>
        <w:t>Nomenclature</w:t>
      </w:r>
      <w:bookmarkEnd w:id="12"/>
    </w:p>
    <w:p w14:paraId="0F48DB40" w14:textId="77777777" w:rsidR="00EF1BBF" w:rsidRPr="00733305" w:rsidRDefault="00EF1BBF" w:rsidP="00EF1BBF">
      <w:pPr>
        <w:pStyle w:val="ParagrapheIndent20"/>
        <w:jc w:val="both"/>
        <w:rPr>
          <w:rFonts w:ascii="Open Sans" w:hAnsi="Open Sans" w:cs="Open Sans"/>
          <w:color w:val="000000"/>
          <w:lang w:val="fr-FR"/>
        </w:rPr>
      </w:pPr>
      <w:r w:rsidRPr="00733305">
        <w:rPr>
          <w:rFonts w:ascii="Open Sans" w:hAnsi="Open Sans" w:cs="Open Sans"/>
          <w:color w:val="000000"/>
          <w:lang w:val="fr-FR"/>
        </w:rPr>
        <w:t>La classification conforme au vocabulaire commun des marchés européens (CPV) est :</w:t>
      </w:r>
    </w:p>
    <w:p w14:paraId="790FD6BA" w14:textId="77777777" w:rsidR="00EF1BBF" w:rsidRPr="00733305" w:rsidRDefault="00EF1BBF" w:rsidP="00EF1BBF">
      <w:pPr>
        <w:pStyle w:val="ParagrapheIndent20"/>
        <w:jc w:val="both"/>
        <w:rPr>
          <w:rFonts w:ascii="Open Sans" w:hAnsi="Open Sans" w:cs="Open Sans"/>
          <w:color w:val="000000"/>
          <w:lang w:val="fr-FR"/>
        </w:rPr>
      </w:pPr>
    </w:p>
    <w:tbl>
      <w:tblPr>
        <w:tblW w:w="6600" w:type="dxa"/>
        <w:tblLayout w:type="fixed"/>
        <w:tblLook w:val="04A0" w:firstRow="1" w:lastRow="0" w:firstColumn="1" w:lastColumn="0" w:noHBand="0" w:noVBand="1"/>
      </w:tblPr>
      <w:tblGrid>
        <w:gridCol w:w="1400"/>
        <w:gridCol w:w="5200"/>
      </w:tblGrid>
      <w:tr w:rsidR="00D05882" w:rsidRPr="00733305" w14:paraId="787ECE0F" w14:textId="77777777" w:rsidTr="00D05882">
        <w:trPr>
          <w:trHeight w:val="454"/>
        </w:trPr>
        <w:tc>
          <w:tcPr>
            <w:tcW w:w="1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FAD8B6A" w14:textId="77777777" w:rsidR="00D05882" w:rsidRPr="00733305" w:rsidRDefault="00D05882" w:rsidP="00044FE3">
            <w:pPr>
              <w:spacing w:before="140" w:after="40"/>
              <w:jc w:val="center"/>
              <w:rPr>
                <w:rFonts w:ascii="Open Sans" w:eastAsia="Trebuchet MS" w:hAnsi="Open Sans" w:cs="Open Sans"/>
                <w:color w:val="000000"/>
                <w:sz w:val="20"/>
              </w:rPr>
            </w:pPr>
            <w:r w:rsidRPr="00733305">
              <w:rPr>
                <w:rFonts w:ascii="Open Sans" w:eastAsia="Trebuchet MS" w:hAnsi="Open Sans" w:cs="Open Sans"/>
                <w:color w:val="000000"/>
                <w:sz w:val="20"/>
              </w:rPr>
              <w:t>Code principal</w:t>
            </w:r>
          </w:p>
        </w:tc>
        <w:tc>
          <w:tcPr>
            <w:tcW w:w="5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FCA466F" w14:textId="77777777" w:rsidR="00D05882" w:rsidRPr="00733305" w:rsidRDefault="00D05882" w:rsidP="00044FE3">
            <w:pPr>
              <w:spacing w:before="140" w:after="40"/>
              <w:jc w:val="center"/>
              <w:rPr>
                <w:rFonts w:ascii="Open Sans" w:eastAsia="Trebuchet MS" w:hAnsi="Open Sans" w:cs="Open Sans"/>
                <w:color w:val="000000"/>
                <w:sz w:val="20"/>
              </w:rPr>
            </w:pPr>
            <w:r w:rsidRPr="00733305">
              <w:rPr>
                <w:rFonts w:ascii="Open Sans" w:eastAsia="Trebuchet MS" w:hAnsi="Open Sans" w:cs="Open Sans"/>
                <w:color w:val="000000"/>
                <w:sz w:val="20"/>
              </w:rPr>
              <w:t>Description</w:t>
            </w:r>
          </w:p>
        </w:tc>
      </w:tr>
      <w:tr w:rsidR="00D05882" w:rsidRPr="00733305" w14:paraId="3DB53EAB" w14:textId="77777777" w:rsidTr="00D05882">
        <w:trPr>
          <w:trHeight w:val="346"/>
        </w:trPr>
        <w:tc>
          <w:tcPr>
            <w:tcW w:w="1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3B41833" w14:textId="77777777" w:rsidR="00D05882" w:rsidRPr="0060780B" w:rsidRDefault="00D05882" w:rsidP="00044FE3">
            <w:pPr>
              <w:spacing w:before="80" w:after="20"/>
              <w:jc w:val="center"/>
              <w:rPr>
                <w:rFonts w:ascii="Open Sans" w:eastAsia="Trebuchet MS" w:hAnsi="Open Sans" w:cs="Open Sans"/>
                <w:color w:val="000000"/>
                <w:sz w:val="18"/>
                <w:szCs w:val="18"/>
              </w:rPr>
            </w:pPr>
            <w:r w:rsidRPr="0060780B">
              <w:rPr>
                <w:rFonts w:ascii="Open Sans" w:eastAsia="Trebuchet MS" w:hAnsi="Open Sans" w:cs="Open Sans"/>
                <w:color w:val="000000"/>
                <w:sz w:val="18"/>
                <w:szCs w:val="18"/>
              </w:rPr>
              <w:t>79311000-7</w:t>
            </w:r>
          </w:p>
        </w:tc>
        <w:tc>
          <w:tcPr>
            <w:tcW w:w="5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F113505" w14:textId="77777777" w:rsidR="00D05882" w:rsidRPr="0060780B" w:rsidRDefault="00D05882" w:rsidP="00044FE3">
            <w:pPr>
              <w:spacing w:before="80" w:after="20"/>
              <w:ind w:left="80" w:right="80"/>
              <w:rPr>
                <w:rFonts w:ascii="Open Sans" w:eastAsia="Trebuchet MS" w:hAnsi="Open Sans" w:cs="Open Sans"/>
                <w:color w:val="000000"/>
                <w:sz w:val="18"/>
                <w:szCs w:val="18"/>
              </w:rPr>
            </w:pPr>
            <w:r w:rsidRPr="0060780B">
              <w:rPr>
                <w:rFonts w:ascii="Open Sans" w:eastAsia="Trebuchet MS" w:hAnsi="Open Sans" w:cs="Open Sans"/>
                <w:color w:val="000000"/>
                <w:sz w:val="18"/>
                <w:szCs w:val="18"/>
              </w:rPr>
              <w:t>Services d'études</w:t>
            </w:r>
          </w:p>
        </w:tc>
      </w:tr>
      <w:tr w:rsidR="00D05882" w:rsidRPr="0060780B" w14:paraId="12508CE2" w14:textId="77777777" w:rsidTr="00D05882">
        <w:trPr>
          <w:trHeight w:val="346"/>
        </w:trPr>
        <w:tc>
          <w:tcPr>
            <w:tcW w:w="1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2BF7707" w14:textId="77777777" w:rsidR="00D05882" w:rsidRPr="0060780B" w:rsidRDefault="00D05882" w:rsidP="00044FE3">
            <w:pPr>
              <w:spacing w:before="80" w:after="20"/>
              <w:jc w:val="center"/>
              <w:rPr>
                <w:rFonts w:ascii="Open Sans" w:eastAsia="Trebuchet MS" w:hAnsi="Open Sans" w:cs="Open Sans"/>
                <w:color w:val="000000"/>
                <w:sz w:val="18"/>
                <w:szCs w:val="18"/>
              </w:rPr>
            </w:pPr>
            <w:r w:rsidRPr="0060780B">
              <w:rPr>
                <w:rFonts w:ascii="Open Sans" w:hAnsi="Open Sans" w:cs="Open Sans"/>
                <w:sz w:val="18"/>
                <w:szCs w:val="18"/>
              </w:rPr>
              <w:t>71541000-2</w:t>
            </w:r>
          </w:p>
        </w:tc>
        <w:tc>
          <w:tcPr>
            <w:tcW w:w="5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645FCD2" w14:textId="77777777" w:rsidR="00D05882" w:rsidRPr="0060780B" w:rsidRDefault="00D05882" w:rsidP="00044FE3">
            <w:pPr>
              <w:spacing w:before="80" w:after="20"/>
              <w:ind w:left="80" w:right="80"/>
              <w:rPr>
                <w:rFonts w:ascii="Open Sans" w:eastAsia="Trebuchet MS" w:hAnsi="Open Sans" w:cs="Open Sans"/>
                <w:color w:val="000000"/>
                <w:sz w:val="18"/>
                <w:szCs w:val="18"/>
              </w:rPr>
            </w:pPr>
            <w:r w:rsidRPr="0060780B">
              <w:rPr>
                <w:rFonts w:ascii="Open Sans" w:hAnsi="Open Sans" w:cs="Open Sans"/>
                <w:sz w:val="18"/>
                <w:szCs w:val="18"/>
              </w:rPr>
              <w:t>Services</w:t>
            </w:r>
            <w:r w:rsidRPr="0060780B">
              <w:rPr>
                <w:rFonts w:ascii="Open Sans" w:hAnsi="Open Sans" w:cs="Open Sans"/>
                <w:spacing w:val="-3"/>
                <w:sz w:val="18"/>
                <w:szCs w:val="18"/>
              </w:rPr>
              <w:t xml:space="preserve"> </w:t>
            </w:r>
            <w:r w:rsidRPr="0060780B">
              <w:rPr>
                <w:rFonts w:ascii="Open Sans" w:hAnsi="Open Sans" w:cs="Open Sans"/>
                <w:sz w:val="18"/>
                <w:szCs w:val="18"/>
              </w:rPr>
              <w:t>de</w:t>
            </w:r>
            <w:r w:rsidRPr="0060780B">
              <w:rPr>
                <w:rFonts w:ascii="Open Sans" w:hAnsi="Open Sans" w:cs="Open Sans"/>
                <w:spacing w:val="-3"/>
                <w:sz w:val="18"/>
                <w:szCs w:val="18"/>
              </w:rPr>
              <w:t xml:space="preserve"> </w:t>
            </w:r>
            <w:r w:rsidRPr="0060780B">
              <w:rPr>
                <w:rFonts w:ascii="Open Sans" w:hAnsi="Open Sans" w:cs="Open Sans"/>
                <w:sz w:val="18"/>
                <w:szCs w:val="18"/>
              </w:rPr>
              <w:t>gestion</w:t>
            </w:r>
            <w:r w:rsidRPr="0060780B">
              <w:rPr>
                <w:rFonts w:ascii="Open Sans" w:hAnsi="Open Sans" w:cs="Open Sans"/>
                <w:spacing w:val="-4"/>
                <w:sz w:val="18"/>
                <w:szCs w:val="18"/>
              </w:rPr>
              <w:t xml:space="preserve"> </w:t>
            </w:r>
            <w:r w:rsidRPr="0060780B">
              <w:rPr>
                <w:rFonts w:ascii="Open Sans" w:hAnsi="Open Sans" w:cs="Open Sans"/>
                <w:sz w:val="18"/>
                <w:szCs w:val="18"/>
              </w:rPr>
              <w:t>de</w:t>
            </w:r>
            <w:r w:rsidRPr="0060780B">
              <w:rPr>
                <w:rFonts w:ascii="Open Sans" w:hAnsi="Open Sans" w:cs="Open Sans"/>
                <w:spacing w:val="-3"/>
                <w:sz w:val="18"/>
                <w:szCs w:val="18"/>
              </w:rPr>
              <w:t xml:space="preserve"> </w:t>
            </w:r>
            <w:r w:rsidRPr="0060780B">
              <w:rPr>
                <w:rFonts w:ascii="Open Sans" w:hAnsi="Open Sans" w:cs="Open Sans"/>
                <w:sz w:val="18"/>
                <w:szCs w:val="18"/>
              </w:rPr>
              <w:t>projets</w:t>
            </w:r>
            <w:r w:rsidRPr="0060780B">
              <w:rPr>
                <w:rFonts w:ascii="Open Sans" w:hAnsi="Open Sans" w:cs="Open Sans"/>
                <w:spacing w:val="-3"/>
                <w:sz w:val="18"/>
                <w:szCs w:val="18"/>
              </w:rPr>
              <w:t xml:space="preserve"> </w:t>
            </w:r>
            <w:r w:rsidRPr="0060780B">
              <w:rPr>
                <w:rFonts w:ascii="Open Sans" w:hAnsi="Open Sans" w:cs="Open Sans"/>
                <w:sz w:val="18"/>
                <w:szCs w:val="18"/>
              </w:rPr>
              <w:t>de</w:t>
            </w:r>
            <w:r w:rsidRPr="0060780B">
              <w:rPr>
                <w:rFonts w:ascii="Open Sans" w:hAnsi="Open Sans" w:cs="Open Sans"/>
                <w:spacing w:val="-5"/>
                <w:sz w:val="18"/>
                <w:szCs w:val="18"/>
              </w:rPr>
              <w:t xml:space="preserve"> </w:t>
            </w:r>
            <w:r w:rsidRPr="0060780B">
              <w:rPr>
                <w:rFonts w:ascii="Open Sans" w:hAnsi="Open Sans" w:cs="Open Sans"/>
                <w:sz w:val="18"/>
                <w:szCs w:val="18"/>
              </w:rPr>
              <w:t>construction</w:t>
            </w:r>
          </w:p>
        </w:tc>
      </w:tr>
      <w:tr w:rsidR="00D05882" w:rsidRPr="0060780B" w14:paraId="51CBF653" w14:textId="77777777" w:rsidTr="00D05882">
        <w:trPr>
          <w:trHeight w:val="346"/>
        </w:trPr>
        <w:tc>
          <w:tcPr>
            <w:tcW w:w="1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6CE617B" w14:textId="5C012E92" w:rsidR="00D05882" w:rsidRPr="009A6F60" w:rsidRDefault="00D05882" w:rsidP="00044FE3">
            <w:pPr>
              <w:spacing w:before="80" w:after="20"/>
              <w:jc w:val="center"/>
              <w:rPr>
                <w:rFonts w:ascii="Open Sans" w:hAnsi="Open Sans" w:cs="Open Sans"/>
                <w:sz w:val="18"/>
                <w:szCs w:val="18"/>
              </w:rPr>
            </w:pPr>
            <w:r w:rsidRPr="009A6F60">
              <w:rPr>
                <w:rFonts w:ascii="Open Sans" w:hAnsi="Open Sans" w:cs="Open Sans"/>
                <w:sz w:val="18"/>
                <w:szCs w:val="18"/>
              </w:rPr>
              <w:t>71240000-2</w:t>
            </w:r>
          </w:p>
        </w:tc>
        <w:tc>
          <w:tcPr>
            <w:tcW w:w="5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67E842C" w14:textId="44024484" w:rsidR="00D05882" w:rsidRPr="009A6F60" w:rsidRDefault="00D05882" w:rsidP="00044FE3">
            <w:pPr>
              <w:spacing w:before="80" w:after="20"/>
              <w:ind w:left="80" w:right="80"/>
              <w:rPr>
                <w:rFonts w:ascii="Open Sans" w:hAnsi="Open Sans" w:cs="Open Sans"/>
                <w:sz w:val="18"/>
                <w:szCs w:val="18"/>
              </w:rPr>
            </w:pPr>
            <w:r w:rsidRPr="009A6F60">
              <w:rPr>
                <w:rFonts w:ascii="Open Sans" w:hAnsi="Open Sans" w:cs="Open Sans"/>
                <w:sz w:val="18"/>
                <w:szCs w:val="18"/>
              </w:rPr>
              <w:t>Services d’architecture, d’ingénierie et de planification</w:t>
            </w:r>
          </w:p>
        </w:tc>
      </w:tr>
      <w:tr w:rsidR="00D05882" w:rsidRPr="0060780B" w14:paraId="119311C3" w14:textId="77777777" w:rsidTr="00D05882">
        <w:trPr>
          <w:trHeight w:val="346"/>
        </w:trPr>
        <w:tc>
          <w:tcPr>
            <w:tcW w:w="1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177CA95" w14:textId="15468B18" w:rsidR="00D05882" w:rsidRPr="009A6F60" w:rsidRDefault="00D05882" w:rsidP="00044FE3">
            <w:pPr>
              <w:spacing w:before="80" w:after="20"/>
              <w:jc w:val="center"/>
              <w:rPr>
                <w:rFonts w:ascii="Open Sans" w:hAnsi="Open Sans" w:cs="Open Sans"/>
                <w:sz w:val="18"/>
                <w:szCs w:val="18"/>
              </w:rPr>
            </w:pPr>
            <w:r w:rsidRPr="009A6F60">
              <w:rPr>
                <w:rFonts w:ascii="Open Sans" w:hAnsi="Open Sans" w:cs="Open Sans"/>
                <w:sz w:val="18"/>
                <w:szCs w:val="18"/>
              </w:rPr>
              <w:lastRenderedPageBreak/>
              <w:t>71242000-6</w:t>
            </w:r>
          </w:p>
        </w:tc>
        <w:tc>
          <w:tcPr>
            <w:tcW w:w="5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BA37990" w14:textId="2FAA685C" w:rsidR="00D05882" w:rsidRPr="009A6F60" w:rsidRDefault="00D05882" w:rsidP="00044FE3">
            <w:pPr>
              <w:spacing w:before="80" w:after="20"/>
              <w:ind w:left="80" w:right="80"/>
              <w:rPr>
                <w:rFonts w:ascii="Open Sans" w:hAnsi="Open Sans" w:cs="Open Sans"/>
                <w:sz w:val="18"/>
                <w:szCs w:val="18"/>
              </w:rPr>
            </w:pPr>
            <w:r w:rsidRPr="009A6F60">
              <w:rPr>
                <w:rFonts w:ascii="Open Sans" w:hAnsi="Open Sans" w:cs="Open Sans"/>
                <w:sz w:val="18"/>
                <w:szCs w:val="18"/>
              </w:rPr>
              <w:t>Préparation du projet et de la conception, estimation des coûts</w:t>
            </w:r>
          </w:p>
        </w:tc>
      </w:tr>
      <w:tr w:rsidR="00D05882" w:rsidRPr="0060780B" w14:paraId="5C9D0753" w14:textId="77777777" w:rsidTr="00D05882">
        <w:trPr>
          <w:trHeight w:val="346"/>
        </w:trPr>
        <w:tc>
          <w:tcPr>
            <w:tcW w:w="1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007DDDC" w14:textId="77777777" w:rsidR="00D05882" w:rsidRPr="0060780B" w:rsidRDefault="00D05882" w:rsidP="003B19A4">
            <w:pPr>
              <w:spacing w:before="80" w:after="20"/>
              <w:jc w:val="center"/>
              <w:rPr>
                <w:rFonts w:ascii="Open Sans" w:eastAsia="Trebuchet MS" w:hAnsi="Open Sans" w:cs="Open Sans"/>
                <w:color w:val="000000"/>
                <w:sz w:val="18"/>
                <w:szCs w:val="18"/>
              </w:rPr>
            </w:pPr>
            <w:r w:rsidRPr="0060780B">
              <w:rPr>
                <w:rFonts w:ascii="Open Sans" w:eastAsia="Trebuchet MS" w:hAnsi="Open Sans" w:cs="Open Sans"/>
                <w:color w:val="000000"/>
                <w:sz w:val="18"/>
                <w:szCs w:val="18"/>
              </w:rPr>
              <w:t>71241000-9</w:t>
            </w:r>
          </w:p>
        </w:tc>
        <w:tc>
          <w:tcPr>
            <w:tcW w:w="5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8D729AC" w14:textId="77777777" w:rsidR="00D05882" w:rsidRPr="0060780B" w:rsidRDefault="00D05882" w:rsidP="003B19A4">
            <w:pPr>
              <w:spacing w:before="80" w:after="20"/>
              <w:ind w:left="80" w:right="80"/>
              <w:rPr>
                <w:rFonts w:ascii="Open Sans" w:eastAsia="Trebuchet MS" w:hAnsi="Open Sans" w:cs="Open Sans"/>
                <w:color w:val="000000"/>
                <w:sz w:val="18"/>
                <w:szCs w:val="18"/>
              </w:rPr>
            </w:pPr>
            <w:r w:rsidRPr="0060780B">
              <w:rPr>
                <w:rFonts w:ascii="Open Sans" w:eastAsia="Trebuchet MS" w:hAnsi="Open Sans" w:cs="Open Sans"/>
                <w:color w:val="000000"/>
                <w:sz w:val="18"/>
                <w:szCs w:val="18"/>
              </w:rPr>
              <w:t>Études de faisabilité, service de conseil, analyse</w:t>
            </w:r>
          </w:p>
        </w:tc>
      </w:tr>
      <w:tr w:rsidR="00D05882" w:rsidRPr="0060780B" w14:paraId="4F9B6D66" w14:textId="77777777" w:rsidTr="00D05882">
        <w:trPr>
          <w:trHeight w:val="346"/>
        </w:trPr>
        <w:tc>
          <w:tcPr>
            <w:tcW w:w="1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73986E7" w14:textId="77777777" w:rsidR="00D05882" w:rsidRPr="0060780B" w:rsidRDefault="00D05882" w:rsidP="00044FE3">
            <w:pPr>
              <w:spacing w:before="80" w:after="20"/>
              <w:jc w:val="center"/>
              <w:rPr>
                <w:rFonts w:ascii="Open Sans" w:eastAsia="Trebuchet MS" w:hAnsi="Open Sans" w:cs="Open Sans"/>
                <w:color w:val="000000"/>
                <w:sz w:val="18"/>
                <w:szCs w:val="18"/>
              </w:rPr>
            </w:pPr>
            <w:r w:rsidRPr="0060780B">
              <w:rPr>
                <w:rFonts w:ascii="Open Sans" w:hAnsi="Open Sans" w:cs="Open Sans"/>
                <w:sz w:val="18"/>
                <w:szCs w:val="18"/>
              </w:rPr>
              <w:t>71500000-3</w:t>
            </w:r>
          </w:p>
        </w:tc>
        <w:tc>
          <w:tcPr>
            <w:tcW w:w="5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4F92CBA" w14:textId="77777777" w:rsidR="00D05882" w:rsidRPr="0060780B" w:rsidRDefault="00D05882" w:rsidP="00044FE3">
            <w:pPr>
              <w:spacing w:before="80" w:after="20"/>
              <w:ind w:left="80" w:right="80"/>
              <w:rPr>
                <w:rFonts w:ascii="Open Sans" w:eastAsia="Trebuchet MS" w:hAnsi="Open Sans" w:cs="Open Sans"/>
                <w:color w:val="000000"/>
                <w:sz w:val="18"/>
                <w:szCs w:val="18"/>
              </w:rPr>
            </w:pPr>
            <w:r w:rsidRPr="0060780B">
              <w:rPr>
                <w:rFonts w:ascii="Open Sans" w:hAnsi="Open Sans" w:cs="Open Sans"/>
                <w:sz w:val="18"/>
                <w:szCs w:val="18"/>
              </w:rPr>
              <w:t>Services liés à la construction</w:t>
            </w:r>
          </w:p>
        </w:tc>
      </w:tr>
    </w:tbl>
    <w:p w14:paraId="54D5AC20" w14:textId="77777777" w:rsidR="00EF1BBF" w:rsidRPr="00EF1BBF" w:rsidRDefault="00EF1BBF" w:rsidP="00EF1BBF"/>
    <w:p w14:paraId="05047D64" w14:textId="5EB07076" w:rsidR="00913F7B" w:rsidRPr="00981DE0" w:rsidRDefault="00B169F6" w:rsidP="00393271">
      <w:pPr>
        <w:pStyle w:val="Titre2"/>
        <w:ind w:left="426"/>
        <w:rPr>
          <w:rFonts w:ascii="Open Sans" w:hAnsi="Open Sans" w:cs="Open Sans"/>
        </w:rPr>
      </w:pPr>
      <w:bookmarkStart w:id="15" w:name="_Toc244251714"/>
      <w:r w:rsidRPr="00981DE0">
        <w:rPr>
          <w:rFonts w:ascii="Open Sans" w:hAnsi="Open Sans" w:cs="Open Sans"/>
        </w:rPr>
        <w:t>Sous-traitance</w:t>
      </w:r>
      <w:bookmarkEnd w:id="13"/>
      <w:bookmarkEnd w:id="14"/>
      <w:bookmarkEnd w:id="15"/>
    </w:p>
    <w:p w14:paraId="11F8400C" w14:textId="72A7A1E7" w:rsidR="00B169F6" w:rsidRPr="00981DE0" w:rsidRDefault="002177E5" w:rsidP="00E3330E">
      <w:pPr>
        <w:pStyle w:val="Normal2"/>
        <w:ind w:left="0" w:firstLine="0"/>
        <w:rPr>
          <w:rFonts w:ascii="Open Sans" w:hAnsi="Open Sans" w:cs="Open Sans"/>
          <w:sz w:val="20"/>
        </w:rPr>
      </w:pPr>
      <w:r w:rsidRPr="00981DE0">
        <w:rPr>
          <w:rFonts w:ascii="Open Sans" w:hAnsi="Open Sans" w:cs="Open Sans"/>
          <w:sz w:val="20"/>
        </w:rPr>
        <w:t xml:space="preserve">L’offre, qu’elle soit présentée par une seule entreprise ou par un groupement, devra indiquer tous les sous-traitants connus lors de son dépôt. Elle devra également indiquer les prestations (et leur montant) </w:t>
      </w:r>
      <w:r w:rsidR="001250EC">
        <w:rPr>
          <w:rFonts w:ascii="Open Sans" w:hAnsi="Open Sans" w:cs="Open Sans"/>
          <w:sz w:val="20"/>
        </w:rPr>
        <w:t>pour lesquelles</w:t>
      </w:r>
      <w:r w:rsidRPr="00981DE0">
        <w:rPr>
          <w:rFonts w:ascii="Open Sans" w:hAnsi="Open Sans" w:cs="Open Sans"/>
          <w:sz w:val="20"/>
        </w:rPr>
        <w:t xml:space="preserve"> la sous-traitance est envisagée, la dénomination et la qualité des sous-traitants qui l’exécuteront à la place du titulaire.</w:t>
      </w:r>
    </w:p>
    <w:p w14:paraId="7BEFDEF8" w14:textId="77777777" w:rsidR="00C46996" w:rsidRPr="00981DE0" w:rsidRDefault="00C46996" w:rsidP="003E5D8C">
      <w:pPr>
        <w:pStyle w:val="Normal2"/>
        <w:ind w:left="0" w:firstLine="0"/>
        <w:rPr>
          <w:rFonts w:ascii="Open Sans" w:hAnsi="Open Sans" w:cs="Open Sans"/>
          <w:sz w:val="20"/>
        </w:rPr>
      </w:pPr>
    </w:p>
    <w:p w14:paraId="09412688" w14:textId="77777777" w:rsidR="00E3330E" w:rsidRPr="00981DE0" w:rsidRDefault="00E3330E" w:rsidP="00EA21F4">
      <w:pPr>
        <w:pStyle w:val="Titre1"/>
        <w:rPr>
          <w:rFonts w:ascii="Open Sans" w:hAnsi="Open Sans" w:cs="Open Sans"/>
        </w:rPr>
      </w:pPr>
      <w:bookmarkStart w:id="16" w:name="_Toc244251715"/>
      <w:bookmarkStart w:id="17" w:name="_Toc146719064"/>
      <w:bookmarkStart w:id="18" w:name="_Toc146783479"/>
      <w:r w:rsidRPr="00981DE0">
        <w:rPr>
          <w:rFonts w:ascii="Open Sans" w:hAnsi="Open Sans" w:cs="Open Sans"/>
        </w:rPr>
        <w:t>CONDITIONS DE LA CONSULTATION</w:t>
      </w:r>
      <w:bookmarkEnd w:id="16"/>
      <w:r w:rsidR="002177E5" w:rsidRPr="00981DE0">
        <w:rPr>
          <w:rFonts w:ascii="Open Sans" w:hAnsi="Open Sans" w:cs="Open Sans"/>
        </w:rPr>
        <w:t xml:space="preserve"> </w:t>
      </w:r>
      <w:bookmarkStart w:id="19" w:name="_Toc146719065"/>
      <w:bookmarkStart w:id="20" w:name="_Toc146783480"/>
      <w:bookmarkEnd w:id="17"/>
      <w:bookmarkEnd w:id="18"/>
    </w:p>
    <w:p w14:paraId="3C8EA2B8" w14:textId="7CADCC5B" w:rsidR="00913F7B" w:rsidRPr="00981DE0" w:rsidRDefault="002177E5" w:rsidP="00393271">
      <w:pPr>
        <w:pStyle w:val="Titre2"/>
        <w:numPr>
          <w:ilvl w:val="1"/>
          <w:numId w:val="16"/>
        </w:numPr>
        <w:ind w:left="426" w:hanging="426"/>
        <w:rPr>
          <w:rFonts w:ascii="Open Sans" w:hAnsi="Open Sans" w:cs="Open Sans"/>
        </w:rPr>
      </w:pPr>
      <w:bookmarkStart w:id="21" w:name="_Toc244251716"/>
      <w:r w:rsidRPr="00981DE0">
        <w:rPr>
          <w:rFonts w:ascii="Open Sans" w:hAnsi="Open Sans" w:cs="Open Sans"/>
        </w:rPr>
        <w:t xml:space="preserve">Durée </w:t>
      </w:r>
      <w:r w:rsidR="00222C89" w:rsidRPr="00981DE0">
        <w:rPr>
          <w:rFonts w:ascii="Open Sans" w:hAnsi="Open Sans" w:cs="Open Sans"/>
        </w:rPr>
        <w:t>de l’accord-cadre</w:t>
      </w:r>
      <w:bookmarkEnd w:id="19"/>
      <w:bookmarkEnd w:id="20"/>
      <w:bookmarkEnd w:id="21"/>
      <w:r w:rsidRPr="00981DE0">
        <w:rPr>
          <w:rFonts w:ascii="Open Sans" w:hAnsi="Open Sans" w:cs="Open Sans"/>
        </w:rPr>
        <w:t xml:space="preserve"> </w:t>
      </w:r>
    </w:p>
    <w:p w14:paraId="2F180D27" w14:textId="77777777" w:rsidR="005367A2" w:rsidRDefault="005367A2" w:rsidP="005367A2">
      <w:pPr>
        <w:pStyle w:val="P2"/>
        <w:ind w:left="0"/>
        <w:rPr>
          <w:rFonts w:ascii="Open Sans" w:hAnsi="Open Sans" w:cs="Open Sans"/>
          <w:lang w:eastAsia="fr-FR"/>
        </w:rPr>
      </w:pPr>
    </w:p>
    <w:p w14:paraId="79CBF839" w14:textId="4DF694C1" w:rsidR="005367A2" w:rsidRPr="005367A2" w:rsidRDefault="005367A2" w:rsidP="005367A2">
      <w:pPr>
        <w:pStyle w:val="P2"/>
        <w:ind w:left="0"/>
        <w:rPr>
          <w:rFonts w:ascii="Open Sans" w:hAnsi="Open Sans" w:cs="Open Sans"/>
          <w:lang w:eastAsia="fr-FR"/>
        </w:rPr>
      </w:pPr>
      <w:r w:rsidRPr="00152FAB">
        <w:rPr>
          <w:rFonts w:ascii="Open Sans" w:hAnsi="Open Sans" w:cs="Open Sans"/>
          <w:lang w:eastAsia="fr-FR"/>
        </w:rPr>
        <w:t xml:space="preserve">La durée de </w:t>
      </w:r>
      <w:r w:rsidRPr="00152FAB">
        <w:rPr>
          <w:rFonts w:ascii="Open Sans" w:hAnsi="Open Sans" w:cs="Open Sans"/>
          <w:b/>
          <w:bCs/>
          <w:lang w:eastAsia="fr-FR"/>
        </w:rPr>
        <w:t>l'accord-cadre est fixée à trois (3) ans</w:t>
      </w:r>
      <w:r w:rsidRPr="00152FAB">
        <w:rPr>
          <w:rFonts w:ascii="Open Sans" w:hAnsi="Open Sans" w:cs="Open Sans"/>
          <w:lang w:eastAsia="fr-FR"/>
        </w:rPr>
        <w:t xml:space="preserve"> à compter de sa notification. Il pourra être </w:t>
      </w:r>
      <w:r w:rsidRPr="00152FAB">
        <w:rPr>
          <w:rFonts w:ascii="Open Sans" w:hAnsi="Open Sans" w:cs="Open Sans"/>
          <w:b/>
          <w:bCs/>
          <w:lang w:eastAsia="fr-FR"/>
        </w:rPr>
        <w:t>reconduit une fois pour une période de trois (3) ans</w:t>
      </w:r>
      <w:r w:rsidRPr="00152FAB">
        <w:rPr>
          <w:rFonts w:ascii="Open Sans" w:hAnsi="Open Sans" w:cs="Open Sans"/>
          <w:lang w:eastAsia="fr-FR"/>
        </w:rPr>
        <w:t>, sans que sa durée totale puisse excéder six (6) ans.</w:t>
      </w:r>
    </w:p>
    <w:p w14:paraId="6F18516C" w14:textId="70813EBB" w:rsidR="006C196B" w:rsidRPr="00981DE0" w:rsidRDefault="005367A2" w:rsidP="005367A2">
      <w:pPr>
        <w:pStyle w:val="P2"/>
        <w:ind w:left="0"/>
        <w:rPr>
          <w:rFonts w:ascii="Open Sans" w:hAnsi="Open Sans" w:cs="Open Sans"/>
        </w:rPr>
      </w:pPr>
      <w:r w:rsidRPr="005367A2">
        <w:rPr>
          <w:rFonts w:ascii="Open Sans" w:hAnsi="Open Sans" w:cs="Open Sans"/>
          <w:lang w:eastAsia="fr-FR"/>
        </w:rPr>
        <w:t xml:space="preserve">Cette durée est justifiée par la nature des prestations objet de l'accord-cadre, qui s'inscrivent dans le cycle de définition et de maturation des opérations immobilières de l'Université et dans la mise en œuvre de sa stratégie patrimoniale. Les prestations de programmation sont susceptibles d'être sollicitées à différents stades de la programmation pluriannuelle des opérations, selon leur niveau de maturité et les arbitrages de l'Université. Une durée totale supérieure à quatre ans permet ainsi d'assurer la continuité de l'assistance à la programmation sur plusieurs </w:t>
      </w:r>
      <w:r>
        <w:rPr>
          <w:rFonts w:ascii="Open Sans" w:hAnsi="Open Sans" w:cs="Open Sans"/>
          <w:lang w:eastAsia="fr-FR"/>
        </w:rPr>
        <w:t>années</w:t>
      </w:r>
      <w:r w:rsidRPr="005367A2">
        <w:rPr>
          <w:rFonts w:ascii="Open Sans" w:hAnsi="Open Sans" w:cs="Open Sans"/>
          <w:lang w:eastAsia="fr-FR"/>
        </w:rPr>
        <w:t xml:space="preserve"> de programmation immobilière et d'éviter la remise en concurrence en cours de déploiement de cette stratégie.</w:t>
      </w:r>
    </w:p>
    <w:p w14:paraId="4775DD3A" w14:textId="4250BAE6" w:rsidR="00E81743" w:rsidRPr="00981DE0" w:rsidRDefault="002177E5" w:rsidP="00393271">
      <w:pPr>
        <w:pStyle w:val="Titre2"/>
        <w:numPr>
          <w:ilvl w:val="1"/>
          <w:numId w:val="16"/>
        </w:numPr>
        <w:ind w:left="426"/>
        <w:rPr>
          <w:rFonts w:ascii="Open Sans" w:hAnsi="Open Sans" w:cs="Open Sans"/>
        </w:rPr>
      </w:pPr>
      <w:bookmarkStart w:id="22" w:name="_Toc146719066"/>
      <w:bookmarkStart w:id="23" w:name="_Toc146783481"/>
      <w:bookmarkStart w:id="24" w:name="_Toc244251717"/>
      <w:r w:rsidRPr="00981DE0">
        <w:rPr>
          <w:rFonts w:ascii="Open Sans" w:hAnsi="Open Sans" w:cs="Open Sans"/>
        </w:rPr>
        <w:t>Variantes</w:t>
      </w:r>
      <w:bookmarkEnd w:id="22"/>
      <w:bookmarkEnd w:id="23"/>
      <w:bookmarkEnd w:id="24"/>
    </w:p>
    <w:p w14:paraId="5A6F69F2" w14:textId="41C771C4" w:rsidR="00B0703D" w:rsidRPr="00981DE0" w:rsidRDefault="00107075" w:rsidP="00DB6CD7">
      <w:pPr>
        <w:rPr>
          <w:rFonts w:ascii="Open Sans" w:hAnsi="Open Sans" w:cs="Open Sans"/>
          <w:sz w:val="20"/>
        </w:rPr>
      </w:pPr>
      <w:r w:rsidRPr="00981DE0">
        <w:rPr>
          <w:rFonts w:ascii="Open Sans" w:hAnsi="Open Sans" w:cs="Open Sans"/>
          <w:sz w:val="20"/>
        </w:rPr>
        <w:t>Les variantes à l’initiative du candidat ne sont pas autorisées</w:t>
      </w:r>
      <w:r w:rsidR="00B0703D" w:rsidRPr="00981DE0">
        <w:rPr>
          <w:rFonts w:ascii="Open Sans" w:hAnsi="Open Sans" w:cs="Open Sans"/>
          <w:sz w:val="20"/>
        </w:rPr>
        <w:t>.</w:t>
      </w:r>
    </w:p>
    <w:p w14:paraId="0768CBF1" w14:textId="77777777" w:rsidR="006C196B" w:rsidRPr="00981DE0" w:rsidRDefault="006C196B" w:rsidP="00BB6896">
      <w:pPr>
        <w:ind w:left="284"/>
        <w:rPr>
          <w:rFonts w:ascii="Open Sans" w:hAnsi="Open Sans" w:cs="Open Sans"/>
        </w:rPr>
      </w:pPr>
    </w:p>
    <w:p w14:paraId="288B53CD" w14:textId="252714DA" w:rsidR="00E81743" w:rsidRPr="00981DE0" w:rsidRDefault="002177E5" w:rsidP="00393271">
      <w:pPr>
        <w:pStyle w:val="Titre2"/>
        <w:numPr>
          <w:ilvl w:val="1"/>
          <w:numId w:val="16"/>
        </w:numPr>
        <w:ind w:left="426"/>
        <w:rPr>
          <w:rFonts w:ascii="Open Sans" w:hAnsi="Open Sans" w:cs="Open Sans"/>
        </w:rPr>
      </w:pPr>
      <w:bookmarkStart w:id="25" w:name="_Toc146719067"/>
      <w:bookmarkStart w:id="26" w:name="_Toc146783482"/>
      <w:bookmarkStart w:id="27" w:name="_Toc244251718"/>
      <w:r w:rsidRPr="00981DE0">
        <w:rPr>
          <w:rFonts w:ascii="Open Sans" w:hAnsi="Open Sans" w:cs="Open Sans"/>
        </w:rPr>
        <w:t>Prestations supplémentaires</w:t>
      </w:r>
      <w:bookmarkEnd w:id="25"/>
      <w:bookmarkEnd w:id="26"/>
      <w:bookmarkEnd w:id="27"/>
    </w:p>
    <w:p w14:paraId="041A96B3" w14:textId="77777777" w:rsidR="00E81743" w:rsidRPr="00981DE0" w:rsidRDefault="00E81743" w:rsidP="00DB6CD7">
      <w:pPr>
        <w:rPr>
          <w:rFonts w:ascii="Open Sans" w:hAnsi="Open Sans" w:cs="Open Sans"/>
          <w:sz w:val="20"/>
        </w:rPr>
      </w:pPr>
      <w:r w:rsidRPr="00981DE0">
        <w:rPr>
          <w:rFonts w:ascii="Open Sans" w:hAnsi="Open Sans" w:cs="Open Sans"/>
          <w:sz w:val="20"/>
        </w:rPr>
        <w:t>Aucune prestation supplémentaire n’est prévue.</w:t>
      </w:r>
    </w:p>
    <w:p w14:paraId="6462DFC8" w14:textId="77777777" w:rsidR="006C196B" w:rsidRPr="00981DE0" w:rsidRDefault="006C196B" w:rsidP="00BB6896">
      <w:pPr>
        <w:ind w:left="284"/>
        <w:rPr>
          <w:rFonts w:ascii="Open Sans" w:hAnsi="Open Sans" w:cs="Open Sans"/>
        </w:rPr>
      </w:pPr>
    </w:p>
    <w:p w14:paraId="0B13FF7D" w14:textId="528FDF00" w:rsidR="00E81743" w:rsidRPr="00981DE0" w:rsidRDefault="00E81743" w:rsidP="00393271">
      <w:pPr>
        <w:pStyle w:val="Titre2"/>
        <w:numPr>
          <w:ilvl w:val="1"/>
          <w:numId w:val="16"/>
        </w:numPr>
        <w:ind w:left="426" w:hanging="426"/>
        <w:rPr>
          <w:rFonts w:ascii="Open Sans" w:hAnsi="Open Sans" w:cs="Open Sans"/>
        </w:rPr>
      </w:pPr>
      <w:bookmarkStart w:id="28" w:name="_Toc146719068"/>
      <w:bookmarkStart w:id="29" w:name="_Toc146783483"/>
      <w:bookmarkStart w:id="30" w:name="_Toc244251719"/>
      <w:r w:rsidRPr="00981DE0">
        <w:rPr>
          <w:rFonts w:ascii="Open Sans" w:hAnsi="Open Sans" w:cs="Open Sans"/>
        </w:rPr>
        <w:t>Options</w:t>
      </w:r>
      <w:bookmarkEnd w:id="28"/>
      <w:bookmarkEnd w:id="29"/>
      <w:bookmarkEnd w:id="30"/>
    </w:p>
    <w:p w14:paraId="54B09C7C" w14:textId="40AB7613" w:rsidR="00E43ED7" w:rsidRPr="00981DE0" w:rsidRDefault="00E81743" w:rsidP="00393271">
      <w:pPr>
        <w:pStyle w:val="Normal1"/>
        <w:ind w:firstLine="0"/>
        <w:rPr>
          <w:rFonts w:ascii="Open Sans" w:hAnsi="Open Sans" w:cs="Open Sans"/>
          <w:sz w:val="20"/>
        </w:rPr>
      </w:pPr>
      <w:r w:rsidRPr="00981DE0">
        <w:rPr>
          <w:rFonts w:ascii="Open Sans" w:hAnsi="Open Sans" w:cs="Open Sans"/>
          <w:sz w:val="20"/>
        </w:rPr>
        <w:t xml:space="preserve">Conformément aux dispositions de l’article R2113-4 du code de la commande publique, </w:t>
      </w:r>
      <w:r w:rsidR="00B50244" w:rsidRPr="00981DE0">
        <w:rPr>
          <w:rFonts w:ascii="Open Sans" w:hAnsi="Open Sans" w:cs="Open Sans"/>
          <w:sz w:val="20"/>
        </w:rPr>
        <w:t>les marchés subséquents</w:t>
      </w:r>
      <w:r w:rsidR="00B23B77" w:rsidRPr="00981DE0">
        <w:rPr>
          <w:rFonts w:ascii="Open Sans" w:hAnsi="Open Sans" w:cs="Open Sans"/>
          <w:sz w:val="20"/>
        </w:rPr>
        <w:t xml:space="preserve"> pourront</w:t>
      </w:r>
      <w:r w:rsidRPr="00981DE0">
        <w:rPr>
          <w:rFonts w:ascii="Open Sans" w:hAnsi="Open Sans" w:cs="Open Sans"/>
          <w:sz w:val="20"/>
        </w:rPr>
        <w:t xml:space="preserve"> </w:t>
      </w:r>
      <w:r w:rsidR="00E24D88" w:rsidRPr="00981DE0">
        <w:rPr>
          <w:rFonts w:ascii="Open Sans" w:hAnsi="Open Sans" w:cs="Open Sans"/>
          <w:sz w:val="20"/>
        </w:rPr>
        <w:t>prendre la forme de marchés à tranches</w:t>
      </w:r>
      <w:r w:rsidRPr="00981DE0">
        <w:rPr>
          <w:rFonts w:ascii="Open Sans" w:hAnsi="Open Sans" w:cs="Open Sans"/>
          <w:sz w:val="20"/>
        </w:rPr>
        <w:t xml:space="preserve">. En cas de marché à tranches, les modalités d'affermissement des tranches optionnelles sont définies, pour chaque marché subséquent, dans le CCP </w:t>
      </w:r>
      <w:r w:rsidR="00E24D88" w:rsidRPr="00981DE0">
        <w:rPr>
          <w:rFonts w:ascii="Open Sans" w:hAnsi="Open Sans" w:cs="Open Sans"/>
          <w:sz w:val="20"/>
        </w:rPr>
        <w:t>du marché subséquent</w:t>
      </w:r>
      <w:r w:rsidRPr="00981DE0">
        <w:rPr>
          <w:rFonts w:ascii="Open Sans" w:hAnsi="Open Sans" w:cs="Open Sans"/>
          <w:sz w:val="20"/>
        </w:rPr>
        <w:t>.</w:t>
      </w:r>
    </w:p>
    <w:p w14:paraId="5E950702" w14:textId="17A449EE" w:rsidR="009D3403" w:rsidRPr="00981DE0" w:rsidRDefault="009D3403" w:rsidP="00393271">
      <w:pPr>
        <w:pStyle w:val="Normal1"/>
        <w:ind w:firstLine="0"/>
        <w:rPr>
          <w:rFonts w:ascii="Open Sans" w:hAnsi="Open Sans" w:cs="Open Sans"/>
          <w:sz w:val="20"/>
        </w:rPr>
      </w:pPr>
    </w:p>
    <w:p w14:paraId="659DEF21" w14:textId="0989BC48" w:rsidR="009D3403" w:rsidRPr="00981DE0" w:rsidRDefault="009D3403" w:rsidP="00393271">
      <w:pPr>
        <w:pStyle w:val="Normal1"/>
        <w:ind w:firstLine="0"/>
        <w:rPr>
          <w:rFonts w:ascii="Open Sans" w:hAnsi="Open Sans" w:cs="Open Sans"/>
          <w:sz w:val="20"/>
        </w:rPr>
      </w:pPr>
      <w:r w:rsidRPr="00291F51">
        <w:rPr>
          <w:rFonts w:ascii="Open Sans" w:hAnsi="Open Sans" w:cs="Open Sans"/>
          <w:sz w:val="20"/>
        </w:rPr>
        <w:t>L</w:t>
      </w:r>
      <w:r w:rsidR="00894851" w:rsidRPr="00291F51">
        <w:rPr>
          <w:rFonts w:ascii="Open Sans" w:hAnsi="Open Sans" w:cs="Open Sans"/>
          <w:sz w:val="20"/>
        </w:rPr>
        <w:t xml:space="preserve">es marchés subséquents </w:t>
      </w:r>
      <w:r w:rsidR="00291F51">
        <w:rPr>
          <w:rFonts w:ascii="Open Sans" w:hAnsi="Open Sans" w:cs="Open Sans"/>
          <w:sz w:val="20"/>
        </w:rPr>
        <w:t xml:space="preserve">du présent accord-cadre pourraient prévoir des clauses de réexamen conformément à </w:t>
      </w:r>
      <w:r w:rsidR="00291F51" w:rsidRPr="00291F51">
        <w:rPr>
          <w:rFonts w:ascii="Open Sans" w:hAnsi="Open Sans" w:cs="Open Sans"/>
          <w:sz w:val="20"/>
        </w:rPr>
        <w:t>l’article R.2194-1 du Code de la commande publique</w:t>
      </w:r>
      <w:r w:rsidR="00291F51">
        <w:rPr>
          <w:rFonts w:ascii="Open Sans" w:hAnsi="Open Sans" w:cs="Open Sans"/>
          <w:sz w:val="20"/>
        </w:rPr>
        <w:t>.</w:t>
      </w:r>
    </w:p>
    <w:p w14:paraId="301D59B3" w14:textId="4A641264" w:rsidR="00176B90" w:rsidRPr="00981DE0" w:rsidRDefault="00176B90" w:rsidP="00393271">
      <w:pPr>
        <w:pStyle w:val="Titre2"/>
        <w:numPr>
          <w:ilvl w:val="1"/>
          <w:numId w:val="16"/>
        </w:numPr>
        <w:ind w:left="426" w:hanging="426"/>
        <w:rPr>
          <w:rFonts w:ascii="Open Sans" w:hAnsi="Open Sans" w:cs="Open Sans"/>
        </w:rPr>
      </w:pPr>
      <w:bookmarkStart w:id="31" w:name="_Toc146719069"/>
      <w:bookmarkStart w:id="32" w:name="_Toc146783484"/>
      <w:bookmarkStart w:id="33" w:name="_Toc244251720"/>
      <w:r w:rsidRPr="00981DE0">
        <w:rPr>
          <w:rFonts w:ascii="Open Sans" w:hAnsi="Open Sans" w:cs="Open Sans"/>
        </w:rPr>
        <w:lastRenderedPageBreak/>
        <w:t>Décomposition en lots</w:t>
      </w:r>
      <w:bookmarkEnd w:id="31"/>
      <w:bookmarkEnd w:id="32"/>
      <w:bookmarkEnd w:id="33"/>
    </w:p>
    <w:p w14:paraId="1AAED65D" w14:textId="321D311F" w:rsidR="006C196B" w:rsidRPr="00981DE0" w:rsidRDefault="00917899" w:rsidP="00393271">
      <w:pPr>
        <w:pStyle w:val="Normal2"/>
        <w:ind w:left="0" w:firstLine="0"/>
        <w:rPr>
          <w:rFonts w:ascii="Open Sans" w:hAnsi="Open Sans" w:cs="Open Sans"/>
          <w:sz w:val="20"/>
        </w:rPr>
      </w:pPr>
      <w:r w:rsidRPr="00981DE0">
        <w:rPr>
          <w:rFonts w:ascii="Open Sans" w:hAnsi="Open Sans" w:cs="Open Sans"/>
          <w:sz w:val="20"/>
        </w:rPr>
        <w:t xml:space="preserve">Les </w:t>
      </w:r>
      <w:r w:rsidR="00176B90" w:rsidRPr="00981DE0">
        <w:rPr>
          <w:rFonts w:ascii="Open Sans" w:hAnsi="Open Sans" w:cs="Open Sans"/>
          <w:sz w:val="20"/>
        </w:rPr>
        <w:t>prestations ne sont pas réparties en lots</w:t>
      </w:r>
      <w:r w:rsidR="00F86377" w:rsidRPr="00981DE0">
        <w:rPr>
          <w:rFonts w:ascii="Open Sans" w:hAnsi="Open Sans" w:cs="Open Sans"/>
          <w:sz w:val="20"/>
        </w:rPr>
        <w:t xml:space="preserve">, </w:t>
      </w:r>
      <w:r w:rsidR="001C159C" w:rsidRPr="00981DE0">
        <w:rPr>
          <w:rFonts w:ascii="Open Sans" w:hAnsi="Open Sans" w:cs="Open Sans"/>
          <w:sz w:val="20"/>
        </w:rPr>
        <w:t xml:space="preserve">leur </w:t>
      </w:r>
      <w:r w:rsidR="00CB4335" w:rsidRPr="00981DE0">
        <w:rPr>
          <w:rFonts w:ascii="Open Sans" w:hAnsi="Open Sans" w:cs="Open Sans"/>
          <w:sz w:val="20"/>
        </w:rPr>
        <w:t xml:space="preserve">objet </w:t>
      </w:r>
      <w:r w:rsidR="001C159C" w:rsidRPr="00981DE0">
        <w:rPr>
          <w:rFonts w:ascii="Open Sans" w:hAnsi="Open Sans" w:cs="Open Sans"/>
          <w:sz w:val="20"/>
        </w:rPr>
        <w:t>ne</w:t>
      </w:r>
      <w:r w:rsidR="00F86377" w:rsidRPr="00981DE0">
        <w:rPr>
          <w:rFonts w:ascii="Open Sans" w:hAnsi="Open Sans" w:cs="Open Sans"/>
          <w:sz w:val="20"/>
        </w:rPr>
        <w:t xml:space="preserve"> permettant pas l’identification de prestations distinctes</w:t>
      </w:r>
      <w:r w:rsidR="00176B90" w:rsidRPr="00981DE0">
        <w:rPr>
          <w:rFonts w:ascii="Open Sans" w:hAnsi="Open Sans" w:cs="Open Sans"/>
          <w:sz w:val="20"/>
        </w:rPr>
        <w:t>.</w:t>
      </w:r>
      <w:r w:rsidR="001C159C" w:rsidRPr="00981DE0">
        <w:rPr>
          <w:rFonts w:ascii="Open Sans" w:hAnsi="Open Sans" w:cs="Open Sans"/>
          <w:sz w:val="20"/>
        </w:rPr>
        <w:t xml:space="preserve"> </w:t>
      </w:r>
    </w:p>
    <w:p w14:paraId="345E1924" w14:textId="7E53322F" w:rsidR="00913F7B" w:rsidRPr="00981DE0" w:rsidRDefault="002177E5" w:rsidP="00393271">
      <w:pPr>
        <w:pStyle w:val="Titre2"/>
        <w:numPr>
          <w:ilvl w:val="1"/>
          <w:numId w:val="16"/>
        </w:numPr>
        <w:ind w:left="426" w:hanging="426"/>
        <w:rPr>
          <w:rFonts w:ascii="Open Sans" w:hAnsi="Open Sans" w:cs="Open Sans"/>
        </w:rPr>
      </w:pPr>
      <w:bookmarkStart w:id="34" w:name="_Toc146719070"/>
      <w:bookmarkStart w:id="35" w:name="_Toc146783485"/>
      <w:bookmarkStart w:id="36" w:name="_Toc244251721"/>
      <w:r w:rsidRPr="00981DE0">
        <w:rPr>
          <w:rFonts w:ascii="Open Sans" w:hAnsi="Open Sans" w:cs="Open Sans"/>
        </w:rPr>
        <w:t>Délai de validité des offres</w:t>
      </w:r>
      <w:bookmarkEnd w:id="34"/>
      <w:bookmarkEnd w:id="35"/>
      <w:bookmarkEnd w:id="36"/>
    </w:p>
    <w:p w14:paraId="344A6C48" w14:textId="387B7669" w:rsidR="00026CBA" w:rsidRPr="00981DE0" w:rsidRDefault="002177E5" w:rsidP="00393271">
      <w:pPr>
        <w:keepLines/>
        <w:jc w:val="both"/>
        <w:rPr>
          <w:rFonts w:ascii="Open Sans" w:hAnsi="Open Sans" w:cs="Open Sans"/>
          <w:sz w:val="20"/>
        </w:rPr>
      </w:pPr>
      <w:r w:rsidRPr="00981DE0">
        <w:rPr>
          <w:rFonts w:ascii="Open Sans" w:hAnsi="Open Sans" w:cs="Open Sans"/>
          <w:sz w:val="20"/>
        </w:rPr>
        <w:t xml:space="preserve">Le délai de validité des offres est fixé à </w:t>
      </w:r>
      <w:r w:rsidR="00A6621F" w:rsidRPr="00981DE0">
        <w:rPr>
          <w:rFonts w:ascii="Open Sans" w:hAnsi="Open Sans" w:cs="Open Sans"/>
          <w:sz w:val="20"/>
        </w:rPr>
        <w:t>180</w:t>
      </w:r>
      <w:r w:rsidR="009F483C" w:rsidRPr="00981DE0">
        <w:rPr>
          <w:rFonts w:ascii="Open Sans" w:hAnsi="Open Sans" w:cs="Open Sans"/>
          <w:sz w:val="20"/>
        </w:rPr>
        <w:t> </w:t>
      </w:r>
      <w:r w:rsidRPr="00981DE0">
        <w:rPr>
          <w:rFonts w:ascii="Open Sans" w:hAnsi="Open Sans" w:cs="Open Sans"/>
          <w:sz w:val="20"/>
        </w:rPr>
        <w:t>jours à compter de la date limite de réception des offres.</w:t>
      </w:r>
      <w:r w:rsidR="00EC39E0" w:rsidRPr="00981DE0">
        <w:rPr>
          <w:rFonts w:ascii="Open Sans" w:hAnsi="Open Sans" w:cs="Open Sans"/>
          <w:sz w:val="20"/>
        </w:rPr>
        <w:t xml:space="preserve"> Ce délai court </w:t>
      </w:r>
      <w:r w:rsidR="00894851" w:rsidRPr="00981DE0">
        <w:rPr>
          <w:rFonts w:ascii="Open Sans" w:hAnsi="Open Sans" w:cs="Open Sans"/>
          <w:sz w:val="20"/>
        </w:rPr>
        <w:t xml:space="preserve">également </w:t>
      </w:r>
      <w:r w:rsidR="00EC39E0" w:rsidRPr="00981DE0">
        <w:rPr>
          <w:rFonts w:ascii="Open Sans" w:hAnsi="Open Sans" w:cs="Open Sans"/>
          <w:sz w:val="20"/>
        </w:rPr>
        <w:t>pour chaque nouvelle remise d’offre</w:t>
      </w:r>
      <w:r w:rsidR="00A512F7" w:rsidRPr="00981DE0">
        <w:rPr>
          <w:rFonts w:ascii="Open Sans" w:hAnsi="Open Sans" w:cs="Open Sans"/>
          <w:sz w:val="20"/>
        </w:rPr>
        <w:t xml:space="preserve"> dans le cadre des marchés subséquents</w:t>
      </w:r>
      <w:r w:rsidR="00EC39E0" w:rsidRPr="00981DE0">
        <w:rPr>
          <w:rFonts w:ascii="Open Sans" w:hAnsi="Open Sans" w:cs="Open Sans"/>
          <w:sz w:val="20"/>
        </w:rPr>
        <w:t>.</w:t>
      </w:r>
    </w:p>
    <w:p w14:paraId="31459337" w14:textId="2BE3B1EA" w:rsidR="001B15DF" w:rsidRPr="001B15DF" w:rsidRDefault="001B15DF" w:rsidP="001B15DF">
      <w:pPr>
        <w:pStyle w:val="Titre2"/>
        <w:numPr>
          <w:ilvl w:val="1"/>
          <w:numId w:val="16"/>
        </w:numPr>
        <w:ind w:left="426" w:hanging="426"/>
        <w:rPr>
          <w:rFonts w:ascii="Open Sans" w:hAnsi="Open Sans" w:cs="Open Sans"/>
        </w:rPr>
      </w:pPr>
      <w:bookmarkStart w:id="37" w:name="_Toc146719071"/>
      <w:bookmarkStart w:id="38" w:name="_Toc146783486"/>
      <w:bookmarkStart w:id="39" w:name="_Toc244251722"/>
      <w:r>
        <w:rPr>
          <w:rFonts w:ascii="Open Sans" w:hAnsi="Open Sans" w:cs="Open Sans"/>
        </w:rPr>
        <w:t xml:space="preserve">Phase d’audition des soumissionnaires </w:t>
      </w:r>
      <w:bookmarkEnd w:id="37"/>
      <w:bookmarkEnd w:id="38"/>
      <w:bookmarkEnd w:id="39"/>
    </w:p>
    <w:p w14:paraId="62EA5483" w14:textId="76F6CF0A" w:rsidR="001B15DF" w:rsidRDefault="001B15DF" w:rsidP="00393271">
      <w:pPr>
        <w:keepLines/>
        <w:jc w:val="both"/>
        <w:rPr>
          <w:rFonts w:ascii="Open Sans" w:hAnsi="Open Sans" w:cs="Open Sans"/>
          <w:sz w:val="20"/>
        </w:rPr>
      </w:pPr>
    </w:p>
    <w:p w14:paraId="606AD0ED" w14:textId="77777777" w:rsidR="001B15DF" w:rsidRPr="000D06A4" w:rsidRDefault="001B15DF" w:rsidP="001B15DF">
      <w:pPr>
        <w:spacing w:before="100" w:beforeAutospacing="1" w:after="100" w:afterAutospacing="1"/>
        <w:rPr>
          <w:rFonts w:ascii="Open Sans" w:hAnsi="Open Sans" w:cs="Open Sans"/>
          <w:sz w:val="20"/>
        </w:rPr>
      </w:pPr>
      <w:r w:rsidRPr="000D06A4">
        <w:rPr>
          <w:rFonts w:ascii="Open Sans" w:hAnsi="Open Sans" w:cs="Open Sans"/>
          <w:sz w:val="20"/>
        </w:rPr>
        <w:t>À l'issue de l'analyse initiale des offres, les soumissionnaires ayant remis une offre recevable seront invités à participer à une audition organisée par l'Université.</w:t>
      </w:r>
    </w:p>
    <w:p w14:paraId="7CDDF43A" w14:textId="77777777" w:rsidR="001B15DF" w:rsidRPr="000D06A4" w:rsidRDefault="001B15DF" w:rsidP="001B15DF">
      <w:pPr>
        <w:spacing w:before="100" w:beforeAutospacing="1" w:after="100" w:afterAutospacing="1"/>
        <w:rPr>
          <w:rFonts w:ascii="Open Sans" w:hAnsi="Open Sans" w:cs="Open Sans"/>
          <w:sz w:val="20"/>
        </w:rPr>
      </w:pPr>
      <w:r w:rsidRPr="000D06A4">
        <w:rPr>
          <w:rFonts w:ascii="Open Sans" w:hAnsi="Open Sans" w:cs="Open Sans"/>
          <w:sz w:val="20"/>
        </w:rPr>
        <w:t>Cette audition a pour objectif de permettre à l'Université d'obtenir des précisions sur le contenu des offres présentées, notamment sur la méthodologie proposée, l'organisation de l'équipe affectée aux missions ainsi que sur la compréhension des prestations attendues.</w:t>
      </w:r>
    </w:p>
    <w:p w14:paraId="69EF56FE" w14:textId="48FB4483" w:rsidR="001B15DF" w:rsidRPr="000D06A4" w:rsidRDefault="001B15DF" w:rsidP="001B15DF">
      <w:pPr>
        <w:spacing w:before="100" w:beforeAutospacing="1" w:after="100" w:afterAutospacing="1"/>
        <w:rPr>
          <w:rFonts w:ascii="Open Sans" w:hAnsi="Open Sans" w:cs="Open Sans"/>
          <w:sz w:val="20"/>
        </w:rPr>
      </w:pPr>
      <w:r w:rsidRPr="000D06A4">
        <w:rPr>
          <w:rFonts w:ascii="Open Sans" w:hAnsi="Open Sans" w:cs="Open Sans"/>
          <w:sz w:val="20"/>
        </w:rPr>
        <w:t xml:space="preserve">Les auditions seront organisées dans des conditions garantissant le respect des principes d'égalité de traitement des candidats et de transparence de la procédure. À ce titre, l'ensemble des soumissionnaires concernés sera auditionné selon des modalités et </w:t>
      </w:r>
      <w:r w:rsidR="00002D40" w:rsidRPr="000D06A4">
        <w:rPr>
          <w:rFonts w:ascii="Open Sans" w:hAnsi="Open Sans" w:cs="Open Sans"/>
          <w:sz w:val="20"/>
        </w:rPr>
        <w:t>une durée identique</w:t>
      </w:r>
      <w:r w:rsidRPr="000D06A4">
        <w:rPr>
          <w:rFonts w:ascii="Open Sans" w:hAnsi="Open Sans" w:cs="Open Sans"/>
          <w:sz w:val="20"/>
        </w:rPr>
        <w:t>.</w:t>
      </w:r>
    </w:p>
    <w:p w14:paraId="1DE94D47" w14:textId="77777777" w:rsidR="001B15DF" w:rsidRPr="000D06A4" w:rsidRDefault="001B15DF" w:rsidP="001B15DF">
      <w:pPr>
        <w:spacing w:before="100" w:beforeAutospacing="1" w:after="100" w:afterAutospacing="1"/>
        <w:rPr>
          <w:rFonts w:ascii="Open Sans" w:hAnsi="Open Sans" w:cs="Open Sans"/>
          <w:sz w:val="20"/>
        </w:rPr>
      </w:pPr>
      <w:r w:rsidRPr="000D06A4">
        <w:rPr>
          <w:rFonts w:ascii="Open Sans" w:hAnsi="Open Sans" w:cs="Open Sans"/>
          <w:sz w:val="20"/>
        </w:rPr>
        <w:t>Les candidats seront informés individuellement de la date, de l'heure et des modalités pratiques de leur audition. Ils pourront être invités à présenter leur offre et à répondre aux questions du pouvoir adjudicateur.</w:t>
      </w:r>
    </w:p>
    <w:p w14:paraId="1A467210" w14:textId="77777777" w:rsidR="001B15DF" w:rsidRPr="000D06A4" w:rsidRDefault="001B15DF" w:rsidP="001B15DF">
      <w:pPr>
        <w:spacing w:before="100" w:beforeAutospacing="1" w:after="100" w:afterAutospacing="1"/>
        <w:rPr>
          <w:rFonts w:ascii="Open Sans" w:hAnsi="Open Sans" w:cs="Open Sans"/>
          <w:sz w:val="20"/>
        </w:rPr>
      </w:pPr>
      <w:r w:rsidRPr="000D06A4">
        <w:rPr>
          <w:rFonts w:ascii="Open Sans" w:hAnsi="Open Sans" w:cs="Open Sans"/>
          <w:sz w:val="20"/>
        </w:rPr>
        <w:t>Les auditions ne constituent en aucun cas une phase de négociation. Elles ne peuvent avoir pour objet ni pour effet de permettre aux soumissionnaires de modifier ou de compléter substantiellement leur offre initiale. Seules des précisions portant sur les éléments déjà présentés dans leur offre pourront être sollicitées.</w:t>
      </w:r>
    </w:p>
    <w:p w14:paraId="1B929E6A" w14:textId="1866766D" w:rsidR="001B15DF" w:rsidRDefault="001B15DF" w:rsidP="001B15DF">
      <w:pPr>
        <w:spacing w:before="100" w:beforeAutospacing="1" w:after="100" w:afterAutospacing="1"/>
        <w:rPr>
          <w:rFonts w:ascii="Open Sans" w:hAnsi="Open Sans" w:cs="Open Sans"/>
          <w:sz w:val="20"/>
        </w:rPr>
      </w:pPr>
      <w:r w:rsidRPr="000D06A4">
        <w:rPr>
          <w:rFonts w:ascii="Open Sans" w:hAnsi="Open Sans" w:cs="Open Sans"/>
          <w:sz w:val="20"/>
        </w:rPr>
        <w:t>Les éléments recueillis lors des auditions pourront être pris en compte dans l'appréciation de la valeur technique des offres, dans les limites des critères et sous-critères de jugement définis au présent règlement de consultation.</w:t>
      </w:r>
    </w:p>
    <w:p w14:paraId="1AED1C4D" w14:textId="77777777" w:rsidR="00A5576B" w:rsidRPr="00313BBC" w:rsidRDefault="00A5576B" w:rsidP="00A5576B">
      <w:pPr>
        <w:jc w:val="both"/>
        <w:rPr>
          <w:rFonts w:ascii="Open Sans" w:hAnsi="Open Sans" w:cs="Open Sans"/>
          <w:sz w:val="20"/>
        </w:rPr>
      </w:pPr>
      <w:r w:rsidRPr="00313BBC">
        <w:rPr>
          <w:rFonts w:ascii="Open Sans" w:hAnsi="Open Sans" w:cs="Open Sans"/>
          <w:sz w:val="20"/>
        </w:rPr>
        <w:t xml:space="preserve">Les auditions se dérouleront toutes sur la même journée. </w:t>
      </w:r>
    </w:p>
    <w:p w14:paraId="15637F7B" w14:textId="77777777" w:rsidR="00A5576B" w:rsidRPr="00313BBC" w:rsidRDefault="00A5576B" w:rsidP="00A5576B">
      <w:pPr>
        <w:jc w:val="both"/>
        <w:rPr>
          <w:rFonts w:ascii="Open Sans" w:hAnsi="Open Sans" w:cs="Open Sans"/>
          <w:sz w:val="20"/>
        </w:rPr>
      </w:pPr>
      <w:r w:rsidRPr="00313BBC">
        <w:rPr>
          <w:rFonts w:ascii="Open Sans" w:hAnsi="Open Sans" w:cs="Open Sans"/>
          <w:sz w:val="20"/>
        </w:rPr>
        <w:t xml:space="preserve">La date, l’heure et le lieu de son audition seront communiquées à chaque candidat au minimum 48h avant. </w:t>
      </w:r>
    </w:p>
    <w:p w14:paraId="251E4C6E" w14:textId="77777777" w:rsidR="00A5576B" w:rsidRPr="00313BBC" w:rsidRDefault="00A5576B" w:rsidP="00A5576B">
      <w:pPr>
        <w:jc w:val="both"/>
        <w:rPr>
          <w:rFonts w:ascii="Open Sans" w:hAnsi="Open Sans" w:cs="Open Sans"/>
          <w:sz w:val="20"/>
        </w:rPr>
      </w:pPr>
      <w:r w:rsidRPr="00313BBC">
        <w:rPr>
          <w:rFonts w:ascii="Open Sans" w:hAnsi="Open Sans" w:cs="Open Sans"/>
          <w:sz w:val="20"/>
        </w:rPr>
        <w:t>Les auditions se tiendront en présentiel si les conditions sanitaires du moment le permettent.</w:t>
      </w:r>
    </w:p>
    <w:p w14:paraId="1666DB06" w14:textId="77777777" w:rsidR="00A5576B" w:rsidRPr="00313BBC" w:rsidRDefault="00A5576B" w:rsidP="00A5576B">
      <w:pPr>
        <w:jc w:val="both"/>
        <w:rPr>
          <w:rFonts w:ascii="Open Sans" w:hAnsi="Open Sans" w:cs="Open Sans"/>
          <w:sz w:val="20"/>
        </w:rPr>
      </w:pPr>
      <w:r w:rsidRPr="00313BBC">
        <w:rPr>
          <w:rFonts w:ascii="Open Sans" w:hAnsi="Open Sans" w:cs="Open Sans"/>
          <w:sz w:val="20"/>
        </w:rPr>
        <w:t>A titre purement indicatif, les auditions devraient durer une heure et demie, et avoir lieu sur le campus de Bures-Orsay-Gif de l’Université Paris-Saclay.</w:t>
      </w:r>
    </w:p>
    <w:p w14:paraId="02ED3E77" w14:textId="77777777" w:rsidR="00A5576B" w:rsidRPr="00313BBC" w:rsidRDefault="00A5576B" w:rsidP="00A5576B">
      <w:pPr>
        <w:jc w:val="both"/>
        <w:rPr>
          <w:rFonts w:ascii="Open Sans" w:hAnsi="Open Sans" w:cs="Open Sans"/>
          <w:sz w:val="20"/>
        </w:rPr>
      </w:pPr>
    </w:p>
    <w:p w14:paraId="62820111" w14:textId="77777777" w:rsidR="00A5576B" w:rsidRPr="00313BBC" w:rsidRDefault="00A5576B" w:rsidP="00A5576B">
      <w:pPr>
        <w:jc w:val="both"/>
        <w:rPr>
          <w:rFonts w:ascii="Open Sans" w:hAnsi="Open Sans" w:cs="Open Sans"/>
          <w:sz w:val="20"/>
        </w:rPr>
      </w:pPr>
      <w:r w:rsidRPr="00313BBC">
        <w:rPr>
          <w:rFonts w:ascii="Open Sans" w:hAnsi="Open Sans" w:cs="Open Sans"/>
          <w:sz w:val="20"/>
        </w:rPr>
        <w:t>Se présenteront à l’audition le chargé d’étude interlocuteur de l’Université ainsi qu’un chargé d’étude par co-traitant.</w:t>
      </w:r>
    </w:p>
    <w:p w14:paraId="306FDEF7" w14:textId="3FD7FA0D" w:rsidR="00A5576B" w:rsidRPr="00981DE0" w:rsidRDefault="00A5576B" w:rsidP="00A5576B">
      <w:pPr>
        <w:jc w:val="both"/>
        <w:rPr>
          <w:rFonts w:ascii="Open Sans" w:hAnsi="Open Sans" w:cs="Open Sans"/>
          <w:sz w:val="20"/>
        </w:rPr>
      </w:pPr>
      <w:r w:rsidRPr="00313BBC">
        <w:rPr>
          <w:rFonts w:ascii="Open Sans" w:hAnsi="Open Sans" w:cs="Open Sans"/>
          <w:sz w:val="20"/>
        </w:rPr>
        <w:t>Concernant les prix forfaitaires, dans le cas où des erreurs purement matérielles (de multiplication, d'addition ou de report) seraient constatées dans l'offre du candidat, l'entreprise sera invitée à confirmer l'offre rectifiée ; en cas de refus, son offre sera éliminée comme non cohérente.</w:t>
      </w:r>
      <w:r>
        <w:rPr>
          <w:rFonts w:ascii="Open Sans" w:hAnsi="Open Sans" w:cs="Open Sans"/>
          <w:sz w:val="20"/>
        </w:rPr>
        <w:t xml:space="preserve"> </w:t>
      </w:r>
    </w:p>
    <w:p w14:paraId="2DD9E32E" w14:textId="77777777" w:rsidR="00A5576B" w:rsidRPr="000D06A4" w:rsidRDefault="00A5576B" w:rsidP="001B15DF">
      <w:pPr>
        <w:spacing w:before="100" w:beforeAutospacing="1" w:after="100" w:afterAutospacing="1"/>
        <w:rPr>
          <w:rFonts w:ascii="Open Sans" w:hAnsi="Open Sans" w:cs="Open Sans"/>
          <w:sz w:val="20"/>
        </w:rPr>
      </w:pPr>
    </w:p>
    <w:p w14:paraId="7571B4EE" w14:textId="36880CA6" w:rsidR="001B15DF" w:rsidRDefault="001B15DF" w:rsidP="00A5576B">
      <w:pPr>
        <w:jc w:val="both"/>
        <w:rPr>
          <w:rFonts w:ascii="Open Sans" w:hAnsi="Open Sans" w:cs="Open Sans"/>
          <w:sz w:val="20"/>
        </w:rPr>
      </w:pPr>
      <w:r w:rsidRPr="000D06A4">
        <w:rPr>
          <w:rFonts w:ascii="Open Sans" w:hAnsi="Open Sans" w:cs="Open Sans"/>
          <w:sz w:val="20"/>
        </w:rPr>
        <w:t>À l'issue des auditions, l'Université poursuivra l'analyse des offres et établira le classement définitif des soumissionnaires conformément aux critères de jugement préalablement annoncés.</w:t>
      </w:r>
      <w:r w:rsidR="00A5576B" w:rsidRPr="00A5576B">
        <w:rPr>
          <w:rFonts w:ascii="Open Sans" w:hAnsi="Open Sans" w:cs="Open Sans"/>
          <w:sz w:val="20"/>
        </w:rPr>
        <w:t xml:space="preserve"> </w:t>
      </w:r>
      <w:r w:rsidR="00A5576B" w:rsidRPr="00313BBC">
        <w:rPr>
          <w:rFonts w:ascii="Open Sans" w:hAnsi="Open Sans" w:cs="Open Sans"/>
          <w:sz w:val="20"/>
        </w:rPr>
        <w:t xml:space="preserve">Les notes </w:t>
      </w:r>
      <w:r w:rsidR="00A5576B" w:rsidRPr="00313BBC">
        <w:rPr>
          <w:rFonts w:ascii="Open Sans" w:hAnsi="Open Sans" w:cs="Open Sans"/>
          <w:sz w:val="20"/>
        </w:rPr>
        <w:lastRenderedPageBreak/>
        <w:t>techniques pourront être ajustées à la hausse ou à la baisse au regard des éléments apportés lors de cette audition</w:t>
      </w:r>
      <w:r w:rsidR="00A5576B">
        <w:rPr>
          <w:rFonts w:ascii="Open Sans" w:hAnsi="Open Sans" w:cs="Open Sans"/>
          <w:sz w:val="20"/>
        </w:rPr>
        <w:t>.</w:t>
      </w:r>
    </w:p>
    <w:p w14:paraId="1FBB7EA9" w14:textId="77777777" w:rsidR="001B15DF" w:rsidRDefault="001B15DF" w:rsidP="00393271">
      <w:pPr>
        <w:keepLines/>
        <w:jc w:val="both"/>
        <w:rPr>
          <w:rFonts w:ascii="Open Sans" w:hAnsi="Open Sans" w:cs="Open Sans"/>
          <w:sz w:val="20"/>
        </w:rPr>
      </w:pPr>
    </w:p>
    <w:p w14:paraId="126E44F2" w14:textId="1318239A" w:rsidR="00913F7B" w:rsidRPr="00981DE0" w:rsidRDefault="00393271" w:rsidP="008F0168">
      <w:pPr>
        <w:pStyle w:val="Titre1"/>
        <w:rPr>
          <w:rFonts w:ascii="Open Sans" w:hAnsi="Open Sans" w:cs="Open Sans"/>
        </w:rPr>
      </w:pPr>
      <w:bookmarkStart w:id="40" w:name="_Toc146719073"/>
      <w:bookmarkStart w:id="41" w:name="_Toc146783488"/>
      <w:bookmarkStart w:id="42" w:name="_Toc244251724"/>
      <w:r w:rsidRPr="00981DE0">
        <w:rPr>
          <w:rFonts w:ascii="Open Sans" w:hAnsi="Open Sans" w:cs="Open Sans"/>
        </w:rPr>
        <w:t>CONTENU DU DOSSIER DE CONSULTATION</w:t>
      </w:r>
      <w:bookmarkEnd w:id="40"/>
      <w:bookmarkEnd w:id="41"/>
      <w:bookmarkEnd w:id="42"/>
    </w:p>
    <w:p w14:paraId="39552B69" w14:textId="1462EEF2" w:rsidR="008F2742" w:rsidRPr="00981DE0" w:rsidRDefault="008F2742" w:rsidP="00393271">
      <w:pPr>
        <w:pStyle w:val="Titre2"/>
        <w:numPr>
          <w:ilvl w:val="1"/>
          <w:numId w:val="17"/>
        </w:numPr>
        <w:ind w:left="426" w:hanging="426"/>
        <w:rPr>
          <w:rFonts w:ascii="Open Sans" w:hAnsi="Open Sans" w:cs="Open Sans"/>
        </w:rPr>
      </w:pPr>
      <w:bookmarkStart w:id="43" w:name="_Toc146719074"/>
      <w:bookmarkStart w:id="44" w:name="_Toc146783489"/>
      <w:bookmarkStart w:id="45" w:name="_Toc244251725"/>
      <w:r w:rsidRPr="00981DE0">
        <w:rPr>
          <w:rFonts w:ascii="Open Sans" w:hAnsi="Open Sans" w:cs="Open Sans"/>
        </w:rPr>
        <w:t>Contenu du dossier de consultation phase « candidatures »</w:t>
      </w:r>
      <w:bookmarkEnd w:id="43"/>
      <w:bookmarkEnd w:id="44"/>
      <w:bookmarkEnd w:id="45"/>
    </w:p>
    <w:p w14:paraId="5BCBED22" w14:textId="77777777" w:rsidR="008F2742" w:rsidRPr="00981DE0" w:rsidRDefault="008F2742" w:rsidP="008473CC">
      <w:pPr>
        <w:pStyle w:val="Normal1"/>
        <w:ind w:left="284" w:firstLine="0"/>
        <w:rPr>
          <w:rFonts w:ascii="Open Sans" w:hAnsi="Open Sans" w:cs="Open Sans"/>
          <w:sz w:val="20"/>
        </w:rPr>
      </w:pPr>
    </w:p>
    <w:p w14:paraId="2B57A77F" w14:textId="311FEB55" w:rsidR="002177E5" w:rsidRPr="00981DE0" w:rsidRDefault="002177E5" w:rsidP="008473CC">
      <w:pPr>
        <w:pStyle w:val="Normal1"/>
        <w:ind w:left="284" w:firstLine="0"/>
        <w:rPr>
          <w:rFonts w:ascii="Open Sans" w:hAnsi="Open Sans" w:cs="Open Sans"/>
          <w:sz w:val="20"/>
        </w:rPr>
      </w:pPr>
      <w:r w:rsidRPr="00981DE0">
        <w:rPr>
          <w:rFonts w:ascii="Open Sans" w:hAnsi="Open Sans" w:cs="Open Sans"/>
          <w:sz w:val="20"/>
        </w:rPr>
        <w:t>Le dossier de consultation</w:t>
      </w:r>
      <w:r w:rsidR="008F2742" w:rsidRPr="00981DE0">
        <w:rPr>
          <w:rFonts w:ascii="Open Sans" w:hAnsi="Open Sans" w:cs="Open Sans"/>
          <w:sz w:val="20"/>
        </w:rPr>
        <w:t xml:space="preserve"> phase « candidatures »</w:t>
      </w:r>
      <w:r w:rsidRPr="00981DE0">
        <w:rPr>
          <w:rFonts w:ascii="Open Sans" w:hAnsi="Open Sans" w:cs="Open Sans"/>
          <w:sz w:val="20"/>
        </w:rPr>
        <w:t xml:space="preserve"> contient les pièces suivantes :</w:t>
      </w:r>
    </w:p>
    <w:p w14:paraId="5CC173B9" w14:textId="77777777" w:rsidR="00010B97" w:rsidRPr="00981DE0" w:rsidRDefault="00010B97" w:rsidP="008473CC">
      <w:pPr>
        <w:ind w:left="284"/>
        <w:rPr>
          <w:rFonts w:ascii="Open Sans" w:hAnsi="Open Sans" w:cs="Open Sans"/>
          <w:sz w:val="20"/>
        </w:rPr>
      </w:pPr>
    </w:p>
    <w:p w14:paraId="04817014" w14:textId="69E40DD0" w:rsidR="00962D82" w:rsidRPr="00981DE0" w:rsidRDefault="002177E5" w:rsidP="00393271">
      <w:pPr>
        <w:numPr>
          <w:ilvl w:val="0"/>
          <w:numId w:val="8"/>
        </w:numPr>
        <w:jc w:val="both"/>
        <w:rPr>
          <w:rFonts w:ascii="Open Sans" w:hAnsi="Open Sans" w:cs="Open Sans"/>
          <w:sz w:val="20"/>
        </w:rPr>
      </w:pPr>
      <w:r w:rsidRPr="00981DE0">
        <w:rPr>
          <w:rFonts w:ascii="Open Sans" w:hAnsi="Open Sans" w:cs="Open Sans"/>
          <w:sz w:val="20"/>
        </w:rPr>
        <w:t>Le</w:t>
      </w:r>
      <w:r w:rsidR="00922826" w:rsidRPr="00981DE0">
        <w:rPr>
          <w:rFonts w:ascii="Open Sans" w:hAnsi="Open Sans" w:cs="Open Sans"/>
          <w:sz w:val="20"/>
        </w:rPr>
        <w:t xml:space="preserve"> présent</w:t>
      </w:r>
      <w:r w:rsidRPr="00981DE0">
        <w:rPr>
          <w:rFonts w:ascii="Open Sans" w:hAnsi="Open Sans" w:cs="Open Sans"/>
          <w:sz w:val="20"/>
        </w:rPr>
        <w:t xml:space="preserve"> </w:t>
      </w:r>
      <w:r w:rsidR="00AC2C29" w:rsidRPr="00981DE0">
        <w:rPr>
          <w:rFonts w:ascii="Open Sans" w:hAnsi="Open Sans" w:cs="Open Sans"/>
          <w:sz w:val="20"/>
        </w:rPr>
        <w:t>règlement</w:t>
      </w:r>
      <w:r w:rsidRPr="00981DE0">
        <w:rPr>
          <w:rFonts w:ascii="Open Sans" w:hAnsi="Open Sans" w:cs="Open Sans"/>
          <w:sz w:val="20"/>
        </w:rPr>
        <w:t xml:space="preserve"> de consultation</w:t>
      </w:r>
      <w:r w:rsidR="00D90E0A" w:rsidRPr="00981DE0">
        <w:rPr>
          <w:rFonts w:ascii="Open Sans" w:hAnsi="Open Sans" w:cs="Open Sans"/>
          <w:sz w:val="20"/>
        </w:rPr>
        <w:t xml:space="preserve"> </w:t>
      </w:r>
      <w:r w:rsidR="00922826" w:rsidRPr="00981DE0">
        <w:rPr>
          <w:rFonts w:ascii="Open Sans" w:hAnsi="Open Sans" w:cs="Open Sans"/>
          <w:sz w:val="20"/>
        </w:rPr>
        <w:t>(RC AC)</w:t>
      </w:r>
      <w:r w:rsidR="00F80E78" w:rsidRPr="00981DE0">
        <w:rPr>
          <w:rFonts w:ascii="Open Sans" w:hAnsi="Open Sans" w:cs="Open Sans"/>
          <w:sz w:val="20"/>
        </w:rPr>
        <w:t xml:space="preserve"> et ses annexes :</w:t>
      </w:r>
    </w:p>
    <w:p w14:paraId="282AB2F4" w14:textId="48826873" w:rsidR="000E743C" w:rsidRPr="00981DE0" w:rsidRDefault="00F80E78" w:rsidP="000E743C">
      <w:pPr>
        <w:numPr>
          <w:ilvl w:val="1"/>
          <w:numId w:val="8"/>
        </w:numPr>
        <w:jc w:val="both"/>
        <w:rPr>
          <w:rFonts w:ascii="Open Sans" w:hAnsi="Open Sans" w:cs="Open Sans"/>
          <w:sz w:val="20"/>
        </w:rPr>
      </w:pPr>
      <w:r w:rsidRPr="00981DE0">
        <w:rPr>
          <w:rFonts w:ascii="Open Sans" w:hAnsi="Open Sans" w:cs="Open Sans"/>
          <w:sz w:val="20"/>
        </w:rPr>
        <w:t>Annexe 1 : Le tableau de synthèse de la candidature, à compléter par les candidats</w:t>
      </w:r>
    </w:p>
    <w:p w14:paraId="22A90991" w14:textId="51F9B933" w:rsidR="000E743C" w:rsidRPr="00981DE0" w:rsidRDefault="000E743C" w:rsidP="000E743C">
      <w:pPr>
        <w:numPr>
          <w:ilvl w:val="1"/>
          <w:numId w:val="8"/>
        </w:numPr>
        <w:jc w:val="both"/>
        <w:rPr>
          <w:rFonts w:ascii="Open Sans" w:hAnsi="Open Sans" w:cs="Open Sans"/>
          <w:sz w:val="20"/>
        </w:rPr>
      </w:pPr>
      <w:r w:rsidRPr="00981DE0">
        <w:rPr>
          <w:rFonts w:ascii="Open Sans" w:hAnsi="Open Sans" w:cs="Open Sans"/>
          <w:sz w:val="20"/>
        </w:rPr>
        <w:t>Annexe 2 : Dossier de références</w:t>
      </w:r>
    </w:p>
    <w:p w14:paraId="32ED1E2D" w14:textId="0CC0ACAE" w:rsidR="00930090" w:rsidRPr="00981DE0" w:rsidRDefault="0033259A" w:rsidP="00393271">
      <w:pPr>
        <w:numPr>
          <w:ilvl w:val="0"/>
          <w:numId w:val="8"/>
        </w:numPr>
        <w:jc w:val="both"/>
        <w:rPr>
          <w:rFonts w:ascii="Open Sans" w:hAnsi="Open Sans" w:cs="Open Sans"/>
          <w:sz w:val="20"/>
        </w:rPr>
      </w:pPr>
      <w:r>
        <w:rPr>
          <w:rFonts w:ascii="Open Sans" w:hAnsi="Open Sans" w:cs="Open Sans"/>
          <w:sz w:val="20"/>
        </w:rPr>
        <w:t>La présentation de l’accord-cadre</w:t>
      </w:r>
    </w:p>
    <w:p w14:paraId="339228D2" w14:textId="44EFBE34" w:rsidR="008F2742" w:rsidRPr="00981DE0" w:rsidRDefault="008F2742" w:rsidP="00393271">
      <w:pPr>
        <w:pStyle w:val="Titre2"/>
        <w:numPr>
          <w:ilvl w:val="1"/>
          <w:numId w:val="17"/>
        </w:numPr>
        <w:ind w:left="426" w:hanging="426"/>
        <w:rPr>
          <w:rFonts w:ascii="Open Sans" w:hAnsi="Open Sans" w:cs="Open Sans"/>
        </w:rPr>
      </w:pPr>
      <w:bookmarkStart w:id="46" w:name="_Toc146719075"/>
      <w:bookmarkStart w:id="47" w:name="_Toc146783490"/>
      <w:bookmarkStart w:id="48" w:name="_Toc244251726"/>
      <w:r w:rsidRPr="00981DE0">
        <w:rPr>
          <w:rFonts w:ascii="Open Sans" w:hAnsi="Open Sans" w:cs="Open Sans"/>
        </w:rPr>
        <w:t>Contenu du dossier de consultation phase « offres »</w:t>
      </w:r>
      <w:bookmarkEnd w:id="46"/>
      <w:bookmarkEnd w:id="47"/>
      <w:bookmarkEnd w:id="48"/>
    </w:p>
    <w:p w14:paraId="178DBCD6" w14:textId="77777777" w:rsidR="008F2742" w:rsidRPr="00981DE0" w:rsidRDefault="008F2742" w:rsidP="00A6621F">
      <w:pPr>
        <w:jc w:val="both"/>
        <w:rPr>
          <w:rFonts w:ascii="Open Sans" w:hAnsi="Open Sans" w:cs="Open Sans"/>
          <w:sz w:val="20"/>
        </w:rPr>
      </w:pPr>
    </w:p>
    <w:p w14:paraId="6F47D417" w14:textId="01BAAA6D" w:rsidR="00A6621F" w:rsidRPr="00981DE0" w:rsidRDefault="00A6621F" w:rsidP="00A6621F">
      <w:pPr>
        <w:ind w:left="284"/>
        <w:jc w:val="both"/>
        <w:rPr>
          <w:rFonts w:ascii="Open Sans" w:hAnsi="Open Sans" w:cs="Open Sans"/>
          <w:sz w:val="20"/>
        </w:rPr>
      </w:pPr>
      <w:r w:rsidRPr="00981DE0">
        <w:rPr>
          <w:rFonts w:ascii="Open Sans" w:hAnsi="Open Sans" w:cs="Open Sans"/>
          <w:sz w:val="20"/>
        </w:rPr>
        <w:t>Le dossier de consultation phase « Offres » sera transmis aux candidats sélectionnés</w:t>
      </w:r>
      <w:r w:rsidR="008F2742" w:rsidRPr="00981DE0">
        <w:rPr>
          <w:rFonts w:ascii="Open Sans" w:hAnsi="Open Sans" w:cs="Open Sans"/>
          <w:sz w:val="20"/>
        </w:rPr>
        <w:t>. A titre indicatif il</w:t>
      </w:r>
      <w:r w:rsidRPr="00981DE0">
        <w:rPr>
          <w:rFonts w:ascii="Open Sans" w:hAnsi="Open Sans" w:cs="Open Sans"/>
          <w:sz w:val="20"/>
        </w:rPr>
        <w:t xml:space="preserve"> comprendra les pièces suivantes :</w:t>
      </w:r>
    </w:p>
    <w:p w14:paraId="5F6EDE46" w14:textId="77777777" w:rsidR="001C159C" w:rsidRPr="00981DE0" w:rsidRDefault="001C159C" w:rsidP="00A6621F">
      <w:pPr>
        <w:ind w:left="284"/>
        <w:jc w:val="both"/>
        <w:rPr>
          <w:rFonts w:ascii="Open Sans" w:hAnsi="Open Sans" w:cs="Open Sans"/>
          <w:sz w:val="20"/>
        </w:rPr>
      </w:pPr>
    </w:p>
    <w:p w14:paraId="218F5329" w14:textId="4F5F5988" w:rsidR="005748A2" w:rsidRPr="00981DE0" w:rsidRDefault="005748A2" w:rsidP="00393271">
      <w:pPr>
        <w:numPr>
          <w:ilvl w:val="0"/>
          <w:numId w:val="9"/>
        </w:numPr>
        <w:jc w:val="both"/>
        <w:rPr>
          <w:rFonts w:ascii="Open Sans" w:hAnsi="Open Sans" w:cs="Open Sans"/>
          <w:sz w:val="20"/>
        </w:rPr>
      </w:pPr>
      <w:r w:rsidRPr="00981DE0">
        <w:rPr>
          <w:rFonts w:ascii="Open Sans" w:hAnsi="Open Sans" w:cs="Open Sans"/>
          <w:sz w:val="20"/>
        </w:rPr>
        <w:t>Le règlement de la consultation (RC AC) phase offre</w:t>
      </w:r>
      <w:r w:rsidR="003C0ADF" w:rsidRPr="00981DE0">
        <w:rPr>
          <w:rFonts w:ascii="Open Sans" w:hAnsi="Open Sans" w:cs="Open Sans"/>
          <w:sz w:val="20"/>
        </w:rPr>
        <w:t xml:space="preserve"> </w:t>
      </w:r>
    </w:p>
    <w:p w14:paraId="74B56A02" w14:textId="7855F0BF" w:rsidR="003A6176" w:rsidRPr="00981DE0" w:rsidRDefault="003A6176" w:rsidP="00393271">
      <w:pPr>
        <w:numPr>
          <w:ilvl w:val="0"/>
          <w:numId w:val="9"/>
        </w:numPr>
        <w:jc w:val="both"/>
        <w:rPr>
          <w:rFonts w:ascii="Open Sans" w:hAnsi="Open Sans" w:cs="Open Sans"/>
          <w:sz w:val="20"/>
        </w:rPr>
      </w:pPr>
      <w:r w:rsidRPr="00981DE0">
        <w:rPr>
          <w:rFonts w:ascii="Open Sans" w:hAnsi="Open Sans" w:cs="Open Sans"/>
          <w:sz w:val="20"/>
        </w:rPr>
        <w:t>L’acte d’engagement de l’accord-cadre (AE AC</w:t>
      </w:r>
      <w:r w:rsidR="0035356B" w:rsidRPr="00981DE0">
        <w:rPr>
          <w:rFonts w:ascii="Open Sans" w:hAnsi="Open Sans" w:cs="Open Sans"/>
          <w:sz w:val="20"/>
        </w:rPr>
        <w:t>)</w:t>
      </w:r>
      <w:r w:rsidR="003C0ADF" w:rsidRPr="00981DE0">
        <w:rPr>
          <w:rFonts w:ascii="Open Sans" w:hAnsi="Open Sans" w:cs="Open Sans"/>
          <w:sz w:val="20"/>
        </w:rPr>
        <w:t xml:space="preserve"> et son annexe</w:t>
      </w:r>
    </w:p>
    <w:p w14:paraId="6EB0B826" w14:textId="5978F6A7" w:rsidR="00A25B11" w:rsidRPr="00981DE0" w:rsidRDefault="00A25B11" w:rsidP="00393271">
      <w:pPr>
        <w:numPr>
          <w:ilvl w:val="0"/>
          <w:numId w:val="9"/>
        </w:numPr>
        <w:jc w:val="both"/>
        <w:rPr>
          <w:rFonts w:ascii="Open Sans" w:hAnsi="Open Sans" w:cs="Open Sans"/>
          <w:sz w:val="20"/>
        </w:rPr>
      </w:pPr>
      <w:r w:rsidRPr="00981DE0">
        <w:rPr>
          <w:rFonts w:ascii="Open Sans" w:hAnsi="Open Sans" w:cs="Open Sans"/>
          <w:sz w:val="20"/>
        </w:rPr>
        <w:t xml:space="preserve">Le cahier des clauses administratives </w:t>
      </w:r>
      <w:r w:rsidR="005748A2" w:rsidRPr="00981DE0">
        <w:rPr>
          <w:rFonts w:ascii="Open Sans" w:hAnsi="Open Sans" w:cs="Open Sans"/>
          <w:sz w:val="20"/>
        </w:rPr>
        <w:t xml:space="preserve">particulières </w:t>
      </w:r>
      <w:r w:rsidRPr="00981DE0">
        <w:rPr>
          <w:rFonts w:ascii="Open Sans" w:hAnsi="Open Sans" w:cs="Open Sans"/>
          <w:sz w:val="20"/>
        </w:rPr>
        <w:t>de l’accord-cadre (CC</w:t>
      </w:r>
      <w:r w:rsidR="00676A24" w:rsidRPr="00981DE0">
        <w:rPr>
          <w:rFonts w:ascii="Open Sans" w:hAnsi="Open Sans" w:cs="Open Sans"/>
          <w:sz w:val="20"/>
        </w:rPr>
        <w:t>A</w:t>
      </w:r>
      <w:r w:rsidR="005748A2" w:rsidRPr="00981DE0">
        <w:rPr>
          <w:rFonts w:ascii="Open Sans" w:hAnsi="Open Sans" w:cs="Open Sans"/>
          <w:sz w:val="20"/>
        </w:rPr>
        <w:t>P</w:t>
      </w:r>
      <w:r w:rsidRPr="00981DE0">
        <w:rPr>
          <w:rFonts w:ascii="Open Sans" w:hAnsi="Open Sans" w:cs="Open Sans"/>
          <w:sz w:val="20"/>
        </w:rPr>
        <w:t xml:space="preserve"> AC)</w:t>
      </w:r>
      <w:r w:rsidR="001B716E" w:rsidRPr="00981DE0">
        <w:rPr>
          <w:rFonts w:ascii="Open Sans" w:hAnsi="Open Sans" w:cs="Open Sans"/>
          <w:sz w:val="20"/>
        </w:rPr>
        <w:t xml:space="preserve"> </w:t>
      </w:r>
    </w:p>
    <w:p w14:paraId="0C957987" w14:textId="5234F1EB" w:rsidR="00A25B11" w:rsidRPr="00981DE0" w:rsidRDefault="00A25B11" w:rsidP="00393271">
      <w:pPr>
        <w:numPr>
          <w:ilvl w:val="0"/>
          <w:numId w:val="9"/>
        </w:numPr>
        <w:jc w:val="both"/>
        <w:rPr>
          <w:rFonts w:ascii="Open Sans" w:hAnsi="Open Sans" w:cs="Open Sans"/>
          <w:sz w:val="20"/>
        </w:rPr>
      </w:pPr>
      <w:r w:rsidRPr="00981DE0">
        <w:rPr>
          <w:rFonts w:ascii="Open Sans" w:hAnsi="Open Sans" w:cs="Open Sans"/>
          <w:sz w:val="20"/>
        </w:rPr>
        <w:t>Le cahier des clauses techniques</w:t>
      </w:r>
      <w:r w:rsidR="009C0DBF" w:rsidRPr="00981DE0">
        <w:rPr>
          <w:rFonts w:ascii="Open Sans" w:hAnsi="Open Sans" w:cs="Open Sans"/>
          <w:sz w:val="20"/>
        </w:rPr>
        <w:t xml:space="preserve"> </w:t>
      </w:r>
      <w:r w:rsidR="005748A2" w:rsidRPr="00981DE0">
        <w:rPr>
          <w:rFonts w:ascii="Open Sans" w:hAnsi="Open Sans" w:cs="Open Sans"/>
          <w:sz w:val="20"/>
        </w:rPr>
        <w:t xml:space="preserve">particulières </w:t>
      </w:r>
      <w:r w:rsidR="009C0DBF" w:rsidRPr="00981DE0">
        <w:rPr>
          <w:rFonts w:ascii="Open Sans" w:hAnsi="Open Sans" w:cs="Open Sans"/>
          <w:sz w:val="20"/>
        </w:rPr>
        <w:t>de l’accord-cadre</w:t>
      </w:r>
      <w:r w:rsidRPr="00981DE0">
        <w:rPr>
          <w:rFonts w:ascii="Open Sans" w:hAnsi="Open Sans" w:cs="Open Sans"/>
          <w:sz w:val="20"/>
        </w:rPr>
        <w:t xml:space="preserve"> (CCT</w:t>
      </w:r>
      <w:r w:rsidR="005748A2" w:rsidRPr="00981DE0">
        <w:rPr>
          <w:rFonts w:ascii="Open Sans" w:hAnsi="Open Sans" w:cs="Open Sans"/>
          <w:sz w:val="20"/>
        </w:rPr>
        <w:t>P</w:t>
      </w:r>
      <w:r w:rsidRPr="00981DE0">
        <w:rPr>
          <w:rFonts w:ascii="Open Sans" w:hAnsi="Open Sans" w:cs="Open Sans"/>
          <w:sz w:val="20"/>
        </w:rPr>
        <w:t xml:space="preserve"> AC)</w:t>
      </w:r>
      <w:r w:rsidR="00A74682">
        <w:rPr>
          <w:rFonts w:ascii="Open Sans" w:hAnsi="Open Sans" w:cs="Open Sans"/>
          <w:sz w:val="20"/>
        </w:rPr>
        <w:t xml:space="preserve"> et ses annexes</w:t>
      </w:r>
    </w:p>
    <w:p w14:paraId="519BF7D2" w14:textId="56F433BB" w:rsidR="0033259A" w:rsidRDefault="0033259A" w:rsidP="00393271">
      <w:pPr>
        <w:numPr>
          <w:ilvl w:val="0"/>
          <w:numId w:val="9"/>
        </w:numPr>
        <w:jc w:val="both"/>
        <w:rPr>
          <w:rFonts w:ascii="Open Sans" w:hAnsi="Open Sans" w:cs="Open Sans"/>
          <w:sz w:val="20"/>
        </w:rPr>
      </w:pPr>
      <w:r>
        <w:rPr>
          <w:rFonts w:ascii="Open Sans" w:hAnsi="Open Sans" w:cs="Open Sans"/>
          <w:sz w:val="20"/>
        </w:rPr>
        <w:t xml:space="preserve">Le Bordereau de prix unitaire </w:t>
      </w:r>
      <w:proofErr w:type="gramStart"/>
      <w:r>
        <w:rPr>
          <w:rFonts w:ascii="Open Sans" w:hAnsi="Open Sans" w:cs="Open Sans"/>
          <w:sz w:val="20"/>
        </w:rPr>
        <w:t>( BPU</w:t>
      </w:r>
      <w:proofErr w:type="gramEnd"/>
      <w:r>
        <w:rPr>
          <w:rFonts w:ascii="Open Sans" w:hAnsi="Open Sans" w:cs="Open Sans"/>
          <w:sz w:val="20"/>
        </w:rPr>
        <w:t>)</w:t>
      </w:r>
    </w:p>
    <w:p w14:paraId="3BEE0416" w14:textId="56AD4E26" w:rsidR="00031288" w:rsidRPr="00981DE0" w:rsidRDefault="008F2742" w:rsidP="00393271">
      <w:pPr>
        <w:numPr>
          <w:ilvl w:val="0"/>
          <w:numId w:val="9"/>
        </w:numPr>
        <w:jc w:val="both"/>
        <w:rPr>
          <w:rFonts w:ascii="Open Sans" w:hAnsi="Open Sans" w:cs="Open Sans"/>
          <w:sz w:val="20"/>
        </w:rPr>
      </w:pPr>
      <w:r w:rsidRPr="00981DE0">
        <w:rPr>
          <w:rFonts w:ascii="Open Sans" w:hAnsi="Open Sans" w:cs="Open Sans"/>
          <w:sz w:val="20"/>
        </w:rPr>
        <w:t xml:space="preserve">Un </w:t>
      </w:r>
      <w:r w:rsidR="00BF4DC3" w:rsidRPr="00981DE0">
        <w:rPr>
          <w:rFonts w:ascii="Open Sans" w:hAnsi="Open Sans" w:cs="Open Sans"/>
          <w:sz w:val="20"/>
        </w:rPr>
        <w:t>projet</w:t>
      </w:r>
      <w:r w:rsidR="00AD2FE1" w:rsidRPr="00981DE0">
        <w:rPr>
          <w:rFonts w:ascii="Open Sans" w:hAnsi="Open Sans" w:cs="Open Sans"/>
          <w:sz w:val="20"/>
        </w:rPr>
        <w:t xml:space="preserve"> de Marché Subséquent </w:t>
      </w:r>
      <w:r w:rsidR="00B63D47" w:rsidRPr="00981DE0">
        <w:rPr>
          <w:rFonts w:ascii="Open Sans" w:hAnsi="Open Sans" w:cs="Open Sans"/>
          <w:sz w:val="20"/>
        </w:rPr>
        <w:t>(MS)</w:t>
      </w:r>
      <w:r w:rsidR="00CF633A" w:rsidRPr="00981DE0">
        <w:rPr>
          <w:rFonts w:ascii="Open Sans" w:hAnsi="Open Sans" w:cs="Open Sans"/>
          <w:sz w:val="20"/>
        </w:rPr>
        <w:t xml:space="preserve"> </w:t>
      </w:r>
      <w:r w:rsidR="00D253BB" w:rsidRPr="00981DE0">
        <w:rPr>
          <w:rFonts w:ascii="Open Sans" w:hAnsi="Open Sans" w:cs="Open Sans"/>
          <w:sz w:val="20"/>
        </w:rPr>
        <w:t>dit « MS TEST »</w:t>
      </w:r>
    </w:p>
    <w:p w14:paraId="7B752141" w14:textId="021B64FE" w:rsidR="00D253BB" w:rsidRPr="007F13F6" w:rsidRDefault="00031288" w:rsidP="007765DF">
      <w:pPr>
        <w:numPr>
          <w:ilvl w:val="0"/>
          <w:numId w:val="9"/>
        </w:numPr>
        <w:jc w:val="both"/>
        <w:rPr>
          <w:rFonts w:ascii="Open Sans" w:hAnsi="Open Sans" w:cs="Open Sans"/>
          <w:sz w:val="20"/>
        </w:rPr>
      </w:pPr>
      <w:r w:rsidRPr="007F13F6">
        <w:rPr>
          <w:rFonts w:ascii="Open Sans" w:hAnsi="Open Sans" w:cs="Open Sans"/>
          <w:sz w:val="20"/>
        </w:rPr>
        <w:t xml:space="preserve">Un </w:t>
      </w:r>
      <w:r w:rsidR="007F13F6">
        <w:rPr>
          <w:rFonts w:ascii="Open Sans" w:hAnsi="Open Sans" w:cs="Open Sans"/>
          <w:sz w:val="20"/>
        </w:rPr>
        <w:t>cadre de mémoire technique</w:t>
      </w:r>
    </w:p>
    <w:p w14:paraId="021120AC" w14:textId="6A773439" w:rsidR="008F2742" w:rsidRPr="00981DE0" w:rsidRDefault="008F2742" w:rsidP="008F2742">
      <w:pPr>
        <w:ind w:left="284"/>
        <w:jc w:val="both"/>
        <w:rPr>
          <w:rFonts w:ascii="Open Sans" w:hAnsi="Open Sans" w:cs="Open Sans"/>
          <w:sz w:val="20"/>
        </w:rPr>
      </w:pPr>
      <w:r w:rsidRPr="00981DE0">
        <w:rPr>
          <w:rFonts w:ascii="Open Sans" w:hAnsi="Open Sans" w:cs="Open Sans"/>
          <w:sz w:val="20"/>
        </w:rPr>
        <w:t>Le contenu du dossier sera précisé lors de l’envoi du dossier aux candidats sélectionnés.</w:t>
      </w:r>
    </w:p>
    <w:p w14:paraId="7FB1D677" w14:textId="4992ABF5" w:rsidR="00A25B11" w:rsidRPr="00981DE0" w:rsidRDefault="00393271" w:rsidP="00393271">
      <w:pPr>
        <w:pStyle w:val="Titre2"/>
        <w:numPr>
          <w:ilvl w:val="1"/>
          <w:numId w:val="17"/>
        </w:numPr>
        <w:ind w:left="426" w:hanging="426"/>
        <w:rPr>
          <w:rFonts w:ascii="Open Sans" w:hAnsi="Open Sans" w:cs="Open Sans"/>
        </w:rPr>
      </w:pPr>
      <w:bookmarkStart w:id="49" w:name="_Toc146719076"/>
      <w:bookmarkStart w:id="50" w:name="_Toc146783491"/>
      <w:bookmarkStart w:id="51" w:name="_Toc244251727"/>
      <w:r w:rsidRPr="00981DE0">
        <w:rPr>
          <w:rFonts w:ascii="Open Sans" w:hAnsi="Open Sans" w:cs="Open Sans"/>
        </w:rPr>
        <w:t>R</w:t>
      </w:r>
      <w:r w:rsidR="00A25B11" w:rsidRPr="00981DE0">
        <w:rPr>
          <w:rFonts w:ascii="Open Sans" w:hAnsi="Open Sans" w:cs="Open Sans"/>
        </w:rPr>
        <w:t>etrait du dossier de consultation</w:t>
      </w:r>
      <w:bookmarkEnd w:id="49"/>
      <w:bookmarkEnd w:id="50"/>
      <w:bookmarkEnd w:id="51"/>
      <w:r w:rsidR="00A25B11" w:rsidRPr="00981DE0">
        <w:rPr>
          <w:rFonts w:ascii="Open Sans" w:hAnsi="Open Sans" w:cs="Open Sans"/>
        </w:rPr>
        <w:t xml:space="preserve"> </w:t>
      </w:r>
    </w:p>
    <w:p w14:paraId="647D7E4D" w14:textId="77777777" w:rsidR="002128FC" w:rsidRPr="00981DE0" w:rsidRDefault="002128FC" w:rsidP="00BB6896">
      <w:pPr>
        <w:rPr>
          <w:rFonts w:ascii="Open Sans" w:hAnsi="Open Sans" w:cs="Open Sans"/>
        </w:rPr>
      </w:pPr>
    </w:p>
    <w:p w14:paraId="3D633F8B" w14:textId="77777777" w:rsidR="00A25B11" w:rsidRPr="00981DE0" w:rsidRDefault="00A25B11" w:rsidP="00393271">
      <w:pPr>
        <w:pStyle w:val="Normal1"/>
        <w:ind w:firstLine="0"/>
        <w:rPr>
          <w:rFonts w:ascii="Open Sans" w:hAnsi="Open Sans" w:cs="Open Sans"/>
          <w:sz w:val="20"/>
        </w:rPr>
      </w:pPr>
      <w:r w:rsidRPr="00981DE0">
        <w:rPr>
          <w:rFonts w:ascii="Open Sans" w:hAnsi="Open Sans" w:cs="Open Sans"/>
          <w:sz w:val="20"/>
        </w:rPr>
        <w:t xml:space="preserve">Le pouvoir adjudicateur informe les candidats que le dossier de consultation est dématérialisé.  </w:t>
      </w:r>
    </w:p>
    <w:p w14:paraId="23897CBB" w14:textId="77777777" w:rsidR="00A25B11" w:rsidRPr="00981DE0" w:rsidRDefault="00A25B11" w:rsidP="00393271">
      <w:pPr>
        <w:pStyle w:val="Normal1"/>
        <w:ind w:firstLine="0"/>
        <w:rPr>
          <w:rFonts w:ascii="Open Sans" w:hAnsi="Open Sans" w:cs="Open Sans"/>
          <w:sz w:val="20"/>
        </w:rPr>
      </w:pPr>
      <w:r w:rsidRPr="00981DE0">
        <w:rPr>
          <w:rFonts w:ascii="Open Sans" w:hAnsi="Open Sans" w:cs="Open Sans"/>
          <w:sz w:val="20"/>
        </w:rPr>
        <w:t>Aucune demande d'envoi du DCE sur support physique électronique n'est autorisée.</w:t>
      </w:r>
    </w:p>
    <w:p w14:paraId="6C82E57A" w14:textId="77777777" w:rsidR="00A25B11" w:rsidRPr="00981DE0" w:rsidRDefault="00A25B11" w:rsidP="00A25B11">
      <w:pPr>
        <w:pStyle w:val="Normal1"/>
        <w:ind w:left="284"/>
        <w:rPr>
          <w:rFonts w:ascii="Open Sans" w:hAnsi="Open Sans" w:cs="Open Sans"/>
          <w:sz w:val="20"/>
        </w:rPr>
      </w:pPr>
    </w:p>
    <w:p w14:paraId="74AA6776" w14:textId="77777777" w:rsidR="00A25B11" w:rsidRPr="00981DE0" w:rsidRDefault="00A25B11" w:rsidP="00393271">
      <w:pPr>
        <w:pStyle w:val="Normal1"/>
        <w:ind w:firstLine="0"/>
        <w:rPr>
          <w:rFonts w:ascii="Open Sans" w:hAnsi="Open Sans" w:cs="Open Sans"/>
          <w:sz w:val="20"/>
        </w:rPr>
      </w:pPr>
      <w:r w:rsidRPr="00981DE0">
        <w:rPr>
          <w:rFonts w:ascii="Open Sans" w:hAnsi="Open Sans" w:cs="Open Sans"/>
          <w:sz w:val="20"/>
        </w:rPr>
        <w:t xml:space="preserve">Conformément à l’article L2132-2 du Code de la commande publique, les communications et les échanges d'informations effectués dans le cadre de cette procédure de passation sont réalisés par voie électronique. </w:t>
      </w:r>
    </w:p>
    <w:p w14:paraId="48501AAB" w14:textId="77777777" w:rsidR="00A25B11" w:rsidRPr="00981DE0" w:rsidRDefault="00A25B11" w:rsidP="00393271">
      <w:pPr>
        <w:pStyle w:val="Normal1"/>
        <w:ind w:firstLine="0"/>
        <w:rPr>
          <w:rFonts w:ascii="Open Sans" w:hAnsi="Open Sans" w:cs="Open Sans"/>
          <w:sz w:val="20"/>
        </w:rPr>
      </w:pPr>
    </w:p>
    <w:p w14:paraId="441BF540" w14:textId="77777777" w:rsidR="00A25B11" w:rsidRPr="00981DE0" w:rsidRDefault="00A25B11" w:rsidP="00393271">
      <w:pPr>
        <w:pStyle w:val="Normal1"/>
        <w:ind w:firstLine="0"/>
        <w:rPr>
          <w:rFonts w:ascii="Open Sans" w:hAnsi="Open Sans" w:cs="Open Sans"/>
          <w:sz w:val="20"/>
        </w:rPr>
      </w:pPr>
      <w:r w:rsidRPr="00981DE0">
        <w:rPr>
          <w:rFonts w:ascii="Open Sans" w:hAnsi="Open Sans" w:cs="Open Sans"/>
          <w:sz w:val="20"/>
        </w:rPr>
        <w:t>Conformément aux articles R2132-1 et R2132-2 du Code de la commande publique, le dossier de consultation est gratuitement mis à disposition sur le profil acheteur suivant :</w:t>
      </w:r>
    </w:p>
    <w:p w14:paraId="066192BB" w14:textId="77777777" w:rsidR="00D17681" w:rsidRPr="00981DE0" w:rsidRDefault="00D17681" w:rsidP="00D17681">
      <w:pPr>
        <w:pStyle w:val="Normal1"/>
        <w:ind w:firstLine="0"/>
        <w:rPr>
          <w:rFonts w:ascii="Open Sans" w:hAnsi="Open Sans" w:cs="Open Sans"/>
          <w:sz w:val="20"/>
        </w:rPr>
      </w:pPr>
      <w:r w:rsidRPr="00981DE0">
        <w:rPr>
          <w:rFonts w:ascii="Open Sans" w:hAnsi="Open Sans" w:cs="Open Sans"/>
          <w:sz w:val="20"/>
        </w:rPr>
        <w:fldChar w:fldCharType="begin"/>
      </w:r>
      <w:r w:rsidRPr="00981DE0">
        <w:rPr>
          <w:rFonts w:ascii="Open Sans" w:hAnsi="Open Sans" w:cs="Open Sans"/>
          <w:sz w:val="20"/>
        </w:rPr>
        <w:instrText>https://www.marches-publics.gouv.fr"</w:instrText>
      </w:r>
      <w:r w:rsidRPr="00981DE0">
        <w:rPr>
          <w:rFonts w:ascii="Open Sans" w:hAnsi="Open Sans" w:cs="Open Sans"/>
          <w:sz w:val="20"/>
        </w:rPr>
        <w:fldChar w:fldCharType="separate"/>
      </w:r>
      <w:r w:rsidRPr="00981DE0">
        <w:rPr>
          <w:rStyle w:val="Lienhypertexte"/>
          <w:rFonts w:ascii="Open Sans" w:hAnsi="Open Sans" w:cs="Open Sans"/>
          <w:sz w:val="20"/>
        </w:rPr>
        <w:t>https://www.marches-publics.gouv.fr</w:t>
      </w:r>
      <w:r w:rsidRPr="00981DE0">
        <w:rPr>
          <w:rFonts w:ascii="Open Sans" w:hAnsi="Open Sans" w:cs="Open Sans"/>
          <w:sz w:val="20"/>
        </w:rPr>
        <w:fldChar w:fldCharType="end"/>
      </w:r>
    </w:p>
    <w:p w14:paraId="36BB1E29" w14:textId="5D703A7A" w:rsidR="00A25B11" w:rsidRPr="00981DE0" w:rsidRDefault="00A25B11" w:rsidP="00393271">
      <w:pPr>
        <w:pStyle w:val="Normal1"/>
        <w:ind w:firstLine="0"/>
        <w:rPr>
          <w:rFonts w:ascii="Open Sans" w:hAnsi="Open Sans" w:cs="Open Sans"/>
          <w:sz w:val="20"/>
        </w:rPr>
      </w:pPr>
      <w:r w:rsidRPr="00981DE0">
        <w:rPr>
          <w:rFonts w:ascii="Open Sans" w:hAnsi="Open Sans" w:cs="Open Sans"/>
          <w:sz w:val="20"/>
        </w:rPr>
        <w:t xml:space="preserve">Dans ce cas, il est recommandé aux opérateurs économiques de renseigner la personne physique chargée du téléchargement du DCE, son nom et son adresse électronique ainsi que le nom de l'organisme du candidat, afin que puissent lui être communiquées les modifications et les précisions apportées aux documents de la consultation. </w:t>
      </w:r>
    </w:p>
    <w:p w14:paraId="3C2824F6" w14:textId="77777777" w:rsidR="00E922DD" w:rsidRPr="00981DE0" w:rsidRDefault="00E922DD" w:rsidP="00BB6896">
      <w:pPr>
        <w:pStyle w:val="Normal1"/>
        <w:ind w:left="284" w:firstLine="0"/>
        <w:rPr>
          <w:rFonts w:ascii="Open Sans" w:hAnsi="Open Sans" w:cs="Open Sans"/>
          <w:sz w:val="20"/>
        </w:rPr>
      </w:pPr>
    </w:p>
    <w:p w14:paraId="3A9D4BF9" w14:textId="717161AD" w:rsidR="00885913" w:rsidRDefault="00A25B11" w:rsidP="00393271">
      <w:pPr>
        <w:pStyle w:val="Normal1"/>
        <w:ind w:firstLine="0"/>
        <w:rPr>
          <w:rFonts w:ascii="Open Sans" w:hAnsi="Open Sans" w:cs="Open Sans"/>
          <w:sz w:val="20"/>
        </w:rPr>
      </w:pPr>
      <w:r w:rsidRPr="00981DE0">
        <w:rPr>
          <w:rFonts w:ascii="Open Sans" w:hAnsi="Open Sans" w:cs="Open Sans"/>
          <w:sz w:val="20"/>
        </w:rPr>
        <w:t xml:space="preserve">La responsabilité du maître d’ouvrage ne saurait être </w:t>
      </w:r>
      <w:r w:rsidR="00473600">
        <w:rPr>
          <w:rFonts w:ascii="Open Sans" w:hAnsi="Open Sans" w:cs="Open Sans"/>
          <w:sz w:val="20"/>
        </w:rPr>
        <w:t xml:space="preserve">engagée </w:t>
      </w:r>
      <w:r w:rsidRPr="00981DE0">
        <w:rPr>
          <w:rFonts w:ascii="Open Sans" w:hAnsi="Open Sans" w:cs="Open Sans"/>
          <w:sz w:val="20"/>
        </w:rPr>
        <w:t>si le candidat a communiqué une adresse erronée ou s'il n'a pas consulté ses courriers ou courriels en temps et en heure.</w:t>
      </w:r>
    </w:p>
    <w:p w14:paraId="25BD1466" w14:textId="77777777" w:rsidR="0033259A" w:rsidRPr="00981DE0" w:rsidRDefault="0033259A" w:rsidP="00393271">
      <w:pPr>
        <w:pStyle w:val="Normal1"/>
        <w:ind w:firstLine="0"/>
        <w:rPr>
          <w:rFonts w:ascii="Open Sans" w:hAnsi="Open Sans" w:cs="Open Sans"/>
          <w:sz w:val="20"/>
        </w:rPr>
      </w:pPr>
    </w:p>
    <w:p w14:paraId="09105E6C" w14:textId="44A91BB0" w:rsidR="00FC517D" w:rsidRPr="00981DE0" w:rsidRDefault="00393271" w:rsidP="008F0168">
      <w:pPr>
        <w:pStyle w:val="Titre1"/>
        <w:rPr>
          <w:rFonts w:ascii="Open Sans" w:hAnsi="Open Sans" w:cs="Open Sans"/>
        </w:rPr>
      </w:pPr>
      <w:bookmarkStart w:id="52" w:name="_Toc244251728"/>
      <w:r w:rsidRPr="00981DE0">
        <w:rPr>
          <w:rFonts w:ascii="Open Sans" w:hAnsi="Open Sans" w:cs="Open Sans"/>
        </w:rPr>
        <w:lastRenderedPageBreak/>
        <w:t>PRESENTATION DES CANDIDATURES</w:t>
      </w:r>
      <w:bookmarkEnd w:id="52"/>
    </w:p>
    <w:p w14:paraId="15E4A399" w14:textId="2BD4FF76" w:rsidR="00FC517D" w:rsidRPr="00981DE0" w:rsidRDefault="00B059A1" w:rsidP="00393271">
      <w:pPr>
        <w:pStyle w:val="Titre2"/>
        <w:numPr>
          <w:ilvl w:val="1"/>
          <w:numId w:val="18"/>
        </w:numPr>
        <w:ind w:left="426" w:hanging="426"/>
        <w:rPr>
          <w:rFonts w:ascii="Open Sans" w:hAnsi="Open Sans" w:cs="Open Sans"/>
          <w:i/>
        </w:rPr>
      </w:pPr>
      <w:bookmarkStart w:id="53" w:name="_Toc146719078"/>
      <w:bookmarkStart w:id="54" w:name="_Toc146783493"/>
      <w:bookmarkStart w:id="55" w:name="_Toc244251729"/>
      <w:r w:rsidRPr="00981DE0">
        <w:rPr>
          <w:rFonts w:ascii="Open Sans" w:hAnsi="Open Sans" w:cs="Open Sans"/>
        </w:rPr>
        <w:t>Forme du candidat admis à participer</w:t>
      </w:r>
      <w:bookmarkEnd w:id="53"/>
      <w:bookmarkEnd w:id="54"/>
      <w:bookmarkEnd w:id="55"/>
    </w:p>
    <w:p w14:paraId="120B7893" w14:textId="091DF58A" w:rsidR="002F4EA8" w:rsidRPr="00981DE0" w:rsidRDefault="002F4EA8" w:rsidP="002F4EA8">
      <w:pPr>
        <w:jc w:val="both"/>
        <w:rPr>
          <w:rFonts w:ascii="Open Sans" w:hAnsi="Open Sans" w:cs="Open Sans"/>
          <w:sz w:val="20"/>
        </w:rPr>
      </w:pPr>
      <w:r w:rsidRPr="00981DE0">
        <w:rPr>
          <w:rFonts w:ascii="Open Sans" w:hAnsi="Open Sans" w:cs="Open Sans"/>
          <w:sz w:val="20"/>
        </w:rPr>
        <w:t>Les opérateurs économiques peuvent présenter une candidature en qualité d’opérateur économique individuel ou en qualité d’un groupement d’opérateurs économiques.</w:t>
      </w:r>
    </w:p>
    <w:p w14:paraId="6F05C68D" w14:textId="77777777" w:rsidR="002F4EA8" w:rsidRPr="00981DE0" w:rsidRDefault="002F4EA8" w:rsidP="001D512B">
      <w:pPr>
        <w:jc w:val="both"/>
        <w:rPr>
          <w:rFonts w:ascii="Open Sans" w:hAnsi="Open Sans" w:cs="Open Sans"/>
          <w:sz w:val="20"/>
        </w:rPr>
      </w:pPr>
    </w:p>
    <w:p w14:paraId="5D1D4923" w14:textId="77777777" w:rsidR="002F4EA8" w:rsidRPr="00981DE0" w:rsidRDefault="002F4EA8" w:rsidP="002F4EA8">
      <w:pPr>
        <w:jc w:val="both"/>
        <w:rPr>
          <w:rFonts w:ascii="Open Sans" w:hAnsi="Open Sans" w:cs="Open Sans"/>
          <w:sz w:val="20"/>
        </w:rPr>
      </w:pPr>
      <w:r w:rsidRPr="00981DE0">
        <w:rPr>
          <w:rFonts w:ascii="Open Sans" w:hAnsi="Open Sans" w:cs="Open Sans"/>
          <w:sz w:val="20"/>
        </w:rPr>
        <w:t>Quelle que soit la forme du groupement (conjoint ou solidaire), conformément à l’article R.2124-24 du Code de la commande publique, l’un des opérateurs économiques membre de ce groupement devra être désigné comme mandataire. Le mandataire représente l’ensemble des membres vis-à-vis du pouvoir adjudicateur et du maître d’ouvrage et coordonne les prestations des membres du groupement. Le Maître d’ouvrage n’exige pas que le groupement d’opérateurs économique ait une forme juridique déterminée pour la présentation de sa candidature ni pour l’exécution du marché après l’attribution du marché.</w:t>
      </w:r>
    </w:p>
    <w:p w14:paraId="4364274F" w14:textId="77777777" w:rsidR="002F4EA8" w:rsidRPr="00981DE0" w:rsidRDefault="002F4EA8" w:rsidP="001D512B">
      <w:pPr>
        <w:jc w:val="both"/>
        <w:rPr>
          <w:rFonts w:ascii="Open Sans" w:hAnsi="Open Sans" w:cs="Open Sans"/>
          <w:sz w:val="20"/>
        </w:rPr>
      </w:pPr>
    </w:p>
    <w:p w14:paraId="6442BA3D" w14:textId="77777777" w:rsidR="003F6AFB" w:rsidRPr="00026096" w:rsidRDefault="003F6AFB" w:rsidP="003F6AFB">
      <w:pPr>
        <w:spacing w:before="100" w:beforeAutospacing="1" w:after="100" w:afterAutospacing="1"/>
        <w:rPr>
          <w:rFonts w:ascii="Open Sans" w:hAnsi="Open Sans" w:cs="Open Sans"/>
          <w:color w:val="0D0D0D" w:themeColor="text1" w:themeTint="F2"/>
          <w:sz w:val="20"/>
        </w:rPr>
      </w:pPr>
      <w:r w:rsidRPr="00026096">
        <w:rPr>
          <w:rFonts w:ascii="Open Sans" w:hAnsi="Open Sans" w:cs="Open Sans"/>
          <w:color w:val="0D0D0D" w:themeColor="text1" w:themeTint="F2"/>
          <w:sz w:val="20"/>
        </w:rPr>
        <w:t xml:space="preserve">Les candidats peuvent se présenter sous la forme d’un groupement conjoint ou solidaire. En cas de groupement conjoint, le mandataire sera solidaire de chacun des membres du groupement pour leurs obligations contractuelles à l’égard de l’acheteur, conformément à l’article R. 2142-24 du Code de la commande publique. </w:t>
      </w:r>
    </w:p>
    <w:p w14:paraId="6EEFA5E0" w14:textId="71AC5DC4" w:rsidR="003F6AFB" w:rsidRPr="00026096" w:rsidRDefault="003F6AFB" w:rsidP="003F6AFB">
      <w:pPr>
        <w:spacing w:before="100" w:beforeAutospacing="1" w:after="100" w:afterAutospacing="1"/>
        <w:rPr>
          <w:rFonts w:ascii="Open Sans" w:hAnsi="Open Sans" w:cs="Open Sans"/>
          <w:color w:val="0D0D0D" w:themeColor="text1" w:themeTint="F2"/>
          <w:sz w:val="20"/>
        </w:rPr>
      </w:pPr>
      <w:r w:rsidRPr="00026096">
        <w:rPr>
          <w:rFonts w:ascii="Open Sans" w:hAnsi="Open Sans" w:cs="Open Sans"/>
          <w:color w:val="0D0D0D" w:themeColor="text1" w:themeTint="F2"/>
          <w:sz w:val="20"/>
        </w:rPr>
        <w:t>Si le groupement attributaire est conjoint, il pourra être exigé, après attribution, qu’il adopte la forme solidaire lorsque cette transformation sera nécessaire à la bonne exécution du marché</w:t>
      </w:r>
      <w:r w:rsidR="00026096">
        <w:rPr>
          <w:rFonts w:ascii="Open Sans" w:hAnsi="Open Sans" w:cs="Open Sans"/>
          <w:color w:val="0D0D0D" w:themeColor="text1" w:themeTint="F2"/>
          <w:sz w:val="20"/>
        </w:rPr>
        <w:t>.</w:t>
      </w:r>
    </w:p>
    <w:p w14:paraId="63A91767" w14:textId="77777777" w:rsidR="003F6AFB" w:rsidRPr="00026096" w:rsidRDefault="003F6AFB" w:rsidP="002F4EA8">
      <w:pPr>
        <w:jc w:val="both"/>
        <w:rPr>
          <w:rStyle w:val="lev"/>
          <w:rFonts w:ascii="Open Sans" w:hAnsi="Open Sans" w:cs="Open Sans"/>
          <w:b w:val="0"/>
          <w:bCs w:val="0"/>
          <w:color w:val="0D0D0D" w:themeColor="text1" w:themeTint="F2"/>
          <w:sz w:val="20"/>
        </w:rPr>
      </w:pPr>
    </w:p>
    <w:p w14:paraId="5327F6BF" w14:textId="635C36A4" w:rsidR="002F4EA8" w:rsidRPr="00981DE0" w:rsidRDefault="002F4EA8" w:rsidP="002F4EA8">
      <w:pPr>
        <w:jc w:val="both"/>
        <w:rPr>
          <w:rFonts w:ascii="Open Sans" w:hAnsi="Open Sans" w:cs="Open Sans"/>
          <w:b/>
          <w:bCs/>
          <w:sz w:val="20"/>
        </w:rPr>
      </w:pPr>
      <w:r w:rsidRPr="00981DE0">
        <w:rPr>
          <w:rFonts w:ascii="Open Sans" w:hAnsi="Open Sans" w:cs="Open Sans"/>
          <w:b/>
          <w:bCs/>
          <w:sz w:val="20"/>
        </w:rPr>
        <w:t>En cas de groupement, le pouvoir adjudicateur souhaite que le mandataire soit l</w:t>
      </w:r>
      <w:r w:rsidR="00487E06">
        <w:rPr>
          <w:rFonts w:ascii="Open Sans" w:hAnsi="Open Sans" w:cs="Open Sans"/>
          <w:b/>
          <w:bCs/>
          <w:sz w:val="20"/>
        </w:rPr>
        <w:t>e programmiste</w:t>
      </w:r>
      <w:r w:rsidRPr="00981DE0">
        <w:rPr>
          <w:rFonts w:ascii="Open Sans" w:hAnsi="Open Sans" w:cs="Open Sans"/>
          <w:b/>
          <w:bCs/>
          <w:sz w:val="20"/>
        </w:rPr>
        <w:t>.</w:t>
      </w:r>
    </w:p>
    <w:p w14:paraId="7EE1A6E0" w14:textId="77777777" w:rsidR="002F4EA8" w:rsidRPr="00981DE0" w:rsidRDefault="002F4EA8" w:rsidP="001D512B">
      <w:pPr>
        <w:jc w:val="both"/>
        <w:rPr>
          <w:rFonts w:ascii="Open Sans" w:hAnsi="Open Sans" w:cs="Open Sans"/>
          <w:sz w:val="20"/>
        </w:rPr>
      </w:pPr>
    </w:p>
    <w:p w14:paraId="3F31E7A3" w14:textId="77777777" w:rsidR="002F4EA8" w:rsidRPr="00981DE0" w:rsidRDefault="002F4EA8" w:rsidP="001D512B">
      <w:pPr>
        <w:jc w:val="both"/>
        <w:rPr>
          <w:rFonts w:ascii="Open Sans" w:hAnsi="Open Sans" w:cs="Open Sans"/>
          <w:sz w:val="20"/>
        </w:rPr>
      </w:pPr>
      <w:r w:rsidRPr="00981DE0">
        <w:rPr>
          <w:rFonts w:ascii="Open Sans" w:hAnsi="Open Sans" w:cs="Open Sans"/>
          <w:sz w:val="20"/>
        </w:rPr>
        <w:t>Il est interdit aux candidats de présenter plusieurs candidatures et offres en agissant à la fois :</w:t>
      </w:r>
    </w:p>
    <w:p w14:paraId="4CB947EE" w14:textId="77777777" w:rsidR="002F4EA8" w:rsidRPr="00981DE0" w:rsidRDefault="002F4EA8" w:rsidP="00393271">
      <w:pPr>
        <w:pStyle w:val="Paragraphedeliste"/>
        <w:numPr>
          <w:ilvl w:val="0"/>
          <w:numId w:val="10"/>
        </w:numPr>
        <w:jc w:val="both"/>
        <w:rPr>
          <w:rFonts w:ascii="Open Sans" w:hAnsi="Open Sans" w:cs="Open Sans"/>
          <w:sz w:val="20"/>
        </w:rPr>
      </w:pPr>
      <w:r w:rsidRPr="00981DE0">
        <w:rPr>
          <w:rFonts w:ascii="Open Sans" w:hAnsi="Open Sans" w:cs="Open Sans"/>
          <w:sz w:val="20"/>
        </w:rPr>
        <w:t>En qualité de candidats individuels et de membres d’un ou plusieurs groupements ;</w:t>
      </w:r>
    </w:p>
    <w:p w14:paraId="4C5EF178" w14:textId="206E90E4" w:rsidR="002F4EA8" w:rsidRPr="00981DE0" w:rsidRDefault="002F4EA8" w:rsidP="00393271">
      <w:pPr>
        <w:pStyle w:val="Paragraphedeliste"/>
        <w:numPr>
          <w:ilvl w:val="0"/>
          <w:numId w:val="10"/>
        </w:numPr>
        <w:jc w:val="both"/>
        <w:rPr>
          <w:rFonts w:ascii="Open Sans" w:hAnsi="Open Sans" w:cs="Open Sans"/>
          <w:sz w:val="20"/>
        </w:rPr>
      </w:pPr>
      <w:r w:rsidRPr="00981DE0">
        <w:rPr>
          <w:rFonts w:ascii="Open Sans" w:hAnsi="Open Sans" w:cs="Open Sans"/>
          <w:sz w:val="20"/>
        </w:rPr>
        <w:t>En qualité de membres de plusieurs groupements.</w:t>
      </w:r>
    </w:p>
    <w:p w14:paraId="236F2E37" w14:textId="77777777" w:rsidR="002F4EA8" w:rsidRPr="00981DE0" w:rsidRDefault="002F4EA8" w:rsidP="002F4EA8">
      <w:pPr>
        <w:jc w:val="both"/>
        <w:rPr>
          <w:rFonts w:ascii="Open Sans" w:hAnsi="Open Sans" w:cs="Open Sans"/>
          <w:sz w:val="20"/>
        </w:rPr>
      </w:pPr>
    </w:p>
    <w:p w14:paraId="66B1E929" w14:textId="6A88E0F9" w:rsidR="00B059A1" w:rsidRPr="00981DE0" w:rsidRDefault="002F4EA8" w:rsidP="001D512B">
      <w:pPr>
        <w:jc w:val="both"/>
        <w:rPr>
          <w:rFonts w:ascii="Open Sans" w:hAnsi="Open Sans" w:cs="Open Sans"/>
          <w:sz w:val="20"/>
        </w:rPr>
      </w:pPr>
      <w:r w:rsidRPr="00981DE0">
        <w:rPr>
          <w:rFonts w:ascii="Open Sans" w:hAnsi="Open Sans" w:cs="Open Sans"/>
          <w:sz w:val="20"/>
        </w:rPr>
        <w:t>Dans le cas où les candidats présentent pour le marché plusieurs candidatures en agissant à la fois en qualité de candidats individuels et de membres d’un ou plusieurs groupements ainsi qu’en qualité de membres de plusieurs groupements, alors toutes les candidatures concernées seront éliminées.</w:t>
      </w:r>
    </w:p>
    <w:p w14:paraId="7AB33915" w14:textId="77777777" w:rsidR="00D36089" w:rsidRPr="00981DE0" w:rsidRDefault="00D36089" w:rsidP="001D512B">
      <w:pPr>
        <w:jc w:val="both"/>
        <w:rPr>
          <w:rFonts w:ascii="Open Sans" w:hAnsi="Open Sans" w:cs="Open Sans"/>
          <w:sz w:val="20"/>
        </w:rPr>
      </w:pPr>
    </w:p>
    <w:p w14:paraId="01F39DFF" w14:textId="77777777" w:rsidR="00D36089" w:rsidRPr="00981DE0" w:rsidRDefault="00D36089" w:rsidP="00D36089">
      <w:pPr>
        <w:jc w:val="both"/>
        <w:rPr>
          <w:rFonts w:ascii="Open Sans" w:hAnsi="Open Sans" w:cs="Open Sans"/>
          <w:sz w:val="20"/>
        </w:rPr>
      </w:pPr>
      <w:r w:rsidRPr="00981DE0">
        <w:rPr>
          <w:rFonts w:ascii="Open Sans" w:hAnsi="Open Sans" w:cs="Open Sans"/>
          <w:sz w:val="20"/>
        </w:rPr>
        <w:t>La composition du groupement ne peut être modifiée entre la date de remise des candidatures et la date de signature du marché public dans les conditions prévues par l’article R.2142-26 du CCP.</w:t>
      </w:r>
    </w:p>
    <w:p w14:paraId="1C0E7D62" w14:textId="77777777" w:rsidR="00D36089" w:rsidRPr="00981DE0" w:rsidRDefault="00D36089" w:rsidP="001D512B">
      <w:pPr>
        <w:jc w:val="both"/>
        <w:rPr>
          <w:rFonts w:ascii="Open Sans" w:hAnsi="Open Sans" w:cs="Open Sans"/>
          <w:sz w:val="20"/>
        </w:rPr>
      </w:pPr>
    </w:p>
    <w:p w14:paraId="7FCC5FF3" w14:textId="0D21ADDE" w:rsidR="00B059A1" w:rsidRPr="00981DE0" w:rsidRDefault="00B059A1" w:rsidP="00393271">
      <w:pPr>
        <w:pStyle w:val="Titre2"/>
        <w:numPr>
          <w:ilvl w:val="1"/>
          <w:numId w:val="18"/>
        </w:numPr>
        <w:ind w:left="426" w:hanging="426"/>
        <w:rPr>
          <w:rFonts w:ascii="Open Sans" w:hAnsi="Open Sans" w:cs="Open Sans"/>
        </w:rPr>
      </w:pPr>
      <w:bookmarkStart w:id="56" w:name="_Toc146719079"/>
      <w:bookmarkStart w:id="57" w:name="_Toc146783494"/>
      <w:bookmarkStart w:id="58" w:name="_Toc244251730"/>
      <w:r w:rsidRPr="00981DE0">
        <w:rPr>
          <w:rFonts w:ascii="Open Sans" w:hAnsi="Open Sans" w:cs="Open Sans"/>
        </w:rPr>
        <w:t>Pièces relatives à la candidature</w:t>
      </w:r>
      <w:bookmarkEnd w:id="56"/>
      <w:bookmarkEnd w:id="57"/>
      <w:bookmarkEnd w:id="58"/>
    </w:p>
    <w:p w14:paraId="64478B27" w14:textId="0183BC32" w:rsidR="00106FC0" w:rsidRDefault="00106FC0" w:rsidP="00106FC0">
      <w:pPr>
        <w:jc w:val="both"/>
        <w:rPr>
          <w:rFonts w:ascii="Open Sans" w:hAnsi="Open Sans" w:cs="Open Sans"/>
          <w:sz w:val="20"/>
        </w:rPr>
      </w:pPr>
      <w:r w:rsidRPr="00981DE0">
        <w:rPr>
          <w:rFonts w:ascii="Open Sans" w:hAnsi="Open Sans" w:cs="Open Sans"/>
          <w:sz w:val="20"/>
        </w:rPr>
        <w:t xml:space="preserve">Les candidatures seront entièrement rédigées en langue française et </w:t>
      </w:r>
      <w:r w:rsidR="0070226F" w:rsidRPr="00981DE0">
        <w:rPr>
          <w:rFonts w:ascii="Open Sans" w:hAnsi="Open Sans" w:cs="Open Sans"/>
          <w:sz w:val="20"/>
        </w:rPr>
        <w:t xml:space="preserve">les montants </w:t>
      </w:r>
      <w:r w:rsidRPr="00981DE0">
        <w:rPr>
          <w:rFonts w:ascii="Open Sans" w:hAnsi="Open Sans" w:cs="Open Sans"/>
          <w:sz w:val="20"/>
        </w:rPr>
        <w:t xml:space="preserve">exprimés en EURO. Si les pièces sont rédigées dans une autre langue, elles doivent être accompagnées d'une traduction en français, cette traduction doit concerner l'ensemble des documents remis dans la candidature. </w:t>
      </w:r>
    </w:p>
    <w:p w14:paraId="35D77DA4" w14:textId="26FBCE41" w:rsidR="007A2B8A" w:rsidRDefault="007A2B8A" w:rsidP="00106FC0">
      <w:pPr>
        <w:jc w:val="both"/>
        <w:rPr>
          <w:rFonts w:ascii="Open Sans" w:hAnsi="Open Sans" w:cs="Open Sans"/>
          <w:sz w:val="20"/>
        </w:rPr>
      </w:pPr>
    </w:p>
    <w:p w14:paraId="4143D1D2" w14:textId="77777777" w:rsidR="007A2B8A" w:rsidRDefault="007A2B8A" w:rsidP="007A2B8A">
      <w:pPr>
        <w:pStyle w:val="ParagrapheIndent20"/>
        <w:spacing w:line="232" w:lineRule="exact"/>
        <w:jc w:val="both"/>
        <w:rPr>
          <w:color w:val="000000"/>
          <w:lang w:val="fr-FR"/>
        </w:rPr>
      </w:pPr>
      <w:r>
        <w:rPr>
          <w:color w:val="000000"/>
          <w:lang w:val="fr-FR"/>
        </w:rPr>
        <w:t>Chaque candidat aura à produire un dossier complet comprenant les pièces suivantes :</w:t>
      </w:r>
    </w:p>
    <w:p w14:paraId="61D54C77" w14:textId="77777777" w:rsidR="007A2B8A" w:rsidRDefault="007A2B8A" w:rsidP="007A2B8A">
      <w:pPr>
        <w:pStyle w:val="ParagrapheIndent20"/>
        <w:spacing w:line="232" w:lineRule="exact"/>
        <w:jc w:val="both"/>
        <w:rPr>
          <w:color w:val="000000"/>
          <w:lang w:val="fr-FR"/>
        </w:rPr>
      </w:pPr>
    </w:p>
    <w:p w14:paraId="4EE34FA4" w14:textId="77777777" w:rsidR="007A2B8A" w:rsidRDefault="007A2B8A" w:rsidP="007A2B8A">
      <w:pPr>
        <w:pStyle w:val="ParagrapheIndent20"/>
        <w:spacing w:line="232" w:lineRule="exact"/>
        <w:jc w:val="both"/>
        <w:rPr>
          <w:color w:val="000000"/>
          <w:lang w:val="fr-FR"/>
        </w:rPr>
      </w:pPr>
      <w:r>
        <w:rPr>
          <w:color w:val="000000"/>
          <w:lang w:val="fr-FR"/>
        </w:rPr>
        <w:t>Pièces de la candidature telles que prévues aux articles L. 2142-1, R. 2142-3, R. 2142-4, R. 2143-3 et R. 2143-4 du Code de la commande publique :</w:t>
      </w:r>
    </w:p>
    <w:p w14:paraId="01731B53" w14:textId="77777777" w:rsidR="007A2B8A" w:rsidRDefault="007A2B8A" w:rsidP="007A2B8A">
      <w:pPr>
        <w:pStyle w:val="ParagrapheIndent20"/>
        <w:spacing w:line="232" w:lineRule="exact"/>
        <w:jc w:val="both"/>
        <w:rPr>
          <w:color w:val="000000"/>
          <w:lang w:val="fr-FR"/>
        </w:rPr>
      </w:pPr>
    </w:p>
    <w:p w14:paraId="37EC0357" w14:textId="08BC0B39" w:rsidR="007A2B8A" w:rsidRDefault="007A2B8A" w:rsidP="007A2B8A">
      <w:pPr>
        <w:pStyle w:val="ParagrapheIndent20"/>
        <w:spacing w:line="232" w:lineRule="exact"/>
        <w:jc w:val="both"/>
        <w:rPr>
          <w:color w:val="000000"/>
          <w:lang w:val="fr-FR"/>
        </w:rPr>
      </w:pPr>
      <w:r>
        <w:rPr>
          <w:color w:val="000000"/>
          <w:lang w:val="fr-FR"/>
        </w:rPr>
        <w:t>Renseignements concernant la situation juridique de l'entreprise :</w:t>
      </w:r>
    </w:p>
    <w:p w14:paraId="31074B7F" w14:textId="7FE80D0B" w:rsidR="009A0D3A" w:rsidRDefault="009A0D3A" w:rsidP="009A0D3A">
      <w:pPr>
        <w:rPr>
          <w:lang w:eastAsia="en-US"/>
        </w:rPr>
      </w:pPr>
    </w:p>
    <w:p w14:paraId="04494AE6" w14:textId="77777777" w:rsidR="009A0D3A" w:rsidRPr="009A0D3A" w:rsidRDefault="009A0D3A" w:rsidP="009A0D3A">
      <w:pPr>
        <w:rPr>
          <w:lang w:eastAsia="en-US"/>
        </w:rPr>
      </w:pPr>
    </w:p>
    <w:p w14:paraId="7448DF52" w14:textId="77777777" w:rsidR="007A2B8A" w:rsidRDefault="007A2B8A" w:rsidP="007A2B8A">
      <w:pPr>
        <w:pStyle w:val="ParagrapheIndent20"/>
        <w:spacing w:line="232" w:lineRule="exact"/>
        <w:jc w:val="both"/>
        <w:rPr>
          <w:color w:val="000000"/>
          <w:lang w:val="fr-FR"/>
        </w:rPr>
      </w:pPr>
    </w:p>
    <w:tbl>
      <w:tblPr>
        <w:tblW w:w="9600" w:type="dxa"/>
        <w:tblLayout w:type="fixed"/>
        <w:tblCellMar>
          <w:left w:w="10" w:type="dxa"/>
          <w:right w:w="10" w:type="dxa"/>
        </w:tblCellMar>
        <w:tblLook w:val="0000" w:firstRow="0" w:lastRow="0" w:firstColumn="0" w:lastColumn="0" w:noHBand="0" w:noVBand="0"/>
      </w:tblPr>
      <w:tblGrid>
        <w:gridCol w:w="8400"/>
        <w:gridCol w:w="1200"/>
      </w:tblGrid>
      <w:tr w:rsidR="007A2B8A" w14:paraId="2167EF92" w14:textId="77777777" w:rsidTr="005D0F80">
        <w:trPr>
          <w:trHeight w:val="292"/>
        </w:trPr>
        <w:tc>
          <w:tcPr>
            <w:tcW w:w="8400" w:type="dxa"/>
            <w:tcBorders>
              <w:top w:val="single" w:sz="2" w:space="0" w:color="000000"/>
              <w:left w:val="single" w:sz="2" w:space="0" w:color="000000"/>
              <w:right w:val="single" w:sz="2" w:space="0" w:color="000000"/>
            </w:tcBorders>
            <w:shd w:val="clear" w:color="auto" w:fill="CCCCCC"/>
            <w:tcMar>
              <w:top w:w="0" w:type="dxa"/>
              <w:left w:w="0" w:type="dxa"/>
              <w:bottom w:w="0" w:type="dxa"/>
              <w:right w:w="0" w:type="dxa"/>
            </w:tcMar>
          </w:tcPr>
          <w:p w14:paraId="2AAC335E" w14:textId="77777777" w:rsidR="007A2B8A" w:rsidRDefault="007A2B8A" w:rsidP="005D0F80">
            <w:pPr>
              <w:spacing w:before="40"/>
              <w:jc w:val="center"/>
              <w:rPr>
                <w:rFonts w:ascii="Trebuchet MS" w:eastAsia="Trebuchet MS" w:hAnsi="Trebuchet MS" w:cs="Trebuchet MS"/>
                <w:color w:val="000000"/>
                <w:sz w:val="20"/>
              </w:rPr>
            </w:pPr>
            <w:r>
              <w:rPr>
                <w:rFonts w:ascii="Trebuchet MS" w:eastAsia="Trebuchet MS" w:hAnsi="Trebuchet MS" w:cs="Trebuchet MS"/>
                <w:color w:val="000000"/>
                <w:sz w:val="20"/>
              </w:rPr>
              <w:t>Libellés</w:t>
            </w:r>
          </w:p>
        </w:tc>
        <w:tc>
          <w:tcPr>
            <w:tcW w:w="1200" w:type="dxa"/>
            <w:tcBorders>
              <w:top w:val="single" w:sz="2" w:space="0" w:color="000000"/>
              <w:left w:val="single" w:sz="2" w:space="0" w:color="000000"/>
              <w:right w:val="single" w:sz="2" w:space="0" w:color="000000"/>
            </w:tcBorders>
            <w:shd w:val="clear" w:color="auto" w:fill="CCCCCC"/>
            <w:tcMar>
              <w:top w:w="0" w:type="dxa"/>
              <w:left w:w="0" w:type="dxa"/>
              <w:bottom w:w="0" w:type="dxa"/>
              <w:right w:w="0" w:type="dxa"/>
            </w:tcMar>
          </w:tcPr>
          <w:p w14:paraId="2B3B6A40" w14:textId="77777777" w:rsidR="007A2B8A" w:rsidRDefault="007A2B8A" w:rsidP="005D0F80">
            <w:pPr>
              <w:spacing w:before="40"/>
              <w:jc w:val="center"/>
              <w:rPr>
                <w:rFonts w:ascii="Trebuchet MS" w:eastAsia="Trebuchet MS" w:hAnsi="Trebuchet MS" w:cs="Trebuchet MS"/>
                <w:color w:val="000000"/>
                <w:sz w:val="20"/>
              </w:rPr>
            </w:pPr>
            <w:r>
              <w:rPr>
                <w:rFonts w:ascii="Trebuchet MS" w:eastAsia="Trebuchet MS" w:hAnsi="Trebuchet MS" w:cs="Trebuchet MS"/>
                <w:color w:val="000000"/>
                <w:sz w:val="20"/>
              </w:rPr>
              <w:t>Signature</w:t>
            </w:r>
          </w:p>
        </w:tc>
      </w:tr>
      <w:tr w:rsidR="007A2B8A" w14:paraId="08113986" w14:textId="77777777" w:rsidTr="00F96466">
        <w:trPr>
          <w:trHeight w:val="400"/>
        </w:trPr>
        <w:tc>
          <w:tcPr>
            <w:tcW w:w="840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2B5E711B" w14:textId="77777777" w:rsidR="007A2B8A" w:rsidRDefault="007A2B8A" w:rsidP="005D0F80">
            <w:pPr>
              <w:spacing w:line="232" w:lineRule="exact"/>
              <w:ind w:left="80" w:right="80"/>
              <w:rPr>
                <w:rFonts w:ascii="Trebuchet MS" w:eastAsia="Trebuchet MS" w:hAnsi="Trebuchet MS" w:cs="Trebuchet MS"/>
                <w:color w:val="000000"/>
                <w:sz w:val="20"/>
              </w:rPr>
            </w:pPr>
            <w:r>
              <w:rPr>
                <w:rFonts w:ascii="Trebuchet MS" w:eastAsia="Trebuchet MS" w:hAnsi="Trebuchet MS" w:cs="Trebuchet MS"/>
                <w:color w:val="000000"/>
                <w:sz w:val="20"/>
              </w:rPr>
              <w:t>Déclaration sur l'honneur pour justifier que le candidat n'entre dans aucun des cas d'interdiction de soumissionner</w:t>
            </w:r>
          </w:p>
        </w:tc>
        <w:tc>
          <w:tcPr>
            <w:tcW w:w="120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125F412" w14:textId="77777777" w:rsidR="007A2B8A" w:rsidRDefault="007A2B8A" w:rsidP="005D0F80">
            <w:pPr>
              <w:spacing w:before="80" w:after="20"/>
              <w:ind w:left="80" w:right="80"/>
              <w:jc w:val="center"/>
              <w:rPr>
                <w:rFonts w:ascii="Trebuchet MS" w:eastAsia="Trebuchet MS" w:hAnsi="Trebuchet MS" w:cs="Trebuchet MS"/>
                <w:color w:val="000000"/>
                <w:sz w:val="20"/>
              </w:rPr>
            </w:pPr>
            <w:proofErr w:type="gramStart"/>
            <w:r>
              <w:rPr>
                <w:rFonts w:ascii="Trebuchet MS" w:eastAsia="Trebuchet MS" w:hAnsi="Trebuchet MS" w:cs="Trebuchet MS"/>
                <w:color w:val="000000"/>
                <w:sz w:val="20"/>
              </w:rPr>
              <w:t>oui</w:t>
            </w:r>
            <w:proofErr w:type="gramEnd"/>
          </w:p>
        </w:tc>
      </w:tr>
      <w:tr w:rsidR="007A2B8A" w14:paraId="503F7D0E" w14:textId="77777777" w:rsidTr="005D0F80">
        <w:trPr>
          <w:trHeight w:val="328"/>
        </w:trPr>
        <w:tc>
          <w:tcPr>
            <w:tcW w:w="840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876DD63" w14:textId="2F084B5C" w:rsidR="007A2B8A" w:rsidRDefault="007A2B8A" w:rsidP="005D0F80">
            <w:pPr>
              <w:spacing w:before="80" w:after="20"/>
              <w:ind w:left="80" w:right="80"/>
              <w:rPr>
                <w:rFonts w:ascii="Trebuchet MS" w:eastAsia="Trebuchet MS" w:hAnsi="Trebuchet MS" w:cs="Trebuchet MS"/>
                <w:color w:val="000000"/>
                <w:sz w:val="20"/>
              </w:rPr>
            </w:pPr>
            <w:r>
              <w:t xml:space="preserve"> </w:t>
            </w:r>
            <w:r>
              <w:rPr>
                <w:rFonts w:ascii="Trebuchet MS" w:eastAsia="Trebuchet MS" w:hAnsi="Trebuchet MS" w:cs="Trebuchet MS"/>
                <w:color w:val="000000"/>
                <w:sz w:val="20"/>
              </w:rPr>
              <w:t>Déclaration sur l’honneur relative à l’emploi de travailleurs étrangers</w:t>
            </w:r>
          </w:p>
        </w:tc>
        <w:tc>
          <w:tcPr>
            <w:tcW w:w="120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3182491" w14:textId="77777777" w:rsidR="007A2B8A" w:rsidRDefault="007A2B8A" w:rsidP="005D0F80">
            <w:pPr>
              <w:spacing w:before="80" w:after="20"/>
              <w:ind w:left="80" w:right="80"/>
              <w:jc w:val="center"/>
              <w:rPr>
                <w:rFonts w:ascii="Trebuchet MS" w:eastAsia="Trebuchet MS" w:hAnsi="Trebuchet MS" w:cs="Trebuchet MS"/>
                <w:color w:val="000000"/>
                <w:sz w:val="20"/>
              </w:rPr>
            </w:pPr>
            <w:r>
              <w:rPr>
                <w:rFonts w:ascii="Trebuchet MS" w:eastAsia="Trebuchet MS" w:hAnsi="Trebuchet MS" w:cs="Trebuchet MS"/>
                <w:color w:val="000000"/>
                <w:sz w:val="20"/>
              </w:rPr>
              <w:t>Non</w:t>
            </w:r>
          </w:p>
        </w:tc>
      </w:tr>
      <w:tr w:rsidR="007A2B8A" w14:paraId="426B68DF" w14:textId="77777777" w:rsidTr="005D0F80">
        <w:trPr>
          <w:trHeight w:val="328"/>
        </w:trPr>
        <w:tc>
          <w:tcPr>
            <w:tcW w:w="840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2EAD6CA3" w14:textId="77777777" w:rsidR="007A2B8A" w:rsidRDefault="007A2B8A" w:rsidP="005D0F80">
            <w:pPr>
              <w:spacing w:before="80" w:after="20"/>
              <w:ind w:left="80" w:right="80"/>
              <w:rPr>
                <w:rFonts w:ascii="Trebuchet MS" w:eastAsia="Trebuchet MS" w:hAnsi="Trebuchet MS" w:cs="Trebuchet MS"/>
                <w:color w:val="000000"/>
                <w:sz w:val="20"/>
              </w:rPr>
            </w:pPr>
            <w:proofErr w:type="spellStart"/>
            <w:r>
              <w:rPr>
                <w:rFonts w:ascii="Trebuchet MS" w:eastAsia="Trebuchet MS" w:hAnsi="Trebuchet MS" w:cs="Trebuchet MS"/>
                <w:color w:val="000000"/>
                <w:sz w:val="20"/>
              </w:rPr>
              <w:t>Kbis</w:t>
            </w:r>
            <w:proofErr w:type="spellEnd"/>
            <w:r>
              <w:rPr>
                <w:rFonts w:ascii="Trebuchet MS" w:eastAsia="Trebuchet MS" w:hAnsi="Trebuchet MS" w:cs="Trebuchet MS"/>
                <w:color w:val="000000"/>
                <w:sz w:val="20"/>
              </w:rPr>
              <w:t xml:space="preserve"> de moins de 3 mois</w:t>
            </w:r>
          </w:p>
        </w:tc>
        <w:tc>
          <w:tcPr>
            <w:tcW w:w="120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E2D7EEF" w14:textId="77777777" w:rsidR="007A2B8A" w:rsidRDefault="007A2B8A" w:rsidP="005D0F80">
            <w:pPr>
              <w:spacing w:before="80" w:after="20"/>
              <w:ind w:left="80" w:right="80"/>
              <w:jc w:val="center"/>
              <w:rPr>
                <w:rFonts w:ascii="Trebuchet MS" w:eastAsia="Trebuchet MS" w:hAnsi="Trebuchet MS" w:cs="Trebuchet MS"/>
                <w:color w:val="000000"/>
                <w:sz w:val="20"/>
              </w:rPr>
            </w:pPr>
            <w:r>
              <w:rPr>
                <w:rFonts w:ascii="Trebuchet MS" w:eastAsia="Trebuchet MS" w:hAnsi="Trebuchet MS" w:cs="Trebuchet MS"/>
                <w:color w:val="000000"/>
                <w:sz w:val="20"/>
              </w:rPr>
              <w:t>Non</w:t>
            </w:r>
          </w:p>
        </w:tc>
      </w:tr>
      <w:tr w:rsidR="007A2B8A" w14:paraId="0F68A9D6" w14:textId="77777777" w:rsidTr="005D0F80">
        <w:trPr>
          <w:trHeight w:val="328"/>
        </w:trPr>
        <w:tc>
          <w:tcPr>
            <w:tcW w:w="840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2DA308E2" w14:textId="05D92D6E" w:rsidR="007A2B8A" w:rsidRDefault="007A2B8A" w:rsidP="005D0F80">
            <w:pPr>
              <w:spacing w:before="80" w:after="20"/>
              <w:ind w:left="80" w:right="80"/>
              <w:rPr>
                <w:rFonts w:ascii="Trebuchet MS" w:eastAsia="Trebuchet MS" w:hAnsi="Trebuchet MS" w:cs="Trebuchet MS"/>
                <w:color w:val="000000"/>
                <w:sz w:val="20"/>
              </w:rPr>
            </w:pPr>
            <w:r>
              <w:rPr>
                <w:rFonts w:ascii="Trebuchet MS" w:eastAsia="Trebuchet MS" w:hAnsi="Trebuchet MS" w:cs="Trebuchet MS"/>
                <w:color w:val="000000"/>
                <w:sz w:val="20"/>
              </w:rPr>
              <w:t xml:space="preserve">Preuve d’une assurance pour les risques professionnels encourus </w:t>
            </w:r>
          </w:p>
        </w:tc>
        <w:tc>
          <w:tcPr>
            <w:tcW w:w="120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2987FB8" w14:textId="77777777" w:rsidR="007A2B8A" w:rsidRDefault="007A2B8A" w:rsidP="005D0F80">
            <w:pPr>
              <w:spacing w:before="80" w:after="20"/>
              <w:ind w:left="80" w:right="80"/>
              <w:jc w:val="center"/>
              <w:rPr>
                <w:rFonts w:ascii="Trebuchet MS" w:eastAsia="Trebuchet MS" w:hAnsi="Trebuchet MS" w:cs="Trebuchet MS"/>
                <w:color w:val="000000"/>
                <w:sz w:val="20"/>
              </w:rPr>
            </w:pPr>
            <w:r>
              <w:rPr>
                <w:rFonts w:ascii="Trebuchet MS" w:eastAsia="Trebuchet MS" w:hAnsi="Trebuchet MS" w:cs="Trebuchet MS"/>
                <w:color w:val="000000"/>
                <w:sz w:val="20"/>
              </w:rPr>
              <w:t>Non</w:t>
            </w:r>
          </w:p>
        </w:tc>
      </w:tr>
    </w:tbl>
    <w:p w14:paraId="3D48311D" w14:textId="77777777" w:rsidR="007A2B8A" w:rsidRDefault="007A2B8A" w:rsidP="007A2B8A">
      <w:pPr>
        <w:spacing w:after="400" w:line="240" w:lineRule="exact"/>
      </w:pPr>
      <w:r>
        <w:t xml:space="preserve"> </w:t>
      </w:r>
    </w:p>
    <w:p w14:paraId="1590EC1F" w14:textId="77777777" w:rsidR="007A2B8A" w:rsidRDefault="007A2B8A" w:rsidP="007A2B8A">
      <w:pPr>
        <w:pStyle w:val="ParagrapheIndent20"/>
        <w:spacing w:line="232" w:lineRule="exact"/>
        <w:jc w:val="both"/>
        <w:rPr>
          <w:color w:val="000000"/>
          <w:lang w:val="fr-FR"/>
        </w:rPr>
      </w:pPr>
      <w:r>
        <w:rPr>
          <w:color w:val="000000"/>
          <w:lang w:val="fr-FR"/>
        </w:rPr>
        <w:t>Renseignements concernant la capacité économique et financière de l'entreprise :</w:t>
      </w:r>
    </w:p>
    <w:p w14:paraId="73BF18C8" w14:textId="77777777" w:rsidR="007A2B8A" w:rsidRDefault="007A2B8A" w:rsidP="007A2B8A">
      <w:pPr>
        <w:pStyle w:val="ParagrapheIndent20"/>
        <w:spacing w:line="232" w:lineRule="exact"/>
        <w:jc w:val="both"/>
        <w:rPr>
          <w:color w:val="000000"/>
          <w:lang w:val="fr-FR"/>
        </w:rPr>
      </w:pPr>
    </w:p>
    <w:tbl>
      <w:tblPr>
        <w:tblW w:w="9600" w:type="dxa"/>
        <w:tblLayout w:type="fixed"/>
        <w:tblCellMar>
          <w:left w:w="10" w:type="dxa"/>
          <w:right w:w="10" w:type="dxa"/>
        </w:tblCellMar>
        <w:tblLook w:val="0000" w:firstRow="0" w:lastRow="0" w:firstColumn="0" w:lastColumn="0" w:noHBand="0" w:noVBand="0"/>
      </w:tblPr>
      <w:tblGrid>
        <w:gridCol w:w="8000"/>
        <w:gridCol w:w="1600"/>
      </w:tblGrid>
      <w:tr w:rsidR="007A2B8A" w14:paraId="06FC363F" w14:textId="77777777" w:rsidTr="005D0F80">
        <w:trPr>
          <w:trHeight w:val="454"/>
        </w:trPr>
        <w:tc>
          <w:tcPr>
            <w:tcW w:w="8000" w:type="dxa"/>
            <w:tcBorders>
              <w:top w:val="single" w:sz="2" w:space="0" w:color="000000"/>
              <w:left w:val="single" w:sz="2" w:space="0" w:color="000000"/>
              <w:right w:val="single" w:sz="2" w:space="0" w:color="000000"/>
            </w:tcBorders>
            <w:shd w:val="clear" w:color="auto" w:fill="CCCCCC"/>
            <w:tcMar>
              <w:top w:w="0" w:type="dxa"/>
              <w:left w:w="0" w:type="dxa"/>
              <w:bottom w:w="0" w:type="dxa"/>
              <w:right w:w="0" w:type="dxa"/>
            </w:tcMar>
          </w:tcPr>
          <w:p w14:paraId="0526A15A" w14:textId="77777777" w:rsidR="007A2B8A" w:rsidRDefault="007A2B8A" w:rsidP="005D0F80">
            <w:pPr>
              <w:spacing w:before="140" w:after="40"/>
              <w:jc w:val="center"/>
              <w:rPr>
                <w:rFonts w:ascii="Trebuchet MS" w:eastAsia="Trebuchet MS" w:hAnsi="Trebuchet MS" w:cs="Trebuchet MS"/>
                <w:color w:val="000000"/>
                <w:sz w:val="20"/>
              </w:rPr>
            </w:pPr>
            <w:r>
              <w:rPr>
                <w:rFonts w:ascii="Trebuchet MS" w:eastAsia="Trebuchet MS" w:hAnsi="Trebuchet MS" w:cs="Trebuchet MS"/>
                <w:color w:val="000000"/>
                <w:sz w:val="20"/>
              </w:rPr>
              <w:t>Libellés</w:t>
            </w:r>
          </w:p>
        </w:tc>
        <w:tc>
          <w:tcPr>
            <w:tcW w:w="1600" w:type="dxa"/>
            <w:tcBorders>
              <w:top w:val="single" w:sz="2" w:space="0" w:color="000000"/>
              <w:left w:val="single" w:sz="2" w:space="0" w:color="000000"/>
              <w:right w:val="single" w:sz="2" w:space="0" w:color="000000"/>
            </w:tcBorders>
            <w:shd w:val="clear" w:color="auto" w:fill="CCCCCC"/>
            <w:tcMar>
              <w:top w:w="0" w:type="dxa"/>
              <w:left w:w="0" w:type="dxa"/>
              <w:bottom w:w="0" w:type="dxa"/>
              <w:right w:w="0" w:type="dxa"/>
            </w:tcMar>
          </w:tcPr>
          <w:p w14:paraId="3608B45D" w14:textId="77777777" w:rsidR="007A2B8A" w:rsidRDefault="007A2B8A" w:rsidP="005D0F80">
            <w:pPr>
              <w:spacing w:before="140" w:after="40"/>
              <w:jc w:val="center"/>
              <w:rPr>
                <w:rFonts w:ascii="Trebuchet MS" w:eastAsia="Trebuchet MS" w:hAnsi="Trebuchet MS" w:cs="Trebuchet MS"/>
                <w:color w:val="000000"/>
                <w:sz w:val="20"/>
              </w:rPr>
            </w:pPr>
            <w:r>
              <w:rPr>
                <w:rFonts w:ascii="Trebuchet MS" w:eastAsia="Trebuchet MS" w:hAnsi="Trebuchet MS" w:cs="Trebuchet MS"/>
                <w:color w:val="000000"/>
                <w:sz w:val="20"/>
              </w:rPr>
              <w:t>Signature</w:t>
            </w:r>
          </w:p>
        </w:tc>
      </w:tr>
      <w:tr w:rsidR="007A2B8A" w14:paraId="12E7270C" w14:textId="77777777" w:rsidTr="005D0F80">
        <w:trPr>
          <w:trHeight w:val="346"/>
        </w:trPr>
        <w:tc>
          <w:tcPr>
            <w:tcW w:w="800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4B9B5ED" w14:textId="75BBD7FB" w:rsidR="007A2B8A" w:rsidRDefault="007A2B8A" w:rsidP="005D0F80">
            <w:pPr>
              <w:spacing w:before="60" w:after="40"/>
              <w:ind w:left="40" w:right="40"/>
              <w:rPr>
                <w:rFonts w:ascii="Trebuchet MS" w:eastAsia="Trebuchet MS" w:hAnsi="Trebuchet MS" w:cs="Trebuchet MS"/>
                <w:color w:val="000000"/>
                <w:sz w:val="20"/>
              </w:rPr>
            </w:pPr>
            <w:r>
              <w:rPr>
                <w:rFonts w:ascii="Trebuchet MS" w:eastAsia="Trebuchet MS" w:hAnsi="Trebuchet MS" w:cs="Trebuchet MS"/>
                <w:color w:val="000000"/>
                <w:sz w:val="20"/>
              </w:rPr>
              <w:t>Preuve d'une assurance pour les risques professionnels encourus</w:t>
            </w:r>
          </w:p>
        </w:tc>
        <w:tc>
          <w:tcPr>
            <w:tcW w:w="160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338510ED" w14:textId="77777777" w:rsidR="007A2B8A" w:rsidRDefault="007A2B8A" w:rsidP="005D0F80">
            <w:pPr>
              <w:spacing w:before="60" w:after="40"/>
              <w:ind w:left="40" w:right="40"/>
              <w:jc w:val="center"/>
              <w:rPr>
                <w:rFonts w:ascii="Trebuchet MS" w:eastAsia="Trebuchet MS" w:hAnsi="Trebuchet MS" w:cs="Trebuchet MS"/>
                <w:color w:val="000000"/>
                <w:sz w:val="20"/>
              </w:rPr>
            </w:pPr>
            <w:r>
              <w:rPr>
                <w:rFonts w:ascii="Trebuchet MS" w:eastAsia="Trebuchet MS" w:hAnsi="Trebuchet MS" w:cs="Trebuchet MS"/>
                <w:color w:val="000000"/>
                <w:sz w:val="20"/>
              </w:rPr>
              <w:t>Non</w:t>
            </w:r>
          </w:p>
        </w:tc>
      </w:tr>
      <w:tr w:rsidR="007A2B8A" w14:paraId="3DF7CEA2" w14:textId="77777777" w:rsidTr="005D0F80">
        <w:trPr>
          <w:trHeight w:val="472"/>
        </w:trPr>
        <w:tc>
          <w:tcPr>
            <w:tcW w:w="800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8D1ADC2" w14:textId="77777777" w:rsidR="007A2B8A" w:rsidRDefault="007A2B8A" w:rsidP="005D0F80">
            <w:pPr>
              <w:spacing w:before="20" w:after="20" w:line="232" w:lineRule="exact"/>
              <w:ind w:left="40" w:right="40"/>
              <w:rPr>
                <w:rFonts w:ascii="Trebuchet MS" w:eastAsia="Trebuchet MS" w:hAnsi="Trebuchet MS" w:cs="Trebuchet MS"/>
                <w:color w:val="000000"/>
                <w:sz w:val="20"/>
              </w:rPr>
            </w:pPr>
            <w:r>
              <w:rPr>
                <w:rFonts w:ascii="Trebuchet MS" w:eastAsia="Trebuchet MS" w:hAnsi="Trebuchet MS" w:cs="Trebuchet MS"/>
                <w:color w:val="000000"/>
                <w:sz w:val="20"/>
              </w:rPr>
              <w:t xml:space="preserve">Déclaration concernant le chiffre d'affaires global et le chiffre d'affaires concernant les prestations objet du contrat, réalisées au cours des trois derniers exercices disponibles </w:t>
            </w:r>
          </w:p>
        </w:tc>
        <w:tc>
          <w:tcPr>
            <w:tcW w:w="160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2F03C05F" w14:textId="77777777" w:rsidR="007A2B8A" w:rsidRDefault="007A2B8A" w:rsidP="005D0F80">
            <w:pPr>
              <w:spacing w:before="60" w:after="40"/>
              <w:ind w:left="40" w:right="40"/>
              <w:jc w:val="center"/>
              <w:rPr>
                <w:rFonts w:ascii="Trebuchet MS" w:eastAsia="Trebuchet MS" w:hAnsi="Trebuchet MS" w:cs="Trebuchet MS"/>
                <w:color w:val="000000"/>
                <w:sz w:val="20"/>
              </w:rPr>
            </w:pPr>
            <w:r>
              <w:rPr>
                <w:rFonts w:ascii="Trebuchet MS" w:eastAsia="Trebuchet MS" w:hAnsi="Trebuchet MS" w:cs="Trebuchet MS"/>
                <w:color w:val="000000"/>
                <w:sz w:val="20"/>
              </w:rPr>
              <w:t>Non</w:t>
            </w:r>
          </w:p>
        </w:tc>
      </w:tr>
      <w:tr w:rsidR="007A2B8A" w14:paraId="3BF47679" w14:textId="77777777" w:rsidTr="005D0F80">
        <w:trPr>
          <w:trHeight w:val="472"/>
        </w:trPr>
        <w:tc>
          <w:tcPr>
            <w:tcW w:w="800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6BEF9B0" w14:textId="77777777" w:rsidR="007A2B8A" w:rsidRDefault="007A2B8A" w:rsidP="005D0F80">
            <w:pPr>
              <w:spacing w:before="20" w:after="20" w:line="232" w:lineRule="exact"/>
              <w:ind w:left="40" w:right="40"/>
              <w:rPr>
                <w:rFonts w:ascii="Trebuchet MS" w:eastAsia="Trebuchet MS" w:hAnsi="Trebuchet MS" w:cs="Trebuchet MS"/>
                <w:color w:val="000000"/>
                <w:sz w:val="20"/>
              </w:rPr>
            </w:pPr>
            <w:r>
              <w:rPr>
                <w:rFonts w:ascii="Trebuchet MS" w:eastAsia="Trebuchet MS" w:hAnsi="Trebuchet MS" w:cs="Trebuchet MS"/>
                <w:color w:val="000000"/>
                <w:sz w:val="20"/>
              </w:rPr>
              <w:t>Bilans ou extraits de bilans, concernant les trois dernières années, des opérateurs économiques pour lesquels l'établissement de bilans est obligatoire en vertu de la loi</w:t>
            </w:r>
          </w:p>
        </w:tc>
        <w:tc>
          <w:tcPr>
            <w:tcW w:w="160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77DB0CD" w14:textId="77777777" w:rsidR="007A2B8A" w:rsidRDefault="007A2B8A" w:rsidP="005D0F80">
            <w:pPr>
              <w:spacing w:before="60" w:after="40"/>
              <w:ind w:left="40" w:right="40"/>
              <w:jc w:val="center"/>
              <w:rPr>
                <w:rFonts w:ascii="Trebuchet MS" w:eastAsia="Trebuchet MS" w:hAnsi="Trebuchet MS" w:cs="Trebuchet MS"/>
                <w:color w:val="000000"/>
                <w:sz w:val="20"/>
              </w:rPr>
            </w:pPr>
            <w:r>
              <w:rPr>
                <w:rFonts w:ascii="Trebuchet MS" w:eastAsia="Trebuchet MS" w:hAnsi="Trebuchet MS" w:cs="Trebuchet MS"/>
                <w:color w:val="000000"/>
                <w:sz w:val="20"/>
              </w:rPr>
              <w:t>Non</w:t>
            </w:r>
          </w:p>
        </w:tc>
      </w:tr>
      <w:tr w:rsidR="007A2B8A" w14:paraId="2698C721" w14:textId="77777777" w:rsidTr="005D0F80">
        <w:trPr>
          <w:trHeight w:val="346"/>
        </w:trPr>
        <w:tc>
          <w:tcPr>
            <w:tcW w:w="800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2C71DD2B" w14:textId="77777777" w:rsidR="007A2B8A" w:rsidRDefault="007A2B8A" w:rsidP="005D0F80">
            <w:pPr>
              <w:spacing w:before="60" w:after="40"/>
              <w:ind w:left="40" w:right="40"/>
              <w:rPr>
                <w:rFonts w:ascii="Trebuchet MS" w:eastAsia="Trebuchet MS" w:hAnsi="Trebuchet MS" w:cs="Trebuchet MS"/>
                <w:color w:val="000000"/>
                <w:sz w:val="20"/>
              </w:rPr>
            </w:pPr>
            <w:r>
              <w:rPr>
                <w:rFonts w:ascii="Trebuchet MS" w:eastAsia="Trebuchet MS" w:hAnsi="Trebuchet MS" w:cs="Trebuchet MS"/>
                <w:color w:val="000000"/>
                <w:sz w:val="20"/>
              </w:rPr>
              <w:t>Déclaration concernant l’effectif moyen annuel au cours des trois dernières années</w:t>
            </w:r>
          </w:p>
        </w:tc>
        <w:tc>
          <w:tcPr>
            <w:tcW w:w="160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273E92F7" w14:textId="77777777" w:rsidR="007A2B8A" w:rsidRDefault="007A2B8A" w:rsidP="005D0F80">
            <w:pPr>
              <w:spacing w:before="60" w:after="40"/>
              <w:ind w:left="40" w:right="40"/>
              <w:jc w:val="center"/>
              <w:rPr>
                <w:rFonts w:ascii="Trebuchet MS" w:eastAsia="Trebuchet MS" w:hAnsi="Trebuchet MS" w:cs="Trebuchet MS"/>
                <w:color w:val="000000"/>
                <w:sz w:val="20"/>
              </w:rPr>
            </w:pPr>
            <w:r>
              <w:rPr>
                <w:rFonts w:ascii="Trebuchet MS" w:eastAsia="Trebuchet MS" w:hAnsi="Trebuchet MS" w:cs="Trebuchet MS"/>
                <w:color w:val="000000"/>
                <w:sz w:val="20"/>
              </w:rPr>
              <w:t>Non</w:t>
            </w:r>
          </w:p>
        </w:tc>
      </w:tr>
      <w:tr w:rsidR="007A2B8A" w14:paraId="2D5629A8" w14:textId="77777777" w:rsidTr="005D0F80">
        <w:trPr>
          <w:trHeight w:val="346"/>
        </w:trPr>
        <w:tc>
          <w:tcPr>
            <w:tcW w:w="800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E1BF5B5" w14:textId="77777777" w:rsidR="007A2B8A" w:rsidRDefault="007A2B8A" w:rsidP="005D0F80">
            <w:pPr>
              <w:spacing w:before="60" w:after="40"/>
              <w:ind w:left="40" w:right="40"/>
              <w:rPr>
                <w:rFonts w:ascii="Trebuchet MS" w:eastAsia="Trebuchet MS" w:hAnsi="Trebuchet MS" w:cs="Trebuchet MS"/>
                <w:color w:val="000000"/>
                <w:sz w:val="20"/>
              </w:rPr>
            </w:pPr>
            <w:r>
              <w:rPr>
                <w:rFonts w:ascii="Trebuchet MS" w:eastAsia="Trebuchet MS" w:hAnsi="Trebuchet MS" w:cs="Trebuchet MS"/>
                <w:color w:val="000000"/>
                <w:sz w:val="20"/>
              </w:rPr>
              <w:t>RIB / IBAN</w:t>
            </w:r>
          </w:p>
        </w:tc>
        <w:tc>
          <w:tcPr>
            <w:tcW w:w="160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21AE0DDA" w14:textId="77777777" w:rsidR="007A2B8A" w:rsidRDefault="007A2B8A" w:rsidP="005D0F80">
            <w:pPr>
              <w:spacing w:before="60" w:after="40"/>
              <w:ind w:left="40" w:right="40"/>
              <w:jc w:val="center"/>
              <w:rPr>
                <w:rFonts w:ascii="Trebuchet MS" w:eastAsia="Trebuchet MS" w:hAnsi="Trebuchet MS" w:cs="Trebuchet MS"/>
                <w:color w:val="000000"/>
                <w:sz w:val="20"/>
              </w:rPr>
            </w:pPr>
            <w:r>
              <w:rPr>
                <w:rFonts w:ascii="Trebuchet MS" w:eastAsia="Trebuchet MS" w:hAnsi="Trebuchet MS" w:cs="Trebuchet MS"/>
                <w:color w:val="000000"/>
                <w:sz w:val="20"/>
              </w:rPr>
              <w:t>Non</w:t>
            </w:r>
          </w:p>
        </w:tc>
      </w:tr>
    </w:tbl>
    <w:p w14:paraId="5D88D41E" w14:textId="77777777" w:rsidR="007A2B8A" w:rsidRDefault="007A2B8A" w:rsidP="007A2B8A">
      <w:pPr>
        <w:spacing w:after="400" w:line="240" w:lineRule="exact"/>
      </w:pPr>
      <w:r>
        <w:t xml:space="preserve"> </w:t>
      </w:r>
    </w:p>
    <w:p w14:paraId="653E64AE" w14:textId="77777777" w:rsidR="007A2B8A" w:rsidRDefault="007A2B8A" w:rsidP="007A2B8A">
      <w:pPr>
        <w:pStyle w:val="ParagrapheIndent20"/>
        <w:spacing w:line="232" w:lineRule="exact"/>
        <w:jc w:val="both"/>
        <w:rPr>
          <w:color w:val="000000"/>
          <w:lang w:val="fr-FR"/>
        </w:rPr>
      </w:pPr>
      <w:r>
        <w:rPr>
          <w:color w:val="000000"/>
          <w:lang w:val="fr-FR"/>
        </w:rPr>
        <w:t>Renseignements concernant les références professionnelles et la capacité technique de l'entreprise :</w:t>
      </w:r>
    </w:p>
    <w:p w14:paraId="25A942A0" w14:textId="77777777" w:rsidR="007A2B8A" w:rsidRDefault="007A2B8A" w:rsidP="007A2B8A">
      <w:pPr>
        <w:pStyle w:val="ParagrapheIndent20"/>
        <w:spacing w:line="232" w:lineRule="exact"/>
        <w:jc w:val="both"/>
        <w:rPr>
          <w:color w:val="000000"/>
          <w:lang w:val="fr-FR"/>
        </w:rPr>
      </w:pPr>
    </w:p>
    <w:tbl>
      <w:tblPr>
        <w:tblW w:w="9600" w:type="dxa"/>
        <w:tblLayout w:type="fixed"/>
        <w:tblCellMar>
          <w:left w:w="10" w:type="dxa"/>
          <w:right w:w="10" w:type="dxa"/>
        </w:tblCellMar>
        <w:tblLook w:val="0000" w:firstRow="0" w:lastRow="0" w:firstColumn="0" w:lastColumn="0" w:noHBand="0" w:noVBand="0"/>
      </w:tblPr>
      <w:tblGrid>
        <w:gridCol w:w="8000"/>
        <w:gridCol w:w="1600"/>
      </w:tblGrid>
      <w:tr w:rsidR="007A2B8A" w14:paraId="4C473D1D" w14:textId="77777777" w:rsidTr="005D0F80">
        <w:trPr>
          <w:trHeight w:val="454"/>
        </w:trPr>
        <w:tc>
          <w:tcPr>
            <w:tcW w:w="8000" w:type="dxa"/>
            <w:tcBorders>
              <w:top w:val="single" w:sz="2" w:space="0" w:color="000000"/>
              <w:left w:val="single" w:sz="2" w:space="0" w:color="000000"/>
              <w:right w:val="single" w:sz="2" w:space="0" w:color="000000"/>
            </w:tcBorders>
            <w:shd w:val="clear" w:color="auto" w:fill="CCCCCC"/>
            <w:tcMar>
              <w:top w:w="0" w:type="dxa"/>
              <w:left w:w="0" w:type="dxa"/>
              <w:bottom w:w="0" w:type="dxa"/>
              <w:right w:w="0" w:type="dxa"/>
            </w:tcMar>
          </w:tcPr>
          <w:p w14:paraId="696DBEAD" w14:textId="77777777" w:rsidR="007A2B8A" w:rsidRDefault="007A2B8A" w:rsidP="005D0F80">
            <w:pPr>
              <w:spacing w:before="140" w:after="40"/>
              <w:jc w:val="center"/>
              <w:rPr>
                <w:rFonts w:ascii="Trebuchet MS" w:eastAsia="Trebuchet MS" w:hAnsi="Trebuchet MS" w:cs="Trebuchet MS"/>
                <w:color w:val="000000"/>
                <w:sz w:val="20"/>
              </w:rPr>
            </w:pPr>
            <w:r>
              <w:rPr>
                <w:rFonts w:ascii="Trebuchet MS" w:eastAsia="Trebuchet MS" w:hAnsi="Trebuchet MS" w:cs="Trebuchet MS"/>
                <w:color w:val="000000"/>
                <w:sz w:val="20"/>
              </w:rPr>
              <w:t>Libellés</w:t>
            </w:r>
          </w:p>
        </w:tc>
        <w:tc>
          <w:tcPr>
            <w:tcW w:w="1600" w:type="dxa"/>
            <w:tcBorders>
              <w:top w:val="single" w:sz="2" w:space="0" w:color="000000"/>
              <w:left w:val="single" w:sz="2" w:space="0" w:color="000000"/>
              <w:right w:val="single" w:sz="2" w:space="0" w:color="000000"/>
            </w:tcBorders>
            <w:shd w:val="clear" w:color="auto" w:fill="CCCCCC"/>
            <w:tcMar>
              <w:top w:w="0" w:type="dxa"/>
              <w:left w:w="0" w:type="dxa"/>
              <w:bottom w:w="0" w:type="dxa"/>
              <w:right w:w="0" w:type="dxa"/>
            </w:tcMar>
          </w:tcPr>
          <w:p w14:paraId="3238E8C9" w14:textId="77777777" w:rsidR="007A2B8A" w:rsidRDefault="007A2B8A" w:rsidP="005D0F80">
            <w:pPr>
              <w:spacing w:before="140" w:after="40"/>
              <w:jc w:val="center"/>
              <w:rPr>
                <w:rFonts w:ascii="Trebuchet MS" w:eastAsia="Trebuchet MS" w:hAnsi="Trebuchet MS" w:cs="Trebuchet MS"/>
                <w:color w:val="000000"/>
                <w:sz w:val="20"/>
              </w:rPr>
            </w:pPr>
            <w:r>
              <w:rPr>
                <w:rFonts w:ascii="Trebuchet MS" w:eastAsia="Trebuchet MS" w:hAnsi="Trebuchet MS" w:cs="Trebuchet MS"/>
                <w:color w:val="000000"/>
                <w:sz w:val="20"/>
              </w:rPr>
              <w:t>Signature</w:t>
            </w:r>
          </w:p>
        </w:tc>
      </w:tr>
      <w:tr w:rsidR="007A2B8A" w14:paraId="1EA9B5C3" w14:textId="77777777" w:rsidTr="005D0F80">
        <w:trPr>
          <w:trHeight w:val="472"/>
        </w:trPr>
        <w:tc>
          <w:tcPr>
            <w:tcW w:w="800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400500F" w14:textId="214C4B65" w:rsidR="007A2B8A" w:rsidRDefault="00C34625" w:rsidP="005D0F80">
            <w:pPr>
              <w:spacing w:before="20" w:after="20" w:line="232" w:lineRule="exact"/>
              <w:ind w:left="40" w:right="40"/>
              <w:rPr>
                <w:rFonts w:ascii="Trebuchet MS" w:eastAsia="Trebuchet MS" w:hAnsi="Trebuchet MS" w:cs="Trebuchet MS"/>
                <w:color w:val="000000"/>
                <w:sz w:val="20"/>
              </w:rPr>
            </w:pPr>
            <w:r>
              <w:rPr>
                <w:rFonts w:ascii="Trebuchet MS" w:eastAsia="Trebuchet MS" w:hAnsi="Trebuchet MS" w:cs="Trebuchet MS"/>
                <w:color w:val="000000"/>
                <w:sz w:val="20"/>
              </w:rPr>
              <w:t>Annexe 1 – Cadre synthétique de présentation</w:t>
            </w:r>
          </w:p>
        </w:tc>
        <w:tc>
          <w:tcPr>
            <w:tcW w:w="160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B0C3712" w14:textId="77777777" w:rsidR="007A2B8A" w:rsidRDefault="007A2B8A" w:rsidP="005D0F80">
            <w:pPr>
              <w:spacing w:before="60" w:after="40"/>
              <w:ind w:left="40" w:right="40"/>
              <w:jc w:val="center"/>
              <w:rPr>
                <w:rFonts w:ascii="Trebuchet MS" w:eastAsia="Trebuchet MS" w:hAnsi="Trebuchet MS" w:cs="Trebuchet MS"/>
                <w:color w:val="000000"/>
                <w:sz w:val="20"/>
              </w:rPr>
            </w:pPr>
            <w:r>
              <w:rPr>
                <w:rFonts w:ascii="Trebuchet MS" w:eastAsia="Trebuchet MS" w:hAnsi="Trebuchet MS" w:cs="Trebuchet MS"/>
                <w:color w:val="000000"/>
                <w:sz w:val="20"/>
              </w:rPr>
              <w:t>Non</w:t>
            </w:r>
          </w:p>
        </w:tc>
      </w:tr>
    </w:tbl>
    <w:p w14:paraId="3B440E39" w14:textId="77777777" w:rsidR="007A2B8A" w:rsidRDefault="007A2B8A" w:rsidP="007A2B8A">
      <w:pPr>
        <w:spacing w:after="400" w:line="240" w:lineRule="exact"/>
      </w:pPr>
      <w:r>
        <w:t xml:space="preserve"> </w:t>
      </w:r>
    </w:p>
    <w:p w14:paraId="5DF7D7AC" w14:textId="0BF4B05E" w:rsidR="00FD3998" w:rsidRPr="00002D40" w:rsidRDefault="007A2B8A" w:rsidP="00002D40">
      <w:pPr>
        <w:pStyle w:val="ParagrapheIndent20"/>
        <w:spacing w:line="232" w:lineRule="exact"/>
        <w:jc w:val="both"/>
        <w:rPr>
          <w:rFonts w:ascii="Open Sans" w:hAnsi="Open Sans" w:cs="Open Sans"/>
          <w:lang w:val="fr-FR"/>
        </w:rPr>
      </w:pPr>
      <w:r>
        <w:rPr>
          <w:color w:val="000000"/>
          <w:lang w:val="fr-FR"/>
        </w:rPr>
        <w:t>Pour présenter leur candidature, les candidats utilisent soit les formulaires DC1 (lettre de candidature) et DC2 (déclaration du candidat) disponibles gratuitement sur le site www.economie.gouv.fr, soit le Document Unique de Marché Européen (DUME</w:t>
      </w:r>
      <w:r w:rsidR="00002D40">
        <w:rPr>
          <w:color w:val="000000"/>
          <w:lang w:val="fr-FR"/>
        </w:rPr>
        <w:t xml:space="preserve">) </w:t>
      </w:r>
      <w:r w:rsidR="00FC517D" w:rsidRPr="00002D40">
        <w:rPr>
          <w:rFonts w:ascii="Open Sans" w:hAnsi="Open Sans" w:cs="Open Sans"/>
          <w:u w:val="single"/>
          <w:lang w:val="fr-FR"/>
        </w:rPr>
        <w:t>Références</w:t>
      </w:r>
      <w:r w:rsidR="00FC517D" w:rsidRPr="00002D40">
        <w:rPr>
          <w:rFonts w:ascii="Open Sans" w:hAnsi="Open Sans" w:cs="Open Sans"/>
          <w:lang w:val="fr-FR"/>
        </w:rPr>
        <w:t xml:space="preserve"> : </w:t>
      </w:r>
    </w:p>
    <w:p w14:paraId="1571C4BF" w14:textId="77777777" w:rsidR="00697BDE" w:rsidRPr="00981DE0" w:rsidRDefault="00697BDE" w:rsidP="00697BDE">
      <w:pPr>
        <w:pStyle w:val="Paragraphedeliste"/>
        <w:rPr>
          <w:rFonts w:ascii="Open Sans" w:hAnsi="Open Sans" w:cs="Open Sans"/>
          <w:sz w:val="20"/>
        </w:rPr>
      </w:pPr>
    </w:p>
    <w:p w14:paraId="50749F8D" w14:textId="77C74879" w:rsidR="00697BDE" w:rsidRPr="00C34625" w:rsidRDefault="00697BDE" w:rsidP="00C34625">
      <w:pPr>
        <w:spacing w:before="40" w:after="40"/>
        <w:jc w:val="both"/>
        <w:rPr>
          <w:rFonts w:ascii="Open Sans" w:hAnsi="Open Sans" w:cs="Open Sans"/>
          <w:sz w:val="20"/>
        </w:rPr>
      </w:pPr>
      <w:r w:rsidRPr="00C34625">
        <w:rPr>
          <w:rFonts w:ascii="Open Sans" w:hAnsi="Open Sans" w:cs="Open Sans"/>
          <w:sz w:val="20"/>
        </w:rPr>
        <w:t>Concernant la présentation des références, le candidat est invité à se conformer au cadre de présentation fournie par le pouvoir adjudicateur (Annexe n°</w:t>
      </w:r>
      <w:r w:rsidR="000E743C" w:rsidRPr="00C34625">
        <w:rPr>
          <w:rFonts w:ascii="Open Sans" w:hAnsi="Open Sans" w:cs="Open Sans"/>
          <w:sz w:val="20"/>
        </w:rPr>
        <w:t>2</w:t>
      </w:r>
      <w:r w:rsidRPr="00C34625">
        <w:rPr>
          <w:rFonts w:ascii="Open Sans" w:hAnsi="Open Sans" w:cs="Open Sans"/>
          <w:sz w:val="20"/>
        </w:rPr>
        <w:t xml:space="preserve"> au règlement de la consultation).</w:t>
      </w:r>
    </w:p>
    <w:p w14:paraId="2519BAD7" w14:textId="45320A36" w:rsidR="00697BDE" w:rsidRPr="00C34625" w:rsidRDefault="00697BDE" w:rsidP="00C34625">
      <w:pPr>
        <w:spacing w:before="40" w:after="40"/>
        <w:jc w:val="both"/>
        <w:rPr>
          <w:rFonts w:ascii="Open Sans" w:hAnsi="Open Sans" w:cs="Open Sans"/>
          <w:sz w:val="20"/>
        </w:rPr>
      </w:pPr>
      <w:r w:rsidRPr="00C34625">
        <w:rPr>
          <w:rFonts w:ascii="Open Sans" w:hAnsi="Open Sans" w:cs="Open Sans"/>
          <w:sz w:val="20"/>
        </w:rPr>
        <w:t>Les candidats sont informés que l’absence d’une mention exigible au sein du cadre de présentation (contacts, date, montants, performances, surface de plancher…) pourra entrainer la non-considération de cette dernière dans l’analyse.</w:t>
      </w:r>
      <w:r w:rsidR="009D6BD9" w:rsidRPr="00C34625">
        <w:rPr>
          <w:rFonts w:ascii="Open Sans" w:hAnsi="Open Sans" w:cs="Open Sans"/>
          <w:sz w:val="20"/>
        </w:rPr>
        <w:t xml:space="preserve"> La présentation de </w:t>
      </w:r>
      <w:r w:rsidR="008C13A7" w:rsidRPr="00C34625">
        <w:rPr>
          <w:rFonts w:ascii="Open Sans" w:hAnsi="Open Sans" w:cs="Open Sans"/>
          <w:sz w:val="20"/>
        </w:rPr>
        <w:t>références</w:t>
      </w:r>
      <w:r w:rsidR="009D6BD9" w:rsidRPr="00C34625">
        <w:rPr>
          <w:rFonts w:ascii="Open Sans" w:hAnsi="Open Sans" w:cs="Open Sans"/>
          <w:sz w:val="20"/>
        </w:rPr>
        <w:t xml:space="preserve"> communes au sein du groupement sera apprécié</w:t>
      </w:r>
      <w:r w:rsidR="008C13A7" w:rsidRPr="00C34625">
        <w:rPr>
          <w:rFonts w:ascii="Open Sans" w:hAnsi="Open Sans" w:cs="Open Sans"/>
          <w:sz w:val="20"/>
        </w:rPr>
        <w:t xml:space="preserve">e par le pouvoir adjudicateur. </w:t>
      </w:r>
    </w:p>
    <w:p w14:paraId="6DD2DFF7" w14:textId="77777777" w:rsidR="008C13A7" w:rsidRPr="00981DE0" w:rsidRDefault="008C13A7" w:rsidP="00697BDE">
      <w:pPr>
        <w:pStyle w:val="Paragraphedeliste"/>
        <w:spacing w:before="40" w:after="40"/>
        <w:ind w:left="360"/>
        <w:jc w:val="both"/>
        <w:rPr>
          <w:rFonts w:ascii="Open Sans" w:hAnsi="Open Sans" w:cs="Open Sans"/>
          <w:sz w:val="20"/>
        </w:rPr>
      </w:pPr>
    </w:p>
    <w:p w14:paraId="1078CE24" w14:textId="6B69EE2E" w:rsidR="00697BDE" w:rsidRPr="00C34625" w:rsidRDefault="00697BDE" w:rsidP="00C34625">
      <w:pPr>
        <w:spacing w:before="40" w:after="40"/>
        <w:jc w:val="both"/>
        <w:rPr>
          <w:rFonts w:ascii="Open Sans" w:hAnsi="Open Sans" w:cs="Open Sans"/>
          <w:sz w:val="20"/>
        </w:rPr>
      </w:pPr>
      <w:r w:rsidRPr="00C34625">
        <w:rPr>
          <w:rFonts w:ascii="Open Sans" w:hAnsi="Open Sans" w:cs="Open Sans"/>
          <w:sz w:val="20"/>
        </w:rPr>
        <w:t>Il est demandé la présentation des références suivantes :</w:t>
      </w:r>
    </w:p>
    <w:p w14:paraId="59E33A78" w14:textId="77777777" w:rsidR="00697BDE" w:rsidRPr="00981DE0" w:rsidRDefault="00697BDE" w:rsidP="00697BDE">
      <w:pPr>
        <w:pStyle w:val="Paragraphedeliste"/>
        <w:spacing w:before="40" w:after="40"/>
        <w:ind w:left="360"/>
        <w:jc w:val="both"/>
        <w:rPr>
          <w:rFonts w:ascii="Open Sans" w:hAnsi="Open Sans" w:cs="Open Sans"/>
          <w:sz w:val="20"/>
        </w:rPr>
      </w:pPr>
    </w:p>
    <w:p w14:paraId="0588F933" w14:textId="5380305F" w:rsidR="00697BDE" w:rsidRPr="00C34625" w:rsidRDefault="00697BDE" w:rsidP="00C34625">
      <w:pPr>
        <w:spacing w:before="40" w:after="40"/>
        <w:jc w:val="both"/>
        <w:rPr>
          <w:rFonts w:ascii="Open Sans" w:hAnsi="Open Sans" w:cs="Open Sans"/>
          <w:b/>
          <w:bCs/>
          <w:sz w:val="20"/>
        </w:rPr>
      </w:pPr>
      <w:r w:rsidRPr="00C34625">
        <w:rPr>
          <w:rFonts w:ascii="Open Sans" w:hAnsi="Open Sans" w:cs="Open Sans"/>
          <w:b/>
          <w:bCs/>
          <w:sz w:val="20"/>
        </w:rPr>
        <w:t xml:space="preserve">Pour la compétence </w:t>
      </w:r>
      <w:r w:rsidR="00A14765" w:rsidRPr="00C34625">
        <w:rPr>
          <w:rFonts w:ascii="Open Sans" w:hAnsi="Open Sans" w:cs="Open Sans"/>
          <w:b/>
          <w:bCs/>
          <w:sz w:val="20"/>
        </w:rPr>
        <w:t>« </w:t>
      </w:r>
      <w:r w:rsidR="005E18E2" w:rsidRPr="00C34625">
        <w:rPr>
          <w:rFonts w:ascii="Open Sans" w:hAnsi="Open Sans" w:cs="Open Sans"/>
          <w:b/>
          <w:bCs/>
          <w:sz w:val="20"/>
        </w:rPr>
        <w:t>Programmation</w:t>
      </w:r>
      <w:r w:rsidR="00A14765" w:rsidRPr="00C34625">
        <w:rPr>
          <w:rFonts w:ascii="Open Sans" w:hAnsi="Open Sans" w:cs="Open Sans"/>
          <w:b/>
          <w:bCs/>
          <w:sz w:val="20"/>
        </w:rPr>
        <w:t> »</w:t>
      </w:r>
      <w:r w:rsidRPr="00C34625">
        <w:rPr>
          <w:rFonts w:ascii="Open Sans" w:hAnsi="Open Sans" w:cs="Open Sans"/>
          <w:b/>
          <w:bCs/>
          <w:sz w:val="20"/>
        </w:rPr>
        <w:t xml:space="preserve"> :</w:t>
      </w:r>
      <w:r w:rsidR="00D223D2" w:rsidRPr="00C34625">
        <w:rPr>
          <w:rFonts w:ascii="Open Sans" w:hAnsi="Open Sans" w:cs="Open Sans"/>
          <w:b/>
          <w:bCs/>
          <w:sz w:val="20"/>
        </w:rPr>
        <w:t xml:space="preserve"> </w:t>
      </w:r>
    </w:p>
    <w:p w14:paraId="255E1B6B" w14:textId="77777777" w:rsidR="00562200" w:rsidRPr="00981DE0" w:rsidRDefault="00562200" w:rsidP="00697BDE">
      <w:pPr>
        <w:pStyle w:val="Paragraphedeliste"/>
        <w:spacing w:before="40" w:after="40"/>
        <w:ind w:left="360"/>
        <w:jc w:val="both"/>
        <w:rPr>
          <w:rFonts w:ascii="Open Sans" w:hAnsi="Open Sans" w:cs="Open Sans"/>
          <w:b/>
          <w:bCs/>
          <w:sz w:val="20"/>
        </w:rPr>
      </w:pPr>
    </w:p>
    <w:p w14:paraId="5284B1D4" w14:textId="268584AB" w:rsidR="00562200" w:rsidRPr="00981DE0" w:rsidRDefault="00EB53FD" w:rsidP="00697BDE">
      <w:pPr>
        <w:pStyle w:val="Paragraphedeliste"/>
        <w:spacing w:before="40" w:after="40"/>
        <w:ind w:left="360"/>
        <w:jc w:val="both"/>
        <w:rPr>
          <w:rFonts w:ascii="Open Sans" w:hAnsi="Open Sans" w:cs="Open Sans"/>
          <w:sz w:val="20"/>
        </w:rPr>
      </w:pPr>
      <w:r w:rsidRPr="00981DE0">
        <w:rPr>
          <w:rFonts w:ascii="Open Sans" w:hAnsi="Open Sans" w:cs="Open Sans"/>
          <w:sz w:val="20"/>
        </w:rPr>
        <w:t>Il est sollicité la</w:t>
      </w:r>
      <w:r w:rsidR="007F5115" w:rsidRPr="00981DE0">
        <w:rPr>
          <w:rFonts w:ascii="Open Sans" w:hAnsi="Open Sans" w:cs="Open Sans"/>
          <w:sz w:val="20"/>
        </w:rPr>
        <w:t xml:space="preserve"> présentation de </w:t>
      </w:r>
      <w:r w:rsidR="00A74682">
        <w:rPr>
          <w:rFonts w:ascii="Open Sans" w:hAnsi="Open Sans" w:cs="Open Sans"/>
          <w:b/>
          <w:bCs/>
          <w:sz w:val="20"/>
        </w:rPr>
        <w:t>trois (3</w:t>
      </w:r>
      <w:r w:rsidR="00DD4396" w:rsidRPr="00981DE0">
        <w:rPr>
          <w:rFonts w:ascii="Open Sans" w:hAnsi="Open Sans" w:cs="Open Sans"/>
          <w:b/>
          <w:bCs/>
          <w:sz w:val="20"/>
        </w:rPr>
        <w:t xml:space="preserve">) </w:t>
      </w:r>
      <w:r w:rsidR="00C64F1D" w:rsidRPr="00981DE0">
        <w:rPr>
          <w:rFonts w:ascii="Open Sans" w:hAnsi="Open Sans" w:cs="Open Sans"/>
          <w:b/>
          <w:bCs/>
          <w:sz w:val="20"/>
        </w:rPr>
        <w:t>références</w:t>
      </w:r>
      <w:r w:rsidRPr="00981DE0">
        <w:rPr>
          <w:rFonts w:ascii="Open Sans" w:hAnsi="Open Sans" w:cs="Open Sans"/>
          <w:b/>
          <w:bCs/>
          <w:sz w:val="20"/>
        </w:rPr>
        <w:t xml:space="preserve"> </w:t>
      </w:r>
      <w:r w:rsidR="007F5115" w:rsidRPr="00981DE0">
        <w:rPr>
          <w:rFonts w:ascii="Open Sans" w:hAnsi="Open Sans" w:cs="Open Sans"/>
          <w:b/>
          <w:bCs/>
          <w:sz w:val="20"/>
        </w:rPr>
        <w:t>:</w:t>
      </w:r>
      <w:r w:rsidR="007F5115" w:rsidRPr="00981DE0">
        <w:rPr>
          <w:rFonts w:ascii="Open Sans" w:hAnsi="Open Sans" w:cs="Open Sans"/>
          <w:sz w:val="20"/>
        </w:rPr>
        <w:t xml:space="preserve"> </w:t>
      </w:r>
    </w:p>
    <w:p w14:paraId="4DAB1882" w14:textId="77777777" w:rsidR="00EB53FD" w:rsidRPr="00981DE0" w:rsidRDefault="00EB53FD" w:rsidP="00697BDE">
      <w:pPr>
        <w:pStyle w:val="Paragraphedeliste"/>
        <w:spacing w:before="40" w:after="40"/>
        <w:ind w:left="360"/>
        <w:jc w:val="both"/>
        <w:rPr>
          <w:rFonts w:ascii="Open Sans" w:hAnsi="Open Sans" w:cs="Open Sans"/>
          <w:sz w:val="20"/>
        </w:rPr>
      </w:pPr>
    </w:p>
    <w:p w14:paraId="72CCBCE4" w14:textId="72AF861D" w:rsidR="00697BDE" w:rsidRPr="00C34625" w:rsidRDefault="00C34625" w:rsidP="00C34625">
      <w:pPr>
        <w:spacing w:before="40" w:after="40"/>
        <w:jc w:val="both"/>
        <w:rPr>
          <w:rFonts w:ascii="Open Sans" w:hAnsi="Open Sans" w:cs="Open Sans"/>
          <w:sz w:val="20"/>
        </w:rPr>
      </w:pPr>
      <w:r>
        <w:rPr>
          <w:rFonts w:ascii="Open Sans" w:hAnsi="Open Sans" w:cs="Open Sans"/>
          <w:sz w:val="20"/>
        </w:rPr>
        <w:t xml:space="preserve">             - </w:t>
      </w:r>
      <w:r w:rsidR="000843A8" w:rsidRPr="00C34625">
        <w:rPr>
          <w:rFonts w:ascii="Open Sans" w:hAnsi="Open Sans" w:cs="Open Sans"/>
          <w:sz w:val="20"/>
        </w:rPr>
        <w:t>1</w:t>
      </w:r>
      <w:r w:rsidR="00697BDE" w:rsidRPr="00C34625">
        <w:rPr>
          <w:rFonts w:ascii="Open Sans" w:hAnsi="Open Sans" w:cs="Open Sans"/>
          <w:sz w:val="20"/>
        </w:rPr>
        <w:t xml:space="preserve"> référence de moins de </w:t>
      </w:r>
      <w:r w:rsidR="005E18E2" w:rsidRPr="00C34625">
        <w:rPr>
          <w:rFonts w:ascii="Open Sans" w:hAnsi="Open Sans" w:cs="Open Sans"/>
          <w:sz w:val="20"/>
        </w:rPr>
        <w:t>5 ans</w:t>
      </w:r>
      <w:r w:rsidR="00697BDE" w:rsidRPr="00C34625">
        <w:rPr>
          <w:rFonts w:ascii="Open Sans" w:hAnsi="Open Sans" w:cs="Open Sans"/>
          <w:sz w:val="20"/>
        </w:rPr>
        <w:t xml:space="preserve"> de </w:t>
      </w:r>
      <w:r w:rsidR="00F30701" w:rsidRPr="00C34625">
        <w:rPr>
          <w:rFonts w:ascii="Open Sans" w:hAnsi="Open Sans" w:cs="Open Sans"/>
          <w:sz w:val="20"/>
        </w:rPr>
        <w:t xml:space="preserve">mission </w:t>
      </w:r>
      <w:r w:rsidR="005E18E2" w:rsidRPr="00C34625">
        <w:rPr>
          <w:rFonts w:ascii="Open Sans" w:hAnsi="Open Sans" w:cs="Open Sans"/>
          <w:b/>
          <w:bCs/>
          <w:sz w:val="20"/>
        </w:rPr>
        <w:t xml:space="preserve">d’étude </w:t>
      </w:r>
      <w:r w:rsidR="00A74682" w:rsidRPr="00C34625">
        <w:rPr>
          <w:rFonts w:ascii="Open Sans" w:hAnsi="Open Sans" w:cs="Open Sans"/>
          <w:b/>
          <w:bCs/>
          <w:sz w:val="20"/>
        </w:rPr>
        <w:t>de programmation</w:t>
      </w:r>
      <w:r w:rsidR="005E18E2" w:rsidRPr="00C34625">
        <w:rPr>
          <w:rFonts w:ascii="Open Sans" w:hAnsi="Open Sans" w:cs="Open Sans"/>
          <w:sz w:val="20"/>
        </w:rPr>
        <w:t xml:space="preserve"> </w:t>
      </w:r>
      <w:r w:rsidR="001732BB" w:rsidRPr="00C34625">
        <w:rPr>
          <w:rFonts w:ascii="Open Sans" w:hAnsi="Open Sans" w:cs="Open Sans"/>
          <w:sz w:val="20"/>
        </w:rPr>
        <w:t xml:space="preserve">pour un montant de travaux </w:t>
      </w:r>
      <w:r w:rsidR="00C619FB" w:rsidRPr="00C34625">
        <w:rPr>
          <w:rFonts w:ascii="Open Sans" w:hAnsi="Open Sans" w:cs="Open Sans"/>
          <w:sz w:val="20"/>
        </w:rPr>
        <w:t xml:space="preserve">estimé </w:t>
      </w:r>
      <w:r w:rsidR="001732BB" w:rsidRPr="00C34625">
        <w:rPr>
          <w:rFonts w:ascii="Open Sans" w:hAnsi="Open Sans" w:cs="Open Sans"/>
          <w:sz w:val="20"/>
        </w:rPr>
        <w:t xml:space="preserve">de </w:t>
      </w:r>
      <w:r w:rsidR="001732BB" w:rsidRPr="00C34625">
        <w:rPr>
          <w:rFonts w:ascii="Open Sans" w:hAnsi="Open Sans" w:cs="Open Sans"/>
          <w:b/>
          <w:bCs/>
          <w:sz w:val="20"/>
        </w:rPr>
        <w:t>5 </w:t>
      </w:r>
      <w:r w:rsidR="00A74682" w:rsidRPr="00C34625">
        <w:rPr>
          <w:rFonts w:ascii="Open Sans" w:hAnsi="Open Sans" w:cs="Open Sans"/>
          <w:b/>
          <w:bCs/>
          <w:sz w:val="20"/>
        </w:rPr>
        <w:t>M</w:t>
      </w:r>
      <w:r w:rsidR="001732BB" w:rsidRPr="00C34625">
        <w:rPr>
          <w:rFonts w:ascii="Open Sans" w:hAnsi="Open Sans" w:cs="Open Sans"/>
          <w:b/>
          <w:bCs/>
          <w:sz w:val="20"/>
        </w:rPr>
        <w:t>€ HT</w:t>
      </w:r>
      <w:r w:rsidR="00C619FB" w:rsidRPr="00C34625">
        <w:rPr>
          <w:rFonts w:ascii="Open Sans" w:hAnsi="Open Sans" w:cs="Open Sans"/>
          <w:b/>
          <w:bCs/>
          <w:sz w:val="20"/>
        </w:rPr>
        <w:t xml:space="preserve"> </w:t>
      </w:r>
      <w:r w:rsidR="00C619FB" w:rsidRPr="00C34625">
        <w:rPr>
          <w:rFonts w:ascii="Open Sans" w:hAnsi="Open Sans" w:cs="Open Sans"/>
          <w:sz w:val="20"/>
        </w:rPr>
        <w:t>minimum</w:t>
      </w:r>
    </w:p>
    <w:p w14:paraId="4EE99317" w14:textId="13956148" w:rsidR="00A74682" w:rsidRPr="00C34625" w:rsidRDefault="00C34625" w:rsidP="00C34625">
      <w:pPr>
        <w:spacing w:before="40" w:after="40"/>
        <w:ind w:left="720"/>
        <w:jc w:val="both"/>
        <w:rPr>
          <w:rFonts w:ascii="Open Sans" w:hAnsi="Open Sans" w:cs="Open Sans"/>
          <w:sz w:val="20"/>
        </w:rPr>
      </w:pPr>
      <w:r>
        <w:rPr>
          <w:rFonts w:ascii="Open Sans" w:hAnsi="Open Sans" w:cs="Open Sans"/>
          <w:sz w:val="20"/>
        </w:rPr>
        <w:lastRenderedPageBreak/>
        <w:t xml:space="preserve">- </w:t>
      </w:r>
      <w:r w:rsidR="00A74682" w:rsidRPr="00C34625">
        <w:rPr>
          <w:rFonts w:ascii="Open Sans" w:hAnsi="Open Sans" w:cs="Open Sans"/>
          <w:sz w:val="20"/>
        </w:rPr>
        <w:t xml:space="preserve">1 référence de moins de 5 ans de mission </w:t>
      </w:r>
      <w:r w:rsidR="00A74682" w:rsidRPr="00C34625">
        <w:rPr>
          <w:rFonts w:ascii="Open Sans" w:hAnsi="Open Sans" w:cs="Open Sans"/>
          <w:b/>
          <w:bCs/>
          <w:sz w:val="20"/>
        </w:rPr>
        <w:t>d’étude de programmation</w:t>
      </w:r>
      <w:r w:rsidR="00A74682" w:rsidRPr="00C34625">
        <w:rPr>
          <w:rFonts w:ascii="Open Sans" w:hAnsi="Open Sans" w:cs="Open Sans"/>
          <w:sz w:val="20"/>
        </w:rPr>
        <w:t xml:space="preserve"> pour un montant de travaux </w:t>
      </w:r>
      <w:r w:rsidR="00C619FB" w:rsidRPr="00C34625">
        <w:rPr>
          <w:rFonts w:ascii="Open Sans" w:hAnsi="Open Sans" w:cs="Open Sans"/>
          <w:sz w:val="20"/>
        </w:rPr>
        <w:t xml:space="preserve">estimé de </w:t>
      </w:r>
      <w:r w:rsidR="00C619FB" w:rsidRPr="00C34625">
        <w:rPr>
          <w:rFonts w:ascii="Open Sans" w:hAnsi="Open Sans" w:cs="Open Sans"/>
          <w:b/>
          <w:bCs/>
          <w:sz w:val="20"/>
        </w:rPr>
        <w:t xml:space="preserve">10 M€ HT </w:t>
      </w:r>
      <w:r w:rsidR="00C619FB" w:rsidRPr="00C34625">
        <w:rPr>
          <w:rFonts w:ascii="Open Sans" w:hAnsi="Open Sans" w:cs="Open Sans"/>
          <w:sz w:val="20"/>
        </w:rPr>
        <w:t>minimum</w:t>
      </w:r>
    </w:p>
    <w:p w14:paraId="1F9791AC" w14:textId="5C104613" w:rsidR="00A74682" w:rsidRPr="00C34625" w:rsidRDefault="00C34625" w:rsidP="00C34625">
      <w:pPr>
        <w:spacing w:before="40" w:after="40"/>
        <w:jc w:val="both"/>
        <w:rPr>
          <w:rFonts w:ascii="Open Sans" w:hAnsi="Open Sans" w:cs="Open Sans"/>
          <w:sz w:val="20"/>
        </w:rPr>
      </w:pPr>
      <w:r>
        <w:rPr>
          <w:rFonts w:ascii="Open Sans" w:hAnsi="Open Sans" w:cs="Open Sans"/>
          <w:sz w:val="20"/>
        </w:rPr>
        <w:t xml:space="preserve">              -</w:t>
      </w:r>
      <w:r w:rsidR="00A74682" w:rsidRPr="00C34625">
        <w:rPr>
          <w:rFonts w:ascii="Open Sans" w:hAnsi="Open Sans" w:cs="Open Sans"/>
          <w:sz w:val="20"/>
        </w:rPr>
        <w:t xml:space="preserve"> référence de moins de 5 ans de mission </w:t>
      </w:r>
      <w:r w:rsidR="00A74682" w:rsidRPr="00C34625">
        <w:rPr>
          <w:rFonts w:ascii="Open Sans" w:hAnsi="Open Sans" w:cs="Open Sans"/>
          <w:b/>
          <w:bCs/>
          <w:sz w:val="20"/>
        </w:rPr>
        <w:t>d’étude de programmation</w:t>
      </w:r>
      <w:r w:rsidR="00A74682" w:rsidRPr="00C34625">
        <w:rPr>
          <w:rFonts w:ascii="Open Sans" w:hAnsi="Open Sans" w:cs="Open Sans"/>
          <w:sz w:val="20"/>
        </w:rPr>
        <w:t xml:space="preserve"> </w:t>
      </w:r>
      <w:r w:rsidR="00C619FB" w:rsidRPr="00C34625">
        <w:rPr>
          <w:rFonts w:ascii="Open Sans" w:hAnsi="Open Sans" w:cs="Open Sans"/>
          <w:sz w:val="20"/>
        </w:rPr>
        <w:t>sans</w:t>
      </w:r>
      <w:r w:rsidR="00A74682" w:rsidRPr="00C34625">
        <w:rPr>
          <w:rFonts w:ascii="Open Sans" w:hAnsi="Open Sans" w:cs="Open Sans"/>
          <w:sz w:val="20"/>
        </w:rPr>
        <w:t xml:space="preserve"> montant de </w:t>
      </w:r>
      <w:proofErr w:type="gramStart"/>
      <w:r w:rsidR="00A74682" w:rsidRPr="00C34625">
        <w:rPr>
          <w:rFonts w:ascii="Open Sans" w:hAnsi="Open Sans" w:cs="Open Sans"/>
          <w:sz w:val="20"/>
        </w:rPr>
        <w:t>travaux minimum</w:t>
      </w:r>
      <w:proofErr w:type="gramEnd"/>
    </w:p>
    <w:p w14:paraId="74753DB2" w14:textId="77777777" w:rsidR="00961540" w:rsidRDefault="00961540" w:rsidP="00961540">
      <w:pPr>
        <w:pStyle w:val="Paragraphedeliste"/>
        <w:spacing w:before="40" w:after="40"/>
        <w:ind w:left="1080"/>
        <w:jc w:val="both"/>
        <w:rPr>
          <w:rFonts w:ascii="Open Sans" w:hAnsi="Open Sans" w:cs="Open Sans"/>
          <w:sz w:val="20"/>
        </w:rPr>
      </w:pPr>
    </w:p>
    <w:p w14:paraId="4B7B46E1" w14:textId="77777777" w:rsidR="00C878D5" w:rsidRPr="00C878D5" w:rsidRDefault="00C878D5" w:rsidP="00C878D5">
      <w:pPr>
        <w:ind w:left="720"/>
        <w:rPr>
          <w:rFonts w:ascii="Open Sans" w:hAnsi="Open Sans" w:cs="Open Sans"/>
          <w:color w:val="0D0D0D" w:themeColor="text1" w:themeTint="F2"/>
          <w:sz w:val="20"/>
        </w:rPr>
      </w:pPr>
      <w:r w:rsidRPr="00C878D5">
        <w:rPr>
          <w:rFonts w:ascii="Open Sans" w:hAnsi="Open Sans" w:cs="Open Sans"/>
          <w:color w:val="0D0D0D" w:themeColor="text1" w:themeTint="F2"/>
          <w:sz w:val="20"/>
        </w:rPr>
        <w:t xml:space="preserve">Au moins une référence parmi les références 1. </w:t>
      </w:r>
      <w:proofErr w:type="gramStart"/>
      <w:r w:rsidRPr="00C878D5">
        <w:rPr>
          <w:rFonts w:ascii="Open Sans" w:hAnsi="Open Sans" w:cs="Open Sans"/>
          <w:color w:val="0D0D0D" w:themeColor="text1" w:themeTint="F2"/>
          <w:sz w:val="20"/>
        </w:rPr>
        <w:t>et</w:t>
      </w:r>
      <w:proofErr w:type="gramEnd"/>
      <w:r w:rsidRPr="00C878D5">
        <w:rPr>
          <w:rFonts w:ascii="Open Sans" w:hAnsi="Open Sans" w:cs="Open Sans"/>
          <w:color w:val="0D0D0D" w:themeColor="text1" w:themeTint="F2"/>
          <w:sz w:val="20"/>
        </w:rPr>
        <w:t xml:space="preserve"> 2. devra avoir été réalisée en milieu universitaire. </w:t>
      </w:r>
    </w:p>
    <w:p w14:paraId="535AF8FC" w14:textId="77777777" w:rsidR="00C878D5" w:rsidRPr="00C878D5" w:rsidRDefault="00C878D5" w:rsidP="00C878D5">
      <w:pPr>
        <w:ind w:left="720"/>
        <w:rPr>
          <w:rFonts w:ascii="Open Sans" w:hAnsi="Open Sans" w:cs="Open Sans"/>
          <w:color w:val="0D0D0D" w:themeColor="text1" w:themeTint="F2"/>
          <w:sz w:val="20"/>
        </w:rPr>
      </w:pPr>
      <w:r w:rsidRPr="00C878D5">
        <w:rPr>
          <w:rFonts w:ascii="Open Sans" w:hAnsi="Open Sans" w:cs="Open Sans"/>
          <w:color w:val="0D0D0D" w:themeColor="text1" w:themeTint="F2"/>
          <w:sz w:val="20"/>
        </w:rPr>
        <w:t xml:space="preserve">Au moins une référence parmi les références 1. </w:t>
      </w:r>
      <w:proofErr w:type="gramStart"/>
      <w:r w:rsidRPr="00C878D5">
        <w:rPr>
          <w:rFonts w:ascii="Open Sans" w:hAnsi="Open Sans" w:cs="Open Sans"/>
          <w:color w:val="0D0D0D" w:themeColor="text1" w:themeTint="F2"/>
          <w:sz w:val="20"/>
        </w:rPr>
        <w:t>et</w:t>
      </w:r>
      <w:proofErr w:type="gramEnd"/>
      <w:r w:rsidRPr="00C878D5">
        <w:rPr>
          <w:rFonts w:ascii="Open Sans" w:hAnsi="Open Sans" w:cs="Open Sans"/>
          <w:color w:val="0D0D0D" w:themeColor="text1" w:themeTint="F2"/>
          <w:sz w:val="20"/>
        </w:rPr>
        <w:t xml:space="preserve"> 2. devra avoir été réalisée dans le cadre d’une rénovation avec phasage.</w:t>
      </w:r>
    </w:p>
    <w:p w14:paraId="640EADD1" w14:textId="77777777" w:rsidR="00C878D5" w:rsidRPr="00C878D5" w:rsidRDefault="00C878D5" w:rsidP="00C878D5">
      <w:pPr>
        <w:ind w:left="720"/>
        <w:rPr>
          <w:rFonts w:ascii="Open Sans" w:hAnsi="Open Sans" w:cs="Open Sans"/>
          <w:color w:val="0D0D0D" w:themeColor="text1" w:themeTint="F2"/>
          <w:sz w:val="20"/>
        </w:rPr>
      </w:pPr>
      <w:r w:rsidRPr="00C878D5">
        <w:rPr>
          <w:rFonts w:ascii="Open Sans" w:hAnsi="Open Sans" w:cs="Open Sans"/>
          <w:color w:val="0D0D0D" w:themeColor="text1" w:themeTint="F2"/>
          <w:sz w:val="20"/>
        </w:rPr>
        <w:t>Au moins une référence parmi les références 1., 2. et 3. devra avoir été réalisée avec une implication forte des usagers (</w:t>
      </w:r>
      <w:proofErr w:type="spellStart"/>
      <w:r w:rsidRPr="00C878D5">
        <w:rPr>
          <w:rFonts w:ascii="Open Sans" w:hAnsi="Open Sans" w:cs="Open Sans"/>
          <w:color w:val="0D0D0D" w:themeColor="text1" w:themeTint="F2"/>
          <w:sz w:val="20"/>
        </w:rPr>
        <w:t>co-conception</w:t>
      </w:r>
      <w:proofErr w:type="spellEnd"/>
      <w:r w:rsidRPr="00C878D5">
        <w:rPr>
          <w:rFonts w:ascii="Open Sans" w:hAnsi="Open Sans" w:cs="Open Sans"/>
          <w:color w:val="0D0D0D" w:themeColor="text1" w:themeTint="F2"/>
          <w:sz w:val="20"/>
        </w:rPr>
        <w:t>).</w:t>
      </w:r>
    </w:p>
    <w:p w14:paraId="222F15B3" w14:textId="77777777" w:rsidR="00C878D5" w:rsidRPr="00C878D5" w:rsidRDefault="00C878D5" w:rsidP="00C878D5">
      <w:pPr>
        <w:ind w:left="720"/>
        <w:rPr>
          <w:rFonts w:ascii="Open Sans" w:hAnsi="Open Sans" w:cs="Open Sans"/>
          <w:color w:val="0D0D0D" w:themeColor="text1" w:themeTint="F2"/>
          <w:sz w:val="20"/>
        </w:rPr>
      </w:pPr>
      <w:r w:rsidRPr="00C878D5">
        <w:rPr>
          <w:rFonts w:ascii="Open Sans" w:hAnsi="Open Sans" w:cs="Open Sans"/>
          <w:color w:val="0D0D0D" w:themeColor="text1" w:themeTint="F2"/>
          <w:sz w:val="20"/>
        </w:rPr>
        <w:t>Au moins une référence parmi les références 1., 2. et 3. devra avoir porté sur des laboratoires et salles blanches.</w:t>
      </w:r>
    </w:p>
    <w:p w14:paraId="7326F848" w14:textId="77777777" w:rsidR="00C619FB" w:rsidRPr="00C878D5" w:rsidRDefault="00C619FB" w:rsidP="00A74682">
      <w:pPr>
        <w:pStyle w:val="Paragraphedeliste"/>
        <w:rPr>
          <w:rFonts w:ascii="Open Sans" w:hAnsi="Open Sans" w:cs="Open Sans"/>
          <w:sz w:val="20"/>
        </w:rPr>
      </w:pPr>
    </w:p>
    <w:p w14:paraId="444AB8BB" w14:textId="77777777" w:rsidR="005E18E2" w:rsidRPr="00C878D5" w:rsidRDefault="005E18E2" w:rsidP="005E18E2">
      <w:pPr>
        <w:pStyle w:val="Paragraphedeliste"/>
        <w:spacing w:before="40" w:after="40"/>
        <w:ind w:left="1080"/>
        <w:jc w:val="both"/>
        <w:rPr>
          <w:rFonts w:ascii="Open Sans" w:hAnsi="Open Sans" w:cs="Open Sans"/>
          <w:sz w:val="20"/>
        </w:rPr>
      </w:pPr>
    </w:p>
    <w:p w14:paraId="6B38859A" w14:textId="77777777" w:rsidR="009750E0" w:rsidRDefault="009750E0" w:rsidP="009750E0">
      <w:pPr>
        <w:pStyle w:val="Paragraphedeliste"/>
        <w:spacing w:before="40" w:after="40"/>
        <w:ind w:left="1080"/>
        <w:jc w:val="both"/>
        <w:rPr>
          <w:rFonts w:ascii="Open Sans" w:hAnsi="Open Sans" w:cs="Open Sans"/>
          <w:b/>
          <w:bCs/>
          <w:sz w:val="20"/>
        </w:rPr>
      </w:pPr>
    </w:p>
    <w:p w14:paraId="3D51F013" w14:textId="69A7F395" w:rsidR="00C619FB" w:rsidRPr="00C34625" w:rsidRDefault="00C619FB" w:rsidP="00C34625">
      <w:pPr>
        <w:spacing w:before="40" w:after="40"/>
        <w:jc w:val="both"/>
        <w:rPr>
          <w:rFonts w:ascii="Open Sans" w:hAnsi="Open Sans" w:cs="Open Sans"/>
          <w:b/>
          <w:bCs/>
          <w:sz w:val="20"/>
        </w:rPr>
      </w:pPr>
      <w:r w:rsidRPr="00C34625">
        <w:rPr>
          <w:rFonts w:ascii="Open Sans" w:hAnsi="Open Sans" w:cs="Open Sans"/>
          <w:b/>
          <w:bCs/>
          <w:sz w:val="20"/>
        </w:rPr>
        <w:t>Pour la compétence « </w:t>
      </w:r>
      <w:proofErr w:type="spellStart"/>
      <w:r w:rsidRPr="00C34625">
        <w:rPr>
          <w:rFonts w:ascii="Open Sans" w:hAnsi="Open Sans" w:cs="Open Sans"/>
          <w:b/>
          <w:bCs/>
          <w:sz w:val="20"/>
        </w:rPr>
        <w:t>co</w:t>
      </w:r>
      <w:proofErr w:type="spellEnd"/>
      <w:r w:rsidRPr="00C34625">
        <w:rPr>
          <w:rFonts w:ascii="Open Sans" w:hAnsi="Open Sans" w:cs="Open Sans"/>
          <w:b/>
          <w:bCs/>
          <w:sz w:val="20"/>
        </w:rPr>
        <w:t xml:space="preserve">-design » : </w:t>
      </w:r>
    </w:p>
    <w:p w14:paraId="0B73CF43" w14:textId="77777777" w:rsidR="00C619FB" w:rsidRPr="00981DE0" w:rsidRDefault="00C619FB" w:rsidP="00C619FB">
      <w:pPr>
        <w:pStyle w:val="Paragraphedeliste"/>
        <w:spacing w:before="40" w:after="40"/>
        <w:ind w:left="360"/>
        <w:jc w:val="both"/>
        <w:rPr>
          <w:rFonts w:ascii="Open Sans" w:hAnsi="Open Sans" w:cs="Open Sans"/>
          <w:b/>
          <w:bCs/>
          <w:sz w:val="20"/>
        </w:rPr>
      </w:pPr>
    </w:p>
    <w:p w14:paraId="74E30651" w14:textId="77777777" w:rsidR="00C619FB" w:rsidRPr="00981DE0" w:rsidRDefault="00C619FB" w:rsidP="00C619FB">
      <w:pPr>
        <w:pStyle w:val="Paragraphedeliste"/>
        <w:spacing w:before="40" w:after="40"/>
        <w:ind w:left="360"/>
        <w:jc w:val="both"/>
        <w:rPr>
          <w:rFonts w:ascii="Open Sans" w:hAnsi="Open Sans" w:cs="Open Sans"/>
          <w:sz w:val="20"/>
        </w:rPr>
      </w:pPr>
      <w:r w:rsidRPr="00981DE0">
        <w:rPr>
          <w:rFonts w:ascii="Open Sans" w:hAnsi="Open Sans" w:cs="Open Sans"/>
          <w:sz w:val="20"/>
        </w:rPr>
        <w:t xml:space="preserve">Il est sollicité la présentation de </w:t>
      </w:r>
      <w:r>
        <w:rPr>
          <w:rFonts w:ascii="Open Sans" w:hAnsi="Open Sans" w:cs="Open Sans"/>
          <w:b/>
          <w:bCs/>
          <w:sz w:val="20"/>
        </w:rPr>
        <w:t>trois (3</w:t>
      </w:r>
      <w:r w:rsidRPr="00981DE0">
        <w:rPr>
          <w:rFonts w:ascii="Open Sans" w:hAnsi="Open Sans" w:cs="Open Sans"/>
          <w:b/>
          <w:bCs/>
          <w:sz w:val="20"/>
        </w:rPr>
        <w:t>) références :</w:t>
      </w:r>
      <w:r w:rsidRPr="00981DE0">
        <w:rPr>
          <w:rFonts w:ascii="Open Sans" w:hAnsi="Open Sans" w:cs="Open Sans"/>
          <w:sz w:val="20"/>
        </w:rPr>
        <w:t xml:space="preserve"> </w:t>
      </w:r>
    </w:p>
    <w:p w14:paraId="7F979601" w14:textId="59D31C35" w:rsidR="00C619FB" w:rsidRPr="00C619FB" w:rsidRDefault="00C619FB" w:rsidP="00C619FB">
      <w:pPr>
        <w:pStyle w:val="Paragraphedeliste"/>
        <w:numPr>
          <w:ilvl w:val="0"/>
          <w:numId w:val="21"/>
        </w:numPr>
        <w:spacing w:before="40" w:after="40"/>
        <w:jc w:val="both"/>
        <w:rPr>
          <w:rFonts w:ascii="Open Sans" w:hAnsi="Open Sans" w:cs="Open Sans"/>
          <w:sz w:val="20"/>
        </w:rPr>
      </w:pPr>
      <w:r>
        <w:rPr>
          <w:rFonts w:ascii="Open Sans" w:hAnsi="Open Sans" w:cs="Open Sans"/>
          <w:sz w:val="20"/>
        </w:rPr>
        <w:t>2</w:t>
      </w:r>
      <w:r w:rsidRPr="00981DE0">
        <w:rPr>
          <w:rFonts w:ascii="Open Sans" w:hAnsi="Open Sans" w:cs="Open Sans"/>
          <w:sz w:val="20"/>
        </w:rPr>
        <w:t xml:space="preserve"> référence</w:t>
      </w:r>
      <w:r>
        <w:rPr>
          <w:rFonts w:ascii="Open Sans" w:hAnsi="Open Sans" w:cs="Open Sans"/>
          <w:sz w:val="20"/>
        </w:rPr>
        <w:t>s</w:t>
      </w:r>
      <w:r w:rsidRPr="00981DE0">
        <w:rPr>
          <w:rFonts w:ascii="Open Sans" w:hAnsi="Open Sans" w:cs="Open Sans"/>
          <w:sz w:val="20"/>
        </w:rPr>
        <w:t xml:space="preserve"> de moins de </w:t>
      </w:r>
      <w:r>
        <w:rPr>
          <w:rFonts w:ascii="Open Sans" w:hAnsi="Open Sans" w:cs="Open Sans"/>
          <w:sz w:val="20"/>
        </w:rPr>
        <w:t>5 ans</w:t>
      </w:r>
      <w:r w:rsidRPr="00981DE0">
        <w:rPr>
          <w:rFonts w:ascii="Open Sans" w:hAnsi="Open Sans" w:cs="Open Sans"/>
          <w:sz w:val="20"/>
        </w:rPr>
        <w:t xml:space="preserve"> de mission </w:t>
      </w:r>
      <w:r>
        <w:rPr>
          <w:rFonts w:ascii="Open Sans" w:hAnsi="Open Sans" w:cs="Open Sans"/>
          <w:b/>
          <w:bCs/>
          <w:sz w:val="20"/>
        </w:rPr>
        <w:t>de design de service ou design d’espace</w:t>
      </w:r>
    </w:p>
    <w:p w14:paraId="12EE03D5" w14:textId="62DD1695" w:rsidR="00C619FB" w:rsidRDefault="00C619FB" w:rsidP="00C619FB">
      <w:pPr>
        <w:pStyle w:val="Paragraphedeliste"/>
        <w:numPr>
          <w:ilvl w:val="0"/>
          <w:numId w:val="21"/>
        </w:numPr>
        <w:spacing w:before="40" w:after="40"/>
        <w:jc w:val="both"/>
        <w:rPr>
          <w:rFonts w:ascii="Open Sans" w:hAnsi="Open Sans" w:cs="Open Sans"/>
          <w:b/>
          <w:bCs/>
          <w:sz w:val="20"/>
        </w:rPr>
      </w:pPr>
      <w:r w:rsidRPr="00C619FB">
        <w:rPr>
          <w:rFonts w:ascii="Open Sans" w:hAnsi="Open Sans" w:cs="Open Sans"/>
          <w:sz w:val="20"/>
        </w:rPr>
        <w:t xml:space="preserve">1 références de moins de 5 ans de mission de </w:t>
      </w:r>
      <w:r w:rsidRPr="00C619FB">
        <w:rPr>
          <w:rFonts w:ascii="Open Sans" w:hAnsi="Open Sans" w:cs="Open Sans"/>
          <w:b/>
          <w:bCs/>
          <w:sz w:val="20"/>
        </w:rPr>
        <w:t>Design d'espace + Université / école supérieure / études secondaires</w:t>
      </w:r>
    </w:p>
    <w:p w14:paraId="56B84A76" w14:textId="77777777" w:rsidR="00160956" w:rsidRPr="00C619FB" w:rsidRDefault="00160956" w:rsidP="00160956">
      <w:pPr>
        <w:pStyle w:val="Paragraphedeliste"/>
        <w:spacing w:before="40" w:after="40"/>
        <w:ind w:left="1080"/>
        <w:jc w:val="both"/>
        <w:rPr>
          <w:rFonts w:ascii="Open Sans" w:hAnsi="Open Sans" w:cs="Open Sans"/>
          <w:b/>
          <w:bCs/>
          <w:sz w:val="20"/>
        </w:rPr>
      </w:pPr>
    </w:p>
    <w:p w14:paraId="44764E7B" w14:textId="74BEDB6C" w:rsidR="00C619FB" w:rsidRDefault="00C619FB" w:rsidP="00C619FB">
      <w:pPr>
        <w:pStyle w:val="Paragraphedeliste"/>
        <w:spacing w:before="40" w:after="40"/>
        <w:ind w:left="360"/>
        <w:jc w:val="both"/>
        <w:rPr>
          <w:rFonts w:ascii="Open Sans" w:hAnsi="Open Sans" w:cs="Open Sans"/>
          <w:sz w:val="20"/>
        </w:rPr>
      </w:pPr>
    </w:p>
    <w:p w14:paraId="3C552D3C" w14:textId="77777777" w:rsidR="00C619FB" w:rsidRPr="00C34625" w:rsidRDefault="00C619FB" w:rsidP="00C34625">
      <w:pPr>
        <w:spacing w:before="40" w:after="40"/>
        <w:jc w:val="both"/>
        <w:rPr>
          <w:rFonts w:ascii="Open Sans" w:hAnsi="Open Sans" w:cs="Open Sans"/>
          <w:b/>
          <w:bCs/>
          <w:sz w:val="20"/>
        </w:rPr>
      </w:pPr>
      <w:r w:rsidRPr="00C34625">
        <w:rPr>
          <w:rFonts w:ascii="Open Sans" w:hAnsi="Open Sans" w:cs="Open Sans"/>
          <w:b/>
          <w:bCs/>
          <w:sz w:val="20"/>
        </w:rPr>
        <w:t>Pour la compétence « AMO environnement » :</w:t>
      </w:r>
    </w:p>
    <w:p w14:paraId="2AB53AC1" w14:textId="77777777" w:rsidR="00C619FB" w:rsidRPr="00981DE0" w:rsidRDefault="00C619FB" w:rsidP="00C619FB">
      <w:pPr>
        <w:spacing w:before="40" w:after="40"/>
        <w:jc w:val="both"/>
        <w:rPr>
          <w:rFonts w:ascii="Open Sans" w:hAnsi="Open Sans" w:cs="Open Sans"/>
          <w:sz w:val="20"/>
        </w:rPr>
      </w:pPr>
      <w:r w:rsidRPr="00981DE0">
        <w:rPr>
          <w:rFonts w:ascii="Open Sans" w:hAnsi="Open Sans" w:cs="Open Sans"/>
          <w:sz w:val="20"/>
        </w:rPr>
        <w:t>Il est sollicité la présentation de</w:t>
      </w:r>
      <w:r w:rsidRPr="00981DE0">
        <w:rPr>
          <w:rFonts w:ascii="Open Sans" w:hAnsi="Open Sans" w:cs="Open Sans"/>
          <w:b/>
          <w:bCs/>
          <w:sz w:val="20"/>
        </w:rPr>
        <w:t xml:space="preserve"> </w:t>
      </w:r>
      <w:r>
        <w:rPr>
          <w:rFonts w:ascii="Open Sans" w:hAnsi="Open Sans" w:cs="Open Sans"/>
          <w:b/>
          <w:bCs/>
          <w:sz w:val="20"/>
        </w:rPr>
        <w:t>trois</w:t>
      </w:r>
      <w:r w:rsidRPr="00981DE0">
        <w:rPr>
          <w:rFonts w:ascii="Open Sans" w:hAnsi="Open Sans" w:cs="Open Sans"/>
          <w:b/>
          <w:bCs/>
          <w:sz w:val="20"/>
        </w:rPr>
        <w:t xml:space="preserve"> (</w:t>
      </w:r>
      <w:r>
        <w:rPr>
          <w:rFonts w:ascii="Open Sans" w:hAnsi="Open Sans" w:cs="Open Sans"/>
          <w:b/>
          <w:bCs/>
          <w:sz w:val="20"/>
        </w:rPr>
        <w:t>3</w:t>
      </w:r>
      <w:r w:rsidRPr="00981DE0">
        <w:rPr>
          <w:rFonts w:ascii="Open Sans" w:hAnsi="Open Sans" w:cs="Open Sans"/>
          <w:b/>
          <w:bCs/>
          <w:sz w:val="20"/>
        </w:rPr>
        <w:t xml:space="preserve">) références : </w:t>
      </w:r>
    </w:p>
    <w:p w14:paraId="53F4A056" w14:textId="6E16E308" w:rsidR="00371597" w:rsidRDefault="00160956" w:rsidP="00371597">
      <w:pPr>
        <w:pStyle w:val="Paragraphedeliste"/>
        <w:numPr>
          <w:ilvl w:val="0"/>
          <w:numId w:val="21"/>
        </w:numPr>
        <w:spacing w:before="40" w:after="40"/>
        <w:jc w:val="both"/>
        <w:rPr>
          <w:rFonts w:ascii="Open Sans" w:hAnsi="Open Sans" w:cs="Open Sans"/>
          <w:sz w:val="20"/>
        </w:rPr>
      </w:pPr>
      <w:r>
        <w:rPr>
          <w:rFonts w:ascii="Open Sans" w:hAnsi="Open Sans" w:cs="Open Sans"/>
          <w:sz w:val="20"/>
        </w:rPr>
        <w:t>2</w:t>
      </w:r>
      <w:r w:rsidR="00371597" w:rsidRPr="00981DE0">
        <w:rPr>
          <w:rFonts w:ascii="Open Sans" w:hAnsi="Open Sans" w:cs="Open Sans"/>
          <w:sz w:val="20"/>
        </w:rPr>
        <w:t xml:space="preserve"> référence</w:t>
      </w:r>
      <w:r>
        <w:rPr>
          <w:rFonts w:ascii="Open Sans" w:hAnsi="Open Sans" w:cs="Open Sans"/>
          <w:sz w:val="20"/>
        </w:rPr>
        <w:t>s</w:t>
      </w:r>
      <w:r w:rsidR="00371597" w:rsidRPr="00981DE0">
        <w:rPr>
          <w:rFonts w:ascii="Open Sans" w:hAnsi="Open Sans" w:cs="Open Sans"/>
          <w:sz w:val="20"/>
        </w:rPr>
        <w:t xml:space="preserve"> de moins de </w:t>
      </w:r>
      <w:r w:rsidR="00371597">
        <w:rPr>
          <w:rFonts w:ascii="Open Sans" w:hAnsi="Open Sans" w:cs="Open Sans"/>
          <w:sz w:val="20"/>
        </w:rPr>
        <w:t>5 ans</w:t>
      </w:r>
      <w:r w:rsidR="00371597" w:rsidRPr="00981DE0">
        <w:rPr>
          <w:rFonts w:ascii="Open Sans" w:hAnsi="Open Sans" w:cs="Open Sans"/>
          <w:sz w:val="20"/>
        </w:rPr>
        <w:t xml:space="preserve"> de mission </w:t>
      </w:r>
      <w:r w:rsidR="00371597">
        <w:rPr>
          <w:rFonts w:ascii="Open Sans" w:hAnsi="Open Sans" w:cs="Open Sans"/>
          <w:b/>
          <w:bCs/>
          <w:sz w:val="20"/>
        </w:rPr>
        <w:t>d’AMO environnement avec suivi de démarche environnementale (BDF</w:t>
      </w:r>
      <w:r>
        <w:rPr>
          <w:rFonts w:ascii="Open Sans" w:hAnsi="Open Sans" w:cs="Open Sans"/>
          <w:b/>
          <w:bCs/>
          <w:sz w:val="20"/>
        </w:rPr>
        <w:t xml:space="preserve"> ou</w:t>
      </w:r>
      <w:r w:rsidR="00371597">
        <w:rPr>
          <w:rFonts w:ascii="Open Sans" w:hAnsi="Open Sans" w:cs="Open Sans"/>
          <w:b/>
          <w:bCs/>
          <w:sz w:val="20"/>
        </w:rPr>
        <w:t xml:space="preserve"> guide Région IDF) </w:t>
      </w:r>
      <w:r w:rsidR="00371597" w:rsidRPr="00981DE0">
        <w:rPr>
          <w:rFonts w:ascii="Open Sans" w:hAnsi="Open Sans" w:cs="Open Sans"/>
          <w:sz w:val="20"/>
        </w:rPr>
        <w:t xml:space="preserve">pour un montant de travaux </w:t>
      </w:r>
      <w:r w:rsidR="00371597">
        <w:rPr>
          <w:rFonts w:ascii="Open Sans" w:hAnsi="Open Sans" w:cs="Open Sans"/>
          <w:sz w:val="20"/>
        </w:rPr>
        <w:t xml:space="preserve">estimé </w:t>
      </w:r>
      <w:r w:rsidR="00371597" w:rsidRPr="00981DE0">
        <w:rPr>
          <w:rFonts w:ascii="Open Sans" w:hAnsi="Open Sans" w:cs="Open Sans"/>
          <w:sz w:val="20"/>
        </w:rPr>
        <w:t xml:space="preserve">de </w:t>
      </w:r>
      <w:r w:rsidR="00371597">
        <w:rPr>
          <w:rFonts w:ascii="Open Sans" w:hAnsi="Open Sans" w:cs="Open Sans"/>
          <w:sz w:val="20"/>
        </w:rPr>
        <w:t>2</w:t>
      </w:r>
      <w:r w:rsidR="00371597" w:rsidRPr="00A74682">
        <w:rPr>
          <w:rFonts w:ascii="Open Sans" w:hAnsi="Open Sans" w:cs="Open Sans"/>
          <w:b/>
          <w:bCs/>
          <w:sz w:val="20"/>
        </w:rPr>
        <w:t> M€ HT</w:t>
      </w:r>
      <w:r w:rsidR="00371597">
        <w:rPr>
          <w:rFonts w:ascii="Open Sans" w:hAnsi="Open Sans" w:cs="Open Sans"/>
          <w:b/>
          <w:bCs/>
          <w:sz w:val="20"/>
        </w:rPr>
        <w:t xml:space="preserve"> </w:t>
      </w:r>
      <w:r w:rsidR="00371597" w:rsidRPr="00981DE0">
        <w:rPr>
          <w:rFonts w:ascii="Open Sans" w:hAnsi="Open Sans" w:cs="Open Sans"/>
          <w:sz w:val="20"/>
        </w:rPr>
        <w:t>minimum</w:t>
      </w:r>
    </w:p>
    <w:p w14:paraId="7F10955A" w14:textId="267759A2" w:rsidR="00160956" w:rsidRDefault="00160956" w:rsidP="00160956">
      <w:pPr>
        <w:pStyle w:val="Paragraphedeliste"/>
        <w:spacing w:before="40" w:after="40"/>
        <w:ind w:left="1080"/>
        <w:jc w:val="both"/>
        <w:rPr>
          <w:rFonts w:ascii="Open Sans" w:hAnsi="Open Sans" w:cs="Open Sans"/>
          <w:sz w:val="20"/>
        </w:rPr>
      </w:pPr>
    </w:p>
    <w:p w14:paraId="4BB674A4" w14:textId="2AA6099D" w:rsidR="00160956" w:rsidRPr="00830FF6" w:rsidRDefault="00160956" w:rsidP="00160956">
      <w:pPr>
        <w:pStyle w:val="Paragraphedeliste"/>
        <w:spacing w:before="40" w:after="40"/>
        <w:jc w:val="both"/>
        <w:rPr>
          <w:rFonts w:ascii="Open Sans" w:hAnsi="Open Sans" w:cs="Open Sans"/>
          <w:b/>
          <w:bCs/>
          <w:color w:val="0D0D0D" w:themeColor="text1" w:themeTint="F2"/>
          <w:sz w:val="20"/>
        </w:rPr>
      </w:pPr>
      <w:r w:rsidRPr="00830FF6">
        <w:rPr>
          <w:rFonts w:ascii="Open Sans" w:hAnsi="Open Sans" w:cs="Open Sans"/>
          <w:b/>
          <w:bCs/>
          <w:color w:val="0D0D0D" w:themeColor="text1" w:themeTint="F2"/>
          <w:sz w:val="20"/>
        </w:rPr>
        <w:t>Au moins l’une des deux</w:t>
      </w:r>
      <w:r w:rsidRPr="00830FF6">
        <w:rPr>
          <w:rFonts w:ascii="Open Sans" w:hAnsi="Open Sans" w:cs="Open Sans"/>
          <w:color w:val="0D0D0D" w:themeColor="text1" w:themeTint="F2"/>
          <w:sz w:val="20"/>
        </w:rPr>
        <w:t xml:space="preserve"> devra concerner une opération avec des </w:t>
      </w:r>
      <w:r w:rsidRPr="00830FF6">
        <w:rPr>
          <w:rFonts w:ascii="Open Sans" w:hAnsi="Open Sans" w:cs="Open Sans"/>
          <w:b/>
          <w:bCs/>
          <w:color w:val="0D0D0D" w:themeColor="text1" w:themeTint="F2"/>
          <w:sz w:val="20"/>
        </w:rPr>
        <w:t>enjeux d'aménagement extérieurs : notamment gestion des eaux à la parcelle, biodiversité</w:t>
      </w:r>
    </w:p>
    <w:p w14:paraId="0C39F4F7" w14:textId="77777777" w:rsidR="00160956" w:rsidRDefault="00160956" w:rsidP="00160956">
      <w:pPr>
        <w:pStyle w:val="Paragraphedeliste"/>
        <w:spacing w:before="40" w:after="40"/>
        <w:ind w:left="1080"/>
        <w:jc w:val="both"/>
        <w:rPr>
          <w:rFonts w:ascii="Open Sans" w:hAnsi="Open Sans" w:cs="Open Sans"/>
          <w:sz w:val="20"/>
        </w:rPr>
      </w:pPr>
    </w:p>
    <w:p w14:paraId="5C2460B0" w14:textId="7D994D8F" w:rsidR="00371597" w:rsidRDefault="00371597" w:rsidP="00371597">
      <w:pPr>
        <w:pStyle w:val="Paragraphedeliste"/>
        <w:numPr>
          <w:ilvl w:val="0"/>
          <w:numId w:val="21"/>
        </w:numPr>
        <w:spacing w:before="40" w:after="40"/>
        <w:jc w:val="both"/>
        <w:rPr>
          <w:rFonts w:ascii="Open Sans" w:hAnsi="Open Sans" w:cs="Open Sans"/>
          <w:sz w:val="20"/>
        </w:rPr>
      </w:pPr>
      <w:r>
        <w:rPr>
          <w:rFonts w:ascii="Open Sans" w:hAnsi="Open Sans" w:cs="Open Sans"/>
          <w:sz w:val="20"/>
        </w:rPr>
        <w:t>1</w:t>
      </w:r>
      <w:r w:rsidRPr="00981DE0">
        <w:rPr>
          <w:rFonts w:ascii="Open Sans" w:hAnsi="Open Sans" w:cs="Open Sans"/>
          <w:sz w:val="20"/>
        </w:rPr>
        <w:t xml:space="preserve"> référence de moins de </w:t>
      </w:r>
      <w:r>
        <w:rPr>
          <w:rFonts w:ascii="Open Sans" w:hAnsi="Open Sans" w:cs="Open Sans"/>
          <w:sz w:val="20"/>
        </w:rPr>
        <w:t>5 ans</w:t>
      </w:r>
      <w:r w:rsidRPr="00981DE0">
        <w:rPr>
          <w:rFonts w:ascii="Open Sans" w:hAnsi="Open Sans" w:cs="Open Sans"/>
          <w:sz w:val="20"/>
        </w:rPr>
        <w:t xml:space="preserve"> de mission</w:t>
      </w:r>
      <w:r>
        <w:rPr>
          <w:rFonts w:ascii="Open Sans" w:hAnsi="Open Sans" w:cs="Open Sans"/>
          <w:sz w:val="20"/>
        </w:rPr>
        <w:t xml:space="preserve"> d’</w:t>
      </w:r>
      <w:r w:rsidRPr="00371597">
        <w:rPr>
          <w:rFonts w:ascii="Open Sans" w:hAnsi="Open Sans" w:cs="Open Sans"/>
          <w:b/>
          <w:bCs/>
          <w:sz w:val="20"/>
        </w:rPr>
        <w:t>audit énergétique</w:t>
      </w:r>
    </w:p>
    <w:p w14:paraId="58F4A46F" w14:textId="77777777" w:rsidR="00C619FB" w:rsidRPr="00981DE0" w:rsidRDefault="00C619FB" w:rsidP="00C619FB">
      <w:pPr>
        <w:pStyle w:val="Paragraphedeliste"/>
        <w:spacing w:before="40" w:after="40"/>
        <w:ind w:left="360"/>
        <w:jc w:val="both"/>
        <w:rPr>
          <w:rFonts w:ascii="Open Sans" w:hAnsi="Open Sans" w:cs="Open Sans"/>
          <w:sz w:val="20"/>
        </w:rPr>
      </w:pPr>
    </w:p>
    <w:p w14:paraId="314EF677" w14:textId="659301BF" w:rsidR="00C619FB" w:rsidRDefault="00C619FB" w:rsidP="005E18E2">
      <w:pPr>
        <w:pStyle w:val="Paragraphedeliste"/>
        <w:spacing w:before="40" w:after="40"/>
        <w:ind w:left="360"/>
        <w:jc w:val="both"/>
        <w:rPr>
          <w:rFonts w:ascii="Open Sans" w:hAnsi="Open Sans" w:cs="Open Sans"/>
          <w:b/>
          <w:bCs/>
          <w:sz w:val="20"/>
        </w:rPr>
      </w:pPr>
    </w:p>
    <w:p w14:paraId="72EF9B5A" w14:textId="2654221F" w:rsidR="005E18E2" w:rsidRPr="00981DE0" w:rsidRDefault="005E18E2" w:rsidP="00C619FB">
      <w:pPr>
        <w:pStyle w:val="Paragraphedeliste"/>
        <w:numPr>
          <w:ilvl w:val="0"/>
          <w:numId w:val="26"/>
        </w:numPr>
        <w:spacing w:before="40" w:after="40"/>
        <w:jc w:val="both"/>
        <w:rPr>
          <w:rFonts w:ascii="Open Sans" w:hAnsi="Open Sans" w:cs="Open Sans"/>
          <w:b/>
          <w:bCs/>
          <w:sz w:val="20"/>
        </w:rPr>
      </w:pPr>
      <w:r w:rsidRPr="00981DE0">
        <w:rPr>
          <w:rFonts w:ascii="Open Sans" w:hAnsi="Open Sans" w:cs="Open Sans"/>
          <w:b/>
          <w:bCs/>
          <w:sz w:val="20"/>
        </w:rPr>
        <w:t>Pour la compétence « </w:t>
      </w:r>
      <w:r>
        <w:rPr>
          <w:rFonts w:ascii="Open Sans" w:hAnsi="Open Sans" w:cs="Open Sans"/>
          <w:b/>
          <w:bCs/>
          <w:sz w:val="20"/>
        </w:rPr>
        <w:t>Economiste</w:t>
      </w:r>
      <w:r w:rsidR="00313822">
        <w:rPr>
          <w:rFonts w:ascii="Open Sans" w:hAnsi="Open Sans" w:cs="Open Sans"/>
          <w:b/>
          <w:bCs/>
          <w:sz w:val="20"/>
        </w:rPr>
        <w:t xml:space="preserve"> de la construction</w:t>
      </w:r>
      <w:r w:rsidRPr="00981DE0">
        <w:rPr>
          <w:rFonts w:ascii="Open Sans" w:hAnsi="Open Sans" w:cs="Open Sans"/>
          <w:b/>
          <w:bCs/>
          <w:sz w:val="20"/>
        </w:rPr>
        <w:t xml:space="preserve"> » : </w:t>
      </w:r>
    </w:p>
    <w:p w14:paraId="6D27BFE8" w14:textId="77777777" w:rsidR="005E18E2" w:rsidRPr="00981DE0" w:rsidRDefault="005E18E2" w:rsidP="005E18E2">
      <w:pPr>
        <w:pStyle w:val="Paragraphedeliste"/>
        <w:spacing w:before="40" w:after="40"/>
        <w:ind w:left="360"/>
        <w:jc w:val="both"/>
        <w:rPr>
          <w:rFonts w:ascii="Open Sans" w:hAnsi="Open Sans" w:cs="Open Sans"/>
          <w:b/>
          <w:bCs/>
          <w:sz w:val="20"/>
        </w:rPr>
      </w:pPr>
    </w:p>
    <w:p w14:paraId="28FA1CFF" w14:textId="71BC585F" w:rsidR="005E18E2" w:rsidRPr="00981DE0" w:rsidRDefault="005E18E2" w:rsidP="005E18E2">
      <w:pPr>
        <w:pStyle w:val="Paragraphedeliste"/>
        <w:spacing w:before="40" w:after="40"/>
        <w:ind w:left="360"/>
        <w:jc w:val="both"/>
        <w:rPr>
          <w:rFonts w:ascii="Open Sans" w:hAnsi="Open Sans" w:cs="Open Sans"/>
          <w:sz w:val="20"/>
        </w:rPr>
      </w:pPr>
      <w:r w:rsidRPr="00981DE0">
        <w:rPr>
          <w:rFonts w:ascii="Open Sans" w:hAnsi="Open Sans" w:cs="Open Sans"/>
          <w:sz w:val="20"/>
        </w:rPr>
        <w:t xml:space="preserve">Il est sollicité la présentation de </w:t>
      </w:r>
      <w:r>
        <w:rPr>
          <w:rFonts w:ascii="Open Sans" w:hAnsi="Open Sans" w:cs="Open Sans"/>
          <w:b/>
          <w:bCs/>
          <w:sz w:val="20"/>
        </w:rPr>
        <w:t>trois (3</w:t>
      </w:r>
      <w:r w:rsidRPr="00981DE0">
        <w:rPr>
          <w:rFonts w:ascii="Open Sans" w:hAnsi="Open Sans" w:cs="Open Sans"/>
          <w:b/>
          <w:bCs/>
          <w:sz w:val="20"/>
        </w:rPr>
        <w:t>) références :</w:t>
      </w:r>
      <w:r w:rsidRPr="00981DE0">
        <w:rPr>
          <w:rFonts w:ascii="Open Sans" w:hAnsi="Open Sans" w:cs="Open Sans"/>
          <w:sz w:val="20"/>
        </w:rPr>
        <w:t xml:space="preserve"> </w:t>
      </w:r>
    </w:p>
    <w:p w14:paraId="1E3723E7" w14:textId="77777777" w:rsidR="005E18E2" w:rsidRPr="00981DE0" w:rsidRDefault="005E18E2" w:rsidP="005E18E2">
      <w:pPr>
        <w:pStyle w:val="Paragraphedeliste"/>
        <w:spacing w:before="40" w:after="40"/>
        <w:ind w:left="360"/>
        <w:jc w:val="both"/>
        <w:rPr>
          <w:rFonts w:ascii="Open Sans" w:hAnsi="Open Sans" w:cs="Open Sans"/>
          <w:sz w:val="20"/>
        </w:rPr>
      </w:pPr>
    </w:p>
    <w:p w14:paraId="44691069" w14:textId="50EF0CD3" w:rsidR="005E18E2" w:rsidRPr="00371597" w:rsidRDefault="00A70ADF" w:rsidP="005E18E2">
      <w:pPr>
        <w:pStyle w:val="Paragraphedeliste"/>
        <w:numPr>
          <w:ilvl w:val="0"/>
          <w:numId w:val="21"/>
        </w:numPr>
        <w:spacing w:before="40" w:after="40"/>
        <w:jc w:val="both"/>
        <w:rPr>
          <w:rFonts w:ascii="Open Sans" w:hAnsi="Open Sans" w:cs="Open Sans"/>
          <w:sz w:val="20"/>
        </w:rPr>
      </w:pPr>
      <w:r>
        <w:rPr>
          <w:rFonts w:ascii="Open Sans" w:hAnsi="Open Sans" w:cs="Open Sans"/>
          <w:sz w:val="20"/>
        </w:rPr>
        <w:t>3</w:t>
      </w:r>
      <w:r w:rsidR="005E18E2" w:rsidRPr="00981DE0">
        <w:rPr>
          <w:rFonts w:ascii="Open Sans" w:hAnsi="Open Sans" w:cs="Open Sans"/>
          <w:sz w:val="20"/>
        </w:rPr>
        <w:t xml:space="preserve"> références de moins de </w:t>
      </w:r>
      <w:r w:rsidR="005E18E2">
        <w:rPr>
          <w:rFonts w:ascii="Open Sans" w:hAnsi="Open Sans" w:cs="Open Sans"/>
          <w:sz w:val="20"/>
        </w:rPr>
        <w:t>5 ans</w:t>
      </w:r>
      <w:r w:rsidR="005E18E2" w:rsidRPr="00981DE0">
        <w:rPr>
          <w:rFonts w:ascii="Open Sans" w:hAnsi="Open Sans" w:cs="Open Sans"/>
          <w:sz w:val="20"/>
        </w:rPr>
        <w:t xml:space="preserve"> de mission </w:t>
      </w:r>
      <w:r w:rsidR="005E18E2">
        <w:rPr>
          <w:rFonts w:ascii="Open Sans" w:hAnsi="Open Sans" w:cs="Open Sans"/>
          <w:sz w:val="20"/>
        </w:rPr>
        <w:t xml:space="preserve">d’étude </w:t>
      </w:r>
      <w:r w:rsidR="000843A8">
        <w:rPr>
          <w:rFonts w:ascii="Open Sans" w:hAnsi="Open Sans" w:cs="Open Sans"/>
          <w:sz w:val="20"/>
        </w:rPr>
        <w:t xml:space="preserve">d’économie de la construction réalisée dans le cadre </w:t>
      </w:r>
      <w:r w:rsidR="000843A8" w:rsidRPr="00371597">
        <w:rPr>
          <w:rFonts w:ascii="Open Sans" w:hAnsi="Open Sans" w:cs="Open Sans"/>
          <w:b/>
          <w:bCs/>
          <w:sz w:val="20"/>
        </w:rPr>
        <w:t xml:space="preserve">d’étude préalable à des opérations de </w:t>
      </w:r>
      <w:r w:rsidR="005E18E2" w:rsidRPr="00371597">
        <w:rPr>
          <w:rFonts w:ascii="Open Sans" w:hAnsi="Open Sans" w:cs="Open Sans"/>
          <w:b/>
          <w:bCs/>
          <w:sz w:val="20"/>
        </w:rPr>
        <w:t>restauration, rénovation, restructuration ou extension</w:t>
      </w:r>
      <w:r w:rsidR="005E18E2" w:rsidRPr="00981DE0">
        <w:rPr>
          <w:rFonts w:ascii="Open Sans" w:hAnsi="Open Sans" w:cs="Open Sans"/>
          <w:sz w:val="20"/>
        </w:rPr>
        <w:t xml:space="preserve"> pour un montant de travaux minimum de </w:t>
      </w:r>
      <w:r w:rsidR="005E18E2" w:rsidRPr="00371597">
        <w:rPr>
          <w:rFonts w:ascii="Open Sans" w:hAnsi="Open Sans" w:cs="Open Sans"/>
          <w:b/>
          <w:bCs/>
          <w:sz w:val="20"/>
        </w:rPr>
        <w:t>5 </w:t>
      </w:r>
      <w:r w:rsidR="00371597" w:rsidRPr="00371597">
        <w:rPr>
          <w:rFonts w:ascii="Open Sans" w:hAnsi="Open Sans" w:cs="Open Sans"/>
          <w:b/>
          <w:bCs/>
          <w:sz w:val="20"/>
        </w:rPr>
        <w:t>M</w:t>
      </w:r>
      <w:r w:rsidR="005E18E2" w:rsidRPr="00371597">
        <w:rPr>
          <w:rFonts w:ascii="Open Sans" w:hAnsi="Open Sans" w:cs="Open Sans"/>
          <w:b/>
          <w:bCs/>
          <w:sz w:val="20"/>
        </w:rPr>
        <w:t xml:space="preserve"> € HT</w:t>
      </w:r>
    </w:p>
    <w:p w14:paraId="7F7670A6" w14:textId="77777777" w:rsidR="00961540" w:rsidRDefault="00961540" w:rsidP="00961540">
      <w:pPr>
        <w:pStyle w:val="Paragraphedeliste"/>
        <w:spacing w:before="40" w:after="40"/>
        <w:ind w:left="1080"/>
        <w:jc w:val="both"/>
        <w:rPr>
          <w:rFonts w:ascii="Open Sans" w:hAnsi="Open Sans" w:cs="Open Sans"/>
          <w:sz w:val="20"/>
        </w:rPr>
      </w:pPr>
    </w:p>
    <w:p w14:paraId="22F9DFB0" w14:textId="0E91F3A1" w:rsidR="00371597" w:rsidRPr="00830FF6" w:rsidRDefault="00371597" w:rsidP="00371597">
      <w:pPr>
        <w:pStyle w:val="Paragraphedeliste"/>
        <w:spacing w:before="40" w:after="40"/>
        <w:jc w:val="both"/>
        <w:rPr>
          <w:rFonts w:ascii="Open Sans" w:hAnsi="Open Sans" w:cs="Open Sans"/>
          <w:b/>
          <w:bCs/>
          <w:color w:val="0D0D0D" w:themeColor="text1" w:themeTint="F2"/>
          <w:sz w:val="20"/>
        </w:rPr>
      </w:pPr>
      <w:r w:rsidRPr="00830FF6">
        <w:rPr>
          <w:rFonts w:ascii="Open Sans" w:hAnsi="Open Sans" w:cs="Open Sans"/>
          <w:b/>
          <w:bCs/>
          <w:color w:val="0D0D0D" w:themeColor="text1" w:themeTint="F2"/>
          <w:sz w:val="20"/>
        </w:rPr>
        <w:t xml:space="preserve">Au moins une </w:t>
      </w:r>
      <w:r w:rsidR="00A70ADF" w:rsidRPr="00830FF6">
        <w:rPr>
          <w:rFonts w:ascii="Open Sans" w:hAnsi="Open Sans" w:cs="Open Sans"/>
          <w:b/>
          <w:bCs/>
          <w:color w:val="0D0D0D" w:themeColor="text1" w:themeTint="F2"/>
          <w:sz w:val="20"/>
        </w:rPr>
        <w:t xml:space="preserve">des trois </w:t>
      </w:r>
      <w:r w:rsidRPr="00830FF6">
        <w:rPr>
          <w:rFonts w:ascii="Open Sans" w:hAnsi="Open Sans" w:cs="Open Sans"/>
          <w:color w:val="0D0D0D" w:themeColor="text1" w:themeTint="F2"/>
          <w:sz w:val="20"/>
        </w:rPr>
        <w:t xml:space="preserve">devra concerner </w:t>
      </w:r>
      <w:r w:rsidRPr="00830FF6">
        <w:rPr>
          <w:rFonts w:ascii="Open Sans" w:hAnsi="Open Sans" w:cs="Open Sans"/>
          <w:b/>
          <w:bCs/>
          <w:color w:val="0D0D0D" w:themeColor="text1" w:themeTint="F2"/>
          <w:sz w:val="20"/>
        </w:rPr>
        <w:t>des espaces avec laboratoires et salles blanches.</w:t>
      </w:r>
    </w:p>
    <w:p w14:paraId="46B98D00" w14:textId="0A92668C" w:rsidR="00A70ADF" w:rsidRPr="00830FF6" w:rsidRDefault="00A70ADF" w:rsidP="00A70ADF">
      <w:pPr>
        <w:pStyle w:val="Paragraphedeliste"/>
        <w:spacing w:before="40" w:after="40"/>
        <w:jc w:val="both"/>
        <w:rPr>
          <w:rFonts w:ascii="Open Sans" w:hAnsi="Open Sans" w:cs="Open Sans"/>
          <w:b/>
          <w:bCs/>
          <w:color w:val="0D0D0D" w:themeColor="text1" w:themeTint="F2"/>
          <w:sz w:val="20"/>
        </w:rPr>
      </w:pPr>
      <w:r w:rsidRPr="00830FF6">
        <w:rPr>
          <w:rFonts w:ascii="Open Sans" w:hAnsi="Open Sans" w:cs="Open Sans"/>
          <w:b/>
          <w:bCs/>
          <w:color w:val="0D0D0D" w:themeColor="text1" w:themeTint="F2"/>
          <w:sz w:val="20"/>
        </w:rPr>
        <w:t xml:space="preserve">Au moins une des trois </w:t>
      </w:r>
      <w:r w:rsidRPr="00830FF6">
        <w:rPr>
          <w:rFonts w:ascii="Open Sans" w:hAnsi="Open Sans" w:cs="Open Sans"/>
          <w:color w:val="0D0D0D" w:themeColor="text1" w:themeTint="F2"/>
          <w:sz w:val="20"/>
        </w:rPr>
        <w:t>devra contenir</w:t>
      </w:r>
      <w:r w:rsidRPr="00830FF6">
        <w:rPr>
          <w:rFonts w:ascii="Open Sans" w:hAnsi="Open Sans" w:cs="Open Sans"/>
          <w:b/>
          <w:bCs/>
          <w:color w:val="0D0D0D" w:themeColor="text1" w:themeTint="F2"/>
          <w:sz w:val="20"/>
        </w:rPr>
        <w:t xml:space="preserve"> des espaces paysagers</w:t>
      </w:r>
    </w:p>
    <w:p w14:paraId="790B6F4B" w14:textId="77777777" w:rsidR="00A70ADF" w:rsidRPr="00830FF6" w:rsidRDefault="00A70ADF" w:rsidP="00371597">
      <w:pPr>
        <w:pStyle w:val="Paragraphedeliste"/>
        <w:spacing w:before="40" w:after="40"/>
        <w:jc w:val="both"/>
        <w:rPr>
          <w:rFonts w:ascii="Open Sans" w:hAnsi="Open Sans" w:cs="Open Sans"/>
          <w:b/>
          <w:bCs/>
          <w:color w:val="0D0D0D" w:themeColor="text1" w:themeTint="F2"/>
          <w:sz w:val="20"/>
        </w:rPr>
      </w:pPr>
    </w:p>
    <w:p w14:paraId="2E20DF26" w14:textId="77777777" w:rsidR="000034E0" w:rsidRPr="00981DE0" w:rsidRDefault="000034E0" w:rsidP="005F6F38">
      <w:pPr>
        <w:spacing w:before="40" w:after="40"/>
        <w:jc w:val="both"/>
        <w:rPr>
          <w:rFonts w:ascii="Open Sans" w:hAnsi="Open Sans" w:cs="Open Sans"/>
          <w:b/>
          <w:bCs/>
          <w:sz w:val="20"/>
        </w:rPr>
      </w:pPr>
    </w:p>
    <w:p w14:paraId="0EE0C24C" w14:textId="27216EC4" w:rsidR="00713195" w:rsidRPr="00981DE0" w:rsidRDefault="00412563" w:rsidP="005F6F38">
      <w:pPr>
        <w:spacing w:before="40" w:after="40"/>
        <w:jc w:val="both"/>
        <w:rPr>
          <w:rFonts w:ascii="Open Sans" w:hAnsi="Open Sans" w:cs="Open Sans"/>
          <w:sz w:val="20"/>
        </w:rPr>
      </w:pPr>
      <w:r w:rsidRPr="00981DE0">
        <w:rPr>
          <w:rFonts w:ascii="Open Sans" w:hAnsi="Open Sans" w:cs="Open Sans"/>
          <w:sz w:val="20"/>
        </w:rPr>
        <w:lastRenderedPageBreak/>
        <w:t xml:space="preserve">Il est précisé que les références sont présentées par compétence. </w:t>
      </w:r>
      <w:r w:rsidR="00713195" w:rsidRPr="00981DE0">
        <w:rPr>
          <w:rFonts w:ascii="Open Sans" w:hAnsi="Open Sans" w:cs="Open Sans"/>
          <w:sz w:val="20"/>
        </w:rPr>
        <w:t>Ainsi, à titre d</w:t>
      </w:r>
      <w:r w:rsidR="008C389E">
        <w:rPr>
          <w:rFonts w:ascii="Open Sans" w:hAnsi="Open Sans" w:cs="Open Sans"/>
          <w:sz w:val="20"/>
        </w:rPr>
        <w:t>’exemple</w:t>
      </w:r>
      <w:r w:rsidR="00713195" w:rsidRPr="00981DE0">
        <w:rPr>
          <w:rFonts w:ascii="Open Sans" w:hAnsi="Open Sans" w:cs="Open Sans"/>
          <w:sz w:val="20"/>
        </w:rPr>
        <w:t>, si une seule société se présente sur deux compétences, elle présente deux listes de références</w:t>
      </w:r>
      <w:r w:rsidR="008C389E">
        <w:rPr>
          <w:rFonts w:ascii="Open Sans" w:hAnsi="Open Sans" w:cs="Open Sans"/>
          <w:sz w:val="20"/>
        </w:rPr>
        <w:t xml:space="preserve"> (une sur chaque onglet concerné). </w:t>
      </w:r>
      <w:r w:rsidR="00713195" w:rsidRPr="00981DE0">
        <w:rPr>
          <w:rFonts w:ascii="Open Sans" w:hAnsi="Open Sans" w:cs="Open Sans"/>
          <w:sz w:val="20"/>
        </w:rPr>
        <w:t xml:space="preserve">A contrario si plusieurs sociétés se présentent sur une même compétence, elles se limitent à présenter </w:t>
      </w:r>
      <w:r w:rsidR="008C389E">
        <w:rPr>
          <w:rFonts w:ascii="Open Sans" w:hAnsi="Open Sans" w:cs="Open Sans"/>
          <w:sz w:val="20"/>
        </w:rPr>
        <w:t>leur(s)</w:t>
      </w:r>
      <w:r w:rsidR="00713195" w:rsidRPr="00981DE0">
        <w:rPr>
          <w:rFonts w:ascii="Open Sans" w:hAnsi="Open Sans" w:cs="Open Sans"/>
          <w:sz w:val="20"/>
        </w:rPr>
        <w:t xml:space="preserve"> références pour la compétence</w:t>
      </w:r>
      <w:r w:rsidR="008C389E">
        <w:rPr>
          <w:rFonts w:ascii="Open Sans" w:hAnsi="Open Sans" w:cs="Open Sans"/>
          <w:sz w:val="20"/>
        </w:rPr>
        <w:t xml:space="preserve"> concerné</w:t>
      </w:r>
      <w:r w:rsidR="00713195" w:rsidRPr="00981DE0">
        <w:rPr>
          <w:rFonts w:ascii="Open Sans" w:hAnsi="Open Sans" w:cs="Open Sans"/>
          <w:sz w:val="20"/>
        </w:rPr>
        <w:t>.</w:t>
      </w:r>
    </w:p>
    <w:p w14:paraId="1F35B5DA" w14:textId="39D842B3" w:rsidR="008942FB" w:rsidRPr="00981DE0" w:rsidRDefault="008942FB">
      <w:pPr>
        <w:spacing w:before="40" w:after="40"/>
        <w:jc w:val="both"/>
        <w:rPr>
          <w:rFonts w:ascii="Open Sans" w:hAnsi="Open Sans" w:cs="Open Sans"/>
          <w:sz w:val="20"/>
        </w:rPr>
      </w:pPr>
      <w:r w:rsidRPr="00981DE0">
        <w:rPr>
          <w:rFonts w:ascii="Open Sans" w:hAnsi="Open Sans" w:cs="Open Sans"/>
          <w:sz w:val="20"/>
        </w:rPr>
        <w:t>Si le candidat dépasse le nombre de références exigibles pour une ou plusieurs compétences</w:t>
      </w:r>
      <w:r w:rsidR="001F5788" w:rsidRPr="00981DE0">
        <w:rPr>
          <w:rFonts w:ascii="Open Sans" w:hAnsi="Open Sans" w:cs="Open Sans"/>
          <w:sz w:val="20"/>
        </w:rPr>
        <w:t xml:space="preserve"> requises</w:t>
      </w:r>
      <w:r w:rsidRPr="00981DE0">
        <w:rPr>
          <w:rFonts w:ascii="Open Sans" w:hAnsi="Open Sans" w:cs="Open Sans"/>
          <w:sz w:val="20"/>
        </w:rPr>
        <w:t>, le pouvoir adjudicateur ne prendra en compte que les premières références présentées jusqu’à l’atteinte du nombre maximal exigible</w:t>
      </w:r>
      <w:r w:rsidR="00AA557F" w:rsidRPr="00981DE0">
        <w:rPr>
          <w:rFonts w:ascii="Open Sans" w:hAnsi="Open Sans" w:cs="Open Sans"/>
          <w:sz w:val="20"/>
        </w:rPr>
        <w:t xml:space="preserve"> par compétence</w:t>
      </w:r>
      <w:r w:rsidR="00AE7683" w:rsidRPr="00981DE0">
        <w:rPr>
          <w:rFonts w:ascii="Open Sans" w:hAnsi="Open Sans" w:cs="Open Sans"/>
          <w:sz w:val="20"/>
        </w:rPr>
        <w:t xml:space="preserve"> requises. </w:t>
      </w:r>
    </w:p>
    <w:p w14:paraId="1E0CDBF8" w14:textId="77777777" w:rsidR="00713195" w:rsidRPr="00981DE0" w:rsidRDefault="00713195" w:rsidP="00713195">
      <w:pPr>
        <w:rPr>
          <w:rFonts w:ascii="Open Sans" w:hAnsi="Open Sans" w:cs="Open Sans"/>
          <w:sz w:val="20"/>
        </w:rPr>
      </w:pPr>
    </w:p>
    <w:p w14:paraId="34629EF3" w14:textId="59D16B28" w:rsidR="00527754" w:rsidRPr="00830FF6" w:rsidRDefault="004C0416" w:rsidP="005F6F38">
      <w:pPr>
        <w:spacing w:before="40" w:after="40"/>
        <w:jc w:val="both"/>
        <w:rPr>
          <w:rFonts w:ascii="Open Sans" w:hAnsi="Open Sans" w:cs="Open Sans"/>
          <w:b/>
          <w:bCs/>
          <w:color w:val="0D0D0D" w:themeColor="text1" w:themeTint="F2"/>
          <w:sz w:val="20"/>
        </w:rPr>
      </w:pPr>
      <w:r w:rsidRPr="00830FF6">
        <w:rPr>
          <w:rFonts w:ascii="Open Sans" w:hAnsi="Open Sans" w:cs="Open Sans"/>
          <w:b/>
          <w:bCs/>
          <w:color w:val="0D0D0D" w:themeColor="text1" w:themeTint="F2"/>
          <w:sz w:val="20"/>
        </w:rPr>
        <w:t xml:space="preserve">Pour </w:t>
      </w:r>
      <w:r w:rsidR="0070288E" w:rsidRPr="00830FF6">
        <w:rPr>
          <w:rFonts w:ascii="Open Sans" w:hAnsi="Open Sans" w:cs="Open Sans"/>
          <w:b/>
          <w:bCs/>
          <w:color w:val="0D0D0D" w:themeColor="text1" w:themeTint="F2"/>
          <w:sz w:val="20"/>
        </w:rPr>
        <w:t xml:space="preserve">ce </w:t>
      </w:r>
      <w:r w:rsidRPr="00830FF6">
        <w:rPr>
          <w:rFonts w:ascii="Open Sans" w:hAnsi="Open Sans" w:cs="Open Sans"/>
          <w:b/>
          <w:bCs/>
          <w:color w:val="0D0D0D" w:themeColor="text1" w:themeTint="F2"/>
          <w:sz w:val="20"/>
        </w:rPr>
        <w:t xml:space="preserve">faire, </w:t>
      </w:r>
      <w:r w:rsidR="00AB22F6" w:rsidRPr="00830FF6">
        <w:rPr>
          <w:rFonts w:ascii="Open Sans" w:hAnsi="Open Sans" w:cs="Open Sans"/>
          <w:b/>
          <w:bCs/>
          <w:color w:val="0D0D0D" w:themeColor="text1" w:themeTint="F2"/>
          <w:sz w:val="20"/>
        </w:rPr>
        <w:t>il est demandé au</w:t>
      </w:r>
      <w:r w:rsidRPr="00830FF6">
        <w:rPr>
          <w:rFonts w:ascii="Open Sans" w:hAnsi="Open Sans" w:cs="Open Sans"/>
          <w:b/>
          <w:bCs/>
          <w:color w:val="0D0D0D" w:themeColor="text1" w:themeTint="F2"/>
          <w:sz w:val="20"/>
        </w:rPr>
        <w:t xml:space="preserve"> candidat</w:t>
      </w:r>
      <w:r w:rsidR="00AB22F6" w:rsidRPr="00830FF6">
        <w:rPr>
          <w:rFonts w:ascii="Open Sans" w:hAnsi="Open Sans" w:cs="Open Sans"/>
          <w:b/>
          <w:bCs/>
          <w:color w:val="0D0D0D" w:themeColor="text1" w:themeTint="F2"/>
          <w:sz w:val="20"/>
        </w:rPr>
        <w:t xml:space="preserve"> de </w:t>
      </w:r>
      <w:r w:rsidR="006245B4" w:rsidRPr="00830FF6">
        <w:rPr>
          <w:rFonts w:ascii="Open Sans" w:hAnsi="Open Sans" w:cs="Open Sans"/>
          <w:b/>
          <w:bCs/>
          <w:color w:val="0D0D0D" w:themeColor="text1" w:themeTint="F2"/>
          <w:sz w:val="20"/>
        </w:rPr>
        <w:t xml:space="preserve">bien vouloir </w:t>
      </w:r>
      <w:r w:rsidR="00575A83" w:rsidRPr="00830FF6">
        <w:rPr>
          <w:rFonts w:ascii="Open Sans" w:hAnsi="Open Sans" w:cs="Open Sans"/>
          <w:b/>
          <w:bCs/>
          <w:color w:val="0D0D0D" w:themeColor="text1" w:themeTint="F2"/>
          <w:sz w:val="20"/>
        </w:rPr>
        <w:t>compléter</w:t>
      </w:r>
      <w:r w:rsidRPr="00830FF6">
        <w:rPr>
          <w:rFonts w:ascii="Open Sans" w:hAnsi="Open Sans" w:cs="Open Sans"/>
          <w:b/>
          <w:bCs/>
          <w:color w:val="0D0D0D" w:themeColor="text1" w:themeTint="F2"/>
          <w:sz w:val="20"/>
        </w:rPr>
        <w:t xml:space="preserve"> </w:t>
      </w:r>
      <w:r w:rsidR="00AB22F6" w:rsidRPr="00830FF6">
        <w:rPr>
          <w:rFonts w:ascii="Open Sans" w:hAnsi="Open Sans" w:cs="Open Sans"/>
          <w:b/>
          <w:bCs/>
          <w:color w:val="0D0D0D" w:themeColor="text1" w:themeTint="F2"/>
          <w:sz w:val="20"/>
        </w:rPr>
        <w:t>le</w:t>
      </w:r>
      <w:r w:rsidR="006245B4" w:rsidRPr="00830FF6">
        <w:rPr>
          <w:rFonts w:ascii="Open Sans" w:hAnsi="Open Sans" w:cs="Open Sans"/>
          <w:b/>
          <w:bCs/>
          <w:color w:val="0D0D0D" w:themeColor="text1" w:themeTint="F2"/>
          <w:sz w:val="20"/>
        </w:rPr>
        <w:t>s</w:t>
      </w:r>
      <w:r w:rsidR="00AB22F6" w:rsidRPr="00830FF6">
        <w:rPr>
          <w:rFonts w:ascii="Open Sans" w:hAnsi="Open Sans" w:cs="Open Sans"/>
          <w:b/>
          <w:bCs/>
          <w:color w:val="0D0D0D" w:themeColor="text1" w:themeTint="F2"/>
          <w:sz w:val="20"/>
        </w:rPr>
        <w:t xml:space="preserve"> cadre</w:t>
      </w:r>
      <w:r w:rsidR="006245B4" w:rsidRPr="00830FF6">
        <w:rPr>
          <w:rFonts w:ascii="Open Sans" w:hAnsi="Open Sans" w:cs="Open Sans"/>
          <w:b/>
          <w:bCs/>
          <w:color w:val="0D0D0D" w:themeColor="text1" w:themeTint="F2"/>
          <w:sz w:val="20"/>
        </w:rPr>
        <w:t>s</w:t>
      </w:r>
      <w:r w:rsidR="00AB22F6" w:rsidRPr="00830FF6">
        <w:rPr>
          <w:rFonts w:ascii="Open Sans" w:hAnsi="Open Sans" w:cs="Open Sans"/>
          <w:b/>
          <w:bCs/>
          <w:color w:val="0D0D0D" w:themeColor="text1" w:themeTint="F2"/>
          <w:sz w:val="20"/>
        </w:rPr>
        <w:t xml:space="preserve"> de réponse </w:t>
      </w:r>
      <w:r w:rsidR="00527754" w:rsidRPr="00830FF6">
        <w:rPr>
          <w:rFonts w:ascii="Open Sans" w:hAnsi="Open Sans" w:cs="Open Sans"/>
          <w:b/>
          <w:bCs/>
          <w:color w:val="0D0D0D" w:themeColor="text1" w:themeTint="F2"/>
          <w:sz w:val="20"/>
        </w:rPr>
        <w:t>joint au DCE candidature :</w:t>
      </w:r>
    </w:p>
    <w:p w14:paraId="1A2DF55A" w14:textId="0F28A235" w:rsidR="00527754" w:rsidRPr="00830FF6" w:rsidRDefault="00AB22F6" w:rsidP="00527754">
      <w:pPr>
        <w:pStyle w:val="Paragraphedeliste"/>
        <w:numPr>
          <w:ilvl w:val="0"/>
          <w:numId w:val="10"/>
        </w:numPr>
        <w:spacing w:before="40" w:after="40"/>
        <w:jc w:val="both"/>
        <w:rPr>
          <w:rFonts w:ascii="Open Sans" w:hAnsi="Open Sans" w:cs="Open Sans"/>
          <w:color w:val="0D0D0D" w:themeColor="text1" w:themeTint="F2"/>
        </w:rPr>
      </w:pPr>
      <w:r w:rsidRPr="00830FF6">
        <w:rPr>
          <w:rFonts w:ascii="Open Sans" w:hAnsi="Open Sans" w:cs="Open Sans"/>
          <w:b/>
          <w:bCs/>
          <w:color w:val="0D0D0D" w:themeColor="text1" w:themeTint="F2"/>
          <w:sz w:val="20"/>
        </w:rPr>
        <w:t>« </w:t>
      </w:r>
      <w:r w:rsidR="00527754" w:rsidRPr="00830FF6">
        <w:rPr>
          <w:rFonts w:ascii="Open Sans" w:hAnsi="Open Sans" w:cs="Open Sans"/>
          <w:b/>
          <w:bCs/>
          <w:color w:val="0D0D0D" w:themeColor="text1" w:themeTint="F2"/>
          <w:sz w:val="20"/>
        </w:rPr>
        <w:t xml:space="preserve">Annexe 1 - Cadre </w:t>
      </w:r>
      <w:proofErr w:type="spellStart"/>
      <w:r w:rsidR="00527754" w:rsidRPr="00830FF6">
        <w:rPr>
          <w:rFonts w:ascii="Open Sans" w:hAnsi="Open Sans" w:cs="Open Sans"/>
          <w:b/>
          <w:bCs/>
          <w:color w:val="0D0D0D" w:themeColor="text1" w:themeTint="F2"/>
          <w:sz w:val="20"/>
        </w:rPr>
        <w:t>synthétique</w:t>
      </w:r>
      <w:proofErr w:type="spellEnd"/>
      <w:r w:rsidR="00527754" w:rsidRPr="00830FF6">
        <w:rPr>
          <w:rFonts w:ascii="Open Sans" w:hAnsi="Open Sans" w:cs="Open Sans"/>
          <w:b/>
          <w:bCs/>
          <w:color w:val="0D0D0D" w:themeColor="text1" w:themeTint="F2"/>
          <w:sz w:val="20"/>
        </w:rPr>
        <w:t xml:space="preserve"> de </w:t>
      </w:r>
      <w:proofErr w:type="spellStart"/>
      <w:r w:rsidR="00527754" w:rsidRPr="00830FF6">
        <w:rPr>
          <w:rFonts w:ascii="Open Sans" w:hAnsi="Open Sans" w:cs="Open Sans"/>
          <w:b/>
          <w:bCs/>
          <w:color w:val="0D0D0D" w:themeColor="text1" w:themeTint="F2"/>
          <w:sz w:val="20"/>
        </w:rPr>
        <w:t>présentation</w:t>
      </w:r>
      <w:proofErr w:type="spellEnd"/>
      <w:r w:rsidR="00527754" w:rsidRPr="00830FF6">
        <w:rPr>
          <w:rFonts w:ascii="Open Sans" w:hAnsi="Open Sans" w:cs="Open Sans"/>
          <w:b/>
          <w:bCs/>
          <w:color w:val="0D0D0D" w:themeColor="text1" w:themeTint="F2"/>
          <w:sz w:val="20"/>
        </w:rPr>
        <w:t xml:space="preserve"> </w:t>
      </w:r>
      <w:r w:rsidRPr="00830FF6">
        <w:rPr>
          <w:rFonts w:ascii="Open Sans" w:hAnsi="Open Sans" w:cs="Open Sans"/>
          <w:b/>
          <w:bCs/>
          <w:color w:val="0D0D0D" w:themeColor="text1" w:themeTint="F2"/>
          <w:sz w:val="20"/>
        </w:rPr>
        <w:t>»</w:t>
      </w:r>
    </w:p>
    <w:p w14:paraId="6B9F4EAC" w14:textId="0AB1A56E" w:rsidR="00713195" w:rsidRPr="00830FF6" w:rsidRDefault="00527754" w:rsidP="003C492C">
      <w:pPr>
        <w:pStyle w:val="Paragraphedeliste"/>
        <w:numPr>
          <w:ilvl w:val="0"/>
          <w:numId w:val="10"/>
        </w:numPr>
        <w:spacing w:before="40" w:after="40"/>
        <w:jc w:val="both"/>
        <w:rPr>
          <w:rFonts w:ascii="Open Sans" w:hAnsi="Open Sans" w:cs="Open Sans"/>
          <w:color w:val="0D0D0D" w:themeColor="text1" w:themeTint="F2"/>
        </w:rPr>
      </w:pPr>
      <w:r w:rsidRPr="00830FF6">
        <w:rPr>
          <w:rFonts w:ascii="Open Sans" w:hAnsi="Open Sans" w:cs="Open Sans"/>
          <w:b/>
          <w:bCs/>
          <w:color w:val="0D0D0D" w:themeColor="text1" w:themeTint="F2"/>
          <w:sz w:val="20"/>
        </w:rPr>
        <w:t>« </w:t>
      </w:r>
      <w:r w:rsidR="000E743C" w:rsidRPr="00830FF6">
        <w:rPr>
          <w:rFonts w:ascii="Open Sans" w:hAnsi="Open Sans" w:cs="Open Sans"/>
          <w:b/>
          <w:bCs/>
          <w:color w:val="0D0D0D" w:themeColor="text1" w:themeTint="F2"/>
          <w:sz w:val="20"/>
        </w:rPr>
        <w:t>Annexe 2 Dossier de références </w:t>
      </w:r>
      <w:r w:rsidR="006245B4" w:rsidRPr="00830FF6">
        <w:rPr>
          <w:rFonts w:ascii="Open Sans" w:hAnsi="Open Sans" w:cs="Open Sans"/>
          <w:b/>
          <w:bCs/>
          <w:color w:val="0D0D0D" w:themeColor="text1" w:themeTint="F2"/>
          <w:sz w:val="20"/>
        </w:rPr>
        <w:t>»</w:t>
      </w:r>
      <w:r w:rsidR="00AB22F6" w:rsidRPr="00830FF6">
        <w:rPr>
          <w:rFonts w:ascii="Open Sans" w:hAnsi="Open Sans" w:cs="Open Sans"/>
          <w:b/>
          <w:bCs/>
          <w:color w:val="0D0D0D" w:themeColor="text1" w:themeTint="F2"/>
          <w:sz w:val="20"/>
        </w:rPr>
        <w:t xml:space="preserve"> </w:t>
      </w:r>
      <w:r w:rsidR="00C53BDE" w:rsidRPr="00830FF6">
        <w:rPr>
          <w:rFonts w:ascii="Open Sans" w:hAnsi="Open Sans" w:cs="Open Sans"/>
          <w:b/>
          <w:bCs/>
          <w:color w:val="0D0D0D" w:themeColor="text1" w:themeTint="F2"/>
          <w:sz w:val="20"/>
        </w:rPr>
        <w:t>pour les compétences « </w:t>
      </w:r>
      <w:r w:rsidRPr="00830FF6">
        <w:rPr>
          <w:rFonts w:ascii="Open Sans" w:hAnsi="Open Sans" w:cs="Open Sans"/>
          <w:b/>
          <w:bCs/>
          <w:color w:val="0D0D0D" w:themeColor="text1" w:themeTint="F2"/>
          <w:sz w:val="20"/>
        </w:rPr>
        <w:t>Programmation</w:t>
      </w:r>
      <w:r w:rsidR="00C53BDE" w:rsidRPr="00830FF6">
        <w:rPr>
          <w:rFonts w:ascii="Open Sans" w:hAnsi="Open Sans" w:cs="Open Sans"/>
          <w:b/>
          <w:bCs/>
          <w:color w:val="0D0D0D" w:themeColor="text1" w:themeTint="F2"/>
          <w:sz w:val="20"/>
        </w:rPr>
        <w:t> » et « </w:t>
      </w:r>
      <w:r w:rsidRPr="00830FF6">
        <w:rPr>
          <w:rFonts w:ascii="Open Sans" w:hAnsi="Open Sans" w:cs="Open Sans"/>
          <w:b/>
          <w:bCs/>
          <w:color w:val="0D0D0D" w:themeColor="text1" w:themeTint="F2"/>
          <w:sz w:val="20"/>
        </w:rPr>
        <w:t xml:space="preserve">Economiste de la construction </w:t>
      </w:r>
      <w:r w:rsidR="00C53BDE" w:rsidRPr="00830FF6">
        <w:rPr>
          <w:rFonts w:ascii="Open Sans" w:hAnsi="Open Sans" w:cs="Open Sans"/>
          <w:b/>
          <w:bCs/>
          <w:color w:val="0D0D0D" w:themeColor="text1" w:themeTint="F2"/>
          <w:sz w:val="20"/>
        </w:rPr>
        <w:t xml:space="preserve">» </w:t>
      </w:r>
      <w:r w:rsidRPr="00830FF6">
        <w:rPr>
          <w:rFonts w:ascii="Open Sans" w:hAnsi="Open Sans" w:cs="Open Sans"/>
          <w:b/>
          <w:bCs/>
          <w:color w:val="0D0D0D" w:themeColor="text1" w:themeTint="F2"/>
          <w:sz w:val="20"/>
        </w:rPr>
        <w:t>et « AMO Environnement »</w:t>
      </w:r>
    </w:p>
    <w:p w14:paraId="5C243172" w14:textId="56E674FA" w:rsidR="00015458" w:rsidRPr="00830FF6" w:rsidRDefault="00015458">
      <w:pPr>
        <w:rPr>
          <w:rFonts w:ascii="Open Sans" w:eastAsia="MS Mincho" w:hAnsi="Open Sans" w:cs="Open Sans"/>
          <w:b/>
          <w:bCs/>
          <w:color w:val="0D0D0D" w:themeColor="text1" w:themeTint="F2"/>
          <w:sz w:val="20"/>
          <w:szCs w:val="24"/>
        </w:rPr>
      </w:pPr>
    </w:p>
    <w:p w14:paraId="651C4416" w14:textId="63D12EF2" w:rsidR="004557EC" w:rsidRPr="00981DE0" w:rsidRDefault="00393271" w:rsidP="008F0168">
      <w:pPr>
        <w:pStyle w:val="Titre1"/>
        <w:rPr>
          <w:rFonts w:ascii="Open Sans" w:hAnsi="Open Sans" w:cs="Open Sans"/>
        </w:rPr>
      </w:pPr>
      <w:bookmarkStart w:id="59" w:name="_Toc244251731"/>
      <w:r w:rsidRPr="00981DE0">
        <w:rPr>
          <w:rFonts w:ascii="Open Sans" w:hAnsi="Open Sans" w:cs="Open Sans"/>
        </w:rPr>
        <w:t>SELECTION DES CANDIDATURES</w:t>
      </w:r>
      <w:bookmarkEnd w:id="59"/>
    </w:p>
    <w:p w14:paraId="14CE32AE" w14:textId="3C81C5EB" w:rsidR="004557EC" w:rsidRPr="00981DE0" w:rsidRDefault="00393271" w:rsidP="00393271">
      <w:pPr>
        <w:pStyle w:val="Titre2"/>
        <w:numPr>
          <w:ilvl w:val="1"/>
          <w:numId w:val="19"/>
        </w:numPr>
        <w:ind w:left="284" w:hanging="284"/>
        <w:rPr>
          <w:rFonts w:ascii="Open Sans" w:hAnsi="Open Sans" w:cs="Open Sans"/>
          <w:i/>
        </w:rPr>
      </w:pPr>
      <w:bookmarkStart w:id="60" w:name="_Toc31039045"/>
      <w:bookmarkStart w:id="61" w:name="_Toc146719082"/>
      <w:bookmarkStart w:id="62" w:name="_Toc146783496"/>
      <w:bookmarkStart w:id="63" w:name="_Toc244251732"/>
      <w:r w:rsidRPr="00981DE0">
        <w:rPr>
          <w:rFonts w:ascii="Open Sans" w:hAnsi="Open Sans" w:cs="Open Sans"/>
        </w:rPr>
        <w:t>Ni</w:t>
      </w:r>
      <w:r w:rsidR="004557EC" w:rsidRPr="00981DE0">
        <w:rPr>
          <w:rFonts w:ascii="Open Sans" w:hAnsi="Open Sans" w:cs="Open Sans"/>
        </w:rPr>
        <w:t>veaux minimaux exigés</w:t>
      </w:r>
      <w:bookmarkEnd w:id="60"/>
      <w:bookmarkEnd w:id="61"/>
      <w:bookmarkEnd w:id="62"/>
      <w:bookmarkEnd w:id="63"/>
    </w:p>
    <w:p w14:paraId="4FF90D3F" w14:textId="77777777" w:rsidR="00255104" w:rsidRPr="00981DE0" w:rsidRDefault="00255104" w:rsidP="004557EC">
      <w:pPr>
        <w:rPr>
          <w:rFonts w:ascii="Open Sans" w:eastAsia="MS Mincho" w:hAnsi="Open Sans" w:cs="Open Sans"/>
          <w:sz w:val="20"/>
        </w:rPr>
      </w:pPr>
    </w:p>
    <w:p w14:paraId="457B0AD6" w14:textId="7EBC2FB3" w:rsidR="004557EC" w:rsidRPr="00981DE0" w:rsidRDefault="00686DDA" w:rsidP="008C4D5E">
      <w:pPr>
        <w:jc w:val="both"/>
        <w:rPr>
          <w:rFonts w:ascii="Open Sans" w:eastAsia="MS Mincho" w:hAnsi="Open Sans" w:cs="Open Sans"/>
          <w:sz w:val="20"/>
        </w:rPr>
      </w:pPr>
      <w:r w:rsidRPr="00981DE0">
        <w:rPr>
          <w:rFonts w:ascii="Open Sans" w:eastAsia="MS Mincho" w:hAnsi="Open Sans" w:cs="Open Sans"/>
          <w:sz w:val="20"/>
        </w:rPr>
        <w:t xml:space="preserve">Au sens des articles R.2142-1 et R.2142-2 du Code de la Commande Publique, </w:t>
      </w:r>
      <w:r w:rsidR="00526B10" w:rsidRPr="00981DE0">
        <w:rPr>
          <w:rFonts w:ascii="Open Sans" w:eastAsia="MS Mincho" w:hAnsi="Open Sans" w:cs="Open Sans"/>
          <w:sz w:val="20"/>
        </w:rPr>
        <w:t>l</w:t>
      </w:r>
      <w:r w:rsidR="004557EC" w:rsidRPr="00981DE0">
        <w:rPr>
          <w:rFonts w:ascii="Open Sans" w:eastAsia="MS Mincho" w:hAnsi="Open Sans" w:cs="Open Sans"/>
          <w:sz w:val="20"/>
        </w:rPr>
        <w:t xml:space="preserve">’acheteur fixe des niveaux spécifiques minimaux </w:t>
      </w:r>
      <w:r w:rsidR="008E2237" w:rsidRPr="00981DE0">
        <w:rPr>
          <w:rFonts w:ascii="Open Sans" w:eastAsia="MS Mincho" w:hAnsi="Open Sans" w:cs="Open Sans"/>
          <w:sz w:val="20"/>
        </w:rPr>
        <w:t xml:space="preserve">de capacité, liés et proportionnés à l’objet du marché et à ses conditions d’exécution. Les niveaux minimaux de capacité exigés sont les </w:t>
      </w:r>
      <w:r w:rsidR="004557EC" w:rsidRPr="00981DE0">
        <w:rPr>
          <w:rFonts w:ascii="Open Sans" w:eastAsia="MS Mincho" w:hAnsi="Open Sans" w:cs="Open Sans"/>
          <w:sz w:val="20"/>
        </w:rPr>
        <w:t xml:space="preserve">suivants : </w:t>
      </w:r>
    </w:p>
    <w:p w14:paraId="1C5B947A" w14:textId="77777777" w:rsidR="004557EC" w:rsidRPr="00981DE0" w:rsidRDefault="004557EC" w:rsidP="004557EC">
      <w:pPr>
        <w:shd w:val="clear" w:color="auto" w:fill="FFFFFF"/>
        <w:jc w:val="both"/>
        <w:rPr>
          <w:rFonts w:ascii="Open Sans" w:hAnsi="Open Sans" w:cs="Open Sans"/>
          <w:sz w:val="20"/>
        </w:rPr>
      </w:pPr>
    </w:p>
    <w:p w14:paraId="7998A27F" w14:textId="28CA21CC" w:rsidR="004557EC" w:rsidRPr="00981DE0" w:rsidRDefault="004557EC" w:rsidP="004557EC">
      <w:pPr>
        <w:pStyle w:val="paragraph"/>
        <w:spacing w:before="0" w:beforeAutospacing="0" w:after="0" w:afterAutospacing="0"/>
        <w:jc w:val="both"/>
        <w:textAlignment w:val="baseline"/>
        <w:rPr>
          <w:rFonts w:ascii="Open Sans" w:hAnsi="Open Sans" w:cs="Open Sans"/>
          <w:sz w:val="20"/>
          <w:szCs w:val="20"/>
        </w:rPr>
      </w:pPr>
      <w:r w:rsidRPr="00981DE0">
        <w:rPr>
          <w:rFonts w:ascii="Open Sans" w:hAnsi="Open Sans" w:cs="Open Sans"/>
          <w:sz w:val="20"/>
          <w:szCs w:val="20"/>
        </w:rPr>
        <w:t>L'équipe candidate présentera des capacités techniques et professionnelles couvrant les compétences</w:t>
      </w:r>
      <w:r w:rsidR="00FC419A" w:rsidRPr="00981DE0">
        <w:rPr>
          <w:rFonts w:ascii="Open Sans" w:hAnsi="Open Sans" w:cs="Open Sans"/>
          <w:sz w:val="20"/>
          <w:szCs w:val="20"/>
        </w:rPr>
        <w:t xml:space="preserve"> </w:t>
      </w:r>
      <w:r w:rsidRPr="00981DE0">
        <w:rPr>
          <w:rFonts w:ascii="Open Sans" w:hAnsi="Open Sans" w:cs="Open Sans"/>
          <w:sz w:val="20"/>
          <w:szCs w:val="20"/>
        </w:rPr>
        <w:t xml:space="preserve">suivantes </w:t>
      </w:r>
      <w:r w:rsidR="00FC419A" w:rsidRPr="00981DE0">
        <w:rPr>
          <w:rFonts w:ascii="Open Sans" w:hAnsi="Open Sans" w:cs="Open Sans"/>
          <w:sz w:val="20"/>
          <w:szCs w:val="20"/>
        </w:rPr>
        <w:t>(compétences</w:t>
      </w:r>
      <w:r w:rsidR="008F35F3" w:rsidRPr="00981DE0">
        <w:rPr>
          <w:rFonts w:ascii="Open Sans" w:hAnsi="Open Sans" w:cs="Open Sans"/>
          <w:sz w:val="20"/>
          <w:szCs w:val="20"/>
        </w:rPr>
        <w:t xml:space="preserve"> minimales</w:t>
      </w:r>
      <w:r w:rsidR="00FC419A" w:rsidRPr="00981DE0">
        <w:rPr>
          <w:rFonts w:ascii="Open Sans" w:hAnsi="Open Sans" w:cs="Open Sans"/>
          <w:sz w:val="20"/>
          <w:szCs w:val="20"/>
        </w:rPr>
        <w:t xml:space="preserve"> exigées) </w:t>
      </w:r>
      <w:r w:rsidRPr="00981DE0">
        <w:rPr>
          <w:rFonts w:ascii="Open Sans" w:hAnsi="Open Sans" w:cs="Open Sans"/>
          <w:sz w:val="20"/>
          <w:szCs w:val="20"/>
        </w:rPr>
        <w:t>:  </w:t>
      </w:r>
    </w:p>
    <w:p w14:paraId="36641EB1" w14:textId="1CCD25F9" w:rsidR="009D75CA" w:rsidRDefault="00255104" w:rsidP="009D75CA">
      <w:pPr>
        <w:pStyle w:val="paragraph"/>
        <w:numPr>
          <w:ilvl w:val="0"/>
          <w:numId w:val="5"/>
        </w:numPr>
        <w:spacing w:before="0" w:beforeAutospacing="0" w:after="0" w:afterAutospacing="0"/>
        <w:ind w:left="1077" w:hanging="357"/>
        <w:jc w:val="both"/>
        <w:textAlignment w:val="baseline"/>
        <w:rPr>
          <w:rFonts w:ascii="Open Sans" w:hAnsi="Open Sans" w:cs="Open Sans"/>
          <w:sz w:val="20"/>
          <w:szCs w:val="20"/>
        </w:rPr>
      </w:pPr>
      <w:r w:rsidRPr="00981DE0">
        <w:rPr>
          <w:rFonts w:ascii="Open Sans" w:hAnsi="Open Sans" w:cs="Open Sans"/>
          <w:sz w:val="20"/>
          <w:szCs w:val="20"/>
        </w:rPr>
        <w:t xml:space="preserve">Une compétence « </w:t>
      </w:r>
      <w:r w:rsidR="00527754">
        <w:rPr>
          <w:rFonts w:ascii="Open Sans" w:hAnsi="Open Sans" w:cs="Open Sans"/>
          <w:sz w:val="20"/>
          <w:szCs w:val="20"/>
        </w:rPr>
        <w:t>Programmation</w:t>
      </w:r>
      <w:r w:rsidRPr="00981DE0">
        <w:rPr>
          <w:rFonts w:ascii="Open Sans" w:hAnsi="Open Sans" w:cs="Open Sans"/>
          <w:sz w:val="20"/>
          <w:szCs w:val="20"/>
        </w:rPr>
        <w:t xml:space="preserve"> »   </w:t>
      </w:r>
    </w:p>
    <w:p w14:paraId="7B5FB292" w14:textId="277A7319" w:rsidR="00015458" w:rsidRDefault="00015458" w:rsidP="00015458">
      <w:pPr>
        <w:pStyle w:val="paragraph"/>
        <w:numPr>
          <w:ilvl w:val="0"/>
          <w:numId w:val="5"/>
        </w:numPr>
        <w:spacing w:before="0" w:beforeAutospacing="0" w:after="0" w:afterAutospacing="0"/>
        <w:ind w:left="1077" w:hanging="357"/>
        <w:jc w:val="both"/>
        <w:textAlignment w:val="baseline"/>
        <w:rPr>
          <w:rFonts w:ascii="Open Sans" w:hAnsi="Open Sans" w:cs="Open Sans"/>
          <w:sz w:val="20"/>
          <w:szCs w:val="20"/>
        </w:rPr>
      </w:pPr>
      <w:r w:rsidRPr="00981DE0">
        <w:rPr>
          <w:rFonts w:ascii="Open Sans" w:hAnsi="Open Sans" w:cs="Open Sans"/>
          <w:sz w:val="20"/>
          <w:szCs w:val="20"/>
        </w:rPr>
        <w:t xml:space="preserve">Une compétence « </w:t>
      </w:r>
      <w:r>
        <w:rPr>
          <w:rFonts w:ascii="Open Sans" w:hAnsi="Open Sans" w:cs="Open Sans"/>
          <w:sz w:val="20"/>
          <w:szCs w:val="20"/>
        </w:rPr>
        <w:t>Co-design</w:t>
      </w:r>
      <w:r w:rsidRPr="00981DE0">
        <w:rPr>
          <w:rFonts w:ascii="Open Sans" w:hAnsi="Open Sans" w:cs="Open Sans"/>
          <w:sz w:val="20"/>
          <w:szCs w:val="20"/>
        </w:rPr>
        <w:t xml:space="preserve"> »   </w:t>
      </w:r>
    </w:p>
    <w:p w14:paraId="0998DE01" w14:textId="77777777" w:rsidR="00015458" w:rsidRPr="00981DE0" w:rsidRDefault="00015458" w:rsidP="00015458">
      <w:pPr>
        <w:pStyle w:val="paragraph"/>
        <w:numPr>
          <w:ilvl w:val="0"/>
          <w:numId w:val="5"/>
        </w:numPr>
        <w:spacing w:before="0" w:beforeAutospacing="0" w:after="0" w:afterAutospacing="0"/>
        <w:ind w:left="1077" w:hanging="357"/>
        <w:jc w:val="both"/>
        <w:textAlignment w:val="baseline"/>
        <w:rPr>
          <w:rFonts w:ascii="Open Sans" w:hAnsi="Open Sans" w:cs="Open Sans"/>
          <w:sz w:val="20"/>
          <w:szCs w:val="20"/>
        </w:rPr>
      </w:pPr>
      <w:r w:rsidRPr="00981DE0">
        <w:rPr>
          <w:rFonts w:ascii="Open Sans" w:hAnsi="Open Sans" w:cs="Open Sans"/>
          <w:sz w:val="20"/>
          <w:szCs w:val="20"/>
        </w:rPr>
        <w:t>Une compétence « </w:t>
      </w:r>
      <w:r>
        <w:rPr>
          <w:rFonts w:ascii="Open Sans" w:hAnsi="Open Sans" w:cs="Open Sans"/>
          <w:sz w:val="20"/>
          <w:szCs w:val="20"/>
        </w:rPr>
        <w:t>AMO Environnement</w:t>
      </w:r>
      <w:r w:rsidRPr="00981DE0">
        <w:rPr>
          <w:rFonts w:ascii="Open Sans" w:hAnsi="Open Sans" w:cs="Open Sans"/>
          <w:sz w:val="20"/>
          <w:szCs w:val="20"/>
        </w:rPr>
        <w:t xml:space="preserve"> » </w:t>
      </w:r>
    </w:p>
    <w:p w14:paraId="022A7C0B" w14:textId="3C354EFD" w:rsidR="002E3263" w:rsidRPr="00981DE0" w:rsidRDefault="00915DDF" w:rsidP="00393271">
      <w:pPr>
        <w:pStyle w:val="paragraph"/>
        <w:numPr>
          <w:ilvl w:val="0"/>
          <w:numId w:val="5"/>
        </w:numPr>
        <w:spacing w:before="0" w:beforeAutospacing="0" w:after="0" w:afterAutospacing="0"/>
        <w:ind w:left="1077" w:hanging="357"/>
        <w:jc w:val="both"/>
        <w:textAlignment w:val="baseline"/>
        <w:rPr>
          <w:rFonts w:ascii="Open Sans" w:hAnsi="Open Sans" w:cs="Open Sans"/>
          <w:sz w:val="20"/>
          <w:szCs w:val="20"/>
        </w:rPr>
      </w:pPr>
      <w:r w:rsidRPr="00981DE0">
        <w:rPr>
          <w:rFonts w:ascii="Open Sans" w:hAnsi="Open Sans" w:cs="Open Sans"/>
          <w:sz w:val="20"/>
          <w:szCs w:val="20"/>
        </w:rPr>
        <w:t xml:space="preserve">Une compétence « </w:t>
      </w:r>
      <w:r w:rsidR="00527754">
        <w:rPr>
          <w:rFonts w:ascii="Open Sans" w:hAnsi="Open Sans" w:cs="Open Sans"/>
          <w:sz w:val="20"/>
          <w:szCs w:val="20"/>
        </w:rPr>
        <w:t xml:space="preserve">Economiste de la construction </w:t>
      </w:r>
      <w:r w:rsidR="002E3263" w:rsidRPr="00981DE0">
        <w:rPr>
          <w:rFonts w:ascii="Open Sans" w:hAnsi="Open Sans" w:cs="Open Sans"/>
          <w:sz w:val="20"/>
          <w:szCs w:val="20"/>
        </w:rPr>
        <w:t>»</w:t>
      </w:r>
    </w:p>
    <w:p w14:paraId="080A511F" w14:textId="44B10832" w:rsidR="002E6043" w:rsidRPr="00981DE0" w:rsidRDefault="002E6043" w:rsidP="005F6F38">
      <w:pPr>
        <w:pStyle w:val="paragraph"/>
        <w:spacing w:before="0" w:beforeAutospacing="0" w:after="0" w:afterAutospacing="0"/>
        <w:ind w:left="1077"/>
        <w:jc w:val="both"/>
        <w:textAlignment w:val="baseline"/>
        <w:rPr>
          <w:rFonts w:ascii="Open Sans" w:hAnsi="Open Sans" w:cs="Open Sans"/>
          <w:sz w:val="20"/>
          <w:szCs w:val="20"/>
        </w:rPr>
      </w:pPr>
    </w:p>
    <w:p w14:paraId="217375BA" w14:textId="77777777" w:rsidR="00713195" w:rsidRPr="00981DE0" w:rsidRDefault="00713195" w:rsidP="00713195">
      <w:pPr>
        <w:pStyle w:val="paragraph"/>
        <w:spacing w:before="0" w:beforeAutospacing="0" w:after="0" w:afterAutospacing="0"/>
        <w:ind w:left="720"/>
        <w:jc w:val="both"/>
        <w:textAlignment w:val="baseline"/>
        <w:rPr>
          <w:rFonts w:ascii="Open Sans" w:hAnsi="Open Sans" w:cs="Open Sans"/>
          <w:sz w:val="20"/>
          <w:szCs w:val="20"/>
        </w:rPr>
      </w:pPr>
    </w:p>
    <w:p w14:paraId="39FA0517" w14:textId="7A184791" w:rsidR="00713195" w:rsidRPr="00981DE0" w:rsidRDefault="00713195" w:rsidP="001D512B">
      <w:pPr>
        <w:pStyle w:val="paragraph"/>
        <w:spacing w:before="0" w:beforeAutospacing="0" w:after="0" w:afterAutospacing="0"/>
        <w:jc w:val="both"/>
        <w:textAlignment w:val="baseline"/>
        <w:rPr>
          <w:rFonts w:ascii="Open Sans" w:hAnsi="Open Sans" w:cs="Open Sans"/>
          <w:sz w:val="20"/>
          <w:szCs w:val="20"/>
        </w:rPr>
      </w:pPr>
      <w:r w:rsidRPr="00981DE0">
        <w:rPr>
          <w:rFonts w:ascii="Open Sans" w:hAnsi="Open Sans" w:cs="Open Sans"/>
          <w:sz w:val="20"/>
          <w:szCs w:val="20"/>
        </w:rPr>
        <w:t>Les compétences minimales exigées peuvent être portées par un ou plusieurs opérateurs économiques. Un même opérateur économique peut porter une ou plusieurs compétences.</w:t>
      </w:r>
    </w:p>
    <w:p w14:paraId="4DD27327" w14:textId="77777777" w:rsidR="00E6557C" w:rsidRPr="00981DE0" w:rsidRDefault="00E6557C" w:rsidP="00BB6896">
      <w:pPr>
        <w:pStyle w:val="paragraph"/>
        <w:spacing w:before="0" w:beforeAutospacing="0" w:after="0" w:afterAutospacing="0"/>
        <w:jc w:val="both"/>
        <w:textAlignment w:val="baseline"/>
        <w:rPr>
          <w:rFonts w:ascii="Open Sans" w:hAnsi="Open Sans" w:cs="Open Sans"/>
          <w:sz w:val="20"/>
          <w:szCs w:val="20"/>
        </w:rPr>
      </w:pPr>
    </w:p>
    <w:p w14:paraId="5557543F" w14:textId="77777777" w:rsidR="009B4502" w:rsidRPr="00981DE0" w:rsidRDefault="009B4502" w:rsidP="009B4502">
      <w:pPr>
        <w:pStyle w:val="paragraph"/>
        <w:spacing w:before="0" w:beforeAutospacing="0" w:after="0" w:afterAutospacing="0"/>
        <w:jc w:val="both"/>
        <w:textAlignment w:val="baseline"/>
        <w:rPr>
          <w:rFonts w:ascii="Open Sans" w:hAnsi="Open Sans" w:cs="Open Sans"/>
          <w:sz w:val="20"/>
          <w:szCs w:val="20"/>
        </w:rPr>
      </w:pPr>
      <w:r w:rsidRPr="00981DE0">
        <w:rPr>
          <w:rFonts w:ascii="Open Sans" w:hAnsi="Open Sans" w:cs="Open Sans"/>
          <w:sz w:val="20"/>
          <w:szCs w:val="20"/>
        </w:rPr>
        <w:t>L’opérateur peut demander que soient prises en compte les capacités professionnelles, techniques et financières d’autres opérateurs économiques, quelle que soit la nature juridique des liens existants entre ces opérateurs et lui. Dans ce cas, il justifie des capacités de ce ou ces opérateurs et apporte la preuve formelle qu’il en disposera pour l’exécution du marché.</w:t>
      </w:r>
    </w:p>
    <w:p w14:paraId="2850B2F6" w14:textId="77777777" w:rsidR="009B4502" w:rsidRPr="00981DE0" w:rsidRDefault="009B4502" w:rsidP="00713195">
      <w:pPr>
        <w:pStyle w:val="paragraph"/>
        <w:spacing w:before="0" w:beforeAutospacing="0" w:after="0" w:afterAutospacing="0"/>
        <w:jc w:val="both"/>
        <w:textAlignment w:val="baseline"/>
        <w:rPr>
          <w:rFonts w:ascii="Open Sans" w:hAnsi="Open Sans" w:cs="Open Sans"/>
          <w:sz w:val="20"/>
          <w:szCs w:val="20"/>
        </w:rPr>
      </w:pPr>
    </w:p>
    <w:p w14:paraId="45FBD89B" w14:textId="5C4F5ADD" w:rsidR="00915DDF" w:rsidRPr="00981DE0" w:rsidRDefault="009B4502" w:rsidP="00713195">
      <w:pPr>
        <w:pStyle w:val="paragraph"/>
        <w:spacing w:before="0" w:beforeAutospacing="0" w:after="0" w:afterAutospacing="0"/>
        <w:jc w:val="both"/>
        <w:textAlignment w:val="baseline"/>
        <w:rPr>
          <w:rFonts w:ascii="Open Sans" w:hAnsi="Open Sans" w:cs="Open Sans"/>
          <w:sz w:val="20"/>
        </w:rPr>
      </w:pPr>
      <w:r w:rsidRPr="00981DE0">
        <w:rPr>
          <w:rFonts w:ascii="Open Sans" w:hAnsi="Open Sans" w:cs="Open Sans"/>
          <w:sz w:val="20"/>
          <w:szCs w:val="20"/>
        </w:rPr>
        <w:t>Les compétences seront prouvées par des qualifications professionnelles</w:t>
      </w:r>
      <w:r w:rsidR="000A67AC" w:rsidRPr="00981DE0">
        <w:rPr>
          <w:rFonts w:ascii="Open Sans" w:hAnsi="Open Sans" w:cs="Open Sans"/>
          <w:sz w:val="20"/>
          <w:szCs w:val="20"/>
        </w:rPr>
        <w:t xml:space="preserve">, </w:t>
      </w:r>
      <w:r w:rsidRPr="00981DE0">
        <w:rPr>
          <w:rFonts w:ascii="Open Sans" w:hAnsi="Open Sans" w:cs="Open Sans"/>
          <w:sz w:val="20"/>
          <w:szCs w:val="20"/>
        </w:rPr>
        <w:t>titres d’études ou attestations de formation. Les compétences peuvent également être démontrées par des références pertinentes.</w:t>
      </w:r>
    </w:p>
    <w:p w14:paraId="152C90A5" w14:textId="5F082E45" w:rsidR="003B5C34" w:rsidRPr="00981DE0" w:rsidRDefault="003B5C34" w:rsidP="003B5C34">
      <w:pPr>
        <w:rPr>
          <w:rFonts w:ascii="Open Sans" w:hAnsi="Open Sans" w:cs="Open Sans"/>
        </w:rPr>
      </w:pPr>
    </w:p>
    <w:p w14:paraId="7DABF278" w14:textId="57CB2C4A" w:rsidR="003B5C34" w:rsidRPr="00981DE0" w:rsidRDefault="003B5C34" w:rsidP="00393271">
      <w:pPr>
        <w:pStyle w:val="Titre2"/>
        <w:numPr>
          <w:ilvl w:val="1"/>
          <w:numId w:val="19"/>
        </w:numPr>
        <w:ind w:left="284" w:hanging="284"/>
        <w:rPr>
          <w:rFonts w:ascii="Open Sans" w:hAnsi="Open Sans" w:cs="Open Sans"/>
        </w:rPr>
      </w:pPr>
      <w:bookmarkStart w:id="64" w:name="_Toc146783497"/>
      <w:bookmarkStart w:id="65" w:name="_Toc244251733"/>
      <w:r w:rsidRPr="00981DE0">
        <w:rPr>
          <w:rFonts w:ascii="Open Sans" w:hAnsi="Open Sans" w:cs="Open Sans"/>
        </w:rPr>
        <w:t>Critère de sélection des candidatures</w:t>
      </w:r>
      <w:bookmarkEnd w:id="64"/>
      <w:bookmarkEnd w:id="65"/>
    </w:p>
    <w:p w14:paraId="2F8E8E80" w14:textId="77777777" w:rsidR="00106FC0" w:rsidRPr="00981DE0" w:rsidRDefault="00106FC0" w:rsidP="004557EC">
      <w:pPr>
        <w:jc w:val="both"/>
        <w:rPr>
          <w:rFonts w:ascii="Open Sans" w:hAnsi="Open Sans" w:cs="Open Sans"/>
          <w:bCs/>
          <w:sz w:val="20"/>
        </w:rPr>
      </w:pPr>
    </w:p>
    <w:p w14:paraId="1F8C336E" w14:textId="43BC4141" w:rsidR="00D93669" w:rsidRDefault="00106FC0" w:rsidP="00713195">
      <w:pPr>
        <w:spacing w:before="100" w:beforeAutospacing="1" w:after="100" w:afterAutospacing="1"/>
        <w:jc w:val="both"/>
        <w:rPr>
          <w:rFonts w:ascii="Open Sans" w:eastAsia="MS Mincho" w:hAnsi="Open Sans" w:cs="Open Sans"/>
          <w:sz w:val="20"/>
        </w:rPr>
      </w:pPr>
      <w:r w:rsidRPr="00981DE0">
        <w:rPr>
          <w:rFonts w:ascii="Open Sans" w:eastAsia="MS Mincho" w:hAnsi="Open Sans" w:cs="Open Sans"/>
          <w:sz w:val="20"/>
        </w:rPr>
        <w:t>Après examen de la recevabilité de leur candidature, les candidats seront classés selon le</w:t>
      </w:r>
      <w:r w:rsidR="00713195" w:rsidRPr="00981DE0">
        <w:rPr>
          <w:rFonts w:ascii="Open Sans" w:eastAsia="MS Mincho" w:hAnsi="Open Sans" w:cs="Open Sans"/>
          <w:sz w:val="20"/>
        </w:rPr>
        <w:t>s</w:t>
      </w:r>
      <w:r w:rsidRPr="00981DE0">
        <w:rPr>
          <w:rFonts w:ascii="Open Sans" w:eastAsia="MS Mincho" w:hAnsi="Open Sans" w:cs="Open Sans"/>
          <w:sz w:val="20"/>
        </w:rPr>
        <w:t xml:space="preserve"> critère</w:t>
      </w:r>
      <w:r w:rsidR="00713195" w:rsidRPr="00981DE0">
        <w:rPr>
          <w:rFonts w:ascii="Open Sans" w:eastAsia="MS Mincho" w:hAnsi="Open Sans" w:cs="Open Sans"/>
          <w:sz w:val="20"/>
        </w:rPr>
        <w:t>s</w:t>
      </w:r>
      <w:r w:rsidRPr="00981DE0">
        <w:rPr>
          <w:rFonts w:ascii="Open Sans" w:eastAsia="MS Mincho" w:hAnsi="Open Sans" w:cs="Open Sans"/>
          <w:sz w:val="20"/>
        </w:rPr>
        <w:t xml:space="preserve"> suivant</w:t>
      </w:r>
      <w:r w:rsidR="00713195" w:rsidRPr="00981DE0">
        <w:rPr>
          <w:rFonts w:ascii="Open Sans" w:eastAsia="MS Mincho" w:hAnsi="Open Sans" w:cs="Open Sans"/>
          <w:sz w:val="20"/>
        </w:rPr>
        <w:t>s</w:t>
      </w:r>
      <w:r w:rsidRPr="00981DE0">
        <w:rPr>
          <w:rFonts w:ascii="Open Sans" w:eastAsia="MS Mincho" w:hAnsi="Open Sans" w:cs="Open Sans"/>
          <w:sz w:val="20"/>
        </w:rPr>
        <w:t xml:space="preserve"> : </w:t>
      </w:r>
    </w:p>
    <w:tbl>
      <w:tblPr>
        <w:tblStyle w:val="Grilledutableau"/>
        <w:tblW w:w="0" w:type="auto"/>
        <w:tblInd w:w="0" w:type="dxa"/>
        <w:tblLook w:val="04A0" w:firstRow="1" w:lastRow="0" w:firstColumn="1" w:lastColumn="0" w:noHBand="0" w:noVBand="1"/>
      </w:tblPr>
      <w:tblGrid>
        <w:gridCol w:w="846"/>
        <w:gridCol w:w="6650"/>
        <w:gridCol w:w="1565"/>
      </w:tblGrid>
      <w:tr w:rsidR="00C878D5" w14:paraId="4C46F34F" w14:textId="77777777" w:rsidTr="00F7069E">
        <w:tc>
          <w:tcPr>
            <w:tcW w:w="846" w:type="dxa"/>
            <w:shd w:val="clear" w:color="auto" w:fill="D0CECE" w:themeFill="background2" w:themeFillShade="E6"/>
          </w:tcPr>
          <w:p w14:paraId="05BEC460" w14:textId="77777777" w:rsidR="00C878D5" w:rsidRPr="000335CF" w:rsidRDefault="00C878D5" w:rsidP="00F7069E">
            <w:pPr>
              <w:spacing w:before="100" w:beforeAutospacing="1" w:after="100" w:afterAutospacing="1"/>
              <w:jc w:val="both"/>
              <w:rPr>
                <w:rFonts w:ascii="Open Sans" w:eastAsia="MS Mincho" w:hAnsi="Open Sans" w:cs="Open Sans"/>
                <w:b/>
                <w:bCs/>
                <w:sz w:val="20"/>
              </w:rPr>
            </w:pPr>
            <w:bookmarkStart w:id="66" w:name="_Hlk242796535"/>
            <w:r>
              <w:rPr>
                <w:rFonts w:ascii="Open Sans" w:eastAsia="MS Mincho" w:hAnsi="Open Sans" w:cs="Open Sans"/>
                <w:b/>
                <w:bCs/>
                <w:sz w:val="20"/>
              </w:rPr>
              <w:lastRenderedPageBreak/>
              <w:t>N°</w:t>
            </w:r>
          </w:p>
        </w:tc>
        <w:tc>
          <w:tcPr>
            <w:tcW w:w="6650" w:type="dxa"/>
            <w:shd w:val="clear" w:color="auto" w:fill="D0CECE" w:themeFill="background2" w:themeFillShade="E6"/>
          </w:tcPr>
          <w:p w14:paraId="02804EA0" w14:textId="77777777" w:rsidR="00C878D5" w:rsidRPr="000335CF" w:rsidRDefault="00C878D5" w:rsidP="00F7069E">
            <w:pPr>
              <w:spacing w:before="100" w:beforeAutospacing="1" w:after="100" w:afterAutospacing="1"/>
              <w:jc w:val="both"/>
              <w:rPr>
                <w:rFonts w:ascii="Open Sans" w:eastAsia="MS Mincho" w:hAnsi="Open Sans" w:cs="Open Sans"/>
                <w:b/>
                <w:bCs/>
                <w:sz w:val="20"/>
              </w:rPr>
            </w:pPr>
            <w:r w:rsidRPr="000335CF">
              <w:rPr>
                <w:rFonts w:ascii="Open Sans" w:eastAsia="MS Mincho" w:hAnsi="Open Sans" w:cs="Open Sans"/>
                <w:b/>
                <w:bCs/>
                <w:sz w:val="20"/>
              </w:rPr>
              <w:t>Critères</w:t>
            </w:r>
          </w:p>
        </w:tc>
        <w:tc>
          <w:tcPr>
            <w:tcW w:w="1565" w:type="dxa"/>
            <w:shd w:val="clear" w:color="auto" w:fill="D0CECE" w:themeFill="background2" w:themeFillShade="E6"/>
          </w:tcPr>
          <w:p w14:paraId="0F550900" w14:textId="77777777" w:rsidR="00C878D5" w:rsidRPr="000335CF" w:rsidRDefault="00C878D5" w:rsidP="00F7069E">
            <w:pPr>
              <w:spacing w:before="100" w:beforeAutospacing="1" w:after="100" w:afterAutospacing="1"/>
              <w:jc w:val="both"/>
              <w:rPr>
                <w:rFonts w:ascii="Open Sans" w:eastAsia="MS Mincho" w:hAnsi="Open Sans" w:cs="Open Sans"/>
                <w:b/>
                <w:bCs/>
                <w:sz w:val="20"/>
              </w:rPr>
            </w:pPr>
            <w:r w:rsidRPr="000335CF">
              <w:rPr>
                <w:rFonts w:ascii="Open Sans" w:eastAsia="MS Mincho" w:hAnsi="Open Sans" w:cs="Open Sans"/>
                <w:b/>
                <w:bCs/>
                <w:sz w:val="20"/>
              </w:rPr>
              <w:t>Pondération</w:t>
            </w:r>
          </w:p>
        </w:tc>
      </w:tr>
      <w:tr w:rsidR="00C878D5" w14:paraId="5BA86216" w14:textId="77777777" w:rsidTr="00F7069E">
        <w:tc>
          <w:tcPr>
            <w:tcW w:w="846" w:type="dxa"/>
            <w:vMerge w:val="restart"/>
          </w:tcPr>
          <w:p w14:paraId="58F0F1EB" w14:textId="77777777" w:rsidR="00C878D5" w:rsidRPr="00A13AD2" w:rsidRDefault="00C878D5" w:rsidP="00F7069E">
            <w:pPr>
              <w:spacing w:before="100" w:beforeAutospacing="1" w:after="100" w:afterAutospacing="1"/>
              <w:jc w:val="center"/>
              <w:rPr>
                <w:rFonts w:ascii="Open Sans" w:hAnsi="Open Sans" w:cs="Open Sans"/>
                <w:b/>
                <w:bCs/>
                <w:sz w:val="20"/>
              </w:rPr>
            </w:pPr>
            <w:r w:rsidRPr="00A13AD2">
              <w:rPr>
                <w:rFonts w:ascii="Open Sans" w:hAnsi="Open Sans" w:cs="Open Sans"/>
                <w:b/>
                <w:bCs/>
                <w:sz w:val="20"/>
              </w:rPr>
              <w:t>1</w:t>
            </w:r>
          </w:p>
        </w:tc>
        <w:tc>
          <w:tcPr>
            <w:tcW w:w="6650" w:type="dxa"/>
          </w:tcPr>
          <w:p w14:paraId="2E7DA481" w14:textId="77777777" w:rsidR="00C878D5" w:rsidRPr="00A13AD2" w:rsidRDefault="00C878D5" w:rsidP="00F7069E">
            <w:pPr>
              <w:spacing w:before="100" w:beforeAutospacing="1" w:after="100" w:afterAutospacing="1"/>
              <w:jc w:val="both"/>
              <w:rPr>
                <w:rFonts w:ascii="Open Sans" w:eastAsia="MS Mincho" w:hAnsi="Open Sans" w:cs="Open Sans"/>
                <w:b/>
                <w:bCs/>
                <w:sz w:val="20"/>
              </w:rPr>
            </w:pPr>
            <w:r w:rsidRPr="00A13AD2">
              <w:rPr>
                <w:rFonts w:ascii="Open Sans" w:eastAsia="MS Mincho" w:hAnsi="Open Sans" w:cs="Open Sans"/>
                <w:b/>
                <w:bCs/>
                <w:sz w:val="20"/>
              </w:rPr>
              <w:t>Capacité technique évaluée au regard de la pertinence des références pour des projets de taille, nature et complexité comparables aux missions pour les compétences exigées </w:t>
            </w:r>
          </w:p>
        </w:tc>
        <w:tc>
          <w:tcPr>
            <w:tcW w:w="1565" w:type="dxa"/>
          </w:tcPr>
          <w:p w14:paraId="251CC46D" w14:textId="77777777" w:rsidR="00C878D5" w:rsidRPr="00A13AD2" w:rsidRDefault="00C878D5" w:rsidP="00F7069E">
            <w:pPr>
              <w:spacing w:before="100" w:beforeAutospacing="1" w:after="100" w:afterAutospacing="1"/>
              <w:jc w:val="both"/>
              <w:rPr>
                <w:rFonts w:ascii="Open Sans" w:eastAsia="MS Mincho" w:hAnsi="Open Sans" w:cs="Open Sans"/>
                <w:b/>
                <w:bCs/>
                <w:sz w:val="20"/>
              </w:rPr>
            </w:pPr>
            <w:r w:rsidRPr="00A13AD2">
              <w:rPr>
                <w:rFonts w:ascii="Open Sans" w:eastAsia="MS Mincho" w:hAnsi="Open Sans" w:cs="Open Sans"/>
                <w:b/>
                <w:bCs/>
                <w:sz w:val="20"/>
              </w:rPr>
              <w:t>60 %</w:t>
            </w:r>
          </w:p>
        </w:tc>
      </w:tr>
      <w:tr w:rsidR="00C878D5" w:rsidRPr="001523A5" w14:paraId="6380687E" w14:textId="77777777" w:rsidTr="00F7069E">
        <w:tc>
          <w:tcPr>
            <w:tcW w:w="846" w:type="dxa"/>
            <w:vMerge/>
          </w:tcPr>
          <w:p w14:paraId="65C7D3AF" w14:textId="77777777" w:rsidR="00C878D5" w:rsidRPr="00981DE0" w:rsidRDefault="00C878D5" w:rsidP="00F7069E">
            <w:pPr>
              <w:spacing w:before="100" w:beforeAutospacing="1" w:after="100" w:afterAutospacing="1"/>
              <w:jc w:val="both"/>
              <w:rPr>
                <w:rFonts w:ascii="Open Sans" w:eastAsia="MS Mincho" w:hAnsi="Open Sans" w:cs="Open Sans"/>
                <w:sz w:val="20"/>
              </w:rPr>
            </w:pPr>
          </w:p>
        </w:tc>
        <w:tc>
          <w:tcPr>
            <w:tcW w:w="6650" w:type="dxa"/>
          </w:tcPr>
          <w:p w14:paraId="3E10DDC8" w14:textId="77777777" w:rsidR="00C878D5" w:rsidRPr="00A13AD2" w:rsidRDefault="00C878D5" w:rsidP="00C878D5">
            <w:pPr>
              <w:pStyle w:val="Paragraphedeliste"/>
              <w:numPr>
                <w:ilvl w:val="1"/>
                <w:numId w:val="31"/>
              </w:numPr>
              <w:spacing w:before="100" w:beforeAutospacing="1" w:after="100" w:afterAutospacing="1"/>
              <w:rPr>
                <w:rFonts w:ascii="Open Sans" w:hAnsi="Open Sans" w:cs="Open Sans"/>
                <w:i/>
                <w:iCs/>
                <w:sz w:val="20"/>
              </w:rPr>
            </w:pPr>
            <w:r w:rsidRPr="00A13AD2">
              <w:rPr>
                <w:rFonts w:ascii="Open Sans" w:hAnsi="Open Sans" w:cs="Open Sans"/>
                <w:i/>
                <w:iCs/>
                <w:sz w:val="20"/>
              </w:rPr>
              <w:t>Pertinence des références présentées pour la compétence « Programmation » </w:t>
            </w:r>
          </w:p>
        </w:tc>
        <w:tc>
          <w:tcPr>
            <w:tcW w:w="1565" w:type="dxa"/>
          </w:tcPr>
          <w:p w14:paraId="28190924" w14:textId="77777777" w:rsidR="00C878D5" w:rsidRPr="001523A5" w:rsidRDefault="00C878D5" w:rsidP="00F7069E">
            <w:pPr>
              <w:spacing w:before="100" w:beforeAutospacing="1" w:after="100" w:afterAutospacing="1"/>
              <w:jc w:val="right"/>
              <w:rPr>
                <w:rFonts w:ascii="Open Sans" w:eastAsia="MS Mincho" w:hAnsi="Open Sans" w:cs="Open Sans"/>
                <w:i/>
                <w:iCs/>
                <w:sz w:val="20"/>
              </w:rPr>
            </w:pPr>
            <w:r w:rsidRPr="001523A5">
              <w:rPr>
                <w:rFonts w:ascii="Open Sans" w:eastAsia="MS Mincho" w:hAnsi="Open Sans" w:cs="Open Sans"/>
                <w:i/>
                <w:iCs/>
                <w:sz w:val="20"/>
              </w:rPr>
              <w:t>40 %</w:t>
            </w:r>
          </w:p>
        </w:tc>
      </w:tr>
      <w:tr w:rsidR="00C878D5" w:rsidRPr="001523A5" w14:paraId="123FA581" w14:textId="77777777" w:rsidTr="00F7069E">
        <w:tc>
          <w:tcPr>
            <w:tcW w:w="846" w:type="dxa"/>
            <w:vMerge/>
          </w:tcPr>
          <w:p w14:paraId="50358F60" w14:textId="77777777" w:rsidR="00C878D5" w:rsidRPr="00981DE0" w:rsidRDefault="00C878D5" w:rsidP="00F7069E">
            <w:pPr>
              <w:spacing w:before="100" w:beforeAutospacing="1" w:after="100" w:afterAutospacing="1"/>
              <w:jc w:val="both"/>
              <w:rPr>
                <w:rFonts w:ascii="Open Sans" w:hAnsi="Open Sans" w:cs="Open Sans"/>
                <w:sz w:val="20"/>
              </w:rPr>
            </w:pPr>
          </w:p>
        </w:tc>
        <w:tc>
          <w:tcPr>
            <w:tcW w:w="6650" w:type="dxa"/>
          </w:tcPr>
          <w:p w14:paraId="31CA3B67" w14:textId="77777777" w:rsidR="00C878D5" w:rsidRPr="001523A5" w:rsidRDefault="00C878D5" w:rsidP="00F7069E">
            <w:pPr>
              <w:spacing w:before="100" w:beforeAutospacing="1" w:after="100" w:afterAutospacing="1"/>
              <w:ind w:left="459"/>
              <w:rPr>
                <w:rFonts w:ascii="Open Sans" w:eastAsia="MS Mincho" w:hAnsi="Open Sans" w:cs="Open Sans"/>
                <w:i/>
                <w:iCs/>
                <w:sz w:val="20"/>
              </w:rPr>
            </w:pPr>
            <w:r>
              <w:rPr>
                <w:rFonts w:ascii="Open Sans" w:hAnsi="Open Sans" w:cs="Open Sans"/>
                <w:i/>
                <w:iCs/>
                <w:sz w:val="20"/>
              </w:rPr>
              <w:t xml:space="preserve">1.2 - </w:t>
            </w:r>
            <w:r w:rsidRPr="001523A5">
              <w:rPr>
                <w:rFonts w:ascii="Open Sans" w:hAnsi="Open Sans" w:cs="Open Sans"/>
                <w:i/>
                <w:iCs/>
                <w:sz w:val="20"/>
              </w:rPr>
              <w:t>Pertinence des références présentées pour la compétence «</w:t>
            </w:r>
            <w:proofErr w:type="spellStart"/>
            <w:r w:rsidRPr="001523A5">
              <w:rPr>
                <w:rFonts w:ascii="Open Sans" w:hAnsi="Open Sans" w:cs="Open Sans"/>
                <w:i/>
                <w:iCs/>
                <w:sz w:val="20"/>
              </w:rPr>
              <w:t>co</w:t>
            </w:r>
            <w:proofErr w:type="spellEnd"/>
            <w:r w:rsidRPr="001523A5">
              <w:rPr>
                <w:rFonts w:ascii="Open Sans" w:hAnsi="Open Sans" w:cs="Open Sans"/>
                <w:i/>
                <w:iCs/>
                <w:sz w:val="20"/>
              </w:rPr>
              <w:t>-</w:t>
            </w:r>
            <w:proofErr w:type="gramStart"/>
            <w:r w:rsidRPr="001523A5">
              <w:rPr>
                <w:rFonts w:ascii="Open Sans" w:hAnsi="Open Sans" w:cs="Open Sans"/>
                <w:i/>
                <w:iCs/>
                <w:sz w:val="20"/>
              </w:rPr>
              <w:t>design»</w:t>
            </w:r>
            <w:proofErr w:type="gramEnd"/>
            <w:r w:rsidRPr="001523A5">
              <w:rPr>
                <w:rFonts w:ascii="Open Sans" w:hAnsi="Open Sans" w:cs="Open Sans"/>
                <w:i/>
                <w:iCs/>
                <w:sz w:val="20"/>
              </w:rPr>
              <w:t> </w:t>
            </w:r>
          </w:p>
        </w:tc>
        <w:tc>
          <w:tcPr>
            <w:tcW w:w="1565" w:type="dxa"/>
          </w:tcPr>
          <w:p w14:paraId="3655BCFA" w14:textId="77777777" w:rsidR="00C878D5" w:rsidRPr="001523A5" w:rsidRDefault="00C878D5" w:rsidP="00F7069E">
            <w:pPr>
              <w:spacing w:before="100" w:beforeAutospacing="1" w:after="100" w:afterAutospacing="1"/>
              <w:jc w:val="right"/>
              <w:rPr>
                <w:rFonts w:ascii="Open Sans" w:eastAsia="MS Mincho" w:hAnsi="Open Sans" w:cs="Open Sans"/>
                <w:i/>
                <w:iCs/>
                <w:sz w:val="20"/>
              </w:rPr>
            </w:pPr>
            <w:r w:rsidRPr="001523A5">
              <w:rPr>
                <w:rFonts w:ascii="Open Sans" w:eastAsia="MS Mincho" w:hAnsi="Open Sans" w:cs="Open Sans"/>
                <w:i/>
                <w:iCs/>
                <w:sz w:val="20"/>
              </w:rPr>
              <w:t>10 %</w:t>
            </w:r>
          </w:p>
        </w:tc>
      </w:tr>
      <w:tr w:rsidR="00C878D5" w:rsidRPr="001523A5" w14:paraId="6E0E7936" w14:textId="77777777" w:rsidTr="000D06A4">
        <w:trPr>
          <w:trHeight w:val="568"/>
        </w:trPr>
        <w:tc>
          <w:tcPr>
            <w:tcW w:w="846" w:type="dxa"/>
            <w:vMerge/>
          </w:tcPr>
          <w:p w14:paraId="2EBD01CF" w14:textId="77777777" w:rsidR="00C878D5" w:rsidRPr="00981DE0" w:rsidRDefault="00C878D5" w:rsidP="00F7069E">
            <w:pPr>
              <w:spacing w:before="100" w:beforeAutospacing="1" w:after="100" w:afterAutospacing="1"/>
              <w:jc w:val="both"/>
              <w:rPr>
                <w:rFonts w:ascii="Open Sans" w:hAnsi="Open Sans" w:cs="Open Sans"/>
                <w:sz w:val="20"/>
              </w:rPr>
            </w:pPr>
          </w:p>
        </w:tc>
        <w:tc>
          <w:tcPr>
            <w:tcW w:w="6650" w:type="dxa"/>
          </w:tcPr>
          <w:p w14:paraId="23FB21AA" w14:textId="77777777" w:rsidR="00C878D5" w:rsidRPr="001523A5" w:rsidRDefault="00C878D5" w:rsidP="00F7069E">
            <w:pPr>
              <w:spacing w:before="100" w:beforeAutospacing="1" w:after="100" w:afterAutospacing="1"/>
              <w:ind w:left="459"/>
              <w:rPr>
                <w:rFonts w:ascii="Open Sans" w:eastAsia="MS Mincho" w:hAnsi="Open Sans" w:cs="Open Sans"/>
                <w:i/>
                <w:iCs/>
                <w:sz w:val="20"/>
              </w:rPr>
            </w:pPr>
            <w:r>
              <w:rPr>
                <w:rFonts w:ascii="Open Sans" w:hAnsi="Open Sans" w:cs="Open Sans"/>
                <w:i/>
                <w:iCs/>
                <w:sz w:val="20"/>
              </w:rPr>
              <w:t xml:space="preserve">1.3 - </w:t>
            </w:r>
            <w:r w:rsidRPr="001523A5">
              <w:rPr>
                <w:rFonts w:ascii="Open Sans" w:hAnsi="Open Sans" w:cs="Open Sans"/>
                <w:i/>
                <w:iCs/>
                <w:sz w:val="20"/>
              </w:rPr>
              <w:t>Pertinence des références présentées pour la compétence « AMO environnement » </w:t>
            </w:r>
          </w:p>
        </w:tc>
        <w:tc>
          <w:tcPr>
            <w:tcW w:w="1565" w:type="dxa"/>
          </w:tcPr>
          <w:p w14:paraId="74474AD3" w14:textId="3DE6925F" w:rsidR="00C878D5" w:rsidRPr="001523A5" w:rsidRDefault="00F96466" w:rsidP="00F7069E">
            <w:pPr>
              <w:spacing w:before="100" w:beforeAutospacing="1" w:after="100" w:afterAutospacing="1"/>
              <w:jc w:val="right"/>
              <w:rPr>
                <w:rFonts w:ascii="Open Sans" w:eastAsia="MS Mincho" w:hAnsi="Open Sans" w:cs="Open Sans"/>
                <w:i/>
                <w:iCs/>
                <w:sz w:val="20"/>
              </w:rPr>
            </w:pPr>
            <w:r>
              <w:rPr>
                <w:rFonts w:ascii="Open Sans" w:eastAsia="MS Mincho" w:hAnsi="Open Sans" w:cs="Open Sans"/>
                <w:i/>
                <w:iCs/>
                <w:sz w:val="20"/>
              </w:rPr>
              <w:t>5%</w:t>
            </w:r>
          </w:p>
        </w:tc>
      </w:tr>
      <w:tr w:rsidR="00C878D5" w:rsidRPr="001523A5" w14:paraId="2E6088F3" w14:textId="77777777" w:rsidTr="00F7069E">
        <w:tc>
          <w:tcPr>
            <w:tcW w:w="846" w:type="dxa"/>
            <w:vMerge/>
          </w:tcPr>
          <w:p w14:paraId="3C4CF07F" w14:textId="77777777" w:rsidR="00C878D5" w:rsidRPr="00981DE0" w:rsidRDefault="00C878D5" w:rsidP="00F7069E">
            <w:pPr>
              <w:spacing w:before="100" w:beforeAutospacing="1" w:after="100" w:afterAutospacing="1"/>
              <w:jc w:val="both"/>
              <w:rPr>
                <w:rFonts w:ascii="Open Sans" w:hAnsi="Open Sans" w:cs="Open Sans"/>
                <w:sz w:val="20"/>
              </w:rPr>
            </w:pPr>
          </w:p>
        </w:tc>
        <w:tc>
          <w:tcPr>
            <w:tcW w:w="6650" w:type="dxa"/>
          </w:tcPr>
          <w:p w14:paraId="6EB316EB" w14:textId="77777777" w:rsidR="00C878D5" w:rsidRPr="001523A5" w:rsidRDefault="00C878D5" w:rsidP="00F7069E">
            <w:pPr>
              <w:spacing w:before="100" w:beforeAutospacing="1" w:after="100" w:afterAutospacing="1"/>
              <w:ind w:left="459"/>
              <w:rPr>
                <w:rFonts w:ascii="Open Sans" w:eastAsia="MS Mincho" w:hAnsi="Open Sans" w:cs="Open Sans"/>
                <w:i/>
                <w:iCs/>
                <w:sz w:val="20"/>
              </w:rPr>
            </w:pPr>
            <w:r>
              <w:rPr>
                <w:rFonts w:ascii="Open Sans" w:hAnsi="Open Sans" w:cs="Open Sans"/>
                <w:i/>
                <w:iCs/>
                <w:sz w:val="20"/>
              </w:rPr>
              <w:t xml:space="preserve">1.4 - </w:t>
            </w:r>
            <w:r w:rsidRPr="001523A5">
              <w:rPr>
                <w:rFonts w:ascii="Open Sans" w:hAnsi="Open Sans" w:cs="Open Sans"/>
                <w:i/>
                <w:iCs/>
                <w:sz w:val="20"/>
              </w:rPr>
              <w:t>Pertinence des références présentées pour la compétence « Economiste de la construction » </w:t>
            </w:r>
          </w:p>
        </w:tc>
        <w:tc>
          <w:tcPr>
            <w:tcW w:w="1565" w:type="dxa"/>
          </w:tcPr>
          <w:p w14:paraId="67832CF4" w14:textId="103AAD40" w:rsidR="00C878D5" w:rsidRPr="001523A5" w:rsidRDefault="00F96466" w:rsidP="00F7069E">
            <w:pPr>
              <w:spacing w:before="100" w:beforeAutospacing="1" w:after="100" w:afterAutospacing="1"/>
              <w:jc w:val="right"/>
              <w:rPr>
                <w:rFonts w:ascii="Open Sans" w:eastAsia="MS Mincho" w:hAnsi="Open Sans" w:cs="Open Sans"/>
                <w:i/>
                <w:iCs/>
                <w:sz w:val="20"/>
              </w:rPr>
            </w:pPr>
            <w:r>
              <w:rPr>
                <w:rFonts w:ascii="Open Sans" w:eastAsia="MS Mincho" w:hAnsi="Open Sans" w:cs="Open Sans"/>
                <w:i/>
                <w:iCs/>
                <w:sz w:val="20"/>
              </w:rPr>
              <w:t>5%</w:t>
            </w:r>
          </w:p>
        </w:tc>
      </w:tr>
      <w:tr w:rsidR="00C878D5" w14:paraId="442673DB" w14:textId="77777777" w:rsidTr="00F7069E">
        <w:tc>
          <w:tcPr>
            <w:tcW w:w="846" w:type="dxa"/>
          </w:tcPr>
          <w:p w14:paraId="487292DE" w14:textId="77777777" w:rsidR="00C878D5" w:rsidRPr="00A13AD2" w:rsidRDefault="00C878D5" w:rsidP="00F7069E">
            <w:pPr>
              <w:spacing w:before="100" w:beforeAutospacing="1" w:after="100" w:afterAutospacing="1"/>
              <w:jc w:val="center"/>
              <w:rPr>
                <w:rFonts w:ascii="Open Sans" w:hAnsi="Open Sans" w:cs="Open Sans"/>
                <w:b/>
                <w:bCs/>
                <w:sz w:val="20"/>
              </w:rPr>
            </w:pPr>
            <w:r w:rsidRPr="00A13AD2">
              <w:rPr>
                <w:rFonts w:ascii="Open Sans" w:hAnsi="Open Sans" w:cs="Open Sans"/>
                <w:b/>
                <w:bCs/>
                <w:sz w:val="20"/>
              </w:rPr>
              <w:t>2</w:t>
            </w:r>
          </w:p>
        </w:tc>
        <w:tc>
          <w:tcPr>
            <w:tcW w:w="6650" w:type="dxa"/>
          </w:tcPr>
          <w:p w14:paraId="6E791827" w14:textId="77777777" w:rsidR="00C878D5" w:rsidRPr="00A13AD2" w:rsidRDefault="00C878D5" w:rsidP="00F7069E">
            <w:pPr>
              <w:spacing w:before="100" w:beforeAutospacing="1" w:after="100" w:afterAutospacing="1"/>
              <w:jc w:val="both"/>
              <w:rPr>
                <w:rFonts w:ascii="Open Sans" w:hAnsi="Open Sans" w:cs="Open Sans"/>
                <w:b/>
                <w:bCs/>
                <w:sz w:val="20"/>
              </w:rPr>
            </w:pPr>
            <w:r w:rsidRPr="00A13AD2">
              <w:rPr>
                <w:rFonts w:ascii="Open Sans" w:eastAsia="MS Mincho" w:hAnsi="Open Sans" w:cs="Open Sans"/>
                <w:b/>
                <w:bCs/>
                <w:sz w:val="20"/>
              </w:rPr>
              <w:t>Capacité professionnelle évaluée au regard de la pertinence de la composition et des moyens humains présentés (effectifs, certificats professionnels ou toute preuve équivalente, titres d’études)</w:t>
            </w:r>
          </w:p>
        </w:tc>
        <w:tc>
          <w:tcPr>
            <w:tcW w:w="1565" w:type="dxa"/>
          </w:tcPr>
          <w:p w14:paraId="36A07147" w14:textId="77777777" w:rsidR="00C878D5" w:rsidRPr="00A13AD2" w:rsidRDefault="00C878D5" w:rsidP="00F7069E">
            <w:pPr>
              <w:spacing w:before="100" w:beforeAutospacing="1" w:after="100" w:afterAutospacing="1"/>
              <w:rPr>
                <w:rFonts w:ascii="Open Sans" w:eastAsia="MS Mincho" w:hAnsi="Open Sans" w:cs="Open Sans"/>
                <w:b/>
                <w:bCs/>
                <w:sz w:val="20"/>
              </w:rPr>
            </w:pPr>
            <w:r w:rsidRPr="00A13AD2">
              <w:rPr>
                <w:rFonts w:ascii="Open Sans" w:eastAsia="MS Mincho" w:hAnsi="Open Sans" w:cs="Open Sans"/>
                <w:b/>
                <w:bCs/>
                <w:sz w:val="20"/>
              </w:rPr>
              <w:t>40%</w:t>
            </w:r>
          </w:p>
        </w:tc>
      </w:tr>
      <w:bookmarkEnd w:id="66"/>
    </w:tbl>
    <w:p w14:paraId="2820301C" w14:textId="77777777" w:rsidR="00C878D5" w:rsidRPr="00981DE0" w:rsidRDefault="00C878D5" w:rsidP="00713195">
      <w:pPr>
        <w:spacing w:before="100" w:beforeAutospacing="1" w:after="100" w:afterAutospacing="1"/>
        <w:jc w:val="both"/>
        <w:rPr>
          <w:rFonts w:ascii="Open Sans" w:eastAsia="MS Mincho" w:hAnsi="Open Sans" w:cs="Open Sans"/>
          <w:sz w:val="20"/>
        </w:rPr>
      </w:pPr>
    </w:p>
    <w:p w14:paraId="69B17BD0" w14:textId="7AE9868F" w:rsidR="004557EC" w:rsidRPr="00981DE0" w:rsidRDefault="004557EC" w:rsidP="00393271">
      <w:pPr>
        <w:pStyle w:val="Titre2"/>
        <w:numPr>
          <w:ilvl w:val="1"/>
          <w:numId w:val="19"/>
        </w:numPr>
        <w:ind w:left="284" w:hanging="284"/>
        <w:rPr>
          <w:rFonts w:ascii="Open Sans" w:hAnsi="Open Sans" w:cs="Open Sans"/>
        </w:rPr>
      </w:pPr>
      <w:bookmarkStart w:id="67" w:name="_Toc31039049"/>
      <w:bookmarkStart w:id="68" w:name="_Toc146719084"/>
      <w:bookmarkStart w:id="69" w:name="_Toc146783498"/>
      <w:bookmarkStart w:id="70" w:name="_Toc244251734"/>
      <w:r w:rsidRPr="00981DE0">
        <w:rPr>
          <w:rFonts w:ascii="Open Sans" w:hAnsi="Open Sans" w:cs="Open Sans"/>
        </w:rPr>
        <w:t>Invitation des candidats à soumissionner</w:t>
      </w:r>
      <w:bookmarkEnd w:id="67"/>
      <w:bookmarkEnd w:id="68"/>
      <w:r w:rsidRPr="00981DE0">
        <w:rPr>
          <w:rFonts w:ascii="Open Sans" w:hAnsi="Open Sans" w:cs="Open Sans"/>
        </w:rPr>
        <w:t xml:space="preserve"> </w:t>
      </w:r>
      <w:r w:rsidR="004A41BD" w:rsidRPr="00981DE0">
        <w:rPr>
          <w:rFonts w:ascii="Open Sans" w:hAnsi="Open Sans" w:cs="Open Sans"/>
        </w:rPr>
        <w:t>et vérification des candidatures</w:t>
      </w:r>
      <w:bookmarkEnd w:id="69"/>
      <w:bookmarkEnd w:id="70"/>
    </w:p>
    <w:p w14:paraId="3B6304F3" w14:textId="77777777" w:rsidR="004A41BD" w:rsidRPr="00981DE0" w:rsidRDefault="004A41BD" w:rsidP="004557EC">
      <w:pPr>
        <w:jc w:val="both"/>
        <w:rPr>
          <w:rFonts w:ascii="Open Sans" w:hAnsi="Open Sans" w:cs="Open Sans"/>
          <w:sz w:val="20"/>
        </w:rPr>
      </w:pPr>
    </w:p>
    <w:p w14:paraId="3A48B2CA" w14:textId="77777777" w:rsidR="004A41BD" w:rsidRPr="00981DE0" w:rsidRDefault="004A41BD" w:rsidP="004A41BD">
      <w:pPr>
        <w:jc w:val="both"/>
        <w:rPr>
          <w:rFonts w:ascii="Open Sans" w:hAnsi="Open Sans" w:cs="Open Sans"/>
          <w:sz w:val="20"/>
        </w:rPr>
      </w:pPr>
      <w:r w:rsidRPr="00981DE0">
        <w:rPr>
          <w:rFonts w:ascii="Open Sans" w:hAnsi="Open Sans" w:cs="Open Sans"/>
          <w:color w:val="000000"/>
          <w:sz w:val="20"/>
        </w:rPr>
        <w:t>Par application de l’article R.2144-5 du code de la commande publique, l’acheteur ayant limité, pour la présente consultation, le nombre de candidats admis à poursuivre la procédure, il opère les vérifications mentionnées à l’article R.2144-5, avant envoi de l’invitation à soumissionner.</w:t>
      </w:r>
    </w:p>
    <w:p w14:paraId="11FFB1EC" w14:textId="77777777" w:rsidR="004A41BD" w:rsidRPr="00981DE0" w:rsidRDefault="004A41BD" w:rsidP="004A41BD">
      <w:pPr>
        <w:jc w:val="both"/>
        <w:rPr>
          <w:rFonts w:ascii="Open Sans" w:hAnsi="Open Sans" w:cs="Open Sans"/>
          <w:b/>
          <w:bCs/>
          <w:sz w:val="20"/>
        </w:rPr>
      </w:pPr>
    </w:p>
    <w:p w14:paraId="1959699A" w14:textId="77777777" w:rsidR="004A41BD" w:rsidRPr="00981DE0" w:rsidRDefault="004A41BD" w:rsidP="004A41BD">
      <w:pPr>
        <w:jc w:val="both"/>
        <w:rPr>
          <w:rFonts w:ascii="Open Sans" w:hAnsi="Open Sans" w:cs="Open Sans"/>
          <w:color w:val="000000"/>
          <w:sz w:val="20"/>
        </w:rPr>
      </w:pPr>
      <w:r w:rsidRPr="00981DE0">
        <w:rPr>
          <w:rFonts w:ascii="Open Sans" w:hAnsi="Open Sans" w:cs="Open Sans"/>
          <w:color w:val="000000"/>
          <w:sz w:val="20"/>
        </w:rPr>
        <w:t>A ce titre, les candidats retenus pour la phase offre sont tenus de fournir sur demande du pouvoir adjudicateur et identique pour tous, les pièces justificatives suivantes :</w:t>
      </w:r>
    </w:p>
    <w:p w14:paraId="1634FBA2" w14:textId="77777777" w:rsidR="004A41BD" w:rsidRPr="00981DE0" w:rsidRDefault="004A41BD" w:rsidP="004A41BD">
      <w:pPr>
        <w:jc w:val="both"/>
        <w:rPr>
          <w:rFonts w:ascii="Open Sans" w:hAnsi="Open Sans" w:cs="Open Sans"/>
          <w:color w:val="000000"/>
          <w:sz w:val="20"/>
        </w:rPr>
      </w:pPr>
    </w:p>
    <w:p w14:paraId="4A57E17A" w14:textId="77777777" w:rsidR="004A41BD" w:rsidRPr="00981DE0" w:rsidRDefault="004A41BD" w:rsidP="00393271">
      <w:pPr>
        <w:numPr>
          <w:ilvl w:val="0"/>
          <w:numId w:val="3"/>
        </w:numPr>
        <w:jc w:val="both"/>
        <w:rPr>
          <w:rFonts w:ascii="Open Sans" w:hAnsi="Open Sans" w:cs="Open Sans"/>
          <w:color w:val="000000"/>
          <w:sz w:val="20"/>
        </w:rPr>
      </w:pPr>
      <w:r w:rsidRPr="00981DE0">
        <w:rPr>
          <w:rFonts w:ascii="Open Sans" w:hAnsi="Open Sans" w:cs="Open Sans"/>
          <w:color w:val="000000"/>
          <w:sz w:val="20"/>
        </w:rPr>
        <w:t>Les certificats délivrés par les administrations et organismes compétents comme preuve suffisante attestant que le candidat ne se trouve pas dans un cas d’exclusion mentionnés à l’article L.2141-2 du CCP. </w:t>
      </w:r>
    </w:p>
    <w:p w14:paraId="2871D2DF" w14:textId="77777777" w:rsidR="004A41BD" w:rsidRPr="00981DE0" w:rsidRDefault="004A41BD" w:rsidP="006A484E">
      <w:pPr>
        <w:ind w:left="720"/>
        <w:jc w:val="both"/>
        <w:rPr>
          <w:rFonts w:ascii="Open Sans" w:hAnsi="Open Sans" w:cs="Open Sans"/>
          <w:i/>
          <w:iCs/>
          <w:color w:val="000000"/>
          <w:sz w:val="20"/>
        </w:rPr>
      </w:pPr>
      <w:r w:rsidRPr="00981DE0">
        <w:rPr>
          <w:rFonts w:ascii="Open Sans" w:hAnsi="Open Sans" w:cs="Open Sans"/>
          <w:i/>
          <w:iCs/>
          <w:color w:val="000000"/>
          <w:sz w:val="20"/>
        </w:rPr>
        <w:t>La liste des impôts, taxes, contributions ou cotisations sociales devant donner lieu à délivrance d’un certificat ainsi que la liste des administrations et organismes compétents figurent dans un arrêté du ministre chargé de l’économie annexé au code de la commande publique. </w:t>
      </w:r>
    </w:p>
    <w:p w14:paraId="31B38EC7" w14:textId="77777777" w:rsidR="004A41BD" w:rsidRPr="00981DE0" w:rsidRDefault="004A41BD" w:rsidP="00393271">
      <w:pPr>
        <w:numPr>
          <w:ilvl w:val="0"/>
          <w:numId w:val="3"/>
        </w:numPr>
        <w:jc w:val="both"/>
        <w:rPr>
          <w:rFonts w:ascii="Open Sans" w:hAnsi="Open Sans" w:cs="Open Sans"/>
          <w:color w:val="000000"/>
          <w:sz w:val="20"/>
        </w:rPr>
      </w:pPr>
      <w:r w:rsidRPr="00981DE0">
        <w:rPr>
          <w:rFonts w:ascii="Open Sans" w:hAnsi="Open Sans" w:cs="Open Sans"/>
          <w:color w:val="000000"/>
          <w:sz w:val="20"/>
        </w:rPr>
        <w:t>Le candidat établi à l’étranger produit un certificat établi par les administrations et organismes de son pays d’origine ou d’établissement.</w:t>
      </w:r>
    </w:p>
    <w:p w14:paraId="507932FF" w14:textId="77777777" w:rsidR="004A41BD" w:rsidRPr="00981DE0" w:rsidRDefault="004A41BD" w:rsidP="00393271">
      <w:pPr>
        <w:numPr>
          <w:ilvl w:val="0"/>
          <w:numId w:val="3"/>
        </w:numPr>
        <w:jc w:val="both"/>
        <w:rPr>
          <w:rFonts w:ascii="Open Sans" w:hAnsi="Open Sans" w:cs="Open Sans"/>
          <w:color w:val="000000"/>
          <w:sz w:val="20"/>
        </w:rPr>
      </w:pPr>
      <w:r w:rsidRPr="00981DE0">
        <w:rPr>
          <w:rFonts w:ascii="Open Sans" w:hAnsi="Open Sans" w:cs="Open Sans"/>
          <w:color w:val="000000"/>
          <w:sz w:val="20"/>
        </w:rPr>
        <w:t>Le cas échéant, les pièces prévues aux articles R.1263-12, D.8222-5 ou D.8222-7 ou D.8254-2 à D.8254-5 du code du travail.</w:t>
      </w:r>
    </w:p>
    <w:p w14:paraId="54A63E25" w14:textId="447DD65C" w:rsidR="004A41BD" w:rsidRPr="00981DE0" w:rsidRDefault="004A41BD" w:rsidP="00393271">
      <w:pPr>
        <w:numPr>
          <w:ilvl w:val="0"/>
          <w:numId w:val="3"/>
        </w:numPr>
        <w:jc w:val="both"/>
        <w:rPr>
          <w:rFonts w:ascii="Open Sans" w:hAnsi="Open Sans" w:cs="Open Sans"/>
          <w:color w:val="000000"/>
          <w:sz w:val="20"/>
        </w:rPr>
      </w:pPr>
      <w:r w:rsidRPr="00981DE0">
        <w:rPr>
          <w:rFonts w:ascii="Open Sans" w:hAnsi="Open Sans" w:cs="Open Sans"/>
          <w:color w:val="000000"/>
          <w:sz w:val="20"/>
        </w:rPr>
        <w:t xml:space="preserve">Un extrait du registre pertinent tel qu’un extrait K, un extrait K bis, un extrait D1 ou à défaut un document équivalent délivré par l‘autorité judiciaire ou administrative compétente du pays d’origine ou d’établissement du candidat attestant de l’absence de cas d’exclusion comme </w:t>
      </w:r>
      <w:r w:rsidR="00B25391" w:rsidRPr="00981DE0">
        <w:rPr>
          <w:rFonts w:ascii="Open Sans" w:hAnsi="Open Sans" w:cs="Open Sans"/>
          <w:color w:val="000000"/>
          <w:sz w:val="20"/>
        </w:rPr>
        <w:t>prévu</w:t>
      </w:r>
      <w:r w:rsidRPr="00981DE0">
        <w:rPr>
          <w:rFonts w:ascii="Open Sans" w:hAnsi="Open Sans" w:cs="Open Sans"/>
          <w:color w:val="000000"/>
          <w:sz w:val="20"/>
        </w:rPr>
        <w:t xml:space="preserve"> suffisante attentant que le candidat ne se trouve pas dans un cas d’exclusion mentionné à l’article L.2141-3 du CCP.</w:t>
      </w:r>
    </w:p>
    <w:p w14:paraId="08AB05A9" w14:textId="77777777" w:rsidR="004A41BD" w:rsidRPr="00981DE0" w:rsidRDefault="004A41BD" w:rsidP="00393271">
      <w:pPr>
        <w:numPr>
          <w:ilvl w:val="0"/>
          <w:numId w:val="3"/>
        </w:numPr>
        <w:jc w:val="both"/>
        <w:rPr>
          <w:rFonts w:ascii="Open Sans" w:hAnsi="Open Sans" w:cs="Open Sans"/>
          <w:color w:val="000000"/>
          <w:sz w:val="20"/>
        </w:rPr>
      </w:pPr>
      <w:r w:rsidRPr="00981DE0">
        <w:rPr>
          <w:rFonts w:ascii="Open Sans" w:hAnsi="Open Sans" w:cs="Open Sans"/>
          <w:color w:val="000000"/>
          <w:sz w:val="20"/>
        </w:rPr>
        <w:t>Le cas échéant, si le candidat est en redressement judiciaire, la copie du ou des jugements prononcés.</w:t>
      </w:r>
    </w:p>
    <w:p w14:paraId="2404CD4F" w14:textId="77777777" w:rsidR="004A41BD" w:rsidRPr="00981DE0" w:rsidRDefault="004A41BD" w:rsidP="004A41BD">
      <w:pPr>
        <w:rPr>
          <w:rFonts w:ascii="Open Sans" w:hAnsi="Open Sans" w:cs="Open Sans"/>
        </w:rPr>
      </w:pPr>
    </w:p>
    <w:p w14:paraId="55D74823" w14:textId="77777777" w:rsidR="00B25391" w:rsidRPr="00B25391" w:rsidRDefault="00B25391" w:rsidP="00B25391">
      <w:pPr>
        <w:spacing w:beforeAutospacing="1" w:after="100" w:afterAutospacing="1"/>
        <w:rPr>
          <w:rFonts w:ascii="Open Sans" w:hAnsi="Open Sans" w:cs="Open Sans"/>
          <w:sz w:val="20"/>
        </w:rPr>
      </w:pPr>
      <w:r w:rsidRPr="00B25391">
        <w:rPr>
          <w:rFonts w:ascii="Open Sans" w:hAnsi="Open Sans" w:cs="Open Sans"/>
          <w:sz w:val="20"/>
        </w:rPr>
        <w:t>Les candidats sont invités à joindre directement à leur dossier de candidature les documents justificatifs et moyens de preuve nécessaires à la vérification des conditions de participation et de l’absence de motifs d’exclusion.</w:t>
      </w:r>
    </w:p>
    <w:p w14:paraId="3EF75742" w14:textId="77777777" w:rsidR="00B25391" w:rsidRPr="00B25391" w:rsidRDefault="00B25391" w:rsidP="00B25391">
      <w:pPr>
        <w:spacing w:before="100" w:beforeAutospacing="1" w:after="100" w:afterAutospacing="1"/>
        <w:rPr>
          <w:rFonts w:ascii="Open Sans" w:hAnsi="Open Sans" w:cs="Open Sans"/>
          <w:sz w:val="20"/>
        </w:rPr>
      </w:pPr>
      <w:r w:rsidRPr="00B25391">
        <w:rPr>
          <w:rFonts w:ascii="Open Sans" w:hAnsi="Open Sans" w:cs="Open Sans"/>
          <w:sz w:val="20"/>
        </w:rPr>
        <w:t>Ces documents sont produits par chacun des membres du groupement. Ils sont également produits, le cas échéant, par les sous-traitants et autres opérateurs économiques dont les capacités sont invoquées par le candidat ou le groupement pour satisfaire aux conditions de participation.</w:t>
      </w:r>
    </w:p>
    <w:p w14:paraId="31DB5213" w14:textId="33B40926" w:rsidR="00B25391" w:rsidRPr="00B25391" w:rsidRDefault="00B25391" w:rsidP="00B25391">
      <w:pPr>
        <w:spacing w:before="100" w:beforeAutospacing="1" w:afterAutospacing="1"/>
        <w:rPr>
          <w:rFonts w:ascii="Open Sans" w:hAnsi="Open Sans" w:cs="Open Sans"/>
          <w:sz w:val="20"/>
        </w:rPr>
      </w:pPr>
      <w:r w:rsidRPr="00B25391">
        <w:rPr>
          <w:rFonts w:ascii="Open Sans" w:hAnsi="Open Sans" w:cs="Open Sans"/>
          <w:sz w:val="20"/>
        </w:rPr>
        <w:t xml:space="preserve">À défaut de production de ces documents au stade de la candidature, </w:t>
      </w:r>
      <w:r w:rsidR="00A63F4C">
        <w:rPr>
          <w:rFonts w:ascii="Open Sans" w:hAnsi="Open Sans" w:cs="Open Sans"/>
          <w:sz w:val="20"/>
        </w:rPr>
        <w:t xml:space="preserve">ceux-ci feront l’objet d’une demande par le pouvoir adjudicateur </w:t>
      </w:r>
      <w:r w:rsidRPr="00B25391">
        <w:rPr>
          <w:rFonts w:ascii="Open Sans" w:hAnsi="Open Sans" w:cs="Open Sans"/>
          <w:sz w:val="20"/>
        </w:rPr>
        <w:t>et devront être transmis au plus tard avant l’envoi de l’invitation à soumissionner.</w:t>
      </w:r>
    </w:p>
    <w:p w14:paraId="665E0021" w14:textId="77777777" w:rsidR="004A41BD" w:rsidRPr="00981DE0" w:rsidRDefault="004A41BD" w:rsidP="004557EC">
      <w:pPr>
        <w:jc w:val="both"/>
        <w:rPr>
          <w:rFonts w:ascii="Open Sans" w:hAnsi="Open Sans" w:cs="Open Sans"/>
          <w:sz w:val="20"/>
        </w:rPr>
      </w:pPr>
    </w:p>
    <w:p w14:paraId="4DBA2EDE" w14:textId="0AD3472B" w:rsidR="00451C03" w:rsidRPr="00981DE0" w:rsidRDefault="004557EC" w:rsidP="004557EC">
      <w:pPr>
        <w:jc w:val="both"/>
        <w:rPr>
          <w:rFonts w:ascii="Open Sans" w:hAnsi="Open Sans" w:cs="Open Sans"/>
          <w:sz w:val="20"/>
        </w:rPr>
      </w:pPr>
      <w:r w:rsidRPr="00981DE0">
        <w:rPr>
          <w:rFonts w:ascii="Open Sans" w:hAnsi="Open Sans" w:cs="Open Sans"/>
          <w:sz w:val="20"/>
        </w:rPr>
        <w:t>Conformément aux dispositions de l’article R2144-8 du code de la commande publique, à la suite de l’examen</w:t>
      </w:r>
      <w:r w:rsidR="00451C03" w:rsidRPr="00981DE0">
        <w:rPr>
          <w:rFonts w:ascii="Open Sans" w:hAnsi="Open Sans" w:cs="Open Sans"/>
          <w:sz w:val="20"/>
        </w:rPr>
        <w:t>, de l’analyse, du classement et de la vérification</w:t>
      </w:r>
      <w:r w:rsidRPr="00981DE0">
        <w:rPr>
          <w:rFonts w:ascii="Open Sans" w:hAnsi="Open Sans" w:cs="Open Sans"/>
          <w:sz w:val="20"/>
        </w:rPr>
        <w:t xml:space="preserve"> des candidatures, le pouvoir adjudicateur invitera simultanément et par écrit les</w:t>
      </w:r>
      <w:r w:rsidR="00072B3C" w:rsidRPr="00981DE0">
        <w:rPr>
          <w:rFonts w:ascii="Open Sans" w:hAnsi="Open Sans" w:cs="Open Sans"/>
          <w:sz w:val="20"/>
        </w:rPr>
        <w:t xml:space="preserve"> </w:t>
      </w:r>
      <w:r w:rsidRPr="00981DE0">
        <w:rPr>
          <w:rFonts w:ascii="Open Sans" w:hAnsi="Open Sans" w:cs="Open Sans"/>
          <w:sz w:val="20"/>
        </w:rPr>
        <w:t xml:space="preserve">candidats admis à soumissionner. </w:t>
      </w:r>
    </w:p>
    <w:p w14:paraId="71982B18" w14:textId="77777777" w:rsidR="00451C03" w:rsidRPr="00981DE0" w:rsidRDefault="00451C03" w:rsidP="004557EC">
      <w:pPr>
        <w:jc w:val="both"/>
        <w:rPr>
          <w:rFonts w:ascii="Open Sans" w:hAnsi="Open Sans" w:cs="Open Sans"/>
          <w:sz w:val="20"/>
        </w:rPr>
      </w:pPr>
    </w:p>
    <w:p w14:paraId="41BB8D64" w14:textId="428DF9CF" w:rsidR="00451C03" w:rsidRPr="00981DE0" w:rsidRDefault="00451C03" w:rsidP="004557EC">
      <w:pPr>
        <w:jc w:val="both"/>
        <w:rPr>
          <w:rFonts w:ascii="Open Sans" w:hAnsi="Open Sans" w:cs="Open Sans"/>
          <w:sz w:val="20"/>
        </w:rPr>
      </w:pPr>
      <w:r w:rsidRPr="00981DE0">
        <w:rPr>
          <w:rFonts w:ascii="Open Sans" w:hAnsi="Open Sans" w:cs="Open Sans"/>
          <w:sz w:val="20"/>
        </w:rPr>
        <w:t>Toutefois,</w:t>
      </w:r>
      <w:r w:rsidR="00FE5C5D">
        <w:rPr>
          <w:rFonts w:ascii="Open Sans" w:hAnsi="Open Sans" w:cs="Open Sans"/>
          <w:sz w:val="20"/>
        </w:rPr>
        <w:t xml:space="preserve"> conformément à l’article 2142 du code de la commande publique,</w:t>
      </w:r>
      <w:r w:rsidRPr="00981DE0">
        <w:rPr>
          <w:rFonts w:ascii="Open Sans" w:hAnsi="Open Sans" w:cs="Open Sans"/>
          <w:sz w:val="20"/>
        </w:rPr>
        <w:t xml:space="preserve"> le pouvoir adjudicateur se réserve la possibilité de poursuivre la procédure avec les candidats ayant les capacités requises, si le nombre de candidats satisfaisant aux conditions de participation est</w:t>
      </w:r>
      <w:r w:rsidR="00A63F4C">
        <w:rPr>
          <w:rFonts w:ascii="Open Sans" w:hAnsi="Open Sans" w:cs="Open Sans"/>
          <w:sz w:val="20"/>
        </w:rPr>
        <w:t xml:space="preserve"> inférieur</w:t>
      </w:r>
      <w:r w:rsidRPr="00981DE0">
        <w:rPr>
          <w:rFonts w:ascii="Open Sans" w:hAnsi="Open Sans" w:cs="Open Sans"/>
          <w:sz w:val="20"/>
        </w:rPr>
        <w:t xml:space="preserve"> à 3.</w:t>
      </w:r>
    </w:p>
    <w:p w14:paraId="5EC15A19" w14:textId="77777777" w:rsidR="00451C03" w:rsidRPr="00981DE0" w:rsidRDefault="00451C03" w:rsidP="004557EC">
      <w:pPr>
        <w:jc w:val="both"/>
        <w:rPr>
          <w:rFonts w:ascii="Open Sans" w:hAnsi="Open Sans" w:cs="Open Sans"/>
          <w:sz w:val="20"/>
        </w:rPr>
      </w:pPr>
    </w:p>
    <w:p w14:paraId="75786CAF" w14:textId="45FA8E0C" w:rsidR="008474AD" w:rsidRPr="00981DE0" w:rsidRDefault="004557EC" w:rsidP="004557EC">
      <w:pPr>
        <w:jc w:val="both"/>
        <w:rPr>
          <w:rFonts w:ascii="Open Sans" w:hAnsi="Open Sans" w:cs="Open Sans"/>
          <w:sz w:val="20"/>
        </w:rPr>
      </w:pPr>
      <w:r w:rsidRPr="00981DE0">
        <w:rPr>
          <w:rFonts w:ascii="Open Sans" w:hAnsi="Open Sans" w:cs="Open Sans"/>
          <w:sz w:val="20"/>
        </w:rPr>
        <w:t xml:space="preserve">La date d’envoi des invitations à soumissionner mentionnée dans l’avis de publicité est indicative. </w:t>
      </w:r>
    </w:p>
    <w:p w14:paraId="5C739D47" w14:textId="55919189" w:rsidR="00915DDF" w:rsidRPr="00981DE0" w:rsidRDefault="00393271" w:rsidP="008F0168">
      <w:pPr>
        <w:pStyle w:val="Titre1"/>
        <w:rPr>
          <w:rFonts w:ascii="Open Sans" w:hAnsi="Open Sans" w:cs="Open Sans"/>
        </w:rPr>
      </w:pPr>
      <w:bookmarkStart w:id="71" w:name="_Toc244251735"/>
      <w:r w:rsidRPr="00981DE0">
        <w:rPr>
          <w:rFonts w:ascii="Open Sans" w:hAnsi="Open Sans" w:cs="Open Sans"/>
        </w:rPr>
        <w:t>PRESENTATION DES OFFRES</w:t>
      </w:r>
      <w:bookmarkEnd w:id="71"/>
    </w:p>
    <w:p w14:paraId="5A65A294" w14:textId="77777777" w:rsidR="00915DDF" w:rsidRPr="00981DE0" w:rsidRDefault="00915DDF" w:rsidP="00915DDF">
      <w:pPr>
        <w:rPr>
          <w:rFonts w:ascii="Open Sans" w:hAnsi="Open Sans" w:cs="Open Sans"/>
        </w:rPr>
      </w:pPr>
    </w:p>
    <w:p w14:paraId="081AF64A" w14:textId="0421FF00" w:rsidR="00915DDF" w:rsidRDefault="00915DDF" w:rsidP="00FE5C5D">
      <w:pPr>
        <w:spacing w:before="40"/>
        <w:textAlignment w:val="baseline"/>
        <w:rPr>
          <w:rFonts w:ascii="Open Sans" w:hAnsi="Open Sans" w:cs="Open Sans"/>
          <w:bCs/>
          <w:color w:val="0D0D0D" w:themeColor="text1" w:themeTint="F2"/>
          <w:sz w:val="20"/>
        </w:rPr>
      </w:pPr>
      <w:r w:rsidRPr="00FE5C5D">
        <w:rPr>
          <w:rFonts w:ascii="Open Sans" w:hAnsi="Open Sans" w:cs="Open Sans"/>
          <w:bCs/>
          <w:color w:val="0D0D0D" w:themeColor="text1" w:themeTint="F2"/>
          <w:sz w:val="20"/>
        </w:rPr>
        <w:t>S’agissant d’une procédure restreinte,</w:t>
      </w:r>
      <w:r w:rsidR="00072B3C" w:rsidRPr="00FE5C5D">
        <w:rPr>
          <w:rFonts w:ascii="Open Sans" w:hAnsi="Open Sans" w:cs="Open Sans"/>
          <w:bCs/>
          <w:color w:val="0D0D0D" w:themeColor="text1" w:themeTint="F2"/>
          <w:sz w:val="20"/>
        </w:rPr>
        <w:t xml:space="preserve"> </w:t>
      </w:r>
      <w:r w:rsidRPr="00FE5C5D">
        <w:rPr>
          <w:rFonts w:ascii="Open Sans" w:hAnsi="Open Sans" w:cs="Open Sans"/>
          <w:bCs/>
          <w:color w:val="0D0D0D" w:themeColor="text1" w:themeTint="F2"/>
          <w:sz w:val="20"/>
        </w:rPr>
        <w:t xml:space="preserve">la composition du dossier offre </w:t>
      </w:r>
      <w:r w:rsidR="008474AD" w:rsidRPr="00FE5C5D">
        <w:rPr>
          <w:rFonts w:ascii="Open Sans" w:hAnsi="Open Sans" w:cs="Open Sans"/>
          <w:bCs/>
          <w:color w:val="0D0D0D" w:themeColor="text1" w:themeTint="F2"/>
          <w:sz w:val="20"/>
        </w:rPr>
        <w:t>sera précisée dans les documents de consultation transmis aux candidats sélectionnés</w:t>
      </w:r>
      <w:r w:rsidRPr="00FE5C5D">
        <w:rPr>
          <w:rFonts w:ascii="Open Sans" w:hAnsi="Open Sans" w:cs="Open Sans"/>
          <w:bCs/>
          <w:color w:val="0D0D0D" w:themeColor="text1" w:themeTint="F2"/>
          <w:sz w:val="20"/>
        </w:rPr>
        <w:t>.</w:t>
      </w:r>
    </w:p>
    <w:p w14:paraId="27404385" w14:textId="77777777" w:rsidR="00F41BD0" w:rsidRPr="00FE5C5D" w:rsidRDefault="00F41BD0" w:rsidP="00FE5C5D">
      <w:pPr>
        <w:spacing w:before="40"/>
        <w:textAlignment w:val="baseline"/>
        <w:rPr>
          <w:rFonts w:ascii="Open Sans" w:hAnsi="Open Sans" w:cs="Open Sans"/>
          <w:bCs/>
          <w:color w:val="0D0D0D" w:themeColor="text1" w:themeTint="F2"/>
          <w:sz w:val="20"/>
        </w:rPr>
      </w:pPr>
    </w:p>
    <w:p w14:paraId="74104ABA" w14:textId="77777777" w:rsidR="00373F7E" w:rsidRPr="00FE5C5D" w:rsidRDefault="00373F7E" w:rsidP="00373F7E">
      <w:pPr>
        <w:rPr>
          <w:rFonts w:ascii="Open Sans" w:hAnsi="Open Sans" w:cs="Open Sans"/>
          <w:bCs/>
          <w:color w:val="0D0D0D" w:themeColor="text1" w:themeTint="F2"/>
        </w:rPr>
      </w:pPr>
    </w:p>
    <w:p w14:paraId="541AA637" w14:textId="102A6049" w:rsidR="00304BCF" w:rsidRDefault="00393271" w:rsidP="00304BCF">
      <w:pPr>
        <w:pStyle w:val="Titre1"/>
        <w:rPr>
          <w:rFonts w:ascii="Open Sans" w:hAnsi="Open Sans" w:cs="Open Sans"/>
        </w:rPr>
      </w:pPr>
      <w:bookmarkStart w:id="72" w:name="_Toc244251736"/>
      <w:r w:rsidRPr="00981DE0">
        <w:rPr>
          <w:rFonts w:ascii="Open Sans" w:hAnsi="Open Sans" w:cs="Open Sans"/>
        </w:rPr>
        <w:t>JUGEMENT DES OFFRES</w:t>
      </w:r>
      <w:bookmarkEnd w:id="72"/>
      <w:r w:rsidRPr="00981DE0">
        <w:rPr>
          <w:rFonts w:ascii="Open Sans" w:hAnsi="Open Sans" w:cs="Open Sans"/>
        </w:rPr>
        <w:t xml:space="preserve"> </w:t>
      </w:r>
    </w:p>
    <w:p w14:paraId="44BC8724" w14:textId="47EA6626" w:rsidR="00304BCF" w:rsidRPr="00304BCF" w:rsidRDefault="00304BCF" w:rsidP="00304BCF">
      <w:pPr>
        <w:rPr>
          <w:rFonts w:ascii="Open Sans" w:hAnsi="Open Sans" w:cs="Open Sans"/>
          <w:sz w:val="20"/>
        </w:rPr>
      </w:pPr>
    </w:p>
    <w:p w14:paraId="065DA2A4" w14:textId="6EBC077E" w:rsidR="00304BCF" w:rsidRPr="00304BCF" w:rsidRDefault="00304BCF" w:rsidP="00304BCF">
      <w:pPr>
        <w:rPr>
          <w:rFonts w:ascii="Open Sans" w:hAnsi="Open Sans" w:cs="Open Sans"/>
          <w:sz w:val="20"/>
        </w:rPr>
      </w:pPr>
      <w:r w:rsidRPr="00304BCF">
        <w:rPr>
          <w:rFonts w:ascii="Open Sans" w:hAnsi="Open Sans" w:cs="Open Sans"/>
          <w:sz w:val="20"/>
        </w:rPr>
        <w:t>En vertu de l’article L2152-6 du c</w:t>
      </w:r>
      <w:r>
        <w:rPr>
          <w:rFonts w:ascii="Open Sans" w:hAnsi="Open Sans" w:cs="Open Sans"/>
          <w:sz w:val="20"/>
        </w:rPr>
        <w:t>ode de la commande publique, et après une demande de justification du prix, l’acheteur se réserve le droit d’écarter les offres jugées anormalement basses.</w:t>
      </w:r>
    </w:p>
    <w:p w14:paraId="408C9805" w14:textId="77777777" w:rsidR="00304BCF" w:rsidRDefault="00304BCF" w:rsidP="00A12B25">
      <w:pPr>
        <w:pStyle w:val="Normal1"/>
        <w:keepNext/>
        <w:keepLines w:val="0"/>
        <w:tabs>
          <w:tab w:val="clear" w:pos="284"/>
          <w:tab w:val="clear" w:pos="567"/>
          <w:tab w:val="clear" w:pos="851"/>
        </w:tabs>
        <w:ind w:firstLine="0"/>
        <w:jc w:val="left"/>
        <w:rPr>
          <w:rFonts w:ascii="Open Sans" w:hAnsi="Open Sans" w:cs="Open Sans"/>
          <w:sz w:val="20"/>
        </w:rPr>
      </w:pPr>
    </w:p>
    <w:p w14:paraId="78A02440" w14:textId="42B36554" w:rsidR="002177E5" w:rsidRDefault="002177E5" w:rsidP="00A12B25">
      <w:pPr>
        <w:pStyle w:val="Normal1"/>
        <w:keepNext/>
        <w:keepLines w:val="0"/>
        <w:tabs>
          <w:tab w:val="clear" w:pos="284"/>
          <w:tab w:val="clear" w:pos="567"/>
          <w:tab w:val="clear" w:pos="851"/>
        </w:tabs>
        <w:ind w:firstLine="0"/>
        <w:jc w:val="left"/>
        <w:rPr>
          <w:rFonts w:ascii="Open Sans" w:hAnsi="Open Sans" w:cs="Open Sans"/>
          <w:sz w:val="20"/>
        </w:rPr>
      </w:pPr>
      <w:r w:rsidRPr="00981DE0">
        <w:rPr>
          <w:rFonts w:ascii="Open Sans" w:hAnsi="Open Sans" w:cs="Open Sans"/>
          <w:sz w:val="20"/>
        </w:rPr>
        <w:t>Les critères retenus pour le jugement des offres sont pondérés de la manière suivante :</w:t>
      </w:r>
    </w:p>
    <w:p w14:paraId="77431B48" w14:textId="647A9C34" w:rsidR="00433141" w:rsidRDefault="00433141" w:rsidP="00A12B25">
      <w:pPr>
        <w:pStyle w:val="Normal1"/>
        <w:keepNext/>
        <w:keepLines w:val="0"/>
        <w:tabs>
          <w:tab w:val="clear" w:pos="284"/>
          <w:tab w:val="clear" w:pos="567"/>
          <w:tab w:val="clear" w:pos="851"/>
        </w:tabs>
        <w:ind w:firstLine="0"/>
        <w:jc w:val="left"/>
        <w:rPr>
          <w:rFonts w:ascii="Open Sans" w:hAnsi="Open Sans" w:cs="Open Sans"/>
          <w:sz w:val="20"/>
        </w:rPr>
      </w:pPr>
    </w:p>
    <w:tbl>
      <w:tblPr>
        <w:tblW w:w="942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634"/>
        <w:gridCol w:w="7305"/>
        <w:gridCol w:w="1485"/>
      </w:tblGrid>
      <w:tr w:rsidR="00433141" w:rsidRPr="00981DE0" w14:paraId="2BB656F0" w14:textId="77777777" w:rsidTr="00F7069E">
        <w:trPr>
          <w:cantSplit/>
          <w:trHeight w:val="655"/>
        </w:trPr>
        <w:tc>
          <w:tcPr>
            <w:tcW w:w="634" w:type="dxa"/>
            <w:shd w:val="clear" w:color="auto" w:fill="D0CECE" w:themeFill="background2" w:themeFillShade="E6"/>
            <w:vAlign w:val="center"/>
          </w:tcPr>
          <w:p w14:paraId="3DEDE3D4" w14:textId="77777777" w:rsidR="00433141" w:rsidRPr="00981DE0" w:rsidRDefault="00433141" w:rsidP="00F7069E">
            <w:pPr>
              <w:pStyle w:val="Normal1"/>
              <w:keepNext/>
              <w:tabs>
                <w:tab w:val="clear" w:pos="284"/>
                <w:tab w:val="clear" w:pos="567"/>
                <w:tab w:val="left" w:pos="708"/>
              </w:tabs>
              <w:ind w:firstLine="0"/>
              <w:jc w:val="center"/>
              <w:rPr>
                <w:rFonts w:ascii="Open Sans" w:hAnsi="Open Sans" w:cs="Open Sans"/>
                <w:sz w:val="20"/>
              </w:rPr>
            </w:pPr>
            <w:r>
              <w:rPr>
                <w:rFonts w:ascii="Open Sans" w:hAnsi="Open Sans" w:cs="Open Sans"/>
                <w:sz w:val="20"/>
              </w:rPr>
              <w:t>N°</w:t>
            </w:r>
          </w:p>
        </w:tc>
        <w:tc>
          <w:tcPr>
            <w:tcW w:w="7305" w:type="dxa"/>
            <w:shd w:val="clear" w:color="auto" w:fill="D0CECE" w:themeFill="background2" w:themeFillShade="E6"/>
            <w:vAlign w:val="center"/>
            <w:hideMark/>
          </w:tcPr>
          <w:p w14:paraId="6A49FE7A" w14:textId="77777777" w:rsidR="00433141" w:rsidRPr="00981DE0" w:rsidRDefault="00433141" w:rsidP="00F7069E">
            <w:pPr>
              <w:pStyle w:val="Normal1"/>
              <w:keepNext/>
              <w:tabs>
                <w:tab w:val="clear" w:pos="284"/>
                <w:tab w:val="clear" w:pos="567"/>
                <w:tab w:val="left" w:pos="708"/>
              </w:tabs>
              <w:ind w:firstLine="0"/>
              <w:jc w:val="center"/>
              <w:rPr>
                <w:rFonts w:ascii="Open Sans" w:hAnsi="Open Sans" w:cs="Open Sans"/>
                <w:sz w:val="20"/>
              </w:rPr>
            </w:pPr>
            <w:r w:rsidRPr="00981DE0">
              <w:rPr>
                <w:rFonts w:ascii="Open Sans" w:hAnsi="Open Sans" w:cs="Open Sans"/>
                <w:sz w:val="20"/>
              </w:rPr>
              <w:t>Critère</w:t>
            </w:r>
          </w:p>
        </w:tc>
        <w:tc>
          <w:tcPr>
            <w:tcW w:w="1485" w:type="dxa"/>
            <w:shd w:val="clear" w:color="auto" w:fill="D0CECE" w:themeFill="background2" w:themeFillShade="E6"/>
            <w:vAlign w:val="center"/>
            <w:hideMark/>
          </w:tcPr>
          <w:p w14:paraId="33B46C95" w14:textId="77777777" w:rsidR="00433141" w:rsidRPr="00981DE0" w:rsidRDefault="00433141" w:rsidP="00F7069E">
            <w:pPr>
              <w:pStyle w:val="Normal1"/>
              <w:keepNext/>
              <w:tabs>
                <w:tab w:val="clear" w:pos="284"/>
                <w:tab w:val="clear" w:pos="567"/>
                <w:tab w:val="left" w:pos="708"/>
              </w:tabs>
              <w:ind w:firstLine="0"/>
              <w:jc w:val="center"/>
              <w:rPr>
                <w:rFonts w:ascii="Open Sans" w:hAnsi="Open Sans" w:cs="Open Sans"/>
                <w:sz w:val="20"/>
              </w:rPr>
            </w:pPr>
            <w:r w:rsidRPr="00981DE0">
              <w:rPr>
                <w:rFonts w:ascii="Open Sans" w:hAnsi="Open Sans" w:cs="Open Sans"/>
                <w:sz w:val="20"/>
              </w:rPr>
              <w:t>Pondération</w:t>
            </w:r>
          </w:p>
        </w:tc>
      </w:tr>
      <w:tr w:rsidR="00433141" w:rsidRPr="00981DE0" w14:paraId="1C4DEA72" w14:textId="77777777" w:rsidTr="00F7069E">
        <w:trPr>
          <w:cantSplit/>
          <w:trHeight w:val="655"/>
        </w:trPr>
        <w:tc>
          <w:tcPr>
            <w:tcW w:w="634" w:type="dxa"/>
            <w:vAlign w:val="center"/>
          </w:tcPr>
          <w:p w14:paraId="0D32019E" w14:textId="77777777" w:rsidR="00433141" w:rsidRPr="00A13AD2" w:rsidRDefault="00433141" w:rsidP="00F7069E">
            <w:pPr>
              <w:pStyle w:val="Normal1"/>
              <w:keepNext/>
              <w:tabs>
                <w:tab w:val="clear" w:pos="284"/>
                <w:tab w:val="clear" w:pos="567"/>
                <w:tab w:val="left" w:pos="708"/>
              </w:tabs>
              <w:ind w:firstLine="0"/>
              <w:jc w:val="center"/>
              <w:rPr>
                <w:rFonts w:ascii="Open Sans" w:hAnsi="Open Sans" w:cs="Open Sans"/>
                <w:b/>
                <w:bCs/>
                <w:sz w:val="20"/>
              </w:rPr>
            </w:pPr>
            <w:r w:rsidRPr="00A13AD2">
              <w:rPr>
                <w:rFonts w:ascii="Open Sans" w:hAnsi="Open Sans" w:cs="Open Sans"/>
                <w:b/>
                <w:bCs/>
                <w:sz w:val="20"/>
              </w:rPr>
              <w:t>1</w:t>
            </w:r>
          </w:p>
        </w:tc>
        <w:tc>
          <w:tcPr>
            <w:tcW w:w="7305" w:type="dxa"/>
            <w:vAlign w:val="center"/>
            <w:hideMark/>
          </w:tcPr>
          <w:p w14:paraId="5274C85D" w14:textId="77777777" w:rsidR="00433141" w:rsidRPr="00A13AD2" w:rsidRDefault="00433141" w:rsidP="00F7069E">
            <w:pPr>
              <w:pStyle w:val="Normal1"/>
              <w:keepNext/>
              <w:tabs>
                <w:tab w:val="clear" w:pos="284"/>
                <w:tab w:val="clear" w:pos="567"/>
                <w:tab w:val="left" w:pos="708"/>
              </w:tabs>
              <w:ind w:firstLine="0"/>
              <w:jc w:val="left"/>
              <w:rPr>
                <w:rFonts w:ascii="Open Sans" w:hAnsi="Open Sans" w:cs="Open Sans"/>
                <w:b/>
                <w:bCs/>
                <w:sz w:val="20"/>
              </w:rPr>
            </w:pPr>
            <w:r w:rsidRPr="00A13AD2">
              <w:rPr>
                <w:rFonts w:ascii="Open Sans" w:hAnsi="Open Sans" w:cs="Open Sans"/>
                <w:b/>
                <w:bCs/>
                <w:sz w:val="20"/>
              </w:rPr>
              <w:t xml:space="preserve">Prix des prestations </w:t>
            </w:r>
          </w:p>
        </w:tc>
        <w:tc>
          <w:tcPr>
            <w:tcW w:w="1485" w:type="dxa"/>
            <w:vAlign w:val="center"/>
            <w:hideMark/>
          </w:tcPr>
          <w:p w14:paraId="653779F0" w14:textId="77777777" w:rsidR="00433141" w:rsidRPr="00A13AD2" w:rsidRDefault="00433141" w:rsidP="00F7069E">
            <w:pPr>
              <w:pStyle w:val="Normal1"/>
              <w:keepNext/>
              <w:tabs>
                <w:tab w:val="clear" w:pos="284"/>
                <w:tab w:val="clear" w:pos="567"/>
                <w:tab w:val="left" w:pos="708"/>
              </w:tabs>
              <w:ind w:firstLine="0"/>
              <w:jc w:val="center"/>
              <w:rPr>
                <w:rFonts w:ascii="Open Sans" w:hAnsi="Open Sans" w:cs="Open Sans"/>
                <w:b/>
                <w:bCs/>
                <w:sz w:val="20"/>
              </w:rPr>
            </w:pPr>
            <w:r w:rsidRPr="00A13AD2">
              <w:rPr>
                <w:rFonts w:ascii="Open Sans" w:hAnsi="Open Sans" w:cs="Open Sans"/>
                <w:b/>
                <w:bCs/>
                <w:sz w:val="20"/>
              </w:rPr>
              <w:t>30%</w:t>
            </w:r>
          </w:p>
        </w:tc>
      </w:tr>
      <w:tr w:rsidR="00433141" w14:paraId="083B889E" w14:textId="77777777" w:rsidTr="00F7069E">
        <w:trPr>
          <w:cantSplit/>
          <w:trHeight w:val="655"/>
        </w:trPr>
        <w:tc>
          <w:tcPr>
            <w:tcW w:w="634" w:type="dxa"/>
            <w:vAlign w:val="center"/>
          </w:tcPr>
          <w:p w14:paraId="7427CD5C" w14:textId="77777777" w:rsidR="00433141" w:rsidRPr="00A13AD2" w:rsidRDefault="00433141" w:rsidP="00F7069E">
            <w:pPr>
              <w:pStyle w:val="Normal1"/>
              <w:keepNext/>
              <w:tabs>
                <w:tab w:val="clear" w:pos="284"/>
                <w:tab w:val="clear" w:pos="567"/>
                <w:tab w:val="left" w:pos="708"/>
              </w:tabs>
              <w:ind w:firstLine="0"/>
              <w:jc w:val="center"/>
              <w:rPr>
                <w:rFonts w:ascii="Open Sans" w:hAnsi="Open Sans" w:cs="Open Sans"/>
                <w:b/>
                <w:bCs/>
                <w:sz w:val="20"/>
              </w:rPr>
            </w:pPr>
            <w:r w:rsidRPr="00A13AD2">
              <w:rPr>
                <w:rFonts w:ascii="Open Sans" w:hAnsi="Open Sans" w:cs="Open Sans"/>
                <w:b/>
                <w:bCs/>
                <w:sz w:val="20"/>
              </w:rPr>
              <w:t>2</w:t>
            </w:r>
          </w:p>
        </w:tc>
        <w:tc>
          <w:tcPr>
            <w:tcW w:w="7305" w:type="dxa"/>
            <w:vAlign w:val="center"/>
          </w:tcPr>
          <w:p w14:paraId="35FE3A3C" w14:textId="77777777" w:rsidR="00433141" w:rsidRPr="00A13AD2" w:rsidRDefault="00433141" w:rsidP="00F7069E">
            <w:pPr>
              <w:pStyle w:val="Normal1"/>
              <w:keepNext/>
              <w:tabs>
                <w:tab w:val="clear" w:pos="284"/>
                <w:tab w:val="clear" w:pos="567"/>
                <w:tab w:val="left" w:pos="708"/>
              </w:tabs>
              <w:ind w:firstLine="0"/>
              <w:jc w:val="left"/>
              <w:rPr>
                <w:rFonts w:ascii="Open Sans" w:hAnsi="Open Sans" w:cs="Open Sans"/>
                <w:b/>
                <w:bCs/>
                <w:sz w:val="20"/>
              </w:rPr>
            </w:pPr>
            <w:r w:rsidRPr="00A13AD2">
              <w:rPr>
                <w:rFonts w:ascii="Open Sans" w:hAnsi="Open Sans" w:cs="Open Sans"/>
                <w:b/>
                <w:bCs/>
                <w:sz w:val="20"/>
              </w:rPr>
              <w:t>Critère technique</w:t>
            </w:r>
          </w:p>
        </w:tc>
        <w:tc>
          <w:tcPr>
            <w:tcW w:w="1485" w:type="dxa"/>
            <w:vAlign w:val="center"/>
          </w:tcPr>
          <w:p w14:paraId="750CD45A" w14:textId="77777777" w:rsidR="00433141" w:rsidRPr="00A13AD2" w:rsidRDefault="00433141" w:rsidP="00F7069E">
            <w:pPr>
              <w:pStyle w:val="Normal1"/>
              <w:keepNext/>
              <w:tabs>
                <w:tab w:val="clear" w:pos="284"/>
                <w:tab w:val="clear" w:pos="567"/>
                <w:tab w:val="left" w:pos="708"/>
              </w:tabs>
              <w:ind w:firstLine="0"/>
              <w:jc w:val="center"/>
              <w:rPr>
                <w:rFonts w:ascii="Open Sans" w:hAnsi="Open Sans" w:cs="Open Sans"/>
                <w:b/>
                <w:bCs/>
                <w:sz w:val="20"/>
              </w:rPr>
            </w:pPr>
            <w:r w:rsidRPr="00A13AD2">
              <w:rPr>
                <w:rFonts w:ascii="Open Sans" w:hAnsi="Open Sans" w:cs="Open Sans"/>
                <w:b/>
                <w:bCs/>
                <w:sz w:val="20"/>
              </w:rPr>
              <w:t>60%</w:t>
            </w:r>
          </w:p>
        </w:tc>
      </w:tr>
      <w:tr w:rsidR="00433141" w:rsidRPr="001523A5" w14:paraId="1ADA1BA1" w14:textId="77777777" w:rsidTr="00F7069E">
        <w:trPr>
          <w:cantSplit/>
          <w:trHeight w:val="655"/>
        </w:trPr>
        <w:tc>
          <w:tcPr>
            <w:tcW w:w="634" w:type="dxa"/>
            <w:vAlign w:val="center"/>
          </w:tcPr>
          <w:p w14:paraId="6EF4DC0E" w14:textId="77777777" w:rsidR="00433141" w:rsidRPr="001523A5" w:rsidRDefault="00433141" w:rsidP="00F7069E">
            <w:pPr>
              <w:pStyle w:val="Normal1"/>
              <w:keepNext/>
              <w:tabs>
                <w:tab w:val="clear" w:pos="284"/>
                <w:tab w:val="clear" w:pos="567"/>
                <w:tab w:val="left" w:pos="708"/>
              </w:tabs>
              <w:ind w:firstLine="0"/>
              <w:jc w:val="center"/>
              <w:rPr>
                <w:rFonts w:ascii="Open Sans" w:hAnsi="Open Sans" w:cs="Open Sans"/>
                <w:sz w:val="20"/>
              </w:rPr>
            </w:pPr>
          </w:p>
        </w:tc>
        <w:tc>
          <w:tcPr>
            <w:tcW w:w="7305" w:type="dxa"/>
            <w:vAlign w:val="center"/>
          </w:tcPr>
          <w:p w14:paraId="42AAE9F1" w14:textId="77777777" w:rsidR="00433141" w:rsidRPr="001523A5" w:rsidRDefault="00433141" w:rsidP="00F7069E">
            <w:pPr>
              <w:pStyle w:val="Normal1"/>
              <w:keepNext/>
              <w:tabs>
                <w:tab w:val="clear" w:pos="284"/>
                <w:tab w:val="clear" w:pos="567"/>
                <w:tab w:val="left" w:pos="708"/>
              </w:tabs>
              <w:ind w:left="439" w:firstLine="0"/>
              <w:jc w:val="left"/>
              <w:rPr>
                <w:rFonts w:ascii="Open Sans" w:hAnsi="Open Sans" w:cs="Open Sans"/>
                <w:i/>
                <w:iCs/>
                <w:sz w:val="20"/>
              </w:rPr>
            </w:pPr>
            <w:r w:rsidRPr="001523A5">
              <w:rPr>
                <w:rFonts w:ascii="Open Sans" w:hAnsi="Open Sans" w:cs="Open Sans"/>
                <w:i/>
                <w:iCs/>
                <w:sz w:val="20"/>
              </w:rPr>
              <w:t xml:space="preserve">2.1- </w:t>
            </w:r>
            <w:r>
              <w:rPr>
                <w:rFonts w:ascii="Open Sans" w:hAnsi="Open Sans" w:cs="Open Sans"/>
                <w:i/>
                <w:iCs/>
                <w:sz w:val="20"/>
              </w:rPr>
              <w:t>P</w:t>
            </w:r>
            <w:r w:rsidRPr="001523A5">
              <w:rPr>
                <w:rFonts w:ascii="Open Sans" w:hAnsi="Open Sans" w:cs="Open Sans"/>
                <w:i/>
                <w:iCs/>
                <w:sz w:val="20"/>
              </w:rPr>
              <w:t xml:space="preserve">ertinence </w:t>
            </w:r>
            <w:r>
              <w:rPr>
                <w:rFonts w:ascii="Open Sans" w:hAnsi="Open Sans" w:cs="Open Sans"/>
                <w:i/>
                <w:iCs/>
                <w:sz w:val="20"/>
              </w:rPr>
              <w:t>de la composition des équipes du groupement et q</w:t>
            </w:r>
            <w:r w:rsidRPr="001523A5">
              <w:rPr>
                <w:rFonts w:ascii="Open Sans" w:hAnsi="Open Sans" w:cs="Open Sans"/>
                <w:i/>
                <w:iCs/>
                <w:sz w:val="20"/>
              </w:rPr>
              <w:t xml:space="preserve">ualité </w:t>
            </w:r>
            <w:r>
              <w:rPr>
                <w:rFonts w:ascii="Open Sans" w:hAnsi="Open Sans" w:cs="Open Sans"/>
                <w:i/>
                <w:iCs/>
                <w:sz w:val="20"/>
              </w:rPr>
              <w:t xml:space="preserve">(expérience et compétences) de leurs membres ; pertinence </w:t>
            </w:r>
            <w:r w:rsidRPr="001523A5">
              <w:rPr>
                <w:rFonts w:ascii="Open Sans" w:hAnsi="Open Sans" w:cs="Open Sans"/>
                <w:i/>
                <w:iCs/>
                <w:sz w:val="20"/>
              </w:rPr>
              <w:t>de la répartition des rôles</w:t>
            </w:r>
            <w:r>
              <w:rPr>
                <w:rFonts w:ascii="Open Sans" w:hAnsi="Open Sans" w:cs="Open Sans"/>
                <w:i/>
                <w:iCs/>
                <w:sz w:val="20"/>
              </w:rPr>
              <w:t xml:space="preserve"> entre cotraitants et membres de chaque équipe </w:t>
            </w:r>
            <w:r w:rsidRPr="001523A5">
              <w:rPr>
                <w:rFonts w:ascii="Open Sans" w:hAnsi="Open Sans" w:cs="Open Sans"/>
                <w:i/>
                <w:iCs/>
                <w:sz w:val="20"/>
              </w:rPr>
              <w:t>proposé</w:t>
            </w:r>
            <w:r>
              <w:rPr>
                <w:rFonts w:ascii="Open Sans" w:hAnsi="Open Sans" w:cs="Open Sans"/>
                <w:i/>
                <w:iCs/>
                <w:sz w:val="20"/>
              </w:rPr>
              <w:t>e</w:t>
            </w:r>
            <w:r w:rsidRPr="001523A5">
              <w:rPr>
                <w:rFonts w:ascii="Open Sans" w:hAnsi="Open Sans" w:cs="Open Sans"/>
                <w:i/>
                <w:iCs/>
                <w:sz w:val="20"/>
              </w:rPr>
              <w:t xml:space="preserve"> pour l’accord-cadre et le marché subséquent test</w:t>
            </w:r>
            <w:r>
              <w:rPr>
                <w:rFonts w:ascii="Open Sans" w:hAnsi="Open Sans" w:cs="Open Sans"/>
                <w:i/>
                <w:iCs/>
                <w:sz w:val="20"/>
              </w:rPr>
              <w:t>, pertinence des temps passé dans le MS Test</w:t>
            </w:r>
          </w:p>
        </w:tc>
        <w:tc>
          <w:tcPr>
            <w:tcW w:w="1485" w:type="dxa"/>
            <w:vAlign w:val="center"/>
          </w:tcPr>
          <w:p w14:paraId="31DD88E9" w14:textId="77777777" w:rsidR="00433141" w:rsidRPr="001523A5" w:rsidRDefault="00433141" w:rsidP="00F7069E">
            <w:pPr>
              <w:pStyle w:val="Normal1"/>
              <w:keepNext/>
              <w:tabs>
                <w:tab w:val="clear" w:pos="284"/>
                <w:tab w:val="clear" w:pos="567"/>
                <w:tab w:val="left" w:pos="708"/>
              </w:tabs>
              <w:ind w:firstLine="0"/>
              <w:jc w:val="right"/>
              <w:rPr>
                <w:rFonts w:ascii="Open Sans" w:hAnsi="Open Sans" w:cs="Open Sans"/>
                <w:i/>
                <w:iCs/>
                <w:sz w:val="20"/>
              </w:rPr>
            </w:pPr>
            <w:r w:rsidRPr="001523A5">
              <w:rPr>
                <w:rFonts w:ascii="Open Sans" w:hAnsi="Open Sans" w:cs="Open Sans"/>
                <w:i/>
                <w:iCs/>
                <w:sz w:val="20"/>
              </w:rPr>
              <w:t>25%</w:t>
            </w:r>
          </w:p>
        </w:tc>
      </w:tr>
      <w:tr w:rsidR="00433141" w:rsidRPr="001523A5" w14:paraId="6E7B39E8" w14:textId="77777777" w:rsidTr="00F7069E">
        <w:trPr>
          <w:cantSplit/>
          <w:trHeight w:val="655"/>
        </w:trPr>
        <w:tc>
          <w:tcPr>
            <w:tcW w:w="634" w:type="dxa"/>
            <w:vAlign w:val="center"/>
          </w:tcPr>
          <w:p w14:paraId="3C629FD1" w14:textId="77777777" w:rsidR="00433141" w:rsidRPr="001523A5" w:rsidRDefault="00433141" w:rsidP="00F7069E">
            <w:pPr>
              <w:pStyle w:val="Normal1"/>
              <w:keepNext/>
              <w:tabs>
                <w:tab w:val="clear" w:pos="284"/>
                <w:tab w:val="clear" w:pos="567"/>
                <w:tab w:val="left" w:pos="708"/>
              </w:tabs>
              <w:ind w:firstLine="0"/>
              <w:jc w:val="center"/>
              <w:rPr>
                <w:rStyle w:val="docdata"/>
                <w:rFonts w:ascii="Open Sans" w:hAnsi="Open Sans" w:cs="Open Sans"/>
                <w:color w:val="000000"/>
                <w:sz w:val="20"/>
              </w:rPr>
            </w:pPr>
          </w:p>
        </w:tc>
        <w:tc>
          <w:tcPr>
            <w:tcW w:w="7305" w:type="dxa"/>
            <w:vAlign w:val="center"/>
          </w:tcPr>
          <w:p w14:paraId="2E99F4D6" w14:textId="77777777" w:rsidR="00433141" w:rsidRPr="001523A5" w:rsidRDefault="00433141" w:rsidP="00F7069E">
            <w:pPr>
              <w:pStyle w:val="Normal1"/>
              <w:keepNext/>
              <w:tabs>
                <w:tab w:val="clear" w:pos="284"/>
                <w:tab w:val="clear" w:pos="567"/>
                <w:tab w:val="left" w:pos="708"/>
              </w:tabs>
              <w:ind w:left="439" w:firstLine="0"/>
              <w:jc w:val="left"/>
              <w:rPr>
                <w:rFonts w:ascii="Open Sans" w:hAnsi="Open Sans" w:cs="Open Sans"/>
                <w:i/>
                <w:iCs/>
                <w:sz w:val="20"/>
              </w:rPr>
            </w:pPr>
            <w:r w:rsidRPr="001523A5">
              <w:rPr>
                <w:rStyle w:val="docdata"/>
                <w:rFonts w:ascii="Open Sans" w:hAnsi="Open Sans" w:cs="Open Sans"/>
                <w:i/>
                <w:iCs/>
                <w:color w:val="000000"/>
                <w:sz w:val="20"/>
              </w:rPr>
              <w:t xml:space="preserve">2.2- Qualité et pertinence </w:t>
            </w:r>
            <w:r w:rsidRPr="001523A5">
              <w:rPr>
                <w:rFonts w:ascii="Open Sans" w:hAnsi="Open Sans" w:cs="Open Sans"/>
                <w:i/>
                <w:iCs/>
                <w:color w:val="000000"/>
                <w:sz w:val="20"/>
              </w:rPr>
              <w:t xml:space="preserve">de l’étude de </w:t>
            </w:r>
            <w:proofErr w:type="spellStart"/>
            <w:r w:rsidRPr="001523A5">
              <w:rPr>
                <w:rFonts w:ascii="Open Sans" w:hAnsi="Open Sans" w:cs="Open Sans"/>
                <w:i/>
                <w:iCs/>
                <w:color w:val="000000"/>
                <w:sz w:val="20"/>
              </w:rPr>
              <w:t>pré-faisabilité</w:t>
            </w:r>
            <w:proofErr w:type="spellEnd"/>
            <w:r w:rsidRPr="001523A5">
              <w:rPr>
                <w:rFonts w:ascii="Open Sans" w:hAnsi="Open Sans" w:cs="Open Sans"/>
                <w:i/>
                <w:iCs/>
                <w:color w:val="000000"/>
                <w:sz w:val="20"/>
              </w:rPr>
              <w:t xml:space="preserve"> réalisée pour le marché subséquent test selon le cadre de mémoire technique fourni</w:t>
            </w:r>
          </w:p>
        </w:tc>
        <w:tc>
          <w:tcPr>
            <w:tcW w:w="1485" w:type="dxa"/>
            <w:vAlign w:val="center"/>
          </w:tcPr>
          <w:p w14:paraId="63527C66" w14:textId="77777777" w:rsidR="00433141" w:rsidRPr="001523A5" w:rsidRDefault="00433141" w:rsidP="00F7069E">
            <w:pPr>
              <w:pStyle w:val="Normal1"/>
              <w:keepNext/>
              <w:tabs>
                <w:tab w:val="clear" w:pos="284"/>
                <w:tab w:val="clear" w:pos="567"/>
                <w:tab w:val="left" w:pos="708"/>
              </w:tabs>
              <w:ind w:firstLine="0"/>
              <w:jc w:val="right"/>
              <w:rPr>
                <w:rFonts w:ascii="Open Sans" w:hAnsi="Open Sans" w:cs="Open Sans"/>
                <w:i/>
                <w:iCs/>
                <w:sz w:val="20"/>
              </w:rPr>
            </w:pPr>
            <w:r w:rsidRPr="001523A5">
              <w:rPr>
                <w:rFonts w:ascii="Arial" w:hAnsi="Arial" w:cs="Arial"/>
                <w:i/>
                <w:iCs/>
                <w:sz w:val="20"/>
              </w:rPr>
              <w:t>25%</w:t>
            </w:r>
          </w:p>
        </w:tc>
      </w:tr>
      <w:tr w:rsidR="00433141" w:rsidRPr="001523A5" w14:paraId="6685CFC9" w14:textId="77777777" w:rsidTr="00F7069E">
        <w:trPr>
          <w:cantSplit/>
          <w:trHeight w:val="655"/>
        </w:trPr>
        <w:tc>
          <w:tcPr>
            <w:tcW w:w="634" w:type="dxa"/>
            <w:vAlign w:val="center"/>
          </w:tcPr>
          <w:p w14:paraId="086965DB" w14:textId="77777777" w:rsidR="00433141" w:rsidRPr="001523A5" w:rsidRDefault="00433141" w:rsidP="00F7069E">
            <w:pPr>
              <w:pStyle w:val="Normal1"/>
              <w:keepNext/>
              <w:tabs>
                <w:tab w:val="clear" w:pos="284"/>
                <w:tab w:val="clear" w:pos="567"/>
                <w:tab w:val="left" w:pos="708"/>
              </w:tabs>
              <w:ind w:firstLine="0"/>
              <w:jc w:val="center"/>
              <w:rPr>
                <w:rStyle w:val="docdata"/>
                <w:rFonts w:ascii="Open Sans" w:hAnsi="Open Sans" w:cs="Open Sans"/>
                <w:color w:val="000000"/>
                <w:sz w:val="20"/>
              </w:rPr>
            </w:pPr>
          </w:p>
        </w:tc>
        <w:tc>
          <w:tcPr>
            <w:tcW w:w="7305" w:type="dxa"/>
            <w:vAlign w:val="center"/>
            <w:hideMark/>
          </w:tcPr>
          <w:p w14:paraId="4E753DAD" w14:textId="77777777" w:rsidR="00433141" w:rsidRPr="001523A5" w:rsidRDefault="00433141" w:rsidP="00F7069E">
            <w:pPr>
              <w:pStyle w:val="Normal1"/>
              <w:keepNext/>
              <w:tabs>
                <w:tab w:val="clear" w:pos="284"/>
                <w:tab w:val="clear" w:pos="567"/>
                <w:tab w:val="left" w:pos="708"/>
              </w:tabs>
              <w:ind w:left="439" w:firstLine="0"/>
              <w:jc w:val="left"/>
              <w:rPr>
                <w:rFonts w:ascii="Open Sans" w:hAnsi="Open Sans" w:cs="Open Sans"/>
                <w:i/>
                <w:iCs/>
                <w:sz w:val="20"/>
              </w:rPr>
            </w:pPr>
            <w:r w:rsidRPr="001523A5">
              <w:rPr>
                <w:rStyle w:val="docdata"/>
                <w:rFonts w:ascii="Open Sans" w:hAnsi="Open Sans" w:cs="Open Sans"/>
                <w:i/>
                <w:iCs/>
                <w:color w:val="000000"/>
                <w:sz w:val="20"/>
              </w:rPr>
              <w:t xml:space="preserve">2.3 - Méthodologie mise en œuvre pour la réalisation des missions de </w:t>
            </w:r>
            <w:proofErr w:type="spellStart"/>
            <w:r w:rsidRPr="001523A5">
              <w:rPr>
                <w:rStyle w:val="docdata"/>
                <w:rFonts w:ascii="Open Sans" w:hAnsi="Open Sans" w:cs="Open Sans"/>
                <w:i/>
                <w:iCs/>
                <w:color w:val="000000"/>
                <w:sz w:val="20"/>
              </w:rPr>
              <w:t>co</w:t>
            </w:r>
            <w:proofErr w:type="spellEnd"/>
            <w:r w:rsidRPr="001523A5">
              <w:rPr>
                <w:rStyle w:val="docdata"/>
                <w:rFonts w:ascii="Open Sans" w:hAnsi="Open Sans" w:cs="Open Sans"/>
                <w:i/>
                <w:iCs/>
                <w:color w:val="000000"/>
                <w:sz w:val="20"/>
              </w:rPr>
              <w:t xml:space="preserve">-design du marché subséquent test </w:t>
            </w:r>
          </w:p>
        </w:tc>
        <w:tc>
          <w:tcPr>
            <w:tcW w:w="1485" w:type="dxa"/>
            <w:vAlign w:val="center"/>
            <w:hideMark/>
          </w:tcPr>
          <w:p w14:paraId="02CBFBC1" w14:textId="77777777" w:rsidR="00433141" w:rsidRPr="001523A5" w:rsidRDefault="00433141" w:rsidP="00F7069E">
            <w:pPr>
              <w:pStyle w:val="Normal1"/>
              <w:keepNext/>
              <w:tabs>
                <w:tab w:val="clear" w:pos="284"/>
                <w:tab w:val="clear" w:pos="567"/>
                <w:tab w:val="left" w:pos="708"/>
              </w:tabs>
              <w:ind w:firstLine="0"/>
              <w:jc w:val="right"/>
              <w:rPr>
                <w:rFonts w:ascii="Open Sans" w:hAnsi="Open Sans" w:cs="Open Sans"/>
                <w:i/>
                <w:iCs/>
                <w:sz w:val="20"/>
              </w:rPr>
            </w:pPr>
            <w:r w:rsidRPr="001523A5">
              <w:rPr>
                <w:rFonts w:ascii="Arial" w:hAnsi="Arial" w:cs="Arial"/>
                <w:i/>
                <w:iCs/>
                <w:sz w:val="20"/>
              </w:rPr>
              <w:t>10%</w:t>
            </w:r>
          </w:p>
        </w:tc>
      </w:tr>
      <w:tr w:rsidR="00433141" w14:paraId="477D77B3" w14:textId="77777777" w:rsidTr="00F7069E">
        <w:trPr>
          <w:cantSplit/>
          <w:trHeight w:val="655"/>
        </w:trPr>
        <w:tc>
          <w:tcPr>
            <w:tcW w:w="634" w:type="dxa"/>
            <w:vAlign w:val="center"/>
          </w:tcPr>
          <w:p w14:paraId="36814676" w14:textId="77777777" w:rsidR="00433141" w:rsidRPr="00A13AD2" w:rsidRDefault="00433141" w:rsidP="00F7069E">
            <w:pPr>
              <w:pStyle w:val="Normal1"/>
              <w:keepNext/>
              <w:tabs>
                <w:tab w:val="clear" w:pos="284"/>
                <w:tab w:val="clear" w:pos="567"/>
                <w:tab w:val="left" w:pos="708"/>
              </w:tabs>
              <w:ind w:firstLine="0"/>
              <w:jc w:val="center"/>
              <w:rPr>
                <w:rStyle w:val="docdata"/>
                <w:rFonts w:ascii="Open Sans" w:hAnsi="Open Sans" w:cs="Open Sans"/>
                <w:b/>
                <w:bCs/>
                <w:color w:val="000000"/>
                <w:sz w:val="20"/>
              </w:rPr>
            </w:pPr>
            <w:r w:rsidRPr="00A13AD2">
              <w:rPr>
                <w:rStyle w:val="docdata"/>
                <w:rFonts w:ascii="Open Sans" w:hAnsi="Open Sans" w:cs="Open Sans"/>
                <w:b/>
                <w:bCs/>
                <w:color w:val="000000"/>
                <w:sz w:val="20"/>
              </w:rPr>
              <w:t>3</w:t>
            </w:r>
          </w:p>
        </w:tc>
        <w:tc>
          <w:tcPr>
            <w:tcW w:w="7305" w:type="dxa"/>
            <w:vAlign w:val="center"/>
          </w:tcPr>
          <w:p w14:paraId="1878F1B0" w14:textId="77777777" w:rsidR="00433141" w:rsidRPr="00A13AD2" w:rsidRDefault="00433141" w:rsidP="00F7069E">
            <w:pPr>
              <w:pStyle w:val="Normal1"/>
              <w:keepNext/>
              <w:tabs>
                <w:tab w:val="clear" w:pos="284"/>
                <w:tab w:val="clear" w:pos="567"/>
                <w:tab w:val="left" w:pos="708"/>
              </w:tabs>
              <w:ind w:firstLine="0"/>
              <w:jc w:val="left"/>
              <w:rPr>
                <w:rStyle w:val="docdata"/>
                <w:rFonts w:ascii="Open Sans" w:hAnsi="Open Sans" w:cs="Open Sans"/>
                <w:b/>
                <w:bCs/>
                <w:color w:val="000000"/>
                <w:sz w:val="20"/>
              </w:rPr>
            </w:pPr>
            <w:r w:rsidRPr="00A13AD2">
              <w:rPr>
                <w:rStyle w:val="docdata"/>
                <w:rFonts w:ascii="Open Sans" w:hAnsi="Open Sans" w:cs="Open Sans"/>
                <w:b/>
                <w:bCs/>
                <w:color w:val="000000"/>
                <w:sz w:val="20"/>
              </w:rPr>
              <w:t xml:space="preserve">Critère social et environnemental : </w:t>
            </w:r>
          </w:p>
          <w:p w14:paraId="72DCB816" w14:textId="77777777" w:rsidR="00433141" w:rsidRPr="00A13AD2" w:rsidRDefault="00433141" w:rsidP="00F7069E">
            <w:pPr>
              <w:pStyle w:val="Normal1"/>
              <w:keepNext/>
              <w:tabs>
                <w:tab w:val="clear" w:pos="284"/>
                <w:tab w:val="clear" w:pos="567"/>
                <w:tab w:val="left" w:pos="708"/>
              </w:tabs>
              <w:ind w:firstLine="0"/>
              <w:jc w:val="left"/>
              <w:rPr>
                <w:rStyle w:val="docdata"/>
                <w:rFonts w:ascii="Open Sans" w:hAnsi="Open Sans" w:cs="Open Sans"/>
                <w:b/>
                <w:bCs/>
                <w:color w:val="000000"/>
                <w:sz w:val="20"/>
              </w:rPr>
            </w:pPr>
            <w:r w:rsidRPr="00A13AD2">
              <w:rPr>
                <w:rStyle w:val="docdata"/>
                <w:rFonts w:ascii="Open Sans" w:hAnsi="Open Sans" w:cs="Open Sans"/>
                <w:b/>
                <w:bCs/>
                <w:color w:val="000000"/>
                <w:sz w:val="20"/>
              </w:rPr>
              <w:t>Note d'analyse du titulaire sur les enjeux environnementaux en phase programmation de manière générale, et pour le MS test en particulier</w:t>
            </w:r>
          </w:p>
        </w:tc>
        <w:tc>
          <w:tcPr>
            <w:tcW w:w="1485" w:type="dxa"/>
            <w:vAlign w:val="center"/>
          </w:tcPr>
          <w:p w14:paraId="188F2B51" w14:textId="77777777" w:rsidR="00433141" w:rsidRPr="00A13AD2" w:rsidRDefault="00433141" w:rsidP="00F7069E">
            <w:pPr>
              <w:pStyle w:val="Normal1"/>
              <w:keepNext/>
              <w:tabs>
                <w:tab w:val="clear" w:pos="284"/>
                <w:tab w:val="clear" w:pos="567"/>
                <w:tab w:val="left" w:pos="708"/>
              </w:tabs>
              <w:ind w:firstLine="0"/>
              <w:jc w:val="center"/>
              <w:rPr>
                <w:rFonts w:ascii="Arial" w:hAnsi="Arial" w:cs="Arial"/>
                <w:b/>
                <w:bCs/>
                <w:sz w:val="20"/>
              </w:rPr>
            </w:pPr>
            <w:r w:rsidRPr="00A13AD2">
              <w:rPr>
                <w:rFonts w:ascii="Arial" w:hAnsi="Arial" w:cs="Arial"/>
                <w:b/>
                <w:bCs/>
                <w:sz w:val="20"/>
              </w:rPr>
              <w:t>10%</w:t>
            </w:r>
          </w:p>
        </w:tc>
      </w:tr>
      <w:tr w:rsidR="00433141" w:rsidRPr="00981DE0" w14:paraId="6FA5B224" w14:textId="77777777" w:rsidTr="00F7069E">
        <w:trPr>
          <w:cantSplit/>
          <w:trHeight w:val="655"/>
        </w:trPr>
        <w:tc>
          <w:tcPr>
            <w:tcW w:w="634" w:type="dxa"/>
          </w:tcPr>
          <w:p w14:paraId="3365ED7D" w14:textId="77777777" w:rsidR="00433141" w:rsidRPr="001523A5" w:rsidRDefault="00433141" w:rsidP="00F7069E">
            <w:pPr>
              <w:pStyle w:val="Normal1"/>
              <w:keepNext/>
              <w:tabs>
                <w:tab w:val="clear" w:pos="284"/>
                <w:tab w:val="clear" w:pos="567"/>
                <w:tab w:val="left" w:pos="708"/>
              </w:tabs>
              <w:ind w:firstLine="0"/>
              <w:jc w:val="center"/>
              <w:rPr>
                <w:rFonts w:ascii="Open Sans" w:hAnsi="Open Sans" w:cs="Open Sans"/>
                <w:sz w:val="20"/>
              </w:rPr>
            </w:pPr>
          </w:p>
        </w:tc>
        <w:tc>
          <w:tcPr>
            <w:tcW w:w="7305" w:type="dxa"/>
            <w:vAlign w:val="center"/>
            <w:hideMark/>
          </w:tcPr>
          <w:p w14:paraId="6854979E" w14:textId="77777777" w:rsidR="00433141" w:rsidRPr="001523A5" w:rsidRDefault="00433141" w:rsidP="00F7069E">
            <w:pPr>
              <w:pStyle w:val="Normal1"/>
              <w:keepNext/>
              <w:tabs>
                <w:tab w:val="clear" w:pos="284"/>
                <w:tab w:val="clear" w:pos="567"/>
                <w:tab w:val="left" w:pos="708"/>
              </w:tabs>
              <w:ind w:firstLine="0"/>
              <w:jc w:val="left"/>
              <w:rPr>
                <w:rFonts w:ascii="Open Sans" w:hAnsi="Open Sans" w:cs="Open Sans"/>
                <w:sz w:val="20"/>
              </w:rPr>
            </w:pPr>
            <w:r w:rsidRPr="001523A5">
              <w:rPr>
                <w:rFonts w:ascii="Open Sans" w:hAnsi="Open Sans" w:cs="Open Sans"/>
                <w:sz w:val="20"/>
              </w:rPr>
              <w:t>TOTAL</w:t>
            </w:r>
          </w:p>
        </w:tc>
        <w:tc>
          <w:tcPr>
            <w:tcW w:w="1485" w:type="dxa"/>
            <w:vAlign w:val="center"/>
            <w:hideMark/>
          </w:tcPr>
          <w:p w14:paraId="104985FB" w14:textId="77777777" w:rsidR="00433141" w:rsidRPr="00981DE0" w:rsidRDefault="00433141" w:rsidP="00F7069E">
            <w:pPr>
              <w:pStyle w:val="Normal1"/>
              <w:keepNext/>
              <w:tabs>
                <w:tab w:val="clear" w:pos="284"/>
                <w:tab w:val="clear" w:pos="567"/>
                <w:tab w:val="left" w:pos="708"/>
              </w:tabs>
              <w:ind w:firstLine="0"/>
              <w:jc w:val="center"/>
              <w:rPr>
                <w:rFonts w:ascii="Open Sans" w:hAnsi="Open Sans" w:cs="Open Sans"/>
                <w:sz w:val="20"/>
              </w:rPr>
            </w:pPr>
            <w:r w:rsidRPr="00981DE0">
              <w:rPr>
                <w:rFonts w:ascii="Open Sans" w:hAnsi="Open Sans" w:cs="Open Sans"/>
                <w:sz w:val="20"/>
              </w:rPr>
              <w:t>100%</w:t>
            </w:r>
          </w:p>
        </w:tc>
      </w:tr>
    </w:tbl>
    <w:p w14:paraId="4EC76B41" w14:textId="77777777" w:rsidR="00433141" w:rsidRPr="00981DE0" w:rsidRDefault="00433141" w:rsidP="00A12B25">
      <w:pPr>
        <w:pStyle w:val="Normal1"/>
        <w:keepNext/>
        <w:keepLines w:val="0"/>
        <w:tabs>
          <w:tab w:val="clear" w:pos="284"/>
          <w:tab w:val="clear" w:pos="567"/>
          <w:tab w:val="clear" w:pos="851"/>
        </w:tabs>
        <w:ind w:firstLine="0"/>
        <w:jc w:val="left"/>
        <w:rPr>
          <w:rFonts w:ascii="Open Sans" w:hAnsi="Open Sans" w:cs="Open Sans"/>
          <w:sz w:val="20"/>
        </w:rPr>
      </w:pPr>
    </w:p>
    <w:p w14:paraId="37766D03" w14:textId="77777777" w:rsidR="005D7700" w:rsidRPr="00981DE0" w:rsidRDefault="005D7700" w:rsidP="00A12B25">
      <w:pPr>
        <w:pStyle w:val="Normal1"/>
        <w:keepNext/>
        <w:keepLines w:val="0"/>
        <w:tabs>
          <w:tab w:val="clear" w:pos="284"/>
          <w:tab w:val="clear" w:pos="567"/>
          <w:tab w:val="clear" w:pos="851"/>
        </w:tabs>
        <w:ind w:firstLine="0"/>
        <w:jc w:val="left"/>
        <w:rPr>
          <w:rFonts w:ascii="Open Sans" w:hAnsi="Open Sans" w:cs="Open Sans"/>
          <w:sz w:val="20"/>
        </w:rPr>
      </w:pPr>
    </w:p>
    <w:p w14:paraId="4CBAA45E" w14:textId="77777777" w:rsidR="005D7700" w:rsidRPr="00981DE0" w:rsidRDefault="005D7700" w:rsidP="00A12B25">
      <w:pPr>
        <w:pStyle w:val="Normal1"/>
        <w:keepNext/>
        <w:keepLines w:val="0"/>
        <w:tabs>
          <w:tab w:val="clear" w:pos="284"/>
          <w:tab w:val="clear" w:pos="567"/>
          <w:tab w:val="clear" w:pos="851"/>
        </w:tabs>
        <w:ind w:firstLine="0"/>
        <w:jc w:val="left"/>
        <w:rPr>
          <w:rFonts w:ascii="Open Sans" w:hAnsi="Open Sans" w:cs="Open Sans"/>
          <w:sz w:val="20"/>
        </w:rPr>
      </w:pPr>
    </w:p>
    <w:p w14:paraId="20FBDE28" w14:textId="77777777" w:rsidR="005D7700" w:rsidRPr="00981DE0" w:rsidRDefault="005D7700" w:rsidP="00A12B25">
      <w:pPr>
        <w:pStyle w:val="Normal1"/>
        <w:keepNext/>
        <w:keepLines w:val="0"/>
        <w:tabs>
          <w:tab w:val="clear" w:pos="284"/>
          <w:tab w:val="clear" w:pos="567"/>
          <w:tab w:val="clear" w:pos="851"/>
        </w:tabs>
        <w:ind w:firstLine="0"/>
        <w:jc w:val="left"/>
        <w:rPr>
          <w:rFonts w:ascii="Open Sans" w:hAnsi="Open Sans" w:cs="Open Sans"/>
          <w:sz w:val="20"/>
        </w:rPr>
      </w:pPr>
    </w:p>
    <w:p w14:paraId="451AA95F" w14:textId="75D939E7" w:rsidR="00BF6E95" w:rsidRPr="00BF6E95" w:rsidRDefault="00BF6E95" w:rsidP="0020313F">
      <w:pPr>
        <w:overflowPunct w:val="0"/>
        <w:autoSpaceDE w:val="0"/>
        <w:autoSpaceDN w:val="0"/>
        <w:adjustRightInd w:val="0"/>
        <w:jc w:val="both"/>
        <w:textAlignment w:val="baseline"/>
        <w:rPr>
          <w:rFonts w:ascii="Open Sans" w:hAnsi="Open Sans" w:cs="Open Sans"/>
          <w:sz w:val="20"/>
          <w:u w:val="single"/>
        </w:rPr>
      </w:pPr>
      <w:r w:rsidRPr="00BF6E95">
        <w:rPr>
          <w:rFonts w:ascii="Open Sans" w:hAnsi="Open Sans" w:cs="Open Sans"/>
          <w:sz w:val="20"/>
          <w:u w:val="single"/>
        </w:rPr>
        <w:t>Critère prix :</w:t>
      </w:r>
    </w:p>
    <w:p w14:paraId="29E59734" w14:textId="77777777" w:rsidR="00BF6E95" w:rsidRPr="00BF6E95" w:rsidRDefault="00BF6E95" w:rsidP="00BF6E95">
      <w:pPr>
        <w:overflowPunct w:val="0"/>
        <w:autoSpaceDE w:val="0"/>
        <w:autoSpaceDN w:val="0"/>
        <w:adjustRightInd w:val="0"/>
        <w:jc w:val="both"/>
        <w:textAlignment w:val="baseline"/>
        <w:rPr>
          <w:rFonts w:ascii="Open Sans" w:hAnsi="Open Sans" w:cs="Open Sans"/>
          <w:sz w:val="20"/>
        </w:rPr>
      </w:pPr>
      <w:r w:rsidRPr="00BF6E95">
        <w:rPr>
          <w:rFonts w:ascii="Open Sans" w:hAnsi="Open Sans" w:cs="Open Sans"/>
          <w:sz w:val="20"/>
        </w:rPr>
        <w:t xml:space="preserve">Le critère prix (critère n°1) est apprécié par application de la formule suivante : </w:t>
      </w:r>
    </w:p>
    <w:p w14:paraId="7E2D8EAB" w14:textId="77777777" w:rsidR="00BF6E95" w:rsidRPr="00BF6E95" w:rsidRDefault="00BF6E95" w:rsidP="00BF6E95">
      <w:pPr>
        <w:overflowPunct w:val="0"/>
        <w:autoSpaceDE w:val="0"/>
        <w:autoSpaceDN w:val="0"/>
        <w:adjustRightInd w:val="0"/>
        <w:jc w:val="both"/>
        <w:textAlignment w:val="baseline"/>
        <w:rPr>
          <w:rFonts w:ascii="Open Sans" w:hAnsi="Open Sans" w:cs="Open Sans"/>
          <w:sz w:val="20"/>
        </w:rPr>
      </w:pPr>
    </w:p>
    <w:p w14:paraId="34C71FB2" w14:textId="67709189" w:rsidR="00BF6E95" w:rsidRPr="00BF6E95" w:rsidRDefault="00BF6E95" w:rsidP="00BF6E95">
      <w:pPr>
        <w:overflowPunct w:val="0"/>
        <w:autoSpaceDE w:val="0"/>
        <w:autoSpaceDN w:val="0"/>
        <w:adjustRightInd w:val="0"/>
        <w:jc w:val="both"/>
        <w:textAlignment w:val="baseline"/>
        <w:rPr>
          <w:rFonts w:ascii="Open Sans" w:hAnsi="Open Sans" w:cs="Open Sans"/>
          <w:b/>
          <w:bCs/>
          <w:sz w:val="20"/>
        </w:rPr>
      </w:pPr>
      <w:r w:rsidRPr="00BF6E95">
        <w:rPr>
          <w:rFonts w:ascii="Open Sans" w:hAnsi="Open Sans" w:cs="Open Sans"/>
          <w:b/>
          <w:bCs/>
          <w:sz w:val="20"/>
        </w:rPr>
        <w:t xml:space="preserve">Note critère 1 = Montant de l’offre concernée / Montant de l’offre la moins </w:t>
      </w:r>
      <w:proofErr w:type="spellStart"/>
      <w:r w:rsidRPr="00BF6E95">
        <w:rPr>
          <w:rFonts w:ascii="Open Sans" w:hAnsi="Open Sans" w:cs="Open Sans"/>
          <w:b/>
          <w:bCs/>
          <w:sz w:val="20"/>
        </w:rPr>
        <w:t>disante</w:t>
      </w:r>
      <w:proofErr w:type="spellEnd"/>
      <w:r w:rsidRPr="00BF6E95">
        <w:rPr>
          <w:rFonts w:ascii="Open Sans" w:hAnsi="Open Sans" w:cs="Open Sans"/>
          <w:b/>
          <w:bCs/>
          <w:sz w:val="20"/>
        </w:rPr>
        <w:t xml:space="preserve"> * 30</w:t>
      </w:r>
    </w:p>
    <w:p w14:paraId="5617C6F4" w14:textId="77777777" w:rsidR="00BF6E95" w:rsidRPr="00BF6E95" w:rsidRDefault="00BF6E95" w:rsidP="00BF6E95">
      <w:pPr>
        <w:overflowPunct w:val="0"/>
        <w:autoSpaceDE w:val="0"/>
        <w:autoSpaceDN w:val="0"/>
        <w:adjustRightInd w:val="0"/>
        <w:jc w:val="both"/>
        <w:textAlignment w:val="baseline"/>
        <w:rPr>
          <w:rFonts w:ascii="Open Sans" w:hAnsi="Open Sans" w:cs="Open Sans"/>
          <w:sz w:val="20"/>
        </w:rPr>
      </w:pPr>
    </w:p>
    <w:p w14:paraId="352AEFE1" w14:textId="77777777" w:rsidR="00BF6E95" w:rsidRPr="00BF6E95" w:rsidRDefault="00BF6E95" w:rsidP="00BF6E95">
      <w:pPr>
        <w:overflowPunct w:val="0"/>
        <w:autoSpaceDE w:val="0"/>
        <w:autoSpaceDN w:val="0"/>
        <w:adjustRightInd w:val="0"/>
        <w:jc w:val="both"/>
        <w:textAlignment w:val="baseline"/>
        <w:rPr>
          <w:rFonts w:ascii="Open Sans" w:hAnsi="Open Sans" w:cs="Open Sans"/>
          <w:sz w:val="20"/>
        </w:rPr>
      </w:pPr>
      <w:r w:rsidRPr="00BF6E95">
        <w:rPr>
          <w:rFonts w:ascii="Open Sans" w:hAnsi="Open Sans" w:cs="Open Sans"/>
          <w:sz w:val="20"/>
        </w:rPr>
        <w:t xml:space="preserve">Le montant de l’offre est obtenu dans les conditions suivantes : </w:t>
      </w:r>
    </w:p>
    <w:p w14:paraId="4B414C3A" w14:textId="77777777" w:rsidR="00BF6E95" w:rsidRPr="00BF6E95" w:rsidRDefault="00BF6E95" w:rsidP="00BF6E95">
      <w:pPr>
        <w:overflowPunct w:val="0"/>
        <w:autoSpaceDE w:val="0"/>
        <w:autoSpaceDN w:val="0"/>
        <w:adjustRightInd w:val="0"/>
        <w:jc w:val="both"/>
        <w:textAlignment w:val="baseline"/>
        <w:rPr>
          <w:rFonts w:ascii="Open Sans" w:hAnsi="Open Sans" w:cs="Open Sans"/>
          <w:sz w:val="20"/>
        </w:rPr>
      </w:pPr>
    </w:p>
    <w:p w14:paraId="26AA3A0C" w14:textId="77777777" w:rsidR="00BF6E95" w:rsidRDefault="00BF6E95" w:rsidP="00BF6E95">
      <w:pPr>
        <w:overflowPunct w:val="0"/>
        <w:autoSpaceDE w:val="0"/>
        <w:autoSpaceDN w:val="0"/>
        <w:adjustRightInd w:val="0"/>
        <w:jc w:val="both"/>
        <w:textAlignment w:val="baseline"/>
        <w:rPr>
          <w:rFonts w:ascii="Open Sans" w:hAnsi="Open Sans" w:cs="Open Sans"/>
          <w:sz w:val="20"/>
        </w:rPr>
      </w:pPr>
      <w:r w:rsidRPr="00BF6E95">
        <w:rPr>
          <w:rFonts w:ascii="Open Sans" w:hAnsi="Open Sans" w:cs="Open Sans"/>
          <w:sz w:val="20"/>
        </w:rPr>
        <w:t xml:space="preserve">Montant de l’offre = </w:t>
      </w:r>
    </w:p>
    <w:p w14:paraId="23161D78" w14:textId="7C5251A2" w:rsidR="00BF6E95" w:rsidRDefault="00BF6E95" w:rsidP="00BF6E95">
      <w:pPr>
        <w:overflowPunct w:val="0"/>
        <w:autoSpaceDE w:val="0"/>
        <w:autoSpaceDN w:val="0"/>
        <w:adjustRightInd w:val="0"/>
        <w:jc w:val="both"/>
        <w:textAlignment w:val="baseline"/>
        <w:rPr>
          <w:rFonts w:ascii="Open Sans" w:hAnsi="Open Sans" w:cs="Open Sans"/>
          <w:sz w:val="20"/>
        </w:rPr>
      </w:pPr>
      <w:r w:rsidRPr="00BF6E95">
        <w:rPr>
          <w:rFonts w:ascii="Open Sans" w:hAnsi="Open Sans" w:cs="Open Sans"/>
          <w:sz w:val="20"/>
        </w:rPr>
        <w:t xml:space="preserve">(Bordereau de Prix Unitaire (BPU) * Décompte Quantitatif Estimé (DQE) masqué) </w:t>
      </w:r>
      <w:r>
        <w:rPr>
          <w:rFonts w:ascii="Open Sans" w:hAnsi="Open Sans" w:cs="Open Sans"/>
          <w:sz w:val="20"/>
        </w:rPr>
        <w:t>*</w:t>
      </w:r>
      <w:r w:rsidR="00E34DEF">
        <w:rPr>
          <w:rFonts w:ascii="Open Sans" w:hAnsi="Open Sans" w:cs="Open Sans"/>
          <w:sz w:val="20"/>
        </w:rPr>
        <w:t>9</w:t>
      </w:r>
      <w:r>
        <w:rPr>
          <w:rFonts w:ascii="Open Sans" w:hAnsi="Open Sans" w:cs="Open Sans"/>
          <w:sz w:val="20"/>
        </w:rPr>
        <w:t>0%</w:t>
      </w:r>
    </w:p>
    <w:p w14:paraId="5E31AC50" w14:textId="391FA00D" w:rsidR="00BF6E95" w:rsidRPr="00BF6E95" w:rsidRDefault="00BF6E95" w:rsidP="00BF6E95">
      <w:pPr>
        <w:overflowPunct w:val="0"/>
        <w:autoSpaceDE w:val="0"/>
        <w:autoSpaceDN w:val="0"/>
        <w:adjustRightInd w:val="0"/>
        <w:jc w:val="both"/>
        <w:textAlignment w:val="baseline"/>
        <w:rPr>
          <w:rFonts w:ascii="Open Sans" w:hAnsi="Open Sans" w:cs="Open Sans"/>
          <w:sz w:val="20"/>
        </w:rPr>
      </w:pPr>
      <w:r>
        <w:rPr>
          <w:rFonts w:ascii="Open Sans" w:hAnsi="Open Sans" w:cs="Open Sans"/>
          <w:sz w:val="20"/>
        </w:rPr>
        <w:t>+</w:t>
      </w:r>
    </w:p>
    <w:p w14:paraId="1AF4B710" w14:textId="4AB27C09" w:rsidR="00BF6E95" w:rsidRDefault="00BF6E95" w:rsidP="00BF6E95">
      <w:pPr>
        <w:overflowPunct w:val="0"/>
        <w:autoSpaceDE w:val="0"/>
        <w:autoSpaceDN w:val="0"/>
        <w:adjustRightInd w:val="0"/>
        <w:jc w:val="both"/>
        <w:textAlignment w:val="baseline"/>
        <w:rPr>
          <w:rFonts w:ascii="Open Sans" w:hAnsi="Open Sans" w:cs="Open Sans"/>
          <w:sz w:val="20"/>
        </w:rPr>
      </w:pPr>
      <w:r w:rsidRPr="00BF6E95">
        <w:rPr>
          <w:rFonts w:ascii="Open Sans" w:hAnsi="Open Sans" w:cs="Open Sans"/>
          <w:sz w:val="20"/>
        </w:rPr>
        <w:t xml:space="preserve">Bordereau de </w:t>
      </w:r>
      <w:r w:rsidR="00E34DEF">
        <w:rPr>
          <w:rFonts w:ascii="Open Sans" w:hAnsi="Open Sans" w:cs="Open Sans"/>
          <w:sz w:val="20"/>
        </w:rPr>
        <w:t xml:space="preserve">Total des </w:t>
      </w:r>
      <w:r w:rsidRPr="00BF6E95">
        <w:rPr>
          <w:rFonts w:ascii="Open Sans" w:hAnsi="Open Sans" w:cs="Open Sans"/>
          <w:sz w:val="20"/>
        </w:rPr>
        <w:t xml:space="preserve">Prix </w:t>
      </w:r>
      <w:r>
        <w:rPr>
          <w:rFonts w:ascii="Open Sans" w:hAnsi="Open Sans" w:cs="Open Sans"/>
          <w:sz w:val="20"/>
        </w:rPr>
        <w:t>Forfaitaire</w:t>
      </w:r>
      <w:r w:rsidR="00E34DEF">
        <w:rPr>
          <w:rFonts w:ascii="Open Sans" w:hAnsi="Open Sans" w:cs="Open Sans"/>
          <w:sz w:val="20"/>
        </w:rPr>
        <w:t>s</w:t>
      </w:r>
      <w:r>
        <w:rPr>
          <w:rFonts w:ascii="Open Sans" w:hAnsi="Open Sans" w:cs="Open Sans"/>
          <w:sz w:val="20"/>
        </w:rPr>
        <w:t xml:space="preserve"> des audits énergétiques</w:t>
      </w:r>
      <w:r w:rsidR="00E34DEF">
        <w:rPr>
          <w:rFonts w:ascii="Open Sans" w:hAnsi="Open Sans" w:cs="Open Sans"/>
          <w:sz w:val="20"/>
        </w:rPr>
        <w:t xml:space="preserve"> (BPU)</w:t>
      </w:r>
      <w:r>
        <w:rPr>
          <w:rFonts w:ascii="Open Sans" w:hAnsi="Open Sans" w:cs="Open Sans"/>
          <w:sz w:val="20"/>
        </w:rPr>
        <w:t xml:space="preserve"> * </w:t>
      </w:r>
      <w:r w:rsidR="00E34DEF">
        <w:rPr>
          <w:rFonts w:ascii="Open Sans" w:hAnsi="Open Sans" w:cs="Open Sans"/>
          <w:sz w:val="20"/>
        </w:rPr>
        <w:t>1</w:t>
      </w:r>
      <w:r>
        <w:rPr>
          <w:rFonts w:ascii="Open Sans" w:hAnsi="Open Sans" w:cs="Open Sans"/>
          <w:sz w:val="20"/>
        </w:rPr>
        <w:t>0%</w:t>
      </w:r>
    </w:p>
    <w:p w14:paraId="22755A9D" w14:textId="77777777" w:rsidR="00BF6E95" w:rsidRPr="00BF6E95" w:rsidRDefault="00BF6E95" w:rsidP="00BF6E95">
      <w:pPr>
        <w:overflowPunct w:val="0"/>
        <w:autoSpaceDE w:val="0"/>
        <w:autoSpaceDN w:val="0"/>
        <w:adjustRightInd w:val="0"/>
        <w:jc w:val="both"/>
        <w:textAlignment w:val="baseline"/>
        <w:rPr>
          <w:rFonts w:ascii="Open Sans" w:hAnsi="Open Sans" w:cs="Open Sans"/>
          <w:sz w:val="20"/>
        </w:rPr>
      </w:pPr>
    </w:p>
    <w:p w14:paraId="0B220098" w14:textId="06405795" w:rsidR="00BF6E95" w:rsidRPr="00BF6E95" w:rsidRDefault="00BF6E95" w:rsidP="00BF6E95">
      <w:pPr>
        <w:overflowPunct w:val="0"/>
        <w:autoSpaceDE w:val="0"/>
        <w:autoSpaceDN w:val="0"/>
        <w:adjustRightInd w:val="0"/>
        <w:jc w:val="both"/>
        <w:textAlignment w:val="baseline"/>
        <w:rPr>
          <w:rFonts w:ascii="Open Sans" w:hAnsi="Open Sans" w:cs="Open Sans"/>
          <w:sz w:val="20"/>
        </w:rPr>
      </w:pPr>
      <w:r w:rsidRPr="00BF6E95">
        <w:rPr>
          <w:rFonts w:ascii="Open Sans" w:hAnsi="Open Sans" w:cs="Open Sans"/>
          <w:sz w:val="20"/>
        </w:rPr>
        <w:t xml:space="preserve">Pour rappel le MS test porte sur </w:t>
      </w:r>
      <w:r w:rsidR="006A48D7">
        <w:rPr>
          <w:rFonts w:ascii="Open Sans" w:hAnsi="Open Sans" w:cs="Open Sans"/>
          <w:sz w:val="20"/>
        </w:rPr>
        <w:t xml:space="preserve">une </w:t>
      </w:r>
      <w:r w:rsidR="00E34DEF">
        <w:rPr>
          <w:rFonts w:ascii="Open Sans" w:hAnsi="Open Sans" w:cs="Open Sans"/>
          <w:sz w:val="20"/>
        </w:rPr>
        <w:t>opération de rénovation d</w:t>
      </w:r>
      <w:r w:rsidR="006A48D7">
        <w:rPr>
          <w:rFonts w:ascii="Open Sans" w:hAnsi="Open Sans" w:cs="Open Sans"/>
          <w:sz w:val="20"/>
        </w:rPr>
        <w:t>e</w:t>
      </w:r>
      <w:r w:rsidR="00E34DEF">
        <w:rPr>
          <w:rFonts w:ascii="Open Sans" w:hAnsi="Open Sans" w:cs="Open Sans"/>
          <w:sz w:val="20"/>
        </w:rPr>
        <w:t xml:space="preserve"> bâtiment</w:t>
      </w:r>
      <w:r w:rsidR="006A48D7">
        <w:rPr>
          <w:rFonts w:ascii="Open Sans" w:hAnsi="Open Sans" w:cs="Open Sans"/>
          <w:sz w:val="20"/>
        </w:rPr>
        <w:t xml:space="preserve"> dans le campus </w:t>
      </w:r>
      <w:proofErr w:type="gramStart"/>
      <w:r w:rsidR="006A48D7">
        <w:rPr>
          <w:rFonts w:ascii="Open Sans" w:hAnsi="Open Sans" w:cs="Open Sans"/>
          <w:sz w:val="20"/>
        </w:rPr>
        <w:t>vallée</w:t>
      </w:r>
      <w:r w:rsidR="00E34DEF">
        <w:rPr>
          <w:rFonts w:ascii="Open Sans" w:hAnsi="Open Sans" w:cs="Open Sans"/>
          <w:sz w:val="20"/>
        </w:rPr>
        <w:t xml:space="preserve"> .</w:t>
      </w:r>
      <w:proofErr w:type="gramEnd"/>
      <w:r w:rsidR="00E34DEF">
        <w:rPr>
          <w:rFonts w:ascii="Open Sans" w:hAnsi="Open Sans" w:cs="Open Sans"/>
          <w:sz w:val="20"/>
        </w:rPr>
        <w:t xml:space="preserve"> Les montants correspondants au BPU, il n’est pas utilisé pour analyser les offres financières.</w:t>
      </w:r>
    </w:p>
    <w:p w14:paraId="327D8C9A" w14:textId="77777777" w:rsidR="00BF6E95" w:rsidRPr="00BF6E95" w:rsidRDefault="00BF6E95" w:rsidP="00BF6E95">
      <w:pPr>
        <w:overflowPunct w:val="0"/>
        <w:autoSpaceDE w:val="0"/>
        <w:autoSpaceDN w:val="0"/>
        <w:adjustRightInd w:val="0"/>
        <w:jc w:val="both"/>
        <w:textAlignment w:val="baseline"/>
        <w:rPr>
          <w:rFonts w:ascii="Open Sans" w:hAnsi="Open Sans" w:cs="Open Sans"/>
          <w:sz w:val="20"/>
        </w:rPr>
      </w:pPr>
    </w:p>
    <w:p w14:paraId="1587D16E" w14:textId="77777777" w:rsidR="00BF6E95" w:rsidRPr="00E34DEF" w:rsidRDefault="00BF6E95" w:rsidP="00BF6E95">
      <w:pPr>
        <w:overflowPunct w:val="0"/>
        <w:autoSpaceDE w:val="0"/>
        <w:autoSpaceDN w:val="0"/>
        <w:adjustRightInd w:val="0"/>
        <w:jc w:val="both"/>
        <w:textAlignment w:val="baseline"/>
        <w:rPr>
          <w:rFonts w:ascii="Open Sans" w:hAnsi="Open Sans" w:cs="Open Sans"/>
          <w:sz w:val="20"/>
          <w:u w:val="single"/>
        </w:rPr>
      </w:pPr>
      <w:r w:rsidRPr="00E34DEF">
        <w:rPr>
          <w:rFonts w:ascii="Open Sans" w:hAnsi="Open Sans" w:cs="Open Sans"/>
          <w:sz w:val="20"/>
          <w:u w:val="single"/>
        </w:rPr>
        <w:t>Critères de valeur technique :</w:t>
      </w:r>
    </w:p>
    <w:p w14:paraId="7AD0462B" w14:textId="493EB328" w:rsidR="00BF6E95" w:rsidRDefault="00BF6E95" w:rsidP="00BF6E95">
      <w:pPr>
        <w:overflowPunct w:val="0"/>
        <w:autoSpaceDE w:val="0"/>
        <w:autoSpaceDN w:val="0"/>
        <w:adjustRightInd w:val="0"/>
        <w:jc w:val="both"/>
        <w:textAlignment w:val="baseline"/>
        <w:rPr>
          <w:rFonts w:ascii="Open Sans" w:hAnsi="Open Sans" w:cs="Open Sans"/>
          <w:sz w:val="20"/>
        </w:rPr>
      </w:pPr>
      <w:r w:rsidRPr="00BF6E95">
        <w:rPr>
          <w:rFonts w:ascii="Open Sans" w:hAnsi="Open Sans" w:cs="Open Sans"/>
          <w:sz w:val="20"/>
        </w:rPr>
        <w:t xml:space="preserve">Les autres critères relatifs à la valeur technique (critères 2 à </w:t>
      </w:r>
      <w:r w:rsidR="00207DF0">
        <w:rPr>
          <w:rFonts w:ascii="Open Sans" w:hAnsi="Open Sans" w:cs="Open Sans"/>
          <w:sz w:val="20"/>
        </w:rPr>
        <w:t>3</w:t>
      </w:r>
      <w:r w:rsidRPr="00BF6E95">
        <w:rPr>
          <w:rFonts w:ascii="Open Sans" w:hAnsi="Open Sans" w:cs="Open Sans"/>
          <w:sz w:val="20"/>
        </w:rPr>
        <w:t>) sont appréciés au regard des attendus exposés dans le cadre de mémoire technique</w:t>
      </w:r>
      <w:r w:rsidR="00E34DEF">
        <w:rPr>
          <w:rFonts w:ascii="Open Sans" w:hAnsi="Open Sans" w:cs="Open Sans"/>
          <w:sz w:val="20"/>
        </w:rPr>
        <w:t xml:space="preserve"> et du cadre de réponse</w:t>
      </w:r>
      <w:r w:rsidRPr="00BF6E95">
        <w:rPr>
          <w:rFonts w:ascii="Open Sans" w:hAnsi="Open Sans" w:cs="Open Sans"/>
          <w:sz w:val="20"/>
        </w:rPr>
        <w:t xml:space="preserve"> </w:t>
      </w:r>
      <w:r w:rsidR="00E34DEF">
        <w:rPr>
          <w:rFonts w:ascii="Open Sans" w:hAnsi="Open Sans" w:cs="Open Sans"/>
          <w:sz w:val="20"/>
        </w:rPr>
        <w:t>« BQE + temps passé » du marché subséquent.</w:t>
      </w:r>
    </w:p>
    <w:p w14:paraId="5AFE31C8" w14:textId="64C89A06" w:rsidR="00433141" w:rsidRDefault="00433141" w:rsidP="00BF6E95">
      <w:pPr>
        <w:overflowPunct w:val="0"/>
        <w:autoSpaceDE w:val="0"/>
        <w:autoSpaceDN w:val="0"/>
        <w:adjustRightInd w:val="0"/>
        <w:jc w:val="both"/>
        <w:textAlignment w:val="baseline"/>
        <w:rPr>
          <w:rFonts w:ascii="Open Sans" w:hAnsi="Open Sans" w:cs="Open Sans"/>
          <w:sz w:val="20"/>
        </w:rPr>
      </w:pPr>
    </w:p>
    <w:p w14:paraId="1E9ECCF4" w14:textId="77777777" w:rsidR="00433141" w:rsidRPr="007F6AA4" w:rsidRDefault="00433141" w:rsidP="00433141">
      <w:pPr>
        <w:jc w:val="both"/>
        <w:rPr>
          <w:rFonts w:ascii="Open Sans" w:hAnsi="Open Sans" w:cs="Open Sans"/>
          <w:sz w:val="20"/>
        </w:rPr>
      </w:pPr>
      <w:r w:rsidRPr="007F6AA4">
        <w:rPr>
          <w:rFonts w:ascii="Open Sans" w:hAnsi="Open Sans" w:cs="Open Sans"/>
          <w:sz w:val="20"/>
        </w:rPr>
        <w:lastRenderedPageBreak/>
        <w:t>Une note sera attribuée, par sous-critère, au regard de l’échelle de notation suivante proportionnelle à la pondération mentionnée ci-avant :</w:t>
      </w:r>
    </w:p>
    <w:p w14:paraId="4D2961EA" w14:textId="77777777" w:rsidR="00433141" w:rsidRPr="007F6AA4" w:rsidRDefault="00433141" w:rsidP="00433141">
      <w:pPr>
        <w:jc w:val="both"/>
        <w:rPr>
          <w:rFonts w:ascii="Open Sans" w:hAnsi="Open Sans" w:cs="Open Sans"/>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40"/>
        <w:gridCol w:w="1512"/>
      </w:tblGrid>
      <w:tr w:rsidR="00433141" w:rsidRPr="007F6AA4" w14:paraId="1AF5110E" w14:textId="77777777" w:rsidTr="00F7069E">
        <w:trPr>
          <w:jc w:val="center"/>
        </w:trPr>
        <w:tc>
          <w:tcPr>
            <w:tcW w:w="5940" w:type="dxa"/>
            <w:tcBorders>
              <w:top w:val="single" w:sz="4" w:space="0" w:color="auto"/>
              <w:left w:val="single" w:sz="4" w:space="0" w:color="auto"/>
              <w:bottom w:val="single" w:sz="4" w:space="0" w:color="auto"/>
              <w:right w:val="single" w:sz="4" w:space="0" w:color="auto"/>
            </w:tcBorders>
            <w:hideMark/>
          </w:tcPr>
          <w:p w14:paraId="479E2D77" w14:textId="77777777" w:rsidR="00433141" w:rsidRPr="007F6AA4" w:rsidRDefault="00433141" w:rsidP="00F7069E">
            <w:pPr>
              <w:jc w:val="center"/>
              <w:rPr>
                <w:rFonts w:ascii="Open Sans" w:hAnsi="Open Sans" w:cs="Open Sans"/>
                <w:b/>
                <w:bCs/>
                <w:sz w:val="20"/>
              </w:rPr>
            </w:pPr>
            <w:r w:rsidRPr="007F6AA4">
              <w:rPr>
                <w:rFonts w:ascii="Open Sans" w:hAnsi="Open Sans" w:cs="Open Sans"/>
                <w:b/>
                <w:bCs/>
                <w:sz w:val="20"/>
              </w:rPr>
              <w:t>Commentaire</w:t>
            </w:r>
          </w:p>
        </w:tc>
        <w:tc>
          <w:tcPr>
            <w:tcW w:w="1512" w:type="dxa"/>
            <w:tcBorders>
              <w:top w:val="single" w:sz="4" w:space="0" w:color="auto"/>
              <w:left w:val="single" w:sz="4" w:space="0" w:color="auto"/>
              <w:bottom w:val="single" w:sz="4" w:space="0" w:color="auto"/>
              <w:right w:val="single" w:sz="4" w:space="0" w:color="auto"/>
            </w:tcBorders>
            <w:hideMark/>
          </w:tcPr>
          <w:p w14:paraId="1A4317CF" w14:textId="77777777" w:rsidR="00433141" w:rsidRPr="007F6AA4" w:rsidRDefault="00433141" w:rsidP="00F7069E">
            <w:pPr>
              <w:jc w:val="center"/>
              <w:rPr>
                <w:rFonts w:ascii="Open Sans" w:hAnsi="Open Sans" w:cs="Open Sans"/>
                <w:b/>
                <w:bCs/>
                <w:sz w:val="20"/>
              </w:rPr>
            </w:pPr>
            <w:r w:rsidRPr="007F6AA4">
              <w:rPr>
                <w:rFonts w:ascii="Open Sans" w:hAnsi="Open Sans" w:cs="Open Sans"/>
                <w:b/>
                <w:bCs/>
                <w:sz w:val="20"/>
              </w:rPr>
              <w:t>Pondération</w:t>
            </w:r>
          </w:p>
        </w:tc>
      </w:tr>
      <w:tr w:rsidR="00433141" w:rsidRPr="007F6AA4" w14:paraId="347DCEE2" w14:textId="77777777" w:rsidTr="00F7069E">
        <w:trPr>
          <w:jc w:val="center"/>
        </w:trPr>
        <w:tc>
          <w:tcPr>
            <w:tcW w:w="5940" w:type="dxa"/>
            <w:tcBorders>
              <w:top w:val="single" w:sz="4" w:space="0" w:color="auto"/>
              <w:left w:val="single" w:sz="4" w:space="0" w:color="auto"/>
              <w:bottom w:val="single" w:sz="4" w:space="0" w:color="auto"/>
              <w:right w:val="single" w:sz="4" w:space="0" w:color="auto"/>
            </w:tcBorders>
            <w:hideMark/>
          </w:tcPr>
          <w:p w14:paraId="469C0A0C" w14:textId="77777777" w:rsidR="00433141" w:rsidRPr="007F6AA4" w:rsidRDefault="00433141" w:rsidP="00F7069E">
            <w:pPr>
              <w:rPr>
                <w:rFonts w:ascii="Open Sans" w:hAnsi="Open Sans" w:cs="Open Sans"/>
                <w:sz w:val="20"/>
              </w:rPr>
            </w:pPr>
            <w:r w:rsidRPr="007F6AA4">
              <w:rPr>
                <w:rFonts w:ascii="Open Sans" w:hAnsi="Open Sans" w:cs="Open Sans"/>
                <w:sz w:val="20"/>
              </w:rPr>
              <w:t>Ne satisfaisant pas au critère</w:t>
            </w:r>
          </w:p>
        </w:tc>
        <w:tc>
          <w:tcPr>
            <w:tcW w:w="1512" w:type="dxa"/>
            <w:tcBorders>
              <w:top w:val="single" w:sz="4" w:space="0" w:color="auto"/>
              <w:left w:val="single" w:sz="4" w:space="0" w:color="auto"/>
              <w:bottom w:val="single" w:sz="4" w:space="0" w:color="auto"/>
              <w:right w:val="single" w:sz="4" w:space="0" w:color="auto"/>
            </w:tcBorders>
            <w:hideMark/>
          </w:tcPr>
          <w:p w14:paraId="6B3A3E88" w14:textId="77777777" w:rsidR="00433141" w:rsidRPr="007F6AA4" w:rsidRDefault="00433141" w:rsidP="00F7069E">
            <w:pPr>
              <w:jc w:val="center"/>
              <w:rPr>
                <w:rFonts w:ascii="Open Sans" w:hAnsi="Open Sans" w:cs="Open Sans"/>
                <w:sz w:val="20"/>
              </w:rPr>
            </w:pPr>
            <w:r w:rsidRPr="007F6AA4">
              <w:rPr>
                <w:rFonts w:ascii="Open Sans" w:hAnsi="Open Sans" w:cs="Open Sans"/>
                <w:sz w:val="20"/>
              </w:rPr>
              <w:t>0</w:t>
            </w:r>
          </w:p>
        </w:tc>
      </w:tr>
      <w:tr w:rsidR="00433141" w:rsidRPr="007F6AA4" w14:paraId="1D0FA8A1" w14:textId="77777777" w:rsidTr="00F7069E">
        <w:trPr>
          <w:jc w:val="center"/>
        </w:trPr>
        <w:tc>
          <w:tcPr>
            <w:tcW w:w="5940" w:type="dxa"/>
            <w:tcBorders>
              <w:top w:val="single" w:sz="4" w:space="0" w:color="auto"/>
              <w:left w:val="single" w:sz="4" w:space="0" w:color="auto"/>
              <w:bottom w:val="single" w:sz="4" w:space="0" w:color="auto"/>
              <w:right w:val="single" w:sz="4" w:space="0" w:color="auto"/>
            </w:tcBorders>
            <w:hideMark/>
          </w:tcPr>
          <w:p w14:paraId="59768818" w14:textId="77777777" w:rsidR="00433141" w:rsidRPr="007F6AA4" w:rsidRDefault="00433141" w:rsidP="00F7069E">
            <w:pPr>
              <w:rPr>
                <w:rFonts w:ascii="Open Sans" w:hAnsi="Open Sans" w:cs="Open Sans"/>
                <w:sz w:val="20"/>
              </w:rPr>
            </w:pPr>
            <w:r w:rsidRPr="007F6AA4">
              <w:rPr>
                <w:rFonts w:ascii="Open Sans" w:hAnsi="Open Sans" w:cs="Open Sans"/>
                <w:sz w:val="20"/>
              </w:rPr>
              <w:t>Satisfait peu au critère</w:t>
            </w:r>
          </w:p>
        </w:tc>
        <w:tc>
          <w:tcPr>
            <w:tcW w:w="1512" w:type="dxa"/>
            <w:tcBorders>
              <w:top w:val="single" w:sz="4" w:space="0" w:color="auto"/>
              <w:left w:val="single" w:sz="4" w:space="0" w:color="auto"/>
              <w:bottom w:val="single" w:sz="4" w:space="0" w:color="auto"/>
              <w:right w:val="single" w:sz="4" w:space="0" w:color="auto"/>
            </w:tcBorders>
            <w:hideMark/>
          </w:tcPr>
          <w:p w14:paraId="334FF250" w14:textId="77777777" w:rsidR="00433141" w:rsidRPr="007F6AA4" w:rsidRDefault="00433141" w:rsidP="00F7069E">
            <w:pPr>
              <w:jc w:val="center"/>
              <w:rPr>
                <w:rFonts w:ascii="Open Sans" w:hAnsi="Open Sans" w:cs="Open Sans"/>
                <w:sz w:val="20"/>
              </w:rPr>
            </w:pPr>
            <w:r w:rsidRPr="007F6AA4">
              <w:rPr>
                <w:rFonts w:ascii="Open Sans" w:hAnsi="Open Sans" w:cs="Open Sans"/>
                <w:sz w:val="20"/>
              </w:rPr>
              <w:t>25 %</w:t>
            </w:r>
          </w:p>
        </w:tc>
      </w:tr>
      <w:tr w:rsidR="00433141" w:rsidRPr="007F6AA4" w14:paraId="5BFFF67D" w14:textId="77777777" w:rsidTr="00F7069E">
        <w:trPr>
          <w:jc w:val="center"/>
        </w:trPr>
        <w:tc>
          <w:tcPr>
            <w:tcW w:w="5940" w:type="dxa"/>
            <w:tcBorders>
              <w:top w:val="single" w:sz="4" w:space="0" w:color="auto"/>
              <w:left w:val="single" w:sz="4" w:space="0" w:color="auto"/>
              <w:bottom w:val="single" w:sz="4" w:space="0" w:color="auto"/>
              <w:right w:val="single" w:sz="4" w:space="0" w:color="auto"/>
            </w:tcBorders>
            <w:hideMark/>
          </w:tcPr>
          <w:p w14:paraId="7CC4D97D" w14:textId="77777777" w:rsidR="00433141" w:rsidRPr="007F6AA4" w:rsidRDefault="00433141" w:rsidP="00F7069E">
            <w:pPr>
              <w:rPr>
                <w:rFonts w:ascii="Open Sans" w:hAnsi="Open Sans" w:cs="Open Sans"/>
                <w:sz w:val="20"/>
              </w:rPr>
            </w:pPr>
            <w:r w:rsidRPr="007F6AA4">
              <w:rPr>
                <w:rFonts w:ascii="Open Sans" w:hAnsi="Open Sans" w:cs="Open Sans"/>
                <w:sz w:val="20"/>
              </w:rPr>
              <w:t>Satisfait partiellement au critère</w:t>
            </w:r>
          </w:p>
        </w:tc>
        <w:tc>
          <w:tcPr>
            <w:tcW w:w="1512" w:type="dxa"/>
            <w:tcBorders>
              <w:top w:val="single" w:sz="4" w:space="0" w:color="auto"/>
              <w:left w:val="single" w:sz="4" w:space="0" w:color="auto"/>
              <w:bottom w:val="single" w:sz="4" w:space="0" w:color="auto"/>
              <w:right w:val="single" w:sz="4" w:space="0" w:color="auto"/>
            </w:tcBorders>
            <w:hideMark/>
          </w:tcPr>
          <w:p w14:paraId="26D888AC" w14:textId="77777777" w:rsidR="00433141" w:rsidRPr="007F6AA4" w:rsidRDefault="00433141" w:rsidP="00F7069E">
            <w:pPr>
              <w:jc w:val="center"/>
              <w:rPr>
                <w:rFonts w:ascii="Open Sans" w:hAnsi="Open Sans" w:cs="Open Sans"/>
                <w:sz w:val="20"/>
              </w:rPr>
            </w:pPr>
            <w:r w:rsidRPr="007F6AA4">
              <w:rPr>
                <w:rFonts w:ascii="Open Sans" w:hAnsi="Open Sans" w:cs="Open Sans"/>
                <w:sz w:val="20"/>
              </w:rPr>
              <w:t>50 %</w:t>
            </w:r>
          </w:p>
        </w:tc>
      </w:tr>
      <w:tr w:rsidR="00433141" w:rsidRPr="007F6AA4" w14:paraId="5824ACF6" w14:textId="77777777" w:rsidTr="00F7069E">
        <w:trPr>
          <w:jc w:val="center"/>
        </w:trPr>
        <w:tc>
          <w:tcPr>
            <w:tcW w:w="5940" w:type="dxa"/>
            <w:tcBorders>
              <w:top w:val="single" w:sz="4" w:space="0" w:color="auto"/>
              <w:left w:val="single" w:sz="4" w:space="0" w:color="auto"/>
              <w:bottom w:val="single" w:sz="4" w:space="0" w:color="auto"/>
              <w:right w:val="single" w:sz="4" w:space="0" w:color="auto"/>
            </w:tcBorders>
            <w:hideMark/>
          </w:tcPr>
          <w:p w14:paraId="05A0089C" w14:textId="77777777" w:rsidR="00433141" w:rsidRPr="007F6AA4" w:rsidRDefault="00433141" w:rsidP="00F7069E">
            <w:pPr>
              <w:rPr>
                <w:rFonts w:ascii="Open Sans" w:hAnsi="Open Sans" w:cs="Open Sans"/>
                <w:sz w:val="20"/>
              </w:rPr>
            </w:pPr>
            <w:r w:rsidRPr="007F6AA4">
              <w:rPr>
                <w:rFonts w:ascii="Open Sans" w:hAnsi="Open Sans" w:cs="Open Sans"/>
                <w:sz w:val="20"/>
              </w:rPr>
              <w:t>Satisfait majoritairement au critère</w:t>
            </w:r>
          </w:p>
        </w:tc>
        <w:tc>
          <w:tcPr>
            <w:tcW w:w="1512" w:type="dxa"/>
            <w:tcBorders>
              <w:top w:val="single" w:sz="4" w:space="0" w:color="auto"/>
              <w:left w:val="single" w:sz="4" w:space="0" w:color="auto"/>
              <w:bottom w:val="single" w:sz="4" w:space="0" w:color="auto"/>
              <w:right w:val="single" w:sz="4" w:space="0" w:color="auto"/>
            </w:tcBorders>
            <w:hideMark/>
          </w:tcPr>
          <w:p w14:paraId="6776EB10" w14:textId="77777777" w:rsidR="00433141" w:rsidRPr="007F6AA4" w:rsidRDefault="00433141" w:rsidP="00F7069E">
            <w:pPr>
              <w:jc w:val="center"/>
              <w:rPr>
                <w:rFonts w:ascii="Open Sans" w:hAnsi="Open Sans" w:cs="Open Sans"/>
                <w:sz w:val="20"/>
              </w:rPr>
            </w:pPr>
            <w:r w:rsidRPr="007F6AA4">
              <w:rPr>
                <w:rFonts w:ascii="Open Sans" w:hAnsi="Open Sans" w:cs="Open Sans"/>
                <w:sz w:val="20"/>
              </w:rPr>
              <w:t>75 %</w:t>
            </w:r>
          </w:p>
        </w:tc>
      </w:tr>
      <w:tr w:rsidR="00433141" w:rsidRPr="007F6AA4" w14:paraId="386BA397" w14:textId="77777777" w:rsidTr="00F7069E">
        <w:trPr>
          <w:jc w:val="center"/>
        </w:trPr>
        <w:tc>
          <w:tcPr>
            <w:tcW w:w="5940" w:type="dxa"/>
            <w:tcBorders>
              <w:top w:val="single" w:sz="4" w:space="0" w:color="auto"/>
              <w:left w:val="single" w:sz="4" w:space="0" w:color="auto"/>
              <w:bottom w:val="single" w:sz="4" w:space="0" w:color="auto"/>
              <w:right w:val="single" w:sz="4" w:space="0" w:color="auto"/>
            </w:tcBorders>
            <w:hideMark/>
          </w:tcPr>
          <w:p w14:paraId="120C45A4" w14:textId="77777777" w:rsidR="00433141" w:rsidRPr="007F6AA4" w:rsidRDefault="00433141" w:rsidP="00F7069E">
            <w:pPr>
              <w:rPr>
                <w:rFonts w:ascii="Open Sans" w:hAnsi="Open Sans" w:cs="Open Sans"/>
                <w:sz w:val="20"/>
              </w:rPr>
            </w:pPr>
            <w:r w:rsidRPr="007F6AA4">
              <w:rPr>
                <w:rFonts w:ascii="Open Sans" w:hAnsi="Open Sans" w:cs="Open Sans"/>
                <w:sz w:val="20"/>
              </w:rPr>
              <w:t>Satisfait totalement au critère</w:t>
            </w:r>
          </w:p>
        </w:tc>
        <w:tc>
          <w:tcPr>
            <w:tcW w:w="1512" w:type="dxa"/>
            <w:tcBorders>
              <w:top w:val="single" w:sz="4" w:space="0" w:color="auto"/>
              <w:left w:val="single" w:sz="4" w:space="0" w:color="auto"/>
              <w:bottom w:val="single" w:sz="4" w:space="0" w:color="auto"/>
              <w:right w:val="single" w:sz="4" w:space="0" w:color="auto"/>
            </w:tcBorders>
            <w:hideMark/>
          </w:tcPr>
          <w:p w14:paraId="7BD86A1C" w14:textId="77777777" w:rsidR="00433141" w:rsidRPr="007F6AA4" w:rsidRDefault="00433141" w:rsidP="00F7069E">
            <w:pPr>
              <w:jc w:val="center"/>
              <w:rPr>
                <w:rFonts w:ascii="Open Sans" w:hAnsi="Open Sans" w:cs="Open Sans"/>
                <w:sz w:val="20"/>
              </w:rPr>
            </w:pPr>
            <w:r w:rsidRPr="007F6AA4">
              <w:rPr>
                <w:rFonts w:ascii="Open Sans" w:hAnsi="Open Sans" w:cs="Open Sans"/>
                <w:sz w:val="20"/>
              </w:rPr>
              <w:t>100%</w:t>
            </w:r>
          </w:p>
        </w:tc>
      </w:tr>
    </w:tbl>
    <w:p w14:paraId="7EC9C63F" w14:textId="77777777" w:rsidR="00433141" w:rsidRPr="00981DE0" w:rsidRDefault="00433141" w:rsidP="00BF6E95">
      <w:pPr>
        <w:overflowPunct w:val="0"/>
        <w:autoSpaceDE w:val="0"/>
        <w:autoSpaceDN w:val="0"/>
        <w:adjustRightInd w:val="0"/>
        <w:jc w:val="both"/>
        <w:textAlignment w:val="baseline"/>
        <w:rPr>
          <w:rFonts w:ascii="Open Sans" w:hAnsi="Open Sans" w:cs="Open Sans"/>
          <w:sz w:val="20"/>
        </w:rPr>
      </w:pPr>
    </w:p>
    <w:p w14:paraId="23BEAE92" w14:textId="2DE3DDDF" w:rsidR="00E970CF" w:rsidRDefault="00E970CF" w:rsidP="008F0168">
      <w:pPr>
        <w:pStyle w:val="Titre1"/>
        <w:rPr>
          <w:rFonts w:ascii="Open Sans" w:hAnsi="Open Sans" w:cs="Open Sans"/>
        </w:rPr>
      </w:pPr>
      <w:bookmarkStart w:id="73" w:name="_Toc244251737"/>
      <w:r w:rsidRPr="00E73267">
        <w:rPr>
          <w:rFonts w:ascii="Open Sans" w:hAnsi="Open Sans" w:cs="Open Sans"/>
        </w:rPr>
        <w:t>PRIME</w:t>
      </w:r>
      <w:r w:rsidR="0064723D">
        <w:rPr>
          <w:rFonts w:ascii="Open Sans" w:hAnsi="Open Sans" w:cs="Open Sans"/>
        </w:rPr>
        <w:t xml:space="preserve"> DE PRE-ETUDE</w:t>
      </w:r>
      <w:bookmarkEnd w:id="73"/>
    </w:p>
    <w:p w14:paraId="19C37161" w14:textId="79E16702" w:rsidR="0064723D" w:rsidRDefault="0064723D" w:rsidP="0064723D"/>
    <w:p w14:paraId="2583439F" w14:textId="77777777" w:rsidR="0064723D" w:rsidRPr="00433141" w:rsidRDefault="0064723D" w:rsidP="0064723D">
      <w:pPr>
        <w:spacing w:before="100" w:beforeAutospacing="1" w:after="100" w:afterAutospacing="1"/>
        <w:rPr>
          <w:rFonts w:ascii="Open Sans" w:hAnsi="Open Sans" w:cs="Open Sans"/>
          <w:color w:val="0D0D0D" w:themeColor="text1" w:themeTint="F2"/>
          <w:sz w:val="20"/>
        </w:rPr>
      </w:pPr>
      <w:r w:rsidRPr="00433141">
        <w:rPr>
          <w:rFonts w:ascii="Open Sans" w:hAnsi="Open Sans" w:cs="Open Sans"/>
          <w:color w:val="0D0D0D" w:themeColor="text1" w:themeTint="F2"/>
          <w:sz w:val="20"/>
        </w:rPr>
        <w:t>Les candidats devront remettre, au titre de leur offre, une pré-étude de faisabilité comprenant les éléments graphiques décrits dans le présent règlement de la consultation.</w:t>
      </w:r>
    </w:p>
    <w:p w14:paraId="63590BF5" w14:textId="5259BFAC" w:rsidR="00E970CF" w:rsidRPr="00433141" w:rsidRDefault="0064723D" w:rsidP="001637D4">
      <w:pPr>
        <w:spacing w:before="100" w:beforeAutospacing="1" w:after="100" w:afterAutospacing="1"/>
        <w:rPr>
          <w:rFonts w:ascii="Open Sans" w:hAnsi="Open Sans" w:cs="Open Sans"/>
          <w:color w:val="0D0D0D" w:themeColor="text1" w:themeTint="F2"/>
          <w:sz w:val="20"/>
        </w:rPr>
      </w:pPr>
      <w:r w:rsidRPr="00433141">
        <w:rPr>
          <w:rFonts w:ascii="Open Sans" w:hAnsi="Open Sans" w:cs="Open Sans"/>
          <w:color w:val="0D0D0D" w:themeColor="text1" w:themeTint="F2"/>
          <w:sz w:val="20"/>
        </w:rPr>
        <w:t xml:space="preserve">Compte tenu de l’investissement nécessaire à l’élaboration de cette pré-étude, chaque candidat ayant remis une prestation conforme aux exigences des documents de la consultation bénéficiera d’une prime d’un montant maximal de 5 000 € HT. </w:t>
      </w:r>
    </w:p>
    <w:p w14:paraId="581B0C04" w14:textId="5CAFDD44" w:rsidR="001637D4" w:rsidRPr="00433141" w:rsidRDefault="001637D4" w:rsidP="001637D4">
      <w:pPr>
        <w:spacing w:before="100" w:beforeAutospacing="1" w:after="100" w:afterAutospacing="1"/>
        <w:rPr>
          <w:rFonts w:ascii="Open Sans" w:hAnsi="Open Sans" w:cs="Open Sans"/>
          <w:b/>
          <w:bCs/>
          <w:color w:val="0D0D0D" w:themeColor="text1" w:themeTint="F2"/>
          <w:sz w:val="20"/>
        </w:rPr>
      </w:pPr>
      <w:r w:rsidRPr="00433141">
        <w:rPr>
          <w:rStyle w:val="lev"/>
          <w:rFonts w:ascii="Open Sans" w:hAnsi="Open Sans" w:cs="Open Sans"/>
          <w:b w:val="0"/>
          <w:bCs w:val="0"/>
          <w:color w:val="0D0D0D" w:themeColor="text1" w:themeTint="F2"/>
          <w:sz w:val="20"/>
        </w:rPr>
        <w:t>Pour le titulaire du marché, le montant de la prime sera déduit du montant dû au titre du marché.</w:t>
      </w:r>
    </w:p>
    <w:p w14:paraId="08A64F9A" w14:textId="4F8082D5" w:rsidR="009C0DBF" w:rsidRPr="00981DE0" w:rsidRDefault="00393271" w:rsidP="008F0168">
      <w:pPr>
        <w:pStyle w:val="Titre1"/>
        <w:rPr>
          <w:rFonts w:ascii="Open Sans" w:hAnsi="Open Sans" w:cs="Open Sans"/>
        </w:rPr>
      </w:pPr>
      <w:bookmarkStart w:id="74" w:name="_Toc244251738"/>
      <w:r w:rsidRPr="00981DE0">
        <w:rPr>
          <w:rFonts w:ascii="Open Sans" w:hAnsi="Open Sans" w:cs="Open Sans"/>
        </w:rPr>
        <w:t>CONDITIONS D’ENVOI ET DE REMISE DES PLIS</w:t>
      </w:r>
      <w:bookmarkEnd w:id="74"/>
      <w:r w:rsidRPr="00981DE0">
        <w:rPr>
          <w:rFonts w:ascii="Open Sans" w:hAnsi="Open Sans" w:cs="Open Sans"/>
        </w:rPr>
        <w:t xml:space="preserve"> </w:t>
      </w:r>
    </w:p>
    <w:p w14:paraId="6F487925" w14:textId="77777777" w:rsidR="00676A24" w:rsidRPr="00981DE0" w:rsidRDefault="00676A24" w:rsidP="00B61C26">
      <w:pPr>
        <w:rPr>
          <w:rFonts w:ascii="Open Sans" w:hAnsi="Open Sans" w:cs="Open Sans"/>
        </w:rPr>
      </w:pPr>
    </w:p>
    <w:p w14:paraId="4A5C751B" w14:textId="77777777" w:rsidR="009C0DBF" w:rsidRPr="00981DE0" w:rsidRDefault="009C0DBF" w:rsidP="004B6383">
      <w:pPr>
        <w:jc w:val="both"/>
        <w:rPr>
          <w:rFonts w:ascii="Open Sans" w:hAnsi="Open Sans" w:cs="Open Sans"/>
          <w:sz w:val="20"/>
        </w:rPr>
      </w:pPr>
      <w:r w:rsidRPr="00981DE0">
        <w:rPr>
          <w:rFonts w:ascii="Open Sans" w:hAnsi="Open Sans" w:cs="Open Sans"/>
          <w:sz w:val="20"/>
        </w:rPr>
        <w:t xml:space="preserve">Les candidatures devront parvenir </w:t>
      </w:r>
      <w:proofErr w:type="spellStart"/>
      <w:r w:rsidRPr="00981DE0">
        <w:rPr>
          <w:rFonts w:ascii="Open Sans" w:hAnsi="Open Sans" w:cs="Open Sans"/>
          <w:sz w:val="20"/>
        </w:rPr>
        <w:t>a</w:t>
      </w:r>
      <w:proofErr w:type="spellEnd"/>
      <w:r w:rsidRPr="00981DE0">
        <w:rPr>
          <w:rFonts w:ascii="Open Sans" w:hAnsi="Open Sans" w:cs="Open Sans"/>
          <w:sz w:val="20"/>
        </w:rPr>
        <w:t xml:space="preserve">̀ destination avant la date et l'heure limites de réception des candidatures sur la page de garde du présent document. </w:t>
      </w:r>
    </w:p>
    <w:p w14:paraId="44D9D17D" w14:textId="4DF86FD4" w:rsidR="004C271B" w:rsidRPr="00981DE0" w:rsidRDefault="009C0DBF" w:rsidP="004B6383">
      <w:pPr>
        <w:jc w:val="both"/>
        <w:rPr>
          <w:rFonts w:ascii="Open Sans" w:hAnsi="Open Sans" w:cs="Open Sans"/>
          <w:sz w:val="20"/>
        </w:rPr>
      </w:pPr>
      <w:r w:rsidRPr="00981DE0">
        <w:rPr>
          <w:rFonts w:ascii="Open Sans" w:hAnsi="Open Sans" w:cs="Open Sans"/>
          <w:sz w:val="20"/>
        </w:rPr>
        <w:t>Les dates de remises des offres initiales et finales seront précisées ultérieurement aux seuls candidats invités à remettre une offre.</w:t>
      </w:r>
    </w:p>
    <w:p w14:paraId="734679C8" w14:textId="77777777" w:rsidR="009C0DBF" w:rsidRPr="00981DE0" w:rsidRDefault="009C0DBF" w:rsidP="009C0DBF">
      <w:pPr>
        <w:rPr>
          <w:rFonts w:ascii="Open Sans" w:hAnsi="Open Sans" w:cs="Open Sans"/>
        </w:rPr>
      </w:pPr>
    </w:p>
    <w:p w14:paraId="71BAD188" w14:textId="2D671FC8" w:rsidR="009C0DBF" w:rsidRPr="00433141" w:rsidRDefault="001637D4" w:rsidP="001637D4">
      <w:pPr>
        <w:pStyle w:val="Titre2"/>
        <w:numPr>
          <w:ilvl w:val="0"/>
          <w:numId w:val="0"/>
        </w:numPr>
        <w:ind w:left="1076" w:hanging="432"/>
        <w:rPr>
          <w:rFonts w:ascii="Open Sans" w:hAnsi="Open Sans" w:cs="Open Sans"/>
          <w:color w:val="0D0D0D" w:themeColor="text1" w:themeTint="F2"/>
        </w:rPr>
      </w:pPr>
      <w:bookmarkStart w:id="75" w:name="_Toc146783502"/>
      <w:bookmarkStart w:id="76" w:name="_Toc244251739"/>
      <w:r w:rsidRPr="00433141">
        <w:rPr>
          <w:rFonts w:ascii="Open Sans" w:hAnsi="Open Sans" w:cs="Open Sans"/>
          <w:color w:val="0D0D0D" w:themeColor="text1" w:themeTint="F2"/>
        </w:rPr>
        <w:t xml:space="preserve">9.1 </w:t>
      </w:r>
      <w:bookmarkEnd w:id="75"/>
      <w:r w:rsidR="00817A7F" w:rsidRPr="00433141">
        <w:rPr>
          <w:rFonts w:ascii="Open Sans" w:hAnsi="Open Sans" w:cs="Open Sans"/>
          <w:color w:val="0D0D0D" w:themeColor="text1" w:themeTint="F2"/>
        </w:rPr>
        <w:t>Transmission électronique</w:t>
      </w:r>
      <w:bookmarkEnd w:id="76"/>
    </w:p>
    <w:p w14:paraId="2705538E" w14:textId="77777777" w:rsidR="009C0DBF" w:rsidRPr="00981DE0" w:rsidRDefault="009C0DBF" w:rsidP="009C0DBF">
      <w:pPr>
        <w:pStyle w:val="NormalWeb"/>
        <w:jc w:val="both"/>
        <w:rPr>
          <w:rFonts w:ascii="Open Sans" w:eastAsia="Times New Roman" w:hAnsi="Open Sans" w:cs="Open Sans"/>
        </w:rPr>
      </w:pPr>
      <w:r w:rsidRPr="00981DE0">
        <w:rPr>
          <w:rFonts w:ascii="Open Sans" w:eastAsia="Times New Roman" w:hAnsi="Open Sans" w:cs="Open Sans"/>
        </w:rPr>
        <w:t>Les candidats doivent impérativement choisir pour leur réponse la transmission par voie dématérialisée sur le profil acheteur du maître d’ouvrage, à l'adresse URL suivante :</w:t>
      </w:r>
    </w:p>
    <w:p w14:paraId="3915BE88" w14:textId="77777777" w:rsidR="003D0B79" w:rsidRPr="00981DE0" w:rsidRDefault="00AD56ED" w:rsidP="003D0B79">
      <w:pPr>
        <w:pStyle w:val="Normal1"/>
        <w:ind w:left="284" w:firstLine="0"/>
        <w:jc w:val="center"/>
        <w:rPr>
          <w:rFonts w:ascii="Open Sans" w:hAnsi="Open Sans" w:cs="Open Sans"/>
          <w:sz w:val="20"/>
        </w:rPr>
      </w:pPr>
      <w:hyperlink r:id="rId9" w:history="1">
        <w:r w:rsidR="003D0B79" w:rsidRPr="00981DE0">
          <w:rPr>
            <w:rStyle w:val="Lienhypertexte"/>
            <w:rFonts w:ascii="Open Sans" w:hAnsi="Open Sans" w:cs="Open Sans"/>
            <w:sz w:val="20"/>
          </w:rPr>
          <w:t>https://www.marches-publics.gouv.fr</w:t>
        </w:r>
      </w:hyperlink>
    </w:p>
    <w:p w14:paraId="7E74C64D" w14:textId="77777777" w:rsidR="003D0B79" w:rsidRPr="00981DE0" w:rsidRDefault="003D0B79" w:rsidP="00713195">
      <w:pPr>
        <w:pStyle w:val="Normal1"/>
        <w:ind w:left="284" w:firstLine="0"/>
        <w:jc w:val="center"/>
        <w:rPr>
          <w:rFonts w:ascii="Open Sans" w:hAnsi="Open Sans" w:cs="Open Sans"/>
          <w:sz w:val="20"/>
        </w:rPr>
      </w:pPr>
    </w:p>
    <w:p w14:paraId="04969E04" w14:textId="2239076A" w:rsidR="009C0DBF" w:rsidRPr="00433141" w:rsidRDefault="009C0DBF" w:rsidP="009C0DBF">
      <w:pPr>
        <w:pStyle w:val="NormalWeb"/>
        <w:jc w:val="both"/>
        <w:rPr>
          <w:rFonts w:ascii="Open Sans" w:eastAsia="Times New Roman" w:hAnsi="Open Sans" w:cs="Open Sans"/>
          <w:color w:val="0D0D0D" w:themeColor="text1" w:themeTint="F2"/>
        </w:rPr>
      </w:pPr>
      <w:r w:rsidRPr="00433141">
        <w:rPr>
          <w:rFonts w:ascii="Open Sans" w:eastAsia="Times New Roman" w:hAnsi="Open Sans" w:cs="Open Sans"/>
          <w:color w:val="0D0D0D" w:themeColor="text1" w:themeTint="F2"/>
        </w:rPr>
        <w:t xml:space="preserve">La transmission des documents sur un support physique électronique (CD-ROM, clé </w:t>
      </w:r>
      <w:proofErr w:type="spellStart"/>
      <w:r w:rsidRPr="00433141">
        <w:rPr>
          <w:rFonts w:ascii="Open Sans" w:eastAsia="Times New Roman" w:hAnsi="Open Sans" w:cs="Open Sans"/>
          <w:color w:val="0D0D0D" w:themeColor="text1" w:themeTint="F2"/>
        </w:rPr>
        <w:t>usb</w:t>
      </w:r>
      <w:proofErr w:type="spellEnd"/>
      <w:r w:rsidRPr="00433141">
        <w:rPr>
          <w:rFonts w:ascii="Open Sans" w:eastAsia="Times New Roman" w:hAnsi="Open Sans" w:cs="Open Sans"/>
          <w:color w:val="0D0D0D" w:themeColor="text1" w:themeTint="F2"/>
        </w:rPr>
        <w:t>...) n'est pas autorisée.</w:t>
      </w:r>
    </w:p>
    <w:p w14:paraId="360ECE2B" w14:textId="77777777" w:rsidR="00D717DD" w:rsidRPr="00433141" w:rsidRDefault="00D717DD" w:rsidP="00D717DD">
      <w:pPr>
        <w:pStyle w:val="ParagrapheIndent20"/>
        <w:spacing w:line="232" w:lineRule="exact"/>
        <w:jc w:val="both"/>
        <w:rPr>
          <w:rFonts w:ascii="Open Sans" w:hAnsi="Open Sans" w:cs="Open Sans"/>
          <w:color w:val="0D0D0D" w:themeColor="text1" w:themeTint="F2"/>
          <w:lang w:val="fr-FR"/>
        </w:rPr>
      </w:pPr>
      <w:r w:rsidRPr="00433141">
        <w:rPr>
          <w:rFonts w:ascii="Open Sans" w:hAnsi="Open Sans" w:cs="Open Sans"/>
          <w:color w:val="0D0D0D" w:themeColor="text1" w:themeTint="F2"/>
          <w:lang w:val="fr-FR"/>
        </w:rPr>
        <w:t xml:space="preserve">Le pli peut être doublé d'une copie de sauvegarde transmise dans les délais impartis, sur support physique électronique (CD-ROM, DVD-ROM, clé </w:t>
      </w:r>
      <w:proofErr w:type="spellStart"/>
      <w:r w:rsidRPr="00433141">
        <w:rPr>
          <w:rFonts w:ascii="Open Sans" w:hAnsi="Open Sans" w:cs="Open Sans"/>
          <w:color w:val="0D0D0D" w:themeColor="text1" w:themeTint="F2"/>
          <w:lang w:val="fr-FR"/>
        </w:rPr>
        <w:t>usb</w:t>
      </w:r>
      <w:proofErr w:type="spellEnd"/>
      <w:r w:rsidRPr="00433141">
        <w:rPr>
          <w:rFonts w:ascii="Open Sans" w:hAnsi="Open Sans" w:cs="Open Sans"/>
          <w:color w:val="0D0D0D" w:themeColor="text1" w:themeTint="F2"/>
          <w:lang w:val="fr-FR"/>
        </w:rPr>
        <w:t>). Cette copie doit être placée dans un pli portant la mention « copie de sauvegarde », ainsi que le nom du candidat et l'identification de la procédure concernée. Elle est ouverte dans les cas suivants :</w:t>
      </w:r>
    </w:p>
    <w:p w14:paraId="71080E6D" w14:textId="77777777" w:rsidR="00D717DD" w:rsidRPr="00433141" w:rsidRDefault="00D717DD" w:rsidP="00D717DD">
      <w:pPr>
        <w:pStyle w:val="ParagrapheIndent20"/>
        <w:spacing w:line="232" w:lineRule="exact"/>
        <w:jc w:val="both"/>
        <w:rPr>
          <w:rFonts w:ascii="Open Sans" w:hAnsi="Open Sans" w:cs="Open Sans"/>
          <w:color w:val="0D0D0D" w:themeColor="text1" w:themeTint="F2"/>
          <w:lang w:val="fr-FR"/>
        </w:rPr>
      </w:pPr>
      <w:r w:rsidRPr="00433141">
        <w:rPr>
          <w:rFonts w:ascii="Open Sans" w:hAnsi="Open Sans" w:cs="Open Sans"/>
          <w:color w:val="0D0D0D" w:themeColor="text1" w:themeTint="F2"/>
          <w:lang w:val="fr-FR"/>
        </w:rPr>
        <w:t>- lorsqu'un programme informatique malveillant est détecté dans le pli transmis par voie électronique ;</w:t>
      </w:r>
    </w:p>
    <w:p w14:paraId="5D1E5E63" w14:textId="77777777" w:rsidR="00D717DD" w:rsidRPr="00433141" w:rsidRDefault="00D717DD" w:rsidP="00D717DD">
      <w:pPr>
        <w:pStyle w:val="ParagrapheIndent20"/>
        <w:spacing w:line="232" w:lineRule="exact"/>
        <w:jc w:val="both"/>
        <w:rPr>
          <w:rFonts w:ascii="Open Sans" w:hAnsi="Open Sans" w:cs="Open Sans"/>
          <w:color w:val="0D0D0D" w:themeColor="text1" w:themeTint="F2"/>
          <w:lang w:val="fr-FR"/>
        </w:rPr>
      </w:pPr>
      <w:r w:rsidRPr="00433141">
        <w:rPr>
          <w:rFonts w:ascii="Open Sans" w:hAnsi="Open Sans" w:cs="Open Sans"/>
          <w:color w:val="0D0D0D" w:themeColor="text1" w:themeTint="F2"/>
          <w:lang w:val="fr-FR"/>
        </w:rPr>
        <w:t>- lorsque le pli électronique est reçu de façon incomplète, hors délai ou n'a pu être ouvert, à condition que sa transmission ait commencé avant la clôture de la remise des plis.</w:t>
      </w:r>
    </w:p>
    <w:p w14:paraId="7117E04B" w14:textId="77777777" w:rsidR="00D717DD" w:rsidRPr="00433141" w:rsidRDefault="00D717DD" w:rsidP="00D717DD">
      <w:pPr>
        <w:pStyle w:val="ParagrapheIndent20"/>
        <w:spacing w:line="232" w:lineRule="exact"/>
        <w:jc w:val="both"/>
        <w:rPr>
          <w:rFonts w:ascii="Open Sans" w:hAnsi="Open Sans" w:cs="Open Sans"/>
          <w:color w:val="0D0D0D" w:themeColor="text1" w:themeTint="F2"/>
          <w:lang w:val="fr-FR"/>
        </w:rPr>
      </w:pPr>
    </w:p>
    <w:p w14:paraId="7E3E6059" w14:textId="77777777" w:rsidR="00D717DD" w:rsidRPr="00433141" w:rsidRDefault="00D717DD" w:rsidP="00D717DD">
      <w:pPr>
        <w:pStyle w:val="ParagrapheIndent20"/>
        <w:spacing w:line="232" w:lineRule="exact"/>
        <w:jc w:val="both"/>
        <w:rPr>
          <w:rFonts w:ascii="Open Sans" w:hAnsi="Open Sans" w:cs="Open Sans"/>
          <w:color w:val="0D0D0D" w:themeColor="text1" w:themeTint="F2"/>
          <w:lang w:val="fr-FR"/>
        </w:rPr>
      </w:pPr>
      <w:r w:rsidRPr="00433141">
        <w:rPr>
          <w:rFonts w:ascii="Open Sans" w:hAnsi="Open Sans" w:cs="Open Sans"/>
          <w:color w:val="0D0D0D" w:themeColor="text1" w:themeTint="F2"/>
          <w:lang w:val="fr-FR"/>
        </w:rPr>
        <w:t xml:space="preserve">Les formats électroniques dans lesquels les documents peuvent être transmis sont les suivants : Word - Excel- </w:t>
      </w:r>
      <w:proofErr w:type="spellStart"/>
      <w:r w:rsidRPr="00433141">
        <w:rPr>
          <w:rFonts w:ascii="Open Sans" w:hAnsi="Open Sans" w:cs="Open Sans"/>
          <w:color w:val="0D0D0D" w:themeColor="text1" w:themeTint="F2"/>
          <w:lang w:val="fr-FR"/>
        </w:rPr>
        <w:t>pdf</w:t>
      </w:r>
      <w:proofErr w:type="spellEnd"/>
      <w:r w:rsidRPr="00433141">
        <w:rPr>
          <w:rFonts w:ascii="Open Sans" w:hAnsi="Open Sans" w:cs="Open Sans"/>
          <w:color w:val="0D0D0D" w:themeColor="text1" w:themeTint="F2"/>
          <w:lang w:val="fr-FR"/>
        </w:rPr>
        <w:t xml:space="preserve">. Les fichiers concernant les éléments tarifaires doivent être transmis sous format </w:t>
      </w:r>
      <w:proofErr w:type="spellStart"/>
      <w:r w:rsidRPr="00433141">
        <w:rPr>
          <w:rFonts w:ascii="Open Sans" w:hAnsi="Open Sans" w:cs="Open Sans"/>
          <w:color w:val="0D0D0D" w:themeColor="text1" w:themeTint="F2"/>
          <w:lang w:val="fr-FR"/>
        </w:rPr>
        <w:t>excel</w:t>
      </w:r>
      <w:proofErr w:type="spellEnd"/>
      <w:r w:rsidRPr="00433141">
        <w:rPr>
          <w:rFonts w:ascii="Open Sans" w:hAnsi="Open Sans" w:cs="Open Sans"/>
          <w:color w:val="0D0D0D" w:themeColor="text1" w:themeTint="F2"/>
          <w:lang w:val="fr-FR"/>
        </w:rPr>
        <w:t>.</w:t>
      </w:r>
    </w:p>
    <w:p w14:paraId="3A0336FC" w14:textId="77777777" w:rsidR="00D717DD" w:rsidRPr="00433141" w:rsidRDefault="00D717DD" w:rsidP="00D717DD">
      <w:pPr>
        <w:pStyle w:val="ParagrapheIndent20"/>
        <w:spacing w:after="240" w:line="232" w:lineRule="exact"/>
        <w:jc w:val="both"/>
        <w:rPr>
          <w:rFonts w:ascii="Open Sans" w:hAnsi="Open Sans" w:cs="Open Sans"/>
          <w:color w:val="0D0D0D" w:themeColor="text1" w:themeTint="F2"/>
          <w:lang w:val="fr-FR"/>
        </w:rPr>
      </w:pPr>
      <w:r w:rsidRPr="00433141">
        <w:rPr>
          <w:rFonts w:ascii="Open Sans" w:hAnsi="Open Sans" w:cs="Open Sans"/>
          <w:color w:val="0D0D0D" w:themeColor="text1" w:themeTint="F2"/>
          <w:lang w:val="fr-FR"/>
        </w:rPr>
        <w:lastRenderedPageBreak/>
        <w:t xml:space="preserve">Les fichiers concernant les éléments tarifaires doivent être transmis sous format </w:t>
      </w:r>
      <w:proofErr w:type="spellStart"/>
      <w:r w:rsidRPr="00433141">
        <w:rPr>
          <w:rFonts w:ascii="Open Sans" w:hAnsi="Open Sans" w:cs="Open Sans"/>
          <w:color w:val="0D0D0D" w:themeColor="text1" w:themeTint="F2"/>
          <w:lang w:val="fr-FR"/>
        </w:rPr>
        <w:t>excel</w:t>
      </w:r>
      <w:proofErr w:type="spellEnd"/>
      <w:r w:rsidRPr="00433141">
        <w:rPr>
          <w:rFonts w:ascii="Open Sans" w:hAnsi="Open Sans" w:cs="Open Sans"/>
          <w:color w:val="0D0D0D" w:themeColor="text1" w:themeTint="F2"/>
          <w:lang w:val="fr-FR"/>
        </w:rPr>
        <w:t>.</w:t>
      </w:r>
    </w:p>
    <w:p w14:paraId="188E169E" w14:textId="77777777" w:rsidR="009C0DBF" w:rsidRPr="00981DE0" w:rsidRDefault="009C0DBF" w:rsidP="009C0DBF">
      <w:pPr>
        <w:pStyle w:val="NormalWeb"/>
        <w:jc w:val="both"/>
        <w:rPr>
          <w:rFonts w:ascii="Open Sans" w:eastAsia="Times New Roman" w:hAnsi="Open Sans" w:cs="Open Sans"/>
        </w:rPr>
      </w:pPr>
      <w:r w:rsidRPr="00981DE0">
        <w:rPr>
          <w:rFonts w:ascii="Open Sans" w:eastAsia="Times New Roman" w:hAnsi="Open Sans" w:cs="Open Sans"/>
        </w:rPr>
        <w:t xml:space="preserve">Chaque transmission fera l'objet d'une date certaine de réception et d'un accusé de réception électronique. À ce titre, le fuseau horaire de référence est celui de (GMT+ </w:t>
      </w:r>
      <w:proofErr w:type="gramStart"/>
      <w:r w:rsidRPr="00981DE0">
        <w:rPr>
          <w:rFonts w:ascii="Open Sans" w:eastAsia="Times New Roman" w:hAnsi="Open Sans" w:cs="Open Sans"/>
        </w:rPr>
        <w:t>01:</w:t>
      </w:r>
      <w:proofErr w:type="gramEnd"/>
      <w:r w:rsidRPr="00981DE0">
        <w:rPr>
          <w:rFonts w:ascii="Open Sans" w:eastAsia="Times New Roman" w:hAnsi="Open Sans" w:cs="Open Sans"/>
        </w:rPr>
        <w:t xml:space="preserve">00) Paris, Bruxelles, Copenhague, Madrid. Le pli sera considéré « hors délai » si le téléchargement se termine après la date et l'heure limites de réception des candidatures. </w:t>
      </w:r>
    </w:p>
    <w:p w14:paraId="1E06629F" w14:textId="77777777" w:rsidR="009C0DBF" w:rsidRPr="00981DE0" w:rsidRDefault="009C0DBF" w:rsidP="009C0DBF">
      <w:pPr>
        <w:spacing w:before="100" w:beforeAutospacing="1" w:after="100" w:afterAutospacing="1"/>
        <w:jc w:val="both"/>
        <w:rPr>
          <w:rFonts w:ascii="Open Sans" w:hAnsi="Open Sans" w:cs="Open Sans"/>
          <w:b/>
          <w:sz w:val="20"/>
        </w:rPr>
      </w:pPr>
      <w:r w:rsidRPr="00981DE0">
        <w:rPr>
          <w:rFonts w:ascii="Open Sans" w:hAnsi="Open Sans" w:cs="Open Sans"/>
          <w:b/>
          <w:sz w:val="20"/>
        </w:rPr>
        <w:t xml:space="preserve">Si une nouvelle candidature est envoyée par voie électronique par le même candidat, celle-ci annule et remplace la candidature précédente. </w:t>
      </w:r>
    </w:p>
    <w:p w14:paraId="4FC11948" w14:textId="77777777" w:rsidR="009C0DBF" w:rsidRPr="00981DE0" w:rsidRDefault="009C0DBF" w:rsidP="00DC4F87">
      <w:pPr>
        <w:pStyle w:val="paragrapheindent2"/>
        <w:spacing w:before="0" w:beforeAutospacing="0" w:after="0" w:afterAutospacing="0" w:line="232" w:lineRule="atLeast"/>
        <w:jc w:val="both"/>
        <w:rPr>
          <w:rFonts w:ascii="Open Sans" w:hAnsi="Open Sans" w:cs="Open Sans"/>
          <w:sz w:val="20"/>
          <w:szCs w:val="20"/>
        </w:rPr>
      </w:pPr>
      <w:r w:rsidRPr="00981DE0">
        <w:rPr>
          <w:rFonts w:ascii="Open Sans" w:hAnsi="Open Sans" w:cs="Open Sans"/>
          <w:sz w:val="20"/>
          <w:szCs w:val="20"/>
        </w:rPr>
        <w:t>La signature électronique du contrat par l'attributaire n'est pas exigée dans le cadre de cette consultation.</w:t>
      </w:r>
    </w:p>
    <w:p w14:paraId="3DF3C030" w14:textId="77777777" w:rsidR="009C0DBF" w:rsidRPr="00981DE0" w:rsidRDefault="009C0DBF" w:rsidP="009C0DBF">
      <w:pPr>
        <w:jc w:val="both"/>
        <w:rPr>
          <w:rFonts w:ascii="Open Sans" w:hAnsi="Open Sans" w:cs="Open Sans"/>
          <w:sz w:val="20"/>
        </w:rPr>
      </w:pPr>
      <w:r w:rsidRPr="00981DE0">
        <w:rPr>
          <w:rFonts w:ascii="Open Sans" w:hAnsi="Open Sans" w:cs="Open Sans"/>
          <w:sz w:val="20"/>
        </w:rPr>
        <w:t>Les frais d'accès au réseau et de recours à la signature électronique sont à la charge des candidats.</w:t>
      </w:r>
    </w:p>
    <w:p w14:paraId="4B20D3E5" w14:textId="77777777" w:rsidR="009C0DBF" w:rsidRPr="00981DE0" w:rsidRDefault="009C0DBF" w:rsidP="009C0DBF">
      <w:pPr>
        <w:jc w:val="both"/>
        <w:rPr>
          <w:rFonts w:ascii="Open Sans" w:hAnsi="Open Sans" w:cs="Open Sans"/>
          <w:sz w:val="20"/>
        </w:rPr>
      </w:pPr>
    </w:p>
    <w:p w14:paraId="456DC598" w14:textId="77777777" w:rsidR="009C0DBF" w:rsidRPr="00981DE0" w:rsidRDefault="009C0DBF" w:rsidP="009C0DBF">
      <w:pPr>
        <w:jc w:val="both"/>
        <w:rPr>
          <w:rFonts w:ascii="Open Sans" w:hAnsi="Open Sans" w:cs="Open Sans"/>
          <w:sz w:val="20"/>
        </w:rPr>
      </w:pPr>
      <w:r w:rsidRPr="00981DE0">
        <w:rPr>
          <w:rFonts w:ascii="Open Sans" w:hAnsi="Open Sans" w:cs="Open Sans"/>
          <w:sz w:val="20"/>
        </w:rPr>
        <w:t xml:space="preserve">Les documents devront être préalablement traités par les candidats par un anti-virus régulièrement mis </w:t>
      </w:r>
      <w:proofErr w:type="spellStart"/>
      <w:r w:rsidRPr="00981DE0">
        <w:rPr>
          <w:rFonts w:ascii="Open Sans" w:hAnsi="Open Sans" w:cs="Open Sans"/>
          <w:sz w:val="20"/>
        </w:rPr>
        <w:t>a</w:t>
      </w:r>
      <w:proofErr w:type="spellEnd"/>
      <w:r w:rsidRPr="00981DE0">
        <w:rPr>
          <w:rFonts w:ascii="Open Sans" w:hAnsi="Open Sans" w:cs="Open Sans"/>
          <w:sz w:val="20"/>
        </w:rPr>
        <w:t>̀ jour. Tout document contenant un virus informatique fera l'objet d'un archivage de sécurité et sera réputé n'avoir jamais été reçu. Le candidat concerné en sera informé</w:t>
      </w:r>
    </w:p>
    <w:p w14:paraId="1F42240C" w14:textId="77777777" w:rsidR="00BF4DC3" w:rsidRPr="00981DE0" w:rsidRDefault="00BF4DC3" w:rsidP="009C0DBF">
      <w:pPr>
        <w:jc w:val="both"/>
        <w:rPr>
          <w:rFonts w:ascii="Open Sans" w:hAnsi="Open Sans" w:cs="Open Sans"/>
          <w:sz w:val="20"/>
        </w:rPr>
      </w:pPr>
    </w:p>
    <w:p w14:paraId="476DB34E" w14:textId="77777777" w:rsidR="00BF4DC3" w:rsidRPr="00981DE0" w:rsidRDefault="00BF4DC3" w:rsidP="009C0DBF">
      <w:pPr>
        <w:jc w:val="both"/>
        <w:rPr>
          <w:rFonts w:ascii="Open Sans" w:hAnsi="Open Sans" w:cs="Open Sans"/>
          <w:sz w:val="20"/>
        </w:rPr>
      </w:pPr>
    </w:p>
    <w:p w14:paraId="56849419" w14:textId="5C131D56" w:rsidR="00BF4DC3" w:rsidRPr="00981DE0" w:rsidRDefault="00BF4DC3" w:rsidP="00D717DD">
      <w:pPr>
        <w:pStyle w:val="Titre2"/>
        <w:numPr>
          <w:ilvl w:val="1"/>
          <w:numId w:val="30"/>
        </w:numPr>
        <w:rPr>
          <w:rFonts w:ascii="Open Sans" w:hAnsi="Open Sans" w:cs="Open Sans"/>
        </w:rPr>
      </w:pPr>
      <w:bookmarkStart w:id="77" w:name="_Toc146783503"/>
      <w:bookmarkStart w:id="78" w:name="_Toc244251740"/>
      <w:r w:rsidRPr="00981DE0">
        <w:rPr>
          <w:rFonts w:ascii="Open Sans" w:hAnsi="Open Sans" w:cs="Open Sans"/>
        </w:rPr>
        <w:t>Modification du dossier de consultation</w:t>
      </w:r>
      <w:bookmarkEnd w:id="77"/>
      <w:bookmarkEnd w:id="78"/>
      <w:r w:rsidRPr="00981DE0">
        <w:rPr>
          <w:rFonts w:ascii="Open Sans" w:hAnsi="Open Sans" w:cs="Open Sans"/>
        </w:rPr>
        <w:t xml:space="preserve">  </w:t>
      </w:r>
    </w:p>
    <w:p w14:paraId="5ECCA6AE" w14:textId="77777777" w:rsidR="003E7133" w:rsidRPr="00981DE0" w:rsidRDefault="003E7133" w:rsidP="004B6383">
      <w:pPr>
        <w:pStyle w:val="Normal1"/>
        <w:ind w:firstLine="0"/>
        <w:rPr>
          <w:rFonts w:ascii="Open Sans" w:hAnsi="Open Sans" w:cs="Open Sans"/>
          <w:sz w:val="20"/>
        </w:rPr>
      </w:pPr>
    </w:p>
    <w:p w14:paraId="373257FA" w14:textId="3E97C0CF" w:rsidR="00BF4DC3" w:rsidRPr="00981DE0" w:rsidRDefault="00BF4DC3" w:rsidP="004B6383">
      <w:pPr>
        <w:pStyle w:val="Normal1"/>
        <w:ind w:firstLine="0"/>
        <w:rPr>
          <w:rFonts w:ascii="Open Sans" w:hAnsi="Open Sans" w:cs="Open Sans"/>
          <w:sz w:val="20"/>
        </w:rPr>
      </w:pPr>
      <w:r w:rsidRPr="00981DE0">
        <w:rPr>
          <w:rFonts w:ascii="Open Sans" w:hAnsi="Open Sans" w:cs="Open Sans"/>
          <w:sz w:val="20"/>
        </w:rPr>
        <w:t xml:space="preserve">Le pouvoir adjudicateur se réserve le droit d’apporter des modifications de détail au dossier de consultation. Ces modifications devront être reçues par les candidats au plus tard </w:t>
      </w:r>
      <w:r w:rsidR="00E72E0D" w:rsidRPr="00981DE0">
        <w:rPr>
          <w:rFonts w:ascii="Open Sans" w:hAnsi="Open Sans" w:cs="Open Sans"/>
          <w:sz w:val="20"/>
        </w:rPr>
        <w:t>6</w:t>
      </w:r>
      <w:r w:rsidRPr="00981DE0">
        <w:rPr>
          <w:rFonts w:ascii="Open Sans" w:hAnsi="Open Sans" w:cs="Open Sans"/>
          <w:sz w:val="20"/>
        </w:rPr>
        <w:t xml:space="preserve"> jours avant la date limite de réception des candidatures ou des offres. Les candidats devront alors répondre sur la base du dossier modifié sans pouvoir élever aucune réclamation à ce sujet.</w:t>
      </w:r>
    </w:p>
    <w:p w14:paraId="0FDF3EEA" w14:textId="77777777" w:rsidR="00FA06EC" w:rsidRPr="00981DE0" w:rsidRDefault="00FA06EC" w:rsidP="004B6383">
      <w:pPr>
        <w:pStyle w:val="Normal1"/>
        <w:ind w:firstLine="0"/>
        <w:rPr>
          <w:rFonts w:ascii="Open Sans" w:hAnsi="Open Sans" w:cs="Open Sans"/>
          <w:sz w:val="20"/>
        </w:rPr>
      </w:pPr>
    </w:p>
    <w:p w14:paraId="2165E3F2" w14:textId="77777777" w:rsidR="00BF4DC3" w:rsidRPr="00981DE0" w:rsidRDefault="00BF4DC3" w:rsidP="004B6383">
      <w:pPr>
        <w:pStyle w:val="Normal1"/>
        <w:ind w:firstLine="0"/>
        <w:rPr>
          <w:rFonts w:ascii="Open Sans" w:hAnsi="Open Sans" w:cs="Open Sans"/>
          <w:sz w:val="20"/>
        </w:rPr>
      </w:pPr>
      <w:r w:rsidRPr="00981DE0">
        <w:rPr>
          <w:rFonts w:ascii="Open Sans" w:hAnsi="Open Sans" w:cs="Open Sans"/>
          <w:sz w:val="20"/>
        </w:rPr>
        <w:t>Si, pendant l’étude du dossier par les candidats, la date limite de réception des candidatures ou des offres est reportée, la disposition précédente est applicable en fonction de cette nouvelle date.</w:t>
      </w:r>
    </w:p>
    <w:p w14:paraId="5CE67163" w14:textId="77777777" w:rsidR="00BF4DC3" w:rsidRPr="00981DE0" w:rsidRDefault="00BF4DC3" w:rsidP="00B50244">
      <w:pPr>
        <w:pStyle w:val="Normal1"/>
        <w:ind w:firstLine="0"/>
        <w:rPr>
          <w:rFonts w:ascii="Open Sans" w:hAnsi="Open Sans" w:cs="Open Sans"/>
          <w:sz w:val="20"/>
        </w:rPr>
      </w:pPr>
    </w:p>
    <w:p w14:paraId="71DD9903" w14:textId="75847385" w:rsidR="00BF4DC3" w:rsidRPr="00981DE0" w:rsidRDefault="00BF4DC3" w:rsidP="0020313F">
      <w:pPr>
        <w:pStyle w:val="Normal1"/>
        <w:ind w:firstLine="0"/>
        <w:rPr>
          <w:rFonts w:ascii="Open Sans" w:hAnsi="Open Sans" w:cs="Open Sans"/>
          <w:sz w:val="20"/>
        </w:rPr>
      </w:pPr>
      <w:r w:rsidRPr="00981DE0">
        <w:rPr>
          <w:rFonts w:ascii="Open Sans" w:hAnsi="Open Sans" w:cs="Open Sans"/>
          <w:sz w:val="20"/>
        </w:rPr>
        <w:t xml:space="preserve">NOTA : Les missions du maître d’œuvre sont déterminées </w:t>
      </w:r>
      <w:r w:rsidR="00C43082" w:rsidRPr="00981DE0">
        <w:rPr>
          <w:rFonts w:ascii="Open Sans" w:hAnsi="Open Sans" w:cs="Open Sans"/>
          <w:sz w:val="20"/>
        </w:rPr>
        <w:t>dans les documents de consultation</w:t>
      </w:r>
      <w:r w:rsidRPr="00981DE0">
        <w:rPr>
          <w:rFonts w:ascii="Open Sans" w:hAnsi="Open Sans" w:cs="Open Sans"/>
          <w:sz w:val="20"/>
        </w:rPr>
        <w:t xml:space="preserve">. Pour autant, ces missions ne sont pas exhaustives et le maître d’ouvrage se réserve la possibilité d’en ajouter en fonction du marché subséquent passé. </w:t>
      </w:r>
    </w:p>
    <w:p w14:paraId="5D440BAA" w14:textId="77777777" w:rsidR="009C0DBF" w:rsidRPr="00981DE0" w:rsidRDefault="009C0DBF" w:rsidP="009C0DBF">
      <w:pPr>
        <w:rPr>
          <w:rFonts w:ascii="Open Sans" w:hAnsi="Open Sans" w:cs="Open Sans"/>
          <w:bCs/>
          <w:i/>
          <w:iCs/>
          <w:kern w:val="28"/>
          <w:sz w:val="20"/>
          <w:u w:val="single"/>
        </w:rPr>
      </w:pPr>
    </w:p>
    <w:p w14:paraId="36B3FD43" w14:textId="77777777" w:rsidR="005E3603" w:rsidRPr="00981DE0" w:rsidRDefault="005E3603" w:rsidP="00D36089">
      <w:pPr>
        <w:ind w:left="709"/>
        <w:jc w:val="center"/>
        <w:rPr>
          <w:rFonts w:ascii="Open Sans" w:hAnsi="Open Sans" w:cs="Open Sans"/>
          <w:b/>
          <w:bCs/>
          <w:szCs w:val="22"/>
        </w:rPr>
      </w:pPr>
    </w:p>
    <w:p w14:paraId="2FCFFEC0" w14:textId="77777777" w:rsidR="005E3603" w:rsidRPr="00981DE0" w:rsidRDefault="005E3603" w:rsidP="00D36089">
      <w:pPr>
        <w:ind w:left="709"/>
        <w:jc w:val="center"/>
        <w:rPr>
          <w:rFonts w:ascii="Open Sans" w:hAnsi="Open Sans" w:cs="Open Sans"/>
          <w:b/>
          <w:bCs/>
          <w:szCs w:val="22"/>
        </w:rPr>
      </w:pPr>
    </w:p>
    <w:p w14:paraId="3D2477E8" w14:textId="77777777" w:rsidR="005E3603" w:rsidRPr="00981DE0" w:rsidRDefault="005E3603" w:rsidP="00207DF0">
      <w:pPr>
        <w:rPr>
          <w:rFonts w:ascii="Open Sans" w:hAnsi="Open Sans" w:cs="Open Sans"/>
          <w:b/>
          <w:bCs/>
          <w:szCs w:val="22"/>
        </w:rPr>
      </w:pPr>
    </w:p>
    <w:p w14:paraId="6E664FFC" w14:textId="62427832" w:rsidR="00DF2AA7" w:rsidRDefault="00DF2AA7" w:rsidP="001D512B">
      <w:pPr>
        <w:spacing w:before="100" w:beforeAutospacing="1" w:after="100" w:afterAutospacing="1"/>
        <w:jc w:val="both"/>
        <w:rPr>
          <w:rFonts w:ascii="Open Sans" w:hAnsi="Open Sans" w:cs="Open Sans"/>
          <w:sz w:val="20"/>
        </w:rPr>
      </w:pPr>
      <w:r w:rsidRPr="00981DE0">
        <w:rPr>
          <w:rFonts w:ascii="Open Sans" w:hAnsi="Open Sans" w:cs="Open Sans"/>
          <w:sz w:val="20"/>
        </w:rPr>
        <w:t>Les copies de sauvegarde pourront être réceptionnées du lundi au</w:t>
      </w:r>
      <w:r w:rsidR="00D31F74" w:rsidRPr="00981DE0">
        <w:rPr>
          <w:rFonts w:ascii="Open Sans" w:hAnsi="Open Sans" w:cs="Open Sans"/>
          <w:sz w:val="20"/>
        </w:rPr>
        <w:t xml:space="preserve"> </w:t>
      </w:r>
      <w:r w:rsidR="00C43082" w:rsidRPr="00981DE0">
        <w:rPr>
          <w:rFonts w:ascii="Open Sans" w:hAnsi="Open Sans" w:cs="Open Sans"/>
          <w:sz w:val="20"/>
        </w:rPr>
        <w:t>vendredi</w:t>
      </w:r>
      <w:r w:rsidR="00D31F74" w:rsidRPr="00981DE0">
        <w:rPr>
          <w:rFonts w:ascii="Open Sans" w:hAnsi="Open Sans" w:cs="Open Sans"/>
          <w:sz w:val="20"/>
        </w:rPr>
        <w:t xml:space="preserve"> de </w:t>
      </w:r>
      <w:r w:rsidR="00C43082" w:rsidRPr="00981DE0">
        <w:rPr>
          <w:rFonts w:ascii="Open Sans" w:hAnsi="Open Sans" w:cs="Open Sans"/>
          <w:sz w:val="20"/>
        </w:rPr>
        <w:t>9h</w:t>
      </w:r>
      <w:r w:rsidR="00D31F74" w:rsidRPr="00981DE0">
        <w:rPr>
          <w:rFonts w:ascii="Open Sans" w:hAnsi="Open Sans" w:cs="Open Sans"/>
          <w:sz w:val="20"/>
        </w:rPr>
        <w:t xml:space="preserve"> à 12h et </w:t>
      </w:r>
      <w:r w:rsidRPr="00981DE0">
        <w:rPr>
          <w:rFonts w:ascii="Open Sans" w:hAnsi="Open Sans" w:cs="Open Sans"/>
          <w:sz w:val="20"/>
        </w:rPr>
        <w:t>de 1</w:t>
      </w:r>
      <w:r w:rsidR="00713195" w:rsidRPr="00981DE0">
        <w:rPr>
          <w:rFonts w:ascii="Open Sans" w:hAnsi="Open Sans" w:cs="Open Sans"/>
          <w:sz w:val="20"/>
        </w:rPr>
        <w:t>4</w:t>
      </w:r>
      <w:r w:rsidRPr="00981DE0">
        <w:rPr>
          <w:rFonts w:ascii="Open Sans" w:hAnsi="Open Sans" w:cs="Open Sans"/>
          <w:sz w:val="20"/>
        </w:rPr>
        <w:t>h à 16h.</w:t>
      </w:r>
      <w:r w:rsidR="00483D15" w:rsidRPr="00981DE0">
        <w:rPr>
          <w:rFonts w:ascii="Open Sans" w:hAnsi="Open Sans" w:cs="Open Sans"/>
          <w:sz w:val="20"/>
        </w:rPr>
        <w:t xml:space="preserve"> </w:t>
      </w:r>
      <w:r w:rsidRPr="00981DE0">
        <w:rPr>
          <w:rFonts w:ascii="Open Sans" w:hAnsi="Open Sans" w:cs="Open Sans"/>
          <w:sz w:val="20"/>
        </w:rPr>
        <w:t>Les copies de sauvegarde remises, ou dont l'avis de réception serait délivré, après la date et l'heure limites précitées ou remises sous enveloppe non cachetée, ne seront pas retenues</w:t>
      </w:r>
      <w:r w:rsidR="00D717DD">
        <w:rPr>
          <w:rFonts w:ascii="Open Sans" w:hAnsi="Open Sans" w:cs="Open Sans"/>
          <w:sz w:val="20"/>
        </w:rPr>
        <w:t>.</w:t>
      </w:r>
    </w:p>
    <w:p w14:paraId="414C09F8" w14:textId="77777777" w:rsidR="00207DF0" w:rsidRPr="00433141" w:rsidRDefault="00207DF0" w:rsidP="00207DF0">
      <w:pPr>
        <w:pStyle w:val="ParagrapheIndent20"/>
        <w:spacing w:line="232" w:lineRule="exact"/>
        <w:jc w:val="both"/>
        <w:rPr>
          <w:rFonts w:ascii="Open Sans" w:hAnsi="Open Sans" w:cs="Open Sans"/>
          <w:color w:val="0D0D0D" w:themeColor="text1" w:themeTint="F2"/>
          <w:lang w:val="fr-FR"/>
        </w:rPr>
      </w:pPr>
      <w:r w:rsidRPr="00433141">
        <w:rPr>
          <w:rFonts w:ascii="Open Sans" w:hAnsi="Open Sans" w:cs="Open Sans"/>
          <w:color w:val="0D0D0D" w:themeColor="text1" w:themeTint="F2"/>
          <w:lang w:val="fr-FR"/>
        </w:rPr>
        <w:t>La copie de sauvegarde peut être transmise ou déposée à l'adresse suivante :</w:t>
      </w:r>
    </w:p>
    <w:p w14:paraId="1D27415E" w14:textId="77777777" w:rsidR="00207DF0" w:rsidRPr="00433141" w:rsidRDefault="00207DF0" w:rsidP="00207DF0">
      <w:pPr>
        <w:pStyle w:val="ParagrapheIndent20"/>
        <w:spacing w:line="232" w:lineRule="exact"/>
        <w:jc w:val="both"/>
        <w:rPr>
          <w:rFonts w:ascii="Open Sans" w:hAnsi="Open Sans" w:cs="Open Sans"/>
          <w:color w:val="0D0D0D" w:themeColor="text1" w:themeTint="F2"/>
          <w:lang w:val="fr-FR"/>
        </w:rPr>
      </w:pPr>
    </w:p>
    <w:p w14:paraId="06037790" w14:textId="77777777" w:rsidR="00207DF0" w:rsidRPr="00433141" w:rsidRDefault="00207DF0" w:rsidP="00207DF0">
      <w:pPr>
        <w:pStyle w:val="ParagrapheIndent20"/>
        <w:spacing w:line="232" w:lineRule="exact"/>
        <w:jc w:val="both"/>
        <w:rPr>
          <w:rFonts w:ascii="Open Sans" w:hAnsi="Open Sans" w:cs="Open Sans"/>
          <w:color w:val="0D0D0D" w:themeColor="text1" w:themeTint="F2"/>
          <w:lang w:val="fr-FR"/>
        </w:rPr>
      </w:pPr>
      <w:r w:rsidRPr="00433141">
        <w:rPr>
          <w:rFonts w:ascii="Open Sans" w:hAnsi="Open Sans" w:cs="Open Sans"/>
          <w:color w:val="0D0D0D" w:themeColor="text1" w:themeTint="F2"/>
          <w:lang w:val="fr-FR"/>
        </w:rPr>
        <w:t>Direction de la performance Achats et marchés</w:t>
      </w:r>
    </w:p>
    <w:p w14:paraId="4E0E7C92" w14:textId="77777777" w:rsidR="00207DF0" w:rsidRPr="00433141" w:rsidRDefault="00207DF0" w:rsidP="00207DF0">
      <w:pPr>
        <w:pStyle w:val="ParagrapheIndent20"/>
        <w:spacing w:line="232" w:lineRule="exact"/>
        <w:jc w:val="both"/>
        <w:rPr>
          <w:rFonts w:ascii="Open Sans" w:hAnsi="Open Sans" w:cs="Open Sans"/>
          <w:color w:val="0D0D0D" w:themeColor="text1" w:themeTint="F2"/>
          <w:lang w:val="fr-FR"/>
        </w:rPr>
      </w:pPr>
      <w:r w:rsidRPr="00433141">
        <w:rPr>
          <w:rFonts w:ascii="Open Sans" w:hAnsi="Open Sans" w:cs="Open Sans"/>
          <w:color w:val="0D0D0D" w:themeColor="text1" w:themeTint="F2"/>
          <w:lang w:val="fr-FR"/>
        </w:rPr>
        <w:t>Bâtiment 440</w:t>
      </w:r>
    </w:p>
    <w:p w14:paraId="1CCDBBCB" w14:textId="77777777" w:rsidR="00207DF0" w:rsidRPr="00433141" w:rsidRDefault="00207DF0" w:rsidP="00207DF0">
      <w:pPr>
        <w:pStyle w:val="ParagrapheIndent20"/>
        <w:spacing w:line="232" w:lineRule="exact"/>
        <w:jc w:val="both"/>
        <w:rPr>
          <w:rFonts w:ascii="Open Sans" w:hAnsi="Open Sans" w:cs="Open Sans"/>
          <w:color w:val="0D0D0D" w:themeColor="text1" w:themeTint="F2"/>
          <w:lang w:val="fr-FR"/>
        </w:rPr>
      </w:pPr>
      <w:r w:rsidRPr="00433141">
        <w:rPr>
          <w:rFonts w:ascii="Open Sans" w:hAnsi="Open Sans" w:cs="Open Sans"/>
          <w:color w:val="0D0D0D" w:themeColor="text1" w:themeTint="F2"/>
          <w:lang w:val="fr-FR"/>
        </w:rPr>
        <w:t>Rue des Adèles</w:t>
      </w:r>
    </w:p>
    <w:p w14:paraId="1BAA0A8E" w14:textId="77777777" w:rsidR="00207DF0" w:rsidRPr="00433141" w:rsidRDefault="00207DF0" w:rsidP="00207DF0">
      <w:pPr>
        <w:pStyle w:val="ParagrapheIndent20"/>
        <w:spacing w:after="240" w:line="232" w:lineRule="exact"/>
        <w:jc w:val="both"/>
        <w:rPr>
          <w:rFonts w:ascii="Open Sans" w:hAnsi="Open Sans" w:cs="Open Sans"/>
          <w:color w:val="0D0D0D" w:themeColor="text1" w:themeTint="F2"/>
          <w:lang w:val="fr-FR"/>
        </w:rPr>
      </w:pPr>
      <w:r w:rsidRPr="00433141">
        <w:rPr>
          <w:rFonts w:ascii="Open Sans" w:hAnsi="Open Sans" w:cs="Open Sans"/>
          <w:color w:val="0D0D0D" w:themeColor="text1" w:themeTint="F2"/>
          <w:lang w:val="fr-FR"/>
        </w:rPr>
        <w:t>91405 ORSAY</w:t>
      </w:r>
    </w:p>
    <w:p w14:paraId="2B0A1339" w14:textId="77777777" w:rsidR="00207DF0" w:rsidRPr="00981DE0" w:rsidRDefault="00207DF0" w:rsidP="001D512B">
      <w:pPr>
        <w:spacing w:before="100" w:beforeAutospacing="1" w:after="100" w:afterAutospacing="1"/>
        <w:jc w:val="both"/>
        <w:rPr>
          <w:rFonts w:ascii="Open Sans" w:hAnsi="Open Sans" w:cs="Open Sans"/>
        </w:rPr>
      </w:pPr>
    </w:p>
    <w:p w14:paraId="661778D8" w14:textId="7D2F4219" w:rsidR="002177E5" w:rsidRPr="00981DE0" w:rsidRDefault="00393271" w:rsidP="008F0168">
      <w:pPr>
        <w:pStyle w:val="Titre1"/>
        <w:rPr>
          <w:rFonts w:ascii="Open Sans" w:hAnsi="Open Sans" w:cs="Open Sans"/>
        </w:rPr>
      </w:pPr>
      <w:bookmarkStart w:id="79" w:name="_Toc244251741"/>
      <w:r w:rsidRPr="00981DE0">
        <w:rPr>
          <w:rFonts w:ascii="Open Sans" w:hAnsi="Open Sans" w:cs="Open Sans"/>
        </w:rPr>
        <w:t>RENSEIGNEMENTS COMPLEMENTAIRES</w:t>
      </w:r>
      <w:bookmarkEnd w:id="79"/>
    </w:p>
    <w:p w14:paraId="0AA6FC7F" w14:textId="77777777" w:rsidR="00D717DD" w:rsidRDefault="00D717DD" w:rsidP="00D717DD">
      <w:pPr>
        <w:pStyle w:val="ParagrapheIndent20"/>
        <w:spacing w:after="100" w:line="232" w:lineRule="exact"/>
        <w:jc w:val="both"/>
        <w:rPr>
          <w:color w:val="000000"/>
          <w:lang w:val="fr-FR"/>
        </w:rPr>
      </w:pPr>
    </w:p>
    <w:p w14:paraId="4D3FE962" w14:textId="29786427" w:rsidR="00D717DD" w:rsidRPr="00F96466" w:rsidRDefault="00D717DD" w:rsidP="00D717DD">
      <w:pPr>
        <w:pStyle w:val="ParagrapheIndent20"/>
        <w:spacing w:after="100" w:line="232" w:lineRule="exact"/>
        <w:jc w:val="both"/>
        <w:rPr>
          <w:rFonts w:ascii="Open Sans" w:hAnsi="Open Sans" w:cs="Open Sans"/>
          <w:color w:val="000000"/>
          <w:lang w:val="fr-FR"/>
        </w:rPr>
      </w:pPr>
      <w:r w:rsidRPr="00F96466">
        <w:rPr>
          <w:rFonts w:ascii="Open Sans" w:hAnsi="Open Sans" w:cs="Open Sans"/>
          <w:color w:val="000000"/>
          <w:lang w:val="fr-FR"/>
        </w:rPr>
        <w:t>Pour tout renseignement complémentaire concernant cette consultation, les candidats transmettent impérativement leur demande par l'intermédiaire du profil d'acheteur du pouvoir adjudicateur, dont l'adresse URL est la suivante : https://www.marches-publics.gouv.fr</w:t>
      </w:r>
    </w:p>
    <w:p w14:paraId="27E92F31" w14:textId="77777777" w:rsidR="00D717DD" w:rsidRPr="00F96466" w:rsidRDefault="00D717DD" w:rsidP="00D717DD">
      <w:pPr>
        <w:pStyle w:val="ParagrapheIndent20"/>
        <w:spacing w:after="100" w:line="232" w:lineRule="exact"/>
        <w:jc w:val="both"/>
        <w:rPr>
          <w:rFonts w:ascii="Open Sans" w:hAnsi="Open Sans" w:cs="Open Sans"/>
          <w:color w:val="000000"/>
          <w:lang w:val="fr-FR"/>
        </w:rPr>
      </w:pPr>
    </w:p>
    <w:p w14:paraId="37C4356E" w14:textId="77777777" w:rsidR="00D717DD" w:rsidRPr="00F96466" w:rsidRDefault="00D717DD" w:rsidP="00D717DD">
      <w:pPr>
        <w:pStyle w:val="ParagrapheIndent20"/>
        <w:spacing w:after="240" w:line="232" w:lineRule="exact"/>
        <w:jc w:val="both"/>
        <w:rPr>
          <w:rFonts w:ascii="Open Sans" w:hAnsi="Open Sans" w:cs="Open Sans"/>
          <w:color w:val="000000"/>
          <w:lang w:val="fr-FR"/>
        </w:rPr>
      </w:pPr>
      <w:r w:rsidRPr="00F96466">
        <w:rPr>
          <w:rFonts w:ascii="Open Sans" w:hAnsi="Open Sans" w:cs="Open Sans"/>
          <w:color w:val="000000"/>
          <w:lang w:val="fr-FR"/>
        </w:rPr>
        <w:t>Cette demande doit intervenir au plus tard 10 jours avant la date limite de remise des plis.</w:t>
      </w:r>
    </w:p>
    <w:p w14:paraId="7D429380" w14:textId="77777777" w:rsidR="00D717DD" w:rsidRPr="00F96466" w:rsidRDefault="00D717DD" w:rsidP="00D717DD">
      <w:pPr>
        <w:pStyle w:val="ParagrapheIndent20"/>
        <w:spacing w:after="100" w:line="232" w:lineRule="exact"/>
        <w:jc w:val="both"/>
        <w:rPr>
          <w:rFonts w:ascii="Open Sans" w:hAnsi="Open Sans" w:cs="Open Sans"/>
          <w:color w:val="000000"/>
          <w:lang w:val="fr-FR"/>
        </w:rPr>
      </w:pPr>
      <w:r w:rsidRPr="00F96466">
        <w:rPr>
          <w:rFonts w:ascii="Open Sans" w:hAnsi="Open Sans" w:cs="Open Sans"/>
          <w:color w:val="000000"/>
          <w:lang w:val="fr-FR"/>
        </w:rPr>
        <w:t>Une réponse sera alors adressée, à toutes les entreprises ayant retiré le dossier ou l'ayant téléchargé après identification, 6 jours au plus tard avant la date limite de remise des plis.</w:t>
      </w:r>
    </w:p>
    <w:p w14:paraId="2D83F1E1" w14:textId="31F2DE1E" w:rsidR="008473CC" w:rsidRPr="00981DE0" w:rsidRDefault="008473CC" w:rsidP="004B6383">
      <w:pPr>
        <w:pStyle w:val="Normal2"/>
        <w:ind w:left="0" w:firstLine="0"/>
        <w:rPr>
          <w:rFonts w:ascii="Open Sans" w:hAnsi="Open Sans" w:cs="Open Sans"/>
          <w:sz w:val="20"/>
        </w:rPr>
      </w:pPr>
    </w:p>
    <w:p w14:paraId="3E3B31CD" w14:textId="17DD6824" w:rsidR="00DF2AA7" w:rsidRPr="00981DE0" w:rsidRDefault="00393271" w:rsidP="008F0168">
      <w:pPr>
        <w:pStyle w:val="Titre1"/>
        <w:rPr>
          <w:rFonts w:ascii="Open Sans" w:hAnsi="Open Sans" w:cs="Open Sans"/>
        </w:rPr>
      </w:pPr>
      <w:bookmarkStart w:id="80" w:name="_Toc244251742"/>
      <w:r w:rsidRPr="00981DE0">
        <w:rPr>
          <w:rFonts w:ascii="Open Sans" w:hAnsi="Open Sans" w:cs="Open Sans"/>
        </w:rPr>
        <w:t>RECOURS</w:t>
      </w:r>
      <w:bookmarkEnd w:id="80"/>
      <w:r w:rsidRPr="00981DE0">
        <w:rPr>
          <w:rFonts w:ascii="Open Sans" w:hAnsi="Open Sans" w:cs="Open Sans"/>
        </w:rPr>
        <w:t xml:space="preserve"> </w:t>
      </w:r>
    </w:p>
    <w:p w14:paraId="7FF25EDC" w14:textId="77777777" w:rsidR="002177E5" w:rsidRPr="00981DE0" w:rsidRDefault="002177E5" w:rsidP="001A564A">
      <w:pPr>
        <w:rPr>
          <w:rFonts w:ascii="Open Sans" w:hAnsi="Open Sans" w:cs="Open Sans"/>
          <w:sz w:val="20"/>
        </w:rPr>
      </w:pPr>
    </w:p>
    <w:p w14:paraId="74836B7B" w14:textId="77777777" w:rsidR="00EB2D8F" w:rsidRPr="00F96466" w:rsidRDefault="00EB2D8F" w:rsidP="00EB2D8F">
      <w:pPr>
        <w:pStyle w:val="ParagrapheIndent20"/>
        <w:spacing w:line="232" w:lineRule="exact"/>
        <w:jc w:val="both"/>
        <w:rPr>
          <w:rFonts w:ascii="Open Sans" w:hAnsi="Open Sans" w:cs="Open Sans"/>
          <w:color w:val="000000"/>
          <w:szCs w:val="20"/>
          <w:lang w:val="fr-FR"/>
        </w:rPr>
      </w:pPr>
      <w:r w:rsidRPr="00F96466">
        <w:rPr>
          <w:rFonts w:ascii="Open Sans" w:hAnsi="Open Sans" w:cs="Open Sans"/>
          <w:color w:val="000000"/>
          <w:szCs w:val="20"/>
          <w:lang w:val="fr-FR"/>
        </w:rPr>
        <w:t>Le tribunal territorialement compétent est :</w:t>
      </w:r>
    </w:p>
    <w:p w14:paraId="70BF4B56" w14:textId="77777777" w:rsidR="00EB2D8F" w:rsidRPr="00F96466" w:rsidRDefault="00EB2D8F" w:rsidP="00EB2D8F">
      <w:pPr>
        <w:pStyle w:val="ParagrapheIndent20"/>
        <w:spacing w:line="232" w:lineRule="exact"/>
        <w:jc w:val="both"/>
        <w:rPr>
          <w:rFonts w:ascii="Open Sans" w:hAnsi="Open Sans" w:cs="Open Sans"/>
          <w:color w:val="000000"/>
          <w:szCs w:val="20"/>
          <w:lang w:val="fr-FR"/>
        </w:rPr>
      </w:pPr>
      <w:r w:rsidRPr="00F96466">
        <w:rPr>
          <w:rFonts w:ascii="Open Sans" w:hAnsi="Open Sans" w:cs="Open Sans"/>
          <w:color w:val="000000"/>
          <w:szCs w:val="20"/>
          <w:lang w:val="fr-FR"/>
        </w:rPr>
        <w:t>Tribunal Administratif de Versailles</w:t>
      </w:r>
    </w:p>
    <w:p w14:paraId="75BA139B" w14:textId="77777777" w:rsidR="00EB2D8F" w:rsidRPr="00F96466" w:rsidRDefault="00EB2D8F" w:rsidP="00EB2D8F">
      <w:pPr>
        <w:pStyle w:val="ParagrapheIndent20"/>
        <w:spacing w:line="232" w:lineRule="exact"/>
        <w:jc w:val="both"/>
        <w:rPr>
          <w:rFonts w:ascii="Open Sans" w:hAnsi="Open Sans" w:cs="Open Sans"/>
          <w:color w:val="000000"/>
          <w:szCs w:val="20"/>
          <w:lang w:val="fr-FR"/>
        </w:rPr>
      </w:pPr>
      <w:r w:rsidRPr="00F96466">
        <w:rPr>
          <w:rFonts w:ascii="Open Sans" w:hAnsi="Open Sans" w:cs="Open Sans"/>
          <w:color w:val="000000"/>
          <w:szCs w:val="20"/>
          <w:lang w:val="fr-FR"/>
        </w:rPr>
        <w:t>56 avenue de Saint-Cloud</w:t>
      </w:r>
    </w:p>
    <w:p w14:paraId="7E8F1AC4" w14:textId="77777777" w:rsidR="00EB2D8F" w:rsidRPr="00F96466" w:rsidRDefault="00EB2D8F" w:rsidP="00EB2D8F">
      <w:pPr>
        <w:pStyle w:val="ParagrapheIndent20"/>
        <w:spacing w:line="232" w:lineRule="exact"/>
        <w:jc w:val="both"/>
        <w:rPr>
          <w:rFonts w:ascii="Open Sans" w:hAnsi="Open Sans" w:cs="Open Sans"/>
          <w:color w:val="000000"/>
          <w:szCs w:val="20"/>
          <w:lang w:val="fr-FR"/>
        </w:rPr>
      </w:pPr>
      <w:r w:rsidRPr="00F96466">
        <w:rPr>
          <w:rFonts w:ascii="Open Sans" w:hAnsi="Open Sans" w:cs="Open Sans"/>
          <w:color w:val="000000"/>
          <w:szCs w:val="20"/>
          <w:lang w:val="fr-FR"/>
        </w:rPr>
        <w:t>78011 VERSAILLES CEDEX</w:t>
      </w:r>
    </w:p>
    <w:p w14:paraId="5302BBFA" w14:textId="77777777" w:rsidR="00EB2D8F" w:rsidRPr="00F96466" w:rsidRDefault="00EB2D8F" w:rsidP="00EB2D8F">
      <w:pPr>
        <w:pStyle w:val="ParagrapheIndent20"/>
        <w:spacing w:line="232" w:lineRule="exact"/>
        <w:jc w:val="both"/>
        <w:rPr>
          <w:rFonts w:ascii="Open Sans" w:hAnsi="Open Sans" w:cs="Open Sans"/>
          <w:color w:val="000000"/>
          <w:szCs w:val="20"/>
          <w:lang w:val="fr-FR"/>
        </w:rPr>
      </w:pPr>
    </w:p>
    <w:p w14:paraId="2AF23984" w14:textId="77777777" w:rsidR="00EB2D8F" w:rsidRPr="00F96466" w:rsidRDefault="00EB2D8F" w:rsidP="00EB2D8F">
      <w:pPr>
        <w:pStyle w:val="ParagrapheIndent20"/>
        <w:spacing w:line="232" w:lineRule="exact"/>
        <w:jc w:val="both"/>
        <w:rPr>
          <w:rFonts w:ascii="Open Sans" w:hAnsi="Open Sans" w:cs="Open Sans"/>
          <w:color w:val="000000"/>
          <w:szCs w:val="20"/>
          <w:lang w:val="fr-FR"/>
        </w:rPr>
      </w:pPr>
      <w:r w:rsidRPr="00F96466">
        <w:rPr>
          <w:rFonts w:ascii="Open Sans" w:hAnsi="Open Sans" w:cs="Open Sans"/>
          <w:color w:val="000000"/>
          <w:szCs w:val="20"/>
          <w:lang w:val="fr-FR"/>
        </w:rPr>
        <w:t>Tél : 01 39 20 54 00</w:t>
      </w:r>
    </w:p>
    <w:p w14:paraId="299552AC" w14:textId="77777777" w:rsidR="00EB2D8F" w:rsidRPr="00F96466" w:rsidRDefault="00EB2D8F" w:rsidP="00EB2D8F">
      <w:pPr>
        <w:pStyle w:val="ParagrapheIndent20"/>
        <w:spacing w:line="232" w:lineRule="exact"/>
        <w:jc w:val="both"/>
        <w:rPr>
          <w:rFonts w:ascii="Open Sans" w:hAnsi="Open Sans" w:cs="Open Sans"/>
          <w:color w:val="000000"/>
          <w:szCs w:val="20"/>
          <w:lang w:val="fr-FR"/>
        </w:rPr>
      </w:pPr>
      <w:r w:rsidRPr="00F96466">
        <w:rPr>
          <w:rFonts w:ascii="Open Sans" w:hAnsi="Open Sans" w:cs="Open Sans"/>
          <w:color w:val="000000"/>
          <w:szCs w:val="20"/>
          <w:lang w:val="fr-FR"/>
        </w:rPr>
        <w:t>Télécopie : 01 39 20 54 87</w:t>
      </w:r>
    </w:p>
    <w:p w14:paraId="60916287" w14:textId="77777777" w:rsidR="00EB2D8F" w:rsidRPr="00F96466" w:rsidRDefault="00EB2D8F" w:rsidP="00EB2D8F">
      <w:pPr>
        <w:pStyle w:val="ParagrapheIndent20"/>
        <w:spacing w:line="232" w:lineRule="exact"/>
        <w:jc w:val="both"/>
        <w:rPr>
          <w:rFonts w:ascii="Open Sans" w:hAnsi="Open Sans" w:cs="Open Sans"/>
          <w:color w:val="000000"/>
          <w:szCs w:val="20"/>
          <w:lang w:val="fr-FR"/>
        </w:rPr>
      </w:pPr>
      <w:r w:rsidRPr="00F96466">
        <w:rPr>
          <w:rFonts w:ascii="Open Sans" w:hAnsi="Open Sans" w:cs="Open Sans"/>
          <w:color w:val="000000"/>
          <w:szCs w:val="20"/>
          <w:lang w:val="fr-FR"/>
        </w:rPr>
        <w:t>Courriel : greffe.ta-versailles@juradm.fr</w:t>
      </w:r>
    </w:p>
    <w:p w14:paraId="447DD146" w14:textId="77777777" w:rsidR="00EB2D8F" w:rsidRPr="00F96466" w:rsidRDefault="00EB2D8F" w:rsidP="00EB2D8F">
      <w:pPr>
        <w:pStyle w:val="ParagrapheIndent20"/>
        <w:spacing w:line="232" w:lineRule="exact"/>
        <w:jc w:val="both"/>
        <w:rPr>
          <w:rFonts w:ascii="Open Sans" w:hAnsi="Open Sans" w:cs="Open Sans"/>
          <w:color w:val="000000"/>
          <w:szCs w:val="20"/>
          <w:lang w:val="fr-FR"/>
        </w:rPr>
      </w:pPr>
    </w:p>
    <w:p w14:paraId="29D24A6A" w14:textId="77777777" w:rsidR="00EB2D8F" w:rsidRPr="00F96466" w:rsidRDefault="00EB2D8F" w:rsidP="00EB2D8F">
      <w:pPr>
        <w:pStyle w:val="ParagrapheIndent20"/>
        <w:spacing w:line="232" w:lineRule="exact"/>
        <w:jc w:val="both"/>
        <w:rPr>
          <w:rFonts w:ascii="Open Sans" w:hAnsi="Open Sans" w:cs="Open Sans"/>
          <w:color w:val="000000"/>
          <w:szCs w:val="20"/>
          <w:lang w:val="fr-FR"/>
        </w:rPr>
      </w:pPr>
      <w:r w:rsidRPr="00F96466">
        <w:rPr>
          <w:rFonts w:ascii="Open Sans" w:hAnsi="Open Sans" w:cs="Open Sans"/>
          <w:color w:val="000000"/>
          <w:szCs w:val="20"/>
          <w:lang w:val="fr-FR"/>
        </w:rPr>
        <w:t>Pour obtenir des renseignements relatifs à l'introduction des recours, les candidats devront s'adresser à :</w:t>
      </w:r>
    </w:p>
    <w:p w14:paraId="037D9223" w14:textId="77777777" w:rsidR="00EB2D8F" w:rsidRPr="00F96466" w:rsidRDefault="00EB2D8F" w:rsidP="00EB2D8F">
      <w:pPr>
        <w:pStyle w:val="ParagrapheIndent20"/>
        <w:spacing w:line="232" w:lineRule="exact"/>
        <w:jc w:val="both"/>
        <w:rPr>
          <w:rFonts w:ascii="Open Sans" w:hAnsi="Open Sans" w:cs="Open Sans"/>
          <w:color w:val="000000"/>
          <w:szCs w:val="20"/>
          <w:lang w:val="fr-FR"/>
        </w:rPr>
      </w:pPr>
      <w:r w:rsidRPr="00F96466">
        <w:rPr>
          <w:rFonts w:ascii="Open Sans" w:hAnsi="Open Sans" w:cs="Open Sans"/>
          <w:color w:val="000000"/>
          <w:szCs w:val="20"/>
          <w:lang w:val="fr-FR"/>
        </w:rPr>
        <w:t>Tribunal Administratif de Versailles</w:t>
      </w:r>
    </w:p>
    <w:p w14:paraId="035C0317" w14:textId="77777777" w:rsidR="00EB2D8F" w:rsidRPr="00F96466" w:rsidRDefault="00EB2D8F" w:rsidP="00EB2D8F">
      <w:pPr>
        <w:pStyle w:val="ParagrapheIndent20"/>
        <w:spacing w:line="232" w:lineRule="exact"/>
        <w:jc w:val="both"/>
        <w:rPr>
          <w:rFonts w:ascii="Open Sans" w:hAnsi="Open Sans" w:cs="Open Sans"/>
          <w:color w:val="000000"/>
          <w:szCs w:val="20"/>
          <w:lang w:val="fr-FR"/>
        </w:rPr>
      </w:pPr>
      <w:r w:rsidRPr="00F96466">
        <w:rPr>
          <w:rFonts w:ascii="Open Sans" w:hAnsi="Open Sans" w:cs="Open Sans"/>
          <w:color w:val="000000"/>
          <w:szCs w:val="20"/>
          <w:lang w:val="fr-FR"/>
        </w:rPr>
        <w:t>56 avenue de Saint-Cloud</w:t>
      </w:r>
    </w:p>
    <w:p w14:paraId="7BEF2992" w14:textId="77777777" w:rsidR="00EB2D8F" w:rsidRPr="00F96466" w:rsidRDefault="00EB2D8F" w:rsidP="00EB2D8F">
      <w:pPr>
        <w:pStyle w:val="ParagrapheIndent20"/>
        <w:spacing w:line="232" w:lineRule="exact"/>
        <w:jc w:val="both"/>
        <w:rPr>
          <w:rFonts w:ascii="Open Sans" w:hAnsi="Open Sans" w:cs="Open Sans"/>
          <w:color w:val="000000"/>
          <w:szCs w:val="20"/>
          <w:lang w:val="fr-FR"/>
        </w:rPr>
      </w:pPr>
      <w:r w:rsidRPr="00F96466">
        <w:rPr>
          <w:rFonts w:ascii="Open Sans" w:hAnsi="Open Sans" w:cs="Open Sans"/>
          <w:color w:val="000000"/>
          <w:szCs w:val="20"/>
          <w:lang w:val="fr-FR"/>
        </w:rPr>
        <w:t>78011 VERSAILLES CEDEX</w:t>
      </w:r>
    </w:p>
    <w:p w14:paraId="211ACA4A" w14:textId="77777777" w:rsidR="00EB2D8F" w:rsidRPr="00F96466" w:rsidRDefault="00EB2D8F" w:rsidP="00EB2D8F">
      <w:pPr>
        <w:pStyle w:val="ParagrapheIndent20"/>
        <w:spacing w:line="232" w:lineRule="exact"/>
        <w:jc w:val="both"/>
        <w:rPr>
          <w:rFonts w:ascii="Open Sans" w:hAnsi="Open Sans" w:cs="Open Sans"/>
          <w:color w:val="000000"/>
          <w:szCs w:val="20"/>
          <w:lang w:val="fr-FR"/>
        </w:rPr>
      </w:pPr>
    </w:p>
    <w:p w14:paraId="1BCF434A" w14:textId="77777777" w:rsidR="00EB2D8F" w:rsidRPr="00F96466" w:rsidRDefault="00EB2D8F" w:rsidP="00EB2D8F">
      <w:pPr>
        <w:pStyle w:val="ParagrapheIndent20"/>
        <w:spacing w:line="232" w:lineRule="exact"/>
        <w:jc w:val="both"/>
        <w:rPr>
          <w:rFonts w:ascii="Open Sans" w:hAnsi="Open Sans" w:cs="Open Sans"/>
          <w:color w:val="000000"/>
          <w:szCs w:val="20"/>
          <w:lang w:val="fr-FR"/>
        </w:rPr>
      </w:pPr>
      <w:r w:rsidRPr="00F96466">
        <w:rPr>
          <w:rFonts w:ascii="Open Sans" w:hAnsi="Open Sans" w:cs="Open Sans"/>
          <w:color w:val="000000"/>
          <w:szCs w:val="20"/>
          <w:lang w:val="fr-FR"/>
        </w:rPr>
        <w:t>Tél : 01 39 20 54 00</w:t>
      </w:r>
    </w:p>
    <w:p w14:paraId="79552F84" w14:textId="77777777" w:rsidR="00EB2D8F" w:rsidRPr="00F96466" w:rsidRDefault="00EB2D8F" w:rsidP="00EB2D8F">
      <w:pPr>
        <w:pStyle w:val="ParagrapheIndent20"/>
        <w:spacing w:line="232" w:lineRule="exact"/>
        <w:jc w:val="both"/>
        <w:rPr>
          <w:rFonts w:ascii="Open Sans" w:hAnsi="Open Sans" w:cs="Open Sans"/>
          <w:color w:val="000000"/>
          <w:szCs w:val="20"/>
          <w:lang w:val="fr-FR"/>
        </w:rPr>
      </w:pPr>
      <w:r w:rsidRPr="00F96466">
        <w:rPr>
          <w:rFonts w:ascii="Open Sans" w:hAnsi="Open Sans" w:cs="Open Sans"/>
          <w:color w:val="000000"/>
          <w:szCs w:val="20"/>
          <w:lang w:val="fr-FR"/>
        </w:rPr>
        <w:t>Télécopie : 01 39 20 54 87</w:t>
      </w:r>
    </w:p>
    <w:p w14:paraId="540CDFA6" w14:textId="77777777" w:rsidR="00EB2D8F" w:rsidRPr="00F96466" w:rsidRDefault="00EB2D8F" w:rsidP="00EB2D8F">
      <w:pPr>
        <w:pStyle w:val="ParagrapheIndent20"/>
        <w:spacing w:line="232" w:lineRule="exact"/>
        <w:jc w:val="both"/>
        <w:rPr>
          <w:rFonts w:ascii="Open Sans" w:hAnsi="Open Sans" w:cs="Open Sans"/>
          <w:color w:val="000000"/>
          <w:szCs w:val="20"/>
          <w:lang w:val="fr-FR"/>
        </w:rPr>
      </w:pPr>
      <w:r w:rsidRPr="00F96466">
        <w:rPr>
          <w:rFonts w:ascii="Open Sans" w:hAnsi="Open Sans" w:cs="Open Sans"/>
          <w:color w:val="000000"/>
          <w:szCs w:val="20"/>
          <w:lang w:val="fr-FR"/>
        </w:rPr>
        <w:t>Courriel : greffe.ta-versailles@juradm.fr</w:t>
      </w:r>
    </w:p>
    <w:p w14:paraId="0CECD786" w14:textId="77777777" w:rsidR="00EB2D8F" w:rsidRPr="00F96466" w:rsidRDefault="00EB2D8F" w:rsidP="00EB2D8F">
      <w:pPr>
        <w:rPr>
          <w:rFonts w:ascii="Open Sans" w:hAnsi="Open Sans" w:cs="Open Sans"/>
        </w:rPr>
      </w:pPr>
      <w:r w:rsidRPr="00F96466">
        <w:rPr>
          <w:rFonts w:ascii="Open Sans" w:hAnsi="Open Sans" w:cs="Open Sans"/>
          <w:color w:val="000000"/>
        </w:rPr>
        <w:br/>
      </w:r>
    </w:p>
    <w:p w14:paraId="6B14066F" w14:textId="699A4255" w:rsidR="001A564A" w:rsidRPr="00981DE0" w:rsidRDefault="001A564A" w:rsidP="00713195">
      <w:pPr>
        <w:spacing w:before="100" w:beforeAutospacing="1" w:after="100" w:afterAutospacing="1"/>
        <w:jc w:val="both"/>
        <w:rPr>
          <w:rFonts w:ascii="Open Sans" w:hAnsi="Open Sans" w:cs="Open Sans"/>
          <w:b/>
          <w:bCs/>
          <w:sz w:val="20"/>
        </w:rPr>
      </w:pPr>
      <w:r w:rsidRPr="00981DE0">
        <w:rPr>
          <w:rFonts w:ascii="Open Sans" w:hAnsi="Open Sans" w:cs="Open Sans"/>
          <w:sz w:val="20"/>
        </w:rPr>
        <w:t xml:space="preserve"> </w:t>
      </w:r>
    </w:p>
    <w:sectPr w:rsidR="001A564A" w:rsidRPr="00981DE0" w:rsidSect="003D1F0D">
      <w:headerReference w:type="default" r:id="rId10"/>
      <w:footerReference w:type="default" r:id="rId11"/>
      <w:pgSz w:w="11907" w:h="16840"/>
      <w:pgMar w:top="1418" w:right="1418" w:bottom="1418" w:left="1418" w:header="851" w:footer="851" w:gutter="0"/>
      <w:pgNumType w:start="1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30E0D1" w14:textId="77777777" w:rsidR="00AD56ED" w:rsidRDefault="00AD56ED">
      <w:r>
        <w:separator/>
      </w:r>
    </w:p>
  </w:endnote>
  <w:endnote w:type="continuationSeparator" w:id="0">
    <w:p w14:paraId="0CFB8882" w14:textId="77777777" w:rsidR="00AD56ED" w:rsidRDefault="00AD56ED">
      <w:r>
        <w:continuationSeparator/>
      </w:r>
    </w:p>
  </w:endnote>
  <w:endnote w:type="continuationNotice" w:id="1">
    <w:p w14:paraId="18CBF1FD" w14:textId="77777777" w:rsidR="00AD56ED" w:rsidRDefault="00AD56E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Open Sans">
    <w:panose1 w:val="020B0606030504020204"/>
    <w:charset w:val="00"/>
    <w:family w:val="swiss"/>
    <w:pitch w:val="variable"/>
    <w:sig w:usb0="E00002EF" w:usb1="4000205B" w:usb2="00000028"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MT">
    <w:altName w:val="Arial"/>
    <w:charset w:val="00"/>
    <w:family w:val="roman"/>
    <w:pitch w:val="variable"/>
  </w:font>
  <w:font w:name="Univers">
    <w:charset w:val="00"/>
    <w:family w:val="swiss"/>
    <w:pitch w:val="variable"/>
    <w:sig w:usb0="80000287" w:usb1="00000000" w:usb2="00000000" w:usb3="00000000" w:csb0="0000000F" w:csb1="00000000"/>
  </w:font>
  <w:font w:name="MS Mincho">
    <w:altName w:val="ＭＳ 明朝"/>
    <w:panose1 w:val="02020609040205080304"/>
    <w:charset w:val="80"/>
    <w:family w:val="modern"/>
    <w:pitch w:val="fixed"/>
    <w:sig w:usb0="E00002FF" w:usb1="6AC7FDFB" w:usb2="08000012" w:usb3="00000000" w:csb0="0002009F" w:csb1="00000000"/>
  </w:font>
  <w:font w:name="Times">
    <w:altName w:val="Times New Roman"/>
    <w:panose1 w:val="02020603050405020304"/>
    <w:charset w:val="00"/>
    <w:family w:val="roman"/>
    <w:pitch w:val="variable"/>
  </w:font>
  <w:font w:name="Calibri Light">
    <w:panose1 w:val="020F0302020204030204"/>
    <w:charset w:val="00"/>
    <w:family w:val="swiss"/>
    <w:pitch w:val="variable"/>
    <w:sig w:usb0="A0002AEF" w:usb1="4000207B" w:usb2="00000000" w:usb3="00000000" w:csb0="000001F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13516C" w14:textId="35DEDD37" w:rsidR="00B45157" w:rsidRPr="00603A5E" w:rsidRDefault="00B45157">
    <w:pPr>
      <w:pStyle w:val="Pieddepage"/>
      <w:rPr>
        <w:rStyle w:val="Numrodepage"/>
        <w:rFonts w:ascii="Arial" w:hAnsi="Arial" w:cs="Arial"/>
        <w:sz w:val="18"/>
        <w:szCs w:val="18"/>
      </w:rPr>
    </w:pPr>
    <w:r w:rsidRPr="00603A5E">
      <w:rPr>
        <w:rStyle w:val="Numrodepage"/>
        <w:rFonts w:ascii="Arial" w:hAnsi="Arial" w:cs="Arial"/>
        <w:sz w:val="18"/>
        <w:szCs w:val="18"/>
      </w:rPr>
      <w:tab/>
    </w:r>
    <w:r w:rsidRPr="00603A5E">
      <w:rPr>
        <w:rStyle w:val="Numrodepage"/>
        <w:rFonts w:ascii="Arial" w:hAnsi="Arial" w:cs="Arial"/>
        <w:sz w:val="18"/>
        <w:szCs w:val="18"/>
      </w:rPr>
      <w:tab/>
      <w:t>R.C.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7594AD" w14:textId="77777777" w:rsidR="00AD56ED" w:rsidRDefault="00AD56ED">
      <w:r>
        <w:separator/>
      </w:r>
    </w:p>
  </w:footnote>
  <w:footnote w:type="continuationSeparator" w:id="0">
    <w:p w14:paraId="02B55074" w14:textId="77777777" w:rsidR="00AD56ED" w:rsidRDefault="00AD56ED">
      <w:r>
        <w:continuationSeparator/>
      </w:r>
    </w:p>
  </w:footnote>
  <w:footnote w:type="continuationNotice" w:id="1">
    <w:p w14:paraId="184B73B2" w14:textId="77777777" w:rsidR="00AD56ED" w:rsidRDefault="00AD56E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320030" w14:textId="77777777" w:rsidR="00B45157" w:rsidRDefault="00B45157">
    <w:pPr>
      <w:pStyle w:val="En-tte"/>
      <w:jc w:val="center"/>
      <w:rPr>
        <w:b/>
        <w:i/>
        <w:sz w:val="16"/>
      </w:rPr>
    </w:pPr>
  </w:p>
  <w:p w14:paraId="653E15B1" w14:textId="77777777" w:rsidR="00B45157" w:rsidRDefault="00B45157">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D542A"/>
    <w:multiLevelType w:val="hybridMultilevel"/>
    <w:tmpl w:val="36C2FF1E"/>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3F21D41"/>
    <w:multiLevelType w:val="hybridMultilevel"/>
    <w:tmpl w:val="ED2AF928"/>
    <w:lvl w:ilvl="0" w:tplc="15E08A22">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 w15:restartNumberingAfterBreak="0">
    <w:nsid w:val="04362FE0"/>
    <w:multiLevelType w:val="hybridMultilevel"/>
    <w:tmpl w:val="E60609DE"/>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 w15:restartNumberingAfterBreak="0">
    <w:nsid w:val="0A290857"/>
    <w:multiLevelType w:val="hybridMultilevel"/>
    <w:tmpl w:val="63FC1C18"/>
    <w:lvl w:ilvl="0" w:tplc="F4C4B698">
      <w:start w:val="2"/>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4" w15:restartNumberingAfterBreak="0">
    <w:nsid w:val="0AC71821"/>
    <w:multiLevelType w:val="hybridMultilevel"/>
    <w:tmpl w:val="7A50AE9E"/>
    <w:lvl w:ilvl="0" w:tplc="040C0001">
      <w:start w:val="1"/>
      <w:numFmt w:val="bullet"/>
      <w:lvlText w:val=""/>
      <w:lvlJc w:val="left"/>
      <w:pPr>
        <w:ind w:left="1080" w:hanging="360"/>
      </w:pPr>
      <w:rPr>
        <w:rFonts w:ascii="Symbol" w:hAnsi="Symbol" w:hint="default"/>
      </w:rPr>
    </w:lvl>
    <w:lvl w:ilvl="1" w:tplc="040C0003">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5" w15:restartNumberingAfterBreak="0">
    <w:nsid w:val="0C1E7FE9"/>
    <w:multiLevelType w:val="hybridMultilevel"/>
    <w:tmpl w:val="C5BAF9BA"/>
    <w:lvl w:ilvl="0" w:tplc="7E002DC4">
      <w:start w:val="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4CF6C8A"/>
    <w:multiLevelType w:val="hybridMultilevel"/>
    <w:tmpl w:val="5BC2B528"/>
    <w:lvl w:ilvl="0" w:tplc="2CB0A81E">
      <w:start w:val="14"/>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204C3518"/>
    <w:multiLevelType w:val="hybridMultilevel"/>
    <w:tmpl w:val="2C622BF8"/>
    <w:lvl w:ilvl="0" w:tplc="040C000F">
      <w:start w:val="1"/>
      <w:numFmt w:val="decimal"/>
      <w:lvlText w:val="%1."/>
      <w:lvlJc w:val="left"/>
      <w:pPr>
        <w:ind w:left="360" w:hanging="360"/>
      </w:pPr>
      <w:rPr>
        <w:rFonts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8" w15:restartNumberingAfterBreak="0">
    <w:nsid w:val="233447D9"/>
    <w:multiLevelType w:val="hybridMultilevel"/>
    <w:tmpl w:val="37F4ED94"/>
    <w:lvl w:ilvl="0" w:tplc="15E08A22">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9" w15:restartNumberingAfterBreak="0">
    <w:nsid w:val="24434D6D"/>
    <w:multiLevelType w:val="hybridMultilevel"/>
    <w:tmpl w:val="BA54A344"/>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0" w15:restartNumberingAfterBreak="0">
    <w:nsid w:val="251F4956"/>
    <w:multiLevelType w:val="hybridMultilevel"/>
    <w:tmpl w:val="53C64B6E"/>
    <w:lvl w:ilvl="0" w:tplc="040C0001">
      <w:start w:val="1"/>
      <w:numFmt w:val="bullet"/>
      <w:lvlText w:val=""/>
      <w:lvlJc w:val="left"/>
      <w:pPr>
        <w:ind w:left="1133" w:hanging="360"/>
      </w:pPr>
      <w:rPr>
        <w:rFonts w:ascii="Symbol" w:hAnsi="Symbol" w:hint="default"/>
      </w:rPr>
    </w:lvl>
    <w:lvl w:ilvl="1" w:tplc="040C0003" w:tentative="1">
      <w:start w:val="1"/>
      <w:numFmt w:val="bullet"/>
      <w:lvlText w:val="o"/>
      <w:lvlJc w:val="left"/>
      <w:pPr>
        <w:ind w:left="1853" w:hanging="360"/>
      </w:pPr>
      <w:rPr>
        <w:rFonts w:ascii="Courier New" w:hAnsi="Courier New" w:cs="Courier New" w:hint="default"/>
      </w:rPr>
    </w:lvl>
    <w:lvl w:ilvl="2" w:tplc="040C0005" w:tentative="1">
      <w:start w:val="1"/>
      <w:numFmt w:val="bullet"/>
      <w:lvlText w:val=""/>
      <w:lvlJc w:val="left"/>
      <w:pPr>
        <w:ind w:left="2573" w:hanging="360"/>
      </w:pPr>
      <w:rPr>
        <w:rFonts w:ascii="Wingdings" w:hAnsi="Wingdings" w:hint="default"/>
      </w:rPr>
    </w:lvl>
    <w:lvl w:ilvl="3" w:tplc="040C0001" w:tentative="1">
      <w:start w:val="1"/>
      <w:numFmt w:val="bullet"/>
      <w:lvlText w:val=""/>
      <w:lvlJc w:val="left"/>
      <w:pPr>
        <w:ind w:left="3293" w:hanging="360"/>
      </w:pPr>
      <w:rPr>
        <w:rFonts w:ascii="Symbol" w:hAnsi="Symbol" w:hint="default"/>
      </w:rPr>
    </w:lvl>
    <w:lvl w:ilvl="4" w:tplc="040C0003" w:tentative="1">
      <w:start w:val="1"/>
      <w:numFmt w:val="bullet"/>
      <w:lvlText w:val="o"/>
      <w:lvlJc w:val="left"/>
      <w:pPr>
        <w:ind w:left="4013" w:hanging="360"/>
      </w:pPr>
      <w:rPr>
        <w:rFonts w:ascii="Courier New" w:hAnsi="Courier New" w:cs="Courier New" w:hint="default"/>
      </w:rPr>
    </w:lvl>
    <w:lvl w:ilvl="5" w:tplc="040C0005" w:tentative="1">
      <w:start w:val="1"/>
      <w:numFmt w:val="bullet"/>
      <w:lvlText w:val=""/>
      <w:lvlJc w:val="left"/>
      <w:pPr>
        <w:ind w:left="4733" w:hanging="360"/>
      </w:pPr>
      <w:rPr>
        <w:rFonts w:ascii="Wingdings" w:hAnsi="Wingdings" w:hint="default"/>
      </w:rPr>
    </w:lvl>
    <w:lvl w:ilvl="6" w:tplc="040C0001" w:tentative="1">
      <w:start w:val="1"/>
      <w:numFmt w:val="bullet"/>
      <w:lvlText w:val=""/>
      <w:lvlJc w:val="left"/>
      <w:pPr>
        <w:ind w:left="5453" w:hanging="360"/>
      </w:pPr>
      <w:rPr>
        <w:rFonts w:ascii="Symbol" w:hAnsi="Symbol" w:hint="default"/>
      </w:rPr>
    </w:lvl>
    <w:lvl w:ilvl="7" w:tplc="040C0003" w:tentative="1">
      <w:start w:val="1"/>
      <w:numFmt w:val="bullet"/>
      <w:lvlText w:val="o"/>
      <w:lvlJc w:val="left"/>
      <w:pPr>
        <w:ind w:left="6173" w:hanging="360"/>
      </w:pPr>
      <w:rPr>
        <w:rFonts w:ascii="Courier New" w:hAnsi="Courier New" w:cs="Courier New" w:hint="default"/>
      </w:rPr>
    </w:lvl>
    <w:lvl w:ilvl="8" w:tplc="040C0005" w:tentative="1">
      <w:start w:val="1"/>
      <w:numFmt w:val="bullet"/>
      <w:lvlText w:val=""/>
      <w:lvlJc w:val="left"/>
      <w:pPr>
        <w:ind w:left="6893" w:hanging="360"/>
      </w:pPr>
      <w:rPr>
        <w:rFonts w:ascii="Wingdings" w:hAnsi="Wingdings" w:hint="default"/>
      </w:rPr>
    </w:lvl>
  </w:abstractNum>
  <w:abstractNum w:abstractNumId="11" w15:restartNumberingAfterBreak="0">
    <w:nsid w:val="2C811F0A"/>
    <w:multiLevelType w:val="multilevel"/>
    <w:tmpl w:val="D87EE6A0"/>
    <w:lvl w:ilvl="0">
      <w:start w:val="5"/>
      <w:numFmt w:val="decimal"/>
      <w:lvlText w:val="%1"/>
      <w:lvlJc w:val="left"/>
      <w:pPr>
        <w:ind w:left="360" w:hanging="360"/>
      </w:pPr>
      <w:rPr>
        <w:rFonts w:hint="default"/>
        <w:i w:val="0"/>
      </w:rPr>
    </w:lvl>
    <w:lvl w:ilvl="1">
      <w:start w:val="1"/>
      <w:numFmt w:val="decimal"/>
      <w:lvlText w:val="%1.%2"/>
      <w:lvlJc w:val="left"/>
      <w:pPr>
        <w:ind w:left="1004" w:hanging="360"/>
      </w:pPr>
      <w:rPr>
        <w:rFonts w:hint="default"/>
        <w:i w:val="0"/>
      </w:rPr>
    </w:lvl>
    <w:lvl w:ilvl="2">
      <w:start w:val="1"/>
      <w:numFmt w:val="decimal"/>
      <w:lvlText w:val="%1.%2.%3"/>
      <w:lvlJc w:val="left"/>
      <w:pPr>
        <w:ind w:left="2008" w:hanging="720"/>
      </w:pPr>
      <w:rPr>
        <w:rFonts w:hint="default"/>
        <w:i w:val="0"/>
      </w:rPr>
    </w:lvl>
    <w:lvl w:ilvl="3">
      <w:start w:val="1"/>
      <w:numFmt w:val="decimal"/>
      <w:lvlText w:val="%1.%2.%3.%4"/>
      <w:lvlJc w:val="left"/>
      <w:pPr>
        <w:ind w:left="2652" w:hanging="720"/>
      </w:pPr>
      <w:rPr>
        <w:rFonts w:hint="default"/>
        <w:i w:val="0"/>
      </w:rPr>
    </w:lvl>
    <w:lvl w:ilvl="4">
      <w:start w:val="1"/>
      <w:numFmt w:val="decimal"/>
      <w:lvlText w:val="%1.%2.%3.%4.%5"/>
      <w:lvlJc w:val="left"/>
      <w:pPr>
        <w:ind w:left="3656" w:hanging="1080"/>
      </w:pPr>
      <w:rPr>
        <w:rFonts w:hint="default"/>
        <w:i w:val="0"/>
      </w:rPr>
    </w:lvl>
    <w:lvl w:ilvl="5">
      <w:start w:val="1"/>
      <w:numFmt w:val="decimal"/>
      <w:lvlText w:val="%1.%2.%3.%4.%5.%6"/>
      <w:lvlJc w:val="left"/>
      <w:pPr>
        <w:ind w:left="4300" w:hanging="1080"/>
      </w:pPr>
      <w:rPr>
        <w:rFonts w:hint="default"/>
        <w:i w:val="0"/>
      </w:rPr>
    </w:lvl>
    <w:lvl w:ilvl="6">
      <w:start w:val="1"/>
      <w:numFmt w:val="decimal"/>
      <w:lvlText w:val="%1.%2.%3.%4.%5.%6.%7"/>
      <w:lvlJc w:val="left"/>
      <w:pPr>
        <w:ind w:left="5304" w:hanging="1440"/>
      </w:pPr>
      <w:rPr>
        <w:rFonts w:hint="default"/>
        <w:i w:val="0"/>
      </w:rPr>
    </w:lvl>
    <w:lvl w:ilvl="7">
      <w:start w:val="1"/>
      <w:numFmt w:val="decimal"/>
      <w:lvlText w:val="%1.%2.%3.%4.%5.%6.%7.%8"/>
      <w:lvlJc w:val="left"/>
      <w:pPr>
        <w:ind w:left="5948" w:hanging="1440"/>
      </w:pPr>
      <w:rPr>
        <w:rFonts w:hint="default"/>
        <w:i w:val="0"/>
      </w:rPr>
    </w:lvl>
    <w:lvl w:ilvl="8">
      <w:start w:val="1"/>
      <w:numFmt w:val="decimal"/>
      <w:lvlText w:val="%1.%2.%3.%4.%5.%6.%7.%8.%9"/>
      <w:lvlJc w:val="left"/>
      <w:pPr>
        <w:ind w:left="6952" w:hanging="1800"/>
      </w:pPr>
      <w:rPr>
        <w:rFonts w:hint="default"/>
        <w:i w:val="0"/>
      </w:rPr>
    </w:lvl>
  </w:abstractNum>
  <w:abstractNum w:abstractNumId="12" w15:restartNumberingAfterBreak="0">
    <w:nsid w:val="30DF21C2"/>
    <w:multiLevelType w:val="hybridMultilevel"/>
    <w:tmpl w:val="88300776"/>
    <w:lvl w:ilvl="0" w:tplc="14BA63BC">
      <w:start w:val="13"/>
      <w:numFmt w:val="bullet"/>
      <w:lvlText w:val="•"/>
      <w:lvlJc w:val="left"/>
      <w:pPr>
        <w:ind w:left="720" w:hanging="360"/>
      </w:pPr>
      <w:rPr>
        <w:rFonts w:ascii="Garamond" w:eastAsia="Times New Roman" w:hAnsi="Garamond"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315F4B11"/>
    <w:multiLevelType w:val="multilevel"/>
    <w:tmpl w:val="16949FF6"/>
    <w:lvl w:ilvl="0">
      <w:start w:val="4"/>
      <w:numFmt w:val="decimal"/>
      <w:lvlText w:val="%1"/>
      <w:lvlJc w:val="left"/>
      <w:pPr>
        <w:ind w:left="360" w:hanging="360"/>
      </w:pPr>
      <w:rPr>
        <w:rFonts w:hint="default"/>
        <w:i w:val="0"/>
      </w:rPr>
    </w:lvl>
    <w:lvl w:ilvl="1">
      <w:start w:val="1"/>
      <w:numFmt w:val="decimal"/>
      <w:lvlText w:val="%1.%2"/>
      <w:lvlJc w:val="left"/>
      <w:pPr>
        <w:ind w:left="1004" w:hanging="360"/>
      </w:pPr>
      <w:rPr>
        <w:rFonts w:hint="default"/>
        <w:i w:val="0"/>
      </w:rPr>
    </w:lvl>
    <w:lvl w:ilvl="2">
      <w:start w:val="1"/>
      <w:numFmt w:val="decimal"/>
      <w:lvlText w:val="%1.%2.%3"/>
      <w:lvlJc w:val="left"/>
      <w:pPr>
        <w:ind w:left="2008" w:hanging="720"/>
      </w:pPr>
      <w:rPr>
        <w:rFonts w:hint="default"/>
        <w:i w:val="0"/>
      </w:rPr>
    </w:lvl>
    <w:lvl w:ilvl="3">
      <w:start w:val="1"/>
      <w:numFmt w:val="decimal"/>
      <w:lvlText w:val="%1.%2.%3.%4"/>
      <w:lvlJc w:val="left"/>
      <w:pPr>
        <w:ind w:left="2652" w:hanging="720"/>
      </w:pPr>
      <w:rPr>
        <w:rFonts w:hint="default"/>
        <w:i w:val="0"/>
      </w:rPr>
    </w:lvl>
    <w:lvl w:ilvl="4">
      <w:start w:val="1"/>
      <w:numFmt w:val="decimal"/>
      <w:lvlText w:val="%1.%2.%3.%4.%5"/>
      <w:lvlJc w:val="left"/>
      <w:pPr>
        <w:ind w:left="3656" w:hanging="1080"/>
      </w:pPr>
      <w:rPr>
        <w:rFonts w:hint="default"/>
        <w:i w:val="0"/>
      </w:rPr>
    </w:lvl>
    <w:lvl w:ilvl="5">
      <w:start w:val="1"/>
      <w:numFmt w:val="decimal"/>
      <w:lvlText w:val="%1.%2.%3.%4.%5.%6"/>
      <w:lvlJc w:val="left"/>
      <w:pPr>
        <w:ind w:left="4300" w:hanging="1080"/>
      </w:pPr>
      <w:rPr>
        <w:rFonts w:hint="default"/>
        <w:i w:val="0"/>
      </w:rPr>
    </w:lvl>
    <w:lvl w:ilvl="6">
      <w:start w:val="1"/>
      <w:numFmt w:val="decimal"/>
      <w:lvlText w:val="%1.%2.%3.%4.%5.%6.%7"/>
      <w:lvlJc w:val="left"/>
      <w:pPr>
        <w:ind w:left="5304" w:hanging="1440"/>
      </w:pPr>
      <w:rPr>
        <w:rFonts w:hint="default"/>
        <w:i w:val="0"/>
      </w:rPr>
    </w:lvl>
    <w:lvl w:ilvl="7">
      <w:start w:val="1"/>
      <w:numFmt w:val="decimal"/>
      <w:lvlText w:val="%1.%2.%3.%4.%5.%6.%7.%8"/>
      <w:lvlJc w:val="left"/>
      <w:pPr>
        <w:ind w:left="5948" w:hanging="1440"/>
      </w:pPr>
      <w:rPr>
        <w:rFonts w:hint="default"/>
        <w:i w:val="0"/>
      </w:rPr>
    </w:lvl>
    <w:lvl w:ilvl="8">
      <w:start w:val="1"/>
      <w:numFmt w:val="decimal"/>
      <w:lvlText w:val="%1.%2.%3.%4.%5.%6.%7.%8.%9"/>
      <w:lvlJc w:val="left"/>
      <w:pPr>
        <w:ind w:left="6952" w:hanging="1800"/>
      </w:pPr>
      <w:rPr>
        <w:rFonts w:hint="default"/>
        <w:i w:val="0"/>
      </w:rPr>
    </w:lvl>
  </w:abstractNum>
  <w:abstractNum w:abstractNumId="14" w15:restartNumberingAfterBreak="0">
    <w:nsid w:val="32576D22"/>
    <w:multiLevelType w:val="multilevel"/>
    <w:tmpl w:val="FC4C7EA4"/>
    <w:lvl w:ilvl="0">
      <w:start w:val="2"/>
      <w:numFmt w:val="decimal"/>
      <w:lvlText w:val="%1"/>
      <w:lvlJc w:val="left"/>
      <w:pPr>
        <w:ind w:left="360" w:hanging="360"/>
      </w:pPr>
      <w:rPr>
        <w:rFonts w:hint="default"/>
      </w:rPr>
    </w:lvl>
    <w:lvl w:ilvl="1">
      <w:start w:val="1"/>
      <w:numFmt w:val="decimal"/>
      <w:lvlText w:val="%1.%2"/>
      <w:lvlJc w:val="left"/>
      <w:pPr>
        <w:ind w:left="1004" w:hanging="36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952" w:hanging="1800"/>
      </w:pPr>
      <w:rPr>
        <w:rFonts w:hint="default"/>
      </w:rPr>
    </w:lvl>
  </w:abstractNum>
  <w:abstractNum w:abstractNumId="15" w15:restartNumberingAfterBreak="0">
    <w:nsid w:val="3343896D"/>
    <w:multiLevelType w:val="hybridMultilevel"/>
    <w:tmpl w:val="38D2967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33B8525D"/>
    <w:multiLevelType w:val="hybridMultilevel"/>
    <w:tmpl w:val="F52E7808"/>
    <w:lvl w:ilvl="0" w:tplc="040C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3A90642F"/>
    <w:multiLevelType w:val="hybridMultilevel"/>
    <w:tmpl w:val="EF96F912"/>
    <w:lvl w:ilvl="0" w:tplc="9F4CA526">
      <w:start w:val="2"/>
      <w:numFmt w:val="bullet"/>
      <w:lvlText w:val="-"/>
      <w:lvlJc w:val="left"/>
      <w:pPr>
        <w:tabs>
          <w:tab w:val="num" w:pos="644"/>
        </w:tabs>
        <w:ind w:left="644" w:hanging="360"/>
      </w:pPr>
      <w:rPr>
        <w:rFonts w:ascii="Times New Roman" w:eastAsia="Times New Roman" w:hAnsi="Times New Roman" w:cs="Times New Roman" w:hint="default"/>
      </w:rPr>
    </w:lvl>
    <w:lvl w:ilvl="1" w:tplc="040C0003">
      <w:start w:val="1"/>
      <w:numFmt w:val="bullet"/>
      <w:lvlText w:val="o"/>
      <w:lvlJc w:val="left"/>
      <w:pPr>
        <w:tabs>
          <w:tab w:val="num" w:pos="1352"/>
        </w:tabs>
        <w:ind w:left="1352" w:hanging="360"/>
      </w:pPr>
      <w:rPr>
        <w:rFonts w:ascii="Courier New" w:hAnsi="Courier New" w:hint="default"/>
      </w:rPr>
    </w:lvl>
    <w:lvl w:ilvl="2" w:tplc="BB9865BC">
      <w:numFmt w:val="bullet"/>
      <w:lvlText w:val=""/>
      <w:lvlJc w:val="left"/>
      <w:pPr>
        <w:ind w:left="2084" w:hanging="360"/>
      </w:pPr>
      <w:rPr>
        <w:rFonts w:ascii="Symbol" w:eastAsia="Times New Roman" w:hAnsi="Symbol" w:cs="Open Sans" w:hint="default"/>
      </w:rPr>
    </w:lvl>
    <w:lvl w:ilvl="3" w:tplc="040C0001" w:tentative="1">
      <w:start w:val="1"/>
      <w:numFmt w:val="bullet"/>
      <w:lvlText w:val=""/>
      <w:lvlJc w:val="left"/>
      <w:pPr>
        <w:tabs>
          <w:tab w:val="num" w:pos="2804"/>
        </w:tabs>
        <w:ind w:left="2804" w:hanging="360"/>
      </w:pPr>
      <w:rPr>
        <w:rFonts w:ascii="Symbol" w:hAnsi="Symbol" w:hint="default"/>
      </w:rPr>
    </w:lvl>
    <w:lvl w:ilvl="4" w:tplc="040C0003" w:tentative="1">
      <w:start w:val="1"/>
      <w:numFmt w:val="bullet"/>
      <w:lvlText w:val="o"/>
      <w:lvlJc w:val="left"/>
      <w:pPr>
        <w:tabs>
          <w:tab w:val="num" w:pos="3524"/>
        </w:tabs>
        <w:ind w:left="3524" w:hanging="360"/>
      </w:pPr>
      <w:rPr>
        <w:rFonts w:ascii="Courier New" w:hAnsi="Courier New" w:hint="default"/>
      </w:rPr>
    </w:lvl>
    <w:lvl w:ilvl="5" w:tplc="040C0005" w:tentative="1">
      <w:start w:val="1"/>
      <w:numFmt w:val="bullet"/>
      <w:lvlText w:val=""/>
      <w:lvlJc w:val="left"/>
      <w:pPr>
        <w:tabs>
          <w:tab w:val="num" w:pos="4244"/>
        </w:tabs>
        <w:ind w:left="4244" w:hanging="360"/>
      </w:pPr>
      <w:rPr>
        <w:rFonts w:ascii="Wingdings" w:hAnsi="Wingdings" w:hint="default"/>
      </w:rPr>
    </w:lvl>
    <w:lvl w:ilvl="6" w:tplc="040C0001" w:tentative="1">
      <w:start w:val="1"/>
      <w:numFmt w:val="bullet"/>
      <w:lvlText w:val=""/>
      <w:lvlJc w:val="left"/>
      <w:pPr>
        <w:tabs>
          <w:tab w:val="num" w:pos="4964"/>
        </w:tabs>
        <w:ind w:left="4964" w:hanging="360"/>
      </w:pPr>
      <w:rPr>
        <w:rFonts w:ascii="Symbol" w:hAnsi="Symbol" w:hint="default"/>
      </w:rPr>
    </w:lvl>
    <w:lvl w:ilvl="7" w:tplc="040C0003" w:tentative="1">
      <w:start w:val="1"/>
      <w:numFmt w:val="bullet"/>
      <w:lvlText w:val="o"/>
      <w:lvlJc w:val="left"/>
      <w:pPr>
        <w:tabs>
          <w:tab w:val="num" w:pos="5684"/>
        </w:tabs>
        <w:ind w:left="5684" w:hanging="360"/>
      </w:pPr>
      <w:rPr>
        <w:rFonts w:ascii="Courier New" w:hAnsi="Courier New" w:hint="default"/>
      </w:rPr>
    </w:lvl>
    <w:lvl w:ilvl="8" w:tplc="040C0005" w:tentative="1">
      <w:start w:val="1"/>
      <w:numFmt w:val="bullet"/>
      <w:lvlText w:val=""/>
      <w:lvlJc w:val="left"/>
      <w:pPr>
        <w:tabs>
          <w:tab w:val="num" w:pos="6404"/>
        </w:tabs>
        <w:ind w:left="6404" w:hanging="360"/>
      </w:pPr>
      <w:rPr>
        <w:rFonts w:ascii="Wingdings" w:hAnsi="Wingdings" w:hint="default"/>
      </w:rPr>
    </w:lvl>
  </w:abstractNum>
  <w:abstractNum w:abstractNumId="18" w15:restartNumberingAfterBreak="0">
    <w:nsid w:val="3DC14722"/>
    <w:multiLevelType w:val="hybridMultilevel"/>
    <w:tmpl w:val="8C46EB0A"/>
    <w:lvl w:ilvl="0" w:tplc="040C0015">
      <w:start w:val="1"/>
      <w:numFmt w:val="upperLetter"/>
      <w:lvlText w:val="%1."/>
      <w:lvlJc w:val="left"/>
      <w:pPr>
        <w:ind w:left="644" w:hanging="360"/>
      </w:pPr>
      <w:rPr>
        <w:rFonts w:hint="default"/>
      </w:rPr>
    </w:lvl>
    <w:lvl w:ilvl="1" w:tplc="FFFFFFFF">
      <w:start w:val="1"/>
      <w:numFmt w:val="bullet"/>
      <w:lvlText w:val="o"/>
      <w:lvlJc w:val="left"/>
      <w:pPr>
        <w:tabs>
          <w:tab w:val="num" w:pos="1364"/>
        </w:tabs>
        <w:ind w:left="1364" w:hanging="360"/>
      </w:pPr>
      <w:rPr>
        <w:rFonts w:ascii="Courier New" w:hAnsi="Courier New" w:hint="default"/>
      </w:rPr>
    </w:lvl>
    <w:lvl w:ilvl="2" w:tplc="FFFFFFFF" w:tentative="1">
      <w:start w:val="1"/>
      <w:numFmt w:val="bullet"/>
      <w:lvlText w:val=""/>
      <w:lvlJc w:val="left"/>
      <w:pPr>
        <w:tabs>
          <w:tab w:val="num" w:pos="2084"/>
        </w:tabs>
        <w:ind w:left="2084" w:hanging="360"/>
      </w:pPr>
      <w:rPr>
        <w:rFonts w:ascii="Wingdings" w:hAnsi="Wingdings" w:hint="default"/>
      </w:rPr>
    </w:lvl>
    <w:lvl w:ilvl="3" w:tplc="FFFFFFFF" w:tentative="1">
      <w:start w:val="1"/>
      <w:numFmt w:val="bullet"/>
      <w:lvlText w:val=""/>
      <w:lvlJc w:val="left"/>
      <w:pPr>
        <w:tabs>
          <w:tab w:val="num" w:pos="2804"/>
        </w:tabs>
        <w:ind w:left="2804" w:hanging="360"/>
      </w:pPr>
      <w:rPr>
        <w:rFonts w:ascii="Symbol" w:hAnsi="Symbol" w:hint="default"/>
      </w:rPr>
    </w:lvl>
    <w:lvl w:ilvl="4" w:tplc="FFFFFFFF" w:tentative="1">
      <w:start w:val="1"/>
      <w:numFmt w:val="bullet"/>
      <w:lvlText w:val="o"/>
      <w:lvlJc w:val="left"/>
      <w:pPr>
        <w:tabs>
          <w:tab w:val="num" w:pos="3524"/>
        </w:tabs>
        <w:ind w:left="3524" w:hanging="360"/>
      </w:pPr>
      <w:rPr>
        <w:rFonts w:ascii="Courier New" w:hAnsi="Courier New" w:hint="default"/>
      </w:rPr>
    </w:lvl>
    <w:lvl w:ilvl="5" w:tplc="FFFFFFFF" w:tentative="1">
      <w:start w:val="1"/>
      <w:numFmt w:val="bullet"/>
      <w:lvlText w:val=""/>
      <w:lvlJc w:val="left"/>
      <w:pPr>
        <w:tabs>
          <w:tab w:val="num" w:pos="4244"/>
        </w:tabs>
        <w:ind w:left="4244" w:hanging="360"/>
      </w:pPr>
      <w:rPr>
        <w:rFonts w:ascii="Wingdings" w:hAnsi="Wingdings" w:hint="default"/>
      </w:rPr>
    </w:lvl>
    <w:lvl w:ilvl="6" w:tplc="FFFFFFFF" w:tentative="1">
      <w:start w:val="1"/>
      <w:numFmt w:val="bullet"/>
      <w:lvlText w:val=""/>
      <w:lvlJc w:val="left"/>
      <w:pPr>
        <w:tabs>
          <w:tab w:val="num" w:pos="4964"/>
        </w:tabs>
        <w:ind w:left="4964" w:hanging="360"/>
      </w:pPr>
      <w:rPr>
        <w:rFonts w:ascii="Symbol" w:hAnsi="Symbol" w:hint="default"/>
      </w:rPr>
    </w:lvl>
    <w:lvl w:ilvl="7" w:tplc="FFFFFFFF" w:tentative="1">
      <w:start w:val="1"/>
      <w:numFmt w:val="bullet"/>
      <w:lvlText w:val="o"/>
      <w:lvlJc w:val="left"/>
      <w:pPr>
        <w:tabs>
          <w:tab w:val="num" w:pos="5684"/>
        </w:tabs>
        <w:ind w:left="5684" w:hanging="360"/>
      </w:pPr>
      <w:rPr>
        <w:rFonts w:ascii="Courier New" w:hAnsi="Courier New" w:hint="default"/>
      </w:rPr>
    </w:lvl>
    <w:lvl w:ilvl="8" w:tplc="FFFFFFFF" w:tentative="1">
      <w:start w:val="1"/>
      <w:numFmt w:val="bullet"/>
      <w:lvlText w:val=""/>
      <w:lvlJc w:val="left"/>
      <w:pPr>
        <w:tabs>
          <w:tab w:val="num" w:pos="6404"/>
        </w:tabs>
        <w:ind w:left="6404" w:hanging="360"/>
      </w:pPr>
      <w:rPr>
        <w:rFonts w:ascii="Wingdings" w:hAnsi="Wingdings" w:hint="default"/>
      </w:rPr>
    </w:lvl>
  </w:abstractNum>
  <w:abstractNum w:abstractNumId="19" w15:restartNumberingAfterBreak="0">
    <w:nsid w:val="401057F6"/>
    <w:multiLevelType w:val="hybridMultilevel"/>
    <w:tmpl w:val="7A1871B8"/>
    <w:lvl w:ilvl="0" w:tplc="040C000B">
      <w:start w:val="1"/>
      <w:numFmt w:val="bullet"/>
      <w:lvlText w:val=""/>
      <w:lvlJc w:val="left"/>
      <w:pPr>
        <w:ind w:left="1004" w:hanging="360"/>
      </w:pPr>
      <w:rPr>
        <w:rFonts w:ascii="Wingdings" w:hAnsi="Wingdings"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20" w15:restartNumberingAfterBreak="0">
    <w:nsid w:val="40734405"/>
    <w:multiLevelType w:val="hybridMultilevel"/>
    <w:tmpl w:val="5FC452F4"/>
    <w:lvl w:ilvl="0" w:tplc="040C0015">
      <w:start w:val="1"/>
      <w:numFmt w:val="upperLetter"/>
      <w:lvlText w:val="%1."/>
      <w:lvlJc w:val="left"/>
      <w:pPr>
        <w:ind w:left="644" w:hanging="360"/>
      </w:pPr>
      <w:rPr>
        <w:rFonts w:hint="default"/>
      </w:rPr>
    </w:lvl>
    <w:lvl w:ilvl="1" w:tplc="FFFFFFFF">
      <w:start w:val="1"/>
      <w:numFmt w:val="bullet"/>
      <w:lvlText w:val="o"/>
      <w:lvlJc w:val="left"/>
      <w:pPr>
        <w:tabs>
          <w:tab w:val="num" w:pos="1364"/>
        </w:tabs>
        <w:ind w:left="1364" w:hanging="360"/>
      </w:pPr>
      <w:rPr>
        <w:rFonts w:ascii="Courier New" w:hAnsi="Courier New" w:hint="default"/>
      </w:rPr>
    </w:lvl>
    <w:lvl w:ilvl="2" w:tplc="FFFFFFFF" w:tentative="1">
      <w:start w:val="1"/>
      <w:numFmt w:val="bullet"/>
      <w:lvlText w:val=""/>
      <w:lvlJc w:val="left"/>
      <w:pPr>
        <w:tabs>
          <w:tab w:val="num" w:pos="2084"/>
        </w:tabs>
        <w:ind w:left="2084" w:hanging="360"/>
      </w:pPr>
      <w:rPr>
        <w:rFonts w:ascii="Wingdings" w:hAnsi="Wingdings" w:hint="default"/>
      </w:rPr>
    </w:lvl>
    <w:lvl w:ilvl="3" w:tplc="FFFFFFFF" w:tentative="1">
      <w:start w:val="1"/>
      <w:numFmt w:val="bullet"/>
      <w:lvlText w:val=""/>
      <w:lvlJc w:val="left"/>
      <w:pPr>
        <w:tabs>
          <w:tab w:val="num" w:pos="2804"/>
        </w:tabs>
        <w:ind w:left="2804" w:hanging="360"/>
      </w:pPr>
      <w:rPr>
        <w:rFonts w:ascii="Symbol" w:hAnsi="Symbol" w:hint="default"/>
      </w:rPr>
    </w:lvl>
    <w:lvl w:ilvl="4" w:tplc="FFFFFFFF" w:tentative="1">
      <w:start w:val="1"/>
      <w:numFmt w:val="bullet"/>
      <w:lvlText w:val="o"/>
      <w:lvlJc w:val="left"/>
      <w:pPr>
        <w:tabs>
          <w:tab w:val="num" w:pos="3524"/>
        </w:tabs>
        <w:ind w:left="3524" w:hanging="360"/>
      </w:pPr>
      <w:rPr>
        <w:rFonts w:ascii="Courier New" w:hAnsi="Courier New" w:hint="default"/>
      </w:rPr>
    </w:lvl>
    <w:lvl w:ilvl="5" w:tplc="FFFFFFFF" w:tentative="1">
      <w:start w:val="1"/>
      <w:numFmt w:val="bullet"/>
      <w:lvlText w:val=""/>
      <w:lvlJc w:val="left"/>
      <w:pPr>
        <w:tabs>
          <w:tab w:val="num" w:pos="4244"/>
        </w:tabs>
        <w:ind w:left="4244" w:hanging="360"/>
      </w:pPr>
      <w:rPr>
        <w:rFonts w:ascii="Wingdings" w:hAnsi="Wingdings" w:hint="default"/>
      </w:rPr>
    </w:lvl>
    <w:lvl w:ilvl="6" w:tplc="FFFFFFFF" w:tentative="1">
      <w:start w:val="1"/>
      <w:numFmt w:val="bullet"/>
      <w:lvlText w:val=""/>
      <w:lvlJc w:val="left"/>
      <w:pPr>
        <w:tabs>
          <w:tab w:val="num" w:pos="4964"/>
        </w:tabs>
        <w:ind w:left="4964" w:hanging="360"/>
      </w:pPr>
      <w:rPr>
        <w:rFonts w:ascii="Symbol" w:hAnsi="Symbol" w:hint="default"/>
      </w:rPr>
    </w:lvl>
    <w:lvl w:ilvl="7" w:tplc="FFFFFFFF" w:tentative="1">
      <w:start w:val="1"/>
      <w:numFmt w:val="bullet"/>
      <w:lvlText w:val="o"/>
      <w:lvlJc w:val="left"/>
      <w:pPr>
        <w:tabs>
          <w:tab w:val="num" w:pos="5684"/>
        </w:tabs>
        <w:ind w:left="5684" w:hanging="360"/>
      </w:pPr>
      <w:rPr>
        <w:rFonts w:ascii="Courier New" w:hAnsi="Courier New" w:hint="default"/>
      </w:rPr>
    </w:lvl>
    <w:lvl w:ilvl="8" w:tplc="FFFFFFFF" w:tentative="1">
      <w:start w:val="1"/>
      <w:numFmt w:val="bullet"/>
      <w:lvlText w:val=""/>
      <w:lvlJc w:val="left"/>
      <w:pPr>
        <w:tabs>
          <w:tab w:val="num" w:pos="6404"/>
        </w:tabs>
        <w:ind w:left="6404" w:hanging="360"/>
      </w:pPr>
      <w:rPr>
        <w:rFonts w:ascii="Wingdings" w:hAnsi="Wingdings" w:hint="default"/>
      </w:rPr>
    </w:lvl>
  </w:abstractNum>
  <w:abstractNum w:abstractNumId="21" w15:restartNumberingAfterBreak="0">
    <w:nsid w:val="49BE354F"/>
    <w:multiLevelType w:val="hybridMultilevel"/>
    <w:tmpl w:val="C1206644"/>
    <w:lvl w:ilvl="0" w:tplc="9F4CA526">
      <w:start w:val="2"/>
      <w:numFmt w:val="bullet"/>
      <w:lvlText w:val="-"/>
      <w:lvlJc w:val="left"/>
      <w:pPr>
        <w:tabs>
          <w:tab w:val="num" w:pos="928"/>
        </w:tabs>
        <w:ind w:left="928" w:hanging="360"/>
      </w:pPr>
      <w:rPr>
        <w:rFonts w:ascii="Times New Roman" w:eastAsia="Times New Roman" w:hAnsi="Times New Roman" w:cs="Times New Roman" w:hint="default"/>
      </w:rPr>
    </w:lvl>
    <w:lvl w:ilvl="1" w:tplc="040C0003">
      <w:start w:val="1"/>
      <w:numFmt w:val="bullet"/>
      <w:lvlText w:val="o"/>
      <w:lvlJc w:val="left"/>
      <w:pPr>
        <w:ind w:left="1724" w:hanging="360"/>
      </w:pPr>
      <w:rPr>
        <w:rFonts w:ascii="Courier New" w:hAnsi="Courier New" w:cs="Courier New" w:hint="default"/>
      </w:rPr>
    </w:lvl>
    <w:lvl w:ilvl="2" w:tplc="040C0005">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22" w15:restartNumberingAfterBreak="0">
    <w:nsid w:val="4B4F504C"/>
    <w:multiLevelType w:val="multilevel"/>
    <w:tmpl w:val="98D25904"/>
    <w:lvl w:ilvl="0">
      <w:start w:val="1"/>
      <w:numFmt w:val="decimal"/>
      <w:pStyle w:val="Titre1"/>
      <w:lvlText w:val="ARTICLE %1."/>
      <w:lvlJc w:val="left"/>
      <w:pPr>
        <w:ind w:left="360" w:hanging="360"/>
      </w:pPr>
      <w:rPr>
        <w:rFonts w:hint="default"/>
        <w:sz w:val="24"/>
        <w:szCs w:val="24"/>
      </w:rPr>
    </w:lvl>
    <w:lvl w:ilvl="1">
      <w:start w:val="1"/>
      <w:numFmt w:val="decimal"/>
      <w:lvlText w:val="%1.%2."/>
      <w:lvlJc w:val="left"/>
      <w:pPr>
        <w:ind w:left="792" w:hanging="432"/>
      </w:pPr>
      <w:rPr>
        <w:rFonts w:hint="default"/>
      </w:rPr>
    </w:lvl>
    <w:lvl w:ilvl="2">
      <w:start w:val="1"/>
      <w:numFmt w:val="decimal"/>
      <w:pStyle w:val="Titre3"/>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5029683F"/>
    <w:multiLevelType w:val="hybridMultilevel"/>
    <w:tmpl w:val="01CAE5C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544811F1"/>
    <w:multiLevelType w:val="multilevel"/>
    <w:tmpl w:val="E5D01692"/>
    <w:lvl w:ilvl="0">
      <w:start w:val="1"/>
      <w:numFmt w:val="decimal"/>
      <w:lvlText w:val="ARTICLE %1."/>
      <w:lvlJc w:val="left"/>
      <w:pPr>
        <w:ind w:left="644" w:hanging="360"/>
      </w:pPr>
      <w:rPr>
        <w:rFonts w:hint="default"/>
      </w:rPr>
    </w:lvl>
    <w:lvl w:ilvl="1">
      <w:start w:val="1"/>
      <w:numFmt w:val="decimal"/>
      <w:pStyle w:val="Titre2"/>
      <w:lvlText w:val="%1.%2."/>
      <w:lvlJc w:val="left"/>
      <w:pPr>
        <w:ind w:left="1076" w:hanging="432"/>
      </w:pPr>
      <w:rPr>
        <w:rFonts w:hint="default"/>
      </w:rPr>
    </w:lvl>
    <w:lvl w:ilvl="2">
      <w:start w:val="1"/>
      <w:numFmt w:val="decimal"/>
      <w:lvlText w:val="%1.%2.%3."/>
      <w:lvlJc w:val="left"/>
      <w:pPr>
        <w:ind w:left="1508" w:hanging="504"/>
      </w:pPr>
      <w:rPr>
        <w:rFonts w:hint="default"/>
      </w:rPr>
    </w:lvl>
    <w:lvl w:ilvl="3">
      <w:start w:val="1"/>
      <w:numFmt w:val="decimal"/>
      <w:lvlText w:val="%1.%2.%3.%4."/>
      <w:lvlJc w:val="left"/>
      <w:pPr>
        <w:ind w:left="2012" w:hanging="648"/>
      </w:pPr>
      <w:rPr>
        <w:rFonts w:hint="default"/>
      </w:rPr>
    </w:lvl>
    <w:lvl w:ilvl="4">
      <w:start w:val="1"/>
      <w:numFmt w:val="decimal"/>
      <w:lvlText w:val="%1.%2.%3.%4.%5."/>
      <w:lvlJc w:val="left"/>
      <w:pPr>
        <w:ind w:left="2516" w:hanging="792"/>
      </w:pPr>
      <w:rPr>
        <w:rFonts w:hint="default"/>
      </w:rPr>
    </w:lvl>
    <w:lvl w:ilvl="5">
      <w:start w:val="1"/>
      <w:numFmt w:val="decimal"/>
      <w:lvlText w:val="%1.%2.%3.%4.%5.%6."/>
      <w:lvlJc w:val="left"/>
      <w:pPr>
        <w:ind w:left="3020" w:hanging="936"/>
      </w:pPr>
      <w:rPr>
        <w:rFonts w:hint="default"/>
      </w:rPr>
    </w:lvl>
    <w:lvl w:ilvl="6">
      <w:start w:val="1"/>
      <w:numFmt w:val="decimal"/>
      <w:lvlText w:val="%1.%2.%3.%4.%5.%6.%7."/>
      <w:lvlJc w:val="left"/>
      <w:pPr>
        <w:ind w:left="3524" w:hanging="1080"/>
      </w:pPr>
      <w:rPr>
        <w:rFonts w:hint="default"/>
      </w:rPr>
    </w:lvl>
    <w:lvl w:ilvl="7">
      <w:start w:val="1"/>
      <w:numFmt w:val="decimal"/>
      <w:lvlText w:val="%1.%2.%3.%4.%5.%6.%7.%8."/>
      <w:lvlJc w:val="left"/>
      <w:pPr>
        <w:ind w:left="4028" w:hanging="1224"/>
      </w:pPr>
      <w:rPr>
        <w:rFonts w:hint="default"/>
      </w:rPr>
    </w:lvl>
    <w:lvl w:ilvl="8">
      <w:start w:val="1"/>
      <w:numFmt w:val="decimal"/>
      <w:lvlText w:val="%1.%2.%3.%4.%5.%6.%7.%8.%9."/>
      <w:lvlJc w:val="left"/>
      <w:pPr>
        <w:ind w:left="4604" w:hanging="1440"/>
      </w:pPr>
      <w:rPr>
        <w:rFonts w:hint="default"/>
      </w:rPr>
    </w:lvl>
  </w:abstractNum>
  <w:abstractNum w:abstractNumId="25" w15:restartNumberingAfterBreak="0">
    <w:nsid w:val="54934CD0"/>
    <w:multiLevelType w:val="multilevel"/>
    <w:tmpl w:val="F94C8EA0"/>
    <w:lvl w:ilvl="0">
      <w:start w:val="8"/>
      <w:numFmt w:val="decimal"/>
      <w:lvlText w:val="%1"/>
      <w:lvlJc w:val="left"/>
      <w:pPr>
        <w:ind w:left="360" w:hanging="360"/>
      </w:pPr>
      <w:rPr>
        <w:rFonts w:hint="default"/>
        <w:i w:val="0"/>
      </w:rPr>
    </w:lvl>
    <w:lvl w:ilvl="1">
      <w:start w:val="1"/>
      <w:numFmt w:val="decimal"/>
      <w:lvlText w:val="%1.%2"/>
      <w:lvlJc w:val="left"/>
      <w:pPr>
        <w:ind w:left="360" w:hanging="360"/>
      </w:pPr>
      <w:rPr>
        <w:rFonts w:hint="default"/>
        <w:i w:val="0"/>
      </w:rPr>
    </w:lvl>
    <w:lvl w:ilvl="2">
      <w:start w:val="1"/>
      <w:numFmt w:val="decimal"/>
      <w:lvlText w:val="%1.%2.%3"/>
      <w:lvlJc w:val="left"/>
      <w:pPr>
        <w:ind w:left="2008" w:hanging="720"/>
      </w:pPr>
      <w:rPr>
        <w:rFonts w:hint="default"/>
        <w:i w:val="0"/>
      </w:rPr>
    </w:lvl>
    <w:lvl w:ilvl="3">
      <w:start w:val="1"/>
      <w:numFmt w:val="decimal"/>
      <w:lvlText w:val="%1.%2.%3.%4"/>
      <w:lvlJc w:val="left"/>
      <w:pPr>
        <w:ind w:left="2652" w:hanging="720"/>
      </w:pPr>
      <w:rPr>
        <w:rFonts w:hint="default"/>
        <w:i w:val="0"/>
      </w:rPr>
    </w:lvl>
    <w:lvl w:ilvl="4">
      <w:start w:val="1"/>
      <w:numFmt w:val="decimal"/>
      <w:lvlText w:val="%1.%2.%3.%4.%5"/>
      <w:lvlJc w:val="left"/>
      <w:pPr>
        <w:ind w:left="3656" w:hanging="1080"/>
      </w:pPr>
      <w:rPr>
        <w:rFonts w:hint="default"/>
        <w:i w:val="0"/>
      </w:rPr>
    </w:lvl>
    <w:lvl w:ilvl="5">
      <w:start w:val="1"/>
      <w:numFmt w:val="decimal"/>
      <w:lvlText w:val="%1.%2.%3.%4.%5.%6"/>
      <w:lvlJc w:val="left"/>
      <w:pPr>
        <w:ind w:left="4300" w:hanging="1080"/>
      </w:pPr>
      <w:rPr>
        <w:rFonts w:hint="default"/>
        <w:i w:val="0"/>
      </w:rPr>
    </w:lvl>
    <w:lvl w:ilvl="6">
      <w:start w:val="1"/>
      <w:numFmt w:val="decimal"/>
      <w:lvlText w:val="%1.%2.%3.%4.%5.%6.%7"/>
      <w:lvlJc w:val="left"/>
      <w:pPr>
        <w:ind w:left="5304" w:hanging="1440"/>
      </w:pPr>
      <w:rPr>
        <w:rFonts w:hint="default"/>
        <w:i w:val="0"/>
      </w:rPr>
    </w:lvl>
    <w:lvl w:ilvl="7">
      <w:start w:val="1"/>
      <w:numFmt w:val="decimal"/>
      <w:lvlText w:val="%1.%2.%3.%4.%5.%6.%7.%8"/>
      <w:lvlJc w:val="left"/>
      <w:pPr>
        <w:ind w:left="5948" w:hanging="1440"/>
      </w:pPr>
      <w:rPr>
        <w:rFonts w:hint="default"/>
        <w:i w:val="0"/>
      </w:rPr>
    </w:lvl>
    <w:lvl w:ilvl="8">
      <w:start w:val="1"/>
      <w:numFmt w:val="decimal"/>
      <w:lvlText w:val="%1.%2.%3.%4.%5.%6.%7.%8.%9"/>
      <w:lvlJc w:val="left"/>
      <w:pPr>
        <w:ind w:left="6952" w:hanging="1800"/>
      </w:pPr>
      <w:rPr>
        <w:rFonts w:hint="default"/>
        <w:i w:val="0"/>
      </w:rPr>
    </w:lvl>
  </w:abstractNum>
  <w:abstractNum w:abstractNumId="26" w15:restartNumberingAfterBreak="0">
    <w:nsid w:val="55600927"/>
    <w:multiLevelType w:val="hybridMultilevel"/>
    <w:tmpl w:val="85AC9A5C"/>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7" w15:restartNumberingAfterBreak="0">
    <w:nsid w:val="64585049"/>
    <w:multiLevelType w:val="multilevel"/>
    <w:tmpl w:val="7A76816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48C2C7C"/>
    <w:multiLevelType w:val="hybridMultilevel"/>
    <w:tmpl w:val="A40041E0"/>
    <w:lvl w:ilvl="0" w:tplc="707C9F3E">
      <w:numFmt w:val="bullet"/>
      <w:lvlText w:val="-"/>
      <w:lvlJc w:val="left"/>
      <w:pPr>
        <w:ind w:left="720" w:hanging="360"/>
      </w:pPr>
      <w:rPr>
        <w:rFonts w:ascii="Open Sans" w:eastAsia="Trebuchet MS" w:hAnsi="Open Sans" w:cs="Open San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64AA078A"/>
    <w:multiLevelType w:val="multilevel"/>
    <w:tmpl w:val="E7962492"/>
    <w:lvl w:ilvl="0">
      <w:start w:val="3"/>
      <w:numFmt w:val="decimal"/>
      <w:lvlText w:val="%1"/>
      <w:lvlJc w:val="left"/>
      <w:pPr>
        <w:ind w:left="360" w:hanging="360"/>
      </w:pPr>
      <w:rPr>
        <w:rFonts w:hint="default"/>
      </w:rPr>
    </w:lvl>
    <w:lvl w:ilvl="1">
      <w:start w:val="1"/>
      <w:numFmt w:val="decimal"/>
      <w:lvlText w:val="%1.%2"/>
      <w:lvlJc w:val="left"/>
      <w:pPr>
        <w:ind w:left="1004" w:hanging="36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952" w:hanging="1800"/>
      </w:pPr>
      <w:rPr>
        <w:rFonts w:hint="default"/>
      </w:rPr>
    </w:lvl>
  </w:abstractNum>
  <w:abstractNum w:abstractNumId="30" w15:restartNumberingAfterBreak="0">
    <w:nsid w:val="70B5221D"/>
    <w:multiLevelType w:val="hybridMultilevel"/>
    <w:tmpl w:val="B8866C6A"/>
    <w:lvl w:ilvl="0" w:tplc="040C0001">
      <w:start w:val="1"/>
      <w:numFmt w:val="bullet"/>
      <w:lvlText w:val=""/>
      <w:lvlJc w:val="left"/>
      <w:pPr>
        <w:ind w:left="1080" w:hanging="360"/>
      </w:pPr>
      <w:rPr>
        <w:rFonts w:ascii="Symbol" w:hAnsi="Symbol" w:hint="default"/>
      </w:rPr>
    </w:lvl>
    <w:lvl w:ilvl="1" w:tplc="8F16B1E8">
      <w:start w:val="3"/>
      <w:numFmt w:val="bullet"/>
      <w:lvlText w:val="-"/>
      <w:lvlJc w:val="left"/>
      <w:pPr>
        <w:ind w:left="1800" w:hanging="360"/>
      </w:pPr>
      <w:rPr>
        <w:rFonts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1" w15:restartNumberingAfterBreak="0">
    <w:nsid w:val="7C6E671F"/>
    <w:multiLevelType w:val="multilevel"/>
    <w:tmpl w:val="B6C67C66"/>
    <w:lvl w:ilvl="0">
      <w:start w:val="1"/>
      <w:numFmt w:val="decimal"/>
      <w:lvlText w:val="%1."/>
      <w:lvlJc w:val="left"/>
      <w:pPr>
        <w:ind w:left="360" w:hanging="360"/>
      </w:pPr>
      <w:rPr>
        <w:rFonts w:hint="default"/>
      </w:rPr>
    </w:lvl>
    <w:lvl w:ilvl="1">
      <w:start w:val="1"/>
      <w:numFmt w:val="decimal"/>
      <w:lvlText w:val="%1.%2-"/>
      <w:lvlJc w:val="left"/>
      <w:pPr>
        <w:ind w:left="1179" w:hanging="720"/>
      </w:pPr>
      <w:rPr>
        <w:rFonts w:hint="default"/>
      </w:rPr>
    </w:lvl>
    <w:lvl w:ilvl="2">
      <w:start w:val="1"/>
      <w:numFmt w:val="decimal"/>
      <w:lvlText w:val="%1.%2-%3."/>
      <w:lvlJc w:val="left"/>
      <w:pPr>
        <w:ind w:left="1638" w:hanging="720"/>
      </w:pPr>
      <w:rPr>
        <w:rFonts w:hint="default"/>
      </w:rPr>
    </w:lvl>
    <w:lvl w:ilvl="3">
      <w:start w:val="1"/>
      <w:numFmt w:val="decimal"/>
      <w:lvlText w:val="%1.%2-%3.%4."/>
      <w:lvlJc w:val="left"/>
      <w:pPr>
        <w:ind w:left="2457" w:hanging="1080"/>
      </w:pPr>
      <w:rPr>
        <w:rFonts w:hint="default"/>
      </w:rPr>
    </w:lvl>
    <w:lvl w:ilvl="4">
      <w:start w:val="1"/>
      <w:numFmt w:val="decimal"/>
      <w:lvlText w:val="%1.%2-%3.%4.%5."/>
      <w:lvlJc w:val="left"/>
      <w:pPr>
        <w:ind w:left="2916" w:hanging="1080"/>
      </w:pPr>
      <w:rPr>
        <w:rFonts w:hint="default"/>
      </w:rPr>
    </w:lvl>
    <w:lvl w:ilvl="5">
      <w:start w:val="1"/>
      <w:numFmt w:val="decimal"/>
      <w:lvlText w:val="%1.%2-%3.%4.%5.%6."/>
      <w:lvlJc w:val="left"/>
      <w:pPr>
        <w:ind w:left="3735" w:hanging="1440"/>
      </w:pPr>
      <w:rPr>
        <w:rFonts w:hint="default"/>
      </w:rPr>
    </w:lvl>
    <w:lvl w:ilvl="6">
      <w:start w:val="1"/>
      <w:numFmt w:val="decimal"/>
      <w:lvlText w:val="%1.%2-%3.%4.%5.%6.%7."/>
      <w:lvlJc w:val="left"/>
      <w:pPr>
        <w:ind w:left="4194" w:hanging="1440"/>
      </w:pPr>
      <w:rPr>
        <w:rFonts w:hint="default"/>
      </w:rPr>
    </w:lvl>
    <w:lvl w:ilvl="7">
      <w:start w:val="1"/>
      <w:numFmt w:val="decimal"/>
      <w:lvlText w:val="%1.%2-%3.%4.%5.%6.%7.%8."/>
      <w:lvlJc w:val="left"/>
      <w:pPr>
        <w:ind w:left="5013" w:hanging="1800"/>
      </w:pPr>
      <w:rPr>
        <w:rFonts w:hint="default"/>
      </w:rPr>
    </w:lvl>
    <w:lvl w:ilvl="8">
      <w:start w:val="1"/>
      <w:numFmt w:val="decimal"/>
      <w:lvlText w:val="%1.%2-%3.%4.%5.%6.%7.%8.%9."/>
      <w:lvlJc w:val="left"/>
      <w:pPr>
        <w:ind w:left="5472" w:hanging="1800"/>
      </w:pPr>
      <w:rPr>
        <w:rFonts w:hint="default"/>
      </w:rPr>
    </w:lvl>
  </w:abstractNum>
  <w:num w:numId="1">
    <w:abstractNumId w:val="17"/>
  </w:num>
  <w:num w:numId="2">
    <w:abstractNumId w:val="7"/>
  </w:num>
  <w:num w:numId="3">
    <w:abstractNumId w:val="23"/>
  </w:num>
  <w:num w:numId="4">
    <w:abstractNumId w:val="0"/>
  </w:num>
  <w:num w:numId="5">
    <w:abstractNumId w:val="4"/>
  </w:num>
  <w:num w:numId="6">
    <w:abstractNumId w:val="12"/>
  </w:num>
  <w:num w:numId="7">
    <w:abstractNumId w:val="5"/>
  </w:num>
  <w:num w:numId="8">
    <w:abstractNumId w:val="20"/>
  </w:num>
  <w:num w:numId="9">
    <w:abstractNumId w:val="18"/>
  </w:num>
  <w:num w:numId="10">
    <w:abstractNumId w:val="21"/>
  </w:num>
  <w:num w:numId="11">
    <w:abstractNumId w:val="19"/>
  </w:num>
  <w:num w:numId="12">
    <w:abstractNumId w:val="16"/>
  </w:num>
  <w:num w:numId="13">
    <w:abstractNumId w:val="6"/>
  </w:num>
  <w:num w:numId="14">
    <w:abstractNumId w:val="22"/>
  </w:num>
  <w:num w:numId="15">
    <w:abstractNumId w:val="24"/>
  </w:num>
  <w:num w:numId="16">
    <w:abstractNumId w:val="14"/>
  </w:num>
  <w:num w:numId="17">
    <w:abstractNumId w:val="29"/>
  </w:num>
  <w:num w:numId="18">
    <w:abstractNumId w:val="13"/>
  </w:num>
  <w:num w:numId="19">
    <w:abstractNumId w:val="11"/>
  </w:num>
  <w:num w:numId="20">
    <w:abstractNumId w:val="25"/>
  </w:num>
  <w:num w:numId="21">
    <w:abstractNumId w:val="8"/>
  </w:num>
  <w:num w:numId="22">
    <w:abstractNumId w:val="1"/>
  </w:num>
  <w:num w:numId="23">
    <w:abstractNumId w:val="9"/>
  </w:num>
  <w:num w:numId="24">
    <w:abstractNumId w:val="15"/>
  </w:num>
  <w:num w:numId="25">
    <w:abstractNumId w:val="3"/>
  </w:num>
  <w:num w:numId="26">
    <w:abstractNumId w:val="10"/>
  </w:num>
  <w:num w:numId="27">
    <w:abstractNumId w:val="26"/>
  </w:num>
  <w:num w:numId="28">
    <w:abstractNumId w:val="2"/>
  </w:num>
  <w:num w:numId="29">
    <w:abstractNumId w:val="30"/>
  </w:num>
  <w:num w:numId="30">
    <w:abstractNumId w:val="27"/>
  </w:num>
  <w:num w:numId="31">
    <w:abstractNumId w:val="31"/>
  </w:num>
  <w:num w:numId="32">
    <w:abstractNumId w:val="2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157"/>
    <w:rsid w:val="00002D40"/>
    <w:rsid w:val="00003331"/>
    <w:rsid w:val="000034E0"/>
    <w:rsid w:val="000058BA"/>
    <w:rsid w:val="00010B97"/>
    <w:rsid w:val="000145CF"/>
    <w:rsid w:val="00015458"/>
    <w:rsid w:val="00017798"/>
    <w:rsid w:val="0002068E"/>
    <w:rsid w:val="000235BD"/>
    <w:rsid w:val="00024E20"/>
    <w:rsid w:val="00025C5C"/>
    <w:rsid w:val="00026096"/>
    <w:rsid w:val="00026CBA"/>
    <w:rsid w:val="00031288"/>
    <w:rsid w:val="000316A4"/>
    <w:rsid w:val="00034F81"/>
    <w:rsid w:val="0003756A"/>
    <w:rsid w:val="00037906"/>
    <w:rsid w:val="00040353"/>
    <w:rsid w:val="000440DF"/>
    <w:rsid w:val="000467D9"/>
    <w:rsid w:val="00053A23"/>
    <w:rsid w:val="00054CA8"/>
    <w:rsid w:val="00063B5D"/>
    <w:rsid w:val="0006668F"/>
    <w:rsid w:val="00067DD1"/>
    <w:rsid w:val="000704AE"/>
    <w:rsid w:val="00072B3C"/>
    <w:rsid w:val="000731BE"/>
    <w:rsid w:val="000732FB"/>
    <w:rsid w:val="00073A27"/>
    <w:rsid w:val="000806F4"/>
    <w:rsid w:val="000830CB"/>
    <w:rsid w:val="000835DF"/>
    <w:rsid w:val="000843A8"/>
    <w:rsid w:val="0008461E"/>
    <w:rsid w:val="00085251"/>
    <w:rsid w:val="00091C21"/>
    <w:rsid w:val="0009311F"/>
    <w:rsid w:val="0009327B"/>
    <w:rsid w:val="00097477"/>
    <w:rsid w:val="000A37EA"/>
    <w:rsid w:val="000A608F"/>
    <w:rsid w:val="000A67AC"/>
    <w:rsid w:val="000A6AB0"/>
    <w:rsid w:val="000A6DE6"/>
    <w:rsid w:val="000B347C"/>
    <w:rsid w:val="000B350D"/>
    <w:rsid w:val="000B5651"/>
    <w:rsid w:val="000B58E3"/>
    <w:rsid w:val="000B693E"/>
    <w:rsid w:val="000B7B36"/>
    <w:rsid w:val="000B7C3B"/>
    <w:rsid w:val="000C359A"/>
    <w:rsid w:val="000C5BCB"/>
    <w:rsid w:val="000D04F1"/>
    <w:rsid w:val="000D06A4"/>
    <w:rsid w:val="000D07A0"/>
    <w:rsid w:val="000D0FDE"/>
    <w:rsid w:val="000D3349"/>
    <w:rsid w:val="000D40CD"/>
    <w:rsid w:val="000D471E"/>
    <w:rsid w:val="000D643D"/>
    <w:rsid w:val="000D794B"/>
    <w:rsid w:val="000E0A90"/>
    <w:rsid w:val="000E135D"/>
    <w:rsid w:val="000E21C8"/>
    <w:rsid w:val="000E743C"/>
    <w:rsid w:val="000F0612"/>
    <w:rsid w:val="000F0AE6"/>
    <w:rsid w:val="000F263C"/>
    <w:rsid w:val="000F300E"/>
    <w:rsid w:val="000F3F59"/>
    <w:rsid w:val="000F6C75"/>
    <w:rsid w:val="00101F5C"/>
    <w:rsid w:val="00103001"/>
    <w:rsid w:val="00103878"/>
    <w:rsid w:val="0010446C"/>
    <w:rsid w:val="00105636"/>
    <w:rsid w:val="00106F9A"/>
    <w:rsid w:val="00106FC0"/>
    <w:rsid w:val="00107075"/>
    <w:rsid w:val="00110AC2"/>
    <w:rsid w:val="001129FE"/>
    <w:rsid w:val="00117843"/>
    <w:rsid w:val="00117CAE"/>
    <w:rsid w:val="00120041"/>
    <w:rsid w:val="001205D5"/>
    <w:rsid w:val="0012202A"/>
    <w:rsid w:val="00123C5B"/>
    <w:rsid w:val="001250EC"/>
    <w:rsid w:val="0012739C"/>
    <w:rsid w:val="00131D87"/>
    <w:rsid w:val="00132876"/>
    <w:rsid w:val="00133B14"/>
    <w:rsid w:val="0013519D"/>
    <w:rsid w:val="00135399"/>
    <w:rsid w:val="00147556"/>
    <w:rsid w:val="00152FAB"/>
    <w:rsid w:val="0015429B"/>
    <w:rsid w:val="001542CE"/>
    <w:rsid w:val="001563A3"/>
    <w:rsid w:val="00160956"/>
    <w:rsid w:val="001637D4"/>
    <w:rsid w:val="00166CF1"/>
    <w:rsid w:val="001732BB"/>
    <w:rsid w:val="00174801"/>
    <w:rsid w:val="00176B90"/>
    <w:rsid w:val="001818BC"/>
    <w:rsid w:val="00181E3C"/>
    <w:rsid w:val="00181E60"/>
    <w:rsid w:val="0018281F"/>
    <w:rsid w:val="00190D20"/>
    <w:rsid w:val="0019588C"/>
    <w:rsid w:val="001977CC"/>
    <w:rsid w:val="001A2A56"/>
    <w:rsid w:val="001A3D22"/>
    <w:rsid w:val="001A3EB6"/>
    <w:rsid w:val="001A564A"/>
    <w:rsid w:val="001A67D8"/>
    <w:rsid w:val="001A7A65"/>
    <w:rsid w:val="001B15DF"/>
    <w:rsid w:val="001B2EE5"/>
    <w:rsid w:val="001B716E"/>
    <w:rsid w:val="001C159C"/>
    <w:rsid w:val="001C7311"/>
    <w:rsid w:val="001C786F"/>
    <w:rsid w:val="001D02E4"/>
    <w:rsid w:val="001D512B"/>
    <w:rsid w:val="001D7CCD"/>
    <w:rsid w:val="001E1A62"/>
    <w:rsid w:val="001E1B53"/>
    <w:rsid w:val="001E4F8E"/>
    <w:rsid w:val="001F08A4"/>
    <w:rsid w:val="001F167D"/>
    <w:rsid w:val="001F5788"/>
    <w:rsid w:val="001F7B9C"/>
    <w:rsid w:val="00200A81"/>
    <w:rsid w:val="0020313F"/>
    <w:rsid w:val="0020330E"/>
    <w:rsid w:val="00207DF0"/>
    <w:rsid w:val="0021050F"/>
    <w:rsid w:val="002128FC"/>
    <w:rsid w:val="002149AC"/>
    <w:rsid w:val="00214E3E"/>
    <w:rsid w:val="002177E5"/>
    <w:rsid w:val="00221AD9"/>
    <w:rsid w:val="00222C89"/>
    <w:rsid w:val="00226E38"/>
    <w:rsid w:val="00226F6C"/>
    <w:rsid w:val="00235DBC"/>
    <w:rsid w:val="00240996"/>
    <w:rsid w:val="0024176B"/>
    <w:rsid w:val="00243854"/>
    <w:rsid w:val="002528F7"/>
    <w:rsid w:val="002550E4"/>
    <w:rsid w:val="00255104"/>
    <w:rsid w:val="00256C8A"/>
    <w:rsid w:val="0026212C"/>
    <w:rsid w:val="0026594F"/>
    <w:rsid w:val="002717FB"/>
    <w:rsid w:val="00280E8F"/>
    <w:rsid w:val="00281A95"/>
    <w:rsid w:val="00281CCD"/>
    <w:rsid w:val="002853AA"/>
    <w:rsid w:val="002854EE"/>
    <w:rsid w:val="002875CC"/>
    <w:rsid w:val="00287EC1"/>
    <w:rsid w:val="00291F51"/>
    <w:rsid w:val="00292BEB"/>
    <w:rsid w:val="00296C34"/>
    <w:rsid w:val="002A412D"/>
    <w:rsid w:val="002A4974"/>
    <w:rsid w:val="002B25ED"/>
    <w:rsid w:val="002B5A16"/>
    <w:rsid w:val="002B7AF9"/>
    <w:rsid w:val="002C0E20"/>
    <w:rsid w:val="002C12BF"/>
    <w:rsid w:val="002C4FE4"/>
    <w:rsid w:val="002D0FA2"/>
    <w:rsid w:val="002D1A85"/>
    <w:rsid w:val="002D362F"/>
    <w:rsid w:val="002D39AC"/>
    <w:rsid w:val="002D4C4F"/>
    <w:rsid w:val="002D4CCF"/>
    <w:rsid w:val="002D646C"/>
    <w:rsid w:val="002E08AB"/>
    <w:rsid w:val="002E3263"/>
    <w:rsid w:val="002E51AD"/>
    <w:rsid w:val="002E6043"/>
    <w:rsid w:val="002F187B"/>
    <w:rsid w:val="002F4EA8"/>
    <w:rsid w:val="002F5518"/>
    <w:rsid w:val="002F64FF"/>
    <w:rsid w:val="002F78EB"/>
    <w:rsid w:val="003039C9"/>
    <w:rsid w:val="00304BCF"/>
    <w:rsid w:val="0030526A"/>
    <w:rsid w:val="003060AB"/>
    <w:rsid w:val="00306E46"/>
    <w:rsid w:val="00313822"/>
    <w:rsid w:val="00314E7D"/>
    <w:rsid w:val="003238C6"/>
    <w:rsid w:val="00323B44"/>
    <w:rsid w:val="00324854"/>
    <w:rsid w:val="00327BBD"/>
    <w:rsid w:val="0033075B"/>
    <w:rsid w:val="0033259A"/>
    <w:rsid w:val="0033427F"/>
    <w:rsid w:val="00335DED"/>
    <w:rsid w:val="003416E3"/>
    <w:rsid w:val="00346E1D"/>
    <w:rsid w:val="00347EFF"/>
    <w:rsid w:val="0035356B"/>
    <w:rsid w:val="00356D63"/>
    <w:rsid w:val="003577FF"/>
    <w:rsid w:val="00361D1A"/>
    <w:rsid w:val="003636E1"/>
    <w:rsid w:val="00364E3A"/>
    <w:rsid w:val="00367BB1"/>
    <w:rsid w:val="00370463"/>
    <w:rsid w:val="00371042"/>
    <w:rsid w:val="00371597"/>
    <w:rsid w:val="00371E9A"/>
    <w:rsid w:val="00373217"/>
    <w:rsid w:val="003736AE"/>
    <w:rsid w:val="00373F7E"/>
    <w:rsid w:val="0037414A"/>
    <w:rsid w:val="00374EE7"/>
    <w:rsid w:val="00376D03"/>
    <w:rsid w:val="00376F66"/>
    <w:rsid w:val="00377906"/>
    <w:rsid w:val="0038152E"/>
    <w:rsid w:val="00383A47"/>
    <w:rsid w:val="00383C73"/>
    <w:rsid w:val="00393271"/>
    <w:rsid w:val="0039507C"/>
    <w:rsid w:val="00397348"/>
    <w:rsid w:val="003A3BD5"/>
    <w:rsid w:val="003A6176"/>
    <w:rsid w:val="003A61DC"/>
    <w:rsid w:val="003A6E57"/>
    <w:rsid w:val="003B2FE6"/>
    <w:rsid w:val="003B3844"/>
    <w:rsid w:val="003B5C34"/>
    <w:rsid w:val="003B6D7A"/>
    <w:rsid w:val="003C0ADF"/>
    <w:rsid w:val="003C2236"/>
    <w:rsid w:val="003C2B2E"/>
    <w:rsid w:val="003C369C"/>
    <w:rsid w:val="003C798F"/>
    <w:rsid w:val="003D0B79"/>
    <w:rsid w:val="003D1F0D"/>
    <w:rsid w:val="003D7AF8"/>
    <w:rsid w:val="003E3304"/>
    <w:rsid w:val="003E4065"/>
    <w:rsid w:val="003E424B"/>
    <w:rsid w:val="003E5D8C"/>
    <w:rsid w:val="003E7133"/>
    <w:rsid w:val="003E74A1"/>
    <w:rsid w:val="003F0B46"/>
    <w:rsid w:val="003F1722"/>
    <w:rsid w:val="003F6AFB"/>
    <w:rsid w:val="003F730C"/>
    <w:rsid w:val="00403772"/>
    <w:rsid w:val="00405146"/>
    <w:rsid w:val="00405487"/>
    <w:rsid w:val="0040619F"/>
    <w:rsid w:val="00407FB5"/>
    <w:rsid w:val="00410EBA"/>
    <w:rsid w:val="00412563"/>
    <w:rsid w:val="00413246"/>
    <w:rsid w:val="004136F6"/>
    <w:rsid w:val="00415976"/>
    <w:rsid w:val="0041721D"/>
    <w:rsid w:val="00420F6C"/>
    <w:rsid w:val="00422D96"/>
    <w:rsid w:val="00431979"/>
    <w:rsid w:val="00433141"/>
    <w:rsid w:val="00440AA3"/>
    <w:rsid w:val="00442901"/>
    <w:rsid w:val="00443F49"/>
    <w:rsid w:val="00447232"/>
    <w:rsid w:val="00450B95"/>
    <w:rsid w:val="00451C03"/>
    <w:rsid w:val="00451E1F"/>
    <w:rsid w:val="00454108"/>
    <w:rsid w:val="00455547"/>
    <w:rsid w:val="004557EC"/>
    <w:rsid w:val="0045798F"/>
    <w:rsid w:val="004618C8"/>
    <w:rsid w:val="0047244D"/>
    <w:rsid w:val="00473600"/>
    <w:rsid w:val="0047554A"/>
    <w:rsid w:val="0048205F"/>
    <w:rsid w:val="00483D0E"/>
    <w:rsid w:val="00483D15"/>
    <w:rsid w:val="004860AD"/>
    <w:rsid w:val="00486DB8"/>
    <w:rsid w:val="00487BD5"/>
    <w:rsid w:val="00487E06"/>
    <w:rsid w:val="004908BE"/>
    <w:rsid w:val="00491533"/>
    <w:rsid w:val="00491E58"/>
    <w:rsid w:val="00494352"/>
    <w:rsid w:val="0049458B"/>
    <w:rsid w:val="004A399D"/>
    <w:rsid w:val="004A4093"/>
    <w:rsid w:val="004A41BD"/>
    <w:rsid w:val="004A50D8"/>
    <w:rsid w:val="004A5D60"/>
    <w:rsid w:val="004B0B42"/>
    <w:rsid w:val="004B312B"/>
    <w:rsid w:val="004B4C4A"/>
    <w:rsid w:val="004B55E6"/>
    <w:rsid w:val="004B6383"/>
    <w:rsid w:val="004C0416"/>
    <w:rsid w:val="004C271B"/>
    <w:rsid w:val="004D0388"/>
    <w:rsid w:val="004D0F77"/>
    <w:rsid w:val="004D1EC5"/>
    <w:rsid w:val="004D2EEE"/>
    <w:rsid w:val="004D361E"/>
    <w:rsid w:val="004D37AA"/>
    <w:rsid w:val="004E477F"/>
    <w:rsid w:val="004F33FC"/>
    <w:rsid w:val="004F4101"/>
    <w:rsid w:val="004F6B88"/>
    <w:rsid w:val="0050189D"/>
    <w:rsid w:val="0050767D"/>
    <w:rsid w:val="00510957"/>
    <w:rsid w:val="005154CC"/>
    <w:rsid w:val="005226DF"/>
    <w:rsid w:val="00523F79"/>
    <w:rsid w:val="00526B10"/>
    <w:rsid w:val="00527754"/>
    <w:rsid w:val="00534A21"/>
    <w:rsid w:val="00535ED9"/>
    <w:rsid w:val="005367A2"/>
    <w:rsid w:val="0054146A"/>
    <w:rsid w:val="0054332C"/>
    <w:rsid w:val="005446CF"/>
    <w:rsid w:val="00545A9D"/>
    <w:rsid w:val="00546DB5"/>
    <w:rsid w:val="00547413"/>
    <w:rsid w:val="00547FF0"/>
    <w:rsid w:val="0055028B"/>
    <w:rsid w:val="00550478"/>
    <w:rsid w:val="00552638"/>
    <w:rsid w:val="00552D7A"/>
    <w:rsid w:val="00556C29"/>
    <w:rsid w:val="00562200"/>
    <w:rsid w:val="00565C0B"/>
    <w:rsid w:val="005677A8"/>
    <w:rsid w:val="005748A2"/>
    <w:rsid w:val="005749C0"/>
    <w:rsid w:val="00574B82"/>
    <w:rsid w:val="00575A83"/>
    <w:rsid w:val="00575B30"/>
    <w:rsid w:val="005779CD"/>
    <w:rsid w:val="00582062"/>
    <w:rsid w:val="00582C77"/>
    <w:rsid w:val="0058488F"/>
    <w:rsid w:val="00595D51"/>
    <w:rsid w:val="00595E0A"/>
    <w:rsid w:val="00597508"/>
    <w:rsid w:val="0059786B"/>
    <w:rsid w:val="005A2231"/>
    <w:rsid w:val="005A3936"/>
    <w:rsid w:val="005A43C2"/>
    <w:rsid w:val="005A4C28"/>
    <w:rsid w:val="005A79E2"/>
    <w:rsid w:val="005A7EEB"/>
    <w:rsid w:val="005B2E4D"/>
    <w:rsid w:val="005B74D3"/>
    <w:rsid w:val="005C41A4"/>
    <w:rsid w:val="005C5C64"/>
    <w:rsid w:val="005C79AA"/>
    <w:rsid w:val="005C7B57"/>
    <w:rsid w:val="005D1825"/>
    <w:rsid w:val="005D25D7"/>
    <w:rsid w:val="005D6EC7"/>
    <w:rsid w:val="005D7700"/>
    <w:rsid w:val="005E056A"/>
    <w:rsid w:val="005E18E2"/>
    <w:rsid w:val="005E3603"/>
    <w:rsid w:val="005E50E3"/>
    <w:rsid w:val="005E6E72"/>
    <w:rsid w:val="005F3DDD"/>
    <w:rsid w:val="005F504D"/>
    <w:rsid w:val="005F6F38"/>
    <w:rsid w:val="006015F2"/>
    <w:rsid w:val="00602DBA"/>
    <w:rsid w:val="00603A5E"/>
    <w:rsid w:val="00611789"/>
    <w:rsid w:val="0061279E"/>
    <w:rsid w:val="00615359"/>
    <w:rsid w:val="00615D63"/>
    <w:rsid w:val="00622DCD"/>
    <w:rsid w:val="00623C77"/>
    <w:rsid w:val="006245B4"/>
    <w:rsid w:val="0062752B"/>
    <w:rsid w:val="00637871"/>
    <w:rsid w:val="00640524"/>
    <w:rsid w:val="0064157D"/>
    <w:rsid w:val="00642356"/>
    <w:rsid w:val="006444C6"/>
    <w:rsid w:val="0064723D"/>
    <w:rsid w:val="00652505"/>
    <w:rsid w:val="00660CC4"/>
    <w:rsid w:val="00661151"/>
    <w:rsid w:val="006636F4"/>
    <w:rsid w:val="0066584F"/>
    <w:rsid w:val="00670316"/>
    <w:rsid w:val="00670DBD"/>
    <w:rsid w:val="00671C32"/>
    <w:rsid w:val="006731B7"/>
    <w:rsid w:val="00673C17"/>
    <w:rsid w:val="00676A24"/>
    <w:rsid w:val="00680938"/>
    <w:rsid w:val="006839B1"/>
    <w:rsid w:val="00686874"/>
    <w:rsid w:val="00686DDA"/>
    <w:rsid w:val="00687331"/>
    <w:rsid w:val="00695035"/>
    <w:rsid w:val="00695268"/>
    <w:rsid w:val="00697BDE"/>
    <w:rsid w:val="006A0AE9"/>
    <w:rsid w:val="006A0FB9"/>
    <w:rsid w:val="006A1F17"/>
    <w:rsid w:val="006A484E"/>
    <w:rsid w:val="006A48D7"/>
    <w:rsid w:val="006A578E"/>
    <w:rsid w:val="006B0D6B"/>
    <w:rsid w:val="006B3DD1"/>
    <w:rsid w:val="006B4923"/>
    <w:rsid w:val="006B4B51"/>
    <w:rsid w:val="006B4C6A"/>
    <w:rsid w:val="006B56E3"/>
    <w:rsid w:val="006C196B"/>
    <w:rsid w:val="006C27FB"/>
    <w:rsid w:val="006D5674"/>
    <w:rsid w:val="006E1F5A"/>
    <w:rsid w:val="006E2489"/>
    <w:rsid w:val="006E52D2"/>
    <w:rsid w:val="006E6C06"/>
    <w:rsid w:val="006F1460"/>
    <w:rsid w:val="006F72BD"/>
    <w:rsid w:val="0070226F"/>
    <w:rsid w:val="0070288E"/>
    <w:rsid w:val="007073A7"/>
    <w:rsid w:val="00710CE9"/>
    <w:rsid w:val="0071300C"/>
    <w:rsid w:val="00713195"/>
    <w:rsid w:val="007135DA"/>
    <w:rsid w:val="00713A69"/>
    <w:rsid w:val="00716352"/>
    <w:rsid w:val="0071640D"/>
    <w:rsid w:val="00724062"/>
    <w:rsid w:val="00725134"/>
    <w:rsid w:val="007252AB"/>
    <w:rsid w:val="00726E58"/>
    <w:rsid w:val="00740B1C"/>
    <w:rsid w:val="00741546"/>
    <w:rsid w:val="00742004"/>
    <w:rsid w:val="0075419B"/>
    <w:rsid w:val="007545C4"/>
    <w:rsid w:val="00754B4C"/>
    <w:rsid w:val="00756096"/>
    <w:rsid w:val="007566A1"/>
    <w:rsid w:val="0076184C"/>
    <w:rsid w:val="0076197E"/>
    <w:rsid w:val="007646A2"/>
    <w:rsid w:val="00765F22"/>
    <w:rsid w:val="007673F5"/>
    <w:rsid w:val="00773B20"/>
    <w:rsid w:val="00774205"/>
    <w:rsid w:val="007757B1"/>
    <w:rsid w:val="00776D8B"/>
    <w:rsid w:val="00777743"/>
    <w:rsid w:val="007874B8"/>
    <w:rsid w:val="00792198"/>
    <w:rsid w:val="00795937"/>
    <w:rsid w:val="007A1FF0"/>
    <w:rsid w:val="007A2B8A"/>
    <w:rsid w:val="007A67FC"/>
    <w:rsid w:val="007B017D"/>
    <w:rsid w:val="007B0F4B"/>
    <w:rsid w:val="007B4388"/>
    <w:rsid w:val="007B74CC"/>
    <w:rsid w:val="007C08DF"/>
    <w:rsid w:val="007C2A6D"/>
    <w:rsid w:val="007D1EC9"/>
    <w:rsid w:val="007D2B3F"/>
    <w:rsid w:val="007D78AF"/>
    <w:rsid w:val="007D7DF8"/>
    <w:rsid w:val="007E096B"/>
    <w:rsid w:val="007E15EC"/>
    <w:rsid w:val="007E2A82"/>
    <w:rsid w:val="007E3A12"/>
    <w:rsid w:val="007E7103"/>
    <w:rsid w:val="007F13F6"/>
    <w:rsid w:val="007F47AB"/>
    <w:rsid w:val="007F5115"/>
    <w:rsid w:val="007F7FA1"/>
    <w:rsid w:val="00803A0A"/>
    <w:rsid w:val="00806803"/>
    <w:rsid w:val="0081430E"/>
    <w:rsid w:val="0081479A"/>
    <w:rsid w:val="008152BD"/>
    <w:rsid w:val="00817A7F"/>
    <w:rsid w:val="008226EC"/>
    <w:rsid w:val="008236E4"/>
    <w:rsid w:val="00825BA5"/>
    <w:rsid w:val="00827323"/>
    <w:rsid w:val="00830FF6"/>
    <w:rsid w:val="00831128"/>
    <w:rsid w:val="008314EF"/>
    <w:rsid w:val="00831652"/>
    <w:rsid w:val="00833F38"/>
    <w:rsid w:val="00836101"/>
    <w:rsid w:val="0084559E"/>
    <w:rsid w:val="00846BA0"/>
    <w:rsid w:val="008473CC"/>
    <w:rsid w:val="008474AD"/>
    <w:rsid w:val="008503F0"/>
    <w:rsid w:val="00857799"/>
    <w:rsid w:val="00860DAB"/>
    <w:rsid w:val="00863F57"/>
    <w:rsid w:val="00865A22"/>
    <w:rsid w:val="00870558"/>
    <w:rsid w:val="00871706"/>
    <w:rsid w:val="00873FAE"/>
    <w:rsid w:val="008758AB"/>
    <w:rsid w:val="00876CE4"/>
    <w:rsid w:val="00882952"/>
    <w:rsid w:val="00885913"/>
    <w:rsid w:val="00887BF0"/>
    <w:rsid w:val="00892B7B"/>
    <w:rsid w:val="008942FB"/>
    <w:rsid w:val="00894851"/>
    <w:rsid w:val="008955DC"/>
    <w:rsid w:val="008959A6"/>
    <w:rsid w:val="00895BEC"/>
    <w:rsid w:val="008A7785"/>
    <w:rsid w:val="008B2F6F"/>
    <w:rsid w:val="008B45BB"/>
    <w:rsid w:val="008B5813"/>
    <w:rsid w:val="008B6752"/>
    <w:rsid w:val="008C13A7"/>
    <w:rsid w:val="008C389E"/>
    <w:rsid w:val="008C4606"/>
    <w:rsid w:val="008C4D5E"/>
    <w:rsid w:val="008C75D9"/>
    <w:rsid w:val="008C7D53"/>
    <w:rsid w:val="008D22AA"/>
    <w:rsid w:val="008D33B7"/>
    <w:rsid w:val="008D37CB"/>
    <w:rsid w:val="008D4CBE"/>
    <w:rsid w:val="008E0CFA"/>
    <w:rsid w:val="008E2237"/>
    <w:rsid w:val="008E59F4"/>
    <w:rsid w:val="008F0168"/>
    <w:rsid w:val="008F2742"/>
    <w:rsid w:val="008F35F3"/>
    <w:rsid w:val="008F76E7"/>
    <w:rsid w:val="008F7D17"/>
    <w:rsid w:val="008F7E56"/>
    <w:rsid w:val="00902900"/>
    <w:rsid w:val="00906AB4"/>
    <w:rsid w:val="0090772D"/>
    <w:rsid w:val="00913F7B"/>
    <w:rsid w:val="00915DDF"/>
    <w:rsid w:val="00915E37"/>
    <w:rsid w:val="00917899"/>
    <w:rsid w:val="0092037B"/>
    <w:rsid w:val="0092050B"/>
    <w:rsid w:val="009205FA"/>
    <w:rsid w:val="00922826"/>
    <w:rsid w:val="009246B4"/>
    <w:rsid w:val="00925546"/>
    <w:rsid w:val="009278D1"/>
    <w:rsid w:val="00930090"/>
    <w:rsid w:val="00930BFB"/>
    <w:rsid w:val="00933A44"/>
    <w:rsid w:val="00934CA5"/>
    <w:rsid w:val="00934F75"/>
    <w:rsid w:val="00946ACE"/>
    <w:rsid w:val="00947C6E"/>
    <w:rsid w:val="00950A9A"/>
    <w:rsid w:val="009568DB"/>
    <w:rsid w:val="00956C61"/>
    <w:rsid w:val="00961540"/>
    <w:rsid w:val="009615CB"/>
    <w:rsid w:val="00962533"/>
    <w:rsid w:val="00962D82"/>
    <w:rsid w:val="0096368E"/>
    <w:rsid w:val="0097349D"/>
    <w:rsid w:val="009750E0"/>
    <w:rsid w:val="00980A82"/>
    <w:rsid w:val="00981559"/>
    <w:rsid w:val="00981DE0"/>
    <w:rsid w:val="00991FEE"/>
    <w:rsid w:val="009929C7"/>
    <w:rsid w:val="009937B1"/>
    <w:rsid w:val="0099412F"/>
    <w:rsid w:val="009955F6"/>
    <w:rsid w:val="009A0D3A"/>
    <w:rsid w:val="009A1932"/>
    <w:rsid w:val="009A4B9D"/>
    <w:rsid w:val="009A6F60"/>
    <w:rsid w:val="009A7969"/>
    <w:rsid w:val="009B02DE"/>
    <w:rsid w:val="009B07C4"/>
    <w:rsid w:val="009B4502"/>
    <w:rsid w:val="009B6A95"/>
    <w:rsid w:val="009C0DBF"/>
    <w:rsid w:val="009C26B7"/>
    <w:rsid w:val="009C49A2"/>
    <w:rsid w:val="009D0F15"/>
    <w:rsid w:val="009D3403"/>
    <w:rsid w:val="009D3B49"/>
    <w:rsid w:val="009D6730"/>
    <w:rsid w:val="009D6BD9"/>
    <w:rsid w:val="009D75CA"/>
    <w:rsid w:val="009D7DBA"/>
    <w:rsid w:val="009E00B7"/>
    <w:rsid w:val="009E2136"/>
    <w:rsid w:val="009F448D"/>
    <w:rsid w:val="009F483C"/>
    <w:rsid w:val="009F53F3"/>
    <w:rsid w:val="00A0334A"/>
    <w:rsid w:val="00A06293"/>
    <w:rsid w:val="00A11F56"/>
    <w:rsid w:val="00A127F2"/>
    <w:rsid w:val="00A12B25"/>
    <w:rsid w:val="00A13533"/>
    <w:rsid w:val="00A139B4"/>
    <w:rsid w:val="00A14765"/>
    <w:rsid w:val="00A15A88"/>
    <w:rsid w:val="00A25B11"/>
    <w:rsid w:val="00A27D65"/>
    <w:rsid w:val="00A31018"/>
    <w:rsid w:val="00A31966"/>
    <w:rsid w:val="00A3494C"/>
    <w:rsid w:val="00A36803"/>
    <w:rsid w:val="00A36D20"/>
    <w:rsid w:val="00A4008C"/>
    <w:rsid w:val="00A40258"/>
    <w:rsid w:val="00A40DC9"/>
    <w:rsid w:val="00A42047"/>
    <w:rsid w:val="00A45341"/>
    <w:rsid w:val="00A45494"/>
    <w:rsid w:val="00A50ACA"/>
    <w:rsid w:val="00A512F7"/>
    <w:rsid w:val="00A537D6"/>
    <w:rsid w:val="00A53D4A"/>
    <w:rsid w:val="00A5533B"/>
    <w:rsid w:val="00A5576B"/>
    <w:rsid w:val="00A56671"/>
    <w:rsid w:val="00A578E4"/>
    <w:rsid w:val="00A62117"/>
    <w:rsid w:val="00A624D8"/>
    <w:rsid w:val="00A63F4C"/>
    <w:rsid w:val="00A64E3D"/>
    <w:rsid w:val="00A6621F"/>
    <w:rsid w:val="00A67BDB"/>
    <w:rsid w:val="00A70ADF"/>
    <w:rsid w:val="00A71393"/>
    <w:rsid w:val="00A74682"/>
    <w:rsid w:val="00A778B2"/>
    <w:rsid w:val="00A8003F"/>
    <w:rsid w:val="00A801CF"/>
    <w:rsid w:val="00A85F87"/>
    <w:rsid w:val="00A86E05"/>
    <w:rsid w:val="00A905C2"/>
    <w:rsid w:val="00A936AF"/>
    <w:rsid w:val="00A9414E"/>
    <w:rsid w:val="00A95610"/>
    <w:rsid w:val="00AA35C6"/>
    <w:rsid w:val="00AA557F"/>
    <w:rsid w:val="00AB0FBA"/>
    <w:rsid w:val="00AB22F6"/>
    <w:rsid w:val="00AB2682"/>
    <w:rsid w:val="00AB3494"/>
    <w:rsid w:val="00AC0B41"/>
    <w:rsid w:val="00AC1C51"/>
    <w:rsid w:val="00AC2C29"/>
    <w:rsid w:val="00AC720A"/>
    <w:rsid w:val="00AC7D89"/>
    <w:rsid w:val="00AD10B8"/>
    <w:rsid w:val="00AD2FE1"/>
    <w:rsid w:val="00AD4D10"/>
    <w:rsid w:val="00AD56ED"/>
    <w:rsid w:val="00AD6CA9"/>
    <w:rsid w:val="00AD75B6"/>
    <w:rsid w:val="00AE0766"/>
    <w:rsid w:val="00AE0A93"/>
    <w:rsid w:val="00AE2F25"/>
    <w:rsid w:val="00AE6D1B"/>
    <w:rsid w:val="00AE7683"/>
    <w:rsid w:val="00AF3C0E"/>
    <w:rsid w:val="00AF7D75"/>
    <w:rsid w:val="00B007AB"/>
    <w:rsid w:val="00B0377E"/>
    <w:rsid w:val="00B059A1"/>
    <w:rsid w:val="00B05C2A"/>
    <w:rsid w:val="00B0703D"/>
    <w:rsid w:val="00B15C36"/>
    <w:rsid w:val="00B15D70"/>
    <w:rsid w:val="00B169F6"/>
    <w:rsid w:val="00B20F70"/>
    <w:rsid w:val="00B234E4"/>
    <w:rsid w:val="00B23B77"/>
    <w:rsid w:val="00B24852"/>
    <w:rsid w:val="00B25391"/>
    <w:rsid w:val="00B3120F"/>
    <w:rsid w:val="00B32D12"/>
    <w:rsid w:val="00B3741B"/>
    <w:rsid w:val="00B3765B"/>
    <w:rsid w:val="00B45157"/>
    <w:rsid w:val="00B4525C"/>
    <w:rsid w:val="00B46239"/>
    <w:rsid w:val="00B46526"/>
    <w:rsid w:val="00B50244"/>
    <w:rsid w:val="00B51722"/>
    <w:rsid w:val="00B517E9"/>
    <w:rsid w:val="00B51F5E"/>
    <w:rsid w:val="00B53F3C"/>
    <w:rsid w:val="00B5459C"/>
    <w:rsid w:val="00B550BA"/>
    <w:rsid w:val="00B5566C"/>
    <w:rsid w:val="00B56188"/>
    <w:rsid w:val="00B56995"/>
    <w:rsid w:val="00B605EF"/>
    <w:rsid w:val="00B60BD8"/>
    <w:rsid w:val="00B61C26"/>
    <w:rsid w:val="00B6274E"/>
    <w:rsid w:val="00B63D47"/>
    <w:rsid w:val="00B66FE1"/>
    <w:rsid w:val="00B73DC4"/>
    <w:rsid w:val="00B763DD"/>
    <w:rsid w:val="00B87117"/>
    <w:rsid w:val="00B90755"/>
    <w:rsid w:val="00B91614"/>
    <w:rsid w:val="00B91F05"/>
    <w:rsid w:val="00B920F1"/>
    <w:rsid w:val="00B92B24"/>
    <w:rsid w:val="00BA1692"/>
    <w:rsid w:val="00BA1784"/>
    <w:rsid w:val="00BA4927"/>
    <w:rsid w:val="00BA51DD"/>
    <w:rsid w:val="00BA6302"/>
    <w:rsid w:val="00BA7523"/>
    <w:rsid w:val="00BB6896"/>
    <w:rsid w:val="00BC28CC"/>
    <w:rsid w:val="00BC6CEF"/>
    <w:rsid w:val="00BD3560"/>
    <w:rsid w:val="00BD3F17"/>
    <w:rsid w:val="00BF42ED"/>
    <w:rsid w:val="00BF4DC3"/>
    <w:rsid w:val="00BF6E95"/>
    <w:rsid w:val="00C00024"/>
    <w:rsid w:val="00C01C4D"/>
    <w:rsid w:val="00C049FE"/>
    <w:rsid w:val="00C25F5A"/>
    <w:rsid w:val="00C27F5C"/>
    <w:rsid w:val="00C3126F"/>
    <w:rsid w:val="00C316AB"/>
    <w:rsid w:val="00C34625"/>
    <w:rsid w:val="00C35C32"/>
    <w:rsid w:val="00C35CDB"/>
    <w:rsid w:val="00C43082"/>
    <w:rsid w:val="00C44482"/>
    <w:rsid w:val="00C46996"/>
    <w:rsid w:val="00C514B7"/>
    <w:rsid w:val="00C53BDE"/>
    <w:rsid w:val="00C562E1"/>
    <w:rsid w:val="00C619FB"/>
    <w:rsid w:val="00C64F1D"/>
    <w:rsid w:val="00C67DF0"/>
    <w:rsid w:val="00C72345"/>
    <w:rsid w:val="00C72CF1"/>
    <w:rsid w:val="00C75912"/>
    <w:rsid w:val="00C76968"/>
    <w:rsid w:val="00C76FCD"/>
    <w:rsid w:val="00C830F6"/>
    <w:rsid w:val="00C878D5"/>
    <w:rsid w:val="00C92187"/>
    <w:rsid w:val="00C95F6B"/>
    <w:rsid w:val="00CA0553"/>
    <w:rsid w:val="00CA072D"/>
    <w:rsid w:val="00CA0760"/>
    <w:rsid w:val="00CA0E10"/>
    <w:rsid w:val="00CA502B"/>
    <w:rsid w:val="00CA7758"/>
    <w:rsid w:val="00CB1084"/>
    <w:rsid w:val="00CB4335"/>
    <w:rsid w:val="00CC270D"/>
    <w:rsid w:val="00CC6246"/>
    <w:rsid w:val="00CC72E5"/>
    <w:rsid w:val="00CC7AAD"/>
    <w:rsid w:val="00CC7BF8"/>
    <w:rsid w:val="00CD4151"/>
    <w:rsid w:val="00CD46CD"/>
    <w:rsid w:val="00CD58A0"/>
    <w:rsid w:val="00CE00A1"/>
    <w:rsid w:val="00CF0D84"/>
    <w:rsid w:val="00CF289C"/>
    <w:rsid w:val="00CF633A"/>
    <w:rsid w:val="00D03959"/>
    <w:rsid w:val="00D0475A"/>
    <w:rsid w:val="00D051E5"/>
    <w:rsid w:val="00D05882"/>
    <w:rsid w:val="00D065F0"/>
    <w:rsid w:val="00D073B0"/>
    <w:rsid w:val="00D07753"/>
    <w:rsid w:val="00D17681"/>
    <w:rsid w:val="00D223D2"/>
    <w:rsid w:val="00D22B93"/>
    <w:rsid w:val="00D253BB"/>
    <w:rsid w:val="00D317E2"/>
    <w:rsid w:val="00D31F74"/>
    <w:rsid w:val="00D3274A"/>
    <w:rsid w:val="00D34478"/>
    <w:rsid w:val="00D36001"/>
    <w:rsid w:val="00D36089"/>
    <w:rsid w:val="00D37BC2"/>
    <w:rsid w:val="00D40561"/>
    <w:rsid w:val="00D46FB7"/>
    <w:rsid w:val="00D4743C"/>
    <w:rsid w:val="00D50922"/>
    <w:rsid w:val="00D5323C"/>
    <w:rsid w:val="00D57BAA"/>
    <w:rsid w:val="00D6718B"/>
    <w:rsid w:val="00D6744F"/>
    <w:rsid w:val="00D71412"/>
    <w:rsid w:val="00D717DD"/>
    <w:rsid w:val="00D72374"/>
    <w:rsid w:val="00D731CC"/>
    <w:rsid w:val="00D75A0E"/>
    <w:rsid w:val="00D75CE6"/>
    <w:rsid w:val="00D77FEA"/>
    <w:rsid w:val="00D81525"/>
    <w:rsid w:val="00D90E0A"/>
    <w:rsid w:val="00D93669"/>
    <w:rsid w:val="00D94B8B"/>
    <w:rsid w:val="00D94CEC"/>
    <w:rsid w:val="00D95B7A"/>
    <w:rsid w:val="00DA06C4"/>
    <w:rsid w:val="00DA50E4"/>
    <w:rsid w:val="00DA54A4"/>
    <w:rsid w:val="00DB59C6"/>
    <w:rsid w:val="00DB6CD7"/>
    <w:rsid w:val="00DB734F"/>
    <w:rsid w:val="00DB7C69"/>
    <w:rsid w:val="00DC1A23"/>
    <w:rsid w:val="00DC4ED1"/>
    <w:rsid w:val="00DC4F87"/>
    <w:rsid w:val="00DC4FB1"/>
    <w:rsid w:val="00DC76DB"/>
    <w:rsid w:val="00DC7D21"/>
    <w:rsid w:val="00DD4396"/>
    <w:rsid w:val="00DD6BFA"/>
    <w:rsid w:val="00DE2535"/>
    <w:rsid w:val="00DE3A91"/>
    <w:rsid w:val="00DE4446"/>
    <w:rsid w:val="00DE4E5D"/>
    <w:rsid w:val="00DE5347"/>
    <w:rsid w:val="00DE5863"/>
    <w:rsid w:val="00DF0817"/>
    <w:rsid w:val="00DF0B90"/>
    <w:rsid w:val="00DF2AA7"/>
    <w:rsid w:val="00DF3D72"/>
    <w:rsid w:val="00DF50B2"/>
    <w:rsid w:val="00DF7404"/>
    <w:rsid w:val="00E00365"/>
    <w:rsid w:val="00E045BD"/>
    <w:rsid w:val="00E11333"/>
    <w:rsid w:val="00E120CC"/>
    <w:rsid w:val="00E24D88"/>
    <w:rsid w:val="00E31BB3"/>
    <w:rsid w:val="00E328F7"/>
    <w:rsid w:val="00E3330E"/>
    <w:rsid w:val="00E34DEF"/>
    <w:rsid w:val="00E35FFC"/>
    <w:rsid w:val="00E3600F"/>
    <w:rsid w:val="00E36CCE"/>
    <w:rsid w:val="00E424E5"/>
    <w:rsid w:val="00E43687"/>
    <w:rsid w:val="00E43ED7"/>
    <w:rsid w:val="00E465CE"/>
    <w:rsid w:val="00E50351"/>
    <w:rsid w:val="00E505FD"/>
    <w:rsid w:val="00E51CEF"/>
    <w:rsid w:val="00E54E91"/>
    <w:rsid w:val="00E634FC"/>
    <w:rsid w:val="00E6376C"/>
    <w:rsid w:val="00E63AE9"/>
    <w:rsid w:val="00E63DCB"/>
    <w:rsid w:val="00E6557C"/>
    <w:rsid w:val="00E67048"/>
    <w:rsid w:val="00E71BA4"/>
    <w:rsid w:val="00E72704"/>
    <w:rsid w:val="00E72E0D"/>
    <w:rsid w:val="00E7310B"/>
    <w:rsid w:val="00E73267"/>
    <w:rsid w:val="00E81743"/>
    <w:rsid w:val="00E85FC4"/>
    <w:rsid w:val="00E87B63"/>
    <w:rsid w:val="00E907CB"/>
    <w:rsid w:val="00E922DD"/>
    <w:rsid w:val="00E94159"/>
    <w:rsid w:val="00E96C8B"/>
    <w:rsid w:val="00E970CF"/>
    <w:rsid w:val="00EA14AD"/>
    <w:rsid w:val="00EA1663"/>
    <w:rsid w:val="00EA2DD8"/>
    <w:rsid w:val="00EB2D8F"/>
    <w:rsid w:val="00EB53FD"/>
    <w:rsid w:val="00EB734C"/>
    <w:rsid w:val="00EB781C"/>
    <w:rsid w:val="00EC067A"/>
    <w:rsid w:val="00EC1DB7"/>
    <w:rsid w:val="00EC39E0"/>
    <w:rsid w:val="00EC4CC8"/>
    <w:rsid w:val="00EC5F5D"/>
    <w:rsid w:val="00ED099C"/>
    <w:rsid w:val="00ED167A"/>
    <w:rsid w:val="00ED2187"/>
    <w:rsid w:val="00ED2926"/>
    <w:rsid w:val="00ED29DE"/>
    <w:rsid w:val="00ED3872"/>
    <w:rsid w:val="00ED4D29"/>
    <w:rsid w:val="00ED71C2"/>
    <w:rsid w:val="00EE07F5"/>
    <w:rsid w:val="00EE33B9"/>
    <w:rsid w:val="00EE3D3C"/>
    <w:rsid w:val="00EE5422"/>
    <w:rsid w:val="00EE7B49"/>
    <w:rsid w:val="00EF035D"/>
    <w:rsid w:val="00EF080C"/>
    <w:rsid w:val="00EF0E05"/>
    <w:rsid w:val="00EF1BBF"/>
    <w:rsid w:val="00EF6367"/>
    <w:rsid w:val="00EF7D3C"/>
    <w:rsid w:val="00F0309D"/>
    <w:rsid w:val="00F054BF"/>
    <w:rsid w:val="00F05D9B"/>
    <w:rsid w:val="00F065C7"/>
    <w:rsid w:val="00F104AE"/>
    <w:rsid w:val="00F11E1A"/>
    <w:rsid w:val="00F22912"/>
    <w:rsid w:val="00F264DA"/>
    <w:rsid w:val="00F30701"/>
    <w:rsid w:val="00F315D1"/>
    <w:rsid w:val="00F3545F"/>
    <w:rsid w:val="00F35D08"/>
    <w:rsid w:val="00F372D3"/>
    <w:rsid w:val="00F375C1"/>
    <w:rsid w:val="00F40788"/>
    <w:rsid w:val="00F4105F"/>
    <w:rsid w:val="00F41BD0"/>
    <w:rsid w:val="00F43182"/>
    <w:rsid w:val="00F50508"/>
    <w:rsid w:val="00F52128"/>
    <w:rsid w:val="00F522BD"/>
    <w:rsid w:val="00F53246"/>
    <w:rsid w:val="00F567F8"/>
    <w:rsid w:val="00F666F4"/>
    <w:rsid w:val="00F66E2D"/>
    <w:rsid w:val="00F71DA9"/>
    <w:rsid w:val="00F720EC"/>
    <w:rsid w:val="00F764DE"/>
    <w:rsid w:val="00F8075E"/>
    <w:rsid w:val="00F80E78"/>
    <w:rsid w:val="00F84DE2"/>
    <w:rsid w:val="00F8565A"/>
    <w:rsid w:val="00F86377"/>
    <w:rsid w:val="00F87630"/>
    <w:rsid w:val="00F92CE8"/>
    <w:rsid w:val="00F933EE"/>
    <w:rsid w:val="00F95680"/>
    <w:rsid w:val="00F959BC"/>
    <w:rsid w:val="00F95F5C"/>
    <w:rsid w:val="00F96466"/>
    <w:rsid w:val="00FA06EC"/>
    <w:rsid w:val="00FA18B9"/>
    <w:rsid w:val="00FA1CDC"/>
    <w:rsid w:val="00FA3C89"/>
    <w:rsid w:val="00FB21CE"/>
    <w:rsid w:val="00FB61B2"/>
    <w:rsid w:val="00FC23CF"/>
    <w:rsid w:val="00FC2631"/>
    <w:rsid w:val="00FC33A3"/>
    <w:rsid w:val="00FC370A"/>
    <w:rsid w:val="00FC3C1C"/>
    <w:rsid w:val="00FC419A"/>
    <w:rsid w:val="00FC4502"/>
    <w:rsid w:val="00FC517D"/>
    <w:rsid w:val="00FC5A4D"/>
    <w:rsid w:val="00FC6752"/>
    <w:rsid w:val="00FD01CA"/>
    <w:rsid w:val="00FD3998"/>
    <w:rsid w:val="00FD4684"/>
    <w:rsid w:val="00FD5397"/>
    <w:rsid w:val="00FD5736"/>
    <w:rsid w:val="00FD69D8"/>
    <w:rsid w:val="00FE0331"/>
    <w:rsid w:val="00FE216E"/>
    <w:rsid w:val="00FE445A"/>
    <w:rsid w:val="00FE51FA"/>
    <w:rsid w:val="00FE5C5D"/>
    <w:rsid w:val="00FE6472"/>
    <w:rsid w:val="00FF0D5B"/>
    <w:rsid w:val="00FF3794"/>
    <w:rsid w:val="00FF5122"/>
    <w:rsid w:val="00FF5399"/>
    <w:rsid w:val="00FF6BE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2B389FA"/>
  <w15:chartTrackingRefBased/>
  <w15:docId w15:val="{05830EDD-3436-8A42-9179-E990C4DF7D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uiPriority="9"/>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footer" w:uiPriority="99"/>
    <w:lsdException w:name="caption" w:semiHidden="1" w:unhideWhenUsed="1" w:qFormat="1"/>
    <w:lsdException w:name="annotation reference" w:uiPriority="99"/>
    <w:lsdException w:name="Title" w:qFormat="1"/>
    <w:lsdException w:name="Body Text" w:uiPriority="1"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qFormat="1"/>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1" w:qFormat="1"/>
    <w:lsdException w:name="Medium Shading 2 Accent 1" w:uiPriority="60"/>
    <w:lsdException w:name="Medium List 1 Accent 1" w:uiPriority="61"/>
    <w:lsdException w:name="Revision" w:uiPriority="62"/>
    <w:lsdException w:name="List Paragraph" w:uiPriority="34"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99"/>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E1A62"/>
    <w:rPr>
      <w:sz w:val="22"/>
    </w:rPr>
  </w:style>
  <w:style w:type="paragraph" w:styleId="Titre1">
    <w:name w:val="heading 1"/>
    <w:basedOn w:val="Normal"/>
    <w:next w:val="Normal"/>
    <w:link w:val="Titre1Car"/>
    <w:uiPriority w:val="9"/>
    <w:rsid w:val="008F0168"/>
    <w:pPr>
      <w:numPr>
        <w:numId w:val="14"/>
      </w:numPr>
      <w:spacing w:before="240" w:after="60"/>
      <w:outlineLvl w:val="0"/>
    </w:pPr>
    <w:rPr>
      <w:rFonts w:ascii="Arial" w:hAnsi="Arial" w:cs="Arial"/>
      <w:b/>
      <w:kern w:val="28"/>
      <w:sz w:val="24"/>
      <w:szCs w:val="24"/>
    </w:rPr>
  </w:style>
  <w:style w:type="paragraph" w:styleId="Titre2">
    <w:name w:val="heading 2"/>
    <w:basedOn w:val="Normal"/>
    <w:next w:val="Normal"/>
    <w:qFormat/>
    <w:rsid w:val="00E3330E"/>
    <w:pPr>
      <w:keepNext/>
      <w:numPr>
        <w:ilvl w:val="1"/>
        <w:numId w:val="15"/>
      </w:numPr>
      <w:spacing w:before="240" w:after="60"/>
      <w:outlineLvl w:val="1"/>
    </w:pPr>
    <w:rPr>
      <w:rFonts w:ascii="Arial" w:hAnsi="Arial" w:cs="Arial"/>
      <w:b/>
      <w:bCs/>
      <w:iCs/>
      <w:szCs w:val="22"/>
    </w:rPr>
  </w:style>
  <w:style w:type="paragraph" w:styleId="Titre3">
    <w:name w:val="heading 3"/>
    <w:basedOn w:val="Normal"/>
    <w:next w:val="Normal"/>
    <w:qFormat/>
    <w:pPr>
      <w:keepNext/>
      <w:numPr>
        <w:ilvl w:val="2"/>
        <w:numId w:val="14"/>
      </w:numPr>
      <w:spacing w:before="240" w:after="60"/>
      <w:outlineLvl w:val="2"/>
    </w:pPr>
    <w:rPr>
      <w:u w:val="single"/>
    </w:rPr>
  </w:style>
  <w:style w:type="paragraph" w:styleId="Titre4">
    <w:name w:val="heading 4"/>
    <w:basedOn w:val="Normal"/>
    <w:next w:val="Normal"/>
    <w:qFormat/>
    <w:pPr>
      <w:keepNext/>
      <w:spacing w:before="240" w:after="60"/>
      <w:outlineLvl w:val="3"/>
    </w:pPr>
    <w:rPr>
      <w:b/>
      <w:i/>
    </w:rPr>
  </w:style>
  <w:style w:type="paragraph" w:styleId="Titre5">
    <w:name w:val="heading 5"/>
    <w:basedOn w:val="Normal"/>
    <w:next w:val="Normal"/>
    <w:qFormat/>
    <w:pPr>
      <w:spacing w:before="240" w:after="60"/>
      <w:outlineLvl w:val="4"/>
    </w:pPr>
    <w:rPr>
      <w:rFonts w:ascii="Arial" w:hAnsi="Arial"/>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M1">
    <w:name w:val="toc 1"/>
    <w:basedOn w:val="Normal"/>
    <w:next w:val="Normal"/>
    <w:uiPriority w:val="39"/>
    <w:pPr>
      <w:spacing w:before="360" w:after="360"/>
    </w:pPr>
    <w:rPr>
      <w:rFonts w:asciiTheme="minorHAnsi" w:hAnsiTheme="minorHAnsi" w:cstheme="minorHAnsi"/>
      <w:b/>
      <w:bCs/>
      <w:caps/>
      <w:szCs w:val="22"/>
      <w:u w:val="single"/>
    </w:rPr>
  </w:style>
  <w:style w:type="paragraph" w:styleId="Pieddepage">
    <w:name w:val="footer"/>
    <w:basedOn w:val="Normal"/>
    <w:link w:val="PieddepageCar"/>
    <w:uiPriority w:val="99"/>
    <w:pPr>
      <w:tabs>
        <w:tab w:val="center" w:pos="4536"/>
        <w:tab w:val="right" w:pos="9072"/>
      </w:tabs>
    </w:pPr>
  </w:style>
  <w:style w:type="paragraph" w:styleId="TM2">
    <w:name w:val="toc 2"/>
    <w:basedOn w:val="Normal"/>
    <w:next w:val="Normal"/>
    <w:uiPriority w:val="39"/>
    <w:rPr>
      <w:rFonts w:asciiTheme="minorHAnsi" w:hAnsiTheme="minorHAnsi" w:cstheme="minorHAnsi"/>
      <w:b/>
      <w:bCs/>
      <w:smallCaps/>
      <w:szCs w:val="22"/>
    </w:rPr>
  </w:style>
  <w:style w:type="paragraph" w:styleId="En-tte">
    <w:name w:val="header"/>
    <w:basedOn w:val="Normal"/>
    <w:pPr>
      <w:tabs>
        <w:tab w:val="center" w:pos="4536"/>
        <w:tab w:val="right" w:pos="9072"/>
      </w:tabs>
    </w:pPr>
  </w:style>
  <w:style w:type="paragraph" w:styleId="TM3">
    <w:name w:val="toc 3"/>
    <w:basedOn w:val="Normal"/>
    <w:next w:val="Normal"/>
    <w:semiHidden/>
    <w:rPr>
      <w:rFonts w:asciiTheme="minorHAnsi" w:hAnsiTheme="minorHAnsi" w:cstheme="minorHAnsi"/>
      <w:smallCaps/>
      <w:szCs w:val="22"/>
    </w:rPr>
  </w:style>
  <w:style w:type="paragraph" w:styleId="TM4">
    <w:name w:val="toc 4"/>
    <w:basedOn w:val="Normal"/>
    <w:next w:val="Normal"/>
    <w:semiHidden/>
    <w:rPr>
      <w:rFonts w:asciiTheme="minorHAnsi" w:hAnsiTheme="minorHAnsi" w:cstheme="minorHAnsi"/>
      <w:szCs w:val="22"/>
    </w:rPr>
  </w:style>
  <w:style w:type="paragraph" w:styleId="TM5">
    <w:name w:val="toc 5"/>
    <w:basedOn w:val="Normal"/>
    <w:next w:val="Normal"/>
    <w:semiHidden/>
    <w:rPr>
      <w:rFonts w:asciiTheme="minorHAnsi" w:hAnsiTheme="minorHAnsi" w:cstheme="minorHAnsi"/>
      <w:szCs w:val="22"/>
    </w:rPr>
  </w:style>
  <w:style w:type="paragraph" w:styleId="TM6">
    <w:name w:val="toc 6"/>
    <w:basedOn w:val="Normal"/>
    <w:next w:val="Normal"/>
    <w:semiHidden/>
    <w:rPr>
      <w:rFonts w:asciiTheme="minorHAnsi" w:hAnsiTheme="minorHAnsi" w:cstheme="minorHAnsi"/>
      <w:szCs w:val="22"/>
    </w:rPr>
  </w:style>
  <w:style w:type="paragraph" w:styleId="TM7">
    <w:name w:val="toc 7"/>
    <w:basedOn w:val="Normal"/>
    <w:next w:val="Normal"/>
    <w:semiHidden/>
    <w:rPr>
      <w:rFonts w:asciiTheme="minorHAnsi" w:hAnsiTheme="minorHAnsi" w:cstheme="minorHAnsi"/>
      <w:szCs w:val="22"/>
    </w:rPr>
  </w:style>
  <w:style w:type="paragraph" w:styleId="TM8">
    <w:name w:val="toc 8"/>
    <w:basedOn w:val="Normal"/>
    <w:next w:val="Normal"/>
    <w:semiHidden/>
    <w:rPr>
      <w:rFonts w:asciiTheme="minorHAnsi" w:hAnsiTheme="minorHAnsi" w:cstheme="minorHAnsi"/>
      <w:szCs w:val="22"/>
    </w:rPr>
  </w:style>
  <w:style w:type="paragraph" w:styleId="TM9">
    <w:name w:val="toc 9"/>
    <w:basedOn w:val="Normal"/>
    <w:next w:val="Normal"/>
    <w:semiHidden/>
    <w:rPr>
      <w:rFonts w:asciiTheme="minorHAnsi" w:hAnsiTheme="minorHAnsi" w:cstheme="minorHAnsi"/>
      <w:szCs w:val="22"/>
    </w:rPr>
  </w:style>
  <w:style w:type="paragraph" w:styleId="Commentaire">
    <w:name w:val="annotation text"/>
    <w:basedOn w:val="Normal"/>
    <w:link w:val="CommentaireCar"/>
    <w:semiHidden/>
    <w:rPr>
      <w:lang w:val="x-none" w:eastAsia="x-none"/>
    </w:rPr>
  </w:style>
  <w:style w:type="paragraph" w:customStyle="1" w:styleId="Normal1">
    <w:name w:val="Normal1"/>
    <w:basedOn w:val="Normal"/>
    <w:pPr>
      <w:keepLines/>
      <w:tabs>
        <w:tab w:val="left" w:pos="284"/>
        <w:tab w:val="left" w:pos="567"/>
        <w:tab w:val="left" w:pos="851"/>
      </w:tabs>
      <w:ind w:firstLine="284"/>
      <w:jc w:val="both"/>
    </w:pPr>
  </w:style>
  <w:style w:type="paragraph" w:customStyle="1" w:styleId="Normal2">
    <w:name w:val="Normal2"/>
    <w:basedOn w:val="Normal"/>
    <w:pPr>
      <w:keepLines/>
      <w:tabs>
        <w:tab w:val="left" w:pos="567"/>
        <w:tab w:val="left" w:pos="851"/>
        <w:tab w:val="left" w:pos="1134"/>
      </w:tabs>
      <w:ind w:left="284" w:firstLine="284"/>
      <w:jc w:val="both"/>
    </w:pPr>
  </w:style>
  <w:style w:type="paragraph" w:customStyle="1" w:styleId="Normal3">
    <w:name w:val="Normal3"/>
    <w:basedOn w:val="Normal"/>
    <w:pPr>
      <w:keepLines/>
      <w:tabs>
        <w:tab w:val="left" w:pos="851"/>
        <w:tab w:val="left" w:pos="1134"/>
        <w:tab w:val="left" w:pos="1418"/>
      </w:tabs>
      <w:ind w:left="567" w:firstLine="284"/>
      <w:jc w:val="both"/>
    </w:pPr>
  </w:style>
  <w:style w:type="paragraph" w:customStyle="1" w:styleId="Style1">
    <w:name w:val="Style1"/>
    <w:basedOn w:val="Titre2"/>
    <w:pPr>
      <w:ind w:left="851"/>
      <w:outlineLvl w:val="9"/>
    </w:pPr>
  </w:style>
  <w:style w:type="character" w:styleId="Numrodepage">
    <w:name w:val="page number"/>
    <w:basedOn w:val="Policepardfaut"/>
  </w:style>
  <w:style w:type="paragraph" w:customStyle="1" w:styleId="Erreur">
    <w:name w:val="Erreur"/>
    <w:basedOn w:val="Normal"/>
    <w:pPr>
      <w:jc w:val="center"/>
    </w:pPr>
    <w:rPr>
      <w:i/>
      <w:sz w:val="20"/>
    </w:rPr>
  </w:style>
  <w:style w:type="paragraph" w:styleId="Titre">
    <w:name w:val="Title"/>
    <w:basedOn w:val="Normal"/>
    <w:qFormat/>
    <w:pPr>
      <w:jc w:val="center"/>
    </w:pPr>
    <w:rPr>
      <w:b/>
      <w:sz w:val="26"/>
    </w:rPr>
  </w:style>
  <w:style w:type="character" w:styleId="Appelnotedebasdep">
    <w:name w:val="footnote reference"/>
    <w:semiHidden/>
    <w:rPr>
      <w:vertAlign w:val="superscript"/>
    </w:rPr>
  </w:style>
  <w:style w:type="paragraph" w:styleId="Notedebasdepage">
    <w:name w:val="footnote text"/>
    <w:basedOn w:val="Normal"/>
    <w:semiHidden/>
    <w:rPr>
      <w:sz w:val="16"/>
    </w:rPr>
  </w:style>
  <w:style w:type="paragraph" w:styleId="Signature">
    <w:name w:val="Signature"/>
    <w:basedOn w:val="Normal"/>
    <w:pPr>
      <w:ind w:left="4252"/>
    </w:pPr>
  </w:style>
  <w:style w:type="paragraph" w:customStyle="1" w:styleId="Tabulation-Point2">
    <w:name w:val="Tabulation - Point 2"/>
    <w:basedOn w:val="Normal"/>
    <w:pPr>
      <w:tabs>
        <w:tab w:val="left" w:leader="dot" w:pos="9072"/>
      </w:tabs>
    </w:pPr>
  </w:style>
  <w:style w:type="paragraph" w:customStyle="1" w:styleId="Tabulation-Points">
    <w:name w:val="Tabulation - Points"/>
    <w:basedOn w:val="Normal"/>
    <w:pPr>
      <w:tabs>
        <w:tab w:val="left" w:leader="dot" w:pos="9072"/>
      </w:tabs>
      <w:ind w:left="284"/>
    </w:pPr>
  </w:style>
  <w:style w:type="paragraph" w:customStyle="1" w:styleId="Tabulation-Points2">
    <w:name w:val="Tabulation - Points 2"/>
    <w:basedOn w:val="Tabulation-Point2"/>
  </w:style>
  <w:style w:type="paragraph" w:customStyle="1" w:styleId="AdressePageDeGarde">
    <w:name w:val="AdressePageDeGarde"/>
    <w:basedOn w:val="Normal"/>
    <w:rsid w:val="00A40DC9"/>
    <w:pPr>
      <w:jc w:val="center"/>
    </w:pPr>
    <w:rPr>
      <w:b/>
    </w:rPr>
  </w:style>
  <w:style w:type="character" w:styleId="Lienhypertexte">
    <w:name w:val="Hyperlink"/>
    <w:uiPriority w:val="99"/>
    <w:rsid w:val="002177E5"/>
    <w:rPr>
      <w:color w:val="0000FF"/>
      <w:u w:val="single"/>
    </w:rPr>
  </w:style>
  <w:style w:type="paragraph" w:customStyle="1" w:styleId="NormalTextecourant">
    <w:name w:val="Normal.Texte courant"/>
    <w:rsid w:val="00611789"/>
    <w:pPr>
      <w:spacing w:after="200"/>
      <w:ind w:left="567"/>
      <w:jc w:val="both"/>
    </w:pPr>
    <w:rPr>
      <w:rFonts w:ascii="Book Antiqua" w:hAnsi="Book Antiqua"/>
      <w:sz w:val="22"/>
    </w:rPr>
  </w:style>
  <w:style w:type="table" w:styleId="Grilledutableau">
    <w:name w:val="Table Grid"/>
    <w:basedOn w:val="TableauNormal"/>
    <w:rsid w:val="00611789"/>
    <w:pPr>
      <w:overflowPunct w:val="0"/>
      <w:autoSpaceDE w:val="0"/>
      <w:autoSpaceDN w:val="0"/>
      <w:adjustRightInd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arquedecommentaire">
    <w:name w:val="annotation reference"/>
    <w:uiPriority w:val="99"/>
    <w:rsid w:val="000B347C"/>
    <w:rPr>
      <w:sz w:val="16"/>
      <w:szCs w:val="16"/>
    </w:rPr>
  </w:style>
  <w:style w:type="paragraph" w:styleId="Objetducommentaire">
    <w:name w:val="annotation subject"/>
    <w:basedOn w:val="Commentaire"/>
    <w:next w:val="Commentaire"/>
    <w:link w:val="ObjetducommentaireCar"/>
    <w:rsid w:val="000B347C"/>
    <w:rPr>
      <w:b/>
      <w:bCs/>
    </w:rPr>
  </w:style>
  <w:style w:type="character" w:customStyle="1" w:styleId="CommentaireCar">
    <w:name w:val="Commentaire Car"/>
    <w:link w:val="Commentaire"/>
    <w:semiHidden/>
    <w:rsid w:val="000B347C"/>
    <w:rPr>
      <w:sz w:val="22"/>
    </w:rPr>
  </w:style>
  <w:style w:type="character" w:customStyle="1" w:styleId="ObjetducommentaireCar">
    <w:name w:val="Objet du commentaire Car"/>
    <w:link w:val="Objetducommentaire"/>
    <w:rsid w:val="000B347C"/>
    <w:rPr>
      <w:b/>
      <w:bCs/>
      <w:sz w:val="22"/>
    </w:rPr>
  </w:style>
  <w:style w:type="paragraph" w:styleId="Textedebulles">
    <w:name w:val="Balloon Text"/>
    <w:basedOn w:val="Normal"/>
    <w:link w:val="TextedebullesCar"/>
    <w:rsid w:val="000B347C"/>
    <w:rPr>
      <w:rFonts w:ascii="Tahoma" w:hAnsi="Tahoma"/>
      <w:sz w:val="16"/>
      <w:szCs w:val="16"/>
      <w:lang w:val="x-none" w:eastAsia="x-none"/>
    </w:rPr>
  </w:style>
  <w:style w:type="character" w:customStyle="1" w:styleId="TextedebullesCar">
    <w:name w:val="Texte de bulles Car"/>
    <w:link w:val="Textedebulles"/>
    <w:rsid w:val="000B347C"/>
    <w:rPr>
      <w:rFonts w:ascii="Tahoma" w:hAnsi="Tahoma" w:cs="Tahoma"/>
      <w:sz w:val="16"/>
      <w:szCs w:val="16"/>
    </w:rPr>
  </w:style>
  <w:style w:type="paragraph" w:customStyle="1" w:styleId="Default">
    <w:name w:val="Default"/>
    <w:rsid w:val="00795937"/>
    <w:pPr>
      <w:autoSpaceDE w:val="0"/>
      <w:autoSpaceDN w:val="0"/>
      <w:adjustRightInd w:val="0"/>
    </w:pPr>
    <w:rPr>
      <w:rFonts w:ascii="Arial MT" w:eastAsia="Calibri" w:hAnsi="Arial MT" w:cs="Arial MT"/>
      <w:color w:val="000000"/>
      <w:sz w:val="24"/>
      <w:szCs w:val="24"/>
      <w:lang w:eastAsia="en-US"/>
    </w:rPr>
  </w:style>
  <w:style w:type="paragraph" w:customStyle="1" w:styleId="Paragraphe">
    <w:name w:val="Paragraphe"/>
    <w:basedOn w:val="Normal"/>
    <w:rsid w:val="00A127F2"/>
    <w:pPr>
      <w:widowControl w:val="0"/>
      <w:spacing w:before="120"/>
      <w:jc w:val="both"/>
    </w:pPr>
    <w:rPr>
      <w:sz w:val="24"/>
      <w:szCs w:val="24"/>
    </w:rPr>
  </w:style>
  <w:style w:type="paragraph" w:customStyle="1" w:styleId="Corpsdetexte21">
    <w:name w:val="Corps de texte 21"/>
    <w:basedOn w:val="Normal"/>
    <w:rsid w:val="00A127F2"/>
    <w:pPr>
      <w:overflowPunct w:val="0"/>
      <w:autoSpaceDE w:val="0"/>
      <w:autoSpaceDN w:val="0"/>
      <w:adjustRightInd w:val="0"/>
      <w:jc w:val="both"/>
      <w:textAlignment w:val="baseline"/>
    </w:pPr>
    <w:rPr>
      <w:color w:val="FF0000"/>
      <w:sz w:val="24"/>
    </w:rPr>
  </w:style>
  <w:style w:type="paragraph" w:customStyle="1" w:styleId="Tramecouleur-Accent11">
    <w:name w:val="Trame couleur - Accent 11"/>
    <w:hidden/>
    <w:uiPriority w:val="71"/>
    <w:rsid w:val="00885913"/>
    <w:rPr>
      <w:sz w:val="22"/>
    </w:rPr>
  </w:style>
  <w:style w:type="character" w:styleId="Lienhypertextesuivivisit">
    <w:name w:val="FollowedHyperlink"/>
    <w:rsid w:val="00885913"/>
    <w:rPr>
      <w:color w:val="954F72"/>
      <w:u w:val="single"/>
    </w:rPr>
  </w:style>
  <w:style w:type="paragraph" w:customStyle="1" w:styleId="Titrecadre">
    <w:name w:val="Titre cadre"/>
    <w:basedOn w:val="Normal"/>
    <w:next w:val="Normal"/>
    <w:rsid w:val="007C08DF"/>
    <w:pPr>
      <w:pBdr>
        <w:top w:val="single" w:sz="6" w:space="1" w:color="auto"/>
        <w:left w:val="single" w:sz="6" w:space="1" w:color="auto"/>
        <w:bottom w:val="single" w:sz="24" w:space="1" w:color="auto"/>
        <w:right w:val="single" w:sz="18" w:space="1" w:color="auto"/>
      </w:pBdr>
      <w:overflowPunct w:val="0"/>
      <w:autoSpaceDE w:val="0"/>
      <w:autoSpaceDN w:val="0"/>
      <w:adjustRightInd w:val="0"/>
      <w:spacing w:before="1680" w:after="720"/>
      <w:jc w:val="center"/>
    </w:pPr>
    <w:rPr>
      <w:rFonts w:ascii="Univers" w:hAnsi="Univers"/>
      <w:b/>
      <w:sz w:val="28"/>
    </w:rPr>
  </w:style>
  <w:style w:type="character" w:styleId="Mentionnonrsolue">
    <w:name w:val="Unresolved Mention"/>
    <w:uiPriority w:val="99"/>
    <w:semiHidden/>
    <w:unhideWhenUsed/>
    <w:rsid w:val="00A25B11"/>
    <w:rPr>
      <w:color w:val="605E5C"/>
      <w:shd w:val="clear" w:color="auto" w:fill="E1DFDD"/>
    </w:rPr>
  </w:style>
  <w:style w:type="character" w:customStyle="1" w:styleId="Titre1Car">
    <w:name w:val="Titre 1 Car"/>
    <w:link w:val="Titre1"/>
    <w:uiPriority w:val="9"/>
    <w:rsid w:val="008F0168"/>
    <w:rPr>
      <w:rFonts w:ascii="Arial" w:hAnsi="Arial" w:cs="Arial"/>
      <w:b/>
      <w:kern w:val="28"/>
      <w:sz w:val="24"/>
      <w:szCs w:val="24"/>
    </w:rPr>
  </w:style>
  <w:style w:type="paragraph" w:styleId="Paragraphedeliste">
    <w:name w:val="List Paragraph"/>
    <w:aliases w:val="Normal avec puces tirets,Paragraphe 2,1st level - Bullet List Paragraph,6 pt paragraphe carré,Bullet EY,Bullet list,Legende,Lettre d'introduction,List L1,List Paragraph1,Listes,Normal bullet 2,Paragraph,Puce focus,Tab n1"/>
    <w:basedOn w:val="Normal"/>
    <w:link w:val="ParagraphedelisteCar"/>
    <w:uiPriority w:val="34"/>
    <w:qFormat/>
    <w:rsid w:val="00FC517D"/>
    <w:pPr>
      <w:ind w:left="720"/>
      <w:contextualSpacing/>
    </w:pPr>
    <w:rPr>
      <w:rFonts w:eastAsia="MS Mincho"/>
      <w:sz w:val="24"/>
      <w:szCs w:val="24"/>
    </w:rPr>
  </w:style>
  <w:style w:type="character" w:customStyle="1" w:styleId="ParagraphedelisteCar">
    <w:name w:val="Paragraphe de liste Car"/>
    <w:aliases w:val="Normal avec puces tirets Car,Paragraphe 2 Car,1st level - Bullet List Paragraph Car,6 pt paragraphe carré Car,Bullet EY Car,Bullet list Car,Legende Car,Lettre d'introduction Car,List L1 Car,List Paragraph1 Car,Listes Car"/>
    <w:link w:val="Paragraphedeliste"/>
    <w:uiPriority w:val="34"/>
    <w:qFormat/>
    <w:rsid w:val="00FC517D"/>
    <w:rPr>
      <w:rFonts w:eastAsia="MS Mincho"/>
      <w:sz w:val="24"/>
      <w:szCs w:val="24"/>
    </w:rPr>
  </w:style>
  <w:style w:type="character" w:customStyle="1" w:styleId="apple-converted-space">
    <w:name w:val="apple-converted-space"/>
    <w:rsid w:val="004557EC"/>
  </w:style>
  <w:style w:type="paragraph" w:customStyle="1" w:styleId="paragraph">
    <w:name w:val="paragraph"/>
    <w:basedOn w:val="Normal"/>
    <w:rsid w:val="004557EC"/>
    <w:pPr>
      <w:spacing w:before="100" w:beforeAutospacing="1" w:after="100" w:afterAutospacing="1"/>
    </w:pPr>
    <w:rPr>
      <w:sz w:val="24"/>
      <w:szCs w:val="24"/>
    </w:rPr>
  </w:style>
  <w:style w:type="character" w:customStyle="1" w:styleId="normaltextrun">
    <w:name w:val="normaltextrun"/>
    <w:rsid w:val="004557EC"/>
  </w:style>
  <w:style w:type="character" w:customStyle="1" w:styleId="eop">
    <w:name w:val="eop"/>
    <w:rsid w:val="004557EC"/>
  </w:style>
  <w:style w:type="paragraph" w:styleId="NormalWeb">
    <w:name w:val="Normal (Web)"/>
    <w:basedOn w:val="Normal"/>
    <w:uiPriority w:val="99"/>
    <w:unhideWhenUsed/>
    <w:rsid w:val="009C0DBF"/>
    <w:pPr>
      <w:spacing w:before="100" w:beforeAutospacing="1" w:after="100" w:afterAutospacing="1"/>
    </w:pPr>
    <w:rPr>
      <w:rFonts w:ascii="Times" w:eastAsia="MS Mincho" w:hAnsi="Times"/>
      <w:sz w:val="20"/>
    </w:rPr>
  </w:style>
  <w:style w:type="paragraph" w:customStyle="1" w:styleId="paragrapheindent2">
    <w:name w:val="paragrapheindent2"/>
    <w:basedOn w:val="Normal"/>
    <w:rsid w:val="009C0DBF"/>
    <w:pPr>
      <w:spacing w:before="100" w:beforeAutospacing="1" w:after="100" w:afterAutospacing="1"/>
    </w:pPr>
    <w:rPr>
      <w:sz w:val="24"/>
      <w:szCs w:val="24"/>
    </w:rPr>
  </w:style>
  <w:style w:type="paragraph" w:styleId="Rvision">
    <w:name w:val="Revision"/>
    <w:hidden/>
    <w:uiPriority w:val="62"/>
    <w:rsid w:val="002E51AD"/>
    <w:rPr>
      <w:sz w:val="22"/>
    </w:rPr>
  </w:style>
  <w:style w:type="paragraph" w:styleId="En-ttedetabledesmatires">
    <w:name w:val="TOC Heading"/>
    <w:basedOn w:val="Titre1"/>
    <w:next w:val="Normal"/>
    <w:uiPriority w:val="39"/>
    <w:unhideWhenUsed/>
    <w:qFormat/>
    <w:rsid w:val="001F167D"/>
    <w:pPr>
      <w:keepLines/>
      <w:spacing w:before="480" w:after="0" w:line="276" w:lineRule="auto"/>
      <w:outlineLvl w:val="9"/>
    </w:pPr>
    <w:rPr>
      <w:rFonts w:asciiTheme="majorHAnsi" w:eastAsiaTheme="majorEastAsia" w:hAnsiTheme="majorHAnsi" w:cstheme="majorBidi"/>
      <w:bCs/>
      <w:color w:val="2F5496" w:themeColor="accent1" w:themeShade="BF"/>
      <w:kern w:val="0"/>
      <w:sz w:val="28"/>
      <w:szCs w:val="28"/>
    </w:rPr>
  </w:style>
  <w:style w:type="paragraph" w:customStyle="1" w:styleId="P2">
    <w:name w:val="P2"/>
    <w:basedOn w:val="Normal"/>
    <w:rsid w:val="00107075"/>
    <w:pPr>
      <w:suppressAutoHyphens/>
      <w:spacing w:after="240"/>
      <w:ind w:left="567"/>
      <w:jc w:val="both"/>
    </w:pPr>
    <w:rPr>
      <w:rFonts w:ascii="Arial" w:hAnsi="Arial" w:cs="Arial"/>
      <w:sz w:val="20"/>
      <w:lang w:eastAsia="zh-CN"/>
    </w:rPr>
  </w:style>
  <w:style w:type="character" w:styleId="lev">
    <w:name w:val="Strong"/>
    <w:basedOn w:val="Policepardfaut"/>
    <w:uiPriority w:val="22"/>
    <w:qFormat/>
    <w:rsid w:val="005E3603"/>
    <w:rPr>
      <w:b/>
      <w:bCs/>
    </w:rPr>
  </w:style>
  <w:style w:type="character" w:customStyle="1" w:styleId="docdata">
    <w:name w:val="docdata"/>
    <w:aliases w:val="docy,v5,13009,bqiaagaaew8taaagcy0aaap/lwaabq0waaaaaaaaaaaaaaaaaaaaaaaaaaaaaaaaaaaaaaaaaaaaaaaaaaaaaaaaaaaaaaaaaaaaaaaaaaaaaaaaaaaaaaaaaaaaaaaaaaaaaaaaaaaaaaaaaaaaaaaaaaaaaaaaaaaaaaaaaaaaaaaaaaaaaaaaaaaaaaaaaaaaaaaaaaaaaaaaaaaaaaaaaaaaaaaaaaaaaaa"/>
    <w:basedOn w:val="Policepardfaut"/>
    <w:rsid w:val="005D7700"/>
  </w:style>
  <w:style w:type="paragraph" w:styleId="Corpsdetexte">
    <w:name w:val="Body Text"/>
    <w:basedOn w:val="Normal"/>
    <w:link w:val="CorpsdetexteCar"/>
    <w:uiPriority w:val="1"/>
    <w:qFormat/>
    <w:rsid w:val="00E970CF"/>
    <w:pPr>
      <w:widowControl w:val="0"/>
      <w:autoSpaceDE w:val="0"/>
      <w:autoSpaceDN w:val="0"/>
    </w:pPr>
    <w:rPr>
      <w:rFonts w:ascii="Microsoft Sans Serif" w:eastAsia="Microsoft Sans Serif" w:hAnsi="Microsoft Sans Serif" w:cs="Microsoft Sans Serif"/>
      <w:sz w:val="20"/>
      <w:lang w:eastAsia="en-US"/>
    </w:rPr>
  </w:style>
  <w:style w:type="character" w:customStyle="1" w:styleId="CorpsdetexteCar">
    <w:name w:val="Corps de texte Car"/>
    <w:basedOn w:val="Policepardfaut"/>
    <w:link w:val="Corpsdetexte"/>
    <w:uiPriority w:val="1"/>
    <w:rsid w:val="00E970CF"/>
    <w:rPr>
      <w:rFonts w:ascii="Microsoft Sans Serif" w:eastAsia="Microsoft Sans Serif" w:hAnsi="Microsoft Sans Serif" w:cs="Microsoft Sans Serif"/>
      <w:lang w:eastAsia="en-US"/>
    </w:rPr>
  </w:style>
  <w:style w:type="paragraph" w:customStyle="1" w:styleId="ParagrapheIndent20">
    <w:name w:val="ParagrapheIndent2"/>
    <w:basedOn w:val="Normal"/>
    <w:next w:val="Normal"/>
    <w:qFormat/>
    <w:rsid w:val="00EF1BBF"/>
    <w:rPr>
      <w:rFonts w:ascii="Trebuchet MS" w:eastAsia="Trebuchet MS" w:hAnsi="Trebuchet MS" w:cs="Trebuchet MS"/>
      <w:sz w:val="20"/>
      <w:szCs w:val="24"/>
      <w:lang w:val="en-US" w:eastAsia="en-US"/>
    </w:rPr>
  </w:style>
  <w:style w:type="paragraph" w:customStyle="1" w:styleId="PiedDePage0">
    <w:name w:val="PiedDePage"/>
    <w:basedOn w:val="Normal"/>
    <w:next w:val="Normal"/>
    <w:rsid w:val="007A2B8A"/>
    <w:pPr>
      <w:suppressAutoHyphens/>
      <w:autoSpaceDN w:val="0"/>
      <w:textAlignment w:val="baseline"/>
    </w:pPr>
    <w:rPr>
      <w:rFonts w:ascii="Trebuchet MS" w:eastAsia="Trebuchet MS" w:hAnsi="Trebuchet MS" w:cs="Trebuchet MS"/>
      <w:sz w:val="18"/>
      <w:szCs w:val="24"/>
      <w:lang w:val="en-US" w:eastAsia="en-US"/>
    </w:rPr>
  </w:style>
  <w:style w:type="character" w:customStyle="1" w:styleId="PieddepageCar">
    <w:name w:val="Pied de page Car"/>
    <w:basedOn w:val="Policepardfaut"/>
    <w:link w:val="Pieddepage"/>
    <w:uiPriority w:val="99"/>
    <w:rsid w:val="001F08A4"/>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8636526">
      <w:bodyDiv w:val="1"/>
      <w:marLeft w:val="0"/>
      <w:marRight w:val="0"/>
      <w:marTop w:val="0"/>
      <w:marBottom w:val="0"/>
      <w:divBdr>
        <w:top w:val="none" w:sz="0" w:space="0" w:color="auto"/>
        <w:left w:val="none" w:sz="0" w:space="0" w:color="auto"/>
        <w:bottom w:val="none" w:sz="0" w:space="0" w:color="auto"/>
        <w:right w:val="none" w:sz="0" w:space="0" w:color="auto"/>
      </w:divBdr>
    </w:div>
    <w:div w:id="322896934">
      <w:bodyDiv w:val="1"/>
      <w:marLeft w:val="0"/>
      <w:marRight w:val="0"/>
      <w:marTop w:val="0"/>
      <w:marBottom w:val="0"/>
      <w:divBdr>
        <w:top w:val="none" w:sz="0" w:space="0" w:color="auto"/>
        <w:left w:val="none" w:sz="0" w:space="0" w:color="auto"/>
        <w:bottom w:val="none" w:sz="0" w:space="0" w:color="auto"/>
        <w:right w:val="none" w:sz="0" w:space="0" w:color="auto"/>
      </w:divBdr>
    </w:div>
    <w:div w:id="439450808">
      <w:bodyDiv w:val="1"/>
      <w:marLeft w:val="0"/>
      <w:marRight w:val="0"/>
      <w:marTop w:val="0"/>
      <w:marBottom w:val="0"/>
      <w:divBdr>
        <w:top w:val="none" w:sz="0" w:space="0" w:color="auto"/>
        <w:left w:val="none" w:sz="0" w:space="0" w:color="auto"/>
        <w:bottom w:val="none" w:sz="0" w:space="0" w:color="auto"/>
        <w:right w:val="none" w:sz="0" w:space="0" w:color="auto"/>
      </w:divBdr>
    </w:div>
    <w:div w:id="484273724">
      <w:bodyDiv w:val="1"/>
      <w:marLeft w:val="0"/>
      <w:marRight w:val="0"/>
      <w:marTop w:val="0"/>
      <w:marBottom w:val="0"/>
      <w:divBdr>
        <w:top w:val="none" w:sz="0" w:space="0" w:color="auto"/>
        <w:left w:val="none" w:sz="0" w:space="0" w:color="auto"/>
        <w:bottom w:val="none" w:sz="0" w:space="0" w:color="auto"/>
        <w:right w:val="none" w:sz="0" w:space="0" w:color="auto"/>
      </w:divBdr>
    </w:div>
    <w:div w:id="595094891">
      <w:bodyDiv w:val="1"/>
      <w:marLeft w:val="0"/>
      <w:marRight w:val="0"/>
      <w:marTop w:val="0"/>
      <w:marBottom w:val="0"/>
      <w:divBdr>
        <w:top w:val="none" w:sz="0" w:space="0" w:color="auto"/>
        <w:left w:val="none" w:sz="0" w:space="0" w:color="auto"/>
        <w:bottom w:val="none" w:sz="0" w:space="0" w:color="auto"/>
        <w:right w:val="none" w:sz="0" w:space="0" w:color="auto"/>
      </w:divBdr>
    </w:div>
    <w:div w:id="630089922">
      <w:bodyDiv w:val="1"/>
      <w:marLeft w:val="0"/>
      <w:marRight w:val="0"/>
      <w:marTop w:val="0"/>
      <w:marBottom w:val="0"/>
      <w:divBdr>
        <w:top w:val="none" w:sz="0" w:space="0" w:color="auto"/>
        <w:left w:val="none" w:sz="0" w:space="0" w:color="auto"/>
        <w:bottom w:val="none" w:sz="0" w:space="0" w:color="auto"/>
        <w:right w:val="none" w:sz="0" w:space="0" w:color="auto"/>
      </w:divBdr>
    </w:div>
    <w:div w:id="946234473">
      <w:bodyDiv w:val="1"/>
      <w:marLeft w:val="0"/>
      <w:marRight w:val="0"/>
      <w:marTop w:val="0"/>
      <w:marBottom w:val="0"/>
      <w:divBdr>
        <w:top w:val="none" w:sz="0" w:space="0" w:color="auto"/>
        <w:left w:val="none" w:sz="0" w:space="0" w:color="auto"/>
        <w:bottom w:val="none" w:sz="0" w:space="0" w:color="auto"/>
        <w:right w:val="none" w:sz="0" w:space="0" w:color="auto"/>
      </w:divBdr>
      <w:divsChild>
        <w:div w:id="6142120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33312989">
      <w:bodyDiv w:val="1"/>
      <w:marLeft w:val="0"/>
      <w:marRight w:val="0"/>
      <w:marTop w:val="0"/>
      <w:marBottom w:val="0"/>
      <w:divBdr>
        <w:top w:val="none" w:sz="0" w:space="0" w:color="auto"/>
        <w:left w:val="none" w:sz="0" w:space="0" w:color="auto"/>
        <w:bottom w:val="none" w:sz="0" w:space="0" w:color="auto"/>
        <w:right w:val="none" w:sz="0" w:space="0" w:color="auto"/>
      </w:divBdr>
    </w:div>
    <w:div w:id="1292516800">
      <w:bodyDiv w:val="1"/>
      <w:marLeft w:val="0"/>
      <w:marRight w:val="0"/>
      <w:marTop w:val="0"/>
      <w:marBottom w:val="0"/>
      <w:divBdr>
        <w:top w:val="none" w:sz="0" w:space="0" w:color="auto"/>
        <w:left w:val="none" w:sz="0" w:space="0" w:color="auto"/>
        <w:bottom w:val="none" w:sz="0" w:space="0" w:color="auto"/>
        <w:right w:val="none" w:sz="0" w:space="0" w:color="auto"/>
      </w:divBdr>
    </w:div>
    <w:div w:id="1447579733">
      <w:bodyDiv w:val="1"/>
      <w:marLeft w:val="0"/>
      <w:marRight w:val="0"/>
      <w:marTop w:val="0"/>
      <w:marBottom w:val="0"/>
      <w:divBdr>
        <w:top w:val="none" w:sz="0" w:space="0" w:color="auto"/>
        <w:left w:val="none" w:sz="0" w:space="0" w:color="auto"/>
        <w:bottom w:val="none" w:sz="0" w:space="0" w:color="auto"/>
        <w:right w:val="none" w:sz="0" w:space="0" w:color="auto"/>
      </w:divBdr>
    </w:div>
    <w:div w:id="1504081502">
      <w:bodyDiv w:val="1"/>
      <w:marLeft w:val="0"/>
      <w:marRight w:val="0"/>
      <w:marTop w:val="0"/>
      <w:marBottom w:val="0"/>
      <w:divBdr>
        <w:top w:val="none" w:sz="0" w:space="0" w:color="auto"/>
        <w:left w:val="none" w:sz="0" w:space="0" w:color="auto"/>
        <w:bottom w:val="none" w:sz="0" w:space="0" w:color="auto"/>
        <w:right w:val="none" w:sz="0" w:space="0" w:color="auto"/>
      </w:divBdr>
    </w:div>
    <w:div w:id="1835532927">
      <w:bodyDiv w:val="1"/>
      <w:marLeft w:val="0"/>
      <w:marRight w:val="0"/>
      <w:marTop w:val="0"/>
      <w:marBottom w:val="0"/>
      <w:divBdr>
        <w:top w:val="none" w:sz="0" w:space="0" w:color="auto"/>
        <w:left w:val="none" w:sz="0" w:space="0" w:color="auto"/>
        <w:bottom w:val="none" w:sz="0" w:space="0" w:color="auto"/>
        <w:right w:val="none" w:sz="0" w:space="0" w:color="auto"/>
      </w:divBdr>
    </w:div>
    <w:div w:id="1870871478">
      <w:bodyDiv w:val="1"/>
      <w:marLeft w:val="0"/>
      <w:marRight w:val="0"/>
      <w:marTop w:val="0"/>
      <w:marBottom w:val="0"/>
      <w:divBdr>
        <w:top w:val="none" w:sz="0" w:space="0" w:color="auto"/>
        <w:left w:val="none" w:sz="0" w:space="0" w:color="auto"/>
        <w:bottom w:val="none" w:sz="0" w:space="0" w:color="auto"/>
        <w:right w:val="none" w:sz="0" w:space="0" w:color="auto"/>
      </w:divBdr>
    </w:div>
    <w:div w:id="1920406496">
      <w:bodyDiv w:val="1"/>
      <w:marLeft w:val="0"/>
      <w:marRight w:val="0"/>
      <w:marTop w:val="0"/>
      <w:marBottom w:val="0"/>
      <w:divBdr>
        <w:top w:val="none" w:sz="0" w:space="0" w:color="auto"/>
        <w:left w:val="none" w:sz="0" w:space="0" w:color="auto"/>
        <w:bottom w:val="none" w:sz="0" w:space="0" w:color="auto"/>
        <w:right w:val="none" w:sz="0" w:space="0" w:color="auto"/>
      </w:divBdr>
    </w:div>
    <w:div w:id="1958675289">
      <w:bodyDiv w:val="1"/>
      <w:marLeft w:val="0"/>
      <w:marRight w:val="0"/>
      <w:marTop w:val="0"/>
      <w:marBottom w:val="0"/>
      <w:divBdr>
        <w:top w:val="none" w:sz="0" w:space="0" w:color="auto"/>
        <w:left w:val="none" w:sz="0" w:space="0" w:color="auto"/>
        <w:bottom w:val="none" w:sz="0" w:space="0" w:color="auto"/>
        <w:right w:val="none" w:sz="0" w:space="0" w:color="auto"/>
      </w:divBdr>
    </w:div>
    <w:div w:id="2031833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marches-publics.gouv.fr"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BE6063-7450-4151-AF06-767BEA30F4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18</Pages>
  <Words>5765</Words>
  <Characters>31710</Characters>
  <Application>Microsoft Office Word</Application>
  <DocSecurity>0</DocSecurity>
  <Lines>264</Lines>
  <Paragraphs>74</Paragraphs>
  <ScaleCrop>false</ScaleCrop>
  <HeadingPairs>
    <vt:vector size="2" baseType="variant">
      <vt:variant>
        <vt:lpstr>Titre</vt:lpstr>
      </vt:variant>
      <vt:variant>
        <vt:i4>1</vt:i4>
      </vt:variant>
    </vt:vector>
  </HeadingPairs>
  <TitlesOfParts>
    <vt:vector size="1" baseType="lpstr">
      <vt:lpstr>MARCHES PUBLICS DE FOURNITURES COURANTES ET SERVICES</vt:lpstr>
    </vt:vector>
  </TitlesOfParts>
  <Company>AGYSOFT</Company>
  <LinksUpToDate>false</LinksUpToDate>
  <CharactersWithSpaces>37401</CharactersWithSpaces>
  <SharedDoc>false</SharedDoc>
  <HLinks>
    <vt:vector size="192" baseType="variant">
      <vt:variant>
        <vt:i4>2883710</vt:i4>
      </vt:variant>
      <vt:variant>
        <vt:i4>171</vt:i4>
      </vt:variant>
      <vt:variant>
        <vt:i4>0</vt:i4>
      </vt:variant>
      <vt:variant>
        <vt:i4>5</vt:i4>
      </vt:variant>
      <vt:variant>
        <vt:lpwstr>http://lyon.tribunal-administratif.fr/</vt:lpwstr>
      </vt:variant>
      <vt:variant>
        <vt:lpwstr/>
      </vt:variant>
      <vt:variant>
        <vt:i4>1376295</vt:i4>
      </vt:variant>
      <vt:variant>
        <vt:i4>168</vt:i4>
      </vt:variant>
      <vt:variant>
        <vt:i4>0</vt:i4>
      </vt:variant>
      <vt:variant>
        <vt:i4>5</vt:i4>
      </vt:variant>
      <vt:variant>
        <vt:lpwstr>mailto:greffe.ta-lyon@juradm.fr</vt:lpwstr>
      </vt:variant>
      <vt:variant>
        <vt:lpwstr/>
      </vt:variant>
      <vt:variant>
        <vt:i4>2883710</vt:i4>
      </vt:variant>
      <vt:variant>
        <vt:i4>165</vt:i4>
      </vt:variant>
      <vt:variant>
        <vt:i4>0</vt:i4>
      </vt:variant>
      <vt:variant>
        <vt:i4>5</vt:i4>
      </vt:variant>
      <vt:variant>
        <vt:lpwstr>http://lyon.tribunal-administratif.fr/</vt:lpwstr>
      </vt:variant>
      <vt:variant>
        <vt:lpwstr/>
      </vt:variant>
      <vt:variant>
        <vt:i4>1376295</vt:i4>
      </vt:variant>
      <vt:variant>
        <vt:i4>162</vt:i4>
      </vt:variant>
      <vt:variant>
        <vt:i4>0</vt:i4>
      </vt:variant>
      <vt:variant>
        <vt:i4>5</vt:i4>
      </vt:variant>
      <vt:variant>
        <vt:lpwstr>mailto:greffe.ta-lyon@juradm.fr</vt:lpwstr>
      </vt:variant>
      <vt:variant>
        <vt:lpwstr/>
      </vt:variant>
      <vt:variant>
        <vt:i4>2228273</vt:i4>
      </vt:variant>
      <vt:variant>
        <vt:i4>159</vt:i4>
      </vt:variant>
      <vt:variant>
        <vt:i4>0</vt:i4>
      </vt:variant>
      <vt:variant>
        <vt:i4>5</vt:i4>
      </vt:variant>
      <vt:variant>
        <vt:lpwstr>http://achatpublic.com/</vt:lpwstr>
      </vt:variant>
      <vt:variant>
        <vt:lpwstr/>
      </vt:variant>
      <vt:variant>
        <vt:i4>5242894</vt:i4>
      </vt:variant>
      <vt:variant>
        <vt:i4>156</vt:i4>
      </vt:variant>
      <vt:variant>
        <vt:i4>0</vt:i4>
      </vt:variant>
      <vt:variant>
        <vt:i4>5</vt:i4>
      </vt:variant>
      <vt:variant>
        <vt:lpwstr>https://www.economie.gouv.fr/daj/formulaires-declaration-du-candidat</vt:lpwstr>
      </vt:variant>
      <vt:variant>
        <vt:lpwstr/>
      </vt:variant>
      <vt:variant>
        <vt:i4>2228273</vt:i4>
      </vt:variant>
      <vt:variant>
        <vt:i4>153</vt:i4>
      </vt:variant>
      <vt:variant>
        <vt:i4>0</vt:i4>
      </vt:variant>
      <vt:variant>
        <vt:i4>5</vt:i4>
      </vt:variant>
      <vt:variant>
        <vt:lpwstr>http://achatpublic.com/</vt:lpwstr>
      </vt:variant>
      <vt:variant>
        <vt:lpwstr/>
      </vt:variant>
      <vt:variant>
        <vt:i4>1310773</vt:i4>
      </vt:variant>
      <vt:variant>
        <vt:i4>146</vt:i4>
      </vt:variant>
      <vt:variant>
        <vt:i4>0</vt:i4>
      </vt:variant>
      <vt:variant>
        <vt:i4>5</vt:i4>
      </vt:variant>
      <vt:variant>
        <vt:lpwstr/>
      </vt:variant>
      <vt:variant>
        <vt:lpwstr>_Toc55223317</vt:lpwstr>
      </vt:variant>
      <vt:variant>
        <vt:i4>1376309</vt:i4>
      </vt:variant>
      <vt:variant>
        <vt:i4>140</vt:i4>
      </vt:variant>
      <vt:variant>
        <vt:i4>0</vt:i4>
      </vt:variant>
      <vt:variant>
        <vt:i4>5</vt:i4>
      </vt:variant>
      <vt:variant>
        <vt:lpwstr/>
      </vt:variant>
      <vt:variant>
        <vt:lpwstr>_Toc55223316</vt:lpwstr>
      </vt:variant>
      <vt:variant>
        <vt:i4>1441845</vt:i4>
      </vt:variant>
      <vt:variant>
        <vt:i4>134</vt:i4>
      </vt:variant>
      <vt:variant>
        <vt:i4>0</vt:i4>
      </vt:variant>
      <vt:variant>
        <vt:i4>5</vt:i4>
      </vt:variant>
      <vt:variant>
        <vt:lpwstr/>
      </vt:variant>
      <vt:variant>
        <vt:lpwstr>_Toc55223315</vt:lpwstr>
      </vt:variant>
      <vt:variant>
        <vt:i4>1507381</vt:i4>
      </vt:variant>
      <vt:variant>
        <vt:i4>128</vt:i4>
      </vt:variant>
      <vt:variant>
        <vt:i4>0</vt:i4>
      </vt:variant>
      <vt:variant>
        <vt:i4>5</vt:i4>
      </vt:variant>
      <vt:variant>
        <vt:lpwstr/>
      </vt:variant>
      <vt:variant>
        <vt:lpwstr>_Toc55223314</vt:lpwstr>
      </vt:variant>
      <vt:variant>
        <vt:i4>1048629</vt:i4>
      </vt:variant>
      <vt:variant>
        <vt:i4>122</vt:i4>
      </vt:variant>
      <vt:variant>
        <vt:i4>0</vt:i4>
      </vt:variant>
      <vt:variant>
        <vt:i4>5</vt:i4>
      </vt:variant>
      <vt:variant>
        <vt:lpwstr/>
      </vt:variant>
      <vt:variant>
        <vt:lpwstr>_Toc55223313</vt:lpwstr>
      </vt:variant>
      <vt:variant>
        <vt:i4>1114165</vt:i4>
      </vt:variant>
      <vt:variant>
        <vt:i4>116</vt:i4>
      </vt:variant>
      <vt:variant>
        <vt:i4>0</vt:i4>
      </vt:variant>
      <vt:variant>
        <vt:i4>5</vt:i4>
      </vt:variant>
      <vt:variant>
        <vt:lpwstr/>
      </vt:variant>
      <vt:variant>
        <vt:lpwstr>_Toc55223312</vt:lpwstr>
      </vt:variant>
      <vt:variant>
        <vt:i4>1179701</vt:i4>
      </vt:variant>
      <vt:variant>
        <vt:i4>110</vt:i4>
      </vt:variant>
      <vt:variant>
        <vt:i4>0</vt:i4>
      </vt:variant>
      <vt:variant>
        <vt:i4>5</vt:i4>
      </vt:variant>
      <vt:variant>
        <vt:lpwstr/>
      </vt:variant>
      <vt:variant>
        <vt:lpwstr>_Toc55223311</vt:lpwstr>
      </vt:variant>
      <vt:variant>
        <vt:i4>1245237</vt:i4>
      </vt:variant>
      <vt:variant>
        <vt:i4>104</vt:i4>
      </vt:variant>
      <vt:variant>
        <vt:i4>0</vt:i4>
      </vt:variant>
      <vt:variant>
        <vt:i4>5</vt:i4>
      </vt:variant>
      <vt:variant>
        <vt:lpwstr/>
      </vt:variant>
      <vt:variant>
        <vt:lpwstr>_Toc55223310</vt:lpwstr>
      </vt:variant>
      <vt:variant>
        <vt:i4>1703988</vt:i4>
      </vt:variant>
      <vt:variant>
        <vt:i4>98</vt:i4>
      </vt:variant>
      <vt:variant>
        <vt:i4>0</vt:i4>
      </vt:variant>
      <vt:variant>
        <vt:i4>5</vt:i4>
      </vt:variant>
      <vt:variant>
        <vt:lpwstr/>
      </vt:variant>
      <vt:variant>
        <vt:lpwstr>_Toc55223309</vt:lpwstr>
      </vt:variant>
      <vt:variant>
        <vt:i4>1769524</vt:i4>
      </vt:variant>
      <vt:variant>
        <vt:i4>92</vt:i4>
      </vt:variant>
      <vt:variant>
        <vt:i4>0</vt:i4>
      </vt:variant>
      <vt:variant>
        <vt:i4>5</vt:i4>
      </vt:variant>
      <vt:variant>
        <vt:lpwstr/>
      </vt:variant>
      <vt:variant>
        <vt:lpwstr>_Toc55223308</vt:lpwstr>
      </vt:variant>
      <vt:variant>
        <vt:i4>1310772</vt:i4>
      </vt:variant>
      <vt:variant>
        <vt:i4>86</vt:i4>
      </vt:variant>
      <vt:variant>
        <vt:i4>0</vt:i4>
      </vt:variant>
      <vt:variant>
        <vt:i4>5</vt:i4>
      </vt:variant>
      <vt:variant>
        <vt:lpwstr/>
      </vt:variant>
      <vt:variant>
        <vt:lpwstr>_Toc55223307</vt:lpwstr>
      </vt:variant>
      <vt:variant>
        <vt:i4>1376308</vt:i4>
      </vt:variant>
      <vt:variant>
        <vt:i4>80</vt:i4>
      </vt:variant>
      <vt:variant>
        <vt:i4>0</vt:i4>
      </vt:variant>
      <vt:variant>
        <vt:i4>5</vt:i4>
      </vt:variant>
      <vt:variant>
        <vt:lpwstr/>
      </vt:variant>
      <vt:variant>
        <vt:lpwstr>_Toc55223306</vt:lpwstr>
      </vt:variant>
      <vt:variant>
        <vt:i4>1441844</vt:i4>
      </vt:variant>
      <vt:variant>
        <vt:i4>74</vt:i4>
      </vt:variant>
      <vt:variant>
        <vt:i4>0</vt:i4>
      </vt:variant>
      <vt:variant>
        <vt:i4>5</vt:i4>
      </vt:variant>
      <vt:variant>
        <vt:lpwstr/>
      </vt:variant>
      <vt:variant>
        <vt:lpwstr>_Toc55223305</vt:lpwstr>
      </vt:variant>
      <vt:variant>
        <vt:i4>1507380</vt:i4>
      </vt:variant>
      <vt:variant>
        <vt:i4>68</vt:i4>
      </vt:variant>
      <vt:variant>
        <vt:i4>0</vt:i4>
      </vt:variant>
      <vt:variant>
        <vt:i4>5</vt:i4>
      </vt:variant>
      <vt:variant>
        <vt:lpwstr/>
      </vt:variant>
      <vt:variant>
        <vt:lpwstr>_Toc55223304</vt:lpwstr>
      </vt:variant>
      <vt:variant>
        <vt:i4>1048628</vt:i4>
      </vt:variant>
      <vt:variant>
        <vt:i4>62</vt:i4>
      </vt:variant>
      <vt:variant>
        <vt:i4>0</vt:i4>
      </vt:variant>
      <vt:variant>
        <vt:i4>5</vt:i4>
      </vt:variant>
      <vt:variant>
        <vt:lpwstr/>
      </vt:variant>
      <vt:variant>
        <vt:lpwstr>_Toc55223303</vt:lpwstr>
      </vt:variant>
      <vt:variant>
        <vt:i4>1114164</vt:i4>
      </vt:variant>
      <vt:variant>
        <vt:i4>56</vt:i4>
      </vt:variant>
      <vt:variant>
        <vt:i4>0</vt:i4>
      </vt:variant>
      <vt:variant>
        <vt:i4>5</vt:i4>
      </vt:variant>
      <vt:variant>
        <vt:lpwstr/>
      </vt:variant>
      <vt:variant>
        <vt:lpwstr>_Toc55223302</vt:lpwstr>
      </vt:variant>
      <vt:variant>
        <vt:i4>1179700</vt:i4>
      </vt:variant>
      <vt:variant>
        <vt:i4>50</vt:i4>
      </vt:variant>
      <vt:variant>
        <vt:i4>0</vt:i4>
      </vt:variant>
      <vt:variant>
        <vt:i4>5</vt:i4>
      </vt:variant>
      <vt:variant>
        <vt:lpwstr/>
      </vt:variant>
      <vt:variant>
        <vt:lpwstr>_Toc55223301</vt:lpwstr>
      </vt:variant>
      <vt:variant>
        <vt:i4>1245236</vt:i4>
      </vt:variant>
      <vt:variant>
        <vt:i4>44</vt:i4>
      </vt:variant>
      <vt:variant>
        <vt:i4>0</vt:i4>
      </vt:variant>
      <vt:variant>
        <vt:i4>5</vt:i4>
      </vt:variant>
      <vt:variant>
        <vt:lpwstr/>
      </vt:variant>
      <vt:variant>
        <vt:lpwstr>_Toc55223300</vt:lpwstr>
      </vt:variant>
      <vt:variant>
        <vt:i4>1769533</vt:i4>
      </vt:variant>
      <vt:variant>
        <vt:i4>38</vt:i4>
      </vt:variant>
      <vt:variant>
        <vt:i4>0</vt:i4>
      </vt:variant>
      <vt:variant>
        <vt:i4>5</vt:i4>
      </vt:variant>
      <vt:variant>
        <vt:lpwstr/>
      </vt:variant>
      <vt:variant>
        <vt:lpwstr>_Toc55223299</vt:lpwstr>
      </vt:variant>
      <vt:variant>
        <vt:i4>1703997</vt:i4>
      </vt:variant>
      <vt:variant>
        <vt:i4>32</vt:i4>
      </vt:variant>
      <vt:variant>
        <vt:i4>0</vt:i4>
      </vt:variant>
      <vt:variant>
        <vt:i4>5</vt:i4>
      </vt:variant>
      <vt:variant>
        <vt:lpwstr/>
      </vt:variant>
      <vt:variant>
        <vt:lpwstr>_Toc55223298</vt:lpwstr>
      </vt:variant>
      <vt:variant>
        <vt:i4>1376317</vt:i4>
      </vt:variant>
      <vt:variant>
        <vt:i4>26</vt:i4>
      </vt:variant>
      <vt:variant>
        <vt:i4>0</vt:i4>
      </vt:variant>
      <vt:variant>
        <vt:i4>5</vt:i4>
      </vt:variant>
      <vt:variant>
        <vt:lpwstr/>
      </vt:variant>
      <vt:variant>
        <vt:lpwstr>_Toc55223297</vt:lpwstr>
      </vt:variant>
      <vt:variant>
        <vt:i4>1310781</vt:i4>
      </vt:variant>
      <vt:variant>
        <vt:i4>20</vt:i4>
      </vt:variant>
      <vt:variant>
        <vt:i4>0</vt:i4>
      </vt:variant>
      <vt:variant>
        <vt:i4>5</vt:i4>
      </vt:variant>
      <vt:variant>
        <vt:lpwstr/>
      </vt:variant>
      <vt:variant>
        <vt:lpwstr>_Toc55223296</vt:lpwstr>
      </vt:variant>
      <vt:variant>
        <vt:i4>1507389</vt:i4>
      </vt:variant>
      <vt:variant>
        <vt:i4>14</vt:i4>
      </vt:variant>
      <vt:variant>
        <vt:i4>0</vt:i4>
      </vt:variant>
      <vt:variant>
        <vt:i4>5</vt:i4>
      </vt:variant>
      <vt:variant>
        <vt:lpwstr/>
      </vt:variant>
      <vt:variant>
        <vt:lpwstr>_Toc55223295</vt:lpwstr>
      </vt:variant>
      <vt:variant>
        <vt:i4>1441853</vt:i4>
      </vt:variant>
      <vt:variant>
        <vt:i4>8</vt:i4>
      </vt:variant>
      <vt:variant>
        <vt:i4>0</vt:i4>
      </vt:variant>
      <vt:variant>
        <vt:i4>5</vt:i4>
      </vt:variant>
      <vt:variant>
        <vt:lpwstr/>
      </vt:variant>
      <vt:variant>
        <vt:lpwstr>_Toc55223294</vt:lpwstr>
      </vt:variant>
      <vt:variant>
        <vt:i4>1114173</vt:i4>
      </vt:variant>
      <vt:variant>
        <vt:i4>2</vt:i4>
      </vt:variant>
      <vt:variant>
        <vt:i4>0</vt:i4>
      </vt:variant>
      <vt:variant>
        <vt:i4>5</vt:i4>
      </vt:variant>
      <vt:variant>
        <vt:lpwstr/>
      </vt:variant>
      <vt:variant>
        <vt:lpwstr>_Toc55223293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MARCHES PUBLICS DE FOURNITURES COURANTES ET SERVICES</dc:title>
  <dc:subject/>
  <dc:creator>Stéphanie Béraud-Guénard (Cabinet Clément &amp; Associés)</dc:creator>
  <cp:keywords/>
  <cp:lastModifiedBy>Kader Kone</cp:lastModifiedBy>
  <cp:revision>3</cp:revision>
  <cp:lastPrinted>2016-02-03T15:34:00Z</cp:lastPrinted>
  <dcterms:created xsi:type="dcterms:W3CDTF">2026-11-02T13:34:00Z</dcterms:created>
  <dcterms:modified xsi:type="dcterms:W3CDTF">2026-11-02T13:40:00Z</dcterms:modified>
</cp:coreProperties>
</file>