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6B0A4" w14:textId="6CBDEC4F" w:rsidR="003C3605" w:rsidRPr="00D502F8" w:rsidRDefault="003C3605" w:rsidP="003C3605">
      <w:pPr>
        <w:tabs>
          <w:tab w:val="center" w:pos="4536"/>
          <w:tab w:val="right" w:pos="9072"/>
        </w:tabs>
        <w:jc w:val="center"/>
        <w:rPr>
          <w:b/>
          <w:color w:val="333399"/>
          <w:sz w:val="28"/>
          <w:szCs w:val="28"/>
        </w:rPr>
      </w:pPr>
      <w:r w:rsidRPr="00D502F8">
        <w:rPr>
          <w:b/>
          <w:color w:val="333399"/>
          <w:sz w:val="28"/>
          <w:szCs w:val="28"/>
        </w:rPr>
        <w:t>ASSOCIATION POUR LA GESTION</w:t>
      </w:r>
    </w:p>
    <w:p w14:paraId="48733A47" w14:textId="77777777" w:rsidR="003C3605" w:rsidRPr="00D502F8" w:rsidRDefault="003C3605" w:rsidP="003C3605">
      <w:pPr>
        <w:tabs>
          <w:tab w:val="center" w:pos="4536"/>
          <w:tab w:val="right" w:pos="9072"/>
        </w:tabs>
        <w:jc w:val="center"/>
        <w:rPr>
          <w:b/>
          <w:color w:val="333399"/>
          <w:sz w:val="28"/>
          <w:szCs w:val="28"/>
        </w:rPr>
      </w:pPr>
      <w:r w:rsidRPr="00D502F8">
        <w:rPr>
          <w:b/>
          <w:color w:val="333399"/>
          <w:sz w:val="28"/>
          <w:szCs w:val="28"/>
        </w:rPr>
        <w:t>DES RESTAURANTS ADMINISTRATIFS DE</w:t>
      </w:r>
    </w:p>
    <w:p w14:paraId="078F8033" w14:textId="77777777" w:rsidR="003C3605" w:rsidRPr="00D502F8" w:rsidRDefault="003C3605" w:rsidP="003C3605">
      <w:pPr>
        <w:tabs>
          <w:tab w:val="center" w:pos="4536"/>
          <w:tab w:val="right" w:pos="9072"/>
        </w:tabs>
        <w:jc w:val="center"/>
        <w:rPr>
          <w:b/>
          <w:color w:val="333399"/>
          <w:sz w:val="28"/>
          <w:szCs w:val="28"/>
        </w:rPr>
      </w:pPr>
      <w:r w:rsidRPr="00D502F8">
        <w:rPr>
          <w:b/>
          <w:color w:val="333399"/>
          <w:sz w:val="28"/>
          <w:szCs w:val="28"/>
        </w:rPr>
        <w:t>L’ASSEMBLÉE NATIONALE</w:t>
      </w:r>
    </w:p>
    <w:p w14:paraId="2735E62B" w14:textId="77777777" w:rsidR="003C3605" w:rsidRPr="00D502F8" w:rsidRDefault="003C3605" w:rsidP="003C3605">
      <w:pPr>
        <w:tabs>
          <w:tab w:val="center" w:pos="4536"/>
          <w:tab w:val="right" w:pos="9072"/>
        </w:tabs>
        <w:jc w:val="center"/>
        <w:rPr>
          <w:b/>
          <w:color w:val="333399"/>
          <w:sz w:val="16"/>
          <w:szCs w:val="16"/>
        </w:rPr>
      </w:pPr>
    </w:p>
    <w:p w14:paraId="59CBB797" w14:textId="77777777" w:rsidR="003C3605" w:rsidRPr="00D502F8" w:rsidRDefault="003C3605" w:rsidP="003C3605">
      <w:pPr>
        <w:tabs>
          <w:tab w:val="center" w:pos="4536"/>
          <w:tab w:val="right" w:pos="9072"/>
        </w:tabs>
        <w:ind w:left="360"/>
        <w:jc w:val="center"/>
        <w:rPr>
          <w:b/>
          <w:color w:val="333399"/>
          <w:sz w:val="28"/>
          <w:szCs w:val="28"/>
        </w:rPr>
      </w:pPr>
      <w:r w:rsidRPr="00D502F8">
        <w:rPr>
          <w:b/>
          <w:color w:val="333399"/>
          <w:sz w:val="28"/>
          <w:szCs w:val="28"/>
        </w:rPr>
        <w:t>A. G. R. A. N.</w:t>
      </w:r>
    </w:p>
    <w:p w14:paraId="774F0FFE" w14:textId="77777777" w:rsidR="003C3605" w:rsidRPr="00EB054D" w:rsidRDefault="003C3605" w:rsidP="003C3605">
      <w:pPr>
        <w:jc w:val="center"/>
        <w:rPr>
          <w:color w:val="333399"/>
        </w:rPr>
      </w:pPr>
      <w:r w:rsidRPr="00D502F8">
        <w:rPr>
          <w:color w:val="333399"/>
        </w:rPr>
        <w:t>(Association loi 1901 déclarée le 25.06.1982)</w:t>
      </w:r>
    </w:p>
    <w:p w14:paraId="10B3376E" w14:textId="3E7D6A38" w:rsidR="003C3605" w:rsidRPr="003D1431" w:rsidRDefault="003C3605" w:rsidP="003C3605">
      <w:pPr>
        <w:pBdr>
          <w:top w:val="single" w:sz="4" w:space="1" w:color="auto"/>
        </w:pBdr>
        <w:spacing w:before="120"/>
        <w:rPr>
          <w:rFonts w:eastAsia="Batang"/>
          <w:b/>
          <w:smallCaps/>
          <w:color w:val="333399"/>
        </w:rPr>
      </w:pPr>
    </w:p>
    <w:p w14:paraId="46622F28" w14:textId="3E8454AF" w:rsidR="003C3605" w:rsidRDefault="003C3605" w:rsidP="003C3605">
      <w:pPr>
        <w:pBdr>
          <w:top w:val="single" w:sz="4" w:space="1" w:color="auto"/>
        </w:pBdr>
        <w:spacing w:before="120"/>
        <w:rPr>
          <w:rFonts w:eastAsia="Batang"/>
          <w:b/>
          <w:smallCaps/>
          <w:color w:val="333399"/>
        </w:rPr>
      </w:pPr>
    </w:p>
    <w:p w14:paraId="75B19F81" w14:textId="77777777" w:rsidR="003C3605" w:rsidRPr="003D1431" w:rsidRDefault="003C3605" w:rsidP="003C3605">
      <w:pPr>
        <w:pBdr>
          <w:top w:val="single" w:sz="4" w:space="1" w:color="auto"/>
        </w:pBdr>
        <w:spacing w:before="120"/>
        <w:rPr>
          <w:rFonts w:eastAsia="Batang"/>
          <w:b/>
          <w:smallCaps/>
          <w:color w:val="333399"/>
        </w:rPr>
      </w:pPr>
    </w:p>
    <w:tbl>
      <w:tblPr>
        <w:tblW w:w="9475" w:type="dxa"/>
        <w:jc w:val="center"/>
        <w:tblBorders>
          <w:top w:val="double" w:sz="6" w:space="0" w:color="auto"/>
          <w:left w:val="double" w:sz="6" w:space="0" w:color="auto"/>
          <w:bottom w:val="double" w:sz="6" w:space="0" w:color="auto"/>
          <w:right w:val="double" w:sz="6" w:space="0" w:color="auto"/>
        </w:tblBorders>
        <w:tblLayout w:type="fixed"/>
        <w:tblCellMar>
          <w:left w:w="70" w:type="dxa"/>
          <w:right w:w="70" w:type="dxa"/>
        </w:tblCellMar>
        <w:tblLook w:val="0000" w:firstRow="0" w:lastRow="0" w:firstColumn="0" w:lastColumn="0" w:noHBand="0" w:noVBand="0"/>
      </w:tblPr>
      <w:tblGrid>
        <w:gridCol w:w="9475"/>
      </w:tblGrid>
      <w:tr w:rsidR="003C3605" w:rsidRPr="003D1431" w14:paraId="643536A7" w14:textId="77777777" w:rsidTr="004606B6">
        <w:trPr>
          <w:trHeight w:val="1344"/>
          <w:jc w:val="center"/>
        </w:trPr>
        <w:tc>
          <w:tcPr>
            <w:tcW w:w="9475" w:type="dxa"/>
            <w:tcBorders>
              <w:top w:val="double" w:sz="6" w:space="0" w:color="auto"/>
              <w:bottom w:val="double" w:sz="6" w:space="0" w:color="auto"/>
            </w:tcBorders>
            <w:shd w:val="clear" w:color="auto" w:fill="FFFFFF"/>
          </w:tcPr>
          <w:p w14:paraId="7E6FF686" w14:textId="77777777" w:rsidR="007C7FCC" w:rsidRDefault="007C7FCC" w:rsidP="007C7FCC">
            <w:pPr>
              <w:pStyle w:val="Titrepagedegarde"/>
              <w:spacing w:before="0" w:after="0"/>
              <w:rPr>
                <w:rFonts w:ascii="Calibri" w:hAnsi="Calibri" w:cs="Calibri"/>
                <w:color w:val="333399"/>
                <w:sz w:val="36"/>
                <w:szCs w:val="36"/>
              </w:rPr>
            </w:pPr>
            <w:bookmarkStart w:id="0" w:name="_Hlk237513076"/>
          </w:p>
          <w:p w14:paraId="7857BE62" w14:textId="77777777" w:rsidR="00550932" w:rsidRPr="00550932" w:rsidRDefault="00550932" w:rsidP="00550932">
            <w:pPr>
              <w:suppressAutoHyphens/>
              <w:spacing w:after="240"/>
              <w:jc w:val="center"/>
              <w:rPr>
                <w:rFonts w:eastAsia="Times New Roman"/>
                <w:b/>
                <w:bCs/>
                <w:caps/>
                <w:color w:val="333399"/>
                <w:sz w:val="32"/>
                <w:szCs w:val="32"/>
                <w:lang w:eastAsia="ar-SA"/>
              </w:rPr>
            </w:pPr>
            <w:r w:rsidRPr="00550932">
              <w:rPr>
                <w:rFonts w:eastAsia="Times New Roman"/>
                <w:b/>
                <w:bCs/>
                <w:caps/>
                <w:color w:val="333399"/>
                <w:sz w:val="32"/>
                <w:szCs w:val="32"/>
                <w:lang w:eastAsia="ar-SA"/>
              </w:rPr>
              <w:t>expertise-comptable DE L’ASSOCIATION POUR LA GESTION DES RESTAURANTS ADMINISTRATIFS</w:t>
            </w:r>
            <w:r w:rsidRPr="00550932">
              <w:rPr>
                <w:rFonts w:eastAsia="Times New Roman"/>
                <w:b/>
                <w:bCs/>
                <w:caps/>
                <w:color w:val="333399"/>
                <w:sz w:val="32"/>
                <w:szCs w:val="32"/>
                <w:lang w:eastAsia="ar-SA"/>
              </w:rPr>
              <w:br/>
              <w:t>DE L’ASSEMBLÉE NATIONALE (AGRAN)</w:t>
            </w:r>
          </w:p>
          <w:p w14:paraId="592FA2B2" w14:textId="77777777" w:rsidR="00550932" w:rsidRPr="00550932" w:rsidRDefault="00550932" w:rsidP="00550932">
            <w:pPr>
              <w:spacing w:line="256" w:lineRule="auto"/>
              <w:ind w:left="567"/>
              <w:jc w:val="center"/>
              <w:rPr>
                <w:rFonts w:eastAsia="Times New Roman"/>
                <w:b/>
                <w:bCs/>
                <w:color w:val="333399"/>
                <w:sz w:val="32"/>
                <w:szCs w:val="32"/>
                <w:lang w:eastAsia="ar-SA"/>
              </w:rPr>
            </w:pPr>
            <w:r w:rsidRPr="00550932">
              <w:rPr>
                <w:rFonts w:eastAsia="Times New Roman"/>
                <w:b/>
                <w:bCs/>
                <w:color w:val="333399"/>
                <w:sz w:val="32"/>
                <w:szCs w:val="32"/>
                <w:lang w:eastAsia="ar-SA"/>
              </w:rPr>
              <w:t>(MARCHÉ 26M087)</w:t>
            </w:r>
          </w:p>
          <w:bookmarkEnd w:id="0"/>
          <w:p w14:paraId="36B1F5F3" w14:textId="77777777" w:rsidR="003C3605" w:rsidRPr="003D1431" w:rsidRDefault="003C3605" w:rsidP="006465C7">
            <w:pPr>
              <w:spacing w:after="120"/>
              <w:jc w:val="center"/>
              <w:rPr>
                <w:caps/>
              </w:rPr>
            </w:pPr>
          </w:p>
        </w:tc>
      </w:tr>
    </w:tbl>
    <w:p w14:paraId="6AD51C70" w14:textId="18D4B2EF" w:rsidR="003C3605" w:rsidRDefault="003C3605" w:rsidP="003C3605">
      <w:pPr>
        <w:rPr>
          <w:b/>
          <w:sz w:val="28"/>
          <w:szCs w:val="28"/>
        </w:rPr>
      </w:pPr>
    </w:p>
    <w:p w14:paraId="5FBBF3F4" w14:textId="77777777" w:rsidR="003C3605" w:rsidRDefault="003C3605" w:rsidP="006F0A0E">
      <w:pPr>
        <w:jc w:val="center"/>
        <w:rPr>
          <w:b/>
          <w:sz w:val="32"/>
          <w:szCs w:val="32"/>
        </w:rPr>
      </w:pPr>
    </w:p>
    <w:p w14:paraId="36F2BA5C" w14:textId="1AB9AA03" w:rsidR="003D68B0" w:rsidRPr="004606B6" w:rsidRDefault="003D68B0" w:rsidP="004606B6">
      <w:pPr>
        <w:pStyle w:val="Titrepagedegarde"/>
        <w:spacing w:before="0" w:after="0"/>
        <w:rPr>
          <w:b w:val="0"/>
          <w:color w:val="333399"/>
          <w:sz w:val="32"/>
          <w:szCs w:val="32"/>
        </w:rPr>
      </w:pPr>
      <w:r w:rsidRPr="004606B6">
        <w:rPr>
          <w:rFonts w:ascii="Times New Roman" w:hAnsi="Times New Roman"/>
          <w:color w:val="333399"/>
          <w:sz w:val="32"/>
          <w:szCs w:val="32"/>
        </w:rPr>
        <w:t>RÈGLEMENT DE LA CONSULTATION</w:t>
      </w:r>
    </w:p>
    <w:p w14:paraId="18E41D5D" w14:textId="6F5C3F1A" w:rsidR="003D68B0" w:rsidRPr="004606B6" w:rsidRDefault="00E95F24" w:rsidP="004606B6">
      <w:pPr>
        <w:pStyle w:val="Titrepagedegarde"/>
        <w:spacing w:before="0" w:after="0"/>
        <w:rPr>
          <w:b w:val="0"/>
          <w:color w:val="333399"/>
          <w:sz w:val="32"/>
          <w:szCs w:val="32"/>
        </w:rPr>
      </w:pPr>
      <w:r w:rsidRPr="004606B6">
        <w:rPr>
          <w:rFonts w:ascii="Times New Roman" w:hAnsi="Times New Roman"/>
          <w:color w:val="333399"/>
          <w:sz w:val="32"/>
          <w:szCs w:val="32"/>
        </w:rPr>
        <w:t>(</w:t>
      </w:r>
      <w:r w:rsidR="006F0A0E" w:rsidRPr="004606B6">
        <w:rPr>
          <w:rFonts w:ascii="Times New Roman" w:hAnsi="Times New Roman"/>
          <w:color w:val="333399"/>
          <w:sz w:val="32"/>
          <w:szCs w:val="32"/>
        </w:rPr>
        <w:t>RC</w:t>
      </w:r>
      <w:r w:rsidRPr="004606B6">
        <w:rPr>
          <w:rFonts w:ascii="Times New Roman" w:hAnsi="Times New Roman"/>
          <w:color w:val="333399"/>
          <w:sz w:val="32"/>
          <w:szCs w:val="32"/>
        </w:rPr>
        <w:t>)</w:t>
      </w:r>
    </w:p>
    <w:p w14:paraId="40EDC8CC" w14:textId="77777777" w:rsidR="003C3605" w:rsidRPr="00972D49" w:rsidRDefault="003C3605" w:rsidP="00E95F24">
      <w:pPr>
        <w:spacing w:before="240"/>
        <w:jc w:val="center"/>
        <w:rPr>
          <w:b/>
          <w:sz w:val="32"/>
          <w:szCs w:val="32"/>
        </w:rPr>
      </w:pPr>
    </w:p>
    <w:p w14:paraId="241D6F9A" w14:textId="77777777" w:rsidR="006F0A0E" w:rsidRPr="006F0A0E" w:rsidRDefault="006F0A0E" w:rsidP="003D68B0"/>
    <w:tbl>
      <w:tblPr>
        <w:tblStyle w:val="Grilledutableau"/>
        <w:tblW w:w="0" w:type="auto"/>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tblBorders>
        <w:tblLook w:val="04A0" w:firstRow="1" w:lastRow="0" w:firstColumn="1" w:lastColumn="0" w:noHBand="0" w:noVBand="1"/>
      </w:tblPr>
      <w:tblGrid>
        <w:gridCol w:w="9468"/>
      </w:tblGrid>
      <w:tr w:rsidR="007A288A" w14:paraId="20835B64" w14:textId="77777777" w:rsidTr="00751AE9">
        <w:tc>
          <w:tcPr>
            <w:tcW w:w="9468" w:type="dxa"/>
            <w:tcBorders>
              <w:bottom w:val="single" w:sz="12" w:space="0" w:color="808080" w:themeColor="background1" w:themeShade="80"/>
            </w:tcBorders>
          </w:tcPr>
          <w:p w14:paraId="40B0A346" w14:textId="3C8F48AC" w:rsidR="007A288A" w:rsidRPr="00972D49" w:rsidRDefault="007A288A" w:rsidP="00BD56E6">
            <w:pPr>
              <w:spacing w:before="120" w:after="120"/>
              <w:ind w:right="567"/>
              <w:jc w:val="center"/>
              <w:rPr>
                <w:b/>
              </w:rPr>
            </w:pPr>
            <w:r w:rsidRPr="00972D49">
              <w:rPr>
                <w:b/>
              </w:rPr>
              <w:t>DATE ET HEURE LIMITES DE REMISE DES OFFRES :</w:t>
            </w:r>
          </w:p>
          <w:p w14:paraId="75217B47" w14:textId="497775A3" w:rsidR="007A288A" w:rsidRPr="00E95F24" w:rsidRDefault="002A2E2B" w:rsidP="00E95F24">
            <w:pPr>
              <w:spacing w:before="120" w:after="120"/>
              <w:ind w:left="567" w:right="567"/>
              <w:jc w:val="center"/>
              <w:rPr>
                <w:b/>
                <w:color w:val="000000" w:themeColor="text1"/>
                <w:sz w:val="8"/>
              </w:rPr>
            </w:pPr>
            <w:r w:rsidRPr="002A2E2B">
              <w:rPr>
                <w:b/>
                <w:color w:val="FF0000"/>
              </w:rPr>
              <w:t>Lundi</w:t>
            </w:r>
            <w:r w:rsidR="000016BB" w:rsidRPr="002A2E2B">
              <w:rPr>
                <w:b/>
                <w:color w:val="FF0000"/>
              </w:rPr>
              <w:t xml:space="preserve"> </w:t>
            </w:r>
            <w:r w:rsidR="007B7A1A" w:rsidRPr="002A2E2B">
              <w:rPr>
                <w:b/>
                <w:color w:val="FF0000"/>
              </w:rPr>
              <w:t>1</w:t>
            </w:r>
            <w:r w:rsidRPr="002A2E2B">
              <w:rPr>
                <w:b/>
                <w:color w:val="FF0000"/>
              </w:rPr>
              <w:t>6</w:t>
            </w:r>
            <w:r w:rsidR="000016BB" w:rsidRPr="002A2E2B">
              <w:rPr>
                <w:b/>
                <w:color w:val="FF0000"/>
              </w:rPr>
              <w:t xml:space="preserve"> </w:t>
            </w:r>
            <w:r w:rsidR="007B7A1A" w:rsidRPr="002A2E2B">
              <w:rPr>
                <w:b/>
                <w:color w:val="FF0000"/>
              </w:rPr>
              <w:t xml:space="preserve">novembre </w:t>
            </w:r>
            <w:r w:rsidR="000016BB" w:rsidRPr="002A2E2B">
              <w:rPr>
                <w:b/>
                <w:color w:val="FF0000"/>
              </w:rPr>
              <w:t>2026 À 12 HEURES</w:t>
            </w:r>
          </w:p>
        </w:tc>
      </w:tr>
      <w:tr w:rsidR="00751AE9" w14:paraId="456CF1D2" w14:textId="77777777" w:rsidTr="00751AE9">
        <w:tc>
          <w:tcPr>
            <w:tcW w:w="9468" w:type="dxa"/>
            <w:tcBorders>
              <w:top w:val="single" w:sz="12" w:space="0" w:color="808080" w:themeColor="background1" w:themeShade="80"/>
              <w:left w:val="nil"/>
              <w:bottom w:val="single" w:sz="12" w:space="0" w:color="808080" w:themeColor="background1" w:themeShade="80"/>
              <w:right w:val="nil"/>
            </w:tcBorders>
          </w:tcPr>
          <w:p w14:paraId="1BB337B6" w14:textId="77777777" w:rsidR="00751AE9" w:rsidRPr="00D37479" w:rsidRDefault="00751AE9" w:rsidP="00D37479">
            <w:pPr>
              <w:spacing w:before="120" w:after="120"/>
              <w:ind w:left="567" w:right="567"/>
              <w:jc w:val="center"/>
              <w:rPr>
                <w:b/>
                <w:sz w:val="8"/>
              </w:rPr>
            </w:pPr>
          </w:p>
        </w:tc>
      </w:tr>
      <w:tr w:rsidR="00D37479" w14:paraId="3ED0DBFA" w14:textId="77777777" w:rsidTr="00751AE9">
        <w:tc>
          <w:tcPr>
            <w:tcW w:w="9468" w:type="dxa"/>
            <w:tcBorders>
              <w:top w:val="single" w:sz="12" w:space="0" w:color="808080" w:themeColor="background1" w:themeShade="80"/>
              <w:bottom w:val="single" w:sz="12" w:space="0" w:color="808080" w:themeColor="background1" w:themeShade="80"/>
            </w:tcBorders>
          </w:tcPr>
          <w:p w14:paraId="6B9E47B0" w14:textId="77777777" w:rsidR="00D37479" w:rsidRPr="00D37479" w:rsidRDefault="00D37479" w:rsidP="00D37479">
            <w:pPr>
              <w:spacing w:before="120" w:after="120"/>
              <w:ind w:left="567" w:right="567"/>
              <w:jc w:val="center"/>
              <w:rPr>
                <w:b/>
                <w:sz w:val="8"/>
              </w:rPr>
            </w:pPr>
          </w:p>
          <w:p w14:paraId="385FEC84" w14:textId="77777777" w:rsidR="00751AE9" w:rsidRDefault="00D37479" w:rsidP="00D37479">
            <w:pPr>
              <w:spacing w:before="120" w:after="120"/>
              <w:ind w:left="567" w:right="567"/>
              <w:jc w:val="center"/>
            </w:pPr>
            <w:r w:rsidRPr="00D37479">
              <w:rPr>
                <w:b/>
              </w:rPr>
              <w:t>REMISE ÉLECTRONIQUE OBLIGATOIRE</w:t>
            </w:r>
            <w:r w:rsidRPr="00D37479">
              <w:t xml:space="preserve">, </w:t>
            </w:r>
          </w:p>
          <w:p w14:paraId="3DE27D30" w14:textId="286D9050" w:rsidR="00D37479" w:rsidRPr="00D37479" w:rsidRDefault="00751AE9" w:rsidP="00D37479">
            <w:pPr>
              <w:spacing w:before="120" w:after="120"/>
              <w:ind w:left="567" w:right="567"/>
              <w:jc w:val="center"/>
            </w:pPr>
            <w:proofErr w:type="gramStart"/>
            <w:r>
              <w:t>en</w:t>
            </w:r>
            <w:proofErr w:type="gramEnd"/>
            <w:r>
              <w:t xml:space="preserve"> application des articles L. 2132-2 et R. </w:t>
            </w:r>
            <w:r w:rsidR="00D37479" w:rsidRPr="00D37479">
              <w:t>2132-7 du code de la commande publique</w:t>
            </w:r>
          </w:p>
          <w:p w14:paraId="0F580552" w14:textId="04523B80" w:rsidR="00D37479" w:rsidRPr="00D37479" w:rsidRDefault="00D37479" w:rsidP="00D37479">
            <w:pPr>
              <w:spacing w:before="120" w:after="120"/>
              <w:ind w:right="567"/>
              <w:jc w:val="left"/>
              <w:rPr>
                <w:color w:val="00B0F0"/>
                <w:sz w:val="8"/>
              </w:rPr>
            </w:pPr>
          </w:p>
        </w:tc>
      </w:tr>
    </w:tbl>
    <w:p w14:paraId="66907C5F" w14:textId="77777777" w:rsidR="00972D49" w:rsidRDefault="00972D49" w:rsidP="00751AE9">
      <w:pPr>
        <w:shd w:val="clear" w:color="auto" w:fill="FFFFFF" w:themeFill="background1"/>
        <w:tabs>
          <w:tab w:val="left" w:pos="3687"/>
        </w:tabs>
        <w:spacing w:before="240" w:line="276" w:lineRule="auto"/>
        <w:jc w:val="center"/>
        <w:rPr>
          <w:b/>
          <w:color w:val="FF0000"/>
          <w:szCs w:val="20"/>
        </w:rPr>
      </w:pPr>
    </w:p>
    <w:p w14:paraId="053FD075" w14:textId="781FB2B0" w:rsidR="00972D49" w:rsidRPr="000E2625" w:rsidRDefault="000E2625" w:rsidP="003C3605">
      <w:pPr>
        <w:shd w:val="clear" w:color="auto" w:fill="FFFFFF" w:themeFill="background1"/>
        <w:tabs>
          <w:tab w:val="left" w:pos="3687"/>
        </w:tabs>
        <w:spacing w:before="240" w:line="276" w:lineRule="auto"/>
        <w:jc w:val="center"/>
        <w:rPr>
          <w:b/>
          <w:color w:val="FF0000"/>
          <w:szCs w:val="20"/>
        </w:rPr>
      </w:pPr>
      <w:r>
        <w:rPr>
          <w:b/>
          <w:color w:val="FF0000"/>
          <w:szCs w:val="20"/>
        </w:rPr>
        <w:t xml:space="preserve">Les dossiers </w:t>
      </w:r>
      <w:r w:rsidRPr="000E2625">
        <w:rPr>
          <w:b/>
          <w:color w:val="FF0000"/>
          <w:szCs w:val="20"/>
        </w:rPr>
        <w:t>remis après la date et l'heure limites ne seront pas analysés.</w:t>
      </w:r>
    </w:p>
    <w:p w14:paraId="0666DC64" w14:textId="77777777" w:rsidR="000E2625" w:rsidRPr="000E2625" w:rsidRDefault="000E2625" w:rsidP="00751AE9">
      <w:pPr>
        <w:shd w:val="clear" w:color="auto" w:fill="FFFFFF" w:themeFill="background1"/>
        <w:jc w:val="center"/>
        <w:rPr>
          <w:b/>
          <w:color w:val="FF0000"/>
          <w:szCs w:val="20"/>
        </w:rPr>
      </w:pPr>
      <w:r w:rsidRPr="000E2625">
        <w:rPr>
          <w:b/>
          <w:color w:val="FF0000"/>
          <w:szCs w:val="20"/>
        </w:rPr>
        <w:t>Les pièces du marché ne feront l’objet d’aucune modification de la part du candidat.</w:t>
      </w:r>
    </w:p>
    <w:p w14:paraId="0B32A4A5" w14:textId="3AB4B73A" w:rsidR="006F0A0E" w:rsidRPr="006F0A0E" w:rsidRDefault="006F0A0E" w:rsidP="003D68B0"/>
    <w:p w14:paraId="0F7D93D4" w14:textId="5DC6AB9F" w:rsidR="00B16DF4" w:rsidRPr="006F0A0E" w:rsidRDefault="00B16DF4" w:rsidP="007A288A">
      <w:pPr>
        <w:spacing w:before="60"/>
        <w:rPr>
          <w:rFonts w:eastAsia="Batang"/>
          <w:sz w:val="12"/>
          <w:szCs w:val="12"/>
        </w:rPr>
      </w:pPr>
    </w:p>
    <w:p w14:paraId="5F9CF0E0" w14:textId="77777777" w:rsidR="003B63DF" w:rsidRPr="006F0A0E" w:rsidRDefault="003B63DF">
      <w:pPr>
        <w:rPr>
          <w:b/>
          <w:caps/>
          <w:sz w:val="22"/>
          <w:szCs w:val="22"/>
        </w:rPr>
      </w:pPr>
      <w:r w:rsidRPr="006F0A0E">
        <w:rPr>
          <w:b/>
          <w:caps/>
          <w:sz w:val="22"/>
          <w:szCs w:val="22"/>
        </w:rPr>
        <w:br w:type="page"/>
      </w:r>
    </w:p>
    <w:p w14:paraId="776FA6F2" w14:textId="0BBE41EF" w:rsidR="009B671A" w:rsidRDefault="009B671A" w:rsidP="006F1D0E">
      <w:pPr>
        <w:pStyle w:val="TM1"/>
      </w:pPr>
      <w:r w:rsidRPr="009B671A">
        <w:lastRenderedPageBreak/>
        <w:t>SOMMAIRE</w:t>
      </w:r>
    </w:p>
    <w:p w14:paraId="1CF41683" w14:textId="77777777" w:rsidR="009B671A" w:rsidRPr="00F773A9" w:rsidRDefault="009B671A" w:rsidP="009B671A">
      <w:pPr>
        <w:rPr>
          <w:u w:val="single"/>
        </w:rPr>
      </w:pPr>
    </w:p>
    <w:p w14:paraId="4D0888D0" w14:textId="5DB9958F" w:rsidR="00D70CC6" w:rsidRDefault="009B671A">
      <w:pPr>
        <w:pStyle w:val="TM1"/>
        <w:rPr>
          <w:rFonts w:asciiTheme="minorHAnsi" w:eastAsiaTheme="minorEastAsia" w:hAnsiTheme="minorHAnsi" w:cstheme="minorBidi"/>
          <w:b w:val="0"/>
          <w:noProof/>
          <w:kern w:val="2"/>
          <w:sz w:val="24"/>
          <w14:ligatures w14:val="standardContextual"/>
        </w:rPr>
      </w:pPr>
      <w:r w:rsidRPr="00F773A9">
        <w:rPr>
          <w:u w:val="single"/>
        </w:rPr>
        <w:fldChar w:fldCharType="begin"/>
      </w:r>
      <w:r w:rsidRPr="00F773A9">
        <w:rPr>
          <w:u w:val="single"/>
        </w:rPr>
        <w:instrText xml:space="preserve"> TOC \o "1-3" \h \z \u </w:instrText>
      </w:r>
      <w:r w:rsidRPr="00F773A9">
        <w:rPr>
          <w:u w:val="single"/>
        </w:rPr>
        <w:fldChar w:fldCharType="separate"/>
      </w:r>
      <w:hyperlink w:anchor="_Toc239080900" w:history="1">
        <w:r w:rsidR="00D70CC6" w:rsidRPr="00CD6769">
          <w:rPr>
            <w:rStyle w:val="Lienhypertexte"/>
            <w:noProof/>
          </w:rPr>
          <w:t>ARTICLE 1 : POUVOIR ADJUDICATEUR</w:t>
        </w:r>
        <w:r w:rsidR="00D70CC6">
          <w:rPr>
            <w:noProof/>
            <w:webHidden/>
          </w:rPr>
          <w:tab/>
        </w:r>
        <w:r w:rsidR="00D70CC6">
          <w:rPr>
            <w:noProof/>
            <w:webHidden/>
          </w:rPr>
          <w:fldChar w:fldCharType="begin"/>
        </w:r>
        <w:r w:rsidR="00D70CC6">
          <w:rPr>
            <w:noProof/>
            <w:webHidden/>
          </w:rPr>
          <w:instrText xml:space="preserve"> PAGEREF _Toc239080900 \h </w:instrText>
        </w:r>
        <w:r w:rsidR="00D70CC6">
          <w:rPr>
            <w:noProof/>
            <w:webHidden/>
          </w:rPr>
        </w:r>
        <w:r w:rsidR="00D70CC6">
          <w:rPr>
            <w:noProof/>
            <w:webHidden/>
          </w:rPr>
          <w:fldChar w:fldCharType="separate"/>
        </w:r>
        <w:r w:rsidR="002A2E2B">
          <w:rPr>
            <w:noProof/>
            <w:webHidden/>
          </w:rPr>
          <w:t>3</w:t>
        </w:r>
        <w:r w:rsidR="00D70CC6">
          <w:rPr>
            <w:noProof/>
            <w:webHidden/>
          </w:rPr>
          <w:fldChar w:fldCharType="end"/>
        </w:r>
      </w:hyperlink>
    </w:p>
    <w:p w14:paraId="5B757B1D" w14:textId="2ACED925"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01" w:history="1">
        <w:r w:rsidR="00D70CC6" w:rsidRPr="00CD6769">
          <w:rPr>
            <w:rStyle w:val="Lienhypertexte"/>
            <w:noProof/>
            <w14:scene3d>
              <w14:camera w14:prst="orthographicFront"/>
              <w14:lightRig w14:rig="threePt" w14:dir="t">
                <w14:rot w14:lat="0" w14:lon="0" w14:rev="0"/>
              </w14:lightRig>
            </w14:scene3d>
          </w:rPr>
          <w:t>1.1. </w:t>
        </w:r>
        <w:r w:rsidR="00D70CC6" w:rsidRPr="00CD6769">
          <w:rPr>
            <w:rStyle w:val="Lienhypertexte"/>
            <w:noProof/>
          </w:rPr>
          <w:t xml:space="preserve"> Nom et adresse</w:t>
        </w:r>
        <w:r w:rsidR="00D70CC6">
          <w:rPr>
            <w:noProof/>
            <w:webHidden/>
          </w:rPr>
          <w:tab/>
        </w:r>
        <w:r w:rsidR="00D70CC6">
          <w:rPr>
            <w:noProof/>
            <w:webHidden/>
          </w:rPr>
          <w:fldChar w:fldCharType="begin"/>
        </w:r>
        <w:r w:rsidR="00D70CC6">
          <w:rPr>
            <w:noProof/>
            <w:webHidden/>
          </w:rPr>
          <w:instrText xml:space="preserve"> PAGEREF _Toc239080901 \h </w:instrText>
        </w:r>
        <w:r w:rsidR="00D70CC6">
          <w:rPr>
            <w:noProof/>
            <w:webHidden/>
          </w:rPr>
        </w:r>
        <w:r w:rsidR="00D70CC6">
          <w:rPr>
            <w:noProof/>
            <w:webHidden/>
          </w:rPr>
          <w:fldChar w:fldCharType="separate"/>
        </w:r>
        <w:r w:rsidR="002A2E2B">
          <w:rPr>
            <w:noProof/>
            <w:webHidden/>
          </w:rPr>
          <w:t>3</w:t>
        </w:r>
        <w:r w:rsidR="00D70CC6">
          <w:rPr>
            <w:noProof/>
            <w:webHidden/>
          </w:rPr>
          <w:fldChar w:fldCharType="end"/>
        </w:r>
      </w:hyperlink>
    </w:p>
    <w:p w14:paraId="4500E26C" w14:textId="6353A57E"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02" w:history="1">
        <w:r w:rsidR="00D70CC6" w:rsidRPr="00CD6769">
          <w:rPr>
            <w:rStyle w:val="Lienhypertexte"/>
            <w:noProof/>
            <w14:scene3d>
              <w14:camera w14:prst="orthographicFront"/>
              <w14:lightRig w14:rig="threePt" w14:dir="t">
                <w14:rot w14:lat="0" w14:lon="0" w14:rev="0"/>
              </w14:lightRig>
            </w14:scene3d>
          </w:rPr>
          <w:t>1.2. </w:t>
        </w:r>
        <w:r w:rsidR="00D70CC6" w:rsidRPr="00CD6769">
          <w:rPr>
            <w:rStyle w:val="Lienhypertexte"/>
            <w:noProof/>
          </w:rPr>
          <w:t xml:space="preserve"> Adresse auprès de laquelle des informations complémentaires peuvent être obtenues</w:t>
        </w:r>
        <w:r w:rsidR="00D70CC6">
          <w:rPr>
            <w:noProof/>
            <w:webHidden/>
          </w:rPr>
          <w:tab/>
        </w:r>
        <w:r w:rsidR="00D70CC6">
          <w:rPr>
            <w:noProof/>
            <w:webHidden/>
          </w:rPr>
          <w:fldChar w:fldCharType="begin"/>
        </w:r>
        <w:r w:rsidR="00D70CC6">
          <w:rPr>
            <w:noProof/>
            <w:webHidden/>
          </w:rPr>
          <w:instrText xml:space="preserve"> PAGEREF _Toc239080902 \h </w:instrText>
        </w:r>
        <w:r w:rsidR="00D70CC6">
          <w:rPr>
            <w:noProof/>
            <w:webHidden/>
          </w:rPr>
        </w:r>
        <w:r w:rsidR="00D70CC6">
          <w:rPr>
            <w:noProof/>
            <w:webHidden/>
          </w:rPr>
          <w:fldChar w:fldCharType="separate"/>
        </w:r>
        <w:r w:rsidR="002A2E2B">
          <w:rPr>
            <w:noProof/>
            <w:webHidden/>
          </w:rPr>
          <w:t>3</w:t>
        </w:r>
        <w:r w:rsidR="00D70CC6">
          <w:rPr>
            <w:noProof/>
            <w:webHidden/>
          </w:rPr>
          <w:fldChar w:fldCharType="end"/>
        </w:r>
      </w:hyperlink>
    </w:p>
    <w:p w14:paraId="4DFB2FBC" w14:textId="07A249E7"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03" w:history="1">
        <w:r w:rsidR="00D70CC6" w:rsidRPr="00CD6769">
          <w:rPr>
            <w:rStyle w:val="Lienhypertexte"/>
            <w:noProof/>
            <w14:scene3d>
              <w14:camera w14:prst="orthographicFront"/>
              <w14:lightRig w14:rig="threePt" w14:dir="t">
                <w14:rot w14:lat="0" w14:lon="0" w14:rev="0"/>
              </w14:lightRig>
            </w14:scene3d>
          </w:rPr>
          <w:t>1.3. </w:t>
        </w:r>
        <w:r w:rsidR="00D70CC6" w:rsidRPr="00CD6769">
          <w:rPr>
            <w:rStyle w:val="Lienhypertexte"/>
            <w:noProof/>
          </w:rPr>
          <w:t xml:space="preserve"> Adresse pour l’envoi ou le dépôt des copies de sauvegarde</w:t>
        </w:r>
        <w:r w:rsidR="00D70CC6">
          <w:rPr>
            <w:noProof/>
            <w:webHidden/>
          </w:rPr>
          <w:tab/>
        </w:r>
        <w:r w:rsidR="00D70CC6">
          <w:rPr>
            <w:noProof/>
            <w:webHidden/>
          </w:rPr>
          <w:fldChar w:fldCharType="begin"/>
        </w:r>
        <w:r w:rsidR="00D70CC6">
          <w:rPr>
            <w:noProof/>
            <w:webHidden/>
          </w:rPr>
          <w:instrText xml:space="preserve"> PAGEREF _Toc239080903 \h </w:instrText>
        </w:r>
        <w:r w:rsidR="00D70CC6">
          <w:rPr>
            <w:noProof/>
            <w:webHidden/>
          </w:rPr>
        </w:r>
        <w:r w:rsidR="00D70CC6">
          <w:rPr>
            <w:noProof/>
            <w:webHidden/>
          </w:rPr>
          <w:fldChar w:fldCharType="separate"/>
        </w:r>
        <w:r w:rsidR="002A2E2B">
          <w:rPr>
            <w:noProof/>
            <w:webHidden/>
          </w:rPr>
          <w:t>3</w:t>
        </w:r>
        <w:r w:rsidR="00D70CC6">
          <w:rPr>
            <w:noProof/>
            <w:webHidden/>
          </w:rPr>
          <w:fldChar w:fldCharType="end"/>
        </w:r>
      </w:hyperlink>
    </w:p>
    <w:p w14:paraId="38632BB8" w14:textId="491DF5C8"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04" w:history="1">
        <w:r w:rsidR="00D70CC6" w:rsidRPr="00CD6769">
          <w:rPr>
            <w:rStyle w:val="Lienhypertexte"/>
            <w:noProof/>
            <w14:scene3d>
              <w14:camera w14:prst="orthographicFront"/>
              <w14:lightRig w14:rig="threePt" w14:dir="t">
                <w14:rot w14:lat="0" w14:lon="0" w14:rev="0"/>
              </w14:lightRig>
            </w14:scene3d>
          </w:rPr>
          <w:t>1.4. </w:t>
        </w:r>
        <w:r w:rsidR="00D70CC6" w:rsidRPr="00CD6769">
          <w:rPr>
            <w:rStyle w:val="Lienhypertexte"/>
            <w:noProof/>
          </w:rPr>
          <w:t xml:space="preserve"> Type de pouvoir adjudicateur</w:t>
        </w:r>
        <w:r w:rsidR="00D70CC6">
          <w:rPr>
            <w:noProof/>
            <w:webHidden/>
          </w:rPr>
          <w:tab/>
        </w:r>
        <w:r w:rsidR="00D70CC6">
          <w:rPr>
            <w:noProof/>
            <w:webHidden/>
          </w:rPr>
          <w:fldChar w:fldCharType="begin"/>
        </w:r>
        <w:r w:rsidR="00D70CC6">
          <w:rPr>
            <w:noProof/>
            <w:webHidden/>
          </w:rPr>
          <w:instrText xml:space="preserve"> PAGEREF _Toc239080904 \h </w:instrText>
        </w:r>
        <w:r w:rsidR="00D70CC6">
          <w:rPr>
            <w:noProof/>
            <w:webHidden/>
          </w:rPr>
        </w:r>
        <w:r w:rsidR="00D70CC6">
          <w:rPr>
            <w:noProof/>
            <w:webHidden/>
          </w:rPr>
          <w:fldChar w:fldCharType="separate"/>
        </w:r>
        <w:r w:rsidR="002A2E2B">
          <w:rPr>
            <w:noProof/>
            <w:webHidden/>
          </w:rPr>
          <w:t>3</w:t>
        </w:r>
        <w:r w:rsidR="00D70CC6">
          <w:rPr>
            <w:noProof/>
            <w:webHidden/>
          </w:rPr>
          <w:fldChar w:fldCharType="end"/>
        </w:r>
      </w:hyperlink>
    </w:p>
    <w:p w14:paraId="4F910550" w14:textId="27B07042"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05" w:history="1">
        <w:r w:rsidR="00D70CC6" w:rsidRPr="00CD6769">
          <w:rPr>
            <w:rStyle w:val="Lienhypertexte"/>
            <w:noProof/>
          </w:rPr>
          <w:t>ARTICLE 2 : OBJET DU MARCHÉ</w:t>
        </w:r>
        <w:r w:rsidR="00D70CC6">
          <w:rPr>
            <w:noProof/>
            <w:webHidden/>
          </w:rPr>
          <w:tab/>
        </w:r>
        <w:r w:rsidR="00D70CC6">
          <w:rPr>
            <w:noProof/>
            <w:webHidden/>
          </w:rPr>
          <w:fldChar w:fldCharType="begin"/>
        </w:r>
        <w:r w:rsidR="00D70CC6">
          <w:rPr>
            <w:noProof/>
            <w:webHidden/>
          </w:rPr>
          <w:instrText xml:space="preserve"> PAGEREF _Toc239080905 \h </w:instrText>
        </w:r>
        <w:r w:rsidR="00D70CC6">
          <w:rPr>
            <w:noProof/>
            <w:webHidden/>
          </w:rPr>
        </w:r>
        <w:r w:rsidR="00D70CC6">
          <w:rPr>
            <w:noProof/>
            <w:webHidden/>
          </w:rPr>
          <w:fldChar w:fldCharType="separate"/>
        </w:r>
        <w:r w:rsidR="002A2E2B">
          <w:rPr>
            <w:noProof/>
            <w:webHidden/>
          </w:rPr>
          <w:t>4</w:t>
        </w:r>
        <w:r w:rsidR="00D70CC6">
          <w:rPr>
            <w:noProof/>
            <w:webHidden/>
          </w:rPr>
          <w:fldChar w:fldCharType="end"/>
        </w:r>
      </w:hyperlink>
    </w:p>
    <w:p w14:paraId="0985B53E" w14:textId="4A53AF09"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06" w:history="1">
        <w:r w:rsidR="00D70CC6" w:rsidRPr="00CD6769">
          <w:rPr>
            <w:rStyle w:val="Lienhypertexte"/>
            <w:noProof/>
            <w14:scene3d>
              <w14:camera w14:prst="orthographicFront"/>
              <w14:lightRig w14:rig="threePt" w14:dir="t">
                <w14:rot w14:lat="0" w14:lon="0" w14:rev="0"/>
              </w14:lightRig>
            </w14:scene3d>
          </w:rPr>
          <w:t>2.1. </w:t>
        </w:r>
        <w:r w:rsidR="00D70CC6" w:rsidRPr="00CD6769">
          <w:rPr>
            <w:rStyle w:val="Lienhypertexte"/>
            <w:noProof/>
          </w:rPr>
          <w:t xml:space="preserve"> Caractéristiques du marché</w:t>
        </w:r>
        <w:r w:rsidR="00D70CC6">
          <w:rPr>
            <w:noProof/>
            <w:webHidden/>
          </w:rPr>
          <w:tab/>
        </w:r>
        <w:r w:rsidR="00D70CC6">
          <w:rPr>
            <w:noProof/>
            <w:webHidden/>
          </w:rPr>
          <w:fldChar w:fldCharType="begin"/>
        </w:r>
        <w:r w:rsidR="00D70CC6">
          <w:rPr>
            <w:noProof/>
            <w:webHidden/>
          </w:rPr>
          <w:instrText xml:space="preserve"> PAGEREF _Toc239080906 \h </w:instrText>
        </w:r>
        <w:r w:rsidR="00D70CC6">
          <w:rPr>
            <w:noProof/>
            <w:webHidden/>
          </w:rPr>
        </w:r>
        <w:r w:rsidR="00D70CC6">
          <w:rPr>
            <w:noProof/>
            <w:webHidden/>
          </w:rPr>
          <w:fldChar w:fldCharType="separate"/>
        </w:r>
        <w:r w:rsidR="002A2E2B">
          <w:rPr>
            <w:noProof/>
            <w:webHidden/>
          </w:rPr>
          <w:t>4</w:t>
        </w:r>
        <w:r w:rsidR="00D70CC6">
          <w:rPr>
            <w:noProof/>
            <w:webHidden/>
          </w:rPr>
          <w:fldChar w:fldCharType="end"/>
        </w:r>
      </w:hyperlink>
    </w:p>
    <w:p w14:paraId="6986C391" w14:textId="3F06799B"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0" w:history="1">
        <w:r w:rsidR="00D70CC6" w:rsidRPr="00CD6769">
          <w:rPr>
            <w:rStyle w:val="Lienhypertexte"/>
            <w:noProof/>
            <w14:scene3d>
              <w14:camera w14:prst="orthographicFront"/>
              <w14:lightRig w14:rig="threePt" w14:dir="t">
                <w14:rot w14:lat="0" w14:lon="0" w14:rev="0"/>
              </w14:lightRig>
            </w14:scene3d>
          </w:rPr>
          <w:t>2.2. </w:t>
        </w:r>
        <w:r w:rsidR="00D70CC6" w:rsidRPr="00CD6769">
          <w:rPr>
            <w:rStyle w:val="Lienhypertexte"/>
            <w:noProof/>
          </w:rPr>
          <w:t xml:space="preserve"> Variantes</w:t>
        </w:r>
        <w:r w:rsidR="00D70CC6">
          <w:rPr>
            <w:noProof/>
            <w:webHidden/>
          </w:rPr>
          <w:tab/>
        </w:r>
        <w:r w:rsidR="00D70CC6">
          <w:rPr>
            <w:noProof/>
            <w:webHidden/>
          </w:rPr>
          <w:fldChar w:fldCharType="begin"/>
        </w:r>
        <w:r w:rsidR="00D70CC6">
          <w:rPr>
            <w:noProof/>
            <w:webHidden/>
          </w:rPr>
          <w:instrText xml:space="preserve"> PAGEREF _Toc239080910 \h </w:instrText>
        </w:r>
        <w:r w:rsidR="00D70CC6">
          <w:rPr>
            <w:noProof/>
            <w:webHidden/>
          </w:rPr>
        </w:r>
        <w:r w:rsidR="00D70CC6">
          <w:rPr>
            <w:noProof/>
            <w:webHidden/>
          </w:rPr>
          <w:fldChar w:fldCharType="separate"/>
        </w:r>
        <w:r w:rsidR="002A2E2B">
          <w:rPr>
            <w:noProof/>
            <w:webHidden/>
          </w:rPr>
          <w:t>4</w:t>
        </w:r>
        <w:r w:rsidR="00D70CC6">
          <w:rPr>
            <w:noProof/>
            <w:webHidden/>
          </w:rPr>
          <w:fldChar w:fldCharType="end"/>
        </w:r>
      </w:hyperlink>
    </w:p>
    <w:p w14:paraId="72098CC8" w14:textId="594E2DFB"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2" w:history="1">
        <w:r w:rsidR="00D70CC6" w:rsidRPr="00CD6769">
          <w:rPr>
            <w:rStyle w:val="Lienhypertexte"/>
            <w:noProof/>
            <w14:scene3d>
              <w14:camera w14:prst="orthographicFront"/>
              <w14:lightRig w14:rig="threePt" w14:dir="t">
                <w14:rot w14:lat="0" w14:lon="0" w14:rev="0"/>
              </w14:lightRig>
            </w14:scene3d>
          </w:rPr>
          <w:t>2.3. </w:t>
        </w:r>
        <w:r w:rsidR="00D70CC6" w:rsidRPr="00CD6769">
          <w:rPr>
            <w:rStyle w:val="Lienhypertexte"/>
            <w:noProof/>
          </w:rPr>
          <w:t xml:space="preserve"> Prestations supplémentaires</w:t>
        </w:r>
        <w:r w:rsidR="00D70CC6">
          <w:rPr>
            <w:noProof/>
            <w:webHidden/>
          </w:rPr>
          <w:tab/>
        </w:r>
        <w:r w:rsidR="00D70CC6">
          <w:rPr>
            <w:noProof/>
            <w:webHidden/>
          </w:rPr>
          <w:fldChar w:fldCharType="begin"/>
        </w:r>
        <w:r w:rsidR="00D70CC6">
          <w:rPr>
            <w:noProof/>
            <w:webHidden/>
          </w:rPr>
          <w:instrText xml:space="preserve"> PAGEREF _Toc239080912 \h </w:instrText>
        </w:r>
        <w:r w:rsidR="00D70CC6">
          <w:rPr>
            <w:noProof/>
            <w:webHidden/>
          </w:rPr>
        </w:r>
        <w:r w:rsidR="00D70CC6">
          <w:rPr>
            <w:noProof/>
            <w:webHidden/>
          </w:rPr>
          <w:fldChar w:fldCharType="separate"/>
        </w:r>
        <w:r w:rsidR="002A2E2B">
          <w:rPr>
            <w:noProof/>
            <w:webHidden/>
          </w:rPr>
          <w:t>4</w:t>
        </w:r>
        <w:r w:rsidR="00D70CC6">
          <w:rPr>
            <w:noProof/>
            <w:webHidden/>
          </w:rPr>
          <w:fldChar w:fldCharType="end"/>
        </w:r>
      </w:hyperlink>
    </w:p>
    <w:p w14:paraId="736ABF34" w14:textId="63763E8A"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14" w:history="1">
        <w:r w:rsidR="00D70CC6" w:rsidRPr="00CD6769">
          <w:rPr>
            <w:rStyle w:val="Lienhypertexte"/>
            <w:noProof/>
          </w:rPr>
          <w:t>ARTICLE 3 : ORGANISATION DE LA PROCÉDURE</w:t>
        </w:r>
        <w:r w:rsidR="00D70CC6">
          <w:rPr>
            <w:noProof/>
            <w:webHidden/>
          </w:rPr>
          <w:tab/>
        </w:r>
        <w:r w:rsidR="00D70CC6">
          <w:rPr>
            <w:noProof/>
            <w:webHidden/>
          </w:rPr>
          <w:fldChar w:fldCharType="begin"/>
        </w:r>
        <w:r w:rsidR="00D70CC6">
          <w:rPr>
            <w:noProof/>
            <w:webHidden/>
          </w:rPr>
          <w:instrText xml:space="preserve"> PAGEREF _Toc239080914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6136131E" w14:textId="177C8A52"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5" w:history="1">
        <w:r w:rsidR="00D70CC6" w:rsidRPr="00CD6769">
          <w:rPr>
            <w:rStyle w:val="Lienhypertexte"/>
            <w:noProof/>
            <w14:scene3d>
              <w14:camera w14:prst="orthographicFront"/>
              <w14:lightRig w14:rig="threePt" w14:dir="t">
                <w14:rot w14:lat="0" w14:lon="0" w14:rev="0"/>
              </w14:lightRig>
            </w14:scene3d>
          </w:rPr>
          <w:t>3.1. </w:t>
        </w:r>
        <w:r w:rsidR="00D70CC6" w:rsidRPr="00CD6769">
          <w:rPr>
            <w:rStyle w:val="Lienhypertexte"/>
            <w:noProof/>
          </w:rPr>
          <w:t xml:space="preserve"> Procédure de passation</w:t>
        </w:r>
        <w:r w:rsidR="00D70CC6">
          <w:rPr>
            <w:noProof/>
            <w:webHidden/>
          </w:rPr>
          <w:tab/>
        </w:r>
        <w:r w:rsidR="00D70CC6">
          <w:rPr>
            <w:noProof/>
            <w:webHidden/>
          </w:rPr>
          <w:fldChar w:fldCharType="begin"/>
        </w:r>
        <w:r w:rsidR="00D70CC6">
          <w:rPr>
            <w:noProof/>
            <w:webHidden/>
          </w:rPr>
          <w:instrText xml:space="preserve"> PAGEREF _Toc239080915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72884F05" w14:textId="0185C3D4"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6" w:history="1">
        <w:r w:rsidR="00D70CC6" w:rsidRPr="00CD6769">
          <w:rPr>
            <w:rStyle w:val="Lienhypertexte"/>
            <w:noProof/>
            <w14:scene3d>
              <w14:camera w14:prst="orthographicFront"/>
              <w14:lightRig w14:rig="threePt" w14:dir="t">
                <w14:rot w14:lat="0" w14:lon="0" w14:rev="0"/>
              </w14:lightRig>
            </w14:scene3d>
          </w:rPr>
          <w:t>3.2. </w:t>
        </w:r>
        <w:r w:rsidR="00D70CC6" w:rsidRPr="00CD6769">
          <w:rPr>
            <w:rStyle w:val="Lienhypertexte"/>
            <w:noProof/>
          </w:rPr>
          <w:t xml:space="preserve"> Renseignements d’ordre administratif</w:t>
        </w:r>
        <w:r w:rsidR="00D70CC6">
          <w:rPr>
            <w:noProof/>
            <w:webHidden/>
          </w:rPr>
          <w:tab/>
        </w:r>
        <w:r w:rsidR="00D70CC6">
          <w:rPr>
            <w:noProof/>
            <w:webHidden/>
          </w:rPr>
          <w:fldChar w:fldCharType="begin"/>
        </w:r>
        <w:r w:rsidR="00D70CC6">
          <w:rPr>
            <w:noProof/>
            <w:webHidden/>
          </w:rPr>
          <w:instrText xml:space="preserve"> PAGEREF _Toc239080916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724C6CF2" w14:textId="0259BA5E"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7" w:history="1">
        <w:r w:rsidR="00D70CC6" w:rsidRPr="00CD6769">
          <w:rPr>
            <w:rStyle w:val="Lienhypertexte"/>
            <w:noProof/>
            <w14:scene3d>
              <w14:camera w14:prst="orthographicFront"/>
              <w14:lightRig w14:rig="threePt" w14:dir="t">
                <w14:rot w14:lat="0" w14:lon="0" w14:rev="0"/>
              </w14:lightRig>
            </w14:scene3d>
          </w:rPr>
          <w:t>3.3. </w:t>
        </w:r>
        <w:r w:rsidR="00D70CC6" w:rsidRPr="00CD6769">
          <w:rPr>
            <w:rStyle w:val="Lienhypertexte"/>
            <w:noProof/>
          </w:rPr>
          <w:t xml:space="preserve"> Échanges d’informations avec les candidats (le cas échéant)</w:t>
        </w:r>
        <w:r w:rsidR="00D70CC6">
          <w:rPr>
            <w:noProof/>
            <w:webHidden/>
          </w:rPr>
          <w:tab/>
        </w:r>
        <w:r w:rsidR="00D70CC6">
          <w:rPr>
            <w:noProof/>
            <w:webHidden/>
          </w:rPr>
          <w:fldChar w:fldCharType="begin"/>
        </w:r>
        <w:r w:rsidR="00D70CC6">
          <w:rPr>
            <w:noProof/>
            <w:webHidden/>
          </w:rPr>
          <w:instrText xml:space="preserve"> PAGEREF _Toc239080917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78FC831C" w14:textId="498207FE"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8" w:history="1">
        <w:r w:rsidR="00D70CC6" w:rsidRPr="00CD6769">
          <w:rPr>
            <w:rStyle w:val="Lienhypertexte"/>
            <w:noProof/>
            <w14:scene3d>
              <w14:camera w14:prst="orthographicFront"/>
              <w14:lightRig w14:rig="threePt" w14:dir="t">
                <w14:rot w14:lat="0" w14:lon="0" w14:rev="0"/>
              </w14:lightRig>
            </w14:scene3d>
          </w:rPr>
          <w:t>3.4. </w:t>
        </w:r>
        <w:r w:rsidR="00D70CC6" w:rsidRPr="00CD6769">
          <w:rPr>
            <w:rStyle w:val="Lienhypertexte"/>
            <w:noProof/>
          </w:rPr>
          <w:t xml:space="preserve"> Contenu du dossier de la consultation mis à disposition des candidats</w:t>
        </w:r>
        <w:r w:rsidR="00D70CC6">
          <w:rPr>
            <w:noProof/>
            <w:webHidden/>
          </w:rPr>
          <w:tab/>
        </w:r>
        <w:r w:rsidR="00D70CC6">
          <w:rPr>
            <w:noProof/>
            <w:webHidden/>
          </w:rPr>
          <w:fldChar w:fldCharType="begin"/>
        </w:r>
        <w:r w:rsidR="00D70CC6">
          <w:rPr>
            <w:noProof/>
            <w:webHidden/>
          </w:rPr>
          <w:instrText xml:space="preserve"> PAGEREF _Toc239080918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0A3ECB7A" w14:textId="7D23CD75"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19" w:history="1">
        <w:r w:rsidR="00D70CC6" w:rsidRPr="00CD6769">
          <w:rPr>
            <w:rStyle w:val="Lienhypertexte"/>
            <w:noProof/>
            <w14:scene3d>
              <w14:camera w14:prst="orthographicFront"/>
              <w14:lightRig w14:rig="threePt" w14:dir="t">
                <w14:rot w14:lat="0" w14:lon="0" w14:rev="0"/>
              </w14:lightRig>
            </w14:scene3d>
          </w:rPr>
          <w:t>3.5. </w:t>
        </w:r>
        <w:r w:rsidR="00D70CC6" w:rsidRPr="00CD6769">
          <w:rPr>
            <w:rStyle w:val="Lienhypertexte"/>
            <w:noProof/>
          </w:rPr>
          <w:t xml:space="preserve"> Renseignements complémentaires (le cas échéant)</w:t>
        </w:r>
        <w:r w:rsidR="00D70CC6">
          <w:rPr>
            <w:noProof/>
            <w:webHidden/>
          </w:rPr>
          <w:tab/>
        </w:r>
        <w:r w:rsidR="00D70CC6">
          <w:rPr>
            <w:noProof/>
            <w:webHidden/>
          </w:rPr>
          <w:fldChar w:fldCharType="begin"/>
        </w:r>
        <w:r w:rsidR="00D70CC6">
          <w:rPr>
            <w:noProof/>
            <w:webHidden/>
          </w:rPr>
          <w:instrText xml:space="preserve"> PAGEREF _Toc239080919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2610B601" w14:textId="21823BE1"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0" w:history="1">
        <w:r w:rsidR="00D70CC6" w:rsidRPr="00CD6769">
          <w:rPr>
            <w:rStyle w:val="Lienhypertexte"/>
            <w:noProof/>
            <w14:scene3d>
              <w14:camera w14:prst="orthographicFront"/>
              <w14:lightRig w14:rig="threePt" w14:dir="t">
                <w14:rot w14:lat="0" w14:lon="0" w14:rev="0"/>
              </w14:lightRig>
            </w14:scene3d>
          </w:rPr>
          <w:t>3.6. </w:t>
        </w:r>
        <w:r w:rsidR="00D70CC6" w:rsidRPr="00CD6769">
          <w:rPr>
            <w:rStyle w:val="Lienhypertexte"/>
            <w:noProof/>
          </w:rPr>
          <w:t xml:space="preserve"> Modifications du dossier de consultation des entreprises</w:t>
        </w:r>
        <w:r w:rsidR="00D70CC6">
          <w:rPr>
            <w:noProof/>
            <w:webHidden/>
          </w:rPr>
          <w:tab/>
        </w:r>
        <w:r w:rsidR="00D70CC6">
          <w:rPr>
            <w:noProof/>
            <w:webHidden/>
          </w:rPr>
          <w:fldChar w:fldCharType="begin"/>
        </w:r>
        <w:r w:rsidR="00D70CC6">
          <w:rPr>
            <w:noProof/>
            <w:webHidden/>
          </w:rPr>
          <w:instrText xml:space="preserve"> PAGEREF _Toc239080920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6A22FE0E" w14:textId="5CAB3339"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1" w:history="1">
        <w:r w:rsidR="00D70CC6" w:rsidRPr="00CD6769">
          <w:rPr>
            <w:rStyle w:val="Lienhypertexte"/>
            <w:noProof/>
            <w14:scene3d>
              <w14:camera w14:prst="orthographicFront"/>
              <w14:lightRig w14:rig="threePt" w14:dir="t">
                <w14:rot w14:lat="0" w14:lon="0" w14:rev="0"/>
              </w14:lightRig>
            </w14:scene3d>
          </w:rPr>
          <w:t>3.7. </w:t>
        </w:r>
        <w:r w:rsidR="00D70CC6" w:rsidRPr="00CD6769">
          <w:rPr>
            <w:rStyle w:val="Lienhypertexte"/>
            <w:noProof/>
          </w:rPr>
          <w:t xml:space="preserve"> Critères de sélection des candidatures</w:t>
        </w:r>
        <w:r w:rsidR="00D70CC6">
          <w:rPr>
            <w:noProof/>
            <w:webHidden/>
          </w:rPr>
          <w:tab/>
        </w:r>
        <w:r w:rsidR="00D70CC6">
          <w:rPr>
            <w:noProof/>
            <w:webHidden/>
          </w:rPr>
          <w:fldChar w:fldCharType="begin"/>
        </w:r>
        <w:r w:rsidR="00D70CC6">
          <w:rPr>
            <w:noProof/>
            <w:webHidden/>
          </w:rPr>
          <w:instrText xml:space="preserve"> PAGEREF _Toc239080921 \h </w:instrText>
        </w:r>
        <w:r w:rsidR="00D70CC6">
          <w:rPr>
            <w:noProof/>
            <w:webHidden/>
          </w:rPr>
        </w:r>
        <w:r w:rsidR="00D70CC6">
          <w:rPr>
            <w:noProof/>
            <w:webHidden/>
          </w:rPr>
          <w:fldChar w:fldCharType="separate"/>
        </w:r>
        <w:r w:rsidR="002A2E2B">
          <w:rPr>
            <w:noProof/>
            <w:webHidden/>
          </w:rPr>
          <w:t>5</w:t>
        </w:r>
        <w:r w:rsidR="00D70CC6">
          <w:rPr>
            <w:noProof/>
            <w:webHidden/>
          </w:rPr>
          <w:fldChar w:fldCharType="end"/>
        </w:r>
      </w:hyperlink>
    </w:p>
    <w:p w14:paraId="5B795A0B" w14:textId="5540EF77"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2" w:history="1">
        <w:r w:rsidR="00D70CC6" w:rsidRPr="00CD6769">
          <w:rPr>
            <w:rStyle w:val="Lienhypertexte"/>
            <w:noProof/>
            <w14:scene3d>
              <w14:camera w14:prst="orthographicFront"/>
              <w14:lightRig w14:rig="threePt" w14:dir="t">
                <w14:rot w14:lat="0" w14:lon="0" w14:rev="0"/>
              </w14:lightRig>
            </w14:scene3d>
          </w:rPr>
          <w:t>3.8. </w:t>
        </w:r>
        <w:r w:rsidR="00D70CC6" w:rsidRPr="00CD6769">
          <w:rPr>
            <w:rStyle w:val="Lienhypertexte"/>
            <w:noProof/>
          </w:rPr>
          <w:t xml:space="preserve"> Critères d’attribution des offres</w:t>
        </w:r>
        <w:r w:rsidR="00D70CC6">
          <w:rPr>
            <w:noProof/>
            <w:webHidden/>
          </w:rPr>
          <w:tab/>
        </w:r>
        <w:r w:rsidR="00D70CC6">
          <w:rPr>
            <w:noProof/>
            <w:webHidden/>
          </w:rPr>
          <w:fldChar w:fldCharType="begin"/>
        </w:r>
        <w:r w:rsidR="00D70CC6">
          <w:rPr>
            <w:noProof/>
            <w:webHidden/>
          </w:rPr>
          <w:instrText xml:space="preserve"> PAGEREF _Toc239080922 \h </w:instrText>
        </w:r>
        <w:r w:rsidR="00D70CC6">
          <w:rPr>
            <w:noProof/>
            <w:webHidden/>
          </w:rPr>
        </w:r>
        <w:r w:rsidR="00D70CC6">
          <w:rPr>
            <w:noProof/>
            <w:webHidden/>
          </w:rPr>
          <w:fldChar w:fldCharType="separate"/>
        </w:r>
        <w:r w:rsidR="002A2E2B">
          <w:rPr>
            <w:noProof/>
            <w:webHidden/>
          </w:rPr>
          <w:t>6</w:t>
        </w:r>
        <w:r w:rsidR="00D70CC6">
          <w:rPr>
            <w:noProof/>
            <w:webHidden/>
          </w:rPr>
          <w:fldChar w:fldCharType="end"/>
        </w:r>
      </w:hyperlink>
    </w:p>
    <w:p w14:paraId="5980349B" w14:textId="38833156"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3" w:history="1">
        <w:r w:rsidR="00D70CC6" w:rsidRPr="00CD6769">
          <w:rPr>
            <w:rStyle w:val="Lienhypertexte"/>
            <w:noProof/>
            <w14:scene3d>
              <w14:camera w14:prst="orthographicFront"/>
              <w14:lightRig w14:rig="threePt" w14:dir="t">
                <w14:rot w14:lat="0" w14:lon="0" w14:rev="0"/>
              </w14:lightRig>
            </w14:scene3d>
          </w:rPr>
          <w:t>3.9. </w:t>
        </w:r>
        <w:r w:rsidR="00D70CC6" w:rsidRPr="00CD6769">
          <w:rPr>
            <w:rStyle w:val="Lienhypertexte"/>
            <w:noProof/>
          </w:rPr>
          <w:t xml:space="preserve"> Négociations</w:t>
        </w:r>
        <w:r w:rsidR="00D70CC6">
          <w:rPr>
            <w:noProof/>
            <w:webHidden/>
          </w:rPr>
          <w:tab/>
        </w:r>
        <w:r w:rsidR="00D70CC6">
          <w:rPr>
            <w:noProof/>
            <w:webHidden/>
          </w:rPr>
          <w:fldChar w:fldCharType="begin"/>
        </w:r>
        <w:r w:rsidR="00D70CC6">
          <w:rPr>
            <w:noProof/>
            <w:webHidden/>
          </w:rPr>
          <w:instrText xml:space="preserve"> PAGEREF _Toc239080923 \h </w:instrText>
        </w:r>
        <w:r w:rsidR="00D70CC6">
          <w:rPr>
            <w:noProof/>
            <w:webHidden/>
          </w:rPr>
        </w:r>
        <w:r w:rsidR="00D70CC6">
          <w:rPr>
            <w:noProof/>
            <w:webHidden/>
          </w:rPr>
          <w:fldChar w:fldCharType="separate"/>
        </w:r>
        <w:r w:rsidR="002A2E2B">
          <w:rPr>
            <w:noProof/>
            <w:webHidden/>
          </w:rPr>
          <w:t>6</w:t>
        </w:r>
        <w:r w:rsidR="00D70CC6">
          <w:rPr>
            <w:noProof/>
            <w:webHidden/>
          </w:rPr>
          <w:fldChar w:fldCharType="end"/>
        </w:r>
      </w:hyperlink>
    </w:p>
    <w:p w14:paraId="266F0BA1" w14:textId="0CFF8C51"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4" w:history="1">
        <w:r w:rsidR="00D70CC6" w:rsidRPr="00CD6769">
          <w:rPr>
            <w:rStyle w:val="Lienhypertexte"/>
            <w:noProof/>
            <w14:scene3d>
              <w14:camera w14:prst="orthographicFront"/>
              <w14:lightRig w14:rig="threePt" w14:dir="t">
                <w14:rot w14:lat="0" w14:lon="0" w14:rev="0"/>
              </w14:lightRig>
            </w14:scene3d>
          </w:rPr>
          <w:t>3.10. </w:t>
        </w:r>
        <w:r w:rsidR="00D70CC6" w:rsidRPr="00CD6769">
          <w:rPr>
            <w:rStyle w:val="Lienhypertexte"/>
            <w:noProof/>
          </w:rPr>
          <w:t xml:space="preserve"> Durée de validité des offres</w:t>
        </w:r>
        <w:r w:rsidR="00D70CC6">
          <w:rPr>
            <w:noProof/>
            <w:webHidden/>
          </w:rPr>
          <w:tab/>
        </w:r>
        <w:r w:rsidR="00D70CC6">
          <w:rPr>
            <w:noProof/>
            <w:webHidden/>
          </w:rPr>
          <w:fldChar w:fldCharType="begin"/>
        </w:r>
        <w:r w:rsidR="00D70CC6">
          <w:rPr>
            <w:noProof/>
            <w:webHidden/>
          </w:rPr>
          <w:instrText xml:space="preserve"> PAGEREF _Toc239080924 \h </w:instrText>
        </w:r>
        <w:r w:rsidR="00D70CC6">
          <w:rPr>
            <w:noProof/>
            <w:webHidden/>
          </w:rPr>
        </w:r>
        <w:r w:rsidR="00D70CC6">
          <w:rPr>
            <w:noProof/>
            <w:webHidden/>
          </w:rPr>
          <w:fldChar w:fldCharType="separate"/>
        </w:r>
        <w:r w:rsidR="002A2E2B">
          <w:rPr>
            <w:noProof/>
            <w:webHidden/>
          </w:rPr>
          <w:t>6</w:t>
        </w:r>
        <w:r w:rsidR="00D70CC6">
          <w:rPr>
            <w:noProof/>
            <w:webHidden/>
          </w:rPr>
          <w:fldChar w:fldCharType="end"/>
        </w:r>
      </w:hyperlink>
    </w:p>
    <w:p w14:paraId="0D1DF9DB" w14:textId="74B54833"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5" w:history="1">
        <w:r w:rsidR="00D70CC6" w:rsidRPr="00CD6769">
          <w:rPr>
            <w:rStyle w:val="Lienhypertexte"/>
            <w:noProof/>
            <w14:scene3d>
              <w14:camera w14:prst="orthographicFront"/>
              <w14:lightRig w14:rig="threePt" w14:dir="t">
                <w14:rot w14:lat="0" w14:lon="0" w14:rev="0"/>
              </w14:lightRig>
            </w14:scene3d>
          </w:rPr>
          <w:t>3.11. </w:t>
        </w:r>
        <w:r w:rsidR="00D70CC6" w:rsidRPr="00CD6769">
          <w:rPr>
            <w:rStyle w:val="Lienhypertexte"/>
            <w:noProof/>
          </w:rPr>
          <w:t xml:space="preserve"> Documents à fournir par l’attributaire</w:t>
        </w:r>
        <w:r w:rsidR="00D70CC6">
          <w:rPr>
            <w:noProof/>
            <w:webHidden/>
          </w:rPr>
          <w:tab/>
        </w:r>
        <w:r w:rsidR="00D70CC6">
          <w:rPr>
            <w:noProof/>
            <w:webHidden/>
          </w:rPr>
          <w:fldChar w:fldCharType="begin"/>
        </w:r>
        <w:r w:rsidR="00D70CC6">
          <w:rPr>
            <w:noProof/>
            <w:webHidden/>
          </w:rPr>
          <w:instrText xml:space="preserve"> PAGEREF _Toc239080925 \h </w:instrText>
        </w:r>
        <w:r w:rsidR="00D70CC6">
          <w:rPr>
            <w:noProof/>
            <w:webHidden/>
          </w:rPr>
        </w:r>
        <w:r w:rsidR="00D70CC6">
          <w:rPr>
            <w:noProof/>
            <w:webHidden/>
          </w:rPr>
          <w:fldChar w:fldCharType="separate"/>
        </w:r>
        <w:r w:rsidR="002A2E2B">
          <w:rPr>
            <w:noProof/>
            <w:webHidden/>
          </w:rPr>
          <w:t>6</w:t>
        </w:r>
        <w:r w:rsidR="00D70CC6">
          <w:rPr>
            <w:noProof/>
            <w:webHidden/>
          </w:rPr>
          <w:fldChar w:fldCharType="end"/>
        </w:r>
      </w:hyperlink>
    </w:p>
    <w:p w14:paraId="5206FC48" w14:textId="3338CB33"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26" w:history="1">
        <w:r w:rsidR="00D70CC6" w:rsidRPr="00CD6769">
          <w:rPr>
            <w:rStyle w:val="Lienhypertexte"/>
            <w:noProof/>
          </w:rPr>
          <w:t>ARTICLE 4 : CANDIDATURES ET OFFRES</w:t>
        </w:r>
        <w:r w:rsidR="00D70CC6">
          <w:rPr>
            <w:noProof/>
            <w:webHidden/>
          </w:rPr>
          <w:tab/>
        </w:r>
        <w:r w:rsidR="00D70CC6">
          <w:rPr>
            <w:noProof/>
            <w:webHidden/>
          </w:rPr>
          <w:fldChar w:fldCharType="begin"/>
        </w:r>
        <w:r w:rsidR="00D70CC6">
          <w:rPr>
            <w:noProof/>
            <w:webHidden/>
          </w:rPr>
          <w:instrText xml:space="preserve"> PAGEREF _Toc239080926 \h </w:instrText>
        </w:r>
        <w:r w:rsidR="00D70CC6">
          <w:rPr>
            <w:noProof/>
            <w:webHidden/>
          </w:rPr>
        </w:r>
        <w:r w:rsidR="00D70CC6">
          <w:rPr>
            <w:noProof/>
            <w:webHidden/>
          </w:rPr>
          <w:fldChar w:fldCharType="separate"/>
        </w:r>
        <w:r w:rsidR="002A2E2B">
          <w:rPr>
            <w:noProof/>
            <w:webHidden/>
          </w:rPr>
          <w:t>8</w:t>
        </w:r>
        <w:r w:rsidR="00D70CC6">
          <w:rPr>
            <w:noProof/>
            <w:webHidden/>
          </w:rPr>
          <w:fldChar w:fldCharType="end"/>
        </w:r>
      </w:hyperlink>
    </w:p>
    <w:p w14:paraId="7109390F" w14:textId="16BFB06F"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7" w:history="1">
        <w:r w:rsidR="00D70CC6" w:rsidRPr="00CD6769">
          <w:rPr>
            <w:rStyle w:val="Lienhypertexte"/>
            <w:rFonts w:eastAsia="Batang"/>
            <w:noProof/>
            <w14:scene3d>
              <w14:camera w14:prst="orthographicFront"/>
              <w14:lightRig w14:rig="threePt" w14:dir="t">
                <w14:rot w14:lat="0" w14:lon="0" w14:rev="0"/>
              </w14:lightRig>
            </w14:scene3d>
          </w:rPr>
          <w:t>4.1. </w:t>
        </w:r>
        <w:r w:rsidR="00D70CC6" w:rsidRPr="00CD6769">
          <w:rPr>
            <w:rStyle w:val="Lienhypertexte"/>
            <w:rFonts w:eastAsia="Batang"/>
            <w:noProof/>
          </w:rPr>
          <w:t xml:space="preserve"> Composition du dossier d’offre</w:t>
        </w:r>
        <w:r w:rsidR="00D70CC6">
          <w:rPr>
            <w:noProof/>
            <w:webHidden/>
          </w:rPr>
          <w:tab/>
        </w:r>
        <w:r w:rsidR="00D70CC6">
          <w:rPr>
            <w:noProof/>
            <w:webHidden/>
          </w:rPr>
          <w:fldChar w:fldCharType="begin"/>
        </w:r>
        <w:r w:rsidR="00D70CC6">
          <w:rPr>
            <w:noProof/>
            <w:webHidden/>
          </w:rPr>
          <w:instrText xml:space="preserve"> PAGEREF _Toc239080927 \h </w:instrText>
        </w:r>
        <w:r w:rsidR="00D70CC6">
          <w:rPr>
            <w:noProof/>
            <w:webHidden/>
          </w:rPr>
        </w:r>
        <w:r w:rsidR="00D70CC6">
          <w:rPr>
            <w:noProof/>
            <w:webHidden/>
          </w:rPr>
          <w:fldChar w:fldCharType="separate"/>
        </w:r>
        <w:r w:rsidR="002A2E2B">
          <w:rPr>
            <w:noProof/>
            <w:webHidden/>
          </w:rPr>
          <w:t>8</w:t>
        </w:r>
        <w:r w:rsidR="00D70CC6">
          <w:rPr>
            <w:noProof/>
            <w:webHidden/>
          </w:rPr>
          <w:fldChar w:fldCharType="end"/>
        </w:r>
      </w:hyperlink>
    </w:p>
    <w:p w14:paraId="09DEEBAA" w14:textId="04B6CF0C"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28" w:history="1">
        <w:r w:rsidR="00D70CC6" w:rsidRPr="00CD6769">
          <w:rPr>
            <w:rStyle w:val="Lienhypertexte"/>
            <w:noProof/>
          </w:rPr>
          <w:t>ARTICLE 5 : MODALITÉS TECHNIQUES DE REMISE DES PLIS</w:t>
        </w:r>
        <w:r w:rsidR="00D70CC6">
          <w:rPr>
            <w:noProof/>
            <w:webHidden/>
          </w:rPr>
          <w:tab/>
        </w:r>
        <w:r w:rsidR="00D70CC6">
          <w:rPr>
            <w:noProof/>
            <w:webHidden/>
          </w:rPr>
          <w:fldChar w:fldCharType="begin"/>
        </w:r>
        <w:r w:rsidR="00D70CC6">
          <w:rPr>
            <w:noProof/>
            <w:webHidden/>
          </w:rPr>
          <w:instrText xml:space="preserve"> PAGEREF _Toc239080928 \h </w:instrText>
        </w:r>
        <w:r w:rsidR="00D70CC6">
          <w:rPr>
            <w:noProof/>
            <w:webHidden/>
          </w:rPr>
        </w:r>
        <w:r w:rsidR="00D70CC6">
          <w:rPr>
            <w:noProof/>
            <w:webHidden/>
          </w:rPr>
          <w:fldChar w:fldCharType="separate"/>
        </w:r>
        <w:r w:rsidR="002A2E2B">
          <w:rPr>
            <w:noProof/>
            <w:webHidden/>
          </w:rPr>
          <w:t>10</w:t>
        </w:r>
        <w:r w:rsidR="00D70CC6">
          <w:rPr>
            <w:noProof/>
            <w:webHidden/>
          </w:rPr>
          <w:fldChar w:fldCharType="end"/>
        </w:r>
      </w:hyperlink>
    </w:p>
    <w:p w14:paraId="48038BEF" w14:textId="33B495C0"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29" w:history="1">
        <w:r w:rsidR="00D70CC6" w:rsidRPr="00CD6769">
          <w:rPr>
            <w:rStyle w:val="Lienhypertexte"/>
            <w:noProof/>
            <w14:scene3d>
              <w14:camera w14:prst="orthographicFront"/>
              <w14:lightRig w14:rig="threePt" w14:dir="t">
                <w14:rot w14:lat="0" w14:lon="0" w14:rev="0"/>
              </w14:lightRig>
            </w14:scene3d>
          </w:rPr>
          <w:t>5.1. </w:t>
        </w:r>
        <w:r w:rsidR="00D70CC6" w:rsidRPr="00CD6769">
          <w:rPr>
            <w:rStyle w:val="Lienhypertexte"/>
            <w:noProof/>
          </w:rPr>
          <w:t xml:space="preserve"> Modalité de transmission du pli par voie électronique</w:t>
        </w:r>
        <w:r w:rsidR="00D70CC6">
          <w:rPr>
            <w:noProof/>
            <w:webHidden/>
          </w:rPr>
          <w:tab/>
        </w:r>
        <w:r w:rsidR="00D70CC6">
          <w:rPr>
            <w:noProof/>
            <w:webHidden/>
          </w:rPr>
          <w:fldChar w:fldCharType="begin"/>
        </w:r>
        <w:r w:rsidR="00D70CC6">
          <w:rPr>
            <w:noProof/>
            <w:webHidden/>
          </w:rPr>
          <w:instrText xml:space="preserve"> PAGEREF _Toc239080929 \h </w:instrText>
        </w:r>
        <w:r w:rsidR="00D70CC6">
          <w:rPr>
            <w:noProof/>
            <w:webHidden/>
          </w:rPr>
        </w:r>
        <w:r w:rsidR="00D70CC6">
          <w:rPr>
            <w:noProof/>
            <w:webHidden/>
          </w:rPr>
          <w:fldChar w:fldCharType="separate"/>
        </w:r>
        <w:r w:rsidR="002A2E2B">
          <w:rPr>
            <w:noProof/>
            <w:webHidden/>
          </w:rPr>
          <w:t>10</w:t>
        </w:r>
        <w:r w:rsidR="00D70CC6">
          <w:rPr>
            <w:noProof/>
            <w:webHidden/>
          </w:rPr>
          <w:fldChar w:fldCharType="end"/>
        </w:r>
      </w:hyperlink>
    </w:p>
    <w:p w14:paraId="4B1C2BFC" w14:textId="38CF1EC2"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30" w:history="1">
        <w:r w:rsidR="00D70CC6" w:rsidRPr="00CD6769">
          <w:rPr>
            <w:rStyle w:val="Lienhypertexte"/>
            <w:noProof/>
            <w14:scene3d>
              <w14:camera w14:prst="orthographicFront"/>
              <w14:lightRig w14:rig="threePt" w14:dir="t">
                <w14:rot w14:lat="0" w14:lon="0" w14:rev="0"/>
              </w14:lightRig>
            </w14:scene3d>
          </w:rPr>
          <w:t>5.2. </w:t>
        </w:r>
        <w:r w:rsidR="00D70CC6" w:rsidRPr="00CD6769">
          <w:rPr>
            <w:rStyle w:val="Lienhypertexte"/>
            <w:noProof/>
          </w:rPr>
          <w:t xml:space="preserve"> Signature électronique de l’acte d’engagement</w:t>
        </w:r>
        <w:r w:rsidR="00D70CC6">
          <w:rPr>
            <w:noProof/>
            <w:webHidden/>
          </w:rPr>
          <w:tab/>
        </w:r>
        <w:r w:rsidR="00D70CC6">
          <w:rPr>
            <w:noProof/>
            <w:webHidden/>
          </w:rPr>
          <w:fldChar w:fldCharType="begin"/>
        </w:r>
        <w:r w:rsidR="00D70CC6">
          <w:rPr>
            <w:noProof/>
            <w:webHidden/>
          </w:rPr>
          <w:instrText xml:space="preserve"> PAGEREF _Toc239080930 \h </w:instrText>
        </w:r>
        <w:r w:rsidR="00D70CC6">
          <w:rPr>
            <w:noProof/>
            <w:webHidden/>
          </w:rPr>
        </w:r>
        <w:r w:rsidR="00D70CC6">
          <w:rPr>
            <w:noProof/>
            <w:webHidden/>
          </w:rPr>
          <w:fldChar w:fldCharType="separate"/>
        </w:r>
        <w:r w:rsidR="002A2E2B">
          <w:rPr>
            <w:noProof/>
            <w:webHidden/>
          </w:rPr>
          <w:t>11</w:t>
        </w:r>
        <w:r w:rsidR="00D70CC6">
          <w:rPr>
            <w:noProof/>
            <w:webHidden/>
          </w:rPr>
          <w:fldChar w:fldCharType="end"/>
        </w:r>
      </w:hyperlink>
    </w:p>
    <w:p w14:paraId="12D04C6C" w14:textId="168DD135"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31" w:history="1">
        <w:r w:rsidR="00D70CC6" w:rsidRPr="00CD6769">
          <w:rPr>
            <w:rStyle w:val="Lienhypertexte"/>
            <w:noProof/>
            <w14:scene3d>
              <w14:camera w14:prst="orthographicFront"/>
              <w14:lightRig w14:rig="threePt" w14:dir="t">
                <w14:rot w14:lat="0" w14:lon="0" w14:rev="0"/>
              </w14:lightRig>
            </w14:scene3d>
          </w:rPr>
          <w:t>5.3. </w:t>
        </w:r>
        <w:r w:rsidR="00D70CC6" w:rsidRPr="00CD6769">
          <w:rPr>
            <w:rStyle w:val="Lienhypertexte"/>
            <w:noProof/>
          </w:rPr>
          <w:t xml:space="preserve"> Copie de sauvegarde</w:t>
        </w:r>
        <w:r w:rsidR="00D70CC6">
          <w:rPr>
            <w:noProof/>
            <w:webHidden/>
          </w:rPr>
          <w:tab/>
        </w:r>
        <w:r w:rsidR="00D70CC6">
          <w:rPr>
            <w:noProof/>
            <w:webHidden/>
          </w:rPr>
          <w:fldChar w:fldCharType="begin"/>
        </w:r>
        <w:r w:rsidR="00D70CC6">
          <w:rPr>
            <w:noProof/>
            <w:webHidden/>
          </w:rPr>
          <w:instrText xml:space="preserve"> PAGEREF _Toc239080931 \h </w:instrText>
        </w:r>
        <w:r w:rsidR="00D70CC6">
          <w:rPr>
            <w:noProof/>
            <w:webHidden/>
          </w:rPr>
        </w:r>
        <w:r w:rsidR="00D70CC6">
          <w:rPr>
            <w:noProof/>
            <w:webHidden/>
          </w:rPr>
          <w:fldChar w:fldCharType="separate"/>
        </w:r>
        <w:r w:rsidR="002A2E2B">
          <w:rPr>
            <w:noProof/>
            <w:webHidden/>
          </w:rPr>
          <w:t>11</w:t>
        </w:r>
        <w:r w:rsidR="00D70CC6">
          <w:rPr>
            <w:noProof/>
            <w:webHidden/>
          </w:rPr>
          <w:fldChar w:fldCharType="end"/>
        </w:r>
      </w:hyperlink>
    </w:p>
    <w:p w14:paraId="5C1097F6" w14:textId="59D48289"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32" w:history="1">
        <w:r w:rsidR="00D70CC6" w:rsidRPr="00CD6769">
          <w:rPr>
            <w:rStyle w:val="Lienhypertexte"/>
            <w:noProof/>
            <w14:scene3d>
              <w14:camera w14:prst="orthographicFront"/>
              <w14:lightRig w14:rig="threePt" w14:dir="t">
                <w14:rot w14:lat="0" w14:lon="0" w14:rev="0"/>
              </w14:lightRig>
            </w14:scene3d>
          </w:rPr>
          <w:t>5.4. </w:t>
        </w:r>
        <w:r w:rsidR="00D70CC6" w:rsidRPr="00CD6769">
          <w:rPr>
            <w:rStyle w:val="Lienhypertexte"/>
            <w:noProof/>
          </w:rPr>
          <w:t xml:space="preserve"> Anti-virus</w:t>
        </w:r>
        <w:r w:rsidR="00D70CC6">
          <w:rPr>
            <w:noProof/>
            <w:webHidden/>
          </w:rPr>
          <w:tab/>
        </w:r>
        <w:r w:rsidR="00D70CC6">
          <w:rPr>
            <w:noProof/>
            <w:webHidden/>
          </w:rPr>
          <w:fldChar w:fldCharType="begin"/>
        </w:r>
        <w:r w:rsidR="00D70CC6">
          <w:rPr>
            <w:noProof/>
            <w:webHidden/>
          </w:rPr>
          <w:instrText xml:space="preserve"> PAGEREF _Toc239080932 \h </w:instrText>
        </w:r>
        <w:r w:rsidR="00D70CC6">
          <w:rPr>
            <w:noProof/>
            <w:webHidden/>
          </w:rPr>
        </w:r>
        <w:r w:rsidR="00D70CC6">
          <w:rPr>
            <w:noProof/>
            <w:webHidden/>
          </w:rPr>
          <w:fldChar w:fldCharType="separate"/>
        </w:r>
        <w:r w:rsidR="002A2E2B">
          <w:rPr>
            <w:noProof/>
            <w:webHidden/>
          </w:rPr>
          <w:t>12</w:t>
        </w:r>
        <w:r w:rsidR="00D70CC6">
          <w:rPr>
            <w:noProof/>
            <w:webHidden/>
          </w:rPr>
          <w:fldChar w:fldCharType="end"/>
        </w:r>
      </w:hyperlink>
    </w:p>
    <w:p w14:paraId="03A29236" w14:textId="560B2F7F" w:rsidR="00D70CC6" w:rsidRDefault="00D43FB3">
      <w:pPr>
        <w:pStyle w:val="TM2"/>
        <w:tabs>
          <w:tab w:val="right" w:leader="dot" w:pos="9488"/>
        </w:tabs>
        <w:rPr>
          <w:rFonts w:asciiTheme="minorHAnsi" w:eastAsiaTheme="minorEastAsia" w:hAnsiTheme="minorHAnsi" w:cstheme="minorBidi"/>
          <w:noProof/>
          <w:kern w:val="2"/>
          <w14:ligatures w14:val="standardContextual"/>
        </w:rPr>
      </w:pPr>
      <w:hyperlink w:anchor="_Toc239080933" w:history="1">
        <w:r w:rsidR="00D70CC6" w:rsidRPr="00CD6769">
          <w:rPr>
            <w:rStyle w:val="Lienhypertexte"/>
            <w:rFonts w:eastAsia="Batang"/>
            <w:noProof/>
            <w14:scene3d>
              <w14:camera w14:prst="orthographicFront"/>
              <w14:lightRig w14:rig="threePt" w14:dir="t">
                <w14:rot w14:lat="0" w14:lon="0" w14:rev="0"/>
              </w14:lightRig>
            </w14:scene3d>
          </w:rPr>
          <w:t>5.5. </w:t>
        </w:r>
        <w:r w:rsidR="00D70CC6" w:rsidRPr="00CD6769">
          <w:rPr>
            <w:rStyle w:val="Lienhypertexte"/>
            <w:rFonts w:eastAsia="Batang"/>
            <w:noProof/>
          </w:rPr>
          <w:t xml:space="preserve"> Modalités de remise des offres électroniques</w:t>
        </w:r>
        <w:r w:rsidR="00D70CC6">
          <w:rPr>
            <w:noProof/>
            <w:webHidden/>
          </w:rPr>
          <w:tab/>
        </w:r>
        <w:r w:rsidR="00D70CC6">
          <w:rPr>
            <w:noProof/>
            <w:webHidden/>
          </w:rPr>
          <w:fldChar w:fldCharType="begin"/>
        </w:r>
        <w:r w:rsidR="00D70CC6">
          <w:rPr>
            <w:noProof/>
            <w:webHidden/>
          </w:rPr>
          <w:instrText xml:space="preserve"> PAGEREF _Toc239080933 \h </w:instrText>
        </w:r>
        <w:r w:rsidR="00D70CC6">
          <w:rPr>
            <w:noProof/>
            <w:webHidden/>
          </w:rPr>
        </w:r>
        <w:r w:rsidR="00D70CC6">
          <w:rPr>
            <w:noProof/>
            <w:webHidden/>
          </w:rPr>
          <w:fldChar w:fldCharType="separate"/>
        </w:r>
        <w:r w:rsidR="002A2E2B">
          <w:rPr>
            <w:noProof/>
            <w:webHidden/>
          </w:rPr>
          <w:t>12</w:t>
        </w:r>
        <w:r w:rsidR="00D70CC6">
          <w:rPr>
            <w:noProof/>
            <w:webHidden/>
          </w:rPr>
          <w:fldChar w:fldCharType="end"/>
        </w:r>
      </w:hyperlink>
    </w:p>
    <w:p w14:paraId="0ECFCCEE" w14:textId="139961A2"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34" w:history="1">
        <w:r w:rsidR="00D70CC6" w:rsidRPr="00CD6769">
          <w:rPr>
            <w:rStyle w:val="Lienhypertexte"/>
            <w:noProof/>
          </w:rPr>
          <w:t>ANNEXE 1 : DÉCLARATION SUR L'HONNEUR</w:t>
        </w:r>
        <w:r w:rsidR="00D70CC6">
          <w:rPr>
            <w:noProof/>
            <w:webHidden/>
          </w:rPr>
          <w:tab/>
        </w:r>
        <w:r w:rsidR="00D70CC6">
          <w:rPr>
            <w:noProof/>
            <w:webHidden/>
          </w:rPr>
          <w:fldChar w:fldCharType="begin"/>
        </w:r>
        <w:r w:rsidR="00D70CC6">
          <w:rPr>
            <w:noProof/>
            <w:webHidden/>
          </w:rPr>
          <w:instrText xml:space="preserve"> PAGEREF _Toc239080934 \h </w:instrText>
        </w:r>
        <w:r w:rsidR="00D70CC6">
          <w:rPr>
            <w:noProof/>
            <w:webHidden/>
          </w:rPr>
        </w:r>
        <w:r w:rsidR="00D70CC6">
          <w:rPr>
            <w:noProof/>
            <w:webHidden/>
          </w:rPr>
          <w:fldChar w:fldCharType="separate"/>
        </w:r>
        <w:r w:rsidR="002A2E2B">
          <w:rPr>
            <w:noProof/>
            <w:webHidden/>
          </w:rPr>
          <w:t>13</w:t>
        </w:r>
        <w:r w:rsidR="00D70CC6">
          <w:rPr>
            <w:noProof/>
            <w:webHidden/>
          </w:rPr>
          <w:fldChar w:fldCharType="end"/>
        </w:r>
      </w:hyperlink>
    </w:p>
    <w:p w14:paraId="54F5797C" w14:textId="737AA583"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35" w:history="1">
        <w:r w:rsidR="00D70CC6" w:rsidRPr="00CD6769">
          <w:rPr>
            <w:rStyle w:val="Lienhypertexte"/>
            <w:noProof/>
          </w:rPr>
          <w:t>ANNEXE 2 : CRITÈRES DE JUGEMENT DES OFFRES</w:t>
        </w:r>
        <w:r w:rsidR="00D70CC6">
          <w:rPr>
            <w:noProof/>
            <w:webHidden/>
          </w:rPr>
          <w:tab/>
        </w:r>
        <w:r w:rsidR="00D70CC6">
          <w:rPr>
            <w:noProof/>
            <w:webHidden/>
          </w:rPr>
          <w:fldChar w:fldCharType="begin"/>
        </w:r>
        <w:r w:rsidR="00D70CC6">
          <w:rPr>
            <w:noProof/>
            <w:webHidden/>
          </w:rPr>
          <w:instrText xml:space="preserve"> PAGEREF _Toc239080935 \h </w:instrText>
        </w:r>
        <w:r w:rsidR="00D70CC6">
          <w:rPr>
            <w:noProof/>
            <w:webHidden/>
          </w:rPr>
        </w:r>
        <w:r w:rsidR="00D70CC6">
          <w:rPr>
            <w:noProof/>
            <w:webHidden/>
          </w:rPr>
          <w:fldChar w:fldCharType="separate"/>
        </w:r>
        <w:r w:rsidR="002A2E2B">
          <w:rPr>
            <w:noProof/>
            <w:webHidden/>
          </w:rPr>
          <w:t>14</w:t>
        </w:r>
        <w:r w:rsidR="00D70CC6">
          <w:rPr>
            <w:noProof/>
            <w:webHidden/>
          </w:rPr>
          <w:fldChar w:fldCharType="end"/>
        </w:r>
      </w:hyperlink>
    </w:p>
    <w:p w14:paraId="68427EA2" w14:textId="1F954CAB" w:rsidR="00D70CC6" w:rsidRDefault="00D43FB3">
      <w:pPr>
        <w:pStyle w:val="TM1"/>
        <w:rPr>
          <w:rFonts w:asciiTheme="minorHAnsi" w:eastAsiaTheme="minorEastAsia" w:hAnsiTheme="minorHAnsi" w:cstheme="minorBidi"/>
          <w:b w:val="0"/>
          <w:noProof/>
          <w:kern w:val="2"/>
          <w:sz w:val="24"/>
          <w14:ligatures w14:val="standardContextual"/>
        </w:rPr>
      </w:pPr>
      <w:hyperlink w:anchor="_Toc239080936" w:history="1">
        <w:r w:rsidR="00D70CC6" w:rsidRPr="00CD6769">
          <w:rPr>
            <w:rStyle w:val="Lienhypertexte"/>
            <w:noProof/>
          </w:rPr>
          <w:t>ANNEXE 3 : CADRE DE RÉPONSE TECHNIQUE</w:t>
        </w:r>
        <w:r w:rsidR="00D70CC6">
          <w:rPr>
            <w:noProof/>
            <w:webHidden/>
          </w:rPr>
          <w:tab/>
        </w:r>
        <w:r w:rsidR="00D70CC6">
          <w:rPr>
            <w:noProof/>
            <w:webHidden/>
          </w:rPr>
          <w:fldChar w:fldCharType="begin"/>
        </w:r>
        <w:r w:rsidR="00D70CC6">
          <w:rPr>
            <w:noProof/>
            <w:webHidden/>
          </w:rPr>
          <w:instrText xml:space="preserve"> PAGEREF _Toc239080936 \h </w:instrText>
        </w:r>
        <w:r w:rsidR="00D70CC6">
          <w:rPr>
            <w:noProof/>
            <w:webHidden/>
          </w:rPr>
        </w:r>
        <w:r w:rsidR="00D70CC6">
          <w:rPr>
            <w:noProof/>
            <w:webHidden/>
          </w:rPr>
          <w:fldChar w:fldCharType="separate"/>
        </w:r>
        <w:r w:rsidR="002A2E2B">
          <w:rPr>
            <w:noProof/>
            <w:webHidden/>
          </w:rPr>
          <w:t>15</w:t>
        </w:r>
        <w:r w:rsidR="00D70CC6">
          <w:rPr>
            <w:noProof/>
            <w:webHidden/>
          </w:rPr>
          <w:fldChar w:fldCharType="end"/>
        </w:r>
      </w:hyperlink>
    </w:p>
    <w:p w14:paraId="5AFEDE26" w14:textId="56D55E6A" w:rsidR="009B671A" w:rsidRDefault="009B671A">
      <w:r w:rsidRPr="00F773A9">
        <w:rPr>
          <w:u w:val="single"/>
        </w:rPr>
        <w:fldChar w:fldCharType="end"/>
      </w:r>
    </w:p>
    <w:p w14:paraId="00B38275" w14:textId="77777777" w:rsidR="009B671A" w:rsidRDefault="009B671A"/>
    <w:p w14:paraId="0ED8EC35" w14:textId="43D94186" w:rsidR="009B671A" w:rsidRDefault="009B671A">
      <w:pPr>
        <w:rPr>
          <w:rFonts w:eastAsia="Times New Roman"/>
          <w:b/>
          <w:caps/>
          <w:sz w:val="32"/>
          <w:szCs w:val="32"/>
        </w:rPr>
      </w:pPr>
      <w:r>
        <w:br w:type="page"/>
      </w:r>
    </w:p>
    <w:p w14:paraId="5DD20370" w14:textId="45E8CBA2" w:rsidR="00B90675" w:rsidRPr="00CC4A50" w:rsidRDefault="005E78CE" w:rsidP="008860E8">
      <w:pPr>
        <w:pStyle w:val="Titre1"/>
        <w:rPr>
          <w:sz w:val="28"/>
          <w:szCs w:val="28"/>
        </w:rPr>
      </w:pPr>
      <w:bookmarkStart w:id="1" w:name="_Toc239080900"/>
      <w:bookmarkStart w:id="2" w:name="_Hlk236816389"/>
      <w:r w:rsidRPr="00CC4A50">
        <w:rPr>
          <w:sz w:val="28"/>
          <w:szCs w:val="28"/>
        </w:rPr>
        <w:lastRenderedPageBreak/>
        <w:t>POUVOIR ADJUDICATEUR</w:t>
      </w:r>
      <w:bookmarkEnd w:id="1"/>
    </w:p>
    <w:p w14:paraId="08027827" w14:textId="77777777" w:rsidR="00306397" w:rsidRDefault="00306397" w:rsidP="00ED2A35">
      <w:pPr>
        <w:pStyle w:val="Titre2"/>
        <w:ind w:left="142"/>
        <w:rPr>
          <w:sz w:val="24"/>
        </w:rPr>
      </w:pPr>
      <w:bookmarkStart w:id="3" w:name="_Toc239080901"/>
      <w:r>
        <w:rPr>
          <w:sz w:val="24"/>
        </w:rPr>
        <w:t>Nom et adresse</w:t>
      </w:r>
      <w:bookmarkEnd w:id="3"/>
    </w:p>
    <w:p w14:paraId="06FF5F63" w14:textId="4864BD82" w:rsidR="00A5657A" w:rsidRPr="00CC4A50" w:rsidRDefault="002E0DF3" w:rsidP="006F0A0E">
      <w:pPr>
        <w:tabs>
          <w:tab w:val="left" w:pos="426"/>
        </w:tabs>
        <w:spacing w:before="120"/>
        <w:ind w:left="426"/>
      </w:pPr>
      <w:bookmarkStart w:id="4" w:name="OLE_LINK1"/>
      <w:r>
        <w:t xml:space="preserve">Association pour </w:t>
      </w:r>
      <w:r w:rsidR="00A06929">
        <w:t>la</w:t>
      </w:r>
      <w:r>
        <w:t xml:space="preserve"> gestion des restaurants administratifs de l’Assemblée nationale (AGRAN)</w:t>
      </w:r>
    </w:p>
    <w:p w14:paraId="0DFB1AE8" w14:textId="10A3E71B" w:rsidR="00A5657A" w:rsidRPr="00CC4A50" w:rsidRDefault="00A5657A" w:rsidP="003C7A11">
      <w:pPr>
        <w:ind w:left="426"/>
      </w:pPr>
      <w:r w:rsidRPr="00CC4A50">
        <w:t>126</w:t>
      </w:r>
      <w:r w:rsidR="00CC4A50" w:rsidRPr="00CC4A50">
        <w:t>,</w:t>
      </w:r>
      <w:r w:rsidRPr="00CC4A50">
        <w:t xml:space="preserve"> rue de l’Université - 75355 PARIS 07 SP</w:t>
      </w:r>
    </w:p>
    <w:p w14:paraId="63609057" w14:textId="77777777" w:rsidR="00412C70" w:rsidRPr="00D7793A" w:rsidRDefault="00412C70" w:rsidP="00412C70">
      <w:pPr>
        <w:ind w:left="426"/>
      </w:pPr>
      <w:r w:rsidRPr="00D7793A">
        <w:t>Profil acheteur : PLACE (plateforme des achats de l’État)</w:t>
      </w:r>
    </w:p>
    <w:p w14:paraId="1ADF6825" w14:textId="5645EE5C" w:rsidR="00AD0ADC" w:rsidRPr="00AD0ADC" w:rsidRDefault="00EA2CF8" w:rsidP="00AD0ADC">
      <w:pPr>
        <w:ind w:left="426"/>
        <w:rPr>
          <w:color w:val="0000FF"/>
        </w:rPr>
      </w:pPr>
      <w:r w:rsidRPr="00AD0ADC">
        <w:t xml:space="preserve">Adresse du profil acheteur : </w:t>
      </w:r>
      <w:hyperlink r:id="rId8" w:history="1">
        <w:r w:rsidR="00AD0ADC" w:rsidRPr="00AD0ADC">
          <w:rPr>
            <w:rStyle w:val="Lienhypertexte"/>
          </w:rPr>
          <w:t>https://www.marches-publics.gouv.fr</w:t>
        </w:r>
      </w:hyperlink>
    </w:p>
    <w:p w14:paraId="57658D7F" w14:textId="77777777" w:rsidR="00B53E02" w:rsidRPr="00CC4A50" w:rsidRDefault="00B53E02" w:rsidP="007B6B81">
      <w:pPr>
        <w:pStyle w:val="Titre2"/>
        <w:ind w:left="142"/>
        <w:rPr>
          <w:sz w:val="24"/>
        </w:rPr>
      </w:pPr>
      <w:bookmarkStart w:id="5" w:name="_Toc239080902"/>
      <w:bookmarkEnd w:id="4"/>
      <w:r w:rsidRPr="00CC4A50">
        <w:rPr>
          <w:sz w:val="24"/>
        </w:rPr>
        <w:t>Adresse auprès de laquelle des informations complémentaires peuvent être obtenues</w:t>
      </w:r>
      <w:bookmarkEnd w:id="5"/>
    </w:p>
    <w:p w14:paraId="07604C68" w14:textId="616D7142" w:rsidR="00EA2CF8" w:rsidRDefault="00EA2CF8" w:rsidP="00E95F24">
      <w:pPr>
        <w:tabs>
          <w:tab w:val="left" w:pos="426"/>
        </w:tabs>
        <w:spacing w:before="120"/>
        <w:ind w:left="426"/>
        <w:jc w:val="both"/>
      </w:pPr>
      <w:r w:rsidRPr="00AD0ADC">
        <w:t xml:space="preserve">Les questions </w:t>
      </w:r>
      <w:r w:rsidR="003C7A11" w:rsidRPr="00AD0ADC">
        <w:t>relatives à la consultation</w:t>
      </w:r>
      <w:r w:rsidRPr="00AD0ADC">
        <w:t xml:space="preserve"> doivent être adressées sur le profil acheteur de l’A</w:t>
      </w:r>
      <w:r w:rsidR="002E0DF3">
        <w:t>GRAN</w:t>
      </w:r>
      <w:r w:rsidR="003C7A11" w:rsidRPr="00AD0ADC">
        <w:t xml:space="preserve">, accessible depuis </w:t>
      </w:r>
      <w:r w:rsidRPr="00AD0ADC">
        <w:t xml:space="preserve">l’adresse url : </w:t>
      </w:r>
      <w:hyperlink r:id="rId9" w:history="1">
        <w:r w:rsidR="00AD0ADC" w:rsidRPr="00EA7EF2">
          <w:rPr>
            <w:rStyle w:val="Lienhypertexte"/>
          </w:rPr>
          <w:t>https://www.marches-publics.gouv.fr</w:t>
        </w:r>
      </w:hyperlink>
    </w:p>
    <w:p w14:paraId="145FD347" w14:textId="042A9746" w:rsidR="005B4791" w:rsidRDefault="005B4791" w:rsidP="007B6B81">
      <w:pPr>
        <w:pStyle w:val="Titre2"/>
        <w:ind w:left="142"/>
        <w:rPr>
          <w:sz w:val="24"/>
        </w:rPr>
      </w:pPr>
      <w:bookmarkStart w:id="6" w:name="_Toc239080903"/>
      <w:r w:rsidRPr="00CC4A50">
        <w:rPr>
          <w:sz w:val="24"/>
        </w:rPr>
        <w:t xml:space="preserve">Adresse </w:t>
      </w:r>
      <w:r w:rsidR="00AD0ADC">
        <w:rPr>
          <w:sz w:val="24"/>
        </w:rPr>
        <w:t xml:space="preserve">pour l’envoi ou le dépôt des </w:t>
      </w:r>
      <w:r w:rsidR="00D72370" w:rsidRPr="00CC4A50">
        <w:rPr>
          <w:sz w:val="24"/>
        </w:rPr>
        <w:t>copie</w:t>
      </w:r>
      <w:r w:rsidR="00AD0ADC">
        <w:rPr>
          <w:sz w:val="24"/>
        </w:rPr>
        <w:t>s</w:t>
      </w:r>
      <w:r w:rsidR="00D72370" w:rsidRPr="00CC4A50">
        <w:rPr>
          <w:sz w:val="24"/>
        </w:rPr>
        <w:t xml:space="preserve"> de sauvegarde</w:t>
      </w:r>
      <w:bookmarkEnd w:id="6"/>
      <w:r w:rsidR="00E7623F" w:rsidRPr="00CC4A50">
        <w:rPr>
          <w:sz w:val="24"/>
        </w:rPr>
        <w:t xml:space="preserve"> </w:t>
      </w:r>
    </w:p>
    <w:p w14:paraId="624D992A" w14:textId="4939AB34" w:rsidR="00AD0ADC" w:rsidRPr="00AE31F7" w:rsidRDefault="00AD0ADC" w:rsidP="00AD0ADC">
      <w:pPr>
        <w:spacing w:before="120"/>
        <w:ind w:right="-285" w:firstLine="425"/>
        <w:rPr>
          <w:i/>
        </w:rPr>
      </w:pPr>
      <w:r w:rsidRPr="00AE31F7">
        <w:rPr>
          <w:i/>
          <w:u w:val="single"/>
        </w:rPr>
        <w:t>Adresse postale à laquelle les copies de sauvegarde</w:t>
      </w:r>
      <w:r>
        <w:rPr>
          <w:i/>
          <w:u w:val="single"/>
        </w:rPr>
        <w:t xml:space="preserve"> </w:t>
      </w:r>
      <w:r w:rsidRPr="00AE31F7">
        <w:rPr>
          <w:i/>
          <w:u w:val="single"/>
        </w:rPr>
        <w:t>peuvent être ENVOYÉES</w:t>
      </w:r>
      <w:r w:rsidRPr="00AE31F7">
        <w:rPr>
          <w:i/>
        </w:rPr>
        <w:t> :</w:t>
      </w:r>
    </w:p>
    <w:p w14:paraId="55F9DBE3" w14:textId="77777777" w:rsidR="00AD0ADC" w:rsidRPr="00AE31F7" w:rsidRDefault="00AD0ADC" w:rsidP="00AD0ADC">
      <w:pPr>
        <w:ind w:firstLine="426"/>
        <w:rPr>
          <w:i/>
        </w:rPr>
      </w:pPr>
      <w:r w:rsidRPr="00AE31F7">
        <w:rPr>
          <w:i/>
        </w:rPr>
        <w:t>(</w:t>
      </w:r>
      <w:proofErr w:type="gramStart"/>
      <w:r w:rsidRPr="00AE31F7">
        <w:rPr>
          <w:i/>
        </w:rPr>
        <w:t>attention</w:t>
      </w:r>
      <w:proofErr w:type="gramEnd"/>
      <w:r w:rsidRPr="00AE31F7">
        <w:rPr>
          <w:i/>
        </w:rPr>
        <w:t> : ne pas déposer de pli à cette adresse)</w:t>
      </w:r>
    </w:p>
    <w:p w14:paraId="2119CCF4" w14:textId="0AC68F7C" w:rsidR="008B0223" w:rsidRDefault="00AD0ADC" w:rsidP="008B0223">
      <w:pPr>
        <w:spacing w:before="120"/>
        <w:ind w:firstLine="426"/>
      </w:pPr>
      <w:r w:rsidRPr="00AE31F7">
        <w:t>Assemblée nationale</w:t>
      </w:r>
    </w:p>
    <w:p w14:paraId="149EED75" w14:textId="77777777" w:rsidR="008B0223" w:rsidRDefault="008B0223" w:rsidP="008B0223">
      <w:pPr>
        <w:ind w:firstLine="426"/>
      </w:pPr>
      <w:r>
        <w:t>Association pour la gestion des restaurants administratifs de l’Assemblée nationale (AGRAN)</w:t>
      </w:r>
    </w:p>
    <w:p w14:paraId="7E7B3A78" w14:textId="449D164A" w:rsidR="008B0223" w:rsidRPr="00AE31F7" w:rsidRDefault="00573093" w:rsidP="008B0223">
      <w:pPr>
        <w:ind w:firstLine="426"/>
      </w:pPr>
      <w:r w:rsidRPr="004606B6">
        <w:t>Bureau 8</w:t>
      </w:r>
      <w:r w:rsidR="00421BE4">
        <w:t>907</w:t>
      </w:r>
    </w:p>
    <w:p w14:paraId="7B7DB188" w14:textId="77777777" w:rsidR="00AD0ADC" w:rsidRPr="00AE31F7" w:rsidRDefault="00AD0ADC" w:rsidP="00AD0ADC">
      <w:pPr>
        <w:ind w:firstLine="426"/>
        <w:rPr>
          <w:b/>
        </w:rPr>
      </w:pPr>
      <w:r w:rsidRPr="00AE31F7">
        <w:rPr>
          <w:b/>
        </w:rPr>
        <w:t>126</w:t>
      </w:r>
      <w:r>
        <w:rPr>
          <w:b/>
        </w:rPr>
        <w:t>,</w:t>
      </w:r>
      <w:r w:rsidRPr="00AE31F7">
        <w:rPr>
          <w:b/>
        </w:rPr>
        <w:t xml:space="preserve"> rue de l’Université - 75355 PARIS 07 SP</w:t>
      </w:r>
    </w:p>
    <w:p w14:paraId="2010B787" w14:textId="77777777" w:rsidR="00AD0ADC" w:rsidRPr="00AE31F7" w:rsidRDefault="00AD0ADC" w:rsidP="00AD0ADC">
      <w:pPr>
        <w:ind w:firstLine="426"/>
      </w:pPr>
    </w:p>
    <w:p w14:paraId="3C5D791B" w14:textId="17B48A4E" w:rsidR="00AD0ADC" w:rsidRPr="00AE31F7" w:rsidRDefault="00AD0ADC" w:rsidP="00AD0ADC">
      <w:pPr>
        <w:ind w:right="-427" w:firstLine="426"/>
        <w:rPr>
          <w:i/>
        </w:rPr>
      </w:pPr>
      <w:r w:rsidRPr="00AE31F7">
        <w:rPr>
          <w:i/>
          <w:u w:val="single"/>
        </w:rPr>
        <w:t>Adresse physique à laquelle les copies de sauvegarde</w:t>
      </w:r>
      <w:r>
        <w:rPr>
          <w:i/>
          <w:u w:val="single"/>
        </w:rPr>
        <w:t xml:space="preserve"> </w:t>
      </w:r>
      <w:r w:rsidRPr="00AE31F7">
        <w:rPr>
          <w:i/>
          <w:u w:val="single"/>
        </w:rPr>
        <w:t>peuvent être DÉPOSÉES</w:t>
      </w:r>
      <w:r w:rsidRPr="00AE31F7">
        <w:t> </w:t>
      </w:r>
      <w:r w:rsidRPr="00AE31F7">
        <w:rPr>
          <w:i/>
        </w:rPr>
        <w:t>:</w:t>
      </w:r>
    </w:p>
    <w:p w14:paraId="68FBCA16" w14:textId="77777777" w:rsidR="00AD0ADC" w:rsidRPr="00AE31F7" w:rsidRDefault="00AD0ADC" w:rsidP="00AD0ADC">
      <w:pPr>
        <w:ind w:firstLine="426"/>
        <w:rPr>
          <w:i/>
        </w:rPr>
      </w:pPr>
      <w:r w:rsidRPr="00AE31F7">
        <w:rPr>
          <w:i/>
        </w:rPr>
        <w:t>(Attention : ne pas envoyer de courrier postal à cette adresse)</w:t>
      </w:r>
    </w:p>
    <w:p w14:paraId="1E84A08F" w14:textId="1E7A86B2" w:rsidR="00AD0ADC" w:rsidRPr="00AE31F7" w:rsidRDefault="00AD0ADC" w:rsidP="00AD0ADC">
      <w:pPr>
        <w:pStyle w:val="Paragraphedeliste"/>
        <w:ind w:left="786"/>
        <w:jc w:val="both"/>
        <w:rPr>
          <w:b/>
          <w:color w:val="FF0000"/>
        </w:rPr>
      </w:pPr>
      <w:r w:rsidRPr="00AE31F7">
        <w:rPr>
          <w:b/>
          <w:color w:val="FF0000"/>
        </w:rPr>
        <w:t>Le dépôt de</w:t>
      </w:r>
      <w:r w:rsidR="00123568">
        <w:rPr>
          <w:b/>
          <w:color w:val="FF0000"/>
        </w:rPr>
        <w:t xml:space="preserve"> la</w:t>
      </w:r>
      <w:r w:rsidRPr="00AE31F7">
        <w:rPr>
          <w:b/>
          <w:color w:val="FF0000"/>
        </w:rPr>
        <w:t xml:space="preserve"> copie de sauvegarde ne pourr</w:t>
      </w:r>
      <w:r>
        <w:rPr>
          <w:b/>
          <w:color w:val="FF0000"/>
        </w:rPr>
        <w:t>a</w:t>
      </w:r>
      <w:r w:rsidRPr="00AE31F7">
        <w:rPr>
          <w:b/>
          <w:color w:val="FF0000"/>
        </w:rPr>
        <w:t xml:space="preserve"> se faire que sur prise de rendez-vous préalable auprès de l’adresse mail : </w:t>
      </w:r>
      <w:hyperlink r:id="rId10" w:history="1">
        <w:r w:rsidRPr="00AE31F7">
          <w:rPr>
            <w:rStyle w:val="Lienhypertexte"/>
            <w:color w:val="FF0000"/>
          </w:rPr>
          <w:t>dacp@assemblee-nationale.fr</w:t>
        </w:r>
      </w:hyperlink>
      <w:r w:rsidRPr="003737E0">
        <w:t xml:space="preserve"> </w:t>
      </w:r>
    </w:p>
    <w:p w14:paraId="1EA8DB37" w14:textId="6FEA6135" w:rsidR="008B0223" w:rsidRDefault="008B0223" w:rsidP="008B0223">
      <w:pPr>
        <w:spacing w:before="120"/>
        <w:ind w:firstLine="426"/>
      </w:pPr>
      <w:r w:rsidRPr="00AE31F7">
        <w:t>Assemblée nationale</w:t>
      </w:r>
    </w:p>
    <w:p w14:paraId="4EEE8EB1" w14:textId="77777777" w:rsidR="008B0223" w:rsidRDefault="008B0223" w:rsidP="008B0223">
      <w:pPr>
        <w:ind w:firstLine="426"/>
      </w:pPr>
      <w:r>
        <w:t>Association pour la gestion des restaurants administratifs de l’Assemblée nationale (AGRAN)</w:t>
      </w:r>
    </w:p>
    <w:p w14:paraId="61105D5F" w14:textId="4084FF0F" w:rsidR="00AD0ADC" w:rsidRPr="00AE31F7" w:rsidRDefault="00573093" w:rsidP="008B0223">
      <w:pPr>
        <w:ind w:firstLine="426"/>
      </w:pPr>
      <w:r>
        <w:t>Bureau 8</w:t>
      </w:r>
      <w:r w:rsidR="00421BE4">
        <w:t>907</w:t>
      </w:r>
      <w:r w:rsidR="00AD0ADC" w:rsidRPr="003737E0">
        <w:t xml:space="preserve"> </w:t>
      </w:r>
    </w:p>
    <w:p w14:paraId="29D0ADAD" w14:textId="638F9E30" w:rsidR="00AD0ADC" w:rsidRPr="00AE31F7" w:rsidRDefault="00AD0ADC" w:rsidP="00AD0ADC">
      <w:pPr>
        <w:ind w:firstLine="426"/>
        <w:rPr>
          <w:b/>
        </w:rPr>
      </w:pPr>
      <w:r w:rsidRPr="00AE31F7">
        <w:rPr>
          <w:b/>
        </w:rPr>
        <w:t>233</w:t>
      </w:r>
      <w:r>
        <w:rPr>
          <w:b/>
        </w:rPr>
        <w:t>,</w:t>
      </w:r>
      <w:r w:rsidRPr="00AE31F7">
        <w:rPr>
          <w:b/>
        </w:rPr>
        <w:t xml:space="preserve"> boulevard Saint-Germain - 75007 PARIS</w:t>
      </w:r>
      <w:r>
        <w:rPr>
          <w:b/>
        </w:rPr>
        <w:t xml:space="preserve"> -</w:t>
      </w:r>
      <w:r w:rsidRPr="006601EB">
        <w:rPr>
          <w:color w:val="FF0000"/>
        </w:rPr>
        <w:t xml:space="preserve"> </w:t>
      </w:r>
      <w:r w:rsidR="008B0223">
        <w:t>Tél : 01.40.63.8</w:t>
      </w:r>
      <w:r w:rsidR="00C64D41">
        <w:t>8</w:t>
      </w:r>
      <w:r w:rsidR="008B0223">
        <w:t>.</w:t>
      </w:r>
      <w:r w:rsidR="00C64D41">
        <w:t>80</w:t>
      </w:r>
    </w:p>
    <w:p w14:paraId="45A3865C" w14:textId="77777777" w:rsidR="00AD0ADC" w:rsidRPr="00AE31F7" w:rsidRDefault="00AD0ADC" w:rsidP="00AD0ADC">
      <w:pPr>
        <w:ind w:left="425"/>
      </w:pPr>
    </w:p>
    <w:p w14:paraId="2D666053" w14:textId="77777777" w:rsidR="00AD0ADC" w:rsidRPr="00035565" w:rsidRDefault="00AD0ADC" w:rsidP="00AD0ADC">
      <w:pPr>
        <w:tabs>
          <w:tab w:val="left" w:pos="426"/>
        </w:tabs>
        <w:spacing w:after="120"/>
        <w:ind w:left="426"/>
        <w:jc w:val="both"/>
        <w:rPr>
          <w:rFonts w:eastAsia="Batang"/>
          <w:i/>
        </w:rPr>
      </w:pPr>
      <w:r w:rsidRPr="00035565">
        <w:rPr>
          <w:rFonts w:eastAsia="Batang"/>
          <w:i/>
        </w:rPr>
        <w:t>Horaires d’ouverture : du lundi au vendredi de 9h30 à 12h15 et de 14h30 à 18h00, hors jours fériés.</w:t>
      </w:r>
    </w:p>
    <w:p w14:paraId="4B8A0F04" w14:textId="77777777" w:rsidR="00AD0ADC" w:rsidRPr="00035565" w:rsidRDefault="00AD0ADC" w:rsidP="00AD0ADC">
      <w:pPr>
        <w:ind w:left="426"/>
        <w:jc w:val="both"/>
      </w:pPr>
      <w:r w:rsidRPr="00035565">
        <w:t>L’entrée de l’immeuble est entièrement automatisée. Pour tout dépôt de pli, utilisez l’</w:t>
      </w:r>
      <w:r w:rsidRPr="00035565">
        <w:rPr>
          <w:b/>
        </w:rPr>
        <w:t>interphone livraison</w:t>
      </w:r>
      <w:r w:rsidRPr="00035565">
        <w:t xml:space="preserve"> situé sur le </w:t>
      </w:r>
      <w:r w:rsidRPr="00035565">
        <w:rPr>
          <w:b/>
        </w:rPr>
        <w:t xml:space="preserve">mur complètement à droite </w:t>
      </w:r>
      <w:r w:rsidRPr="00035565">
        <w:t>pour signaler votre présence. Sur cet interphone, afin qu’un fonctionnaire puisse venir récupérer votre pli :</w:t>
      </w:r>
    </w:p>
    <w:p w14:paraId="3E4C3BBD" w14:textId="3DC602EA" w:rsidR="00035565" w:rsidRDefault="00AD0ADC" w:rsidP="00F907CA">
      <w:pPr>
        <w:numPr>
          <w:ilvl w:val="0"/>
          <w:numId w:val="6"/>
        </w:numPr>
        <w:spacing w:before="120"/>
        <w:ind w:left="1134" w:hanging="357"/>
        <w:jc w:val="both"/>
      </w:pPr>
      <w:proofErr w:type="gramStart"/>
      <w:r w:rsidRPr="00035565">
        <w:t>composez</w:t>
      </w:r>
      <w:proofErr w:type="gramEnd"/>
      <w:r w:rsidRPr="00035565">
        <w:t xml:space="preserve"> le </w:t>
      </w:r>
      <w:r w:rsidRPr="00035565">
        <w:rPr>
          <w:b/>
        </w:rPr>
        <w:t>numéro de poste suivant</w:t>
      </w:r>
      <w:r w:rsidRPr="00035565">
        <w:t xml:space="preserve"> : </w:t>
      </w:r>
      <w:r w:rsidR="00573093" w:rsidRPr="00035565">
        <w:rPr>
          <w:b/>
        </w:rPr>
        <w:t xml:space="preserve">3 88 </w:t>
      </w:r>
      <w:r w:rsidR="00F907CA" w:rsidRPr="00035565">
        <w:rPr>
          <w:b/>
        </w:rPr>
        <w:t xml:space="preserve">80 </w:t>
      </w:r>
      <w:r w:rsidR="00573093" w:rsidRPr="00035565">
        <w:t xml:space="preserve">(marchés publics – AGRAN) </w:t>
      </w:r>
    </w:p>
    <w:p w14:paraId="1ABAED59" w14:textId="77777777" w:rsidR="003C7A11" w:rsidRPr="00AD0ADC" w:rsidRDefault="00B53E02" w:rsidP="007B6B81">
      <w:pPr>
        <w:pStyle w:val="Titre2"/>
        <w:ind w:left="142"/>
        <w:rPr>
          <w:sz w:val="24"/>
        </w:rPr>
      </w:pPr>
      <w:bookmarkStart w:id="7" w:name="_Toc239080904"/>
      <w:r w:rsidRPr="00AD0ADC">
        <w:rPr>
          <w:sz w:val="24"/>
        </w:rPr>
        <w:t>Type de pouvoir adjudicateur</w:t>
      </w:r>
      <w:bookmarkEnd w:id="7"/>
      <w:r w:rsidR="003C7A11" w:rsidRPr="00AD0ADC">
        <w:rPr>
          <w:sz w:val="24"/>
        </w:rPr>
        <w:t> </w:t>
      </w:r>
    </w:p>
    <w:p w14:paraId="237900B7" w14:textId="6BA65C1E" w:rsidR="00B53E02" w:rsidRPr="003C7A11" w:rsidRDefault="00573093" w:rsidP="003C7A11">
      <w:pPr>
        <w:autoSpaceDE w:val="0"/>
        <w:autoSpaceDN w:val="0"/>
        <w:adjustRightInd w:val="0"/>
        <w:ind w:left="426"/>
        <w:jc w:val="both"/>
        <w:rPr>
          <w:bCs/>
          <w:color w:val="000000"/>
        </w:rPr>
      </w:pPr>
      <w:r>
        <w:rPr>
          <w:bCs/>
          <w:color w:val="000000"/>
        </w:rPr>
        <w:t>ASSOCIATION POUR LA GESTION DES RESTAURANTS ADMINISTRATIFS DE L’ASSEMBLEE NATIONALE (AGRAN)</w:t>
      </w:r>
    </w:p>
    <w:bookmarkEnd w:id="2"/>
    <w:p w14:paraId="4488E32C" w14:textId="4948EEBA" w:rsidR="003C7A11" w:rsidRPr="00B9626C" w:rsidRDefault="005E78CE" w:rsidP="008860E8">
      <w:pPr>
        <w:pStyle w:val="Titre1"/>
        <w:rPr>
          <w:sz w:val="28"/>
          <w:szCs w:val="28"/>
        </w:rPr>
      </w:pPr>
      <w:r w:rsidRPr="003C7A11">
        <w:br w:type="page"/>
      </w:r>
      <w:bookmarkStart w:id="8" w:name="_Toc239080905"/>
      <w:r w:rsidRPr="008B0223">
        <w:rPr>
          <w:sz w:val="28"/>
          <w:szCs w:val="28"/>
        </w:rPr>
        <w:lastRenderedPageBreak/>
        <w:t xml:space="preserve">OBJET </w:t>
      </w:r>
      <w:r w:rsidR="00D70CC6">
        <w:rPr>
          <w:sz w:val="28"/>
          <w:szCs w:val="28"/>
        </w:rPr>
        <w:t>DU MARCHÉ</w:t>
      </w:r>
      <w:bookmarkEnd w:id="8"/>
    </w:p>
    <w:p w14:paraId="10140AA1" w14:textId="0FD2A9F1" w:rsidR="00E35613" w:rsidRPr="004606B6" w:rsidRDefault="00972D49" w:rsidP="007B6B81">
      <w:pPr>
        <w:pStyle w:val="Titre2"/>
        <w:ind w:left="142"/>
        <w:rPr>
          <w:sz w:val="24"/>
          <w:u w:val="single"/>
        </w:rPr>
      </w:pPr>
      <w:bookmarkStart w:id="9" w:name="_Toc239080906"/>
      <w:r w:rsidRPr="004606B6">
        <w:rPr>
          <w:sz w:val="24"/>
          <w:u w:val="single"/>
        </w:rPr>
        <w:t>Caractéristiques</w:t>
      </w:r>
      <w:r w:rsidR="0037386B">
        <w:rPr>
          <w:sz w:val="24"/>
          <w:u w:val="single"/>
        </w:rPr>
        <w:t xml:space="preserve"> du marché</w:t>
      </w:r>
      <w:bookmarkEnd w:id="9"/>
    </w:p>
    <w:p w14:paraId="4EBD8504" w14:textId="342C4EE1" w:rsidR="00E35613" w:rsidRPr="00E95F24" w:rsidRDefault="003E1744" w:rsidP="00E95F24">
      <w:pPr>
        <w:tabs>
          <w:tab w:val="left" w:pos="426"/>
        </w:tabs>
        <w:spacing w:before="120"/>
        <w:jc w:val="both"/>
        <w:rPr>
          <w:b/>
          <w:bCs/>
        </w:rPr>
      </w:pPr>
      <w:r>
        <w:rPr>
          <w:b/>
          <w:bCs/>
        </w:rPr>
        <w:tab/>
      </w:r>
      <w:r w:rsidR="009459D0" w:rsidRPr="00E95F24">
        <w:rPr>
          <w:b/>
          <w:bCs/>
        </w:rPr>
        <w:t>Objet :</w:t>
      </w:r>
    </w:p>
    <w:p w14:paraId="643767DB" w14:textId="0D06CB33" w:rsidR="00E736D6" w:rsidRDefault="001B5B28" w:rsidP="001B5B28">
      <w:pPr>
        <w:tabs>
          <w:tab w:val="left" w:pos="426"/>
        </w:tabs>
        <w:spacing w:before="120"/>
        <w:ind w:left="426"/>
        <w:jc w:val="both"/>
      </w:pPr>
      <w:bookmarkStart w:id="10" w:name="_Hlk239775973"/>
      <w:r w:rsidRPr="001B5B28">
        <w:t>Le présent marché a pour objet des prestations d’expertise-comptable</w:t>
      </w:r>
      <w:r w:rsidR="00AD0CD2">
        <w:t>,</w:t>
      </w:r>
      <w:r w:rsidRPr="001B5B28">
        <w:t xml:space="preserve"> d’assistance et de conseil dans la gestion financière, sociale et comptable de l’Association pour la gestion des restaurants administratifs de l’Assemblée nationale </w:t>
      </w:r>
      <w:r>
        <w:t>(</w:t>
      </w:r>
      <w:r w:rsidRPr="001B5B28">
        <w:t>AGRAN</w:t>
      </w:r>
      <w:r>
        <w:t>)</w:t>
      </w:r>
      <w:r w:rsidRPr="001B5B28">
        <w:t xml:space="preserve">. Le contenu des prestations attendues et le contexte d’exécution du présent marché </w:t>
      </w:r>
      <w:r>
        <w:t>font</w:t>
      </w:r>
      <w:r w:rsidRPr="001B5B28">
        <w:t xml:space="preserve"> l’objet de l’article 6 du CCP. </w:t>
      </w:r>
    </w:p>
    <w:bookmarkEnd w:id="10"/>
    <w:p w14:paraId="689A9427" w14:textId="77777777" w:rsidR="0037386B" w:rsidRDefault="0037386B" w:rsidP="00E95F24">
      <w:pPr>
        <w:tabs>
          <w:tab w:val="left" w:pos="426"/>
        </w:tabs>
        <w:spacing w:before="120"/>
        <w:ind w:left="426"/>
        <w:jc w:val="both"/>
      </w:pPr>
    </w:p>
    <w:p w14:paraId="03768853" w14:textId="44DF89C3" w:rsidR="0037386B" w:rsidRPr="00E95F24" w:rsidRDefault="0037386B" w:rsidP="0037386B">
      <w:pPr>
        <w:tabs>
          <w:tab w:val="left" w:pos="426"/>
        </w:tabs>
        <w:spacing w:before="120"/>
        <w:jc w:val="both"/>
        <w:rPr>
          <w:b/>
          <w:bCs/>
        </w:rPr>
      </w:pPr>
      <w:r>
        <w:rPr>
          <w:b/>
          <w:bCs/>
        </w:rPr>
        <w:tab/>
        <w:t>Nature</w:t>
      </w:r>
      <w:r w:rsidRPr="00E95F24">
        <w:rPr>
          <w:b/>
          <w:bCs/>
        </w:rPr>
        <w:t> :</w:t>
      </w:r>
    </w:p>
    <w:p w14:paraId="02F6452F" w14:textId="44DCCDC2" w:rsidR="0037386B" w:rsidRDefault="0037386B" w:rsidP="00E95F24">
      <w:pPr>
        <w:tabs>
          <w:tab w:val="left" w:pos="426"/>
        </w:tabs>
        <w:spacing w:before="120"/>
        <w:ind w:left="426"/>
        <w:jc w:val="both"/>
      </w:pPr>
      <w:r w:rsidRPr="0037386B">
        <w:t>Il s’agit d’un marché de services</w:t>
      </w:r>
      <w:r>
        <w:t>.</w:t>
      </w:r>
    </w:p>
    <w:p w14:paraId="603C6664" w14:textId="77777777" w:rsidR="0037386B" w:rsidRDefault="0037386B" w:rsidP="00E95F24">
      <w:pPr>
        <w:tabs>
          <w:tab w:val="left" w:pos="426"/>
        </w:tabs>
        <w:spacing w:before="120"/>
        <w:ind w:left="426"/>
        <w:jc w:val="both"/>
      </w:pPr>
    </w:p>
    <w:p w14:paraId="060475BC" w14:textId="6E0B043E" w:rsidR="0037386B" w:rsidRDefault="0037386B" w:rsidP="004606B6">
      <w:pPr>
        <w:tabs>
          <w:tab w:val="left" w:pos="426"/>
        </w:tabs>
        <w:spacing w:before="120"/>
        <w:jc w:val="both"/>
        <w:rPr>
          <w:b/>
          <w:bCs/>
        </w:rPr>
      </w:pPr>
      <w:r>
        <w:rPr>
          <w:b/>
          <w:bCs/>
        </w:rPr>
        <w:tab/>
        <w:t>Forme :</w:t>
      </w:r>
    </w:p>
    <w:p w14:paraId="145E5334" w14:textId="473D8CA2" w:rsidR="0037386B" w:rsidRDefault="0037386B" w:rsidP="00E95F24">
      <w:pPr>
        <w:tabs>
          <w:tab w:val="left" w:pos="426"/>
        </w:tabs>
        <w:spacing w:before="120"/>
        <w:ind w:left="426"/>
        <w:jc w:val="both"/>
      </w:pPr>
      <w:r w:rsidRPr="004F7849">
        <w:t>Le présent marché prend la forme d’un marché conclu à prix global et forfaitaire.</w:t>
      </w:r>
    </w:p>
    <w:p w14:paraId="7E3F02E9" w14:textId="77777777" w:rsidR="0037386B" w:rsidRPr="00E95F24" w:rsidRDefault="0037386B" w:rsidP="00E95F24">
      <w:pPr>
        <w:tabs>
          <w:tab w:val="left" w:pos="426"/>
        </w:tabs>
        <w:spacing w:before="120"/>
        <w:ind w:left="426"/>
        <w:jc w:val="both"/>
      </w:pPr>
    </w:p>
    <w:p w14:paraId="36084B73" w14:textId="50F9A4D2" w:rsidR="00B45236" w:rsidRDefault="00972D49" w:rsidP="00972D49">
      <w:pPr>
        <w:tabs>
          <w:tab w:val="left" w:pos="426"/>
        </w:tabs>
        <w:spacing w:before="120"/>
        <w:jc w:val="both"/>
        <w:rPr>
          <w:b/>
          <w:bCs/>
        </w:rPr>
      </w:pPr>
      <w:r>
        <w:rPr>
          <w:b/>
          <w:bCs/>
        </w:rPr>
        <w:tab/>
      </w:r>
      <w:r w:rsidR="00B45236">
        <w:rPr>
          <w:b/>
          <w:bCs/>
        </w:rPr>
        <w:t>Allotissement :</w:t>
      </w:r>
    </w:p>
    <w:p w14:paraId="7BC76CCC" w14:textId="15ADB472" w:rsidR="00B45236" w:rsidRDefault="00B45236" w:rsidP="00B45236">
      <w:pPr>
        <w:pStyle w:val="Titredocument"/>
        <w:pBdr>
          <w:top w:val="none" w:sz="0" w:space="0" w:color="auto"/>
          <w:left w:val="none" w:sz="0" w:space="0" w:color="auto"/>
          <w:bottom w:val="none" w:sz="0" w:space="0" w:color="auto"/>
          <w:right w:val="none" w:sz="0" w:space="0" w:color="auto"/>
        </w:pBdr>
        <w:spacing w:before="120" w:after="120" w:line="240" w:lineRule="auto"/>
        <w:ind w:left="426"/>
        <w:jc w:val="both"/>
        <w:rPr>
          <w:rFonts w:eastAsia="SimSun"/>
          <w:b w:val="0"/>
          <w:caps w:val="0"/>
          <w:color w:val="000000"/>
        </w:rPr>
      </w:pPr>
      <w:r w:rsidRPr="00FB1741">
        <w:rPr>
          <w:rFonts w:eastAsia="SimSun"/>
          <w:b w:val="0"/>
          <w:caps w:val="0"/>
        </w:rPr>
        <w:t>L</w:t>
      </w:r>
      <w:r w:rsidR="00D43FB3">
        <w:rPr>
          <w:rFonts w:eastAsia="SimSun"/>
          <w:b w:val="0"/>
          <w:caps w:val="0"/>
        </w:rPr>
        <w:t>e marché</w:t>
      </w:r>
      <w:r w:rsidRPr="00FB1741">
        <w:rPr>
          <w:bCs w:val="0"/>
        </w:rPr>
        <w:t xml:space="preserve"> </w:t>
      </w:r>
      <w:r w:rsidRPr="00FB1741">
        <w:rPr>
          <w:rFonts w:eastAsia="SimSun"/>
          <w:b w:val="0"/>
          <w:caps w:val="0"/>
        </w:rPr>
        <w:t>n’est pas alloti</w:t>
      </w:r>
      <w:r w:rsidRPr="009459D0">
        <w:rPr>
          <w:rFonts w:eastAsia="SimSun"/>
          <w:b w:val="0"/>
          <w:caps w:val="0"/>
          <w:color w:val="000000"/>
        </w:rPr>
        <w:t>.</w:t>
      </w:r>
    </w:p>
    <w:p w14:paraId="7BE2AD9D" w14:textId="77777777" w:rsidR="0037386B" w:rsidRPr="009459D0" w:rsidRDefault="0037386B" w:rsidP="00B45236">
      <w:pPr>
        <w:pStyle w:val="Titredocument"/>
        <w:pBdr>
          <w:top w:val="none" w:sz="0" w:space="0" w:color="auto"/>
          <w:left w:val="none" w:sz="0" w:space="0" w:color="auto"/>
          <w:bottom w:val="none" w:sz="0" w:space="0" w:color="auto"/>
          <w:right w:val="none" w:sz="0" w:space="0" w:color="auto"/>
        </w:pBdr>
        <w:spacing w:before="120" w:after="120" w:line="240" w:lineRule="auto"/>
        <w:ind w:left="426"/>
        <w:jc w:val="both"/>
        <w:rPr>
          <w:rFonts w:eastAsia="SimSun"/>
          <w:b w:val="0"/>
          <w:caps w:val="0"/>
          <w:color w:val="000000"/>
        </w:rPr>
      </w:pPr>
    </w:p>
    <w:p w14:paraId="7944D817" w14:textId="34DF2649" w:rsidR="00972D49" w:rsidRPr="00972D49" w:rsidRDefault="00B45236" w:rsidP="00972D49">
      <w:pPr>
        <w:tabs>
          <w:tab w:val="left" w:pos="426"/>
        </w:tabs>
        <w:spacing w:before="120"/>
        <w:jc w:val="both"/>
        <w:rPr>
          <w:b/>
          <w:bCs/>
        </w:rPr>
      </w:pPr>
      <w:r>
        <w:rPr>
          <w:b/>
          <w:bCs/>
        </w:rPr>
        <w:tab/>
      </w:r>
      <w:r w:rsidR="00972D49" w:rsidRPr="00972D49">
        <w:rPr>
          <w:b/>
          <w:bCs/>
        </w:rPr>
        <w:t>Nomenclature communautaire pertinente (CPV)</w:t>
      </w:r>
    </w:p>
    <w:p w14:paraId="7AD7EE19" w14:textId="77777777" w:rsidR="008E3198" w:rsidRPr="008E3198" w:rsidRDefault="008E3198" w:rsidP="008E3198">
      <w:pPr>
        <w:tabs>
          <w:tab w:val="left" w:pos="426"/>
        </w:tabs>
        <w:spacing w:before="120"/>
        <w:ind w:left="426"/>
        <w:jc w:val="both"/>
        <w:rPr>
          <w:bCs/>
        </w:rPr>
      </w:pPr>
      <w:r w:rsidRPr="008E3198">
        <w:rPr>
          <w:bCs/>
        </w:rPr>
        <w:t>79211000-6 Service de comptabilité</w:t>
      </w:r>
    </w:p>
    <w:p w14:paraId="48D63C07" w14:textId="77777777" w:rsidR="008E3198" w:rsidRPr="008E3198" w:rsidRDefault="008E3198" w:rsidP="008E3198">
      <w:pPr>
        <w:tabs>
          <w:tab w:val="left" w:pos="426"/>
        </w:tabs>
        <w:spacing w:before="120"/>
        <w:ind w:left="426"/>
        <w:jc w:val="both"/>
        <w:rPr>
          <w:bCs/>
        </w:rPr>
      </w:pPr>
      <w:r w:rsidRPr="008E3198">
        <w:rPr>
          <w:bCs/>
        </w:rPr>
        <w:t>79212500-8 Services de vérification comptable</w:t>
      </w:r>
    </w:p>
    <w:p w14:paraId="0A42EA2B" w14:textId="77777777" w:rsidR="008E3198" w:rsidRDefault="008E3198" w:rsidP="008E3198">
      <w:pPr>
        <w:tabs>
          <w:tab w:val="left" w:pos="426"/>
        </w:tabs>
        <w:spacing w:before="120"/>
        <w:ind w:left="426"/>
        <w:jc w:val="both"/>
        <w:rPr>
          <w:bCs/>
        </w:rPr>
      </w:pPr>
      <w:r w:rsidRPr="008E3198">
        <w:rPr>
          <w:bCs/>
        </w:rPr>
        <w:t>79200000-6 Service de comptabilité, services d’audit et services fiscaux</w:t>
      </w:r>
    </w:p>
    <w:p w14:paraId="6B9EC7AA" w14:textId="77777777" w:rsidR="0037386B" w:rsidRDefault="0037386B" w:rsidP="008E3198">
      <w:pPr>
        <w:tabs>
          <w:tab w:val="left" w:pos="426"/>
        </w:tabs>
        <w:spacing w:before="120"/>
        <w:ind w:left="426"/>
        <w:jc w:val="both"/>
        <w:rPr>
          <w:bCs/>
        </w:rPr>
      </w:pPr>
    </w:p>
    <w:p w14:paraId="651ED60F" w14:textId="56499371" w:rsidR="0037386B" w:rsidRDefault="00274A0A" w:rsidP="0037386B">
      <w:pPr>
        <w:tabs>
          <w:tab w:val="left" w:pos="426"/>
        </w:tabs>
        <w:spacing w:before="120"/>
        <w:ind w:left="426"/>
        <w:jc w:val="both"/>
        <w:rPr>
          <w:b/>
          <w:bCs/>
        </w:rPr>
      </w:pPr>
      <w:r>
        <w:rPr>
          <w:b/>
          <w:bCs/>
        </w:rPr>
        <w:t>Montant :</w:t>
      </w:r>
    </w:p>
    <w:p w14:paraId="676D4DEA" w14:textId="7C5C9EF2" w:rsidR="00DF4F53" w:rsidRDefault="00DF4F53" w:rsidP="003E1744">
      <w:pPr>
        <w:pStyle w:val="Texte"/>
        <w:spacing w:before="120" w:after="120"/>
        <w:ind w:left="426" w:firstLine="0"/>
        <w:rPr>
          <w:rFonts w:eastAsia="SimSun"/>
          <w:bCs/>
          <w:szCs w:val="24"/>
          <w:lang w:eastAsia="fr-FR"/>
        </w:rPr>
      </w:pPr>
      <w:bookmarkStart w:id="11" w:name="_Hlk236919546"/>
      <w:r>
        <w:rPr>
          <w:rFonts w:eastAsia="SimSun"/>
          <w:bCs/>
          <w:szCs w:val="24"/>
          <w:lang w:eastAsia="fr-FR"/>
        </w:rPr>
        <w:t xml:space="preserve">Le montant du marché </w:t>
      </w:r>
      <w:r w:rsidRPr="00DF4F53">
        <w:rPr>
          <w:rFonts w:eastAsia="SimSun"/>
          <w:bCs/>
          <w:szCs w:val="24"/>
          <w:lang w:eastAsia="fr-FR"/>
        </w:rPr>
        <w:t>est estimé à 25 000 euros TTC par an soit 100 000 euros TTC sur sa durée maximale</w:t>
      </w:r>
      <w:r w:rsidR="0037386B">
        <w:rPr>
          <w:rFonts w:eastAsia="SimSun"/>
          <w:bCs/>
          <w:szCs w:val="24"/>
          <w:lang w:eastAsia="fr-FR"/>
        </w:rPr>
        <w:t xml:space="preserve"> (4 ans)</w:t>
      </w:r>
      <w:r w:rsidRPr="00DF4F53">
        <w:rPr>
          <w:rFonts w:eastAsia="SimSun"/>
          <w:bCs/>
          <w:szCs w:val="24"/>
          <w:lang w:eastAsia="fr-FR"/>
        </w:rPr>
        <w:t>.</w:t>
      </w:r>
    </w:p>
    <w:p w14:paraId="28E20295" w14:textId="77777777" w:rsidR="0037386B" w:rsidRDefault="0037386B" w:rsidP="003E1744">
      <w:pPr>
        <w:pStyle w:val="Texte"/>
        <w:spacing w:before="120" w:after="120"/>
        <w:ind w:left="426" w:firstLine="0"/>
        <w:rPr>
          <w:rFonts w:eastAsia="SimSun"/>
          <w:bCs/>
          <w:szCs w:val="24"/>
          <w:lang w:eastAsia="fr-FR"/>
        </w:rPr>
      </w:pPr>
    </w:p>
    <w:bookmarkEnd w:id="11"/>
    <w:p w14:paraId="6169BB99" w14:textId="0FDDDDDF" w:rsidR="00972D49" w:rsidRPr="005763E5" w:rsidRDefault="00972D49" w:rsidP="005763E5">
      <w:pPr>
        <w:tabs>
          <w:tab w:val="left" w:pos="426"/>
        </w:tabs>
        <w:spacing w:before="120"/>
        <w:ind w:left="426"/>
        <w:jc w:val="both"/>
        <w:rPr>
          <w:b/>
          <w:bCs/>
        </w:rPr>
      </w:pPr>
      <w:r w:rsidRPr="005763E5">
        <w:rPr>
          <w:b/>
          <w:bCs/>
        </w:rPr>
        <w:t xml:space="preserve">Durée </w:t>
      </w:r>
      <w:r w:rsidR="0037386B">
        <w:rPr>
          <w:b/>
          <w:bCs/>
        </w:rPr>
        <w:t xml:space="preserve">et lieux </w:t>
      </w:r>
      <w:r w:rsidR="00DF4F53">
        <w:rPr>
          <w:b/>
          <w:bCs/>
        </w:rPr>
        <w:t>d’</w:t>
      </w:r>
      <w:r w:rsidR="005763E5" w:rsidRPr="005763E5">
        <w:rPr>
          <w:b/>
          <w:bCs/>
        </w:rPr>
        <w:t>exécution des prestations :</w:t>
      </w:r>
    </w:p>
    <w:p w14:paraId="5DCC239B" w14:textId="2C4F128E" w:rsidR="0037386B" w:rsidRPr="0037386B" w:rsidDel="00643838" w:rsidRDefault="0037386B" w:rsidP="004606B6">
      <w:pPr>
        <w:spacing w:before="120"/>
        <w:ind w:left="425"/>
        <w:jc w:val="both"/>
        <w:rPr>
          <w:rFonts w:eastAsia="Times New Roman"/>
        </w:rPr>
      </w:pPr>
      <w:bookmarkStart w:id="12" w:name="_Hlk236919528"/>
      <w:r>
        <w:rPr>
          <w:rFonts w:eastAsia="Times New Roman"/>
        </w:rPr>
        <w:t>La durée et l</w:t>
      </w:r>
      <w:r w:rsidRPr="0037386B">
        <w:rPr>
          <w:rFonts w:eastAsia="Times New Roman"/>
        </w:rPr>
        <w:t xml:space="preserve">es lieux d’exécution des prestations sont indiqués </w:t>
      </w:r>
      <w:r w:rsidR="00F6147A">
        <w:rPr>
          <w:rFonts w:eastAsia="Times New Roman"/>
        </w:rPr>
        <w:t>à l’article 3 du CCP.</w:t>
      </w:r>
    </w:p>
    <w:bookmarkEnd w:id="12"/>
    <w:p w14:paraId="723DB988" w14:textId="77777777" w:rsidR="00DF4F53" w:rsidRPr="00DF4F53" w:rsidRDefault="00DF4F53" w:rsidP="00DF4F53">
      <w:pPr>
        <w:tabs>
          <w:tab w:val="left" w:pos="426"/>
        </w:tabs>
        <w:spacing w:before="120"/>
        <w:ind w:left="426"/>
        <w:jc w:val="both"/>
        <w:rPr>
          <w:bCs/>
        </w:rPr>
      </w:pPr>
    </w:p>
    <w:p w14:paraId="754AD37C" w14:textId="7AE38F83" w:rsidR="009459D0" w:rsidRPr="004606B6" w:rsidRDefault="0037386B" w:rsidP="007B6B81">
      <w:pPr>
        <w:pStyle w:val="Titre2"/>
        <w:ind w:left="142"/>
        <w:rPr>
          <w:sz w:val="24"/>
          <w:u w:val="single"/>
        </w:rPr>
      </w:pPr>
      <w:bookmarkStart w:id="13" w:name="_Toc239080860"/>
      <w:bookmarkStart w:id="14" w:name="_Toc239080907"/>
      <w:bookmarkStart w:id="15" w:name="_Toc239080861"/>
      <w:bookmarkStart w:id="16" w:name="_Toc239080908"/>
      <w:bookmarkStart w:id="17" w:name="_Toc239080862"/>
      <w:bookmarkStart w:id="18" w:name="_Toc239080909"/>
      <w:bookmarkStart w:id="19" w:name="_Toc239080910"/>
      <w:bookmarkEnd w:id="13"/>
      <w:bookmarkEnd w:id="14"/>
      <w:bookmarkEnd w:id="15"/>
      <w:bookmarkEnd w:id="16"/>
      <w:bookmarkEnd w:id="17"/>
      <w:bookmarkEnd w:id="18"/>
      <w:r>
        <w:rPr>
          <w:sz w:val="24"/>
          <w:u w:val="single"/>
        </w:rPr>
        <w:t>V</w:t>
      </w:r>
      <w:r w:rsidR="009459D0" w:rsidRPr="004606B6">
        <w:rPr>
          <w:sz w:val="24"/>
          <w:u w:val="single"/>
        </w:rPr>
        <w:t>ariantes</w:t>
      </w:r>
      <w:bookmarkEnd w:id="19"/>
    </w:p>
    <w:p w14:paraId="0B7CEA11" w14:textId="77777777" w:rsidR="0037386B" w:rsidRDefault="0037386B" w:rsidP="0037386B">
      <w:pPr>
        <w:tabs>
          <w:tab w:val="left" w:pos="709"/>
        </w:tabs>
        <w:spacing w:before="120"/>
        <w:ind w:left="567"/>
        <w:jc w:val="both"/>
      </w:pPr>
      <w:r w:rsidRPr="007D28ED">
        <w:t>Les variantes ne sont pas autorisées.</w:t>
      </w:r>
    </w:p>
    <w:p w14:paraId="5ECF4755" w14:textId="77777777" w:rsidR="0037386B" w:rsidRPr="007D28ED" w:rsidRDefault="0037386B" w:rsidP="004606B6">
      <w:pPr>
        <w:tabs>
          <w:tab w:val="left" w:pos="709"/>
        </w:tabs>
        <w:spacing w:before="120"/>
        <w:ind w:left="567"/>
        <w:jc w:val="both"/>
      </w:pPr>
    </w:p>
    <w:p w14:paraId="0F99CBE5" w14:textId="6B5F291B" w:rsidR="00D33779" w:rsidRPr="004606B6" w:rsidRDefault="00283430" w:rsidP="007B6B81">
      <w:pPr>
        <w:pStyle w:val="Titre2"/>
        <w:ind w:left="142"/>
        <w:rPr>
          <w:sz w:val="24"/>
          <w:u w:val="single"/>
        </w:rPr>
      </w:pPr>
      <w:bookmarkStart w:id="20" w:name="_Toc239080864"/>
      <w:bookmarkStart w:id="21" w:name="_Toc239080911"/>
      <w:bookmarkStart w:id="22" w:name="_Toc239080912"/>
      <w:bookmarkEnd w:id="20"/>
      <w:bookmarkEnd w:id="21"/>
      <w:r w:rsidRPr="004606B6">
        <w:rPr>
          <w:sz w:val="24"/>
          <w:u w:val="single"/>
        </w:rPr>
        <w:t>P</w:t>
      </w:r>
      <w:r w:rsidR="00D33779" w:rsidRPr="004606B6">
        <w:rPr>
          <w:sz w:val="24"/>
          <w:u w:val="single"/>
        </w:rPr>
        <w:t>restations supplémentaires</w:t>
      </w:r>
      <w:bookmarkEnd w:id="22"/>
    </w:p>
    <w:p w14:paraId="55A53791" w14:textId="77777777" w:rsidR="00283430" w:rsidRPr="007D28ED" w:rsidRDefault="00283430" w:rsidP="004606B6">
      <w:pPr>
        <w:tabs>
          <w:tab w:val="left" w:pos="851"/>
        </w:tabs>
        <w:spacing w:before="120"/>
        <w:ind w:left="567"/>
        <w:jc w:val="both"/>
      </w:pPr>
      <w:r w:rsidRPr="007D28ED">
        <w:t>Aucune prestation supplémentaire éventuelle n</w:t>
      </w:r>
      <w:r>
        <w:t>’</w:t>
      </w:r>
      <w:r w:rsidRPr="007D28ED">
        <w:t>est demandée.</w:t>
      </w:r>
    </w:p>
    <w:p w14:paraId="7603CDCC" w14:textId="4285A981" w:rsidR="008860E8" w:rsidRPr="00B9626C" w:rsidRDefault="001A2A37" w:rsidP="008860E8">
      <w:pPr>
        <w:pStyle w:val="Titre1"/>
        <w:rPr>
          <w:sz w:val="28"/>
          <w:szCs w:val="28"/>
        </w:rPr>
      </w:pPr>
      <w:bookmarkStart w:id="23" w:name="_Toc239080866"/>
      <w:bookmarkStart w:id="24" w:name="_Toc239080913"/>
      <w:bookmarkStart w:id="25" w:name="_Toc239080914"/>
      <w:bookmarkEnd w:id="23"/>
      <w:bookmarkEnd w:id="24"/>
      <w:r w:rsidRPr="00B9626C">
        <w:rPr>
          <w:sz w:val="28"/>
          <w:szCs w:val="28"/>
        </w:rPr>
        <w:lastRenderedPageBreak/>
        <w:t>ORGANISATION DE LA PROCÉDURE</w:t>
      </w:r>
      <w:bookmarkEnd w:id="25"/>
    </w:p>
    <w:p w14:paraId="5FA918D4" w14:textId="79D568F6" w:rsidR="008F656D" w:rsidRPr="007B6B81" w:rsidRDefault="008F656D" w:rsidP="007B6B81">
      <w:pPr>
        <w:pStyle w:val="Titre2"/>
        <w:ind w:left="142"/>
        <w:rPr>
          <w:sz w:val="24"/>
        </w:rPr>
      </w:pPr>
      <w:bookmarkStart w:id="26" w:name="_Toc239080915"/>
      <w:r w:rsidRPr="007B6B81">
        <w:rPr>
          <w:sz w:val="24"/>
        </w:rPr>
        <w:t>Procédure de passation</w:t>
      </w:r>
      <w:bookmarkEnd w:id="26"/>
    </w:p>
    <w:p w14:paraId="109F96EB" w14:textId="2AABB5E8" w:rsidR="00DF4F53" w:rsidRPr="00DF4F53" w:rsidRDefault="00DF4BAA" w:rsidP="00DF4F53">
      <w:pPr>
        <w:pStyle w:val="Arial10"/>
        <w:spacing w:before="240"/>
        <w:ind w:left="0"/>
        <w:rPr>
          <w:rFonts w:ascii="Times New Roman" w:eastAsia="SimSun" w:hAnsi="Times New Roman" w:cs="Times New Roman"/>
          <w:bCs/>
          <w:color w:val="000000"/>
          <w:sz w:val="24"/>
          <w:szCs w:val="24"/>
        </w:rPr>
      </w:pPr>
      <w:r w:rsidRPr="00DF4F53">
        <w:rPr>
          <w:rFonts w:ascii="Times New Roman" w:eastAsia="SimSun" w:hAnsi="Times New Roman" w:cs="Times New Roman"/>
          <w:bCs/>
          <w:color w:val="000000"/>
          <w:sz w:val="24"/>
          <w:szCs w:val="24"/>
        </w:rPr>
        <w:t xml:space="preserve">Le présent </w:t>
      </w:r>
      <w:r w:rsidR="003121DA">
        <w:rPr>
          <w:rFonts w:ascii="Times New Roman" w:eastAsia="SimSun" w:hAnsi="Times New Roman" w:cs="Times New Roman"/>
          <w:bCs/>
          <w:color w:val="000000"/>
          <w:sz w:val="24"/>
          <w:szCs w:val="24"/>
        </w:rPr>
        <w:t>marché</w:t>
      </w:r>
      <w:r w:rsidRPr="00DF4F53">
        <w:rPr>
          <w:rFonts w:ascii="Times New Roman" w:eastAsia="SimSun" w:hAnsi="Times New Roman" w:cs="Times New Roman"/>
          <w:bCs/>
          <w:color w:val="000000"/>
          <w:sz w:val="24"/>
          <w:szCs w:val="24"/>
        </w:rPr>
        <w:t xml:space="preserve"> est passé </w:t>
      </w:r>
      <w:r w:rsidR="003121DA">
        <w:rPr>
          <w:rFonts w:ascii="Times New Roman" w:eastAsia="SimSun" w:hAnsi="Times New Roman" w:cs="Times New Roman"/>
          <w:bCs/>
          <w:color w:val="000000"/>
          <w:sz w:val="24"/>
          <w:szCs w:val="24"/>
        </w:rPr>
        <w:t xml:space="preserve">selon une </w:t>
      </w:r>
      <w:r w:rsidR="00DF4F53" w:rsidRPr="00DF4F53">
        <w:rPr>
          <w:rFonts w:ascii="Times New Roman" w:eastAsia="SimSun" w:hAnsi="Times New Roman" w:cs="Times New Roman"/>
          <w:bCs/>
          <w:color w:val="000000"/>
          <w:sz w:val="24"/>
          <w:szCs w:val="24"/>
        </w:rPr>
        <w:t xml:space="preserve">procédure adaptée </w:t>
      </w:r>
      <w:r w:rsidR="003121DA" w:rsidRPr="003121DA">
        <w:rPr>
          <w:rFonts w:ascii="Times New Roman" w:eastAsia="SimSun" w:hAnsi="Times New Roman" w:cs="Times New Roman"/>
          <w:bCs/>
          <w:color w:val="000000"/>
          <w:sz w:val="24"/>
          <w:szCs w:val="24"/>
        </w:rPr>
        <w:t>en application des articles L. 2123-1 et R.</w:t>
      </w:r>
      <w:r w:rsidR="00421BE4">
        <w:rPr>
          <w:rFonts w:ascii="Times New Roman" w:eastAsia="SimSun" w:hAnsi="Times New Roman" w:cs="Times New Roman"/>
          <w:bCs/>
          <w:color w:val="000000"/>
          <w:sz w:val="24"/>
          <w:szCs w:val="24"/>
        </w:rPr>
        <w:t> </w:t>
      </w:r>
      <w:r w:rsidR="003121DA" w:rsidRPr="003121DA">
        <w:rPr>
          <w:rFonts w:ascii="Times New Roman" w:eastAsia="SimSun" w:hAnsi="Times New Roman" w:cs="Times New Roman"/>
          <w:bCs/>
          <w:color w:val="000000"/>
          <w:sz w:val="24"/>
          <w:szCs w:val="24"/>
        </w:rPr>
        <w:t>2123-1</w:t>
      </w:r>
      <w:r w:rsidR="003121DA">
        <w:rPr>
          <w:rFonts w:ascii="Times New Roman" w:eastAsia="SimSun" w:hAnsi="Times New Roman" w:cs="Times New Roman"/>
          <w:bCs/>
          <w:color w:val="000000"/>
          <w:sz w:val="24"/>
          <w:szCs w:val="24"/>
        </w:rPr>
        <w:t>,</w:t>
      </w:r>
      <w:r w:rsidR="003121DA" w:rsidRPr="003121DA">
        <w:rPr>
          <w:rFonts w:ascii="Times New Roman" w:eastAsia="SimSun" w:hAnsi="Times New Roman" w:cs="Times New Roman"/>
          <w:bCs/>
          <w:color w:val="000000"/>
          <w:sz w:val="24"/>
          <w:szCs w:val="24"/>
        </w:rPr>
        <w:t xml:space="preserve"> </w:t>
      </w:r>
      <w:r w:rsidR="003121DA">
        <w:rPr>
          <w:rFonts w:ascii="Times New Roman" w:eastAsia="SimSun" w:hAnsi="Times New Roman" w:cs="Times New Roman"/>
          <w:bCs/>
          <w:color w:val="000000"/>
          <w:sz w:val="24"/>
          <w:szCs w:val="24"/>
        </w:rPr>
        <w:t>1°</w:t>
      </w:r>
      <w:r w:rsidR="00DF4F53" w:rsidRPr="00DF4F53">
        <w:rPr>
          <w:rFonts w:ascii="Times New Roman" w:eastAsia="SimSun" w:hAnsi="Times New Roman" w:cs="Times New Roman"/>
          <w:bCs/>
          <w:color w:val="000000"/>
          <w:sz w:val="24"/>
          <w:szCs w:val="24"/>
        </w:rPr>
        <w:t>du code de la commande publique.</w:t>
      </w:r>
    </w:p>
    <w:p w14:paraId="5DDB9ED5" w14:textId="500FB65F" w:rsidR="00E4728E" w:rsidRPr="007B6B81" w:rsidRDefault="00E4728E" w:rsidP="007B6B81">
      <w:pPr>
        <w:pStyle w:val="Titre2"/>
        <w:ind w:left="142"/>
        <w:rPr>
          <w:sz w:val="24"/>
        </w:rPr>
      </w:pPr>
      <w:bookmarkStart w:id="27" w:name="_Toc239080916"/>
      <w:r w:rsidRPr="007B6B81">
        <w:rPr>
          <w:sz w:val="24"/>
        </w:rPr>
        <w:t>Renseignements d’ordre administratif</w:t>
      </w:r>
      <w:bookmarkEnd w:id="27"/>
    </w:p>
    <w:p w14:paraId="4D6941B2" w14:textId="77777777" w:rsidR="00E4728E" w:rsidRPr="00807A54" w:rsidRDefault="00E4728E" w:rsidP="00E4728E">
      <w:pPr>
        <w:pStyle w:val="Arial10"/>
        <w:spacing w:before="24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La langue devant être utilisée dans l’offre est le français.</w:t>
      </w:r>
    </w:p>
    <w:p w14:paraId="539BEB0A" w14:textId="77777777" w:rsidR="00E4728E" w:rsidRPr="007B6B81" w:rsidRDefault="00E4728E" w:rsidP="007B6B81">
      <w:pPr>
        <w:pStyle w:val="Titre2"/>
        <w:ind w:left="142"/>
        <w:rPr>
          <w:sz w:val="24"/>
        </w:rPr>
      </w:pPr>
      <w:bookmarkStart w:id="28" w:name="_Toc239080917"/>
      <w:bookmarkStart w:id="29" w:name="OLE_LINK2"/>
      <w:r w:rsidRPr="007B6B81">
        <w:rPr>
          <w:sz w:val="24"/>
        </w:rPr>
        <w:t>Échanges d’informations avec les candidats (le cas échéant)</w:t>
      </w:r>
      <w:bookmarkEnd w:id="28"/>
    </w:p>
    <w:p w14:paraId="1F94D087" w14:textId="2A8F017D" w:rsidR="00E4728E" w:rsidRDefault="00E4728E" w:rsidP="00E4728E">
      <w:pPr>
        <w:spacing w:before="240"/>
        <w:jc w:val="both"/>
        <w:rPr>
          <w:bCs/>
          <w:color w:val="000000"/>
        </w:rPr>
      </w:pPr>
      <w:r w:rsidRPr="00807A54">
        <w:rPr>
          <w:bCs/>
          <w:color w:val="000000"/>
        </w:rPr>
        <w:t xml:space="preserve">Les candidats sont informés que les échanges d’informations avec </w:t>
      </w:r>
      <w:r w:rsidR="00306397">
        <w:rPr>
          <w:bCs/>
          <w:color w:val="000000"/>
        </w:rPr>
        <w:t>l’acheteur</w:t>
      </w:r>
      <w:r w:rsidRPr="00807A54">
        <w:rPr>
          <w:bCs/>
          <w:color w:val="000000"/>
        </w:rPr>
        <w:t xml:space="preserve"> (</w:t>
      </w:r>
      <w:r w:rsidR="006C1EFA">
        <w:rPr>
          <w:bCs/>
          <w:color w:val="000000"/>
        </w:rPr>
        <w:t xml:space="preserve">dans le cadre notamment des </w:t>
      </w:r>
      <w:r w:rsidRPr="00807A54">
        <w:rPr>
          <w:bCs/>
          <w:color w:val="000000"/>
        </w:rPr>
        <w:t>demandes de complément de candidature</w:t>
      </w:r>
      <w:r w:rsidR="008F656D">
        <w:rPr>
          <w:bCs/>
          <w:color w:val="000000"/>
        </w:rPr>
        <w:t xml:space="preserve"> en application des articles R. </w:t>
      </w:r>
      <w:r w:rsidRPr="00807A54">
        <w:rPr>
          <w:bCs/>
          <w:color w:val="000000"/>
        </w:rPr>
        <w:t>2144-2 et R.</w:t>
      </w:r>
      <w:r w:rsidR="008F656D">
        <w:rPr>
          <w:bCs/>
          <w:color w:val="000000"/>
        </w:rPr>
        <w:t> </w:t>
      </w:r>
      <w:r w:rsidRPr="00807A54">
        <w:rPr>
          <w:bCs/>
          <w:color w:val="000000"/>
        </w:rPr>
        <w:t>2144-6 du CCP ou de précision sur les offres</w:t>
      </w:r>
      <w:r w:rsidR="008F656D" w:rsidRPr="008F656D">
        <w:rPr>
          <w:rFonts w:eastAsia="Times New Roman"/>
        </w:rPr>
        <w:t xml:space="preserve"> </w:t>
      </w:r>
      <w:r w:rsidR="008F656D" w:rsidRPr="008F656D">
        <w:rPr>
          <w:bCs/>
          <w:color w:val="000000"/>
        </w:rPr>
        <w:t>en application de l’article R. 2161</w:t>
      </w:r>
      <w:r w:rsidR="008F656D" w:rsidRPr="008F656D">
        <w:rPr>
          <w:bCs/>
          <w:color w:val="000000"/>
        </w:rPr>
        <w:noBreakHyphen/>
        <w:t>5 du même code</w:t>
      </w:r>
      <w:r w:rsidRPr="00807A54">
        <w:rPr>
          <w:bCs/>
          <w:color w:val="000000"/>
        </w:rPr>
        <w:t xml:space="preserve">) seront effectués </w:t>
      </w:r>
      <w:r w:rsidR="008F656D" w:rsidRPr="00090224">
        <w:t>exclusivement</w:t>
      </w:r>
      <w:r w:rsidR="008F656D" w:rsidRPr="00807A54">
        <w:rPr>
          <w:bCs/>
          <w:color w:val="000000"/>
        </w:rPr>
        <w:t xml:space="preserve"> </w:t>
      </w:r>
      <w:r w:rsidRPr="00807A54">
        <w:rPr>
          <w:bCs/>
          <w:color w:val="000000"/>
        </w:rPr>
        <w:t xml:space="preserve">par </w:t>
      </w:r>
      <w:r w:rsidR="008F656D">
        <w:rPr>
          <w:bCs/>
          <w:color w:val="000000"/>
        </w:rPr>
        <w:t>voie</w:t>
      </w:r>
      <w:r w:rsidRPr="00807A54">
        <w:rPr>
          <w:bCs/>
          <w:color w:val="000000"/>
        </w:rPr>
        <w:t xml:space="preserve"> électronique </w:t>
      </w:r>
      <w:r w:rsidR="008F656D" w:rsidRPr="008F656D">
        <w:rPr>
          <w:bCs/>
          <w:color w:val="000000"/>
        </w:rPr>
        <w:t>sur le portail de dématérialisation des marchés publics de l’A</w:t>
      </w:r>
      <w:r w:rsidR="002E0DF3">
        <w:rPr>
          <w:bCs/>
          <w:color w:val="000000"/>
        </w:rPr>
        <w:t xml:space="preserve">GRAN </w:t>
      </w:r>
      <w:r w:rsidR="008F656D" w:rsidRPr="008F656D">
        <w:rPr>
          <w:bCs/>
          <w:color w:val="000000"/>
        </w:rPr>
        <w:t>(</w:t>
      </w:r>
      <w:r w:rsidR="008F656D">
        <w:rPr>
          <w:bCs/>
          <w:color w:val="000000"/>
        </w:rPr>
        <w:t xml:space="preserve">plate-forme des achats de l’État - </w:t>
      </w:r>
      <w:r w:rsidR="008F656D" w:rsidRPr="008F656D">
        <w:rPr>
          <w:bCs/>
          <w:color w:val="000000"/>
        </w:rPr>
        <w:t>PLACE), en utilisant l’adresse électronique indiquée par le candidat dans l’acte d’engagement.</w:t>
      </w:r>
      <w:bookmarkEnd w:id="29"/>
    </w:p>
    <w:p w14:paraId="0A6CDBE8" w14:textId="77777777" w:rsidR="007B1D65" w:rsidRPr="007B6B81" w:rsidRDefault="007B1D65" w:rsidP="007B6B81">
      <w:pPr>
        <w:pStyle w:val="Titre2"/>
        <w:ind w:left="142"/>
        <w:rPr>
          <w:sz w:val="24"/>
        </w:rPr>
      </w:pPr>
      <w:bookmarkStart w:id="30" w:name="_Toc239080918"/>
      <w:r w:rsidRPr="007B6B81">
        <w:rPr>
          <w:sz w:val="24"/>
        </w:rPr>
        <w:t>Contenu du dossier de la consultation mis à disposition des candidats</w:t>
      </w:r>
      <w:bookmarkEnd w:id="30"/>
    </w:p>
    <w:p w14:paraId="77FC653D" w14:textId="5D7E2458" w:rsidR="007B1D65" w:rsidRPr="007B1D65" w:rsidRDefault="007B1D65" w:rsidP="007B1D65">
      <w:pPr>
        <w:spacing w:before="240"/>
        <w:jc w:val="both"/>
        <w:rPr>
          <w:bCs/>
          <w:color w:val="000000"/>
        </w:rPr>
      </w:pPr>
      <w:r w:rsidRPr="007B1D65">
        <w:rPr>
          <w:bCs/>
          <w:color w:val="000000"/>
        </w:rPr>
        <w:t>Le dossier de consultation se compose des documents suivants :</w:t>
      </w:r>
    </w:p>
    <w:p w14:paraId="12AE5460" w14:textId="7F2D0E4F" w:rsidR="007B1D65" w:rsidRPr="00C64D41" w:rsidRDefault="007B1D65" w:rsidP="00741114">
      <w:pPr>
        <w:pStyle w:val="Paragraphedeliste"/>
        <w:numPr>
          <w:ilvl w:val="0"/>
          <w:numId w:val="13"/>
        </w:numPr>
        <w:spacing w:before="120"/>
        <w:jc w:val="both"/>
        <w:rPr>
          <w:bCs/>
          <w:color w:val="auto"/>
          <w:szCs w:val="20"/>
        </w:rPr>
      </w:pPr>
      <w:r w:rsidRPr="00C64D41">
        <w:rPr>
          <w:bCs/>
          <w:color w:val="auto"/>
          <w:szCs w:val="20"/>
        </w:rPr>
        <w:t>Le règlement de la consultation et ses annexes</w:t>
      </w:r>
      <w:r w:rsidR="007D173F" w:rsidRPr="00C64D41">
        <w:rPr>
          <w:bCs/>
          <w:color w:val="auto"/>
          <w:szCs w:val="20"/>
        </w:rPr>
        <w:t>, dont le cadre de réponse technique</w:t>
      </w:r>
      <w:r w:rsidR="00C64D41" w:rsidRPr="00C64D41">
        <w:t xml:space="preserve"> </w:t>
      </w:r>
      <w:r w:rsidR="00C64D41" w:rsidRPr="00C64D41">
        <w:rPr>
          <w:bCs/>
          <w:color w:val="auto"/>
          <w:szCs w:val="20"/>
        </w:rPr>
        <w:t xml:space="preserve">valant mémoire technique </w:t>
      </w:r>
      <w:r w:rsidRPr="00C64D41">
        <w:rPr>
          <w:bCs/>
          <w:color w:val="auto"/>
          <w:szCs w:val="20"/>
        </w:rPr>
        <w:t>;</w:t>
      </w:r>
    </w:p>
    <w:p w14:paraId="44E7AA03" w14:textId="11E0CCE9" w:rsidR="007B1D65" w:rsidRPr="007D173F" w:rsidRDefault="007B1D65" w:rsidP="00B646D3">
      <w:pPr>
        <w:pStyle w:val="Paragraphedeliste"/>
        <w:numPr>
          <w:ilvl w:val="0"/>
          <w:numId w:val="13"/>
        </w:numPr>
        <w:spacing w:before="120"/>
        <w:jc w:val="both"/>
        <w:rPr>
          <w:bCs/>
          <w:color w:val="auto"/>
          <w:szCs w:val="20"/>
        </w:rPr>
      </w:pPr>
      <w:r w:rsidRPr="007D173F">
        <w:rPr>
          <w:bCs/>
          <w:color w:val="auto"/>
          <w:szCs w:val="20"/>
        </w:rPr>
        <w:t>L’ac</w:t>
      </w:r>
      <w:r w:rsidR="001C1449">
        <w:rPr>
          <w:bCs/>
          <w:color w:val="auto"/>
          <w:szCs w:val="20"/>
        </w:rPr>
        <w:t>te d’engagement et ses annexes</w:t>
      </w:r>
      <w:r w:rsidR="00DF4F53">
        <w:rPr>
          <w:bCs/>
          <w:color w:val="auto"/>
          <w:szCs w:val="20"/>
        </w:rPr>
        <w:t> </w:t>
      </w:r>
      <w:r w:rsidR="001C1449">
        <w:rPr>
          <w:bCs/>
          <w:color w:val="auto"/>
          <w:szCs w:val="20"/>
        </w:rPr>
        <w:t>;</w:t>
      </w:r>
    </w:p>
    <w:p w14:paraId="13AB3FBE" w14:textId="6D2E88DB" w:rsidR="00215FA2" w:rsidRPr="00A32848" w:rsidRDefault="001C1449" w:rsidP="00B646D3">
      <w:pPr>
        <w:pStyle w:val="Paragraphedeliste"/>
        <w:numPr>
          <w:ilvl w:val="0"/>
          <w:numId w:val="13"/>
        </w:numPr>
        <w:spacing w:before="120"/>
        <w:jc w:val="both"/>
        <w:rPr>
          <w:bCs/>
          <w:color w:val="auto"/>
          <w:szCs w:val="20"/>
        </w:rPr>
      </w:pPr>
      <w:r>
        <w:rPr>
          <w:bCs/>
          <w:color w:val="auto"/>
          <w:szCs w:val="20"/>
        </w:rPr>
        <w:t>Le CCP.</w:t>
      </w:r>
    </w:p>
    <w:p w14:paraId="2B10821E" w14:textId="77777777" w:rsidR="00E4728E" w:rsidRPr="007B6B81" w:rsidRDefault="00E4728E" w:rsidP="007B6B81">
      <w:pPr>
        <w:pStyle w:val="Titre2"/>
        <w:ind w:left="142"/>
        <w:rPr>
          <w:sz w:val="24"/>
        </w:rPr>
      </w:pPr>
      <w:bookmarkStart w:id="31" w:name="_Toc239080919"/>
      <w:r w:rsidRPr="007B6B81">
        <w:rPr>
          <w:sz w:val="24"/>
        </w:rPr>
        <w:t>Renseignements complémentaires (le cas échéant)</w:t>
      </w:r>
      <w:bookmarkEnd w:id="31"/>
    </w:p>
    <w:p w14:paraId="73686E54" w14:textId="3EF51D05" w:rsidR="001F4C16" w:rsidRPr="006F0A0E" w:rsidRDefault="001F4C16" w:rsidP="001F4C16">
      <w:pPr>
        <w:jc w:val="both"/>
        <w:rPr>
          <w:rFonts w:eastAsia="Batang"/>
          <w:sz w:val="20"/>
          <w:szCs w:val="22"/>
        </w:rPr>
      </w:pPr>
      <w:r w:rsidRPr="00807A54">
        <w:rPr>
          <w:bCs/>
          <w:color w:val="000000"/>
        </w:rPr>
        <w:t xml:space="preserve">Les </w:t>
      </w:r>
      <w:r>
        <w:rPr>
          <w:bCs/>
          <w:color w:val="000000"/>
        </w:rPr>
        <w:t xml:space="preserve">éventuelles </w:t>
      </w:r>
      <w:r w:rsidRPr="00807A54">
        <w:rPr>
          <w:bCs/>
          <w:color w:val="000000"/>
        </w:rPr>
        <w:t xml:space="preserve">demandes de renseignements complémentaires </w:t>
      </w:r>
      <w:r>
        <w:rPr>
          <w:bCs/>
          <w:color w:val="000000"/>
        </w:rPr>
        <w:t xml:space="preserve">sur le cahier des charges </w:t>
      </w:r>
      <w:r w:rsidRPr="00807A54">
        <w:rPr>
          <w:bCs/>
          <w:color w:val="000000"/>
        </w:rPr>
        <w:t>doivent être adressées à l’A</w:t>
      </w:r>
      <w:r w:rsidR="002E0DF3">
        <w:rPr>
          <w:bCs/>
          <w:color w:val="000000"/>
        </w:rPr>
        <w:t xml:space="preserve">GRAN </w:t>
      </w:r>
      <w:r w:rsidRPr="00807A54">
        <w:rPr>
          <w:b/>
          <w:bCs/>
          <w:color w:val="000000"/>
        </w:rPr>
        <w:t>au plus tard huit (8) jours ouvrables</w:t>
      </w:r>
      <w:r w:rsidRPr="00807A54">
        <w:rPr>
          <w:bCs/>
          <w:color w:val="000000"/>
        </w:rPr>
        <w:t xml:space="preserve"> avant la date limite fixée pour la réception des offres.</w:t>
      </w:r>
    </w:p>
    <w:p w14:paraId="335C7FC8" w14:textId="46D98EB4" w:rsidR="00E4728E" w:rsidRPr="00807A54" w:rsidRDefault="00E4728E" w:rsidP="00E4728E">
      <w:pPr>
        <w:spacing w:before="240"/>
        <w:jc w:val="both"/>
        <w:rPr>
          <w:bCs/>
          <w:color w:val="000000"/>
        </w:rPr>
      </w:pPr>
      <w:r w:rsidRPr="00807A54">
        <w:rPr>
          <w:bCs/>
          <w:color w:val="000000"/>
        </w:rPr>
        <w:t>Les renseignements complémentaires sont communiqués par l’A</w:t>
      </w:r>
      <w:r w:rsidR="002E0DF3">
        <w:rPr>
          <w:bCs/>
          <w:color w:val="000000"/>
        </w:rPr>
        <w:t>GRAN</w:t>
      </w:r>
      <w:r w:rsidRPr="00807A54">
        <w:rPr>
          <w:bCs/>
          <w:color w:val="000000"/>
        </w:rPr>
        <w:t xml:space="preserve">, </w:t>
      </w:r>
      <w:r w:rsidRPr="00807A54">
        <w:rPr>
          <w:b/>
          <w:bCs/>
          <w:color w:val="000000"/>
        </w:rPr>
        <w:t>au plus tard six (6) jours calendaires</w:t>
      </w:r>
      <w:r w:rsidRPr="00807A54">
        <w:rPr>
          <w:bCs/>
          <w:color w:val="000000"/>
        </w:rPr>
        <w:t xml:space="preserve"> avant la date limite fixée pour la réception des offres, aux candidats ayant retiré un dossier de consultation sur le portail de la commande publique de l’A</w:t>
      </w:r>
      <w:r w:rsidR="002E0DF3">
        <w:rPr>
          <w:bCs/>
          <w:color w:val="000000"/>
        </w:rPr>
        <w:t>GRAN</w:t>
      </w:r>
      <w:r w:rsidRPr="00807A54">
        <w:rPr>
          <w:bCs/>
          <w:color w:val="000000"/>
        </w:rPr>
        <w:t xml:space="preserve">. </w:t>
      </w:r>
    </w:p>
    <w:p w14:paraId="34FB7DFE" w14:textId="5B0F4CFF" w:rsidR="00E4728E" w:rsidRPr="007B6B81" w:rsidRDefault="00E4728E" w:rsidP="007B6B81">
      <w:pPr>
        <w:pStyle w:val="Titre2"/>
        <w:ind w:left="142"/>
        <w:rPr>
          <w:sz w:val="24"/>
        </w:rPr>
      </w:pPr>
      <w:bookmarkStart w:id="32" w:name="_Toc239080920"/>
      <w:r w:rsidRPr="007B6B81">
        <w:rPr>
          <w:sz w:val="24"/>
        </w:rPr>
        <w:t>Modifications du dossier de consultation des entreprises</w:t>
      </w:r>
      <w:bookmarkEnd w:id="32"/>
    </w:p>
    <w:p w14:paraId="2F1D4DA5" w14:textId="316D40F9" w:rsidR="00E4728E" w:rsidRPr="00807A54" w:rsidRDefault="00E4728E" w:rsidP="00E4728E">
      <w:pPr>
        <w:spacing w:before="240"/>
        <w:jc w:val="both"/>
        <w:rPr>
          <w:bCs/>
          <w:color w:val="000000"/>
        </w:rPr>
      </w:pPr>
      <w:r w:rsidRPr="00807A54">
        <w:rPr>
          <w:bCs/>
          <w:color w:val="000000"/>
        </w:rPr>
        <w:t>L’A</w:t>
      </w:r>
      <w:r w:rsidR="002E0DF3">
        <w:rPr>
          <w:bCs/>
          <w:color w:val="000000"/>
        </w:rPr>
        <w:t xml:space="preserve">GRAN </w:t>
      </w:r>
      <w:r w:rsidRPr="00807A54">
        <w:rPr>
          <w:bCs/>
          <w:color w:val="000000"/>
        </w:rPr>
        <w:t xml:space="preserve">se réserve le droit d’apporter des modifications au dossier de consultation, </w:t>
      </w:r>
      <w:r w:rsidRPr="00807A54">
        <w:rPr>
          <w:b/>
          <w:bCs/>
          <w:color w:val="000000"/>
        </w:rPr>
        <w:t>au plus tard six (6) jours calendaires</w:t>
      </w:r>
      <w:r w:rsidRPr="00807A54">
        <w:rPr>
          <w:bCs/>
          <w:color w:val="000000"/>
        </w:rPr>
        <w:t xml:space="preserve"> avant la date limite fixée pour la réception des offres. </w:t>
      </w:r>
    </w:p>
    <w:p w14:paraId="1BC605A1" w14:textId="77777777" w:rsidR="00E4728E" w:rsidRPr="00807A54" w:rsidRDefault="00E4728E" w:rsidP="00E4728E">
      <w:pPr>
        <w:pStyle w:val="Default"/>
        <w:jc w:val="both"/>
        <w:rPr>
          <w:rFonts w:ascii="Times New Roman" w:hAnsi="Times New Roman" w:cs="Times New Roman"/>
          <w:bCs/>
        </w:rPr>
      </w:pPr>
      <w:r w:rsidRPr="00807A54">
        <w:rPr>
          <w:rFonts w:ascii="Times New Roman" w:hAnsi="Times New Roman" w:cs="Times New Roman"/>
          <w:bCs/>
        </w:rPr>
        <w:t xml:space="preserve">Les candidats devront alors répondre sur la base du dossier modifié, sans pouvoir élever aucune réclamation à ce sujet. </w:t>
      </w:r>
    </w:p>
    <w:p w14:paraId="22DD9AE5" w14:textId="0669F284" w:rsidR="002E0DF3" w:rsidRDefault="00E4728E" w:rsidP="00E4728E">
      <w:pPr>
        <w:pStyle w:val="Default"/>
        <w:jc w:val="both"/>
        <w:rPr>
          <w:rFonts w:ascii="Times New Roman" w:hAnsi="Times New Roman" w:cs="Times New Roman"/>
          <w:bCs/>
        </w:rPr>
      </w:pPr>
      <w:r w:rsidRPr="00807A54">
        <w:rPr>
          <w:rFonts w:ascii="Times New Roman" w:hAnsi="Times New Roman" w:cs="Times New Roman"/>
          <w:bCs/>
        </w:rPr>
        <w:t>Conformément a</w:t>
      </w:r>
      <w:r w:rsidR="004555DE">
        <w:rPr>
          <w:rFonts w:ascii="Times New Roman" w:hAnsi="Times New Roman" w:cs="Times New Roman"/>
          <w:bCs/>
        </w:rPr>
        <w:t>ux dispositions de l’article R. </w:t>
      </w:r>
      <w:r w:rsidRPr="00807A54">
        <w:rPr>
          <w:rFonts w:ascii="Times New Roman" w:hAnsi="Times New Roman" w:cs="Times New Roman"/>
          <w:bCs/>
        </w:rPr>
        <w:t>2151-4</w:t>
      </w:r>
      <w:r w:rsidR="001F4C16">
        <w:rPr>
          <w:rFonts w:ascii="Times New Roman" w:hAnsi="Times New Roman" w:cs="Times New Roman"/>
          <w:bCs/>
        </w:rPr>
        <w:t xml:space="preserve"> (</w:t>
      </w:r>
      <w:r w:rsidRPr="00807A54">
        <w:rPr>
          <w:rFonts w:ascii="Times New Roman" w:hAnsi="Times New Roman" w:cs="Times New Roman"/>
          <w:bCs/>
        </w:rPr>
        <w:t>2°</w:t>
      </w:r>
      <w:r w:rsidR="001F4C16">
        <w:rPr>
          <w:rFonts w:ascii="Times New Roman" w:hAnsi="Times New Roman" w:cs="Times New Roman"/>
          <w:bCs/>
        </w:rPr>
        <w:t>)</w:t>
      </w:r>
      <w:r w:rsidRPr="00807A54">
        <w:rPr>
          <w:rFonts w:ascii="Times New Roman" w:hAnsi="Times New Roman" w:cs="Times New Roman"/>
          <w:bCs/>
        </w:rPr>
        <w:t xml:space="preserve"> du CCP, lorsque des modifications importantes sont apportées, le délai de réception des offres est prolongé. La durée de la prolongation est proportionnée à l'importance des informations demandées ou des modifications apportées. </w:t>
      </w:r>
    </w:p>
    <w:p w14:paraId="5D84F64B" w14:textId="77777777" w:rsidR="002E0DF3" w:rsidRPr="00807A54" w:rsidRDefault="002E0DF3" w:rsidP="00E4728E">
      <w:pPr>
        <w:pStyle w:val="Default"/>
        <w:jc w:val="both"/>
        <w:rPr>
          <w:rFonts w:ascii="Times New Roman" w:hAnsi="Times New Roman" w:cs="Times New Roman"/>
          <w:bCs/>
        </w:rPr>
      </w:pPr>
    </w:p>
    <w:p w14:paraId="5C6F679B" w14:textId="77777777" w:rsidR="00E4728E" w:rsidRPr="007B6B81" w:rsidRDefault="00E4728E" w:rsidP="007B6B81">
      <w:pPr>
        <w:pStyle w:val="Titre2"/>
        <w:ind w:left="142"/>
        <w:rPr>
          <w:sz w:val="24"/>
        </w:rPr>
      </w:pPr>
      <w:bookmarkStart w:id="33" w:name="_Toc239080921"/>
      <w:r w:rsidRPr="007B6B81">
        <w:rPr>
          <w:sz w:val="24"/>
        </w:rPr>
        <w:t>Critères de sélection des candidatures</w:t>
      </w:r>
      <w:bookmarkEnd w:id="33"/>
    </w:p>
    <w:p w14:paraId="38E69FAB" w14:textId="6C67B646" w:rsidR="00E4728E" w:rsidRPr="00807A54" w:rsidRDefault="00E4728E" w:rsidP="00E4728E">
      <w:pPr>
        <w:pStyle w:val="Arial10"/>
        <w:spacing w:before="24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lastRenderedPageBreak/>
        <w:t xml:space="preserve">Les candidats seront sélectionnés sur la base de leurs capacités professionnelles, techniques et financières à exécuter </w:t>
      </w:r>
      <w:r w:rsidR="007B1D65">
        <w:rPr>
          <w:rFonts w:ascii="Times New Roman" w:eastAsia="SimSun" w:hAnsi="Times New Roman" w:cs="Times New Roman"/>
          <w:bCs/>
          <w:color w:val="000000"/>
          <w:sz w:val="24"/>
          <w:szCs w:val="24"/>
        </w:rPr>
        <w:t>les prestations</w:t>
      </w:r>
      <w:r w:rsidRPr="00807A54">
        <w:rPr>
          <w:rFonts w:ascii="Times New Roman" w:eastAsia="SimSun" w:hAnsi="Times New Roman" w:cs="Times New Roman"/>
          <w:bCs/>
          <w:color w:val="000000"/>
          <w:sz w:val="24"/>
          <w:szCs w:val="24"/>
        </w:rPr>
        <w:t xml:space="preserve"> compte tenu de ses caractéristiques principales.</w:t>
      </w:r>
    </w:p>
    <w:p w14:paraId="02882E5A" w14:textId="77777777" w:rsidR="00E4728E" w:rsidRPr="00807A54" w:rsidRDefault="00E4728E" w:rsidP="00E4728E">
      <w:pPr>
        <w:pStyle w:val="Arial10"/>
        <w:ind w:left="0"/>
        <w:rPr>
          <w:rFonts w:ascii="Times New Roman" w:eastAsia="SimSun" w:hAnsi="Times New Roman" w:cs="Times New Roman"/>
          <w:bCs/>
          <w:color w:val="000000"/>
          <w:sz w:val="24"/>
          <w:szCs w:val="24"/>
        </w:rPr>
      </w:pPr>
    </w:p>
    <w:p w14:paraId="3D66F442" w14:textId="77777777" w:rsidR="00E4728E" w:rsidRDefault="00E4728E" w:rsidP="00E4728E">
      <w:pPr>
        <w:pStyle w:val="Arial1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Ces éléments seront analysés sur la base des justificatifs présentés par les soumissionnaires dans la partie « candidature » de leur dossier.</w:t>
      </w:r>
    </w:p>
    <w:p w14:paraId="31B55F59" w14:textId="77777777" w:rsidR="00E4728E" w:rsidRPr="00807A54" w:rsidRDefault="00E4728E" w:rsidP="00E4728E">
      <w:pPr>
        <w:pStyle w:val="Arial10"/>
        <w:ind w:left="0"/>
        <w:rPr>
          <w:rFonts w:ascii="Times New Roman" w:eastAsia="SimSun" w:hAnsi="Times New Roman" w:cs="Times New Roman"/>
          <w:bCs/>
          <w:color w:val="000000"/>
          <w:sz w:val="24"/>
          <w:szCs w:val="24"/>
        </w:rPr>
      </w:pPr>
    </w:p>
    <w:p w14:paraId="16179BDF" w14:textId="5389685E" w:rsidR="00E4728E" w:rsidRDefault="00E4728E" w:rsidP="00E4728E">
      <w:pPr>
        <w:pStyle w:val="Arial10"/>
        <w:ind w:left="0"/>
        <w:rPr>
          <w:rFonts w:ascii="Times New Roman" w:eastAsia="SimSun" w:hAnsi="Times New Roman" w:cs="Times New Roman"/>
          <w:bCs/>
          <w:color w:val="000000"/>
          <w:sz w:val="24"/>
          <w:szCs w:val="24"/>
        </w:rPr>
      </w:pPr>
      <w:r w:rsidRPr="00807A54">
        <w:rPr>
          <w:rFonts w:ascii="Times New Roman" w:eastAsia="SimSun" w:hAnsi="Times New Roman" w:cs="Times New Roman"/>
          <w:bCs/>
          <w:color w:val="000000"/>
          <w:sz w:val="24"/>
          <w:szCs w:val="24"/>
        </w:rPr>
        <w:t>L’A</w:t>
      </w:r>
      <w:r w:rsidR="002E0DF3">
        <w:rPr>
          <w:rFonts w:ascii="Times New Roman" w:eastAsia="SimSun" w:hAnsi="Times New Roman" w:cs="Times New Roman"/>
          <w:bCs/>
          <w:color w:val="000000"/>
          <w:sz w:val="24"/>
          <w:szCs w:val="24"/>
        </w:rPr>
        <w:t xml:space="preserve">GRAN </w:t>
      </w:r>
      <w:r w:rsidRPr="00807A54">
        <w:rPr>
          <w:rFonts w:ascii="Times New Roman" w:eastAsia="SimSun" w:hAnsi="Times New Roman" w:cs="Times New Roman"/>
          <w:bCs/>
          <w:color w:val="000000"/>
          <w:sz w:val="24"/>
          <w:szCs w:val="24"/>
        </w:rPr>
        <w:t>se réserve le droit d’analyser les offres avant les candidatures, conformément à l’article R. </w:t>
      </w:r>
      <w:r w:rsidR="00061F6A" w:rsidRPr="00807A54">
        <w:rPr>
          <w:rFonts w:ascii="Times New Roman" w:eastAsia="SimSun" w:hAnsi="Times New Roman" w:cs="Times New Roman"/>
          <w:bCs/>
          <w:color w:val="000000"/>
          <w:sz w:val="24"/>
          <w:szCs w:val="24"/>
        </w:rPr>
        <w:t>21</w:t>
      </w:r>
      <w:r w:rsidR="00061F6A">
        <w:rPr>
          <w:rFonts w:ascii="Times New Roman" w:eastAsia="SimSun" w:hAnsi="Times New Roman" w:cs="Times New Roman"/>
          <w:bCs/>
          <w:color w:val="000000"/>
          <w:sz w:val="24"/>
          <w:szCs w:val="24"/>
        </w:rPr>
        <w:t>44</w:t>
      </w:r>
      <w:r w:rsidRPr="00807A54">
        <w:rPr>
          <w:rFonts w:ascii="Times New Roman" w:eastAsia="SimSun" w:hAnsi="Times New Roman" w:cs="Times New Roman"/>
          <w:bCs/>
          <w:color w:val="000000"/>
          <w:sz w:val="24"/>
          <w:szCs w:val="24"/>
        </w:rPr>
        <w:t>-</w:t>
      </w:r>
      <w:r w:rsidR="00061F6A">
        <w:rPr>
          <w:rFonts w:ascii="Times New Roman" w:eastAsia="SimSun" w:hAnsi="Times New Roman" w:cs="Times New Roman"/>
          <w:bCs/>
          <w:color w:val="000000"/>
          <w:sz w:val="24"/>
          <w:szCs w:val="24"/>
        </w:rPr>
        <w:t>1</w:t>
      </w:r>
      <w:r w:rsidRPr="00807A54">
        <w:rPr>
          <w:rFonts w:ascii="Times New Roman" w:eastAsia="SimSun" w:hAnsi="Times New Roman" w:cs="Times New Roman"/>
          <w:bCs/>
          <w:color w:val="000000"/>
          <w:sz w:val="24"/>
          <w:szCs w:val="24"/>
        </w:rPr>
        <w:t xml:space="preserve"> du code de la commande publique.</w:t>
      </w:r>
    </w:p>
    <w:p w14:paraId="22C378E1" w14:textId="77777777" w:rsidR="00E4728E" w:rsidRPr="00807A54" w:rsidRDefault="00E4728E" w:rsidP="00E4728E">
      <w:pPr>
        <w:pStyle w:val="Arial10"/>
        <w:ind w:left="0"/>
        <w:rPr>
          <w:rFonts w:ascii="Times New Roman" w:eastAsia="SimSun" w:hAnsi="Times New Roman" w:cs="Times New Roman"/>
          <w:bCs/>
          <w:color w:val="000000"/>
          <w:sz w:val="24"/>
          <w:szCs w:val="24"/>
        </w:rPr>
      </w:pPr>
    </w:p>
    <w:p w14:paraId="4001126D" w14:textId="6D8408E0" w:rsidR="00E4728E" w:rsidRPr="004606B6" w:rsidRDefault="00E4728E" w:rsidP="00E4728E">
      <w:pPr>
        <w:pStyle w:val="Arial10"/>
        <w:ind w:left="0"/>
        <w:rPr>
          <w:rFonts w:ascii="Times New Roman" w:eastAsia="SimSun" w:hAnsi="Times New Roman" w:cs="Times New Roman"/>
          <w:bCs/>
          <w:iCs/>
          <w:color w:val="000000"/>
          <w:sz w:val="24"/>
          <w:szCs w:val="24"/>
        </w:rPr>
      </w:pPr>
      <w:r w:rsidRPr="004606B6">
        <w:rPr>
          <w:rFonts w:ascii="Times New Roman" w:eastAsia="SimSun" w:hAnsi="Times New Roman" w:cs="Times New Roman"/>
          <w:bCs/>
          <w:iCs/>
          <w:color w:val="000000"/>
          <w:sz w:val="24"/>
          <w:szCs w:val="24"/>
        </w:rPr>
        <w:t>Si le candidat entend demander la prise en compte des capacités professionnelles, techniques et financières d’autres opérateurs économiques, quelle que soit la nature des liens existant entre ces opérateurs et lui-même, il doit justifier des capacités de ce ou ces opérateurs économiques en produisant, pour ces derniers, les mêmes documents que ceux qui sont exigés de lui à l</w:t>
      </w:r>
      <w:r w:rsidR="007B1D65" w:rsidRPr="004606B6">
        <w:rPr>
          <w:rFonts w:ascii="Times New Roman" w:eastAsia="SimSun" w:hAnsi="Times New Roman" w:cs="Times New Roman"/>
          <w:bCs/>
          <w:iCs/>
          <w:color w:val="000000"/>
          <w:sz w:val="24"/>
          <w:szCs w:val="24"/>
        </w:rPr>
        <w:t>’article 4</w:t>
      </w:r>
      <w:r w:rsidRPr="004606B6">
        <w:rPr>
          <w:rFonts w:ascii="Times New Roman" w:eastAsia="SimSun" w:hAnsi="Times New Roman" w:cs="Times New Roman"/>
          <w:bCs/>
          <w:iCs/>
          <w:color w:val="000000"/>
          <w:sz w:val="24"/>
          <w:szCs w:val="24"/>
        </w:rPr>
        <w:t xml:space="preserve"> du présent règlement de la consultation. Il doit également apporter la preuve qu’il en disposera pour l’exécution du présent marché en produisant un engagement écrit de chacun de ces opérateurs économiques.</w:t>
      </w:r>
    </w:p>
    <w:p w14:paraId="042CAC67" w14:textId="337DEA53" w:rsidR="00E4728E" w:rsidRPr="007B6B81" w:rsidRDefault="00E4728E" w:rsidP="007B6B81">
      <w:pPr>
        <w:pStyle w:val="Titre2"/>
        <w:ind w:left="142"/>
        <w:rPr>
          <w:sz w:val="24"/>
        </w:rPr>
      </w:pPr>
      <w:bookmarkStart w:id="34" w:name="_Toc239080922"/>
      <w:r w:rsidRPr="007B6B81">
        <w:rPr>
          <w:sz w:val="24"/>
        </w:rPr>
        <w:t>Critères d’attribution</w:t>
      </w:r>
      <w:r w:rsidR="0009743D">
        <w:rPr>
          <w:sz w:val="24"/>
        </w:rPr>
        <w:t xml:space="preserve"> des offres</w:t>
      </w:r>
      <w:bookmarkEnd w:id="34"/>
    </w:p>
    <w:p w14:paraId="6273DD57" w14:textId="6BBD8DD0" w:rsidR="00E4728E" w:rsidRDefault="007B1D65" w:rsidP="007B1D65">
      <w:pPr>
        <w:jc w:val="both"/>
        <w:rPr>
          <w:b/>
          <w:bCs/>
        </w:rPr>
      </w:pPr>
      <w:r w:rsidRPr="007B1D65">
        <w:rPr>
          <w:bCs/>
          <w:color w:val="000000"/>
        </w:rPr>
        <w:t xml:space="preserve">Les critères </w:t>
      </w:r>
      <w:r w:rsidR="002F76E9">
        <w:rPr>
          <w:bCs/>
          <w:color w:val="000000"/>
        </w:rPr>
        <w:t xml:space="preserve">d’attribution </w:t>
      </w:r>
      <w:r w:rsidRPr="007B1D65">
        <w:rPr>
          <w:bCs/>
          <w:color w:val="000000"/>
        </w:rPr>
        <w:t xml:space="preserve">sont </w:t>
      </w:r>
      <w:r w:rsidR="001F4C16">
        <w:rPr>
          <w:bCs/>
          <w:color w:val="000000"/>
        </w:rPr>
        <w:t>définis à l’annexe 2 du</w:t>
      </w:r>
      <w:r w:rsidRPr="007B1D65">
        <w:rPr>
          <w:bCs/>
          <w:color w:val="000000"/>
        </w:rPr>
        <w:t xml:space="preserve"> présent règlement de la consultation</w:t>
      </w:r>
      <w:r w:rsidRPr="007B1D65">
        <w:rPr>
          <w:b/>
          <w:bCs/>
        </w:rPr>
        <w:t>.</w:t>
      </w:r>
    </w:p>
    <w:p w14:paraId="6F6807BC" w14:textId="5CFF78A1" w:rsidR="007B6B81" w:rsidRPr="007B6B81" w:rsidRDefault="007B6B81" w:rsidP="007B6B81">
      <w:pPr>
        <w:pStyle w:val="Titre2"/>
        <w:ind w:left="142"/>
        <w:rPr>
          <w:sz w:val="24"/>
        </w:rPr>
      </w:pPr>
      <w:bookmarkStart w:id="35" w:name="_Toc239080923"/>
      <w:r w:rsidRPr="007B6B81">
        <w:rPr>
          <w:sz w:val="24"/>
        </w:rPr>
        <w:t>Négociations</w:t>
      </w:r>
      <w:bookmarkEnd w:id="35"/>
    </w:p>
    <w:p w14:paraId="12E30D5B" w14:textId="3FCFA400" w:rsidR="007B6B81" w:rsidRPr="007B6B81" w:rsidRDefault="003003CD" w:rsidP="007B6B81">
      <w:pPr>
        <w:jc w:val="both"/>
        <w:rPr>
          <w:bCs/>
          <w:color w:val="000000"/>
        </w:rPr>
      </w:pPr>
      <w:r>
        <w:rPr>
          <w:bCs/>
          <w:color w:val="000000"/>
        </w:rPr>
        <w:t xml:space="preserve">L’AGRAN </w:t>
      </w:r>
      <w:r w:rsidRPr="005F0DB0">
        <w:rPr>
          <w:rFonts w:eastAsia="Batang"/>
          <w:szCs w:val="22"/>
        </w:rPr>
        <w:t xml:space="preserve">se réserve la possibilité de négocier avec </w:t>
      </w:r>
      <w:r w:rsidRPr="00D84319">
        <w:rPr>
          <w:rFonts w:eastAsia="Batang"/>
          <w:szCs w:val="22"/>
        </w:rPr>
        <w:t xml:space="preserve">les </w:t>
      </w:r>
      <w:r w:rsidRPr="00D84319">
        <w:rPr>
          <w:bCs/>
          <w:color w:val="000000"/>
        </w:rPr>
        <w:t xml:space="preserve">soumissionnaires </w:t>
      </w:r>
      <w:r w:rsidR="007B6B81" w:rsidRPr="00D84319">
        <w:rPr>
          <w:bCs/>
          <w:color w:val="000000"/>
        </w:rPr>
        <w:t>qui auront</w:t>
      </w:r>
      <w:r w:rsidR="007B6B81" w:rsidRPr="007B6B81">
        <w:rPr>
          <w:bCs/>
          <w:color w:val="000000"/>
        </w:rPr>
        <w:t xml:space="preserve"> justifié de leurs capacités professionnelles, techniques et financières </w:t>
      </w:r>
      <w:r w:rsidRPr="00AC2171">
        <w:rPr>
          <w:rFonts w:eastAsia="Batang"/>
          <w:szCs w:val="22"/>
        </w:rPr>
        <w:t>à exécuter l</w:t>
      </w:r>
      <w:r>
        <w:rPr>
          <w:rFonts w:eastAsia="Batang"/>
          <w:szCs w:val="22"/>
        </w:rPr>
        <w:t xml:space="preserve">es prestations, dès lors que leur </w:t>
      </w:r>
      <w:r w:rsidRPr="00AC2171">
        <w:rPr>
          <w:rFonts w:eastAsia="Batang"/>
          <w:szCs w:val="22"/>
        </w:rPr>
        <w:t>offre n</w:t>
      </w:r>
      <w:r>
        <w:rPr>
          <w:rFonts w:eastAsia="Batang"/>
          <w:szCs w:val="22"/>
        </w:rPr>
        <w:t>’</w:t>
      </w:r>
      <w:r w:rsidRPr="00AC2171">
        <w:rPr>
          <w:rFonts w:eastAsia="Batang"/>
          <w:szCs w:val="22"/>
        </w:rPr>
        <w:t>est ni inappropriée, ni anormalement basse.</w:t>
      </w:r>
    </w:p>
    <w:p w14:paraId="2B84178E" w14:textId="77777777" w:rsidR="007B6B81" w:rsidRPr="007B6B81" w:rsidRDefault="007B6B81" w:rsidP="007B6B81">
      <w:pPr>
        <w:jc w:val="both"/>
        <w:rPr>
          <w:bCs/>
          <w:color w:val="000000"/>
        </w:rPr>
      </w:pPr>
    </w:p>
    <w:p w14:paraId="05885E9B" w14:textId="77777777" w:rsidR="007B6B81" w:rsidRDefault="007B6B81" w:rsidP="007B6B81">
      <w:pPr>
        <w:jc w:val="both"/>
        <w:rPr>
          <w:bCs/>
          <w:color w:val="000000"/>
        </w:rPr>
      </w:pPr>
      <w:r w:rsidRPr="007B6B81">
        <w:rPr>
          <w:bCs/>
          <w:color w:val="000000"/>
        </w:rPr>
        <w:t>La négociation pourra porter sur tout ou partie de l’offre.</w:t>
      </w:r>
    </w:p>
    <w:p w14:paraId="7EAABC38" w14:textId="79830628" w:rsidR="003003CD" w:rsidRPr="004606B6" w:rsidRDefault="003003CD" w:rsidP="004606B6">
      <w:pPr>
        <w:spacing w:before="240"/>
        <w:jc w:val="both"/>
        <w:rPr>
          <w:rFonts w:eastAsia="Batang"/>
        </w:rPr>
      </w:pPr>
      <w:r w:rsidRPr="00CF2BB6">
        <w:rPr>
          <w:rFonts w:eastAsia="Batang"/>
        </w:rPr>
        <w:t>Les négociations pourront se faire, de façon non exclusive, par échange de courriels et/ou réunions dans les locaux de l</w:t>
      </w:r>
      <w:r>
        <w:rPr>
          <w:rFonts w:eastAsia="Batang"/>
        </w:rPr>
        <w:t>’acheteur</w:t>
      </w:r>
      <w:r w:rsidRPr="00CF2BB6">
        <w:rPr>
          <w:rFonts w:eastAsia="Batang"/>
        </w:rPr>
        <w:t>. Elles pourront porter sur tous les éléments de l</w:t>
      </w:r>
      <w:r>
        <w:rPr>
          <w:rFonts w:eastAsia="Batang"/>
        </w:rPr>
        <w:t>’</w:t>
      </w:r>
      <w:r w:rsidRPr="00CF2BB6">
        <w:rPr>
          <w:rFonts w:eastAsia="Batang"/>
        </w:rPr>
        <w:t>offre</w:t>
      </w:r>
      <w:r>
        <w:rPr>
          <w:rFonts w:eastAsia="Batang"/>
        </w:rPr>
        <w:t xml:space="preserve">, </w:t>
      </w:r>
      <w:r w:rsidRPr="00CF2BB6">
        <w:rPr>
          <w:rFonts w:eastAsia="Batang"/>
        </w:rPr>
        <w:t>aussi bien sur les aspects techniques que financiers. Les thèmes sur lesquels l</w:t>
      </w:r>
      <w:r>
        <w:rPr>
          <w:rFonts w:eastAsia="Batang"/>
        </w:rPr>
        <w:t>’AGRAN</w:t>
      </w:r>
      <w:r w:rsidRPr="00CF2BB6">
        <w:rPr>
          <w:rFonts w:eastAsia="Batang"/>
        </w:rPr>
        <w:t xml:space="preserve"> pourrait être amenée à négocier sont propres à chaque candidat invité à négocier.</w:t>
      </w:r>
    </w:p>
    <w:p w14:paraId="07E32321" w14:textId="77777777" w:rsidR="007B6B81" w:rsidRDefault="007B6B81" w:rsidP="007B6B81">
      <w:pPr>
        <w:jc w:val="both"/>
        <w:rPr>
          <w:bCs/>
          <w:color w:val="000000"/>
        </w:rPr>
      </w:pPr>
    </w:p>
    <w:p w14:paraId="3CE2E9FA" w14:textId="3A5271C3" w:rsidR="007B6B81" w:rsidRPr="007B6B81" w:rsidRDefault="007B6B81" w:rsidP="007B6B81">
      <w:pPr>
        <w:jc w:val="both"/>
        <w:rPr>
          <w:bCs/>
          <w:color w:val="000000"/>
        </w:rPr>
      </w:pPr>
      <w:r w:rsidRPr="007B6B81">
        <w:rPr>
          <w:bCs/>
          <w:color w:val="000000"/>
        </w:rPr>
        <w:t>L’ouverture de la négociation sera annoncée par courriel à l’adresse mail indiquée par le candidat dans l’acte d’engagement. Elle indiquera les modalités de la négociation, ainsi que les principaux thèmes sur lesquels elle portera. Le délai dont disposeront les candidats pour fournir une offre modifiée après la négociation sera précisé dans ce courriel.</w:t>
      </w:r>
    </w:p>
    <w:p w14:paraId="6836ECE4" w14:textId="77777777" w:rsidR="007B6B81" w:rsidRPr="007B6B81" w:rsidRDefault="007B6B81" w:rsidP="007B6B81">
      <w:pPr>
        <w:jc w:val="both"/>
        <w:rPr>
          <w:bCs/>
          <w:color w:val="000000"/>
        </w:rPr>
      </w:pPr>
    </w:p>
    <w:p w14:paraId="15CD98EC" w14:textId="2EFE00DB" w:rsidR="0009743D" w:rsidRPr="007B6B81" w:rsidRDefault="007B6B81" w:rsidP="007B6B81">
      <w:pPr>
        <w:jc w:val="both"/>
        <w:rPr>
          <w:bCs/>
          <w:color w:val="000000"/>
        </w:rPr>
      </w:pPr>
      <w:r w:rsidRPr="007B6B81">
        <w:rPr>
          <w:bCs/>
          <w:color w:val="000000"/>
        </w:rPr>
        <w:t>L’A</w:t>
      </w:r>
      <w:r>
        <w:rPr>
          <w:bCs/>
          <w:color w:val="000000"/>
        </w:rPr>
        <w:t xml:space="preserve">GRAN </w:t>
      </w:r>
      <w:r w:rsidRPr="007B6B81">
        <w:rPr>
          <w:bCs/>
          <w:color w:val="000000"/>
        </w:rPr>
        <w:t>se réserve toutefois la possibilité</w:t>
      </w:r>
      <w:r w:rsidR="003003CD">
        <w:rPr>
          <w:bCs/>
          <w:color w:val="000000"/>
        </w:rPr>
        <w:t xml:space="preserve">, </w:t>
      </w:r>
      <w:r w:rsidR="003003CD" w:rsidRPr="002F76E9">
        <w:rPr>
          <w:rFonts w:eastAsia="Batang"/>
        </w:rPr>
        <w:t>conformément à l</w:t>
      </w:r>
      <w:r w:rsidR="003003CD">
        <w:rPr>
          <w:rFonts w:eastAsia="Batang"/>
        </w:rPr>
        <w:t>’</w:t>
      </w:r>
      <w:r w:rsidR="003003CD" w:rsidRPr="002F76E9">
        <w:rPr>
          <w:rFonts w:eastAsia="Batang"/>
        </w:rPr>
        <w:t>article R. 2123-5 du CCP</w:t>
      </w:r>
      <w:r w:rsidR="003003CD">
        <w:rPr>
          <w:rFonts w:eastAsia="Batang"/>
        </w:rPr>
        <w:t>,</w:t>
      </w:r>
      <w:r w:rsidRPr="007B6B81">
        <w:rPr>
          <w:bCs/>
          <w:color w:val="000000"/>
        </w:rPr>
        <w:t xml:space="preserve"> d’attribuer le marché sur la base des offres initiales sans négociation.</w:t>
      </w:r>
    </w:p>
    <w:p w14:paraId="327220E2" w14:textId="478BBDF8" w:rsidR="003368C5" w:rsidRDefault="003368C5" w:rsidP="007B6B81">
      <w:pPr>
        <w:pStyle w:val="Titre2"/>
        <w:ind w:left="142"/>
        <w:rPr>
          <w:sz w:val="24"/>
        </w:rPr>
      </w:pPr>
      <w:bookmarkStart w:id="36" w:name="_Toc239080924"/>
      <w:r w:rsidRPr="007B6B81">
        <w:rPr>
          <w:sz w:val="24"/>
        </w:rPr>
        <w:t>D</w:t>
      </w:r>
      <w:r w:rsidR="0009743D">
        <w:rPr>
          <w:sz w:val="24"/>
        </w:rPr>
        <w:t>urée de validité des offres</w:t>
      </w:r>
      <w:bookmarkEnd w:id="36"/>
    </w:p>
    <w:p w14:paraId="626F009E" w14:textId="0504B511" w:rsidR="0009743D" w:rsidRPr="004606B6" w:rsidRDefault="0009743D" w:rsidP="004606B6">
      <w:pPr>
        <w:pStyle w:val="Arial10"/>
        <w:spacing w:before="120" w:after="120"/>
        <w:ind w:left="0"/>
        <w:rPr>
          <w:rFonts w:eastAsia="SimSun"/>
          <w:bCs/>
          <w:color w:val="000000"/>
          <w:sz w:val="24"/>
        </w:rPr>
      </w:pPr>
      <w:r w:rsidRPr="00807A54">
        <w:rPr>
          <w:rFonts w:ascii="Times New Roman" w:eastAsia="SimSun" w:hAnsi="Times New Roman" w:cs="Times New Roman"/>
          <w:bCs/>
          <w:color w:val="000000"/>
          <w:sz w:val="24"/>
          <w:szCs w:val="24"/>
        </w:rPr>
        <w:t xml:space="preserve">Le délai de validité des offres est </w:t>
      </w:r>
      <w:r w:rsidRPr="000F5138">
        <w:rPr>
          <w:rFonts w:ascii="Times New Roman" w:eastAsia="SimSun" w:hAnsi="Times New Roman" w:cs="Times New Roman"/>
          <w:bCs/>
          <w:color w:val="000000"/>
          <w:sz w:val="24"/>
          <w:szCs w:val="24"/>
        </w:rPr>
        <w:t>de</w:t>
      </w:r>
      <w:r>
        <w:rPr>
          <w:rFonts w:ascii="Times New Roman" w:eastAsia="SimSun" w:hAnsi="Times New Roman" w:cs="Times New Roman"/>
          <w:bCs/>
          <w:color w:val="000000"/>
          <w:sz w:val="24"/>
          <w:szCs w:val="24"/>
        </w:rPr>
        <w:t xml:space="preserve"> </w:t>
      </w:r>
      <w:r w:rsidRPr="004606B6">
        <w:rPr>
          <w:rFonts w:ascii="Times New Roman" w:eastAsia="SimSun" w:hAnsi="Times New Roman" w:cs="Times New Roman"/>
          <w:b/>
          <w:color w:val="000000"/>
          <w:sz w:val="24"/>
          <w:szCs w:val="24"/>
        </w:rPr>
        <w:t>quatre (</w:t>
      </w:r>
      <w:r w:rsidRPr="004606B6">
        <w:rPr>
          <w:rFonts w:ascii="Times New Roman" w:hAnsi="Times New Roman" w:cs="Times New Roman"/>
          <w:b/>
          <w:iCs/>
          <w:sz w:val="24"/>
          <w:szCs w:val="24"/>
        </w:rPr>
        <w:t>4)</w:t>
      </w:r>
      <w:r w:rsidRPr="004606B6">
        <w:rPr>
          <w:b/>
          <w:iCs/>
          <w:color w:val="00B050"/>
        </w:rPr>
        <w:t xml:space="preserve"> </w:t>
      </w:r>
      <w:r w:rsidRPr="004606B6">
        <w:rPr>
          <w:rFonts w:ascii="Times New Roman" w:eastAsia="SimSun" w:hAnsi="Times New Roman" w:cs="Times New Roman"/>
          <w:b/>
          <w:color w:val="000000"/>
          <w:sz w:val="24"/>
          <w:szCs w:val="24"/>
        </w:rPr>
        <w:t>mois</w:t>
      </w:r>
      <w:r w:rsidRPr="00807A54">
        <w:rPr>
          <w:rFonts w:ascii="Times New Roman" w:eastAsia="SimSun" w:hAnsi="Times New Roman" w:cs="Times New Roman"/>
          <w:bCs/>
          <w:color w:val="000000"/>
          <w:sz w:val="24"/>
          <w:szCs w:val="24"/>
        </w:rPr>
        <w:t xml:space="preserve"> à compter de la date limite de remise </w:t>
      </w:r>
      <w:r>
        <w:rPr>
          <w:rFonts w:ascii="Times New Roman" w:eastAsia="SimSun" w:hAnsi="Times New Roman" w:cs="Times New Roman"/>
          <w:bCs/>
          <w:color w:val="000000"/>
          <w:sz w:val="24"/>
          <w:szCs w:val="24"/>
        </w:rPr>
        <w:t>de</w:t>
      </w:r>
      <w:r w:rsidRPr="00807A54">
        <w:rPr>
          <w:rFonts w:ascii="Times New Roman" w:eastAsia="SimSun" w:hAnsi="Times New Roman" w:cs="Times New Roman"/>
          <w:bCs/>
          <w:color w:val="000000"/>
          <w:sz w:val="24"/>
          <w:szCs w:val="24"/>
        </w:rPr>
        <w:t>s offre</w:t>
      </w:r>
      <w:r>
        <w:rPr>
          <w:rFonts w:ascii="Times New Roman" w:eastAsia="SimSun" w:hAnsi="Times New Roman" w:cs="Times New Roman"/>
          <w:bCs/>
          <w:color w:val="000000"/>
          <w:sz w:val="24"/>
          <w:szCs w:val="24"/>
        </w:rPr>
        <w:t xml:space="preserve">s </w:t>
      </w:r>
      <w:r w:rsidRPr="00F17FB0">
        <w:rPr>
          <w:rFonts w:ascii="Times New Roman" w:eastAsia="SimSun" w:hAnsi="Times New Roman" w:cs="Times New Roman"/>
          <w:bCs/>
          <w:color w:val="000000"/>
          <w:sz w:val="24"/>
          <w:szCs w:val="24"/>
        </w:rPr>
        <w:t>ou, en cas de négociati</w:t>
      </w:r>
      <w:r>
        <w:rPr>
          <w:rFonts w:ascii="Times New Roman" w:eastAsia="SimSun" w:hAnsi="Times New Roman" w:cs="Times New Roman"/>
          <w:bCs/>
          <w:color w:val="000000"/>
          <w:sz w:val="24"/>
          <w:szCs w:val="24"/>
        </w:rPr>
        <w:t>on, à compter de la date limite de remise des offres finales.</w:t>
      </w:r>
    </w:p>
    <w:p w14:paraId="4BFB39E7" w14:textId="76A24D9A" w:rsidR="0009743D" w:rsidRPr="004606B6" w:rsidRDefault="0009743D" w:rsidP="0009743D">
      <w:pPr>
        <w:pStyle w:val="Titre2"/>
        <w:ind w:left="142"/>
        <w:rPr>
          <w:sz w:val="24"/>
        </w:rPr>
      </w:pPr>
      <w:bookmarkStart w:id="37" w:name="_Toc239080925"/>
      <w:r w:rsidRPr="007B6B81">
        <w:rPr>
          <w:sz w:val="24"/>
        </w:rPr>
        <w:t>Documents à fournir par l’attributaire</w:t>
      </w:r>
      <w:bookmarkEnd w:id="37"/>
    </w:p>
    <w:p w14:paraId="2FDB7E44" w14:textId="77777777" w:rsidR="00BE2598" w:rsidRPr="006B662E" w:rsidRDefault="00BE2598" w:rsidP="00BE2598">
      <w:pPr>
        <w:spacing w:before="80"/>
        <w:jc w:val="both"/>
        <w:rPr>
          <w:iCs/>
        </w:rPr>
      </w:pPr>
      <w:r w:rsidRPr="006B662E">
        <w:rPr>
          <w:iCs/>
        </w:rPr>
        <w:t xml:space="preserve">En application des articles R. 2143-6 à R. 2143-10 du </w:t>
      </w:r>
      <w:r>
        <w:rPr>
          <w:iCs/>
        </w:rPr>
        <w:t>code de la commande publique</w:t>
      </w:r>
      <w:r w:rsidRPr="006B662E">
        <w:rPr>
          <w:iCs/>
        </w:rPr>
        <w:t>, le candidat auquel il est envisagé d</w:t>
      </w:r>
      <w:r>
        <w:rPr>
          <w:iCs/>
        </w:rPr>
        <w:t>’</w:t>
      </w:r>
      <w:r w:rsidRPr="006B662E">
        <w:rPr>
          <w:iCs/>
        </w:rPr>
        <w:t>attribuer le marché public produira, dans le délai mentionné dans le courrier de demande adressé par le pouvoir adjudicateur, les documents ci-dessous</w:t>
      </w:r>
      <w:r>
        <w:rPr>
          <w:iCs/>
        </w:rPr>
        <w:t> </w:t>
      </w:r>
      <w:r w:rsidRPr="006B662E">
        <w:rPr>
          <w:iCs/>
        </w:rPr>
        <w:t>:</w:t>
      </w:r>
    </w:p>
    <w:p w14:paraId="1287BF50" w14:textId="00E97E0E" w:rsidR="00BE2598" w:rsidRDefault="00BE2598" w:rsidP="00BE2598">
      <w:pPr>
        <w:pStyle w:val="Paragraphedeliste"/>
        <w:numPr>
          <w:ilvl w:val="0"/>
          <w:numId w:val="50"/>
        </w:numPr>
        <w:spacing w:before="80"/>
        <w:ind w:left="851"/>
        <w:contextualSpacing w:val="0"/>
        <w:jc w:val="both"/>
        <w:rPr>
          <w:iCs/>
          <w:color w:val="auto"/>
        </w:rPr>
      </w:pPr>
      <w:proofErr w:type="gramStart"/>
      <w:r>
        <w:rPr>
          <w:iCs/>
          <w:color w:val="auto"/>
        </w:rPr>
        <w:lastRenderedPageBreak/>
        <w:t>l’attestation</w:t>
      </w:r>
      <w:proofErr w:type="gramEnd"/>
      <w:r>
        <w:rPr>
          <w:iCs/>
          <w:color w:val="auto"/>
        </w:rPr>
        <w:t xml:space="preserve"> d’assurance mentionnée à </w:t>
      </w:r>
      <w:r w:rsidRPr="00421BE4">
        <w:rPr>
          <w:iCs/>
          <w:color w:val="auto"/>
        </w:rPr>
        <w:t xml:space="preserve">l’article </w:t>
      </w:r>
      <w:r w:rsidR="00F907CA" w:rsidRPr="00421BE4">
        <w:rPr>
          <w:iCs/>
          <w:color w:val="auto"/>
        </w:rPr>
        <w:t xml:space="preserve">17.2  </w:t>
      </w:r>
      <w:r w:rsidRPr="00421BE4">
        <w:rPr>
          <w:iCs/>
          <w:color w:val="auto"/>
        </w:rPr>
        <w:t>du CCP </w:t>
      </w:r>
      <w:r>
        <w:rPr>
          <w:iCs/>
          <w:color w:val="auto"/>
        </w:rPr>
        <w:t>;</w:t>
      </w:r>
    </w:p>
    <w:p w14:paraId="7CC313E9" w14:textId="77777777" w:rsidR="00BE2598" w:rsidRPr="006B662E" w:rsidRDefault="00BE2598" w:rsidP="00BE2598">
      <w:pPr>
        <w:pStyle w:val="Paragraphedeliste"/>
        <w:numPr>
          <w:ilvl w:val="0"/>
          <w:numId w:val="50"/>
        </w:numPr>
        <w:spacing w:before="80"/>
        <w:ind w:left="851"/>
        <w:contextualSpacing w:val="0"/>
        <w:jc w:val="both"/>
        <w:rPr>
          <w:iCs/>
          <w:color w:val="auto"/>
        </w:rPr>
      </w:pPr>
      <w:proofErr w:type="gramStart"/>
      <w:r>
        <w:rPr>
          <w:iCs/>
          <w:color w:val="auto"/>
        </w:rPr>
        <w:t>l</w:t>
      </w:r>
      <w:r w:rsidRPr="006B662E">
        <w:rPr>
          <w:iCs/>
          <w:color w:val="auto"/>
        </w:rPr>
        <w:t>es</w:t>
      </w:r>
      <w:proofErr w:type="gramEnd"/>
      <w:r w:rsidRPr="006B662E">
        <w:rPr>
          <w:iCs/>
          <w:color w:val="auto"/>
        </w:rPr>
        <w:t xml:space="preserve"> certificats délivrés par les administrations et organismes compétents attestant qu</w:t>
      </w:r>
      <w:r>
        <w:rPr>
          <w:iCs/>
          <w:color w:val="auto"/>
        </w:rPr>
        <w:t>’</w:t>
      </w:r>
      <w:r w:rsidRPr="006B662E">
        <w:rPr>
          <w:iCs/>
          <w:color w:val="auto"/>
        </w:rPr>
        <w:t>il a satisfait à ses obligations fiscales et sociales ;</w:t>
      </w:r>
    </w:p>
    <w:p w14:paraId="62DFC628" w14:textId="77777777" w:rsidR="00BE2598" w:rsidRPr="006B662E" w:rsidRDefault="00BE2598" w:rsidP="00BE2598">
      <w:pPr>
        <w:pStyle w:val="Paragraphedeliste"/>
        <w:numPr>
          <w:ilvl w:val="0"/>
          <w:numId w:val="50"/>
        </w:numPr>
        <w:spacing w:before="80"/>
        <w:ind w:left="851"/>
        <w:contextualSpacing w:val="0"/>
        <w:jc w:val="both"/>
        <w:rPr>
          <w:iCs/>
          <w:color w:val="auto"/>
        </w:rPr>
      </w:pPr>
      <w:proofErr w:type="gramStart"/>
      <w:r>
        <w:rPr>
          <w:iCs/>
          <w:color w:val="auto"/>
        </w:rPr>
        <w:t>l</w:t>
      </w:r>
      <w:r w:rsidRPr="006B662E">
        <w:rPr>
          <w:iCs/>
          <w:color w:val="auto"/>
        </w:rPr>
        <w:t>e</w:t>
      </w:r>
      <w:proofErr w:type="gramEnd"/>
      <w:r w:rsidRPr="006B662E">
        <w:rPr>
          <w:iCs/>
          <w:color w:val="auto"/>
        </w:rPr>
        <w:t xml:space="preserve"> cas échéant, en cas de recours à des salariés détachés, les justifica</w:t>
      </w:r>
      <w:r>
        <w:rPr>
          <w:iCs/>
          <w:color w:val="auto"/>
        </w:rPr>
        <w:t>tifs exigés à l’article L. 1262-2-</w:t>
      </w:r>
      <w:r w:rsidRPr="006B662E">
        <w:rPr>
          <w:iCs/>
          <w:color w:val="auto"/>
        </w:rPr>
        <w:t>1 du code du travail</w:t>
      </w:r>
      <w:r>
        <w:rPr>
          <w:iCs/>
          <w:color w:val="auto"/>
        </w:rPr>
        <w:t> </w:t>
      </w:r>
      <w:r w:rsidRPr="006B662E">
        <w:rPr>
          <w:iCs/>
          <w:color w:val="auto"/>
        </w:rPr>
        <w:t xml:space="preserve">; </w:t>
      </w:r>
    </w:p>
    <w:p w14:paraId="3DC1D7C1" w14:textId="77777777" w:rsidR="00BE2598" w:rsidRPr="006B662E" w:rsidRDefault="00BE2598" w:rsidP="00BE2598">
      <w:pPr>
        <w:pStyle w:val="Paragraphedeliste"/>
        <w:numPr>
          <w:ilvl w:val="0"/>
          <w:numId w:val="50"/>
        </w:numPr>
        <w:spacing w:before="80"/>
        <w:ind w:left="851"/>
        <w:contextualSpacing w:val="0"/>
        <w:jc w:val="both"/>
        <w:rPr>
          <w:iCs/>
          <w:color w:val="auto"/>
        </w:rPr>
      </w:pPr>
      <w:proofErr w:type="gramStart"/>
      <w:r>
        <w:rPr>
          <w:iCs/>
          <w:color w:val="auto"/>
        </w:rPr>
        <w:t>l</w:t>
      </w:r>
      <w:r w:rsidRPr="006B662E">
        <w:rPr>
          <w:iCs/>
          <w:color w:val="auto"/>
        </w:rPr>
        <w:t>e</w:t>
      </w:r>
      <w:proofErr w:type="gramEnd"/>
      <w:r w:rsidRPr="006B662E">
        <w:rPr>
          <w:iCs/>
          <w:color w:val="auto"/>
        </w:rPr>
        <w:t xml:space="preserve"> cas échéant, et en application des </w:t>
      </w:r>
      <w:r>
        <w:rPr>
          <w:iCs/>
          <w:color w:val="auto"/>
        </w:rPr>
        <w:t>articles L. 8254-1 et D. 8254-</w:t>
      </w:r>
      <w:r w:rsidRPr="006B662E">
        <w:rPr>
          <w:iCs/>
          <w:color w:val="auto"/>
        </w:rPr>
        <w:t xml:space="preserve">2 à </w:t>
      </w:r>
      <w:r>
        <w:rPr>
          <w:iCs/>
          <w:color w:val="auto"/>
        </w:rPr>
        <w:t>D.</w:t>
      </w:r>
      <w:r>
        <w:t> </w:t>
      </w:r>
      <w:r>
        <w:rPr>
          <w:iCs/>
          <w:color w:val="auto"/>
        </w:rPr>
        <w:t>8254-</w:t>
      </w:r>
      <w:r w:rsidRPr="006B662E">
        <w:rPr>
          <w:iCs/>
          <w:color w:val="auto"/>
        </w:rPr>
        <w:t>5 du code du travail, la liste nominative des salariés étrangers employés et soumis à l</w:t>
      </w:r>
      <w:r>
        <w:rPr>
          <w:iCs/>
          <w:color w:val="auto"/>
        </w:rPr>
        <w:t>’</w:t>
      </w:r>
      <w:r w:rsidRPr="006B662E">
        <w:rPr>
          <w:iCs/>
          <w:color w:val="auto"/>
        </w:rPr>
        <w:t>autorisation de travail</w:t>
      </w:r>
      <w:r>
        <w:rPr>
          <w:iCs/>
          <w:color w:val="auto"/>
        </w:rPr>
        <w:t xml:space="preserve"> mentionnée à l’article L. 5221-</w:t>
      </w:r>
      <w:r w:rsidRPr="006B662E">
        <w:rPr>
          <w:iCs/>
          <w:color w:val="auto"/>
        </w:rPr>
        <w:t>2</w:t>
      </w:r>
      <w:r>
        <w:rPr>
          <w:iCs/>
          <w:color w:val="auto"/>
        </w:rPr>
        <w:t xml:space="preserve"> (</w:t>
      </w:r>
      <w:r w:rsidRPr="006B662E">
        <w:rPr>
          <w:iCs/>
          <w:color w:val="auto"/>
        </w:rPr>
        <w:t>2°</w:t>
      </w:r>
      <w:r>
        <w:rPr>
          <w:iCs/>
          <w:color w:val="auto"/>
        </w:rPr>
        <w:t>)</w:t>
      </w:r>
      <w:r w:rsidRPr="006B662E">
        <w:rPr>
          <w:iCs/>
          <w:color w:val="auto"/>
        </w:rPr>
        <w:t xml:space="preserve"> du code précité (cette liste précise, pour chaque salarié, sa date d</w:t>
      </w:r>
      <w:r>
        <w:rPr>
          <w:iCs/>
          <w:color w:val="auto"/>
        </w:rPr>
        <w:t>’</w:t>
      </w:r>
      <w:r w:rsidRPr="006B662E">
        <w:rPr>
          <w:iCs/>
          <w:color w:val="auto"/>
        </w:rPr>
        <w:t>embauche, sa nationalité ainsi que le type et le numéro d</w:t>
      </w:r>
      <w:r>
        <w:rPr>
          <w:iCs/>
          <w:color w:val="auto"/>
        </w:rPr>
        <w:t>’</w:t>
      </w:r>
      <w:r w:rsidRPr="006B662E">
        <w:rPr>
          <w:iCs/>
          <w:color w:val="auto"/>
        </w:rPr>
        <w:t>ordre du titre valant autorisation de travail)</w:t>
      </w:r>
      <w:r>
        <w:rPr>
          <w:iCs/>
          <w:color w:val="auto"/>
        </w:rPr>
        <w:t> </w:t>
      </w:r>
      <w:r w:rsidRPr="006B662E">
        <w:rPr>
          <w:iCs/>
          <w:color w:val="auto"/>
        </w:rPr>
        <w:t>;</w:t>
      </w:r>
    </w:p>
    <w:p w14:paraId="507EDE2E" w14:textId="77777777" w:rsidR="00BE2598" w:rsidRPr="006B662E" w:rsidRDefault="00BE2598" w:rsidP="00BE2598">
      <w:pPr>
        <w:pStyle w:val="Paragraphedeliste"/>
        <w:numPr>
          <w:ilvl w:val="0"/>
          <w:numId w:val="50"/>
        </w:numPr>
        <w:spacing w:before="80"/>
        <w:ind w:left="851"/>
        <w:contextualSpacing w:val="0"/>
        <w:jc w:val="both"/>
        <w:rPr>
          <w:iCs/>
          <w:color w:val="auto"/>
        </w:rPr>
      </w:pPr>
      <w:proofErr w:type="gramStart"/>
      <w:r>
        <w:rPr>
          <w:iCs/>
          <w:color w:val="auto"/>
        </w:rPr>
        <w:t>u</w:t>
      </w:r>
      <w:r w:rsidRPr="006B662E">
        <w:rPr>
          <w:iCs/>
          <w:color w:val="auto"/>
        </w:rPr>
        <w:t>n</w:t>
      </w:r>
      <w:proofErr w:type="gramEnd"/>
      <w:r w:rsidRPr="006B662E">
        <w:rPr>
          <w:iCs/>
          <w:color w:val="auto"/>
        </w:rPr>
        <w:t xml:space="preserve"> relevé d</w:t>
      </w:r>
      <w:r>
        <w:rPr>
          <w:iCs/>
          <w:color w:val="auto"/>
        </w:rPr>
        <w:t>’</w:t>
      </w:r>
      <w:r w:rsidRPr="006B662E">
        <w:rPr>
          <w:iCs/>
          <w:color w:val="auto"/>
        </w:rPr>
        <w:t>identité bancaire (RIB) étant précisé qu</w:t>
      </w:r>
      <w:r>
        <w:rPr>
          <w:iCs/>
          <w:color w:val="auto"/>
        </w:rPr>
        <w:t>’</w:t>
      </w:r>
      <w:r w:rsidRPr="006B662E">
        <w:rPr>
          <w:iCs/>
          <w:color w:val="auto"/>
        </w:rPr>
        <w:t>en cas de groupement conjoint, chaque membre devra fournir un RIB</w:t>
      </w:r>
      <w:r>
        <w:rPr>
          <w:iCs/>
          <w:color w:val="auto"/>
        </w:rPr>
        <w:t> </w:t>
      </w:r>
      <w:r w:rsidRPr="006B662E">
        <w:rPr>
          <w:iCs/>
          <w:color w:val="auto"/>
        </w:rPr>
        <w:t>;</w:t>
      </w:r>
    </w:p>
    <w:p w14:paraId="2E1E6719" w14:textId="77777777" w:rsidR="00BE2598" w:rsidRPr="00583BDA" w:rsidRDefault="00BE2598" w:rsidP="00BE2598">
      <w:pPr>
        <w:pStyle w:val="Paragraphedeliste"/>
        <w:numPr>
          <w:ilvl w:val="0"/>
          <w:numId w:val="50"/>
        </w:numPr>
        <w:spacing w:before="80"/>
        <w:ind w:left="851"/>
        <w:contextualSpacing w:val="0"/>
        <w:jc w:val="both"/>
        <w:rPr>
          <w:iCs/>
        </w:rPr>
      </w:pPr>
      <w:proofErr w:type="gramStart"/>
      <w:r>
        <w:rPr>
          <w:iCs/>
          <w:color w:val="auto"/>
        </w:rPr>
        <w:t>l</w:t>
      </w:r>
      <w:r w:rsidRPr="006B662E">
        <w:rPr>
          <w:iCs/>
          <w:color w:val="auto"/>
        </w:rPr>
        <w:t>orsque</w:t>
      </w:r>
      <w:proofErr w:type="gramEnd"/>
      <w:r w:rsidRPr="006B662E">
        <w:rPr>
          <w:iCs/>
          <w:color w:val="auto"/>
        </w:rPr>
        <w:t xml:space="preserve"> l</w:t>
      </w:r>
      <w:r>
        <w:rPr>
          <w:iCs/>
          <w:color w:val="auto"/>
        </w:rPr>
        <w:t>’</w:t>
      </w:r>
      <w:r w:rsidRPr="006B662E">
        <w:rPr>
          <w:iCs/>
          <w:color w:val="auto"/>
        </w:rPr>
        <w:t>attributaire est en redressement judiciaire, il produit la copie du ou des jugements prononcés.</w:t>
      </w:r>
    </w:p>
    <w:p w14:paraId="5F66027F" w14:textId="77777777" w:rsidR="00BE2598" w:rsidRPr="003F1ED3" w:rsidRDefault="00BE2598" w:rsidP="00BE2598">
      <w:pPr>
        <w:spacing w:before="120" w:after="120"/>
        <w:jc w:val="both"/>
        <w:rPr>
          <w:iCs/>
        </w:rPr>
      </w:pPr>
      <w:r w:rsidRPr="003F1ED3">
        <w:rPr>
          <w:iCs/>
        </w:rPr>
        <w:t>Il lui sera demandé également de produire un nouvel acte d</w:t>
      </w:r>
      <w:r>
        <w:rPr>
          <w:iCs/>
        </w:rPr>
        <w:t>’</w:t>
      </w:r>
      <w:r w:rsidRPr="003F1ED3">
        <w:rPr>
          <w:iCs/>
        </w:rPr>
        <w:t>engagement signé, si celui remis dans son offre n</w:t>
      </w:r>
      <w:r>
        <w:rPr>
          <w:iCs/>
        </w:rPr>
        <w:t>’</w:t>
      </w:r>
      <w:r w:rsidRPr="003F1ED3">
        <w:rPr>
          <w:iCs/>
        </w:rPr>
        <w:t>a pas été signé.</w:t>
      </w:r>
    </w:p>
    <w:p w14:paraId="677AA8DC" w14:textId="77777777" w:rsidR="00BE2598" w:rsidRPr="003F1ED3" w:rsidRDefault="00BE2598" w:rsidP="00BE2598">
      <w:pPr>
        <w:spacing w:before="120" w:after="120"/>
        <w:jc w:val="both"/>
        <w:rPr>
          <w:iCs/>
        </w:rPr>
      </w:pPr>
      <w:r w:rsidRPr="003F1ED3">
        <w:rPr>
          <w:iCs/>
        </w:rPr>
        <w:t>Il est précisé qu</w:t>
      </w:r>
      <w:r>
        <w:rPr>
          <w:iCs/>
        </w:rPr>
        <w:t>’</w:t>
      </w:r>
      <w:r w:rsidRPr="003F1ED3">
        <w:rPr>
          <w:iCs/>
        </w:rPr>
        <w:t>en application de l</w:t>
      </w:r>
      <w:r>
        <w:rPr>
          <w:iCs/>
        </w:rPr>
        <w:t>’</w:t>
      </w:r>
      <w:r w:rsidRPr="003F1ED3">
        <w:rPr>
          <w:iCs/>
        </w:rPr>
        <w:t>article R.</w:t>
      </w:r>
      <w:r>
        <w:rPr>
          <w:iCs/>
        </w:rPr>
        <w:t> </w:t>
      </w:r>
      <w:r w:rsidRPr="003F1ED3">
        <w:rPr>
          <w:rFonts w:hint="eastAsia"/>
          <w:iCs/>
        </w:rPr>
        <w:t>2143</w:t>
      </w:r>
      <w:r>
        <w:rPr>
          <w:iCs/>
        </w:rPr>
        <w:t>-</w:t>
      </w:r>
      <w:r w:rsidRPr="003F1ED3">
        <w:rPr>
          <w:rFonts w:hint="eastAsia"/>
          <w:iCs/>
        </w:rPr>
        <w:t>10</w:t>
      </w:r>
      <w:r w:rsidRPr="003F1ED3">
        <w:rPr>
          <w:iCs/>
        </w:rPr>
        <w:t xml:space="preserve"> du code de la commande publique lorsque les autorités compétentes du pays d</w:t>
      </w:r>
      <w:r>
        <w:rPr>
          <w:iCs/>
        </w:rPr>
        <w:t>’</w:t>
      </w:r>
      <w:r w:rsidRPr="003F1ED3">
        <w:rPr>
          <w:iCs/>
        </w:rPr>
        <w:t>origine ou d</w:t>
      </w:r>
      <w:r>
        <w:rPr>
          <w:iCs/>
        </w:rPr>
        <w:t>’</w:t>
      </w:r>
      <w:r w:rsidRPr="003F1ED3">
        <w:rPr>
          <w:iCs/>
        </w:rPr>
        <w:t xml:space="preserve">établissement du candidat ne délivrent pas les documents justificatifs équivalents à ceux mentionnés </w:t>
      </w:r>
      <w:r w:rsidRPr="003F1ED3">
        <w:rPr>
          <w:rFonts w:hint="eastAsia"/>
          <w:iCs/>
        </w:rPr>
        <w:t>ci</w:t>
      </w:r>
      <w:r>
        <w:rPr>
          <w:rFonts w:hint="eastAsia"/>
          <w:iCs/>
        </w:rPr>
        <w:t>-</w:t>
      </w:r>
      <w:r w:rsidRPr="003F1ED3">
        <w:rPr>
          <w:rFonts w:hint="eastAsia"/>
          <w:iCs/>
        </w:rPr>
        <w:t>dessus,</w:t>
      </w:r>
      <w:r w:rsidRPr="003F1ED3">
        <w:rPr>
          <w:iCs/>
        </w:rPr>
        <w:t xml:space="preserve"> ou lorsque </w:t>
      </w:r>
      <w:r w:rsidRPr="003F1ED3">
        <w:rPr>
          <w:rFonts w:hint="eastAsia"/>
          <w:iCs/>
        </w:rPr>
        <w:t>ceux</w:t>
      </w:r>
      <w:r>
        <w:rPr>
          <w:rFonts w:hint="eastAsia"/>
          <w:iCs/>
        </w:rPr>
        <w:t>-</w:t>
      </w:r>
      <w:r w:rsidRPr="003F1ED3">
        <w:rPr>
          <w:rFonts w:hint="eastAsia"/>
          <w:iCs/>
        </w:rPr>
        <w:t>ci</w:t>
      </w:r>
      <w:r w:rsidRPr="003F1ED3">
        <w:rPr>
          <w:iCs/>
        </w:rPr>
        <w:t xml:space="preserve"> ne mentionnent pas tous les cas d</w:t>
      </w:r>
      <w:r>
        <w:rPr>
          <w:iCs/>
        </w:rPr>
        <w:t>’</w:t>
      </w:r>
      <w:r w:rsidRPr="003F1ED3">
        <w:rPr>
          <w:iCs/>
        </w:rPr>
        <w:t>interdiction de soumissionner, ils peuvent être remplacés par une déclaration sous serment ou, dans les pays où une telle procédure n</w:t>
      </w:r>
      <w:r>
        <w:rPr>
          <w:iCs/>
        </w:rPr>
        <w:t>’</w:t>
      </w:r>
      <w:r w:rsidRPr="003F1ED3">
        <w:rPr>
          <w:iCs/>
        </w:rPr>
        <w:t>existe pas, par une déclaration solennelle faite par l</w:t>
      </w:r>
      <w:r>
        <w:rPr>
          <w:iCs/>
        </w:rPr>
        <w:t>’</w:t>
      </w:r>
      <w:r w:rsidRPr="003F1ED3">
        <w:rPr>
          <w:iCs/>
        </w:rPr>
        <w:t>intéressé devant une autorité judiciaire ou administrative, un notaire ou un organisme professionnel qualifié de son pays d</w:t>
      </w:r>
      <w:r>
        <w:rPr>
          <w:iCs/>
        </w:rPr>
        <w:t>’</w:t>
      </w:r>
      <w:r w:rsidRPr="003F1ED3">
        <w:rPr>
          <w:iCs/>
        </w:rPr>
        <w:t>origine ou d</w:t>
      </w:r>
      <w:r>
        <w:rPr>
          <w:iCs/>
        </w:rPr>
        <w:t>’</w:t>
      </w:r>
      <w:r w:rsidRPr="003F1ED3">
        <w:rPr>
          <w:iCs/>
        </w:rPr>
        <w:t>établissement. </w:t>
      </w:r>
    </w:p>
    <w:p w14:paraId="67AD013F" w14:textId="6BDA1C58" w:rsidR="00BE2598" w:rsidRPr="003F1ED3" w:rsidRDefault="00BE2598" w:rsidP="00BE2598">
      <w:pPr>
        <w:spacing w:before="120" w:after="120"/>
        <w:jc w:val="both"/>
        <w:rPr>
          <w:iCs/>
        </w:rPr>
      </w:pPr>
      <w:r w:rsidRPr="003F1ED3">
        <w:rPr>
          <w:iCs/>
        </w:rPr>
        <w:t>L</w:t>
      </w:r>
      <w:r>
        <w:rPr>
          <w:iCs/>
        </w:rPr>
        <w:t>’</w:t>
      </w:r>
      <w:r w:rsidRPr="003F1ED3">
        <w:rPr>
          <w:iCs/>
        </w:rPr>
        <w:t>A</w:t>
      </w:r>
      <w:r>
        <w:rPr>
          <w:iCs/>
        </w:rPr>
        <w:t>GRAN</w:t>
      </w:r>
      <w:r w:rsidRPr="003F1ED3">
        <w:rPr>
          <w:iCs/>
        </w:rPr>
        <w:t xml:space="preserve"> peut proroger le délai mentionné au premier alinéa par décision motivée.</w:t>
      </w:r>
    </w:p>
    <w:p w14:paraId="7315BB5B" w14:textId="144EA8D9" w:rsidR="00BE2598" w:rsidRPr="003F1ED3" w:rsidRDefault="00BE2598" w:rsidP="00BE2598">
      <w:pPr>
        <w:spacing w:before="120" w:after="120"/>
        <w:jc w:val="both"/>
        <w:rPr>
          <w:iCs/>
        </w:rPr>
      </w:pPr>
      <w:r w:rsidRPr="003F1ED3">
        <w:rPr>
          <w:iCs/>
        </w:rPr>
        <w:t>Si le candidat pressenti ne peut produire les documents mentionnés au présent article dans le délai fixé, le cas échéant prorogé dans les conditions prévues au précédent alinéa, sa candidature est déclarée irrecevable et le candidat est éliminé. Le candidat dont l</w:t>
      </w:r>
      <w:r>
        <w:rPr>
          <w:iCs/>
        </w:rPr>
        <w:t>’</w:t>
      </w:r>
      <w:r w:rsidRPr="003F1ED3">
        <w:rPr>
          <w:iCs/>
        </w:rPr>
        <w:t>offre a été classée immédiatement après la sienne est alors sollicité pour produire les certificats et attestations nécessaires avant que l</w:t>
      </w:r>
      <w:r w:rsidR="00D43FB3">
        <w:rPr>
          <w:iCs/>
        </w:rPr>
        <w:t>e marché</w:t>
      </w:r>
      <w:r w:rsidRPr="003F1ED3">
        <w:rPr>
          <w:iCs/>
        </w:rPr>
        <w:t xml:space="preserve"> ne lui soit attribué. Si nécessaire, cette procédure peut être reproduite tant qu</w:t>
      </w:r>
      <w:r>
        <w:rPr>
          <w:iCs/>
        </w:rPr>
        <w:t>’</w:t>
      </w:r>
      <w:r w:rsidRPr="003F1ED3">
        <w:rPr>
          <w:iCs/>
        </w:rPr>
        <w:t>il subsiste des candidatures recevables ou des offres qui n</w:t>
      </w:r>
      <w:r>
        <w:rPr>
          <w:iCs/>
        </w:rPr>
        <w:t>’</w:t>
      </w:r>
      <w:r w:rsidRPr="003F1ED3">
        <w:rPr>
          <w:iCs/>
        </w:rPr>
        <w:t>ont pas été écartées au motif qu</w:t>
      </w:r>
      <w:r>
        <w:rPr>
          <w:iCs/>
        </w:rPr>
        <w:t>’</w:t>
      </w:r>
      <w:r w:rsidRPr="003F1ED3">
        <w:rPr>
          <w:iCs/>
        </w:rPr>
        <w:t>elles sont inappropriées, irrégulières ou inacceptables.</w:t>
      </w:r>
    </w:p>
    <w:p w14:paraId="78DF6850" w14:textId="77777777" w:rsidR="0009743D" w:rsidRPr="00807A54" w:rsidRDefault="0009743D" w:rsidP="003368C5">
      <w:pPr>
        <w:spacing w:before="240"/>
        <w:jc w:val="both"/>
        <w:rPr>
          <w:bCs/>
          <w:color w:val="000000"/>
        </w:rPr>
      </w:pPr>
    </w:p>
    <w:p w14:paraId="4EEDC0E1" w14:textId="40BE4D54" w:rsidR="00ED605C" w:rsidRPr="004555DE" w:rsidRDefault="00ED605C" w:rsidP="00465220">
      <w:pPr>
        <w:spacing w:before="120"/>
        <w:jc w:val="both"/>
        <w:rPr>
          <w:rFonts w:eastAsia="Batang"/>
          <w:b/>
        </w:rPr>
      </w:pPr>
    </w:p>
    <w:p w14:paraId="7A1852DC" w14:textId="140E52E0" w:rsidR="00E4728E" w:rsidRPr="004555DE" w:rsidRDefault="00E4728E">
      <w:pPr>
        <w:rPr>
          <w:rFonts w:eastAsia="Batang"/>
          <w:b/>
          <w:sz w:val="22"/>
          <w:szCs w:val="22"/>
        </w:rPr>
      </w:pPr>
      <w:r w:rsidRPr="004555DE">
        <w:rPr>
          <w:rFonts w:eastAsia="Batang"/>
          <w:b/>
          <w:sz w:val="22"/>
          <w:szCs w:val="22"/>
        </w:rPr>
        <w:br w:type="page"/>
      </w:r>
    </w:p>
    <w:p w14:paraId="50B00B22" w14:textId="5612C1D7" w:rsidR="00EE7D31" w:rsidRPr="00B9626C" w:rsidRDefault="008239BD" w:rsidP="008860E8">
      <w:pPr>
        <w:pStyle w:val="Titre1"/>
        <w:rPr>
          <w:sz w:val="28"/>
          <w:szCs w:val="28"/>
        </w:rPr>
      </w:pPr>
      <w:bookmarkStart w:id="38" w:name="_Toc239080926"/>
      <w:r w:rsidRPr="00B9626C">
        <w:rPr>
          <w:sz w:val="28"/>
          <w:szCs w:val="28"/>
        </w:rPr>
        <w:lastRenderedPageBreak/>
        <w:t>CANDIDATURES ET OFFRES</w:t>
      </w:r>
      <w:bookmarkEnd w:id="38"/>
    </w:p>
    <w:p w14:paraId="6B8B4179" w14:textId="6F43AE51" w:rsidR="00F205C8" w:rsidRPr="00DF0B4B" w:rsidRDefault="00F205C8" w:rsidP="00ED2A35">
      <w:pPr>
        <w:pStyle w:val="Titre2"/>
        <w:ind w:left="142"/>
        <w:rPr>
          <w:rFonts w:eastAsia="Batang"/>
          <w:sz w:val="24"/>
        </w:rPr>
      </w:pPr>
      <w:bookmarkStart w:id="39" w:name="_Toc239080927"/>
      <w:r w:rsidRPr="00DF0B4B">
        <w:rPr>
          <w:rFonts w:eastAsia="Batang"/>
          <w:sz w:val="24"/>
        </w:rPr>
        <w:t>Composition du dossier d’offre</w:t>
      </w:r>
      <w:bookmarkEnd w:id="39"/>
    </w:p>
    <w:p w14:paraId="2CD27F15" w14:textId="24803EB1" w:rsidR="00E4728E" w:rsidRPr="00F25EE7" w:rsidRDefault="00866A61" w:rsidP="00465220">
      <w:pPr>
        <w:tabs>
          <w:tab w:val="left" w:pos="993"/>
        </w:tabs>
        <w:spacing w:before="120"/>
        <w:ind w:left="357"/>
        <w:jc w:val="both"/>
        <w:rPr>
          <w:b/>
        </w:rPr>
      </w:pPr>
      <w:r>
        <w:rPr>
          <w:b/>
        </w:rPr>
        <w:t xml:space="preserve">4.1.1 </w:t>
      </w:r>
      <w:r w:rsidR="00E4728E" w:rsidRPr="00465220">
        <w:rPr>
          <w:b/>
        </w:rPr>
        <w:t>Un premier dossier intitulé « CANDIDATURE » :</w:t>
      </w:r>
    </w:p>
    <w:p w14:paraId="22621608" w14:textId="77777777" w:rsidR="00E4728E" w:rsidRPr="00F25EE7" w:rsidRDefault="00E4728E" w:rsidP="00E4728E">
      <w:pPr>
        <w:tabs>
          <w:tab w:val="left" w:pos="993"/>
        </w:tabs>
        <w:spacing w:before="120"/>
        <w:ind w:left="708"/>
        <w:jc w:val="both"/>
      </w:pPr>
      <w:r w:rsidRPr="00F25EE7">
        <w:t>Le candidat peut choisir de présenter sa candidature :</w:t>
      </w:r>
    </w:p>
    <w:p w14:paraId="27F3FCBC" w14:textId="77777777" w:rsidR="00E4728E" w:rsidRPr="005D6AEF" w:rsidRDefault="00E4728E" w:rsidP="00B646D3">
      <w:pPr>
        <w:pStyle w:val="Paragraphedeliste"/>
        <w:numPr>
          <w:ilvl w:val="0"/>
          <w:numId w:val="10"/>
        </w:numPr>
        <w:tabs>
          <w:tab w:val="left" w:pos="993"/>
        </w:tabs>
        <w:spacing w:before="120"/>
        <w:jc w:val="both"/>
        <w:rPr>
          <w:color w:val="auto"/>
        </w:rPr>
      </w:pPr>
      <w:proofErr w:type="gramStart"/>
      <w:r w:rsidRPr="005D6AEF">
        <w:rPr>
          <w:color w:val="auto"/>
        </w:rPr>
        <w:t>soit</w:t>
      </w:r>
      <w:proofErr w:type="gramEnd"/>
      <w:r w:rsidRPr="005D6AEF">
        <w:rPr>
          <w:color w:val="auto"/>
        </w:rPr>
        <w:t xml:space="preserve"> en fournissant les déclarations du candidat (DC1, DC2) et les déclarations ou documents demandés</w:t>
      </w:r>
      <w:r>
        <w:rPr>
          <w:color w:val="auto"/>
        </w:rPr>
        <w:t xml:space="preserve"> (candidature hors DUME)</w:t>
      </w:r>
      <w:r w:rsidRPr="005D6AEF">
        <w:rPr>
          <w:color w:val="auto"/>
        </w:rPr>
        <w:t> ;</w:t>
      </w:r>
    </w:p>
    <w:p w14:paraId="56338B3E" w14:textId="77777777" w:rsidR="00E4728E" w:rsidRPr="005D6AEF" w:rsidRDefault="00E4728E" w:rsidP="00B646D3">
      <w:pPr>
        <w:pStyle w:val="Paragraphedeliste"/>
        <w:numPr>
          <w:ilvl w:val="0"/>
          <w:numId w:val="10"/>
        </w:numPr>
        <w:tabs>
          <w:tab w:val="left" w:pos="993"/>
        </w:tabs>
        <w:spacing w:before="120"/>
        <w:jc w:val="both"/>
        <w:rPr>
          <w:color w:val="auto"/>
        </w:rPr>
      </w:pPr>
      <w:proofErr w:type="gramStart"/>
      <w:r w:rsidRPr="005D6AEF">
        <w:rPr>
          <w:color w:val="auto"/>
        </w:rPr>
        <w:t>soit</w:t>
      </w:r>
      <w:proofErr w:type="gramEnd"/>
      <w:r w:rsidRPr="005D6AEF">
        <w:rPr>
          <w:color w:val="auto"/>
        </w:rPr>
        <w:t xml:space="preserve"> sous la forme du document unique de marché européen (</w:t>
      </w:r>
      <w:r>
        <w:rPr>
          <w:color w:val="auto"/>
        </w:rPr>
        <w:t xml:space="preserve">candidature sous forme de </w:t>
      </w:r>
      <w:r w:rsidRPr="005D6AEF">
        <w:rPr>
          <w:color w:val="auto"/>
        </w:rPr>
        <w:t>DUME).</w:t>
      </w:r>
    </w:p>
    <w:p w14:paraId="1271A64A" w14:textId="77777777" w:rsidR="00E4728E" w:rsidRDefault="00E4728E" w:rsidP="00B646D3">
      <w:pPr>
        <w:pStyle w:val="Paragraphedeliste"/>
        <w:numPr>
          <w:ilvl w:val="0"/>
          <w:numId w:val="2"/>
        </w:numPr>
        <w:tabs>
          <w:tab w:val="left" w:pos="851"/>
          <w:tab w:val="left" w:pos="3687"/>
        </w:tabs>
        <w:spacing w:before="120"/>
        <w:ind w:left="714" w:hanging="357"/>
        <w:contextualSpacing w:val="0"/>
        <w:jc w:val="both"/>
        <w:rPr>
          <w:b/>
          <w:color w:val="auto"/>
          <w:szCs w:val="20"/>
          <w:u w:val="single"/>
        </w:rPr>
      </w:pPr>
      <w:r>
        <w:rPr>
          <w:b/>
          <w:color w:val="auto"/>
          <w:szCs w:val="20"/>
          <w:u w:val="single"/>
        </w:rPr>
        <w:t xml:space="preserve">Candidature hors </w:t>
      </w:r>
      <w:r w:rsidRPr="00F25EE7">
        <w:rPr>
          <w:b/>
          <w:color w:val="auto"/>
          <w:szCs w:val="20"/>
          <w:u w:val="single"/>
        </w:rPr>
        <w:t>DUME</w:t>
      </w:r>
    </w:p>
    <w:p w14:paraId="274DC9C5" w14:textId="77777777" w:rsidR="002E0DF3" w:rsidRDefault="002E0DF3" w:rsidP="002E0DF3">
      <w:pPr>
        <w:pStyle w:val="Paragraphedeliste"/>
        <w:numPr>
          <w:ilvl w:val="0"/>
          <w:numId w:val="11"/>
        </w:numPr>
        <w:tabs>
          <w:tab w:val="left" w:pos="284"/>
          <w:tab w:val="left" w:pos="426"/>
          <w:tab w:val="left" w:pos="1134"/>
        </w:tabs>
        <w:spacing w:before="120"/>
        <w:contextualSpacing w:val="0"/>
        <w:jc w:val="both"/>
        <w:rPr>
          <w:color w:val="auto"/>
        </w:rPr>
      </w:pPr>
      <w:proofErr w:type="gramStart"/>
      <w:r>
        <w:rPr>
          <w:b/>
          <w:color w:val="auto"/>
        </w:rPr>
        <w:t>une</w:t>
      </w:r>
      <w:proofErr w:type="gramEnd"/>
      <w:r>
        <w:rPr>
          <w:b/>
          <w:color w:val="auto"/>
        </w:rPr>
        <w:t xml:space="preserve"> </w:t>
      </w:r>
      <w:r w:rsidRPr="00D56372">
        <w:rPr>
          <w:b/>
          <w:color w:val="auto"/>
        </w:rPr>
        <w:t>lettre de candidature</w:t>
      </w:r>
      <w:r w:rsidRPr="00DF34CD">
        <w:rPr>
          <w:color w:val="auto"/>
        </w:rPr>
        <w:t xml:space="preserve"> (imprimé DC1 disponible à l'adresse </w:t>
      </w:r>
      <w:hyperlink w:history="1">
        <w:r w:rsidRPr="001453C4">
          <w:rPr>
            <w:rStyle w:val="Lienhypertexte"/>
            <w:spacing w:val="-6"/>
          </w:rPr>
          <w:t>http://www.economie. gouv.fr/</w:t>
        </w:r>
        <w:proofErr w:type="spellStart"/>
        <w:r w:rsidRPr="001453C4">
          <w:rPr>
            <w:rStyle w:val="Lienhypertexte"/>
            <w:spacing w:val="-6"/>
          </w:rPr>
          <w:t>daj</w:t>
        </w:r>
        <w:proofErr w:type="spellEnd"/>
        <w:r w:rsidRPr="001453C4">
          <w:rPr>
            <w:rStyle w:val="Lienhypertexte"/>
            <w:spacing w:val="-6"/>
          </w:rPr>
          <w:t>/formulaires-marches-publics</w:t>
        </w:r>
      </w:hyperlink>
      <w:r w:rsidRPr="00DF34CD">
        <w:rPr>
          <w:color w:val="auto"/>
        </w:rPr>
        <w:t xml:space="preserve">) ou document équivalent complété. </w:t>
      </w:r>
    </w:p>
    <w:p w14:paraId="6E42453C" w14:textId="77777777" w:rsidR="002E0DF3" w:rsidRPr="00DF34CD" w:rsidRDefault="002E0DF3" w:rsidP="002E0DF3">
      <w:pPr>
        <w:pStyle w:val="Paragraphedeliste"/>
        <w:tabs>
          <w:tab w:val="left" w:pos="284"/>
          <w:tab w:val="left" w:pos="426"/>
          <w:tab w:val="left" w:pos="1134"/>
        </w:tabs>
        <w:spacing w:before="120"/>
        <w:ind w:left="1145"/>
        <w:contextualSpacing w:val="0"/>
        <w:jc w:val="both"/>
        <w:rPr>
          <w:color w:val="auto"/>
        </w:rPr>
      </w:pPr>
      <w:r w:rsidRPr="00DF34CD">
        <w:rPr>
          <w:color w:val="auto"/>
        </w:rPr>
        <w:t>En cas de groupement, une seule lettre de candidature est établie pour l'ensemble du groupement :</w:t>
      </w:r>
    </w:p>
    <w:p w14:paraId="7F66F140" w14:textId="77777777" w:rsidR="002E0DF3" w:rsidRDefault="002E0DF3" w:rsidP="002E0DF3">
      <w:pPr>
        <w:pStyle w:val="Paragraphedeliste"/>
        <w:numPr>
          <w:ilvl w:val="0"/>
          <w:numId w:val="27"/>
        </w:numPr>
        <w:tabs>
          <w:tab w:val="left" w:pos="284"/>
          <w:tab w:val="left" w:pos="426"/>
          <w:tab w:val="left" w:pos="1134"/>
        </w:tabs>
        <w:spacing w:before="120" w:after="120"/>
        <w:ind w:hanging="357"/>
        <w:contextualSpacing w:val="0"/>
        <w:jc w:val="both"/>
        <w:rPr>
          <w:color w:val="auto"/>
        </w:rPr>
      </w:pPr>
      <w:proofErr w:type="gramStart"/>
      <w:r w:rsidRPr="0010637D">
        <w:rPr>
          <w:color w:val="auto"/>
        </w:rPr>
        <w:t>elle</w:t>
      </w:r>
      <w:proofErr w:type="gramEnd"/>
      <w:r w:rsidRPr="0010637D">
        <w:rPr>
          <w:color w:val="auto"/>
        </w:rPr>
        <w:t xml:space="preserve"> est renseignée et signée par t</w:t>
      </w:r>
      <w:r>
        <w:rPr>
          <w:color w:val="auto"/>
        </w:rPr>
        <w:t>ous les membres du groupement,</w:t>
      </w:r>
    </w:p>
    <w:p w14:paraId="2B42182A" w14:textId="77777777" w:rsidR="002E0DF3" w:rsidRPr="000E4C33" w:rsidRDefault="002E0DF3" w:rsidP="002E0DF3">
      <w:pPr>
        <w:pStyle w:val="Paragraphedeliste"/>
        <w:numPr>
          <w:ilvl w:val="0"/>
          <w:numId w:val="27"/>
        </w:numPr>
        <w:tabs>
          <w:tab w:val="left" w:pos="284"/>
          <w:tab w:val="left" w:pos="426"/>
          <w:tab w:val="left" w:pos="1134"/>
        </w:tabs>
        <w:spacing w:before="120" w:after="120"/>
        <w:ind w:hanging="357"/>
        <w:jc w:val="both"/>
        <w:rPr>
          <w:color w:val="auto"/>
        </w:rPr>
      </w:pPr>
      <w:proofErr w:type="gramStart"/>
      <w:r w:rsidRPr="0010637D">
        <w:rPr>
          <w:color w:val="auto"/>
        </w:rPr>
        <w:t>elle</w:t>
      </w:r>
      <w:proofErr w:type="gramEnd"/>
      <w:r w:rsidRPr="0010637D">
        <w:rPr>
          <w:color w:val="auto"/>
        </w:rPr>
        <w:t xml:space="preserve"> précise la nature du grou</w:t>
      </w:r>
      <w:r>
        <w:rPr>
          <w:color w:val="auto"/>
        </w:rPr>
        <w:t xml:space="preserve">pement et désigne un mandataire ; </w:t>
      </w:r>
      <w:r w:rsidRPr="000E4C33">
        <w:rPr>
          <w:color w:val="auto"/>
        </w:rPr>
        <w:t>le mandataire devra fournir en outre, un ou plusieurs documents d’habilitation (mandat) signé(s) par chacun des autres membres du groupement et précisant les conditions de cette habilitation. Ce document précise notamment que les membres du groupement ont donné mandat au mandataire pour signer :</w:t>
      </w:r>
    </w:p>
    <w:p w14:paraId="21A5DD19" w14:textId="77777777" w:rsidR="002E0DF3" w:rsidRPr="000E4C33" w:rsidRDefault="002E0DF3" w:rsidP="002E0DF3">
      <w:pPr>
        <w:pStyle w:val="Paragraphedeliste"/>
        <w:numPr>
          <w:ilvl w:val="1"/>
          <w:numId w:val="27"/>
        </w:numPr>
        <w:tabs>
          <w:tab w:val="left" w:pos="284"/>
          <w:tab w:val="left" w:pos="426"/>
          <w:tab w:val="left" w:pos="1134"/>
        </w:tabs>
        <w:spacing w:before="120" w:after="120"/>
        <w:ind w:hanging="357"/>
        <w:jc w:val="both"/>
        <w:rPr>
          <w:color w:val="auto"/>
        </w:rPr>
      </w:pPr>
      <w:r w:rsidRPr="000E4C33">
        <w:rPr>
          <w:color w:val="auto"/>
        </w:rPr>
        <w:t xml:space="preserve"> </w:t>
      </w:r>
      <w:proofErr w:type="gramStart"/>
      <w:r w:rsidRPr="000E4C33">
        <w:rPr>
          <w:color w:val="auto"/>
        </w:rPr>
        <w:t>l’acte</w:t>
      </w:r>
      <w:proofErr w:type="gramEnd"/>
      <w:r w:rsidRPr="000E4C33">
        <w:rPr>
          <w:color w:val="auto"/>
        </w:rPr>
        <w:t xml:space="preserve"> d’engagement en leur nom et pour leur compte, pour les représenter vis-à-vis de l’acheteur et pour coordonner l’ensemble des prestations ; </w:t>
      </w:r>
    </w:p>
    <w:p w14:paraId="731FD9C0" w14:textId="6B252E06" w:rsidR="002E0DF3" w:rsidRPr="006A7067" w:rsidRDefault="002E0DF3" w:rsidP="004606B6">
      <w:pPr>
        <w:pStyle w:val="Paragraphedeliste"/>
        <w:numPr>
          <w:ilvl w:val="1"/>
          <w:numId w:val="27"/>
        </w:numPr>
        <w:tabs>
          <w:tab w:val="left" w:pos="284"/>
          <w:tab w:val="left" w:pos="426"/>
          <w:tab w:val="left" w:pos="1134"/>
        </w:tabs>
        <w:spacing w:before="120" w:after="120"/>
        <w:ind w:left="3203" w:hanging="357"/>
        <w:contextualSpacing w:val="0"/>
        <w:jc w:val="both"/>
        <w:rPr>
          <w:color w:val="auto"/>
        </w:rPr>
      </w:pPr>
      <w:proofErr w:type="gramStart"/>
      <w:r w:rsidRPr="000E4C33">
        <w:rPr>
          <w:color w:val="auto"/>
        </w:rPr>
        <w:t>en</w:t>
      </w:r>
      <w:proofErr w:type="gramEnd"/>
      <w:r w:rsidRPr="000E4C33">
        <w:rPr>
          <w:color w:val="auto"/>
        </w:rPr>
        <w:t xml:space="preserve"> leur nom et pour leur compte, les modifications ultérieures ;</w:t>
      </w:r>
    </w:p>
    <w:p w14:paraId="27F19A81" w14:textId="77777777" w:rsidR="002E0DF3" w:rsidRDefault="002E0DF3" w:rsidP="002E0DF3">
      <w:pPr>
        <w:pStyle w:val="Paragraphedeliste"/>
        <w:numPr>
          <w:ilvl w:val="0"/>
          <w:numId w:val="11"/>
        </w:numPr>
        <w:tabs>
          <w:tab w:val="left" w:pos="284"/>
          <w:tab w:val="left" w:pos="426"/>
          <w:tab w:val="left" w:pos="1134"/>
        </w:tabs>
        <w:spacing w:before="120"/>
        <w:contextualSpacing w:val="0"/>
        <w:jc w:val="both"/>
        <w:rPr>
          <w:color w:val="auto"/>
        </w:rPr>
      </w:pPr>
      <w:proofErr w:type="gramStart"/>
      <w:r w:rsidRPr="00D56372">
        <w:rPr>
          <w:b/>
          <w:color w:val="auto"/>
        </w:rPr>
        <w:t>une</w:t>
      </w:r>
      <w:proofErr w:type="gramEnd"/>
      <w:r w:rsidRPr="00D56372">
        <w:rPr>
          <w:b/>
          <w:color w:val="auto"/>
        </w:rPr>
        <w:t xml:space="preserve"> déclaration sur l’honneur</w:t>
      </w:r>
      <w:r w:rsidRPr="00A73B76">
        <w:rPr>
          <w:color w:val="auto"/>
        </w:rPr>
        <w:t xml:space="preserve"> prévue à l’article R. 2143-3 du code de la commande publique (</w:t>
      </w:r>
      <w:r w:rsidRPr="00A73B76">
        <w:rPr>
          <w:color w:val="auto"/>
          <w:u w:val="single"/>
        </w:rPr>
        <w:t>disponible au sein de l’imprimé DC1</w:t>
      </w:r>
      <w:r w:rsidRPr="00A73B76">
        <w:rPr>
          <w:color w:val="auto"/>
        </w:rPr>
        <w:t xml:space="preserve"> ou modèle proposé en annexe 1 au présent règlement de la consultation) ;</w:t>
      </w:r>
    </w:p>
    <w:p w14:paraId="5F049A9D" w14:textId="77777777" w:rsidR="00CE31F6" w:rsidRPr="00ED2F5F" w:rsidRDefault="00CE31F6" w:rsidP="004606B6">
      <w:pPr>
        <w:pStyle w:val="Paragraphedeliste"/>
        <w:tabs>
          <w:tab w:val="left" w:pos="284"/>
          <w:tab w:val="left" w:pos="426"/>
          <w:tab w:val="left" w:pos="1418"/>
        </w:tabs>
        <w:spacing w:before="120"/>
        <w:ind w:left="1145"/>
        <w:contextualSpacing w:val="0"/>
        <w:jc w:val="both"/>
        <w:rPr>
          <w:b/>
          <w:color w:val="auto"/>
        </w:rPr>
      </w:pPr>
      <w:r w:rsidRPr="00ED2F5F">
        <w:rPr>
          <w:b/>
          <w:color w:val="auto"/>
        </w:rPr>
        <w:t>En cas de groupement</w:t>
      </w:r>
      <w:r w:rsidRPr="00F612F3">
        <w:rPr>
          <w:color w:val="auto"/>
        </w:rPr>
        <w:t>, ce document doit être fourni par chacun des membres du groupement.</w:t>
      </w:r>
    </w:p>
    <w:p w14:paraId="19A39EA3" w14:textId="1BC3D7EC" w:rsidR="00CE31F6" w:rsidRPr="004606B6" w:rsidRDefault="00CE31F6" w:rsidP="004606B6">
      <w:pPr>
        <w:pStyle w:val="Paragraphedeliste"/>
        <w:tabs>
          <w:tab w:val="left" w:pos="284"/>
          <w:tab w:val="left" w:pos="426"/>
          <w:tab w:val="left" w:pos="1418"/>
        </w:tabs>
        <w:spacing w:before="120"/>
        <w:ind w:left="1145"/>
        <w:contextualSpacing w:val="0"/>
        <w:jc w:val="both"/>
        <w:rPr>
          <w:b/>
          <w:color w:val="auto"/>
        </w:rPr>
      </w:pPr>
      <w:r w:rsidRPr="00ED2F5F">
        <w:rPr>
          <w:b/>
          <w:color w:val="auto"/>
        </w:rPr>
        <w:t xml:space="preserve">En cas de </w:t>
      </w:r>
      <w:r w:rsidRPr="00F612F3">
        <w:rPr>
          <w:b/>
          <w:color w:val="auto"/>
        </w:rPr>
        <w:t>déclaration de sous-traitance concomitante au dépôt de l</w:t>
      </w:r>
      <w:r>
        <w:rPr>
          <w:b/>
          <w:color w:val="auto"/>
        </w:rPr>
        <w:t>’</w:t>
      </w:r>
      <w:r w:rsidRPr="00F612F3">
        <w:rPr>
          <w:b/>
          <w:color w:val="auto"/>
        </w:rPr>
        <w:t>offre</w:t>
      </w:r>
      <w:r w:rsidRPr="00ED2F5F">
        <w:rPr>
          <w:color w:val="auto"/>
        </w:rPr>
        <w:t xml:space="preserve">, </w:t>
      </w:r>
      <w:r w:rsidRPr="00F612F3">
        <w:rPr>
          <w:color w:val="auto"/>
        </w:rPr>
        <w:t>ce document doit être fourni par chaque sous-traitant</w:t>
      </w:r>
      <w:r>
        <w:rPr>
          <w:color w:val="auto"/>
        </w:rPr>
        <w:t> ;</w:t>
      </w:r>
    </w:p>
    <w:p w14:paraId="7AC11529" w14:textId="77777777" w:rsidR="002E0DF3" w:rsidRDefault="002E0DF3" w:rsidP="002E0DF3">
      <w:pPr>
        <w:pStyle w:val="Paragraphedeliste"/>
        <w:numPr>
          <w:ilvl w:val="0"/>
          <w:numId w:val="11"/>
        </w:numPr>
        <w:tabs>
          <w:tab w:val="left" w:pos="284"/>
          <w:tab w:val="left" w:pos="426"/>
          <w:tab w:val="left" w:pos="1134"/>
        </w:tabs>
        <w:spacing w:before="120"/>
        <w:contextualSpacing w:val="0"/>
        <w:jc w:val="both"/>
        <w:rPr>
          <w:color w:val="auto"/>
        </w:rPr>
      </w:pPr>
      <w:proofErr w:type="gramStart"/>
      <w:r w:rsidRPr="00D56372">
        <w:rPr>
          <w:b/>
          <w:color w:val="auto"/>
        </w:rPr>
        <w:t>la</w:t>
      </w:r>
      <w:proofErr w:type="gramEnd"/>
      <w:r w:rsidRPr="00D56372">
        <w:rPr>
          <w:b/>
          <w:color w:val="auto"/>
        </w:rPr>
        <w:t xml:space="preserve"> déclaration du candidat</w:t>
      </w:r>
      <w:r w:rsidRPr="00866A61">
        <w:rPr>
          <w:color w:val="auto"/>
        </w:rPr>
        <w:t xml:space="preserve"> (imprimé DC2 disponible à l'adresse </w:t>
      </w:r>
      <w:hyperlink w:history="1">
        <w:r w:rsidRPr="001453C4">
          <w:rPr>
            <w:rStyle w:val="Lienhypertexte"/>
            <w:spacing w:val="-6"/>
          </w:rPr>
          <w:t>http://www.economie. gouv.fr/</w:t>
        </w:r>
        <w:proofErr w:type="spellStart"/>
        <w:r w:rsidRPr="001453C4">
          <w:rPr>
            <w:rStyle w:val="Lienhypertexte"/>
            <w:spacing w:val="-6"/>
          </w:rPr>
          <w:t>daj</w:t>
        </w:r>
        <w:proofErr w:type="spellEnd"/>
        <w:r w:rsidRPr="001453C4">
          <w:rPr>
            <w:rStyle w:val="Lienhypertexte"/>
            <w:spacing w:val="-6"/>
          </w:rPr>
          <w:t>/formulaires-marches-publics</w:t>
        </w:r>
      </w:hyperlink>
      <w:r w:rsidRPr="00866A61">
        <w:rPr>
          <w:color w:val="auto"/>
        </w:rPr>
        <w:t>) ou document équivalent</w:t>
      </w:r>
      <w:r>
        <w:rPr>
          <w:color w:val="auto"/>
        </w:rPr>
        <w:t xml:space="preserve">, </w:t>
      </w:r>
      <w:r w:rsidRPr="00A73B76">
        <w:rPr>
          <w:color w:val="auto"/>
          <w:u w:val="single"/>
        </w:rPr>
        <w:t>compo</w:t>
      </w:r>
      <w:r>
        <w:rPr>
          <w:color w:val="auto"/>
          <w:u w:val="single"/>
        </w:rPr>
        <w:t>r</w:t>
      </w:r>
      <w:r w:rsidRPr="00A73B76">
        <w:rPr>
          <w:color w:val="auto"/>
          <w:u w:val="single"/>
        </w:rPr>
        <w:t>tant</w:t>
      </w:r>
      <w:r>
        <w:rPr>
          <w:color w:val="auto"/>
        </w:rPr>
        <w:t> :</w:t>
      </w:r>
    </w:p>
    <w:p w14:paraId="5C55BEFA" w14:textId="7EB33508" w:rsidR="002E0DF3" w:rsidRDefault="002E0DF3" w:rsidP="002E0DF3">
      <w:pPr>
        <w:pStyle w:val="Paragraphedeliste"/>
        <w:numPr>
          <w:ilvl w:val="0"/>
          <w:numId w:val="27"/>
        </w:numPr>
        <w:tabs>
          <w:tab w:val="left" w:pos="284"/>
          <w:tab w:val="left" w:pos="426"/>
          <w:tab w:val="left" w:pos="1134"/>
        </w:tabs>
        <w:spacing w:before="120"/>
        <w:contextualSpacing w:val="0"/>
        <w:jc w:val="both"/>
        <w:rPr>
          <w:color w:val="auto"/>
        </w:rPr>
      </w:pPr>
      <w:proofErr w:type="gramStart"/>
      <w:r>
        <w:rPr>
          <w:color w:val="auto"/>
        </w:rPr>
        <w:t>une</w:t>
      </w:r>
      <w:proofErr w:type="gramEnd"/>
      <w:r>
        <w:rPr>
          <w:color w:val="auto"/>
        </w:rPr>
        <w:t xml:space="preserve"> d</w:t>
      </w:r>
      <w:r w:rsidRPr="00866A61">
        <w:rPr>
          <w:color w:val="auto"/>
        </w:rPr>
        <w:t xml:space="preserve">éclaration concernant le chiffre d'affaires global et le chiffre d'affaires relatif aux prestations auxquelles se réfère </w:t>
      </w:r>
      <w:r w:rsidRPr="00A73B76">
        <w:rPr>
          <w:color w:val="auto"/>
        </w:rPr>
        <w:t>l</w:t>
      </w:r>
      <w:r w:rsidR="00D43FB3">
        <w:rPr>
          <w:color w:val="auto"/>
        </w:rPr>
        <w:t>e marché</w:t>
      </w:r>
      <w:r w:rsidRPr="00866A61">
        <w:rPr>
          <w:color w:val="auto"/>
        </w:rPr>
        <w:t>, réalisés au cours des trois derniers exercices disponibles</w:t>
      </w:r>
      <w:r>
        <w:rPr>
          <w:color w:val="auto"/>
        </w:rPr>
        <w:t> ;</w:t>
      </w:r>
    </w:p>
    <w:p w14:paraId="608C6B0A" w14:textId="71F2CC35" w:rsidR="002E0DF3" w:rsidRPr="00866A61" w:rsidRDefault="002E0DF3" w:rsidP="002E0DF3">
      <w:pPr>
        <w:pStyle w:val="Paragraphedeliste"/>
        <w:numPr>
          <w:ilvl w:val="0"/>
          <w:numId w:val="27"/>
        </w:numPr>
        <w:tabs>
          <w:tab w:val="left" w:pos="284"/>
          <w:tab w:val="left" w:pos="426"/>
          <w:tab w:val="left" w:pos="1134"/>
        </w:tabs>
        <w:spacing w:before="120"/>
        <w:contextualSpacing w:val="0"/>
        <w:jc w:val="both"/>
        <w:rPr>
          <w:color w:val="auto"/>
        </w:rPr>
      </w:pPr>
      <w:proofErr w:type="gramStart"/>
      <w:r>
        <w:rPr>
          <w:color w:val="auto"/>
        </w:rPr>
        <w:t>une</w:t>
      </w:r>
      <w:proofErr w:type="gramEnd"/>
      <w:r>
        <w:rPr>
          <w:color w:val="auto"/>
        </w:rPr>
        <w:t xml:space="preserve"> d</w:t>
      </w:r>
      <w:r w:rsidRPr="00465220">
        <w:rPr>
          <w:color w:val="auto"/>
        </w:rPr>
        <w:t xml:space="preserve">éclaration indiquant </w:t>
      </w:r>
      <w:r w:rsidRPr="00866A61">
        <w:rPr>
          <w:color w:val="auto"/>
        </w:rPr>
        <w:t>les effectifs du candidat, précisant</w:t>
      </w:r>
      <w:r w:rsidRPr="00465220">
        <w:rPr>
          <w:color w:val="auto"/>
        </w:rPr>
        <w:t xml:space="preserve"> l’importance relative du personnel d’encadrement </w:t>
      </w:r>
      <w:r w:rsidRPr="00866A61">
        <w:rPr>
          <w:color w:val="auto"/>
        </w:rPr>
        <w:t>pour chacun</w:t>
      </w:r>
      <w:r w:rsidR="00CE31F6">
        <w:rPr>
          <w:color w:val="auto"/>
        </w:rPr>
        <w:t>e</w:t>
      </w:r>
      <w:r w:rsidRPr="00866A61">
        <w:rPr>
          <w:color w:val="auto"/>
        </w:rPr>
        <w:t xml:space="preserve"> des trois dernières années ; </w:t>
      </w:r>
    </w:p>
    <w:p w14:paraId="05F33FE5" w14:textId="14158BCB" w:rsidR="002E0DF3" w:rsidRDefault="002E0DF3" w:rsidP="002E0DF3">
      <w:pPr>
        <w:pStyle w:val="Paragraphedeliste"/>
        <w:numPr>
          <w:ilvl w:val="0"/>
          <w:numId w:val="27"/>
        </w:numPr>
        <w:tabs>
          <w:tab w:val="left" w:pos="284"/>
          <w:tab w:val="left" w:pos="426"/>
          <w:tab w:val="left" w:pos="1134"/>
        </w:tabs>
        <w:spacing w:before="120"/>
        <w:contextualSpacing w:val="0"/>
        <w:jc w:val="both"/>
        <w:rPr>
          <w:color w:val="auto"/>
        </w:rPr>
      </w:pPr>
      <w:proofErr w:type="gramStart"/>
      <w:r>
        <w:rPr>
          <w:color w:val="auto"/>
        </w:rPr>
        <w:t>u</w:t>
      </w:r>
      <w:r w:rsidRPr="00866A61">
        <w:rPr>
          <w:color w:val="auto"/>
        </w:rPr>
        <w:t>ne</w:t>
      </w:r>
      <w:proofErr w:type="gramEnd"/>
      <w:r w:rsidRPr="00866A61">
        <w:rPr>
          <w:color w:val="auto"/>
        </w:rPr>
        <w:t xml:space="preserve"> </w:t>
      </w:r>
      <w:r>
        <w:rPr>
          <w:color w:val="auto"/>
        </w:rPr>
        <w:t>l</w:t>
      </w:r>
      <w:r w:rsidRPr="00866A61">
        <w:rPr>
          <w:color w:val="auto"/>
        </w:rPr>
        <w:t xml:space="preserve">iste des prestations </w:t>
      </w:r>
      <w:r w:rsidRPr="00A73B76">
        <w:rPr>
          <w:color w:val="auto"/>
        </w:rPr>
        <w:t xml:space="preserve">en </w:t>
      </w:r>
      <w:r w:rsidRPr="00A73B76">
        <w:rPr>
          <w:color w:val="auto"/>
          <w:u w:val="single"/>
        </w:rPr>
        <w:t>rapport direct</w:t>
      </w:r>
      <w:r w:rsidRPr="00866A61">
        <w:rPr>
          <w:color w:val="auto"/>
        </w:rPr>
        <w:t xml:space="preserve"> avec l’objet </w:t>
      </w:r>
      <w:r w:rsidR="00D43FB3">
        <w:rPr>
          <w:color w:val="auto"/>
        </w:rPr>
        <w:t>du marché</w:t>
      </w:r>
      <w:r w:rsidRPr="00866A61">
        <w:rPr>
          <w:color w:val="auto"/>
        </w:rPr>
        <w:t>, effectuées par le candidat au cours des trois dernières années, indiquant la date, le montant, le lieu, la nature des prestations exécutées et les coordonnées d’un interlocuteur pour chaque référence citée ;</w:t>
      </w:r>
    </w:p>
    <w:p w14:paraId="5FE6DED3" w14:textId="22CD42A0" w:rsidR="002E0DF3" w:rsidRDefault="002E0DF3" w:rsidP="002E0DF3">
      <w:pPr>
        <w:pStyle w:val="Paragraphedeliste"/>
        <w:numPr>
          <w:ilvl w:val="0"/>
          <w:numId w:val="27"/>
        </w:numPr>
        <w:tabs>
          <w:tab w:val="left" w:pos="284"/>
          <w:tab w:val="left" w:pos="426"/>
          <w:tab w:val="left" w:pos="1134"/>
        </w:tabs>
        <w:spacing w:before="120"/>
        <w:contextualSpacing w:val="0"/>
        <w:jc w:val="both"/>
        <w:rPr>
          <w:color w:val="auto"/>
        </w:rPr>
      </w:pPr>
      <w:proofErr w:type="gramStart"/>
      <w:r w:rsidRPr="001F2F8C">
        <w:rPr>
          <w:color w:val="auto"/>
        </w:rPr>
        <w:lastRenderedPageBreak/>
        <w:t>une</w:t>
      </w:r>
      <w:proofErr w:type="gramEnd"/>
      <w:r w:rsidRPr="001F2F8C">
        <w:rPr>
          <w:color w:val="auto"/>
        </w:rPr>
        <w:t xml:space="preserve"> déclaration relative aux moyens matériels et techniques dont le candidat dispose pour la réalisation de marchés de même nature</w:t>
      </w:r>
      <w:r w:rsidR="00ED2A35">
        <w:rPr>
          <w:color w:val="auto"/>
        </w:rPr>
        <w:t> ;</w:t>
      </w:r>
    </w:p>
    <w:p w14:paraId="080122D7" w14:textId="647EACD4" w:rsidR="00ED2A35" w:rsidRPr="00CE31F6" w:rsidRDefault="00ED2A35" w:rsidP="00CE31F6">
      <w:pPr>
        <w:pStyle w:val="Paragraphedeliste"/>
        <w:numPr>
          <w:ilvl w:val="0"/>
          <w:numId w:val="27"/>
        </w:numPr>
        <w:tabs>
          <w:tab w:val="left" w:pos="284"/>
          <w:tab w:val="left" w:pos="426"/>
          <w:tab w:val="left" w:pos="1134"/>
        </w:tabs>
        <w:spacing w:before="120"/>
        <w:contextualSpacing w:val="0"/>
        <w:jc w:val="both"/>
      </w:pPr>
      <w:proofErr w:type="gramStart"/>
      <w:r w:rsidRPr="00ED2A35">
        <w:rPr>
          <w:color w:val="auto"/>
        </w:rPr>
        <w:t>une</w:t>
      </w:r>
      <w:proofErr w:type="gramEnd"/>
      <w:r w:rsidRPr="00ED2A35">
        <w:rPr>
          <w:color w:val="auto"/>
        </w:rPr>
        <w:t xml:space="preserve"> déclaration indiquant que le candidat remplit toutes les conditions légales et réglementaires pour exercer en France la profession d’expert-comptable, en fournissant notamment une attestation de son inscription au Tableau de l’ordre des experts-comptables.</w:t>
      </w:r>
    </w:p>
    <w:p w14:paraId="60C595D3" w14:textId="77777777" w:rsidR="00CE31F6" w:rsidRPr="00CE31F6" w:rsidRDefault="00CE31F6" w:rsidP="004606B6">
      <w:pPr>
        <w:tabs>
          <w:tab w:val="left" w:pos="426"/>
          <w:tab w:val="left" w:pos="1145"/>
        </w:tabs>
        <w:spacing w:before="120"/>
        <w:ind w:left="1134"/>
        <w:jc w:val="both"/>
      </w:pPr>
      <w:r w:rsidRPr="00CE31F6">
        <w:rPr>
          <w:b/>
        </w:rPr>
        <w:t>En cas de groupement</w:t>
      </w:r>
      <w:r w:rsidRPr="00CE31F6">
        <w:t>, ce document doit être fourni par chacun des membres du groupement.</w:t>
      </w:r>
    </w:p>
    <w:p w14:paraId="17119825" w14:textId="77777777" w:rsidR="00CE31F6" w:rsidRPr="00ED2F5F" w:rsidRDefault="00CE31F6" w:rsidP="004606B6">
      <w:pPr>
        <w:pStyle w:val="Paragraphedeliste"/>
        <w:tabs>
          <w:tab w:val="left" w:pos="426"/>
          <w:tab w:val="left" w:pos="1145"/>
        </w:tabs>
        <w:spacing w:before="120"/>
        <w:ind w:left="1134"/>
        <w:contextualSpacing w:val="0"/>
        <w:jc w:val="both"/>
        <w:rPr>
          <w:color w:val="auto"/>
        </w:rPr>
      </w:pPr>
      <w:r w:rsidRPr="00ED2F5F">
        <w:rPr>
          <w:b/>
          <w:color w:val="auto"/>
        </w:rPr>
        <w:t xml:space="preserve">En cas de </w:t>
      </w:r>
      <w:r w:rsidRPr="00F612F3">
        <w:rPr>
          <w:b/>
          <w:color w:val="auto"/>
        </w:rPr>
        <w:t>déclaration de sous-traitance concomitante au dépôt de l</w:t>
      </w:r>
      <w:r>
        <w:rPr>
          <w:b/>
          <w:color w:val="auto"/>
        </w:rPr>
        <w:t>’</w:t>
      </w:r>
      <w:r w:rsidRPr="00F612F3">
        <w:rPr>
          <w:b/>
          <w:color w:val="auto"/>
        </w:rPr>
        <w:t>offre</w:t>
      </w:r>
      <w:r w:rsidRPr="00ED2F5F">
        <w:t xml:space="preserve">, </w:t>
      </w:r>
      <w:r>
        <w:rPr>
          <w:color w:val="auto"/>
        </w:rPr>
        <w:t>ce document doit être fourni par chaque sous-traitant.</w:t>
      </w:r>
    </w:p>
    <w:p w14:paraId="7649E209" w14:textId="77777777" w:rsidR="002E0DF3" w:rsidRDefault="002E0DF3" w:rsidP="002E0DF3">
      <w:pPr>
        <w:pStyle w:val="Paragraphedeliste"/>
        <w:tabs>
          <w:tab w:val="left" w:pos="284"/>
          <w:tab w:val="left" w:pos="426"/>
          <w:tab w:val="left" w:pos="1134"/>
        </w:tabs>
        <w:spacing w:before="120" w:after="120"/>
        <w:ind w:left="1145"/>
        <w:contextualSpacing w:val="0"/>
        <w:jc w:val="both"/>
        <w:rPr>
          <w:i/>
          <w:color w:val="auto"/>
        </w:rPr>
      </w:pPr>
      <w:r w:rsidRPr="001B01EF">
        <w:rPr>
          <w:i/>
          <w:color w:val="auto"/>
        </w:rPr>
        <w:t>La preuve de la capacité du candidat peut être apportée par tous moyens, notamment par des certificats d'identité professionnelle ou des références attestant de la compétence du candidat à réaliser la prestation pour laquelle il se présente.</w:t>
      </w:r>
    </w:p>
    <w:p w14:paraId="06874DD4" w14:textId="7FFC600B" w:rsidR="0010637D" w:rsidRPr="004606B6" w:rsidRDefault="002E0DF3" w:rsidP="002E0DF3">
      <w:pPr>
        <w:pStyle w:val="Paragraphedeliste"/>
        <w:numPr>
          <w:ilvl w:val="0"/>
          <w:numId w:val="11"/>
        </w:numPr>
        <w:spacing w:before="120" w:after="120"/>
        <w:rPr>
          <w:b/>
          <w:bCs/>
          <w:i/>
        </w:rPr>
      </w:pPr>
      <w:proofErr w:type="gramStart"/>
      <w:r w:rsidRPr="004606B6">
        <w:rPr>
          <w:b/>
          <w:bCs/>
          <w:color w:val="auto"/>
        </w:rPr>
        <w:t>le</w:t>
      </w:r>
      <w:proofErr w:type="gramEnd"/>
      <w:r w:rsidRPr="004606B6">
        <w:rPr>
          <w:b/>
          <w:bCs/>
          <w:color w:val="auto"/>
        </w:rPr>
        <w:t xml:space="preserve"> cas échéant, tout document attestant des pouvoirs conférés à la personne signataire de l’offre si elle n’est pas un représentant légal de l’entité candidate</w:t>
      </w:r>
      <w:r w:rsidRPr="004606B6">
        <w:rPr>
          <w:b/>
          <w:bCs/>
          <w:i/>
        </w:rPr>
        <w:t>.</w:t>
      </w:r>
    </w:p>
    <w:p w14:paraId="0FFD91C7" w14:textId="77777777" w:rsidR="006465C7" w:rsidRPr="006465C7" w:rsidRDefault="006465C7" w:rsidP="006465C7">
      <w:pPr>
        <w:spacing w:before="120" w:after="120"/>
        <w:ind w:left="785"/>
        <w:rPr>
          <w:i/>
        </w:rPr>
      </w:pPr>
    </w:p>
    <w:p w14:paraId="23D9568A" w14:textId="77777777" w:rsidR="00E4728E" w:rsidRPr="00465220" w:rsidRDefault="00E4728E" w:rsidP="00B646D3">
      <w:pPr>
        <w:pStyle w:val="Paragraphedeliste"/>
        <w:numPr>
          <w:ilvl w:val="0"/>
          <w:numId w:val="2"/>
        </w:numPr>
        <w:tabs>
          <w:tab w:val="left" w:pos="851"/>
          <w:tab w:val="left" w:pos="3687"/>
        </w:tabs>
        <w:spacing w:before="120"/>
        <w:ind w:left="714" w:hanging="357"/>
        <w:contextualSpacing w:val="0"/>
        <w:jc w:val="both"/>
        <w:rPr>
          <w:b/>
          <w:color w:val="auto"/>
          <w:u w:val="single"/>
        </w:rPr>
      </w:pPr>
      <w:r w:rsidRPr="00465220">
        <w:rPr>
          <w:b/>
          <w:color w:val="auto"/>
          <w:u w:val="single"/>
        </w:rPr>
        <w:t xml:space="preserve">Candidature sous forme de DUME </w:t>
      </w:r>
    </w:p>
    <w:p w14:paraId="63D9BF60" w14:textId="77777777" w:rsidR="00E4728E" w:rsidRPr="00465220" w:rsidRDefault="00E4728E" w:rsidP="00E4728E">
      <w:pPr>
        <w:spacing w:before="120"/>
        <w:ind w:left="1418"/>
        <w:jc w:val="both"/>
        <w:rPr>
          <w:rFonts w:eastAsia="Batang"/>
        </w:rPr>
      </w:pPr>
      <w:r w:rsidRPr="00465220">
        <w:rPr>
          <w:rFonts w:eastAsia="Batang"/>
        </w:rPr>
        <w:t xml:space="preserve">Les candidats peuvent présenter leur candidature sous la forme d’un formulaire DUME. Celui-ci devra contenir les informations relatives aux capacités juridique, économique, financière, professionnelle et </w:t>
      </w:r>
      <w:proofErr w:type="gramStart"/>
      <w:r w:rsidRPr="00465220">
        <w:rPr>
          <w:rFonts w:eastAsia="Batang"/>
        </w:rPr>
        <w:t>technique demandées</w:t>
      </w:r>
      <w:proofErr w:type="gramEnd"/>
      <w:r w:rsidRPr="00465220">
        <w:rPr>
          <w:rFonts w:eastAsia="Batang"/>
        </w:rPr>
        <w:t xml:space="preserve"> ci-dessus.</w:t>
      </w:r>
    </w:p>
    <w:p w14:paraId="338FBE83" w14:textId="77777777" w:rsidR="00E4728E" w:rsidRPr="00465220" w:rsidRDefault="00E4728E" w:rsidP="00E4728E">
      <w:pPr>
        <w:spacing w:before="120"/>
        <w:ind w:left="1418"/>
        <w:jc w:val="both"/>
        <w:rPr>
          <w:rFonts w:eastAsia="Batang"/>
        </w:rPr>
      </w:pPr>
      <w:r w:rsidRPr="00465220">
        <w:rPr>
          <w:rFonts w:eastAsia="Batang"/>
        </w:rPr>
        <w:t>Le formulaire DUME est disponible sur la plateforme PLACE sur la base d’un modèle établi par l’acheteur à l’occasion de la consultation ou par le biais du Service DUME :</w:t>
      </w:r>
    </w:p>
    <w:p w14:paraId="2C8C6C00" w14:textId="46554003" w:rsidR="00E4728E" w:rsidRDefault="00D43FB3" w:rsidP="00E4728E">
      <w:pPr>
        <w:spacing w:before="120"/>
        <w:ind w:left="1418"/>
        <w:jc w:val="both"/>
        <w:rPr>
          <w:rFonts w:eastAsia="Batang"/>
        </w:rPr>
      </w:pPr>
      <w:hyperlink r:id="rId11" w:anchor="/" w:history="1">
        <w:r w:rsidR="00E4728E" w:rsidRPr="00465220">
          <w:rPr>
            <w:rStyle w:val="Lienhypertexte"/>
            <w:rFonts w:eastAsia="Batang"/>
          </w:rPr>
          <w:t>https://dume.chorus-pro.gouv.fr</w:t>
        </w:r>
      </w:hyperlink>
      <w:r w:rsidR="00E4728E" w:rsidRPr="00465220">
        <w:rPr>
          <w:rFonts w:eastAsia="Batang"/>
        </w:rPr>
        <w:t>.</w:t>
      </w:r>
    </w:p>
    <w:p w14:paraId="4F8594B9" w14:textId="059DA6AA" w:rsidR="00866A61" w:rsidRDefault="00866A61" w:rsidP="00E4728E">
      <w:pPr>
        <w:spacing w:before="120"/>
        <w:ind w:left="1418"/>
        <w:jc w:val="both"/>
        <w:rPr>
          <w:rFonts w:eastAsia="Batang"/>
        </w:rPr>
      </w:pPr>
    </w:p>
    <w:p w14:paraId="072224CC" w14:textId="77777777" w:rsidR="007C6757" w:rsidRPr="007C6757" w:rsidRDefault="007C6757" w:rsidP="00B646D3">
      <w:pPr>
        <w:pStyle w:val="Paragraphedeliste"/>
        <w:numPr>
          <w:ilvl w:val="0"/>
          <w:numId w:val="2"/>
        </w:numPr>
        <w:tabs>
          <w:tab w:val="left" w:pos="851"/>
          <w:tab w:val="left" w:pos="3687"/>
        </w:tabs>
        <w:spacing w:before="120"/>
        <w:ind w:left="714" w:hanging="357"/>
        <w:contextualSpacing w:val="0"/>
        <w:jc w:val="both"/>
        <w:rPr>
          <w:b/>
          <w:color w:val="auto"/>
          <w:u w:val="single"/>
        </w:rPr>
      </w:pPr>
      <w:r w:rsidRPr="007C6757">
        <w:rPr>
          <w:b/>
          <w:color w:val="auto"/>
          <w:u w:val="single"/>
        </w:rPr>
        <w:t>Cas d’un groupement d’opérateurs économiques</w:t>
      </w:r>
    </w:p>
    <w:p w14:paraId="11675690" w14:textId="2F036FA1" w:rsidR="007C6757" w:rsidRPr="007C6757" w:rsidRDefault="007C6757" w:rsidP="007C6757">
      <w:pPr>
        <w:spacing w:before="120" w:after="120"/>
        <w:ind w:left="851"/>
        <w:jc w:val="both"/>
        <w:rPr>
          <w:rFonts w:eastAsia="Times New Roman"/>
        </w:rPr>
      </w:pPr>
      <w:r w:rsidRPr="006465C7">
        <w:rPr>
          <w:rFonts w:eastAsia="Times New Roman"/>
        </w:rPr>
        <w:t xml:space="preserve">L’acheteur n’autorise pas le candidat </w:t>
      </w:r>
      <w:r w:rsidRPr="007C6757">
        <w:rPr>
          <w:rFonts w:eastAsia="Times New Roman"/>
        </w:rPr>
        <w:t>à présenter plusieurs offres en agissant à la fois :</w:t>
      </w:r>
    </w:p>
    <w:p w14:paraId="44708CAF" w14:textId="77777777" w:rsidR="007C6757" w:rsidRPr="007C6757" w:rsidRDefault="007C6757" w:rsidP="00B646D3">
      <w:pPr>
        <w:pStyle w:val="Paragraphedeliste"/>
        <w:numPr>
          <w:ilvl w:val="0"/>
          <w:numId w:val="10"/>
        </w:numPr>
        <w:tabs>
          <w:tab w:val="left" w:pos="993"/>
        </w:tabs>
        <w:spacing w:before="120"/>
        <w:jc w:val="both"/>
        <w:rPr>
          <w:color w:val="auto"/>
        </w:rPr>
      </w:pPr>
      <w:proofErr w:type="gramStart"/>
      <w:r w:rsidRPr="007C6757">
        <w:rPr>
          <w:color w:val="auto"/>
        </w:rPr>
        <w:t>en</w:t>
      </w:r>
      <w:proofErr w:type="gramEnd"/>
      <w:r w:rsidRPr="007C6757">
        <w:rPr>
          <w:color w:val="auto"/>
        </w:rPr>
        <w:t xml:space="preserve"> qualité de candidat individuel et de membre d’un ou plusieurs groupements,</w:t>
      </w:r>
    </w:p>
    <w:p w14:paraId="2CD1DC28" w14:textId="77777777" w:rsidR="007C6757" w:rsidRPr="007C6757" w:rsidRDefault="007C6757" w:rsidP="00B646D3">
      <w:pPr>
        <w:pStyle w:val="Paragraphedeliste"/>
        <w:numPr>
          <w:ilvl w:val="0"/>
          <w:numId w:val="10"/>
        </w:numPr>
        <w:tabs>
          <w:tab w:val="left" w:pos="993"/>
        </w:tabs>
        <w:spacing w:before="120"/>
        <w:jc w:val="both"/>
        <w:rPr>
          <w:color w:val="auto"/>
        </w:rPr>
      </w:pPr>
      <w:proofErr w:type="gramStart"/>
      <w:r w:rsidRPr="007C6757">
        <w:rPr>
          <w:color w:val="auto"/>
        </w:rPr>
        <w:t>en</w:t>
      </w:r>
      <w:proofErr w:type="gramEnd"/>
      <w:r w:rsidRPr="007C6757">
        <w:rPr>
          <w:color w:val="auto"/>
        </w:rPr>
        <w:t xml:space="preserve"> qualité de membre de plusieurs groupements</w:t>
      </w:r>
    </w:p>
    <w:p w14:paraId="62BEEA5F" w14:textId="658E13D4" w:rsidR="007C6757" w:rsidRPr="007C6757" w:rsidRDefault="007C6757" w:rsidP="007C6757">
      <w:pPr>
        <w:spacing w:before="120" w:after="120"/>
        <w:ind w:left="851"/>
        <w:jc w:val="both"/>
        <w:rPr>
          <w:rFonts w:eastAsia="Times New Roman"/>
        </w:rPr>
      </w:pPr>
      <w:r w:rsidRPr="007C6757">
        <w:rPr>
          <w:rFonts w:eastAsia="Times New Roman"/>
        </w:rPr>
        <w:t>La forme du groupement n’est pas imposée.</w:t>
      </w:r>
    </w:p>
    <w:p w14:paraId="22F59D6D" w14:textId="5FF11FB2" w:rsidR="007C6757" w:rsidRPr="007C6757" w:rsidRDefault="007C6757" w:rsidP="007C6757">
      <w:pPr>
        <w:spacing w:before="120" w:after="120"/>
        <w:ind w:left="851"/>
        <w:jc w:val="both"/>
        <w:rPr>
          <w:rFonts w:eastAsia="Times New Roman"/>
        </w:rPr>
      </w:pPr>
      <w:r w:rsidRPr="007C6757">
        <w:rPr>
          <w:rFonts w:eastAsia="Times New Roman"/>
        </w:rPr>
        <w:t xml:space="preserve">En cas de groupement conjoint, le mandataire est solidaire pour l’exécution du marché de chacun des membres du groupement pour ses obligations contractuelles à l’égard </w:t>
      </w:r>
      <w:r w:rsidR="00F27654">
        <w:rPr>
          <w:rFonts w:eastAsia="Times New Roman"/>
        </w:rPr>
        <w:t>de l’acheteur</w:t>
      </w:r>
      <w:r w:rsidRPr="007C6757">
        <w:rPr>
          <w:rFonts w:eastAsia="Times New Roman"/>
        </w:rPr>
        <w:t>.</w:t>
      </w:r>
    </w:p>
    <w:p w14:paraId="4281BF26" w14:textId="0410E10B" w:rsidR="007C6757" w:rsidRPr="00465220" w:rsidRDefault="007C6757" w:rsidP="00F27654">
      <w:pPr>
        <w:spacing w:before="120" w:after="120"/>
        <w:ind w:left="851"/>
        <w:jc w:val="both"/>
        <w:rPr>
          <w:rFonts w:eastAsia="Batang"/>
        </w:rPr>
      </w:pPr>
    </w:p>
    <w:p w14:paraId="101C1584" w14:textId="36504779" w:rsidR="00E4728E" w:rsidRPr="005D6AEF" w:rsidRDefault="00866A61" w:rsidP="00866A61">
      <w:pPr>
        <w:tabs>
          <w:tab w:val="left" w:pos="993"/>
        </w:tabs>
        <w:spacing w:before="120"/>
        <w:ind w:left="357"/>
        <w:jc w:val="both"/>
        <w:rPr>
          <w:b/>
        </w:rPr>
      </w:pPr>
      <w:r>
        <w:rPr>
          <w:b/>
        </w:rPr>
        <w:t xml:space="preserve">4.1.2. </w:t>
      </w:r>
      <w:r w:rsidR="00E4728E">
        <w:rPr>
          <w:b/>
        </w:rPr>
        <w:t>U</w:t>
      </w:r>
      <w:r w:rsidR="00E4728E" w:rsidRPr="005D6AEF">
        <w:rPr>
          <w:b/>
        </w:rPr>
        <w:t>n second doss</w:t>
      </w:r>
      <w:r w:rsidR="00E4728E">
        <w:rPr>
          <w:b/>
        </w:rPr>
        <w:t xml:space="preserve">ier intitulé « OFFRE » </w:t>
      </w:r>
      <w:r w:rsidR="00E4728E" w:rsidRPr="005D6AEF">
        <w:rPr>
          <w:b/>
        </w:rPr>
        <w:t>:</w:t>
      </w:r>
    </w:p>
    <w:p w14:paraId="207218C2" w14:textId="7574FC69" w:rsidR="00E4728E" w:rsidRDefault="00E4728E" w:rsidP="00866A61">
      <w:pPr>
        <w:tabs>
          <w:tab w:val="left" w:pos="993"/>
        </w:tabs>
        <w:spacing w:before="120"/>
        <w:ind w:left="357"/>
        <w:jc w:val="both"/>
      </w:pPr>
      <w:r w:rsidRPr="00866A61">
        <w:rPr>
          <w:b/>
        </w:rPr>
        <w:tab/>
      </w:r>
      <w:r w:rsidRPr="00866A61">
        <w:t>Ce dossier comprendra :</w:t>
      </w:r>
    </w:p>
    <w:p w14:paraId="24042CC6" w14:textId="77777777" w:rsidR="00F43AC4" w:rsidRPr="00866A61" w:rsidRDefault="00F43AC4" w:rsidP="00866A61">
      <w:pPr>
        <w:tabs>
          <w:tab w:val="left" w:pos="993"/>
        </w:tabs>
        <w:spacing w:before="120"/>
        <w:ind w:left="357"/>
        <w:jc w:val="both"/>
      </w:pPr>
    </w:p>
    <w:p w14:paraId="21244320" w14:textId="220AFF81" w:rsidR="00866A61" w:rsidRPr="00866A61" w:rsidRDefault="00866A61" w:rsidP="00B646D3">
      <w:pPr>
        <w:numPr>
          <w:ilvl w:val="0"/>
          <w:numId w:val="1"/>
        </w:numPr>
        <w:contextualSpacing/>
        <w:rPr>
          <w:rFonts w:eastAsia="Times New Roman"/>
        </w:rPr>
      </w:pPr>
      <w:r w:rsidRPr="00866A61">
        <w:rPr>
          <w:rFonts w:eastAsia="Times New Roman"/>
          <w:b/>
        </w:rPr>
        <w:t xml:space="preserve">L'acte d'engagement </w:t>
      </w:r>
      <w:r w:rsidR="00F43AC4">
        <w:rPr>
          <w:rFonts w:eastAsia="Times New Roman"/>
          <w:b/>
        </w:rPr>
        <w:t>et ses annexes</w:t>
      </w:r>
      <w:r w:rsidR="00F43AC4" w:rsidRPr="00862B49">
        <w:rPr>
          <w:rFonts w:eastAsia="Times New Roman"/>
        </w:rPr>
        <w:t> </w:t>
      </w:r>
      <w:r w:rsidRPr="00866A61">
        <w:rPr>
          <w:rFonts w:eastAsia="Times New Roman"/>
        </w:rPr>
        <w:t>dûment complété</w:t>
      </w:r>
      <w:r w:rsidR="004C749A">
        <w:rPr>
          <w:rFonts w:eastAsia="Times New Roman"/>
        </w:rPr>
        <w:t>s</w:t>
      </w:r>
      <w:r w:rsidR="00771E15">
        <w:rPr>
          <w:rFonts w:eastAsia="Times New Roman"/>
        </w:rPr>
        <w:t> ;</w:t>
      </w:r>
    </w:p>
    <w:p w14:paraId="072FF2BA" w14:textId="77777777" w:rsidR="00866A61" w:rsidRPr="00866A61" w:rsidRDefault="00866A61" w:rsidP="00866A61">
      <w:pPr>
        <w:ind w:left="720"/>
        <w:contextualSpacing/>
        <w:rPr>
          <w:rFonts w:eastAsia="Times New Roman"/>
        </w:rPr>
      </w:pPr>
      <w:r w:rsidRPr="00866A61">
        <w:rPr>
          <w:rFonts w:eastAsia="Times New Roman"/>
        </w:rPr>
        <w:t xml:space="preserve"> </w:t>
      </w:r>
    </w:p>
    <w:p w14:paraId="260FC887" w14:textId="7B3FB931" w:rsidR="00E64FF7" w:rsidRPr="004606B6" w:rsidRDefault="00306397" w:rsidP="00D20342">
      <w:pPr>
        <w:numPr>
          <w:ilvl w:val="0"/>
          <w:numId w:val="1"/>
        </w:numPr>
        <w:spacing w:before="120"/>
        <w:contextualSpacing/>
        <w:jc w:val="both"/>
        <w:rPr>
          <w:rFonts w:eastAsia="Times New Roman"/>
          <w:b/>
        </w:rPr>
      </w:pPr>
      <w:r w:rsidRPr="00ED2A35">
        <w:rPr>
          <w:rFonts w:eastAsia="Times New Roman"/>
          <w:b/>
        </w:rPr>
        <w:t xml:space="preserve">Le </w:t>
      </w:r>
      <w:r w:rsidR="006F62D0">
        <w:rPr>
          <w:rFonts w:eastAsia="Times New Roman"/>
          <w:b/>
        </w:rPr>
        <w:t>cadre de réponse</w:t>
      </w:r>
      <w:r w:rsidR="006F62D0" w:rsidRPr="00866A61">
        <w:rPr>
          <w:rFonts w:eastAsia="Times New Roman"/>
          <w:b/>
        </w:rPr>
        <w:t xml:space="preserve"> technique </w:t>
      </w:r>
      <w:r w:rsidR="000E616C">
        <w:t xml:space="preserve">permettant d’apprécier les points </w:t>
      </w:r>
      <w:r w:rsidR="000E616C" w:rsidRPr="00771E15">
        <w:t xml:space="preserve">mentionnés dans les critères de jugement des offres (annexe 2 du présent règlement de la </w:t>
      </w:r>
      <w:r>
        <w:t>consultation)</w:t>
      </w:r>
      <w:r w:rsidR="004C749A">
        <w:t> ;</w:t>
      </w:r>
    </w:p>
    <w:p w14:paraId="6F99C237" w14:textId="77777777" w:rsidR="004C749A" w:rsidRDefault="004C749A" w:rsidP="004606B6">
      <w:pPr>
        <w:pStyle w:val="Paragraphedeliste"/>
        <w:rPr>
          <w:rFonts w:eastAsia="Times New Roman"/>
          <w:b/>
        </w:rPr>
      </w:pPr>
    </w:p>
    <w:p w14:paraId="72D72160" w14:textId="77777777" w:rsidR="004C749A" w:rsidRPr="007D31C6" w:rsidRDefault="004C749A" w:rsidP="004C749A">
      <w:pPr>
        <w:numPr>
          <w:ilvl w:val="0"/>
          <w:numId w:val="1"/>
        </w:numPr>
        <w:spacing w:before="240" w:after="120"/>
        <w:ind w:left="425" w:hanging="357"/>
        <w:jc w:val="both"/>
        <w:rPr>
          <w:rFonts w:eastAsia="Times New Roman"/>
        </w:rPr>
      </w:pPr>
      <w:r w:rsidRPr="00ED2F5F">
        <w:rPr>
          <w:rFonts w:eastAsia="Times New Roman"/>
          <w:b/>
        </w:rPr>
        <w:lastRenderedPageBreak/>
        <w:t xml:space="preserve">La déclaration de sous-traitance </w:t>
      </w:r>
      <w:r w:rsidRPr="007D31C6">
        <w:rPr>
          <w:rFonts w:eastAsia="Times New Roman"/>
        </w:rPr>
        <w:t>concomitante au dépôt de l</w:t>
      </w:r>
      <w:r>
        <w:rPr>
          <w:rFonts w:eastAsia="Times New Roman"/>
        </w:rPr>
        <w:t>’</w:t>
      </w:r>
      <w:r w:rsidRPr="007D31C6">
        <w:rPr>
          <w:rFonts w:eastAsia="Times New Roman"/>
        </w:rPr>
        <w:t>offre</w:t>
      </w:r>
    </w:p>
    <w:p w14:paraId="42284A6C" w14:textId="77777777" w:rsidR="004C749A" w:rsidRPr="007F2E20" w:rsidRDefault="004C749A" w:rsidP="004C749A">
      <w:pPr>
        <w:ind w:left="426"/>
        <w:jc w:val="both"/>
        <w:rPr>
          <w:lang w:eastAsia="en-US"/>
        </w:rPr>
      </w:pPr>
      <w:r w:rsidRPr="007F2E20">
        <w:t>Dans le cas où une demande de sous-traitance intervient au moment du dépôt de l</w:t>
      </w:r>
      <w:r>
        <w:t>’</w:t>
      </w:r>
      <w:r w:rsidRPr="007F2E20">
        <w:t xml:space="preserve">offre, </w:t>
      </w:r>
      <w:r w:rsidRPr="007F2E20">
        <w:rPr>
          <w:lang w:eastAsia="en-US"/>
        </w:rPr>
        <w:t>le candidat présente une demande accompagnée, pour chaque sous-traitant, des pièces suivantes :</w:t>
      </w:r>
    </w:p>
    <w:p w14:paraId="1EBBF677" w14:textId="77777777" w:rsidR="004C749A" w:rsidRPr="00797755" w:rsidRDefault="004C749A" w:rsidP="004C749A">
      <w:pPr>
        <w:pStyle w:val="2Listecarrs"/>
        <w:numPr>
          <w:ilvl w:val="2"/>
          <w:numId w:val="52"/>
        </w:numPr>
        <w:ind w:left="851"/>
        <w:rPr>
          <w:rFonts w:ascii="Times New Roman" w:hAnsi="Times New Roman"/>
          <w:color w:val="000000"/>
          <w:sz w:val="24"/>
          <w:lang w:val="fr-FR" w:eastAsia="fr-FR"/>
        </w:rPr>
      </w:pPr>
      <w:r w:rsidRPr="007F2E20">
        <w:rPr>
          <w:rFonts w:ascii="Times New Roman" w:hAnsi="Times New Roman"/>
          <w:sz w:val="24"/>
        </w:rPr>
        <w:t xml:space="preserve">le formulaire DC4 </w:t>
      </w:r>
      <w:r w:rsidRPr="007F2E20">
        <w:rPr>
          <w:rFonts w:ascii="Times New Roman" w:hAnsi="Times New Roman"/>
          <w:sz w:val="24"/>
          <w:lang w:val="fr-FR"/>
        </w:rPr>
        <w:t>dans sa dernière version en vigueur, précisant</w:t>
      </w:r>
      <w:r>
        <w:rPr>
          <w:rFonts w:ascii="Times New Roman" w:hAnsi="Times New Roman"/>
          <w:sz w:val="24"/>
          <w:lang w:val="fr-FR"/>
        </w:rPr>
        <w:t xml:space="preserve"> notamment :</w:t>
      </w:r>
    </w:p>
    <w:p w14:paraId="2BEAF5EB" w14:textId="77777777" w:rsidR="004C749A" w:rsidRPr="00F87E31" w:rsidRDefault="004C749A" w:rsidP="004C749A">
      <w:pPr>
        <w:pStyle w:val="2Listecarrs"/>
        <w:numPr>
          <w:ilvl w:val="3"/>
          <w:numId w:val="52"/>
        </w:numPr>
        <w:ind w:left="1843"/>
        <w:rPr>
          <w:rFonts w:ascii="Times New Roman" w:hAnsi="Times New Roman"/>
          <w:sz w:val="24"/>
        </w:rPr>
      </w:pPr>
      <w:proofErr w:type="gramStart"/>
      <w:r w:rsidRPr="005A4A54">
        <w:rPr>
          <w:rFonts w:ascii="Times New Roman" w:hAnsi="Times New Roman"/>
          <w:color w:val="000000"/>
          <w:sz w:val="24"/>
          <w:lang w:val="fr-FR" w:eastAsia="fr-FR"/>
        </w:rPr>
        <w:t>le</w:t>
      </w:r>
      <w:proofErr w:type="gramEnd"/>
      <w:r w:rsidRPr="005A4A54">
        <w:rPr>
          <w:rFonts w:ascii="Times New Roman" w:hAnsi="Times New Roman"/>
          <w:color w:val="000000"/>
          <w:sz w:val="24"/>
          <w:lang w:val="fr-FR" w:eastAsia="fr-FR"/>
        </w:rPr>
        <w:t xml:space="preserve"> numéro unique d</w:t>
      </w:r>
      <w:r>
        <w:rPr>
          <w:rFonts w:ascii="Times New Roman" w:hAnsi="Times New Roman"/>
          <w:color w:val="000000"/>
          <w:sz w:val="24"/>
          <w:lang w:val="fr-FR" w:eastAsia="fr-FR"/>
        </w:rPr>
        <w:t>’</w:t>
      </w:r>
      <w:r w:rsidRPr="005A4A54">
        <w:rPr>
          <w:rFonts w:ascii="Times New Roman" w:hAnsi="Times New Roman"/>
          <w:color w:val="000000"/>
          <w:sz w:val="24"/>
          <w:lang w:val="fr-FR" w:eastAsia="fr-FR"/>
        </w:rPr>
        <w:t>identification du sous-traitant ;</w:t>
      </w:r>
    </w:p>
    <w:p w14:paraId="6FE9052C" w14:textId="77777777" w:rsidR="004C749A" w:rsidRPr="007F2E20" w:rsidRDefault="004C749A" w:rsidP="004C749A">
      <w:pPr>
        <w:pStyle w:val="2Listecarrs"/>
        <w:numPr>
          <w:ilvl w:val="3"/>
          <w:numId w:val="52"/>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w:t>
      </w:r>
      <w:r w:rsidRPr="007F2E20">
        <w:rPr>
          <w:rFonts w:ascii="Times New Roman" w:hAnsi="Times New Roman"/>
          <w:color w:val="000000"/>
          <w:sz w:val="24"/>
          <w:lang w:val="fr-FR" w:eastAsia="fr-FR"/>
        </w:rPr>
        <w:t>a</w:t>
      </w:r>
      <w:proofErr w:type="gramEnd"/>
      <w:r w:rsidRPr="007F2E20">
        <w:rPr>
          <w:rFonts w:ascii="Times New Roman" w:hAnsi="Times New Roman"/>
          <w:color w:val="000000"/>
          <w:sz w:val="24"/>
          <w:lang w:val="fr-FR" w:eastAsia="fr-FR"/>
        </w:rPr>
        <w:t xml:space="preserve"> désignation des prestations sous-traitées</w:t>
      </w:r>
      <w:r>
        <w:rPr>
          <w:rFonts w:ascii="Times New Roman" w:hAnsi="Times New Roman"/>
          <w:color w:val="000000"/>
          <w:sz w:val="24"/>
          <w:lang w:val="fr-FR" w:eastAsia="fr-FR"/>
        </w:rPr>
        <w:t> ;</w:t>
      </w:r>
    </w:p>
    <w:p w14:paraId="597849CA" w14:textId="77777777" w:rsidR="004C749A" w:rsidRPr="007F2E20" w:rsidRDefault="004C749A" w:rsidP="004C749A">
      <w:pPr>
        <w:pStyle w:val="2Listecarrs"/>
        <w:numPr>
          <w:ilvl w:val="3"/>
          <w:numId w:val="52"/>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nom, la raison ou la dénomination sociale et l</w:t>
      </w:r>
      <w:r>
        <w:rPr>
          <w:rFonts w:ascii="Times New Roman" w:hAnsi="Times New Roman"/>
          <w:color w:val="000000"/>
          <w:sz w:val="24"/>
          <w:lang w:val="fr-FR" w:eastAsia="fr-FR"/>
        </w:rPr>
        <w:t>’</w:t>
      </w:r>
      <w:r w:rsidRPr="007F2E20">
        <w:rPr>
          <w:rFonts w:ascii="Times New Roman" w:hAnsi="Times New Roman"/>
          <w:color w:val="000000"/>
          <w:sz w:val="24"/>
          <w:lang w:val="fr-FR" w:eastAsia="fr-FR"/>
        </w:rPr>
        <w:t>adresse du sous-traitant</w:t>
      </w:r>
      <w:r>
        <w:rPr>
          <w:rFonts w:ascii="Times New Roman" w:hAnsi="Times New Roman"/>
          <w:color w:val="000000"/>
          <w:sz w:val="24"/>
          <w:lang w:val="fr-FR" w:eastAsia="fr-FR"/>
        </w:rPr>
        <w:t> ;</w:t>
      </w:r>
    </w:p>
    <w:p w14:paraId="76B3BE4B" w14:textId="77777777" w:rsidR="004C749A" w:rsidRPr="007F2E20" w:rsidRDefault="004C749A" w:rsidP="004C749A">
      <w:pPr>
        <w:pStyle w:val="2Listecarrs"/>
        <w:numPr>
          <w:ilvl w:val="3"/>
          <w:numId w:val="52"/>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w:t>
      </w:r>
      <w:proofErr w:type="gramEnd"/>
      <w:r w:rsidRPr="007F2E20">
        <w:rPr>
          <w:rFonts w:ascii="Times New Roman" w:hAnsi="Times New Roman"/>
          <w:color w:val="000000"/>
          <w:sz w:val="24"/>
          <w:lang w:val="fr-FR" w:eastAsia="fr-FR"/>
        </w:rPr>
        <w:t xml:space="preserve"> montant maximum des sommes à verser par paiement direct au sous-traitant</w:t>
      </w:r>
      <w:r>
        <w:rPr>
          <w:rFonts w:ascii="Times New Roman" w:hAnsi="Times New Roman"/>
          <w:color w:val="000000"/>
          <w:sz w:val="24"/>
          <w:lang w:val="fr-FR" w:eastAsia="fr-FR"/>
        </w:rPr>
        <w:t> ;</w:t>
      </w:r>
    </w:p>
    <w:p w14:paraId="6898435F" w14:textId="77777777" w:rsidR="004C749A" w:rsidRDefault="004C749A" w:rsidP="004C749A">
      <w:pPr>
        <w:pStyle w:val="2Listecarrs"/>
        <w:numPr>
          <w:ilvl w:val="3"/>
          <w:numId w:val="52"/>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les</w:t>
      </w:r>
      <w:proofErr w:type="gramEnd"/>
      <w:r w:rsidRPr="007F2E20">
        <w:rPr>
          <w:rFonts w:ascii="Times New Roman" w:hAnsi="Times New Roman"/>
          <w:color w:val="000000"/>
          <w:sz w:val="24"/>
          <w:lang w:val="fr-FR" w:eastAsia="fr-FR"/>
        </w:rPr>
        <w:t xml:space="preserve"> conditions de paiement prévues par le projet de contrat de sous-traitance</w:t>
      </w:r>
      <w:r>
        <w:rPr>
          <w:rFonts w:ascii="Times New Roman" w:hAnsi="Times New Roman"/>
          <w:color w:val="000000"/>
          <w:sz w:val="24"/>
          <w:lang w:val="fr-FR" w:eastAsia="fr-FR"/>
        </w:rPr>
        <w:t> ;</w:t>
      </w:r>
    </w:p>
    <w:p w14:paraId="345D84BB" w14:textId="77777777" w:rsidR="004C749A" w:rsidRPr="00F87E31" w:rsidRDefault="004C749A" w:rsidP="004C749A">
      <w:pPr>
        <w:pStyle w:val="2Listecarrs"/>
        <w:numPr>
          <w:ilvl w:val="3"/>
          <w:numId w:val="52"/>
        </w:numPr>
        <w:ind w:left="1843"/>
        <w:rPr>
          <w:rFonts w:ascii="Times New Roman" w:hAnsi="Times New Roman"/>
          <w:color w:val="000000"/>
          <w:sz w:val="24"/>
          <w:lang w:val="fr-FR" w:eastAsia="fr-FR"/>
        </w:rPr>
      </w:pPr>
      <w:proofErr w:type="gramStart"/>
      <w:r>
        <w:rPr>
          <w:rFonts w:ascii="Times New Roman" w:hAnsi="Times New Roman"/>
          <w:color w:val="000000"/>
          <w:sz w:val="24"/>
          <w:lang w:val="fr-FR" w:eastAsia="fr-FR"/>
        </w:rPr>
        <w:t>la</w:t>
      </w:r>
      <w:proofErr w:type="gramEnd"/>
      <w:r>
        <w:rPr>
          <w:rFonts w:ascii="Times New Roman" w:hAnsi="Times New Roman"/>
          <w:color w:val="000000"/>
          <w:sz w:val="24"/>
          <w:lang w:val="fr-FR" w:eastAsia="fr-FR"/>
        </w:rPr>
        <w:t xml:space="preserve"> durée du contrat de sous-traitance </w:t>
      </w:r>
    </w:p>
    <w:p w14:paraId="02B9BF06" w14:textId="77777777" w:rsidR="004C749A" w:rsidRDefault="004C749A" w:rsidP="004C749A">
      <w:pPr>
        <w:pStyle w:val="2Listecarrs"/>
        <w:numPr>
          <w:ilvl w:val="3"/>
          <w:numId w:val="52"/>
        </w:numPr>
        <w:ind w:left="1843"/>
        <w:rPr>
          <w:rFonts w:ascii="Times New Roman" w:hAnsi="Times New Roman"/>
          <w:color w:val="000000"/>
          <w:sz w:val="24"/>
          <w:lang w:val="fr-FR" w:eastAsia="fr-FR"/>
        </w:rPr>
      </w:pPr>
      <w:proofErr w:type="gramStart"/>
      <w:r w:rsidRPr="007F2E20">
        <w:rPr>
          <w:rFonts w:ascii="Times New Roman" w:hAnsi="Times New Roman"/>
          <w:color w:val="000000"/>
          <w:sz w:val="24"/>
          <w:lang w:val="fr-FR" w:eastAsia="fr-FR"/>
        </w:rPr>
        <w:t>une</w:t>
      </w:r>
      <w:proofErr w:type="gramEnd"/>
      <w:r w:rsidRPr="007F2E20">
        <w:rPr>
          <w:rFonts w:ascii="Times New Roman" w:hAnsi="Times New Roman"/>
          <w:color w:val="000000"/>
          <w:sz w:val="24"/>
          <w:lang w:val="fr-FR" w:eastAsia="fr-FR"/>
        </w:rPr>
        <w:t xml:space="preserve"> </w:t>
      </w:r>
      <w:r w:rsidRPr="005A4A54">
        <w:rPr>
          <w:rFonts w:ascii="Times New Roman" w:hAnsi="Times New Roman"/>
          <w:color w:val="000000"/>
          <w:sz w:val="24"/>
          <w:lang w:val="fr-FR" w:eastAsia="fr-FR"/>
        </w:rPr>
        <w:t>déclaration</w:t>
      </w:r>
      <w:r w:rsidRPr="007F2E20">
        <w:rPr>
          <w:rFonts w:ascii="Times New Roman" w:hAnsi="Times New Roman"/>
          <w:color w:val="000000"/>
          <w:sz w:val="24"/>
          <w:lang w:val="fr-FR" w:eastAsia="fr-FR"/>
        </w:rPr>
        <w:t xml:space="preserve"> du sous-traitant indiquant qu</w:t>
      </w:r>
      <w:r>
        <w:rPr>
          <w:rFonts w:ascii="Times New Roman" w:hAnsi="Times New Roman"/>
          <w:color w:val="000000"/>
          <w:sz w:val="24"/>
          <w:lang w:val="fr-FR" w:eastAsia="fr-FR"/>
        </w:rPr>
        <w:t>’</w:t>
      </w:r>
      <w:r w:rsidRPr="007F2E20">
        <w:rPr>
          <w:rFonts w:ascii="Times New Roman" w:hAnsi="Times New Roman"/>
          <w:color w:val="000000"/>
          <w:sz w:val="24"/>
          <w:lang w:val="fr-FR" w:eastAsia="fr-FR"/>
        </w:rPr>
        <w:t>il ne tombe pas sous le coup d</w:t>
      </w:r>
      <w:r>
        <w:rPr>
          <w:rFonts w:ascii="Times New Roman" w:hAnsi="Times New Roman"/>
          <w:color w:val="000000"/>
          <w:sz w:val="24"/>
          <w:lang w:val="fr-FR" w:eastAsia="fr-FR"/>
        </w:rPr>
        <w:t>’</w:t>
      </w:r>
      <w:r w:rsidRPr="007F2E20">
        <w:rPr>
          <w:rFonts w:ascii="Times New Roman" w:hAnsi="Times New Roman"/>
          <w:color w:val="000000"/>
          <w:sz w:val="24"/>
          <w:lang w:val="fr-FR" w:eastAsia="fr-FR"/>
        </w:rPr>
        <w:t>une interdiction d</w:t>
      </w:r>
      <w:r>
        <w:rPr>
          <w:rFonts w:ascii="Times New Roman" w:hAnsi="Times New Roman"/>
          <w:color w:val="000000"/>
          <w:sz w:val="24"/>
          <w:lang w:val="fr-FR" w:eastAsia="fr-FR"/>
        </w:rPr>
        <w:t>’</w:t>
      </w:r>
      <w:r w:rsidRPr="007F2E20">
        <w:rPr>
          <w:rFonts w:ascii="Times New Roman" w:hAnsi="Times New Roman"/>
          <w:color w:val="000000"/>
          <w:sz w:val="24"/>
          <w:lang w:val="fr-FR" w:eastAsia="fr-FR"/>
        </w:rPr>
        <w:t>accéder aux marchés publics ;</w:t>
      </w:r>
    </w:p>
    <w:p w14:paraId="2AE1E86D" w14:textId="77777777" w:rsidR="004C749A" w:rsidRDefault="004C749A" w:rsidP="004C749A">
      <w:pPr>
        <w:pStyle w:val="2Listecarrs"/>
        <w:numPr>
          <w:ilvl w:val="3"/>
          <w:numId w:val="52"/>
        </w:numPr>
        <w:ind w:left="1843"/>
        <w:rPr>
          <w:rFonts w:ascii="Times New Roman" w:hAnsi="Times New Roman"/>
          <w:color w:val="000000"/>
          <w:sz w:val="24"/>
          <w:lang w:val="fr-FR" w:eastAsia="fr-FR"/>
        </w:rPr>
      </w:pPr>
      <w:proofErr w:type="gramStart"/>
      <w:r w:rsidRPr="005A4A54">
        <w:rPr>
          <w:rFonts w:ascii="Times New Roman" w:hAnsi="Times New Roman"/>
          <w:color w:val="000000"/>
          <w:sz w:val="24"/>
          <w:lang w:val="fr-FR" w:eastAsia="fr-FR"/>
        </w:rPr>
        <w:t>les</w:t>
      </w:r>
      <w:proofErr w:type="gramEnd"/>
      <w:r w:rsidRPr="005A4A54">
        <w:rPr>
          <w:rFonts w:ascii="Times New Roman" w:hAnsi="Times New Roman"/>
          <w:color w:val="000000"/>
          <w:sz w:val="24"/>
          <w:lang w:val="fr-FR" w:eastAsia="fr-FR"/>
        </w:rPr>
        <w:t xml:space="preserve"> coordonnées bancaires du sous-traitant ;</w:t>
      </w:r>
    </w:p>
    <w:p w14:paraId="379E6DA0" w14:textId="77777777" w:rsidR="004C749A" w:rsidRPr="00372941" w:rsidRDefault="004C749A" w:rsidP="004C749A">
      <w:pPr>
        <w:pStyle w:val="2Listecarrs"/>
        <w:numPr>
          <w:ilvl w:val="2"/>
          <w:numId w:val="52"/>
        </w:numPr>
        <w:ind w:left="851"/>
        <w:rPr>
          <w:rFonts w:ascii="Times New Roman" w:hAnsi="Times New Roman"/>
          <w:sz w:val="24"/>
        </w:rPr>
      </w:pPr>
      <w:proofErr w:type="gramStart"/>
      <w:r>
        <w:rPr>
          <w:rFonts w:ascii="Times New Roman" w:hAnsi="Times New Roman"/>
          <w:sz w:val="24"/>
          <w:lang w:val="fr-FR"/>
        </w:rPr>
        <w:t>le</w:t>
      </w:r>
      <w:proofErr w:type="gramEnd"/>
      <w:r>
        <w:rPr>
          <w:rFonts w:ascii="Times New Roman" w:hAnsi="Times New Roman"/>
          <w:sz w:val="24"/>
          <w:lang w:val="fr-FR"/>
        </w:rPr>
        <w:t xml:space="preserve"> pouvoir du signataire sous-traitant attestant de sa capacité à engager sa société</w:t>
      </w:r>
      <w:r w:rsidRPr="000B431C">
        <w:rPr>
          <w:rFonts w:ascii="Times New Roman" w:hAnsi="Times New Roman"/>
          <w:sz w:val="24"/>
        </w:rPr>
        <w:t> </w:t>
      </w:r>
      <w:r w:rsidRPr="00797755">
        <w:rPr>
          <w:rFonts w:ascii="Times New Roman" w:hAnsi="Times New Roman"/>
          <w:sz w:val="24"/>
        </w:rPr>
        <w:t>;</w:t>
      </w:r>
    </w:p>
    <w:p w14:paraId="53E05D4E" w14:textId="77777777" w:rsidR="004C749A" w:rsidRPr="007F2E20" w:rsidRDefault="004C749A" w:rsidP="004C749A">
      <w:pPr>
        <w:pStyle w:val="2Listecarrs"/>
        <w:numPr>
          <w:ilvl w:val="2"/>
          <w:numId w:val="52"/>
        </w:numPr>
        <w:ind w:left="851"/>
        <w:rPr>
          <w:rFonts w:ascii="Times New Roman" w:hAnsi="Times New Roman"/>
          <w:sz w:val="24"/>
        </w:rPr>
      </w:pPr>
      <w:r w:rsidRPr="007F2E20">
        <w:rPr>
          <w:rFonts w:ascii="Times New Roman" w:hAnsi="Times New Roman"/>
          <w:sz w:val="24"/>
        </w:rPr>
        <w:t>les capacités professionnelles et financières du sous-traitant, par la production des pièces exigées du titulaire dans les conditions fixées par le présent règlement de la consultation (cf. article</w:t>
      </w:r>
      <w:r>
        <w:rPr>
          <w:rFonts w:ascii="Times New Roman" w:hAnsi="Times New Roman"/>
          <w:sz w:val="24"/>
        </w:rPr>
        <w:t> </w:t>
      </w:r>
      <w:r w:rsidRPr="00797755">
        <w:rPr>
          <w:rFonts w:ascii="Times New Roman" w:hAnsi="Times New Roman"/>
          <w:sz w:val="24"/>
        </w:rPr>
        <w:t>4.1.</w:t>
      </w:r>
      <w:r>
        <w:rPr>
          <w:rFonts w:ascii="Times New Roman" w:hAnsi="Times New Roman"/>
          <w:sz w:val="24"/>
          <w:lang w:val="fr-FR"/>
        </w:rPr>
        <w:t xml:space="preserve"> 3</w:t>
      </w:r>
      <w:r w:rsidRPr="008543AD">
        <w:rPr>
          <w:rFonts w:ascii="Times New Roman" w:hAnsi="Times New Roman"/>
          <w:sz w:val="24"/>
          <w:vertAlign w:val="superscript"/>
          <w:lang w:val="fr-FR"/>
        </w:rPr>
        <w:t>e</w:t>
      </w:r>
      <w:r>
        <w:rPr>
          <w:rFonts w:ascii="Times New Roman" w:hAnsi="Times New Roman"/>
          <w:sz w:val="24"/>
          <w:lang w:val="fr-FR"/>
        </w:rPr>
        <w:t xml:space="preserve"> point « La déclaration du candidat »</w:t>
      </w:r>
      <w:r w:rsidRPr="00797755">
        <w:rPr>
          <w:rFonts w:ascii="Times New Roman" w:hAnsi="Times New Roman"/>
          <w:sz w:val="24"/>
        </w:rPr>
        <w:t xml:space="preserve"> ci-avant</w:t>
      </w:r>
      <w:r w:rsidRPr="007F2E20">
        <w:rPr>
          <w:rFonts w:ascii="Times New Roman" w:hAnsi="Times New Roman"/>
          <w:sz w:val="24"/>
        </w:rPr>
        <w:t>)</w:t>
      </w:r>
      <w:r>
        <w:rPr>
          <w:rFonts w:ascii="Times New Roman" w:hAnsi="Times New Roman"/>
          <w:sz w:val="24"/>
        </w:rPr>
        <w:t> </w:t>
      </w:r>
      <w:r w:rsidRPr="007F2E20">
        <w:rPr>
          <w:rFonts w:ascii="Times New Roman" w:hAnsi="Times New Roman"/>
          <w:sz w:val="24"/>
        </w:rPr>
        <w:t>;</w:t>
      </w:r>
    </w:p>
    <w:p w14:paraId="61684C6E" w14:textId="77777777" w:rsidR="004C749A" w:rsidRPr="000B431C" w:rsidRDefault="004C749A" w:rsidP="004C749A">
      <w:pPr>
        <w:pStyle w:val="2Listecarrs"/>
        <w:numPr>
          <w:ilvl w:val="2"/>
          <w:numId w:val="52"/>
        </w:numPr>
        <w:ind w:left="851"/>
        <w:rPr>
          <w:rFonts w:ascii="Times New Roman" w:hAnsi="Times New Roman"/>
          <w:sz w:val="24"/>
        </w:rPr>
      </w:pPr>
      <w:r w:rsidRPr="00903690">
        <w:rPr>
          <w:rFonts w:ascii="Times New Roman" w:hAnsi="Times New Roman"/>
          <w:sz w:val="24"/>
        </w:rPr>
        <w:t>l</w:t>
      </w:r>
      <w:r>
        <w:rPr>
          <w:rFonts w:ascii="Times New Roman" w:hAnsi="Times New Roman"/>
          <w:sz w:val="24"/>
        </w:rPr>
        <w:t>’</w:t>
      </w:r>
      <w:r w:rsidRPr="00903690">
        <w:rPr>
          <w:rFonts w:ascii="Times New Roman" w:hAnsi="Times New Roman"/>
          <w:sz w:val="24"/>
        </w:rPr>
        <w:t>annexe « Tableau de répartition des sommes dues »</w:t>
      </w:r>
      <w:r w:rsidRPr="00797755">
        <w:rPr>
          <w:rFonts w:ascii="Times New Roman" w:hAnsi="Times New Roman"/>
          <w:sz w:val="24"/>
        </w:rPr>
        <w:t xml:space="preserve"> de l</w:t>
      </w:r>
      <w:r>
        <w:rPr>
          <w:rFonts w:ascii="Times New Roman" w:hAnsi="Times New Roman"/>
          <w:sz w:val="24"/>
        </w:rPr>
        <w:t>’</w:t>
      </w:r>
      <w:r w:rsidRPr="00797755">
        <w:rPr>
          <w:rFonts w:ascii="Times New Roman" w:hAnsi="Times New Roman"/>
          <w:sz w:val="24"/>
        </w:rPr>
        <w:t>acte d</w:t>
      </w:r>
      <w:r>
        <w:rPr>
          <w:rFonts w:ascii="Times New Roman" w:hAnsi="Times New Roman"/>
          <w:sz w:val="24"/>
        </w:rPr>
        <w:t>’</w:t>
      </w:r>
      <w:r w:rsidRPr="00797755">
        <w:rPr>
          <w:rFonts w:ascii="Times New Roman" w:hAnsi="Times New Roman"/>
          <w:sz w:val="24"/>
        </w:rPr>
        <w:t>engagement</w:t>
      </w:r>
      <w:r w:rsidRPr="00903690">
        <w:rPr>
          <w:rFonts w:ascii="Times New Roman" w:hAnsi="Times New Roman"/>
          <w:sz w:val="24"/>
        </w:rPr>
        <w:t xml:space="preserve"> </w:t>
      </w:r>
      <w:r w:rsidRPr="00797755">
        <w:rPr>
          <w:rFonts w:ascii="Times New Roman" w:hAnsi="Times New Roman"/>
          <w:sz w:val="24"/>
        </w:rPr>
        <w:t>pour les</w:t>
      </w:r>
      <w:r w:rsidRPr="007F2E20">
        <w:rPr>
          <w:rFonts w:ascii="Times New Roman" w:hAnsi="Times New Roman"/>
          <w:sz w:val="24"/>
        </w:rPr>
        <w:t xml:space="preserve"> sous-traitants </w:t>
      </w:r>
      <w:r w:rsidRPr="000B431C">
        <w:rPr>
          <w:rFonts w:ascii="Times New Roman" w:hAnsi="Times New Roman"/>
          <w:sz w:val="24"/>
        </w:rPr>
        <w:t>admis au paiement direct </w:t>
      </w:r>
      <w:r w:rsidRPr="00797755">
        <w:rPr>
          <w:rFonts w:ascii="Times New Roman" w:hAnsi="Times New Roman"/>
          <w:sz w:val="24"/>
        </w:rPr>
        <w:t>;</w:t>
      </w:r>
    </w:p>
    <w:p w14:paraId="794902A8" w14:textId="77777777" w:rsidR="004C749A" w:rsidRPr="000B431C" w:rsidRDefault="004C749A" w:rsidP="004C749A">
      <w:pPr>
        <w:pStyle w:val="2Listecarrs"/>
        <w:numPr>
          <w:ilvl w:val="2"/>
          <w:numId w:val="52"/>
        </w:numPr>
        <w:ind w:left="851"/>
        <w:rPr>
          <w:rFonts w:ascii="Times New Roman" w:hAnsi="Times New Roman"/>
          <w:sz w:val="24"/>
        </w:rPr>
      </w:pPr>
      <w:r w:rsidRPr="000B431C">
        <w:rPr>
          <w:rFonts w:ascii="Times New Roman" w:hAnsi="Times New Roman"/>
          <w:sz w:val="24"/>
        </w:rPr>
        <w:t xml:space="preserve">les attestations de régularité sociale et fiscale </w:t>
      </w:r>
      <w:r w:rsidRPr="00797755">
        <w:rPr>
          <w:rFonts w:ascii="Times New Roman" w:hAnsi="Times New Roman"/>
          <w:sz w:val="24"/>
        </w:rPr>
        <w:t>du sous-traitant</w:t>
      </w:r>
      <w:r>
        <w:rPr>
          <w:rFonts w:ascii="Times New Roman" w:hAnsi="Times New Roman"/>
          <w:sz w:val="24"/>
        </w:rPr>
        <w:t> ;</w:t>
      </w:r>
      <w:r w:rsidRPr="000B431C">
        <w:rPr>
          <w:rFonts w:ascii="Times New Roman" w:hAnsi="Times New Roman"/>
          <w:sz w:val="24"/>
        </w:rPr>
        <w:t xml:space="preserve"> </w:t>
      </w:r>
    </w:p>
    <w:p w14:paraId="00F7DA0D" w14:textId="77777777" w:rsidR="004C749A" w:rsidRPr="000B431C" w:rsidRDefault="004C749A" w:rsidP="004C749A">
      <w:pPr>
        <w:pStyle w:val="2Listecarrs"/>
        <w:numPr>
          <w:ilvl w:val="2"/>
          <w:numId w:val="52"/>
        </w:numPr>
        <w:ind w:left="851"/>
        <w:rPr>
          <w:rFonts w:ascii="Times New Roman" w:hAnsi="Times New Roman"/>
          <w:sz w:val="24"/>
        </w:rPr>
      </w:pPr>
      <w:r w:rsidRPr="000B431C">
        <w:rPr>
          <w:rFonts w:ascii="Times New Roman" w:hAnsi="Times New Roman"/>
          <w:sz w:val="24"/>
        </w:rPr>
        <w:t>l</w:t>
      </w:r>
      <w:r>
        <w:rPr>
          <w:rFonts w:ascii="Times New Roman" w:hAnsi="Times New Roman"/>
          <w:sz w:val="24"/>
        </w:rPr>
        <w:t>’</w:t>
      </w:r>
      <w:r w:rsidRPr="000B431C">
        <w:rPr>
          <w:rFonts w:ascii="Times New Roman" w:hAnsi="Times New Roman"/>
          <w:sz w:val="24"/>
        </w:rPr>
        <w:t>attestation d</w:t>
      </w:r>
      <w:r>
        <w:rPr>
          <w:rFonts w:ascii="Times New Roman" w:hAnsi="Times New Roman"/>
          <w:sz w:val="24"/>
        </w:rPr>
        <w:t>’</w:t>
      </w:r>
      <w:r w:rsidRPr="000B431C">
        <w:rPr>
          <w:rFonts w:ascii="Times New Roman" w:hAnsi="Times New Roman"/>
          <w:sz w:val="24"/>
        </w:rPr>
        <w:t xml:space="preserve">assurance </w:t>
      </w:r>
      <w:r w:rsidRPr="00797755">
        <w:rPr>
          <w:rFonts w:ascii="Times New Roman" w:hAnsi="Times New Roman"/>
          <w:sz w:val="24"/>
        </w:rPr>
        <w:t>du sous-traitant.</w:t>
      </w:r>
    </w:p>
    <w:p w14:paraId="3F74D14E" w14:textId="6291766E" w:rsidR="004C749A" w:rsidRDefault="004C749A" w:rsidP="004C749A">
      <w:pPr>
        <w:jc w:val="both"/>
      </w:pPr>
      <w:r w:rsidRPr="007F2E20">
        <w:t xml:space="preserve">La notification </w:t>
      </w:r>
      <w:r w:rsidR="00D43FB3">
        <w:t xml:space="preserve">du marché </w:t>
      </w:r>
      <w:r w:rsidRPr="007F2E20">
        <w:t xml:space="preserve">emporte acceptation du sous-traitant et agrément des conditions de </w:t>
      </w:r>
      <w:r w:rsidRPr="00DB06B7">
        <w:t>paiement.</w:t>
      </w:r>
    </w:p>
    <w:p w14:paraId="10785EC3" w14:textId="77777777" w:rsidR="004C749A" w:rsidRDefault="004C749A" w:rsidP="004C749A">
      <w:pPr>
        <w:jc w:val="both"/>
      </w:pPr>
    </w:p>
    <w:p w14:paraId="69B3090A" w14:textId="77777777" w:rsidR="004C749A" w:rsidRDefault="004C749A" w:rsidP="004C749A">
      <w:pPr>
        <w:jc w:val="both"/>
      </w:pPr>
    </w:p>
    <w:p w14:paraId="45F7EFEF" w14:textId="18E50272" w:rsidR="004C749A" w:rsidRDefault="004C749A" w:rsidP="004C749A">
      <w:pPr>
        <w:jc w:val="both"/>
      </w:pPr>
      <w:r w:rsidRPr="007F2E20">
        <w:t>La notification d</w:t>
      </w:r>
      <w:r w:rsidR="00D43FB3">
        <w:t xml:space="preserve">u marché </w:t>
      </w:r>
      <w:r w:rsidRPr="007F2E20">
        <w:t xml:space="preserve">emporte acceptation du sous-traitant et agrément des conditions de </w:t>
      </w:r>
      <w:r w:rsidRPr="00DB06B7">
        <w:t>paiement.</w:t>
      </w:r>
    </w:p>
    <w:p w14:paraId="53BC7A71" w14:textId="77777777" w:rsidR="004C749A" w:rsidRPr="00ED2F5F" w:rsidRDefault="004C749A" w:rsidP="004C749A">
      <w:pPr>
        <w:pStyle w:val="Titre1"/>
        <w:rPr>
          <w:sz w:val="28"/>
          <w:szCs w:val="28"/>
        </w:rPr>
      </w:pPr>
      <w:bookmarkStart w:id="40" w:name="_Toc193207087"/>
      <w:bookmarkStart w:id="41" w:name="_Toc193207766"/>
      <w:bookmarkStart w:id="42" w:name="_Toc204089002"/>
      <w:bookmarkStart w:id="43" w:name="_Toc207896047"/>
      <w:bookmarkStart w:id="44" w:name="_Toc207896153"/>
      <w:bookmarkStart w:id="45" w:name="_Toc207896419"/>
      <w:bookmarkStart w:id="46" w:name="_Toc207896468"/>
      <w:bookmarkStart w:id="47" w:name="_Toc207896517"/>
      <w:bookmarkStart w:id="48" w:name="_Toc207896566"/>
      <w:bookmarkStart w:id="49" w:name="_Toc207896616"/>
      <w:bookmarkStart w:id="50" w:name="_Toc193207088"/>
      <w:bookmarkStart w:id="51" w:name="_Toc193207767"/>
      <w:bookmarkStart w:id="52" w:name="_Toc204089003"/>
      <w:bookmarkStart w:id="53" w:name="_Toc207896048"/>
      <w:bookmarkStart w:id="54" w:name="_Toc207896154"/>
      <w:bookmarkStart w:id="55" w:name="_Toc207896420"/>
      <w:bookmarkStart w:id="56" w:name="_Toc207896469"/>
      <w:bookmarkStart w:id="57" w:name="_Toc207896518"/>
      <w:bookmarkStart w:id="58" w:name="_Toc207896567"/>
      <w:bookmarkStart w:id="59" w:name="_Toc207896617"/>
      <w:bookmarkStart w:id="60" w:name="_Toc213418930"/>
      <w:bookmarkStart w:id="61" w:name="_Toc239080928"/>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4606B6">
        <w:rPr>
          <w:sz w:val="28"/>
          <w:szCs w:val="28"/>
        </w:rPr>
        <w:t>MODALITÉS TECHNIQUES DE REMISE DES PLIS</w:t>
      </w:r>
      <w:bookmarkEnd w:id="60"/>
      <w:bookmarkEnd w:id="61"/>
    </w:p>
    <w:p w14:paraId="41047AEB" w14:textId="53BCD4EF" w:rsidR="004C749A" w:rsidRPr="00D70CC6" w:rsidRDefault="004C749A" w:rsidP="004606B6">
      <w:pPr>
        <w:pStyle w:val="Titre2"/>
        <w:ind w:left="142"/>
      </w:pPr>
      <w:bookmarkStart w:id="62" w:name="_Toc239080929"/>
      <w:r>
        <w:rPr>
          <w:sz w:val="24"/>
        </w:rPr>
        <w:t>Modalité de transmission du pli par voie électronique</w:t>
      </w:r>
      <w:bookmarkEnd w:id="62"/>
    </w:p>
    <w:p w14:paraId="4B9BF00D" w14:textId="4138F464" w:rsidR="004C749A" w:rsidRPr="00AA2103" w:rsidRDefault="004C749A" w:rsidP="004C749A">
      <w:pPr>
        <w:tabs>
          <w:tab w:val="left" w:pos="3687"/>
        </w:tabs>
        <w:spacing w:before="240"/>
        <w:jc w:val="both"/>
        <w:rPr>
          <w:szCs w:val="20"/>
        </w:rPr>
      </w:pPr>
      <w:r w:rsidRPr="00AA2103">
        <w:rPr>
          <w:szCs w:val="20"/>
        </w:rPr>
        <w:t>Conformément aux dispositions de l</w:t>
      </w:r>
      <w:r>
        <w:rPr>
          <w:szCs w:val="20"/>
        </w:rPr>
        <w:t>’</w:t>
      </w:r>
      <w:r w:rsidRPr="00AA2103">
        <w:rPr>
          <w:szCs w:val="20"/>
        </w:rPr>
        <w:t xml:space="preserve">article R. 2132-7 du code de la commande publique, les dossiers doivent être déposés </w:t>
      </w:r>
      <w:r w:rsidRPr="00F43AC4">
        <w:rPr>
          <w:b/>
          <w:szCs w:val="20"/>
        </w:rPr>
        <w:t xml:space="preserve">exclusivement </w:t>
      </w:r>
      <w:r w:rsidRPr="00AA2103">
        <w:rPr>
          <w:b/>
          <w:szCs w:val="20"/>
        </w:rPr>
        <w:t>par voie électronique</w:t>
      </w:r>
      <w:r w:rsidRPr="00AA2103">
        <w:rPr>
          <w:szCs w:val="20"/>
        </w:rPr>
        <w:t xml:space="preserve"> sur le portail de dématérialisation des marchés publics de l</w:t>
      </w:r>
      <w:r>
        <w:rPr>
          <w:szCs w:val="20"/>
        </w:rPr>
        <w:t>’</w:t>
      </w:r>
      <w:r w:rsidRPr="00AA2103">
        <w:rPr>
          <w:szCs w:val="20"/>
        </w:rPr>
        <w:t>Assemblée nationale accessible à l</w:t>
      </w:r>
      <w:r>
        <w:rPr>
          <w:szCs w:val="20"/>
        </w:rPr>
        <w:t>’</w:t>
      </w:r>
      <w:r w:rsidRPr="00AA2103">
        <w:rPr>
          <w:szCs w:val="20"/>
        </w:rPr>
        <w:t>URL suivante</w:t>
      </w:r>
      <w:r>
        <w:rPr>
          <w:szCs w:val="20"/>
        </w:rPr>
        <w:t> </w:t>
      </w:r>
      <w:r w:rsidRPr="00AA2103">
        <w:rPr>
          <w:szCs w:val="20"/>
        </w:rPr>
        <w:t>:</w:t>
      </w:r>
    </w:p>
    <w:p w14:paraId="38550734" w14:textId="77777777" w:rsidR="004C749A" w:rsidRPr="00F43AC4" w:rsidRDefault="004C749A" w:rsidP="004C749A">
      <w:pPr>
        <w:pStyle w:val="Corpsdetexte"/>
        <w:spacing w:before="120" w:after="120"/>
        <w:ind w:left="426" w:right="142" w:firstLine="425"/>
        <w:rPr>
          <w:rFonts w:ascii="Times New Roman" w:eastAsia="Times New Roman" w:hAnsi="Times New Roman"/>
          <w:color w:val="0000FF"/>
          <w:szCs w:val="24"/>
          <w:u w:val="single"/>
        </w:rPr>
      </w:pPr>
      <w:r w:rsidRPr="00F43AC4">
        <w:rPr>
          <w:rFonts w:ascii="Times New Roman" w:eastAsia="Times New Roman" w:hAnsi="Times New Roman"/>
          <w:color w:val="0000FF"/>
          <w:szCs w:val="24"/>
          <w:u w:val="single"/>
        </w:rPr>
        <w:t>https://www.marches-publics.gouv.fr</w:t>
      </w:r>
    </w:p>
    <w:p w14:paraId="31022B16" w14:textId="77777777" w:rsidR="004C749A" w:rsidRPr="00AA2103" w:rsidRDefault="004C749A" w:rsidP="004C749A">
      <w:pPr>
        <w:tabs>
          <w:tab w:val="left" w:pos="993"/>
        </w:tabs>
        <w:spacing w:before="120"/>
        <w:jc w:val="both"/>
      </w:pPr>
      <w:r w:rsidRPr="00AA2103">
        <w:t>L</w:t>
      </w:r>
      <w:r>
        <w:t>’</w:t>
      </w:r>
      <w:r w:rsidRPr="00AA2103">
        <w:t>inscription sur le site</w:t>
      </w:r>
      <w:r>
        <w:t xml:space="preserve">, </w:t>
      </w:r>
      <w:r w:rsidRPr="00AA2103">
        <w:t>gratuite, est obligatoire. Elle permet de bénéficier des alertes par courriel en cas d</w:t>
      </w:r>
      <w:r>
        <w:t>’</w:t>
      </w:r>
      <w:r w:rsidRPr="00AA2103">
        <w:t>avis rectificatif ou de renseignements complémentaires éventuels sur le dossier de la consultation.</w:t>
      </w:r>
    </w:p>
    <w:p w14:paraId="3B3BB2A0" w14:textId="77777777" w:rsidR="004C749A" w:rsidRPr="00AA2103" w:rsidRDefault="004C749A" w:rsidP="004C749A">
      <w:pPr>
        <w:tabs>
          <w:tab w:val="left" w:pos="993"/>
        </w:tabs>
        <w:spacing w:before="120"/>
        <w:jc w:val="both"/>
      </w:pPr>
      <w:r w:rsidRPr="00AA2103">
        <w:lastRenderedPageBreak/>
        <w:t>Afin de préparer le dépôt de la réponse électronique, il est recommandé de procéder à un diagnostic du poste de travail pour en vérifier la configuration. Un test de configuration est accessible sur la page d</w:t>
      </w:r>
      <w:r>
        <w:t>’</w:t>
      </w:r>
      <w:r w:rsidRPr="00AA2103">
        <w:t>accueil de la PLACE.</w:t>
      </w:r>
    </w:p>
    <w:p w14:paraId="7C407079" w14:textId="77777777" w:rsidR="004C749A" w:rsidRDefault="004C749A" w:rsidP="004C749A">
      <w:pPr>
        <w:tabs>
          <w:tab w:val="left" w:pos="993"/>
        </w:tabs>
        <w:spacing w:before="120"/>
        <w:jc w:val="both"/>
      </w:pPr>
      <w:r w:rsidRPr="00AA2103">
        <w:t>Les prérequis techniques nécessaires à l</w:t>
      </w:r>
      <w:r>
        <w:t>’</w:t>
      </w:r>
      <w:r w:rsidRPr="00AA2103">
        <w:t>utilisation du site sont mentionnés sur toutes les pages de la plateforme (rubrique « Prérequis techniques » en bas de page).</w:t>
      </w:r>
    </w:p>
    <w:p w14:paraId="4F27D5AE" w14:textId="77777777" w:rsidR="004C749A" w:rsidRPr="00D44E0C" w:rsidRDefault="004C749A" w:rsidP="004C749A">
      <w:pPr>
        <w:pBdr>
          <w:top w:val="single" w:sz="4" w:space="1" w:color="auto"/>
          <w:left w:val="single" w:sz="4" w:space="4" w:color="auto"/>
          <w:bottom w:val="single" w:sz="4" w:space="1" w:color="auto"/>
          <w:right w:val="single" w:sz="4" w:space="4" w:color="auto"/>
        </w:pBdr>
        <w:tabs>
          <w:tab w:val="left" w:pos="993"/>
        </w:tabs>
        <w:spacing w:before="120"/>
        <w:jc w:val="both"/>
        <w:rPr>
          <w:color w:val="FF0000"/>
          <w:u w:val="single"/>
        </w:rPr>
      </w:pPr>
      <w:r w:rsidRPr="00ED2F5F">
        <w:rPr>
          <w:color w:val="FF0000"/>
          <w:u w:val="single"/>
        </w:rPr>
        <w:t>Informations techniques importantes </w:t>
      </w:r>
      <w:r w:rsidRPr="00ED2F5F">
        <w:rPr>
          <w:color w:val="FF0000"/>
        </w:rPr>
        <w:t xml:space="preserve">: </w:t>
      </w:r>
      <w:r w:rsidRPr="00ED2F5F">
        <w:rPr>
          <w:b/>
          <w:color w:val="FF0000"/>
        </w:rPr>
        <w:t>La durée du dépôt</w:t>
      </w:r>
      <w:r w:rsidRPr="00ED2F5F">
        <w:rPr>
          <w:color w:val="FF0000"/>
        </w:rPr>
        <w:t xml:space="preserve"> dépend directement de la </w:t>
      </w:r>
      <w:r w:rsidRPr="00ED2F5F">
        <w:rPr>
          <w:b/>
          <w:color w:val="FF0000"/>
        </w:rPr>
        <w:t>taille des fichiers transmis</w:t>
      </w:r>
      <w:r w:rsidRPr="00ED2F5F">
        <w:rPr>
          <w:color w:val="FF0000"/>
        </w:rPr>
        <w:t xml:space="preserve"> et de la qualité de votre connexion Internet. L</w:t>
      </w:r>
      <w:r>
        <w:rPr>
          <w:color w:val="FF0000"/>
        </w:rPr>
        <w:t>’</w:t>
      </w:r>
      <w:r w:rsidRPr="00ED2F5F">
        <w:rPr>
          <w:color w:val="FF0000"/>
        </w:rPr>
        <w:t xml:space="preserve">utilisation du protocole sécurisé HTTPS augmente également la durée de cette opération. </w:t>
      </w:r>
      <w:r w:rsidRPr="00D44E0C">
        <w:rPr>
          <w:b/>
          <w:color w:val="FF0000"/>
          <w:u w:val="single"/>
        </w:rPr>
        <w:t>Les candidats sont donc invités à s’organiser afin que leurs dépôts arrivent dans les délais prévus dans le règlement de la consultation</w:t>
      </w:r>
      <w:r w:rsidRPr="00D44E0C">
        <w:rPr>
          <w:color w:val="FF0000"/>
          <w:u w:val="single"/>
        </w:rPr>
        <w:t>.</w:t>
      </w:r>
    </w:p>
    <w:p w14:paraId="463D5AA3" w14:textId="77777777" w:rsidR="004C749A" w:rsidRDefault="004C749A" w:rsidP="004C749A">
      <w:pPr>
        <w:pBdr>
          <w:top w:val="single" w:sz="4" w:space="1" w:color="auto"/>
          <w:left w:val="single" w:sz="4" w:space="4" w:color="auto"/>
          <w:bottom w:val="single" w:sz="4" w:space="1" w:color="auto"/>
          <w:right w:val="single" w:sz="4" w:space="4" w:color="auto"/>
        </w:pBdr>
        <w:tabs>
          <w:tab w:val="left" w:pos="993"/>
        </w:tabs>
        <w:spacing w:before="120"/>
        <w:jc w:val="both"/>
        <w:rPr>
          <w:b/>
          <w:color w:val="FF0000"/>
        </w:rPr>
      </w:pPr>
      <w:r w:rsidRPr="00EC4B81">
        <w:rPr>
          <w:b/>
          <w:color w:val="FF0000"/>
        </w:rPr>
        <w:t>Il est recommandé de zipper les fichiers avant le dépôt des offres.</w:t>
      </w:r>
    </w:p>
    <w:p w14:paraId="3ACB04AB" w14:textId="77777777" w:rsidR="004C749A" w:rsidRPr="00ED2F5F" w:rsidRDefault="004C749A" w:rsidP="004C749A">
      <w:pPr>
        <w:pBdr>
          <w:top w:val="single" w:sz="4" w:space="1" w:color="auto"/>
          <w:left w:val="single" w:sz="4" w:space="4" w:color="auto"/>
          <w:bottom w:val="single" w:sz="4" w:space="1" w:color="auto"/>
          <w:right w:val="single" w:sz="4" w:space="4" w:color="auto"/>
        </w:pBdr>
        <w:tabs>
          <w:tab w:val="left" w:pos="993"/>
        </w:tabs>
        <w:spacing w:before="120"/>
        <w:jc w:val="both"/>
        <w:rPr>
          <w:color w:val="FF0000"/>
          <w:u w:val="single"/>
        </w:rPr>
      </w:pPr>
      <w:r>
        <w:rPr>
          <w:b/>
          <w:color w:val="FF0000"/>
        </w:rPr>
        <w:t>La plateforme PLACE ne permet pas le téléchargement des fichiers très volumineux (limite maximale : 1Go).</w:t>
      </w:r>
    </w:p>
    <w:p w14:paraId="40938801" w14:textId="5C000AE8" w:rsidR="004C749A" w:rsidRPr="004606B6" w:rsidRDefault="004C749A" w:rsidP="004606B6">
      <w:pPr>
        <w:pStyle w:val="Titre2"/>
        <w:ind w:left="142"/>
        <w:rPr>
          <w:b w:val="0"/>
        </w:rPr>
      </w:pPr>
      <w:bookmarkStart w:id="63" w:name="_Toc239080930"/>
      <w:r>
        <w:rPr>
          <w:sz w:val="24"/>
        </w:rPr>
        <w:t>Signature électronique de l’acte d’engagement</w:t>
      </w:r>
      <w:bookmarkEnd w:id="63"/>
    </w:p>
    <w:p w14:paraId="35258BEB" w14:textId="65EFEE3D" w:rsidR="004C749A" w:rsidRDefault="004C749A" w:rsidP="004C749A">
      <w:pPr>
        <w:tabs>
          <w:tab w:val="left" w:pos="993"/>
        </w:tabs>
        <w:spacing w:before="120"/>
        <w:jc w:val="both"/>
        <w:rPr>
          <w:b/>
        </w:rPr>
      </w:pPr>
      <w:r w:rsidRPr="00093E7B">
        <w:rPr>
          <w:b/>
        </w:rPr>
        <w:t>La signature électronique de l</w:t>
      </w:r>
      <w:r>
        <w:rPr>
          <w:b/>
        </w:rPr>
        <w:t>’</w:t>
      </w:r>
      <w:r w:rsidRPr="00093E7B">
        <w:rPr>
          <w:b/>
        </w:rPr>
        <w:t>acte d</w:t>
      </w:r>
      <w:r>
        <w:rPr>
          <w:b/>
        </w:rPr>
        <w:t>’</w:t>
      </w:r>
      <w:r w:rsidRPr="00093E7B">
        <w:rPr>
          <w:b/>
        </w:rPr>
        <w:t xml:space="preserve">engagement, </w:t>
      </w:r>
      <w:r w:rsidRPr="00093E7B">
        <w:rPr>
          <w:b/>
          <w:u w:val="single"/>
        </w:rPr>
        <w:t>au stade du dépôt de l</w:t>
      </w:r>
      <w:r>
        <w:rPr>
          <w:b/>
          <w:u w:val="single"/>
        </w:rPr>
        <w:t>’</w:t>
      </w:r>
      <w:r w:rsidRPr="00093E7B">
        <w:rPr>
          <w:b/>
          <w:u w:val="single"/>
        </w:rPr>
        <w:t>offre</w:t>
      </w:r>
      <w:r w:rsidRPr="00093E7B">
        <w:rPr>
          <w:b/>
        </w:rPr>
        <w:t xml:space="preserve"> n</w:t>
      </w:r>
      <w:r>
        <w:rPr>
          <w:b/>
        </w:rPr>
        <w:t>’</w:t>
      </w:r>
      <w:r w:rsidRPr="00093E7B">
        <w:rPr>
          <w:b/>
        </w:rPr>
        <w:t>est pas obligatoire</w:t>
      </w:r>
      <w:r>
        <w:rPr>
          <w:b/>
        </w:rPr>
        <w:t xml:space="preserve"> et il est vivement recommandé de ne pas apposer de signature électronique sur les différents éléments de l’offre.</w:t>
      </w:r>
    </w:p>
    <w:p w14:paraId="7C75984D" w14:textId="77777777" w:rsidR="004C749A" w:rsidRDefault="004C749A" w:rsidP="004C749A">
      <w:pPr>
        <w:tabs>
          <w:tab w:val="left" w:pos="993"/>
        </w:tabs>
        <w:spacing w:before="120"/>
        <w:jc w:val="both"/>
      </w:pPr>
      <w:r>
        <w:rPr>
          <w:b/>
        </w:rPr>
        <w:t>Seul le candidat dont l’offre aura été retenue</w:t>
      </w:r>
      <w:r w:rsidRPr="00093E7B">
        <w:rPr>
          <w:b/>
        </w:rPr>
        <w:t xml:space="preserve"> sera invité à produire un acte d</w:t>
      </w:r>
      <w:r>
        <w:rPr>
          <w:b/>
        </w:rPr>
        <w:t>’</w:t>
      </w:r>
      <w:r w:rsidRPr="00093E7B">
        <w:rPr>
          <w:b/>
        </w:rPr>
        <w:t xml:space="preserve">engagement portant </w:t>
      </w:r>
      <w:r>
        <w:rPr>
          <w:b/>
        </w:rPr>
        <w:t>la</w:t>
      </w:r>
      <w:r w:rsidRPr="00093E7B">
        <w:rPr>
          <w:b/>
        </w:rPr>
        <w:t xml:space="preserve"> signature électronique </w:t>
      </w:r>
      <w:r>
        <w:rPr>
          <w:b/>
        </w:rPr>
        <w:t>d’une</w:t>
      </w:r>
      <w:r w:rsidRPr="00093E7B">
        <w:rPr>
          <w:b/>
        </w:rPr>
        <w:t xml:space="preserve"> </w:t>
      </w:r>
      <w:r w:rsidRPr="00093E7B">
        <w:rPr>
          <w:b/>
          <w:u w:val="single"/>
        </w:rPr>
        <w:t>personne ayant pouvoir d</w:t>
      </w:r>
      <w:r>
        <w:rPr>
          <w:b/>
          <w:u w:val="single"/>
        </w:rPr>
        <w:t>’</w:t>
      </w:r>
      <w:r w:rsidRPr="00093E7B">
        <w:rPr>
          <w:b/>
          <w:u w:val="single"/>
        </w:rPr>
        <w:t>engager l</w:t>
      </w:r>
      <w:r>
        <w:rPr>
          <w:b/>
          <w:u w:val="single"/>
        </w:rPr>
        <w:t>’</w:t>
      </w:r>
      <w:r w:rsidRPr="00093E7B">
        <w:rPr>
          <w:b/>
          <w:u w:val="single"/>
        </w:rPr>
        <w:t>entreprise</w:t>
      </w:r>
      <w:r w:rsidRPr="006656BE">
        <w:t xml:space="preserve"> </w:t>
      </w:r>
      <w:r>
        <w:t>(représentant légal de l’entité ou toute personne ayant reçu de sa part et en la matière délégation de signature).</w:t>
      </w:r>
    </w:p>
    <w:p w14:paraId="4660AB52" w14:textId="77777777" w:rsidR="004C749A" w:rsidRDefault="004C749A" w:rsidP="004C749A">
      <w:pPr>
        <w:tabs>
          <w:tab w:val="left" w:pos="993"/>
        </w:tabs>
        <w:spacing w:before="120"/>
        <w:jc w:val="both"/>
      </w:pPr>
      <w:r>
        <w:t>Lorsque le soumissionnaire est un groupement d’opérateurs économiques, l’acte d’engagement peut être signé par le mandataire seul, à la condition de pouvoir justifier des habilitations nécessaires pour représenter chacun des autres membres du groupement. À défaut, il doit être signé par chacun des membres du groupement.</w:t>
      </w:r>
    </w:p>
    <w:p w14:paraId="0599519E" w14:textId="77777777" w:rsidR="004C749A" w:rsidRDefault="004C749A" w:rsidP="004C749A">
      <w:pPr>
        <w:jc w:val="both"/>
      </w:pPr>
    </w:p>
    <w:p w14:paraId="65DCD24B" w14:textId="77777777" w:rsidR="004C749A" w:rsidRDefault="004C749A" w:rsidP="004C749A">
      <w:pPr>
        <w:jc w:val="both"/>
      </w:pPr>
      <w:r>
        <w:t>Les modalités d’utilisation de la signature électronique sont décrites dans l’annexe 3 au présent Règlement de consultation.</w:t>
      </w:r>
    </w:p>
    <w:p w14:paraId="58041F5C" w14:textId="77777777" w:rsidR="004C749A" w:rsidRDefault="004C749A" w:rsidP="004C749A">
      <w:pPr>
        <w:jc w:val="both"/>
      </w:pPr>
    </w:p>
    <w:p w14:paraId="1E8C9E3E" w14:textId="0AD3C708" w:rsidR="004C749A" w:rsidRPr="00D70CC6" w:rsidRDefault="004C749A" w:rsidP="004606B6">
      <w:pPr>
        <w:pStyle w:val="Titre2"/>
        <w:ind w:left="142"/>
      </w:pPr>
      <w:bookmarkStart w:id="64" w:name="_Toc239080931"/>
      <w:r>
        <w:rPr>
          <w:sz w:val="24"/>
        </w:rPr>
        <w:t>Copie de sauvegarde</w:t>
      </w:r>
      <w:bookmarkEnd w:id="64"/>
    </w:p>
    <w:p w14:paraId="388AF94C" w14:textId="4B7D9162" w:rsidR="004C749A" w:rsidRDefault="004C749A" w:rsidP="004C749A">
      <w:pPr>
        <w:tabs>
          <w:tab w:val="left" w:pos="993"/>
        </w:tabs>
        <w:spacing w:before="120" w:after="120"/>
        <w:jc w:val="both"/>
      </w:pPr>
      <w:r w:rsidRPr="00AA2103">
        <w:t>Une copie de sauvegarde, par transmission sur support physique électronique (clé USB, carte mémoire…) ou sur support papier, est recommandée. Cette copie de sauvegarde doit être transmise dans le délai imparti pour la remise des offres à l</w:t>
      </w:r>
      <w:r w:rsidR="00421BE4">
        <w:t xml:space="preserve">’AGRAN </w:t>
      </w:r>
      <w:r w:rsidRPr="00AA2103">
        <w:t>de l</w:t>
      </w:r>
      <w:r>
        <w:t>’</w:t>
      </w:r>
      <w:r w:rsidRPr="00AA2103">
        <w:t>Assemblée nationale (adress</w:t>
      </w:r>
      <w:r>
        <w:t>e indiquée à l’article 1</w:t>
      </w:r>
      <w:r w:rsidRPr="00AA2103">
        <w:t xml:space="preserve"> du présent règlement de la consultation).</w:t>
      </w:r>
    </w:p>
    <w:p w14:paraId="468ABCF0" w14:textId="5F30BC41" w:rsidR="004C749A" w:rsidRDefault="004C749A" w:rsidP="004C749A">
      <w:pPr>
        <w:tabs>
          <w:tab w:val="left" w:pos="993"/>
        </w:tabs>
        <w:spacing w:before="120" w:after="120"/>
        <w:jc w:val="both"/>
      </w:pPr>
      <w:r w:rsidRPr="00AA2103">
        <w:t>Cette copie de sauvegarde doit être placée dans un</w:t>
      </w:r>
      <w:r w:rsidRPr="00ED2F5F">
        <w:rPr>
          <w:b/>
        </w:rPr>
        <w:t xml:space="preserve"> pli fermé </w:t>
      </w:r>
      <w:r w:rsidRPr="00AA2103">
        <w:t>comportant le nom du candidat et l</w:t>
      </w:r>
      <w:r>
        <w:t xml:space="preserve">a mention lisible : </w:t>
      </w:r>
      <w:r w:rsidRPr="00D70CC6">
        <w:t>« </w:t>
      </w:r>
      <w:r w:rsidRPr="004606B6">
        <w:t>Marché</w:t>
      </w:r>
      <w:r w:rsidR="00D70CC6" w:rsidRPr="004606B6">
        <w:t xml:space="preserve"> 26M08</w:t>
      </w:r>
      <w:r w:rsidR="00D70CC6">
        <w:t>7</w:t>
      </w:r>
      <w:r w:rsidRPr="004606B6">
        <w:t xml:space="preserve"> </w:t>
      </w:r>
      <w:r w:rsidRPr="00AA2103">
        <w:t>– copie de sauvegarde du dossier d</w:t>
      </w:r>
      <w:r>
        <w:t>’</w:t>
      </w:r>
      <w:r w:rsidRPr="00AA2103">
        <w:t>offre</w:t>
      </w:r>
      <w:r>
        <w:t> </w:t>
      </w:r>
      <w:r w:rsidRPr="00AA2103">
        <w:t>».</w:t>
      </w:r>
    </w:p>
    <w:p w14:paraId="537F2558" w14:textId="77777777" w:rsidR="004C749A" w:rsidRDefault="004C749A" w:rsidP="004C749A">
      <w:pPr>
        <w:tabs>
          <w:tab w:val="left" w:pos="993"/>
        </w:tabs>
        <w:spacing w:before="120" w:after="120"/>
        <w:jc w:val="both"/>
      </w:pPr>
      <w:r>
        <w:t>Elle n’est ouverte que dans les cas suivants :</w:t>
      </w:r>
    </w:p>
    <w:p w14:paraId="4FC878DC" w14:textId="77777777" w:rsidR="004C749A" w:rsidRPr="006656BE" w:rsidRDefault="004C749A" w:rsidP="004C749A">
      <w:pPr>
        <w:pStyle w:val="Paragraphedeliste"/>
        <w:numPr>
          <w:ilvl w:val="0"/>
          <w:numId w:val="53"/>
        </w:numPr>
        <w:tabs>
          <w:tab w:val="left" w:pos="1134"/>
        </w:tabs>
        <w:spacing w:before="120" w:after="120"/>
        <w:ind w:left="1134" w:hanging="357"/>
        <w:contextualSpacing w:val="0"/>
        <w:jc w:val="both"/>
      </w:pPr>
      <w:proofErr w:type="gramStart"/>
      <w:r w:rsidRPr="006656BE">
        <w:rPr>
          <w:color w:val="auto"/>
        </w:rPr>
        <w:t>lorsqu</w:t>
      </w:r>
      <w:r>
        <w:rPr>
          <w:color w:val="auto"/>
        </w:rPr>
        <w:t>’</w:t>
      </w:r>
      <w:r w:rsidRPr="006656BE">
        <w:rPr>
          <w:color w:val="auto"/>
        </w:rPr>
        <w:t>un</w:t>
      </w:r>
      <w:proofErr w:type="gramEnd"/>
      <w:r w:rsidRPr="006656BE">
        <w:rPr>
          <w:color w:val="auto"/>
        </w:rPr>
        <w:t xml:space="preserve"> programme informatique malveillant est détecté dans les candidatures ou les offres transmises par voie électronique. La trace de cette malveillance est conservée</w:t>
      </w:r>
      <w:r>
        <w:rPr>
          <w:color w:val="auto"/>
        </w:rPr>
        <w:t> </w:t>
      </w:r>
      <w:r w:rsidRPr="006656BE">
        <w:rPr>
          <w:color w:val="auto"/>
        </w:rPr>
        <w:t>;</w:t>
      </w:r>
    </w:p>
    <w:p w14:paraId="5C84B0A4" w14:textId="74758160" w:rsidR="004C749A" w:rsidRDefault="004C749A" w:rsidP="004606B6">
      <w:pPr>
        <w:pStyle w:val="Paragraphedeliste"/>
        <w:numPr>
          <w:ilvl w:val="0"/>
          <w:numId w:val="53"/>
        </w:numPr>
        <w:tabs>
          <w:tab w:val="left" w:pos="1276"/>
        </w:tabs>
        <w:spacing w:before="120" w:after="120"/>
        <w:ind w:left="1134" w:hanging="357"/>
        <w:contextualSpacing w:val="0"/>
        <w:jc w:val="both"/>
      </w:pPr>
      <w:proofErr w:type="gramStart"/>
      <w:r w:rsidRPr="006656BE">
        <w:rPr>
          <w:color w:val="auto"/>
        </w:rPr>
        <w:t>lorsqu</w:t>
      </w:r>
      <w:r>
        <w:rPr>
          <w:color w:val="auto"/>
        </w:rPr>
        <w:t>’</w:t>
      </w:r>
      <w:r w:rsidRPr="006656BE">
        <w:rPr>
          <w:color w:val="auto"/>
        </w:rPr>
        <w:t>une</w:t>
      </w:r>
      <w:proofErr w:type="gramEnd"/>
      <w:r w:rsidRPr="006656BE">
        <w:rPr>
          <w:color w:val="auto"/>
        </w:rPr>
        <w:t xml:space="preserve"> candidature ou une offre électronique est reçue de façon incomplète, hors délais ou n</w:t>
      </w:r>
      <w:r>
        <w:rPr>
          <w:color w:val="auto"/>
        </w:rPr>
        <w:t>’</w:t>
      </w:r>
      <w:r w:rsidRPr="006656BE">
        <w:rPr>
          <w:color w:val="auto"/>
        </w:rPr>
        <w:t>a pu être ouverte, sous réserve que la transmission de la candidature ou de l</w:t>
      </w:r>
      <w:r>
        <w:rPr>
          <w:color w:val="auto"/>
        </w:rPr>
        <w:t>’</w:t>
      </w:r>
      <w:r w:rsidRPr="006656BE">
        <w:rPr>
          <w:color w:val="auto"/>
        </w:rPr>
        <w:t>offre électronique ait commencé avant la clôture de la remise des candidatures ou des offres.</w:t>
      </w:r>
    </w:p>
    <w:p w14:paraId="43A1E7D3" w14:textId="041F6518" w:rsidR="004C749A" w:rsidRPr="00D70CC6" w:rsidRDefault="004C749A" w:rsidP="004606B6">
      <w:pPr>
        <w:pStyle w:val="Titre2"/>
        <w:ind w:left="142"/>
      </w:pPr>
      <w:bookmarkStart w:id="65" w:name="_Toc239080932"/>
      <w:r>
        <w:rPr>
          <w:sz w:val="24"/>
        </w:rPr>
        <w:lastRenderedPageBreak/>
        <w:t>Anti-virus</w:t>
      </w:r>
      <w:bookmarkEnd w:id="65"/>
    </w:p>
    <w:p w14:paraId="1BE63460" w14:textId="5501DDAC" w:rsidR="004C749A" w:rsidRDefault="004C749A" w:rsidP="004C749A">
      <w:pPr>
        <w:tabs>
          <w:tab w:val="left" w:pos="993"/>
        </w:tabs>
        <w:spacing w:before="120" w:after="120"/>
        <w:jc w:val="both"/>
      </w:pPr>
      <w:r>
        <w:t>Le candidat devra s’assurer avant la constitution de son pli que les fichiers transmis ne comportent pas de virus. Tout fichier constitutif de l’offre du candidat devra être traité préalablement à son envoi par un anti-virus. Lorsqu’un programme informatique malveillant est détecté dans la copie de sauvegarde, celle-ci est écartée par l’administration.</w:t>
      </w:r>
    </w:p>
    <w:p w14:paraId="26965078" w14:textId="72C8B6A9" w:rsidR="004C749A" w:rsidRPr="004606B6" w:rsidRDefault="004C749A" w:rsidP="004606B6">
      <w:pPr>
        <w:tabs>
          <w:tab w:val="left" w:pos="993"/>
        </w:tabs>
        <w:spacing w:before="120" w:after="120"/>
        <w:jc w:val="both"/>
      </w:pPr>
      <w:r>
        <w:t>Si le pli n’est pas ouvert ou a été écarté pour détection de programme malveillant dans la copie de sauvegarde, il est détruit à l’issue de la procédure.</w:t>
      </w:r>
    </w:p>
    <w:p w14:paraId="60C04531" w14:textId="00B32821" w:rsidR="00F205C8" w:rsidRPr="00DF0B4B" w:rsidRDefault="00F205C8" w:rsidP="00E054B0">
      <w:pPr>
        <w:pStyle w:val="Titre2"/>
        <w:spacing w:before="360"/>
        <w:ind w:left="0"/>
        <w:rPr>
          <w:rFonts w:eastAsia="Batang"/>
          <w:sz w:val="24"/>
        </w:rPr>
      </w:pPr>
      <w:bookmarkStart w:id="66" w:name="_Toc239080933"/>
      <w:r w:rsidRPr="00DF0B4B">
        <w:rPr>
          <w:rFonts w:eastAsia="Batang"/>
          <w:sz w:val="24"/>
        </w:rPr>
        <w:t>Modalités de remise des offres</w:t>
      </w:r>
      <w:r w:rsidR="00D2224A" w:rsidRPr="00DF0B4B">
        <w:rPr>
          <w:rFonts w:eastAsia="Batang"/>
          <w:sz w:val="24"/>
        </w:rPr>
        <w:t xml:space="preserve"> électroniques</w:t>
      </w:r>
      <w:bookmarkEnd w:id="66"/>
    </w:p>
    <w:p w14:paraId="0F67AB94" w14:textId="395C3659" w:rsidR="000F5138" w:rsidRPr="00AA2103" w:rsidRDefault="000F5138" w:rsidP="000F5138">
      <w:pPr>
        <w:tabs>
          <w:tab w:val="left" w:pos="3687"/>
        </w:tabs>
        <w:spacing w:before="240"/>
        <w:jc w:val="both"/>
        <w:rPr>
          <w:szCs w:val="20"/>
        </w:rPr>
      </w:pPr>
      <w:r w:rsidRPr="00AA2103">
        <w:rPr>
          <w:szCs w:val="20"/>
        </w:rPr>
        <w:t xml:space="preserve">Conformément aux dispositions de l'article R. 2132-7 du code de la commande publique, les dossiers doivent être déposés </w:t>
      </w:r>
      <w:r w:rsidR="00F43AC4" w:rsidRPr="00F43AC4">
        <w:rPr>
          <w:b/>
          <w:szCs w:val="20"/>
        </w:rPr>
        <w:t xml:space="preserve">exclusivement </w:t>
      </w:r>
      <w:r w:rsidRPr="00AA2103">
        <w:rPr>
          <w:b/>
          <w:szCs w:val="20"/>
        </w:rPr>
        <w:t>par voie électronique</w:t>
      </w:r>
      <w:r w:rsidRPr="00AA2103">
        <w:rPr>
          <w:szCs w:val="20"/>
        </w:rPr>
        <w:t xml:space="preserve"> sur le portail de dématérialisation des marchés publics de l'A</w:t>
      </w:r>
      <w:r w:rsidR="003C58C2">
        <w:rPr>
          <w:szCs w:val="20"/>
        </w:rPr>
        <w:t xml:space="preserve">GRAN </w:t>
      </w:r>
      <w:r w:rsidRPr="00AA2103">
        <w:rPr>
          <w:szCs w:val="20"/>
        </w:rPr>
        <w:t>accessible à l’URL suivante :</w:t>
      </w:r>
    </w:p>
    <w:p w14:paraId="76E3E09E" w14:textId="77777777" w:rsidR="000F5138" w:rsidRPr="00F43AC4" w:rsidRDefault="000F5138" w:rsidP="00F43AC4">
      <w:pPr>
        <w:pStyle w:val="Corpsdetexte"/>
        <w:ind w:right="142" w:firstLine="426"/>
        <w:rPr>
          <w:rFonts w:ascii="Times New Roman" w:eastAsia="Times New Roman" w:hAnsi="Times New Roman"/>
          <w:color w:val="0000FF"/>
          <w:szCs w:val="24"/>
          <w:u w:val="single"/>
        </w:rPr>
      </w:pPr>
      <w:r w:rsidRPr="00F43AC4">
        <w:rPr>
          <w:rFonts w:ascii="Times New Roman" w:eastAsia="Times New Roman" w:hAnsi="Times New Roman"/>
          <w:color w:val="0000FF"/>
          <w:szCs w:val="24"/>
          <w:u w:val="single"/>
        </w:rPr>
        <w:t xml:space="preserve">https://www.marches-publics.gouv.fr </w:t>
      </w:r>
    </w:p>
    <w:p w14:paraId="1F2D0117" w14:textId="77777777" w:rsidR="000F5138" w:rsidRPr="00AA2103" w:rsidRDefault="000F5138" w:rsidP="000F5138">
      <w:pPr>
        <w:tabs>
          <w:tab w:val="left" w:pos="993"/>
        </w:tabs>
        <w:spacing w:before="120"/>
        <w:jc w:val="both"/>
      </w:pPr>
      <w:r w:rsidRPr="00AA2103">
        <w:t>L’inscription sur le site, gratuite, est obligatoire. Elle permet de bénéficier des alertes par courriel en cas d'avis rectificatif ou de renseignements complémentaires éventuels sur le dossier de la consultation.</w:t>
      </w:r>
    </w:p>
    <w:p w14:paraId="1C8F9438" w14:textId="5DC5B08C" w:rsidR="000F5138" w:rsidRPr="00AA2103" w:rsidRDefault="000F5138" w:rsidP="000F5138">
      <w:pPr>
        <w:tabs>
          <w:tab w:val="left" w:pos="993"/>
        </w:tabs>
        <w:spacing w:before="120"/>
        <w:jc w:val="both"/>
      </w:pPr>
      <w:r w:rsidRPr="00AA2103">
        <w:t>Afin de préparer le dépôt de la réponse électronique, il est recommandé de procéder à un diagnostic du poste de travail pour en vérifier la configuration. Un test de configuration est accessible sur la page d’accueil de la PLACE.</w:t>
      </w:r>
    </w:p>
    <w:p w14:paraId="4B35D90C" w14:textId="77777777" w:rsidR="000F5138" w:rsidRPr="00AA2103" w:rsidRDefault="000F5138" w:rsidP="000F5138">
      <w:pPr>
        <w:tabs>
          <w:tab w:val="left" w:pos="993"/>
        </w:tabs>
        <w:spacing w:before="120"/>
        <w:jc w:val="both"/>
      </w:pPr>
      <w:r w:rsidRPr="00AA2103">
        <w:t>Les prérequis techniques nécessaires à l’utilisation du site sont mentionnés sur toutes les pages de la plateforme (rubrique « Prérequis techniques » en bas de page).</w:t>
      </w:r>
    </w:p>
    <w:p w14:paraId="6BD47DBE" w14:textId="77777777" w:rsidR="000F5138" w:rsidRPr="00AA2103" w:rsidRDefault="000F5138" w:rsidP="000F5138">
      <w:pPr>
        <w:tabs>
          <w:tab w:val="left" w:pos="993"/>
        </w:tabs>
        <w:spacing w:before="120"/>
        <w:jc w:val="both"/>
      </w:pPr>
      <w:r w:rsidRPr="00AA2103">
        <w:t>La signature électronique des formulaires de candidature et des pièces du dossier n’est pas exigée.</w:t>
      </w:r>
    </w:p>
    <w:p w14:paraId="51E8E0CD" w14:textId="77777777" w:rsidR="000F5138" w:rsidRPr="00AA2103" w:rsidRDefault="000F5138" w:rsidP="000F5138">
      <w:pPr>
        <w:tabs>
          <w:tab w:val="left" w:pos="993"/>
        </w:tabs>
        <w:spacing w:before="120"/>
        <w:jc w:val="both"/>
      </w:pPr>
      <w:r w:rsidRPr="00AA2103">
        <w:t>Le candidat dont l’offre aura été retenue sera invité à produire un acte d’engagement portant une signature manuscrite de la personne ayant pouvoir d’engager l’entreprise, ainsi que le cachet de celle-ci.</w:t>
      </w:r>
    </w:p>
    <w:p w14:paraId="50BF227D" w14:textId="7F5147B4" w:rsidR="000F5138" w:rsidRPr="00AA2103" w:rsidRDefault="000F5138" w:rsidP="007D3F0F">
      <w:pPr>
        <w:tabs>
          <w:tab w:val="left" w:pos="993"/>
        </w:tabs>
        <w:spacing w:before="120"/>
        <w:jc w:val="both"/>
      </w:pPr>
      <w:r w:rsidRPr="007D3F0F">
        <w:rPr>
          <w:u w:val="single"/>
        </w:rPr>
        <w:t>Informations techniques importantes</w:t>
      </w:r>
      <w:r w:rsidR="007D3F0F">
        <w:t xml:space="preserve"> : </w:t>
      </w:r>
      <w:r w:rsidRPr="007D3F0F">
        <w:rPr>
          <w:b/>
        </w:rPr>
        <w:t>La durée du dépôt</w:t>
      </w:r>
      <w:r w:rsidRPr="00AA2103">
        <w:t xml:space="preserve"> dépend directement de la </w:t>
      </w:r>
      <w:r w:rsidRPr="007D3F0F">
        <w:rPr>
          <w:b/>
        </w:rPr>
        <w:t>taille des fichiers transmis</w:t>
      </w:r>
      <w:r w:rsidRPr="00AA2103">
        <w:t xml:space="preserve"> et de la qualité de votre connexion Internet. L'utilisation du protocole sécurisé HTTPS augmente également la durée de cette opération. </w:t>
      </w:r>
      <w:r w:rsidRPr="007D3F0F">
        <w:rPr>
          <w:b/>
        </w:rPr>
        <w:t>Les candidats sont donc invités à s’organiser afin que leurs dépôts arrivent dans les délais prévus dans le règlement de la consultation.</w:t>
      </w:r>
      <w:r w:rsidRPr="00AA2103">
        <w:t xml:space="preserve"> </w:t>
      </w:r>
    </w:p>
    <w:p w14:paraId="2786F339" w14:textId="445AEA80" w:rsidR="000E616C" w:rsidRPr="00AA3B70" w:rsidRDefault="000F5138" w:rsidP="000E616C">
      <w:pPr>
        <w:tabs>
          <w:tab w:val="left" w:pos="993"/>
        </w:tabs>
        <w:spacing w:before="120"/>
        <w:jc w:val="both"/>
        <w:sectPr w:rsidR="000E616C" w:rsidRPr="00AA3B70" w:rsidSect="00C26939">
          <w:footerReference w:type="default" r:id="rId12"/>
          <w:footerReference w:type="first" r:id="rId13"/>
          <w:pgSz w:w="11906" w:h="16838"/>
          <w:pgMar w:top="1134" w:right="1274" w:bottom="1021" w:left="1134" w:header="709" w:footer="709" w:gutter="0"/>
          <w:cols w:space="708"/>
          <w:titlePg/>
          <w:docGrid w:linePitch="360"/>
        </w:sectPr>
      </w:pPr>
      <w:r w:rsidRPr="00AA2103">
        <w:t xml:space="preserve">Une copie de sauvegarde, par transmission sur support physique électronique (clé USB, carte mémoire…) ou sur support papier, est recommandée. Cette copie de sauvegarde doit être transmise dans le délai imparti pour la remise des offres à </w:t>
      </w:r>
      <w:r w:rsidR="003C58C2">
        <w:t xml:space="preserve">l’AGRAN </w:t>
      </w:r>
      <w:r w:rsidRPr="00AA2103">
        <w:t>(adress</w:t>
      </w:r>
      <w:r w:rsidR="007D3F0F">
        <w:t>e indiquée à l’article 1</w:t>
      </w:r>
      <w:r w:rsidRPr="00AA2103">
        <w:t xml:space="preserve"> du présent règlement de la consultation). Cette copie de sauvegarde doit être placée dans un pli fermé comportant le nom du candidat et l</w:t>
      </w:r>
      <w:r w:rsidR="007D3F0F">
        <w:t xml:space="preserve">a mention lisible : « </w:t>
      </w:r>
      <w:r w:rsidR="00ED2A35" w:rsidRPr="004606B6">
        <w:t>Marché</w:t>
      </w:r>
      <w:r w:rsidR="00E054B0" w:rsidRPr="004606B6">
        <w:t xml:space="preserve"> </w:t>
      </w:r>
      <w:r w:rsidR="004606B6" w:rsidRPr="004606B6">
        <w:t>26M087</w:t>
      </w:r>
      <w:r w:rsidRPr="004606B6">
        <w:t>–</w:t>
      </w:r>
      <w:r w:rsidRPr="00E054B0">
        <w:t xml:space="preserve"> copie de </w:t>
      </w:r>
      <w:r w:rsidRPr="00AA2103">
        <w:t xml:space="preserve">sauvegarde du dossier d'offre ». </w:t>
      </w:r>
    </w:p>
    <w:p w14:paraId="5956B131" w14:textId="77777777" w:rsidR="004B17CF" w:rsidRDefault="006F0425" w:rsidP="004B17CF">
      <w:pPr>
        <w:pStyle w:val="Titre1"/>
        <w:numPr>
          <w:ilvl w:val="0"/>
          <w:numId w:val="0"/>
        </w:numPr>
        <w:pBdr>
          <w:bottom w:val="none" w:sz="0" w:space="0" w:color="auto"/>
        </w:pBdr>
        <w:spacing w:after="0"/>
        <w:ind w:left="142"/>
        <w:jc w:val="center"/>
        <w:rPr>
          <w:sz w:val="28"/>
          <w:szCs w:val="28"/>
        </w:rPr>
      </w:pPr>
      <w:bookmarkStart w:id="67" w:name="_Toc239080934"/>
      <w:r w:rsidRPr="00B9626C">
        <w:rPr>
          <w:sz w:val="28"/>
          <w:szCs w:val="28"/>
        </w:rPr>
        <w:lastRenderedPageBreak/>
        <w:t>ANNEXE 1</w:t>
      </w:r>
      <w:r w:rsidR="000F5138" w:rsidRPr="00B9626C">
        <w:rPr>
          <w:sz w:val="28"/>
          <w:szCs w:val="28"/>
        </w:rPr>
        <w:t xml:space="preserve"> : </w:t>
      </w:r>
      <w:r w:rsidRPr="00B9626C">
        <w:rPr>
          <w:sz w:val="28"/>
          <w:szCs w:val="28"/>
        </w:rPr>
        <w:t>DÉCLARATION SUR L'HONNEUR</w:t>
      </w:r>
      <w:bookmarkEnd w:id="67"/>
    </w:p>
    <w:p w14:paraId="18C0E713" w14:textId="2D61B24A" w:rsidR="006F0425" w:rsidRPr="004B17CF" w:rsidRDefault="004B17CF" w:rsidP="004B17CF">
      <w:pPr>
        <w:pBdr>
          <w:bottom w:val="single" w:sz="4" w:space="1" w:color="auto"/>
        </w:pBdr>
        <w:jc w:val="center"/>
        <w:rPr>
          <w:b/>
          <w:sz w:val="28"/>
        </w:rPr>
      </w:pPr>
      <w:r w:rsidRPr="004B17CF">
        <w:rPr>
          <w:b/>
          <w:sz w:val="28"/>
        </w:rPr>
        <w:t>RELATIVE AUX INTERDICTIONS DE SOUMISSIONNER</w:t>
      </w:r>
    </w:p>
    <w:p w14:paraId="3B6D70DC" w14:textId="77777777" w:rsidR="006F0425" w:rsidRPr="006F0A0E" w:rsidRDefault="006F0425" w:rsidP="006F0425">
      <w:pPr>
        <w:spacing w:after="200" w:line="276" w:lineRule="auto"/>
        <w:rPr>
          <w:rFonts w:eastAsia="Calibri"/>
          <w:sz w:val="22"/>
          <w:szCs w:val="22"/>
          <w:lang w:eastAsia="en-US"/>
        </w:rPr>
      </w:pPr>
    </w:p>
    <w:p w14:paraId="708F8129" w14:textId="77777777" w:rsidR="006F0425" w:rsidRPr="006F0A0E" w:rsidRDefault="006F0425" w:rsidP="006F0425">
      <w:pPr>
        <w:suppressAutoHyphens/>
        <w:spacing w:before="120"/>
        <w:jc w:val="center"/>
        <w:rPr>
          <w:b/>
          <w:bCs/>
          <w:lang w:eastAsia="ar-SA"/>
        </w:rPr>
      </w:pPr>
    </w:p>
    <w:p w14:paraId="4C5AE88C" w14:textId="198BEFC7" w:rsidR="006F0425" w:rsidRPr="006F0A0E" w:rsidRDefault="006F0425" w:rsidP="006F0425">
      <w:pPr>
        <w:tabs>
          <w:tab w:val="left" w:leader="dot" w:pos="9000"/>
        </w:tabs>
        <w:spacing w:after="200" w:line="276" w:lineRule="auto"/>
        <w:rPr>
          <w:rFonts w:eastAsia="Calibri"/>
          <w:sz w:val="22"/>
          <w:szCs w:val="22"/>
          <w:lang w:eastAsia="en-US"/>
        </w:rPr>
      </w:pPr>
      <w:r w:rsidRPr="006F0A0E">
        <w:rPr>
          <w:rFonts w:eastAsia="Calibri"/>
          <w:sz w:val="22"/>
          <w:szCs w:val="22"/>
          <w:lang w:eastAsia="en-US"/>
        </w:rPr>
        <w:t>Je, soussigné</w:t>
      </w:r>
      <w:r w:rsidR="00194138" w:rsidRPr="006F0A0E">
        <w:rPr>
          <w:rFonts w:eastAsia="Calibri"/>
          <w:sz w:val="22"/>
          <w:szCs w:val="22"/>
          <w:lang w:eastAsia="en-US"/>
        </w:rPr>
        <w:t xml:space="preserve"> </w:t>
      </w:r>
      <w:r w:rsidRPr="006F0A0E">
        <w:rPr>
          <w:rFonts w:eastAsia="Calibri"/>
          <w:sz w:val="22"/>
          <w:szCs w:val="22"/>
          <w:lang w:eastAsia="en-US"/>
        </w:rPr>
        <w:tab/>
      </w:r>
    </w:p>
    <w:p w14:paraId="56981701"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1"/>
            <w:enabled/>
            <w:calcOnExit w:val="0"/>
            <w:textInput/>
          </w:ffData>
        </w:fldChar>
      </w:r>
      <w:bookmarkStart w:id="68" w:name="Texte1"/>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68"/>
    </w:p>
    <w:p w14:paraId="23B75A88" w14:textId="287A662F" w:rsidR="006F0425" w:rsidRPr="006F0A0E" w:rsidRDefault="006F0425" w:rsidP="006F0425">
      <w:pPr>
        <w:tabs>
          <w:tab w:val="left" w:leader="dot" w:pos="9000"/>
        </w:tabs>
        <w:spacing w:after="200" w:line="276" w:lineRule="auto"/>
        <w:rPr>
          <w:rFonts w:eastAsia="Calibri"/>
          <w:sz w:val="22"/>
          <w:szCs w:val="22"/>
          <w:lang w:eastAsia="en-US"/>
        </w:rPr>
      </w:pPr>
      <w:proofErr w:type="gramStart"/>
      <w:r w:rsidRPr="006F0A0E">
        <w:rPr>
          <w:rFonts w:eastAsia="Calibri"/>
          <w:sz w:val="22"/>
          <w:szCs w:val="22"/>
          <w:lang w:eastAsia="en-US"/>
        </w:rPr>
        <w:t>en</w:t>
      </w:r>
      <w:proofErr w:type="gramEnd"/>
      <w:r w:rsidRPr="006F0A0E">
        <w:rPr>
          <w:rFonts w:eastAsia="Calibri"/>
          <w:sz w:val="22"/>
          <w:szCs w:val="22"/>
          <w:lang w:eastAsia="en-US"/>
        </w:rPr>
        <w:t xml:space="preserve"> qualité de</w:t>
      </w:r>
      <w:r w:rsidR="00194138" w:rsidRPr="006F0A0E">
        <w:rPr>
          <w:rFonts w:eastAsia="Calibri"/>
          <w:sz w:val="22"/>
          <w:szCs w:val="22"/>
          <w:lang w:eastAsia="en-US"/>
        </w:rPr>
        <w:t xml:space="preserve"> </w:t>
      </w:r>
      <w:r w:rsidRPr="006F0A0E">
        <w:rPr>
          <w:rFonts w:eastAsia="Calibri"/>
          <w:sz w:val="22"/>
          <w:szCs w:val="22"/>
          <w:lang w:eastAsia="en-US"/>
        </w:rPr>
        <w:tab/>
      </w:r>
    </w:p>
    <w:p w14:paraId="4C18CCB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2"/>
            <w:enabled/>
            <w:calcOnExit w:val="0"/>
            <w:textInput/>
          </w:ffData>
        </w:fldChar>
      </w:r>
      <w:bookmarkStart w:id="69" w:name="Texte2"/>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69"/>
    </w:p>
    <w:p w14:paraId="6E72D3AF"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agissant</w:t>
      </w:r>
      <w:proofErr w:type="gramEnd"/>
      <w:r w:rsidRPr="006F0A0E">
        <w:rPr>
          <w:rFonts w:eastAsia="Calibri"/>
          <w:sz w:val="22"/>
          <w:szCs w:val="22"/>
          <w:lang w:eastAsia="en-US"/>
        </w:rPr>
        <w:t xml:space="preserve"> pour le compte de (société, entreprise) : </w:t>
      </w:r>
      <w:r w:rsidRPr="006F0A0E">
        <w:rPr>
          <w:rFonts w:eastAsia="Calibri"/>
          <w:sz w:val="22"/>
          <w:szCs w:val="22"/>
          <w:lang w:eastAsia="en-US"/>
        </w:rPr>
        <w:tab/>
      </w:r>
    </w:p>
    <w:p w14:paraId="462FD1CA" w14:textId="77777777" w:rsidR="006F0425" w:rsidRPr="006F0A0E" w:rsidRDefault="00EE6C9B"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fldChar w:fldCharType="begin">
          <w:ffData>
            <w:name w:val="Texte3"/>
            <w:enabled/>
            <w:calcOnExit w:val="0"/>
            <w:textInput/>
          </w:ffData>
        </w:fldChar>
      </w:r>
      <w:bookmarkStart w:id="70" w:name="Texte3"/>
      <w:r w:rsidRPr="006F0A0E">
        <w:rPr>
          <w:rFonts w:eastAsia="Calibri"/>
          <w:sz w:val="22"/>
          <w:szCs w:val="22"/>
          <w:lang w:eastAsia="en-US"/>
        </w:rPr>
        <w:instrText xml:space="preserve"> FORMTEXT </w:instrText>
      </w:r>
      <w:r w:rsidRPr="006F0A0E">
        <w:rPr>
          <w:rFonts w:eastAsia="Calibri"/>
          <w:sz w:val="22"/>
          <w:szCs w:val="22"/>
          <w:lang w:eastAsia="en-US"/>
        </w:rPr>
      </w:r>
      <w:r w:rsidRPr="006F0A0E">
        <w:rPr>
          <w:rFonts w:eastAsia="Calibri"/>
          <w:sz w:val="22"/>
          <w:szCs w:val="22"/>
          <w:lang w:eastAsia="en-US"/>
        </w:rPr>
        <w:fldChar w:fldCharType="separate"/>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noProof/>
          <w:sz w:val="22"/>
          <w:szCs w:val="22"/>
          <w:lang w:eastAsia="en-US"/>
        </w:rPr>
        <w:t> </w:t>
      </w:r>
      <w:r w:rsidRPr="006F0A0E">
        <w:rPr>
          <w:rFonts w:eastAsia="Calibri"/>
          <w:sz w:val="22"/>
          <w:szCs w:val="22"/>
          <w:lang w:eastAsia="en-US"/>
        </w:rPr>
        <w:fldChar w:fldCharType="end"/>
      </w:r>
      <w:bookmarkEnd w:id="70"/>
    </w:p>
    <w:p w14:paraId="33901DE8" w14:textId="77777777" w:rsidR="006F0425" w:rsidRPr="006F0A0E" w:rsidRDefault="006F0425" w:rsidP="006F0425">
      <w:pPr>
        <w:tabs>
          <w:tab w:val="left" w:leader="dot" w:pos="9000"/>
        </w:tabs>
        <w:spacing w:after="200" w:line="276" w:lineRule="auto"/>
        <w:jc w:val="both"/>
        <w:rPr>
          <w:rFonts w:eastAsia="Calibri"/>
          <w:sz w:val="22"/>
          <w:szCs w:val="22"/>
          <w:lang w:eastAsia="en-US"/>
        </w:rPr>
      </w:pPr>
      <w:r w:rsidRPr="006F0A0E">
        <w:rPr>
          <w:rFonts w:eastAsia="Calibri"/>
          <w:sz w:val="22"/>
          <w:szCs w:val="22"/>
          <w:lang w:eastAsia="en-US"/>
        </w:rPr>
        <w:tab/>
      </w:r>
    </w:p>
    <w:p w14:paraId="3AD819DC"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F64D8D4" w14:textId="7AAED816" w:rsidR="006F0425" w:rsidRPr="006F0A0E" w:rsidRDefault="006F0425" w:rsidP="006F0425">
      <w:pPr>
        <w:tabs>
          <w:tab w:val="left" w:leader="dot" w:pos="9000"/>
          <w:tab w:val="left" w:leader="dot" w:pos="9214"/>
        </w:tabs>
        <w:spacing w:before="60" w:after="200" w:line="276" w:lineRule="auto"/>
        <w:jc w:val="both"/>
        <w:rPr>
          <w:rFonts w:eastAsia="Calibri"/>
          <w:sz w:val="22"/>
          <w:szCs w:val="22"/>
          <w:lang w:eastAsia="en-US"/>
        </w:rPr>
      </w:pPr>
      <w:proofErr w:type="gramStart"/>
      <w:r w:rsidRPr="006F0A0E">
        <w:rPr>
          <w:rFonts w:eastAsia="Calibri"/>
          <w:sz w:val="22"/>
          <w:szCs w:val="22"/>
          <w:lang w:eastAsia="en-US"/>
        </w:rPr>
        <w:t>déclare</w:t>
      </w:r>
      <w:proofErr w:type="gramEnd"/>
      <w:r w:rsidRPr="006F0A0E">
        <w:rPr>
          <w:rFonts w:eastAsia="Calibri"/>
          <w:sz w:val="22"/>
          <w:szCs w:val="22"/>
          <w:lang w:eastAsia="en-US"/>
        </w:rPr>
        <w:t xml:space="preserve"> sur l’honneur que l’entreprise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4"/>
            <w:enabled/>
            <w:calcOnExit w:val="0"/>
            <w:textInput/>
          </w:ffData>
        </w:fldChar>
      </w:r>
      <w:bookmarkStart w:id="71" w:name="Texte4"/>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bookmarkEnd w:id="71"/>
      <w:r w:rsidRPr="006F0A0E">
        <w:rPr>
          <w:rFonts w:eastAsia="Calibri"/>
          <w:sz w:val="22"/>
          <w:szCs w:val="22"/>
          <w:lang w:eastAsia="en-US"/>
        </w:rPr>
        <w:tab/>
      </w:r>
    </w:p>
    <w:p w14:paraId="2ADEF091" w14:textId="1895A2AD" w:rsidR="00AB6AC2" w:rsidRPr="006F0A0E" w:rsidRDefault="00AB6AC2" w:rsidP="00AB6AC2">
      <w:pPr>
        <w:tabs>
          <w:tab w:val="left" w:leader="dot" w:pos="9000"/>
        </w:tabs>
        <w:spacing w:after="200" w:line="276" w:lineRule="auto"/>
        <w:jc w:val="both"/>
        <w:rPr>
          <w:rFonts w:eastAsia="Calibri"/>
          <w:sz w:val="22"/>
          <w:szCs w:val="22"/>
          <w:lang w:eastAsia="en-US"/>
        </w:rPr>
      </w:pPr>
      <w:proofErr w:type="gramStart"/>
      <w:r w:rsidRPr="006F0A0E">
        <w:rPr>
          <w:rFonts w:eastAsia="Calibri"/>
          <w:sz w:val="22"/>
          <w:szCs w:val="22"/>
          <w:lang w:eastAsia="en-US"/>
        </w:rPr>
        <w:t>n'entre</w:t>
      </w:r>
      <w:proofErr w:type="gramEnd"/>
      <w:r w:rsidRPr="006F0A0E">
        <w:rPr>
          <w:rFonts w:eastAsia="Calibri"/>
          <w:sz w:val="22"/>
          <w:szCs w:val="22"/>
          <w:lang w:eastAsia="en-US"/>
        </w:rPr>
        <w:t xml:space="preserve"> dans aucun des cas</w:t>
      </w:r>
      <w:r w:rsidR="00194138" w:rsidRPr="006F0A0E">
        <w:rPr>
          <w:rFonts w:eastAsia="Calibri"/>
          <w:sz w:val="22"/>
          <w:szCs w:val="22"/>
          <w:lang w:eastAsia="en-US"/>
        </w:rPr>
        <w:t xml:space="preserve"> </w:t>
      </w:r>
      <w:r w:rsidRPr="006F0A0E">
        <w:rPr>
          <w:rFonts w:eastAsia="Calibri"/>
          <w:sz w:val="22"/>
          <w:szCs w:val="22"/>
          <w:lang w:eastAsia="en-US"/>
        </w:rPr>
        <w:t xml:space="preserve">d’interdiction de soumissionner mentionnés aux articles </w:t>
      </w:r>
      <w:r w:rsidR="004F692B" w:rsidRPr="006F0A0E">
        <w:rPr>
          <w:rFonts w:eastAsia="Calibri"/>
          <w:sz w:val="22"/>
          <w:szCs w:val="22"/>
          <w:lang w:eastAsia="en-US"/>
        </w:rPr>
        <w:t>L</w:t>
      </w:r>
      <w:r w:rsidR="002040B0" w:rsidRPr="006F0A0E">
        <w:rPr>
          <w:rFonts w:eastAsia="Calibri"/>
          <w:sz w:val="22"/>
          <w:szCs w:val="22"/>
          <w:lang w:eastAsia="en-US"/>
        </w:rPr>
        <w:t xml:space="preserve">. </w:t>
      </w:r>
      <w:r w:rsidR="004F692B" w:rsidRPr="006F0A0E">
        <w:rPr>
          <w:rFonts w:eastAsia="Calibri"/>
          <w:sz w:val="22"/>
          <w:szCs w:val="22"/>
          <w:lang w:eastAsia="en-US"/>
        </w:rPr>
        <w:t>2141-1 à L</w:t>
      </w:r>
      <w:r w:rsidR="002040B0" w:rsidRPr="006F0A0E">
        <w:rPr>
          <w:rFonts w:eastAsia="Calibri"/>
          <w:sz w:val="22"/>
          <w:szCs w:val="22"/>
          <w:lang w:eastAsia="en-US"/>
        </w:rPr>
        <w:t xml:space="preserve">. </w:t>
      </w:r>
      <w:r w:rsidR="004F692B" w:rsidRPr="006F0A0E">
        <w:rPr>
          <w:rFonts w:eastAsia="Calibri"/>
          <w:sz w:val="22"/>
          <w:szCs w:val="22"/>
          <w:lang w:eastAsia="en-US"/>
        </w:rPr>
        <w:t>2141-5 et L</w:t>
      </w:r>
      <w:r w:rsidR="004C749A" w:rsidRPr="006F0A0E">
        <w:rPr>
          <w:rFonts w:eastAsia="Calibri"/>
          <w:sz w:val="22"/>
          <w:szCs w:val="22"/>
          <w:lang w:eastAsia="en-US"/>
        </w:rPr>
        <w:t>.</w:t>
      </w:r>
      <w:r w:rsidR="004C749A">
        <w:rPr>
          <w:rFonts w:eastAsia="Calibri"/>
          <w:sz w:val="22"/>
          <w:szCs w:val="22"/>
          <w:lang w:eastAsia="en-US"/>
        </w:rPr>
        <w:t> </w:t>
      </w:r>
      <w:r w:rsidR="004F692B" w:rsidRPr="006F0A0E">
        <w:rPr>
          <w:rFonts w:eastAsia="Calibri"/>
          <w:sz w:val="22"/>
          <w:szCs w:val="22"/>
          <w:lang w:eastAsia="en-US"/>
        </w:rPr>
        <w:t>2141-7 à L</w:t>
      </w:r>
      <w:r w:rsidR="002040B0" w:rsidRPr="006F0A0E">
        <w:rPr>
          <w:rFonts w:eastAsia="Calibri"/>
          <w:sz w:val="22"/>
          <w:szCs w:val="22"/>
          <w:lang w:eastAsia="en-US"/>
        </w:rPr>
        <w:t>.</w:t>
      </w:r>
      <w:r w:rsidR="004C749A">
        <w:rPr>
          <w:rFonts w:eastAsia="Calibri"/>
          <w:sz w:val="22"/>
          <w:szCs w:val="22"/>
          <w:lang w:eastAsia="en-US"/>
        </w:rPr>
        <w:t> </w:t>
      </w:r>
      <w:r w:rsidR="004F692B" w:rsidRPr="006F0A0E">
        <w:rPr>
          <w:rFonts w:eastAsia="Calibri"/>
          <w:sz w:val="22"/>
          <w:szCs w:val="22"/>
          <w:lang w:eastAsia="en-US"/>
        </w:rPr>
        <w:t>2141-11</w:t>
      </w:r>
      <w:r w:rsidR="00194138" w:rsidRPr="006F0A0E">
        <w:rPr>
          <w:rFonts w:eastAsia="Calibri"/>
          <w:sz w:val="22"/>
          <w:szCs w:val="22"/>
          <w:lang w:eastAsia="en-US"/>
        </w:rPr>
        <w:t xml:space="preserve"> </w:t>
      </w:r>
      <w:r w:rsidR="004F692B" w:rsidRPr="006F0A0E">
        <w:rPr>
          <w:rFonts w:eastAsia="Calibri"/>
          <w:sz w:val="22"/>
          <w:szCs w:val="22"/>
          <w:lang w:eastAsia="en-US"/>
        </w:rPr>
        <w:t xml:space="preserve">du code de la commande publique </w:t>
      </w:r>
      <w:r w:rsidRPr="006F0A0E">
        <w:rPr>
          <w:rFonts w:eastAsia="Calibri"/>
          <w:sz w:val="22"/>
          <w:szCs w:val="22"/>
          <w:lang w:eastAsia="en-US"/>
        </w:rPr>
        <w:t>et notamment est en règle au regard des articles L.</w:t>
      </w:r>
      <w:r w:rsidR="002040B0" w:rsidRPr="006F0A0E">
        <w:rPr>
          <w:rFonts w:eastAsia="Calibri"/>
          <w:sz w:val="22"/>
          <w:szCs w:val="22"/>
          <w:lang w:eastAsia="en-US"/>
        </w:rPr>
        <w:t> </w:t>
      </w:r>
      <w:r w:rsidRPr="006F0A0E">
        <w:rPr>
          <w:rFonts w:eastAsia="Calibri"/>
          <w:sz w:val="22"/>
          <w:szCs w:val="22"/>
          <w:lang w:eastAsia="en-US"/>
        </w:rPr>
        <w:t>5212-1 à L. 5212-11 du code du travail concernant l'emploi des travailleurs handicapés.</w:t>
      </w:r>
    </w:p>
    <w:p w14:paraId="45BFC351"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68B4CFB1" w14:textId="2A3797A3" w:rsidR="006F0425" w:rsidRPr="006F0A0E" w:rsidRDefault="006F0425" w:rsidP="006F0425">
      <w:pPr>
        <w:tabs>
          <w:tab w:val="left" w:leader="dot" w:pos="3402"/>
          <w:tab w:val="left" w:leader="dot" w:pos="9000"/>
        </w:tabs>
        <w:spacing w:after="200" w:line="276" w:lineRule="auto"/>
        <w:rPr>
          <w:rFonts w:eastAsia="Calibri"/>
          <w:sz w:val="22"/>
          <w:szCs w:val="22"/>
          <w:lang w:eastAsia="en-US"/>
        </w:rPr>
      </w:pPr>
      <w:r w:rsidRPr="006F0A0E">
        <w:rPr>
          <w:rFonts w:eastAsia="Calibri"/>
          <w:sz w:val="22"/>
          <w:szCs w:val="22"/>
          <w:lang w:eastAsia="en-US"/>
        </w:rPr>
        <w:t>Fait à</w:t>
      </w:r>
      <w:r w:rsidR="00194138" w:rsidRPr="006F0A0E">
        <w:rPr>
          <w:rFonts w:eastAsia="Calibri"/>
          <w:sz w:val="22"/>
          <w:szCs w:val="22"/>
          <w:lang w:eastAsia="en-US"/>
        </w:rPr>
        <w:t xml:space="preserve"> </w:t>
      </w:r>
      <w:r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proofErr w:type="gramStart"/>
      <w:r w:rsidRPr="006F0A0E">
        <w:rPr>
          <w:rFonts w:eastAsia="Calibri"/>
          <w:sz w:val="22"/>
          <w:szCs w:val="22"/>
          <w:lang w:eastAsia="en-US"/>
        </w:rPr>
        <w:tab/>
        <w:t xml:space="preserve"> ,</w:t>
      </w:r>
      <w:proofErr w:type="gramEnd"/>
      <w:r w:rsidRPr="006F0A0E">
        <w:rPr>
          <w:rFonts w:eastAsia="Calibri"/>
          <w:sz w:val="22"/>
          <w:szCs w:val="22"/>
          <w:lang w:eastAsia="en-US"/>
        </w:rPr>
        <w:t xml:space="preserve"> le</w:t>
      </w:r>
      <w:r w:rsidR="00194138" w:rsidRPr="006F0A0E">
        <w:rPr>
          <w:rFonts w:eastAsia="Calibri"/>
          <w:sz w:val="22"/>
          <w:szCs w:val="22"/>
          <w:lang w:eastAsia="en-US"/>
        </w:rPr>
        <w:t xml:space="preserve"> </w:t>
      </w:r>
      <w:r w:rsidR="00EE6C9B" w:rsidRPr="006F0A0E">
        <w:rPr>
          <w:rFonts w:eastAsia="Calibri"/>
          <w:sz w:val="22"/>
          <w:szCs w:val="22"/>
          <w:lang w:eastAsia="en-US"/>
        </w:rPr>
        <w:fldChar w:fldCharType="begin">
          <w:ffData>
            <w:name w:val="Texte3"/>
            <w:enabled/>
            <w:calcOnExit w:val="0"/>
            <w:textInput/>
          </w:ffData>
        </w:fldChar>
      </w:r>
      <w:r w:rsidR="00EE6C9B" w:rsidRPr="006F0A0E">
        <w:rPr>
          <w:rFonts w:eastAsia="Calibri"/>
          <w:sz w:val="22"/>
          <w:szCs w:val="22"/>
          <w:lang w:eastAsia="en-US"/>
        </w:rPr>
        <w:instrText xml:space="preserve"> FORMTEXT </w:instrText>
      </w:r>
      <w:r w:rsidR="00EE6C9B" w:rsidRPr="006F0A0E">
        <w:rPr>
          <w:rFonts w:eastAsia="Calibri"/>
          <w:sz w:val="22"/>
          <w:szCs w:val="22"/>
          <w:lang w:eastAsia="en-US"/>
        </w:rPr>
      </w:r>
      <w:r w:rsidR="00EE6C9B" w:rsidRPr="006F0A0E">
        <w:rPr>
          <w:rFonts w:eastAsia="Calibri"/>
          <w:sz w:val="22"/>
          <w:szCs w:val="22"/>
          <w:lang w:eastAsia="en-US"/>
        </w:rPr>
        <w:fldChar w:fldCharType="separate"/>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noProof/>
          <w:sz w:val="22"/>
          <w:szCs w:val="22"/>
          <w:lang w:eastAsia="en-US"/>
        </w:rPr>
        <w:t> </w:t>
      </w:r>
      <w:r w:rsidR="00EE6C9B" w:rsidRPr="006F0A0E">
        <w:rPr>
          <w:rFonts w:eastAsia="Calibri"/>
          <w:sz w:val="22"/>
          <w:szCs w:val="22"/>
          <w:lang w:eastAsia="en-US"/>
        </w:rPr>
        <w:fldChar w:fldCharType="end"/>
      </w:r>
      <w:r w:rsidRPr="006F0A0E">
        <w:rPr>
          <w:rFonts w:eastAsia="Calibri"/>
          <w:sz w:val="22"/>
          <w:szCs w:val="22"/>
          <w:lang w:eastAsia="en-US"/>
        </w:rPr>
        <w:tab/>
      </w:r>
    </w:p>
    <w:p w14:paraId="7B90AE43"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787A2EEE" w14:textId="77777777" w:rsidR="006F0425" w:rsidRPr="006F0A0E" w:rsidRDefault="006F0425" w:rsidP="006F0425">
      <w:pPr>
        <w:tabs>
          <w:tab w:val="left" w:leader="dot" w:pos="9000"/>
        </w:tabs>
        <w:spacing w:after="200" w:line="276" w:lineRule="auto"/>
        <w:jc w:val="both"/>
        <w:rPr>
          <w:rFonts w:eastAsia="Calibri"/>
          <w:sz w:val="22"/>
          <w:szCs w:val="22"/>
          <w:lang w:eastAsia="en-US"/>
        </w:rPr>
      </w:pPr>
    </w:p>
    <w:p w14:paraId="02676490"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r w:rsidRPr="006F0A0E">
        <w:rPr>
          <w:rFonts w:eastAsia="Calibri"/>
          <w:sz w:val="22"/>
          <w:szCs w:val="22"/>
          <w:lang w:eastAsia="en-US"/>
        </w:rPr>
        <w:t>Signature</w:t>
      </w:r>
    </w:p>
    <w:p w14:paraId="5389A4C7"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2835689" w14:textId="77777777" w:rsidR="006F0425" w:rsidRPr="006F0A0E" w:rsidRDefault="006F0425" w:rsidP="006F0425">
      <w:pPr>
        <w:tabs>
          <w:tab w:val="left" w:leader="dot" w:pos="9000"/>
        </w:tabs>
        <w:spacing w:after="200" w:line="276" w:lineRule="auto"/>
        <w:jc w:val="center"/>
        <w:rPr>
          <w:rFonts w:eastAsia="Calibri"/>
          <w:sz w:val="22"/>
          <w:szCs w:val="22"/>
          <w:lang w:eastAsia="en-US"/>
        </w:rPr>
      </w:pPr>
    </w:p>
    <w:p w14:paraId="639BBA5B" w14:textId="77777777" w:rsidR="006F0425" w:rsidRPr="006F0A0E" w:rsidRDefault="006F0425">
      <w:pPr>
        <w:rPr>
          <w:rFonts w:eastAsia="Calibri"/>
          <w:sz w:val="22"/>
          <w:szCs w:val="22"/>
          <w:lang w:eastAsia="en-US"/>
        </w:rPr>
      </w:pPr>
      <w:r w:rsidRPr="006F0A0E">
        <w:rPr>
          <w:rFonts w:eastAsia="Calibri"/>
          <w:sz w:val="22"/>
          <w:szCs w:val="22"/>
          <w:lang w:eastAsia="en-US"/>
        </w:rPr>
        <w:br w:type="page"/>
      </w:r>
    </w:p>
    <w:p w14:paraId="0E220E5A" w14:textId="77777777" w:rsidR="006F0425" w:rsidRPr="006F0A0E" w:rsidRDefault="006F0425" w:rsidP="006F0425">
      <w:pPr>
        <w:suppressAutoHyphens/>
        <w:jc w:val="center"/>
        <w:rPr>
          <w:b/>
          <w:bCs/>
          <w:caps/>
          <w:color w:val="333399"/>
          <w:sz w:val="16"/>
          <w:szCs w:val="16"/>
          <w:lang w:eastAsia="ar-SA"/>
        </w:rPr>
      </w:pPr>
    </w:p>
    <w:p w14:paraId="59395202" w14:textId="7CB9F517" w:rsidR="00BB2205" w:rsidRPr="00B9626C" w:rsidRDefault="00341699" w:rsidP="009B671A">
      <w:pPr>
        <w:pStyle w:val="Titre1"/>
        <w:numPr>
          <w:ilvl w:val="0"/>
          <w:numId w:val="0"/>
        </w:numPr>
        <w:ind w:left="142"/>
        <w:jc w:val="center"/>
        <w:rPr>
          <w:sz w:val="28"/>
          <w:szCs w:val="28"/>
        </w:rPr>
      </w:pPr>
      <w:bookmarkStart w:id="72" w:name="_Toc239080935"/>
      <w:r w:rsidRPr="00B9626C">
        <w:rPr>
          <w:sz w:val="28"/>
          <w:szCs w:val="28"/>
        </w:rPr>
        <w:t xml:space="preserve">ANNEXE </w:t>
      </w:r>
      <w:r w:rsidR="004C5BE3" w:rsidRPr="00B9626C">
        <w:rPr>
          <w:sz w:val="28"/>
          <w:szCs w:val="28"/>
        </w:rPr>
        <w:t>2</w:t>
      </w:r>
      <w:r w:rsidR="000F5138" w:rsidRPr="00B9626C">
        <w:rPr>
          <w:sz w:val="28"/>
          <w:szCs w:val="28"/>
        </w:rPr>
        <w:t xml:space="preserve"> : </w:t>
      </w:r>
      <w:r w:rsidRPr="00B9626C">
        <w:rPr>
          <w:sz w:val="28"/>
          <w:szCs w:val="28"/>
        </w:rPr>
        <w:t>CRITÈRES DE JUGEMENT DES OFFRE</w:t>
      </w:r>
      <w:r w:rsidR="00EA2E6B" w:rsidRPr="00B9626C">
        <w:rPr>
          <w:sz w:val="28"/>
          <w:szCs w:val="28"/>
        </w:rPr>
        <w:t>S</w:t>
      </w:r>
      <w:bookmarkEnd w:id="72"/>
    </w:p>
    <w:p w14:paraId="1F2B05F9" w14:textId="77777777" w:rsidR="00032DE6" w:rsidRDefault="003D2444" w:rsidP="004606B6">
      <w:pPr>
        <w:spacing w:before="120"/>
        <w:jc w:val="both"/>
      </w:pPr>
      <w:r w:rsidRPr="001A2A37">
        <w:t>Le marché sera attribué au candidat qui aura remis l’offre économiquement la plus avantageuse, appréciée en fonction des critères pondérés dans les</w:t>
      </w:r>
      <w:r w:rsidR="00032DE6">
        <w:t xml:space="preserve"> conditions définies ci-dessous.</w:t>
      </w:r>
      <w:r w:rsidR="00032DE6" w:rsidRPr="00032DE6">
        <w:t xml:space="preserve"> </w:t>
      </w:r>
    </w:p>
    <w:p w14:paraId="2B31F8D4" w14:textId="2D662594" w:rsidR="00032DE6" w:rsidRPr="009B671A" w:rsidRDefault="00032DE6" w:rsidP="004606B6">
      <w:pPr>
        <w:spacing w:before="120"/>
        <w:jc w:val="both"/>
      </w:pPr>
      <w:r w:rsidRPr="009B671A">
        <w:t>L’A</w:t>
      </w:r>
      <w:r w:rsidR="00760190">
        <w:t xml:space="preserve">GRAN </w:t>
      </w:r>
      <w:r w:rsidRPr="009B671A">
        <w:t>notera chacun des critères mentionnés ci-dessus sur une échelle de 0 à 5, 5 étant la meilleure note. Chaque note sera ensuite affectée des pondérations définies ci-dessus permettant de définir une note globale. Le marché sera attribué au candidat ayant obtenu la note globale la plus élevée.</w:t>
      </w:r>
    </w:p>
    <w:p w14:paraId="04BF862D" w14:textId="02676104" w:rsidR="00032DE6" w:rsidRDefault="00032DE6" w:rsidP="004606B6">
      <w:pPr>
        <w:suppressAutoHyphens/>
        <w:spacing w:before="120"/>
        <w:rPr>
          <w:bCs/>
          <w:lang w:eastAsia="ar-SA"/>
        </w:rPr>
      </w:pPr>
      <w:r w:rsidRPr="00AE6C3D">
        <w:rPr>
          <w:bCs/>
          <w:lang w:eastAsia="ar-SA"/>
        </w:rPr>
        <w:t>Les critères de jugement des offres sont les suivants :</w:t>
      </w:r>
    </w:p>
    <w:p w14:paraId="2091D54E" w14:textId="77777777" w:rsidR="0090396C" w:rsidRPr="00C56FE2" w:rsidRDefault="0090396C" w:rsidP="0090396C">
      <w:pPr>
        <w:spacing w:after="120"/>
        <w:rPr>
          <w:bCs/>
        </w:rPr>
      </w:pPr>
    </w:p>
    <w:p w14:paraId="15B0D500" w14:textId="77777777" w:rsidR="0090396C" w:rsidRPr="00C72AF2" w:rsidRDefault="0090396C" w:rsidP="0090396C">
      <w:pPr>
        <w:rPr>
          <w:i/>
          <w:sz w:val="12"/>
          <w:szCs w:val="12"/>
          <w:u w:val="single"/>
        </w:rPr>
      </w:pPr>
    </w:p>
    <w:tbl>
      <w:tblPr>
        <w:tblStyle w:val="TableauGrille4-Accentuation1"/>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560"/>
      </w:tblGrid>
      <w:tr w:rsidR="0090396C" w:rsidRPr="004224F7" w14:paraId="1C373F76" w14:textId="77777777" w:rsidTr="00794D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46" w:type="dxa"/>
            <w:tcBorders>
              <w:right w:val="single" w:sz="4" w:space="0" w:color="auto"/>
            </w:tcBorders>
            <w:shd w:val="clear" w:color="auto" w:fill="92CDDC" w:themeFill="accent5" w:themeFillTint="99"/>
            <w:vAlign w:val="center"/>
            <w:hideMark/>
          </w:tcPr>
          <w:p w14:paraId="3BE8154D" w14:textId="77777777" w:rsidR="0090396C" w:rsidRPr="004224F7" w:rsidRDefault="0090396C" w:rsidP="00794D53">
            <w:pPr>
              <w:spacing w:before="120" w:after="120"/>
              <w:ind w:firstLine="174"/>
              <w:jc w:val="center"/>
              <w:rPr>
                <w:b w:val="0"/>
                <w:color w:val="auto"/>
                <w:sz w:val="20"/>
                <w:szCs w:val="20"/>
              </w:rPr>
            </w:pPr>
            <w:r w:rsidRPr="004224F7">
              <w:rPr>
                <w:color w:val="auto"/>
                <w:sz w:val="22"/>
                <w:szCs w:val="20"/>
              </w:rPr>
              <w:t>Critères d’attribution de l’offre</w:t>
            </w:r>
          </w:p>
        </w:tc>
        <w:tc>
          <w:tcPr>
            <w:tcW w:w="15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14:paraId="5185FC92" w14:textId="77777777" w:rsidR="0090396C" w:rsidRPr="004224F7" w:rsidRDefault="0090396C" w:rsidP="00794D53">
            <w:pPr>
              <w:spacing w:before="40" w:after="40"/>
              <w:jc w:val="center"/>
              <w:cnfStyle w:val="100000000000" w:firstRow="1" w:lastRow="0" w:firstColumn="0" w:lastColumn="0" w:oddVBand="0" w:evenVBand="0" w:oddHBand="0" w:evenHBand="0" w:firstRowFirstColumn="0" w:firstRowLastColumn="0" w:lastRowFirstColumn="0" w:lastRowLastColumn="0"/>
              <w:rPr>
                <w:b w:val="0"/>
                <w:color w:val="auto"/>
                <w:sz w:val="22"/>
                <w:szCs w:val="20"/>
              </w:rPr>
            </w:pPr>
            <w:r w:rsidRPr="004224F7">
              <w:rPr>
                <w:color w:val="auto"/>
                <w:sz w:val="22"/>
                <w:szCs w:val="20"/>
              </w:rPr>
              <w:t>Coefficient de pondération</w:t>
            </w:r>
          </w:p>
        </w:tc>
      </w:tr>
      <w:tr w:rsidR="0090396C" w:rsidRPr="004224F7" w14:paraId="439161EC" w14:textId="77777777" w:rsidTr="00794D53">
        <w:trPr>
          <w:cnfStyle w:val="000000100000" w:firstRow="0" w:lastRow="0" w:firstColumn="0" w:lastColumn="0" w:oddVBand="0" w:evenVBand="0" w:oddHBand="1"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8046" w:type="dxa"/>
            <w:shd w:val="clear" w:color="auto" w:fill="auto"/>
            <w:vAlign w:val="center"/>
            <w:hideMark/>
          </w:tcPr>
          <w:p w14:paraId="0E8A6437" w14:textId="31E3A564" w:rsidR="0090396C" w:rsidRPr="004606B6" w:rsidRDefault="00D2030D" w:rsidP="004606B6">
            <w:pPr>
              <w:spacing w:before="40" w:after="40"/>
              <w:rPr>
                <w:b w:val="0"/>
                <w:bCs w:val="0"/>
                <w:sz w:val="22"/>
                <w:szCs w:val="22"/>
              </w:rPr>
            </w:pPr>
            <w:r>
              <w:rPr>
                <w:sz w:val="22"/>
                <w:szCs w:val="22"/>
              </w:rPr>
              <w:t xml:space="preserve">Critère 1 - </w:t>
            </w:r>
            <w:r w:rsidR="0090396C" w:rsidRPr="004606B6">
              <w:rPr>
                <w:sz w:val="22"/>
                <w:szCs w:val="22"/>
              </w:rPr>
              <w:t>Valeur technique</w:t>
            </w:r>
          </w:p>
        </w:tc>
        <w:tc>
          <w:tcPr>
            <w:tcW w:w="1560" w:type="dxa"/>
            <w:tcBorders>
              <w:top w:val="single" w:sz="4" w:space="0" w:color="auto"/>
            </w:tcBorders>
            <w:shd w:val="clear" w:color="auto" w:fill="auto"/>
            <w:vAlign w:val="center"/>
          </w:tcPr>
          <w:p w14:paraId="6E335D5B" w14:textId="6EF1C630" w:rsidR="0090396C" w:rsidRPr="004224F7" w:rsidRDefault="009F7C04" w:rsidP="00794D53">
            <w:pPr>
              <w:spacing w:before="40" w:after="40"/>
              <w:ind w:left="-80"/>
              <w:jc w:val="cente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55</w:t>
            </w:r>
          </w:p>
        </w:tc>
      </w:tr>
      <w:tr w:rsidR="0090396C" w:rsidRPr="004224F7" w14:paraId="4AF4DED1" w14:textId="77777777" w:rsidTr="00794D53">
        <w:trPr>
          <w:trHeight w:val="986"/>
        </w:trPr>
        <w:tc>
          <w:tcPr>
            <w:cnfStyle w:val="001000000000" w:firstRow="0" w:lastRow="0" w:firstColumn="1" w:lastColumn="0" w:oddVBand="0" w:evenVBand="0" w:oddHBand="0" w:evenHBand="0" w:firstRowFirstColumn="0" w:firstRowLastColumn="0" w:lastRowFirstColumn="0" w:lastRowLastColumn="0"/>
            <w:tcW w:w="8046" w:type="dxa"/>
            <w:shd w:val="clear" w:color="auto" w:fill="auto"/>
            <w:vAlign w:val="center"/>
          </w:tcPr>
          <w:p w14:paraId="3B6669EF" w14:textId="44478280" w:rsidR="0090396C" w:rsidRPr="006152A0" w:rsidRDefault="0090396C" w:rsidP="00F52ABD">
            <w:pPr>
              <w:spacing w:before="40" w:after="40"/>
              <w:jc w:val="both"/>
              <w:rPr>
                <w:sz w:val="22"/>
                <w:szCs w:val="22"/>
              </w:rPr>
            </w:pPr>
            <w:r w:rsidRPr="006152A0">
              <w:rPr>
                <w:sz w:val="22"/>
                <w:szCs w:val="22"/>
              </w:rPr>
              <w:t>Critère 1</w:t>
            </w:r>
            <w:r w:rsidR="00D2030D">
              <w:rPr>
                <w:sz w:val="22"/>
                <w:szCs w:val="22"/>
              </w:rPr>
              <w:t>.1</w:t>
            </w:r>
            <w:r w:rsidRPr="006152A0">
              <w:rPr>
                <w:sz w:val="22"/>
                <w:szCs w:val="22"/>
              </w:rPr>
              <w:t xml:space="preserve"> – </w:t>
            </w:r>
            <w:r w:rsidRPr="00D2030D">
              <w:rPr>
                <w:sz w:val="22"/>
                <w:szCs w:val="22"/>
              </w:rPr>
              <w:t>Qualité de l’équipe dédiée et adéquation des profils</w:t>
            </w:r>
            <w:r w:rsidRPr="00F52ABD">
              <w:rPr>
                <w:b w:val="0"/>
                <w:bCs w:val="0"/>
                <w:sz w:val="22"/>
                <w:szCs w:val="22"/>
              </w:rPr>
              <w:t xml:space="preserve"> proposés pour assurer les missions </w:t>
            </w:r>
            <w:r w:rsidR="009F7C04" w:rsidRPr="00F52ABD">
              <w:rPr>
                <w:b w:val="0"/>
                <w:bCs w:val="0"/>
                <w:sz w:val="22"/>
                <w:szCs w:val="22"/>
              </w:rPr>
              <w:t xml:space="preserve">d’expertise-comptable de </w:t>
            </w:r>
            <w:proofErr w:type="gramStart"/>
            <w:r w:rsidR="009F7C04" w:rsidRPr="00F52ABD">
              <w:rPr>
                <w:b w:val="0"/>
                <w:bCs w:val="0"/>
                <w:sz w:val="22"/>
                <w:szCs w:val="22"/>
              </w:rPr>
              <w:t xml:space="preserve">l’AGRAN </w:t>
            </w:r>
            <w:r w:rsidRPr="00F52ABD">
              <w:rPr>
                <w:b w:val="0"/>
                <w:bCs w:val="0"/>
                <w:sz w:val="22"/>
                <w:szCs w:val="22"/>
              </w:rPr>
              <w:t>,</w:t>
            </w:r>
            <w:proofErr w:type="gramEnd"/>
            <w:r w:rsidRPr="00F52ABD">
              <w:rPr>
                <w:b w:val="0"/>
                <w:bCs w:val="0"/>
                <w:sz w:val="22"/>
                <w:szCs w:val="22"/>
              </w:rPr>
              <w:t xml:space="preserve"> </w:t>
            </w:r>
            <w:r w:rsidRPr="00F52ABD">
              <w:rPr>
                <w:b w:val="0"/>
                <w:bCs w:val="0"/>
                <w:i/>
                <w:sz w:val="22"/>
                <w:szCs w:val="22"/>
              </w:rPr>
              <w:t xml:space="preserve">appréciées sur la base des éléments complétés dans le cadre de réponse technique (annexe </w:t>
            </w:r>
            <w:r w:rsidR="006152A0" w:rsidRPr="00F52ABD">
              <w:rPr>
                <w:b w:val="0"/>
                <w:bCs w:val="0"/>
                <w:i/>
                <w:sz w:val="22"/>
                <w:szCs w:val="22"/>
              </w:rPr>
              <w:t>3</w:t>
            </w:r>
            <w:r w:rsidRPr="00F52ABD">
              <w:rPr>
                <w:b w:val="0"/>
                <w:bCs w:val="0"/>
                <w:i/>
                <w:sz w:val="22"/>
                <w:szCs w:val="22"/>
              </w:rPr>
              <w:t>)</w:t>
            </w:r>
          </w:p>
        </w:tc>
        <w:tc>
          <w:tcPr>
            <w:tcW w:w="1560" w:type="dxa"/>
            <w:shd w:val="clear" w:color="auto" w:fill="auto"/>
            <w:vAlign w:val="center"/>
          </w:tcPr>
          <w:p w14:paraId="62FACF70" w14:textId="6855711E" w:rsidR="0090396C" w:rsidRPr="004224F7" w:rsidRDefault="0079143B" w:rsidP="00794D53">
            <w:pPr>
              <w:spacing w:before="40" w:after="40"/>
              <w:ind w:left="-8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25</w:t>
            </w:r>
          </w:p>
        </w:tc>
      </w:tr>
      <w:tr w:rsidR="0090396C" w:rsidRPr="004224F7" w14:paraId="7F02B860" w14:textId="77777777" w:rsidTr="00794D53">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8046" w:type="dxa"/>
            <w:shd w:val="clear" w:color="auto" w:fill="auto"/>
            <w:vAlign w:val="center"/>
          </w:tcPr>
          <w:p w14:paraId="2F14DDAE" w14:textId="243C442B" w:rsidR="0090396C" w:rsidRPr="006152A0" w:rsidRDefault="0090396C" w:rsidP="00F52ABD">
            <w:pPr>
              <w:spacing w:before="40" w:after="40"/>
              <w:jc w:val="both"/>
              <w:rPr>
                <w:sz w:val="22"/>
                <w:szCs w:val="22"/>
              </w:rPr>
            </w:pPr>
            <w:r w:rsidRPr="006152A0">
              <w:rPr>
                <w:sz w:val="22"/>
                <w:szCs w:val="22"/>
              </w:rPr>
              <w:t xml:space="preserve">Critère </w:t>
            </w:r>
            <w:r w:rsidR="00D2030D">
              <w:rPr>
                <w:sz w:val="22"/>
                <w:szCs w:val="22"/>
              </w:rPr>
              <w:t>1.</w:t>
            </w:r>
            <w:r w:rsidRPr="006152A0">
              <w:rPr>
                <w:sz w:val="22"/>
                <w:szCs w:val="22"/>
              </w:rPr>
              <w:t xml:space="preserve">2 - </w:t>
            </w:r>
            <w:r w:rsidRPr="00D2030D">
              <w:rPr>
                <w:sz w:val="22"/>
                <w:szCs w:val="22"/>
              </w:rPr>
              <w:t>Pertinence du mode opératoire proposé par le candidat</w:t>
            </w:r>
            <w:r w:rsidRPr="00F52ABD">
              <w:rPr>
                <w:b w:val="0"/>
                <w:bCs w:val="0"/>
                <w:sz w:val="22"/>
                <w:szCs w:val="22"/>
              </w:rPr>
              <w:t xml:space="preserve"> (</w:t>
            </w:r>
            <w:r w:rsidR="00BC2FAE" w:rsidRPr="00F52ABD">
              <w:rPr>
                <w:b w:val="0"/>
                <w:bCs w:val="0"/>
                <w:sz w:val="22"/>
                <w:szCs w:val="22"/>
              </w:rPr>
              <w:t>calendrier</w:t>
            </w:r>
            <w:r w:rsidR="00DC315A">
              <w:rPr>
                <w:b w:val="0"/>
                <w:bCs w:val="0"/>
                <w:sz w:val="22"/>
                <w:szCs w:val="22"/>
              </w:rPr>
              <w:t xml:space="preserve"> détaillé</w:t>
            </w:r>
            <w:r w:rsidR="00BC2FAE" w:rsidRPr="00F52ABD">
              <w:rPr>
                <w:b w:val="0"/>
                <w:bCs w:val="0"/>
                <w:sz w:val="22"/>
                <w:szCs w:val="22"/>
              </w:rPr>
              <w:t xml:space="preserve">, </w:t>
            </w:r>
            <w:r w:rsidRPr="00F52ABD">
              <w:rPr>
                <w:b w:val="0"/>
                <w:bCs w:val="0"/>
                <w:sz w:val="22"/>
                <w:szCs w:val="22"/>
              </w:rPr>
              <w:t>méthodologie et moyens matériels)</w:t>
            </w:r>
            <w:r w:rsidRPr="00F52ABD">
              <w:rPr>
                <w:b w:val="0"/>
                <w:bCs w:val="0"/>
              </w:rPr>
              <w:t xml:space="preserve"> </w:t>
            </w:r>
            <w:r w:rsidRPr="00F52ABD">
              <w:rPr>
                <w:b w:val="0"/>
                <w:bCs w:val="0"/>
                <w:sz w:val="22"/>
                <w:szCs w:val="22"/>
              </w:rPr>
              <w:t xml:space="preserve">pour assurer les </w:t>
            </w:r>
            <w:r w:rsidR="009F7C04" w:rsidRPr="00F52ABD">
              <w:rPr>
                <w:b w:val="0"/>
                <w:bCs w:val="0"/>
                <w:sz w:val="22"/>
                <w:szCs w:val="22"/>
              </w:rPr>
              <w:t>d’expertise-comptable de l’AGRAN</w:t>
            </w:r>
            <w:r w:rsidRPr="00F52ABD">
              <w:rPr>
                <w:b w:val="0"/>
                <w:bCs w:val="0"/>
                <w:sz w:val="22"/>
                <w:szCs w:val="22"/>
              </w:rPr>
              <w:t xml:space="preserve">, </w:t>
            </w:r>
            <w:r w:rsidRPr="00F52ABD">
              <w:rPr>
                <w:b w:val="0"/>
                <w:bCs w:val="0"/>
                <w:i/>
                <w:sz w:val="22"/>
                <w:szCs w:val="22"/>
              </w:rPr>
              <w:t xml:space="preserve">appréciée sur la base des éléments complétés dans le cadre de réponse technique (annexe </w:t>
            </w:r>
            <w:r w:rsidR="006152A0" w:rsidRPr="00F52ABD">
              <w:rPr>
                <w:b w:val="0"/>
                <w:bCs w:val="0"/>
                <w:i/>
                <w:sz w:val="22"/>
                <w:szCs w:val="22"/>
              </w:rPr>
              <w:t>3</w:t>
            </w:r>
            <w:r w:rsidRPr="00F52ABD">
              <w:rPr>
                <w:b w:val="0"/>
                <w:bCs w:val="0"/>
                <w:i/>
                <w:sz w:val="22"/>
                <w:szCs w:val="22"/>
              </w:rPr>
              <w:t>)</w:t>
            </w:r>
            <w:r w:rsidR="00DC315A">
              <w:rPr>
                <w:b w:val="0"/>
                <w:bCs w:val="0"/>
                <w:i/>
                <w:sz w:val="22"/>
                <w:szCs w:val="22"/>
              </w:rPr>
              <w:t xml:space="preserve"> et </w:t>
            </w:r>
            <w:r w:rsidR="00421BE4">
              <w:rPr>
                <w:b w:val="0"/>
                <w:bCs w:val="0"/>
                <w:i/>
                <w:sz w:val="22"/>
                <w:szCs w:val="22"/>
              </w:rPr>
              <w:t xml:space="preserve">des informations figurant dans la </w:t>
            </w:r>
            <w:r w:rsidR="00421BE4" w:rsidRPr="00DC315A">
              <w:rPr>
                <w:b w:val="0"/>
                <w:bCs w:val="0"/>
                <w:i/>
                <w:sz w:val="22"/>
                <w:szCs w:val="22"/>
              </w:rPr>
              <w:t>décomposition globale du prix forfaitaire</w:t>
            </w:r>
            <w:r w:rsidR="00421BE4">
              <w:rPr>
                <w:b w:val="0"/>
                <w:bCs w:val="0"/>
                <w:i/>
                <w:sz w:val="22"/>
                <w:szCs w:val="22"/>
              </w:rPr>
              <w:t xml:space="preserve"> (annexe 4 à l’acte d’engagement)</w:t>
            </w:r>
          </w:p>
        </w:tc>
        <w:tc>
          <w:tcPr>
            <w:tcW w:w="1560" w:type="dxa"/>
            <w:shd w:val="clear" w:color="auto" w:fill="auto"/>
            <w:vAlign w:val="center"/>
          </w:tcPr>
          <w:p w14:paraId="4E892950" w14:textId="2D407F74" w:rsidR="0090396C" w:rsidRPr="004224F7" w:rsidRDefault="0079143B" w:rsidP="00794D53">
            <w:pPr>
              <w:spacing w:before="40" w:after="40"/>
              <w:ind w:left="-80"/>
              <w:jc w:val="cente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20</w:t>
            </w:r>
          </w:p>
        </w:tc>
      </w:tr>
      <w:tr w:rsidR="0090396C" w:rsidRPr="004224F7" w14:paraId="76ED1EC9" w14:textId="77777777" w:rsidTr="00794D53">
        <w:trPr>
          <w:trHeight w:val="1130"/>
        </w:trPr>
        <w:tc>
          <w:tcPr>
            <w:cnfStyle w:val="001000000000" w:firstRow="0" w:lastRow="0" w:firstColumn="1" w:lastColumn="0" w:oddVBand="0" w:evenVBand="0" w:oddHBand="0" w:evenHBand="0" w:firstRowFirstColumn="0" w:firstRowLastColumn="0" w:lastRowFirstColumn="0" w:lastRowLastColumn="0"/>
            <w:tcW w:w="8046" w:type="dxa"/>
            <w:shd w:val="clear" w:color="auto" w:fill="auto"/>
            <w:vAlign w:val="center"/>
            <w:hideMark/>
          </w:tcPr>
          <w:p w14:paraId="102B63E1" w14:textId="00168C86" w:rsidR="0090396C" w:rsidRPr="006152A0" w:rsidRDefault="0090396C" w:rsidP="00F52ABD">
            <w:pPr>
              <w:spacing w:before="60" w:after="60"/>
              <w:jc w:val="both"/>
              <w:rPr>
                <w:sz w:val="22"/>
                <w:szCs w:val="22"/>
              </w:rPr>
            </w:pPr>
            <w:r w:rsidRPr="006152A0">
              <w:rPr>
                <w:sz w:val="22"/>
                <w:szCs w:val="22"/>
              </w:rPr>
              <w:t xml:space="preserve">Critère </w:t>
            </w:r>
            <w:r w:rsidR="00D2030D">
              <w:rPr>
                <w:sz w:val="22"/>
                <w:szCs w:val="22"/>
              </w:rPr>
              <w:t>1.</w:t>
            </w:r>
            <w:r w:rsidRPr="006152A0">
              <w:rPr>
                <w:sz w:val="22"/>
                <w:szCs w:val="22"/>
              </w:rPr>
              <w:t xml:space="preserve">3 - </w:t>
            </w:r>
            <w:r w:rsidRPr="00D2030D">
              <w:rPr>
                <w:sz w:val="22"/>
                <w:szCs w:val="22"/>
              </w:rPr>
              <w:t>Pertinence des moyens</w:t>
            </w:r>
            <w:r w:rsidR="00421BE4">
              <w:rPr>
                <w:sz w:val="22"/>
                <w:szCs w:val="22"/>
              </w:rPr>
              <w:t xml:space="preserve"> </w:t>
            </w:r>
            <w:r w:rsidRPr="00F52ABD">
              <w:rPr>
                <w:b w:val="0"/>
                <w:bCs w:val="0"/>
                <w:sz w:val="22"/>
                <w:szCs w:val="22"/>
              </w:rPr>
              <w:t xml:space="preserve">mis en œuvre pour répondre à la mission de </w:t>
            </w:r>
            <w:r w:rsidR="00F907CA" w:rsidRPr="00F52ABD">
              <w:rPr>
                <w:b w:val="0"/>
                <w:bCs w:val="0"/>
                <w:sz w:val="22"/>
                <w:szCs w:val="22"/>
              </w:rPr>
              <w:t xml:space="preserve">d’assistance et de conseil dans la gestion financière, sociale et comptable </w:t>
            </w:r>
            <w:r w:rsidRPr="00F52ABD">
              <w:rPr>
                <w:b w:val="0"/>
                <w:bCs w:val="0"/>
                <w:sz w:val="22"/>
                <w:szCs w:val="22"/>
              </w:rPr>
              <w:t xml:space="preserve">de l’AGRAN en prenant en compte les spécificités liées à son fonctionnement et à son environnement, </w:t>
            </w:r>
            <w:r w:rsidRPr="00F52ABD">
              <w:rPr>
                <w:b w:val="0"/>
                <w:bCs w:val="0"/>
                <w:i/>
                <w:sz w:val="22"/>
                <w:szCs w:val="22"/>
              </w:rPr>
              <w:t>apprécié</w:t>
            </w:r>
            <w:r w:rsidR="00421BE4">
              <w:rPr>
                <w:b w:val="0"/>
                <w:bCs w:val="0"/>
                <w:i/>
                <w:sz w:val="22"/>
                <w:szCs w:val="22"/>
              </w:rPr>
              <w:t>e</w:t>
            </w:r>
            <w:r w:rsidRPr="00F52ABD">
              <w:rPr>
                <w:b w:val="0"/>
                <w:bCs w:val="0"/>
                <w:i/>
                <w:sz w:val="22"/>
                <w:szCs w:val="22"/>
              </w:rPr>
              <w:t xml:space="preserve"> sur la base des éléments complétés dans le cadre de réponse technique (annexe </w:t>
            </w:r>
            <w:r w:rsidR="006152A0" w:rsidRPr="00F52ABD">
              <w:rPr>
                <w:b w:val="0"/>
                <w:bCs w:val="0"/>
                <w:i/>
                <w:sz w:val="22"/>
                <w:szCs w:val="22"/>
              </w:rPr>
              <w:t>3</w:t>
            </w:r>
            <w:r w:rsidRPr="00F52ABD">
              <w:rPr>
                <w:b w:val="0"/>
                <w:bCs w:val="0"/>
                <w:i/>
                <w:sz w:val="22"/>
                <w:szCs w:val="22"/>
              </w:rPr>
              <w:t>)</w:t>
            </w:r>
            <w:r w:rsidR="00DC315A">
              <w:rPr>
                <w:b w:val="0"/>
                <w:bCs w:val="0"/>
                <w:i/>
                <w:sz w:val="22"/>
                <w:szCs w:val="22"/>
              </w:rPr>
              <w:t xml:space="preserve"> et des informations figurant dans la </w:t>
            </w:r>
            <w:r w:rsidR="00DC315A" w:rsidRPr="00DC315A">
              <w:rPr>
                <w:b w:val="0"/>
                <w:bCs w:val="0"/>
                <w:i/>
                <w:sz w:val="22"/>
                <w:szCs w:val="22"/>
              </w:rPr>
              <w:t>décomposition globale du prix forfaitaire</w:t>
            </w:r>
            <w:r w:rsidR="00DC315A">
              <w:rPr>
                <w:b w:val="0"/>
                <w:bCs w:val="0"/>
                <w:i/>
                <w:sz w:val="22"/>
                <w:szCs w:val="22"/>
              </w:rPr>
              <w:t xml:space="preserve"> (annexe 4 à l’acte d’engagement)</w:t>
            </w:r>
          </w:p>
        </w:tc>
        <w:tc>
          <w:tcPr>
            <w:tcW w:w="1560" w:type="dxa"/>
            <w:shd w:val="clear" w:color="auto" w:fill="auto"/>
            <w:vAlign w:val="center"/>
          </w:tcPr>
          <w:p w14:paraId="6BA36881" w14:textId="2AB3C6D4" w:rsidR="0090396C" w:rsidRPr="004224F7" w:rsidRDefault="00B4708F" w:rsidP="00794D53">
            <w:pPr>
              <w:spacing w:before="40" w:after="40"/>
              <w:ind w:left="-80"/>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w:t>
            </w:r>
            <w:r w:rsidR="0090396C" w:rsidRPr="004224F7">
              <w:rPr>
                <w:sz w:val="22"/>
                <w:szCs w:val="22"/>
              </w:rPr>
              <w:t>0</w:t>
            </w:r>
          </w:p>
        </w:tc>
      </w:tr>
      <w:tr w:rsidR="00D2030D" w:rsidRPr="004224F7" w14:paraId="3179A13C" w14:textId="77777777" w:rsidTr="004606B6">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tcPr>
          <w:p w14:paraId="1578A4E2" w14:textId="581A2697" w:rsidR="00D2030D" w:rsidRPr="004606B6" w:rsidRDefault="00D2030D" w:rsidP="00F52ABD">
            <w:pPr>
              <w:spacing w:before="40" w:after="40"/>
              <w:jc w:val="both"/>
              <w:rPr>
                <w:sz w:val="22"/>
                <w:szCs w:val="22"/>
              </w:rPr>
            </w:pPr>
            <w:r w:rsidRPr="00622CAC">
              <w:rPr>
                <w:sz w:val="22"/>
                <w:szCs w:val="22"/>
              </w:rPr>
              <w:t xml:space="preserve">Critère 2 - </w:t>
            </w:r>
            <w:r w:rsidR="00105178" w:rsidRPr="00105178">
              <w:rPr>
                <w:sz w:val="22"/>
                <w:szCs w:val="22"/>
              </w:rPr>
              <w:t>Performance environnementale</w:t>
            </w:r>
            <w:r w:rsidR="00105178">
              <w:rPr>
                <w:sz w:val="22"/>
                <w:szCs w:val="22"/>
              </w:rPr>
              <w:t xml:space="preserve"> (actions mises en œuvre par le candidat pour </w:t>
            </w:r>
            <w:r w:rsidR="00105178" w:rsidRPr="00105178">
              <w:rPr>
                <w:sz w:val="22"/>
                <w:szCs w:val="22"/>
              </w:rPr>
              <w:t>réduire l’impact environnemental lié à l’exécution des prestations comptables</w:t>
            </w:r>
            <w:r w:rsidR="00105178">
              <w:rPr>
                <w:sz w:val="22"/>
                <w:szCs w:val="22"/>
              </w:rPr>
              <w:t xml:space="preserve">) </w:t>
            </w:r>
            <w:r w:rsidR="00105178" w:rsidRPr="00F52ABD">
              <w:rPr>
                <w:b w:val="0"/>
                <w:bCs w:val="0"/>
                <w:i/>
                <w:sz w:val="22"/>
                <w:szCs w:val="22"/>
              </w:rPr>
              <w:t>apprécié</w:t>
            </w:r>
            <w:r w:rsidR="00105178">
              <w:rPr>
                <w:b w:val="0"/>
                <w:bCs w:val="0"/>
                <w:i/>
                <w:sz w:val="22"/>
                <w:szCs w:val="22"/>
              </w:rPr>
              <w:t>e</w:t>
            </w:r>
            <w:r w:rsidR="00105178" w:rsidRPr="00F52ABD">
              <w:rPr>
                <w:b w:val="0"/>
                <w:bCs w:val="0"/>
                <w:i/>
                <w:sz w:val="22"/>
                <w:szCs w:val="22"/>
              </w:rPr>
              <w:t xml:space="preserve"> sur la base des éléments complétés dans le cadre de réponse technique (annexe 3)</w:t>
            </w:r>
          </w:p>
        </w:tc>
        <w:tc>
          <w:tcPr>
            <w:tcW w:w="0" w:type="dxa"/>
            <w:shd w:val="clear" w:color="auto" w:fill="auto"/>
            <w:vAlign w:val="center"/>
          </w:tcPr>
          <w:p w14:paraId="505A40ED" w14:textId="67901CC6" w:rsidR="00D2030D" w:rsidRPr="00DC315A" w:rsidRDefault="0079143B" w:rsidP="00794D53">
            <w:pPr>
              <w:spacing w:before="40" w:after="40"/>
              <w:ind w:left="-80"/>
              <w:jc w:val="center"/>
              <w:cnfStyle w:val="000000100000" w:firstRow="0" w:lastRow="0" w:firstColumn="0" w:lastColumn="0" w:oddVBand="0" w:evenVBand="0" w:oddHBand="1" w:evenHBand="0" w:firstRowFirstColumn="0" w:firstRowLastColumn="0" w:lastRowFirstColumn="0" w:lastRowLastColumn="0"/>
              <w:rPr>
                <w:b/>
                <w:bCs/>
                <w:sz w:val="22"/>
                <w:szCs w:val="22"/>
              </w:rPr>
            </w:pPr>
            <w:r w:rsidRPr="00DC315A">
              <w:rPr>
                <w:b/>
                <w:bCs/>
                <w:sz w:val="22"/>
                <w:szCs w:val="22"/>
              </w:rPr>
              <w:t>5</w:t>
            </w:r>
          </w:p>
        </w:tc>
      </w:tr>
      <w:tr w:rsidR="0090396C" w:rsidRPr="004224F7" w14:paraId="6E8D5B5C" w14:textId="77777777" w:rsidTr="00794D53">
        <w:trPr>
          <w:trHeight w:val="990"/>
        </w:trPr>
        <w:tc>
          <w:tcPr>
            <w:cnfStyle w:val="001000000000" w:firstRow="0" w:lastRow="0" w:firstColumn="1" w:lastColumn="0" w:oddVBand="0" w:evenVBand="0" w:oddHBand="0" w:evenHBand="0" w:firstRowFirstColumn="0" w:firstRowLastColumn="0" w:lastRowFirstColumn="0" w:lastRowLastColumn="0"/>
            <w:tcW w:w="8046" w:type="dxa"/>
            <w:shd w:val="clear" w:color="auto" w:fill="auto"/>
            <w:vAlign w:val="center"/>
            <w:hideMark/>
          </w:tcPr>
          <w:p w14:paraId="317E2F86" w14:textId="61BB5593" w:rsidR="0090396C" w:rsidRPr="004606B6" w:rsidRDefault="00417A79" w:rsidP="00F52ABD">
            <w:pPr>
              <w:spacing w:before="40" w:after="40"/>
              <w:jc w:val="both"/>
              <w:rPr>
                <w:bCs w:val="0"/>
                <w:sz w:val="22"/>
                <w:szCs w:val="22"/>
              </w:rPr>
            </w:pPr>
            <w:r w:rsidRPr="00975A53">
              <w:rPr>
                <w:sz w:val="22"/>
                <w:szCs w:val="22"/>
              </w:rPr>
              <w:t xml:space="preserve">Critère </w:t>
            </w:r>
            <w:r>
              <w:rPr>
                <w:sz w:val="22"/>
                <w:szCs w:val="22"/>
              </w:rPr>
              <w:t>3</w:t>
            </w:r>
            <w:r w:rsidRPr="00975A53">
              <w:rPr>
                <w:sz w:val="22"/>
                <w:szCs w:val="22"/>
              </w:rPr>
              <w:t xml:space="preserve"> - </w:t>
            </w:r>
            <w:r w:rsidR="0090396C" w:rsidRPr="004606B6">
              <w:rPr>
                <w:sz w:val="22"/>
                <w:szCs w:val="22"/>
              </w:rPr>
              <w:t>Prix</w:t>
            </w:r>
            <w:r w:rsidR="006152A0" w:rsidRPr="004606B6">
              <w:rPr>
                <w:sz w:val="22"/>
                <w:szCs w:val="22"/>
              </w:rPr>
              <w:t xml:space="preserve"> </w:t>
            </w:r>
            <w:r w:rsidR="0090396C" w:rsidRPr="00F52ABD">
              <w:rPr>
                <w:b w:val="0"/>
                <w:bCs w:val="0"/>
                <w:i/>
                <w:sz w:val="22"/>
                <w:szCs w:val="22"/>
              </w:rPr>
              <w:t>(</w:t>
            </w:r>
            <w:r w:rsidR="00B4708F" w:rsidRPr="00F52ABD">
              <w:rPr>
                <w:b w:val="0"/>
                <w:bCs w:val="0"/>
                <w:i/>
                <w:sz w:val="22"/>
                <w:szCs w:val="22"/>
              </w:rPr>
              <w:t xml:space="preserve">prix global et forfaitaire renseigné à l’article </w:t>
            </w:r>
            <w:r w:rsidR="00F52ABD">
              <w:rPr>
                <w:b w:val="0"/>
                <w:bCs w:val="0"/>
                <w:i/>
                <w:sz w:val="22"/>
                <w:szCs w:val="22"/>
              </w:rPr>
              <w:t>5</w:t>
            </w:r>
            <w:r w:rsidR="00F52ABD" w:rsidRPr="00F52ABD">
              <w:rPr>
                <w:b w:val="0"/>
                <w:bCs w:val="0"/>
                <w:i/>
                <w:sz w:val="22"/>
                <w:szCs w:val="22"/>
              </w:rPr>
              <w:t xml:space="preserve"> </w:t>
            </w:r>
            <w:r w:rsidR="00B4708F" w:rsidRPr="00F52ABD">
              <w:rPr>
                <w:b w:val="0"/>
                <w:bCs w:val="0"/>
                <w:i/>
                <w:sz w:val="22"/>
                <w:szCs w:val="22"/>
              </w:rPr>
              <w:t>de l’acte d’engagement</w:t>
            </w:r>
            <w:r w:rsidR="00B4708F" w:rsidRPr="004606B6">
              <w:rPr>
                <w:i/>
                <w:sz w:val="22"/>
                <w:szCs w:val="22"/>
              </w:rPr>
              <w:t>)</w:t>
            </w:r>
          </w:p>
        </w:tc>
        <w:tc>
          <w:tcPr>
            <w:tcW w:w="1560" w:type="dxa"/>
            <w:shd w:val="clear" w:color="auto" w:fill="auto"/>
            <w:vAlign w:val="center"/>
          </w:tcPr>
          <w:p w14:paraId="50F1FD40" w14:textId="7DA16041" w:rsidR="0090396C" w:rsidRPr="004224F7" w:rsidRDefault="0090396C" w:rsidP="00794D53">
            <w:pPr>
              <w:spacing w:before="60" w:after="60"/>
              <w:ind w:left="-80"/>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0"/>
              </w:rPr>
              <w:t>40</w:t>
            </w:r>
          </w:p>
        </w:tc>
      </w:tr>
    </w:tbl>
    <w:p w14:paraId="5E630E6A" w14:textId="77777777" w:rsidR="00167F7A" w:rsidRPr="00167F7A" w:rsidRDefault="00167F7A" w:rsidP="00167F7A">
      <w:pPr>
        <w:suppressAutoHyphens/>
        <w:spacing w:before="120"/>
        <w:ind w:firstLine="360"/>
      </w:pPr>
    </w:p>
    <w:p w14:paraId="49209343" w14:textId="050E0A02" w:rsidR="006152A0" w:rsidRDefault="0079143B" w:rsidP="00B4708F">
      <w:pPr>
        <w:suppressAutoHyphens/>
        <w:spacing w:before="120"/>
        <w:jc w:val="both"/>
      </w:pPr>
      <w:r>
        <w:t>L’AGRAN</w:t>
      </w:r>
      <w:r w:rsidR="006152A0" w:rsidRPr="006152A0">
        <w:t xml:space="preserve"> se réserve la possibilité de négocier avec les candidats, selon les modalités fixées dans le règlement de la consultation</w:t>
      </w:r>
      <w:r w:rsidR="006152A0">
        <w:t>.</w:t>
      </w:r>
    </w:p>
    <w:p w14:paraId="292472FF" w14:textId="77777777" w:rsidR="006152A0" w:rsidRDefault="006152A0">
      <w:r>
        <w:br w:type="page"/>
      </w:r>
    </w:p>
    <w:p w14:paraId="765C64D2" w14:textId="7D34AE50" w:rsidR="006152A0" w:rsidRDefault="006152A0" w:rsidP="006152A0">
      <w:pPr>
        <w:pStyle w:val="Titre1"/>
        <w:numPr>
          <w:ilvl w:val="0"/>
          <w:numId w:val="0"/>
        </w:numPr>
        <w:pBdr>
          <w:bottom w:val="none" w:sz="0" w:space="0" w:color="auto"/>
        </w:pBdr>
        <w:spacing w:after="0"/>
        <w:ind w:left="142"/>
        <w:jc w:val="center"/>
        <w:rPr>
          <w:caps w:val="0"/>
          <w:sz w:val="28"/>
          <w:szCs w:val="28"/>
        </w:rPr>
      </w:pPr>
      <w:bookmarkStart w:id="73" w:name="_Toc202861904"/>
      <w:bookmarkStart w:id="74" w:name="_Toc239080936"/>
      <w:r>
        <w:rPr>
          <w:sz w:val="28"/>
          <w:szCs w:val="28"/>
        </w:rPr>
        <w:lastRenderedPageBreak/>
        <w:t>ANNEXE 3</w:t>
      </w:r>
      <w:r w:rsidRPr="00B9626C">
        <w:rPr>
          <w:sz w:val="28"/>
          <w:szCs w:val="28"/>
        </w:rPr>
        <w:t xml:space="preserve"> : </w:t>
      </w:r>
      <w:r>
        <w:rPr>
          <w:caps w:val="0"/>
          <w:sz w:val="28"/>
          <w:szCs w:val="28"/>
        </w:rPr>
        <w:t>CADRE DE RÉPONSE TECHNIQUE</w:t>
      </w:r>
      <w:bookmarkEnd w:id="73"/>
      <w:bookmarkEnd w:id="74"/>
    </w:p>
    <w:p w14:paraId="6F3BCE90" w14:textId="77777777" w:rsidR="006152A0" w:rsidRDefault="006152A0" w:rsidP="006152A0"/>
    <w:p w14:paraId="45D5F12B" w14:textId="3B91D889" w:rsidR="006152A0" w:rsidRPr="006152A0" w:rsidRDefault="006152A0" w:rsidP="006152A0">
      <w:pPr>
        <w:jc w:val="center"/>
      </w:pPr>
      <w:r w:rsidRPr="00976D56">
        <w:rPr>
          <w:b/>
          <w:color w:val="FF0000"/>
        </w:rPr>
        <w:t>(Voir fichier Word joint)</w:t>
      </w:r>
    </w:p>
    <w:p w14:paraId="3CF24CC3" w14:textId="77777777" w:rsidR="00032DE6" w:rsidRPr="00B4708F" w:rsidRDefault="00032DE6" w:rsidP="00B4708F">
      <w:pPr>
        <w:suppressAutoHyphens/>
        <w:spacing w:before="120"/>
        <w:jc w:val="both"/>
      </w:pPr>
    </w:p>
    <w:sectPr w:rsidR="00032DE6" w:rsidRPr="00B4708F" w:rsidSect="00415114">
      <w:footerReference w:type="even" r:id="rId14"/>
      <w:footerReference w:type="default" r:id="rId15"/>
      <w:pgSz w:w="11907" w:h="16840" w:code="9"/>
      <w:pgMar w:top="1134" w:right="1100" w:bottom="993" w:left="1100" w:header="720" w:footer="284"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CD0CB" w14:textId="77777777" w:rsidR="00EE5837" w:rsidRDefault="00EE5837">
      <w:r>
        <w:separator/>
      </w:r>
    </w:p>
  </w:endnote>
  <w:endnote w:type="continuationSeparator" w:id="0">
    <w:p w14:paraId="70BAB9C8" w14:textId="77777777" w:rsidR="00EE5837" w:rsidRDefault="00EE5837">
      <w:r>
        <w:continuationSeparator/>
      </w:r>
    </w:p>
  </w:endnote>
  <w:endnote w:type="continuationNotice" w:id="1">
    <w:p w14:paraId="3F8ABA14" w14:textId="77777777" w:rsidR="00EE5837" w:rsidRDefault="00EE58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48F37" w14:textId="77777777" w:rsidR="00D70CC6" w:rsidRDefault="00D70CC6" w:rsidP="004606B6">
    <w:pPr>
      <w:pStyle w:val="Texte"/>
      <w:spacing w:after="0" w:line="240" w:lineRule="auto"/>
      <w:ind w:firstLine="0"/>
      <w:jc w:val="left"/>
      <w:rPr>
        <w:rFonts w:asciiTheme="minorHAnsi" w:hAnsiTheme="minorHAnsi" w:cstheme="minorHAnsi"/>
        <w:sz w:val="18"/>
      </w:rPr>
    </w:pPr>
    <w:r>
      <w:rPr>
        <w:rFonts w:asciiTheme="minorHAnsi" w:hAnsiTheme="minorHAnsi" w:cstheme="minorHAnsi"/>
        <w:sz w:val="18"/>
      </w:rPr>
      <w:t>AGRAN</w:t>
    </w:r>
  </w:p>
  <w:p w14:paraId="383C6053" w14:textId="6CE89B95" w:rsidR="00D70CC6" w:rsidRDefault="00D70CC6" w:rsidP="004606B6">
    <w:pPr>
      <w:pStyle w:val="Texte"/>
      <w:spacing w:after="0" w:line="240" w:lineRule="auto"/>
      <w:ind w:firstLine="0"/>
      <w:jc w:val="left"/>
      <w:rPr>
        <w:rFonts w:asciiTheme="minorHAnsi" w:hAnsiTheme="minorHAnsi" w:cstheme="minorHAnsi"/>
        <w:sz w:val="18"/>
      </w:rPr>
    </w:pPr>
    <w:r>
      <w:rPr>
        <w:rFonts w:asciiTheme="minorHAnsi" w:hAnsiTheme="minorHAnsi" w:cstheme="minorHAnsi"/>
        <w:sz w:val="18"/>
      </w:rPr>
      <w:t xml:space="preserve">Marché 26M087 – </w:t>
    </w:r>
    <w:r w:rsidR="00CC15FF">
      <w:rPr>
        <w:rFonts w:asciiTheme="minorHAnsi" w:hAnsiTheme="minorHAnsi" w:cstheme="minorHAnsi"/>
        <w:sz w:val="18"/>
      </w:rPr>
      <w:t>Expertise-comptable</w:t>
    </w:r>
  </w:p>
  <w:p w14:paraId="1D583C28" w14:textId="2F802362" w:rsidR="00AF6593" w:rsidRPr="004555DE" w:rsidRDefault="00D70CC6" w:rsidP="004606B6">
    <w:pPr>
      <w:pStyle w:val="Texte"/>
      <w:spacing w:after="0" w:line="240" w:lineRule="auto"/>
      <w:ind w:firstLine="0"/>
      <w:jc w:val="left"/>
      <w:rPr>
        <w:rFonts w:asciiTheme="minorHAnsi" w:hAnsiTheme="minorHAnsi" w:cstheme="minorHAnsi"/>
        <w:sz w:val="18"/>
      </w:rPr>
    </w:pPr>
    <w:r>
      <w:rPr>
        <w:rFonts w:asciiTheme="minorHAnsi" w:hAnsiTheme="minorHAnsi" w:cstheme="minorHAnsi"/>
        <w:sz w:val="18"/>
      </w:rPr>
      <w:t>Règlement de la consultation (</w:t>
    </w:r>
    <w:r w:rsidR="00AF6593">
      <w:rPr>
        <w:rFonts w:asciiTheme="minorHAnsi" w:hAnsiTheme="minorHAnsi" w:cstheme="minorHAnsi"/>
        <w:sz w:val="18"/>
      </w:rPr>
      <w:t>RC</w:t>
    </w:r>
    <w:r>
      <w:rPr>
        <w:rFonts w:asciiTheme="minorHAnsi" w:hAnsiTheme="minorHAnsi" w:cstheme="minorHAnsi"/>
        <w:sz w:val="18"/>
      </w:rPr>
      <w:t>)</w:t>
    </w:r>
    <w:r w:rsidR="00AF6593" w:rsidRPr="00CF2DC5">
      <w:rPr>
        <w:rFonts w:asciiTheme="minorHAnsi" w:hAnsiTheme="minorHAnsi" w:cstheme="minorHAnsi"/>
        <w:sz w:val="18"/>
      </w:rPr>
      <w:tab/>
    </w:r>
    <w:r w:rsidR="00AF6593">
      <w:rPr>
        <w:rFonts w:asciiTheme="minorHAnsi" w:hAnsiTheme="minorHAnsi" w:cstheme="minorHAnsi"/>
        <w:color w:val="00B0F0"/>
        <w:sz w:val="18"/>
      </w:rPr>
      <w:tab/>
    </w:r>
    <w:r w:rsidR="00AF6593">
      <w:rPr>
        <w:rFonts w:asciiTheme="minorHAnsi" w:hAnsiTheme="minorHAnsi" w:cstheme="minorHAnsi"/>
        <w:color w:val="00B0F0"/>
        <w:sz w:val="18"/>
      </w:rPr>
      <w:tab/>
    </w:r>
    <w:r w:rsidR="00AF6593">
      <w:rPr>
        <w:rFonts w:asciiTheme="minorHAnsi" w:hAnsiTheme="minorHAnsi" w:cstheme="minorHAnsi"/>
        <w:color w:val="00B0F0"/>
        <w:sz w:val="18"/>
      </w:rPr>
      <w:tab/>
    </w:r>
    <w:r w:rsidR="00AF6593">
      <w:rPr>
        <w:rFonts w:asciiTheme="minorHAnsi" w:hAnsiTheme="minorHAnsi" w:cstheme="minorHAnsi"/>
        <w:sz w:val="18"/>
      </w:rPr>
      <w:tab/>
    </w:r>
    <w:r w:rsidR="00AF6593">
      <w:rPr>
        <w:rFonts w:asciiTheme="minorHAnsi" w:hAnsiTheme="minorHAnsi" w:cstheme="minorHAnsi"/>
        <w:sz w:val="18"/>
      </w:rPr>
      <w:tab/>
    </w:r>
    <w:r w:rsidR="00AF6593">
      <w:rPr>
        <w:rFonts w:asciiTheme="minorHAnsi" w:hAnsiTheme="minorHAnsi" w:cstheme="minorHAnsi"/>
        <w:sz w:val="18"/>
      </w:rPr>
      <w:tab/>
    </w:r>
    <w:r w:rsidR="00AF6593">
      <w:rPr>
        <w:rFonts w:ascii="Arial" w:hAnsi="Arial" w:cs="Arial"/>
        <w:sz w:val="18"/>
        <w:szCs w:val="18"/>
      </w:rPr>
      <w:tab/>
    </w:r>
    <w:r w:rsidR="004555DE">
      <w:rPr>
        <w:rFonts w:ascii="Arial" w:hAnsi="Arial" w:cs="Arial"/>
        <w:sz w:val="18"/>
        <w:szCs w:val="18"/>
      </w:rPr>
      <w:tab/>
    </w:r>
    <w:r w:rsidR="00AF6593">
      <w:rPr>
        <w:rFonts w:ascii="Arial" w:hAnsi="Arial" w:cs="Arial"/>
        <w:sz w:val="18"/>
        <w:szCs w:val="18"/>
      </w:rPr>
      <w:fldChar w:fldCharType="begin"/>
    </w:r>
    <w:r w:rsidR="00AF6593">
      <w:rPr>
        <w:rFonts w:ascii="Arial" w:hAnsi="Arial" w:cs="Arial"/>
        <w:sz w:val="18"/>
        <w:szCs w:val="18"/>
      </w:rPr>
      <w:instrText xml:space="preserve"> PAGE   \* MERGEFORMAT </w:instrText>
    </w:r>
    <w:r w:rsidR="00AF6593">
      <w:rPr>
        <w:rFonts w:ascii="Arial" w:hAnsi="Arial" w:cs="Arial"/>
        <w:sz w:val="18"/>
        <w:szCs w:val="18"/>
      </w:rPr>
      <w:fldChar w:fldCharType="separate"/>
    </w:r>
    <w:r w:rsidR="006323AF">
      <w:rPr>
        <w:rFonts w:ascii="Arial" w:hAnsi="Arial" w:cs="Arial"/>
        <w:noProof/>
        <w:sz w:val="18"/>
        <w:szCs w:val="18"/>
      </w:rPr>
      <w:t>2</w:t>
    </w:r>
    <w:r w:rsidR="00AF6593">
      <w:rPr>
        <w:rFonts w:ascii="Arial" w:hAnsi="Arial" w:cs="Arial"/>
        <w:sz w:val="18"/>
        <w:szCs w:val="18"/>
      </w:rPr>
      <w:fldChar w:fldCharType="end"/>
    </w:r>
    <w:r w:rsidR="00AF6593">
      <w:rPr>
        <w:rFonts w:ascii="Arial" w:hAnsi="Arial" w:cs="Arial"/>
        <w:sz w:val="18"/>
        <w:szCs w:val="18"/>
      </w:rPr>
      <w:t>/</w:t>
    </w:r>
    <w:r w:rsidR="00AF6593">
      <w:rPr>
        <w:rFonts w:ascii="Arial" w:hAnsi="Arial" w:cs="Arial"/>
        <w:sz w:val="18"/>
        <w:szCs w:val="18"/>
      </w:rPr>
      <w:fldChar w:fldCharType="begin"/>
    </w:r>
    <w:r w:rsidR="00AF6593">
      <w:rPr>
        <w:rFonts w:ascii="Arial" w:hAnsi="Arial" w:cs="Arial"/>
        <w:sz w:val="18"/>
        <w:szCs w:val="18"/>
      </w:rPr>
      <w:instrText xml:space="preserve"> NUMPAGES   \* MERGEFORMAT </w:instrText>
    </w:r>
    <w:r w:rsidR="00AF6593">
      <w:rPr>
        <w:rFonts w:ascii="Arial" w:hAnsi="Arial" w:cs="Arial"/>
        <w:sz w:val="18"/>
        <w:szCs w:val="18"/>
      </w:rPr>
      <w:fldChar w:fldCharType="separate"/>
    </w:r>
    <w:r w:rsidR="006323AF">
      <w:rPr>
        <w:rFonts w:ascii="Arial" w:hAnsi="Arial" w:cs="Arial"/>
        <w:noProof/>
        <w:sz w:val="18"/>
        <w:szCs w:val="18"/>
      </w:rPr>
      <w:t>17</w:t>
    </w:r>
    <w:r w:rsidR="00AF6593">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8469" w14:textId="701144DF" w:rsidR="00AF6593" w:rsidRPr="006F0A0E" w:rsidRDefault="009F7C04" w:rsidP="006F0A0E">
    <w:pPr>
      <w:pStyle w:val="Texte"/>
      <w:spacing w:before="120" w:after="120"/>
      <w:ind w:firstLine="0"/>
      <w:jc w:val="left"/>
      <w:rPr>
        <w:rFonts w:asciiTheme="minorHAnsi" w:hAnsiTheme="minorHAnsi" w:cstheme="minorHAnsi"/>
        <w:color w:val="00B0F0"/>
        <w:sz w:val="18"/>
      </w:rPr>
    </w:pPr>
    <w:r w:rsidRPr="009F7C04">
      <w:rPr>
        <w:rFonts w:asciiTheme="minorHAnsi" w:hAnsiTheme="minorHAnsi" w:cstheme="minorHAnsi"/>
        <w:sz w:val="18"/>
      </w:rPr>
      <w:t>RC 26M087</w:t>
    </w:r>
    <w:r w:rsidR="00AF6593" w:rsidRPr="00CF2DC5">
      <w:rPr>
        <w:rFonts w:asciiTheme="minorHAnsi" w:hAnsiTheme="minorHAnsi" w:cstheme="minorHAnsi"/>
        <w:sz w:val="18"/>
      </w:rPr>
      <w:tab/>
    </w:r>
    <w:r w:rsidR="00AF6593" w:rsidRPr="00CF2DC5">
      <w:rPr>
        <w:rFonts w:asciiTheme="minorHAnsi" w:hAnsiTheme="minorHAnsi" w:cstheme="minorHAnsi"/>
        <w:sz w:val="18"/>
      </w:rPr>
      <w:tab/>
    </w:r>
    <w:r w:rsidR="00AF6593">
      <w:rPr>
        <w:rFonts w:asciiTheme="minorHAnsi" w:hAnsiTheme="minorHAnsi" w:cstheme="minorHAnsi"/>
        <w:color w:val="00B0F0"/>
        <w:sz w:val="18"/>
      </w:rPr>
      <w:tab/>
    </w:r>
    <w:r w:rsidR="00AF6593" w:rsidRPr="00751AE9">
      <w:rPr>
        <w:rFonts w:asciiTheme="minorHAnsi" w:hAnsiTheme="minorHAnsi" w:cstheme="minorHAnsi"/>
        <w:color w:val="00B0F0"/>
        <w:sz w:val="18"/>
      </w:rPr>
      <w:tab/>
    </w:r>
    <w:r w:rsidR="00AF6593">
      <w:rPr>
        <w:rFonts w:asciiTheme="minorHAnsi" w:hAnsiTheme="minorHAnsi" w:cstheme="minorHAnsi"/>
        <w:sz w:val="18"/>
      </w:rPr>
      <w:tab/>
    </w:r>
    <w:r w:rsidR="00AF6593">
      <w:rPr>
        <w:rFonts w:asciiTheme="minorHAnsi" w:hAnsiTheme="minorHAnsi" w:cstheme="minorHAnsi"/>
        <w:sz w:val="18"/>
      </w:rPr>
      <w:tab/>
    </w:r>
    <w:r w:rsidR="00AF6593">
      <w:rPr>
        <w:rFonts w:asciiTheme="minorHAnsi" w:hAnsiTheme="minorHAnsi" w:cstheme="minorHAnsi"/>
        <w:sz w:val="18"/>
      </w:rPr>
      <w:tab/>
    </w:r>
    <w:r w:rsidR="00AF6593">
      <w:rPr>
        <w:rFonts w:asciiTheme="minorHAnsi" w:hAnsiTheme="minorHAnsi" w:cstheme="minorHAnsi"/>
        <w:sz w:val="18"/>
      </w:rPr>
      <w:tab/>
    </w:r>
    <w:r w:rsidR="00AF6593">
      <w:rPr>
        <w:rFonts w:asciiTheme="minorHAnsi" w:hAnsiTheme="minorHAnsi" w:cstheme="minorHAnsi"/>
        <w:sz w:val="18"/>
      </w:rPr>
      <w:tab/>
    </w:r>
    <w:r w:rsidR="00AF6593">
      <w:rPr>
        <w:rFonts w:ascii="Arial" w:hAnsi="Arial" w:cs="Arial"/>
        <w:sz w:val="18"/>
        <w:szCs w:val="18"/>
      </w:rPr>
      <w:tab/>
    </w:r>
    <w:r w:rsidR="004555DE">
      <w:rPr>
        <w:rFonts w:ascii="Arial" w:hAnsi="Arial" w:cs="Arial"/>
        <w:sz w:val="18"/>
        <w:szCs w:val="18"/>
      </w:rPr>
      <w:tab/>
    </w:r>
    <w:r w:rsidR="00AF6593">
      <w:rPr>
        <w:rFonts w:ascii="Arial" w:hAnsi="Arial" w:cs="Arial"/>
        <w:sz w:val="18"/>
        <w:szCs w:val="18"/>
      </w:rPr>
      <w:fldChar w:fldCharType="begin"/>
    </w:r>
    <w:r w:rsidR="00AF6593">
      <w:rPr>
        <w:rFonts w:ascii="Arial" w:hAnsi="Arial" w:cs="Arial"/>
        <w:sz w:val="18"/>
        <w:szCs w:val="18"/>
      </w:rPr>
      <w:instrText xml:space="preserve"> PAGE   \* MERGEFORMAT </w:instrText>
    </w:r>
    <w:r w:rsidR="00AF6593">
      <w:rPr>
        <w:rFonts w:ascii="Arial" w:hAnsi="Arial" w:cs="Arial"/>
        <w:sz w:val="18"/>
        <w:szCs w:val="18"/>
      </w:rPr>
      <w:fldChar w:fldCharType="separate"/>
    </w:r>
    <w:r w:rsidR="006323AF">
      <w:rPr>
        <w:rFonts w:ascii="Arial" w:hAnsi="Arial" w:cs="Arial"/>
        <w:noProof/>
        <w:sz w:val="18"/>
        <w:szCs w:val="18"/>
      </w:rPr>
      <w:t>1</w:t>
    </w:r>
    <w:r w:rsidR="00AF6593">
      <w:rPr>
        <w:rFonts w:ascii="Arial" w:hAnsi="Arial" w:cs="Arial"/>
        <w:sz w:val="18"/>
        <w:szCs w:val="18"/>
      </w:rPr>
      <w:fldChar w:fldCharType="end"/>
    </w:r>
    <w:r w:rsidR="00AF6593">
      <w:rPr>
        <w:rFonts w:ascii="Arial" w:hAnsi="Arial" w:cs="Arial"/>
        <w:sz w:val="18"/>
        <w:szCs w:val="18"/>
      </w:rPr>
      <w:t>/</w:t>
    </w:r>
    <w:r w:rsidR="00AF6593">
      <w:rPr>
        <w:rFonts w:ascii="Arial" w:hAnsi="Arial" w:cs="Arial"/>
        <w:sz w:val="18"/>
        <w:szCs w:val="18"/>
      </w:rPr>
      <w:fldChar w:fldCharType="begin"/>
    </w:r>
    <w:r w:rsidR="00AF6593">
      <w:rPr>
        <w:rFonts w:ascii="Arial" w:hAnsi="Arial" w:cs="Arial"/>
        <w:sz w:val="18"/>
        <w:szCs w:val="18"/>
      </w:rPr>
      <w:instrText xml:space="preserve"> NUMPAGES   \* MERGEFORMAT </w:instrText>
    </w:r>
    <w:r w:rsidR="00AF6593">
      <w:rPr>
        <w:rFonts w:ascii="Arial" w:hAnsi="Arial" w:cs="Arial"/>
        <w:sz w:val="18"/>
        <w:szCs w:val="18"/>
      </w:rPr>
      <w:fldChar w:fldCharType="separate"/>
    </w:r>
    <w:r w:rsidR="006323AF">
      <w:rPr>
        <w:rFonts w:ascii="Arial" w:hAnsi="Arial" w:cs="Arial"/>
        <w:noProof/>
        <w:sz w:val="18"/>
        <w:szCs w:val="18"/>
      </w:rPr>
      <w:t>17</w:t>
    </w:r>
    <w:r w:rsidR="00AF6593">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7D6" w14:textId="77777777" w:rsidR="00AF6593" w:rsidRDefault="00AF6593" w:rsidP="004C67B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4AF32049" w14:textId="77777777" w:rsidR="00AF6593" w:rsidRDefault="00AF6593" w:rsidP="004C67B4">
    <w:pPr>
      <w:pStyle w:val="Pieddepag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AF5D" w14:textId="5ECD5979" w:rsidR="00AF6593" w:rsidRPr="000F5138" w:rsidRDefault="00AF6593" w:rsidP="000F5138">
    <w:pPr>
      <w:pStyle w:val="Texte"/>
      <w:spacing w:before="120" w:after="120"/>
      <w:ind w:firstLine="0"/>
      <w:jc w:val="left"/>
      <w:rPr>
        <w:rFonts w:asciiTheme="minorHAnsi" w:hAnsiTheme="minorHAnsi" w:cstheme="minorHAnsi"/>
        <w:color w:val="00B0F0"/>
        <w:sz w:val="18"/>
      </w:rPr>
    </w:pPr>
    <w:r>
      <w:rPr>
        <w:rFonts w:asciiTheme="minorHAnsi" w:hAnsiTheme="minorHAnsi" w:cstheme="minorHAnsi"/>
        <w:sz w:val="18"/>
      </w:rPr>
      <w:t>RC</w:t>
    </w:r>
    <w:r w:rsidRPr="00116568">
      <w:rPr>
        <w:rFonts w:asciiTheme="minorHAnsi" w:hAnsiTheme="minorHAnsi" w:cstheme="minorHAnsi"/>
        <w:sz w:val="18"/>
      </w:rPr>
      <w:t xml:space="preserve"> </w:t>
    </w:r>
    <w:r w:rsidR="009F7C04">
      <w:rPr>
        <w:rFonts w:asciiTheme="minorHAnsi" w:hAnsiTheme="minorHAnsi" w:cstheme="minorHAnsi"/>
        <w:sz w:val="18"/>
      </w:rPr>
      <w:t>26M087</w:t>
    </w:r>
    <w:r w:rsidR="009F7C04">
      <w:rPr>
        <w:rFonts w:asciiTheme="minorHAnsi" w:hAnsiTheme="minorHAnsi" w:cstheme="minorHAnsi"/>
        <w:sz w:val="18"/>
      </w:rPr>
      <w:tab/>
    </w:r>
    <w:r w:rsidR="009F7C04">
      <w:rPr>
        <w:rFonts w:asciiTheme="minorHAnsi" w:hAnsiTheme="minorHAnsi" w:cstheme="minorHAnsi"/>
        <w:sz w:val="18"/>
      </w:rPr>
      <w:tab/>
    </w:r>
    <w:r>
      <w:rPr>
        <w:rFonts w:asciiTheme="minorHAnsi" w:hAnsiTheme="minorHAnsi" w:cstheme="minorHAnsi"/>
        <w:color w:val="00B0F0"/>
        <w:sz w:val="18"/>
      </w:rPr>
      <w:tab/>
    </w:r>
    <w:r>
      <w:rPr>
        <w:rFonts w:asciiTheme="minorHAnsi" w:hAnsiTheme="minorHAnsi" w:cstheme="minorHAnsi"/>
        <w:color w:val="00B0F0"/>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Pr>
        <w:rFonts w:ascii="Arial" w:hAnsi="Arial" w:cs="Arial"/>
        <w:sz w:val="18"/>
        <w:szCs w:val="18"/>
      </w:rPr>
      <w:tab/>
    </w:r>
    <w:r w:rsidR="004555DE">
      <w:rPr>
        <w:rFonts w:ascii="Arial" w:hAnsi="Arial" w:cs="Arial"/>
        <w:sz w:val="18"/>
        <w:szCs w:val="18"/>
      </w:rPr>
      <w:tab/>
    </w:r>
    <w:r w:rsidR="004555DE">
      <w:rPr>
        <w:rFonts w:ascii="Arial" w:hAnsi="Arial" w:cs="Arial"/>
        <w:sz w:val="18"/>
        <w:szCs w:val="18"/>
      </w:rPr>
      <w:tab/>
    </w: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sidR="006323AF">
      <w:rPr>
        <w:rFonts w:ascii="Arial" w:hAnsi="Arial" w:cs="Arial"/>
        <w:noProof/>
        <w:sz w:val="18"/>
        <w:szCs w:val="18"/>
      </w:rPr>
      <w:t>17</w:t>
    </w:r>
    <w:r>
      <w:rPr>
        <w:rFonts w:ascii="Arial" w:hAnsi="Arial" w:cs="Arial"/>
        <w:sz w:val="18"/>
        <w:szCs w:val="18"/>
      </w:rPr>
      <w:fldChar w:fldCharType="end"/>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 NUMPAGES   \* MERGEFORMAT </w:instrText>
    </w:r>
    <w:r>
      <w:rPr>
        <w:rFonts w:ascii="Arial" w:hAnsi="Arial" w:cs="Arial"/>
        <w:sz w:val="18"/>
        <w:szCs w:val="18"/>
      </w:rPr>
      <w:fldChar w:fldCharType="separate"/>
    </w:r>
    <w:r w:rsidR="006323AF">
      <w:rPr>
        <w:rFonts w:ascii="Arial" w:hAnsi="Arial" w:cs="Arial"/>
        <w:noProof/>
        <w:sz w:val="18"/>
        <w:szCs w:val="18"/>
      </w:rPr>
      <w:t>17</w:t>
    </w:r>
    <w:r>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66553" w14:textId="77777777" w:rsidR="00EE5837" w:rsidRDefault="00EE5837">
      <w:r>
        <w:separator/>
      </w:r>
    </w:p>
  </w:footnote>
  <w:footnote w:type="continuationSeparator" w:id="0">
    <w:p w14:paraId="483CABE0" w14:textId="77777777" w:rsidR="00EE5837" w:rsidRDefault="00EE5837">
      <w:r>
        <w:continuationSeparator/>
      </w:r>
    </w:p>
  </w:footnote>
  <w:footnote w:type="continuationNotice" w:id="1">
    <w:p w14:paraId="7561D566" w14:textId="77777777" w:rsidR="00EE5837" w:rsidRDefault="00EE583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1"/>
    <w:lvl w:ilvl="0">
      <w:start w:val="1"/>
      <w:numFmt w:val="bullet"/>
      <w:lvlText w:val=""/>
      <w:lvlJc w:val="left"/>
      <w:pPr>
        <w:tabs>
          <w:tab w:val="num" w:pos="6249"/>
        </w:tabs>
        <w:ind w:left="6249" w:hanging="360"/>
      </w:pPr>
      <w:rPr>
        <w:rFonts w:ascii="Wingdings" w:hAnsi="Wingdings"/>
      </w:rPr>
    </w:lvl>
  </w:abstractNum>
  <w:abstractNum w:abstractNumId="1" w15:restartNumberingAfterBreak="0">
    <w:nsid w:val="0000000E"/>
    <w:multiLevelType w:val="singleLevel"/>
    <w:tmpl w:val="0000000E"/>
    <w:name w:val="WW8Num35"/>
    <w:lvl w:ilvl="0">
      <w:start w:val="1"/>
      <w:numFmt w:val="bullet"/>
      <w:lvlText w:val="-"/>
      <w:lvlJc w:val="left"/>
      <w:pPr>
        <w:tabs>
          <w:tab w:val="num" w:pos="927"/>
        </w:tabs>
        <w:ind w:left="927" w:hanging="360"/>
      </w:pPr>
      <w:rPr>
        <w:rFonts w:ascii="Times New Roman" w:hAnsi="Times New Roman"/>
      </w:rPr>
    </w:lvl>
  </w:abstractNum>
  <w:abstractNum w:abstractNumId="2" w15:restartNumberingAfterBreak="0">
    <w:nsid w:val="054A0D2F"/>
    <w:multiLevelType w:val="hybridMultilevel"/>
    <w:tmpl w:val="D73821F4"/>
    <w:lvl w:ilvl="0" w:tplc="040C000D">
      <w:start w:val="1"/>
      <w:numFmt w:val="bullet"/>
      <w:lvlText w:val=""/>
      <w:lvlJc w:val="left"/>
      <w:pPr>
        <w:ind w:left="2486" w:hanging="360"/>
      </w:pPr>
      <w:rPr>
        <w:rFonts w:ascii="Wingdings" w:hAnsi="Wingdings" w:hint="default"/>
      </w:rPr>
    </w:lvl>
    <w:lvl w:ilvl="1" w:tplc="040C0003">
      <w:start w:val="1"/>
      <w:numFmt w:val="bullet"/>
      <w:lvlText w:val="o"/>
      <w:lvlJc w:val="left"/>
      <w:pPr>
        <w:ind w:left="3206" w:hanging="360"/>
      </w:pPr>
      <w:rPr>
        <w:rFonts w:ascii="Courier New" w:hAnsi="Courier New" w:cs="Courier New" w:hint="default"/>
      </w:rPr>
    </w:lvl>
    <w:lvl w:ilvl="2" w:tplc="040C0005" w:tentative="1">
      <w:start w:val="1"/>
      <w:numFmt w:val="bullet"/>
      <w:lvlText w:val=""/>
      <w:lvlJc w:val="left"/>
      <w:pPr>
        <w:ind w:left="3926" w:hanging="360"/>
      </w:pPr>
      <w:rPr>
        <w:rFonts w:ascii="Wingdings" w:hAnsi="Wingdings" w:hint="default"/>
      </w:rPr>
    </w:lvl>
    <w:lvl w:ilvl="3" w:tplc="040C0001" w:tentative="1">
      <w:start w:val="1"/>
      <w:numFmt w:val="bullet"/>
      <w:lvlText w:val=""/>
      <w:lvlJc w:val="left"/>
      <w:pPr>
        <w:ind w:left="4646" w:hanging="360"/>
      </w:pPr>
      <w:rPr>
        <w:rFonts w:ascii="Symbol" w:hAnsi="Symbol" w:hint="default"/>
      </w:rPr>
    </w:lvl>
    <w:lvl w:ilvl="4" w:tplc="040C0003" w:tentative="1">
      <w:start w:val="1"/>
      <w:numFmt w:val="bullet"/>
      <w:lvlText w:val="o"/>
      <w:lvlJc w:val="left"/>
      <w:pPr>
        <w:ind w:left="5366" w:hanging="360"/>
      </w:pPr>
      <w:rPr>
        <w:rFonts w:ascii="Courier New" w:hAnsi="Courier New" w:cs="Courier New" w:hint="default"/>
      </w:rPr>
    </w:lvl>
    <w:lvl w:ilvl="5" w:tplc="040C0005" w:tentative="1">
      <w:start w:val="1"/>
      <w:numFmt w:val="bullet"/>
      <w:lvlText w:val=""/>
      <w:lvlJc w:val="left"/>
      <w:pPr>
        <w:ind w:left="6086" w:hanging="360"/>
      </w:pPr>
      <w:rPr>
        <w:rFonts w:ascii="Wingdings" w:hAnsi="Wingdings" w:hint="default"/>
      </w:rPr>
    </w:lvl>
    <w:lvl w:ilvl="6" w:tplc="040C0001" w:tentative="1">
      <w:start w:val="1"/>
      <w:numFmt w:val="bullet"/>
      <w:lvlText w:val=""/>
      <w:lvlJc w:val="left"/>
      <w:pPr>
        <w:ind w:left="6806" w:hanging="360"/>
      </w:pPr>
      <w:rPr>
        <w:rFonts w:ascii="Symbol" w:hAnsi="Symbol" w:hint="default"/>
      </w:rPr>
    </w:lvl>
    <w:lvl w:ilvl="7" w:tplc="040C0003" w:tentative="1">
      <w:start w:val="1"/>
      <w:numFmt w:val="bullet"/>
      <w:lvlText w:val="o"/>
      <w:lvlJc w:val="left"/>
      <w:pPr>
        <w:ind w:left="7526" w:hanging="360"/>
      </w:pPr>
      <w:rPr>
        <w:rFonts w:ascii="Courier New" w:hAnsi="Courier New" w:cs="Courier New" w:hint="default"/>
      </w:rPr>
    </w:lvl>
    <w:lvl w:ilvl="8" w:tplc="040C0005" w:tentative="1">
      <w:start w:val="1"/>
      <w:numFmt w:val="bullet"/>
      <w:lvlText w:val=""/>
      <w:lvlJc w:val="left"/>
      <w:pPr>
        <w:ind w:left="8246" w:hanging="360"/>
      </w:pPr>
      <w:rPr>
        <w:rFonts w:ascii="Wingdings" w:hAnsi="Wingdings" w:hint="default"/>
      </w:rPr>
    </w:lvl>
  </w:abstractNum>
  <w:abstractNum w:abstractNumId="3" w15:restartNumberingAfterBreak="0">
    <w:nsid w:val="07B25F46"/>
    <w:multiLevelType w:val="multilevel"/>
    <w:tmpl w:val="86E4514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94"/>
        </w:tabs>
        <w:ind w:left="1494" w:hanging="360"/>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872"/>
        </w:tabs>
        <w:ind w:left="10872" w:hanging="1800"/>
      </w:pPr>
      <w:rPr>
        <w:rFonts w:hint="default"/>
      </w:rPr>
    </w:lvl>
  </w:abstractNum>
  <w:abstractNum w:abstractNumId="4" w15:restartNumberingAfterBreak="0">
    <w:nsid w:val="0CC0572A"/>
    <w:multiLevelType w:val="hybridMultilevel"/>
    <w:tmpl w:val="508EE362"/>
    <w:lvl w:ilvl="0" w:tplc="040C000B">
      <w:start w:val="1"/>
      <w:numFmt w:val="bullet"/>
      <w:lvlText w:val=""/>
      <w:lvlJc w:val="left"/>
      <w:pPr>
        <w:ind w:left="720" w:hanging="360"/>
      </w:pPr>
      <w:rPr>
        <w:rFonts w:ascii="Wingdings" w:hAnsi="Wingdings" w:hint="default"/>
        <w:sz w:val="16"/>
      </w:rPr>
    </w:lvl>
    <w:lvl w:ilvl="1" w:tplc="040C0003">
      <w:start w:val="1"/>
      <w:numFmt w:val="bullet"/>
      <w:lvlText w:val="o"/>
      <w:lvlJc w:val="left"/>
      <w:pPr>
        <w:ind w:left="1440" w:hanging="360"/>
      </w:pPr>
      <w:rPr>
        <w:rFonts w:ascii="Courier New" w:hAnsi="Courier New" w:cs="Courier New" w:hint="default"/>
      </w:rPr>
    </w:lvl>
    <w:lvl w:ilvl="2" w:tplc="040C000B">
      <w:start w:val="1"/>
      <w:numFmt w:val="bullet"/>
      <w:lvlText w:val=""/>
      <w:lvlJc w:val="left"/>
      <w:pPr>
        <w:ind w:left="2160" w:hanging="360"/>
      </w:pPr>
      <w:rPr>
        <w:rFonts w:ascii="Wingdings" w:hAnsi="Wingdings" w:hint="default"/>
        <w:sz w:val="16"/>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696F48"/>
    <w:multiLevelType w:val="hybridMultilevel"/>
    <w:tmpl w:val="1A046C0C"/>
    <w:lvl w:ilvl="0" w:tplc="77A8089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8B02AE"/>
    <w:multiLevelType w:val="hybridMultilevel"/>
    <w:tmpl w:val="E236B8EE"/>
    <w:lvl w:ilvl="0" w:tplc="F4C848AE">
      <w:start w:val="1"/>
      <w:numFmt w:val="bullet"/>
      <w:pStyle w:val="2Listecarrs"/>
      <w:lvlText w:val=""/>
      <w:lvlJc w:val="left"/>
      <w:pPr>
        <w:ind w:left="1068" w:hanging="360"/>
      </w:pPr>
      <w:rPr>
        <w:rFonts w:ascii="Wingdings" w:hAnsi="Wingdings" w:hint="default"/>
        <w:color w:val="auto"/>
        <w:sz w:val="16"/>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145419F6"/>
    <w:multiLevelType w:val="hybridMultilevel"/>
    <w:tmpl w:val="74F4367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1D0328CA"/>
    <w:multiLevelType w:val="hybridMultilevel"/>
    <w:tmpl w:val="22AED162"/>
    <w:lvl w:ilvl="0" w:tplc="88DA972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3353AE"/>
    <w:multiLevelType w:val="hybridMultilevel"/>
    <w:tmpl w:val="0122B474"/>
    <w:lvl w:ilvl="0" w:tplc="0030815E">
      <w:start w:val="1"/>
      <w:numFmt w:val="bullet"/>
      <w:pStyle w:val="CDPuce2"/>
      <w:lvlText w:val=""/>
      <w:lvlJc w:val="left"/>
      <w:pPr>
        <w:tabs>
          <w:tab w:val="num" w:pos="340"/>
        </w:tabs>
        <w:ind w:left="340" w:hanging="340"/>
      </w:pPr>
      <w:rPr>
        <w:rFonts w:ascii="Symbol" w:hAnsi="Symbol" w:hint="default"/>
        <w:color w:val="0000FF"/>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0" w15:restartNumberingAfterBreak="0">
    <w:nsid w:val="264A16D2"/>
    <w:multiLevelType w:val="hybridMultilevel"/>
    <w:tmpl w:val="E5D23128"/>
    <w:lvl w:ilvl="0" w:tplc="426807E2">
      <w:start w:val="23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EC2C84"/>
    <w:multiLevelType w:val="multilevel"/>
    <w:tmpl w:val="20ACDFC4"/>
    <w:lvl w:ilvl="0">
      <w:start w:val="1"/>
      <w:numFmt w:val="bullet"/>
      <w:lvlText w:val=""/>
      <w:lvlJc w:val="left"/>
      <w:pPr>
        <w:ind w:left="720" w:hanging="360"/>
      </w:pPr>
      <w:rPr>
        <w:rFonts w:ascii="Wingdings" w:hAnsi="Wingdings" w:cs="Wingdings" w:hint="default"/>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292E085B"/>
    <w:multiLevelType w:val="hybridMultilevel"/>
    <w:tmpl w:val="C5D86C68"/>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2F3E14FB"/>
    <w:multiLevelType w:val="singleLevel"/>
    <w:tmpl w:val="D3120E32"/>
    <w:lvl w:ilvl="0">
      <w:start w:val="1"/>
      <w:numFmt w:val="bullet"/>
      <w:lvlText w:val="–"/>
      <w:lvlJc w:val="left"/>
      <w:pPr>
        <w:tabs>
          <w:tab w:val="num" w:pos="1494"/>
        </w:tabs>
        <w:ind w:left="1494" w:hanging="360"/>
      </w:pPr>
      <w:rPr>
        <w:rFonts w:hint="default"/>
      </w:rPr>
    </w:lvl>
  </w:abstractNum>
  <w:abstractNum w:abstractNumId="14" w15:restartNumberingAfterBreak="0">
    <w:nsid w:val="30E04213"/>
    <w:multiLevelType w:val="hybridMultilevel"/>
    <w:tmpl w:val="3BFC9380"/>
    <w:lvl w:ilvl="0" w:tplc="B6F6AFDC">
      <w:start w:val="1"/>
      <w:numFmt w:val="bullet"/>
      <w:pStyle w:val="CDPuce2Normal"/>
      <w:lvlText w:val=""/>
      <w:lvlJc w:val="left"/>
      <w:pPr>
        <w:tabs>
          <w:tab w:val="num" w:pos="1391"/>
        </w:tabs>
        <w:ind w:left="1391" w:hanging="340"/>
      </w:pPr>
      <w:rPr>
        <w:rFonts w:ascii="Symbol" w:hAnsi="Symbol" w:hint="default"/>
      </w:rPr>
    </w:lvl>
    <w:lvl w:ilvl="1" w:tplc="040C0003" w:tentative="1">
      <w:start w:val="1"/>
      <w:numFmt w:val="bullet"/>
      <w:lvlText w:val="o"/>
      <w:lvlJc w:val="left"/>
      <w:pPr>
        <w:tabs>
          <w:tab w:val="num" w:pos="2131"/>
        </w:tabs>
        <w:ind w:left="2131" w:hanging="360"/>
      </w:pPr>
      <w:rPr>
        <w:rFonts w:ascii="Courier New" w:hAnsi="Courier New" w:cs="Courier New" w:hint="default"/>
      </w:rPr>
    </w:lvl>
    <w:lvl w:ilvl="2" w:tplc="040C0005" w:tentative="1">
      <w:start w:val="1"/>
      <w:numFmt w:val="bullet"/>
      <w:lvlText w:val=""/>
      <w:lvlJc w:val="left"/>
      <w:pPr>
        <w:tabs>
          <w:tab w:val="num" w:pos="2851"/>
        </w:tabs>
        <w:ind w:left="2851" w:hanging="360"/>
      </w:pPr>
      <w:rPr>
        <w:rFonts w:ascii="Wingdings" w:hAnsi="Wingdings" w:hint="default"/>
      </w:rPr>
    </w:lvl>
    <w:lvl w:ilvl="3" w:tplc="040C0001" w:tentative="1">
      <w:start w:val="1"/>
      <w:numFmt w:val="bullet"/>
      <w:lvlText w:val=""/>
      <w:lvlJc w:val="left"/>
      <w:pPr>
        <w:tabs>
          <w:tab w:val="num" w:pos="3571"/>
        </w:tabs>
        <w:ind w:left="3571" w:hanging="360"/>
      </w:pPr>
      <w:rPr>
        <w:rFonts w:ascii="Symbol" w:hAnsi="Symbol" w:hint="default"/>
      </w:rPr>
    </w:lvl>
    <w:lvl w:ilvl="4" w:tplc="040C0003" w:tentative="1">
      <w:start w:val="1"/>
      <w:numFmt w:val="bullet"/>
      <w:lvlText w:val="o"/>
      <w:lvlJc w:val="left"/>
      <w:pPr>
        <w:tabs>
          <w:tab w:val="num" w:pos="4291"/>
        </w:tabs>
        <w:ind w:left="4291" w:hanging="360"/>
      </w:pPr>
      <w:rPr>
        <w:rFonts w:ascii="Courier New" w:hAnsi="Courier New" w:cs="Courier New" w:hint="default"/>
      </w:rPr>
    </w:lvl>
    <w:lvl w:ilvl="5" w:tplc="040C0005" w:tentative="1">
      <w:start w:val="1"/>
      <w:numFmt w:val="bullet"/>
      <w:lvlText w:val=""/>
      <w:lvlJc w:val="left"/>
      <w:pPr>
        <w:tabs>
          <w:tab w:val="num" w:pos="5011"/>
        </w:tabs>
        <w:ind w:left="5011" w:hanging="360"/>
      </w:pPr>
      <w:rPr>
        <w:rFonts w:ascii="Wingdings" w:hAnsi="Wingdings" w:hint="default"/>
      </w:rPr>
    </w:lvl>
    <w:lvl w:ilvl="6" w:tplc="040C0001" w:tentative="1">
      <w:start w:val="1"/>
      <w:numFmt w:val="bullet"/>
      <w:lvlText w:val=""/>
      <w:lvlJc w:val="left"/>
      <w:pPr>
        <w:tabs>
          <w:tab w:val="num" w:pos="5731"/>
        </w:tabs>
        <w:ind w:left="5731" w:hanging="360"/>
      </w:pPr>
      <w:rPr>
        <w:rFonts w:ascii="Symbol" w:hAnsi="Symbol" w:hint="default"/>
      </w:rPr>
    </w:lvl>
    <w:lvl w:ilvl="7" w:tplc="040C0003" w:tentative="1">
      <w:start w:val="1"/>
      <w:numFmt w:val="bullet"/>
      <w:lvlText w:val="o"/>
      <w:lvlJc w:val="left"/>
      <w:pPr>
        <w:tabs>
          <w:tab w:val="num" w:pos="6451"/>
        </w:tabs>
        <w:ind w:left="6451" w:hanging="360"/>
      </w:pPr>
      <w:rPr>
        <w:rFonts w:ascii="Courier New" w:hAnsi="Courier New" w:cs="Courier New" w:hint="default"/>
      </w:rPr>
    </w:lvl>
    <w:lvl w:ilvl="8" w:tplc="040C0005" w:tentative="1">
      <w:start w:val="1"/>
      <w:numFmt w:val="bullet"/>
      <w:lvlText w:val=""/>
      <w:lvlJc w:val="left"/>
      <w:pPr>
        <w:tabs>
          <w:tab w:val="num" w:pos="7171"/>
        </w:tabs>
        <w:ind w:left="7171" w:hanging="360"/>
      </w:pPr>
      <w:rPr>
        <w:rFonts w:ascii="Wingdings" w:hAnsi="Wingdings" w:hint="default"/>
      </w:rPr>
    </w:lvl>
  </w:abstractNum>
  <w:abstractNum w:abstractNumId="15" w15:restartNumberingAfterBreak="0">
    <w:nsid w:val="346953FC"/>
    <w:multiLevelType w:val="multilevel"/>
    <w:tmpl w:val="3B988B32"/>
    <w:styleLink w:val="Style1"/>
    <w:lvl w:ilvl="0">
      <w:start w:val="3"/>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DE6E8C"/>
    <w:multiLevelType w:val="hybridMultilevel"/>
    <w:tmpl w:val="F30A736A"/>
    <w:lvl w:ilvl="0" w:tplc="745C84B0">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E9E032A"/>
    <w:multiLevelType w:val="hybridMultilevel"/>
    <w:tmpl w:val="140ECB7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8" w15:restartNumberingAfterBreak="0">
    <w:nsid w:val="48453A69"/>
    <w:multiLevelType w:val="hybridMultilevel"/>
    <w:tmpl w:val="94DC285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94B0086"/>
    <w:multiLevelType w:val="hybridMultilevel"/>
    <w:tmpl w:val="9DB82CF8"/>
    <w:lvl w:ilvl="0" w:tplc="2FB216FE">
      <w:start w:val="1"/>
      <w:numFmt w:val="bullet"/>
      <w:lvlText w:val=""/>
      <w:lvlJc w:val="left"/>
      <w:pPr>
        <w:ind w:left="1145" w:hanging="360"/>
      </w:pPr>
      <w:rPr>
        <w:rFonts w:ascii="Symbol" w:hAnsi="Symbol" w:hint="default"/>
      </w:rPr>
    </w:lvl>
    <w:lvl w:ilvl="1" w:tplc="040C0003">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20" w15:restartNumberingAfterBreak="0">
    <w:nsid w:val="4DDC2E58"/>
    <w:multiLevelType w:val="multilevel"/>
    <w:tmpl w:val="11DA303A"/>
    <w:lvl w:ilvl="0">
      <w:start w:val="1"/>
      <w:numFmt w:val="decimal"/>
      <w:pStyle w:val="Titre1"/>
      <w:suff w:val="nothing"/>
      <w:lvlText w:val="ARTICLE %1 : "/>
      <w:lvlJc w:val="left"/>
      <w:pPr>
        <w:ind w:left="142" w:firstLine="0"/>
      </w:pPr>
      <w:rPr>
        <w:rFonts w:hint="default"/>
        <w:b/>
      </w:rPr>
    </w:lvl>
    <w:lvl w:ilvl="1">
      <w:start w:val="1"/>
      <w:numFmt w:val="decimal"/>
      <w:pStyle w:val="Titre2"/>
      <w:suff w:val="nothing"/>
      <w:lvlText w:val="%1.%2. "/>
      <w:lvlJc w:val="left"/>
      <w:pPr>
        <w:ind w:left="6663"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DA1BCA"/>
    <w:multiLevelType w:val="hybridMultilevel"/>
    <w:tmpl w:val="A0320C36"/>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2" w15:restartNumberingAfterBreak="0">
    <w:nsid w:val="57CA2A3B"/>
    <w:multiLevelType w:val="hybridMultilevel"/>
    <w:tmpl w:val="21B69094"/>
    <w:lvl w:ilvl="0" w:tplc="24C4EA4A">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89E693B"/>
    <w:multiLevelType w:val="hybridMultilevel"/>
    <w:tmpl w:val="20501780"/>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24" w15:restartNumberingAfterBreak="0">
    <w:nsid w:val="6E0929F0"/>
    <w:multiLevelType w:val="hybridMultilevel"/>
    <w:tmpl w:val="CB923776"/>
    <w:lvl w:ilvl="0" w:tplc="040C000B">
      <w:start w:val="1"/>
      <w:numFmt w:val="bullet"/>
      <w:lvlText w:val=""/>
      <w:lvlJc w:val="left"/>
      <w:pPr>
        <w:ind w:left="720" w:hanging="360"/>
      </w:pPr>
      <w:rPr>
        <w:rFonts w:ascii="Wingdings" w:eastAsia="Times New Roman"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04029B2"/>
    <w:multiLevelType w:val="hybridMultilevel"/>
    <w:tmpl w:val="918637D4"/>
    <w:lvl w:ilvl="0" w:tplc="29AADC52">
      <w:start w:val="6"/>
      <w:numFmt w:val="bullet"/>
      <w:lvlText w:val="-"/>
      <w:lvlJc w:val="left"/>
      <w:pPr>
        <w:ind w:left="720" w:hanging="360"/>
      </w:pPr>
      <w:rPr>
        <w:rFonts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3635B0C"/>
    <w:multiLevelType w:val="hybridMultilevel"/>
    <w:tmpl w:val="2CE21F3E"/>
    <w:lvl w:ilvl="0" w:tplc="B41E5304">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1905681294">
    <w:abstractNumId w:val="22"/>
  </w:num>
  <w:num w:numId="2" w16cid:durableId="346979788">
    <w:abstractNumId w:val="5"/>
  </w:num>
  <w:num w:numId="3" w16cid:durableId="16004787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2792045">
    <w:abstractNumId w:val="15"/>
  </w:num>
  <w:num w:numId="5" w16cid:durableId="2041860093">
    <w:abstractNumId w:val="14"/>
  </w:num>
  <w:num w:numId="6" w16cid:durableId="376122642">
    <w:abstractNumId w:val="10"/>
  </w:num>
  <w:num w:numId="7" w16cid:durableId="42221170">
    <w:abstractNumId w:val="23"/>
  </w:num>
  <w:num w:numId="8" w16cid:durableId="1296712358">
    <w:abstractNumId w:val="20"/>
  </w:num>
  <w:num w:numId="9" w16cid:durableId="582689693">
    <w:abstractNumId w:val="21"/>
  </w:num>
  <w:num w:numId="10" w16cid:durableId="655768801">
    <w:abstractNumId w:val="17"/>
  </w:num>
  <w:num w:numId="11" w16cid:durableId="945380479">
    <w:abstractNumId w:val="19"/>
  </w:num>
  <w:num w:numId="12" w16cid:durableId="2008440990">
    <w:abstractNumId w:val="18"/>
  </w:num>
  <w:num w:numId="13" w16cid:durableId="745688957">
    <w:abstractNumId w:val="25"/>
  </w:num>
  <w:num w:numId="14" w16cid:durableId="278415273">
    <w:abstractNumId w:val="13"/>
  </w:num>
  <w:num w:numId="15" w16cid:durableId="704982966">
    <w:abstractNumId w:val="20"/>
  </w:num>
  <w:num w:numId="16" w16cid:durableId="1245917913">
    <w:abstractNumId w:val="20"/>
  </w:num>
  <w:num w:numId="17" w16cid:durableId="379942404">
    <w:abstractNumId w:val="20"/>
  </w:num>
  <w:num w:numId="18" w16cid:durableId="1608393001">
    <w:abstractNumId w:val="20"/>
  </w:num>
  <w:num w:numId="19" w16cid:durableId="2103067918">
    <w:abstractNumId w:val="20"/>
  </w:num>
  <w:num w:numId="20" w16cid:durableId="1010722453">
    <w:abstractNumId w:val="20"/>
  </w:num>
  <w:num w:numId="21" w16cid:durableId="975255457">
    <w:abstractNumId w:val="20"/>
  </w:num>
  <w:num w:numId="22" w16cid:durableId="1528056005">
    <w:abstractNumId w:val="20"/>
  </w:num>
  <w:num w:numId="23" w16cid:durableId="1330716865">
    <w:abstractNumId w:val="20"/>
  </w:num>
  <w:num w:numId="24" w16cid:durableId="1792093731">
    <w:abstractNumId w:val="20"/>
  </w:num>
  <w:num w:numId="25" w16cid:durableId="2134442548">
    <w:abstractNumId w:val="20"/>
  </w:num>
  <w:num w:numId="26" w16cid:durableId="1544177391">
    <w:abstractNumId w:val="24"/>
  </w:num>
  <w:num w:numId="27" w16cid:durableId="1703284531">
    <w:abstractNumId w:val="2"/>
  </w:num>
  <w:num w:numId="28" w16cid:durableId="1988704624">
    <w:abstractNumId w:val="12"/>
  </w:num>
  <w:num w:numId="29" w16cid:durableId="135494136">
    <w:abstractNumId w:val="26"/>
  </w:num>
  <w:num w:numId="30" w16cid:durableId="1723598359">
    <w:abstractNumId w:val="3"/>
  </w:num>
  <w:num w:numId="31" w16cid:durableId="1538852820">
    <w:abstractNumId w:val="8"/>
  </w:num>
  <w:num w:numId="32" w16cid:durableId="260918105">
    <w:abstractNumId w:val="20"/>
  </w:num>
  <w:num w:numId="33" w16cid:durableId="1629971160">
    <w:abstractNumId w:val="20"/>
  </w:num>
  <w:num w:numId="34" w16cid:durableId="1425418751">
    <w:abstractNumId w:val="20"/>
  </w:num>
  <w:num w:numId="35" w16cid:durableId="1342007851">
    <w:abstractNumId w:val="20"/>
  </w:num>
  <w:num w:numId="36" w16cid:durableId="645165528">
    <w:abstractNumId w:val="20"/>
  </w:num>
  <w:num w:numId="37" w16cid:durableId="1938366908">
    <w:abstractNumId w:val="20"/>
  </w:num>
  <w:num w:numId="38" w16cid:durableId="1116946950">
    <w:abstractNumId w:val="20"/>
  </w:num>
  <w:num w:numId="39" w16cid:durableId="1266614322">
    <w:abstractNumId w:val="20"/>
  </w:num>
  <w:num w:numId="40" w16cid:durableId="335888642">
    <w:abstractNumId w:val="20"/>
  </w:num>
  <w:num w:numId="41" w16cid:durableId="1202859328">
    <w:abstractNumId w:val="20"/>
  </w:num>
  <w:num w:numId="42" w16cid:durableId="810287851">
    <w:abstractNumId w:val="20"/>
  </w:num>
  <w:num w:numId="43" w16cid:durableId="1469782869">
    <w:abstractNumId w:val="20"/>
  </w:num>
  <w:num w:numId="44" w16cid:durableId="936981158">
    <w:abstractNumId w:val="20"/>
  </w:num>
  <w:num w:numId="45" w16cid:durableId="1558929817">
    <w:abstractNumId w:val="20"/>
  </w:num>
  <w:num w:numId="46" w16cid:durableId="125045525">
    <w:abstractNumId w:val="20"/>
  </w:num>
  <w:num w:numId="47" w16cid:durableId="1319962295">
    <w:abstractNumId w:val="20"/>
  </w:num>
  <w:num w:numId="48" w16cid:durableId="2128306623">
    <w:abstractNumId w:val="20"/>
  </w:num>
  <w:num w:numId="49" w16cid:durableId="1338389522">
    <w:abstractNumId w:val="16"/>
  </w:num>
  <w:num w:numId="50" w16cid:durableId="1561861904">
    <w:abstractNumId w:val="7"/>
  </w:num>
  <w:num w:numId="51" w16cid:durableId="506674985">
    <w:abstractNumId w:val="6"/>
  </w:num>
  <w:num w:numId="52" w16cid:durableId="43874300">
    <w:abstractNumId w:val="4"/>
  </w:num>
  <w:num w:numId="53" w16cid:durableId="960382221">
    <w:abstractNumId w:val="11"/>
  </w:num>
  <w:num w:numId="54" w16cid:durableId="1474365751">
    <w:abstractNumId w:val="20"/>
  </w:num>
  <w:num w:numId="55" w16cid:durableId="12712834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C3AE22D-1375-43CD-B485-724BE0F825F4}"/>
    <w:docVar w:name="dgnword-eventsink" w:val="165137424"/>
  </w:docVars>
  <w:rsids>
    <w:rsidRoot w:val="009627CC"/>
    <w:rsid w:val="00000A5B"/>
    <w:rsid w:val="000016BB"/>
    <w:rsid w:val="000034AB"/>
    <w:rsid w:val="0000727A"/>
    <w:rsid w:val="000075EA"/>
    <w:rsid w:val="0000796B"/>
    <w:rsid w:val="00007C75"/>
    <w:rsid w:val="0001177E"/>
    <w:rsid w:val="00012629"/>
    <w:rsid w:val="00016268"/>
    <w:rsid w:val="000225BB"/>
    <w:rsid w:val="0002362B"/>
    <w:rsid w:val="00025319"/>
    <w:rsid w:val="0002666B"/>
    <w:rsid w:val="00027EA4"/>
    <w:rsid w:val="000328F5"/>
    <w:rsid w:val="00032DE6"/>
    <w:rsid w:val="00034A7F"/>
    <w:rsid w:val="00035565"/>
    <w:rsid w:val="000357C6"/>
    <w:rsid w:val="00040549"/>
    <w:rsid w:val="00040607"/>
    <w:rsid w:val="00040E28"/>
    <w:rsid w:val="00041E1D"/>
    <w:rsid w:val="00043618"/>
    <w:rsid w:val="000447D2"/>
    <w:rsid w:val="0004701E"/>
    <w:rsid w:val="0004721B"/>
    <w:rsid w:val="00050E54"/>
    <w:rsid w:val="00054323"/>
    <w:rsid w:val="000574B3"/>
    <w:rsid w:val="00060B71"/>
    <w:rsid w:val="00061F6A"/>
    <w:rsid w:val="000620CE"/>
    <w:rsid w:val="00063C28"/>
    <w:rsid w:val="00064745"/>
    <w:rsid w:val="000655E3"/>
    <w:rsid w:val="00066CF5"/>
    <w:rsid w:val="0007298C"/>
    <w:rsid w:val="000729E3"/>
    <w:rsid w:val="00075040"/>
    <w:rsid w:val="00076CD6"/>
    <w:rsid w:val="00083E8E"/>
    <w:rsid w:val="000900BB"/>
    <w:rsid w:val="000906CE"/>
    <w:rsid w:val="00091D75"/>
    <w:rsid w:val="00093DC9"/>
    <w:rsid w:val="00097046"/>
    <w:rsid w:val="0009743D"/>
    <w:rsid w:val="000A0D42"/>
    <w:rsid w:val="000A5667"/>
    <w:rsid w:val="000A5BA1"/>
    <w:rsid w:val="000A7405"/>
    <w:rsid w:val="000A7D4D"/>
    <w:rsid w:val="000A7DEB"/>
    <w:rsid w:val="000B01F3"/>
    <w:rsid w:val="000B0DA4"/>
    <w:rsid w:val="000B1866"/>
    <w:rsid w:val="000B19D3"/>
    <w:rsid w:val="000B1F1E"/>
    <w:rsid w:val="000B2C34"/>
    <w:rsid w:val="000B3019"/>
    <w:rsid w:val="000B51C2"/>
    <w:rsid w:val="000B7337"/>
    <w:rsid w:val="000C0584"/>
    <w:rsid w:val="000C08E9"/>
    <w:rsid w:val="000C0C19"/>
    <w:rsid w:val="000C14E2"/>
    <w:rsid w:val="000C14E6"/>
    <w:rsid w:val="000C46BA"/>
    <w:rsid w:val="000D244B"/>
    <w:rsid w:val="000D70FF"/>
    <w:rsid w:val="000E2625"/>
    <w:rsid w:val="000E3ABB"/>
    <w:rsid w:val="000E616C"/>
    <w:rsid w:val="000E73EF"/>
    <w:rsid w:val="000E7D88"/>
    <w:rsid w:val="000E7E37"/>
    <w:rsid w:val="000F1FD5"/>
    <w:rsid w:val="000F4675"/>
    <w:rsid w:val="000F5138"/>
    <w:rsid w:val="000F6320"/>
    <w:rsid w:val="000F66C2"/>
    <w:rsid w:val="000F6AF3"/>
    <w:rsid w:val="001037F8"/>
    <w:rsid w:val="00105178"/>
    <w:rsid w:val="001059A1"/>
    <w:rsid w:val="0010637D"/>
    <w:rsid w:val="00106513"/>
    <w:rsid w:val="00106C5A"/>
    <w:rsid w:val="00107980"/>
    <w:rsid w:val="001105EE"/>
    <w:rsid w:val="00111C5F"/>
    <w:rsid w:val="00112D82"/>
    <w:rsid w:val="0011757A"/>
    <w:rsid w:val="00117D36"/>
    <w:rsid w:val="001217AF"/>
    <w:rsid w:val="00121DA7"/>
    <w:rsid w:val="00123568"/>
    <w:rsid w:val="00123570"/>
    <w:rsid w:val="00123CAE"/>
    <w:rsid w:val="00124A2C"/>
    <w:rsid w:val="00126C83"/>
    <w:rsid w:val="00126DBA"/>
    <w:rsid w:val="00126E0B"/>
    <w:rsid w:val="001271B0"/>
    <w:rsid w:val="00127C2F"/>
    <w:rsid w:val="00130327"/>
    <w:rsid w:val="001304BD"/>
    <w:rsid w:val="00133B92"/>
    <w:rsid w:val="00134FC3"/>
    <w:rsid w:val="00135540"/>
    <w:rsid w:val="001368DA"/>
    <w:rsid w:val="00140F2E"/>
    <w:rsid w:val="00141CC5"/>
    <w:rsid w:val="00146EF8"/>
    <w:rsid w:val="00147798"/>
    <w:rsid w:val="00147807"/>
    <w:rsid w:val="00150549"/>
    <w:rsid w:val="00152EAD"/>
    <w:rsid w:val="001538EC"/>
    <w:rsid w:val="00153C74"/>
    <w:rsid w:val="00154199"/>
    <w:rsid w:val="00154F53"/>
    <w:rsid w:val="001609FB"/>
    <w:rsid w:val="0016170A"/>
    <w:rsid w:val="0016466B"/>
    <w:rsid w:val="00165A56"/>
    <w:rsid w:val="0016690E"/>
    <w:rsid w:val="00167392"/>
    <w:rsid w:val="00167F7A"/>
    <w:rsid w:val="00171D4A"/>
    <w:rsid w:val="00173381"/>
    <w:rsid w:val="00174232"/>
    <w:rsid w:val="0017594C"/>
    <w:rsid w:val="00176C72"/>
    <w:rsid w:val="00177698"/>
    <w:rsid w:val="001777E0"/>
    <w:rsid w:val="00180CE1"/>
    <w:rsid w:val="00180E4D"/>
    <w:rsid w:val="00182375"/>
    <w:rsid w:val="0018501A"/>
    <w:rsid w:val="00187E93"/>
    <w:rsid w:val="00192401"/>
    <w:rsid w:val="00194138"/>
    <w:rsid w:val="0019442D"/>
    <w:rsid w:val="001944F8"/>
    <w:rsid w:val="0019746A"/>
    <w:rsid w:val="001A1809"/>
    <w:rsid w:val="001A2A37"/>
    <w:rsid w:val="001A4CDB"/>
    <w:rsid w:val="001A5D68"/>
    <w:rsid w:val="001A7A98"/>
    <w:rsid w:val="001B241F"/>
    <w:rsid w:val="001B4B50"/>
    <w:rsid w:val="001B5A4C"/>
    <w:rsid w:val="001B5B28"/>
    <w:rsid w:val="001B6B97"/>
    <w:rsid w:val="001B71AB"/>
    <w:rsid w:val="001C0180"/>
    <w:rsid w:val="001C059C"/>
    <w:rsid w:val="001C1449"/>
    <w:rsid w:val="001C452A"/>
    <w:rsid w:val="001D2859"/>
    <w:rsid w:val="001D2B13"/>
    <w:rsid w:val="001D4AB9"/>
    <w:rsid w:val="001D5AA3"/>
    <w:rsid w:val="001D696D"/>
    <w:rsid w:val="001D7BCA"/>
    <w:rsid w:val="001E2928"/>
    <w:rsid w:val="001E7CAF"/>
    <w:rsid w:val="001F0154"/>
    <w:rsid w:val="001F2137"/>
    <w:rsid w:val="001F3550"/>
    <w:rsid w:val="001F4C16"/>
    <w:rsid w:val="00203FCF"/>
    <w:rsid w:val="002040B0"/>
    <w:rsid w:val="002060F9"/>
    <w:rsid w:val="00207896"/>
    <w:rsid w:val="00207F3F"/>
    <w:rsid w:val="00210828"/>
    <w:rsid w:val="00210FCB"/>
    <w:rsid w:val="00211502"/>
    <w:rsid w:val="00213518"/>
    <w:rsid w:val="00213DBD"/>
    <w:rsid w:val="002149FA"/>
    <w:rsid w:val="00215C37"/>
    <w:rsid w:val="00215F6F"/>
    <w:rsid w:val="00215FA2"/>
    <w:rsid w:val="00216A99"/>
    <w:rsid w:val="002204F0"/>
    <w:rsid w:val="0022311E"/>
    <w:rsid w:val="002235B3"/>
    <w:rsid w:val="00225C2E"/>
    <w:rsid w:val="00226ED0"/>
    <w:rsid w:val="0023301D"/>
    <w:rsid w:val="00233234"/>
    <w:rsid w:val="00233BDF"/>
    <w:rsid w:val="00235713"/>
    <w:rsid w:val="00235FFB"/>
    <w:rsid w:val="00241D55"/>
    <w:rsid w:val="00244C86"/>
    <w:rsid w:val="00246363"/>
    <w:rsid w:val="00264507"/>
    <w:rsid w:val="00264DE8"/>
    <w:rsid w:val="00267C59"/>
    <w:rsid w:val="002701E1"/>
    <w:rsid w:val="00270873"/>
    <w:rsid w:val="00273157"/>
    <w:rsid w:val="00273C13"/>
    <w:rsid w:val="00274A0A"/>
    <w:rsid w:val="002809BA"/>
    <w:rsid w:val="00282076"/>
    <w:rsid w:val="00283430"/>
    <w:rsid w:val="00284D1E"/>
    <w:rsid w:val="00287338"/>
    <w:rsid w:val="0029236B"/>
    <w:rsid w:val="002967C6"/>
    <w:rsid w:val="00297C4C"/>
    <w:rsid w:val="002A1587"/>
    <w:rsid w:val="002A228A"/>
    <w:rsid w:val="002A2E2B"/>
    <w:rsid w:val="002A42C4"/>
    <w:rsid w:val="002A5B14"/>
    <w:rsid w:val="002B0181"/>
    <w:rsid w:val="002B2033"/>
    <w:rsid w:val="002B3B6D"/>
    <w:rsid w:val="002B3FDF"/>
    <w:rsid w:val="002B50EF"/>
    <w:rsid w:val="002B6C37"/>
    <w:rsid w:val="002B7247"/>
    <w:rsid w:val="002C07EC"/>
    <w:rsid w:val="002C296D"/>
    <w:rsid w:val="002C32A1"/>
    <w:rsid w:val="002C5631"/>
    <w:rsid w:val="002C602B"/>
    <w:rsid w:val="002C6D60"/>
    <w:rsid w:val="002C7579"/>
    <w:rsid w:val="002D081B"/>
    <w:rsid w:val="002D1D5F"/>
    <w:rsid w:val="002D2E6F"/>
    <w:rsid w:val="002D4474"/>
    <w:rsid w:val="002D50F4"/>
    <w:rsid w:val="002D65BE"/>
    <w:rsid w:val="002D7D85"/>
    <w:rsid w:val="002E0DF3"/>
    <w:rsid w:val="002E3D58"/>
    <w:rsid w:val="002E3D78"/>
    <w:rsid w:val="002E4243"/>
    <w:rsid w:val="002E5B54"/>
    <w:rsid w:val="002E7702"/>
    <w:rsid w:val="002F03F2"/>
    <w:rsid w:val="002F2A59"/>
    <w:rsid w:val="002F2FD8"/>
    <w:rsid w:val="002F370F"/>
    <w:rsid w:val="002F76E9"/>
    <w:rsid w:val="002F7D68"/>
    <w:rsid w:val="003003CD"/>
    <w:rsid w:val="003027F8"/>
    <w:rsid w:val="00303B0B"/>
    <w:rsid w:val="00303CCC"/>
    <w:rsid w:val="00304029"/>
    <w:rsid w:val="00306397"/>
    <w:rsid w:val="00306831"/>
    <w:rsid w:val="003072EE"/>
    <w:rsid w:val="00311534"/>
    <w:rsid w:val="00311C84"/>
    <w:rsid w:val="003121DA"/>
    <w:rsid w:val="00315CE4"/>
    <w:rsid w:val="00315F2A"/>
    <w:rsid w:val="003161BE"/>
    <w:rsid w:val="00316C9F"/>
    <w:rsid w:val="0031729F"/>
    <w:rsid w:val="00317731"/>
    <w:rsid w:val="00322525"/>
    <w:rsid w:val="003231B6"/>
    <w:rsid w:val="00323981"/>
    <w:rsid w:val="00326329"/>
    <w:rsid w:val="00327F13"/>
    <w:rsid w:val="00331321"/>
    <w:rsid w:val="00331C65"/>
    <w:rsid w:val="00332BF5"/>
    <w:rsid w:val="0033432C"/>
    <w:rsid w:val="003368C5"/>
    <w:rsid w:val="00336CF6"/>
    <w:rsid w:val="00337E0A"/>
    <w:rsid w:val="00341699"/>
    <w:rsid w:val="00342B0A"/>
    <w:rsid w:val="0034303B"/>
    <w:rsid w:val="003431A5"/>
    <w:rsid w:val="00343EAC"/>
    <w:rsid w:val="00345987"/>
    <w:rsid w:val="0035115C"/>
    <w:rsid w:val="0035164F"/>
    <w:rsid w:val="003543E8"/>
    <w:rsid w:val="003563C7"/>
    <w:rsid w:val="00363CD6"/>
    <w:rsid w:val="00365800"/>
    <w:rsid w:val="003660BB"/>
    <w:rsid w:val="003662D2"/>
    <w:rsid w:val="003711D9"/>
    <w:rsid w:val="00371292"/>
    <w:rsid w:val="003718E1"/>
    <w:rsid w:val="00372782"/>
    <w:rsid w:val="00372849"/>
    <w:rsid w:val="0037386B"/>
    <w:rsid w:val="003749EC"/>
    <w:rsid w:val="00375232"/>
    <w:rsid w:val="00380554"/>
    <w:rsid w:val="003807B9"/>
    <w:rsid w:val="00381570"/>
    <w:rsid w:val="00381D46"/>
    <w:rsid w:val="00383584"/>
    <w:rsid w:val="00383668"/>
    <w:rsid w:val="0038645E"/>
    <w:rsid w:val="00393F04"/>
    <w:rsid w:val="00394E9E"/>
    <w:rsid w:val="0039615D"/>
    <w:rsid w:val="00397100"/>
    <w:rsid w:val="00397281"/>
    <w:rsid w:val="00397DE7"/>
    <w:rsid w:val="003A0487"/>
    <w:rsid w:val="003A0E26"/>
    <w:rsid w:val="003A11C2"/>
    <w:rsid w:val="003A12ED"/>
    <w:rsid w:val="003A3C75"/>
    <w:rsid w:val="003A442A"/>
    <w:rsid w:val="003A65E3"/>
    <w:rsid w:val="003A6843"/>
    <w:rsid w:val="003B4EAE"/>
    <w:rsid w:val="003B522C"/>
    <w:rsid w:val="003B63DF"/>
    <w:rsid w:val="003B6AED"/>
    <w:rsid w:val="003C04C2"/>
    <w:rsid w:val="003C0987"/>
    <w:rsid w:val="003C0D4A"/>
    <w:rsid w:val="003C1766"/>
    <w:rsid w:val="003C3605"/>
    <w:rsid w:val="003C58C2"/>
    <w:rsid w:val="003C6B81"/>
    <w:rsid w:val="003C7223"/>
    <w:rsid w:val="003C73C8"/>
    <w:rsid w:val="003C7A11"/>
    <w:rsid w:val="003D0465"/>
    <w:rsid w:val="003D2444"/>
    <w:rsid w:val="003D28F7"/>
    <w:rsid w:val="003D2D68"/>
    <w:rsid w:val="003D50AA"/>
    <w:rsid w:val="003D68B0"/>
    <w:rsid w:val="003D71D4"/>
    <w:rsid w:val="003E054A"/>
    <w:rsid w:val="003E1744"/>
    <w:rsid w:val="003E30BF"/>
    <w:rsid w:val="003E3821"/>
    <w:rsid w:val="003E4D36"/>
    <w:rsid w:val="003E5047"/>
    <w:rsid w:val="003F1056"/>
    <w:rsid w:val="003F3455"/>
    <w:rsid w:val="003F415B"/>
    <w:rsid w:val="003F43DD"/>
    <w:rsid w:val="003F4F7C"/>
    <w:rsid w:val="003F6CFF"/>
    <w:rsid w:val="00400D70"/>
    <w:rsid w:val="00405247"/>
    <w:rsid w:val="0040594C"/>
    <w:rsid w:val="00412406"/>
    <w:rsid w:val="00412C70"/>
    <w:rsid w:val="00414EC4"/>
    <w:rsid w:val="00415114"/>
    <w:rsid w:val="0041560D"/>
    <w:rsid w:val="00415672"/>
    <w:rsid w:val="0041628E"/>
    <w:rsid w:val="00417A79"/>
    <w:rsid w:val="00421BE4"/>
    <w:rsid w:val="00421DC3"/>
    <w:rsid w:val="0042682B"/>
    <w:rsid w:val="00432097"/>
    <w:rsid w:val="00433095"/>
    <w:rsid w:val="00433158"/>
    <w:rsid w:val="00433A95"/>
    <w:rsid w:val="00435C58"/>
    <w:rsid w:val="004400BC"/>
    <w:rsid w:val="00443D99"/>
    <w:rsid w:val="00445335"/>
    <w:rsid w:val="0044582A"/>
    <w:rsid w:val="00446CF6"/>
    <w:rsid w:val="00452BEF"/>
    <w:rsid w:val="00454AA0"/>
    <w:rsid w:val="004555DE"/>
    <w:rsid w:val="00455F4B"/>
    <w:rsid w:val="00456906"/>
    <w:rsid w:val="004606B6"/>
    <w:rsid w:val="00461FB1"/>
    <w:rsid w:val="00462A8A"/>
    <w:rsid w:val="00462F4A"/>
    <w:rsid w:val="00465220"/>
    <w:rsid w:val="00471515"/>
    <w:rsid w:val="00472DCC"/>
    <w:rsid w:val="00473D4C"/>
    <w:rsid w:val="004756D4"/>
    <w:rsid w:val="00477CD1"/>
    <w:rsid w:val="0048040A"/>
    <w:rsid w:val="00480DB6"/>
    <w:rsid w:val="0048193E"/>
    <w:rsid w:val="00481E37"/>
    <w:rsid w:val="00482A0D"/>
    <w:rsid w:val="00482D27"/>
    <w:rsid w:val="00483990"/>
    <w:rsid w:val="00485E40"/>
    <w:rsid w:val="00486611"/>
    <w:rsid w:val="004868B5"/>
    <w:rsid w:val="004912D1"/>
    <w:rsid w:val="00491928"/>
    <w:rsid w:val="004936FA"/>
    <w:rsid w:val="00493969"/>
    <w:rsid w:val="00495025"/>
    <w:rsid w:val="0049731C"/>
    <w:rsid w:val="00497870"/>
    <w:rsid w:val="004A023E"/>
    <w:rsid w:val="004A09CE"/>
    <w:rsid w:val="004A0A01"/>
    <w:rsid w:val="004A1620"/>
    <w:rsid w:val="004A1C4D"/>
    <w:rsid w:val="004B17CF"/>
    <w:rsid w:val="004B6B1E"/>
    <w:rsid w:val="004B6BDC"/>
    <w:rsid w:val="004C34BD"/>
    <w:rsid w:val="004C3EFF"/>
    <w:rsid w:val="004C4BCC"/>
    <w:rsid w:val="004C5BE3"/>
    <w:rsid w:val="004C650F"/>
    <w:rsid w:val="004C67B4"/>
    <w:rsid w:val="004C749A"/>
    <w:rsid w:val="004C7C1C"/>
    <w:rsid w:val="004D0D6E"/>
    <w:rsid w:val="004D354A"/>
    <w:rsid w:val="004D59CD"/>
    <w:rsid w:val="004D5B5F"/>
    <w:rsid w:val="004D5F09"/>
    <w:rsid w:val="004E6094"/>
    <w:rsid w:val="004E6884"/>
    <w:rsid w:val="004F1355"/>
    <w:rsid w:val="004F18C6"/>
    <w:rsid w:val="004F3C09"/>
    <w:rsid w:val="004F60C5"/>
    <w:rsid w:val="004F692B"/>
    <w:rsid w:val="00501B70"/>
    <w:rsid w:val="0050305D"/>
    <w:rsid w:val="00503D0D"/>
    <w:rsid w:val="0050437B"/>
    <w:rsid w:val="00504AE3"/>
    <w:rsid w:val="00505CEC"/>
    <w:rsid w:val="00511667"/>
    <w:rsid w:val="00511D33"/>
    <w:rsid w:val="0051436E"/>
    <w:rsid w:val="0051466D"/>
    <w:rsid w:val="005167B7"/>
    <w:rsid w:val="00517864"/>
    <w:rsid w:val="00520865"/>
    <w:rsid w:val="00520961"/>
    <w:rsid w:val="00520E41"/>
    <w:rsid w:val="00521088"/>
    <w:rsid w:val="0052394E"/>
    <w:rsid w:val="0052702A"/>
    <w:rsid w:val="00531556"/>
    <w:rsid w:val="00532EC2"/>
    <w:rsid w:val="00532EFC"/>
    <w:rsid w:val="005358F3"/>
    <w:rsid w:val="00535D13"/>
    <w:rsid w:val="005360D0"/>
    <w:rsid w:val="00536900"/>
    <w:rsid w:val="00536DBC"/>
    <w:rsid w:val="0054318D"/>
    <w:rsid w:val="0054369E"/>
    <w:rsid w:val="00544471"/>
    <w:rsid w:val="005449FC"/>
    <w:rsid w:val="005456DC"/>
    <w:rsid w:val="00547C2B"/>
    <w:rsid w:val="00550932"/>
    <w:rsid w:val="0055258F"/>
    <w:rsid w:val="00553B60"/>
    <w:rsid w:val="005543CB"/>
    <w:rsid w:val="005575DE"/>
    <w:rsid w:val="005601E3"/>
    <w:rsid w:val="00560B96"/>
    <w:rsid w:val="00560CB8"/>
    <w:rsid w:val="005637B8"/>
    <w:rsid w:val="00565697"/>
    <w:rsid w:val="00566EBC"/>
    <w:rsid w:val="00573093"/>
    <w:rsid w:val="00573543"/>
    <w:rsid w:val="00575BDA"/>
    <w:rsid w:val="005760F5"/>
    <w:rsid w:val="005763E5"/>
    <w:rsid w:val="00576E71"/>
    <w:rsid w:val="005778EF"/>
    <w:rsid w:val="00582AE4"/>
    <w:rsid w:val="00583B9D"/>
    <w:rsid w:val="00586027"/>
    <w:rsid w:val="00596EE2"/>
    <w:rsid w:val="005A3DF8"/>
    <w:rsid w:val="005A5C0C"/>
    <w:rsid w:val="005A7EA7"/>
    <w:rsid w:val="005B0EB7"/>
    <w:rsid w:val="005B25E6"/>
    <w:rsid w:val="005B2EBF"/>
    <w:rsid w:val="005B4791"/>
    <w:rsid w:val="005B4B62"/>
    <w:rsid w:val="005B4E66"/>
    <w:rsid w:val="005B61AE"/>
    <w:rsid w:val="005C13EB"/>
    <w:rsid w:val="005C30CE"/>
    <w:rsid w:val="005C398B"/>
    <w:rsid w:val="005C43DD"/>
    <w:rsid w:val="005C7317"/>
    <w:rsid w:val="005D1B7B"/>
    <w:rsid w:val="005D26CD"/>
    <w:rsid w:val="005D50FC"/>
    <w:rsid w:val="005D5159"/>
    <w:rsid w:val="005E2FC9"/>
    <w:rsid w:val="005E6A60"/>
    <w:rsid w:val="005E78CE"/>
    <w:rsid w:val="005F0DB0"/>
    <w:rsid w:val="005F0F23"/>
    <w:rsid w:val="005F13DE"/>
    <w:rsid w:val="005F22A5"/>
    <w:rsid w:val="005F2F6F"/>
    <w:rsid w:val="005F312D"/>
    <w:rsid w:val="005F662D"/>
    <w:rsid w:val="005F79FD"/>
    <w:rsid w:val="005F7A66"/>
    <w:rsid w:val="00601B2B"/>
    <w:rsid w:val="00601F92"/>
    <w:rsid w:val="0060405B"/>
    <w:rsid w:val="00604766"/>
    <w:rsid w:val="00604BA0"/>
    <w:rsid w:val="00605E0E"/>
    <w:rsid w:val="00605E59"/>
    <w:rsid w:val="006064BB"/>
    <w:rsid w:val="0061190C"/>
    <w:rsid w:val="00612B8A"/>
    <w:rsid w:val="00612ED5"/>
    <w:rsid w:val="00613C88"/>
    <w:rsid w:val="00614AD2"/>
    <w:rsid w:val="006152A0"/>
    <w:rsid w:val="00620B93"/>
    <w:rsid w:val="00622384"/>
    <w:rsid w:val="00622CAC"/>
    <w:rsid w:val="00623C70"/>
    <w:rsid w:val="00624A64"/>
    <w:rsid w:val="00631C39"/>
    <w:rsid w:val="006321EF"/>
    <w:rsid w:val="006323AF"/>
    <w:rsid w:val="0063605E"/>
    <w:rsid w:val="006365C9"/>
    <w:rsid w:val="006369DF"/>
    <w:rsid w:val="00636A55"/>
    <w:rsid w:val="006420BA"/>
    <w:rsid w:val="006465C7"/>
    <w:rsid w:val="00651A04"/>
    <w:rsid w:val="006536A9"/>
    <w:rsid w:val="00653C8C"/>
    <w:rsid w:val="00655920"/>
    <w:rsid w:val="00655EDC"/>
    <w:rsid w:val="00660B2F"/>
    <w:rsid w:val="00662769"/>
    <w:rsid w:val="00666AB7"/>
    <w:rsid w:val="006728ED"/>
    <w:rsid w:val="006740C5"/>
    <w:rsid w:val="00677410"/>
    <w:rsid w:val="00680DA2"/>
    <w:rsid w:val="006825E4"/>
    <w:rsid w:val="00684514"/>
    <w:rsid w:val="00685156"/>
    <w:rsid w:val="00686F9C"/>
    <w:rsid w:val="00687564"/>
    <w:rsid w:val="00690840"/>
    <w:rsid w:val="00690B2D"/>
    <w:rsid w:val="00691BBF"/>
    <w:rsid w:val="00691DB7"/>
    <w:rsid w:val="00693635"/>
    <w:rsid w:val="00695877"/>
    <w:rsid w:val="0069611D"/>
    <w:rsid w:val="00697369"/>
    <w:rsid w:val="006A0E31"/>
    <w:rsid w:val="006A174F"/>
    <w:rsid w:val="006A1A97"/>
    <w:rsid w:val="006A5DAC"/>
    <w:rsid w:val="006B2695"/>
    <w:rsid w:val="006B31B4"/>
    <w:rsid w:val="006B4384"/>
    <w:rsid w:val="006B67B3"/>
    <w:rsid w:val="006B6839"/>
    <w:rsid w:val="006B69AA"/>
    <w:rsid w:val="006B7EEC"/>
    <w:rsid w:val="006C0D7B"/>
    <w:rsid w:val="006C1442"/>
    <w:rsid w:val="006C1EFA"/>
    <w:rsid w:val="006C35EE"/>
    <w:rsid w:val="006C4CD0"/>
    <w:rsid w:val="006C5AB9"/>
    <w:rsid w:val="006C62A8"/>
    <w:rsid w:val="006C63C7"/>
    <w:rsid w:val="006D38ED"/>
    <w:rsid w:val="006D4A18"/>
    <w:rsid w:val="006D4C24"/>
    <w:rsid w:val="006D6AF1"/>
    <w:rsid w:val="006D7D07"/>
    <w:rsid w:val="006D7F4F"/>
    <w:rsid w:val="006E2E63"/>
    <w:rsid w:val="006E61F5"/>
    <w:rsid w:val="006E62EB"/>
    <w:rsid w:val="006E78C8"/>
    <w:rsid w:val="006F0425"/>
    <w:rsid w:val="006F0A0E"/>
    <w:rsid w:val="006F1D0E"/>
    <w:rsid w:val="006F2248"/>
    <w:rsid w:val="006F225A"/>
    <w:rsid w:val="006F3346"/>
    <w:rsid w:val="006F497A"/>
    <w:rsid w:val="006F4F61"/>
    <w:rsid w:val="006F62D0"/>
    <w:rsid w:val="007016FA"/>
    <w:rsid w:val="00702D31"/>
    <w:rsid w:val="007037ED"/>
    <w:rsid w:val="00704023"/>
    <w:rsid w:val="00704249"/>
    <w:rsid w:val="00705AD0"/>
    <w:rsid w:val="00706746"/>
    <w:rsid w:val="00706B7F"/>
    <w:rsid w:val="00711E46"/>
    <w:rsid w:val="007121EB"/>
    <w:rsid w:val="007139AD"/>
    <w:rsid w:val="007173F5"/>
    <w:rsid w:val="0072343C"/>
    <w:rsid w:val="00723BAC"/>
    <w:rsid w:val="007256F4"/>
    <w:rsid w:val="007260B5"/>
    <w:rsid w:val="00726154"/>
    <w:rsid w:val="0073277D"/>
    <w:rsid w:val="0073492A"/>
    <w:rsid w:val="00741616"/>
    <w:rsid w:val="0074190A"/>
    <w:rsid w:val="00742C32"/>
    <w:rsid w:val="007443DE"/>
    <w:rsid w:val="00745537"/>
    <w:rsid w:val="00746172"/>
    <w:rsid w:val="00747C84"/>
    <w:rsid w:val="00750DAA"/>
    <w:rsid w:val="00751AE9"/>
    <w:rsid w:val="00751D75"/>
    <w:rsid w:val="007534B1"/>
    <w:rsid w:val="00755639"/>
    <w:rsid w:val="00757FB6"/>
    <w:rsid w:val="00760190"/>
    <w:rsid w:val="0076022C"/>
    <w:rsid w:val="00760793"/>
    <w:rsid w:val="007609D9"/>
    <w:rsid w:val="00761E0F"/>
    <w:rsid w:val="00763959"/>
    <w:rsid w:val="00764814"/>
    <w:rsid w:val="00764A0D"/>
    <w:rsid w:val="00771E15"/>
    <w:rsid w:val="007726DC"/>
    <w:rsid w:val="00772F10"/>
    <w:rsid w:val="007737DC"/>
    <w:rsid w:val="007760BB"/>
    <w:rsid w:val="00782E46"/>
    <w:rsid w:val="00784108"/>
    <w:rsid w:val="00784B52"/>
    <w:rsid w:val="00785579"/>
    <w:rsid w:val="007879EC"/>
    <w:rsid w:val="0079133D"/>
    <w:rsid w:val="0079143B"/>
    <w:rsid w:val="00791686"/>
    <w:rsid w:val="00792DF4"/>
    <w:rsid w:val="0079308D"/>
    <w:rsid w:val="00793D7D"/>
    <w:rsid w:val="00797460"/>
    <w:rsid w:val="007A12EA"/>
    <w:rsid w:val="007A279F"/>
    <w:rsid w:val="007A288A"/>
    <w:rsid w:val="007A29D4"/>
    <w:rsid w:val="007A3C3D"/>
    <w:rsid w:val="007A3C84"/>
    <w:rsid w:val="007A3DE2"/>
    <w:rsid w:val="007B1D65"/>
    <w:rsid w:val="007B6B81"/>
    <w:rsid w:val="007B6DC8"/>
    <w:rsid w:val="007B7407"/>
    <w:rsid w:val="007B7A1A"/>
    <w:rsid w:val="007C0FC1"/>
    <w:rsid w:val="007C4EE4"/>
    <w:rsid w:val="007C548F"/>
    <w:rsid w:val="007C6757"/>
    <w:rsid w:val="007C7FCC"/>
    <w:rsid w:val="007D0EDD"/>
    <w:rsid w:val="007D173F"/>
    <w:rsid w:val="007D2404"/>
    <w:rsid w:val="007D3BCF"/>
    <w:rsid w:val="007D3F0F"/>
    <w:rsid w:val="007D7316"/>
    <w:rsid w:val="007D745D"/>
    <w:rsid w:val="007D7631"/>
    <w:rsid w:val="007E4EC5"/>
    <w:rsid w:val="007E5070"/>
    <w:rsid w:val="007E62CE"/>
    <w:rsid w:val="007F0477"/>
    <w:rsid w:val="007F4568"/>
    <w:rsid w:val="007F5D61"/>
    <w:rsid w:val="008018B5"/>
    <w:rsid w:val="008024FB"/>
    <w:rsid w:val="00805DA5"/>
    <w:rsid w:val="00807556"/>
    <w:rsid w:val="008075E4"/>
    <w:rsid w:val="00807A54"/>
    <w:rsid w:val="00813B1B"/>
    <w:rsid w:val="0081733D"/>
    <w:rsid w:val="00817399"/>
    <w:rsid w:val="0082151F"/>
    <w:rsid w:val="008224BD"/>
    <w:rsid w:val="00822B4B"/>
    <w:rsid w:val="008239BD"/>
    <w:rsid w:val="00824749"/>
    <w:rsid w:val="0082480E"/>
    <w:rsid w:val="00824FEF"/>
    <w:rsid w:val="00825EE9"/>
    <w:rsid w:val="0082640D"/>
    <w:rsid w:val="00827D96"/>
    <w:rsid w:val="00830254"/>
    <w:rsid w:val="0083031A"/>
    <w:rsid w:val="008340BD"/>
    <w:rsid w:val="00834181"/>
    <w:rsid w:val="00835374"/>
    <w:rsid w:val="00844005"/>
    <w:rsid w:val="008529E6"/>
    <w:rsid w:val="00854FA4"/>
    <w:rsid w:val="00855A7E"/>
    <w:rsid w:val="0085716A"/>
    <w:rsid w:val="00861B9E"/>
    <w:rsid w:val="008620F6"/>
    <w:rsid w:val="00862B49"/>
    <w:rsid w:val="00863505"/>
    <w:rsid w:val="008642FE"/>
    <w:rsid w:val="008669CF"/>
    <w:rsid w:val="00866A61"/>
    <w:rsid w:val="00874F7B"/>
    <w:rsid w:val="008762BF"/>
    <w:rsid w:val="00877397"/>
    <w:rsid w:val="00884908"/>
    <w:rsid w:val="00884F6F"/>
    <w:rsid w:val="00885C35"/>
    <w:rsid w:val="008860E8"/>
    <w:rsid w:val="00887CFA"/>
    <w:rsid w:val="00891204"/>
    <w:rsid w:val="00891EB9"/>
    <w:rsid w:val="00895074"/>
    <w:rsid w:val="00896F5B"/>
    <w:rsid w:val="00896FC5"/>
    <w:rsid w:val="008970A7"/>
    <w:rsid w:val="008973E5"/>
    <w:rsid w:val="008A1E62"/>
    <w:rsid w:val="008A2B74"/>
    <w:rsid w:val="008A592A"/>
    <w:rsid w:val="008A5CE4"/>
    <w:rsid w:val="008A61B7"/>
    <w:rsid w:val="008B0223"/>
    <w:rsid w:val="008B08CE"/>
    <w:rsid w:val="008B0F45"/>
    <w:rsid w:val="008B33EB"/>
    <w:rsid w:val="008B44B0"/>
    <w:rsid w:val="008B4552"/>
    <w:rsid w:val="008B462A"/>
    <w:rsid w:val="008C00F8"/>
    <w:rsid w:val="008C0457"/>
    <w:rsid w:val="008C0B39"/>
    <w:rsid w:val="008C1D9C"/>
    <w:rsid w:val="008C3185"/>
    <w:rsid w:val="008C3E7F"/>
    <w:rsid w:val="008C41CD"/>
    <w:rsid w:val="008C4246"/>
    <w:rsid w:val="008D1BFA"/>
    <w:rsid w:val="008D5EB4"/>
    <w:rsid w:val="008E0773"/>
    <w:rsid w:val="008E2C4F"/>
    <w:rsid w:val="008E3198"/>
    <w:rsid w:val="008E382B"/>
    <w:rsid w:val="008E40CD"/>
    <w:rsid w:val="008E415B"/>
    <w:rsid w:val="008E447C"/>
    <w:rsid w:val="008E5255"/>
    <w:rsid w:val="008F1371"/>
    <w:rsid w:val="008F4365"/>
    <w:rsid w:val="008F5D08"/>
    <w:rsid w:val="008F656D"/>
    <w:rsid w:val="008F7808"/>
    <w:rsid w:val="00903442"/>
    <w:rsid w:val="0090396C"/>
    <w:rsid w:val="0090584C"/>
    <w:rsid w:val="00910289"/>
    <w:rsid w:val="009148F3"/>
    <w:rsid w:val="00915D95"/>
    <w:rsid w:val="009170A8"/>
    <w:rsid w:val="00917DDA"/>
    <w:rsid w:val="00921433"/>
    <w:rsid w:val="00921D1D"/>
    <w:rsid w:val="009226A6"/>
    <w:rsid w:val="00924D11"/>
    <w:rsid w:val="00932A72"/>
    <w:rsid w:val="00935211"/>
    <w:rsid w:val="009359E8"/>
    <w:rsid w:val="00935C37"/>
    <w:rsid w:val="009362A3"/>
    <w:rsid w:val="009402C0"/>
    <w:rsid w:val="00940724"/>
    <w:rsid w:val="00941268"/>
    <w:rsid w:val="0094240B"/>
    <w:rsid w:val="00942561"/>
    <w:rsid w:val="00942F4E"/>
    <w:rsid w:val="00943AB8"/>
    <w:rsid w:val="00944459"/>
    <w:rsid w:val="009444F8"/>
    <w:rsid w:val="00944DE0"/>
    <w:rsid w:val="009459D0"/>
    <w:rsid w:val="00946089"/>
    <w:rsid w:val="0094618A"/>
    <w:rsid w:val="009461DE"/>
    <w:rsid w:val="00947BD9"/>
    <w:rsid w:val="00950867"/>
    <w:rsid w:val="00951495"/>
    <w:rsid w:val="0095201B"/>
    <w:rsid w:val="009530C0"/>
    <w:rsid w:val="00953A69"/>
    <w:rsid w:val="00953F2C"/>
    <w:rsid w:val="00954218"/>
    <w:rsid w:val="00954FD3"/>
    <w:rsid w:val="00956F67"/>
    <w:rsid w:val="009575FA"/>
    <w:rsid w:val="00960E11"/>
    <w:rsid w:val="009627CC"/>
    <w:rsid w:val="009635D3"/>
    <w:rsid w:val="00963CE2"/>
    <w:rsid w:val="00964DBB"/>
    <w:rsid w:val="00965213"/>
    <w:rsid w:val="00967CA3"/>
    <w:rsid w:val="0097172B"/>
    <w:rsid w:val="00972D49"/>
    <w:rsid w:val="00973155"/>
    <w:rsid w:val="00973B37"/>
    <w:rsid w:val="00973DF5"/>
    <w:rsid w:val="009759F2"/>
    <w:rsid w:val="00975EDC"/>
    <w:rsid w:val="00982B01"/>
    <w:rsid w:val="00984975"/>
    <w:rsid w:val="009852D4"/>
    <w:rsid w:val="0098530C"/>
    <w:rsid w:val="00985E9B"/>
    <w:rsid w:val="00985FBB"/>
    <w:rsid w:val="00986070"/>
    <w:rsid w:val="009862E5"/>
    <w:rsid w:val="00986865"/>
    <w:rsid w:val="00990618"/>
    <w:rsid w:val="00992131"/>
    <w:rsid w:val="00994B15"/>
    <w:rsid w:val="00995BCA"/>
    <w:rsid w:val="00996516"/>
    <w:rsid w:val="00997627"/>
    <w:rsid w:val="00997B53"/>
    <w:rsid w:val="00997DB3"/>
    <w:rsid w:val="009A05A9"/>
    <w:rsid w:val="009A3E94"/>
    <w:rsid w:val="009A76EA"/>
    <w:rsid w:val="009B2681"/>
    <w:rsid w:val="009B66D8"/>
    <w:rsid w:val="009B671A"/>
    <w:rsid w:val="009B75F1"/>
    <w:rsid w:val="009B7993"/>
    <w:rsid w:val="009C3A38"/>
    <w:rsid w:val="009C4539"/>
    <w:rsid w:val="009C4D78"/>
    <w:rsid w:val="009C570A"/>
    <w:rsid w:val="009C78EE"/>
    <w:rsid w:val="009C7E09"/>
    <w:rsid w:val="009D01F7"/>
    <w:rsid w:val="009D22A0"/>
    <w:rsid w:val="009D25B9"/>
    <w:rsid w:val="009D5FD6"/>
    <w:rsid w:val="009D7314"/>
    <w:rsid w:val="009E109F"/>
    <w:rsid w:val="009E1CA6"/>
    <w:rsid w:val="009E1D11"/>
    <w:rsid w:val="009E2882"/>
    <w:rsid w:val="009E368F"/>
    <w:rsid w:val="009E4A48"/>
    <w:rsid w:val="009E79FD"/>
    <w:rsid w:val="009F02DC"/>
    <w:rsid w:val="009F08A5"/>
    <w:rsid w:val="009F20A2"/>
    <w:rsid w:val="009F216E"/>
    <w:rsid w:val="009F2648"/>
    <w:rsid w:val="009F299F"/>
    <w:rsid w:val="009F5EB3"/>
    <w:rsid w:val="009F7342"/>
    <w:rsid w:val="009F7C04"/>
    <w:rsid w:val="00A0083F"/>
    <w:rsid w:val="00A009E8"/>
    <w:rsid w:val="00A02F8B"/>
    <w:rsid w:val="00A04B43"/>
    <w:rsid w:val="00A04EEF"/>
    <w:rsid w:val="00A06929"/>
    <w:rsid w:val="00A07DF0"/>
    <w:rsid w:val="00A1040E"/>
    <w:rsid w:val="00A12C36"/>
    <w:rsid w:val="00A14B3B"/>
    <w:rsid w:val="00A15913"/>
    <w:rsid w:val="00A2098D"/>
    <w:rsid w:val="00A22145"/>
    <w:rsid w:val="00A23872"/>
    <w:rsid w:val="00A25D36"/>
    <w:rsid w:val="00A30F01"/>
    <w:rsid w:val="00A31EB0"/>
    <w:rsid w:val="00A32848"/>
    <w:rsid w:val="00A32E90"/>
    <w:rsid w:val="00A33BAE"/>
    <w:rsid w:val="00A35AC8"/>
    <w:rsid w:val="00A35C62"/>
    <w:rsid w:val="00A40DFC"/>
    <w:rsid w:val="00A411F4"/>
    <w:rsid w:val="00A41FD7"/>
    <w:rsid w:val="00A4206E"/>
    <w:rsid w:val="00A422A6"/>
    <w:rsid w:val="00A42AD2"/>
    <w:rsid w:val="00A44182"/>
    <w:rsid w:val="00A457FF"/>
    <w:rsid w:val="00A46970"/>
    <w:rsid w:val="00A46A10"/>
    <w:rsid w:val="00A503CE"/>
    <w:rsid w:val="00A54F12"/>
    <w:rsid w:val="00A561E0"/>
    <w:rsid w:val="00A5657A"/>
    <w:rsid w:val="00A60AF0"/>
    <w:rsid w:val="00A60EFF"/>
    <w:rsid w:val="00A63F4D"/>
    <w:rsid w:val="00A66763"/>
    <w:rsid w:val="00A67675"/>
    <w:rsid w:val="00A67C72"/>
    <w:rsid w:val="00A71074"/>
    <w:rsid w:val="00A72B86"/>
    <w:rsid w:val="00A73540"/>
    <w:rsid w:val="00A740A7"/>
    <w:rsid w:val="00A76D2E"/>
    <w:rsid w:val="00A81903"/>
    <w:rsid w:val="00A81D57"/>
    <w:rsid w:val="00A841C8"/>
    <w:rsid w:val="00A84B50"/>
    <w:rsid w:val="00A85546"/>
    <w:rsid w:val="00A90A33"/>
    <w:rsid w:val="00A94D30"/>
    <w:rsid w:val="00A95367"/>
    <w:rsid w:val="00A96578"/>
    <w:rsid w:val="00A96A8B"/>
    <w:rsid w:val="00A97BD7"/>
    <w:rsid w:val="00AA1DB4"/>
    <w:rsid w:val="00AA2C33"/>
    <w:rsid w:val="00AA3B70"/>
    <w:rsid w:val="00AA6F24"/>
    <w:rsid w:val="00AB0BE3"/>
    <w:rsid w:val="00AB225F"/>
    <w:rsid w:val="00AB6AC2"/>
    <w:rsid w:val="00AC12D3"/>
    <w:rsid w:val="00AC194D"/>
    <w:rsid w:val="00AC2171"/>
    <w:rsid w:val="00AC32BD"/>
    <w:rsid w:val="00AC3B69"/>
    <w:rsid w:val="00AC3BDF"/>
    <w:rsid w:val="00AC6769"/>
    <w:rsid w:val="00AD0ADC"/>
    <w:rsid w:val="00AD0CD2"/>
    <w:rsid w:val="00AD1988"/>
    <w:rsid w:val="00AE0050"/>
    <w:rsid w:val="00AE36F6"/>
    <w:rsid w:val="00AE7057"/>
    <w:rsid w:val="00AF2259"/>
    <w:rsid w:val="00AF3834"/>
    <w:rsid w:val="00AF3C99"/>
    <w:rsid w:val="00AF49E3"/>
    <w:rsid w:val="00AF6593"/>
    <w:rsid w:val="00AF66AB"/>
    <w:rsid w:val="00AF6793"/>
    <w:rsid w:val="00B00136"/>
    <w:rsid w:val="00B00F64"/>
    <w:rsid w:val="00B011F6"/>
    <w:rsid w:val="00B01EFE"/>
    <w:rsid w:val="00B037F9"/>
    <w:rsid w:val="00B06C69"/>
    <w:rsid w:val="00B07032"/>
    <w:rsid w:val="00B079E6"/>
    <w:rsid w:val="00B07FC7"/>
    <w:rsid w:val="00B11329"/>
    <w:rsid w:val="00B1208C"/>
    <w:rsid w:val="00B12846"/>
    <w:rsid w:val="00B13A22"/>
    <w:rsid w:val="00B16625"/>
    <w:rsid w:val="00B16DF4"/>
    <w:rsid w:val="00B17DB7"/>
    <w:rsid w:val="00B21A57"/>
    <w:rsid w:val="00B26DE8"/>
    <w:rsid w:val="00B27B32"/>
    <w:rsid w:val="00B40097"/>
    <w:rsid w:val="00B40B45"/>
    <w:rsid w:val="00B40E21"/>
    <w:rsid w:val="00B41900"/>
    <w:rsid w:val="00B45236"/>
    <w:rsid w:val="00B4708F"/>
    <w:rsid w:val="00B50378"/>
    <w:rsid w:val="00B5139F"/>
    <w:rsid w:val="00B51E26"/>
    <w:rsid w:val="00B53E02"/>
    <w:rsid w:val="00B54E0F"/>
    <w:rsid w:val="00B63C30"/>
    <w:rsid w:val="00B63F54"/>
    <w:rsid w:val="00B646D3"/>
    <w:rsid w:val="00B6567F"/>
    <w:rsid w:val="00B71761"/>
    <w:rsid w:val="00B75774"/>
    <w:rsid w:val="00B75DBE"/>
    <w:rsid w:val="00B77CF8"/>
    <w:rsid w:val="00B77F56"/>
    <w:rsid w:val="00B80910"/>
    <w:rsid w:val="00B80E06"/>
    <w:rsid w:val="00B829C1"/>
    <w:rsid w:val="00B832DE"/>
    <w:rsid w:val="00B8536A"/>
    <w:rsid w:val="00B872A6"/>
    <w:rsid w:val="00B90675"/>
    <w:rsid w:val="00B908E5"/>
    <w:rsid w:val="00B90B44"/>
    <w:rsid w:val="00B91FF7"/>
    <w:rsid w:val="00B924D5"/>
    <w:rsid w:val="00B92BAD"/>
    <w:rsid w:val="00B930C1"/>
    <w:rsid w:val="00B941C3"/>
    <w:rsid w:val="00B94EE1"/>
    <w:rsid w:val="00B9626C"/>
    <w:rsid w:val="00B96ED6"/>
    <w:rsid w:val="00B9723E"/>
    <w:rsid w:val="00B97654"/>
    <w:rsid w:val="00BA2D2F"/>
    <w:rsid w:val="00BA4DAD"/>
    <w:rsid w:val="00BA6148"/>
    <w:rsid w:val="00BB08CB"/>
    <w:rsid w:val="00BB2205"/>
    <w:rsid w:val="00BB46BD"/>
    <w:rsid w:val="00BB6347"/>
    <w:rsid w:val="00BB6DA6"/>
    <w:rsid w:val="00BC0E66"/>
    <w:rsid w:val="00BC17A2"/>
    <w:rsid w:val="00BC2FAE"/>
    <w:rsid w:val="00BC3E49"/>
    <w:rsid w:val="00BD11E1"/>
    <w:rsid w:val="00BD1B3E"/>
    <w:rsid w:val="00BD4F18"/>
    <w:rsid w:val="00BD56E6"/>
    <w:rsid w:val="00BD725E"/>
    <w:rsid w:val="00BD7512"/>
    <w:rsid w:val="00BE1D6E"/>
    <w:rsid w:val="00BE230A"/>
    <w:rsid w:val="00BE2598"/>
    <w:rsid w:val="00BE36AD"/>
    <w:rsid w:val="00BE4676"/>
    <w:rsid w:val="00BF05CA"/>
    <w:rsid w:val="00BF19EC"/>
    <w:rsid w:val="00BF34F4"/>
    <w:rsid w:val="00BF4AD6"/>
    <w:rsid w:val="00BF6907"/>
    <w:rsid w:val="00BF6F0A"/>
    <w:rsid w:val="00BF70D8"/>
    <w:rsid w:val="00BF77B4"/>
    <w:rsid w:val="00BF7959"/>
    <w:rsid w:val="00C00D91"/>
    <w:rsid w:val="00C02F45"/>
    <w:rsid w:val="00C057A8"/>
    <w:rsid w:val="00C10340"/>
    <w:rsid w:val="00C11957"/>
    <w:rsid w:val="00C1314E"/>
    <w:rsid w:val="00C16D7E"/>
    <w:rsid w:val="00C175FC"/>
    <w:rsid w:val="00C21C15"/>
    <w:rsid w:val="00C22F2A"/>
    <w:rsid w:val="00C23F8D"/>
    <w:rsid w:val="00C26939"/>
    <w:rsid w:val="00C3300B"/>
    <w:rsid w:val="00C35ED5"/>
    <w:rsid w:val="00C361EB"/>
    <w:rsid w:val="00C41FA1"/>
    <w:rsid w:val="00C47C59"/>
    <w:rsid w:val="00C50438"/>
    <w:rsid w:val="00C5271E"/>
    <w:rsid w:val="00C54731"/>
    <w:rsid w:val="00C54911"/>
    <w:rsid w:val="00C56F15"/>
    <w:rsid w:val="00C57C65"/>
    <w:rsid w:val="00C622E3"/>
    <w:rsid w:val="00C632CA"/>
    <w:rsid w:val="00C640C6"/>
    <w:rsid w:val="00C64D41"/>
    <w:rsid w:val="00C65C22"/>
    <w:rsid w:val="00C66DB7"/>
    <w:rsid w:val="00C67BE3"/>
    <w:rsid w:val="00C71B75"/>
    <w:rsid w:val="00C73CBF"/>
    <w:rsid w:val="00C74FCE"/>
    <w:rsid w:val="00C7599D"/>
    <w:rsid w:val="00C770BD"/>
    <w:rsid w:val="00C77E5E"/>
    <w:rsid w:val="00C8341F"/>
    <w:rsid w:val="00C8461F"/>
    <w:rsid w:val="00C84DFD"/>
    <w:rsid w:val="00C86D51"/>
    <w:rsid w:val="00C87E9B"/>
    <w:rsid w:val="00C9279E"/>
    <w:rsid w:val="00C9315A"/>
    <w:rsid w:val="00CA32CE"/>
    <w:rsid w:val="00CA38D3"/>
    <w:rsid w:val="00CB4586"/>
    <w:rsid w:val="00CB62D3"/>
    <w:rsid w:val="00CB6590"/>
    <w:rsid w:val="00CC0A13"/>
    <w:rsid w:val="00CC1413"/>
    <w:rsid w:val="00CC15FF"/>
    <w:rsid w:val="00CC4A50"/>
    <w:rsid w:val="00CC5206"/>
    <w:rsid w:val="00CC738A"/>
    <w:rsid w:val="00CC7E75"/>
    <w:rsid w:val="00CD03BD"/>
    <w:rsid w:val="00CD2A96"/>
    <w:rsid w:val="00CD31F4"/>
    <w:rsid w:val="00CD57DB"/>
    <w:rsid w:val="00CD6E9F"/>
    <w:rsid w:val="00CD7238"/>
    <w:rsid w:val="00CD7D26"/>
    <w:rsid w:val="00CE0E1C"/>
    <w:rsid w:val="00CE248B"/>
    <w:rsid w:val="00CE31F6"/>
    <w:rsid w:val="00CE5FBA"/>
    <w:rsid w:val="00CE66CF"/>
    <w:rsid w:val="00CE765C"/>
    <w:rsid w:val="00CF118C"/>
    <w:rsid w:val="00CF1535"/>
    <w:rsid w:val="00CF182D"/>
    <w:rsid w:val="00CF2BB6"/>
    <w:rsid w:val="00CF2DC5"/>
    <w:rsid w:val="00CF3441"/>
    <w:rsid w:val="00D00FD4"/>
    <w:rsid w:val="00D016AA"/>
    <w:rsid w:val="00D02797"/>
    <w:rsid w:val="00D02883"/>
    <w:rsid w:val="00D02CF2"/>
    <w:rsid w:val="00D05A6B"/>
    <w:rsid w:val="00D10AB0"/>
    <w:rsid w:val="00D10F8A"/>
    <w:rsid w:val="00D11179"/>
    <w:rsid w:val="00D14279"/>
    <w:rsid w:val="00D142FB"/>
    <w:rsid w:val="00D15017"/>
    <w:rsid w:val="00D15813"/>
    <w:rsid w:val="00D16B89"/>
    <w:rsid w:val="00D2030D"/>
    <w:rsid w:val="00D20470"/>
    <w:rsid w:val="00D21EE9"/>
    <w:rsid w:val="00D2224A"/>
    <w:rsid w:val="00D24C07"/>
    <w:rsid w:val="00D26FDF"/>
    <w:rsid w:val="00D27652"/>
    <w:rsid w:val="00D31769"/>
    <w:rsid w:val="00D31D47"/>
    <w:rsid w:val="00D32ACF"/>
    <w:rsid w:val="00D33779"/>
    <w:rsid w:val="00D34FDB"/>
    <w:rsid w:val="00D370ED"/>
    <w:rsid w:val="00D37479"/>
    <w:rsid w:val="00D378AF"/>
    <w:rsid w:val="00D40DC9"/>
    <w:rsid w:val="00D4348E"/>
    <w:rsid w:val="00D43FB3"/>
    <w:rsid w:val="00D442B7"/>
    <w:rsid w:val="00D448A3"/>
    <w:rsid w:val="00D45ADA"/>
    <w:rsid w:val="00D532AD"/>
    <w:rsid w:val="00D54C8B"/>
    <w:rsid w:val="00D604CC"/>
    <w:rsid w:val="00D60D6E"/>
    <w:rsid w:val="00D624DD"/>
    <w:rsid w:val="00D625EE"/>
    <w:rsid w:val="00D64A3D"/>
    <w:rsid w:val="00D65219"/>
    <w:rsid w:val="00D664FA"/>
    <w:rsid w:val="00D6704E"/>
    <w:rsid w:val="00D67BDB"/>
    <w:rsid w:val="00D700AE"/>
    <w:rsid w:val="00D70CC6"/>
    <w:rsid w:val="00D70D0B"/>
    <w:rsid w:val="00D71415"/>
    <w:rsid w:val="00D72370"/>
    <w:rsid w:val="00D730C1"/>
    <w:rsid w:val="00D76236"/>
    <w:rsid w:val="00D7793A"/>
    <w:rsid w:val="00D832A9"/>
    <w:rsid w:val="00D84319"/>
    <w:rsid w:val="00D869B7"/>
    <w:rsid w:val="00D91167"/>
    <w:rsid w:val="00D9291A"/>
    <w:rsid w:val="00D9427A"/>
    <w:rsid w:val="00D95A72"/>
    <w:rsid w:val="00D9766E"/>
    <w:rsid w:val="00DA1B97"/>
    <w:rsid w:val="00DA46AD"/>
    <w:rsid w:val="00DA5706"/>
    <w:rsid w:val="00DA5D35"/>
    <w:rsid w:val="00DA6EFB"/>
    <w:rsid w:val="00DA7475"/>
    <w:rsid w:val="00DA749D"/>
    <w:rsid w:val="00DB15E9"/>
    <w:rsid w:val="00DB2BB8"/>
    <w:rsid w:val="00DB6626"/>
    <w:rsid w:val="00DB75BE"/>
    <w:rsid w:val="00DC29F8"/>
    <w:rsid w:val="00DC2ED5"/>
    <w:rsid w:val="00DC315A"/>
    <w:rsid w:val="00DC5395"/>
    <w:rsid w:val="00DC6DB4"/>
    <w:rsid w:val="00DD1E1E"/>
    <w:rsid w:val="00DD211B"/>
    <w:rsid w:val="00DD4728"/>
    <w:rsid w:val="00DE27AF"/>
    <w:rsid w:val="00DE4284"/>
    <w:rsid w:val="00DE4BD9"/>
    <w:rsid w:val="00DE69C5"/>
    <w:rsid w:val="00DF0B4B"/>
    <w:rsid w:val="00DF3E0E"/>
    <w:rsid w:val="00DF4BAA"/>
    <w:rsid w:val="00DF4F53"/>
    <w:rsid w:val="00DF64DE"/>
    <w:rsid w:val="00DF7E93"/>
    <w:rsid w:val="00E005B1"/>
    <w:rsid w:val="00E0240C"/>
    <w:rsid w:val="00E054B0"/>
    <w:rsid w:val="00E05551"/>
    <w:rsid w:val="00E07E91"/>
    <w:rsid w:val="00E143EF"/>
    <w:rsid w:val="00E16D0B"/>
    <w:rsid w:val="00E17980"/>
    <w:rsid w:val="00E17B97"/>
    <w:rsid w:val="00E206E9"/>
    <w:rsid w:val="00E2363F"/>
    <w:rsid w:val="00E24CAF"/>
    <w:rsid w:val="00E26EC6"/>
    <w:rsid w:val="00E2768C"/>
    <w:rsid w:val="00E306E0"/>
    <w:rsid w:val="00E3116C"/>
    <w:rsid w:val="00E31A3B"/>
    <w:rsid w:val="00E31A5D"/>
    <w:rsid w:val="00E3225A"/>
    <w:rsid w:val="00E34DFD"/>
    <w:rsid w:val="00E3526D"/>
    <w:rsid w:val="00E35613"/>
    <w:rsid w:val="00E36EA6"/>
    <w:rsid w:val="00E37FA3"/>
    <w:rsid w:val="00E41189"/>
    <w:rsid w:val="00E44513"/>
    <w:rsid w:val="00E4671E"/>
    <w:rsid w:val="00E46E72"/>
    <w:rsid w:val="00E4728E"/>
    <w:rsid w:val="00E51682"/>
    <w:rsid w:val="00E544D1"/>
    <w:rsid w:val="00E579E8"/>
    <w:rsid w:val="00E618AF"/>
    <w:rsid w:val="00E6495E"/>
    <w:rsid w:val="00E64FF7"/>
    <w:rsid w:val="00E716C7"/>
    <w:rsid w:val="00E736D6"/>
    <w:rsid w:val="00E75873"/>
    <w:rsid w:val="00E7623F"/>
    <w:rsid w:val="00E76BEB"/>
    <w:rsid w:val="00E771C5"/>
    <w:rsid w:val="00E81871"/>
    <w:rsid w:val="00E82254"/>
    <w:rsid w:val="00E8244E"/>
    <w:rsid w:val="00E82949"/>
    <w:rsid w:val="00E83130"/>
    <w:rsid w:val="00E83C36"/>
    <w:rsid w:val="00E83D3F"/>
    <w:rsid w:val="00E86F13"/>
    <w:rsid w:val="00E86FA8"/>
    <w:rsid w:val="00E87513"/>
    <w:rsid w:val="00E90150"/>
    <w:rsid w:val="00E90D31"/>
    <w:rsid w:val="00E91314"/>
    <w:rsid w:val="00E92F97"/>
    <w:rsid w:val="00E93B02"/>
    <w:rsid w:val="00E9446F"/>
    <w:rsid w:val="00E959D4"/>
    <w:rsid w:val="00E95F24"/>
    <w:rsid w:val="00E96BE7"/>
    <w:rsid w:val="00EA0207"/>
    <w:rsid w:val="00EA0224"/>
    <w:rsid w:val="00EA233A"/>
    <w:rsid w:val="00EA2CF8"/>
    <w:rsid w:val="00EA2E6B"/>
    <w:rsid w:val="00EA5014"/>
    <w:rsid w:val="00EA6CB5"/>
    <w:rsid w:val="00EA708B"/>
    <w:rsid w:val="00EB246D"/>
    <w:rsid w:val="00EB2C23"/>
    <w:rsid w:val="00EB2C36"/>
    <w:rsid w:val="00EB34C1"/>
    <w:rsid w:val="00EB3F9A"/>
    <w:rsid w:val="00EB4223"/>
    <w:rsid w:val="00EB5F50"/>
    <w:rsid w:val="00EB725E"/>
    <w:rsid w:val="00EC22F3"/>
    <w:rsid w:val="00EC40C9"/>
    <w:rsid w:val="00EC59ED"/>
    <w:rsid w:val="00ED00F6"/>
    <w:rsid w:val="00ED2A35"/>
    <w:rsid w:val="00ED42FE"/>
    <w:rsid w:val="00ED5F9C"/>
    <w:rsid w:val="00ED605C"/>
    <w:rsid w:val="00ED7BD1"/>
    <w:rsid w:val="00EE031B"/>
    <w:rsid w:val="00EE0A7B"/>
    <w:rsid w:val="00EE0D4A"/>
    <w:rsid w:val="00EE116F"/>
    <w:rsid w:val="00EE341D"/>
    <w:rsid w:val="00EE52F2"/>
    <w:rsid w:val="00EE5837"/>
    <w:rsid w:val="00EE5917"/>
    <w:rsid w:val="00EE6773"/>
    <w:rsid w:val="00EE6C90"/>
    <w:rsid w:val="00EE6C9B"/>
    <w:rsid w:val="00EE7D31"/>
    <w:rsid w:val="00EF21A6"/>
    <w:rsid w:val="00EF453E"/>
    <w:rsid w:val="00EF4C73"/>
    <w:rsid w:val="00EF58D6"/>
    <w:rsid w:val="00EF5CC6"/>
    <w:rsid w:val="00EF6D87"/>
    <w:rsid w:val="00EF7E02"/>
    <w:rsid w:val="00F01F4A"/>
    <w:rsid w:val="00F032CE"/>
    <w:rsid w:val="00F04E27"/>
    <w:rsid w:val="00F055CC"/>
    <w:rsid w:val="00F05654"/>
    <w:rsid w:val="00F0735D"/>
    <w:rsid w:val="00F12307"/>
    <w:rsid w:val="00F1292D"/>
    <w:rsid w:val="00F13130"/>
    <w:rsid w:val="00F13CC4"/>
    <w:rsid w:val="00F178D7"/>
    <w:rsid w:val="00F205C8"/>
    <w:rsid w:val="00F20A4F"/>
    <w:rsid w:val="00F219B2"/>
    <w:rsid w:val="00F22297"/>
    <w:rsid w:val="00F229E3"/>
    <w:rsid w:val="00F229FB"/>
    <w:rsid w:val="00F23AC2"/>
    <w:rsid w:val="00F24BE6"/>
    <w:rsid w:val="00F27291"/>
    <w:rsid w:val="00F27396"/>
    <w:rsid w:val="00F27654"/>
    <w:rsid w:val="00F30574"/>
    <w:rsid w:val="00F36503"/>
    <w:rsid w:val="00F42B09"/>
    <w:rsid w:val="00F42D09"/>
    <w:rsid w:val="00F43739"/>
    <w:rsid w:val="00F43AC4"/>
    <w:rsid w:val="00F46CE6"/>
    <w:rsid w:val="00F470B4"/>
    <w:rsid w:val="00F476CA"/>
    <w:rsid w:val="00F50249"/>
    <w:rsid w:val="00F503BD"/>
    <w:rsid w:val="00F51990"/>
    <w:rsid w:val="00F525EC"/>
    <w:rsid w:val="00F52ABD"/>
    <w:rsid w:val="00F53EDF"/>
    <w:rsid w:val="00F5543F"/>
    <w:rsid w:val="00F56A78"/>
    <w:rsid w:val="00F56F43"/>
    <w:rsid w:val="00F6147A"/>
    <w:rsid w:val="00F62F12"/>
    <w:rsid w:val="00F63622"/>
    <w:rsid w:val="00F6604B"/>
    <w:rsid w:val="00F66B97"/>
    <w:rsid w:val="00F67886"/>
    <w:rsid w:val="00F706EC"/>
    <w:rsid w:val="00F70B02"/>
    <w:rsid w:val="00F710F7"/>
    <w:rsid w:val="00F71514"/>
    <w:rsid w:val="00F72078"/>
    <w:rsid w:val="00F730F1"/>
    <w:rsid w:val="00F74298"/>
    <w:rsid w:val="00F7462F"/>
    <w:rsid w:val="00F77135"/>
    <w:rsid w:val="00F773A9"/>
    <w:rsid w:val="00F775E6"/>
    <w:rsid w:val="00F807A7"/>
    <w:rsid w:val="00F80883"/>
    <w:rsid w:val="00F83029"/>
    <w:rsid w:val="00F907CA"/>
    <w:rsid w:val="00F92782"/>
    <w:rsid w:val="00F94656"/>
    <w:rsid w:val="00F96556"/>
    <w:rsid w:val="00F971A2"/>
    <w:rsid w:val="00FA066E"/>
    <w:rsid w:val="00FA1688"/>
    <w:rsid w:val="00FA3405"/>
    <w:rsid w:val="00FA3ADB"/>
    <w:rsid w:val="00FA448D"/>
    <w:rsid w:val="00FA4ADF"/>
    <w:rsid w:val="00FA589B"/>
    <w:rsid w:val="00FB1741"/>
    <w:rsid w:val="00FB18B8"/>
    <w:rsid w:val="00FB1B09"/>
    <w:rsid w:val="00FB2F43"/>
    <w:rsid w:val="00FB4ADA"/>
    <w:rsid w:val="00FB4E2D"/>
    <w:rsid w:val="00FB5E50"/>
    <w:rsid w:val="00FB5E65"/>
    <w:rsid w:val="00FB6815"/>
    <w:rsid w:val="00FB6DB9"/>
    <w:rsid w:val="00FC04C3"/>
    <w:rsid w:val="00FC14FC"/>
    <w:rsid w:val="00FC1748"/>
    <w:rsid w:val="00FC1E43"/>
    <w:rsid w:val="00FC51D9"/>
    <w:rsid w:val="00FD09D0"/>
    <w:rsid w:val="00FD1765"/>
    <w:rsid w:val="00FD4DBF"/>
    <w:rsid w:val="00FD53EE"/>
    <w:rsid w:val="00FE09AF"/>
    <w:rsid w:val="00FE52C8"/>
    <w:rsid w:val="00FE576C"/>
    <w:rsid w:val="00FF2A31"/>
    <w:rsid w:val="00FF51FF"/>
    <w:rsid w:val="00FF5AD1"/>
    <w:rsid w:val="00FF5B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CF417"/>
  <w15:docId w15:val="{4153F9BA-AB87-4C0A-A4B9-A3E83568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0A"/>
    <w:rPr>
      <w:sz w:val="24"/>
      <w:szCs w:val="24"/>
    </w:rPr>
  </w:style>
  <w:style w:type="paragraph" w:styleId="Titre1">
    <w:name w:val="heading 1"/>
    <w:basedOn w:val="Normal"/>
    <w:next w:val="Normal"/>
    <w:link w:val="Titre1Car"/>
    <w:uiPriority w:val="9"/>
    <w:qFormat/>
    <w:rsid w:val="008860E8"/>
    <w:pPr>
      <w:keepNext/>
      <w:numPr>
        <w:numId w:val="8"/>
      </w:numPr>
      <w:pBdr>
        <w:bottom w:val="single" w:sz="6" w:space="1" w:color="auto"/>
      </w:pBdr>
      <w:spacing w:before="480" w:after="360"/>
      <w:jc w:val="both"/>
      <w:outlineLvl w:val="0"/>
    </w:pPr>
    <w:rPr>
      <w:rFonts w:eastAsia="Times New Roman"/>
      <w:b/>
      <w:caps/>
      <w:sz w:val="32"/>
      <w:szCs w:val="32"/>
    </w:rPr>
  </w:style>
  <w:style w:type="paragraph" w:styleId="Titre2">
    <w:name w:val="heading 2"/>
    <w:aliases w:val="Titre 2 a)"/>
    <w:basedOn w:val="Paragraphedeliste"/>
    <w:next w:val="Normal"/>
    <w:link w:val="Titre2Car"/>
    <w:qFormat/>
    <w:rsid w:val="008860E8"/>
    <w:pPr>
      <w:numPr>
        <w:ilvl w:val="1"/>
        <w:numId w:val="8"/>
      </w:numPr>
      <w:spacing w:before="240" w:after="240"/>
      <w:contextualSpacing w:val="0"/>
      <w:jc w:val="both"/>
      <w:outlineLvl w:val="1"/>
    </w:pPr>
    <w:rPr>
      <w:rFonts w:eastAsia="Times New Roman"/>
      <w:b/>
      <w:color w:val="auto"/>
      <w:sz w:val="28"/>
    </w:rPr>
  </w:style>
  <w:style w:type="paragraph" w:styleId="Titre5">
    <w:name w:val="heading 5"/>
    <w:basedOn w:val="Normal"/>
    <w:next w:val="Normal"/>
    <w:link w:val="Titre5Car"/>
    <w:uiPriority w:val="9"/>
    <w:semiHidden/>
    <w:unhideWhenUsed/>
    <w:qFormat/>
    <w:rsid w:val="003C3605"/>
    <w:pPr>
      <w:keepNext/>
      <w:keepLines/>
      <w:spacing w:before="40"/>
      <w:outlineLvl w:val="4"/>
    </w:pPr>
    <w:rPr>
      <w:rFonts w:asciiTheme="majorHAnsi" w:eastAsiaTheme="majorEastAsia" w:hAnsiTheme="majorHAnsi" w:cstheme="majorBidi"/>
      <w:color w:val="365F91" w:themeColor="accent1" w:themeShade="BF"/>
    </w:rPr>
  </w:style>
  <w:style w:type="paragraph" w:styleId="Titre6">
    <w:name w:val="heading 6"/>
    <w:basedOn w:val="Normal"/>
    <w:next w:val="Normal"/>
    <w:qFormat/>
    <w:rsid w:val="004D5B5F"/>
    <w:pPr>
      <w:spacing w:before="240" w:after="60"/>
      <w:outlineLvl w:val="5"/>
    </w:pPr>
    <w:rPr>
      <w:b/>
      <w:bCs/>
      <w:sz w:val="22"/>
      <w:szCs w:val="22"/>
    </w:rPr>
  </w:style>
  <w:style w:type="paragraph" w:styleId="Titre8">
    <w:name w:val="heading 8"/>
    <w:basedOn w:val="Normal"/>
    <w:next w:val="Normal"/>
    <w:qFormat/>
    <w:rsid w:val="004D5B5F"/>
    <w:pPr>
      <w:spacing w:before="240" w:after="60"/>
      <w:outlineLvl w:val="7"/>
    </w:pPr>
    <w:rPr>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0A5BA1"/>
    <w:pPr>
      <w:tabs>
        <w:tab w:val="center" w:pos="4536"/>
        <w:tab w:val="right" w:pos="9072"/>
      </w:tabs>
    </w:pPr>
  </w:style>
  <w:style w:type="character" w:styleId="Numrodepage">
    <w:name w:val="page number"/>
    <w:basedOn w:val="Policepardfaut"/>
    <w:rsid w:val="000A5BA1"/>
  </w:style>
  <w:style w:type="paragraph" w:styleId="En-tte">
    <w:name w:val="header"/>
    <w:basedOn w:val="Normal"/>
    <w:link w:val="En-tteCar"/>
    <w:rsid w:val="00372849"/>
    <w:pPr>
      <w:tabs>
        <w:tab w:val="center" w:pos="4536"/>
        <w:tab w:val="right" w:pos="9072"/>
      </w:tabs>
    </w:pPr>
  </w:style>
  <w:style w:type="paragraph" w:customStyle="1" w:styleId="tabulation">
    <w:name w:val="tabulation"/>
    <w:basedOn w:val="Normal"/>
    <w:rsid w:val="004D5B5F"/>
    <w:pPr>
      <w:tabs>
        <w:tab w:val="left" w:leader="dot" w:pos="4678"/>
      </w:tabs>
      <w:spacing w:before="240"/>
      <w:ind w:left="357" w:hanging="357"/>
      <w:jc w:val="both"/>
    </w:pPr>
    <w:rPr>
      <w:rFonts w:ascii="Arial Narrow" w:hAnsi="Arial Narrow"/>
      <w:szCs w:val="20"/>
    </w:rPr>
  </w:style>
  <w:style w:type="paragraph" w:styleId="Corpsdetexte">
    <w:name w:val="Body Text"/>
    <w:basedOn w:val="Normal"/>
    <w:link w:val="CorpsdetexteCar"/>
    <w:rsid w:val="004D5B5F"/>
    <w:pPr>
      <w:spacing w:before="240"/>
      <w:jc w:val="both"/>
    </w:pPr>
    <w:rPr>
      <w:rFonts w:ascii="Arial Narrow" w:hAnsi="Arial Narrow"/>
      <w:szCs w:val="20"/>
    </w:rPr>
  </w:style>
  <w:style w:type="paragraph" w:styleId="Retraitcorpsdetexte">
    <w:name w:val="Body Text Indent"/>
    <w:basedOn w:val="Normal"/>
    <w:rsid w:val="004D5B5F"/>
    <w:pPr>
      <w:spacing w:before="240"/>
      <w:ind w:firstLine="567"/>
      <w:jc w:val="both"/>
    </w:pPr>
    <w:rPr>
      <w:rFonts w:ascii="Arial Narrow" w:hAnsi="Arial Narrow"/>
      <w:szCs w:val="20"/>
    </w:rPr>
  </w:style>
  <w:style w:type="paragraph" w:styleId="Retraitcorpsdetexte2">
    <w:name w:val="Body Text Indent 2"/>
    <w:basedOn w:val="Normal"/>
    <w:rsid w:val="00415114"/>
    <w:pPr>
      <w:spacing w:after="120" w:line="480" w:lineRule="auto"/>
      <w:ind w:left="283"/>
    </w:pPr>
  </w:style>
  <w:style w:type="paragraph" w:styleId="Textedebulles">
    <w:name w:val="Balloon Text"/>
    <w:basedOn w:val="Normal"/>
    <w:link w:val="TextedebullesCar"/>
    <w:uiPriority w:val="99"/>
    <w:semiHidden/>
    <w:unhideWhenUsed/>
    <w:rsid w:val="00924D11"/>
    <w:rPr>
      <w:rFonts w:ascii="Tahoma" w:hAnsi="Tahoma" w:cs="Tahoma"/>
      <w:sz w:val="16"/>
      <w:szCs w:val="16"/>
    </w:rPr>
  </w:style>
  <w:style w:type="character" w:customStyle="1" w:styleId="TextedebullesCar">
    <w:name w:val="Texte de bulles Car"/>
    <w:basedOn w:val="Policepardfaut"/>
    <w:link w:val="Textedebulles"/>
    <w:uiPriority w:val="99"/>
    <w:semiHidden/>
    <w:rsid w:val="00924D11"/>
    <w:rPr>
      <w:rFonts w:ascii="Tahoma" w:hAnsi="Tahoma" w:cs="Tahoma"/>
      <w:sz w:val="16"/>
      <w:szCs w:val="16"/>
    </w:rPr>
  </w:style>
  <w:style w:type="character" w:styleId="Lienhypertexte">
    <w:name w:val="Hyperlink"/>
    <w:basedOn w:val="Policepardfaut"/>
    <w:uiPriority w:val="99"/>
    <w:unhideWhenUsed/>
    <w:rsid w:val="00B90675"/>
    <w:rPr>
      <w:color w:val="0000FF" w:themeColor="hyperlink"/>
      <w:u w:val="single"/>
    </w:rPr>
  </w:style>
  <w:style w:type="paragraph" w:styleId="Corpsdetexte2">
    <w:name w:val="Body Text 2"/>
    <w:basedOn w:val="Normal"/>
    <w:link w:val="Corpsdetexte2Car"/>
    <w:uiPriority w:val="99"/>
    <w:semiHidden/>
    <w:unhideWhenUsed/>
    <w:rsid w:val="00CE66CF"/>
    <w:pPr>
      <w:spacing w:after="120" w:line="480" w:lineRule="auto"/>
    </w:pPr>
  </w:style>
  <w:style w:type="character" w:customStyle="1" w:styleId="Corpsdetexte2Car">
    <w:name w:val="Corps de texte 2 Car"/>
    <w:basedOn w:val="Policepardfaut"/>
    <w:link w:val="Corpsdetexte2"/>
    <w:uiPriority w:val="99"/>
    <w:semiHidden/>
    <w:rsid w:val="00CE66CF"/>
    <w:rPr>
      <w:sz w:val="24"/>
      <w:szCs w:val="24"/>
    </w:rPr>
  </w:style>
  <w:style w:type="character" w:styleId="Marquedecommentaire">
    <w:name w:val="annotation reference"/>
    <w:uiPriority w:val="99"/>
    <w:semiHidden/>
    <w:unhideWhenUsed/>
    <w:rsid w:val="00CE66CF"/>
    <w:rPr>
      <w:sz w:val="16"/>
      <w:szCs w:val="16"/>
    </w:rPr>
  </w:style>
  <w:style w:type="paragraph" w:styleId="Commentaire">
    <w:name w:val="annotation text"/>
    <w:basedOn w:val="Normal"/>
    <w:link w:val="CommentaireCar"/>
    <w:uiPriority w:val="99"/>
    <w:unhideWhenUsed/>
    <w:rsid w:val="00CE66CF"/>
    <w:rPr>
      <w:sz w:val="20"/>
      <w:szCs w:val="20"/>
    </w:rPr>
  </w:style>
  <w:style w:type="character" w:customStyle="1" w:styleId="CommentaireCar">
    <w:name w:val="Commentaire Car"/>
    <w:basedOn w:val="Policepardfaut"/>
    <w:link w:val="Commentaire"/>
    <w:uiPriority w:val="99"/>
    <w:rsid w:val="00CE66CF"/>
  </w:style>
  <w:style w:type="paragraph" w:styleId="Paragraphedeliste">
    <w:name w:val="List Paragraph"/>
    <w:aliases w:val="Puces"/>
    <w:basedOn w:val="Normal"/>
    <w:link w:val="ParagraphedelisteCar"/>
    <w:uiPriority w:val="34"/>
    <w:qFormat/>
    <w:rsid w:val="00EE7D31"/>
    <w:pPr>
      <w:ind w:left="720"/>
      <w:contextualSpacing/>
    </w:pPr>
    <w:rPr>
      <w:color w:val="244061" w:themeColor="accent1" w:themeShade="80"/>
    </w:rPr>
  </w:style>
  <w:style w:type="character" w:customStyle="1" w:styleId="obl">
    <w:name w:val="obl"/>
    <w:basedOn w:val="Policepardfaut"/>
    <w:rsid w:val="00A23872"/>
  </w:style>
  <w:style w:type="character" w:customStyle="1" w:styleId="CorpsdetexteCar">
    <w:name w:val="Corps de texte Car"/>
    <w:basedOn w:val="Policepardfaut"/>
    <w:link w:val="Corpsdetexte"/>
    <w:rsid w:val="00B01EFE"/>
    <w:rPr>
      <w:rFonts w:ascii="Arial Narrow" w:hAnsi="Arial Narrow"/>
      <w:sz w:val="24"/>
    </w:rPr>
  </w:style>
  <w:style w:type="character" w:customStyle="1" w:styleId="En-tteCar">
    <w:name w:val="En-tête Car"/>
    <w:basedOn w:val="Policepardfaut"/>
    <w:link w:val="En-tte"/>
    <w:rsid w:val="003563C7"/>
    <w:rPr>
      <w:sz w:val="24"/>
      <w:szCs w:val="24"/>
    </w:rPr>
  </w:style>
  <w:style w:type="table" w:styleId="Grilledutableau">
    <w:name w:val="Table Grid"/>
    <w:basedOn w:val="TableauNormal"/>
    <w:rsid w:val="003563C7"/>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depageCar">
    <w:name w:val="Pied de page Car"/>
    <w:basedOn w:val="Policepardfaut"/>
    <w:link w:val="Pieddepage"/>
    <w:uiPriority w:val="99"/>
    <w:rsid w:val="00091D75"/>
    <w:rPr>
      <w:sz w:val="24"/>
      <w:szCs w:val="24"/>
    </w:rPr>
  </w:style>
  <w:style w:type="paragraph" w:styleId="Objetducommentaire">
    <w:name w:val="annotation subject"/>
    <w:basedOn w:val="Commentaire"/>
    <w:next w:val="Commentaire"/>
    <w:link w:val="ObjetducommentaireCar"/>
    <w:uiPriority w:val="99"/>
    <w:semiHidden/>
    <w:unhideWhenUsed/>
    <w:rsid w:val="00742C32"/>
    <w:rPr>
      <w:b/>
      <w:bCs/>
    </w:rPr>
  </w:style>
  <w:style w:type="character" w:customStyle="1" w:styleId="ObjetducommentaireCar">
    <w:name w:val="Objet du commentaire Car"/>
    <w:basedOn w:val="CommentaireCar"/>
    <w:link w:val="Objetducommentaire"/>
    <w:uiPriority w:val="99"/>
    <w:semiHidden/>
    <w:rsid w:val="00742C32"/>
    <w:rPr>
      <w:b/>
      <w:bCs/>
    </w:rPr>
  </w:style>
  <w:style w:type="character" w:customStyle="1" w:styleId="simpledisplayfield">
    <w:name w:val="simpledisplayfield"/>
    <w:basedOn w:val="Policepardfaut"/>
    <w:rsid w:val="00EB2C23"/>
  </w:style>
  <w:style w:type="paragraph" w:customStyle="1" w:styleId="Arial10">
    <w:name w:val="Arial10"/>
    <w:basedOn w:val="Normal"/>
    <w:link w:val="Arial10Car"/>
    <w:qFormat/>
    <w:rsid w:val="0063605E"/>
    <w:pPr>
      <w:ind w:left="426"/>
      <w:jc w:val="both"/>
    </w:pPr>
    <w:rPr>
      <w:rFonts w:ascii="Arial" w:eastAsia="Batang" w:hAnsi="Arial" w:cs="Arial"/>
      <w:sz w:val="20"/>
      <w:szCs w:val="20"/>
    </w:rPr>
  </w:style>
  <w:style w:type="character" w:customStyle="1" w:styleId="Arial10Car">
    <w:name w:val="Arial10 Car"/>
    <w:link w:val="Arial10"/>
    <w:rsid w:val="0063605E"/>
    <w:rPr>
      <w:rFonts w:ascii="Arial" w:eastAsia="Batang" w:hAnsi="Arial" w:cs="Arial"/>
    </w:rPr>
  </w:style>
  <w:style w:type="character" w:customStyle="1" w:styleId="Mentionnonrsolue1">
    <w:name w:val="Mention non résolue1"/>
    <w:basedOn w:val="Policepardfaut"/>
    <w:uiPriority w:val="99"/>
    <w:semiHidden/>
    <w:unhideWhenUsed/>
    <w:rsid w:val="00DF64DE"/>
    <w:rPr>
      <w:color w:val="605E5C"/>
      <w:shd w:val="clear" w:color="auto" w:fill="E1DFDD"/>
    </w:rPr>
  </w:style>
  <w:style w:type="paragraph" w:styleId="Rvision">
    <w:name w:val="Revision"/>
    <w:hidden/>
    <w:uiPriority w:val="99"/>
    <w:semiHidden/>
    <w:rsid w:val="0016170A"/>
    <w:rPr>
      <w:sz w:val="24"/>
      <w:szCs w:val="24"/>
    </w:rPr>
  </w:style>
  <w:style w:type="paragraph" w:styleId="Notedebasdepage">
    <w:name w:val="footnote text"/>
    <w:basedOn w:val="Normal"/>
    <w:link w:val="NotedebasdepageCar"/>
    <w:semiHidden/>
    <w:unhideWhenUsed/>
    <w:rsid w:val="007D7316"/>
    <w:rPr>
      <w:sz w:val="20"/>
      <w:szCs w:val="20"/>
    </w:rPr>
  </w:style>
  <w:style w:type="character" w:customStyle="1" w:styleId="NotedebasdepageCar">
    <w:name w:val="Note de bas de page Car"/>
    <w:basedOn w:val="Policepardfaut"/>
    <w:link w:val="Notedebasdepage"/>
    <w:semiHidden/>
    <w:rsid w:val="007D7316"/>
  </w:style>
  <w:style w:type="character" w:styleId="Appelnotedebasdep">
    <w:name w:val="footnote reference"/>
    <w:basedOn w:val="Policepardfaut"/>
    <w:uiPriority w:val="99"/>
    <w:semiHidden/>
    <w:unhideWhenUsed/>
    <w:rsid w:val="007D7316"/>
    <w:rPr>
      <w:vertAlign w:val="superscript"/>
    </w:rPr>
  </w:style>
  <w:style w:type="table" w:customStyle="1" w:styleId="Grilledutableau1">
    <w:name w:val="Grille du tableau1"/>
    <w:basedOn w:val="TableauNormal"/>
    <w:next w:val="Grilledutableau"/>
    <w:rsid w:val="008215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Puce2">
    <w:name w:val="CD Puce 2"/>
    <w:basedOn w:val="Normal"/>
    <w:rsid w:val="00126E0B"/>
    <w:pPr>
      <w:numPr>
        <w:numId w:val="3"/>
      </w:numPr>
    </w:pPr>
    <w:rPr>
      <w:szCs w:val="20"/>
    </w:rPr>
  </w:style>
  <w:style w:type="numbering" w:customStyle="1" w:styleId="Style1">
    <w:name w:val="Style1"/>
    <w:uiPriority w:val="99"/>
    <w:rsid w:val="00EE7D31"/>
    <w:pPr>
      <w:numPr>
        <w:numId w:val="4"/>
      </w:numPr>
    </w:pPr>
  </w:style>
  <w:style w:type="paragraph" w:customStyle="1" w:styleId="CDPuce2Normal">
    <w:name w:val="CD Puce 2 Normal"/>
    <w:basedOn w:val="Normal"/>
    <w:uiPriority w:val="99"/>
    <w:rsid w:val="009F216E"/>
    <w:pPr>
      <w:numPr>
        <w:numId w:val="5"/>
      </w:numPr>
    </w:pPr>
    <w:rPr>
      <w:szCs w:val="20"/>
    </w:rPr>
  </w:style>
  <w:style w:type="character" w:styleId="lev">
    <w:name w:val="Strong"/>
    <w:basedOn w:val="Policepardfaut"/>
    <w:uiPriority w:val="22"/>
    <w:qFormat/>
    <w:rsid w:val="003B6AED"/>
    <w:rPr>
      <w:b/>
      <w:bCs/>
    </w:rPr>
  </w:style>
  <w:style w:type="paragraph" w:customStyle="1" w:styleId="Retraitcorpsdetexte21">
    <w:name w:val="Retrait corps de texte 21"/>
    <w:basedOn w:val="Normal"/>
    <w:rsid w:val="00482D27"/>
    <w:pPr>
      <w:suppressAutoHyphens/>
      <w:spacing w:before="120"/>
      <w:ind w:firstLine="1134"/>
      <w:jc w:val="both"/>
    </w:pPr>
    <w:rPr>
      <w:b/>
      <w:szCs w:val="20"/>
      <w:lang w:eastAsia="ar-SA"/>
    </w:rPr>
  </w:style>
  <w:style w:type="paragraph" w:customStyle="1" w:styleId="msolistparagraph0">
    <w:name w:val="msolistparagraph"/>
    <w:basedOn w:val="Normal"/>
    <w:rsid w:val="00482D27"/>
    <w:pPr>
      <w:ind w:left="720"/>
    </w:pPr>
    <w:rPr>
      <w:rFonts w:ascii="Calibri" w:hAnsi="Calibri"/>
      <w:sz w:val="22"/>
      <w:szCs w:val="22"/>
      <w:lang w:eastAsia="en-US"/>
    </w:rPr>
  </w:style>
  <w:style w:type="character" w:customStyle="1" w:styleId="ParagraphedelisteCar">
    <w:name w:val="Paragraphe de liste Car"/>
    <w:aliases w:val="Puces Car"/>
    <w:basedOn w:val="Policepardfaut"/>
    <w:link w:val="Paragraphedeliste"/>
    <w:uiPriority w:val="34"/>
    <w:rsid w:val="004400BC"/>
    <w:rPr>
      <w:color w:val="244061" w:themeColor="accent1" w:themeShade="80"/>
      <w:sz w:val="24"/>
      <w:szCs w:val="24"/>
    </w:rPr>
  </w:style>
  <w:style w:type="paragraph" w:customStyle="1" w:styleId="Default">
    <w:name w:val="Default"/>
    <w:rsid w:val="00B90B44"/>
    <w:pPr>
      <w:autoSpaceDE w:val="0"/>
      <w:autoSpaceDN w:val="0"/>
      <w:adjustRightInd w:val="0"/>
    </w:pPr>
    <w:rPr>
      <w:rFonts w:ascii="Calibri" w:hAnsi="Calibri" w:cs="Calibri"/>
      <w:color w:val="000000"/>
      <w:sz w:val="24"/>
      <w:szCs w:val="24"/>
    </w:rPr>
  </w:style>
  <w:style w:type="character" w:styleId="Accentuation">
    <w:name w:val="Emphasis"/>
    <w:basedOn w:val="Policepardfaut"/>
    <w:uiPriority w:val="20"/>
    <w:qFormat/>
    <w:rsid w:val="006B69AA"/>
    <w:rPr>
      <w:i/>
      <w:iCs/>
    </w:rPr>
  </w:style>
  <w:style w:type="paragraph" w:customStyle="1" w:styleId="CarCarCar">
    <w:name w:val="Car Car Car"/>
    <w:basedOn w:val="Normal"/>
    <w:rsid w:val="00986865"/>
    <w:pPr>
      <w:spacing w:after="160" w:line="240" w:lineRule="exact"/>
    </w:pPr>
    <w:rPr>
      <w:rFonts w:eastAsia="Times New Roman"/>
      <w:sz w:val="20"/>
      <w:szCs w:val="20"/>
    </w:rPr>
  </w:style>
  <w:style w:type="paragraph" w:customStyle="1" w:styleId="Texte">
    <w:name w:val="Texte"/>
    <w:basedOn w:val="Normal"/>
    <w:link w:val="TexteCar"/>
    <w:qFormat/>
    <w:rsid w:val="006F0A0E"/>
    <w:pPr>
      <w:spacing w:after="160" w:line="259" w:lineRule="auto"/>
      <w:ind w:firstLine="567"/>
      <w:jc w:val="both"/>
    </w:pPr>
    <w:rPr>
      <w:rFonts w:eastAsiaTheme="minorHAnsi"/>
      <w:szCs w:val="22"/>
      <w:lang w:eastAsia="en-US"/>
    </w:rPr>
  </w:style>
  <w:style w:type="character" w:customStyle="1" w:styleId="TexteCar">
    <w:name w:val="Texte Car"/>
    <w:basedOn w:val="Policepardfaut"/>
    <w:link w:val="Texte"/>
    <w:rsid w:val="006F0A0E"/>
    <w:rPr>
      <w:rFonts w:eastAsiaTheme="minorHAnsi"/>
      <w:sz w:val="24"/>
      <w:szCs w:val="22"/>
      <w:lang w:eastAsia="en-US"/>
    </w:rPr>
  </w:style>
  <w:style w:type="character" w:customStyle="1" w:styleId="Titre2Car">
    <w:name w:val="Titre 2 Car"/>
    <w:aliases w:val="Titre 2 a) Car"/>
    <w:basedOn w:val="Policepardfaut"/>
    <w:link w:val="Titre2"/>
    <w:rsid w:val="008860E8"/>
    <w:rPr>
      <w:rFonts w:eastAsia="Times New Roman"/>
      <w:b/>
      <w:sz w:val="28"/>
      <w:szCs w:val="24"/>
    </w:rPr>
  </w:style>
  <w:style w:type="paragraph" w:customStyle="1" w:styleId="Titredocument">
    <w:name w:val="Titre document"/>
    <w:basedOn w:val="Normal"/>
    <w:rsid w:val="00383584"/>
    <w:pPr>
      <w:pBdr>
        <w:top w:val="single" w:sz="18" w:space="12" w:color="auto" w:shadow="1"/>
        <w:left w:val="single" w:sz="18" w:space="4" w:color="auto" w:shadow="1"/>
        <w:bottom w:val="single" w:sz="18" w:space="12" w:color="auto" w:shadow="1"/>
        <w:right w:val="single" w:sz="18" w:space="4" w:color="auto" w:shadow="1"/>
      </w:pBdr>
      <w:spacing w:before="960" w:after="960" w:line="360" w:lineRule="auto"/>
      <w:jc w:val="center"/>
    </w:pPr>
    <w:rPr>
      <w:rFonts w:eastAsia="Times New Roman"/>
      <w:b/>
      <w:bCs/>
      <w:caps/>
    </w:rPr>
  </w:style>
  <w:style w:type="paragraph" w:styleId="En-ttedetabledesmatires">
    <w:name w:val="TOC Heading"/>
    <w:basedOn w:val="Titre1"/>
    <w:next w:val="Normal"/>
    <w:uiPriority w:val="39"/>
    <w:unhideWhenUsed/>
    <w:qFormat/>
    <w:rsid w:val="009B671A"/>
    <w:pPr>
      <w:keepLines/>
      <w:numPr>
        <w:numId w:val="0"/>
      </w:numPr>
      <w:pBdr>
        <w:bottom w:val="none" w:sz="0" w:space="0" w:color="auto"/>
      </w:pBdr>
      <w:spacing w:before="240" w:after="0" w:line="259" w:lineRule="auto"/>
      <w:jc w:val="left"/>
      <w:outlineLvl w:val="9"/>
    </w:pPr>
    <w:rPr>
      <w:rFonts w:asciiTheme="majorHAnsi" w:eastAsiaTheme="majorEastAsia" w:hAnsiTheme="majorHAnsi" w:cstheme="majorBidi"/>
      <w:b w:val="0"/>
      <w:caps w:val="0"/>
      <w:color w:val="365F91" w:themeColor="accent1" w:themeShade="BF"/>
    </w:rPr>
  </w:style>
  <w:style w:type="paragraph" w:styleId="TM1">
    <w:name w:val="toc 1"/>
    <w:basedOn w:val="Normal"/>
    <w:next w:val="Normal"/>
    <w:autoRedefine/>
    <w:uiPriority w:val="39"/>
    <w:unhideWhenUsed/>
    <w:rsid w:val="006F1D0E"/>
    <w:pPr>
      <w:tabs>
        <w:tab w:val="left" w:pos="4111"/>
        <w:tab w:val="right" w:leader="dot" w:pos="9488"/>
      </w:tabs>
      <w:spacing w:after="100"/>
      <w:jc w:val="center"/>
    </w:pPr>
    <w:rPr>
      <w:b/>
      <w:sz w:val="28"/>
    </w:rPr>
  </w:style>
  <w:style w:type="paragraph" w:styleId="TM2">
    <w:name w:val="toc 2"/>
    <w:basedOn w:val="Normal"/>
    <w:next w:val="Normal"/>
    <w:autoRedefine/>
    <w:uiPriority w:val="39"/>
    <w:unhideWhenUsed/>
    <w:rsid w:val="009B671A"/>
    <w:pPr>
      <w:spacing w:after="100"/>
      <w:ind w:left="240"/>
    </w:pPr>
  </w:style>
  <w:style w:type="paragraph" w:styleId="TM3">
    <w:name w:val="toc 3"/>
    <w:basedOn w:val="Normal"/>
    <w:next w:val="Normal"/>
    <w:autoRedefine/>
    <w:uiPriority w:val="39"/>
    <w:unhideWhenUsed/>
    <w:rsid w:val="009B671A"/>
    <w:pPr>
      <w:spacing w:after="100" w:line="259" w:lineRule="auto"/>
      <w:ind w:left="440"/>
    </w:pPr>
    <w:rPr>
      <w:rFonts w:asciiTheme="minorHAnsi" w:eastAsiaTheme="minorEastAsia" w:hAnsiTheme="minorHAnsi"/>
      <w:sz w:val="22"/>
      <w:szCs w:val="22"/>
    </w:rPr>
  </w:style>
  <w:style w:type="character" w:styleId="Lienhypertextesuivivisit">
    <w:name w:val="FollowedHyperlink"/>
    <w:basedOn w:val="Policepardfaut"/>
    <w:uiPriority w:val="99"/>
    <w:semiHidden/>
    <w:unhideWhenUsed/>
    <w:rsid w:val="0010637D"/>
    <w:rPr>
      <w:color w:val="800080" w:themeColor="followedHyperlink"/>
      <w:u w:val="single"/>
    </w:rPr>
  </w:style>
  <w:style w:type="paragraph" w:customStyle="1" w:styleId="Titrepagedegarde">
    <w:name w:val="Titre page de garde"/>
    <w:basedOn w:val="Titre5"/>
    <w:uiPriority w:val="99"/>
    <w:rsid w:val="003C3605"/>
    <w:pPr>
      <w:keepNext w:val="0"/>
      <w:keepLines w:val="0"/>
      <w:spacing w:before="240" w:after="240"/>
      <w:jc w:val="center"/>
    </w:pPr>
    <w:rPr>
      <w:rFonts w:ascii="Arial Narrow" w:eastAsia="Times New Roman" w:hAnsi="Arial Narrow" w:cs="Times New Roman"/>
      <w:b/>
      <w:bCs/>
      <w:iCs/>
      <w:caps/>
      <w:color w:val="auto"/>
      <w:sz w:val="28"/>
      <w:szCs w:val="20"/>
    </w:rPr>
  </w:style>
  <w:style w:type="paragraph" w:styleId="Corpsdetexte3">
    <w:name w:val="Body Text 3"/>
    <w:basedOn w:val="Normal"/>
    <w:link w:val="Corpsdetexte3Car"/>
    <w:uiPriority w:val="99"/>
    <w:semiHidden/>
    <w:unhideWhenUsed/>
    <w:rsid w:val="003C3605"/>
    <w:pPr>
      <w:spacing w:after="120"/>
    </w:pPr>
    <w:rPr>
      <w:rFonts w:eastAsia="Times New Roman"/>
      <w:sz w:val="16"/>
      <w:szCs w:val="16"/>
    </w:rPr>
  </w:style>
  <w:style w:type="character" w:customStyle="1" w:styleId="Corpsdetexte3Car">
    <w:name w:val="Corps de texte 3 Car"/>
    <w:basedOn w:val="Policepardfaut"/>
    <w:link w:val="Corpsdetexte3"/>
    <w:uiPriority w:val="99"/>
    <w:semiHidden/>
    <w:rsid w:val="003C3605"/>
    <w:rPr>
      <w:rFonts w:eastAsia="Times New Roman"/>
      <w:sz w:val="16"/>
      <w:szCs w:val="16"/>
    </w:rPr>
  </w:style>
  <w:style w:type="character" w:customStyle="1" w:styleId="Titre5Car">
    <w:name w:val="Titre 5 Car"/>
    <w:basedOn w:val="Policepardfaut"/>
    <w:link w:val="Titre5"/>
    <w:uiPriority w:val="9"/>
    <w:semiHidden/>
    <w:rsid w:val="003C3605"/>
    <w:rPr>
      <w:rFonts w:asciiTheme="majorHAnsi" w:eastAsiaTheme="majorEastAsia" w:hAnsiTheme="majorHAnsi" w:cstheme="majorBidi"/>
      <w:color w:val="365F91" w:themeColor="accent1" w:themeShade="BF"/>
      <w:sz w:val="24"/>
      <w:szCs w:val="24"/>
    </w:rPr>
  </w:style>
  <w:style w:type="table" w:styleId="TableauGrille4-Accentuation1">
    <w:name w:val="Grid Table 4 Accent 1"/>
    <w:basedOn w:val="TableauNormal"/>
    <w:uiPriority w:val="49"/>
    <w:rsid w:val="0090396C"/>
    <w:rPr>
      <w:rFonts w:eastAsia="Times New Roma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2Listecarrs">
    <w:name w:val="2 Liste carrés"/>
    <w:basedOn w:val="Normal"/>
    <w:link w:val="2ListecarrsCar"/>
    <w:qFormat/>
    <w:rsid w:val="004C749A"/>
    <w:pPr>
      <w:numPr>
        <w:numId w:val="51"/>
      </w:numPr>
      <w:autoSpaceDE w:val="0"/>
      <w:spacing w:before="120" w:after="120"/>
      <w:jc w:val="both"/>
    </w:pPr>
    <w:rPr>
      <w:rFonts w:ascii="Arial" w:eastAsia="Times New Roman" w:hAnsi="Arial"/>
      <w:sz w:val="22"/>
      <w:lang w:val="x-none" w:eastAsia="x-none"/>
    </w:rPr>
  </w:style>
  <w:style w:type="character" w:customStyle="1" w:styleId="2ListecarrsCar">
    <w:name w:val="2 Liste carrés Car"/>
    <w:link w:val="2Listecarrs"/>
    <w:rsid w:val="004C749A"/>
    <w:rPr>
      <w:rFonts w:ascii="Arial" w:eastAsia="Times New Roman" w:hAnsi="Arial"/>
      <w:sz w:val="22"/>
      <w:szCs w:val="24"/>
      <w:lang w:val="x-none" w:eastAsia="x-none"/>
    </w:rPr>
  </w:style>
  <w:style w:type="character" w:customStyle="1" w:styleId="Titre1Car">
    <w:name w:val="Titre 1 Car"/>
    <w:basedOn w:val="Policepardfaut"/>
    <w:link w:val="Titre1"/>
    <w:uiPriority w:val="9"/>
    <w:rsid w:val="004C749A"/>
    <w:rPr>
      <w:rFonts w:eastAsia="Times New Roman"/>
      <w:b/>
      <w:cap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41175">
      <w:bodyDiv w:val="1"/>
      <w:marLeft w:val="0"/>
      <w:marRight w:val="0"/>
      <w:marTop w:val="0"/>
      <w:marBottom w:val="0"/>
      <w:divBdr>
        <w:top w:val="none" w:sz="0" w:space="0" w:color="auto"/>
        <w:left w:val="none" w:sz="0" w:space="0" w:color="auto"/>
        <w:bottom w:val="none" w:sz="0" w:space="0" w:color="auto"/>
        <w:right w:val="none" w:sz="0" w:space="0" w:color="auto"/>
      </w:divBdr>
    </w:div>
    <w:div w:id="753866162">
      <w:bodyDiv w:val="1"/>
      <w:marLeft w:val="0"/>
      <w:marRight w:val="0"/>
      <w:marTop w:val="0"/>
      <w:marBottom w:val="0"/>
      <w:divBdr>
        <w:top w:val="none" w:sz="0" w:space="0" w:color="auto"/>
        <w:left w:val="none" w:sz="0" w:space="0" w:color="auto"/>
        <w:bottom w:val="none" w:sz="0" w:space="0" w:color="auto"/>
        <w:right w:val="none" w:sz="0" w:space="0" w:color="auto"/>
      </w:divBdr>
    </w:div>
    <w:div w:id="1346706874">
      <w:bodyDiv w:val="1"/>
      <w:marLeft w:val="0"/>
      <w:marRight w:val="0"/>
      <w:marTop w:val="0"/>
      <w:marBottom w:val="0"/>
      <w:divBdr>
        <w:top w:val="none" w:sz="0" w:space="0" w:color="auto"/>
        <w:left w:val="none" w:sz="0" w:space="0" w:color="auto"/>
        <w:bottom w:val="none" w:sz="0" w:space="0" w:color="auto"/>
        <w:right w:val="none" w:sz="0" w:space="0" w:color="auto"/>
      </w:divBdr>
    </w:div>
    <w:div w:id="1380400166">
      <w:bodyDiv w:val="1"/>
      <w:marLeft w:val="0"/>
      <w:marRight w:val="0"/>
      <w:marTop w:val="0"/>
      <w:marBottom w:val="0"/>
      <w:divBdr>
        <w:top w:val="none" w:sz="0" w:space="0" w:color="auto"/>
        <w:left w:val="none" w:sz="0" w:space="0" w:color="auto"/>
        <w:bottom w:val="none" w:sz="0" w:space="0" w:color="auto"/>
        <w:right w:val="none" w:sz="0" w:space="0" w:color="auto"/>
      </w:divBdr>
    </w:div>
    <w:div w:id="1642495847">
      <w:bodyDiv w:val="1"/>
      <w:marLeft w:val="0"/>
      <w:marRight w:val="0"/>
      <w:marTop w:val="0"/>
      <w:marBottom w:val="0"/>
      <w:divBdr>
        <w:top w:val="none" w:sz="0" w:space="0" w:color="auto"/>
        <w:left w:val="none" w:sz="0" w:space="0" w:color="auto"/>
        <w:bottom w:val="none" w:sz="0" w:space="0" w:color="auto"/>
        <w:right w:val="none" w:sz="0" w:space="0" w:color="auto"/>
      </w:divBdr>
    </w:div>
    <w:div w:id="1677339656">
      <w:bodyDiv w:val="1"/>
      <w:marLeft w:val="0"/>
      <w:marRight w:val="0"/>
      <w:marTop w:val="0"/>
      <w:marBottom w:val="0"/>
      <w:divBdr>
        <w:top w:val="none" w:sz="0" w:space="0" w:color="auto"/>
        <w:left w:val="none" w:sz="0" w:space="0" w:color="auto"/>
        <w:bottom w:val="none" w:sz="0" w:space="0" w:color="auto"/>
        <w:right w:val="none" w:sz="0" w:space="0" w:color="auto"/>
      </w:divBdr>
    </w:div>
    <w:div w:id="1714887109">
      <w:bodyDiv w:val="1"/>
      <w:marLeft w:val="0"/>
      <w:marRight w:val="0"/>
      <w:marTop w:val="0"/>
      <w:marBottom w:val="0"/>
      <w:divBdr>
        <w:top w:val="none" w:sz="0" w:space="0" w:color="auto"/>
        <w:left w:val="none" w:sz="0" w:space="0" w:color="auto"/>
        <w:bottom w:val="none" w:sz="0" w:space="0" w:color="auto"/>
        <w:right w:val="none" w:sz="0" w:space="0" w:color="auto"/>
      </w:divBdr>
    </w:div>
    <w:div w:id="1818298286">
      <w:bodyDiv w:val="1"/>
      <w:marLeft w:val="0"/>
      <w:marRight w:val="0"/>
      <w:marTop w:val="0"/>
      <w:marBottom w:val="0"/>
      <w:divBdr>
        <w:top w:val="none" w:sz="0" w:space="0" w:color="auto"/>
        <w:left w:val="none" w:sz="0" w:space="0" w:color="auto"/>
        <w:bottom w:val="none" w:sz="0" w:space="0" w:color="auto"/>
        <w:right w:val="none" w:sz="0" w:space="0" w:color="auto"/>
      </w:divBdr>
    </w:div>
    <w:div w:id="1836337492">
      <w:bodyDiv w:val="1"/>
      <w:marLeft w:val="0"/>
      <w:marRight w:val="0"/>
      <w:marTop w:val="0"/>
      <w:marBottom w:val="0"/>
      <w:divBdr>
        <w:top w:val="none" w:sz="0" w:space="0" w:color="auto"/>
        <w:left w:val="none" w:sz="0" w:space="0" w:color="auto"/>
        <w:bottom w:val="none" w:sz="0" w:space="0" w:color="auto"/>
        <w:right w:val="none" w:sz="0" w:space="0" w:color="auto"/>
      </w:divBdr>
    </w:div>
    <w:div w:id="1938756658">
      <w:bodyDiv w:val="1"/>
      <w:marLeft w:val="0"/>
      <w:marRight w:val="0"/>
      <w:marTop w:val="0"/>
      <w:marBottom w:val="0"/>
      <w:divBdr>
        <w:top w:val="none" w:sz="0" w:space="0" w:color="auto"/>
        <w:left w:val="none" w:sz="0" w:space="0" w:color="auto"/>
        <w:bottom w:val="none" w:sz="0" w:space="0" w:color="auto"/>
        <w:right w:val="none" w:sz="0" w:space="0" w:color="auto"/>
      </w:divBdr>
    </w:div>
    <w:div w:id="2088577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UseLongFileNames/>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ume.chorus-pro.gouv.fr/"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mailto:dacp@assemblee-nationale.fr"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2FDE4-7488-4519-A2E3-4E5FE7F68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4384</Words>
  <Characters>26593</Characters>
  <Application>Microsoft Office Word</Application>
  <DocSecurity>0</DocSecurity>
  <Lines>221</Lines>
  <Paragraphs>61</Paragraphs>
  <ScaleCrop>false</ScaleCrop>
  <HeadingPairs>
    <vt:vector size="2" baseType="variant">
      <vt:variant>
        <vt:lpstr>Titre</vt:lpstr>
      </vt:variant>
      <vt:variant>
        <vt:i4>1</vt:i4>
      </vt:variant>
    </vt:vector>
  </HeadingPairs>
  <TitlesOfParts>
    <vt:vector size="1" baseType="lpstr">
      <vt:lpstr/>
    </vt:vector>
  </TitlesOfParts>
  <Company>ASSEMBLEE NATIONALE</Company>
  <LinksUpToDate>false</LinksUpToDate>
  <CharactersWithSpaces>30916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SERVICE INFORMATIQUE</dc:creator>
  <cp:lastModifiedBy>Abdoul Ndiaye</cp:lastModifiedBy>
  <cp:revision>4</cp:revision>
  <cp:lastPrinted>2026-10-14T08:37:00Z</cp:lastPrinted>
  <dcterms:created xsi:type="dcterms:W3CDTF">2026-10-09T15:42:00Z</dcterms:created>
  <dcterms:modified xsi:type="dcterms:W3CDTF">2026-10-14T10:01:00Z</dcterms:modified>
</cp:coreProperties>
</file>