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759BBADA" w14:textId="74358DAA" w:rsidR="003D5614" w:rsidRPr="00605FA5" w:rsidRDefault="00C84DB8" w:rsidP="003D5614">
            <w:pPr>
              <w:pStyle w:val="Titre7"/>
              <w:jc w:val="center"/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</w:pPr>
            <w:r w:rsidRPr="00A466D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</w:t>
            </w:r>
            <w:r w:rsidRPr="00605FA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MANIFESTATION D’INTERETS DANS LE CADRE D’UN TITRE D’OCCUPATION POUR </w:t>
            </w:r>
            <w:r w:rsidR="00DD585A" w:rsidRPr="00605FA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L’EXPLOITATION </w:t>
            </w:r>
            <w:r w:rsidR="00DD585A" w:rsidRPr="00605FA5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>DE DISTRIBUT</w:t>
            </w:r>
            <w:r w:rsidR="00E4335A" w:rsidRPr="00605FA5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>EURS</w:t>
            </w:r>
            <w:r w:rsidR="00DD585A" w:rsidRPr="00605FA5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 xml:space="preserve"> DE BOISSONS ET DE SNACKING </w:t>
            </w:r>
            <w:r w:rsidR="00640EA2" w:rsidRPr="00605FA5">
              <w:rPr>
                <w:rFonts w:ascii="Arial" w:hAnsi="Arial" w:cs="Arial"/>
                <w:b/>
                <w:bCs/>
                <w:i w:val="0"/>
                <w:iCs w:val="0"/>
                <w:noProof/>
                <w:color w:val="auto"/>
              </w:rPr>
              <w:t>SUR LE PORT DE COMMERCE DE BASTIA</w:t>
            </w:r>
          </w:p>
          <w:p w14:paraId="5F6F4FA8" w14:textId="725C3920" w:rsidR="00C84DB8" w:rsidRPr="00605FA5" w:rsidRDefault="00C84DB8" w:rsidP="00C84DB8">
            <w:pPr>
              <w:rPr>
                <w:rFonts w:ascii="Arial" w:hAnsi="Arial" w:cs="Arial"/>
              </w:rPr>
            </w:pPr>
          </w:p>
          <w:p w14:paraId="4C4FC1D0" w14:textId="526C0CBD" w:rsidR="00C84DB8" w:rsidRPr="00A466D3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605FA5">
              <w:rPr>
                <w:rFonts w:ascii="Arial" w:hAnsi="Arial" w:cs="Arial"/>
                <w:b/>
              </w:rPr>
              <w:t>202</w:t>
            </w:r>
            <w:r w:rsidR="00966B38" w:rsidRPr="00605FA5">
              <w:rPr>
                <w:rFonts w:ascii="Arial" w:hAnsi="Arial" w:cs="Arial"/>
                <w:b/>
              </w:rPr>
              <w:t>6</w:t>
            </w:r>
            <w:r w:rsidRPr="00605FA5">
              <w:rPr>
                <w:rFonts w:ascii="Arial" w:hAnsi="Arial" w:cs="Arial"/>
                <w:b/>
              </w:rPr>
              <w:t>-AMI</w:t>
            </w:r>
            <w:r w:rsidR="00605FA5">
              <w:rPr>
                <w:rFonts w:ascii="Arial" w:hAnsi="Arial" w:cs="Arial"/>
                <w:b/>
              </w:rPr>
              <w:t>-PBIA-007</w:t>
            </w:r>
          </w:p>
          <w:p w14:paraId="2ACB23FA" w14:textId="77777777" w:rsidR="00C84DB8" w:rsidRPr="00A466D3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2A22894E" w:rsidR="00541776" w:rsidRPr="00A466D3" w:rsidRDefault="00054BBD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EC5D7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EC5D74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EC5D7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EC5D74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EC5D7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EC5D74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91860385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14:paraId="6830F22D" w14:textId="722ABD88" w:rsidR="005E3DCC" w:rsidRDefault="005E3DCC">
          <w:pPr>
            <w:pStyle w:val="En-ttedetabledesmatires"/>
          </w:pPr>
        </w:p>
        <w:p w14:paraId="357FB49D" w14:textId="07CEA610" w:rsidR="005E3DCC" w:rsidRPr="005E3DCC" w:rsidRDefault="005E3DCC" w:rsidP="005E3DCC">
          <w:pPr>
            <w:pStyle w:val="TM1"/>
            <w:tabs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r w:rsidRPr="005E3DCC">
            <w:rPr>
              <w:rFonts w:ascii="Arial" w:hAnsi="Arial" w:cs="Arial"/>
              <w:b/>
              <w:bCs/>
            </w:rPr>
            <w:fldChar w:fldCharType="begin"/>
          </w:r>
          <w:r w:rsidRPr="005E3DCC">
            <w:rPr>
              <w:rFonts w:ascii="Arial" w:hAnsi="Arial" w:cs="Arial"/>
              <w:b/>
              <w:bCs/>
            </w:rPr>
            <w:instrText xml:space="preserve"> TOC \o "1-3" \h \z \u </w:instrText>
          </w:r>
          <w:r w:rsidRPr="005E3DCC">
            <w:rPr>
              <w:rFonts w:ascii="Arial" w:hAnsi="Arial" w:cs="Arial"/>
              <w:b/>
              <w:bCs/>
            </w:rPr>
            <w:fldChar w:fldCharType="separate"/>
          </w:r>
          <w:hyperlink w:anchor="_Toc242371923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OBJET DE L’APPEL A MANIFESTATION D’INTERÊT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_Toc242371923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7F40B37D" w14:textId="3757E7BB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4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_Toc242371924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7032B50C" w14:textId="3B37306A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5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2.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REDEVANCE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_Toc242371925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4588A43" w14:textId="44F2271C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6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3.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CONTENU DU DOSSIER DE CONSULTATION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_Toc242371926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3BD24C0" w14:textId="77741C78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7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4.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_Toc242371927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7A37AF9D" w14:textId="749319B7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8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4.1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- Pièces de la candidature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_Toc242371928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5592062" w14:textId="41EE7B98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29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4.2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- Pièces de l’offre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_Toc242371929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073C1D4E" w14:textId="595353DF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0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4.3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- Visites sur site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_Toc242371930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283CFAAD" w14:textId="7008F65C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1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5.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_Toc242371931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669814F" w14:textId="0B6B81BD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2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6.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_Toc242371932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589291F5" w14:textId="259F1A96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3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6.1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Sélection des candidatures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_Toc242371933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09F6512E" w14:textId="17CD075C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4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6.2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Jugement des offres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_Toc242371934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4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994F7C6" w14:textId="2C7DD025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5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6.3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Suite à donner à la consultation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_Toc242371935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6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72F24B42" w14:textId="2D367BAA" w:rsidR="005E3DCC" w:rsidRPr="005E3DCC" w:rsidRDefault="005E3DCC" w:rsidP="005E3DCC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6" w:history="1"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7.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_Toc242371936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7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543E0522" w14:textId="2619F7B4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7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7.1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- Adresses supplémentaires et points de contact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_Toc242371937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7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A57C164" w14:textId="3EE29306" w:rsidR="005E3DCC" w:rsidRPr="005E3DCC" w:rsidRDefault="005E3DCC" w:rsidP="005E3DCC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b/>
              <w:bCs/>
              <w:noProof/>
              <w:kern w:val="2"/>
              <w:lang w:eastAsia="fr-FR"/>
              <w14:ligatures w14:val="standardContextual"/>
            </w:rPr>
          </w:pPr>
          <w:hyperlink w:anchor="_Toc242371938" w:history="1"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7.2</w:t>
            </w:r>
            <w:r w:rsidRPr="005E3DCC">
              <w:rPr>
                <w:rFonts w:ascii="Arial" w:eastAsiaTheme="minorEastAsia" w:hAnsi="Arial" w:cs="Arial"/>
                <w:b/>
                <w:bCs/>
                <w:noProof/>
                <w:kern w:val="2"/>
                <w:lang w:eastAsia="fr-FR"/>
                <w14:ligatures w14:val="standardContextual"/>
              </w:rPr>
              <w:tab/>
            </w:r>
            <w:r w:rsidRPr="005E3DCC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- Procédures de recours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_Toc242371938 \h </w:instrTex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t>7</w:t>
            </w:r>
            <w:r w:rsidRPr="005E3D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8C7893B" w14:textId="152F150A" w:rsidR="005E3DCC" w:rsidRPr="005E3DCC" w:rsidRDefault="005E3DCC" w:rsidP="005E3DCC">
          <w:pPr>
            <w:spacing w:before="120" w:after="120"/>
            <w:rPr>
              <w:rFonts w:ascii="Arial" w:hAnsi="Arial" w:cs="Arial"/>
              <w:b/>
              <w:bCs/>
            </w:rPr>
          </w:pPr>
          <w:r w:rsidRPr="005E3DCC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D22BC4" w14:textId="77777777" w:rsidR="004A307C" w:rsidRDefault="004A307C" w:rsidP="00A75844">
      <w:pPr>
        <w:spacing w:after="100"/>
        <w:rPr>
          <w:rFonts w:ascii="Arial" w:eastAsia="Trebuchet MS" w:hAnsi="Arial" w:cs="Arial"/>
          <w:color w:val="000000"/>
        </w:rPr>
        <w:sectPr w:rsidR="004A307C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A466D3" w:rsidRDefault="00854B22" w:rsidP="004A307C">
      <w:pPr>
        <w:pStyle w:val="Titre1"/>
        <w:rPr>
          <w:b w:val="0"/>
          <w:bCs w:val="0"/>
          <w:color w:val="000000"/>
          <w:sz w:val="22"/>
          <w:szCs w:val="22"/>
          <w:u w:val="single"/>
        </w:rPr>
      </w:pPr>
      <w:bookmarkStart w:id="0" w:name="_Toc242371923"/>
      <w:r w:rsidRPr="00A466D3">
        <w:rPr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color w:val="000000"/>
          <w:sz w:val="22"/>
          <w:szCs w:val="22"/>
          <w:u w:val="single"/>
        </w:rPr>
        <w:t>L’APPEL A MANIFESTATION D’INTERÊT</w:t>
      </w:r>
      <w:bookmarkEnd w:id="0"/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79859CFB" w14:textId="28EBC57B" w:rsidR="00DD585A" w:rsidRPr="00747426" w:rsidRDefault="00CC3E01" w:rsidP="00DD585A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Le présent appel à </w:t>
      </w:r>
      <w:r w:rsidRPr="00747426">
        <w:rPr>
          <w:rFonts w:ascii="Arial" w:hAnsi="Arial" w:cs="Arial"/>
          <w:color w:val="000000"/>
          <w:sz w:val="22"/>
          <w:szCs w:val="22"/>
        </w:rPr>
        <w:t>manifestation d’intérêt</w:t>
      </w:r>
      <w:r w:rsidR="0019690B" w:rsidRPr="00747426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747426">
        <w:rPr>
          <w:rFonts w:ascii="Arial" w:hAnsi="Arial" w:cs="Arial"/>
          <w:color w:val="000000"/>
          <w:sz w:val="22"/>
          <w:szCs w:val="22"/>
        </w:rPr>
        <w:t xml:space="preserve"> </w:t>
      </w:r>
      <w:r w:rsidR="00DD585A" w:rsidRPr="00747426">
        <w:rPr>
          <w:rFonts w:ascii="Arial" w:hAnsi="Arial" w:cs="Arial"/>
          <w:sz w:val="22"/>
          <w:szCs w:val="22"/>
        </w:rPr>
        <w:t xml:space="preserve">l’exploitation </w:t>
      </w:r>
      <w:r w:rsidR="00E4335A" w:rsidRPr="00747426">
        <w:rPr>
          <w:rFonts w:ascii="Arial" w:hAnsi="Arial" w:cs="Arial"/>
          <w:sz w:val="22"/>
          <w:szCs w:val="22"/>
        </w:rPr>
        <w:t>de distributeurs</w:t>
      </w:r>
      <w:r w:rsidR="00DD585A" w:rsidRPr="00747426">
        <w:rPr>
          <w:rFonts w:ascii="Arial" w:hAnsi="Arial" w:cs="Arial"/>
          <w:sz w:val="22"/>
          <w:szCs w:val="22"/>
        </w:rPr>
        <w:t xml:space="preserve"> de boissons et de snacking dans </w:t>
      </w:r>
      <w:r w:rsidR="00AA069D" w:rsidRPr="00747426">
        <w:rPr>
          <w:rFonts w:ascii="Arial" w:hAnsi="Arial" w:cs="Arial"/>
          <w:sz w:val="22"/>
          <w:szCs w:val="22"/>
        </w:rPr>
        <w:t xml:space="preserve">les terminaux maritimes </w:t>
      </w:r>
      <w:r w:rsidR="00640EA2" w:rsidRPr="00747426">
        <w:rPr>
          <w:rFonts w:ascii="Arial" w:hAnsi="Arial" w:cs="Arial"/>
          <w:sz w:val="22"/>
          <w:szCs w:val="22"/>
        </w:rPr>
        <w:t>du port de commerce de Bastia</w:t>
      </w:r>
      <w:r w:rsidR="00DD585A" w:rsidRPr="00747426">
        <w:rPr>
          <w:rFonts w:ascii="Arial" w:hAnsi="Arial" w:cs="Arial"/>
          <w:sz w:val="22"/>
          <w:szCs w:val="22"/>
        </w:rPr>
        <w:t>.</w:t>
      </w:r>
    </w:p>
    <w:p w14:paraId="4F39F149" w14:textId="15E45381" w:rsidR="00854B22" w:rsidRPr="00747426" w:rsidRDefault="00854B22" w:rsidP="00DD585A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747426" w:rsidRDefault="00854B22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" w:name="_Toc242371924"/>
      <w:r w:rsidRPr="0074742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1"/>
    </w:p>
    <w:p w14:paraId="74C89099" w14:textId="77777777" w:rsidR="00BB5E34" w:rsidRPr="0074742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747426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747426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747426">
        <w:rPr>
          <w:rFonts w:ascii="Arial" w:eastAsia="Trebuchet MS" w:hAnsi="Arial" w:cs="Arial"/>
          <w:sz w:val="22"/>
          <w:szCs w:val="22"/>
        </w:rPr>
        <w:t>prendra effe</w:t>
      </w:r>
      <w:r w:rsidR="00A466D3" w:rsidRPr="00747426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747426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747426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747426" w:rsidRDefault="00854EB5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2" w:name="_Toc242371925"/>
      <w:r w:rsidRPr="00747426">
        <w:rPr>
          <w:rFonts w:ascii="Arial" w:hAnsi="Arial" w:cs="Arial"/>
          <w:b/>
          <w:bCs/>
          <w:sz w:val="22"/>
          <w:szCs w:val="22"/>
          <w:u w:val="single"/>
        </w:rPr>
        <w:t>REDEVANCE</w:t>
      </w:r>
      <w:bookmarkEnd w:id="2"/>
    </w:p>
    <w:p w14:paraId="03BF1887" w14:textId="77777777" w:rsidR="00854EB5" w:rsidRPr="0074742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4AE32D6" w:rsidR="00966B38" w:rsidRPr="00747426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 xml:space="preserve">La redevance domaniale applicable à l’occupation des </w:t>
      </w:r>
      <w:r w:rsidR="00AA069D" w:rsidRPr="00747426">
        <w:rPr>
          <w:rFonts w:ascii="Arial" w:hAnsi="Arial" w:cs="Arial"/>
          <w:sz w:val="22"/>
          <w:szCs w:val="22"/>
        </w:rPr>
        <w:t>emplacements</w:t>
      </w:r>
      <w:r w:rsidRPr="00747426">
        <w:rPr>
          <w:rFonts w:ascii="Arial" w:hAnsi="Arial" w:cs="Arial"/>
          <w:sz w:val="22"/>
          <w:szCs w:val="22"/>
        </w:rPr>
        <w:t xml:space="preserve"> est détaillée dans la convention d’occupation.</w:t>
      </w:r>
      <w:r w:rsidR="002B172C" w:rsidRPr="00747426">
        <w:rPr>
          <w:rFonts w:ascii="Arial" w:hAnsi="Arial" w:cs="Arial"/>
          <w:sz w:val="22"/>
          <w:szCs w:val="22"/>
        </w:rPr>
        <w:t xml:space="preserve"> Elle comporte</w:t>
      </w:r>
      <w:r w:rsidR="00A466D3" w:rsidRPr="00747426">
        <w:rPr>
          <w:rFonts w:ascii="Arial" w:hAnsi="Arial" w:cs="Arial"/>
          <w:sz w:val="22"/>
          <w:szCs w:val="22"/>
        </w:rPr>
        <w:t> :</w:t>
      </w:r>
    </w:p>
    <w:p w14:paraId="2D72A519" w14:textId="0CBB232B" w:rsidR="00A466D3" w:rsidRPr="00747426" w:rsidRDefault="00A466D3" w:rsidP="008C6726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 xml:space="preserve">- </w:t>
      </w:r>
      <w:r w:rsidR="008C6726" w:rsidRPr="00747426">
        <w:rPr>
          <w:rFonts w:ascii="Arial" w:hAnsi="Arial" w:cs="Arial"/>
          <w:sz w:val="22"/>
          <w:szCs w:val="22"/>
        </w:rPr>
        <w:t xml:space="preserve">des espaces commerciaux destinés à la pose de </w:t>
      </w:r>
      <w:r w:rsidR="00640EA2" w:rsidRPr="00747426">
        <w:rPr>
          <w:rFonts w:ascii="Arial" w:hAnsi="Arial" w:cs="Arial"/>
          <w:sz w:val="22"/>
          <w:szCs w:val="22"/>
        </w:rPr>
        <w:t>5</w:t>
      </w:r>
      <w:r w:rsidR="008C6726" w:rsidRPr="00747426">
        <w:rPr>
          <w:rFonts w:ascii="Arial" w:hAnsi="Arial" w:cs="Arial"/>
          <w:sz w:val="22"/>
          <w:szCs w:val="22"/>
        </w:rPr>
        <w:t xml:space="preserve"> automates</w:t>
      </w:r>
    </w:p>
    <w:p w14:paraId="24B526AB" w14:textId="77777777" w:rsidR="00854EB5" w:rsidRPr="00747426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747426" w:rsidRDefault="00854B22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3" w:name="_Toc242371926"/>
      <w:r w:rsidRPr="00747426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  <w:bookmarkEnd w:id="3"/>
    </w:p>
    <w:p w14:paraId="2B9A755C" w14:textId="77777777" w:rsidR="00BB5E34" w:rsidRPr="00747426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747426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47426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2922F4E5" w14:textId="77777777" w:rsidR="00640EA2" w:rsidRPr="00747426" w:rsidRDefault="00640EA2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C1826D7" w14:textId="6333D8B5" w:rsidR="00640EA2" w:rsidRPr="00747426" w:rsidRDefault="00854B2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color w:val="000000"/>
          <w:sz w:val="22"/>
          <w:szCs w:val="22"/>
        </w:rPr>
        <w:t>-</w:t>
      </w:r>
      <w:r w:rsidR="00640EA2" w:rsidRPr="00747426">
        <w:rPr>
          <w:rFonts w:ascii="Arial" w:hAnsi="Arial" w:cs="Arial"/>
          <w:sz w:val="22"/>
          <w:szCs w:val="22"/>
        </w:rPr>
        <w:tab/>
        <w:t>Le présent règlement de la consultation (RC) et ses annexes (demande d’intérêt, compte de résultat, liste de référents).</w:t>
      </w:r>
    </w:p>
    <w:p w14:paraId="1596B47D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Le cahier des charges</w:t>
      </w:r>
    </w:p>
    <w:p w14:paraId="5196E398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Le Projet des Conditions Particulières</w:t>
      </w:r>
    </w:p>
    <w:p w14:paraId="24A6234D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Le Cahier des Clauses et Conditions Générales</w:t>
      </w:r>
    </w:p>
    <w:p w14:paraId="14A4F5BA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Le Règlement Particulier de Police</w:t>
      </w:r>
    </w:p>
    <w:p w14:paraId="17738F41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Le Règlement Particulier d’Exploitation</w:t>
      </w:r>
    </w:p>
    <w:p w14:paraId="474B6A4F" w14:textId="77777777" w:rsidR="00640EA2" w:rsidRPr="00747426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La Plaquette tarifaire en vigueur des redevances d’usage</w:t>
      </w:r>
    </w:p>
    <w:p w14:paraId="333A2D4B" w14:textId="0D26805B" w:rsidR="00640EA2" w:rsidRPr="00640EA2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-</w:t>
      </w:r>
      <w:r w:rsidRPr="00747426">
        <w:rPr>
          <w:rFonts w:ascii="Arial" w:hAnsi="Arial" w:cs="Arial"/>
          <w:sz w:val="22"/>
          <w:szCs w:val="22"/>
        </w:rPr>
        <w:tab/>
        <w:t>Plans de localisation des emplacements</w:t>
      </w:r>
    </w:p>
    <w:p w14:paraId="5D520579" w14:textId="59E872DB" w:rsidR="004E475A" w:rsidRPr="00A466D3" w:rsidRDefault="00640EA2" w:rsidP="00640EA2">
      <w:pPr>
        <w:pStyle w:val="ParagrapheIndent1"/>
        <w:spacing w:line="232" w:lineRule="exact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640EA2">
        <w:rPr>
          <w:rFonts w:ascii="Arial" w:hAnsi="Arial" w:cs="Arial"/>
          <w:sz w:val="22"/>
          <w:szCs w:val="22"/>
        </w:rPr>
        <w:t>-</w:t>
      </w:r>
      <w:r w:rsidRPr="00640EA2">
        <w:rPr>
          <w:rFonts w:ascii="Arial" w:hAnsi="Arial" w:cs="Arial"/>
          <w:sz w:val="22"/>
          <w:szCs w:val="22"/>
        </w:rPr>
        <w:tab/>
        <w:t>Conditions de règlements (SEPA)</w:t>
      </w: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2ABFF52C" w14:textId="5069C9B7" w:rsidR="00854B22" w:rsidRPr="004A307C" w:rsidRDefault="00854B22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4" w:name="_Toc242371927"/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4"/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5" w:name="_Toc242371928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  <w:bookmarkEnd w:id="5"/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775AC8">
      <w:pPr>
        <w:pStyle w:val="Paragraphedeliste"/>
        <w:numPr>
          <w:ilvl w:val="0"/>
          <w:numId w:val="12"/>
        </w:numPr>
        <w:ind w:left="851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775AC8">
      <w:pPr>
        <w:pStyle w:val="Paragraphedeliste"/>
        <w:numPr>
          <w:ilvl w:val="0"/>
          <w:numId w:val="12"/>
        </w:numPr>
        <w:ind w:left="851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775AC8" w:rsidRDefault="00633A4E" w:rsidP="00775AC8">
      <w:pPr>
        <w:pStyle w:val="Paragraphedeliste"/>
        <w:numPr>
          <w:ilvl w:val="0"/>
          <w:numId w:val="12"/>
        </w:numPr>
        <w:shd w:val="clear" w:color="auto" w:fill="FFFFFF"/>
        <w:spacing w:line="144" w:lineRule="atLeast"/>
        <w:ind w:left="851"/>
        <w:jc w:val="both"/>
        <w:rPr>
          <w:rFonts w:ascii="Arial" w:hAnsi="Arial" w:cs="Arial"/>
          <w:sz w:val="22"/>
          <w:szCs w:val="22"/>
        </w:rPr>
      </w:pPr>
      <w:r w:rsidRPr="00775AC8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775AC8" w:rsidRDefault="00633A4E" w:rsidP="00775AC8">
      <w:pPr>
        <w:pStyle w:val="Paragraphedeliste"/>
        <w:numPr>
          <w:ilvl w:val="0"/>
          <w:numId w:val="12"/>
        </w:numPr>
        <w:shd w:val="clear" w:color="auto" w:fill="FFFFFF"/>
        <w:spacing w:line="144" w:lineRule="atLeast"/>
        <w:ind w:left="851"/>
        <w:jc w:val="both"/>
        <w:rPr>
          <w:rFonts w:ascii="Arial" w:hAnsi="Arial" w:cs="Arial"/>
          <w:sz w:val="22"/>
          <w:szCs w:val="22"/>
        </w:rPr>
      </w:pPr>
      <w:r w:rsidRPr="00775AC8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775AC8" w:rsidRDefault="00633A4E" w:rsidP="00775AC8">
      <w:pPr>
        <w:pStyle w:val="Paragraphedeliste"/>
        <w:numPr>
          <w:ilvl w:val="0"/>
          <w:numId w:val="12"/>
        </w:numPr>
        <w:shd w:val="clear" w:color="auto" w:fill="FFFFFF"/>
        <w:spacing w:line="144" w:lineRule="atLeast"/>
        <w:ind w:left="851"/>
        <w:jc w:val="both"/>
        <w:rPr>
          <w:rFonts w:ascii="Arial" w:hAnsi="Arial" w:cs="Arial"/>
          <w:sz w:val="22"/>
          <w:szCs w:val="22"/>
        </w:rPr>
      </w:pPr>
      <w:r w:rsidRPr="00775AC8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775AC8" w:rsidRDefault="00633A4E" w:rsidP="00775AC8">
      <w:pPr>
        <w:pStyle w:val="Paragraphedeliste"/>
        <w:numPr>
          <w:ilvl w:val="0"/>
          <w:numId w:val="12"/>
        </w:numPr>
        <w:shd w:val="clear" w:color="auto" w:fill="FFFFFF"/>
        <w:spacing w:line="144" w:lineRule="atLeast"/>
        <w:ind w:left="851"/>
        <w:jc w:val="both"/>
        <w:rPr>
          <w:rFonts w:ascii="Arial" w:hAnsi="Arial" w:cs="Arial"/>
          <w:sz w:val="22"/>
          <w:szCs w:val="22"/>
        </w:rPr>
      </w:pPr>
      <w:r w:rsidRPr="00775AC8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775AC8" w:rsidRDefault="00633A4E" w:rsidP="00775AC8">
      <w:pPr>
        <w:pStyle w:val="Paragraphedeliste"/>
        <w:numPr>
          <w:ilvl w:val="0"/>
          <w:numId w:val="12"/>
        </w:numPr>
        <w:shd w:val="clear" w:color="auto" w:fill="FFFFFF"/>
        <w:spacing w:line="144" w:lineRule="atLeast"/>
        <w:ind w:left="851"/>
        <w:jc w:val="both"/>
        <w:rPr>
          <w:rFonts w:ascii="Arial" w:hAnsi="Arial" w:cs="Arial"/>
          <w:sz w:val="22"/>
          <w:szCs w:val="22"/>
        </w:rPr>
      </w:pPr>
      <w:r w:rsidRPr="00775AC8">
        <w:rPr>
          <w:rFonts w:ascii="Arial" w:hAnsi="Arial" w:cs="Arial"/>
          <w:sz w:val="22"/>
          <w:szCs w:val="22"/>
        </w:rPr>
        <w:t>Références bancaires</w:t>
      </w:r>
      <w:r w:rsidR="00D265DB" w:rsidRPr="00775AC8">
        <w:rPr>
          <w:rFonts w:ascii="Arial" w:hAnsi="Arial" w:cs="Arial"/>
          <w:sz w:val="22"/>
          <w:szCs w:val="22"/>
        </w:rPr>
        <w:t xml:space="preserve"> (RIB)</w:t>
      </w:r>
      <w:r w:rsidRPr="00775AC8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775AC8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ind w:left="851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775AC8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ind w:left="851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lastRenderedPageBreak/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</w:t>
      </w:r>
      <w:bookmarkStart w:id="6" w:name="_Toc242371929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l’offre</w:t>
      </w:r>
      <w:bookmarkEnd w:id="6"/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</w:t>
      </w:r>
      <w:r w:rsidRPr="00E4335A">
        <w:rPr>
          <w:rFonts w:ascii="Arial" w:eastAsia="Trebuchet MS" w:hAnsi="Arial" w:cs="Arial"/>
          <w:sz w:val="22"/>
          <w:szCs w:val="22"/>
        </w:rPr>
        <w:t>candidats devront présenter un dossier comprenant :</w:t>
      </w:r>
    </w:p>
    <w:p w14:paraId="2EB5168F" w14:textId="77777777" w:rsidR="00775AC8" w:rsidRPr="00E4335A" w:rsidRDefault="00775AC8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645D02D" w14:textId="2A9A2CD9" w:rsidR="00047DFA" w:rsidRPr="00E4335A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E4335A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E4335A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E4335A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E4335A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7" w:name="_Toc242371930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  <w:bookmarkEnd w:id="7"/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23009872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11" w:history="1">
        <w:r w:rsidR="00152A9E" w:rsidRPr="00B811A2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jm.paoli@bastia.port.fr</w:t>
        </w:r>
      </w:hyperlink>
      <w:r w:rsidR="00152A9E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307C" w:rsidRDefault="00854B22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8" w:name="_Toc242371931"/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8"/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307C" w:rsidRDefault="00854B22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9" w:name="_Toc242371932"/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9"/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0" w:name="_Toc242371933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  <w:bookmarkEnd w:id="10"/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1168B1E" w14:textId="6BA640A1" w:rsidR="009358EC" w:rsidRPr="00A466D3" w:rsidRDefault="009358EC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1" w:name="_Toc24237193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  <w:bookmarkEnd w:id="11"/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D1CB826" w14:textId="17A6C528" w:rsidR="00541776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BF5CE7B" w14:textId="77777777" w:rsidR="00152A9E" w:rsidRPr="00152A9E" w:rsidRDefault="00152A9E" w:rsidP="00152A9E"/>
    <w:p w14:paraId="31D16C56" w14:textId="77777777" w:rsidR="00541776" w:rsidRPr="00E4335A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E4335A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E4335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lastRenderedPageBreak/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E4335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E4335A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E4335A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3560050B" w:rsidR="00541776" w:rsidRPr="00E4335A" w:rsidRDefault="009B261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>
              <w:rPr>
                <w:rFonts w:ascii="Arial" w:eastAsia="Trebuchet MS" w:hAnsi="Arial" w:cs="Arial"/>
                <w:sz w:val="22"/>
                <w:szCs w:val="22"/>
              </w:rPr>
              <w:t>7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E4335A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E4335A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E4335A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4335A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1AB991F0" w:rsidR="00541776" w:rsidRPr="00E4335A" w:rsidRDefault="009B261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6802B0" w:rsidRPr="00E4335A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E4335A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E4335A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E4335A">
        <w:rPr>
          <w:rFonts w:ascii="Arial" w:hAnsi="Arial" w:cs="Arial"/>
          <w:sz w:val="22"/>
          <w:szCs w:val="22"/>
        </w:rPr>
        <w:t xml:space="preserve"> </w:t>
      </w:r>
    </w:p>
    <w:p w14:paraId="7229FBF6" w14:textId="75D34C4E" w:rsidR="005347AF" w:rsidRPr="00747426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4335A">
        <w:rPr>
          <w:rFonts w:ascii="Arial" w:hAnsi="Arial" w:cs="Arial"/>
          <w:b/>
          <w:sz w:val="22"/>
          <w:szCs w:val="22"/>
          <w:u w:val="single"/>
        </w:rPr>
        <w:t xml:space="preserve">1/ Prix </w:t>
      </w:r>
      <w:r w:rsidRPr="00747426">
        <w:rPr>
          <w:rFonts w:ascii="Arial" w:hAnsi="Arial" w:cs="Arial"/>
          <w:b/>
          <w:sz w:val="22"/>
          <w:szCs w:val="22"/>
          <w:u w:val="single"/>
        </w:rPr>
        <w:t xml:space="preserve">: </w:t>
      </w:r>
      <w:r w:rsidR="00152A9E" w:rsidRPr="00747426">
        <w:rPr>
          <w:rFonts w:ascii="Arial" w:hAnsi="Arial" w:cs="Arial"/>
          <w:b/>
          <w:sz w:val="22"/>
          <w:szCs w:val="22"/>
          <w:u w:val="single"/>
        </w:rPr>
        <w:t>7</w:t>
      </w:r>
      <w:r w:rsidR="006802B0" w:rsidRPr="00747426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747426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747426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4FB3F198" w14:textId="68806E2A" w:rsidR="005347AF" w:rsidRPr="00747426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747426">
        <w:rPr>
          <w:rFonts w:ascii="Arial" w:hAnsi="Arial" w:cs="Arial"/>
          <w:szCs w:val="22"/>
        </w:rPr>
        <w:t>aux deux sous-critères suivants</w:t>
      </w:r>
      <w:r w:rsidR="00E4335A" w:rsidRPr="00747426">
        <w:rPr>
          <w:rFonts w:ascii="Arial" w:hAnsi="Arial" w:cs="Arial"/>
          <w:szCs w:val="22"/>
        </w:rPr>
        <w:t xml:space="preserve"> </w:t>
      </w:r>
      <w:r w:rsidRPr="00747426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747426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747426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747426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426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747426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426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747426">
              <w:rPr>
                <w:rFonts w:ascii="Arial" w:hAnsi="Arial" w:cs="Arial"/>
                <w:sz w:val="22"/>
                <w:szCs w:val="22"/>
              </w:rPr>
              <w:t>10</w:t>
            </w:r>
            <w:r w:rsidRPr="00747426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747426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747426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426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61C40FED" w:rsidR="005347AF" w:rsidRPr="00747426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426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7474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2610" w:rsidRPr="00747426">
              <w:rPr>
                <w:rFonts w:ascii="Arial" w:hAnsi="Arial" w:cs="Arial"/>
                <w:sz w:val="22"/>
                <w:szCs w:val="22"/>
              </w:rPr>
              <w:t>6</w:t>
            </w:r>
            <w:r w:rsidR="003F4704" w:rsidRPr="00747426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7474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7426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747426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747426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747426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58D2B165" w14:textId="77777777" w:rsidR="00152A9E" w:rsidRPr="00747426" w:rsidRDefault="00152A9E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</w:p>
    <w:p w14:paraId="19BE23C2" w14:textId="641A8555" w:rsidR="000726F7" w:rsidRPr="00747426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747426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747426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74742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74742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74742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74742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747426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47426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747426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0B30E4DD" w:rsidR="000726F7" w:rsidRPr="00747426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747426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747426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 </w:t>
      </w:r>
      <w:r w:rsidRPr="00747426">
        <w:rPr>
          <w:rFonts w:ascii="Arial" w:eastAsia="Trebuchet MS" w:hAnsi="Arial" w:cs="Arial"/>
          <w:b/>
          <w:bCs/>
          <w:szCs w:val="22"/>
          <w:u w:val="single"/>
        </w:rPr>
        <w:t xml:space="preserve">sur </w:t>
      </w:r>
      <w:r w:rsidR="00AA069D" w:rsidRPr="00747426">
        <w:rPr>
          <w:rFonts w:ascii="Arial" w:eastAsia="Trebuchet MS" w:hAnsi="Arial" w:cs="Arial"/>
          <w:b/>
          <w:bCs/>
          <w:szCs w:val="22"/>
          <w:u w:val="single"/>
        </w:rPr>
        <w:t>6</w:t>
      </w:r>
      <w:r w:rsidR="003F4704" w:rsidRPr="00747426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747426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747426">
        <w:rPr>
          <w:rFonts w:ascii="Arial" w:eastAsia="Trebuchet MS" w:hAnsi="Arial" w:cs="Arial"/>
          <w:szCs w:val="22"/>
        </w:rPr>
        <w:t>L'analyse de ce critère prix est effectuée sur la base du montant total des MG proposés</w:t>
      </w:r>
      <w:r w:rsidRPr="00A466D3">
        <w:rPr>
          <w:rFonts w:ascii="Arial" w:eastAsia="Trebuchet MS" w:hAnsi="Arial" w:cs="Arial"/>
          <w:szCs w:val="22"/>
        </w:rPr>
        <w:t xml:space="preserve"> </w:t>
      </w:r>
      <w:r w:rsidR="00CC0E12" w:rsidRPr="00A466D3">
        <w:rPr>
          <w:rFonts w:ascii="Arial" w:eastAsia="Trebuchet MS" w:hAnsi="Arial" w:cs="Arial"/>
          <w:szCs w:val="22"/>
        </w:rPr>
        <w:t>sur l’ensemble des</w:t>
      </w:r>
      <w:r w:rsidRPr="00A466D3">
        <w:rPr>
          <w:rFonts w:ascii="Arial" w:eastAsia="Trebuchet MS" w:hAnsi="Arial" w:cs="Arial"/>
          <w:szCs w:val="22"/>
        </w:rPr>
        <w:t xml:space="preserve"> année</w:t>
      </w:r>
      <w:r w:rsidR="00CC0E12" w:rsidRPr="00A466D3">
        <w:rPr>
          <w:rFonts w:ascii="Arial" w:eastAsia="Trebuchet MS" w:hAnsi="Arial" w:cs="Arial"/>
          <w:szCs w:val="22"/>
        </w:rPr>
        <w:t>s</w:t>
      </w:r>
      <w:r w:rsidRPr="00A466D3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A466D3">
        <w:rPr>
          <w:rFonts w:ascii="Arial" w:eastAsia="Trebuchet MS" w:hAnsi="Arial" w:cs="Arial"/>
          <w:szCs w:val="22"/>
        </w:rPr>
        <w:t>mieux</w:t>
      </w:r>
      <w:r w:rsidRPr="00A466D3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x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</w:t>
      </w:r>
      <w:r w:rsidRPr="00E4335A">
        <w:rPr>
          <w:rFonts w:ascii="Arial" w:eastAsia="Trebuchet MS" w:hAnsi="Arial" w:cs="Arial"/>
          <w:sz w:val="22"/>
          <w:szCs w:val="22"/>
        </w:rPr>
        <w:t xml:space="preserve">la </w:t>
      </w:r>
      <w:r w:rsidR="0077483D" w:rsidRPr="00E4335A">
        <w:rPr>
          <w:rFonts w:ascii="Arial" w:eastAsia="Trebuchet MS" w:hAnsi="Arial" w:cs="Arial"/>
          <w:sz w:val="22"/>
          <w:szCs w:val="22"/>
        </w:rPr>
        <w:t>mieux</w:t>
      </w:r>
      <w:r w:rsidRPr="00E4335A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4335A">
        <w:rPr>
          <w:rFonts w:ascii="Arial" w:eastAsia="Trebuchet MS" w:hAnsi="Arial" w:cs="Arial"/>
          <w:sz w:val="22"/>
          <w:szCs w:val="22"/>
        </w:rPr>
        <w:t>P</w:t>
      </w:r>
      <w:r w:rsidR="0077483D" w:rsidRPr="00E4335A">
        <w:rPr>
          <w:rFonts w:ascii="Arial" w:eastAsia="Trebuchet MS" w:hAnsi="Arial" w:cs="Arial"/>
          <w:sz w:val="22"/>
          <w:szCs w:val="22"/>
        </w:rPr>
        <w:t>0</w:t>
      </w:r>
      <w:r w:rsidRPr="00E4335A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232145FD" w:rsidR="000726F7" w:rsidRPr="00E4335A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747426" w:rsidRPr="00747426">
        <w:rPr>
          <w:rFonts w:ascii="Arial" w:eastAsia="Trebuchet MS" w:hAnsi="Arial" w:cs="Arial"/>
          <w:sz w:val="22"/>
          <w:szCs w:val="22"/>
        </w:rPr>
        <w:t>6</w:t>
      </w:r>
      <w:r w:rsidRPr="00747426">
        <w:rPr>
          <w:rFonts w:ascii="Arial" w:eastAsia="Trebuchet MS" w:hAnsi="Arial" w:cs="Arial"/>
          <w:sz w:val="22"/>
          <w:szCs w:val="22"/>
        </w:rPr>
        <w:t>0*</w:t>
      </w:r>
      <w:r w:rsidRPr="00E4335A">
        <w:rPr>
          <w:rFonts w:ascii="Arial" w:eastAsia="Trebuchet MS" w:hAnsi="Arial" w:cs="Arial"/>
          <w:sz w:val="22"/>
          <w:szCs w:val="22"/>
        </w:rPr>
        <w:t xml:space="preserve"> P0/Px</w:t>
      </w:r>
    </w:p>
    <w:p w14:paraId="58B4BC41" w14:textId="77777777" w:rsidR="000726F7" w:rsidRPr="00E4335A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E4335A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B537BFC" w:rsidR="00682BE7" w:rsidRPr="00E4335A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694D46" w:rsidRPr="00747426">
        <w:rPr>
          <w:rFonts w:ascii="Arial" w:eastAsia="Trebuchet MS" w:hAnsi="Arial" w:cs="Arial"/>
          <w:sz w:val="22"/>
          <w:szCs w:val="22"/>
        </w:rPr>
        <w:t>7</w:t>
      </w:r>
      <w:r w:rsidRPr="00747426">
        <w:rPr>
          <w:rFonts w:ascii="Arial" w:eastAsia="Trebuchet MS" w:hAnsi="Arial" w:cs="Arial"/>
          <w:sz w:val="22"/>
          <w:szCs w:val="22"/>
        </w:rPr>
        <w:t>0 points correspondra à la somme de la note pertinence du business plan (sur 10 points) et de la note</w:t>
      </w:r>
      <w:r w:rsidRPr="00E4335A">
        <w:rPr>
          <w:rFonts w:ascii="Arial" w:eastAsia="Trebuchet MS" w:hAnsi="Arial" w:cs="Arial"/>
          <w:sz w:val="22"/>
          <w:szCs w:val="22"/>
        </w:rPr>
        <w:t xml:space="preserve"> montant total du MG attendu sur la période d’occupation (5 ans) (sur </w:t>
      </w:r>
      <w:r w:rsidR="009B2610">
        <w:rPr>
          <w:rFonts w:ascii="Arial" w:eastAsia="Trebuchet MS" w:hAnsi="Arial" w:cs="Arial"/>
          <w:sz w:val="22"/>
          <w:szCs w:val="22"/>
        </w:rPr>
        <w:t>6</w:t>
      </w:r>
      <w:r w:rsidRPr="00E4335A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A466D3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47978729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2/ Critère Valeur Technique noté </w:t>
      </w:r>
      <w:r w:rsidRPr="0076314D">
        <w:rPr>
          <w:rFonts w:ascii="Arial" w:hAnsi="Arial" w:cs="Arial"/>
          <w:b/>
          <w:bCs/>
          <w:sz w:val="22"/>
          <w:szCs w:val="22"/>
          <w:u w:val="single"/>
        </w:rPr>
        <w:t>sur</w:t>
      </w:r>
      <w:r w:rsidR="00682BE7" w:rsidRPr="0076314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9B2610">
        <w:rPr>
          <w:rFonts w:ascii="Arial" w:hAnsi="Arial" w:cs="Arial"/>
          <w:b/>
          <w:bCs/>
          <w:sz w:val="22"/>
          <w:szCs w:val="22"/>
          <w:u w:val="single"/>
        </w:rPr>
        <w:t>30</w:t>
      </w:r>
      <w:r w:rsidR="00682BE7" w:rsidRPr="0076314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76314D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76314D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76314D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76314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6314D">
        <w:rPr>
          <w:rFonts w:ascii="Arial" w:hAnsi="Arial" w:cs="Arial"/>
          <w:sz w:val="22"/>
          <w:szCs w:val="22"/>
        </w:rPr>
        <w:lastRenderedPageBreak/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76314D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07E8FD91" w14:textId="77777777" w:rsidR="00694D46" w:rsidRPr="00747426" w:rsidRDefault="00694D46" w:rsidP="00694D46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 xml:space="preserve">Projet d’aménagement mobilier et </w:t>
      </w:r>
      <w:r w:rsidRPr="00747426">
        <w:rPr>
          <w:rFonts w:ascii="Arial" w:hAnsi="Arial" w:cs="Arial"/>
          <w:sz w:val="22"/>
          <w:szCs w:val="22"/>
        </w:rPr>
        <w:t xml:space="preserve">matériels affectés à l’activité dont moyens de paiement proposés </w:t>
      </w:r>
      <w:r w:rsidRPr="00747426">
        <w:rPr>
          <w:rFonts w:ascii="Arial" w:eastAsia="Trebuchet MS" w:hAnsi="Arial" w:cs="Arial"/>
          <w:sz w:val="22"/>
          <w:szCs w:val="22"/>
        </w:rPr>
        <w:t>(</w:t>
      </w:r>
      <w:r w:rsidRPr="00747426">
        <w:rPr>
          <w:rFonts w:ascii="Arial" w:eastAsia="Trebuchet MS" w:hAnsi="Arial" w:cs="Arial"/>
          <w:b/>
          <w:bCs/>
          <w:sz w:val="22"/>
          <w:szCs w:val="22"/>
        </w:rPr>
        <w:t>10 points)</w:t>
      </w:r>
    </w:p>
    <w:p w14:paraId="215AD815" w14:textId="77777777" w:rsidR="00694D46" w:rsidRPr="00747426" w:rsidRDefault="00694D46" w:rsidP="00694D46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Organisation de l’activité : réassort, maintenance et continuité de service (</w:t>
      </w:r>
      <w:r w:rsidRPr="00747426">
        <w:rPr>
          <w:rFonts w:ascii="Arial" w:eastAsia="Trebuchet MS" w:hAnsi="Arial" w:cs="Arial"/>
          <w:b/>
          <w:bCs/>
          <w:sz w:val="22"/>
          <w:szCs w:val="22"/>
        </w:rPr>
        <w:t>10 points)</w:t>
      </w:r>
    </w:p>
    <w:p w14:paraId="531D286A" w14:textId="33C05F41" w:rsidR="00694D46" w:rsidRPr="00747426" w:rsidRDefault="00694D46" w:rsidP="00694D46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Engagement de politique commerciale (</w:t>
      </w:r>
      <w:r w:rsidRPr="00747426">
        <w:rPr>
          <w:rFonts w:ascii="Arial" w:eastAsia="Trebuchet MS" w:hAnsi="Arial" w:cs="Arial"/>
          <w:b/>
          <w:bCs/>
          <w:sz w:val="22"/>
          <w:szCs w:val="22"/>
        </w:rPr>
        <w:t>10 points)</w:t>
      </w:r>
    </w:p>
    <w:p w14:paraId="67E51962" w14:textId="77777777" w:rsidR="00694D46" w:rsidRPr="00747426" w:rsidRDefault="00694D46" w:rsidP="00694D4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- la qualité/ gamme des produits,</w:t>
      </w:r>
    </w:p>
    <w:p w14:paraId="5B0BA0FD" w14:textId="77777777" w:rsidR="00694D46" w:rsidRPr="00747426" w:rsidRDefault="00694D46" w:rsidP="00694D4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- les prix de vente affichés (attractivité en cohérence avec les publics ciblés)</w:t>
      </w:r>
    </w:p>
    <w:p w14:paraId="682BE253" w14:textId="77777777" w:rsidR="00694D46" w:rsidRPr="00747426" w:rsidRDefault="00694D46" w:rsidP="00694D4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- la typologie des clients (attentes et besoins des différentes catégories de clients),</w:t>
      </w:r>
    </w:p>
    <w:p w14:paraId="769670E0" w14:textId="77777777" w:rsidR="00694D46" w:rsidRPr="00747426" w:rsidRDefault="00694D46" w:rsidP="00694D4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- les actions de communication autour des produits,</w:t>
      </w:r>
    </w:p>
    <w:p w14:paraId="047542B5" w14:textId="77777777" w:rsidR="00694D46" w:rsidRPr="00BA1461" w:rsidRDefault="00694D46" w:rsidP="00694D4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747426">
        <w:rPr>
          <w:rFonts w:ascii="Arial" w:eastAsia="Trebuchet MS" w:hAnsi="Arial" w:cs="Arial"/>
          <w:sz w:val="22"/>
          <w:szCs w:val="22"/>
        </w:rPr>
        <w:t>- les objectifs commerciaux à atteindre</w:t>
      </w:r>
    </w:p>
    <w:p w14:paraId="2BDDE1AF" w14:textId="77777777" w:rsidR="00694D46" w:rsidRDefault="00694D4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4383A1A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2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12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D8D177" w14:textId="6870F669" w:rsidR="001E66BB" w:rsidRPr="0076314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6314D">
        <w:rPr>
          <w:rFonts w:ascii="Arial" w:eastAsia="Trebuchet MS" w:hAnsi="Arial" w:cs="Arial"/>
          <w:sz w:val="22"/>
          <w:szCs w:val="22"/>
        </w:rPr>
        <w:t>Ainsi, la note globale notée sur 100 points correspondra à la somme de la note prix des prestations (sur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="009B2610">
        <w:rPr>
          <w:rFonts w:ascii="Arial" w:eastAsia="Trebuchet MS" w:hAnsi="Arial" w:cs="Arial"/>
          <w:sz w:val="22"/>
          <w:szCs w:val="22"/>
        </w:rPr>
        <w:t>7</w:t>
      </w:r>
      <w:r w:rsidR="003F4704" w:rsidRPr="0076314D">
        <w:rPr>
          <w:rFonts w:ascii="Arial" w:eastAsia="Trebuchet MS" w:hAnsi="Arial" w:cs="Arial"/>
          <w:sz w:val="22"/>
          <w:szCs w:val="22"/>
        </w:rPr>
        <w:t>0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Pr="0076314D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="009B2610">
        <w:rPr>
          <w:rFonts w:ascii="Arial" w:eastAsia="Trebuchet MS" w:hAnsi="Arial" w:cs="Arial"/>
          <w:sz w:val="22"/>
          <w:szCs w:val="22"/>
        </w:rPr>
        <w:t>3</w:t>
      </w:r>
      <w:r w:rsidR="003F4704" w:rsidRPr="0076314D">
        <w:rPr>
          <w:rFonts w:ascii="Arial" w:eastAsia="Trebuchet MS" w:hAnsi="Arial" w:cs="Arial"/>
          <w:sz w:val="22"/>
          <w:szCs w:val="22"/>
        </w:rPr>
        <w:t>0</w:t>
      </w:r>
      <w:r w:rsidR="008A686B" w:rsidRPr="0076314D">
        <w:rPr>
          <w:rFonts w:ascii="Arial" w:eastAsia="Trebuchet MS" w:hAnsi="Arial" w:cs="Arial"/>
          <w:sz w:val="22"/>
          <w:szCs w:val="22"/>
        </w:rPr>
        <w:t xml:space="preserve"> </w:t>
      </w:r>
      <w:r w:rsidRPr="0076314D">
        <w:rPr>
          <w:rFonts w:ascii="Arial" w:eastAsia="Trebuchet MS" w:hAnsi="Arial" w:cs="Arial"/>
          <w:sz w:val="22"/>
          <w:szCs w:val="22"/>
        </w:rPr>
        <w:t>points).</w:t>
      </w: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3" w:name="ArtL2_RC-2-A9.4"/>
      <w:bookmarkStart w:id="14" w:name="_Toc242371935"/>
      <w:bookmarkEnd w:id="13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  <w:bookmarkEnd w:id="14"/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bookmarkStart w:id="15" w:name="ArtL2_RC-2-A9.1"/>
      <w:bookmarkStart w:id="16" w:name="ArtL2_RC-2-A9.3"/>
      <w:bookmarkEnd w:id="15"/>
      <w:bookmarkEnd w:id="16"/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47B6C28D" w14:textId="77777777" w:rsidR="00AA069D" w:rsidRPr="00A466D3" w:rsidRDefault="00AA069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L’attention des candidats est attirée sur le fait que toute offre incomplète pourra être immédiatement écartée.</w:t>
      </w: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307C" w:rsidRDefault="00F1691D" w:rsidP="004A307C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17" w:name="_Toc242371936"/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  <w:bookmarkEnd w:id="17"/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13F24FDD" w:rsidR="00CE3EB7" w:rsidRPr="005E3DCC" w:rsidRDefault="00CE3EB7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8" w:name="_Toc256000025"/>
      <w:bookmarkStart w:id="19" w:name="_Toc242371937"/>
      <w:r w:rsidRPr="005E3DCC">
        <w:rPr>
          <w:rFonts w:ascii="Arial" w:eastAsia="Trebuchet MS" w:hAnsi="Arial" w:cs="Arial"/>
          <w:b/>
          <w:bCs/>
          <w:sz w:val="22"/>
          <w:szCs w:val="22"/>
          <w:u w:val="single"/>
        </w:rPr>
        <w:t>- Adresses supplémentaires et points de contact</w:t>
      </w:r>
      <w:bookmarkEnd w:id="18"/>
      <w:bookmarkEnd w:id="19"/>
    </w:p>
    <w:p w14:paraId="7B128DC8" w14:textId="77777777" w:rsidR="005E3DCC" w:rsidRPr="005E3DCC" w:rsidRDefault="005E3DCC" w:rsidP="005E3DCC">
      <w:pPr>
        <w:pStyle w:val="Paragraphedeliste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0" w:name="ArtL2_RC-2-A11.2"/>
      <w:bookmarkStart w:id="21" w:name="_Toc256000026"/>
      <w:bookmarkEnd w:id="20"/>
    </w:p>
    <w:p w14:paraId="4F1913C9" w14:textId="4990C02C" w:rsidR="00CE3EB7" w:rsidRPr="005E3DCC" w:rsidRDefault="00CE3EB7" w:rsidP="005E3DCC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2" w:name="_Toc242371938"/>
      <w:r w:rsidRPr="005E3DCC">
        <w:rPr>
          <w:rFonts w:ascii="Arial" w:eastAsia="Trebuchet MS" w:hAnsi="Arial" w:cs="Arial"/>
          <w:b/>
          <w:bCs/>
          <w:sz w:val="22"/>
          <w:szCs w:val="22"/>
          <w:u w:val="single"/>
        </w:rPr>
        <w:t>- Procédures de recours</w:t>
      </w:r>
      <w:bookmarkEnd w:id="21"/>
      <w:bookmarkEnd w:id="22"/>
    </w:p>
    <w:p w14:paraId="7B8C90F7" w14:textId="77777777" w:rsidR="005E3DCC" w:rsidRPr="005E3DCC" w:rsidRDefault="005E3DCC" w:rsidP="005E3DCC"/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D1F6C" w14:textId="77777777" w:rsidR="00114BB4" w:rsidRPr="00A466D3" w:rsidRDefault="00114BB4">
      <w:r w:rsidRPr="00A466D3">
        <w:separator/>
      </w:r>
    </w:p>
  </w:endnote>
  <w:endnote w:type="continuationSeparator" w:id="0">
    <w:p w14:paraId="4FEC0A74" w14:textId="77777777" w:rsidR="00114BB4" w:rsidRPr="00A466D3" w:rsidRDefault="00114BB4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3FD7E" w14:textId="77777777" w:rsidR="00114BB4" w:rsidRPr="00A466D3" w:rsidRDefault="00114BB4">
      <w:r w:rsidRPr="00A466D3">
        <w:separator/>
      </w:r>
    </w:p>
  </w:footnote>
  <w:footnote w:type="continuationSeparator" w:id="0">
    <w:p w14:paraId="41CA66E7" w14:textId="77777777" w:rsidR="00114BB4" w:rsidRPr="00A466D3" w:rsidRDefault="00114BB4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CF462A"/>
    <w:multiLevelType w:val="hybridMultilevel"/>
    <w:tmpl w:val="E892CEAE"/>
    <w:lvl w:ilvl="0" w:tplc="CECAABBE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BAC18A6"/>
    <w:multiLevelType w:val="hybridMultilevel"/>
    <w:tmpl w:val="ABE2A1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16726D"/>
    <w:multiLevelType w:val="hybridMultilevel"/>
    <w:tmpl w:val="FBB2A2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2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3"/>
  </w:num>
  <w:num w:numId="11" w16cid:durableId="365985278">
    <w:abstractNumId w:val="7"/>
  </w:num>
  <w:num w:numId="12" w16cid:durableId="1100838566">
    <w:abstractNumId w:val="2"/>
  </w:num>
  <w:num w:numId="13" w16cid:durableId="1501002578">
    <w:abstractNumId w:val="11"/>
  </w:num>
  <w:num w:numId="14" w16cid:durableId="20970448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0CFA"/>
    <w:rsid w:val="00027314"/>
    <w:rsid w:val="00047DFA"/>
    <w:rsid w:val="00054BBD"/>
    <w:rsid w:val="00060461"/>
    <w:rsid w:val="000726F7"/>
    <w:rsid w:val="00081AAB"/>
    <w:rsid w:val="00081F76"/>
    <w:rsid w:val="00095EB7"/>
    <w:rsid w:val="000B174D"/>
    <w:rsid w:val="000B55C1"/>
    <w:rsid w:val="000F2BA6"/>
    <w:rsid w:val="00114BB4"/>
    <w:rsid w:val="00147210"/>
    <w:rsid w:val="00152A9E"/>
    <w:rsid w:val="001578F0"/>
    <w:rsid w:val="00160187"/>
    <w:rsid w:val="00180566"/>
    <w:rsid w:val="0018661D"/>
    <w:rsid w:val="00191201"/>
    <w:rsid w:val="001963CB"/>
    <w:rsid w:val="0019690B"/>
    <w:rsid w:val="001A0471"/>
    <w:rsid w:val="001A58E7"/>
    <w:rsid w:val="001B0AA0"/>
    <w:rsid w:val="001D092B"/>
    <w:rsid w:val="001E66BB"/>
    <w:rsid w:val="001F3E1F"/>
    <w:rsid w:val="002068E7"/>
    <w:rsid w:val="00230B8D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33614"/>
    <w:rsid w:val="003467B1"/>
    <w:rsid w:val="00350E93"/>
    <w:rsid w:val="00373ABB"/>
    <w:rsid w:val="003B6B79"/>
    <w:rsid w:val="003D5614"/>
    <w:rsid w:val="003F4704"/>
    <w:rsid w:val="004010BB"/>
    <w:rsid w:val="00456103"/>
    <w:rsid w:val="004A307C"/>
    <w:rsid w:val="004A5533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5E3DCC"/>
    <w:rsid w:val="00605FA5"/>
    <w:rsid w:val="006143EE"/>
    <w:rsid w:val="00614A43"/>
    <w:rsid w:val="00614B11"/>
    <w:rsid w:val="006267E7"/>
    <w:rsid w:val="00633A4E"/>
    <w:rsid w:val="0063506D"/>
    <w:rsid w:val="00640EA2"/>
    <w:rsid w:val="00664D5F"/>
    <w:rsid w:val="006802B0"/>
    <w:rsid w:val="00682BE7"/>
    <w:rsid w:val="00694D46"/>
    <w:rsid w:val="006D69F3"/>
    <w:rsid w:val="006E597C"/>
    <w:rsid w:val="006E79EC"/>
    <w:rsid w:val="0071383C"/>
    <w:rsid w:val="007169A3"/>
    <w:rsid w:val="00721348"/>
    <w:rsid w:val="00732EA3"/>
    <w:rsid w:val="00747426"/>
    <w:rsid w:val="00752BAD"/>
    <w:rsid w:val="00754707"/>
    <w:rsid w:val="0076314D"/>
    <w:rsid w:val="0077483D"/>
    <w:rsid w:val="00775AC8"/>
    <w:rsid w:val="007833C2"/>
    <w:rsid w:val="00784EC6"/>
    <w:rsid w:val="007A517F"/>
    <w:rsid w:val="007C5313"/>
    <w:rsid w:val="007D6E2C"/>
    <w:rsid w:val="007E1FAF"/>
    <w:rsid w:val="007E79A6"/>
    <w:rsid w:val="007F043A"/>
    <w:rsid w:val="008110CB"/>
    <w:rsid w:val="008166D1"/>
    <w:rsid w:val="00846524"/>
    <w:rsid w:val="00847214"/>
    <w:rsid w:val="00854B22"/>
    <w:rsid w:val="00854EB5"/>
    <w:rsid w:val="0087789D"/>
    <w:rsid w:val="008A686B"/>
    <w:rsid w:val="008C6726"/>
    <w:rsid w:val="00911C86"/>
    <w:rsid w:val="009358EC"/>
    <w:rsid w:val="009669B4"/>
    <w:rsid w:val="00966B38"/>
    <w:rsid w:val="009725E1"/>
    <w:rsid w:val="00974FA4"/>
    <w:rsid w:val="009B2610"/>
    <w:rsid w:val="009B33DE"/>
    <w:rsid w:val="009D3FD6"/>
    <w:rsid w:val="009D6C13"/>
    <w:rsid w:val="00A146C8"/>
    <w:rsid w:val="00A466D3"/>
    <w:rsid w:val="00A64ABE"/>
    <w:rsid w:val="00A72E40"/>
    <w:rsid w:val="00A75844"/>
    <w:rsid w:val="00A80F92"/>
    <w:rsid w:val="00A8153E"/>
    <w:rsid w:val="00AA069D"/>
    <w:rsid w:val="00AB33B2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73C7B"/>
    <w:rsid w:val="00B744C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D4661"/>
    <w:rsid w:val="00DD585A"/>
    <w:rsid w:val="00E00715"/>
    <w:rsid w:val="00E4335A"/>
    <w:rsid w:val="00E50A33"/>
    <w:rsid w:val="00E60A14"/>
    <w:rsid w:val="00E74416"/>
    <w:rsid w:val="00EC476A"/>
    <w:rsid w:val="00EC5D74"/>
    <w:rsid w:val="00F07431"/>
    <w:rsid w:val="00F1691D"/>
    <w:rsid w:val="00F42048"/>
    <w:rsid w:val="00F87A27"/>
    <w:rsid w:val="00FA5FE5"/>
    <w:rsid w:val="00FB7A9B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152A9E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5E3DCC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CAE99-4878-435B-A1A2-F5078D92A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2022</Words>
  <Characters>11122</Characters>
  <Application>Microsoft Office Word</Application>
  <DocSecurity>0</DocSecurity>
  <Lines>92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</cp:revision>
  <cp:lastPrinted>2025-11-05T11:42:00Z</cp:lastPrinted>
  <dcterms:created xsi:type="dcterms:W3CDTF">2026-10-08T14:43:00Z</dcterms:created>
  <dcterms:modified xsi:type="dcterms:W3CDTF">2026-10-12T07:48:00Z</dcterms:modified>
</cp:coreProperties>
</file>