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A728C" w14:textId="765CFF94" w:rsidR="00FC5E8E" w:rsidRDefault="00FC5E8E" w:rsidP="0022622D">
      <w:pPr>
        <w:jc w:val="both"/>
        <w:rPr>
          <w:rFonts w:ascii="Marianne" w:hAnsi="Marianne"/>
          <w:b/>
          <w:sz w:val="32"/>
        </w:rPr>
      </w:pPr>
      <w:r>
        <w:rPr>
          <w:rFonts w:ascii="Marianne" w:hAnsi="Marianne"/>
          <w:b/>
          <w:noProof/>
          <w:sz w:val="32"/>
        </w:rPr>
        <w:drawing>
          <wp:anchor distT="0" distB="0" distL="114300" distR="114300" simplePos="0" relativeHeight="251657216" behindDoc="1" locked="0" layoutInCell="1" allowOverlap="1" wp14:anchorId="660A597A" wp14:editId="6D4D388C">
            <wp:simplePos x="0" y="0"/>
            <wp:positionH relativeFrom="column">
              <wp:posOffset>1958931</wp:posOffset>
            </wp:positionH>
            <wp:positionV relativeFrom="paragraph">
              <wp:posOffset>-691131</wp:posOffset>
            </wp:positionV>
            <wp:extent cx="2425331" cy="940253"/>
            <wp:effectExtent l="0" t="0" r="0" b="0"/>
            <wp:wrapNone/>
            <wp:docPr id="10698920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892040" name="Image 10698920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5331" cy="940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4E6C3" w14:textId="77777777" w:rsidR="00052824" w:rsidRDefault="00052824" w:rsidP="00992D28">
      <w:pPr>
        <w:spacing w:after="0"/>
        <w:jc w:val="center"/>
        <w:rPr>
          <w:rFonts w:ascii="Marianne" w:hAnsi="Marianne"/>
          <w:b/>
          <w:sz w:val="32"/>
        </w:rPr>
      </w:pPr>
    </w:p>
    <w:p w14:paraId="6F7ACA2D" w14:textId="0699F9E8" w:rsidR="00400A04" w:rsidRPr="00FC5E8E" w:rsidRDefault="004421F5" w:rsidP="00992D28">
      <w:pPr>
        <w:spacing w:after="0"/>
        <w:jc w:val="center"/>
        <w:rPr>
          <w:rFonts w:ascii="Marianne" w:hAnsi="Marianne"/>
          <w:b/>
          <w:sz w:val="20"/>
          <w:szCs w:val="20"/>
        </w:rPr>
      </w:pPr>
      <w:r w:rsidRPr="00FC5E8E">
        <w:rPr>
          <w:rFonts w:ascii="Marianne" w:hAnsi="Marianne"/>
          <w:b/>
          <w:sz w:val="20"/>
          <w:szCs w:val="20"/>
        </w:rPr>
        <w:t xml:space="preserve">Questionnaire </w:t>
      </w:r>
      <w:r w:rsidR="00992D28" w:rsidRPr="00FC5E8E">
        <w:rPr>
          <w:rFonts w:ascii="Marianne" w:hAnsi="Marianne"/>
          <w:b/>
          <w:sz w:val="20"/>
          <w:szCs w:val="20"/>
        </w:rPr>
        <w:t>à destination des</w:t>
      </w:r>
      <w:r w:rsidRPr="00FC5E8E">
        <w:rPr>
          <w:rFonts w:ascii="Marianne" w:hAnsi="Marianne"/>
          <w:b/>
          <w:sz w:val="20"/>
          <w:szCs w:val="20"/>
        </w:rPr>
        <w:t xml:space="preserve"> entreprises ne répondant pas à la consultation</w:t>
      </w:r>
    </w:p>
    <w:p w14:paraId="370E1260" w14:textId="5EFAA10F" w:rsidR="00992D28" w:rsidRPr="00FC5E8E" w:rsidRDefault="00992D28" w:rsidP="00992D28">
      <w:pPr>
        <w:jc w:val="center"/>
        <w:rPr>
          <w:rFonts w:ascii="Marianne" w:hAnsi="Marianne"/>
          <w:i/>
          <w:iCs/>
          <w:sz w:val="20"/>
          <w:szCs w:val="20"/>
        </w:rPr>
      </w:pPr>
      <w:r w:rsidRPr="00FC5E8E">
        <w:rPr>
          <w:rFonts w:ascii="Marianne" w:hAnsi="Marianne"/>
          <w:i/>
          <w:iCs/>
          <w:sz w:val="20"/>
          <w:szCs w:val="20"/>
        </w:rPr>
        <w:t xml:space="preserve">(A renvoyer à l’adresse </w:t>
      </w:r>
      <w:hyperlink r:id="rId7" w:history="1">
        <w:r w:rsidR="002C46FF" w:rsidRPr="00A22D8B">
          <w:rPr>
            <w:rStyle w:val="Lienhypertexte"/>
            <w:rFonts w:ascii="Marianne" w:hAnsi="Marianne"/>
            <w:i/>
            <w:iCs/>
            <w:sz w:val="20"/>
            <w:szCs w:val="20"/>
          </w:rPr>
          <w:t>achats.dtsn@onf.fr</w:t>
        </w:r>
      </w:hyperlink>
      <w:r w:rsidRPr="00FC5E8E">
        <w:rPr>
          <w:rFonts w:ascii="Marianne" w:hAnsi="Marianne"/>
          <w:i/>
          <w:iCs/>
          <w:sz w:val="20"/>
          <w:szCs w:val="20"/>
        </w:rPr>
        <w:t xml:space="preserve">) </w:t>
      </w:r>
    </w:p>
    <w:p w14:paraId="272B1369" w14:textId="77777777" w:rsidR="00992D28" w:rsidRPr="00FC5E8E" w:rsidRDefault="00992D28" w:rsidP="0022622D">
      <w:pPr>
        <w:jc w:val="both"/>
        <w:rPr>
          <w:rFonts w:ascii="Marianne" w:hAnsi="Marianne"/>
          <w:sz w:val="20"/>
          <w:szCs w:val="20"/>
        </w:rPr>
      </w:pPr>
    </w:p>
    <w:p w14:paraId="08F72036" w14:textId="3F5E5634" w:rsidR="00992D28" w:rsidRPr="00FC5E8E" w:rsidRDefault="004421F5" w:rsidP="0022622D">
      <w:pPr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 xml:space="preserve">Soucieux </w:t>
      </w:r>
      <w:r w:rsidR="00992D28" w:rsidRPr="00FC5E8E">
        <w:rPr>
          <w:rFonts w:ascii="Marianne" w:hAnsi="Marianne"/>
          <w:sz w:val="20"/>
          <w:szCs w:val="20"/>
        </w:rPr>
        <w:t>du retour</w:t>
      </w:r>
      <w:r w:rsidRPr="00FC5E8E">
        <w:rPr>
          <w:rFonts w:ascii="Marianne" w:hAnsi="Marianne"/>
          <w:sz w:val="20"/>
          <w:szCs w:val="20"/>
        </w:rPr>
        <w:t xml:space="preserve"> des entreprises et </w:t>
      </w:r>
      <w:r w:rsidR="00992D28" w:rsidRPr="00FC5E8E">
        <w:rPr>
          <w:rFonts w:ascii="Marianne" w:hAnsi="Marianne"/>
          <w:sz w:val="20"/>
          <w:szCs w:val="20"/>
        </w:rPr>
        <w:t xml:space="preserve">d’une bonne gestion des </w:t>
      </w:r>
      <w:r w:rsidRPr="00FC5E8E">
        <w:rPr>
          <w:rFonts w:ascii="Marianne" w:hAnsi="Marianne"/>
          <w:sz w:val="20"/>
          <w:szCs w:val="20"/>
        </w:rPr>
        <w:t xml:space="preserve">deniers publics, </w:t>
      </w:r>
      <w:r w:rsidR="00992D28" w:rsidRPr="00FC5E8E">
        <w:rPr>
          <w:rFonts w:ascii="Marianne" w:hAnsi="Marianne"/>
          <w:sz w:val="20"/>
          <w:szCs w:val="20"/>
        </w:rPr>
        <w:t>l’ONF souhaite comprendre par le biais de ce questionnaire, les raisons qui vous poussent à ne pas répondre à notre consultation.</w:t>
      </w:r>
    </w:p>
    <w:p w14:paraId="4A7A06F0" w14:textId="61E1867D" w:rsidR="00992D28" w:rsidRPr="00FC5E8E" w:rsidRDefault="004421F5" w:rsidP="00992D28">
      <w:pPr>
        <w:spacing w:after="0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Son exploitation permet :</w:t>
      </w:r>
    </w:p>
    <w:p w14:paraId="0984A052" w14:textId="18886DF9" w:rsidR="00992D28" w:rsidRPr="00FC5E8E" w:rsidRDefault="00992D28" w:rsidP="00FC5E8E">
      <w:pPr>
        <w:pStyle w:val="Paragraphedeliste"/>
        <w:numPr>
          <w:ilvl w:val="0"/>
          <w:numId w:val="10"/>
        </w:numPr>
        <w:ind w:left="426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De</w:t>
      </w:r>
      <w:r w:rsidR="004421F5" w:rsidRPr="00FC5E8E">
        <w:rPr>
          <w:rFonts w:ascii="Marianne" w:hAnsi="Marianne"/>
          <w:sz w:val="20"/>
          <w:szCs w:val="20"/>
        </w:rPr>
        <w:t xml:space="preserve"> modifier la consultation en cours si </w:t>
      </w:r>
      <w:r w:rsidRPr="00FC5E8E">
        <w:rPr>
          <w:rFonts w:ascii="Marianne" w:hAnsi="Marianne"/>
          <w:sz w:val="20"/>
          <w:szCs w:val="20"/>
        </w:rPr>
        <w:t>l’ONF</w:t>
      </w:r>
      <w:r w:rsidR="004421F5" w:rsidRPr="00FC5E8E">
        <w:rPr>
          <w:rFonts w:ascii="Marianne" w:hAnsi="Marianne"/>
          <w:sz w:val="20"/>
          <w:szCs w:val="20"/>
        </w:rPr>
        <w:t xml:space="preserve"> estime que les raisons invoquées</w:t>
      </w:r>
      <w:r w:rsidRPr="00FC5E8E">
        <w:rPr>
          <w:rFonts w:ascii="Marianne" w:hAnsi="Marianne"/>
          <w:sz w:val="20"/>
          <w:szCs w:val="20"/>
        </w:rPr>
        <w:t xml:space="preserve"> </w:t>
      </w:r>
      <w:r w:rsidR="004421F5" w:rsidRPr="00FC5E8E">
        <w:rPr>
          <w:rFonts w:ascii="Marianne" w:hAnsi="Marianne"/>
          <w:sz w:val="20"/>
          <w:szCs w:val="20"/>
        </w:rPr>
        <w:t>le justifient, vous en serez informés.</w:t>
      </w:r>
    </w:p>
    <w:p w14:paraId="6B9E8F83" w14:textId="735DFE8D" w:rsidR="00992D28" w:rsidRPr="00FC5E8E" w:rsidRDefault="00992D28" w:rsidP="00FC5E8E">
      <w:pPr>
        <w:pStyle w:val="Paragraphedeliste"/>
        <w:numPr>
          <w:ilvl w:val="0"/>
          <w:numId w:val="10"/>
        </w:numPr>
        <w:ind w:left="426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De</w:t>
      </w:r>
      <w:r w:rsidR="004421F5" w:rsidRPr="00FC5E8E">
        <w:rPr>
          <w:rFonts w:ascii="Marianne" w:hAnsi="Marianne"/>
          <w:sz w:val="20"/>
          <w:szCs w:val="20"/>
        </w:rPr>
        <w:t xml:space="preserve"> prendre en compte vos suggestions pour les consultations futures.</w:t>
      </w:r>
    </w:p>
    <w:p w14:paraId="305BB096" w14:textId="77777777" w:rsidR="00992D28" w:rsidRPr="00FC5E8E" w:rsidRDefault="00992D28" w:rsidP="00992D28">
      <w:pPr>
        <w:jc w:val="both"/>
        <w:rPr>
          <w:rFonts w:ascii="Marianne" w:hAnsi="Marianne"/>
          <w:sz w:val="20"/>
          <w:szCs w:val="20"/>
        </w:rPr>
      </w:pPr>
    </w:p>
    <w:p w14:paraId="24CC4C08" w14:textId="4F55130F" w:rsidR="00992D28" w:rsidRPr="00FC5E8E" w:rsidRDefault="00992D28" w:rsidP="00992D28">
      <w:pPr>
        <w:jc w:val="both"/>
        <w:rPr>
          <w:rFonts w:ascii="Marianne" w:hAnsi="Marianne"/>
          <w:sz w:val="20"/>
          <w:szCs w:val="20"/>
          <w:u w:val="dotted"/>
        </w:rPr>
      </w:pPr>
      <w:r w:rsidRPr="00FC5E8E">
        <w:rPr>
          <w:rFonts w:ascii="Marianne" w:hAnsi="Marianne"/>
          <w:sz w:val="20"/>
          <w:szCs w:val="20"/>
        </w:rPr>
        <w:t>Référence de la consultation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>(2026-85XX-XX)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 xml:space="preserve">: </w:t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</w:p>
    <w:p w14:paraId="4C8D8FA5" w14:textId="715E474E" w:rsidR="00992D28" w:rsidRPr="00FC5E8E" w:rsidRDefault="00992D28" w:rsidP="00992D28">
      <w:pPr>
        <w:spacing w:before="240"/>
        <w:jc w:val="both"/>
        <w:rPr>
          <w:rFonts w:ascii="Marianne" w:hAnsi="Marianne"/>
          <w:sz w:val="20"/>
          <w:szCs w:val="20"/>
          <w:u w:val="dotted"/>
        </w:rPr>
      </w:pPr>
      <w:r w:rsidRPr="00FC5E8E">
        <w:rPr>
          <w:rFonts w:ascii="Marianne" w:hAnsi="Marianne"/>
          <w:sz w:val="20"/>
          <w:szCs w:val="20"/>
        </w:rPr>
        <w:t>Nom et adresse de votre entreprise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 xml:space="preserve">: </w:t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</w:p>
    <w:p w14:paraId="2AA28D1A" w14:textId="77777777" w:rsidR="00992D28" w:rsidRPr="00FC5E8E" w:rsidRDefault="00992D28" w:rsidP="00992D28">
      <w:pPr>
        <w:jc w:val="both"/>
        <w:rPr>
          <w:rFonts w:ascii="Marianne" w:hAnsi="Marianne"/>
          <w:sz w:val="20"/>
          <w:szCs w:val="20"/>
        </w:rPr>
      </w:pPr>
    </w:p>
    <w:p w14:paraId="54AB0520" w14:textId="48922BAE" w:rsidR="00400A04" w:rsidRPr="00FC5E8E" w:rsidRDefault="004421F5" w:rsidP="00992D28">
      <w:pPr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Vous pouvez joindre une annexe en référence aux articles des différentes rubriques.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6622"/>
        <w:gridCol w:w="3433"/>
      </w:tblGrid>
      <w:tr w:rsidR="00400A04" w:rsidRPr="00FC5E8E" w14:paraId="5655C608" w14:textId="77777777" w:rsidTr="00357778">
        <w:trPr>
          <w:tblHeader/>
        </w:trPr>
        <w:tc>
          <w:tcPr>
            <w:tcW w:w="3293" w:type="pct"/>
          </w:tcPr>
          <w:p w14:paraId="3FF0824E" w14:textId="4EE2DF29" w:rsidR="00400A04" w:rsidRPr="00FC5E8E" w:rsidRDefault="00992D28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R</w:t>
            </w:r>
            <w:r w:rsidR="004421F5" w:rsidRPr="00FC5E8E">
              <w:rPr>
                <w:rFonts w:ascii="Marianne" w:hAnsi="Marianne"/>
                <w:b/>
                <w:bCs/>
                <w:sz w:val="20"/>
                <w:szCs w:val="20"/>
              </w:rPr>
              <w:t>aisons pour lesquelles vous n’avez pas répondu à la présente consultation</w:t>
            </w:r>
          </w:p>
        </w:tc>
        <w:tc>
          <w:tcPr>
            <w:tcW w:w="1707" w:type="pct"/>
          </w:tcPr>
          <w:p w14:paraId="51705C13" w14:textId="60022D08" w:rsidR="00992D28" w:rsidRPr="00FC5E8E" w:rsidRDefault="004421F5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Réponse</w:t>
            </w:r>
          </w:p>
          <w:p w14:paraId="08C3B079" w14:textId="659D82A8" w:rsidR="00400A04" w:rsidRPr="00FC5E8E" w:rsidRDefault="004421F5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(</w:t>
            </w:r>
            <w:r w:rsidR="00992D28" w:rsidRPr="00FC5E8E">
              <w:rPr>
                <w:rFonts w:ascii="Marianne" w:hAnsi="Marianne"/>
                <w:b/>
                <w:bCs/>
                <w:sz w:val="20"/>
                <w:szCs w:val="20"/>
              </w:rPr>
              <w:t xml:space="preserve">Non / </w:t>
            </w: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oui avec précisions éventuelles)</w:t>
            </w:r>
          </w:p>
        </w:tc>
      </w:tr>
      <w:tr w:rsidR="00400A04" w:rsidRPr="00FC5E8E" w14:paraId="10F85065" w14:textId="77777777" w:rsidTr="00992D28">
        <w:trPr>
          <w:trHeight w:val="1072"/>
        </w:trPr>
        <w:tc>
          <w:tcPr>
            <w:tcW w:w="3293" w:type="pct"/>
          </w:tcPr>
          <w:p w14:paraId="339B03F6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1 - Votre carnet de commande est rempli</w:t>
            </w:r>
          </w:p>
        </w:tc>
        <w:tc>
          <w:tcPr>
            <w:tcW w:w="1707" w:type="pct"/>
          </w:tcPr>
          <w:p w14:paraId="5CF3D326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9EE8153" w14:textId="77777777" w:rsidTr="00992D28">
        <w:trPr>
          <w:trHeight w:val="1072"/>
        </w:trPr>
        <w:tc>
          <w:tcPr>
            <w:tcW w:w="3293" w:type="pct"/>
          </w:tcPr>
          <w:p w14:paraId="2130E246" w14:textId="6CF1A02F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2 - Le délai nécessaire pour répondre à la consultation vous a paru trop court : préciser quel délai vous aurait permis de répondre</w:t>
            </w:r>
          </w:p>
        </w:tc>
        <w:tc>
          <w:tcPr>
            <w:tcW w:w="1707" w:type="pct"/>
          </w:tcPr>
          <w:p w14:paraId="6B655804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16637192" w14:textId="77777777" w:rsidTr="00992D28">
        <w:trPr>
          <w:trHeight w:val="1072"/>
        </w:trPr>
        <w:tc>
          <w:tcPr>
            <w:tcW w:w="3293" w:type="pct"/>
          </w:tcPr>
          <w:p w14:paraId="3DE407F9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3 - Le contenu du marché ou l’allotissement ne correspondent pas à la taille de votre entreprise : préciser à quel niveau de contenu ou d’allotissement vous auriez pu répondre</w:t>
            </w:r>
          </w:p>
        </w:tc>
        <w:tc>
          <w:tcPr>
            <w:tcW w:w="1707" w:type="pct"/>
          </w:tcPr>
          <w:p w14:paraId="7012A57C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0DC0CCC8" w14:textId="77777777" w:rsidTr="00992D28">
        <w:trPr>
          <w:trHeight w:val="1072"/>
        </w:trPr>
        <w:tc>
          <w:tcPr>
            <w:tcW w:w="3293" w:type="pct"/>
          </w:tcPr>
          <w:p w14:paraId="0008BAB2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4 - Répondre à la consultation monopolise trop d’énergie : préciser vos suggestions</w:t>
            </w:r>
          </w:p>
        </w:tc>
        <w:tc>
          <w:tcPr>
            <w:tcW w:w="1707" w:type="pct"/>
          </w:tcPr>
          <w:p w14:paraId="69EEEB2B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73F584DF" w14:textId="77777777" w:rsidTr="00992D28">
        <w:trPr>
          <w:trHeight w:val="1072"/>
        </w:trPr>
        <w:tc>
          <w:tcPr>
            <w:tcW w:w="3293" w:type="pct"/>
          </w:tcPr>
          <w:p w14:paraId="387CD4F2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lastRenderedPageBreak/>
              <w:t>5 - Les délais de réalisation sont trop courts, soit en raison du carnet de commandes, soit en raison de la taille de votre entreprise : préciser les raisons et les délais qui auraient été compatibles</w:t>
            </w:r>
          </w:p>
        </w:tc>
        <w:tc>
          <w:tcPr>
            <w:tcW w:w="1707" w:type="pct"/>
          </w:tcPr>
          <w:p w14:paraId="28021BE9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5147C55A" w14:textId="77777777" w:rsidTr="00992D28">
        <w:trPr>
          <w:trHeight w:val="1072"/>
        </w:trPr>
        <w:tc>
          <w:tcPr>
            <w:tcW w:w="3293" w:type="pct"/>
          </w:tcPr>
          <w:p w14:paraId="2CF746F0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6 - Le niveau de qualité décrite au dossier de consultation ne correspond pas à votre activité ou une spécificité technique est trop spécialisée pour votre entreprise : préciser les points</w:t>
            </w:r>
          </w:p>
        </w:tc>
        <w:tc>
          <w:tcPr>
            <w:tcW w:w="1707" w:type="pct"/>
          </w:tcPr>
          <w:p w14:paraId="25693CA1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3BE1A89B" w14:textId="77777777" w:rsidTr="00992D28">
        <w:trPr>
          <w:trHeight w:val="1072"/>
        </w:trPr>
        <w:tc>
          <w:tcPr>
            <w:tcW w:w="3293" w:type="pct"/>
          </w:tcPr>
          <w:p w14:paraId="496AF7DE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7 - La durée du marché est trop courte par rapport aux investissements à réaliser par votre entreprise : préciser la durée qui vous aurait convenu</w:t>
            </w:r>
          </w:p>
        </w:tc>
        <w:tc>
          <w:tcPr>
            <w:tcW w:w="1707" w:type="pct"/>
          </w:tcPr>
          <w:p w14:paraId="27B3E840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68FE471" w14:textId="77777777" w:rsidTr="00992D28">
        <w:trPr>
          <w:trHeight w:val="1072"/>
        </w:trPr>
        <w:tc>
          <w:tcPr>
            <w:tcW w:w="3293" w:type="pct"/>
          </w:tcPr>
          <w:p w14:paraId="5B0E157A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8 - Les modalités financières (notamment révision) du marché ne vous conviennent pas : préciser lesquelles et vos suggestions</w:t>
            </w:r>
          </w:p>
        </w:tc>
        <w:tc>
          <w:tcPr>
            <w:tcW w:w="1707" w:type="pct"/>
          </w:tcPr>
          <w:p w14:paraId="465ADAF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25EA983" w14:textId="77777777" w:rsidTr="00992D28">
        <w:trPr>
          <w:trHeight w:val="1072"/>
        </w:trPr>
        <w:tc>
          <w:tcPr>
            <w:tcW w:w="3293" w:type="pct"/>
          </w:tcPr>
          <w:p w14:paraId="793B964B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9 - Un aléa pèse sur l’exécution du marché que vous ne souhaitez pas assumer : préciser lequel</w:t>
            </w:r>
          </w:p>
        </w:tc>
        <w:tc>
          <w:tcPr>
            <w:tcW w:w="1707" w:type="pct"/>
          </w:tcPr>
          <w:p w14:paraId="7E01B3E1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72DB0E34" w14:textId="77777777" w:rsidTr="00992D28">
        <w:trPr>
          <w:trHeight w:val="1072"/>
        </w:trPr>
        <w:tc>
          <w:tcPr>
            <w:tcW w:w="3293" w:type="pct"/>
          </w:tcPr>
          <w:p w14:paraId="2499DA49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10 - Le document de consultation comprend un ou des erreurs de rédaction, incompréhensions : préciser lesquelles</w:t>
            </w:r>
          </w:p>
        </w:tc>
        <w:tc>
          <w:tcPr>
            <w:tcW w:w="1707" w:type="pct"/>
          </w:tcPr>
          <w:p w14:paraId="3D57F83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08A41484" w14:textId="77777777" w:rsidTr="00992D28">
        <w:trPr>
          <w:trHeight w:val="1072"/>
        </w:trPr>
        <w:tc>
          <w:tcPr>
            <w:tcW w:w="3293" w:type="pct"/>
          </w:tcPr>
          <w:p w14:paraId="58BCDD1F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11 - Un ou plusieurs éléments du dossier de consultation ne vous semblent pas suffisamment détaillés : préciser le(s)quel(s)</w:t>
            </w:r>
          </w:p>
        </w:tc>
        <w:tc>
          <w:tcPr>
            <w:tcW w:w="1707" w:type="pct"/>
          </w:tcPr>
          <w:p w14:paraId="607BCE3E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52AA1E2E" w14:textId="77777777" w:rsidTr="00992D28">
        <w:trPr>
          <w:trHeight w:val="1072"/>
        </w:trPr>
        <w:tc>
          <w:tcPr>
            <w:tcW w:w="3293" w:type="pct"/>
          </w:tcPr>
          <w:p w14:paraId="19B3C653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12 - Autres motifs : préciser lesquels</w:t>
            </w:r>
          </w:p>
        </w:tc>
        <w:tc>
          <w:tcPr>
            <w:tcW w:w="1707" w:type="pct"/>
          </w:tcPr>
          <w:p w14:paraId="20CC24B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</w:tbl>
    <w:p w14:paraId="6354BB67" w14:textId="390BDE96" w:rsidR="00400A04" w:rsidRPr="0022622D" w:rsidRDefault="004421F5" w:rsidP="0022622D">
      <w:pPr>
        <w:jc w:val="both"/>
        <w:rPr>
          <w:rFonts w:ascii="Marianne" w:hAnsi="Marianne"/>
        </w:rPr>
      </w:pPr>
      <w:r w:rsidRPr="0022622D">
        <w:rPr>
          <w:rFonts w:ascii="Marianne" w:hAnsi="Marianne"/>
        </w:rPr>
        <w:br/>
      </w:r>
    </w:p>
    <w:p w14:paraId="1766E68E" w14:textId="77777777" w:rsidR="00992D28" w:rsidRPr="0022622D" w:rsidRDefault="00992D28">
      <w:pPr>
        <w:jc w:val="both"/>
        <w:rPr>
          <w:rFonts w:ascii="Marianne" w:hAnsi="Marianne"/>
        </w:rPr>
      </w:pPr>
    </w:p>
    <w:sectPr w:rsidR="00992D28" w:rsidRPr="0022622D" w:rsidSect="0022622D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B92177C"/>
    <w:multiLevelType w:val="hybridMultilevel"/>
    <w:tmpl w:val="5F2A66E8"/>
    <w:lvl w:ilvl="0" w:tplc="9ADC5F02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25ED2"/>
    <w:multiLevelType w:val="hybridMultilevel"/>
    <w:tmpl w:val="8C0667D0"/>
    <w:lvl w:ilvl="0" w:tplc="B712A5A0">
      <w:numFmt w:val="bullet"/>
      <w:lvlText w:val="-"/>
      <w:lvlJc w:val="left"/>
      <w:pPr>
        <w:ind w:left="720" w:hanging="360"/>
      </w:pPr>
      <w:rPr>
        <w:rFonts w:ascii="Marianne" w:eastAsiaTheme="minorEastAsia" w:hAnsi="Mariann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489319">
    <w:abstractNumId w:val="8"/>
  </w:num>
  <w:num w:numId="2" w16cid:durableId="612833847">
    <w:abstractNumId w:val="6"/>
  </w:num>
  <w:num w:numId="3" w16cid:durableId="138965199">
    <w:abstractNumId w:val="5"/>
  </w:num>
  <w:num w:numId="4" w16cid:durableId="2042893522">
    <w:abstractNumId w:val="4"/>
  </w:num>
  <w:num w:numId="5" w16cid:durableId="1713727205">
    <w:abstractNumId w:val="7"/>
  </w:num>
  <w:num w:numId="6" w16cid:durableId="1593051600">
    <w:abstractNumId w:val="3"/>
  </w:num>
  <w:num w:numId="7" w16cid:durableId="1201363938">
    <w:abstractNumId w:val="2"/>
  </w:num>
  <w:num w:numId="8" w16cid:durableId="75638985">
    <w:abstractNumId w:val="1"/>
  </w:num>
  <w:num w:numId="9" w16cid:durableId="441075941">
    <w:abstractNumId w:val="0"/>
  </w:num>
  <w:num w:numId="10" w16cid:durableId="1576668645">
    <w:abstractNumId w:val="9"/>
  </w:num>
  <w:num w:numId="11" w16cid:durableId="2754491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C70"/>
    <w:rsid w:val="00052824"/>
    <w:rsid w:val="0006063C"/>
    <w:rsid w:val="0015074B"/>
    <w:rsid w:val="0022622D"/>
    <w:rsid w:val="0029639D"/>
    <w:rsid w:val="002C46FF"/>
    <w:rsid w:val="00326F90"/>
    <w:rsid w:val="00357778"/>
    <w:rsid w:val="00400A04"/>
    <w:rsid w:val="004421F5"/>
    <w:rsid w:val="006A591C"/>
    <w:rsid w:val="00992D28"/>
    <w:rsid w:val="009A20BF"/>
    <w:rsid w:val="00AA1D8D"/>
    <w:rsid w:val="00B30511"/>
    <w:rsid w:val="00B47730"/>
    <w:rsid w:val="00CB0664"/>
    <w:rsid w:val="00FC5E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40287"/>
  <w14:defaultImageDpi w14:val="300"/>
  <w15:docId w15:val="{927055B7-54B2-2044-9F1F-0A0CC680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992D2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92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ats.dtsn@onf.f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2037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DECOURCELLE Romain</cp:lastModifiedBy>
  <cp:revision>3</cp:revision>
  <dcterms:created xsi:type="dcterms:W3CDTF">2026-08-21T13:25:00Z</dcterms:created>
  <dcterms:modified xsi:type="dcterms:W3CDTF">2026-10-07T09:38:00Z</dcterms:modified>
  <cp:category/>
</cp:coreProperties>
</file>