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375"/>
        <w:tblW w:w="9781" w:type="dxa"/>
        <w:tblLayout w:type="fixed"/>
        <w:tblLook w:val="0000" w:firstRow="0" w:lastRow="0" w:firstColumn="0" w:lastColumn="0" w:noHBand="0" w:noVBand="0"/>
      </w:tblPr>
      <w:tblGrid>
        <w:gridCol w:w="9781"/>
      </w:tblGrid>
      <w:tr w:rsidR="006D034B" w14:paraId="3A81AFCD" w14:textId="77777777" w:rsidTr="00266E2C">
        <w:trPr>
          <w:trHeight w:val="13051"/>
        </w:trPr>
        <w:tc>
          <w:tcPr>
            <w:tcW w:w="9781" w:type="dxa"/>
            <w:shd w:val="clear" w:color="auto" w:fill="D9D9D9"/>
          </w:tcPr>
          <w:p w14:paraId="3C563EBC" w14:textId="77777777" w:rsidR="006D034B" w:rsidRDefault="006D034B" w:rsidP="006D034B">
            <w:pPr>
              <w:ind w:left="142" w:right="283" w:hanging="108"/>
              <w:jc w:val="center"/>
              <w:rPr>
                <w:b/>
                <w:bCs/>
              </w:rPr>
            </w:pPr>
          </w:p>
          <w:p w14:paraId="53B189AA" w14:textId="2AB9C5F9" w:rsidR="006D034B" w:rsidRDefault="006D034B" w:rsidP="006D034B">
            <w:pPr>
              <w:ind w:left="142" w:right="283" w:hanging="108"/>
              <w:jc w:val="center"/>
              <w:rPr>
                <w:b/>
                <w:bCs/>
              </w:rPr>
            </w:pPr>
            <w:r>
              <w:rPr>
                <w:b/>
              </w:rPr>
              <w:t>MARCHE PUBLIC DE PRESTATIONS INTELLECTUELLES</w:t>
            </w:r>
          </w:p>
          <w:p w14:paraId="5CFB10A7" w14:textId="77777777" w:rsidR="006D034B" w:rsidRPr="00825D09" w:rsidRDefault="006D034B" w:rsidP="006D034B">
            <w:pPr>
              <w:jc w:val="center"/>
              <w:rPr>
                <w:b/>
                <w:color w:val="auto"/>
                <w:sz w:val="14"/>
                <w:szCs w:val="32"/>
                <w:u w:val="single"/>
              </w:rPr>
            </w:pPr>
          </w:p>
          <w:p w14:paraId="26BAC4F7" w14:textId="2114323A" w:rsidR="006D034B" w:rsidRPr="00675E3C" w:rsidRDefault="006D034B" w:rsidP="006D034B">
            <w:pPr>
              <w:jc w:val="center"/>
              <w:rPr>
                <w:b/>
                <w:color w:val="auto"/>
                <w:sz w:val="32"/>
                <w:szCs w:val="32"/>
              </w:rPr>
            </w:pPr>
            <w:r w:rsidRPr="004105B5">
              <w:rPr>
                <w:b/>
                <w:color w:val="auto"/>
                <w:sz w:val="32"/>
                <w:szCs w:val="32"/>
              </w:rPr>
              <w:t xml:space="preserve">Marché n° </w:t>
            </w:r>
            <w:r w:rsidR="00A1240D" w:rsidRPr="004105B5">
              <w:rPr>
                <w:b/>
                <w:color w:val="auto"/>
                <w:sz w:val="32"/>
                <w:szCs w:val="32"/>
              </w:rPr>
              <w:t>20</w:t>
            </w:r>
            <w:r w:rsidR="00AF152F">
              <w:rPr>
                <w:b/>
                <w:color w:val="auto"/>
                <w:sz w:val="32"/>
                <w:szCs w:val="32"/>
              </w:rPr>
              <w:t>2</w:t>
            </w:r>
            <w:r w:rsidR="00312713">
              <w:rPr>
                <w:b/>
                <w:color w:val="auto"/>
                <w:sz w:val="32"/>
                <w:szCs w:val="32"/>
              </w:rPr>
              <w:t>608</w:t>
            </w:r>
            <w:r w:rsidR="007533A1">
              <w:rPr>
                <w:b/>
                <w:color w:val="auto"/>
                <w:sz w:val="32"/>
                <w:szCs w:val="32"/>
              </w:rPr>
              <w:t>4</w:t>
            </w:r>
          </w:p>
          <w:p w14:paraId="6622F997" w14:textId="604AE00D" w:rsidR="006D034B" w:rsidRDefault="006D034B" w:rsidP="006D034B">
            <w:pPr>
              <w:jc w:val="center"/>
              <w:rPr>
                <w:b/>
                <w:sz w:val="32"/>
                <w:szCs w:val="32"/>
                <w:u w:val="single"/>
              </w:rPr>
            </w:pPr>
            <w:r w:rsidRPr="00675E3C">
              <w:rPr>
                <w:b/>
                <w:color w:val="auto"/>
                <w:sz w:val="32"/>
                <w:szCs w:val="32"/>
                <w:u w:val="single"/>
              </w:rPr>
              <w:t>REGLEMENT DE LA CONSULTATION</w:t>
            </w:r>
            <w:r w:rsidRPr="00675E3C">
              <w:rPr>
                <w:b/>
                <w:sz w:val="32"/>
                <w:szCs w:val="32"/>
                <w:u w:val="single"/>
              </w:rPr>
              <w:t xml:space="preserve"> (RC)</w:t>
            </w:r>
          </w:p>
          <w:p w14:paraId="093FC580" w14:textId="1C86733D" w:rsidR="006D034B" w:rsidRDefault="006D034B" w:rsidP="006D034B">
            <w:pPr>
              <w:ind w:left="142" w:right="283" w:hanging="108"/>
              <w:rPr>
                <w:b/>
                <w:sz w:val="32"/>
                <w:szCs w:val="32"/>
                <w:u w:val="single"/>
              </w:rPr>
            </w:pPr>
          </w:p>
          <w:p w14:paraId="6CFFB689" w14:textId="77777777" w:rsidR="00945720" w:rsidRPr="00963E52" w:rsidRDefault="00945720" w:rsidP="006D034B">
            <w:pPr>
              <w:ind w:left="142" w:right="283" w:hanging="108"/>
              <w:rPr>
                <w:sz w:val="10"/>
              </w:rPr>
            </w:pPr>
          </w:p>
          <w:p w14:paraId="6E886290" w14:textId="77777777" w:rsidR="006D034B" w:rsidRDefault="006D034B" w:rsidP="006D034B">
            <w:pPr>
              <w:spacing w:after="0"/>
              <w:ind w:left="142" w:right="283" w:hanging="108"/>
              <w:rPr>
                <w:b/>
                <w:bCs/>
              </w:rPr>
            </w:pPr>
            <w:r>
              <w:rPr>
                <w:b/>
                <w:bCs/>
              </w:rPr>
              <w:t>Le pouvoir adjudicateur :</w:t>
            </w:r>
          </w:p>
          <w:p w14:paraId="013A2ED2" w14:textId="77777777" w:rsidR="006D034B" w:rsidRPr="00963E52" w:rsidRDefault="006D034B" w:rsidP="006D034B">
            <w:pPr>
              <w:spacing w:after="0"/>
              <w:rPr>
                <w:sz w:val="14"/>
              </w:rPr>
            </w:pPr>
          </w:p>
          <w:p w14:paraId="3022CF2F" w14:textId="77777777" w:rsidR="006D034B" w:rsidRPr="00E01B2C" w:rsidRDefault="006D034B" w:rsidP="006E03EC">
            <w:pPr>
              <w:spacing w:after="0"/>
              <w:ind w:left="179"/>
            </w:pPr>
            <w:r w:rsidRPr="00E01B2C">
              <w:t>CENTRE NATIONAL DU CINEMA ET DE L’IMAGE ANIMEE (CNC)</w:t>
            </w:r>
          </w:p>
          <w:p w14:paraId="42730DF3" w14:textId="77777777" w:rsidR="006D034B" w:rsidRDefault="006D034B" w:rsidP="006E03EC">
            <w:pPr>
              <w:spacing w:after="0"/>
              <w:ind w:left="179"/>
            </w:pPr>
            <w:r>
              <w:t>291 boulevard Raspail</w:t>
            </w:r>
          </w:p>
          <w:p w14:paraId="52EAFA61" w14:textId="77777777" w:rsidR="006D034B" w:rsidRPr="00E01B2C" w:rsidRDefault="006D034B" w:rsidP="006E03EC">
            <w:pPr>
              <w:spacing w:after="0"/>
              <w:ind w:left="179"/>
            </w:pPr>
            <w:r>
              <w:t>75675 Paris cedex 14</w:t>
            </w:r>
          </w:p>
          <w:p w14:paraId="1B944E55" w14:textId="77777777" w:rsidR="006D034B" w:rsidRPr="000F14E1" w:rsidRDefault="006D034B" w:rsidP="006D034B">
            <w:pPr>
              <w:spacing w:after="0"/>
              <w:ind w:left="142" w:right="283" w:hanging="108"/>
            </w:pPr>
          </w:p>
          <w:p w14:paraId="238DC65B" w14:textId="77777777" w:rsidR="006D034B" w:rsidRDefault="006D034B" w:rsidP="006D034B">
            <w:pPr>
              <w:spacing w:after="0"/>
              <w:ind w:left="142" w:right="283" w:hanging="108"/>
            </w:pPr>
            <w:r>
              <w:rPr>
                <w:b/>
                <w:bCs/>
              </w:rPr>
              <w:t>Objet du</w:t>
            </w:r>
            <w:r w:rsidRPr="00290B81">
              <w:rPr>
                <w:b/>
                <w:bCs/>
              </w:rPr>
              <w:t xml:space="preserve"> marché :</w:t>
            </w:r>
          </w:p>
          <w:p w14:paraId="15E15090" w14:textId="77777777" w:rsidR="004F53A3" w:rsidRPr="004F53A3" w:rsidRDefault="004F53A3" w:rsidP="006E03EC">
            <w:pPr>
              <w:pStyle w:val="Default"/>
              <w:rPr>
                <w:sz w:val="20"/>
              </w:rPr>
            </w:pPr>
          </w:p>
          <w:p w14:paraId="1A225ABD" w14:textId="539F2B9B" w:rsidR="004C59BC" w:rsidRDefault="008129BA" w:rsidP="006E03EC">
            <w:pPr>
              <w:spacing w:after="0"/>
              <w:ind w:left="179" w:right="283"/>
            </w:pPr>
            <w:r w:rsidRPr="008129BA">
              <w:t xml:space="preserve">Prestations de coordination nationale des dispositifs nationaux d’éducation au cinéma et </w:t>
            </w:r>
            <w:r w:rsidR="00516E00">
              <w:t>à l’</w:t>
            </w:r>
            <w:r w:rsidRPr="008129BA">
              <w:t>image portés par le CNC.</w:t>
            </w:r>
          </w:p>
          <w:p w14:paraId="41976EDF" w14:textId="77777777" w:rsidR="00BE1A68" w:rsidRDefault="00BE1A68" w:rsidP="006D034B">
            <w:pPr>
              <w:spacing w:after="0"/>
              <w:ind w:left="142" w:right="283" w:hanging="108"/>
              <w:rPr>
                <w:b/>
                <w:bCs/>
              </w:rPr>
            </w:pPr>
          </w:p>
          <w:p w14:paraId="32C1DBFE" w14:textId="36960959" w:rsidR="006D034B" w:rsidRPr="005B6920" w:rsidRDefault="006D034B" w:rsidP="006D034B">
            <w:pPr>
              <w:spacing w:after="0"/>
              <w:ind w:left="142" w:right="283" w:hanging="108"/>
              <w:rPr>
                <w:b/>
                <w:bCs/>
              </w:rPr>
            </w:pPr>
            <w:r w:rsidRPr="005B6920">
              <w:rPr>
                <w:b/>
                <w:bCs/>
              </w:rPr>
              <w:t xml:space="preserve">Codes CPV : </w:t>
            </w:r>
            <w:r w:rsidR="00487CAD" w:rsidRPr="00487CAD">
              <w:rPr>
                <w:b/>
                <w:bCs/>
              </w:rPr>
              <w:t>75130000-6 - Services d'appui aux pouvoirs publics</w:t>
            </w:r>
          </w:p>
          <w:p w14:paraId="78814278" w14:textId="77777777" w:rsidR="00C46EB2" w:rsidRDefault="00C46EB2" w:rsidP="00945720">
            <w:pPr>
              <w:widowControl w:val="0"/>
              <w:autoSpaceDE w:val="0"/>
              <w:autoSpaceDN w:val="0"/>
              <w:adjustRightInd w:val="0"/>
              <w:ind w:right="0"/>
              <w:rPr>
                <w:rFonts w:cs="Arial"/>
                <w:color w:val="auto"/>
                <w:lang w:eastAsia="zh-CN"/>
              </w:rPr>
            </w:pPr>
          </w:p>
          <w:p w14:paraId="4C708933" w14:textId="77777777" w:rsidR="00E82369" w:rsidRDefault="00E82369" w:rsidP="00073555">
            <w:pPr>
              <w:spacing w:after="0"/>
              <w:ind w:left="142" w:right="283" w:hanging="108"/>
              <w:rPr>
                <w:rFonts w:cs="Arial"/>
                <w:color w:val="auto"/>
                <w:lang w:eastAsia="zh-CN"/>
              </w:rPr>
            </w:pPr>
          </w:p>
          <w:p w14:paraId="212F4C01" w14:textId="77777777" w:rsidR="00E82369" w:rsidRDefault="00E82369" w:rsidP="00073555">
            <w:pPr>
              <w:spacing w:after="0"/>
              <w:ind w:left="142" w:right="283" w:hanging="108"/>
              <w:rPr>
                <w:b/>
                <w:bCs/>
              </w:rPr>
            </w:pPr>
          </w:p>
          <w:p w14:paraId="4DD86217" w14:textId="77777777" w:rsidR="002A5F5D" w:rsidRPr="006C59DF" w:rsidRDefault="002A5F5D" w:rsidP="00073555">
            <w:pPr>
              <w:spacing w:after="0"/>
              <w:ind w:left="142" w:right="283" w:hanging="108"/>
              <w:rPr>
                <w:b/>
                <w:bCs/>
              </w:rPr>
            </w:pPr>
          </w:p>
          <w:p w14:paraId="10B7967D" w14:textId="114FA3ED" w:rsidR="006D034B" w:rsidRPr="006C59DF" w:rsidRDefault="006D034B" w:rsidP="00073555">
            <w:pPr>
              <w:spacing w:after="0"/>
              <w:ind w:left="142" w:right="283" w:hanging="108"/>
              <w:rPr>
                <w:b/>
                <w:bCs/>
              </w:rPr>
            </w:pPr>
            <w:r w:rsidRPr="006C59DF">
              <w:rPr>
                <w:b/>
                <w:bCs/>
              </w:rPr>
              <w:t xml:space="preserve">Date limite de remise des plis : </w:t>
            </w:r>
          </w:p>
          <w:p w14:paraId="6E14F80C" w14:textId="4C17E6CE" w:rsidR="006D034B" w:rsidRPr="006C59DF" w:rsidRDefault="006D034B" w:rsidP="006D034B">
            <w:pPr>
              <w:spacing w:after="0"/>
              <w:ind w:left="142" w:right="283" w:hanging="108"/>
              <w:rPr>
                <w:b/>
                <w:bCs/>
                <w:color w:val="FF0000"/>
                <w:sz w:val="14"/>
              </w:rPr>
            </w:pPr>
          </w:p>
          <w:p w14:paraId="67F92EC7" w14:textId="142E05E5" w:rsidR="00A4098D" w:rsidRPr="00BE1A68" w:rsidRDefault="00A82170" w:rsidP="00A4098D">
            <w:pPr>
              <w:spacing w:after="0"/>
              <w:jc w:val="center"/>
              <w:rPr>
                <w:b/>
                <w:color w:val="FF0000"/>
                <w:sz w:val="36"/>
                <w:highlight w:val="yellow"/>
                <w:u w:val="single"/>
              </w:rPr>
            </w:pPr>
            <w:r>
              <w:rPr>
                <w:b/>
                <w:sz w:val="36"/>
              </w:rPr>
              <w:t xml:space="preserve">Le </w:t>
            </w:r>
            <w:r w:rsidR="002E6A46">
              <w:rPr>
                <w:b/>
                <w:sz w:val="36"/>
              </w:rPr>
              <w:t xml:space="preserve">30 </w:t>
            </w:r>
            <w:r>
              <w:rPr>
                <w:b/>
                <w:sz w:val="36"/>
              </w:rPr>
              <w:t>novembre 2026</w:t>
            </w:r>
          </w:p>
          <w:p w14:paraId="5D847277" w14:textId="631CC3E6" w:rsidR="00A4098D" w:rsidRDefault="00006908" w:rsidP="00A4098D">
            <w:pPr>
              <w:spacing w:after="0"/>
              <w:jc w:val="center"/>
              <w:rPr>
                <w:b/>
                <w:color w:val="FF0000"/>
                <w:sz w:val="36"/>
                <w:u w:val="single"/>
              </w:rPr>
            </w:pPr>
            <w:r>
              <w:rPr>
                <w:b/>
                <w:sz w:val="36"/>
              </w:rPr>
              <w:t xml:space="preserve">à </w:t>
            </w:r>
            <w:r w:rsidR="00A82170">
              <w:rPr>
                <w:b/>
                <w:sz w:val="36"/>
              </w:rPr>
              <w:t>19h00</w:t>
            </w:r>
          </w:p>
          <w:p w14:paraId="3D2827D5" w14:textId="77777777" w:rsidR="00A4098D" w:rsidRPr="003D1CC9" w:rsidRDefault="00A4098D" w:rsidP="00A4098D">
            <w:pPr>
              <w:ind w:right="283"/>
              <w:rPr>
                <w:b/>
                <w:bCs/>
                <w:color w:val="FF0000"/>
                <w:sz w:val="18"/>
              </w:rPr>
            </w:pPr>
            <w:r w:rsidRPr="003D1CC9">
              <w:rPr>
                <w:b/>
                <w:bCs/>
                <w:color w:val="FF0000"/>
                <w:sz w:val="18"/>
              </w:rPr>
              <w:t xml:space="preserve">Attention : </w:t>
            </w:r>
          </w:p>
          <w:p w14:paraId="488CDFBC" w14:textId="77777777" w:rsidR="00A4098D" w:rsidRPr="003D1CC9" w:rsidRDefault="00A4098D" w:rsidP="00A4098D">
            <w:pPr>
              <w:ind w:right="283"/>
              <w:rPr>
                <w:b/>
                <w:bCs/>
                <w:color w:val="FF0000"/>
                <w:sz w:val="18"/>
              </w:rPr>
            </w:pPr>
            <w:r w:rsidRPr="003D1CC9">
              <w:rPr>
                <w:b/>
                <w:bCs/>
                <w:color w:val="FF0000"/>
                <w:sz w:val="18"/>
              </w:rPr>
              <w:t xml:space="preserve">* les plis doivent obligatoirement être remis par voie électronique </w:t>
            </w:r>
          </w:p>
          <w:p w14:paraId="715E229B" w14:textId="77777777" w:rsidR="00BD76F1" w:rsidRDefault="00A4098D" w:rsidP="00A4098D">
            <w:pPr>
              <w:ind w:right="283"/>
              <w:rPr>
                <w:b/>
                <w:bCs/>
                <w:color w:val="FF0000"/>
                <w:sz w:val="18"/>
              </w:rPr>
            </w:pPr>
            <w:r w:rsidRPr="003D1CC9">
              <w:rPr>
                <w:b/>
                <w:bCs/>
                <w:color w:val="FF0000"/>
                <w:sz w:val="18"/>
              </w:rPr>
              <w:t xml:space="preserve">* les candidats sont invités à ne pas attendre le dernier moment pour remettre leurs offres afin de tenir compte des temps de chargement. </w:t>
            </w:r>
          </w:p>
          <w:p w14:paraId="5F700277" w14:textId="33398D57" w:rsidR="00A4098D" w:rsidRDefault="00BD76F1" w:rsidP="00A4098D">
            <w:pPr>
              <w:ind w:right="283"/>
              <w:rPr>
                <w:b/>
                <w:bCs/>
                <w:color w:val="FF0000"/>
              </w:rPr>
            </w:pPr>
            <w:r>
              <w:rPr>
                <w:b/>
                <w:bCs/>
                <w:color w:val="FF0000"/>
                <w:sz w:val="18"/>
              </w:rPr>
              <w:t xml:space="preserve">* </w:t>
            </w:r>
            <w:r w:rsidR="00A4098D" w:rsidRPr="003D1CC9">
              <w:rPr>
                <w:b/>
                <w:bCs/>
                <w:color w:val="FF0000"/>
                <w:sz w:val="18"/>
              </w:rPr>
              <w:t>Le temps de chargement et les éventuels problèmes de dépôt des offres doivent être anticipés par les candidats</w:t>
            </w:r>
            <w:r w:rsidR="00A4098D" w:rsidRPr="003D1CC9">
              <w:rPr>
                <w:b/>
                <w:bCs/>
                <w:color w:val="FF0000"/>
              </w:rPr>
              <w:t>.</w:t>
            </w:r>
          </w:p>
          <w:p w14:paraId="7CABF847" w14:textId="77777777" w:rsidR="006108E9" w:rsidRPr="003D1CC9" w:rsidRDefault="006108E9" w:rsidP="00A4098D">
            <w:pPr>
              <w:ind w:right="283"/>
              <w:rPr>
                <w:b/>
                <w:bCs/>
                <w:color w:val="FF0000"/>
              </w:rPr>
            </w:pPr>
          </w:p>
          <w:p w14:paraId="671B80E5" w14:textId="77777777" w:rsidR="00A4098D" w:rsidRPr="00F93E54" w:rsidRDefault="00A4098D" w:rsidP="00A4098D">
            <w:pPr>
              <w:ind w:right="283"/>
              <w:rPr>
                <w:b/>
                <w:bCs/>
              </w:rPr>
            </w:pPr>
            <w:r w:rsidRPr="00F93E54">
              <w:rPr>
                <w:b/>
                <w:bCs/>
              </w:rPr>
              <w:t>ANNEXES :</w:t>
            </w:r>
          </w:p>
          <w:p w14:paraId="716A6D93"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1 : Exigences relatives à la signature électronique ;</w:t>
            </w:r>
          </w:p>
          <w:p w14:paraId="1AFA94B2"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2 : Cas des candidats établis en France ;</w:t>
            </w:r>
          </w:p>
          <w:p w14:paraId="1A27208C"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3 : Cas des candidats non établis en France ;</w:t>
            </w:r>
          </w:p>
          <w:p w14:paraId="6A1850F5"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4 : Présentation des plis ;</w:t>
            </w:r>
          </w:p>
          <w:p w14:paraId="41E6A663"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5 : Cadre de mémoire technique (CMT) – LOT 1 ;</w:t>
            </w:r>
          </w:p>
          <w:p w14:paraId="488A0692" w14:textId="31EC883D"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5.1 : Présentions de l’équipe</w:t>
            </w:r>
            <w:r w:rsidR="00684A67">
              <w:t xml:space="preserve"> </w:t>
            </w:r>
            <w:r w:rsidR="00684A67" w:rsidRPr="00684A67">
              <w:rPr>
                <w:rFonts w:ascii="Arial" w:hAnsi="Arial" w:cs="Arial"/>
                <w:sz w:val="20"/>
              </w:rPr>
              <w:t xml:space="preserve">et décomposition des couts </w:t>
            </w:r>
            <w:r w:rsidRPr="00B50B37">
              <w:rPr>
                <w:rFonts w:ascii="Arial" w:hAnsi="Arial" w:cs="Arial"/>
                <w:sz w:val="20"/>
              </w:rPr>
              <w:t>– LOT 1</w:t>
            </w:r>
          </w:p>
          <w:p w14:paraId="722AEA60"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5.2 : Trame de CV – LOT 1</w:t>
            </w:r>
          </w:p>
          <w:p w14:paraId="736E4ED2"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6 : Cadre de mémoire technique (CMT) – LOT 2 ;</w:t>
            </w:r>
          </w:p>
          <w:p w14:paraId="69D2C87F" w14:textId="5A336386"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 xml:space="preserve">Annexe 6.1 : Présentions de l’équipe </w:t>
            </w:r>
            <w:r w:rsidR="00684A67" w:rsidRPr="00684A67">
              <w:rPr>
                <w:rFonts w:ascii="Arial" w:hAnsi="Arial" w:cs="Arial"/>
                <w:sz w:val="20"/>
              </w:rPr>
              <w:t xml:space="preserve">et décomposition des couts </w:t>
            </w:r>
            <w:r w:rsidRPr="00B50B37">
              <w:rPr>
                <w:rFonts w:ascii="Arial" w:hAnsi="Arial" w:cs="Arial"/>
                <w:sz w:val="20"/>
              </w:rPr>
              <w:t>– LOT 2</w:t>
            </w:r>
          </w:p>
          <w:p w14:paraId="566293DD" w14:textId="77777777" w:rsidR="00B50B37" w:rsidRPr="00B50B37" w:rsidRDefault="00B50B37" w:rsidP="00B50B37">
            <w:pPr>
              <w:pStyle w:val="Paragraphedeliste"/>
              <w:numPr>
                <w:ilvl w:val="0"/>
                <w:numId w:val="15"/>
              </w:numPr>
              <w:rPr>
                <w:rFonts w:ascii="Arial" w:hAnsi="Arial" w:cs="Arial"/>
                <w:sz w:val="20"/>
              </w:rPr>
            </w:pPr>
            <w:r w:rsidRPr="00B50B37">
              <w:rPr>
                <w:rFonts w:ascii="Arial" w:hAnsi="Arial" w:cs="Arial"/>
                <w:sz w:val="20"/>
              </w:rPr>
              <w:t>Annexe 6.2 : Trame de CV – LOT 2</w:t>
            </w:r>
          </w:p>
          <w:p w14:paraId="6593A211" w14:textId="77777777" w:rsidR="00312713" w:rsidRDefault="00312713" w:rsidP="00BA236A">
            <w:pPr>
              <w:spacing w:after="0"/>
              <w:ind w:right="-15"/>
              <w:rPr>
                <w:rFonts w:cs="Arial"/>
              </w:rPr>
            </w:pPr>
            <w:bookmarkStart w:id="0" w:name="_Hlk61016962"/>
          </w:p>
          <w:p w14:paraId="32157321" w14:textId="77777777" w:rsidR="00312713" w:rsidRPr="00312713" w:rsidRDefault="00312713" w:rsidP="00312713">
            <w:pPr>
              <w:spacing w:after="0"/>
              <w:ind w:right="-15"/>
              <w:rPr>
                <w:rFonts w:cs="Arial"/>
              </w:rPr>
            </w:pPr>
          </w:p>
          <w:bookmarkEnd w:id="0"/>
          <w:p w14:paraId="52BFA762" w14:textId="77777777" w:rsidR="0036399E" w:rsidRPr="00F61442" w:rsidRDefault="0036399E" w:rsidP="001217DD">
            <w:pPr>
              <w:spacing w:after="0"/>
              <w:ind w:left="1440" w:right="-15"/>
              <w:rPr>
                <w:rFonts w:cs="Arial"/>
              </w:rPr>
            </w:pPr>
          </w:p>
          <w:p w14:paraId="292CE609" w14:textId="77777777" w:rsidR="006D034B" w:rsidRPr="000654B6" w:rsidRDefault="006D034B" w:rsidP="001217DD">
            <w:pPr>
              <w:spacing w:after="0"/>
              <w:ind w:left="1080" w:right="-15"/>
              <w:rPr>
                <w:rFonts w:cs="Arial"/>
              </w:rPr>
            </w:pPr>
          </w:p>
        </w:tc>
      </w:tr>
    </w:tbl>
    <w:p w14:paraId="3BAD2B06" w14:textId="77777777" w:rsidR="00145656" w:rsidRDefault="00145656" w:rsidP="00E05258">
      <w:pPr>
        <w:tabs>
          <w:tab w:val="left" w:pos="9214"/>
        </w:tabs>
        <w:ind w:right="-15"/>
        <w:jc w:val="center"/>
        <w:rPr>
          <w:rFonts w:cs="Arial"/>
          <w:b/>
          <w:sz w:val="32"/>
        </w:rPr>
      </w:pPr>
    </w:p>
    <w:p w14:paraId="40A706FB" w14:textId="77777777" w:rsidR="00145656" w:rsidRDefault="00145656" w:rsidP="00E05258">
      <w:pPr>
        <w:tabs>
          <w:tab w:val="left" w:pos="9214"/>
        </w:tabs>
        <w:ind w:right="-15"/>
        <w:jc w:val="center"/>
        <w:rPr>
          <w:rFonts w:cs="Arial"/>
          <w:b/>
          <w:sz w:val="32"/>
        </w:rPr>
      </w:pPr>
    </w:p>
    <w:p w14:paraId="3399B99E" w14:textId="7D58544D" w:rsidR="003A2A68" w:rsidRPr="00E05258" w:rsidRDefault="003A2A68" w:rsidP="00E05258">
      <w:pPr>
        <w:tabs>
          <w:tab w:val="left" w:pos="9214"/>
        </w:tabs>
        <w:ind w:right="-15"/>
        <w:jc w:val="center"/>
        <w:rPr>
          <w:rFonts w:cs="Arial"/>
          <w:b/>
          <w:sz w:val="32"/>
        </w:rPr>
      </w:pPr>
      <w:r w:rsidRPr="00E05258">
        <w:rPr>
          <w:rFonts w:cs="Arial"/>
          <w:b/>
          <w:sz w:val="32"/>
        </w:rPr>
        <w:lastRenderedPageBreak/>
        <w:t>SOMMAIRE</w:t>
      </w:r>
    </w:p>
    <w:p w14:paraId="434299F0" w14:textId="77777777" w:rsidR="00BE59CA" w:rsidRPr="00D242F6" w:rsidRDefault="00BE59CA" w:rsidP="00A5047A">
      <w:pPr>
        <w:tabs>
          <w:tab w:val="left" w:pos="9214"/>
        </w:tabs>
        <w:ind w:right="-15"/>
        <w:jc w:val="center"/>
        <w:rPr>
          <w:rFonts w:cs="Arial"/>
          <w:b/>
          <w:sz w:val="16"/>
        </w:rPr>
      </w:pPr>
    </w:p>
    <w:p w14:paraId="796EC0BB" w14:textId="016160E1" w:rsidR="00282B69" w:rsidRDefault="00204C4F">
      <w:pPr>
        <w:pStyle w:val="TM1"/>
        <w:rPr>
          <w:rFonts w:asciiTheme="minorHAnsi" w:eastAsiaTheme="minorEastAsia" w:hAnsiTheme="minorHAnsi" w:cstheme="minorBidi"/>
          <w:b w:val="0"/>
          <w:caps w:val="0"/>
          <w:color w:val="auto"/>
          <w:kern w:val="2"/>
          <w:sz w:val="24"/>
          <w:szCs w:val="24"/>
          <w14:ligatures w14:val="standardContextual"/>
        </w:rPr>
      </w:pPr>
      <w:r w:rsidRPr="00845A50">
        <w:rPr>
          <w:sz w:val="12"/>
        </w:rPr>
        <w:fldChar w:fldCharType="begin"/>
      </w:r>
      <w:r w:rsidRPr="00845A50">
        <w:rPr>
          <w:sz w:val="12"/>
        </w:rPr>
        <w:instrText xml:space="preserve"> TOC \o "1-3" \h \z \u </w:instrText>
      </w:r>
      <w:r w:rsidRPr="00845A50">
        <w:rPr>
          <w:sz w:val="12"/>
        </w:rPr>
        <w:fldChar w:fldCharType="separate"/>
      </w:r>
      <w:hyperlink w:anchor="_Toc242177645" w:history="1">
        <w:r w:rsidR="00282B69" w:rsidRPr="00BD0A2E">
          <w:rPr>
            <w:rStyle w:val="Lienhypertexte"/>
          </w:rPr>
          <w:t>Article 1.</w:t>
        </w:r>
        <w:r w:rsidR="00282B69">
          <w:rPr>
            <w:rFonts w:asciiTheme="minorHAnsi" w:eastAsiaTheme="minorEastAsia" w:hAnsiTheme="minorHAnsi" w:cstheme="minorBidi"/>
            <w:b w:val="0"/>
            <w:caps w:val="0"/>
            <w:color w:val="auto"/>
            <w:kern w:val="2"/>
            <w:sz w:val="24"/>
            <w:szCs w:val="24"/>
            <w14:ligatures w14:val="standardContextual"/>
          </w:rPr>
          <w:tab/>
        </w:r>
        <w:r w:rsidR="00282B69" w:rsidRPr="00BD0A2E">
          <w:rPr>
            <w:rStyle w:val="Lienhypertexte"/>
          </w:rPr>
          <w:t>Acheteur public</w:t>
        </w:r>
        <w:r w:rsidR="00282B69">
          <w:rPr>
            <w:webHidden/>
          </w:rPr>
          <w:tab/>
        </w:r>
        <w:r w:rsidR="00282B69">
          <w:rPr>
            <w:webHidden/>
          </w:rPr>
          <w:fldChar w:fldCharType="begin"/>
        </w:r>
        <w:r w:rsidR="00282B69">
          <w:rPr>
            <w:webHidden/>
          </w:rPr>
          <w:instrText xml:space="preserve"> PAGEREF _Toc242177645 \h </w:instrText>
        </w:r>
        <w:r w:rsidR="00282B69">
          <w:rPr>
            <w:webHidden/>
          </w:rPr>
        </w:r>
        <w:r w:rsidR="00282B69">
          <w:rPr>
            <w:webHidden/>
          </w:rPr>
          <w:fldChar w:fldCharType="separate"/>
        </w:r>
        <w:r w:rsidR="00282B69">
          <w:rPr>
            <w:webHidden/>
          </w:rPr>
          <w:t>4</w:t>
        </w:r>
        <w:r w:rsidR="00282B69">
          <w:rPr>
            <w:webHidden/>
          </w:rPr>
          <w:fldChar w:fldCharType="end"/>
        </w:r>
      </w:hyperlink>
    </w:p>
    <w:p w14:paraId="28E4C4B7" w14:textId="75E688A5"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46" w:history="1">
        <w:r w:rsidRPr="00BD0A2E">
          <w:rPr>
            <w:rStyle w:val="Lienhypertexte"/>
          </w:rPr>
          <w:t>Article 2.</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CARACTERISTIQUES PRINCIPALES DU MARCHE</w:t>
        </w:r>
        <w:r>
          <w:rPr>
            <w:webHidden/>
          </w:rPr>
          <w:tab/>
        </w:r>
        <w:r>
          <w:rPr>
            <w:webHidden/>
          </w:rPr>
          <w:fldChar w:fldCharType="begin"/>
        </w:r>
        <w:r>
          <w:rPr>
            <w:webHidden/>
          </w:rPr>
          <w:instrText xml:space="preserve"> PAGEREF _Toc242177646 \h </w:instrText>
        </w:r>
        <w:r>
          <w:rPr>
            <w:webHidden/>
          </w:rPr>
        </w:r>
        <w:r>
          <w:rPr>
            <w:webHidden/>
          </w:rPr>
          <w:fldChar w:fldCharType="separate"/>
        </w:r>
        <w:r>
          <w:rPr>
            <w:webHidden/>
          </w:rPr>
          <w:t>4</w:t>
        </w:r>
        <w:r>
          <w:rPr>
            <w:webHidden/>
          </w:rPr>
          <w:fldChar w:fldCharType="end"/>
        </w:r>
      </w:hyperlink>
    </w:p>
    <w:p w14:paraId="6B5B60D7" w14:textId="4D1AEF1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47" w:history="1">
        <w:r w:rsidRPr="00BD0A2E">
          <w:rPr>
            <w:rStyle w:val="Lienhypertexte"/>
            <w:rFonts w:ascii="Arial Gras" w:hAnsi="Arial Gras"/>
            <w:noProof/>
          </w:rPr>
          <w:t>2.1.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Objet du marché</w:t>
        </w:r>
        <w:r>
          <w:rPr>
            <w:noProof/>
            <w:webHidden/>
          </w:rPr>
          <w:tab/>
        </w:r>
        <w:r>
          <w:rPr>
            <w:noProof/>
            <w:webHidden/>
          </w:rPr>
          <w:fldChar w:fldCharType="begin"/>
        </w:r>
        <w:r>
          <w:rPr>
            <w:noProof/>
            <w:webHidden/>
          </w:rPr>
          <w:instrText xml:space="preserve"> PAGEREF _Toc242177647 \h </w:instrText>
        </w:r>
        <w:r>
          <w:rPr>
            <w:noProof/>
            <w:webHidden/>
          </w:rPr>
        </w:r>
        <w:r>
          <w:rPr>
            <w:noProof/>
            <w:webHidden/>
          </w:rPr>
          <w:fldChar w:fldCharType="separate"/>
        </w:r>
        <w:r>
          <w:rPr>
            <w:noProof/>
            <w:webHidden/>
          </w:rPr>
          <w:t>4</w:t>
        </w:r>
        <w:r>
          <w:rPr>
            <w:noProof/>
            <w:webHidden/>
          </w:rPr>
          <w:fldChar w:fldCharType="end"/>
        </w:r>
      </w:hyperlink>
    </w:p>
    <w:p w14:paraId="2B9F196F" w14:textId="2E10BECD"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48" w:history="1">
        <w:r w:rsidRPr="00BD0A2E">
          <w:rPr>
            <w:rStyle w:val="Lienhypertexte"/>
            <w:rFonts w:ascii="Arial Gras" w:hAnsi="Arial Gras"/>
            <w:noProof/>
          </w:rPr>
          <w:t>2.2.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Allotissement</w:t>
        </w:r>
        <w:r>
          <w:rPr>
            <w:noProof/>
            <w:webHidden/>
          </w:rPr>
          <w:tab/>
        </w:r>
        <w:r>
          <w:rPr>
            <w:noProof/>
            <w:webHidden/>
          </w:rPr>
          <w:fldChar w:fldCharType="begin"/>
        </w:r>
        <w:r>
          <w:rPr>
            <w:noProof/>
            <w:webHidden/>
          </w:rPr>
          <w:instrText xml:space="preserve"> PAGEREF _Toc242177648 \h </w:instrText>
        </w:r>
        <w:r>
          <w:rPr>
            <w:noProof/>
            <w:webHidden/>
          </w:rPr>
        </w:r>
        <w:r>
          <w:rPr>
            <w:noProof/>
            <w:webHidden/>
          </w:rPr>
          <w:fldChar w:fldCharType="separate"/>
        </w:r>
        <w:r>
          <w:rPr>
            <w:noProof/>
            <w:webHidden/>
          </w:rPr>
          <w:t>4</w:t>
        </w:r>
        <w:r>
          <w:rPr>
            <w:noProof/>
            <w:webHidden/>
          </w:rPr>
          <w:fldChar w:fldCharType="end"/>
        </w:r>
      </w:hyperlink>
    </w:p>
    <w:p w14:paraId="119F7E96" w14:textId="36E51633"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49" w:history="1">
        <w:r w:rsidRPr="00BD0A2E">
          <w:rPr>
            <w:rStyle w:val="Lienhypertexte"/>
            <w:rFonts w:ascii="Arial Gras" w:hAnsi="Arial Gras"/>
            <w:noProof/>
          </w:rPr>
          <w:t>2.3.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Forme et montant du marché public</w:t>
        </w:r>
        <w:r>
          <w:rPr>
            <w:noProof/>
            <w:webHidden/>
          </w:rPr>
          <w:tab/>
        </w:r>
        <w:r>
          <w:rPr>
            <w:noProof/>
            <w:webHidden/>
          </w:rPr>
          <w:fldChar w:fldCharType="begin"/>
        </w:r>
        <w:r>
          <w:rPr>
            <w:noProof/>
            <w:webHidden/>
          </w:rPr>
          <w:instrText xml:space="preserve"> PAGEREF _Toc242177649 \h </w:instrText>
        </w:r>
        <w:r>
          <w:rPr>
            <w:noProof/>
            <w:webHidden/>
          </w:rPr>
        </w:r>
        <w:r>
          <w:rPr>
            <w:noProof/>
            <w:webHidden/>
          </w:rPr>
          <w:fldChar w:fldCharType="separate"/>
        </w:r>
        <w:r>
          <w:rPr>
            <w:noProof/>
            <w:webHidden/>
          </w:rPr>
          <w:t>4</w:t>
        </w:r>
        <w:r>
          <w:rPr>
            <w:noProof/>
            <w:webHidden/>
          </w:rPr>
          <w:fldChar w:fldCharType="end"/>
        </w:r>
      </w:hyperlink>
    </w:p>
    <w:p w14:paraId="2EC7EA01" w14:textId="1DFBBAC0"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0" w:history="1">
        <w:r w:rsidRPr="00BD0A2E">
          <w:rPr>
            <w:rStyle w:val="Lienhypertexte"/>
            <w:rFonts w:ascii="Arial Gras" w:hAnsi="Arial Gras"/>
            <w:noProof/>
          </w:rPr>
          <w:t>2.4.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Durée du marché</w:t>
        </w:r>
        <w:r>
          <w:rPr>
            <w:noProof/>
            <w:webHidden/>
          </w:rPr>
          <w:tab/>
        </w:r>
        <w:r>
          <w:rPr>
            <w:noProof/>
            <w:webHidden/>
          </w:rPr>
          <w:fldChar w:fldCharType="begin"/>
        </w:r>
        <w:r>
          <w:rPr>
            <w:noProof/>
            <w:webHidden/>
          </w:rPr>
          <w:instrText xml:space="preserve"> PAGEREF _Toc242177650 \h </w:instrText>
        </w:r>
        <w:r>
          <w:rPr>
            <w:noProof/>
            <w:webHidden/>
          </w:rPr>
        </w:r>
        <w:r>
          <w:rPr>
            <w:noProof/>
            <w:webHidden/>
          </w:rPr>
          <w:fldChar w:fldCharType="separate"/>
        </w:r>
        <w:r>
          <w:rPr>
            <w:noProof/>
            <w:webHidden/>
          </w:rPr>
          <w:t>4</w:t>
        </w:r>
        <w:r>
          <w:rPr>
            <w:noProof/>
            <w:webHidden/>
          </w:rPr>
          <w:fldChar w:fldCharType="end"/>
        </w:r>
      </w:hyperlink>
    </w:p>
    <w:p w14:paraId="4668F3F7" w14:textId="4BEDCC67"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1" w:history="1">
        <w:r w:rsidRPr="00BD0A2E">
          <w:rPr>
            <w:rStyle w:val="Lienhypertexte"/>
            <w:rFonts w:ascii="Arial Gras" w:hAnsi="Arial Gras"/>
            <w:noProof/>
          </w:rPr>
          <w:t>2.5.</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Procédure de passation</w:t>
        </w:r>
        <w:r>
          <w:rPr>
            <w:noProof/>
            <w:webHidden/>
          </w:rPr>
          <w:tab/>
        </w:r>
        <w:r>
          <w:rPr>
            <w:noProof/>
            <w:webHidden/>
          </w:rPr>
          <w:fldChar w:fldCharType="begin"/>
        </w:r>
        <w:r>
          <w:rPr>
            <w:noProof/>
            <w:webHidden/>
          </w:rPr>
          <w:instrText xml:space="preserve"> PAGEREF _Toc242177651 \h </w:instrText>
        </w:r>
        <w:r>
          <w:rPr>
            <w:noProof/>
            <w:webHidden/>
          </w:rPr>
        </w:r>
        <w:r>
          <w:rPr>
            <w:noProof/>
            <w:webHidden/>
          </w:rPr>
          <w:fldChar w:fldCharType="separate"/>
        </w:r>
        <w:r>
          <w:rPr>
            <w:noProof/>
            <w:webHidden/>
          </w:rPr>
          <w:t>4</w:t>
        </w:r>
        <w:r>
          <w:rPr>
            <w:noProof/>
            <w:webHidden/>
          </w:rPr>
          <w:fldChar w:fldCharType="end"/>
        </w:r>
      </w:hyperlink>
    </w:p>
    <w:p w14:paraId="43642F22" w14:textId="0A087531"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2" w:history="1">
        <w:r w:rsidRPr="00BD0A2E">
          <w:rPr>
            <w:rStyle w:val="Lienhypertexte"/>
            <w:rFonts w:ascii="Arial Gras" w:hAnsi="Arial Gras"/>
            <w:noProof/>
          </w:rPr>
          <w:t>2.6.</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Justification de la procédure</w:t>
        </w:r>
        <w:r>
          <w:rPr>
            <w:noProof/>
            <w:webHidden/>
          </w:rPr>
          <w:tab/>
        </w:r>
        <w:r>
          <w:rPr>
            <w:noProof/>
            <w:webHidden/>
          </w:rPr>
          <w:fldChar w:fldCharType="begin"/>
        </w:r>
        <w:r>
          <w:rPr>
            <w:noProof/>
            <w:webHidden/>
          </w:rPr>
          <w:instrText xml:space="preserve"> PAGEREF _Toc242177652 \h </w:instrText>
        </w:r>
        <w:r>
          <w:rPr>
            <w:noProof/>
            <w:webHidden/>
          </w:rPr>
        </w:r>
        <w:r>
          <w:rPr>
            <w:noProof/>
            <w:webHidden/>
          </w:rPr>
          <w:fldChar w:fldCharType="separate"/>
        </w:r>
        <w:r>
          <w:rPr>
            <w:noProof/>
            <w:webHidden/>
          </w:rPr>
          <w:t>5</w:t>
        </w:r>
        <w:r>
          <w:rPr>
            <w:noProof/>
            <w:webHidden/>
          </w:rPr>
          <w:fldChar w:fldCharType="end"/>
        </w:r>
      </w:hyperlink>
    </w:p>
    <w:p w14:paraId="75711479" w14:textId="57D4F122"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53" w:history="1">
        <w:r w:rsidRPr="00BD0A2E">
          <w:rPr>
            <w:rStyle w:val="Lienhypertexte"/>
          </w:rPr>
          <w:t>Article 3.</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Déroulement de la PROCEDURE</w:t>
        </w:r>
        <w:r>
          <w:rPr>
            <w:webHidden/>
          </w:rPr>
          <w:tab/>
        </w:r>
        <w:r>
          <w:rPr>
            <w:webHidden/>
          </w:rPr>
          <w:fldChar w:fldCharType="begin"/>
        </w:r>
        <w:r>
          <w:rPr>
            <w:webHidden/>
          </w:rPr>
          <w:instrText xml:space="preserve"> PAGEREF _Toc242177653 \h </w:instrText>
        </w:r>
        <w:r>
          <w:rPr>
            <w:webHidden/>
          </w:rPr>
        </w:r>
        <w:r>
          <w:rPr>
            <w:webHidden/>
          </w:rPr>
          <w:fldChar w:fldCharType="separate"/>
        </w:r>
        <w:r>
          <w:rPr>
            <w:webHidden/>
          </w:rPr>
          <w:t>5</w:t>
        </w:r>
        <w:r>
          <w:rPr>
            <w:webHidden/>
          </w:rPr>
          <w:fldChar w:fldCharType="end"/>
        </w:r>
      </w:hyperlink>
    </w:p>
    <w:p w14:paraId="0E2B6018" w14:textId="1666CF25"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4" w:history="1">
        <w:r w:rsidRPr="00BD0A2E">
          <w:rPr>
            <w:rStyle w:val="Lienhypertexte"/>
            <w:rFonts w:ascii="Arial Gras" w:hAnsi="Arial Gras"/>
            <w:noProof/>
          </w:rPr>
          <w:t>3.1.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Phase de remise des offres initiales</w:t>
        </w:r>
        <w:r>
          <w:rPr>
            <w:noProof/>
            <w:webHidden/>
          </w:rPr>
          <w:tab/>
        </w:r>
        <w:r>
          <w:rPr>
            <w:noProof/>
            <w:webHidden/>
          </w:rPr>
          <w:fldChar w:fldCharType="begin"/>
        </w:r>
        <w:r>
          <w:rPr>
            <w:noProof/>
            <w:webHidden/>
          </w:rPr>
          <w:instrText xml:space="preserve"> PAGEREF _Toc242177654 \h </w:instrText>
        </w:r>
        <w:r>
          <w:rPr>
            <w:noProof/>
            <w:webHidden/>
          </w:rPr>
        </w:r>
        <w:r>
          <w:rPr>
            <w:noProof/>
            <w:webHidden/>
          </w:rPr>
          <w:fldChar w:fldCharType="separate"/>
        </w:r>
        <w:r>
          <w:rPr>
            <w:noProof/>
            <w:webHidden/>
          </w:rPr>
          <w:t>5</w:t>
        </w:r>
        <w:r>
          <w:rPr>
            <w:noProof/>
            <w:webHidden/>
          </w:rPr>
          <w:fldChar w:fldCharType="end"/>
        </w:r>
      </w:hyperlink>
    </w:p>
    <w:p w14:paraId="31122F31" w14:textId="174A969F" w:rsidR="00282B69" w:rsidRDefault="00282B69">
      <w:pPr>
        <w:pStyle w:val="TM3"/>
        <w:tabs>
          <w:tab w:val="left" w:pos="120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55" w:history="1">
        <w:r w:rsidRPr="00BD0A2E">
          <w:rPr>
            <w:rStyle w:val="Lienhypertexte"/>
            <w:noProof/>
          </w:rPr>
          <w:t>3.1.1.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Analyse des offres initiales</w:t>
        </w:r>
        <w:r>
          <w:rPr>
            <w:noProof/>
            <w:webHidden/>
          </w:rPr>
          <w:tab/>
        </w:r>
        <w:r>
          <w:rPr>
            <w:noProof/>
            <w:webHidden/>
          </w:rPr>
          <w:fldChar w:fldCharType="begin"/>
        </w:r>
        <w:r>
          <w:rPr>
            <w:noProof/>
            <w:webHidden/>
          </w:rPr>
          <w:instrText xml:space="preserve"> PAGEREF _Toc242177655 \h </w:instrText>
        </w:r>
        <w:r>
          <w:rPr>
            <w:noProof/>
            <w:webHidden/>
          </w:rPr>
        </w:r>
        <w:r>
          <w:rPr>
            <w:noProof/>
            <w:webHidden/>
          </w:rPr>
          <w:fldChar w:fldCharType="separate"/>
        </w:r>
        <w:r>
          <w:rPr>
            <w:noProof/>
            <w:webHidden/>
          </w:rPr>
          <w:t>5</w:t>
        </w:r>
        <w:r>
          <w:rPr>
            <w:noProof/>
            <w:webHidden/>
          </w:rPr>
          <w:fldChar w:fldCharType="end"/>
        </w:r>
      </w:hyperlink>
    </w:p>
    <w:p w14:paraId="21A946AA" w14:textId="270939F7" w:rsidR="00282B69" w:rsidRDefault="00282B69">
      <w:pPr>
        <w:pStyle w:val="TM3"/>
        <w:tabs>
          <w:tab w:val="left" w:pos="120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56" w:history="1">
        <w:r w:rsidRPr="00BD0A2E">
          <w:rPr>
            <w:rStyle w:val="Lienhypertexte"/>
            <w:noProof/>
          </w:rPr>
          <w:t>3.1.2.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Audition éventuelle</w:t>
        </w:r>
        <w:r>
          <w:rPr>
            <w:noProof/>
            <w:webHidden/>
          </w:rPr>
          <w:tab/>
        </w:r>
        <w:r>
          <w:rPr>
            <w:noProof/>
            <w:webHidden/>
          </w:rPr>
          <w:fldChar w:fldCharType="begin"/>
        </w:r>
        <w:r>
          <w:rPr>
            <w:noProof/>
            <w:webHidden/>
          </w:rPr>
          <w:instrText xml:space="preserve"> PAGEREF _Toc242177656 \h </w:instrText>
        </w:r>
        <w:r>
          <w:rPr>
            <w:noProof/>
            <w:webHidden/>
          </w:rPr>
        </w:r>
        <w:r>
          <w:rPr>
            <w:noProof/>
            <w:webHidden/>
          </w:rPr>
          <w:fldChar w:fldCharType="separate"/>
        </w:r>
        <w:r>
          <w:rPr>
            <w:noProof/>
            <w:webHidden/>
          </w:rPr>
          <w:t>5</w:t>
        </w:r>
        <w:r>
          <w:rPr>
            <w:noProof/>
            <w:webHidden/>
          </w:rPr>
          <w:fldChar w:fldCharType="end"/>
        </w:r>
      </w:hyperlink>
    </w:p>
    <w:p w14:paraId="7608B5C1" w14:textId="5DB3000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7" w:history="1">
        <w:r w:rsidRPr="00BD0A2E">
          <w:rPr>
            <w:rStyle w:val="Lienhypertexte"/>
            <w:rFonts w:ascii="Arial Gras" w:hAnsi="Arial Gras"/>
            <w:noProof/>
          </w:rPr>
          <w:t>3.2.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Phase de négociation</w:t>
        </w:r>
        <w:r>
          <w:rPr>
            <w:noProof/>
            <w:webHidden/>
          </w:rPr>
          <w:tab/>
        </w:r>
        <w:r>
          <w:rPr>
            <w:noProof/>
            <w:webHidden/>
          </w:rPr>
          <w:fldChar w:fldCharType="begin"/>
        </w:r>
        <w:r>
          <w:rPr>
            <w:noProof/>
            <w:webHidden/>
          </w:rPr>
          <w:instrText xml:space="preserve"> PAGEREF _Toc242177657 \h </w:instrText>
        </w:r>
        <w:r>
          <w:rPr>
            <w:noProof/>
            <w:webHidden/>
          </w:rPr>
        </w:r>
        <w:r>
          <w:rPr>
            <w:noProof/>
            <w:webHidden/>
          </w:rPr>
          <w:fldChar w:fldCharType="separate"/>
        </w:r>
        <w:r>
          <w:rPr>
            <w:noProof/>
            <w:webHidden/>
          </w:rPr>
          <w:t>5</w:t>
        </w:r>
        <w:r>
          <w:rPr>
            <w:noProof/>
            <w:webHidden/>
          </w:rPr>
          <w:fldChar w:fldCharType="end"/>
        </w:r>
      </w:hyperlink>
    </w:p>
    <w:p w14:paraId="4731B0B0" w14:textId="51FC521A"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8" w:history="1">
        <w:r w:rsidRPr="00BD0A2E">
          <w:rPr>
            <w:rStyle w:val="Lienhypertexte"/>
            <w:rFonts w:ascii="Arial Gras" w:hAnsi="Arial Gras"/>
            <w:noProof/>
          </w:rPr>
          <w:t>3.3.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Phase d’offres finales</w:t>
        </w:r>
        <w:r>
          <w:rPr>
            <w:noProof/>
            <w:webHidden/>
          </w:rPr>
          <w:tab/>
        </w:r>
        <w:r>
          <w:rPr>
            <w:noProof/>
            <w:webHidden/>
          </w:rPr>
          <w:fldChar w:fldCharType="begin"/>
        </w:r>
        <w:r>
          <w:rPr>
            <w:noProof/>
            <w:webHidden/>
          </w:rPr>
          <w:instrText xml:space="preserve"> PAGEREF _Toc242177658 \h </w:instrText>
        </w:r>
        <w:r>
          <w:rPr>
            <w:noProof/>
            <w:webHidden/>
          </w:rPr>
        </w:r>
        <w:r>
          <w:rPr>
            <w:noProof/>
            <w:webHidden/>
          </w:rPr>
          <w:fldChar w:fldCharType="separate"/>
        </w:r>
        <w:r>
          <w:rPr>
            <w:noProof/>
            <w:webHidden/>
          </w:rPr>
          <w:t>6</w:t>
        </w:r>
        <w:r>
          <w:rPr>
            <w:noProof/>
            <w:webHidden/>
          </w:rPr>
          <w:fldChar w:fldCharType="end"/>
        </w:r>
      </w:hyperlink>
    </w:p>
    <w:p w14:paraId="58542847" w14:textId="40D496B6"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59" w:history="1">
        <w:r w:rsidRPr="00BD0A2E">
          <w:rPr>
            <w:rStyle w:val="Lienhypertexte"/>
            <w:rFonts w:ascii="Arial Gras" w:hAnsi="Arial Gras"/>
            <w:noProof/>
          </w:rPr>
          <w:t>3.4.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Calendrier prévisionnel</w:t>
        </w:r>
        <w:r>
          <w:rPr>
            <w:noProof/>
            <w:webHidden/>
          </w:rPr>
          <w:tab/>
        </w:r>
        <w:r>
          <w:rPr>
            <w:noProof/>
            <w:webHidden/>
          </w:rPr>
          <w:fldChar w:fldCharType="begin"/>
        </w:r>
        <w:r>
          <w:rPr>
            <w:noProof/>
            <w:webHidden/>
          </w:rPr>
          <w:instrText xml:space="preserve"> PAGEREF _Toc242177659 \h </w:instrText>
        </w:r>
        <w:r>
          <w:rPr>
            <w:noProof/>
            <w:webHidden/>
          </w:rPr>
        </w:r>
        <w:r>
          <w:rPr>
            <w:noProof/>
            <w:webHidden/>
          </w:rPr>
          <w:fldChar w:fldCharType="separate"/>
        </w:r>
        <w:r>
          <w:rPr>
            <w:noProof/>
            <w:webHidden/>
          </w:rPr>
          <w:t>6</w:t>
        </w:r>
        <w:r>
          <w:rPr>
            <w:noProof/>
            <w:webHidden/>
          </w:rPr>
          <w:fldChar w:fldCharType="end"/>
        </w:r>
      </w:hyperlink>
    </w:p>
    <w:p w14:paraId="2F9A0B8D" w14:textId="305459B2"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60" w:history="1">
        <w:r w:rsidRPr="00BD0A2E">
          <w:rPr>
            <w:rStyle w:val="Lienhypertexte"/>
          </w:rPr>
          <w:t>Article 4.</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SPECIFICITES de la procédure</w:t>
        </w:r>
        <w:r>
          <w:rPr>
            <w:webHidden/>
          </w:rPr>
          <w:tab/>
        </w:r>
        <w:r>
          <w:rPr>
            <w:webHidden/>
          </w:rPr>
          <w:fldChar w:fldCharType="begin"/>
        </w:r>
        <w:r>
          <w:rPr>
            <w:webHidden/>
          </w:rPr>
          <w:instrText xml:space="preserve"> PAGEREF _Toc242177660 \h </w:instrText>
        </w:r>
        <w:r>
          <w:rPr>
            <w:webHidden/>
          </w:rPr>
        </w:r>
        <w:r>
          <w:rPr>
            <w:webHidden/>
          </w:rPr>
          <w:fldChar w:fldCharType="separate"/>
        </w:r>
        <w:r>
          <w:rPr>
            <w:webHidden/>
          </w:rPr>
          <w:t>6</w:t>
        </w:r>
        <w:r>
          <w:rPr>
            <w:webHidden/>
          </w:rPr>
          <w:fldChar w:fldCharType="end"/>
        </w:r>
      </w:hyperlink>
    </w:p>
    <w:p w14:paraId="43B9FF4F" w14:textId="73494CD0"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61" w:history="1">
        <w:r w:rsidRPr="00BD0A2E">
          <w:rPr>
            <w:rStyle w:val="Lienhypertexte"/>
            <w:rFonts w:ascii="Arial Gras" w:hAnsi="Arial Gras"/>
            <w:noProof/>
          </w:rPr>
          <w:t>4.1.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Variantes</w:t>
        </w:r>
        <w:r>
          <w:rPr>
            <w:noProof/>
            <w:webHidden/>
          </w:rPr>
          <w:tab/>
        </w:r>
        <w:r>
          <w:rPr>
            <w:noProof/>
            <w:webHidden/>
          </w:rPr>
          <w:fldChar w:fldCharType="begin"/>
        </w:r>
        <w:r>
          <w:rPr>
            <w:noProof/>
            <w:webHidden/>
          </w:rPr>
          <w:instrText xml:space="preserve"> PAGEREF _Toc242177661 \h </w:instrText>
        </w:r>
        <w:r>
          <w:rPr>
            <w:noProof/>
            <w:webHidden/>
          </w:rPr>
        </w:r>
        <w:r>
          <w:rPr>
            <w:noProof/>
            <w:webHidden/>
          </w:rPr>
          <w:fldChar w:fldCharType="separate"/>
        </w:r>
        <w:r>
          <w:rPr>
            <w:noProof/>
            <w:webHidden/>
          </w:rPr>
          <w:t>6</w:t>
        </w:r>
        <w:r>
          <w:rPr>
            <w:noProof/>
            <w:webHidden/>
          </w:rPr>
          <w:fldChar w:fldCharType="end"/>
        </w:r>
      </w:hyperlink>
    </w:p>
    <w:p w14:paraId="5184406E" w14:textId="5A5DE8B2"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62" w:history="1">
        <w:r w:rsidRPr="00BD0A2E">
          <w:rPr>
            <w:rStyle w:val="Lienhypertexte"/>
            <w:rFonts w:ascii="Arial Gras" w:hAnsi="Arial Gras"/>
            <w:noProof/>
          </w:rPr>
          <w:t>4.2.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Prestations supplémentaires éventuelles (PSE) / Options</w:t>
        </w:r>
        <w:r>
          <w:rPr>
            <w:noProof/>
            <w:webHidden/>
          </w:rPr>
          <w:tab/>
        </w:r>
        <w:r>
          <w:rPr>
            <w:noProof/>
            <w:webHidden/>
          </w:rPr>
          <w:fldChar w:fldCharType="begin"/>
        </w:r>
        <w:r>
          <w:rPr>
            <w:noProof/>
            <w:webHidden/>
          </w:rPr>
          <w:instrText xml:space="preserve"> PAGEREF _Toc242177662 \h </w:instrText>
        </w:r>
        <w:r>
          <w:rPr>
            <w:noProof/>
            <w:webHidden/>
          </w:rPr>
        </w:r>
        <w:r>
          <w:rPr>
            <w:noProof/>
            <w:webHidden/>
          </w:rPr>
          <w:fldChar w:fldCharType="separate"/>
        </w:r>
        <w:r>
          <w:rPr>
            <w:noProof/>
            <w:webHidden/>
          </w:rPr>
          <w:t>6</w:t>
        </w:r>
        <w:r>
          <w:rPr>
            <w:noProof/>
            <w:webHidden/>
          </w:rPr>
          <w:fldChar w:fldCharType="end"/>
        </w:r>
      </w:hyperlink>
    </w:p>
    <w:p w14:paraId="59A8A7C8" w14:textId="3854462A"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63" w:history="1">
        <w:r w:rsidRPr="00BD0A2E">
          <w:rPr>
            <w:rStyle w:val="Lienhypertexte"/>
            <w:rFonts w:ascii="Arial Gras" w:hAnsi="Arial Gras"/>
            <w:noProof/>
          </w:rPr>
          <w:t>4.3.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Echantillons</w:t>
        </w:r>
        <w:r>
          <w:rPr>
            <w:noProof/>
            <w:webHidden/>
          </w:rPr>
          <w:tab/>
        </w:r>
        <w:r>
          <w:rPr>
            <w:noProof/>
            <w:webHidden/>
          </w:rPr>
          <w:fldChar w:fldCharType="begin"/>
        </w:r>
        <w:r>
          <w:rPr>
            <w:noProof/>
            <w:webHidden/>
          </w:rPr>
          <w:instrText xml:space="preserve"> PAGEREF _Toc242177663 \h </w:instrText>
        </w:r>
        <w:r>
          <w:rPr>
            <w:noProof/>
            <w:webHidden/>
          </w:rPr>
        </w:r>
        <w:r>
          <w:rPr>
            <w:noProof/>
            <w:webHidden/>
          </w:rPr>
          <w:fldChar w:fldCharType="separate"/>
        </w:r>
        <w:r>
          <w:rPr>
            <w:noProof/>
            <w:webHidden/>
          </w:rPr>
          <w:t>6</w:t>
        </w:r>
        <w:r>
          <w:rPr>
            <w:noProof/>
            <w:webHidden/>
          </w:rPr>
          <w:fldChar w:fldCharType="end"/>
        </w:r>
      </w:hyperlink>
    </w:p>
    <w:p w14:paraId="36398C1B" w14:textId="70EF3F32"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64" w:history="1">
        <w:r w:rsidRPr="00BD0A2E">
          <w:rPr>
            <w:rStyle w:val="Lienhypertexte"/>
            <w:rFonts w:ascii="Arial Gras" w:hAnsi="Arial Gras"/>
            <w:noProof/>
          </w:rPr>
          <w:t>4.4.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Visite sur site</w:t>
        </w:r>
        <w:r>
          <w:rPr>
            <w:noProof/>
            <w:webHidden/>
          </w:rPr>
          <w:tab/>
        </w:r>
        <w:r>
          <w:rPr>
            <w:noProof/>
            <w:webHidden/>
          </w:rPr>
          <w:fldChar w:fldCharType="begin"/>
        </w:r>
        <w:r>
          <w:rPr>
            <w:noProof/>
            <w:webHidden/>
          </w:rPr>
          <w:instrText xml:space="preserve"> PAGEREF _Toc242177664 \h </w:instrText>
        </w:r>
        <w:r>
          <w:rPr>
            <w:noProof/>
            <w:webHidden/>
          </w:rPr>
        </w:r>
        <w:r>
          <w:rPr>
            <w:noProof/>
            <w:webHidden/>
          </w:rPr>
          <w:fldChar w:fldCharType="separate"/>
        </w:r>
        <w:r>
          <w:rPr>
            <w:noProof/>
            <w:webHidden/>
          </w:rPr>
          <w:t>6</w:t>
        </w:r>
        <w:r>
          <w:rPr>
            <w:noProof/>
            <w:webHidden/>
          </w:rPr>
          <w:fldChar w:fldCharType="end"/>
        </w:r>
      </w:hyperlink>
    </w:p>
    <w:p w14:paraId="58C0C997" w14:textId="492F153F"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65" w:history="1">
        <w:r w:rsidRPr="00BD0A2E">
          <w:rPr>
            <w:rStyle w:val="Lienhypertexte"/>
          </w:rPr>
          <w:t>Article 5.</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Contenu du dossier de consultation (DCE)</w:t>
        </w:r>
        <w:r>
          <w:rPr>
            <w:webHidden/>
          </w:rPr>
          <w:tab/>
        </w:r>
        <w:r>
          <w:rPr>
            <w:webHidden/>
          </w:rPr>
          <w:fldChar w:fldCharType="begin"/>
        </w:r>
        <w:r>
          <w:rPr>
            <w:webHidden/>
          </w:rPr>
          <w:instrText xml:space="preserve"> PAGEREF _Toc242177665 \h </w:instrText>
        </w:r>
        <w:r>
          <w:rPr>
            <w:webHidden/>
          </w:rPr>
        </w:r>
        <w:r>
          <w:rPr>
            <w:webHidden/>
          </w:rPr>
          <w:fldChar w:fldCharType="separate"/>
        </w:r>
        <w:r>
          <w:rPr>
            <w:webHidden/>
          </w:rPr>
          <w:t>7</w:t>
        </w:r>
        <w:r>
          <w:rPr>
            <w:webHidden/>
          </w:rPr>
          <w:fldChar w:fldCharType="end"/>
        </w:r>
      </w:hyperlink>
    </w:p>
    <w:p w14:paraId="77028144" w14:textId="2296C8B0"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66" w:history="1">
        <w:r w:rsidRPr="00BD0A2E">
          <w:rPr>
            <w:rStyle w:val="Lienhypertexte"/>
          </w:rPr>
          <w:t>Article 6.</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Retrait du dossier de consultation</w:t>
        </w:r>
        <w:r>
          <w:rPr>
            <w:webHidden/>
          </w:rPr>
          <w:tab/>
        </w:r>
        <w:r>
          <w:rPr>
            <w:webHidden/>
          </w:rPr>
          <w:fldChar w:fldCharType="begin"/>
        </w:r>
        <w:r>
          <w:rPr>
            <w:webHidden/>
          </w:rPr>
          <w:instrText xml:space="preserve"> PAGEREF _Toc242177666 \h </w:instrText>
        </w:r>
        <w:r>
          <w:rPr>
            <w:webHidden/>
          </w:rPr>
        </w:r>
        <w:r>
          <w:rPr>
            <w:webHidden/>
          </w:rPr>
          <w:fldChar w:fldCharType="separate"/>
        </w:r>
        <w:r>
          <w:rPr>
            <w:webHidden/>
          </w:rPr>
          <w:t>7</w:t>
        </w:r>
        <w:r>
          <w:rPr>
            <w:webHidden/>
          </w:rPr>
          <w:fldChar w:fldCharType="end"/>
        </w:r>
      </w:hyperlink>
    </w:p>
    <w:p w14:paraId="3625FE9F" w14:textId="78D7EFE8"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67" w:history="1">
        <w:r w:rsidRPr="00BD0A2E">
          <w:rPr>
            <w:rStyle w:val="Lienhypertexte"/>
          </w:rPr>
          <w:t>Article 7.</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Modifications du dossier de consultation</w:t>
        </w:r>
        <w:r>
          <w:rPr>
            <w:webHidden/>
          </w:rPr>
          <w:tab/>
        </w:r>
        <w:r>
          <w:rPr>
            <w:webHidden/>
          </w:rPr>
          <w:fldChar w:fldCharType="begin"/>
        </w:r>
        <w:r>
          <w:rPr>
            <w:webHidden/>
          </w:rPr>
          <w:instrText xml:space="preserve"> PAGEREF _Toc242177667 \h </w:instrText>
        </w:r>
        <w:r>
          <w:rPr>
            <w:webHidden/>
          </w:rPr>
        </w:r>
        <w:r>
          <w:rPr>
            <w:webHidden/>
          </w:rPr>
          <w:fldChar w:fldCharType="separate"/>
        </w:r>
        <w:r>
          <w:rPr>
            <w:webHidden/>
          </w:rPr>
          <w:t>8</w:t>
        </w:r>
        <w:r>
          <w:rPr>
            <w:webHidden/>
          </w:rPr>
          <w:fldChar w:fldCharType="end"/>
        </w:r>
      </w:hyperlink>
    </w:p>
    <w:p w14:paraId="6AA5E969" w14:textId="30756309"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68" w:history="1">
        <w:r w:rsidRPr="00BD0A2E">
          <w:rPr>
            <w:rStyle w:val="Lienhypertexte"/>
          </w:rPr>
          <w:t>Article 8.</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Echanges avec les candidats</w:t>
        </w:r>
        <w:r>
          <w:rPr>
            <w:webHidden/>
          </w:rPr>
          <w:tab/>
        </w:r>
        <w:r>
          <w:rPr>
            <w:webHidden/>
          </w:rPr>
          <w:fldChar w:fldCharType="begin"/>
        </w:r>
        <w:r>
          <w:rPr>
            <w:webHidden/>
          </w:rPr>
          <w:instrText xml:space="preserve"> PAGEREF _Toc242177668 \h </w:instrText>
        </w:r>
        <w:r>
          <w:rPr>
            <w:webHidden/>
          </w:rPr>
        </w:r>
        <w:r>
          <w:rPr>
            <w:webHidden/>
          </w:rPr>
          <w:fldChar w:fldCharType="separate"/>
        </w:r>
        <w:r>
          <w:rPr>
            <w:webHidden/>
          </w:rPr>
          <w:t>8</w:t>
        </w:r>
        <w:r>
          <w:rPr>
            <w:webHidden/>
          </w:rPr>
          <w:fldChar w:fldCharType="end"/>
        </w:r>
      </w:hyperlink>
    </w:p>
    <w:p w14:paraId="79F83E34" w14:textId="1A2212F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69" w:history="1">
        <w:r w:rsidRPr="00BD0A2E">
          <w:rPr>
            <w:rStyle w:val="Lienhypertexte"/>
            <w:rFonts w:ascii="Arial Gras" w:hAnsi="Arial Gras"/>
            <w:noProof/>
          </w:rPr>
          <w:t>8.1.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Renseignements complémentaires</w:t>
        </w:r>
        <w:r>
          <w:rPr>
            <w:noProof/>
            <w:webHidden/>
          </w:rPr>
          <w:tab/>
        </w:r>
        <w:r>
          <w:rPr>
            <w:noProof/>
            <w:webHidden/>
          </w:rPr>
          <w:fldChar w:fldCharType="begin"/>
        </w:r>
        <w:r>
          <w:rPr>
            <w:noProof/>
            <w:webHidden/>
          </w:rPr>
          <w:instrText xml:space="preserve"> PAGEREF _Toc242177669 \h </w:instrText>
        </w:r>
        <w:r>
          <w:rPr>
            <w:noProof/>
            <w:webHidden/>
          </w:rPr>
        </w:r>
        <w:r>
          <w:rPr>
            <w:noProof/>
            <w:webHidden/>
          </w:rPr>
          <w:fldChar w:fldCharType="separate"/>
        </w:r>
        <w:r>
          <w:rPr>
            <w:noProof/>
            <w:webHidden/>
          </w:rPr>
          <w:t>8</w:t>
        </w:r>
        <w:r>
          <w:rPr>
            <w:noProof/>
            <w:webHidden/>
          </w:rPr>
          <w:fldChar w:fldCharType="end"/>
        </w:r>
      </w:hyperlink>
    </w:p>
    <w:p w14:paraId="437741A8" w14:textId="11179762"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0" w:history="1">
        <w:r w:rsidRPr="00BD0A2E">
          <w:rPr>
            <w:rStyle w:val="Lienhypertexte"/>
            <w:rFonts w:ascii="Arial Gras" w:hAnsi="Arial Gras"/>
            <w:noProof/>
          </w:rPr>
          <w:t>8.2.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Autres communications</w:t>
        </w:r>
        <w:r>
          <w:rPr>
            <w:noProof/>
            <w:webHidden/>
          </w:rPr>
          <w:tab/>
        </w:r>
        <w:r>
          <w:rPr>
            <w:noProof/>
            <w:webHidden/>
          </w:rPr>
          <w:fldChar w:fldCharType="begin"/>
        </w:r>
        <w:r>
          <w:rPr>
            <w:noProof/>
            <w:webHidden/>
          </w:rPr>
          <w:instrText xml:space="preserve"> PAGEREF _Toc242177670 \h </w:instrText>
        </w:r>
        <w:r>
          <w:rPr>
            <w:noProof/>
            <w:webHidden/>
          </w:rPr>
        </w:r>
        <w:r>
          <w:rPr>
            <w:noProof/>
            <w:webHidden/>
          </w:rPr>
          <w:fldChar w:fldCharType="separate"/>
        </w:r>
        <w:r>
          <w:rPr>
            <w:noProof/>
            <w:webHidden/>
          </w:rPr>
          <w:t>8</w:t>
        </w:r>
        <w:r>
          <w:rPr>
            <w:noProof/>
            <w:webHidden/>
          </w:rPr>
          <w:fldChar w:fldCharType="end"/>
        </w:r>
      </w:hyperlink>
    </w:p>
    <w:p w14:paraId="511EB21B" w14:textId="078F4A95"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71" w:history="1">
        <w:r w:rsidRPr="00BD0A2E">
          <w:rPr>
            <w:rStyle w:val="Lienhypertexte"/>
          </w:rPr>
          <w:t>Article 9.</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Modalites de presentation des reponses</w:t>
        </w:r>
        <w:r>
          <w:rPr>
            <w:webHidden/>
          </w:rPr>
          <w:tab/>
        </w:r>
        <w:r>
          <w:rPr>
            <w:webHidden/>
          </w:rPr>
          <w:fldChar w:fldCharType="begin"/>
        </w:r>
        <w:r>
          <w:rPr>
            <w:webHidden/>
          </w:rPr>
          <w:instrText xml:space="preserve"> PAGEREF _Toc242177671 \h </w:instrText>
        </w:r>
        <w:r>
          <w:rPr>
            <w:webHidden/>
          </w:rPr>
        </w:r>
        <w:r>
          <w:rPr>
            <w:webHidden/>
          </w:rPr>
          <w:fldChar w:fldCharType="separate"/>
        </w:r>
        <w:r>
          <w:rPr>
            <w:webHidden/>
          </w:rPr>
          <w:t>8</w:t>
        </w:r>
        <w:r>
          <w:rPr>
            <w:webHidden/>
          </w:rPr>
          <w:fldChar w:fldCharType="end"/>
        </w:r>
      </w:hyperlink>
    </w:p>
    <w:p w14:paraId="21A39B1D" w14:textId="19DC878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2" w:history="1">
        <w:r w:rsidRPr="00BD0A2E">
          <w:rPr>
            <w:rStyle w:val="Lienhypertexte"/>
            <w:rFonts w:ascii="Arial Gras" w:hAnsi="Arial Gras"/>
            <w:noProof/>
          </w:rPr>
          <w:t>9.1.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Langue</w:t>
        </w:r>
        <w:r>
          <w:rPr>
            <w:noProof/>
            <w:webHidden/>
          </w:rPr>
          <w:tab/>
        </w:r>
        <w:r>
          <w:rPr>
            <w:noProof/>
            <w:webHidden/>
          </w:rPr>
          <w:fldChar w:fldCharType="begin"/>
        </w:r>
        <w:r>
          <w:rPr>
            <w:noProof/>
            <w:webHidden/>
          </w:rPr>
          <w:instrText xml:space="preserve"> PAGEREF _Toc242177672 \h </w:instrText>
        </w:r>
        <w:r>
          <w:rPr>
            <w:noProof/>
            <w:webHidden/>
          </w:rPr>
        </w:r>
        <w:r>
          <w:rPr>
            <w:noProof/>
            <w:webHidden/>
          </w:rPr>
          <w:fldChar w:fldCharType="separate"/>
        </w:r>
        <w:r>
          <w:rPr>
            <w:noProof/>
            <w:webHidden/>
          </w:rPr>
          <w:t>8</w:t>
        </w:r>
        <w:r>
          <w:rPr>
            <w:noProof/>
            <w:webHidden/>
          </w:rPr>
          <w:fldChar w:fldCharType="end"/>
        </w:r>
      </w:hyperlink>
    </w:p>
    <w:p w14:paraId="1C827131" w14:textId="4812C26E"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3" w:history="1">
        <w:r w:rsidRPr="00BD0A2E">
          <w:rPr>
            <w:rStyle w:val="Lienhypertexte"/>
            <w:rFonts w:ascii="Arial Gras" w:hAnsi="Arial Gras"/>
            <w:noProof/>
          </w:rPr>
          <w:t>9.2.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Groupement d’entreprises</w:t>
        </w:r>
        <w:r>
          <w:rPr>
            <w:noProof/>
            <w:webHidden/>
          </w:rPr>
          <w:tab/>
        </w:r>
        <w:r>
          <w:rPr>
            <w:noProof/>
            <w:webHidden/>
          </w:rPr>
          <w:fldChar w:fldCharType="begin"/>
        </w:r>
        <w:r>
          <w:rPr>
            <w:noProof/>
            <w:webHidden/>
          </w:rPr>
          <w:instrText xml:space="preserve"> PAGEREF _Toc242177673 \h </w:instrText>
        </w:r>
        <w:r>
          <w:rPr>
            <w:noProof/>
            <w:webHidden/>
          </w:rPr>
        </w:r>
        <w:r>
          <w:rPr>
            <w:noProof/>
            <w:webHidden/>
          </w:rPr>
          <w:fldChar w:fldCharType="separate"/>
        </w:r>
        <w:r>
          <w:rPr>
            <w:noProof/>
            <w:webHidden/>
          </w:rPr>
          <w:t>8</w:t>
        </w:r>
        <w:r>
          <w:rPr>
            <w:noProof/>
            <w:webHidden/>
          </w:rPr>
          <w:fldChar w:fldCharType="end"/>
        </w:r>
      </w:hyperlink>
    </w:p>
    <w:p w14:paraId="533D2D7B" w14:textId="7D0121A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4" w:history="1">
        <w:r w:rsidRPr="00BD0A2E">
          <w:rPr>
            <w:rStyle w:val="Lienhypertexte"/>
            <w:rFonts w:ascii="Arial Gras" w:hAnsi="Arial Gras"/>
            <w:noProof/>
          </w:rPr>
          <w:t>9.3.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Précisions concernant la sous-traitance</w:t>
        </w:r>
        <w:r>
          <w:rPr>
            <w:noProof/>
            <w:webHidden/>
          </w:rPr>
          <w:tab/>
        </w:r>
        <w:r>
          <w:rPr>
            <w:noProof/>
            <w:webHidden/>
          </w:rPr>
          <w:fldChar w:fldCharType="begin"/>
        </w:r>
        <w:r>
          <w:rPr>
            <w:noProof/>
            <w:webHidden/>
          </w:rPr>
          <w:instrText xml:space="preserve"> PAGEREF _Toc242177674 \h </w:instrText>
        </w:r>
        <w:r>
          <w:rPr>
            <w:noProof/>
            <w:webHidden/>
          </w:rPr>
        </w:r>
        <w:r>
          <w:rPr>
            <w:noProof/>
            <w:webHidden/>
          </w:rPr>
          <w:fldChar w:fldCharType="separate"/>
        </w:r>
        <w:r>
          <w:rPr>
            <w:noProof/>
            <w:webHidden/>
          </w:rPr>
          <w:t>9</w:t>
        </w:r>
        <w:r>
          <w:rPr>
            <w:noProof/>
            <w:webHidden/>
          </w:rPr>
          <w:fldChar w:fldCharType="end"/>
        </w:r>
      </w:hyperlink>
    </w:p>
    <w:p w14:paraId="6D06A8DD" w14:textId="4CAE7BA8"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5" w:history="1">
        <w:r w:rsidRPr="00BD0A2E">
          <w:rPr>
            <w:rStyle w:val="Lienhypertexte"/>
            <w:rFonts w:ascii="Arial Gras" w:hAnsi="Arial Gras"/>
            <w:noProof/>
          </w:rPr>
          <w:t>9.4.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Signature des documents</w:t>
        </w:r>
        <w:r>
          <w:rPr>
            <w:noProof/>
            <w:webHidden/>
          </w:rPr>
          <w:tab/>
        </w:r>
        <w:r>
          <w:rPr>
            <w:noProof/>
            <w:webHidden/>
          </w:rPr>
          <w:fldChar w:fldCharType="begin"/>
        </w:r>
        <w:r>
          <w:rPr>
            <w:noProof/>
            <w:webHidden/>
          </w:rPr>
          <w:instrText xml:space="preserve"> PAGEREF _Toc242177675 \h </w:instrText>
        </w:r>
        <w:r>
          <w:rPr>
            <w:noProof/>
            <w:webHidden/>
          </w:rPr>
        </w:r>
        <w:r>
          <w:rPr>
            <w:noProof/>
            <w:webHidden/>
          </w:rPr>
          <w:fldChar w:fldCharType="separate"/>
        </w:r>
        <w:r>
          <w:rPr>
            <w:noProof/>
            <w:webHidden/>
          </w:rPr>
          <w:t>9</w:t>
        </w:r>
        <w:r>
          <w:rPr>
            <w:noProof/>
            <w:webHidden/>
          </w:rPr>
          <w:fldChar w:fldCharType="end"/>
        </w:r>
      </w:hyperlink>
    </w:p>
    <w:p w14:paraId="338916AE" w14:textId="68E38FD8"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6" w:history="1">
        <w:r w:rsidRPr="00BD0A2E">
          <w:rPr>
            <w:rStyle w:val="Lienhypertexte"/>
            <w:rFonts w:ascii="Arial Gras" w:hAnsi="Arial Gras"/>
            <w:noProof/>
          </w:rPr>
          <w:t>9.5.</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Délai de validité des offres</w:t>
        </w:r>
        <w:r>
          <w:rPr>
            <w:noProof/>
            <w:webHidden/>
          </w:rPr>
          <w:tab/>
        </w:r>
        <w:r>
          <w:rPr>
            <w:noProof/>
            <w:webHidden/>
          </w:rPr>
          <w:fldChar w:fldCharType="begin"/>
        </w:r>
        <w:r>
          <w:rPr>
            <w:noProof/>
            <w:webHidden/>
          </w:rPr>
          <w:instrText xml:space="preserve"> PAGEREF _Toc242177676 \h </w:instrText>
        </w:r>
        <w:r>
          <w:rPr>
            <w:noProof/>
            <w:webHidden/>
          </w:rPr>
        </w:r>
        <w:r>
          <w:rPr>
            <w:noProof/>
            <w:webHidden/>
          </w:rPr>
          <w:fldChar w:fldCharType="separate"/>
        </w:r>
        <w:r>
          <w:rPr>
            <w:noProof/>
            <w:webHidden/>
          </w:rPr>
          <w:t>9</w:t>
        </w:r>
        <w:r>
          <w:rPr>
            <w:noProof/>
            <w:webHidden/>
          </w:rPr>
          <w:fldChar w:fldCharType="end"/>
        </w:r>
      </w:hyperlink>
    </w:p>
    <w:p w14:paraId="2D37D65F" w14:textId="3FEB86A7"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77" w:history="1">
        <w:r w:rsidRPr="00BD0A2E">
          <w:rPr>
            <w:rStyle w:val="Lienhypertexte"/>
          </w:rPr>
          <w:t>Article 10.</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Modalités de remise des plis</w:t>
        </w:r>
        <w:r>
          <w:rPr>
            <w:webHidden/>
          </w:rPr>
          <w:tab/>
        </w:r>
        <w:r>
          <w:rPr>
            <w:webHidden/>
          </w:rPr>
          <w:fldChar w:fldCharType="begin"/>
        </w:r>
        <w:r>
          <w:rPr>
            <w:webHidden/>
          </w:rPr>
          <w:instrText xml:space="preserve"> PAGEREF _Toc242177677 \h </w:instrText>
        </w:r>
        <w:r>
          <w:rPr>
            <w:webHidden/>
          </w:rPr>
        </w:r>
        <w:r>
          <w:rPr>
            <w:webHidden/>
          </w:rPr>
          <w:fldChar w:fldCharType="separate"/>
        </w:r>
        <w:r>
          <w:rPr>
            <w:webHidden/>
          </w:rPr>
          <w:t>9</w:t>
        </w:r>
        <w:r>
          <w:rPr>
            <w:webHidden/>
          </w:rPr>
          <w:fldChar w:fldCharType="end"/>
        </w:r>
      </w:hyperlink>
    </w:p>
    <w:p w14:paraId="5227C716" w14:textId="21E8EF51"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8" w:history="1">
        <w:r w:rsidRPr="00BD0A2E">
          <w:rPr>
            <w:rStyle w:val="Lienhypertexte"/>
            <w:rFonts w:ascii="Arial Gras" w:hAnsi="Arial Gras"/>
            <w:noProof/>
          </w:rPr>
          <w:t>10.1.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Contenu des plis</w:t>
        </w:r>
        <w:r>
          <w:rPr>
            <w:noProof/>
            <w:webHidden/>
          </w:rPr>
          <w:tab/>
        </w:r>
        <w:r>
          <w:rPr>
            <w:noProof/>
            <w:webHidden/>
          </w:rPr>
          <w:fldChar w:fldCharType="begin"/>
        </w:r>
        <w:r>
          <w:rPr>
            <w:noProof/>
            <w:webHidden/>
          </w:rPr>
          <w:instrText xml:space="preserve"> PAGEREF _Toc242177678 \h </w:instrText>
        </w:r>
        <w:r>
          <w:rPr>
            <w:noProof/>
            <w:webHidden/>
          </w:rPr>
        </w:r>
        <w:r>
          <w:rPr>
            <w:noProof/>
            <w:webHidden/>
          </w:rPr>
          <w:fldChar w:fldCharType="separate"/>
        </w:r>
        <w:r>
          <w:rPr>
            <w:noProof/>
            <w:webHidden/>
          </w:rPr>
          <w:t>9</w:t>
        </w:r>
        <w:r>
          <w:rPr>
            <w:noProof/>
            <w:webHidden/>
          </w:rPr>
          <w:fldChar w:fldCharType="end"/>
        </w:r>
      </w:hyperlink>
    </w:p>
    <w:p w14:paraId="5B0D8942" w14:textId="0E0A80AD"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79" w:history="1">
        <w:r w:rsidRPr="00BD0A2E">
          <w:rPr>
            <w:rStyle w:val="Lienhypertexte"/>
            <w:rFonts w:ascii="Arial Gras" w:hAnsi="Arial Gras"/>
            <w:noProof/>
          </w:rPr>
          <w:t>10.2.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Choix du mode de transmission des plis</w:t>
        </w:r>
        <w:r>
          <w:rPr>
            <w:noProof/>
            <w:webHidden/>
          </w:rPr>
          <w:tab/>
        </w:r>
        <w:r>
          <w:rPr>
            <w:noProof/>
            <w:webHidden/>
          </w:rPr>
          <w:fldChar w:fldCharType="begin"/>
        </w:r>
        <w:r>
          <w:rPr>
            <w:noProof/>
            <w:webHidden/>
          </w:rPr>
          <w:instrText xml:space="preserve"> PAGEREF _Toc242177679 \h </w:instrText>
        </w:r>
        <w:r>
          <w:rPr>
            <w:noProof/>
            <w:webHidden/>
          </w:rPr>
        </w:r>
        <w:r>
          <w:rPr>
            <w:noProof/>
            <w:webHidden/>
          </w:rPr>
          <w:fldChar w:fldCharType="separate"/>
        </w:r>
        <w:r>
          <w:rPr>
            <w:noProof/>
            <w:webHidden/>
          </w:rPr>
          <w:t>9</w:t>
        </w:r>
        <w:r>
          <w:rPr>
            <w:noProof/>
            <w:webHidden/>
          </w:rPr>
          <w:fldChar w:fldCharType="end"/>
        </w:r>
      </w:hyperlink>
    </w:p>
    <w:p w14:paraId="315782E4" w14:textId="7D2F52B4"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80" w:history="1">
        <w:r w:rsidRPr="00BD0A2E">
          <w:rPr>
            <w:rStyle w:val="Lienhypertexte"/>
            <w:rFonts w:ascii="Arial Gras" w:hAnsi="Arial Gras"/>
            <w:noProof/>
          </w:rPr>
          <w:t>10.3.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Date et heure limites de remise des plis</w:t>
        </w:r>
        <w:r>
          <w:rPr>
            <w:noProof/>
            <w:webHidden/>
          </w:rPr>
          <w:tab/>
        </w:r>
        <w:r>
          <w:rPr>
            <w:noProof/>
            <w:webHidden/>
          </w:rPr>
          <w:fldChar w:fldCharType="begin"/>
        </w:r>
        <w:r>
          <w:rPr>
            <w:noProof/>
            <w:webHidden/>
          </w:rPr>
          <w:instrText xml:space="preserve"> PAGEREF _Toc242177680 \h </w:instrText>
        </w:r>
        <w:r>
          <w:rPr>
            <w:noProof/>
            <w:webHidden/>
          </w:rPr>
        </w:r>
        <w:r>
          <w:rPr>
            <w:noProof/>
            <w:webHidden/>
          </w:rPr>
          <w:fldChar w:fldCharType="separate"/>
        </w:r>
        <w:r>
          <w:rPr>
            <w:noProof/>
            <w:webHidden/>
          </w:rPr>
          <w:t>9</w:t>
        </w:r>
        <w:r>
          <w:rPr>
            <w:noProof/>
            <w:webHidden/>
          </w:rPr>
          <w:fldChar w:fldCharType="end"/>
        </w:r>
      </w:hyperlink>
    </w:p>
    <w:p w14:paraId="05453D79" w14:textId="4CE0AC1B"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81" w:history="1">
        <w:r w:rsidRPr="00BD0A2E">
          <w:rPr>
            <w:rStyle w:val="Lienhypertexte"/>
            <w:rFonts w:ascii="Arial Gras" w:hAnsi="Arial Gras"/>
            <w:noProof/>
          </w:rPr>
          <w:t>10.4.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Remise des plis par voie électronique</w:t>
        </w:r>
        <w:r>
          <w:rPr>
            <w:noProof/>
            <w:webHidden/>
          </w:rPr>
          <w:tab/>
        </w:r>
        <w:r>
          <w:rPr>
            <w:noProof/>
            <w:webHidden/>
          </w:rPr>
          <w:fldChar w:fldCharType="begin"/>
        </w:r>
        <w:r>
          <w:rPr>
            <w:noProof/>
            <w:webHidden/>
          </w:rPr>
          <w:instrText xml:space="preserve"> PAGEREF _Toc242177681 \h </w:instrText>
        </w:r>
        <w:r>
          <w:rPr>
            <w:noProof/>
            <w:webHidden/>
          </w:rPr>
        </w:r>
        <w:r>
          <w:rPr>
            <w:noProof/>
            <w:webHidden/>
          </w:rPr>
          <w:fldChar w:fldCharType="separate"/>
        </w:r>
        <w:r>
          <w:rPr>
            <w:noProof/>
            <w:webHidden/>
          </w:rPr>
          <w:t>10</w:t>
        </w:r>
        <w:r>
          <w:rPr>
            <w:noProof/>
            <w:webHidden/>
          </w:rPr>
          <w:fldChar w:fldCharType="end"/>
        </w:r>
      </w:hyperlink>
    </w:p>
    <w:p w14:paraId="4C53F9DD" w14:textId="7FB8A559"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2" w:history="1">
        <w:r w:rsidRPr="00BD0A2E">
          <w:rPr>
            <w:rStyle w:val="Lienhypertexte"/>
            <w:noProof/>
          </w:rPr>
          <w:t>10.4.1.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Utilisation du profil d’acheteur du CNC</w:t>
        </w:r>
        <w:r>
          <w:rPr>
            <w:noProof/>
            <w:webHidden/>
          </w:rPr>
          <w:tab/>
        </w:r>
        <w:r>
          <w:rPr>
            <w:noProof/>
            <w:webHidden/>
          </w:rPr>
          <w:fldChar w:fldCharType="begin"/>
        </w:r>
        <w:r>
          <w:rPr>
            <w:noProof/>
            <w:webHidden/>
          </w:rPr>
          <w:instrText xml:space="preserve"> PAGEREF _Toc242177682 \h </w:instrText>
        </w:r>
        <w:r>
          <w:rPr>
            <w:noProof/>
            <w:webHidden/>
          </w:rPr>
        </w:r>
        <w:r>
          <w:rPr>
            <w:noProof/>
            <w:webHidden/>
          </w:rPr>
          <w:fldChar w:fldCharType="separate"/>
        </w:r>
        <w:r>
          <w:rPr>
            <w:noProof/>
            <w:webHidden/>
          </w:rPr>
          <w:t>10</w:t>
        </w:r>
        <w:r>
          <w:rPr>
            <w:noProof/>
            <w:webHidden/>
          </w:rPr>
          <w:fldChar w:fldCharType="end"/>
        </w:r>
      </w:hyperlink>
    </w:p>
    <w:p w14:paraId="4CA561E2" w14:textId="0ECBA0C4"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3" w:history="1">
        <w:r w:rsidRPr="00BD0A2E">
          <w:rPr>
            <w:rStyle w:val="Lienhypertexte"/>
            <w:noProof/>
          </w:rPr>
          <w:t>10.4.2.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Copie de sauvegarde</w:t>
        </w:r>
        <w:r>
          <w:rPr>
            <w:noProof/>
            <w:webHidden/>
          </w:rPr>
          <w:tab/>
        </w:r>
        <w:r>
          <w:rPr>
            <w:noProof/>
            <w:webHidden/>
          </w:rPr>
          <w:fldChar w:fldCharType="begin"/>
        </w:r>
        <w:r>
          <w:rPr>
            <w:noProof/>
            <w:webHidden/>
          </w:rPr>
          <w:instrText xml:space="preserve"> PAGEREF _Toc242177683 \h </w:instrText>
        </w:r>
        <w:r>
          <w:rPr>
            <w:noProof/>
            <w:webHidden/>
          </w:rPr>
        </w:r>
        <w:r>
          <w:rPr>
            <w:noProof/>
            <w:webHidden/>
          </w:rPr>
          <w:fldChar w:fldCharType="separate"/>
        </w:r>
        <w:r>
          <w:rPr>
            <w:noProof/>
            <w:webHidden/>
          </w:rPr>
          <w:t>10</w:t>
        </w:r>
        <w:r>
          <w:rPr>
            <w:noProof/>
            <w:webHidden/>
          </w:rPr>
          <w:fldChar w:fldCharType="end"/>
        </w:r>
      </w:hyperlink>
    </w:p>
    <w:p w14:paraId="7FA909B1" w14:textId="0E100CE0"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4" w:history="1">
        <w:r w:rsidRPr="00BD0A2E">
          <w:rPr>
            <w:rStyle w:val="Lienhypertexte"/>
            <w:noProof/>
          </w:rPr>
          <w:t>10.4.3.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Formats de fichier</w:t>
        </w:r>
        <w:r>
          <w:rPr>
            <w:noProof/>
            <w:webHidden/>
          </w:rPr>
          <w:tab/>
        </w:r>
        <w:r>
          <w:rPr>
            <w:noProof/>
            <w:webHidden/>
          </w:rPr>
          <w:fldChar w:fldCharType="begin"/>
        </w:r>
        <w:r>
          <w:rPr>
            <w:noProof/>
            <w:webHidden/>
          </w:rPr>
          <w:instrText xml:space="preserve"> PAGEREF _Toc242177684 \h </w:instrText>
        </w:r>
        <w:r>
          <w:rPr>
            <w:noProof/>
            <w:webHidden/>
          </w:rPr>
        </w:r>
        <w:r>
          <w:rPr>
            <w:noProof/>
            <w:webHidden/>
          </w:rPr>
          <w:fldChar w:fldCharType="separate"/>
        </w:r>
        <w:r>
          <w:rPr>
            <w:noProof/>
            <w:webHidden/>
          </w:rPr>
          <w:t>10</w:t>
        </w:r>
        <w:r>
          <w:rPr>
            <w:noProof/>
            <w:webHidden/>
          </w:rPr>
          <w:fldChar w:fldCharType="end"/>
        </w:r>
      </w:hyperlink>
    </w:p>
    <w:p w14:paraId="12E5CF67" w14:textId="2F058E54"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5" w:history="1">
        <w:r w:rsidRPr="00BD0A2E">
          <w:rPr>
            <w:rStyle w:val="Lienhypertexte"/>
            <w:noProof/>
          </w:rPr>
          <w:t>10.4.4.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Présentation et organisation des dossiers remis par voie électronique</w:t>
        </w:r>
        <w:r>
          <w:rPr>
            <w:noProof/>
            <w:webHidden/>
          </w:rPr>
          <w:tab/>
        </w:r>
        <w:r>
          <w:rPr>
            <w:noProof/>
            <w:webHidden/>
          </w:rPr>
          <w:fldChar w:fldCharType="begin"/>
        </w:r>
        <w:r>
          <w:rPr>
            <w:noProof/>
            <w:webHidden/>
          </w:rPr>
          <w:instrText xml:space="preserve"> PAGEREF _Toc242177685 \h </w:instrText>
        </w:r>
        <w:r>
          <w:rPr>
            <w:noProof/>
            <w:webHidden/>
          </w:rPr>
        </w:r>
        <w:r>
          <w:rPr>
            <w:noProof/>
            <w:webHidden/>
          </w:rPr>
          <w:fldChar w:fldCharType="separate"/>
        </w:r>
        <w:r>
          <w:rPr>
            <w:noProof/>
            <w:webHidden/>
          </w:rPr>
          <w:t>11</w:t>
        </w:r>
        <w:r>
          <w:rPr>
            <w:noProof/>
            <w:webHidden/>
          </w:rPr>
          <w:fldChar w:fldCharType="end"/>
        </w:r>
      </w:hyperlink>
    </w:p>
    <w:p w14:paraId="15525EE3" w14:textId="2E3C647C"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6" w:history="1">
        <w:r w:rsidRPr="00BD0A2E">
          <w:rPr>
            <w:rStyle w:val="Lienhypertexte"/>
            <w:noProof/>
          </w:rPr>
          <w:t>10.4.5.</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Références horaires utilisées</w:t>
        </w:r>
        <w:r>
          <w:rPr>
            <w:noProof/>
            <w:webHidden/>
          </w:rPr>
          <w:tab/>
        </w:r>
        <w:r>
          <w:rPr>
            <w:noProof/>
            <w:webHidden/>
          </w:rPr>
          <w:fldChar w:fldCharType="begin"/>
        </w:r>
        <w:r>
          <w:rPr>
            <w:noProof/>
            <w:webHidden/>
          </w:rPr>
          <w:instrText xml:space="preserve"> PAGEREF _Toc242177686 \h </w:instrText>
        </w:r>
        <w:r>
          <w:rPr>
            <w:noProof/>
            <w:webHidden/>
          </w:rPr>
        </w:r>
        <w:r>
          <w:rPr>
            <w:noProof/>
            <w:webHidden/>
          </w:rPr>
          <w:fldChar w:fldCharType="separate"/>
        </w:r>
        <w:r>
          <w:rPr>
            <w:noProof/>
            <w:webHidden/>
          </w:rPr>
          <w:t>11</w:t>
        </w:r>
        <w:r>
          <w:rPr>
            <w:noProof/>
            <w:webHidden/>
          </w:rPr>
          <w:fldChar w:fldCharType="end"/>
        </w:r>
      </w:hyperlink>
    </w:p>
    <w:p w14:paraId="140EF459" w14:textId="1F51C576"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87" w:history="1">
        <w:r w:rsidRPr="00BD0A2E">
          <w:rPr>
            <w:rStyle w:val="Lienhypertexte"/>
          </w:rPr>
          <w:t>Article 11.</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Documents à remettre par les candidats</w:t>
        </w:r>
        <w:r>
          <w:rPr>
            <w:webHidden/>
          </w:rPr>
          <w:tab/>
        </w:r>
        <w:r>
          <w:rPr>
            <w:webHidden/>
          </w:rPr>
          <w:fldChar w:fldCharType="begin"/>
        </w:r>
        <w:r>
          <w:rPr>
            <w:webHidden/>
          </w:rPr>
          <w:instrText xml:space="preserve"> PAGEREF _Toc242177687 \h </w:instrText>
        </w:r>
        <w:r>
          <w:rPr>
            <w:webHidden/>
          </w:rPr>
        </w:r>
        <w:r>
          <w:rPr>
            <w:webHidden/>
          </w:rPr>
          <w:fldChar w:fldCharType="separate"/>
        </w:r>
        <w:r>
          <w:rPr>
            <w:webHidden/>
          </w:rPr>
          <w:t>12</w:t>
        </w:r>
        <w:r>
          <w:rPr>
            <w:webHidden/>
          </w:rPr>
          <w:fldChar w:fldCharType="end"/>
        </w:r>
      </w:hyperlink>
    </w:p>
    <w:p w14:paraId="1CC0B18F" w14:textId="6A5F711A"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88" w:history="1">
        <w:r w:rsidRPr="00BD0A2E">
          <w:rPr>
            <w:rStyle w:val="Lienhypertexte"/>
            <w:rFonts w:ascii="Arial Gras" w:hAnsi="Arial Gras"/>
            <w:noProof/>
          </w:rPr>
          <w:t>11.1.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Dossier relatif à la candidature</w:t>
        </w:r>
        <w:r>
          <w:rPr>
            <w:noProof/>
            <w:webHidden/>
          </w:rPr>
          <w:tab/>
        </w:r>
        <w:r>
          <w:rPr>
            <w:noProof/>
            <w:webHidden/>
          </w:rPr>
          <w:fldChar w:fldCharType="begin"/>
        </w:r>
        <w:r>
          <w:rPr>
            <w:noProof/>
            <w:webHidden/>
          </w:rPr>
          <w:instrText xml:space="preserve"> PAGEREF _Toc242177688 \h </w:instrText>
        </w:r>
        <w:r>
          <w:rPr>
            <w:noProof/>
            <w:webHidden/>
          </w:rPr>
        </w:r>
        <w:r>
          <w:rPr>
            <w:noProof/>
            <w:webHidden/>
          </w:rPr>
          <w:fldChar w:fldCharType="separate"/>
        </w:r>
        <w:r>
          <w:rPr>
            <w:noProof/>
            <w:webHidden/>
          </w:rPr>
          <w:t>12</w:t>
        </w:r>
        <w:r>
          <w:rPr>
            <w:noProof/>
            <w:webHidden/>
          </w:rPr>
          <w:fldChar w:fldCharType="end"/>
        </w:r>
      </w:hyperlink>
    </w:p>
    <w:p w14:paraId="27686968" w14:textId="3967C139"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89" w:history="1">
        <w:r w:rsidRPr="00BD0A2E">
          <w:rPr>
            <w:rStyle w:val="Lienhypertexte"/>
            <w:noProof/>
          </w:rPr>
          <w:t>11.1.1.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Contenu du dossier de candidature</w:t>
        </w:r>
        <w:r>
          <w:rPr>
            <w:noProof/>
            <w:webHidden/>
          </w:rPr>
          <w:tab/>
        </w:r>
        <w:r>
          <w:rPr>
            <w:noProof/>
            <w:webHidden/>
          </w:rPr>
          <w:fldChar w:fldCharType="begin"/>
        </w:r>
        <w:r>
          <w:rPr>
            <w:noProof/>
            <w:webHidden/>
          </w:rPr>
          <w:instrText xml:space="preserve"> PAGEREF _Toc242177689 \h </w:instrText>
        </w:r>
        <w:r>
          <w:rPr>
            <w:noProof/>
            <w:webHidden/>
          </w:rPr>
        </w:r>
        <w:r>
          <w:rPr>
            <w:noProof/>
            <w:webHidden/>
          </w:rPr>
          <w:fldChar w:fldCharType="separate"/>
        </w:r>
        <w:r>
          <w:rPr>
            <w:noProof/>
            <w:webHidden/>
          </w:rPr>
          <w:t>12</w:t>
        </w:r>
        <w:r>
          <w:rPr>
            <w:noProof/>
            <w:webHidden/>
          </w:rPr>
          <w:fldChar w:fldCharType="end"/>
        </w:r>
      </w:hyperlink>
    </w:p>
    <w:p w14:paraId="6BA085EF" w14:textId="49456E72"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90" w:history="1">
        <w:r w:rsidRPr="00BD0A2E">
          <w:rPr>
            <w:rStyle w:val="Lienhypertexte"/>
            <w:noProof/>
          </w:rPr>
          <w:t>11.1.2.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En cas de co-traitance</w:t>
        </w:r>
        <w:r>
          <w:rPr>
            <w:noProof/>
            <w:webHidden/>
          </w:rPr>
          <w:tab/>
        </w:r>
        <w:r>
          <w:rPr>
            <w:noProof/>
            <w:webHidden/>
          </w:rPr>
          <w:fldChar w:fldCharType="begin"/>
        </w:r>
        <w:r>
          <w:rPr>
            <w:noProof/>
            <w:webHidden/>
          </w:rPr>
          <w:instrText xml:space="preserve"> PAGEREF _Toc242177690 \h </w:instrText>
        </w:r>
        <w:r>
          <w:rPr>
            <w:noProof/>
            <w:webHidden/>
          </w:rPr>
        </w:r>
        <w:r>
          <w:rPr>
            <w:noProof/>
            <w:webHidden/>
          </w:rPr>
          <w:fldChar w:fldCharType="separate"/>
        </w:r>
        <w:r>
          <w:rPr>
            <w:noProof/>
            <w:webHidden/>
          </w:rPr>
          <w:t>13</w:t>
        </w:r>
        <w:r>
          <w:rPr>
            <w:noProof/>
            <w:webHidden/>
          </w:rPr>
          <w:fldChar w:fldCharType="end"/>
        </w:r>
      </w:hyperlink>
    </w:p>
    <w:p w14:paraId="083F02C9" w14:textId="42913BA1"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91" w:history="1">
        <w:r w:rsidRPr="00BD0A2E">
          <w:rPr>
            <w:rStyle w:val="Lienhypertexte"/>
            <w:noProof/>
          </w:rPr>
          <w:t>11.1.3.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En cas de sous-traitance</w:t>
        </w:r>
        <w:r>
          <w:rPr>
            <w:noProof/>
            <w:webHidden/>
          </w:rPr>
          <w:tab/>
        </w:r>
        <w:r>
          <w:rPr>
            <w:noProof/>
            <w:webHidden/>
          </w:rPr>
          <w:fldChar w:fldCharType="begin"/>
        </w:r>
        <w:r>
          <w:rPr>
            <w:noProof/>
            <w:webHidden/>
          </w:rPr>
          <w:instrText xml:space="preserve"> PAGEREF _Toc242177691 \h </w:instrText>
        </w:r>
        <w:r>
          <w:rPr>
            <w:noProof/>
            <w:webHidden/>
          </w:rPr>
        </w:r>
        <w:r>
          <w:rPr>
            <w:noProof/>
            <w:webHidden/>
          </w:rPr>
          <w:fldChar w:fldCharType="separate"/>
        </w:r>
        <w:r>
          <w:rPr>
            <w:noProof/>
            <w:webHidden/>
          </w:rPr>
          <w:t>13</w:t>
        </w:r>
        <w:r>
          <w:rPr>
            <w:noProof/>
            <w:webHidden/>
          </w:rPr>
          <w:fldChar w:fldCharType="end"/>
        </w:r>
      </w:hyperlink>
    </w:p>
    <w:p w14:paraId="745A8E4A" w14:textId="76ECC52B"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92" w:history="1">
        <w:r w:rsidRPr="00BD0A2E">
          <w:rPr>
            <w:rStyle w:val="Lienhypertexte"/>
            <w:noProof/>
          </w:rPr>
          <w:t>11.1.4.</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Exonération</w:t>
        </w:r>
        <w:r>
          <w:rPr>
            <w:noProof/>
            <w:webHidden/>
          </w:rPr>
          <w:tab/>
        </w:r>
        <w:r>
          <w:rPr>
            <w:noProof/>
            <w:webHidden/>
          </w:rPr>
          <w:fldChar w:fldCharType="begin"/>
        </w:r>
        <w:r>
          <w:rPr>
            <w:noProof/>
            <w:webHidden/>
          </w:rPr>
          <w:instrText xml:space="preserve"> PAGEREF _Toc242177692 \h </w:instrText>
        </w:r>
        <w:r>
          <w:rPr>
            <w:noProof/>
            <w:webHidden/>
          </w:rPr>
        </w:r>
        <w:r>
          <w:rPr>
            <w:noProof/>
            <w:webHidden/>
          </w:rPr>
          <w:fldChar w:fldCharType="separate"/>
        </w:r>
        <w:r>
          <w:rPr>
            <w:noProof/>
            <w:webHidden/>
          </w:rPr>
          <w:t>13</w:t>
        </w:r>
        <w:r>
          <w:rPr>
            <w:noProof/>
            <w:webHidden/>
          </w:rPr>
          <w:fldChar w:fldCharType="end"/>
        </w:r>
      </w:hyperlink>
    </w:p>
    <w:p w14:paraId="5111B2B4" w14:textId="787D56E2"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93" w:history="1">
        <w:r w:rsidRPr="00BD0A2E">
          <w:rPr>
            <w:rStyle w:val="Lienhypertexte"/>
            <w:rFonts w:ascii="Arial Gras" w:hAnsi="Arial Gras"/>
            <w:noProof/>
          </w:rPr>
          <w:t>11.2.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Dossier relatif à l’offre</w:t>
        </w:r>
        <w:r>
          <w:rPr>
            <w:noProof/>
            <w:webHidden/>
          </w:rPr>
          <w:tab/>
        </w:r>
        <w:r>
          <w:rPr>
            <w:noProof/>
            <w:webHidden/>
          </w:rPr>
          <w:fldChar w:fldCharType="begin"/>
        </w:r>
        <w:r>
          <w:rPr>
            <w:noProof/>
            <w:webHidden/>
          </w:rPr>
          <w:instrText xml:space="preserve"> PAGEREF _Toc242177693 \h </w:instrText>
        </w:r>
        <w:r>
          <w:rPr>
            <w:noProof/>
            <w:webHidden/>
          </w:rPr>
        </w:r>
        <w:r>
          <w:rPr>
            <w:noProof/>
            <w:webHidden/>
          </w:rPr>
          <w:fldChar w:fldCharType="separate"/>
        </w:r>
        <w:r>
          <w:rPr>
            <w:noProof/>
            <w:webHidden/>
          </w:rPr>
          <w:t>14</w:t>
        </w:r>
        <w:r>
          <w:rPr>
            <w:noProof/>
            <w:webHidden/>
          </w:rPr>
          <w:fldChar w:fldCharType="end"/>
        </w:r>
      </w:hyperlink>
    </w:p>
    <w:p w14:paraId="2F018D1E" w14:textId="3DB1A5CE"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94" w:history="1">
        <w:r w:rsidRPr="00BD0A2E">
          <w:rPr>
            <w:rStyle w:val="Lienhypertexte"/>
            <w:rFonts w:ascii="Arial Gras" w:hAnsi="Arial Gras"/>
            <w:noProof/>
          </w:rPr>
          <w:t>11.3.</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Clause Diversité et Egalité</w:t>
        </w:r>
        <w:r>
          <w:rPr>
            <w:noProof/>
            <w:webHidden/>
          </w:rPr>
          <w:tab/>
        </w:r>
        <w:r>
          <w:rPr>
            <w:noProof/>
            <w:webHidden/>
          </w:rPr>
          <w:fldChar w:fldCharType="begin"/>
        </w:r>
        <w:r>
          <w:rPr>
            <w:noProof/>
            <w:webHidden/>
          </w:rPr>
          <w:instrText xml:space="preserve"> PAGEREF _Toc242177694 \h </w:instrText>
        </w:r>
        <w:r>
          <w:rPr>
            <w:noProof/>
            <w:webHidden/>
          </w:rPr>
        </w:r>
        <w:r>
          <w:rPr>
            <w:noProof/>
            <w:webHidden/>
          </w:rPr>
          <w:fldChar w:fldCharType="separate"/>
        </w:r>
        <w:r>
          <w:rPr>
            <w:noProof/>
            <w:webHidden/>
          </w:rPr>
          <w:t>14</w:t>
        </w:r>
        <w:r>
          <w:rPr>
            <w:noProof/>
            <w:webHidden/>
          </w:rPr>
          <w:fldChar w:fldCharType="end"/>
        </w:r>
      </w:hyperlink>
    </w:p>
    <w:p w14:paraId="698F76B0" w14:textId="2B590FDD"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695" w:history="1">
        <w:r w:rsidRPr="00BD0A2E">
          <w:rPr>
            <w:rStyle w:val="Lienhypertexte"/>
          </w:rPr>
          <w:t>Article 12.</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Analyse des réponses</w:t>
        </w:r>
        <w:r>
          <w:rPr>
            <w:webHidden/>
          </w:rPr>
          <w:tab/>
        </w:r>
        <w:r>
          <w:rPr>
            <w:webHidden/>
          </w:rPr>
          <w:fldChar w:fldCharType="begin"/>
        </w:r>
        <w:r>
          <w:rPr>
            <w:webHidden/>
          </w:rPr>
          <w:instrText xml:space="preserve"> PAGEREF _Toc242177695 \h </w:instrText>
        </w:r>
        <w:r>
          <w:rPr>
            <w:webHidden/>
          </w:rPr>
        </w:r>
        <w:r>
          <w:rPr>
            <w:webHidden/>
          </w:rPr>
          <w:fldChar w:fldCharType="separate"/>
        </w:r>
        <w:r>
          <w:rPr>
            <w:webHidden/>
          </w:rPr>
          <w:t>15</w:t>
        </w:r>
        <w:r>
          <w:rPr>
            <w:webHidden/>
          </w:rPr>
          <w:fldChar w:fldCharType="end"/>
        </w:r>
      </w:hyperlink>
    </w:p>
    <w:p w14:paraId="3FC92005" w14:textId="45A052CD"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96" w:history="1">
        <w:r w:rsidRPr="00BD0A2E">
          <w:rPr>
            <w:rStyle w:val="Lienhypertexte"/>
            <w:rFonts w:ascii="Arial Gras" w:hAnsi="Arial Gras"/>
            <w:noProof/>
          </w:rPr>
          <w:t>12.1.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Examen des candidatures</w:t>
        </w:r>
        <w:r>
          <w:rPr>
            <w:noProof/>
            <w:webHidden/>
          </w:rPr>
          <w:tab/>
        </w:r>
        <w:r>
          <w:rPr>
            <w:noProof/>
            <w:webHidden/>
          </w:rPr>
          <w:fldChar w:fldCharType="begin"/>
        </w:r>
        <w:r>
          <w:rPr>
            <w:noProof/>
            <w:webHidden/>
          </w:rPr>
          <w:instrText xml:space="preserve"> PAGEREF _Toc242177696 \h </w:instrText>
        </w:r>
        <w:r>
          <w:rPr>
            <w:noProof/>
            <w:webHidden/>
          </w:rPr>
        </w:r>
        <w:r>
          <w:rPr>
            <w:noProof/>
            <w:webHidden/>
          </w:rPr>
          <w:fldChar w:fldCharType="separate"/>
        </w:r>
        <w:r>
          <w:rPr>
            <w:noProof/>
            <w:webHidden/>
          </w:rPr>
          <w:t>15</w:t>
        </w:r>
        <w:r>
          <w:rPr>
            <w:noProof/>
            <w:webHidden/>
          </w:rPr>
          <w:fldChar w:fldCharType="end"/>
        </w:r>
      </w:hyperlink>
    </w:p>
    <w:p w14:paraId="21DE30BE" w14:textId="252BCFF2" w:rsidR="00282B69" w:rsidRDefault="00282B69">
      <w:pPr>
        <w:pStyle w:val="TM2"/>
        <w:rPr>
          <w:rFonts w:asciiTheme="minorHAnsi" w:eastAsiaTheme="minorEastAsia" w:hAnsiTheme="minorHAnsi" w:cstheme="minorBidi"/>
          <w:noProof/>
          <w:color w:val="auto"/>
          <w:kern w:val="2"/>
          <w:sz w:val="24"/>
          <w:szCs w:val="24"/>
          <w14:ligatures w14:val="standardContextual"/>
        </w:rPr>
      </w:pPr>
      <w:hyperlink w:anchor="_Toc242177697" w:history="1">
        <w:r w:rsidRPr="00BD0A2E">
          <w:rPr>
            <w:rStyle w:val="Lienhypertexte"/>
            <w:rFonts w:ascii="Arial Gras" w:hAnsi="Arial Gras"/>
            <w:noProof/>
          </w:rPr>
          <w:t>12.2.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Examen des offres</w:t>
        </w:r>
        <w:r>
          <w:rPr>
            <w:noProof/>
            <w:webHidden/>
          </w:rPr>
          <w:tab/>
        </w:r>
        <w:r>
          <w:rPr>
            <w:noProof/>
            <w:webHidden/>
          </w:rPr>
          <w:fldChar w:fldCharType="begin"/>
        </w:r>
        <w:r>
          <w:rPr>
            <w:noProof/>
            <w:webHidden/>
          </w:rPr>
          <w:instrText xml:space="preserve"> PAGEREF _Toc242177697 \h </w:instrText>
        </w:r>
        <w:r>
          <w:rPr>
            <w:noProof/>
            <w:webHidden/>
          </w:rPr>
        </w:r>
        <w:r>
          <w:rPr>
            <w:noProof/>
            <w:webHidden/>
          </w:rPr>
          <w:fldChar w:fldCharType="separate"/>
        </w:r>
        <w:r>
          <w:rPr>
            <w:noProof/>
            <w:webHidden/>
          </w:rPr>
          <w:t>15</w:t>
        </w:r>
        <w:r>
          <w:rPr>
            <w:noProof/>
            <w:webHidden/>
          </w:rPr>
          <w:fldChar w:fldCharType="end"/>
        </w:r>
      </w:hyperlink>
    </w:p>
    <w:p w14:paraId="6400A317" w14:textId="3C4327E9"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98" w:history="1">
        <w:r w:rsidRPr="00BD0A2E">
          <w:rPr>
            <w:rStyle w:val="Lienhypertexte"/>
            <w:noProof/>
          </w:rPr>
          <w:t>12.2.1.</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_Toc242177698 \h </w:instrText>
        </w:r>
        <w:r>
          <w:rPr>
            <w:noProof/>
            <w:webHidden/>
          </w:rPr>
        </w:r>
        <w:r>
          <w:rPr>
            <w:noProof/>
            <w:webHidden/>
          </w:rPr>
          <w:fldChar w:fldCharType="separate"/>
        </w:r>
        <w:r>
          <w:rPr>
            <w:noProof/>
            <w:webHidden/>
          </w:rPr>
          <w:t>15</w:t>
        </w:r>
        <w:r>
          <w:rPr>
            <w:noProof/>
            <w:webHidden/>
          </w:rPr>
          <w:fldChar w:fldCharType="end"/>
        </w:r>
      </w:hyperlink>
    </w:p>
    <w:p w14:paraId="077DA0CC" w14:textId="0E4A4E6A" w:rsidR="00282B69" w:rsidRDefault="00282B69">
      <w:pPr>
        <w:pStyle w:val="TM3"/>
        <w:tabs>
          <w:tab w:val="left" w:pos="1440"/>
          <w:tab w:val="right" w:leader="dot" w:pos="9344"/>
        </w:tabs>
        <w:rPr>
          <w:rFonts w:asciiTheme="minorHAnsi" w:eastAsiaTheme="minorEastAsia" w:hAnsiTheme="minorHAnsi" w:cstheme="minorBidi"/>
          <w:noProof/>
          <w:color w:val="auto"/>
          <w:kern w:val="2"/>
          <w:sz w:val="24"/>
          <w:szCs w:val="24"/>
          <w14:ligatures w14:val="standardContextual"/>
        </w:rPr>
      </w:pPr>
      <w:hyperlink w:anchor="_Toc242177699" w:history="1">
        <w:r w:rsidRPr="00BD0A2E">
          <w:rPr>
            <w:rStyle w:val="Lienhypertexte"/>
            <w:noProof/>
          </w:rPr>
          <w:t>12.2.2.</w:t>
        </w:r>
        <w:r>
          <w:rPr>
            <w:rFonts w:asciiTheme="minorHAnsi" w:eastAsiaTheme="minorEastAsia" w:hAnsiTheme="minorHAnsi" w:cstheme="minorBidi"/>
            <w:noProof/>
            <w:color w:val="auto"/>
            <w:kern w:val="2"/>
            <w:sz w:val="24"/>
            <w:szCs w:val="24"/>
            <w14:ligatures w14:val="standardContextual"/>
          </w:rPr>
          <w:tab/>
        </w:r>
        <w:r w:rsidRPr="00BD0A2E">
          <w:rPr>
            <w:rStyle w:val="Lienhypertexte"/>
            <w:noProof/>
          </w:rPr>
          <w:t>Pondération des critères</w:t>
        </w:r>
        <w:r>
          <w:rPr>
            <w:noProof/>
            <w:webHidden/>
          </w:rPr>
          <w:tab/>
        </w:r>
        <w:r>
          <w:rPr>
            <w:noProof/>
            <w:webHidden/>
          </w:rPr>
          <w:fldChar w:fldCharType="begin"/>
        </w:r>
        <w:r>
          <w:rPr>
            <w:noProof/>
            <w:webHidden/>
          </w:rPr>
          <w:instrText xml:space="preserve"> PAGEREF _Toc242177699 \h </w:instrText>
        </w:r>
        <w:r>
          <w:rPr>
            <w:noProof/>
            <w:webHidden/>
          </w:rPr>
        </w:r>
        <w:r>
          <w:rPr>
            <w:noProof/>
            <w:webHidden/>
          </w:rPr>
          <w:fldChar w:fldCharType="separate"/>
        </w:r>
        <w:r>
          <w:rPr>
            <w:noProof/>
            <w:webHidden/>
          </w:rPr>
          <w:t>15</w:t>
        </w:r>
        <w:r>
          <w:rPr>
            <w:noProof/>
            <w:webHidden/>
          </w:rPr>
          <w:fldChar w:fldCharType="end"/>
        </w:r>
      </w:hyperlink>
    </w:p>
    <w:p w14:paraId="798E53C0" w14:textId="79A86851"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700" w:history="1">
        <w:r w:rsidRPr="00BD0A2E">
          <w:rPr>
            <w:rStyle w:val="Lienhypertexte"/>
          </w:rPr>
          <w:t>Article 13.</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Négociation</w:t>
        </w:r>
        <w:r>
          <w:rPr>
            <w:webHidden/>
          </w:rPr>
          <w:tab/>
        </w:r>
        <w:r>
          <w:rPr>
            <w:webHidden/>
          </w:rPr>
          <w:fldChar w:fldCharType="begin"/>
        </w:r>
        <w:r>
          <w:rPr>
            <w:webHidden/>
          </w:rPr>
          <w:instrText xml:space="preserve"> PAGEREF _Toc242177700 \h </w:instrText>
        </w:r>
        <w:r>
          <w:rPr>
            <w:webHidden/>
          </w:rPr>
        </w:r>
        <w:r>
          <w:rPr>
            <w:webHidden/>
          </w:rPr>
          <w:fldChar w:fldCharType="separate"/>
        </w:r>
        <w:r>
          <w:rPr>
            <w:webHidden/>
          </w:rPr>
          <w:t>18</w:t>
        </w:r>
        <w:r>
          <w:rPr>
            <w:webHidden/>
          </w:rPr>
          <w:fldChar w:fldCharType="end"/>
        </w:r>
      </w:hyperlink>
    </w:p>
    <w:p w14:paraId="642FDBF1" w14:textId="21158A41"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701" w:history="1">
        <w:r w:rsidRPr="00BD0A2E">
          <w:rPr>
            <w:rStyle w:val="Lienhypertexte"/>
          </w:rPr>
          <w:t>Article 14.</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motifs d’exclusion</w:t>
        </w:r>
        <w:r>
          <w:rPr>
            <w:webHidden/>
          </w:rPr>
          <w:tab/>
        </w:r>
        <w:r>
          <w:rPr>
            <w:webHidden/>
          </w:rPr>
          <w:fldChar w:fldCharType="begin"/>
        </w:r>
        <w:r>
          <w:rPr>
            <w:webHidden/>
          </w:rPr>
          <w:instrText xml:space="preserve"> PAGEREF _Toc242177701 \h </w:instrText>
        </w:r>
        <w:r>
          <w:rPr>
            <w:webHidden/>
          </w:rPr>
        </w:r>
        <w:r>
          <w:rPr>
            <w:webHidden/>
          </w:rPr>
          <w:fldChar w:fldCharType="separate"/>
        </w:r>
        <w:r>
          <w:rPr>
            <w:webHidden/>
          </w:rPr>
          <w:t>18</w:t>
        </w:r>
        <w:r>
          <w:rPr>
            <w:webHidden/>
          </w:rPr>
          <w:fldChar w:fldCharType="end"/>
        </w:r>
      </w:hyperlink>
    </w:p>
    <w:p w14:paraId="1B159BAC" w14:textId="1FE7F296" w:rsidR="00282B69" w:rsidRDefault="00282B69">
      <w:pPr>
        <w:pStyle w:val="TM1"/>
        <w:rPr>
          <w:rFonts w:asciiTheme="minorHAnsi" w:eastAsiaTheme="minorEastAsia" w:hAnsiTheme="minorHAnsi" w:cstheme="minorBidi"/>
          <w:b w:val="0"/>
          <w:caps w:val="0"/>
          <w:color w:val="auto"/>
          <w:kern w:val="2"/>
          <w:sz w:val="24"/>
          <w:szCs w:val="24"/>
          <w14:ligatures w14:val="standardContextual"/>
        </w:rPr>
      </w:pPr>
      <w:hyperlink w:anchor="_Toc242177702" w:history="1">
        <w:r w:rsidRPr="00BD0A2E">
          <w:rPr>
            <w:rStyle w:val="Lienhypertexte"/>
          </w:rPr>
          <w:t>Article 15.</w:t>
        </w:r>
        <w:r>
          <w:rPr>
            <w:rFonts w:asciiTheme="minorHAnsi" w:eastAsiaTheme="minorEastAsia" w:hAnsiTheme="minorHAnsi" w:cstheme="minorBidi"/>
            <w:b w:val="0"/>
            <w:caps w:val="0"/>
            <w:color w:val="auto"/>
            <w:kern w:val="2"/>
            <w:sz w:val="24"/>
            <w:szCs w:val="24"/>
            <w14:ligatures w14:val="standardContextual"/>
          </w:rPr>
          <w:tab/>
        </w:r>
        <w:r w:rsidRPr="00BD0A2E">
          <w:rPr>
            <w:rStyle w:val="Lienhypertexte"/>
          </w:rPr>
          <w:t>Attribution du marché public</w:t>
        </w:r>
        <w:r>
          <w:rPr>
            <w:webHidden/>
          </w:rPr>
          <w:tab/>
        </w:r>
        <w:r>
          <w:rPr>
            <w:webHidden/>
          </w:rPr>
          <w:fldChar w:fldCharType="begin"/>
        </w:r>
        <w:r>
          <w:rPr>
            <w:webHidden/>
          </w:rPr>
          <w:instrText xml:space="preserve"> PAGEREF _Toc242177702 \h </w:instrText>
        </w:r>
        <w:r>
          <w:rPr>
            <w:webHidden/>
          </w:rPr>
        </w:r>
        <w:r>
          <w:rPr>
            <w:webHidden/>
          </w:rPr>
          <w:fldChar w:fldCharType="separate"/>
        </w:r>
        <w:r>
          <w:rPr>
            <w:webHidden/>
          </w:rPr>
          <w:t>19</w:t>
        </w:r>
        <w:r>
          <w:rPr>
            <w:webHidden/>
          </w:rPr>
          <w:fldChar w:fldCharType="end"/>
        </w:r>
      </w:hyperlink>
    </w:p>
    <w:p w14:paraId="5A6265BB" w14:textId="2701D746" w:rsidR="00C33A12" w:rsidRPr="00E05258" w:rsidRDefault="00204C4F" w:rsidP="00A5047A">
      <w:pPr>
        <w:pStyle w:val="Titre1"/>
        <w:numPr>
          <w:ilvl w:val="0"/>
          <w:numId w:val="0"/>
        </w:numPr>
        <w:shd w:val="clear" w:color="auto" w:fill="auto"/>
        <w:tabs>
          <w:tab w:val="left" w:pos="9214"/>
        </w:tabs>
        <w:spacing w:after="0"/>
        <w:ind w:left="360" w:right="-15" w:hanging="360"/>
        <w:jc w:val="center"/>
        <w:rPr>
          <w:rFonts w:cs="Arial"/>
          <w:sz w:val="20"/>
        </w:rPr>
      </w:pPr>
      <w:r w:rsidRPr="00845A50">
        <w:rPr>
          <w:rFonts w:cs="Arial"/>
          <w:sz w:val="12"/>
        </w:rPr>
        <w:fldChar w:fldCharType="end"/>
      </w:r>
      <w:r w:rsidR="002C0562" w:rsidRPr="00E05258">
        <w:rPr>
          <w:rFonts w:cs="Arial"/>
          <w:sz w:val="20"/>
        </w:rPr>
        <w:br w:type="page"/>
      </w:r>
    </w:p>
    <w:p w14:paraId="0BE5A65B" w14:textId="10B95F5F" w:rsidR="001F10EE" w:rsidRPr="00B63072" w:rsidRDefault="001F10EE" w:rsidP="009D3C78">
      <w:pPr>
        <w:pStyle w:val="Titre1"/>
        <w:spacing w:before="0"/>
      </w:pPr>
      <w:bookmarkStart w:id="1" w:name="_Toc5182926"/>
      <w:bookmarkStart w:id="2" w:name="_Toc242177645"/>
      <w:r w:rsidRPr="00C33A12">
        <w:lastRenderedPageBreak/>
        <w:t>Acheteur</w:t>
      </w:r>
      <w:r w:rsidRPr="00B63072">
        <w:t xml:space="preserve"> </w:t>
      </w:r>
      <w:r w:rsidRPr="00E86041">
        <w:t>public</w:t>
      </w:r>
      <w:bookmarkEnd w:id="1"/>
      <w:bookmarkEnd w:id="2"/>
    </w:p>
    <w:p w14:paraId="042BA85C" w14:textId="77777777" w:rsidR="001F10EE" w:rsidRPr="0067659B" w:rsidRDefault="001F10EE" w:rsidP="00845A50">
      <w:pPr>
        <w:spacing w:after="60"/>
        <w:ind w:right="-17"/>
        <w:jc w:val="center"/>
        <w:rPr>
          <w:b/>
        </w:rPr>
      </w:pPr>
      <w:r w:rsidRPr="0067659B">
        <w:rPr>
          <w:b/>
        </w:rPr>
        <w:t>Centre national du cinéma et de l’image animée (CNC)</w:t>
      </w:r>
    </w:p>
    <w:p w14:paraId="19E686D9" w14:textId="77777777" w:rsidR="006839A8" w:rsidRPr="003142EB" w:rsidRDefault="006839A8" w:rsidP="009D3C78">
      <w:pPr>
        <w:spacing w:after="0"/>
        <w:ind w:right="-15"/>
        <w:jc w:val="center"/>
        <w:rPr>
          <w:rFonts w:cs="Arial"/>
        </w:rPr>
      </w:pPr>
      <w:r w:rsidRPr="00444F61">
        <w:rPr>
          <w:rFonts w:cs="Arial"/>
        </w:rPr>
        <w:t>Service du Budget – Département achats &amp; marchés</w:t>
      </w:r>
    </w:p>
    <w:p w14:paraId="3BCFF9DD" w14:textId="77777777" w:rsidR="006839A8" w:rsidRPr="003142EB" w:rsidRDefault="005269B9" w:rsidP="009D3C78">
      <w:pPr>
        <w:spacing w:after="0"/>
        <w:ind w:right="-15"/>
        <w:jc w:val="center"/>
        <w:rPr>
          <w:rFonts w:cs="Arial"/>
        </w:rPr>
      </w:pPr>
      <w:r w:rsidRPr="003142EB">
        <w:rPr>
          <w:rFonts w:cs="Arial"/>
        </w:rPr>
        <w:t>291 boulevard Raspail</w:t>
      </w:r>
    </w:p>
    <w:p w14:paraId="34B1749E" w14:textId="77777777" w:rsidR="006839A8" w:rsidRPr="00B63072" w:rsidRDefault="006839A8" w:rsidP="009D3C78">
      <w:pPr>
        <w:ind w:right="-15"/>
        <w:jc w:val="center"/>
        <w:rPr>
          <w:rFonts w:cs="Arial"/>
        </w:rPr>
      </w:pPr>
      <w:r w:rsidRPr="003142EB">
        <w:rPr>
          <w:rFonts w:cs="Arial"/>
        </w:rPr>
        <w:t>75</w:t>
      </w:r>
      <w:r w:rsidR="005269B9" w:rsidRPr="003142EB">
        <w:rPr>
          <w:rFonts w:cs="Arial"/>
        </w:rPr>
        <w:t>675 Paris cedex 14</w:t>
      </w:r>
    </w:p>
    <w:p w14:paraId="16D3A95E" w14:textId="1745B9A4" w:rsidR="001F10EE" w:rsidRPr="00290B81" w:rsidRDefault="003D07C0" w:rsidP="00E86041">
      <w:pPr>
        <w:pStyle w:val="Titre1"/>
      </w:pPr>
      <w:bookmarkStart w:id="3" w:name="_Toc5182927"/>
      <w:bookmarkStart w:id="4" w:name="_Toc242177646"/>
      <w:r>
        <w:t xml:space="preserve">CARACTERISTIQUES PRINCIPALES </w:t>
      </w:r>
      <w:r w:rsidR="00CD323C" w:rsidRPr="00290B81">
        <w:t>DU MARCHE</w:t>
      </w:r>
      <w:bookmarkEnd w:id="3"/>
      <w:bookmarkEnd w:id="4"/>
    </w:p>
    <w:p w14:paraId="51153810" w14:textId="4EEC9EBB" w:rsidR="00774E8A" w:rsidRPr="006C3ECC" w:rsidRDefault="00774E8A" w:rsidP="009850FE">
      <w:pPr>
        <w:pStyle w:val="Titre2"/>
      </w:pPr>
      <w:bookmarkStart w:id="5" w:name="_Toc5182928"/>
      <w:bookmarkStart w:id="6" w:name="_Toc242177647"/>
      <w:r w:rsidRPr="006C3ECC">
        <w:t xml:space="preserve">Objet </w:t>
      </w:r>
      <w:r w:rsidR="00CD323C" w:rsidRPr="006C3ECC">
        <w:t>du marché</w:t>
      </w:r>
      <w:bookmarkEnd w:id="5"/>
      <w:bookmarkEnd w:id="6"/>
    </w:p>
    <w:p w14:paraId="48C9CE66" w14:textId="46B22066" w:rsidR="00BF3006" w:rsidRDefault="00BF3006" w:rsidP="00BF3006">
      <w:pPr>
        <w:ind w:right="-2"/>
      </w:pPr>
      <w:r>
        <w:t>Le marché a pour objet les prestations de coordination nationale des dispositifs nationaux d’éducation au cinéma et à l’image portés par le CNC.</w:t>
      </w:r>
    </w:p>
    <w:p w14:paraId="591FD99C" w14:textId="6AB0490F" w:rsidR="00E44E96" w:rsidRDefault="00E44E96" w:rsidP="00145656">
      <w:pPr>
        <w:pStyle w:val="Titre2"/>
      </w:pPr>
      <w:bookmarkStart w:id="7" w:name="_Toc242177648"/>
      <w:r w:rsidRPr="00E44E96">
        <w:rPr>
          <w:rFonts w:cs="Times New Roman"/>
          <w:iCs w:val="0"/>
          <w:szCs w:val="24"/>
        </w:rPr>
        <w:t>Allotissement</w:t>
      </w:r>
      <w:bookmarkEnd w:id="7"/>
      <w:r w:rsidRPr="00E44E96">
        <w:rPr>
          <w:rFonts w:cs="Times New Roman"/>
          <w:iCs w:val="0"/>
          <w:szCs w:val="24"/>
        </w:rPr>
        <w:t xml:space="preserve"> </w:t>
      </w:r>
    </w:p>
    <w:p w14:paraId="00FFFF1E" w14:textId="07EFA3FD" w:rsidR="00BF3006" w:rsidRDefault="00E44E96" w:rsidP="00BF3006">
      <w:pPr>
        <w:ind w:right="-2"/>
      </w:pPr>
      <w:r>
        <w:t xml:space="preserve">Le marché public </w:t>
      </w:r>
      <w:r w:rsidR="00BF3006">
        <w:t xml:space="preserve">est décomposé en deux lots comme suit : </w:t>
      </w:r>
    </w:p>
    <w:p w14:paraId="77EAD020" w14:textId="558AE169" w:rsidR="00BF3006" w:rsidRPr="00B11F5E" w:rsidRDefault="00F10526" w:rsidP="00B11F5E">
      <w:pPr>
        <w:numPr>
          <w:ilvl w:val="0"/>
          <w:numId w:val="11"/>
        </w:numPr>
        <w:spacing w:before="120"/>
        <w:ind w:right="-15"/>
        <w:rPr>
          <w:rFonts w:cs="Arial"/>
        </w:rPr>
      </w:pPr>
      <w:r w:rsidRPr="00B11F5E">
        <w:rPr>
          <w:rFonts w:cs="Arial"/>
        </w:rPr>
        <w:t>Lot</w:t>
      </w:r>
      <w:r w:rsidR="00BF3006" w:rsidRPr="00B11F5E">
        <w:rPr>
          <w:rFonts w:cs="Arial"/>
        </w:rPr>
        <w:t xml:space="preserve"> 1 : </w:t>
      </w:r>
      <w:r w:rsidR="00121887" w:rsidRPr="00B11F5E">
        <w:rPr>
          <w:rFonts w:cs="Arial"/>
        </w:rPr>
        <w:t>Coordination des dispositifs Ma classe au cinéma</w:t>
      </w:r>
      <w:r w:rsidR="00BF3006" w:rsidRPr="00B11F5E">
        <w:rPr>
          <w:rFonts w:cs="Arial"/>
        </w:rPr>
        <w:t xml:space="preserve"> ;</w:t>
      </w:r>
    </w:p>
    <w:p w14:paraId="75B6CE79" w14:textId="524DD7D2" w:rsidR="00945720" w:rsidRPr="00B11F5E" w:rsidRDefault="00F10526" w:rsidP="00B11F5E">
      <w:pPr>
        <w:numPr>
          <w:ilvl w:val="0"/>
          <w:numId w:val="11"/>
        </w:numPr>
        <w:spacing w:before="120"/>
        <w:ind w:right="-15"/>
        <w:rPr>
          <w:rFonts w:cs="Arial"/>
        </w:rPr>
      </w:pPr>
      <w:r w:rsidRPr="00B11F5E">
        <w:rPr>
          <w:rFonts w:cs="Arial"/>
        </w:rPr>
        <w:t>Lot</w:t>
      </w:r>
      <w:r w:rsidR="00BF3006" w:rsidRPr="00B11F5E">
        <w:rPr>
          <w:rFonts w:cs="Arial"/>
        </w:rPr>
        <w:t xml:space="preserve"> 2 : </w:t>
      </w:r>
      <w:r w:rsidR="00121887" w:rsidRPr="00B11F5E">
        <w:rPr>
          <w:rFonts w:cs="Arial"/>
        </w:rPr>
        <w:t xml:space="preserve">Coordination du dispositif </w:t>
      </w:r>
      <w:r w:rsidR="00BF3006" w:rsidRPr="00B11F5E">
        <w:rPr>
          <w:rFonts w:cs="Arial"/>
        </w:rPr>
        <w:t>Passeurs d’images.</w:t>
      </w:r>
    </w:p>
    <w:p w14:paraId="7C02E770" w14:textId="37851F5A" w:rsidR="00AE413E" w:rsidRDefault="00485BFE" w:rsidP="00F33799">
      <w:pPr>
        <w:widowControl w:val="0"/>
        <w:autoSpaceDE w:val="0"/>
        <w:autoSpaceDN w:val="0"/>
        <w:adjustRightInd w:val="0"/>
        <w:snapToGrid w:val="0"/>
        <w:ind w:right="0"/>
        <w:rPr>
          <w:color w:val="auto"/>
        </w:rPr>
      </w:pPr>
      <w:r>
        <w:t>Les candidats peuvent présenter une offre pour un ou plusieurs lots. Chaque lot donnera lieu à une attribution séparée.</w:t>
      </w:r>
    </w:p>
    <w:p w14:paraId="7BAB7C9F" w14:textId="5299F999" w:rsidR="00C46EB2" w:rsidRPr="00AE413E" w:rsidRDefault="00C46EB2" w:rsidP="00AE413E">
      <w:pPr>
        <w:pStyle w:val="Titre2"/>
      </w:pPr>
      <w:bookmarkStart w:id="8" w:name="_Toc242177649"/>
      <w:r w:rsidRPr="00AE413E">
        <w:t xml:space="preserve">Forme et </w:t>
      </w:r>
      <w:r w:rsidRPr="00C46EB2">
        <w:t>montant</w:t>
      </w:r>
      <w:r w:rsidRPr="00AE413E">
        <w:t xml:space="preserve"> du </w:t>
      </w:r>
      <w:r w:rsidR="00E44E96">
        <w:t>m</w:t>
      </w:r>
      <w:r w:rsidRPr="00AE413E">
        <w:t>arché public</w:t>
      </w:r>
      <w:bookmarkEnd w:id="8"/>
    </w:p>
    <w:p w14:paraId="4A70E961" w14:textId="77777777" w:rsidR="00AE413E" w:rsidRPr="00F33799" w:rsidRDefault="00AE413E" w:rsidP="00425446">
      <w:pPr>
        <w:widowControl w:val="0"/>
        <w:autoSpaceDE w:val="0"/>
        <w:autoSpaceDN w:val="0"/>
        <w:adjustRightInd w:val="0"/>
        <w:spacing w:after="0"/>
        <w:ind w:right="0"/>
      </w:pPr>
      <w:bookmarkStart w:id="9" w:name="_Hlk25921025"/>
      <w:r w:rsidRPr="00F33799">
        <w:t>L</w:t>
      </w:r>
      <w:r w:rsidR="00BE1A68" w:rsidRPr="00F33799">
        <w:t>e marché public prend la forme</w:t>
      </w:r>
      <w:r w:rsidRPr="00F33799">
        <w:t> :</w:t>
      </w:r>
    </w:p>
    <w:p w14:paraId="2C6BE167" w14:textId="734F6D85" w:rsidR="00AE413E" w:rsidRPr="00B11F5E" w:rsidRDefault="00F10526" w:rsidP="00B11F5E">
      <w:pPr>
        <w:numPr>
          <w:ilvl w:val="0"/>
          <w:numId w:val="11"/>
        </w:numPr>
        <w:spacing w:before="120"/>
        <w:ind w:right="-15"/>
        <w:rPr>
          <w:rFonts w:cs="Arial"/>
        </w:rPr>
      </w:pPr>
      <w:r w:rsidRPr="00B11F5E">
        <w:rPr>
          <w:rFonts w:cs="Arial"/>
        </w:rPr>
        <w:t>En</w:t>
      </w:r>
      <w:r w:rsidR="00AE413E" w:rsidRPr="00B11F5E">
        <w:rPr>
          <w:rFonts w:cs="Arial"/>
        </w:rPr>
        <w:t xml:space="preserve"> partie d’un marché forfaitaire</w:t>
      </w:r>
      <w:r w:rsidR="003B2D5C" w:rsidRPr="00B11F5E">
        <w:rPr>
          <w:rFonts w:cs="Arial"/>
        </w:rPr>
        <w:t> ;</w:t>
      </w:r>
    </w:p>
    <w:p w14:paraId="78B6932B" w14:textId="6147CED6" w:rsidR="00AE413E" w:rsidRPr="00AE413E" w:rsidRDefault="00F10526" w:rsidP="00B11F5E">
      <w:pPr>
        <w:numPr>
          <w:ilvl w:val="0"/>
          <w:numId w:val="11"/>
        </w:numPr>
        <w:spacing w:before="120"/>
        <w:ind w:right="-15"/>
        <w:rPr>
          <w:rFonts w:cs="Arial"/>
        </w:rPr>
      </w:pPr>
      <w:r w:rsidRPr="00B11F5E">
        <w:rPr>
          <w:rFonts w:cs="Arial"/>
        </w:rPr>
        <w:t>En</w:t>
      </w:r>
      <w:r w:rsidR="00AE413E" w:rsidRPr="00B11F5E">
        <w:rPr>
          <w:rFonts w:cs="Arial"/>
        </w:rPr>
        <w:t xml:space="preserve"> partie d’un accord-cadre </w:t>
      </w:r>
      <w:r w:rsidR="00760F7E" w:rsidRPr="00B11F5E">
        <w:rPr>
          <w:rFonts w:cs="Arial"/>
        </w:rPr>
        <w:t>e</w:t>
      </w:r>
      <w:r w:rsidR="00AE413E" w:rsidRPr="00B11F5E">
        <w:rPr>
          <w:rFonts w:cs="Arial"/>
        </w:rPr>
        <w:t>xécuté à bons de</w:t>
      </w:r>
      <w:r w:rsidR="00AE413E">
        <w:t xml:space="preserve"> commande et conclu sans montant minimum.</w:t>
      </w:r>
    </w:p>
    <w:p w14:paraId="4D1A98D9" w14:textId="77777777" w:rsidR="006108E9" w:rsidRDefault="006108E9" w:rsidP="00B11F5E">
      <w:pPr>
        <w:widowControl w:val="0"/>
        <w:autoSpaceDE w:val="0"/>
        <w:autoSpaceDN w:val="0"/>
        <w:adjustRightInd w:val="0"/>
        <w:snapToGrid w:val="0"/>
        <w:ind w:right="0"/>
      </w:pPr>
      <w:r w:rsidRPr="00425446">
        <w:rPr>
          <w:rFonts w:cs="Arial"/>
          <w:szCs w:val="22"/>
        </w:rPr>
        <w:t xml:space="preserve">Le marché </w:t>
      </w:r>
      <w:r w:rsidRPr="00B11F5E">
        <w:t>est conclu sans montant minimum. Chaque lot constitue un contrat distinct et est assorti d’un montant maximum, comprenant, le cas échéant, les prestations forfaitaires, les prestations exécutées à bons de commande ainsi que les périodes de reconduction.</w:t>
      </w:r>
    </w:p>
    <w:p w14:paraId="272DC50E" w14:textId="77777777" w:rsidR="00B11F5E" w:rsidRDefault="00B11F5E" w:rsidP="00B11F5E">
      <w:pPr>
        <w:widowControl w:val="0"/>
        <w:autoSpaceDE w:val="0"/>
        <w:autoSpaceDN w:val="0"/>
        <w:adjustRightInd w:val="0"/>
        <w:spacing w:after="0"/>
        <w:ind w:right="0"/>
      </w:pPr>
      <w:r w:rsidRPr="00B11F5E">
        <w:t>Le montant maximum</w:t>
      </w:r>
      <w:r>
        <w:t xml:space="preserve"> de chaque lot, partie forfaitaire, à bons de commande et reconduction comprise est fixé à :</w:t>
      </w:r>
      <w:r w:rsidRPr="00B11F5E">
        <w:t xml:space="preserve"> </w:t>
      </w:r>
    </w:p>
    <w:p w14:paraId="39194A77" w14:textId="3ADCD2B2" w:rsidR="00B11F5E" w:rsidRPr="00B11F5E" w:rsidRDefault="00F10526" w:rsidP="00B11F5E">
      <w:pPr>
        <w:numPr>
          <w:ilvl w:val="0"/>
          <w:numId w:val="11"/>
        </w:numPr>
        <w:spacing w:before="120"/>
        <w:ind w:right="-15"/>
        <w:rPr>
          <w:rFonts w:cs="Arial"/>
        </w:rPr>
      </w:pPr>
      <w:r w:rsidRPr="00B11F5E">
        <w:rPr>
          <w:rFonts w:cs="Arial"/>
        </w:rPr>
        <w:t>Pour</w:t>
      </w:r>
      <w:r w:rsidR="00B11F5E" w:rsidRPr="00B11F5E">
        <w:rPr>
          <w:rFonts w:cs="Arial"/>
        </w:rPr>
        <w:t xml:space="preserve"> le lot 1 : 2 550 000 € HT</w:t>
      </w:r>
    </w:p>
    <w:p w14:paraId="24455C6A" w14:textId="28F01C22" w:rsidR="00B11F5E" w:rsidRPr="00B11F5E" w:rsidRDefault="00F10526" w:rsidP="00B11F5E">
      <w:pPr>
        <w:numPr>
          <w:ilvl w:val="0"/>
          <w:numId w:val="11"/>
        </w:numPr>
        <w:spacing w:before="120"/>
        <w:ind w:right="-15"/>
        <w:rPr>
          <w:rFonts w:cs="Arial"/>
        </w:rPr>
      </w:pPr>
      <w:r w:rsidRPr="00B11F5E">
        <w:rPr>
          <w:rFonts w:cs="Arial"/>
        </w:rPr>
        <w:t>Pour</w:t>
      </w:r>
      <w:r w:rsidR="00B11F5E" w:rsidRPr="00B11F5E">
        <w:rPr>
          <w:rFonts w:cs="Arial"/>
        </w:rPr>
        <w:t xml:space="preserve"> le lot 2 : 860 000 € HT</w:t>
      </w:r>
    </w:p>
    <w:p w14:paraId="1066A2AA" w14:textId="2706D96A" w:rsidR="006108E9" w:rsidRPr="0019654B" w:rsidRDefault="00B11F5E" w:rsidP="00B11F5E">
      <w:pPr>
        <w:widowControl w:val="0"/>
        <w:autoSpaceDE w:val="0"/>
        <w:autoSpaceDN w:val="0"/>
        <w:adjustRightInd w:val="0"/>
        <w:snapToGrid w:val="0"/>
        <w:ind w:right="0"/>
        <w:rPr>
          <w:i/>
          <w:iCs/>
        </w:rPr>
      </w:pPr>
      <w:r w:rsidRPr="0019654B">
        <w:rPr>
          <w:i/>
          <w:iCs/>
          <w:u w:val="single"/>
        </w:rPr>
        <w:t>NB :</w:t>
      </w:r>
      <w:r w:rsidRPr="0019654B">
        <w:rPr>
          <w:i/>
          <w:iCs/>
        </w:rPr>
        <w:t xml:space="preserve"> </w:t>
      </w:r>
      <w:r w:rsidR="006108E9" w:rsidRPr="0019654B">
        <w:rPr>
          <w:i/>
          <w:iCs/>
        </w:rPr>
        <w:t xml:space="preserve">Le montant maximum de chaque lot constitue une limite contractuelle de commandes. Il ne constitue pas une indication du budget prévisionnel </w:t>
      </w:r>
      <w:r w:rsidRPr="0019654B">
        <w:rPr>
          <w:i/>
          <w:iCs/>
        </w:rPr>
        <w:t>du CNC</w:t>
      </w:r>
      <w:r w:rsidR="006108E9" w:rsidRPr="0019654B">
        <w:rPr>
          <w:i/>
          <w:iCs/>
        </w:rPr>
        <w:t xml:space="preserve"> ni un engagement de dépenses à hauteur de ce montant. Les prestations effectivement commandées pourront donc être inférieures au montant maximum.</w:t>
      </w:r>
    </w:p>
    <w:p w14:paraId="4C7B0177" w14:textId="70F63190" w:rsidR="006108E9" w:rsidRPr="0019654B" w:rsidRDefault="006108E9" w:rsidP="00B11F5E">
      <w:pPr>
        <w:widowControl w:val="0"/>
        <w:autoSpaceDE w:val="0"/>
        <w:autoSpaceDN w:val="0"/>
        <w:adjustRightInd w:val="0"/>
        <w:snapToGrid w:val="0"/>
        <w:ind w:right="0"/>
        <w:rPr>
          <w:i/>
          <w:iCs/>
        </w:rPr>
      </w:pPr>
      <w:r w:rsidRPr="0019654B">
        <w:rPr>
          <w:i/>
          <w:iCs/>
        </w:rPr>
        <w:t xml:space="preserve">Ce montant maximum est fixé de manière à permettre, pendant la durée du contrat, de prendre en compte l’évolution des besoins ainsi que les éventuelles variations de prix, dans les conditions prévues par les documents </w:t>
      </w:r>
      <w:r w:rsidR="00B11F5E" w:rsidRPr="0019654B">
        <w:rPr>
          <w:i/>
          <w:iCs/>
        </w:rPr>
        <w:t>du marché</w:t>
      </w:r>
      <w:r w:rsidRPr="0019654B">
        <w:rPr>
          <w:i/>
          <w:iCs/>
        </w:rPr>
        <w:t xml:space="preserve">. </w:t>
      </w:r>
    </w:p>
    <w:p w14:paraId="36886610" w14:textId="01DDBC15" w:rsidR="00F67A7B" w:rsidRPr="0019654B" w:rsidRDefault="00B11F5E" w:rsidP="00B11F5E">
      <w:pPr>
        <w:widowControl w:val="0"/>
        <w:autoSpaceDE w:val="0"/>
        <w:autoSpaceDN w:val="0"/>
        <w:adjustRightInd w:val="0"/>
        <w:snapToGrid w:val="0"/>
        <w:ind w:right="0"/>
        <w:rPr>
          <w:i/>
          <w:iCs/>
        </w:rPr>
      </w:pPr>
      <w:r w:rsidRPr="0019654B">
        <w:rPr>
          <w:i/>
          <w:iCs/>
        </w:rPr>
        <w:t>A</w:t>
      </w:r>
      <w:r w:rsidR="00F67A7B" w:rsidRPr="0019654B">
        <w:rPr>
          <w:i/>
          <w:iCs/>
        </w:rPr>
        <w:t xml:space="preserve"> titre indicatif</w:t>
      </w:r>
      <w:r w:rsidRPr="0019654B">
        <w:rPr>
          <w:i/>
          <w:iCs/>
        </w:rPr>
        <w:t xml:space="preserve"> et non contractuel</w:t>
      </w:r>
      <w:r w:rsidR="00F67A7B" w:rsidRPr="0019654B">
        <w:rPr>
          <w:i/>
          <w:iCs/>
        </w:rPr>
        <w:t xml:space="preserve">, afin de permettre aux candidats d’apprécier l’ordre de grandeur des besoins </w:t>
      </w:r>
      <w:r w:rsidRPr="0019654B">
        <w:rPr>
          <w:i/>
          <w:iCs/>
        </w:rPr>
        <w:t>du CNC, le montant estimatif de chaque lot est</w:t>
      </w:r>
      <w:r w:rsidR="00F67A7B" w:rsidRPr="0019654B">
        <w:rPr>
          <w:i/>
          <w:iCs/>
        </w:rPr>
        <w:t xml:space="preserve"> de :</w:t>
      </w:r>
    </w:p>
    <w:p w14:paraId="04F78BED" w14:textId="23F510E2" w:rsidR="00F67A7B" w:rsidRPr="0019654B" w:rsidRDefault="00F67A7B" w:rsidP="00B11F5E">
      <w:pPr>
        <w:numPr>
          <w:ilvl w:val="0"/>
          <w:numId w:val="11"/>
        </w:numPr>
        <w:spacing w:before="120"/>
        <w:ind w:right="-15"/>
        <w:rPr>
          <w:rFonts w:cs="Arial"/>
          <w:i/>
          <w:iCs/>
        </w:rPr>
      </w:pPr>
      <w:r w:rsidRPr="0019654B">
        <w:rPr>
          <w:rFonts w:cs="Arial"/>
          <w:i/>
          <w:iCs/>
        </w:rPr>
        <w:t>pour le l</w:t>
      </w:r>
      <w:r w:rsidR="0081700B" w:rsidRPr="0019654B">
        <w:rPr>
          <w:rFonts w:cs="Arial"/>
          <w:i/>
          <w:iCs/>
        </w:rPr>
        <w:t xml:space="preserve">ot 1 : </w:t>
      </w:r>
      <w:r w:rsidR="00E373D7" w:rsidRPr="0019654B">
        <w:rPr>
          <w:rFonts w:cs="Arial"/>
          <w:i/>
          <w:iCs/>
        </w:rPr>
        <w:t>5</w:t>
      </w:r>
      <w:r w:rsidR="00860E49" w:rsidRPr="0019654B">
        <w:rPr>
          <w:rFonts w:cs="Arial"/>
          <w:i/>
          <w:iCs/>
        </w:rPr>
        <w:t>5</w:t>
      </w:r>
      <w:r w:rsidR="00E373D7" w:rsidRPr="0019654B">
        <w:rPr>
          <w:rFonts w:cs="Arial"/>
          <w:i/>
          <w:iCs/>
        </w:rPr>
        <w:t>0 </w:t>
      </w:r>
      <w:r w:rsidR="0081700B" w:rsidRPr="0019654B">
        <w:rPr>
          <w:rFonts w:cs="Arial"/>
          <w:i/>
          <w:iCs/>
        </w:rPr>
        <w:t xml:space="preserve">000 € HT </w:t>
      </w:r>
      <w:r w:rsidRPr="0019654B">
        <w:rPr>
          <w:rFonts w:cs="Arial"/>
          <w:i/>
          <w:iCs/>
        </w:rPr>
        <w:t xml:space="preserve">par </w:t>
      </w:r>
      <w:r w:rsidR="0081700B" w:rsidRPr="0019654B">
        <w:rPr>
          <w:rFonts w:cs="Arial"/>
          <w:i/>
          <w:iCs/>
        </w:rPr>
        <w:t>an</w:t>
      </w:r>
      <w:r w:rsidR="004E3CD6" w:rsidRPr="0019654B">
        <w:rPr>
          <w:rFonts w:cs="Arial"/>
          <w:i/>
          <w:iCs/>
        </w:rPr>
        <w:t>, soit 2 200 000 €HT sur 4 ans ;</w:t>
      </w:r>
    </w:p>
    <w:p w14:paraId="75DD6EFE" w14:textId="639107F4" w:rsidR="0081700B" w:rsidRPr="00B11F5E" w:rsidRDefault="00F67A7B" w:rsidP="00B11F5E">
      <w:pPr>
        <w:numPr>
          <w:ilvl w:val="0"/>
          <w:numId w:val="11"/>
        </w:numPr>
        <w:spacing w:before="120"/>
        <w:ind w:right="-15"/>
        <w:rPr>
          <w:rFonts w:cs="Arial"/>
          <w:i/>
          <w:iCs/>
        </w:rPr>
      </w:pPr>
      <w:r w:rsidRPr="0019654B">
        <w:rPr>
          <w:rFonts w:cs="Arial"/>
          <w:i/>
          <w:iCs/>
        </w:rPr>
        <w:t>pour le l</w:t>
      </w:r>
      <w:r w:rsidR="0081700B" w:rsidRPr="0019654B">
        <w:rPr>
          <w:rFonts w:cs="Arial"/>
          <w:i/>
          <w:iCs/>
        </w:rPr>
        <w:t>ot 2 :</w:t>
      </w:r>
      <w:r w:rsidR="00E373D7" w:rsidRPr="0019654B">
        <w:rPr>
          <w:rFonts w:cs="Arial"/>
          <w:i/>
          <w:iCs/>
        </w:rPr>
        <w:t xml:space="preserve"> 200 </w:t>
      </w:r>
      <w:r w:rsidR="0081700B" w:rsidRPr="0019654B">
        <w:rPr>
          <w:rFonts w:cs="Arial"/>
          <w:i/>
          <w:iCs/>
        </w:rPr>
        <w:t xml:space="preserve">000 € HT </w:t>
      </w:r>
      <w:r w:rsidRPr="0019654B">
        <w:rPr>
          <w:rFonts w:cs="Arial"/>
          <w:i/>
          <w:iCs/>
        </w:rPr>
        <w:t xml:space="preserve">par </w:t>
      </w:r>
      <w:r w:rsidR="0081700B" w:rsidRPr="0019654B">
        <w:rPr>
          <w:rFonts w:cs="Arial"/>
          <w:i/>
          <w:iCs/>
        </w:rPr>
        <w:t>an</w:t>
      </w:r>
      <w:r w:rsidR="004E3CD6" w:rsidRPr="0019654B">
        <w:rPr>
          <w:rFonts w:cs="Arial"/>
          <w:i/>
          <w:iCs/>
        </w:rPr>
        <w:t xml:space="preserve"> soit </w:t>
      </w:r>
      <w:r w:rsidR="00495771">
        <w:rPr>
          <w:rFonts w:cs="Arial"/>
          <w:i/>
          <w:iCs/>
        </w:rPr>
        <w:t>8</w:t>
      </w:r>
      <w:r w:rsidR="004E3CD6" w:rsidRPr="0019654B">
        <w:rPr>
          <w:rFonts w:cs="Arial"/>
          <w:i/>
          <w:iCs/>
        </w:rPr>
        <w:t>00 000 €HT sur 4 ans</w:t>
      </w:r>
      <w:r w:rsidR="004E3CD6">
        <w:rPr>
          <w:rFonts w:cs="Arial"/>
          <w:i/>
          <w:iCs/>
        </w:rPr>
        <w:t>.</w:t>
      </w:r>
    </w:p>
    <w:p w14:paraId="5F101172" w14:textId="69B5F2A4" w:rsidR="00F5361D" w:rsidRPr="000A5228" w:rsidRDefault="00A55F68" w:rsidP="009850FE">
      <w:pPr>
        <w:pStyle w:val="Titre2"/>
      </w:pPr>
      <w:bookmarkStart w:id="10" w:name="_Toc5182931"/>
      <w:bookmarkStart w:id="11" w:name="_Toc242177650"/>
      <w:bookmarkStart w:id="12" w:name="_Hlk51927513"/>
      <w:bookmarkEnd w:id="9"/>
      <w:r w:rsidRPr="000A5228">
        <w:t xml:space="preserve">Durée </w:t>
      </w:r>
      <w:r w:rsidR="000D6344" w:rsidRPr="000A5228">
        <w:t xml:space="preserve">du </w:t>
      </w:r>
      <w:r w:rsidR="00CD323C" w:rsidRPr="000A5228">
        <w:t>marché</w:t>
      </w:r>
      <w:bookmarkEnd w:id="10"/>
      <w:bookmarkEnd w:id="11"/>
      <w:r w:rsidR="00854338" w:rsidRPr="000A5228">
        <w:t xml:space="preserve"> </w:t>
      </w:r>
    </w:p>
    <w:p w14:paraId="1A5F052B" w14:textId="3F42741E" w:rsidR="00AE413E" w:rsidRPr="00A10166" w:rsidRDefault="00AE413E" w:rsidP="00E24D26">
      <w:pPr>
        <w:tabs>
          <w:tab w:val="left" w:pos="8647"/>
        </w:tabs>
        <w:spacing w:before="120"/>
        <w:ind w:right="-2"/>
        <w:rPr>
          <w:spacing w:val="-2"/>
          <w:szCs w:val="22"/>
        </w:rPr>
      </w:pPr>
      <w:bookmarkStart w:id="13" w:name="_Hlk54623159"/>
      <w:bookmarkStart w:id="14" w:name="_Hlk84859936"/>
      <w:bookmarkStart w:id="15" w:name="_Hlk62221406"/>
      <w:r w:rsidRPr="00A10166">
        <w:rPr>
          <w:spacing w:val="-2"/>
          <w:szCs w:val="22"/>
        </w:rPr>
        <w:t>L</w:t>
      </w:r>
      <w:r w:rsidR="00BE1A68" w:rsidRPr="00A10166">
        <w:rPr>
          <w:spacing w:val="-2"/>
          <w:szCs w:val="22"/>
        </w:rPr>
        <w:t xml:space="preserve">e marché public débute à compter de sa date de notification pour une durée de 12 mois. Il est tacitement reconductible 3 fois pour une durée de 12 mois. </w:t>
      </w:r>
    </w:p>
    <w:p w14:paraId="3196F913" w14:textId="77777777" w:rsidR="00ED4228" w:rsidRPr="00290B81" w:rsidRDefault="00ED4228" w:rsidP="00ED4228">
      <w:pPr>
        <w:pStyle w:val="Titre2"/>
      </w:pPr>
      <w:bookmarkStart w:id="16" w:name="_Toc242177651"/>
      <w:r w:rsidRPr="009850FE">
        <w:rPr>
          <w:rFonts w:cs="Times New Roman"/>
        </w:rPr>
        <w:t>Procédure</w:t>
      </w:r>
      <w:r>
        <w:t xml:space="preserve"> de passation</w:t>
      </w:r>
      <w:bookmarkEnd w:id="16"/>
      <w:r>
        <w:t xml:space="preserve"> </w:t>
      </w:r>
    </w:p>
    <w:p w14:paraId="1DE54171" w14:textId="00FEB433" w:rsidR="00B74762" w:rsidRDefault="00ED4228" w:rsidP="000A736F">
      <w:pPr>
        <w:ind w:right="-2"/>
        <w:rPr>
          <w:spacing w:val="-2"/>
        </w:rPr>
      </w:pPr>
      <w:r>
        <w:t>Le marché est passé selon une procédure adaptée en application des articles L. 2123-1, R. 2123-1, R. 2123-4 et R. 2123-5 du Code de la commande publique.</w:t>
      </w:r>
    </w:p>
    <w:p w14:paraId="4939478B" w14:textId="2187CBD1" w:rsidR="00AE413E" w:rsidRDefault="00AE413E" w:rsidP="00AE413E">
      <w:pPr>
        <w:pStyle w:val="Titre2"/>
      </w:pPr>
      <w:bookmarkStart w:id="17" w:name="_Toc242177652"/>
      <w:r w:rsidRPr="00AE413E">
        <w:lastRenderedPageBreak/>
        <w:t>Justification de la procédure</w:t>
      </w:r>
      <w:bookmarkEnd w:id="17"/>
    </w:p>
    <w:p w14:paraId="59E84AC6" w14:textId="77777777" w:rsidR="00121887" w:rsidRPr="00121887" w:rsidRDefault="00121887" w:rsidP="00121887">
      <w:pPr>
        <w:ind w:right="-2"/>
      </w:pPr>
      <w:r w:rsidRPr="00121887">
        <w:t>Les prestations objets du présent marché relèvent du ou des codes CPV suivants :</w:t>
      </w:r>
    </w:p>
    <w:p w14:paraId="3F896DEA" w14:textId="77777777" w:rsidR="00121887" w:rsidRPr="00B11F5E" w:rsidRDefault="00121887" w:rsidP="00B11F5E">
      <w:pPr>
        <w:numPr>
          <w:ilvl w:val="0"/>
          <w:numId w:val="11"/>
        </w:numPr>
        <w:spacing w:before="120"/>
        <w:ind w:right="-15"/>
        <w:rPr>
          <w:rFonts w:cs="Arial"/>
        </w:rPr>
      </w:pPr>
      <w:r w:rsidRPr="00B11F5E">
        <w:rPr>
          <w:rFonts w:cs="Arial"/>
        </w:rPr>
        <w:t>75130000-6 - Services d'appui aux pouvoirs publics ;</w:t>
      </w:r>
    </w:p>
    <w:p w14:paraId="164A77A3" w14:textId="77777777" w:rsidR="00121887" w:rsidRPr="00B11F5E" w:rsidRDefault="00121887" w:rsidP="00B11F5E">
      <w:pPr>
        <w:numPr>
          <w:ilvl w:val="0"/>
          <w:numId w:val="11"/>
        </w:numPr>
        <w:spacing w:before="120"/>
        <w:ind w:right="-15"/>
        <w:rPr>
          <w:rFonts w:cs="Arial"/>
        </w:rPr>
      </w:pPr>
      <w:r w:rsidRPr="00B11F5E">
        <w:rPr>
          <w:rFonts w:cs="Arial"/>
        </w:rPr>
        <w:t>79952000-2 - Services d'organisation d'événements.</w:t>
      </w:r>
    </w:p>
    <w:p w14:paraId="41DC6296" w14:textId="77777777" w:rsidR="00121887" w:rsidRPr="00121887" w:rsidRDefault="00121887" w:rsidP="00121887">
      <w:pPr>
        <w:ind w:right="-2"/>
      </w:pPr>
      <w:r w:rsidRPr="00121887">
        <w:t>Ce ou ces codes CPV font partie des codes CPV mentionnés dans l’annexe 3 du code de la commande publique </w:t>
      </w:r>
      <w:r w:rsidRPr="00121887">
        <w:rPr>
          <w:i/>
          <w:iCs/>
        </w:rPr>
        <w:t>« Avis relatif aux contrats de la commande publique ayant pour objet des services sociaux et autres services spécifiques »</w:t>
      </w:r>
      <w:r w:rsidRPr="00121887">
        <w:t> suivants :</w:t>
      </w:r>
    </w:p>
    <w:p w14:paraId="3EBEDB13" w14:textId="77777777" w:rsidR="00121887" w:rsidRPr="00B11F5E" w:rsidRDefault="00121887" w:rsidP="00B11F5E">
      <w:pPr>
        <w:numPr>
          <w:ilvl w:val="0"/>
          <w:numId w:val="11"/>
        </w:numPr>
        <w:spacing w:before="120"/>
        <w:ind w:right="-15"/>
        <w:rPr>
          <w:rFonts w:cs="Arial"/>
        </w:rPr>
      </w:pPr>
      <w:r w:rsidRPr="00B11F5E">
        <w:rPr>
          <w:rFonts w:cs="Arial"/>
        </w:rPr>
        <w:t>De 85000000-9 à 85323000-9 [Services de santé et services sociaux] ;</w:t>
      </w:r>
    </w:p>
    <w:p w14:paraId="3AE745CA" w14:textId="77777777" w:rsidR="00121887" w:rsidRPr="00B11F5E" w:rsidRDefault="00121887" w:rsidP="00B11F5E">
      <w:pPr>
        <w:numPr>
          <w:ilvl w:val="0"/>
          <w:numId w:val="11"/>
        </w:numPr>
        <w:spacing w:before="120"/>
        <w:ind w:right="-15"/>
        <w:rPr>
          <w:rFonts w:cs="Arial"/>
        </w:rPr>
      </w:pPr>
      <w:r w:rsidRPr="00B11F5E">
        <w:rPr>
          <w:rFonts w:cs="Arial"/>
        </w:rPr>
        <w:t>De 79950000-8 à 79956000-0 [Services d'organisation d'expositions, de foires, de congrès, de séminaires, d'événements, de festivals, de fêtes, de défilés de mode].</w:t>
      </w:r>
    </w:p>
    <w:p w14:paraId="7C4D1AAE" w14:textId="2CD0BD63" w:rsidR="003277D1" w:rsidRPr="00FE1E4B" w:rsidRDefault="003277D1" w:rsidP="003277D1">
      <w:pPr>
        <w:pStyle w:val="Titre1"/>
      </w:pPr>
      <w:bookmarkStart w:id="18" w:name="_Toc220917598"/>
      <w:bookmarkStart w:id="19" w:name="_Toc242177653"/>
      <w:r w:rsidRPr="00FE1E4B">
        <w:t xml:space="preserve">Déroulement de la </w:t>
      </w:r>
      <w:bookmarkEnd w:id="18"/>
      <w:r>
        <w:t>PROCEDURE</w:t>
      </w:r>
      <w:bookmarkEnd w:id="19"/>
    </w:p>
    <w:p w14:paraId="3E508039" w14:textId="35C0BB1F" w:rsidR="004E3CD6" w:rsidRPr="004E3CD6" w:rsidRDefault="004E3CD6" w:rsidP="004E3CD6">
      <w:pPr>
        <w:tabs>
          <w:tab w:val="left" w:pos="8647"/>
        </w:tabs>
        <w:spacing w:before="120"/>
        <w:ind w:right="-2"/>
        <w:rPr>
          <w:spacing w:val="-2"/>
          <w:szCs w:val="22"/>
        </w:rPr>
      </w:pPr>
      <w:bookmarkStart w:id="20" w:name="_Toc220917599"/>
      <w:bookmarkStart w:id="21" w:name="_Hlk178001333"/>
      <w:r w:rsidRPr="004E3CD6">
        <w:rPr>
          <w:spacing w:val="-2"/>
          <w:szCs w:val="22"/>
        </w:rPr>
        <w:t xml:space="preserve">Les offres remises seront appréciées au regard des critères de sélection définis au présent RC et pourront être, le cas échéant, négociées. A l’issu des négociations, les candidats seront invités à remettre une offre finale. </w:t>
      </w:r>
    </w:p>
    <w:p w14:paraId="3505851D" w14:textId="0D923D90" w:rsidR="003277D1" w:rsidRPr="00A95294" w:rsidRDefault="003277D1" w:rsidP="00582F98">
      <w:pPr>
        <w:pStyle w:val="Titre2"/>
      </w:pPr>
      <w:bookmarkStart w:id="22" w:name="_Toc242177654"/>
      <w:r w:rsidRPr="00A95294">
        <w:t>Phase de remise des offres initiales</w:t>
      </w:r>
      <w:bookmarkEnd w:id="20"/>
      <w:bookmarkEnd w:id="22"/>
      <w:r w:rsidRPr="00A95294">
        <w:t xml:space="preserve"> </w:t>
      </w:r>
    </w:p>
    <w:p w14:paraId="7E88FBD3" w14:textId="77777777" w:rsidR="003277D1" w:rsidRPr="003277D1" w:rsidRDefault="003277D1" w:rsidP="004E3CD6">
      <w:pPr>
        <w:pStyle w:val="Titre3"/>
      </w:pPr>
      <w:bookmarkStart w:id="23" w:name="_Toc220917601"/>
      <w:bookmarkStart w:id="24" w:name="_Toc242177655"/>
      <w:r w:rsidRPr="003277D1">
        <w:t>Analyse des offres initiales</w:t>
      </w:r>
      <w:bookmarkEnd w:id="23"/>
      <w:bookmarkEnd w:id="24"/>
    </w:p>
    <w:p w14:paraId="2676AAE5" w14:textId="77777777" w:rsidR="004E3CD6" w:rsidRDefault="003277D1" w:rsidP="00582F98">
      <w:pPr>
        <w:tabs>
          <w:tab w:val="left" w:pos="8647"/>
        </w:tabs>
        <w:spacing w:before="120"/>
        <w:ind w:right="-2"/>
        <w:rPr>
          <w:spacing w:val="-2"/>
          <w:szCs w:val="22"/>
        </w:rPr>
      </w:pPr>
      <w:r w:rsidRPr="00582F98">
        <w:rPr>
          <w:spacing w:val="-2"/>
          <w:szCs w:val="22"/>
        </w:rPr>
        <w:t xml:space="preserve">Les candidats ayant déposé une offre inappropriée, irrégulière ou inacceptable, sont éliminés. </w:t>
      </w:r>
    </w:p>
    <w:p w14:paraId="6831BBA5" w14:textId="13044924" w:rsidR="003277D1" w:rsidRPr="00582F98" w:rsidRDefault="003277D1" w:rsidP="00582F98">
      <w:pPr>
        <w:tabs>
          <w:tab w:val="left" w:pos="8647"/>
        </w:tabs>
        <w:spacing w:before="120"/>
        <w:ind w:right="-2"/>
        <w:rPr>
          <w:spacing w:val="-2"/>
          <w:szCs w:val="22"/>
        </w:rPr>
      </w:pPr>
      <w:r w:rsidRPr="00582F98">
        <w:rPr>
          <w:spacing w:val="-2"/>
          <w:szCs w:val="22"/>
        </w:rPr>
        <w:t xml:space="preserve">Néanmoins, le CNC se réserve le droit d’engager </w:t>
      </w:r>
      <w:r w:rsidR="004E3CD6">
        <w:rPr>
          <w:spacing w:val="-2"/>
          <w:szCs w:val="22"/>
        </w:rPr>
        <w:t>de régularisation</w:t>
      </w:r>
      <w:r w:rsidRPr="00582F98">
        <w:rPr>
          <w:spacing w:val="-2"/>
          <w:szCs w:val="22"/>
        </w:rPr>
        <w:t xml:space="preserve"> avec les candidats ayant présenté une offre irrégulière ou inacceptable en vue de la rendre régulière ou acceptable, à condition qu’elle ne soit pas anormalement basse.</w:t>
      </w:r>
    </w:p>
    <w:p w14:paraId="56F89BA8" w14:textId="2D6B36F0" w:rsidR="003277D1" w:rsidRPr="00582F98" w:rsidRDefault="003277D1" w:rsidP="00582F98">
      <w:pPr>
        <w:tabs>
          <w:tab w:val="left" w:pos="8647"/>
        </w:tabs>
        <w:spacing w:before="120"/>
        <w:ind w:right="-2"/>
        <w:rPr>
          <w:spacing w:val="-2"/>
          <w:szCs w:val="22"/>
        </w:rPr>
      </w:pPr>
      <w:r w:rsidRPr="00582F98">
        <w:rPr>
          <w:spacing w:val="-2"/>
          <w:szCs w:val="22"/>
        </w:rPr>
        <w:t>Dans le cadre de l’examen des offres initiales, le</w:t>
      </w:r>
      <w:r w:rsidR="004E3CD6">
        <w:rPr>
          <w:spacing w:val="-2"/>
          <w:szCs w:val="22"/>
        </w:rPr>
        <w:t xml:space="preserve"> CNC pourra demander aux </w:t>
      </w:r>
      <w:r w:rsidRPr="00582F98">
        <w:rPr>
          <w:spacing w:val="-2"/>
          <w:szCs w:val="22"/>
        </w:rPr>
        <w:t xml:space="preserve">candidats </w:t>
      </w:r>
      <w:r w:rsidR="004E3CD6">
        <w:rPr>
          <w:spacing w:val="-2"/>
          <w:szCs w:val="22"/>
        </w:rPr>
        <w:t xml:space="preserve">de </w:t>
      </w:r>
      <w:r w:rsidRPr="00582F98">
        <w:rPr>
          <w:spacing w:val="-2"/>
          <w:szCs w:val="22"/>
        </w:rPr>
        <w:t>participer à une ou plusieurs auditions dans les conditions définies à l’article 3.</w:t>
      </w:r>
      <w:r w:rsidR="004E3CD6">
        <w:rPr>
          <w:spacing w:val="-2"/>
          <w:szCs w:val="22"/>
        </w:rPr>
        <w:t>1.3</w:t>
      </w:r>
      <w:r w:rsidRPr="00582F98">
        <w:rPr>
          <w:spacing w:val="-2"/>
          <w:szCs w:val="22"/>
        </w:rPr>
        <w:t>.</w:t>
      </w:r>
    </w:p>
    <w:p w14:paraId="1A785965" w14:textId="5059DD8A" w:rsidR="003277D1" w:rsidRPr="00582F98" w:rsidRDefault="004E3CD6" w:rsidP="00582F98">
      <w:pPr>
        <w:tabs>
          <w:tab w:val="left" w:pos="8647"/>
        </w:tabs>
        <w:spacing w:before="120"/>
        <w:ind w:right="-2"/>
        <w:rPr>
          <w:spacing w:val="-2"/>
          <w:szCs w:val="22"/>
        </w:rPr>
      </w:pPr>
      <w:r>
        <w:rPr>
          <w:spacing w:val="-2"/>
          <w:szCs w:val="22"/>
        </w:rPr>
        <w:t xml:space="preserve">A l’issu de l’analyse des offres initiales, le </w:t>
      </w:r>
      <w:r w:rsidR="003277D1" w:rsidRPr="00582F98">
        <w:rPr>
          <w:spacing w:val="-2"/>
          <w:szCs w:val="22"/>
        </w:rPr>
        <w:t xml:space="preserve">CNC pourra engager une phase de négociation avec les candidats dans les conditions définies </w:t>
      </w:r>
      <w:r>
        <w:rPr>
          <w:spacing w:val="-2"/>
          <w:szCs w:val="22"/>
        </w:rPr>
        <w:t>à l’article 3.2</w:t>
      </w:r>
      <w:r w:rsidR="003277D1" w:rsidRPr="00582F98">
        <w:rPr>
          <w:spacing w:val="-2"/>
          <w:szCs w:val="22"/>
        </w:rPr>
        <w:t>.</w:t>
      </w:r>
    </w:p>
    <w:p w14:paraId="21040CD4" w14:textId="774ECE4C" w:rsidR="003277D1" w:rsidRPr="00582F98" w:rsidRDefault="003277D1" w:rsidP="00582F98">
      <w:pPr>
        <w:tabs>
          <w:tab w:val="left" w:pos="8647"/>
        </w:tabs>
        <w:spacing w:before="120"/>
        <w:ind w:right="-2"/>
        <w:rPr>
          <w:spacing w:val="-2"/>
          <w:szCs w:val="22"/>
        </w:rPr>
      </w:pPr>
      <w:r w:rsidRPr="00582F98">
        <w:rPr>
          <w:spacing w:val="-2"/>
          <w:szCs w:val="22"/>
        </w:rPr>
        <w:t xml:space="preserve">Cependant, le CNC se réserve le droit d’attribuer le marché sur la base des offres initiales sans négociation, sur la base des critères d’attribution déterminés </w:t>
      </w:r>
      <w:r w:rsidR="004E3CD6">
        <w:rPr>
          <w:spacing w:val="-2"/>
          <w:szCs w:val="22"/>
        </w:rPr>
        <w:t>au</w:t>
      </w:r>
      <w:r w:rsidRPr="00582F98">
        <w:rPr>
          <w:spacing w:val="-2"/>
          <w:szCs w:val="22"/>
        </w:rPr>
        <w:t xml:space="preserve"> présent RC. </w:t>
      </w:r>
    </w:p>
    <w:p w14:paraId="336CDA7D" w14:textId="00AACF99" w:rsidR="003277D1" w:rsidRPr="00A95294" w:rsidRDefault="003277D1" w:rsidP="004E3CD6">
      <w:pPr>
        <w:pStyle w:val="Titre3"/>
      </w:pPr>
      <w:bookmarkStart w:id="25" w:name="_Ref82006507"/>
      <w:bookmarkStart w:id="26" w:name="_Toc213347592"/>
      <w:bookmarkStart w:id="27" w:name="_Toc220917602"/>
      <w:bookmarkStart w:id="28" w:name="_Toc242177656"/>
      <w:bookmarkEnd w:id="21"/>
      <w:r w:rsidRPr="00A95294">
        <w:t>Audition</w:t>
      </w:r>
      <w:bookmarkEnd w:id="25"/>
      <w:bookmarkEnd w:id="26"/>
      <w:bookmarkEnd w:id="27"/>
      <w:r w:rsidRPr="00A95294">
        <w:t xml:space="preserve"> </w:t>
      </w:r>
      <w:r w:rsidR="00E15276">
        <w:t>éventuelle</w:t>
      </w:r>
      <w:bookmarkEnd w:id="28"/>
    </w:p>
    <w:p w14:paraId="7206AD19" w14:textId="5441D3A7" w:rsidR="003277D1" w:rsidRPr="00582F98" w:rsidRDefault="003277D1" w:rsidP="00582F98">
      <w:pPr>
        <w:tabs>
          <w:tab w:val="left" w:pos="8647"/>
        </w:tabs>
        <w:spacing w:before="120"/>
        <w:ind w:right="-2"/>
        <w:rPr>
          <w:spacing w:val="-2"/>
          <w:szCs w:val="22"/>
        </w:rPr>
      </w:pPr>
      <w:r w:rsidRPr="00582F98">
        <w:rPr>
          <w:spacing w:val="-2"/>
          <w:szCs w:val="22"/>
        </w:rPr>
        <w:t xml:space="preserve">Les candidats </w:t>
      </w:r>
      <w:r w:rsidR="004E3CD6" w:rsidRPr="00582F98">
        <w:rPr>
          <w:spacing w:val="-2"/>
          <w:szCs w:val="22"/>
        </w:rPr>
        <w:t>participent</w:t>
      </w:r>
      <w:r w:rsidRPr="00582F98">
        <w:rPr>
          <w:spacing w:val="-2"/>
          <w:szCs w:val="22"/>
        </w:rPr>
        <w:t xml:space="preserve"> à une audition dans laquelle ils présenteront :</w:t>
      </w:r>
    </w:p>
    <w:p w14:paraId="052B810F" w14:textId="77777777" w:rsidR="003277D1" w:rsidRPr="00932D55" w:rsidRDefault="003277D1" w:rsidP="003277D1">
      <w:pPr>
        <w:numPr>
          <w:ilvl w:val="0"/>
          <w:numId w:val="11"/>
        </w:numPr>
        <w:spacing w:before="120"/>
        <w:ind w:right="-15"/>
        <w:rPr>
          <w:rFonts w:cs="Arial"/>
        </w:rPr>
      </w:pPr>
      <w:r w:rsidRPr="00932D55">
        <w:rPr>
          <w:rFonts w:cs="Arial"/>
        </w:rPr>
        <w:t>Les principaux membres de l’équipe dédiée ;</w:t>
      </w:r>
    </w:p>
    <w:p w14:paraId="7102E25B" w14:textId="77777777" w:rsidR="003277D1" w:rsidRPr="00932D55" w:rsidRDefault="003277D1" w:rsidP="003277D1">
      <w:pPr>
        <w:numPr>
          <w:ilvl w:val="0"/>
          <w:numId w:val="11"/>
        </w:numPr>
        <w:spacing w:before="120"/>
        <w:ind w:right="-15"/>
        <w:rPr>
          <w:rFonts w:cs="Arial"/>
        </w:rPr>
      </w:pPr>
      <w:r w:rsidRPr="00932D55">
        <w:rPr>
          <w:rFonts w:cs="Arial"/>
        </w:rPr>
        <w:t>Les principaux éléments de leur offre ;</w:t>
      </w:r>
    </w:p>
    <w:p w14:paraId="5F08880F" w14:textId="77777777" w:rsidR="003277D1" w:rsidRPr="00582F98" w:rsidRDefault="003277D1" w:rsidP="00582F98">
      <w:pPr>
        <w:tabs>
          <w:tab w:val="left" w:pos="8647"/>
        </w:tabs>
        <w:spacing w:before="120"/>
        <w:ind w:right="-2"/>
        <w:rPr>
          <w:spacing w:val="-2"/>
          <w:szCs w:val="22"/>
        </w:rPr>
      </w:pPr>
      <w:r w:rsidRPr="00582F98">
        <w:rPr>
          <w:spacing w:val="-2"/>
          <w:szCs w:val="22"/>
        </w:rPr>
        <w:t>Les candidats répondront également à cette occasion aux questions du CNC.</w:t>
      </w:r>
    </w:p>
    <w:p w14:paraId="6558851C" w14:textId="546CCDE6" w:rsidR="003277D1" w:rsidRPr="00582F98" w:rsidRDefault="003277D1" w:rsidP="00582F98">
      <w:pPr>
        <w:tabs>
          <w:tab w:val="left" w:pos="8647"/>
        </w:tabs>
        <w:spacing w:before="120"/>
        <w:ind w:right="-2"/>
        <w:rPr>
          <w:spacing w:val="-2"/>
          <w:szCs w:val="22"/>
        </w:rPr>
      </w:pPr>
      <w:r w:rsidRPr="00582F98">
        <w:rPr>
          <w:spacing w:val="-2"/>
          <w:szCs w:val="22"/>
        </w:rPr>
        <w:t xml:space="preserve">Les auditions </w:t>
      </w:r>
      <w:r w:rsidR="00523538">
        <w:rPr>
          <w:spacing w:val="-2"/>
          <w:szCs w:val="22"/>
        </w:rPr>
        <w:t>se tiendront</w:t>
      </w:r>
      <w:r w:rsidRPr="00582F98">
        <w:rPr>
          <w:spacing w:val="-2"/>
          <w:szCs w:val="22"/>
        </w:rPr>
        <w:t xml:space="preserve"> sur une plage horaire allant de 9h00 à 1</w:t>
      </w:r>
      <w:r w:rsidR="00523538">
        <w:rPr>
          <w:spacing w:val="-2"/>
          <w:szCs w:val="22"/>
        </w:rPr>
        <w:t>8</w:t>
      </w:r>
      <w:r w:rsidRPr="00582F98">
        <w:rPr>
          <w:spacing w:val="-2"/>
          <w:szCs w:val="22"/>
        </w:rPr>
        <w:t>h00</w:t>
      </w:r>
      <w:r w:rsidR="00523538">
        <w:rPr>
          <w:spacing w:val="-2"/>
          <w:szCs w:val="22"/>
        </w:rPr>
        <w:t xml:space="preserve">, </w:t>
      </w:r>
      <w:r w:rsidR="00523538" w:rsidRPr="00736813">
        <w:rPr>
          <w:spacing w:val="-2"/>
          <w:szCs w:val="22"/>
        </w:rPr>
        <w:t>dans les locaux du CNC.</w:t>
      </w:r>
    </w:p>
    <w:p w14:paraId="261B8C63" w14:textId="77777777" w:rsidR="003277D1" w:rsidRPr="00582F98" w:rsidRDefault="003277D1" w:rsidP="00582F98">
      <w:pPr>
        <w:tabs>
          <w:tab w:val="left" w:pos="8647"/>
        </w:tabs>
        <w:spacing w:before="120"/>
        <w:ind w:right="-2"/>
        <w:rPr>
          <w:spacing w:val="-2"/>
          <w:szCs w:val="22"/>
        </w:rPr>
      </w:pPr>
      <w:r w:rsidRPr="00582F98">
        <w:rPr>
          <w:spacing w:val="-2"/>
          <w:szCs w:val="22"/>
        </w:rPr>
        <w:t xml:space="preserve">Le CNC adresse aux candidats une invitation à participer à une audition à une date et heure donner. L’invitation est transmise </w:t>
      </w:r>
      <w:r w:rsidRPr="004E3CD6">
        <w:rPr>
          <w:i/>
          <w:iCs/>
          <w:spacing w:val="-2"/>
          <w:szCs w:val="22"/>
        </w:rPr>
        <w:t>a minima</w:t>
      </w:r>
      <w:r w:rsidRPr="00582F98">
        <w:rPr>
          <w:spacing w:val="-2"/>
          <w:szCs w:val="22"/>
        </w:rPr>
        <w:t xml:space="preserve"> 5 jours ouvrés francs avant la date prévue pour la tenue de l’audition.</w:t>
      </w:r>
    </w:p>
    <w:p w14:paraId="09E589EF" w14:textId="77777777" w:rsidR="003277D1" w:rsidRPr="00582F98" w:rsidRDefault="003277D1" w:rsidP="00582F98">
      <w:pPr>
        <w:tabs>
          <w:tab w:val="left" w:pos="8647"/>
        </w:tabs>
        <w:spacing w:before="120"/>
        <w:ind w:right="-2"/>
        <w:rPr>
          <w:spacing w:val="-2"/>
          <w:szCs w:val="22"/>
        </w:rPr>
      </w:pPr>
      <w:r w:rsidRPr="00582F98">
        <w:rPr>
          <w:spacing w:val="-2"/>
          <w:szCs w:val="22"/>
        </w:rPr>
        <w:t>Le CNC se réserve le droit de convoquer le candidat à des auditions complémentaires dans les mêmes conditions.</w:t>
      </w:r>
    </w:p>
    <w:p w14:paraId="45E952BE" w14:textId="77777777" w:rsidR="003277D1" w:rsidRPr="00A95294" w:rsidRDefault="003277D1" w:rsidP="003277D1">
      <w:pPr>
        <w:pStyle w:val="Titre2"/>
        <w:ind w:left="431" w:hanging="431"/>
      </w:pPr>
      <w:bookmarkStart w:id="29" w:name="_Toc220917603"/>
      <w:bookmarkStart w:id="30" w:name="_Toc242177657"/>
      <w:r w:rsidRPr="00A95294">
        <w:t>Phase de négociation</w:t>
      </w:r>
      <w:bookmarkEnd w:id="29"/>
      <w:bookmarkEnd w:id="30"/>
    </w:p>
    <w:p w14:paraId="6D38118D" w14:textId="38071581" w:rsidR="003277D1" w:rsidRPr="00582F98" w:rsidRDefault="00B53CD4" w:rsidP="00582F98">
      <w:pPr>
        <w:tabs>
          <w:tab w:val="left" w:pos="8647"/>
        </w:tabs>
        <w:spacing w:before="120"/>
        <w:ind w:right="-2"/>
        <w:rPr>
          <w:spacing w:val="-2"/>
          <w:szCs w:val="22"/>
        </w:rPr>
      </w:pPr>
      <w:r>
        <w:rPr>
          <w:spacing w:val="-2"/>
          <w:szCs w:val="22"/>
        </w:rPr>
        <w:t>Si une phase de négociation est mise en œuvre et sous réserve d’un nombre suffisant de candidatures et d’offres, l</w:t>
      </w:r>
      <w:r w:rsidR="003277D1" w:rsidRPr="00582F98">
        <w:rPr>
          <w:spacing w:val="-2"/>
          <w:szCs w:val="22"/>
        </w:rPr>
        <w:t xml:space="preserve">e CNC négociera avec </w:t>
      </w:r>
      <w:r w:rsidR="00C16183">
        <w:rPr>
          <w:spacing w:val="-2"/>
          <w:szCs w:val="22"/>
        </w:rPr>
        <w:t xml:space="preserve">les trois offres les mieux </w:t>
      </w:r>
      <w:r>
        <w:rPr>
          <w:spacing w:val="-2"/>
          <w:szCs w:val="22"/>
        </w:rPr>
        <w:t xml:space="preserve">classées à l’issu de l’analyse des offres </w:t>
      </w:r>
      <w:r w:rsidR="004E3CD6">
        <w:rPr>
          <w:spacing w:val="-2"/>
          <w:szCs w:val="22"/>
        </w:rPr>
        <w:t>initiales.</w:t>
      </w:r>
      <w:r w:rsidR="003277D1" w:rsidRPr="00582F98">
        <w:rPr>
          <w:spacing w:val="-2"/>
          <w:szCs w:val="22"/>
        </w:rPr>
        <w:t xml:space="preserve"> </w:t>
      </w:r>
    </w:p>
    <w:p w14:paraId="1B064BA8" w14:textId="77777777" w:rsidR="003277D1" w:rsidRPr="00582F98" w:rsidRDefault="003277D1" w:rsidP="00582F98">
      <w:pPr>
        <w:tabs>
          <w:tab w:val="left" w:pos="8647"/>
        </w:tabs>
        <w:spacing w:before="120"/>
        <w:ind w:right="-2"/>
        <w:rPr>
          <w:spacing w:val="-2"/>
          <w:szCs w:val="22"/>
        </w:rPr>
      </w:pPr>
      <w:r w:rsidRPr="00582F98">
        <w:rPr>
          <w:spacing w:val="-2"/>
          <w:szCs w:val="22"/>
        </w:rPr>
        <w:t>En application de l’article R. 2161-17 du Code de la commande publique, le CNC se réserve le droit d’attribuer le marché sur la base des offres initiales sans négociation.</w:t>
      </w:r>
    </w:p>
    <w:p w14:paraId="69DA0B3E" w14:textId="2321C00C" w:rsidR="003277D1" w:rsidRPr="00582F98" w:rsidRDefault="003277D1" w:rsidP="00582F98">
      <w:pPr>
        <w:tabs>
          <w:tab w:val="left" w:pos="8647"/>
        </w:tabs>
        <w:spacing w:before="120"/>
        <w:ind w:right="-2"/>
        <w:rPr>
          <w:spacing w:val="-2"/>
          <w:szCs w:val="22"/>
        </w:rPr>
      </w:pPr>
      <w:r w:rsidRPr="00582F98">
        <w:rPr>
          <w:spacing w:val="-2"/>
          <w:szCs w:val="22"/>
        </w:rPr>
        <w:lastRenderedPageBreak/>
        <w:t>Les négociations peuvent, notamment, concerner le prix, la qualité des prestations, leur déroulement</w:t>
      </w:r>
      <w:r w:rsidR="00415087">
        <w:rPr>
          <w:spacing w:val="-2"/>
          <w:szCs w:val="22"/>
        </w:rPr>
        <w:t>, les pénalités, les droits de propriété intellectuelle</w:t>
      </w:r>
      <w:r w:rsidRPr="00582F98">
        <w:rPr>
          <w:spacing w:val="-2"/>
          <w:szCs w:val="22"/>
        </w:rPr>
        <w:t xml:space="preserve"> ou les délais.</w:t>
      </w:r>
    </w:p>
    <w:p w14:paraId="6CEE2801" w14:textId="77777777" w:rsidR="003277D1" w:rsidRPr="00582F98" w:rsidRDefault="003277D1" w:rsidP="00582F98">
      <w:pPr>
        <w:tabs>
          <w:tab w:val="left" w:pos="8647"/>
        </w:tabs>
        <w:spacing w:before="120"/>
        <w:ind w:right="-2"/>
        <w:rPr>
          <w:spacing w:val="-2"/>
          <w:szCs w:val="22"/>
        </w:rPr>
      </w:pPr>
      <w:r w:rsidRPr="00582F98">
        <w:rPr>
          <w:spacing w:val="-2"/>
          <w:szCs w:val="22"/>
        </w:rPr>
        <w:t>Dans le cadre des négociations, le CNC se réserve le droit de demander aux soumissionnaires de régulariser leur offre.</w:t>
      </w:r>
    </w:p>
    <w:p w14:paraId="1A389A39" w14:textId="77777777" w:rsidR="004E3CD6" w:rsidRDefault="003277D1" w:rsidP="00582F98">
      <w:pPr>
        <w:tabs>
          <w:tab w:val="left" w:pos="8647"/>
        </w:tabs>
        <w:spacing w:before="120"/>
        <w:ind w:right="-2"/>
        <w:rPr>
          <w:spacing w:val="-2"/>
          <w:szCs w:val="22"/>
        </w:rPr>
      </w:pPr>
      <w:r w:rsidRPr="00582F98">
        <w:rPr>
          <w:spacing w:val="-2"/>
          <w:szCs w:val="22"/>
        </w:rPr>
        <w:t xml:space="preserve">Les négociations peuvent prendre la forme d’échanges écrits ou d’entretiens oraux réalisés par téléphone ou dans le cadre de réunions dans les locaux du CNC au 291 Boulevard Raspail. </w:t>
      </w:r>
    </w:p>
    <w:p w14:paraId="0781B071" w14:textId="0BC83226" w:rsidR="003277D1" w:rsidRPr="00582F98" w:rsidRDefault="003277D1" w:rsidP="00582F98">
      <w:pPr>
        <w:tabs>
          <w:tab w:val="left" w:pos="8647"/>
        </w:tabs>
        <w:spacing w:before="120"/>
        <w:ind w:right="-2"/>
        <w:rPr>
          <w:spacing w:val="-2"/>
          <w:szCs w:val="22"/>
        </w:rPr>
      </w:pPr>
      <w:r w:rsidRPr="00582F98">
        <w:rPr>
          <w:spacing w:val="-2"/>
          <w:szCs w:val="22"/>
        </w:rPr>
        <w:t xml:space="preserve">Les dates et heures des entretiens oraux sont déterminées d’un commun accord avec chaque soumissionnaire ou fixées, par le CNC, dans le cadre d’une convocation assortie d’un délai raisonnable. </w:t>
      </w:r>
    </w:p>
    <w:p w14:paraId="155A9F1E" w14:textId="77777777" w:rsidR="003277D1" w:rsidRDefault="003277D1" w:rsidP="00E15276">
      <w:pPr>
        <w:pStyle w:val="Titre2"/>
        <w:ind w:left="431" w:hanging="431"/>
      </w:pPr>
      <w:bookmarkStart w:id="31" w:name="_Toc220917605"/>
      <w:bookmarkStart w:id="32" w:name="_Toc242177658"/>
      <w:r w:rsidRPr="00FA66C7">
        <w:t>Phase d</w:t>
      </w:r>
      <w:r>
        <w:t>’offres finales</w:t>
      </w:r>
      <w:bookmarkEnd w:id="31"/>
      <w:bookmarkEnd w:id="32"/>
    </w:p>
    <w:p w14:paraId="4C0DC180" w14:textId="0924001B" w:rsidR="003277D1" w:rsidRPr="00582F98" w:rsidRDefault="00E15276" w:rsidP="00582F98">
      <w:pPr>
        <w:tabs>
          <w:tab w:val="left" w:pos="8647"/>
        </w:tabs>
        <w:spacing w:before="120"/>
        <w:ind w:right="-2"/>
        <w:rPr>
          <w:spacing w:val="-2"/>
          <w:szCs w:val="22"/>
        </w:rPr>
      </w:pPr>
      <w:r>
        <w:rPr>
          <w:spacing w:val="-2"/>
          <w:szCs w:val="22"/>
        </w:rPr>
        <w:t>S</w:t>
      </w:r>
      <w:r w:rsidR="003277D1" w:rsidRPr="00582F98">
        <w:rPr>
          <w:spacing w:val="-2"/>
          <w:szCs w:val="22"/>
        </w:rPr>
        <w:t>i une phase de négociation a été mise en œuvre, à l’issu de cette phase, les candidats se verront invit</w:t>
      </w:r>
      <w:r w:rsidR="00D62926">
        <w:rPr>
          <w:spacing w:val="-2"/>
          <w:szCs w:val="22"/>
        </w:rPr>
        <w:t>és</w:t>
      </w:r>
      <w:r w:rsidR="003277D1" w:rsidRPr="00582F98">
        <w:rPr>
          <w:spacing w:val="-2"/>
          <w:szCs w:val="22"/>
        </w:rPr>
        <w:t xml:space="preserve"> à remettre une offre finale. </w:t>
      </w:r>
    </w:p>
    <w:p w14:paraId="527A2161" w14:textId="11043746" w:rsidR="003277D1" w:rsidRPr="00582F98" w:rsidRDefault="003277D1" w:rsidP="00582F98">
      <w:pPr>
        <w:tabs>
          <w:tab w:val="left" w:pos="8647"/>
        </w:tabs>
        <w:spacing w:before="120"/>
        <w:ind w:right="-2"/>
        <w:rPr>
          <w:spacing w:val="-2"/>
          <w:szCs w:val="22"/>
        </w:rPr>
      </w:pPr>
      <w:r w:rsidRPr="00582F98">
        <w:rPr>
          <w:spacing w:val="-2"/>
          <w:szCs w:val="22"/>
        </w:rPr>
        <w:t>Les candidats ayant déposés une offre finale inappropriée, irrégulière ou inacceptable, seront éliminés.</w:t>
      </w:r>
    </w:p>
    <w:p w14:paraId="325F5690" w14:textId="302F05FA" w:rsidR="003277D1" w:rsidRPr="00582F98" w:rsidRDefault="003277D1" w:rsidP="00582F98">
      <w:pPr>
        <w:tabs>
          <w:tab w:val="left" w:pos="8647"/>
        </w:tabs>
        <w:spacing w:before="120"/>
        <w:ind w:right="-2"/>
        <w:rPr>
          <w:spacing w:val="-2"/>
          <w:szCs w:val="22"/>
        </w:rPr>
      </w:pPr>
      <w:r w:rsidRPr="00582F98">
        <w:rPr>
          <w:spacing w:val="-2"/>
          <w:szCs w:val="22"/>
        </w:rPr>
        <w:t>Cependant, le CNC se réserve le droit de demander à tous les soumissionnaires concernés de régulariser leurs offres irrégulières dans un délai approprié, à condition qu’elles ne soient pas anormalement basses.</w:t>
      </w:r>
    </w:p>
    <w:p w14:paraId="56C1F529" w14:textId="5250C650" w:rsidR="003277D1" w:rsidRDefault="003277D1" w:rsidP="00E15276">
      <w:pPr>
        <w:tabs>
          <w:tab w:val="left" w:pos="8647"/>
        </w:tabs>
        <w:spacing w:before="120"/>
        <w:ind w:right="-2"/>
        <w:rPr>
          <w:spacing w:val="-2"/>
          <w:szCs w:val="22"/>
        </w:rPr>
      </w:pPr>
      <w:r w:rsidRPr="00582F98">
        <w:rPr>
          <w:spacing w:val="-2"/>
          <w:szCs w:val="22"/>
        </w:rPr>
        <w:t>En application de l'article R. 2152-6 du CCP, les offres finales seront classées par ordre décroissant en application de critères d’attribution du présent RC.</w:t>
      </w:r>
    </w:p>
    <w:p w14:paraId="3663808D" w14:textId="04006B15" w:rsidR="00E15276" w:rsidRDefault="00E15276" w:rsidP="00E15276">
      <w:pPr>
        <w:pStyle w:val="Titre2"/>
        <w:ind w:left="431" w:hanging="431"/>
      </w:pPr>
      <w:bookmarkStart w:id="33" w:name="_Toc242177659"/>
      <w:r w:rsidRPr="00E15276">
        <w:t>Calendrier prévisionnel</w:t>
      </w:r>
      <w:bookmarkEnd w:id="33"/>
    </w:p>
    <w:p w14:paraId="34512D6A" w14:textId="2EB9E50A" w:rsidR="00A82170" w:rsidRPr="00A82170" w:rsidRDefault="00A82170" w:rsidP="00A82170">
      <w:r>
        <w:t>A titre indicatif, le calendrier envisagé est le suivant :</w:t>
      </w:r>
    </w:p>
    <w:p w14:paraId="074D837E" w14:textId="6479BE0A" w:rsidR="00E15276" w:rsidRDefault="00E15276" w:rsidP="00E15276">
      <w:pPr>
        <w:numPr>
          <w:ilvl w:val="0"/>
          <w:numId w:val="11"/>
        </w:numPr>
        <w:spacing w:before="120"/>
        <w:ind w:right="-15"/>
      </w:pPr>
      <w:r>
        <w:t xml:space="preserve">Date de remise </w:t>
      </w:r>
      <w:r w:rsidRPr="00E15276">
        <w:rPr>
          <w:rFonts w:cs="Arial"/>
        </w:rPr>
        <w:t>ans</w:t>
      </w:r>
      <w:r>
        <w:t xml:space="preserve"> offres : cf. page de garde</w:t>
      </w:r>
      <w:r w:rsidR="00A82170">
        <w:t> ;</w:t>
      </w:r>
    </w:p>
    <w:p w14:paraId="7536D539" w14:textId="6CEEBE8F" w:rsidR="00E15276" w:rsidRPr="00E15276" w:rsidRDefault="00E15276" w:rsidP="00E15276">
      <w:pPr>
        <w:numPr>
          <w:ilvl w:val="0"/>
          <w:numId w:val="11"/>
        </w:numPr>
        <w:spacing w:before="120"/>
        <w:ind w:right="-15"/>
        <w:rPr>
          <w:rFonts w:cs="Arial"/>
        </w:rPr>
      </w:pPr>
      <w:r w:rsidRPr="00E15276">
        <w:rPr>
          <w:rFonts w:cs="Arial"/>
        </w:rPr>
        <w:t xml:space="preserve">Analyse des offres initiales : </w:t>
      </w:r>
      <w:r>
        <w:rPr>
          <w:rFonts w:cs="Arial"/>
        </w:rPr>
        <w:t xml:space="preserve">fin novembre - </w:t>
      </w:r>
      <w:r w:rsidRPr="00E15276">
        <w:rPr>
          <w:rFonts w:cs="Arial"/>
        </w:rPr>
        <w:t>Décembre 2026</w:t>
      </w:r>
      <w:r w:rsidR="00A82170">
        <w:rPr>
          <w:rFonts w:cs="Arial"/>
        </w:rPr>
        <w:t> ;</w:t>
      </w:r>
    </w:p>
    <w:p w14:paraId="752CF3EF" w14:textId="675DB192" w:rsidR="00E15276" w:rsidRDefault="00E15276" w:rsidP="00E15276">
      <w:pPr>
        <w:numPr>
          <w:ilvl w:val="0"/>
          <w:numId w:val="11"/>
        </w:numPr>
        <w:spacing w:before="120"/>
        <w:ind w:right="-15"/>
        <w:rPr>
          <w:rFonts w:cs="Arial"/>
        </w:rPr>
      </w:pPr>
      <w:r w:rsidRPr="00E15276">
        <w:rPr>
          <w:rFonts w:cs="Arial"/>
        </w:rPr>
        <w:t>Négociation </w:t>
      </w:r>
      <w:r w:rsidR="00A82170">
        <w:rPr>
          <w:rFonts w:cs="Arial"/>
        </w:rPr>
        <w:t>1</w:t>
      </w:r>
      <w:r w:rsidR="00A82170" w:rsidRPr="00A82170">
        <w:rPr>
          <w:rFonts w:cs="Arial"/>
          <w:vertAlign w:val="superscript"/>
        </w:rPr>
        <w:t>er</w:t>
      </w:r>
      <w:r w:rsidR="00A82170">
        <w:rPr>
          <w:rFonts w:cs="Arial"/>
        </w:rPr>
        <w:t xml:space="preserve"> tour </w:t>
      </w:r>
      <w:r w:rsidRPr="00E15276">
        <w:rPr>
          <w:rFonts w:cs="Arial"/>
        </w:rPr>
        <w:t xml:space="preserve">: </w:t>
      </w:r>
      <w:r w:rsidR="00A82170">
        <w:rPr>
          <w:rFonts w:cs="Arial"/>
        </w:rPr>
        <w:t xml:space="preserve">semaine du 4 au 8 </w:t>
      </w:r>
      <w:r w:rsidRPr="00E15276">
        <w:rPr>
          <w:rFonts w:cs="Arial"/>
        </w:rPr>
        <w:t>Janvier 2027</w:t>
      </w:r>
      <w:r w:rsidR="00A82170">
        <w:rPr>
          <w:rFonts w:cs="Arial"/>
        </w:rPr>
        <w:t> ;</w:t>
      </w:r>
    </w:p>
    <w:p w14:paraId="1330E0FD" w14:textId="15CBC19F" w:rsidR="00A82170" w:rsidRPr="00E15276" w:rsidRDefault="00A82170" w:rsidP="00A82170">
      <w:pPr>
        <w:numPr>
          <w:ilvl w:val="0"/>
          <w:numId w:val="11"/>
        </w:numPr>
        <w:spacing w:before="120"/>
        <w:ind w:right="-15"/>
        <w:rPr>
          <w:rFonts w:cs="Arial"/>
        </w:rPr>
      </w:pPr>
      <w:r w:rsidRPr="00E15276">
        <w:rPr>
          <w:rFonts w:cs="Arial"/>
        </w:rPr>
        <w:t>Négociation </w:t>
      </w:r>
      <w:r>
        <w:rPr>
          <w:rFonts w:cs="Arial"/>
        </w:rPr>
        <w:t>2</w:t>
      </w:r>
      <w:r w:rsidRPr="00A82170">
        <w:rPr>
          <w:rFonts w:cs="Arial"/>
          <w:vertAlign w:val="superscript"/>
        </w:rPr>
        <w:t>ème</w:t>
      </w:r>
      <w:r>
        <w:rPr>
          <w:rFonts w:cs="Arial"/>
        </w:rPr>
        <w:t xml:space="preserve"> tour </w:t>
      </w:r>
      <w:r w:rsidRPr="00E15276">
        <w:rPr>
          <w:rFonts w:cs="Arial"/>
        </w:rPr>
        <w:t xml:space="preserve">: </w:t>
      </w:r>
      <w:r>
        <w:rPr>
          <w:rFonts w:cs="Arial"/>
        </w:rPr>
        <w:t xml:space="preserve">semaine du 18 au 22 </w:t>
      </w:r>
      <w:r w:rsidRPr="00E15276">
        <w:rPr>
          <w:rFonts w:cs="Arial"/>
        </w:rPr>
        <w:t>Janvier 2027</w:t>
      </w:r>
      <w:r>
        <w:rPr>
          <w:rFonts w:cs="Arial"/>
        </w:rPr>
        <w:t> ;</w:t>
      </w:r>
    </w:p>
    <w:p w14:paraId="53C2E034" w14:textId="5A060585" w:rsidR="00E15276" w:rsidRPr="00E15276" w:rsidRDefault="00E15276" w:rsidP="00E15276">
      <w:pPr>
        <w:numPr>
          <w:ilvl w:val="0"/>
          <w:numId w:val="11"/>
        </w:numPr>
        <w:spacing w:before="120"/>
        <w:ind w:right="-15"/>
        <w:rPr>
          <w:rFonts w:cs="Arial"/>
        </w:rPr>
      </w:pPr>
      <w:r w:rsidRPr="00E15276">
        <w:rPr>
          <w:rFonts w:cs="Arial"/>
        </w:rPr>
        <w:t>Offres finales : début février 2027</w:t>
      </w:r>
      <w:r w:rsidR="00A82170">
        <w:rPr>
          <w:rFonts w:cs="Arial"/>
        </w:rPr>
        <w:t> ;</w:t>
      </w:r>
    </w:p>
    <w:p w14:paraId="6C925423" w14:textId="66F7061D" w:rsidR="00E15276" w:rsidRPr="00E15276" w:rsidRDefault="00E15276" w:rsidP="00E15276">
      <w:pPr>
        <w:numPr>
          <w:ilvl w:val="0"/>
          <w:numId w:val="11"/>
        </w:numPr>
        <w:spacing w:before="120"/>
        <w:ind w:right="-15"/>
        <w:rPr>
          <w:rFonts w:cs="Arial"/>
        </w:rPr>
      </w:pPr>
      <w:r w:rsidRPr="00E15276">
        <w:rPr>
          <w:rFonts w:cs="Arial"/>
        </w:rPr>
        <w:t>Analyse des offres finales : Février 2027</w:t>
      </w:r>
      <w:r w:rsidR="00A82170">
        <w:rPr>
          <w:rFonts w:cs="Arial"/>
        </w:rPr>
        <w:t> ;</w:t>
      </w:r>
    </w:p>
    <w:p w14:paraId="41FD82F1" w14:textId="67F425DA" w:rsidR="00E15276" w:rsidRPr="00E15276" w:rsidRDefault="00E15276" w:rsidP="00E15276">
      <w:pPr>
        <w:numPr>
          <w:ilvl w:val="0"/>
          <w:numId w:val="11"/>
        </w:numPr>
        <w:spacing w:before="120"/>
        <w:ind w:right="-15"/>
        <w:rPr>
          <w:rFonts w:cs="Arial"/>
        </w:rPr>
      </w:pPr>
      <w:r w:rsidRPr="00E15276">
        <w:rPr>
          <w:rFonts w:cs="Arial"/>
        </w:rPr>
        <w:t xml:space="preserve">Présentation du marché devant le conseil </w:t>
      </w:r>
      <w:r>
        <w:rPr>
          <w:rFonts w:cs="Arial"/>
        </w:rPr>
        <w:t>d’administration : mars 2027</w:t>
      </w:r>
      <w:r w:rsidR="00A82170">
        <w:rPr>
          <w:rFonts w:cs="Arial"/>
        </w:rPr>
        <w:t> ;</w:t>
      </w:r>
    </w:p>
    <w:p w14:paraId="0595E309" w14:textId="4606A9BA" w:rsidR="00E15276" w:rsidRPr="00E15276" w:rsidRDefault="00E15276" w:rsidP="00E15276">
      <w:pPr>
        <w:numPr>
          <w:ilvl w:val="0"/>
          <w:numId w:val="11"/>
        </w:numPr>
        <w:spacing w:before="120"/>
        <w:ind w:right="-15"/>
        <w:rPr>
          <w:rFonts w:cs="Arial"/>
        </w:rPr>
      </w:pPr>
      <w:r w:rsidRPr="00E15276">
        <w:rPr>
          <w:rFonts w:cs="Arial"/>
        </w:rPr>
        <w:t xml:space="preserve">Notification du marché : </w:t>
      </w:r>
      <w:r>
        <w:rPr>
          <w:rFonts w:cs="Arial"/>
        </w:rPr>
        <w:t xml:space="preserve">fin </w:t>
      </w:r>
      <w:r w:rsidRPr="00E15276">
        <w:rPr>
          <w:rFonts w:cs="Arial"/>
        </w:rPr>
        <w:t>avril 2027</w:t>
      </w:r>
      <w:r w:rsidR="00A82170">
        <w:rPr>
          <w:rFonts w:cs="Arial"/>
        </w:rPr>
        <w:t>.</w:t>
      </w:r>
    </w:p>
    <w:p w14:paraId="6E4A8782" w14:textId="5327DA4B" w:rsidR="00E24D26" w:rsidRPr="00E24D26" w:rsidRDefault="00DB71A7" w:rsidP="00E24D26">
      <w:pPr>
        <w:pStyle w:val="Titre1"/>
      </w:pPr>
      <w:bookmarkStart w:id="34" w:name="_Toc242177660"/>
      <w:r>
        <w:t>SPECIFICITES</w:t>
      </w:r>
      <w:r w:rsidR="00E24D26" w:rsidRPr="00E24D26">
        <w:t xml:space="preserve"> de la procédure</w:t>
      </w:r>
      <w:bookmarkEnd w:id="34"/>
    </w:p>
    <w:p w14:paraId="665A1C6F" w14:textId="77777777" w:rsidR="00E24D26" w:rsidRPr="00084781" w:rsidRDefault="00E24D26" w:rsidP="00E24D26">
      <w:pPr>
        <w:pStyle w:val="Titre2"/>
      </w:pPr>
      <w:bookmarkStart w:id="35" w:name="_Toc242177661"/>
      <w:bookmarkStart w:id="36" w:name="_Toc5182946"/>
      <w:r w:rsidRPr="00084781">
        <w:t>Variantes</w:t>
      </w:r>
      <w:bookmarkEnd w:id="35"/>
      <w:r w:rsidRPr="00084781">
        <w:t xml:space="preserve"> </w:t>
      </w:r>
      <w:bookmarkEnd w:id="36"/>
    </w:p>
    <w:p w14:paraId="2A01C5E9" w14:textId="77777777" w:rsidR="00E24D26" w:rsidRPr="003608FA" w:rsidRDefault="00E24D26" w:rsidP="00E24D26">
      <w:pPr>
        <w:ind w:right="-15"/>
        <w:rPr>
          <w:rFonts w:cs="Arial"/>
        </w:rPr>
      </w:pPr>
      <w:r>
        <w:t>Les variantes ne sont pas autorisées, sauf mention contraire dans les documents de la consultation.</w:t>
      </w:r>
    </w:p>
    <w:p w14:paraId="21125197" w14:textId="77777777" w:rsidR="00E24D26" w:rsidRPr="009850FE" w:rsidRDefault="00E24D26" w:rsidP="00E24D26">
      <w:pPr>
        <w:pStyle w:val="Titre2"/>
      </w:pPr>
      <w:bookmarkStart w:id="37" w:name="_Toc5182945"/>
      <w:bookmarkStart w:id="38" w:name="_Toc242177662"/>
      <w:r>
        <w:t xml:space="preserve">Prestations supplémentaires éventuelles (PSE) / </w:t>
      </w:r>
      <w:r w:rsidRPr="00084781">
        <w:t>Options</w:t>
      </w:r>
      <w:bookmarkEnd w:id="37"/>
      <w:bookmarkEnd w:id="38"/>
      <w:r w:rsidRPr="00084781">
        <w:t xml:space="preserve"> </w:t>
      </w:r>
    </w:p>
    <w:p w14:paraId="56D0CE71" w14:textId="77777777" w:rsidR="00E24D26" w:rsidRPr="00425446" w:rsidRDefault="00E24D26" w:rsidP="00E24D26">
      <w:pPr>
        <w:ind w:right="-15"/>
        <w:rPr>
          <w:rFonts w:cs="Arial"/>
          <w:szCs w:val="22"/>
        </w:rPr>
      </w:pPr>
      <w:r w:rsidRPr="00425446">
        <w:rPr>
          <w:rFonts w:cs="Arial"/>
          <w:szCs w:val="22"/>
        </w:rPr>
        <w:t xml:space="preserve">Le présent marché ne comporte pas de prestations supplémentaires éventuelles ni d’options. </w:t>
      </w:r>
    </w:p>
    <w:p w14:paraId="238CB4EC" w14:textId="77777777" w:rsidR="00E24D26" w:rsidRDefault="00E24D26" w:rsidP="00E24D26">
      <w:pPr>
        <w:pStyle w:val="Titre2"/>
      </w:pPr>
      <w:bookmarkStart w:id="39" w:name="_Toc83128045"/>
      <w:bookmarkStart w:id="40" w:name="_Toc242177663"/>
      <w:r w:rsidRPr="00702E0F">
        <w:t>Echantillons</w:t>
      </w:r>
      <w:bookmarkEnd w:id="39"/>
      <w:bookmarkEnd w:id="40"/>
    </w:p>
    <w:p w14:paraId="68057C7A" w14:textId="77777777" w:rsidR="00E24D26" w:rsidRPr="00425446" w:rsidRDefault="00E24D26" w:rsidP="00E24D26">
      <w:pPr>
        <w:keepNext/>
        <w:keepLines/>
        <w:tabs>
          <w:tab w:val="left" w:pos="53"/>
        </w:tabs>
        <w:spacing w:before="120" w:after="0"/>
        <w:ind w:right="-15"/>
        <w:rPr>
          <w:rFonts w:cs="Arial"/>
          <w:szCs w:val="22"/>
        </w:rPr>
      </w:pPr>
      <w:r w:rsidRPr="00425446">
        <w:rPr>
          <w:rFonts w:cs="Arial"/>
          <w:szCs w:val="22"/>
        </w:rPr>
        <w:t>Aucun échantillon n’est exigé.</w:t>
      </w:r>
    </w:p>
    <w:p w14:paraId="35853DBF" w14:textId="77777777" w:rsidR="00E24D26" w:rsidRDefault="00E24D26" w:rsidP="00E24D26">
      <w:pPr>
        <w:pStyle w:val="Titre2"/>
      </w:pPr>
      <w:bookmarkStart w:id="41" w:name="_Toc83128046"/>
      <w:bookmarkStart w:id="42" w:name="_Toc242177664"/>
      <w:r>
        <w:t>Visite sur site</w:t>
      </w:r>
      <w:bookmarkEnd w:id="41"/>
      <w:bookmarkEnd w:id="42"/>
    </w:p>
    <w:p w14:paraId="539E91AA" w14:textId="3C4F73E0" w:rsidR="00F10526" w:rsidRDefault="00E24D26" w:rsidP="00E15276">
      <w:pPr>
        <w:keepNext/>
        <w:keepLines/>
        <w:tabs>
          <w:tab w:val="left" w:pos="53"/>
        </w:tabs>
        <w:spacing w:before="120" w:after="0"/>
        <w:ind w:right="-15"/>
        <w:rPr>
          <w:rFonts w:cs="Arial"/>
          <w:szCs w:val="22"/>
        </w:rPr>
      </w:pPr>
      <w:r w:rsidRPr="00E15276">
        <w:rPr>
          <w:rFonts w:cs="Arial"/>
          <w:szCs w:val="22"/>
        </w:rPr>
        <w:t xml:space="preserve">Aucune visite de site n’est prévue. </w:t>
      </w:r>
    </w:p>
    <w:p w14:paraId="4F1D2E3E" w14:textId="77777777" w:rsidR="00F10526" w:rsidRDefault="00F10526">
      <w:pPr>
        <w:spacing w:after="0"/>
        <w:ind w:right="0"/>
        <w:jc w:val="left"/>
        <w:rPr>
          <w:rFonts w:cs="Arial"/>
          <w:szCs w:val="22"/>
        </w:rPr>
      </w:pPr>
      <w:r>
        <w:rPr>
          <w:rFonts w:cs="Arial"/>
          <w:szCs w:val="22"/>
        </w:rPr>
        <w:br w:type="page"/>
      </w:r>
    </w:p>
    <w:p w14:paraId="67437744" w14:textId="3C66BB37" w:rsidR="00273D18" w:rsidRPr="00084781" w:rsidRDefault="001F10EE" w:rsidP="00084781">
      <w:pPr>
        <w:pStyle w:val="Titre1"/>
        <w:spacing w:before="0"/>
      </w:pPr>
      <w:bookmarkStart w:id="43" w:name="_Toc5182932"/>
      <w:bookmarkStart w:id="44" w:name="_Toc242177665"/>
      <w:bookmarkEnd w:id="12"/>
      <w:bookmarkEnd w:id="13"/>
      <w:bookmarkEnd w:id="14"/>
      <w:bookmarkEnd w:id="15"/>
      <w:r w:rsidRPr="00B63072">
        <w:lastRenderedPageBreak/>
        <w:t xml:space="preserve">Contenu du dossier de </w:t>
      </w:r>
      <w:r w:rsidRPr="00E86041">
        <w:t>consultation</w:t>
      </w:r>
      <w:r w:rsidR="00040419">
        <w:t xml:space="preserve"> (DCE)</w:t>
      </w:r>
      <w:bookmarkEnd w:id="43"/>
      <w:bookmarkEnd w:id="44"/>
    </w:p>
    <w:p w14:paraId="1664CECD" w14:textId="77777777" w:rsidR="00C1100D" w:rsidRDefault="00C1100D" w:rsidP="00C1100D">
      <w:pPr>
        <w:rPr>
          <w:rFonts w:cs="Arial"/>
        </w:rPr>
      </w:pPr>
      <w:r w:rsidRPr="0079051D">
        <w:rPr>
          <w:rFonts w:cs="Arial"/>
        </w:rPr>
        <w:t xml:space="preserve">Le dossier de consultation </w:t>
      </w:r>
      <w:r>
        <w:rPr>
          <w:rFonts w:cs="Arial"/>
        </w:rPr>
        <w:t xml:space="preserve">des entreprises (DCE) </w:t>
      </w:r>
      <w:r w:rsidRPr="0079051D">
        <w:rPr>
          <w:rFonts w:cs="Arial"/>
        </w:rPr>
        <w:t xml:space="preserve">contient les pièces suivantes : </w:t>
      </w:r>
    </w:p>
    <w:p w14:paraId="633721CB" w14:textId="75C27534" w:rsidR="005D190B" w:rsidRPr="00415087" w:rsidRDefault="005D190B" w:rsidP="00415087">
      <w:pPr>
        <w:numPr>
          <w:ilvl w:val="0"/>
          <w:numId w:val="11"/>
        </w:numPr>
        <w:spacing w:before="120"/>
        <w:ind w:right="-15"/>
        <w:rPr>
          <w:rFonts w:cs="Arial"/>
        </w:rPr>
      </w:pPr>
      <w:r w:rsidRPr="00415087">
        <w:rPr>
          <w:rFonts w:cs="Arial"/>
        </w:rPr>
        <w:t xml:space="preserve">L’acte d'engagement </w:t>
      </w:r>
      <w:r w:rsidR="00415087">
        <w:rPr>
          <w:rFonts w:cs="Arial"/>
        </w:rPr>
        <w:t xml:space="preserve">relatif au lot 1 </w:t>
      </w:r>
      <w:r w:rsidRPr="00415087">
        <w:rPr>
          <w:rFonts w:cs="Arial"/>
        </w:rPr>
        <w:t>et ses annexes financières :</w:t>
      </w:r>
    </w:p>
    <w:p w14:paraId="0820BEAE" w14:textId="3A467DD2" w:rsidR="00E82369" w:rsidRPr="00415087" w:rsidRDefault="00E82369" w:rsidP="00415087">
      <w:pPr>
        <w:numPr>
          <w:ilvl w:val="1"/>
          <w:numId w:val="11"/>
        </w:numPr>
        <w:spacing w:before="120"/>
        <w:ind w:right="-15"/>
        <w:rPr>
          <w:rFonts w:cs="Arial"/>
        </w:rPr>
      </w:pPr>
      <w:r w:rsidRPr="00415087">
        <w:rPr>
          <w:rFonts w:cs="Arial"/>
        </w:rPr>
        <w:t xml:space="preserve">  Annexe 1 : DPGF </w:t>
      </w:r>
      <w:r w:rsidR="00415087">
        <w:rPr>
          <w:rFonts w:cs="Arial"/>
        </w:rPr>
        <w:t xml:space="preserve">LOT 1 </w:t>
      </w:r>
      <w:r w:rsidRPr="00415087">
        <w:rPr>
          <w:rFonts w:cs="Arial"/>
        </w:rPr>
        <w:t>;</w:t>
      </w:r>
    </w:p>
    <w:p w14:paraId="1ECF8BA0" w14:textId="4BE9B254" w:rsidR="005D190B" w:rsidRDefault="005D190B" w:rsidP="00415087">
      <w:pPr>
        <w:numPr>
          <w:ilvl w:val="1"/>
          <w:numId w:val="11"/>
        </w:numPr>
        <w:spacing w:before="120"/>
        <w:ind w:right="-15"/>
        <w:rPr>
          <w:rFonts w:cs="Arial"/>
        </w:rPr>
      </w:pPr>
      <w:r w:rsidRPr="00415087">
        <w:rPr>
          <w:rFonts w:cs="Arial"/>
        </w:rPr>
        <w:t xml:space="preserve">  Annexe 2 : BPU </w:t>
      </w:r>
      <w:r w:rsidR="00415087">
        <w:rPr>
          <w:rFonts w:cs="Arial"/>
        </w:rPr>
        <w:t xml:space="preserve">LOT 2 </w:t>
      </w:r>
      <w:r w:rsidRPr="00415087">
        <w:rPr>
          <w:rFonts w:cs="Arial"/>
        </w:rPr>
        <w:t>;</w:t>
      </w:r>
    </w:p>
    <w:p w14:paraId="0CD5B7EA" w14:textId="4D824AC4" w:rsidR="00415087" w:rsidRPr="00415087" w:rsidRDefault="00415087" w:rsidP="00415087">
      <w:pPr>
        <w:numPr>
          <w:ilvl w:val="0"/>
          <w:numId w:val="11"/>
        </w:numPr>
        <w:spacing w:before="120"/>
        <w:ind w:right="-15"/>
        <w:rPr>
          <w:rFonts w:cs="Arial"/>
        </w:rPr>
      </w:pPr>
      <w:r w:rsidRPr="00415087">
        <w:rPr>
          <w:rFonts w:cs="Arial"/>
        </w:rPr>
        <w:t xml:space="preserve">L’acte d'engagement </w:t>
      </w:r>
      <w:r>
        <w:rPr>
          <w:rFonts w:cs="Arial"/>
        </w:rPr>
        <w:t xml:space="preserve">relatif au lot 2 </w:t>
      </w:r>
      <w:r w:rsidRPr="00415087">
        <w:rPr>
          <w:rFonts w:cs="Arial"/>
        </w:rPr>
        <w:t>et ses annexes financières :</w:t>
      </w:r>
    </w:p>
    <w:p w14:paraId="7DFD4EB1" w14:textId="5E207C04" w:rsidR="00415087" w:rsidRPr="00415087" w:rsidRDefault="00415087" w:rsidP="00415087">
      <w:pPr>
        <w:numPr>
          <w:ilvl w:val="1"/>
          <w:numId w:val="11"/>
        </w:numPr>
        <w:spacing w:before="120"/>
        <w:ind w:right="-15"/>
        <w:rPr>
          <w:rFonts w:cs="Arial"/>
        </w:rPr>
      </w:pPr>
      <w:r w:rsidRPr="00415087">
        <w:rPr>
          <w:rFonts w:cs="Arial"/>
        </w:rPr>
        <w:t xml:space="preserve">  Annexe 1 : DPGF </w:t>
      </w:r>
      <w:r>
        <w:rPr>
          <w:rFonts w:cs="Arial"/>
        </w:rPr>
        <w:t xml:space="preserve">LOT 2 </w:t>
      </w:r>
      <w:r w:rsidRPr="00415087">
        <w:rPr>
          <w:rFonts w:cs="Arial"/>
        </w:rPr>
        <w:t>;</w:t>
      </w:r>
    </w:p>
    <w:p w14:paraId="32FE7378" w14:textId="33CE8682" w:rsidR="00415087" w:rsidRPr="00415087" w:rsidRDefault="00415087" w:rsidP="00415087">
      <w:pPr>
        <w:numPr>
          <w:ilvl w:val="1"/>
          <w:numId w:val="11"/>
        </w:numPr>
        <w:spacing w:before="120"/>
        <w:ind w:right="-15"/>
        <w:rPr>
          <w:rFonts w:cs="Arial"/>
        </w:rPr>
      </w:pPr>
      <w:r w:rsidRPr="00415087">
        <w:rPr>
          <w:rFonts w:cs="Arial"/>
        </w:rPr>
        <w:t xml:space="preserve">  Annexe 2 : BPU </w:t>
      </w:r>
      <w:r>
        <w:rPr>
          <w:rFonts w:cs="Arial"/>
        </w:rPr>
        <w:t xml:space="preserve">LOT 2 </w:t>
      </w:r>
      <w:r w:rsidRPr="00415087">
        <w:rPr>
          <w:rFonts w:cs="Arial"/>
        </w:rPr>
        <w:t>;</w:t>
      </w:r>
    </w:p>
    <w:p w14:paraId="1B2C3BD0" w14:textId="654225D4" w:rsidR="005D190B" w:rsidRPr="00415087" w:rsidRDefault="005D190B" w:rsidP="00415087">
      <w:pPr>
        <w:numPr>
          <w:ilvl w:val="0"/>
          <w:numId w:val="11"/>
        </w:numPr>
        <w:spacing w:before="120"/>
        <w:ind w:right="-15"/>
        <w:rPr>
          <w:rFonts w:cs="Arial"/>
        </w:rPr>
      </w:pPr>
      <w:r w:rsidRPr="00415087">
        <w:rPr>
          <w:rFonts w:cs="Arial"/>
        </w:rPr>
        <w:t>Le présent règlement de la consultation (RC) et ses annexes :</w:t>
      </w:r>
    </w:p>
    <w:p w14:paraId="0AFF675E" w14:textId="074FF9EC" w:rsidR="005D190B" w:rsidRPr="00415087" w:rsidRDefault="005D190B" w:rsidP="00415087">
      <w:pPr>
        <w:numPr>
          <w:ilvl w:val="1"/>
          <w:numId w:val="11"/>
        </w:numPr>
        <w:spacing w:before="120"/>
        <w:ind w:right="-15"/>
        <w:rPr>
          <w:rFonts w:cs="Arial"/>
        </w:rPr>
      </w:pPr>
      <w:r w:rsidRPr="00415087">
        <w:rPr>
          <w:rFonts w:cs="Arial"/>
        </w:rPr>
        <w:t>Annexe 1 : Exigences relatives à la signature électronique ;</w:t>
      </w:r>
    </w:p>
    <w:p w14:paraId="032D3B99" w14:textId="53893BD9" w:rsidR="005D190B" w:rsidRPr="00415087" w:rsidRDefault="005D190B" w:rsidP="00415087">
      <w:pPr>
        <w:numPr>
          <w:ilvl w:val="1"/>
          <w:numId w:val="11"/>
        </w:numPr>
        <w:spacing w:before="120"/>
        <w:ind w:right="-15"/>
        <w:rPr>
          <w:rFonts w:cs="Arial"/>
        </w:rPr>
      </w:pPr>
      <w:r w:rsidRPr="00415087">
        <w:rPr>
          <w:rFonts w:cs="Arial"/>
        </w:rPr>
        <w:t>Annexe 2 : Cas des candidats établis en France ;</w:t>
      </w:r>
    </w:p>
    <w:p w14:paraId="795403C4" w14:textId="4127B875" w:rsidR="005D190B" w:rsidRPr="00415087" w:rsidRDefault="005D190B" w:rsidP="00415087">
      <w:pPr>
        <w:numPr>
          <w:ilvl w:val="1"/>
          <w:numId w:val="11"/>
        </w:numPr>
        <w:spacing w:before="120"/>
        <w:ind w:right="-15"/>
        <w:rPr>
          <w:rFonts w:cs="Arial"/>
        </w:rPr>
      </w:pPr>
      <w:r w:rsidRPr="00415087">
        <w:rPr>
          <w:rFonts w:cs="Arial"/>
        </w:rPr>
        <w:t>Annexe 3 : Cas des candidats non établis en France ;</w:t>
      </w:r>
    </w:p>
    <w:p w14:paraId="57A901E6" w14:textId="3BBE8B87" w:rsidR="00BE1A68" w:rsidRPr="00B50B37" w:rsidRDefault="00BE1A68" w:rsidP="00B50B37">
      <w:pPr>
        <w:numPr>
          <w:ilvl w:val="1"/>
          <w:numId w:val="11"/>
        </w:numPr>
        <w:spacing w:before="120"/>
        <w:ind w:right="-15"/>
        <w:rPr>
          <w:rFonts w:cs="Arial"/>
        </w:rPr>
      </w:pPr>
      <w:r w:rsidRPr="00B50B37">
        <w:rPr>
          <w:rFonts w:cs="Arial"/>
        </w:rPr>
        <w:t xml:space="preserve">Annexe 4 : </w:t>
      </w:r>
      <w:r w:rsidR="00B50B37" w:rsidRPr="00B50B37">
        <w:rPr>
          <w:rFonts w:cs="Arial"/>
        </w:rPr>
        <w:t>Présentation des plis</w:t>
      </w:r>
      <w:r w:rsidR="00B50B37">
        <w:rPr>
          <w:rFonts w:cs="Arial"/>
        </w:rPr>
        <w:t> ;</w:t>
      </w:r>
    </w:p>
    <w:p w14:paraId="054D276E" w14:textId="262B6476" w:rsidR="004C59BC" w:rsidRDefault="005D190B" w:rsidP="00415087">
      <w:pPr>
        <w:numPr>
          <w:ilvl w:val="1"/>
          <w:numId w:val="11"/>
        </w:numPr>
        <w:spacing w:before="120"/>
        <w:ind w:right="-15"/>
        <w:rPr>
          <w:rFonts w:cs="Arial"/>
        </w:rPr>
      </w:pPr>
      <w:r w:rsidRPr="00415087">
        <w:rPr>
          <w:rFonts w:cs="Arial"/>
        </w:rPr>
        <w:t>Annexe 5 : Cadre de mémoire technique (CMT)</w:t>
      </w:r>
      <w:r w:rsidR="00415087">
        <w:rPr>
          <w:rFonts w:cs="Arial"/>
        </w:rPr>
        <w:t xml:space="preserve"> – LOT 1</w:t>
      </w:r>
      <w:r w:rsidRPr="00415087">
        <w:rPr>
          <w:rFonts w:cs="Arial"/>
        </w:rPr>
        <w:t xml:space="preserve"> ;</w:t>
      </w:r>
    </w:p>
    <w:p w14:paraId="17FCC667" w14:textId="1CCCCF7F" w:rsidR="00BA236A" w:rsidRDefault="00BA236A" w:rsidP="00415087">
      <w:pPr>
        <w:numPr>
          <w:ilvl w:val="1"/>
          <w:numId w:val="11"/>
        </w:numPr>
        <w:spacing w:before="120"/>
        <w:ind w:right="-15"/>
        <w:rPr>
          <w:rFonts w:cs="Arial"/>
        </w:rPr>
      </w:pPr>
      <w:r>
        <w:rPr>
          <w:rFonts w:cs="Arial"/>
        </w:rPr>
        <w:t xml:space="preserve">Annexe 5.1 : Présentions de l’équipe </w:t>
      </w:r>
      <w:r w:rsidR="00684A67" w:rsidRPr="00684A67">
        <w:rPr>
          <w:rFonts w:cs="Arial"/>
        </w:rPr>
        <w:t xml:space="preserve">et décomposition des couts </w:t>
      </w:r>
      <w:r>
        <w:rPr>
          <w:rFonts w:cs="Arial"/>
        </w:rPr>
        <w:t>– LOT 1</w:t>
      </w:r>
    </w:p>
    <w:p w14:paraId="3F385CF5" w14:textId="5589AB69" w:rsidR="00BA236A" w:rsidRPr="00BA236A" w:rsidRDefault="00BA236A" w:rsidP="00BA236A">
      <w:pPr>
        <w:numPr>
          <w:ilvl w:val="1"/>
          <w:numId w:val="11"/>
        </w:numPr>
        <w:spacing w:before="120"/>
        <w:ind w:right="-15"/>
        <w:rPr>
          <w:rFonts w:cs="Arial"/>
        </w:rPr>
      </w:pPr>
      <w:r>
        <w:rPr>
          <w:rFonts w:cs="Arial"/>
        </w:rPr>
        <w:t>Annexe 5.2 : Trame de CV – LOT 1</w:t>
      </w:r>
    </w:p>
    <w:p w14:paraId="53B6EE43" w14:textId="00740679" w:rsidR="00415087" w:rsidRPr="00B50B37" w:rsidRDefault="00415087" w:rsidP="006E6A66">
      <w:pPr>
        <w:numPr>
          <w:ilvl w:val="1"/>
          <w:numId w:val="11"/>
        </w:numPr>
        <w:spacing w:before="120"/>
        <w:ind w:right="-15"/>
        <w:rPr>
          <w:rFonts w:cs="Arial"/>
        </w:rPr>
      </w:pPr>
      <w:r w:rsidRPr="00B50B37">
        <w:rPr>
          <w:rFonts w:cs="Arial"/>
        </w:rPr>
        <w:t>Annexe 6 : Cadre de mémoire technique (CMT) – LOT 2 ;</w:t>
      </w:r>
    </w:p>
    <w:p w14:paraId="65323550" w14:textId="785E9680" w:rsidR="00BA236A" w:rsidRDefault="00BA236A" w:rsidP="00BA236A">
      <w:pPr>
        <w:numPr>
          <w:ilvl w:val="1"/>
          <w:numId w:val="11"/>
        </w:numPr>
        <w:spacing w:before="120"/>
        <w:ind w:right="-15"/>
        <w:rPr>
          <w:rFonts w:cs="Arial"/>
        </w:rPr>
      </w:pPr>
      <w:r>
        <w:rPr>
          <w:rFonts w:cs="Arial"/>
        </w:rPr>
        <w:t xml:space="preserve">Annexe </w:t>
      </w:r>
      <w:r w:rsidR="00B50B37">
        <w:rPr>
          <w:rFonts w:cs="Arial"/>
        </w:rPr>
        <w:t>6</w:t>
      </w:r>
      <w:r>
        <w:rPr>
          <w:rFonts w:cs="Arial"/>
        </w:rPr>
        <w:t xml:space="preserve">.1 : Présentions de l’équipe </w:t>
      </w:r>
      <w:r w:rsidR="00684A67" w:rsidRPr="00684A67">
        <w:rPr>
          <w:rFonts w:cs="Arial"/>
        </w:rPr>
        <w:t xml:space="preserve">et décomposition des couts </w:t>
      </w:r>
      <w:r>
        <w:rPr>
          <w:rFonts w:cs="Arial"/>
        </w:rPr>
        <w:t>– LOT 2</w:t>
      </w:r>
    </w:p>
    <w:p w14:paraId="57EA1496" w14:textId="135C43C4" w:rsidR="00BA236A" w:rsidRPr="00BA236A" w:rsidRDefault="00BA236A" w:rsidP="00BA236A">
      <w:pPr>
        <w:numPr>
          <w:ilvl w:val="1"/>
          <w:numId w:val="11"/>
        </w:numPr>
        <w:spacing w:before="120"/>
        <w:ind w:right="-15"/>
        <w:rPr>
          <w:rFonts w:cs="Arial"/>
        </w:rPr>
      </w:pPr>
      <w:r>
        <w:rPr>
          <w:rFonts w:cs="Arial"/>
        </w:rPr>
        <w:t xml:space="preserve">Annexe </w:t>
      </w:r>
      <w:r w:rsidR="00B50B37">
        <w:rPr>
          <w:rFonts w:cs="Arial"/>
        </w:rPr>
        <w:t>6</w:t>
      </w:r>
      <w:r>
        <w:rPr>
          <w:rFonts w:cs="Arial"/>
        </w:rPr>
        <w:t>.2 : Trame de CV – LOT 2</w:t>
      </w:r>
    </w:p>
    <w:p w14:paraId="2AB9D6D7" w14:textId="1154DB95" w:rsidR="00756B45" w:rsidRPr="00415087" w:rsidRDefault="00756B45" w:rsidP="00415087">
      <w:pPr>
        <w:numPr>
          <w:ilvl w:val="0"/>
          <w:numId w:val="11"/>
        </w:numPr>
        <w:spacing w:before="120"/>
        <w:ind w:right="-15"/>
        <w:rPr>
          <w:rFonts w:cs="Arial"/>
        </w:rPr>
      </w:pPr>
      <w:r w:rsidRPr="00415087">
        <w:rPr>
          <w:rFonts w:cs="Arial"/>
        </w:rPr>
        <w:t>Le cahier des clauses techniques particulières (CCTP) et ses annexes :</w:t>
      </w:r>
    </w:p>
    <w:p w14:paraId="3EF641B0" w14:textId="1A2AAAB2" w:rsidR="004F6607" w:rsidRPr="00415087" w:rsidRDefault="004F6607" w:rsidP="00415087">
      <w:pPr>
        <w:numPr>
          <w:ilvl w:val="1"/>
          <w:numId w:val="11"/>
        </w:numPr>
        <w:spacing w:before="120"/>
        <w:ind w:right="-15"/>
        <w:rPr>
          <w:rFonts w:cs="Arial"/>
        </w:rPr>
      </w:pPr>
      <w:r w:rsidRPr="00415087">
        <w:rPr>
          <w:rFonts w:cs="Arial"/>
        </w:rPr>
        <w:t>Annexe 1 : Glossaire des dispositifs et instances</w:t>
      </w:r>
    </w:p>
    <w:p w14:paraId="0842CC37" w14:textId="1A4AFCB0" w:rsidR="004F6607" w:rsidRPr="00415087" w:rsidRDefault="004F6607" w:rsidP="00415087">
      <w:pPr>
        <w:numPr>
          <w:ilvl w:val="1"/>
          <w:numId w:val="11"/>
        </w:numPr>
        <w:spacing w:before="120"/>
        <w:ind w:right="-15"/>
        <w:rPr>
          <w:rFonts w:cs="Arial"/>
        </w:rPr>
      </w:pPr>
      <w:r w:rsidRPr="00415087">
        <w:rPr>
          <w:rFonts w:cs="Arial"/>
        </w:rPr>
        <w:t>Annexe 2 : Gabarits de bilan annuel</w:t>
      </w:r>
    </w:p>
    <w:p w14:paraId="05A11434" w14:textId="2BF044ED" w:rsidR="004F6607" w:rsidRPr="00415087" w:rsidRDefault="004F6607" w:rsidP="00415087">
      <w:pPr>
        <w:numPr>
          <w:ilvl w:val="1"/>
          <w:numId w:val="11"/>
        </w:numPr>
        <w:spacing w:before="120"/>
        <w:ind w:right="-15"/>
        <w:rPr>
          <w:rFonts w:cs="Arial"/>
        </w:rPr>
      </w:pPr>
      <w:r w:rsidRPr="00415087">
        <w:rPr>
          <w:rFonts w:cs="Arial"/>
        </w:rPr>
        <w:t>Annexe 3 : Liste des coordinations locales Ma Classe au cinéma</w:t>
      </w:r>
    </w:p>
    <w:p w14:paraId="0F90C78A" w14:textId="614EC3EA" w:rsidR="004F6607" w:rsidRPr="00415087" w:rsidRDefault="004F6607" w:rsidP="00415087">
      <w:pPr>
        <w:numPr>
          <w:ilvl w:val="1"/>
          <w:numId w:val="11"/>
        </w:numPr>
        <w:spacing w:before="120"/>
        <w:ind w:right="-15"/>
        <w:rPr>
          <w:rFonts w:cs="Arial"/>
        </w:rPr>
      </w:pPr>
      <w:r w:rsidRPr="00415087">
        <w:rPr>
          <w:rFonts w:cs="Arial"/>
        </w:rPr>
        <w:t>Annexe 4 : Liste des coordinations régionales Passeurs d’images</w:t>
      </w:r>
    </w:p>
    <w:p w14:paraId="4043B8E6" w14:textId="5B43782B" w:rsidR="004F6607" w:rsidRPr="00415087" w:rsidRDefault="004F6607" w:rsidP="00415087">
      <w:pPr>
        <w:numPr>
          <w:ilvl w:val="1"/>
          <w:numId w:val="11"/>
        </w:numPr>
        <w:spacing w:before="120"/>
        <w:ind w:right="-15"/>
        <w:rPr>
          <w:rFonts w:cs="Arial"/>
        </w:rPr>
      </w:pPr>
      <w:r w:rsidRPr="00415087">
        <w:rPr>
          <w:rFonts w:cs="Arial"/>
        </w:rPr>
        <w:t>Annexe 5 : Cahiers des charges nationaux Ma Classe au cinéma et Passeurs d’images</w:t>
      </w:r>
    </w:p>
    <w:p w14:paraId="01191923" w14:textId="3BB98EAF" w:rsidR="004F6607" w:rsidRPr="00415087" w:rsidRDefault="004F6607" w:rsidP="00415087">
      <w:pPr>
        <w:numPr>
          <w:ilvl w:val="1"/>
          <w:numId w:val="11"/>
        </w:numPr>
        <w:spacing w:before="120"/>
        <w:ind w:right="-15"/>
        <w:rPr>
          <w:rFonts w:cs="Arial"/>
        </w:rPr>
      </w:pPr>
      <w:r w:rsidRPr="00415087">
        <w:rPr>
          <w:rFonts w:cs="Arial"/>
        </w:rPr>
        <w:t>Annexe 6 : Catalogues nationaux Ma Classe au cinéma</w:t>
      </w:r>
    </w:p>
    <w:p w14:paraId="697A70CB" w14:textId="7C45E05C" w:rsidR="004F6607" w:rsidRPr="00415087" w:rsidRDefault="004F6607" w:rsidP="00415087">
      <w:pPr>
        <w:numPr>
          <w:ilvl w:val="1"/>
          <w:numId w:val="11"/>
        </w:numPr>
        <w:spacing w:before="120"/>
        <w:ind w:right="-15"/>
        <w:rPr>
          <w:rFonts w:cs="Arial"/>
        </w:rPr>
      </w:pPr>
      <w:r w:rsidRPr="00415087">
        <w:rPr>
          <w:rFonts w:cs="Arial"/>
        </w:rPr>
        <w:t xml:space="preserve">Annexe 7 : Planning annuel </w:t>
      </w:r>
    </w:p>
    <w:p w14:paraId="6C6970F8" w14:textId="0F106984" w:rsidR="00BD76F1" w:rsidRPr="00415087" w:rsidRDefault="004F6607" w:rsidP="00415087">
      <w:pPr>
        <w:numPr>
          <w:ilvl w:val="0"/>
          <w:numId w:val="11"/>
        </w:numPr>
        <w:spacing w:before="120"/>
        <w:ind w:right="-15"/>
        <w:rPr>
          <w:rFonts w:cs="Arial"/>
        </w:rPr>
      </w:pPr>
      <w:r w:rsidRPr="00415087">
        <w:rPr>
          <w:rFonts w:cs="Arial"/>
        </w:rPr>
        <w:t xml:space="preserve">Les notices </w:t>
      </w:r>
      <w:r w:rsidR="00C1100D" w:rsidRPr="00415087">
        <w:rPr>
          <w:rFonts w:cs="Arial"/>
        </w:rPr>
        <w:t>explicatives DC1, DC2, DC4 et ATTRI1 ; un modèle d’attestation relatif à l’emploi des travailleurs étrangers.</w:t>
      </w:r>
    </w:p>
    <w:p w14:paraId="13D0953C" w14:textId="37AC48A9" w:rsidR="00FD266B" w:rsidRPr="00FD266B" w:rsidRDefault="00935923" w:rsidP="00FD266B">
      <w:pPr>
        <w:pStyle w:val="Titre1"/>
      </w:pPr>
      <w:bookmarkStart w:id="45" w:name="_Toc5182933"/>
      <w:bookmarkStart w:id="46" w:name="_Toc242177666"/>
      <w:r w:rsidRPr="00FB3EF4">
        <w:t xml:space="preserve">Retrait </w:t>
      </w:r>
      <w:r w:rsidR="00040419">
        <w:t>du dossier</w:t>
      </w:r>
      <w:r w:rsidRPr="00FB3EF4">
        <w:t xml:space="preserve"> de consultation</w:t>
      </w:r>
      <w:bookmarkEnd w:id="45"/>
      <w:bookmarkEnd w:id="46"/>
    </w:p>
    <w:p w14:paraId="41713254" w14:textId="0DE502D7" w:rsidR="00C1100D" w:rsidRDefault="00C1100D" w:rsidP="00C1100D">
      <w:pPr>
        <w:ind w:right="-28"/>
      </w:pPr>
      <w:bookmarkStart w:id="47" w:name="_Hlk67925858"/>
      <w:r w:rsidRPr="00025082">
        <w:t xml:space="preserve">Le dossier de consultation des entreprises est téléchargeable gratuitement et en libre accès sur le profil d’acheteur du CNC, la plate-forme des achats de l’Etat « PLACE » : </w:t>
      </w:r>
    </w:p>
    <w:p w14:paraId="2EA48EDB" w14:textId="77777777" w:rsidR="00C1100D" w:rsidRPr="00025082" w:rsidRDefault="00C1100D" w:rsidP="00C1100D">
      <w:pPr>
        <w:ind w:right="-28"/>
        <w:jc w:val="center"/>
      </w:pPr>
      <w:r w:rsidRPr="00025082">
        <w:rPr>
          <w:color w:val="0000FF"/>
          <w:u w:val="single"/>
        </w:rPr>
        <w:t>https://www.marches-publics.gouv.fr</w:t>
      </w:r>
      <w:r w:rsidRPr="00025082">
        <w:t>.</w:t>
      </w:r>
    </w:p>
    <w:bookmarkEnd w:id="47"/>
    <w:p w14:paraId="6CDC7208" w14:textId="289E66E0" w:rsidR="00684A67" w:rsidRDefault="00C1100D" w:rsidP="0062225A">
      <w:pPr>
        <w:ind w:right="39"/>
      </w:pPr>
      <w:r w:rsidRPr="00025082">
        <w:t>Afin de pouvoir décompresser et lire les documents mis à disposition par le CNC, les candidats devront disposer des logiciels permettant de lire les formats suivants : .</w:t>
      </w:r>
      <w:proofErr w:type="spellStart"/>
      <w:r w:rsidRPr="00025082">
        <w:t>pdf</w:t>
      </w:r>
      <w:proofErr w:type="spellEnd"/>
      <w:r w:rsidRPr="00025082">
        <w:t>, et/ou .</w:t>
      </w:r>
      <w:proofErr w:type="spellStart"/>
      <w:r w:rsidRPr="00025082">
        <w:t>rtf</w:t>
      </w:r>
      <w:proofErr w:type="spellEnd"/>
      <w:r w:rsidRPr="00025082">
        <w:t xml:space="preserve">, et/ou les fichiers compressés au format </w:t>
      </w:r>
      <w:proofErr w:type="spellStart"/>
      <w:r w:rsidRPr="00025082">
        <w:t>ZipR</w:t>
      </w:r>
      <w:proofErr w:type="spellEnd"/>
      <w:r w:rsidRPr="00025082">
        <w:t xml:space="preserve"> (.zip), ainsi que les .doc et .</w:t>
      </w:r>
      <w:proofErr w:type="spellStart"/>
      <w:r w:rsidRPr="00025082">
        <w:t>xls</w:t>
      </w:r>
      <w:proofErr w:type="spellEnd"/>
      <w:r w:rsidRPr="00025082">
        <w:t>.</w:t>
      </w:r>
    </w:p>
    <w:p w14:paraId="5FDD7385" w14:textId="77777777" w:rsidR="00684A67" w:rsidRDefault="00684A67">
      <w:pPr>
        <w:spacing w:after="0"/>
        <w:ind w:right="0"/>
        <w:jc w:val="left"/>
      </w:pPr>
      <w:r>
        <w:br w:type="page"/>
      </w:r>
    </w:p>
    <w:p w14:paraId="66B7DDFA" w14:textId="77777777" w:rsidR="00814EF7" w:rsidRPr="0062225A" w:rsidRDefault="00814EF7" w:rsidP="00814EF7">
      <w:pPr>
        <w:spacing w:after="0"/>
        <w:ind w:right="40"/>
      </w:pPr>
    </w:p>
    <w:p w14:paraId="0700D692" w14:textId="11139278" w:rsidR="00A55B1D" w:rsidRPr="008B50F0" w:rsidRDefault="00A55B1D" w:rsidP="00CE3512">
      <w:pPr>
        <w:pStyle w:val="Titre1"/>
        <w:spacing w:before="0"/>
      </w:pPr>
      <w:bookmarkStart w:id="48" w:name="_Toc5182938"/>
      <w:bookmarkStart w:id="49" w:name="_Toc242177667"/>
      <w:r w:rsidRPr="008B50F0">
        <w:t xml:space="preserve">Modifications </w:t>
      </w:r>
      <w:r>
        <w:t>du dossier de consultation</w:t>
      </w:r>
      <w:bookmarkEnd w:id="48"/>
      <w:bookmarkEnd w:id="49"/>
    </w:p>
    <w:p w14:paraId="5F406AA3" w14:textId="24A612EB" w:rsidR="00C1100D" w:rsidRPr="00B63072" w:rsidRDefault="00C1100D" w:rsidP="00C1100D">
      <w:pPr>
        <w:tabs>
          <w:tab w:val="left" w:pos="10245"/>
        </w:tabs>
        <w:ind w:right="-15"/>
        <w:rPr>
          <w:rFonts w:cs="Arial"/>
        </w:rPr>
      </w:pPr>
      <w:r w:rsidRPr="00B63072">
        <w:rPr>
          <w:rFonts w:cs="Arial"/>
        </w:rPr>
        <w:t xml:space="preserve">Des modifications de détail </w:t>
      </w:r>
      <w:r>
        <w:rPr>
          <w:rFonts w:cs="Arial"/>
        </w:rPr>
        <w:t>peuvent</w:t>
      </w:r>
      <w:r w:rsidRPr="00B63072">
        <w:rPr>
          <w:rFonts w:cs="Arial"/>
        </w:rPr>
        <w:t xml:space="preserve"> être apportées par le CNC au dossier de consultation, au plus tard </w:t>
      </w:r>
      <w:r w:rsidR="00E15276">
        <w:rPr>
          <w:rFonts w:cs="Arial"/>
        </w:rPr>
        <w:t>trois</w:t>
      </w:r>
      <w:r w:rsidRPr="00B63072">
        <w:rPr>
          <w:rFonts w:cs="Arial"/>
        </w:rPr>
        <w:t xml:space="preserve"> (</w:t>
      </w:r>
      <w:r w:rsidR="00E15276">
        <w:rPr>
          <w:rFonts w:cs="Arial"/>
        </w:rPr>
        <w:t>3</w:t>
      </w:r>
      <w:r w:rsidRPr="00B63072">
        <w:rPr>
          <w:rFonts w:cs="Arial"/>
        </w:rPr>
        <w:t>) jours avant la date limite fixée pour la réception des offres.</w:t>
      </w:r>
    </w:p>
    <w:p w14:paraId="72A1DA16" w14:textId="77777777" w:rsidR="00C1100D" w:rsidRPr="00B63072" w:rsidRDefault="00C1100D" w:rsidP="00C1100D">
      <w:pPr>
        <w:pStyle w:val="Corpsdetexte"/>
        <w:ind w:right="-15"/>
        <w:rPr>
          <w:rFonts w:cs="Arial"/>
        </w:rPr>
      </w:pPr>
      <w:r w:rsidRPr="00B63072">
        <w:rPr>
          <w:rFonts w:cs="Arial"/>
        </w:rPr>
        <w:t xml:space="preserve">Les candidats </w:t>
      </w:r>
      <w:r>
        <w:rPr>
          <w:rFonts w:cs="Arial"/>
        </w:rPr>
        <w:t>doivent</w:t>
      </w:r>
      <w:r w:rsidRPr="00B63072">
        <w:rPr>
          <w:rFonts w:cs="Arial"/>
        </w:rPr>
        <w:t xml:space="preserve"> alors répondre sur la base du dossier modifié</w:t>
      </w:r>
      <w:r>
        <w:rPr>
          <w:rFonts w:cs="Arial"/>
        </w:rPr>
        <w:t>,</w:t>
      </w:r>
      <w:r w:rsidRPr="00B63072">
        <w:rPr>
          <w:rFonts w:cs="Arial"/>
        </w:rPr>
        <w:t xml:space="preserve"> sans pouvoir élever aucune réclamation à ce sujet.</w:t>
      </w:r>
    </w:p>
    <w:p w14:paraId="4638677E" w14:textId="77777777" w:rsidR="00C1100D" w:rsidRDefault="00C1100D" w:rsidP="00814EF7">
      <w:pPr>
        <w:pStyle w:val="Corpsdetexte"/>
        <w:spacing w:after="0"/>
        <w:ind w:right="-17"/>
        <w:rPr>
          <w:rFonts w:cs="Arial"/>
        </w:rPr>
      </w:pPr>
      <w:r w:rsidRPr="00B63072">
        <w:rPr>
          <w:rFonts w:cs="Arial"/>
        </w:rPr>
        <w:t>Si, pendant l’étude du dossier par les candidats, la date limite de remise des offres est reportée, l</w:t>
      </w:r>
      <w:r>
        <w:rPr>
          <w:rFonts w:cs="Arial"/>
        </w:rPr>
        <w:t>es</w:t>
      </w:r>
      <w:r w:rsidRPr="00B63072">
        <w:rPr>
          <w:rFonts w:cs="Arial"/>
        </w:rPr>
        <w:t xml:space="preserve"> disposition</w:t>
      </w:r>
      <w:r>
        <w:rPr>
          <w:rFonts w:cs="Arial"/>
        </w:rPr>
        <w:t>s</w:t>
      </w:r>
      <w:r w:rsidRPr="00B63072">
        <w:rPr>
          <w:rFonts w:cs="Arial"/>
        </w:rPr>
        <w:t xml:space="preserve"> </w:t>
      </w:r>
      <w:r>
        <w:rPr>
          <w:rFonts w:cs="Arial"/>
        </w:rPr>
        <w:t>du présent article son</w:t>
      </w:r>
      <w:r w:rsidRPr="00B63072">
        <w:rPr>
          <w:rFonts w:cs="Arial"/>
        </w:rPr>
        <w:t>t applicable</w:t>
      </w:r>
      <w:r>
        <w:rPr>
          <w:rFonts w:cs="Arial"/>
        </w:rPr>
        <w:t>s</w:t>
      </w:r>
      <w:r w:rsidRPr="00B63072">
        <w:rPr>
          <w:rFonts w:cs="Arial"/>
        </w:rPr>
        <w:t xml:space="preserve"> en fonction de cette nouvelle date.</w:t>
      </w:r>
    </w:p>
    <w:p w14:paraId="27A06B7C" w14:textId="77777777" w:rsidR="00814EF7" w:rsidRDefault="00814EF7" w:rsidP="00814EF7">
      <w:pPr>
        <w:pStyle w:val="Corpsdetexte"/>
        <w:spacing w:after="0"/>
        <w:ind w:right="-17"/>
        <w:rPr>
          <w:rFonts w:cs="Arial"/>
        </w:rPr>
      </w:pPr>
    </w:p>
    <w:p w14:paraId="784136A2" w14:textId="203195E0" w:rsidR="008E3305" w:rsidRPr="008B50F0" w:rsidRDefault="008E3305" w:rsidP="00C33A12">
      <w:pPr>
        <w:pStyle w:val="Titre1"/>
        <w:spacing w:before="0"/>
      </w:pPr>
      <w:bookmarkStart w:id="50" w:name="_Toc5182939"/>
      <w:bookmarkStart w:id="51" w:name="_Toc242177668"/>
      <w:r>
        <w:t>Echanges avec les candidats</w:t>
      </w:r>
      <w:bookmarkEnd w:id="50"/>
      <w:bookmarkEnd w:id="51"/>
    </w:p>
    <w:p w14:paraId="78D9DD42" w14:textId="5276693D" w:rsidR="008E3305" w:rsidRPr="00B63072" w:rsidRDefault="008E3305" w:rsidP="009850FE">
      <w:pPr>
        <w:pStyle w:val="Titre2"/>
      </w:pPr>
      <w:bookmarkStart w:id="52" w:name="_Toc5182940"/>
      <w:bookmarkStart w:id="53" w:name="_Toc242177669"/>
      <w:r w:rsidRPr="00B63072">
        <w:t xml:space="preserve">Renseignements </w:t>
      </w:r>
      <w:r w:rsidRPr="00E86041">
        <w:t>complémentaires</w:t>
      </w:r>
      <w:bookmarkEnd w:id="52"/>
      <w:bookmarkEnd w:id="53"/>
    </w:p>
    <w:p w14:paraId="5AD9AE2E" w14:textId="77777777" w:rsidR="00C1100D" w:rsidRPr="00B63072" w:rsidRDefault="00C1100D" w:rsidP="00C1100D">
      <w:pPr>
        <w:spacing w:before="120" w:after="0"/>
        <w:ind w:right="-15"/>
        <w:rPr>
          <w:rFonts w:cs="Arial"/>
        </w:rPr>
      </w:pPr>
      <w:r w:rsidRPr="00B63072">
        <w:rPr>
          <w:rFonts w:cs="Arial"/>
        </w:rPr>
        <w:t>Afin de maintenir une stricte égalité entre les candidats tout au long</w:t>
      </w:r>
      <w:r>
        <w:rPr>
          <w:rFonts w:cs="Arial"/>
        </w:rPr>
        <w:t xml:space="preserve"> de la procédure, il n’est </w:t>
      </w:r>
      <w:r w:rsidRPr="00B63072">
        <w:rPr>
          <w:rFonts w:cs="Arial"/>
        </w:rPr>
        <w:t>répondu par téléphone qu’aux questions élémentaires.</w:t>
      </w:r>
    </w:p>
    <w:p w14:paraId="6BFC02DC" w14:textId="77777777" w:rsidR="00C1100D" w:rsidRDefault="00C1100D" w:rsidP="00C1100D">
      <w:pPr>
        <w:spacing w:before="120"/>
        <w:ind w:right="-17"/>
        <w:rPr>
          <w:rFonts w:cs="Arial"/>
        </w:rPr>
      </w:pPr>
      <w:r w:rsidRPr="00B63072">
        <w:rPr>
          <w:rFonts w:cs="Arial"/>
        </w:rPr>
        <w:t xml:space="preserve">Toute question relative à la présente consultation </w:t>
      </w:r>
      <w:r>
        <w:rPr>
          <w:rFonts w:cs="Arial"/>
        </w:rPr>
        <w:t>doit</w:t>
      </w:r>
      <w:r w:rsidRPr="00B63072">
        <w:rPr>
          <w:rFonts w:cs="Arial"/>
        </w:rPr>
        <w:t xml:space="preserve"> être transmise</w:t>
      </w:r>
      <w:r>
        <w:rPr>
          <w:rFonts w:cs="Arial"/>
        </w:rPr>
        <w:t xml:space="preserve"> obligatoirement par le biais de</w:t>
      </w:r>
      <w:r w:rsidRPr="00B63072">
        <w:rPr>
          <w:rFonts w:cs="Arial"/>
        </w:rPr>
        <w:t xml:space="preserve"> la plateforme de dématérialisation des marchés publics du CNC </w:t>
      </w:r>
      <w:r>
        <w:rPr>
          <w:rFonts w:cs="Arial"/>
        </w:rPr>
        <w:t xml:space="preserve">(PLACE) </w:t>
      </w:r>
      <w:r w:rsidRPr="00B63072">
        <w:rPr>
          <w:rFonts w:cs="Arial"/>
        </w:rPr>
        <w:t xml:space="preserve">à l'adresse suivante : </w:t>
      </w:r>
    </w:p>
    <w:p w14:paraId="3E069E32" w14:textId="77777777" w:rsidR="00C1100D" w:rsidRDefault="00C1100D" w:rsidP="00C1100D">
      <w:pPr>
        <w:autoSpaceDE w:val="0"/>
        <w:autoSpaceDN w:val="0"/>
        <w:ind w:right="39"/>
        <w:jc w:val="center"/>
      </w:pPr>
      <w:hyperlink r:id="rId8" w:history="1">
        <w:r w:rsidRPr="00025082">
          <w:rPr>
            <w:color w:val="0000FF"/>
            <w:u w:val="single"/>
          </w:rPr>
          <w:t>https://www.marches-publics.gouv.fr</w:t>
        </w:r>
      </w:hyperlink>
      <w:r w:rsidRPr="00025082">
        <w:t>.</w:t>
      </w:r>
    </w:p>
    <w:p w14:paraId="1EEFA9C6" w14:textId="77777777" w:rsidR="00C1100D" w:rsidRPr="00303078" w:rsidRDefault="00C1100D" w:rsidP="00C1100D">
      <w:pPr>
        <w:autoSpaceDE w:val="0"/>
        <w:autoSpaceDN w:val="0"/>
        <w:ind w:right="39"/>
        <w:rPr>
          <w:rFonts w:cs="Arial"/>
        </w:rPr>
      </w:pPr>
      <w:r>
        <w:rPr>
          <w:rFonts w:cs="Arial"/>
        </w:rPr>
        <w:t>Les</w:t>
      </w:r>
      <w:r w:rsidRPr="00303078">
        <w:rPr>
          <w:rFonts w:cs="Arial"/>
        </w:rPr>
        <w:t xml:space="preserve"> demandes de renseignements complémentaires </w:t>
      </w:r>
      <w:r>
        <w:rPr>
          <w:rFonts w:cs="Arial"/>
        </w:rPr>
        <w:t>doivent</w:t>
      </w:r>
      <w:r w:rsidRPr="00303078">
        <w:rPr>
          <w:rFonts w:cs="Arial"/>
        </w:rPr>
        <w:t xml:space="preserve"> être adressées au plus tard </w:t>
      </w:r>
      <w:r>
        <w:rPr>
          <w:rFonts w:cs="Arial"/>
        </w:rPr>
        <w:t>six (6)</w:t>
      </w:r>
      <w:r w:rsidRPr="00303078">
        <w:rPr>
          <w:rFonts w:cs="Arial"/>
          <w:b/>
        </w:rPr>
        <w:t xml:space="preserve"> </w:t>
      </w:r>
      <w:r>
        <w:rPr>
          <w:rFonts w:cs="Arial"/>
        </w:rPr>
        <w:t xml:space="preserve">jours </w:t>
      </w:r>
      <w:r w:rsidRPr="00303078">
        <w:rPr>
          <w:rFonts w:cs="Arial"/>
        </w:rPr>
        <w:t>avant la date limite de remise des offres.</w:t>
      </w:r>
    </w:p>
    <w:p w14:paraId="6B50E0F3" w14:textId="77777777" w:rsidR="00C1100D" w:rsidRDefault="00C1100D" w:rsidP="00C1100D">
      <w:pPr>
        <w:ind w:right="-15"/>
      </w:pPr>
      <w:r w:rsidRPr="00303078">
        <w:t xml:space="preserve">Une réponse </w:t>
      </w:r>
      <w:r>
        <w:t>est</w:t>
      </w:r>
      <w:r w:rsidRPr="00303078">
        <w:t xml:space="preserve"> donnée via la plateforme de dématérialisation des marchés publics du CNC, au plus tard</w:t>
      </w:r>
      <w:r>
        <w:t xml:space="preserve"> trois (3)</w:t>
      </w:r>
      <w:r w:rsidRPr="0016439E">
        <w:t xml:space="preserve"> jours </w:t>
      </w:r>
      <w:r w:rsidRPr="00303078">
        <w:t xml:space="preserve">avant la date limite fixée pour la réception des offres, à tous les candidats ayant retiré un dossier de consultation via la plateforme. </w:t>
      </w:r>
    </w:p>
    <w:p w14:paraId="18D2CA2F" w14:textId="77777777" w:rsidR="00C1100D" w:rsidRPr="00B63072" w:rsidRDefault="00C1100D" w:rsidP="00292FD0">
      <w:pPr>
        <w:numPr>
          <w:ilvl w:val="1"/>
          <w:numId w:val="2"/>
        </w:numPr>
        <w:ind w:right="-15"/>
        <w:rPr>
          <w:rFonts w:cs="Arial"/>
          <w:b/>
        </w:rPr>
      </w:pPr>
      <w:r w:rsidRPr="00B63072">
        <w:rPr>
          <w:rFonts w:cs="Arial"/>
          <w:b/>
        </w:rPr>
        <w:t>Pour les renseignements d’ordre administratif </w:t>
      </w:r>
      <w:r>
        <w:rPr>
          <w:rFonts w:cs="Arial"/>
          <w:b/>
        </w:rPr>
        <w:t xml:space="preserve">uniquement </w:t>
      </w:r>
      <w:r w:rsidRPr="00B63072">
        <w:rPr>
          <w:rFonts w:cs="Arial"/>
          <w:b/>
        </w:rPr>
        <w:t>:</w:t>
      </w:r>
    </w:p>
    <w:p w14:paraId="69A322F2" w14:textId="77777777" w:rsidR="00C1100D" w:rsidRDefault="00C1100D" w:rsidP="00C1100D">
      <w:pPr>
        <w:pStyle w:val="Default"/>
        <w:ind w:right="-15"/>
        <w:jc w:val="both"/>
        <w:rPr>
          <w:sz w:val="20"/>
          <w:szCs w:val="20"/>
        </w:rPr>
      </w:pPr>
      <w:r>
        <w:rPr>
          <w:sz w:val="20"/>
          <w:szCs w:val="20"/>
        </w:rPr>
        <w:t xml:space="preserve">Département des achats et marchés (DAM) </w:t>
      </w:r>
    </w:p>
    <w:p w14:paraId="32808EC2" w14:textId="77777777" w:rsidR="00C1100D" w:rsidRDefault="00C1100D" w:rsidP="00C1100D">
      <w:pPr>
        <w:pStyle w:val="Default"/>
        <w:ind w:right="-15"/>
        <w:jc w:val="both"/>
        <w:rPr>
          <w:sz w:val="20"/>
          <w:szCs w:val="20"/>
        </w:rPr>
      </w:pPr>
      <w:r>
        <w:rPr>
          <w:sz w:val="20"/>
          <w:szCs w:val="20"/>
        </w:rPr>
        <w:t xml:space="preserve">Tél : 01.44.34.37.74 </w:t>
      </w:r>
    </w:p>
    <w:p w14:paraId="08F17116" w14:textId="77777777" w:rsidR="00C1100D" w:rsidRDefault="00C1100D" w:rsidP="00C1100D">
      <w:pPr>
        <w:ind w:right="-15"/>
        <w:rPr>
          <w:rFonts w:cs="Arial"/>
        </w:rPr>
      </w:pPr>
      <w:r>
        <w:t xml:space="preserve">Courriel : </w:t>
      </w:r>
      <w:hyperlink r:id="rId9" w:history="1">
        <w:r w:rsidRPr="00EC33A7">
          <w:rPr>
            <w:rStyle w:val="Lienhypertexte"/>
          </w:rPr>
          <w:t>marchespublics@cnc.fr</w:t>
        </w:r>
      </w:hyperlink>
    </w:p>
    <w:p w14:paraId="3A2C5AF9" w14:textId="77777777" w:rsidR="008E3305" w:rsidRPr="008E3305" w:rsidRDefault="008E3305" w:rsidP="009850FE">
      <w:pPr>
        <w:pStyle w:val="Titre2"/>
      </w:pPr>
      <w:bookmarkStart w:id="54" w:name="_Toc5182941"/>
      <w:bookmarkStart w:id="55" w:name="_Toc242177670"/>
      <w:bookmarkStart w:id="56" w:name="_Hlk6930451"/>
      <w:r w:rsidRPr="008E3305">
        <w:t>Autres communications</w:t>
      </w:r>
      <w:bookmarkEnd w:id="54"/>
      <w:bookmarkEnd w:id="55"/>
    </w:p>
    <w:bookmarkEnd w:id="56"/>
    <w:p w14:paraId="4BA6BF1B" w14:textId="77777777" w:rsidR="00C1100D" w:rsidRPr="00B63072" w:rsidRDefault="00C1100D" w:rsidP="00C1100D">
      <w:pPr>
        <w:pStyle w:val="Corpsdetexte"/>
        <w:ind w:right="-15"/>
        <w:rPr>
          <w:rFonts w:cs="Arial"/>
        </w:rPr>
      </w:pPr>
      <w:r w:rsidRPr="00B63072">
        <w:rPr>
          <w:rFonts w:cs="Arial"/>
        </w:rPr>
        <w:t xml:space="preserve">Les notifications et communications durant la consultation </w:t>
      </w:r>
      <w:r>
        <w:rPr>
          <w:rFonts w:cs="Arial"/>
        </w:rPr>
        <w:t>peuvent</w:t>
      </w:r>
      <w:r w:rsidRPr="00B63072">
        <w:rPr>
          <w:rFonts w:cs="Arial"/>
        </w:rPr>
        <w:t xml:space="preserve"> s’effectuer</w:t>
      </w:r>
      <w:r>
        <w:rPr>
          <w:rFonts w:cs="Arial"/>
        </w:rPr>
        <w:t xml:space="preserve"> selon les modalités définies par le CNC</w:t>
      </w:r>
      <w:r w:rsidRPr="00B63072">
        <w:rPr>
          <w:rFonts w:cs="Arial"/>
        </w:rPr>
        <w:t xml:space="preserve"> </w:t>
      </w:r>
      <w:r>
        <w:rPr>
          <w:rFonts w:cs="Arial"/>
        </w:rPr>
        <w:t xml:space="preserve">via la plateforme de dématérialisation des marchés publics du CNC, ou </w:t>
      </w:r>
      <w:r w:rsidRPr="00B63072">
        <w:rPr>
          <w:rFonts w:cs="Arial"/>
        </w:rPr>
        <w:t xml:space="preserve">sous la forme de télécopie, courrier électronique, </w:t>
      </w:r>
      <w:r>
        <w:rPr>
          <w:rFonts w:cs="Arial"/>
        </w:rPr>
        <w:t xml:space="preserve">ou </w:t>
      </w:r>
      <w:r w:rsidRPr="00B63072">
        <w:rPr>
          <w:rFonts w:cs="Arial"/>
        </w:rPr>
        <w:t>courrier postal.</w:t>
      </w:r>
    </w:p>
    <w:p w14:paraId="005D8AFA" w14:textId="6042F7BD" w:rsidR="00935923" w:rsidRPr="00CE3512" w:rsidRDefault="00CE3512" w:rsidP="00CE3512">
      <w:pPr>
        <w:pStyle w:val="Titre1"/>
      </w:pPr>
      <w:bookmarkStart w:id="57" w:name="_Toc5182942"/>
      <w:bookmarkStart w:id="58" w:name="_Toc242177671"/>
      <w:r w:rsidRPr="00CE3512">
        <w:t>Modalites de presentation des reponses</w:t>
      </w:r>
      <w:bookmarkEnd w:id="57"/>
      <w:bookmarkEnd w:id="58"/>
    </w:p>
    <w:p w14:paraId="1FA9404F" w14:textId="0AF413FE" w:rsidR="00FD5997" w:rsidRPr="008B50F0" w:rsidRDefault="00FD5997" w:rsidP="009850FE">
      <w:pPr>
        <w:pStyle w:val="Titre2"/>
      </w:pPr>
      <w:bookmarkStart w:id="59" w:name="_Toc5182943"/>
      <w:bookmarkStart w:id="60" w:name="_Toc242177672"/>
      <w:r w:rsidRPr="008B50F0">
        <w:t>Langue</w:t>
      </w:r>
      <w:bookmarkEnd w:id="59"/>
      <w:bookmarkEnd w:id="60"/>
    </w:p>
    <w:p w14:paraId="6EA5EF40" w14:textId="77777777" w:rsidR="00C1100D" w:rsidRPr="00B46012" w:rsidRDefault="00C1100D" w:rsidP="00C1100D">
      <w:pPr>
        <w:ind w:right="-28"/>
      </w:pPr>
      <w:bookmarkStart w:id="61" w:name="_Hlk66281677"/>
      <w:r w:rsidRPr="00B46012">
        <w:t>Tous les documents constituant, accompagnant ou cités à l’appui de l’offre doivent être rédigés en langue française. Il en est de même pour les correspondances, factures, modes d'emploi et autres.</w:t>
      </w:r>
    </w:p>
    <w:p w14:paraId="6ED85DA3" w14:textId="77777777" w:rsidR="00C1100D" w:rsidRDefault="00C1100D" w:rsidP="00C1100D">
      <w:pPr>
        <w:ind w:right="-28"/>
      </w:pPr>
      <w:r w:rsidRPr="00B46012">
        <w:rPr>
          <w:rFonts w:cs="Arial"/>
        </w:rPr>
        <w:t xml:space="preserve">Les offres des candidats sont entièrement rédigées en langue française. </w:t>
      </w:r>
      <w:r w:rsidRPr="00B46012">
        <w:t xml:space="preserve">Si elles sont </w:t>
      </w:r>
      <w:r w:rsidRPr="00B46012">
        <w:rPr>
          <w:rFonts w:cs="Arial"/>
        </w:rPr>
        <w:t xml:space="preserve">rédigées </w:t>
      </w:r>
      <w:r w:rsidRPr="00B46012">
        <w:t xml:space="preserve">dans une autre langue, elles doivent être accompagnées d’une traduction </w:t>
      </w:r>
      <w:r w:rsidRPr="00B46012">
        <w:rPr>
          <w:rFonts w:cs="Arial"/>
        </w:rPr>
        <w:t>en langue française</w:t>
      </w:r>
      <w:r w:rsidRPr="00B46012">
        <w:t>.</w:t>
      </w:r>
    </w:p>
    <w:p w14:paraId="1D30DFD0" w14:textId="371B180B" w:rsidR="00040419" w:rsidRPr="00040419" w:rsidRDefault="00040419" w:rsidP="009850FE">
      <w:pPr>
        <w:pStyle w:val="Titre2"/>
      </w:pPr>
      <w:bookmarkStart w:id="62" w:name="_Toc5182944"/>
      <w:bookmarkStart w:id="63" w:name="_Toc242177673"/>
      <w:bookmarkEnd w:id="61"/>
      <w:r w:rsidRPr="008B50F0">
        <w:t>Groupement d’entreprises</w:t>
      </w:r>
      <w:bookmarkEnd w:id="62"/>
      <w:bookmarkEnd w:id="63"/>
    </w:p>
    <w:p w14:paraId="5FAD0AC0" w14:textId="77777777" w:rsidR="00C1100D" w:rsidRPr="007A45C7" w:rsidRDefault="00C1100D" w:rsidP="00C1100D">
      <w:pPr>
        <w:tabs>
          <w:tab w:val="left" w:pos="10245"/>
        </w:tabs>
        <w:ind w:right="-15"/>
        <w:rPr>
          <w:rFonts w:cs="Arial"/>
        </w:rPr>
      </w:pPr>
      <w:bookmarkStart w:id="64" w:name="_Hlk5207581"/>
      <w:r w:rsidRPr="007A45C7">
        <w:rPr>
          <w:rFonts w:cs="Arial"/>
        </w:rPr>
        <w:t xml:space="preserve">En application des articles R. 2142-19 à R. 2142-27 du Code de la commande publique, les candidats peuvent présenter leur offre sous forme de groupement conjoint ou solidaire. </w:t>
      </w:r>
    </w:p>
    <w:p w14:paraId="0C8259B8" w14:textId="77777777" w:rsidR="00C1100D" w:rsidRDefault="00C1100D" w:rsidP="00C1100D">
      <w:pPr>
        <w:tabs>
          <w:tab w:val="left" w:pos="10245"/>
        </w:tabs>
        <w:ind w:right="-15"/>
        <w:rPr>
          <w:rFonts w:cs="Arial"/>
        </w:rPr>
      </w:pPr>
      <w:r w:rsidRPr="007A45C7">
        <w:rPr>
          <w:rFonts w:cs="Arial"/>
        </w:rPr>
        <w:t xml:space="preserve">En application de l’article R. 2142 24 du Code de la commande publique, un mandataire doit être désigné, quelle que soit la forme du groupement. En cas de groupement conjoint, le mandataire est solidaire de chacun des membres du groupement. </w:t>
      </w:r>
    </w:p>
    <w:p w14:paraId="6357E45D" w14:textId="77777777" w:rsidR="00684A67" w:rsidRDefault="00684A67">
      <w:pPr>
        <w:spacing w:after="0"/>
        <w:ind w:right="0"/>
        <w:jc w:val="left"/>
        <w:rPr>
          <w:rFonts w:cs="Arial"/>
        </w:rPr>
      </w:pPr>
      <w:r>
        <w:rPr>
          <w:rFonts w:cs="Arial"/>
        </w:rPr>
        <w:br w:type="page"/>
      </w:r>
    </w:p>
    <w:p w14:paraId="7FB8A5E1" w14:textId="4DA58E7B" w:rsidR="00C1100D" w:rsidRPr="007A45C7" w:rsidRDefault="00C1100D" w:rsidP="00C1100D">
      <w:pPr>
        <w:tabs>
          <w:tab w:val="left" w:pos="10245"/>
        </w:tabs>
        <w:ind w:right="-15"/>
        <w:rPr>
          <w:rFonts w:cs="Arial"/>
        </w:rPr>
      </w:pPr>
      <w:r w:rsidRPr="007A45C7">
        <w:rPr>
          <w:rFonts w:cs="Arial"/>
        </w:rPr>
        <w:lastRenderedPageBreak/>
        <w:t>En application de l’article R. 2142-21 du Code de la commande publique, un même candidat ne peut pas agir à la fois :</w:t>
      </w:r>
    </w:p>
    <w:p w14:paraId="69C0B839" w14:textId="7647B92E" w:rsidR="00C1100D" w:rsidRDefault="00E44E96" w:rsidP="00292FD0">
      <w:pPr>
        <w:numPr>
          <w:ilvl w:val="0"/>
          <w:numId w:val="11"/>
        </w:numPr>
        <w:ind w:right="-15"/>
        <w:rPr>
          <w:rFonts w:cs="Arial"/>
        </w:rPr>
      </w:pPr>
      <w:r>
        <w:rPr>
          <w:rFonts w:cs="Arial"/>
        </w:rPr>
        <w:t>e</w:t>
      </w:r>
      <w:r w:rsidR="00C1100D" w:rsidRPr="007A45C7">
        <w:rPr>
          <w:rFonts w:cs="Arial"/>
        </w:rPr>
        <w:t>n qualité de candidat individuel et de membre d’un ou plusieurs groupements ;</w:t>
      </w:r>
    </w:p>
    <w:p w14:paraId="21685CEB" w14:textId="38981A4A" w:rsidR="00C1100D" w:rsidRPr="007A45C7" w:rsidRDefault="00E44E96" w:rsidP="00292FD0">
      <w:pPr>
        <w:numPr>
          <w:ilvl w:val="0"/>
          <w:numId w:val="11"/>
        </w:numPr>
        <w:ind w:right="-15"/>
        <w:rPr>
          <w:rFonts w:cs="Arial"/>
        </w:rPr>
      </w:pPr>
      <w:r>
        <w:rPr>
          <w:rFonts w:cs="Arial"/>
        </w:rPr>
        <w:t>e</w:t>
      </w:r>
      <w:r w:rsidR="00C1100D" w:rsidRPr="007A45C7">
        <w:rPr>
          <w:rFonts w:cs="Arial"/>
        </w:rPr>
        <w:t>n qualité de membre de plusieurs groupements.</w:t>
      </w:r>
    </w:p>
    <w:p w14:paraId="450A7577" w14:textId="7524007F" w:rsidR="00B74762" w:rsidRDefault="00C1100D" w:rsidP="00491D73">
      <w:pPr>
        <w:tabs>
          <w:tab w:val="left" w:pos="10245"/>
        </w:tabs>
        <w:spacing w:before="120"/>
        <w:ind w:right="-17"/>
        <w:rPr>
          <w:rFonts w:cs="Arial"/>
        </w:rPr>
      </w:pPr>
      <w:r w:rsidRPr="007A45C7">
        <w:rPr>
          <w:rFonts w:cs="Arial"/>
        </w:rPr>
        <w:t>En application de l’article R. 2142-26 du Code de la commande publique, la composition du groupement ne peut être modifiée entre la date de remise des candidatu</w:t>
      </w:r>
      <w:r>
        <w:rPr>
          <w:rFonts w:cs="Arial"/>
        </w:rPr>
        <w:t>res et la date de signature du M</w:t>
      </w:r>
      <w:r w:rsidRPr="007A45C7">
        <w:rPr>
          <w:rFonts w:cs="Arial"/>
        </w:rPr>
        <w:t>arché public, à l’exception de l’hypothèse mentionnée au même article.</w:t>
      </w:r>
    </w:p>
    <w:p w14:paraId="7EAA512F" w14:textId="77777777" w:rsidR="00C1100D" w:rsidRPr="0079051D" w:rsidRDefault="00C1100D" w:rsidP="009850FE">
      <w:pPr>
        <w:pStyle w:val="Titre2"/>
      </w:pPr>
      <w:bookmarkStart w:id="65" w:name="__RefHeading__1482_292806825"/>
      <w:bookmarkStart w:id="66" w:name="_Toc83128042"/>
      <w:bookmarkStart w:id="67" w:name="_Toc242177674"/>
      <w:r w:rsidRPr="0079051D">
        <w:t xml:space="preserve">Précisions </w:t>
      </w:r>
      <w:r>
        <w:t>concernant</w:t>
      </w:r>
      <w:r w:rsidRPr="0079051D">
        <w:t xml:space="preserve"> la sous-traitance</w:t>
      </w:r>
      <w:bookmarkEnd w:id="65"/>
      <w:bookmarkEnd w:id="66"/>
      <w:bookmarkEnd w:id="67"/>
    </w:p>
    <w:p w14:paraId="66F973B4" w14:textId="77777777" w:rsidR="00C1100D" w:rsidRDefault="00C1100D" w:rsidP="00C1100D">
      <w:pPr>
        <w:ind w:right="-15"/>
        <w:rPr>
          <w:rFonts w:cs="Arial"/>
        </w:rPr>
      </w:pPr>
      <w:r w:rsidRPr="0079051D">
        <w:rPr>
          <w:rFonts w:cs="Arial"/>
        </w:rPr>
        <w:t xml:space="preserve">Les candidats peuvent présenter leurs sous-traitants au </w:t>
      </w:r>
      <w:r>
        <w:rPr>
          <w:rFonts w:cs="Arial"/>
        </w:rPr>
        <w:t>CNC</w:t>
      </w:r>
      <w:r w:rsidRPr="0079051D">
        <w:rPr>
          <w:rFonts w:cs="Arial"/>
        </w:rPr>
        <w:t xml:space="preserve"> lors de la remise des plis</w:t>
      </w:r>
      <w:r>
        <w:rPr>
          <w:rFonts w:cs="Arial"/>
        </w:rPr>
        <w:t>,</w:t>
      </w:r>
      <w:r w:rsidRPr="0079051D">
        <w:rPr>
          <w:rFonts w:cs="Arial"/>
        </w:rPr>
        <w:t xml:space="preserve"> ou en cours d'exécution </w:t>
      </w:r>
      <w:r>
        <w:rPr>
          <w:rFonts w:cs="Arial"/>
        </w:rPr>
        <w:t>du Marché public</w:t>
      </w:r>
      <w:r w:rsidRPr="0079051D">
        <w:rPr>
          <w:rFonts w:cs="Arial"/>
        </w:rPr>
        <w:t xml:space="preserve">. </w:t>
      </w:r>
    </w:p>
    <w:p w14:paraId="57F5D496" w14:textId="1C9F275B" w:rsidR="00C1100D" w:rsidRDefault="00C1100D" w:rsidP="00C75E23">
      <w:pPr>
        <w:ind w:right="-15"/>
        <w:rPr>
          <w:rFonts w:cs="Arial"/>
        </w:rPr>
      </w:pPr>
      <w:r w:rsidRPr="0079051D">
        <w:rPr>
          <w:rFonts w:cs="Arial"/>
        </w:rPr>
        <w:t xml:space="preserve">La présentation </w:t>
      </w:r>
      <w:r>
        <w:rPr>
          <w:rFonts w:cs="Arial"/>
        </w:rPr>
        <w:t>de chaque</w:t>
      </w:r>
      <w:r w:rsidRPr="0079051D">
        <w:rPr>
          <w:rFonts w:cs="Arial"/>
        </w:rPr>
        <w:t xml:space="preserve"> sous-traitant s</w:t>
      </w:r>
      <w:r>
        <w:rPr>
          <w:rFonts w:cs="Arial"/>
        </w:rPr>
        <w:t>e fait à l'aide de l'imprimé DC</w:t>
      </w:r>
      <w:r w:rsidRPr="0079051D">
        <w:rPr>
          <w:rFonts w:cs="Arial"/>
        </w:rPr>
        <w:t xml:space="preserve">4 (Déclaration de sous-traitance) dûment </w:t>
      </w:r>
      <w:r>
        <w:rPr>
          <w:rFonts w:cs="Arial"/>
        </w:rPr>
        <w:t>complété</w:t>
      </w:r>
      <w:r w:rsidRPr="0079051D">
        <w:rPr>
          <w:rFonts w:cs="Arial"/>
        </w:rPr>
        <w:t xml:space="preserve"> et signé par le sous-traitant et le candidat, comportant l'indication des capacités professionnelles, techniques et financières du sous-traitant</w:t>
      </w:r>
      <w:r>
        <w:rPr>
          <w:rFonts w:cs="Arial"/>
        </w:rPr>
        <w:t>,</w:t>
      </w:r>
      <w:r w:rsidRPr="0079051D">
        <w:rPr>
          <w:rFonts w:cs="Arial"/>
        </w:rPr>
        <w:t xml:space="preserve"> ainsi que la déclaration</w:t>
      </w:r>
      <w:r>
        <w:rPr>
          <w:rFonts w:cs="Arial"/>
        </w:rPr>
        <w:t xml:space="preserve"> </w:t>
      </w:r>
      <w:r w:rsidRPr="0079051D">
        <w:rPr>
          <w:rFonts w:cs="Arial"/>
        </w:rPr>
        <w:t>sur l'honneur que le sous-traitant ne tombe pas sous le coup d'une interdiction d'accéder aux marchés publics.</w:t>
      </w:r>
    </w:p>
    <w:p w14:paraId="18F83672" w14:textId="4A925DBE" w:rsidR="00627CA8" w:rsidRPr="00084781" w:rsidRDefault="00627CA8" w:rsidP="009850FE">
      <w:pPr>
        <w:pStyle w:val="Titre2"/>
      </w:pPr>
      <w:bookmarkStart w:id="68" w:name="_Toc5182947"/>
      <w:bookmarkStart w:id="69" w:name="_Toc242177675"/>
      <w:bookmarkEnd w:id="64"/>
      <w:r w:rsidRPr="00084781">
        <w:t>Signature des documents</w:t>
      </w:r>
      <w:bookmarkEnd w:id="68"/>
      <w:bookmarkEnd w:id="69"/>
    </w:p>
    <w:p w14:paraId="413F3C62" w14:textId="77777777" w:rsidR="00C1100D" w:rsidRDefault="00C1100D" w:rsidP="00C1100D">
      <w:pPr>
        <w:ind w:right="-15"/>
        <w:rPr>
          <w:rFonts w:cs="Arial"/>
        </w:rPr>
      </w:pPr>
      <w:r>
        <w:rPr>
          <w:rFonts w:cs="Arial"/>
        </w:rPr>
        <w:t xml:space="preserve">Au stade de la remise des plis, les candidats n’ont pas l’obligation de signer leurs documents. Ils sont néanmoins vivement encouragés à le faire. </w:t>
      </w:r>
    </w:p>
    <w:p w14:paraId="31FC4735" w14:textId="77777777" w:rsidR="00C1100D" w:rsidRPr="00747BE7" w:rsidRDefault="00C1100D" w:rsidP="00C1100D">
      <w:pPr>
        <w:ind w:right="-15"/>
        <w:rPr>
          <w:rFonts w:cs="Arial"/>
        </w:rPr>
      </w:pPr>
      <w:r w:rsidRPr="00747BE7">
        <w:rPr>
          <w:rFonts w:cs="Arial"/>
        </w:rPr>
        <w:t xml:space="preserve">En cas de </w:t>
      </w:r>
      <w:r>
        <w:rPr>
          <w:rFonts w:cs="Arial"/>
        </w:rPr>
        <w:t>signature</w:t>
      </w:r>
      <w:r w:rsidRPr="00747BE7">
        <w:rPr>
          <w:rFonts w:cs="Arial"/>
        </w:rPr>
        <w:t xml:space="preserve"> dématérialisée, les candidats sont </w:t>
      </w:r>
      <w:r>
        <w:rPr>
          <w:rFonts w:cs="Arial"/>
        </w:rPr>
        <w:t>invités</w:t>
      </w:r>
      <w:r w:rsidRPr="00747BE7">
        <w:rPr>
          <w:rFonts w:cs="Arial"/>
        </w:rPr>
        <w:t> :</w:t>
      </w:r>
    </w:p>
    <w:p w14:paraId="36447A4C" w14:textId="77777777" w:rsidR="00C1100D" w:rsidRPr="00747BE7" w:rsidRDefault="00C1100D" w:rsidP="00292FD0">
      <w:pPr>
        <w:numPr>
          <w:ilvl w:val="0"/>
          <w:numId w:val="11"/>
        </w:numPr>
        <w:ind w:right="-15"/>
        <w:rPr>
          <w:rFonts w:cs="Arial"/>
        </w:rPr>
      </w:pPr>
      <w:r w:rsidRPr="00747BE7">
        <w:rPr>
          <w:rFonts w:cs="Arial"/>
        </w:rPr>
        <w:t>à utiliser l’outil de signature du profil d’acheteur du CNC</w:t>
      </w:r>
      <w:r>
        <w:rPr>
          <w:rFonts w:cs="Arial"/>
        </w:rPr>
        <w:t> ;</w:t>
      </w:r>
    </w:p>
    <w:p w14:paraId="7C14785E" w14:textId="77777777" w:rsidR="00C1100D" w:rsidRPr="00842E84" w:rsidRDefault="00C1100D" w:rsidP="00292FD0">
      <w:pPr>
        <w:numPr>
          <w:ilvl w:val="0"/>
          <w:numId w:val="11"/>
        </w:numPr>
        <w:ind w:right="-15"/>
        <w:rPr>
          <w:rFonts w:cs="Arial"/>
        </w:rPr>
      </w:pPr>
      <w:r>
        <w:rPr>
          <w:rFonts w:cs="Arial"/>
        </w:rPr>
        <w:t xml:space="preserve">à respecter les </w:t>
      </w:r>
      <w:r w:rsidRPr="00842E84">
        <w:rPr>
          <w:rFonts w:cs="Arial"/>
        </w:rPr>
        <w:t>conditions définies en annexe 1 au présent RC.</w:t>
      </w:r>
    </w:p>
    <w:p w14:paraId="09028902" w14:textId="616E7110" w:rsidR="00C74F75" w:rsidRPr="00D92DA4" w:rsidRDefault="00C74F75" w:rsidP="009850FE">
      <w:pPr>
        <w:pStyle w:val="Titre2"/>
      </w:pPr>
      <w:bookmarkStart w:id="70" w:name="_Toc5182948"/>
      <w:bookmarkStart w:id="71" w:name="_Toc242177676"/>
      <w:r w:rsidRPr="00D92DA4">
        <w:t>Délai de validité des offres</w:t>
      </w:r>
      <w:bookmarkEnd w:id="70"/>
      <w:bookmarkEnd w:id="71"/>
    </w:p>
    <w:p w14:paraId="7B722690" w14:textId="61828BBE" w:rsidR="00C1100D" w:rsidRPr="00B63072" w:rsidRDefault="00C1100D" w:rsidP="00C1100D">
      <w:pPr>
        <w:ind w:right="-15"/>
        <w:rPr>
          <w:rFonts w:cs="Arial"/>
        </w:rPr>
      </w:pPr>
      <w:r w:rsidRPr="00B63072">
        <w:rPr>
          <w:rFonts w:cs="Arial"/>
        </w:rPr>
        <w:t xml:space="preserve">Le délai de validité des offres est </w:t>
      </w:r>
      <w:r w:rsidRPr="00D94C1B">
        <w:rPr>
          <w:rFonts w:cs="Arial"/>
        </w:rPr>
        <w:t xml:space="preserve">de </w:t>
      </w:r>
      <w:r w:rsidR="00444DE9">
        <w:rPr>
          <w:rFonts w:cs="Arial"/>
        </w:rPr>
        <w:t>6 mois</w:t>
      </w:r>
      <w:r w:rsidRPr="00D94C1B">
        <w:rPr>
          <w:rFonts w:cs="Arial"/>
        </w:rPr>
        <w:t xml:space="preserve"> à compter de la date limite fixée pour la réception des offres.</w:t>
      </w:r>
      <w:r>
        <w:rPr>
          <w:rFonts w:cs="Arial"/>
        </w:rPr>
        <w:t xml:space="preserve"> Le délai susvisé s’applique également à toute nouvelle offre remise dans le cadre d’éventuelles négociations. </w:t>
      </w:r>
    </w:p>
    <w:p w14:paraId="4ED4BC46" w14:textId="5209DF21" w:rsidR="00E86041" w:rsidRPr="00E86041" w:rsidRDefault="00E86041" w:rsidP="00E86041">
      <w:pPr>
        <w:pStyle w:val="Titre1"/>
      </w:pPr>
      <w:bookmarkStart w:id="72" w:name="_Toc5182949"/>
      <w:bookmarkStart w:id="73" w:name="_Toc242177677"/>
      <w:r w:rsidRPr="00E86041">
        <w:t>Modalités de remise des plis</w:t>
      </w:r>
      <w:bookmarkEnd w:id="72"/>
      <w:bookmarkEnd w:id="73"/>
    </w:p>
    <w:p w14:paraId="65882F44" w14:textId="77777777" w:rsidR="00C1100D" w:rsidRPr="00AE0B10" w:rsidRDefault="00C1100D" w:rsidP="009850FE">
      <w:pPr>
        <w:pStyle w:val="Titre2"/>
      </w:pPr>
      <w:bookmarkStart w:id="74" w:name="_Toc83128050"/>
      <w:bookmarkStart w:id="75" w:name="_Toc242177678"/>
      <w:bookmarkStart w:id="76" w:name="_Toc5182950"/>
      <w:bookmarkStart w:id="77" w:name="_Toc425436422"/>
      <w:r w:rsidRPr="00AE0B10">
        <w:t>Contenu des plis</w:t>
      </w:r>
      <w:bookmarkEnd w:id="74"/>
      <w:bookmarkEnd w:id="75"/>
    </w:p>
    <w:p w14:paraId="348A2E1A" w14:textId="52EFA16D" w:rsidR="00C1100D" w:rsidRDefault="00C1100D" w:rsidP="00C1100D">
      <w:pPr>
        <w:pStyle w:val="Corpsdetexte"/>
        <w:ind w:right="-28"/>
      </w:pPr>
      <w:r w:rsidRPr="00AE0B10">
        <w:t xml:space="preserve">Le pli </w:t>
      </w:r>
      <w:r>
        <w:t>d</w:t>
      </w:r>
      <w:r w:rsidR="00F10526">
        <w:t>u</w:t>
      </w:r>
      <w:r>
        <w:t xml:space="preserve"> candidat </w:t>
      </w:r>
      <w:r w:rsidRPr="00AE0B10">
        <w:t>doit contenir les éléments relatifs à la candidature</w:t>
      </w:r>
      <w:r>
        <w:t>,</w:t>
      </w:r>
      <w:r w:rsidRPr="00AE0B10">
        <w:t xml:space="preserve"> ainsi que ceux relatifs à l’offre, tels que définis à l</w:t>
      </w:r>
      <w:r>
        <w:t>’a</w:t>
      </w:r>
      <w:r w:rsidRPr="00AE0B10">
        <w:t xml:space="preserve">rticle </w:t>
      </w:r>
      <w:r w:rsidR="00055567">
        <w:t>1</w:t>
      </w:r>
      <w:r w:rsidR="00F10526">
        <w:t>1</w:t>
      </w:r>
      <w:r>
        <w:t xml:space="preserve"> du présent RC</w:t>
      </w:r>
      <w:r w:rsidRPr="00AE0B10">
        <w:t>.</w:t>
      </w:r>
    </w:p>
    <w:p w14:paraId="17D0294C" w14:textId="0C8E02AC" w:rsidR="00F10526" w:rsidRPr="00753119" w:rsidRDefault="00F10526" w:rsidP="00F10526">
      <w:pPr>
        <w:pStyle w:val="Corpsdetexte"/>
        <w:spacing w:before="119"/>
        <w:ind w:right="543"/>
      </w:pPr>
      <w:r w:rsidRPr="002E646E">
        <w:rPr>
          <w:b/>
          <w:bCs/>
        </w:rPr>
        <w:t xml:space="preserve">En cas de pluralité de lots, le candidat remet </w:t>
      </w:r>
      <w:r w:rsidRPr="002E646E">
        <w:rPr>
          <w:b/>
          <w:bCs/>
          <w:u w:val="single"/>
        </w:rPr>
        <w:t>un seul et unique pli</w:t>
      </w:r>
      <w:r w:rsidRPr="007D0773">
        <w:t xml:space="preserve"> comprenant l’ensemble des documents relatifs aux lots auxquels il souhaite répondre. Il veille à organiser le contenu de son pli en créant un dossier par lot. Chaque dossier doit comprendre l’ensemble </w:t>
      </w:r>
      <w:r>
        <w:t xml:space="preserve">des </w:t>
      </w:r>
      <w:r w:rsidRPr="007D0773">
        <w:t xml:space="preserve">documents relatifs au lot auquel le candidat soumissionne, à l’exception des documents de la candidature qui peuvent faire l’objet d’un dossier unique à part (cf. annexe </w:t>
      </w:r>
      <w:r>
        <w:t>8</w:t>
      </w:r>
      <w:r w:rsidRPr="007D0773">
        <w:t xml:space="preserve"> – Présentation des plis).</w:t>
      </w:r>
    </w:p>
    <w:p w14:paraId="34177E0D" w14:textId="77777777" w:rsidR="00C1100D" w:rsidRPr="008B50F0" w:rsidRDefault="00C1100D" w:rsidP="009850FE">
      <w:pPr>
        <w:pStyle w:val="Titre2"/>
      </w:pPr>
      <w:bookmarkStart w:id="78" w:name="_Toc83128051"/>
      <w:bookmarkStart w:id="79" w:name="_Toc242177679"/>
      <w:r>
        <w:t>Choix du mode de transmission des plis</w:t>
      </w:r>
      <w:bookmarkEnd w:id="78"/>
      <w:bookmarkEnd w:id="79"/>
    </w:p>
    <w:p w14:paraId="044B9410" w14:textId="473AD9A4" w:rsidR="00C1100D" w:rsidRPr="00035E9B" w:rsidRDefault="00C1100D" w:rsidP="00C1100D">
      <w:pPr>
        <w:ind w:right="-28"/>
        <w:rPr>
          <w:b/>
        </w:rPr>
      </w:pPr>
      <w:r w:rsidRPr="00040B98">
        <w:rPr>
          <w:b/>
        </w:rPr>
        <w:t>Le pli d</w:t>
      </w:r>
      <w:r w:rsidR="00F10526">
        <w:rPr>
          <w:b/>
        </w:rPr>
        <w:t>u</w:t>
      </w:r>
      <w:r w:rsidRPr="00040B98">
        <w:rPr>
          <w:b/>
        </w:rPr>
        <w:t xml:space="preserve"> candidat </w:t>
      </w:r>
      <w:r w:rsidRPr="00040B98">
        <w:t xml:space="preserve">(comprenant les documents relatifs à </w:t>
      </w:r>
      <w:r w:rsidR="00F10526">
        <w:t>sa</w:t>
      </w:r>
      <w:r w:rsidRPr="00040B98">
        <w:t xml:space="preserve"> candidature et </w:t>
      </w:r>
      <w:r w:rsidR="00F10526">
        <w:t>son</w:t>
      </w:r>
      <w:r w:rsidRPr="00040B98">
        <w:t xml:space="preserve"> offre</w:t>
      </w:r>
      <w:r w:rsidR="00F10526">
        <w:t>, pour chacun des lots auquel il soumissionne</w:t>
      </w:r>
      <w:r w:rsidRPr="00040B98">
        <w:t>)</w:t>
      </w:r>
      <w:r w:rsidRPr="00040B98">
        <w:rPr>
          <w:b/>
        </w:rPr>
        <w:t xml:space="preserve"> </w:t>
      </w:r>
      <w:r>
        <w:rPr>
          <w:b/>
        </w:rPr>
        <w:t xml:space="preserve">doit être transmis </w:t>
      </w:r>
      <w:r w:rsidRPr="00ED3FB7">
        <w:rPr>
          <w:rFonts w:cs="Arial"/>
          <w:b/>
        </w:rPr>
        <w:t xml:space="preserve">par voie électronique. </w:t>
      </w:r>
    </w:p>
    <w:p w14:paraId="627BED65" w14:textId="77777777" w:rsidR="00C1100D" w:rsidRPr="008B50F0" w:rsidRDefault="00C1100D" w:rsidP="009850FE">
      <w:pPr>
        <w:pStyle w:val="Titre2"/>
      </w:pPr>
      <w:bookmarkStart w:id="80" w:name="_Toc83128052"/>
      <w:bookmarkStart w:id="81" w:name="_Toc242177680"/>
      <w:r>
        <w:t>D</w:t>
      </w:r>
      <w:r w:rsidRPr="008B50F0">
        <w:t>ate</w:t>
      </w:r>
      <w:r>
        <w:t xml:space="preserve"> et heure</w:t>
      </w:r>
      <w:r w:rsidRPr="008B50F0">
        <w:t xml:space="preserve"> limite</w:t>
      </w:r>
      <w:r>
        <w:t>s</w:t>
      </w:r>
      <w:r w:rsidRPr="008B50F0">
        <w:t xml:space="preserve"> de remise des plis</w:t>
      </w:r>
      <w:bookmarkEnd w:id="80"/>
      <w:bookmarkEnd w:id="81"/>
    </w:p>
    <w:p w14:paraId="474F35C0" w14:textId="0C72731D" w:rsidR="00C1100D" w:rsidRDefault="00C1100D" w:rsidP="00C1100D">
      <w:pPr>
        <w:tabs>
          <w:tab w:val="left" w:pos="10245"/>
        </w:tabs>
        <w:ind w:right="-28"/>
      </w:pPr>
      <w:r>
        <w:t xml:space="preserve">Le pli du candidat doit parvenir au CNC </w:t>
      </w:r>
      <w:r w:rsidRPr="00040B98">
        <w:rPr>
          <w:b/>
        </w:rPr>
        <w:t>avant la date et l’heure limite</w:t>
      </w:r>
      <w:r>
        <w:rPr>
          <w:b/>
        </w:rPr>
        <w:t>s</w:t>
      </w:r>
      <w:r w:rsidRPr="00040B98">
        <w:rPr>
          <w:b/>
        </w:rPr>
        <w:t xml:space="preserve"> de réception indiquée</w:t>
      </w:r>
      <w:r>
        <w:rPr>
          <w:b/>
        </w:rPr>
        <w:t>s</w:t>
      </w:r>
      <w:r w:rsidRPr="00040B98">
        <w:rPr>
          <w:b/>
        </w:rPr>
        <w:t xml:space="preserve"> en page de garde. </w:t>
      </w:r>
      <w:r w:rsidR="00A629BF" w:rsidRPr="00A629BF">
        <w:t>Un pli réceptionné après la date et l’heure limites n’est pas retenu.</w:t>
      </w:r>
    </w:p>
    <w:p w14:paraId="44CDDC78" w14:textId="77777777" w:rsidR="00C1100D" w:rsidRPr="008B50F0" w:rsidRDefault="00C1100D" w:rsidP="009850FE">
      <w:pPr>
        <w:pStyle w:val="Titre2"/>
      </w:pPr>
      <w:bookmarkStart w:id="82" w:name="_Toc83128053"/>
      <w:bookmarkStart w:id="83" w:name="_Toc242177681"/>
      <w:r w:rsidRPr="008B50F0">
        <w:lastRenderedPageBreak/>
        <w:t>Remise des plis par voie électronique</w:t>
      </w:r>
      <w:bookmarkEnd w:id="82"/>
      <w:bookmarkEnd w:id="83"/>
    </w:p>
    <w:p w14:paraId="288FB9A4" w14:textId="77777777" w:rsidR="00C1100D" w:rsidRDefault="00C1100D" w:rsidP="00C1100D">
      <w:pPr>
        <w:pStyle w:val="Titre3"/>
      </w:pPr>
      <w:bookmarkStart w:id="84" w:name="_Toc83128054"/>
      <w:bookmarkStart w:id="85" w:name="_Toc242177682"/>
      <w:r>
        <w:t>Utilisation du profil d’acheteur du CNC</w:t>
      </w:r>
      <w:bookmarkEnd w:id="84"/>
      <w:bookmarkEnd w:id="85"/>
    </w:p>
    <w:p w14:paraId="2CD19E73" w14:textId="77777777" w:rsidR="00C1100D" w:rsidRDefault="00C1100D" w:rsidP="00C1100D">
      <w:pPr>
        <w:ind w:right="-28"/>
        <w:rPr>
          <w:color w:val="0000FF"/>
          <w:u w:val="single"/>
        </w:rPr>
      </w:pPr>
      <w:r w:rsidRPr="00C04162">
        <w:t>L</w:t>
      </w:r>
      <w:r>
        <w:t xml:space="preserve">e pli du candidat est déposé sur la plateforme dématérialisée : </w:t>
      </w:r>
      <w:bookmarkStart w:id="86" w:name="_Hlk67925020"/>
      <w:r w:rsidRPr="001B7D72">
        <w:rPr>
          <w:color w:val="0000FF"/>
          <w:u w:val="single"/>
        </w:rPr>
        <w:fldChar w:fldCharType="begin"/>
      </w:r>
      <w:r w:rsidRPr="001B7D72">
        <w:rPr>
          <w:color w:val="0000FF"/>
          <w:u w:val="single"/>
        </w:rPr>
        <w:instrText xml:space="preserve"> HYPERLINK "https://www.marches-publics.gouv.fr" </w:instrText>
      </w:r>
      <w:r w:rsidRPr="001B7D72">
        <w:rPr>
          <w:color w:val="0000FF"/>
          <w:u w:val="single"/>
        </w:rPr>
      </w:r>
      <w:r w:rsidRPr="001B7D72">
        <w:rPr>
          <w:color w:val="0000FF"/>
          <w:u w:val="single"/>
        </w:rPr>
        <w:fldChar w:fldCharType="separate"/>
      </w:r>
      <w:r w:rsidRPr="001B7D72">
        <w:rPr>
          <w:color w:val="0000FF"/>
          <w:u w:val="single"/>
        </w:rPr>
        <w:t>https://www.marches-publics.gouv.fr</w:t>
      </w:r>
      <w:r w:rsidRPr="001B7D72">
        <w:rPr>
          <w:color w:val="0000FF"/>
          <w:u w:val="single"/>
        </w:rPr>
        <w:fldChar w:fldCharType="end"/>
      </w:r>
      <w:bookmarkEnd w:id="86"/>
    </w:p>
    <w:p w14:paraId="66B5A21A" w14:textId="64CDA92F" w:rsidR="00684A67" w:rsidRDefault="00C1100D" w:rsidP="00684A67">
      <w:pPr>
        <w:ind w:right="-28"/>
        <w:rPr>
          <w:b/>
          <w:bCs/>
        </w:rPr>
      </w:pPr>
      <w:r>
        <w:rPr>
          <w:b/>
          <w:bCs/>
        </w:rPr>
        <w:t>Le pli ne peu</w:t>
      </w:r>
      <w:r w:rsidRPr="00C04162">
        <w:rPr>
          <w:b/>
          <w:bCs/>
        </w:rPr>
        <w:t>t en aucun cas être transmis par télécopie</w:t>
      </w:r>
      <w:r>
        <w:rPr>
          <w:b/>
          <w:bCs/>
        </w:rPr>
        <w:t xml:space="preserve">, </w:t>
      </w:r>
      <w:r w:rsidRPr="00C04162">
        <w:rPr>
          <w:b/>
          <w:bCs/>
        </w:rPr>
        <w:t>par messagerie électronique</w:t>
      </w:r>
      <w:r>
        <w:rPr>
          <w:b/>
          <w:bCs/>
        </w:rPr>
        <w:t>, ou sur un autre site</w:t>
      </w:r>
      <w:r w:rsidRPr="00C04162">
        <w:rPr>
          <w:b/>
          <w:bCs/>
        </w:rPr>
        <w:t>.</w:t>
      </w:r>
      <w:r w:rsidRPr="00D9230D">
        <w:rPr>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C1100D" w:rsidRPr="0064252D" w14:paraId="72A355C7" w14:textId="77777777" w:rsidTr="00A24420">
        <w:tc>
          <w:tcPr>
            <w:tcW w:w="9212" w:type="dxa"/>
          </w:tcPr>
          <w:p w14:paraId="3B9725AE" w14:textId="77777777" w:rsidR="00C1100D" w:rsidRPr="0064252D" w:rsidRDefault="00C1100D" w:rsidP="00A24420">
            <w:pPr>
              <w:spacing w:after="0"/>
              <w:ind w:right="-28"/>
              <w:rPr>
                <w:bCs/>
              </w:rPr>
            </w:pPr>
          </w:p>
          <w:p w14:paraId="308D64F2" w14:textId="77777777" w:rsidR="00C1100D" w:rsidRDefault="00C1100D" w:rsidP="00A24420">
            <w:pPr>
              <w:ind w:right="-28"/>
              <w:rPr>
                <w:bCs/>
              </w:rPr>
            </w:pPr>
            <w:r w:rsidRPr="0064252D">
              <w:rPr>
                <w:bCs/>
              </w:rPr>
              <w:t>L’attention des candidats est attiré</w:t>
            </w:r>
            <w:r>
              <w:rPr>
                <w:bCs/>
              </w:rPr>
              <w:t>e</w:t>
            </w:r>
            <w:r w:rsidRPr="0064252D">
              <w:rPr>
                <w:bCs/>
              </w:rPr>
              <w:t xml:space="preserve"> sur le fait que :</w:t>
            </w:r>
          </w:p>
          <w:p w14:paraId="3B6669F6" w14:textId="77777777" w:rsidR="00C1100D" w:rsidRPr="00E541D3" w:rsidRDefault="00C1100D" w:rsidP="00292FD0">
            <w:pPr>
              <w:pStyle w:val="Default"/>
              <w:numPr>
                <w:ilvl w:val="0"/>
                <w:numId w:val="4"/>
              </w:numPr>
              <w:spacing w:after="120"/>
              <w:ind w:right="510"/>
              <w:jc w:val="both"/>
              <w:rPr>
                <w:b/>
                <w:bCs/>
                <w:sz w:val="20"/>
                <w:szCs w:val="20"/>
              </w:rPr>
            </w:pPr>
            <w:r w:rsidRPr="00E541D3">
              <w:rPr>
                <w:b/>
                <w:bCs/>
                <w:sz w:val="20"/>
                <w:szCs w:val="20"/>
              </w:rPr>
              <w:t>Les délais de transmission par voie électronique peuvent prendre plusieurs heures</w:t>
            </w:r>
            <w:r>
              <w:rPr>
                <w:b/>
                <w:bCs/>
                <w:sz w:val="20"/>
                <w:szCs w:val="20"/>
              </w:rPr>
              <w:t>,</w:t>
            </w:r>
            <w:r w:rsidRPr="00E541D3">
              <w:rPr>
                <w:b/>
                <w:bCs/>
                <w:sz w:val="20"/>
                <w:szCs w:val="20"/>
              </w:rPr>
              <w:t xml:space="preserve"> en fonction de la taille des fichiers. Il est ainsi recommandé au</w:t>
            </w:r>
            <w:r>
              <w:rPr>
                <w:b/>
                <w:bCs/>
                <w:sz w:val="20"/>
                <w:szCs w:val="20"/>
              </w:rPr>
              <w:t>x</w:t>
            </w:r>
            <w:r w:rsidRPr="00E541D3">
              <w:rPr>
                <w:b/>
                <w:bCs/>
                <w:sz w:val="20"/>
                <w:szCs w:val="20"/>
              </w:rPr>
              <w:t xml:space="preserve"> candidat</w:t>
            </w:r>
            <w:r>
              <w:rPr>
                <w:b/>
                <w:bCs/>
                <w:sz w:val="20"/>
                <w:szCs w:val="20"/>
              </w:rPr>
              <w:t>s</w:t>
            </w:r>
            <w:r w:rsidRPr="00E541D3">
              <w:rPr>
                <w:b/>
                <w:bCs/>
                <w:sz w:val="20"/>
                <w:szCs w:val="20"/>
              </w:rPr>
              <w:t xml:space="preserve"> d’anticiper ce délai de transmission, la plateforme de dématérialisation rejetant toute offre arrivée hors délais à la seconde près.</w:t>
            </w:r>
          </w:p>
          <w:p w14:paraId="62FBD83C" w14:textId="77777777" w:rsidR="00C1100D" w:rsidRPr="00F54278" w:rsidRDefault="00C1100D" w:rsidP="00292FD0">
            <w:pPr>
              <w:pStyle w:val="Default"/>
              <w:numPr>
                <w:ilvl w:val="0"/>
                <w:numId w:val="4"/>
              </w:numPr>
              <w:spacing w:after="120"/>
              <w:ind w:right="510"/>
              <w:jc w:val="both"/>
              <w:rPr>
                <w:bCs/>
                <w:sz w:val="20"/>
                <w:szCs w:val="20"/>
              </w:rPr>
            </w:pPr>
            <w:r>
              <w:rPr>
                <w:bCs/>
                <w:sz w:val="20"/>
                <w:szCs w:val="20"/>
              </w:rPr>
              <w:t>L</w:t>
            </w:r>
            <w:r w:rsidRPr="0064252D">
              <w:rPr>
                <w:bCs/>
                <w:sz w:val="20"/>
                <w:szCs w:val="20"/>
              </w:rPr>
              <w:t>es documents scannés doivent présenter un</w:t>
            </w:r>
            <w:r>
              <w:rPr>
                <w:bCs/>
                <w:sz w:val="20"/>
                <w:szCs w:val="20"/>
              </w:rPr>
              <w:t xml:space="preserve"> niveau d</w:t>
            </w:r>
            <w:r w:rsidRPr="0064252D">
              <w:rPr>
                <w:bCs/>
                <w:sz w:val="20"/>
                <w:szCs w:val="20"/>
              </w:rPr>
              <w:t>e définition suffisant pour en garantir la lisibilité.</w:t>
            </w:r>
          </w:p>
        </w:tc>
      </w:tr>
    </w:tbl>
    <w:p w14:paraId="7F1EA747" w14:textId="77777777" w:rsidR="00C1100D" w:rsidRDefault="00C1100D" w:rsidP="00C1100D">
      <w:pPr>
        <w:pStyle w:val="Titre3"/>
      </w:pPr>
      <w:bookmarkStart w:id="87" w:name="_Toc83128055"/>
      <w:bookmarkStart w:id="88" w:name="_Toc242177683"/>
      <w:r>
        <w:t>Copie de sauvegarde</w:t>
      </w:r>
      <w:bookmarkEnd w:id="87"/>
      <w:bookmarkEnd w:id="88"/>
    </w:p>
    <w:p w14:paraId="560455E3" w14:textId="77777777" w:rsidR="00C1100D" w:rsidRPr="00880660" w:rsidRDefault="00C1100D" w:rsidP="00292FD0">
      <w:pPr>
        <w:numPr>
          <w:ilvl w:val="0"/>
          <w:numId w:val="5"/>
        </w:numPr>
        <w:ind w:right="-28"/>
        <w:rPr>
          <w:b/>
        </w:rPr>
      </w:pPr>
      <w:r>
        <w:rPr>
          <w:b/>
        </w:rPr>
        <w:t xml:space="preserve"> </w:t>
      </w:r>
      <w:r w:rsidRPr="00880660">
        <w:rPr>
          <w:b/>
        </w:rPr>
        <w:t>Remise de la copie de sauvegarde</w:t>
      </w:r>
    </w:p>
    <w:p w14:paraId="1A1AC3E7" w14:textId="5A966EB0" w:rsidR="00C1100D" w:rsidRPr="00B74762" w:rsidRDefault="00C1100D" w:rsidP="00B74762">
      <w:pPr>
        <w:ind w:right="-28"/>
      </w:pPr>
      <w:r>
        <w:t>Parallèlement à l’envoi électronique de leurs plis électroniques, les candidats peuvent faire parvenir une copie de sauvegarde, dans les conditions fixées par l’a</w:t>
      </w:r>
      <w:r w:rsidRPr="00747BE7">
        <w:t>rrêté du 22 mars 2019 fixant les modalités de mise à disposition des documents de la consultation et de la copie de sauvegarde</w:t>
      </w:r>
      <w:r>
        <w:t xml:space="preserve">. Cette copie de sauvegarde doit être transmise dans le même délai que celui prescrit à </w:t>
      </w:r>
      <w:r w:rsidRPr="00BF67AE">
        <w:t xml:space="preserve">l’article </w:t>
      </w:r>
      <w:r w:rsidR="00055567">
        <w:t>9</w:t>
      </w:r>
      <w:r w:rsidRPr="00BF67AE">
        <w:t>.3 «</w:t>
      </w:r>
      <w:r>
        <w:t> Date et heure limites de remise des plis ».</w:t>
      </w:r>
      <w:r w:rsidR="005D37AF">
        <w:t xml:space="preserve"> </w:t>
      </w:r>
      <w:r w:rsidRPr="00B74762">
        <w:t xml:space="preserve">La copie de sauvegarde peut être : </w:t>
      </w:r>
    </w:p>
    <w:p w14:paraId="3EC546E3" w14:textId="77777777" w:rsidR="00B74762" w:rsidRDefault="00C1100D" w:rsidP="00292FD0">
      <w:pPr>
        <w:pStyle w:val="Paragraphedeliste"/>
        <w:numPr>
          <w:ilvl w:val="0"/>
          <w:numId w:val="4"/>
        </w:numPr>
        <w:ind w:right="-28" w:hanging="357"/>
        <w:contextualSpacing w:val="0"/>
        <w:rPr>
          <w:rFonts w:ascii="Arial" w:hAnsi="Arial" w:cs="Arial"/>
          <w:sz w:val="20"/>
        </w:rPr>
      </w:pPr>
      <w:r w:rsidRPr="00B74762">
        <w:rPr>
          <w:rFonts w:ascii="Arial" w:hAnsi="Arial" w:cs="Arial"/>
          <w:sz w:val="20"/>
        </w:rPr>
        <w:t>Sur support physique électronique (cédérom, DVD Rom, clé USB) ;</w:t>
      </w:r>
    </w:p>
    <w:p w14:paraId="22588795" w14:textId="77777777" w:rsidR="005D37AF" w:rsidRPr="005D37AF" w:rsidRDefault="005D37AF" w:rsidP="005D37AF">
      <w:pPr>
        <w:pStyle w:val="Paragraphedeliste"/>
        <w:ind w:left="1440" w:right="-28"/>
        <w:contextualSpacing w:val="0"/>
        <w:rPr>
          <w:rFonts w:ascii="Arial" w:hAnsi="Arial" w:cs="Arial"/>
          <w:sz w:val="6"/>
          <w:szCs w:val="10"/>
        </w:rPr>
      </w:pPr>
    </w:p>
    <w:p w14:paraId="1523ED25" w14:textId="386EF0A5" w:rsidR="00C1100D" w:rsidRPr="00B74762" w:rsidRDefault="00C1100D" w:rsidP="00292FD0">
      <w:pPr>
        <w:pStyle w:val="Paragraphedeliste"/>
        <w:numPr>
          <w:ilvl w:val="1"/>
          <w:numId w:val="4"/>
        </w:numPr>
        <w:ind w:right="-28"/>
        <w:contextualSpacing w:val="0"/>
        <w:rPr>
          <w:rFonts w:ascii="Arial" w:hAnsi="Arial" w:cs="Arial"/>
          <w:sz w:val="20"/>
        </w:rPr>
      </w:pPr>
      <w:r w:rsidRPr="00B74762">
        <w:rPr>
          <w:rFonts w:ascii="Arial" w:hAnsi="Arial" w:cs="Arial"/>
          <w:sz w:val="20"/>
        </w:rPr>
        <w:t>Dans ce cas, les documents figurant sur ce support peuvent être signés électroniquement dans les conditions prévues à l’annexe 1 « Signature électronique »</w:t>
      </w:r>
      <w:r w:rsidR="005D37AF">
        <w:rPr>
          <w:rFonts w:ascii="Arial" w:hAnsi="Arial" w:cs="Arial"/>
          <w:sz w:val="20"/>
        </w:rPr>
        <w:t> ;</w:t>
      </w:r>
    </w:p>
    <w:p w14:paraId="0BF099F1" w14:textId="77777777" w:rsidR="005D37AF" w:rsidRPr="005D37AF" w:rsidRDefault="005D37AF" w:rsidP="005D37AF">
      <w:pPr>
        <w:pStyle w:val="Paragraphedeliste"/>
        <w:ind w:right="-28"/>
        <w:contextualSpacing w:val="0"/>
        <w:rPr>
          <w:rFonts w:ascii="Arial" w:hAnsi="Arial" w:cs="Arial"/>
          <w:sz w:val="6"/>
          <w:szCs w:val="10"/>
        </w:rPr>
      </w:pPr>
    </w:p>
    <w:p w14:paraId="1E4D6E66" w14:textId="58212E0D" w:rsidR="00C1100D" w:rsidRPr="005D37AF" w:rsidRDefault="00C1100D" w:rsidP="00292FD0">
      <w:pPr>
        <w:pStyle w:val="Paragraphedeliste"/>
        <w:numPr>
          <w:ilvl w:val="0"/>
          <w:numId w:val="4"/>
        </w:numPr>
        <w:ind w:right="-28" w:hanging="357"/>
        <w:contextualSpacing w:val="0"/>
        <w:rPr>
          <w:rFonts w:ascii="Arial" w:hAnsi="Arial" w:cs="Arial"/>
          <w:sz w:val="20"/>
        </w:rPr>
      </w:pPr>
      <w:r w:rsidRPr="005D37AF">
        <w:rPr>
          <w:rFonts w:ascii="Arial" w:hAnsi="Arial" w:cs="Arial"/>
          <w:sz w:val="20"/>
        </w:rPr>
        <w:t>Ou bien sur support papier.</w:t>
      </w:r>
    </w:p>
    <w:p w14:paraId="112AFEA2" w14:textId="77777777" w:rsidR="005D37AF" w:rsidRPr="005D37AF" w:rsidRDefault="005D37AF" w:rsidP="005D37AF">
      <w:pPr>
        <w:pStyle w:val="Paragraphedeliste"/>
        <w:ind w:left="1440" w:right="-28"/>
        <w:contextualSpacing w:val="0"/>
        <w:rPr>
          <w:rFonts w:ascii="Arial" w:hAnsi="Arial" w:cs="Arial"/>
          <w:sz w:val="6"/>
          <w:szCs w:val="10"/>
        </w:rPr>
      </w:pPr>
    </w:p>
    <w:p w14:paraId="62E88D4D" w14:textId="1312CAAD" w:rsidR="00D65D57" w:rsidRDefault="00C1100D" w:rsidP="00292FD0">
      <w:pPr>
        <w:pStyle w:val="Paragraphedeliste"/>
        <w:numPr>
          <w:ilvl w:val="1"/>
          <w:numId w:val="4"/>
        </w:numPr>
        <w:ind w:right="-28"/>
        <w:contextualSpacing w:val="0"/>
        <w:rPr>
          <w:rFonts w:ascii="Arial" w:hAnsi="Arial" w:cs="Arial"/>
          <w:sz w:val="20"/>
        </w:rPr>
      </w:pPr>
      <w:r w:rsidRPr="005D37AF">
        <w:rPr>
          <w:rFonts w:ascii="Arial" w:hAnsi="Arial" w:cs="Arial"/>
          <w:sz w:val="20"/>
        </w:rPr>
        <w:t>Dans ce cas, les documents figurant sur ce support peuvent être signés en original</w:t>
      </w:r>
      <w:r w:rsidR="005D37AF">
        <w:rPr>
          <w:rFonts w:ascii="Arial" w:hAnsi="Arial" w:cs="Arial"/>
          <w:sz w:val="20"/>
        </w:rPr>
        <w:t>.</w:t>
      </w:r>
      <w:r w:rsidRPr="005D37AF">
        <w:rPr>
          <w:rFonts w:ascii="Arial" w:hAnsi="Arial" w:cs="Arial"/>
          <w:sz w:val="20"/>
        </w:rPr>
        <w:t xml:space="preserve"> </w:t>
      </w:r>
    </w:p>
    <w:p w14:paraId="126FAB28" w14:textId="77777777" w:rsidR="005D37AF" w:rsidRPr="005D37AF" w:rsidRDefault="005D37AF" w:rsidP="005D37AF">
      <w:pPr>
        <w:pStyle w:val="Paragraphedeliste"/>
        <w:ind w:left="1440" w:right="-28"/>
        <w:contextualSpacing w:val="0"/>
        <w:rPr>
          <w:rFonts w:ascii="Arial" w:hAnsi="Arial" w:cs="Arial"/>
          <w:sz w:val="6"/>
          <w:szCs w:val="10"/>
        </w:rPr>
      </w:pPr>
    </w:p>
    <w:p w14:paraId="3B350541" w14:textId="397734B7" w:rsidR="00C1100D" w:rsidRDefault="00C1100D" w:rsidP="005D37AF">
      <w:pPr>
        <w:ind w:right="-28"/>
      </w:pPr>
      <w:r w:rsidRPr="00F66AA7">
        <w:t xml:space="preserve">Cette copie est transmise sous pli scellé </w:t>
      </w:r>
      <w:r>
        <w:t xml:space="preserve">à l’adresse figurant à l’article 1 du présent RC </w:t>
      </w:r>
      <w:r w:rsidRPr="00F66AA7">
        <w:t>et comporte obligatoirement l</w:t>
      </w:r>
      <w:r>
        <w:t>es</w:t>
      </w:r>
      <w:r w:rsidRPr="00F66AA7">
        <w:t xml:space="preserve"> mention</w:t>
      </w:r>
      <w:r>
        <w:t>s suivantes :</w:t>
      </w:r>
    </w:p>
    <w:tbl>
      <w:tblPr>
        <w:tblW w:w="7200" w:type="dxa"/>
        <w:jc w:val="center"/>
        <w:shd w:val="clear" w:color="auto" w:fill="E0E0E0"/>
        <w:tblLook w:val="01E0" w:firstRow="1" w:lastRow="1" w:firstColumn="1" w:lastColumn="1" w:noHBand="0" w:noVBand="0"/>
      </w:tblPr>
      <w:tblGrid>
        <w:gridCol w:w="7200"/>
      </w:tblGrid>
      <w:tr w:rsidR="00C1100D" w:rsidRPr="007A3D52" w14:paraId="6448D2EF" w14:textId="77777777" w:rsidTr="00A24420">
        <w:trPr>
          <w:jc w:val="center"/>
        </w:trPr>
        <w:tc>
          <w:tcPr>
            <w:tcW w:w="7200" w:type="dxa"/>
            <w:shd w:val="clear" w:color="auto" w:fill="E0E0E0"/>
          </w:tcPr>
          <w:p w14:paraId="7C17557E" w14:textId="1E599647" w:rsidR="00C1100D" w:rsidRPr="00E24434" w:rsidRDefault="003608FA" w:rsidP="003608FA">
            <w:pPr>
              <w:spacing w:after="0"/>
              <w:ind w:right="0"/>
              <w:jc w:val="center"/>
              <w:rPr>
                <w:rFonts w:cs="Arial"/>
                <w:b/>
              </w:rPr>
            </w:pPr>
            <w:r w:rsidRPr="00E24434">
              <w:rPr>
                <w:rFonts w:cs="Arial"/>
                <w:b/>
              </w:rPr>
              <w:t>NE PAS OUVRIR – COPIE DE SAUVEGARDE</w:t>
            </w:r>
          </w:p>
          <w:p w14:paraId="010ECB7F" w14:textId="3E355709" w:rsidR="008F36BA" w:rsidRPr="00E24434" w:rsidRDefault="00C1100D" w:rsidP="003608FA">
            <w:pPr>
              <w:spacing w:after="0"/>
              <w:ind w:right="0"/>
              <w:jc w:val="center"/>
              <w:rPr>
                <w:rFonts w:cs="Arial"/>
                <w:b/>
              </w:rPr>
            </w:pPr>
            <w:r w:rsidRPr="00E24434">
              <w:rPr>
                <w:rFonts w:cs="Arial"/>
                <w:b/>
              </w:rPr>
              <w:t>Procédure n° 20</w:t>
            </w:r>
            <w:r w:rsidR="00912453" w:rsidRPr="00E24434">
              <w:rPr>
                <w:rFonts w:cs="Arial"/>
                <w:b/>
              </w:rPr>
              <w:t>2</w:t>
            </w:r>
            <w:r w:rsidR="00E82369" w:rsidRPr="00E24434">
              <w:rPr>
                <w:rFonts w:cs="Arial"/>
                <w:b/>
              </w:rPr>
              <w:t>608</w:t>
            </w:r>
            <w:r w:rsidR="00E24434">
              <w:rPr>
                <w:rFonts w:cs="Arial"/>
                <w:b/>
              </w:rPr>
              <w:t>4</w:t>
            </w:r>
          </w:p>
          <w:p w14:paraId="0BB5F8F5" w14:textId="05C0BD93" w:rsidR="00D12079" w:rsidRPr="00E24434" w:rsidRDefault="00E82369" w:rsidP="003608FA">
            <w:pPr>
              <w:spacing w:after="0"/>
              <w:ind w:right="0"/>
              <w:jc w:val="center"/>
              <w:rPr>
                <w:rFonts w:cs="Arial"/>
                <w:b/>
              </w:rPr>
            </w:pPr>
            <w:r w:rsidRPr="00145656">
              <w:rPr>
                <w:b/>
              </w:rPr>
              <w:t xml:space="preserve">COORDINATION </w:t>
            </w:r>
          </w:p>
          <w:p w14:paraId="51708270" w14:textId="0F0F6D7F" w:rsidR="008F36BA" w:rsidRPr="00040B98" w:rsidRDefault="00C1100D" w:rsidP="00B74762">
            <w:pPr>
              <w:spacing w:after="0"/>
              <w:ind w:right="0"/>
              <w:jc w:val="center"/>
              <w:rPr>
                <w:rFonts w:cs="Arial"/>
                <w:b/>
              </w:rPr>
            </w:pPr>
            <w:r w:rsidRPr="00E24434">
              <w:rPr>
                <w:rFonts w:cs="Arial"/>
                <w:b/>
              </w:rPr>
              <w:t>Nom ou dénomination du candidat</w:t>
            </w:r>
          </w:p>
        </w:tc>
      </w:tr>
    </w:tbl>
    <w:p w14:paraId="58D10944" w14:textId="77777777" w:rsidR="00C1100D" w:rsidRPr="00692B6F" w:rsidRDefault="00C1100D" w:rsidP="00B74762">
      <w:pPr>
        <w:spacing w:after="0"/>
        <w:ind w:left="1585" w:right="-28"/>
        <w:rPr>
          <w:b/>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C1100D" w:rsidRPr="0064252D" w14:paraId="28FFE849" w14:textId="77777777" w:rsidTr="00B74762">
        <w:trPr>
          <w:trHeight w:val="499"/>
        </w:trPr>
        <w:tc>
          <w:tcPr>
            <w:tcW w:w="9062" w:type="dxa"/>
            <w:vAlign w:val="center"/>
          </w:tcPr>
          <w:p w14:paraId="665D6BDD" w14:textId="478D0E2D" w:rsidR="00C1100D" w:rsidRPr="00747BE7" w:rsidRDefault="00C1100D" w:rsidP="00A24420">
            <w:pPr>
              <w:pStyle w:val="Default"/>
              <w:jc w:val="both"/>
              <w:rPr>
                <w:bCs/>
                <w:sz w:val="20"/>
                <w:szCs w:val="20"/>
              </w:rPr>
            </w:pPr>
            <w:r w:rsidRPr="00B74762">
              <w:rPr>
                <w:bCs/>
                <w:sz w:val="16"/>
                <w:szCs w:val="16"/>
              </w:rPr>
              <w:t>Il est fortement recommandé aux candidats d'adresser cette copie de sauvegarde, car elle n'engendre pas de réel surcoût ni charge de travail supplémentaire et permet de parer à toute éventualité</w:t>
            </w:r>
          </w:p>
        </w:tc>
      </w:tr>
    </w:tbl>
    <w:p w14:paraId="7C7EFAAE" w14:textId="77777777" w:rsidR="00C1100D" w:rsidRPr="00880660" w:rsidRDefault="00C1100D" w:rsidP="00C1100D">
      <w:pPr>
        <w:pStyle w:val="Titre3"/>
      </w:pPr>
      <w:bookmarkStart w:id="89" w:name="_Toc83128056"/>
      <w:bookmarkStart w:id="90" w:name="_Toc242177684"/>
      <w:r w:rsidRPr="00880660">
        <w:t>Formats de fichier</w:t>
      </w:r>
      <w:bookmarkEnd w:id="89"/>
      <w:bookmarkEnd w:id="90"/>
    </w:p>
    <w:p w14:paraId="2E63CDF6" w14:textId="77777777" w:rsidR="00C1100D" w:rsidRPr="00880660" w:rsidRDefault="00C1100D" w:rsidP="00C1100D">
      <w:pPr>
        <w:ind w:right="-28"/>
      </w:pPr>
      <w:r w:rsidRPr="00880660">
        <w:t>Les forma</w:t>
      </w:r>
      <w:r>
        <w:t xml:space="preserve">ts acceptés sont les suivants : .zip, </w:t>
      </w:r>
      <w:r w:rsidRPr="00880660">
        <w:t>.</w:t>
      </w:r>
      <w:proofErr w:type="spellStart"/>
      <w:r w:rsidRPr="00880660">
        <w:t>pdf</w:t>
      </w:r>
      <w:proofErr w:type="spellEnd"/>
      <w:r w:rsidRPr="00880660">
        <w:t>, .doc, .</w:t>
      </w:r>
      <w:proofErr w:type="spellStart"/>
      <w:r w:rsidRPr="00880660">
        <w:t>xls</w:t>
      </w:r>
      <w:proofErr w:type="spellEnd"/>
      <w:r w:rsidRPr="00880660">
        <w:t>, .</w:t>
      </w:r>
      <w:proofErr w:type="spellStart"/>
      <w:r w:rsidRPr="00880660">
        <w:t>ppt</w:t>
      </w:r>
      <w:proofErr w:type="spellEnd"/>
      <w:r w:rsidRPr="00880660">
        <w:t>,</w:t>
      </w:r>
      <w:r>
        <w:t xml:space="preserve"> </w:t>
      </w:r>
      <w:r w:rsidRPr="00880660">
        <w:t>.</w:t>
      </w:r>
      <w:proofErr w:type="spellStart"/>
      <w:r w:rsidRPr="00880660">
        <w:t>odt</w:t>
      </w:r>
      <w:proofErr w:type="spellEnd"/>
      <w:r w:rsidRPr="00880660">
        <w:t>, .</w:t>
      </w:r>
      <w:proofErr w:type="spellStart"/>
      <w:r w:rsidRPr="00880660">
        <w:t>ods</w:t>
      </w:r>
      <w:proofErr w:type="spellEnd"/>
      <w:r w:rsidRPr="00880660">
        <w:t>, .</w:t>
      </w:r>
      <w:proofErr w:type="spellStart"/>
      <w:r w:rsidRPr="00880660">
        <w:t>odp</w:t>
      </w:r>
      <w:proofErr w:type="spellEnd"/>
      <w:r w:rsidRPr="00880660">
        <w:t xml:space="preserve">, ainsi que les formats d'image </w:t>
      </w:r>
      <w:r>
        <w:t>.</w:t>
      </w:r>
      <w:r w:rsidRPr="00880660">
        <w:t xml:space="preserve">jpg, </w:t>
      </w:r>
      <w:r>
        <w:t>.</w:t>
      </w:r>
      <w:r w:rsidRPr="00880660">
        <w:t xml:space="preserve">png et de documents </w:t>
      </w:r>
      <w:r>
        <w:t>.</w:t>
      </w:r>
      <w:r w:rsidRPr="00880660">
        <w:t>html.</w:t>
      </w:r>
    </w:p>
    <w:p w14:paraId="45E12DCF" w14:textId="77777777" w:rsidR="00C1100D" w:rsidRPr="00880660" w:rsidRDefault="00C1100D" w:rsidP="00C1100D">
      <w:pPr>
        <w:ind w:right="-28"/>
      </w:pPr>
      <w:r w:rsidRPr="00880660">
        <w:t>Le candidat ne doit pas utiliser de code actif dans sa réponse, tels que :</w:t>
      </w:r>
    </w:p>
    <w:p w14:paraId="6AA73710" w14:textId="77777777" w:rsidR="00C1100D" w:rsidRPr="00ED3FB7" w:rsidRDefault="00C1100D" w:rsidP="00292FD0">
      <w:pPr>
        <w:numPr>
          <w:ilvl w:val="0"/>
          <w:numId w:val="7"/>
        </w:numPr>
        <w:tabs>
          <w:tab w:val="clear" w:pos="851"/>
        </w:tabs>
        <w:spacing w:after="0"/>
        <w:ind w:left="567" w:right="-15" w:hanging="283"/>
        <w:rPr>
          <w:rFonts w:cs="Arial"/>
        </w:rPr>
      </w:pPr>
      <w:r w:rsidRPr="00ED3FB7">
        <w:rPr>
          <w:rFonts w:cs="Arial"/>
        </w:rPr>
        <w:t>Format</w:t>
      </w:r>
      <w:r>
        <w:rPr>
          <w:rFonts w:cs="Arial"/>
        </w:rPr>
        <w:t>s exécutables, .exe, .com, .</w:t>
      </w:r>
      <w:proofErr w:type="spellStart"/>
      <w:r>
        <w:rPr>
          <w:rFonts w:cs="Arial"/>
        </w:rPr>
        <w:t>scr</w:t>
      </w:r>
      <w:proofErr w:type="spellEnd"/>
      <w:r w:rsidRPr="00ED3FB7">
        <w:rPr>
          <w:rFonts w:cs="Arial"/>
        </w:rPr>
        <w:t xml:space="preserve"> ;</w:t>
      </w:r>
    </w:p>
    <w:p w14:paraId="2BF84AFD" w14:textId="77777777" w:rsidR="00C1100D" w:rsidRPr="00ED3FB7" w:rsidRDefault="00C1100D" w:rsidP="00292FD0">
      <w:pPr>
        <w:numPr>
          <w:ilvl w:val="0"/>
          <w:numId w:val="7"/>
        </w:numPr>
        <w:tabs>
          <w:tab w:val="clear" w:pos="851"/>
        </w:tabs>
        <w:spacing w:after="0"/>
        <w:ind w:left="567" w:right="-15" w:hanging="283"/>
        <w:rPr>
          <w:rFonts w:cs="Arial"/>
        </w:rPr>
      </w:pPr>
      <w:r w:rsidRPr="00ED3FB7">
        <w:rPr>
          <w:rFonts w:cs="Arial"/>
        </w:rPr>
        <w:t>Macros ;</w:t>
      </w:r>
    </w:p>
    <w:p w14:paraId="6AB310E3" w14:textId="54EA9F22" w:rsidR="00684A67" w:rsidRDefault="00C1100D" w:rsidP="00292FD0">
      <w:pPr>
        <w:numPr>
          <w:ilvl w:val="0"/>
          <w:numId w:val="7"/>
        </w:numPr>
        <w:tabs>
          <w:tab w:val="clear" w:pos="851"/>
        </w:tabs>
        <w:spacing w:after="0"/>
        <w:ind w:left="567" w:right="-15" w:hanging="283"/>
        <w:rPr>
          <w:rFonts w:cs="Arial"/>
        </w:rPr>
      </w:pPr>
      <w:r w:rsidRPr="00ED3FB7">
        <w:rPr>
          <w:rFonts w:cs="Arial"/>
        </w:rPr>
        <w:t>ActiveX, Applets, scripts, etc.</w:t>
      </w:r>
    </w:p>
    <w:p w14:paraId="47E7CA2C" w14:textId="77777777" w:rsidR="00684A67" w:rsidRDefault="00684A67">
      <w:pPr>
        <w:spacing w:after="0"/>
        <w:ind w:right="0"/>
        <w:jc w:val="left"/>
        <w:rPr>
          <w:rFonts w:cs="Arial"/>
        </w:rPr>
      </w:pPr>
      <w:r>
        <w:rPr>
          <w:rFonts w:cs="Arial"/>
        </w:rPr>
        <w:br w:type="page"/>
      </w:r>
    </w:p>
    <w:p w14:paraId="0C97112A" w14:textId="77777777" w:rsidR="00C1100D" w:rsidRDefault="00C1100D" w:rsidP="00C1100D">
      <w:pPr>
        <w:pStyle w:val="Titre3"/>
      </w:pPr>
      <w:bookmarkStart w:id="91" w:name="_Toc83128057"/>
      <w:bookmarkStart w:id="92" w:name="_Toc242177685"/>
      <w:r w:rsidRPr="00D9230D">
        <w:lastRenderedPageBreak/>
        <w:t xml:space="preserve">Présentation </w:t>
      </w:r>
      <w:r>
        <w:t xml:space="preserve">et </w:t>
      </w:r>
      <w:r w:rsidRPr="00D9230D">
        <w:t>organisation des dossiers</w:t>
      </w:r>
      <w:r>
        <w:t xml:space="preserve"> remis par voie électronique</w:t>
      </w:r>
      <w:bookmarkEnd w:id="91"/>
      <w:bookmarkEnd w:id="92"/>
    </w:p>
    <w:p w14:paraId="1A7A2524" w14:textId="77777777" w:rsidR="00C1100D" w:rsidRDefault="00C1100D" w:rsidP="00C1100D">
      <w:pPr>
        <w:ind w:right="-28"/>
      </w:pPr>
      <w:r w:rsidRPr="00397C08">
        <w:t>Pour faciliter et assurer l’efficacité de la dématérialisation de la consultation, il est préconisé aux candidats de suivre les recommandations suivantes :</w:t>
      </w:r>
    </w:p>
    <w:tbl>
      <w:tblPr>
        <w:tblStyle w:val="Grilledutableau"/>
        <w:tblW w:w="0" w:type="auto"/>
        <w:tblLook w:val="04A0" w:firstRow="1" w:lastRow="0" w:firstColumn="1" w:lastColumn="0" w:noHBand="0" w:noVBand="1"/>
      </w:tblPr>
      <w:tblGrid>
        <w:gridCol w:w="9212"/>
      </w:tblGrid>
      <w:tr w:rsidR="00C1100D" w14:paraId="4233E773" w14:textId="77777777" w:rsidTr="00A24420">
        <w:tc>
          <w:tcPr>
            <w:tcW w:w="9212" w:type="dxa"/>
          </w:tcPr>
          <w:p w14:paraId="5AEFA859" w14:textId="77777777" w:rsidR="00C1100D" w:rsidRPr="00B74762" w:rsidRDefault="00C1100D" w:rsidP="00292FD0">
            <w:pPr>
              <w:numPr>
                <w:ilvl w:val="0"/>
                <w:numId w:val="11"/>
              </w:numPr>
              <w:ind w:right="-15"/>
              <w:rPr>
                <w:rFonts w:cs="Arial"/>
                <w:sz w:val="16"/>
                <w:szCs w:val="16"/>
              </w:rPr>
            </w:pPr>
            <w:r w:rsidRPr="00B74762">
              <w:rPr>
                <w:rFonts w:cs="Arial"/>
                <w:sz w:val="16"/>
                <w:szCs w:val="16"/>
              </w:rPr>
              <w:t xml:space="preserve">Enregistrer sous la forme d’un fichier .zip l’ensemble des documents relatifs à la candidature et à l’offre ; </w:t>
            </w:r>
          </w:p>
          <w:p w14:paraId="371A491B" w14:textId="77777777" w:rsidR="00C1100D" w:rsidRPr="00B74762" w:rsidRDefault="00C1100D" w:rsidP="00292FD0">
            <w:pPr>
              <w:numPr>
                <w:ilvl w:val="0"/>
                <w:numId w:val="11"/>
              </w:numPr>
              <w:ind w:right="-15"/>
              <w:rPr>
                <w:rFonts w:cs="Arial"/>
                <w:sz w:val="16"/>
                <w:szCs w:val="16"/>
              </w:rPr>
            </w:pPr>
            <w:r w:rsidRPr="00B74762">
              <w:rPr>
                <w:rFonts w:cs="Arial"/>
                <w:sz w:val="16"/>
                <w:szCs w:val="16"/>
              </w:rPr>
              <w:t>Nommer les fichiers selon les modalités suivantes :</w:t>
            </w:r>
          </w:p>
          <w:p w14:paraId="0673646F" w14:textId="4A52D195" w:rsidR="00C1100D" w:rsidRPr="00B74762" w:rsidRDefault="00C1100D" w:rsidP="00292FD0">
            <w:pPr>
              <w:numPr>
                <w:ilvl w:val="1"/>
                <w:numId w:val="11"/>
              </w:numPr>
              <w:ind w:right="-15"/>
              <w:rPr>
                <w:rFonts w:cs="Arial"/>
                <w:sz w:val="16"/>
                <w:szCs w:val="16"/>
              </w:rPr>
            </w:pPr>
            <w:r w:rsidRPr="00B74762">
              <w:rPr>
                <w:rFonts w:cs="Arial"/>
                <w:sz w:val="16"/>
                <w:szCs w:val="16"/>
              </w:rPr>
              <w:t xml:space="preserve">Pour le fichier Zip : </w:t>
            </w:r>
            <w:r w:rsidR="00BC4FA0" w:rsidRPr="00B74762">
              <w:rPr>
                <w:rFonts w:cs="Arial"/>
                <w:sz w:val="16"/>
                <w:szCs w:val="16"/>
              </w:rPr>
              <w:t>202</w:t>
            </w:r>
            <w:r w:rsidR="00E82369">
              <w:rPr>
                <w:rFonts w:cs="Arial"/>
                <w:sz w:val="16"/>
                <w:szCs w:val="16"/>
              </w:rPr>
              <w:t>608</w:t>
            </w:r>
            <w:r w:rsidR="00E24434">
              <w:rPr>
                <w:rFonts w:cs="Arial"/>
                <w:sz w:val="16"/>
                <w:szCs w:val="16"/>
              </w:rPr>
              <w:t>4</w:t>
            </w:r>
            <w:r w:rsidRPr="00B74762">
              <w:rPr>
                <w:rFonts w:cs="Arial"/>
                <w:sz w:val="16"/>
                <w:szCs w:val="16"/>
              </w:rPr>
              <w:t>.nom du candidat (sans accent).zip</w:t>
            </w:r>
          </w:p>
          <w:p w14:paraId="13E09EB7" w14:textId="663F192B" w:rsidR="00C1100D" w:rsidRPr="00B74762" w:rsidRDefault="00C1100D" w:rsidP="00292FD0">
            <w:pPr>
              <w:numPr>
                <w:ilvl w:val="1"/>
                <w:numId w:val="11"/>
              </w:numPr>
              <w:ind w:right="-15"/>
              <w:rPr>
                <w:rFonts w:cs="Arial"/>
                <w:sz w:val="16"/>
                <w:szCs w:val="16"/>
              </w:rPr>
            </w:pPr>
            <w:r w:rsidRPr="00B74762">
              <w:rPr>
                <w:rFonts w:cs="Arial"/>
                <w:sz w:val="16"/>
                <w:szCs w:val="16"/>
              </w:rPr>
              <w:t xml:space="preserve">Pour chaque pièce incluse dans le fichier : </w:t>
            </w:r>
            <w:r w:rsidR="00BC4FA0" w:rsidRPr="00B74762">
              <w:rPr>
                <w:rFonts w:cs="Arial"/>
                <w:sz w:val="16"/>
                <w:szCs w:val="16"/>
              </w:rPr>
              <w:t>2</w:t>
            </w:r>
            <w:r w:rsidR="00E82369" w:rsidRPr="00E82369">
              <w:rPr>
                <w:rFonts w:cs="Arial"/>
                <w:sz w:val="16"/>
                <w:szCs w:val="16"/>
              </w:rPr>
              <w:t>02608</w:t>
            </w:r>
            <w:r w:rsidR="00E24434">
              <w:rPr>
                <w:rFonts w:cs="Arial"/>
                <w:sz w:val="16"/>
                <w:szCs w:val="16"/>
              </w:rPr>
              <w:t>4</w:t>
            </w:r>
            <w:r w:rsidRPr="00B74762">
              <w:rPr>
                <w:rFonts w:cs="Arial"/>
                <w:sz w:val="16"/>
                <w:szCs w:val="16"/>
              </w:rPr>
              <w:t>.nom du candidat (sans accent).</w:t>
            </w:r>
            <w:r w:rsidR="009A1755" w:rsidRPr="00B74762">
              <w:rPr>
                <w:rFonts w:cs="Arial"/>
                <w:sz w:val="16"/>
                <w:szCs w:val="16"/>
              </w:rPr>
              <w:t xml:space="preserve"> </w:t>
            </w:r>
            <w:r w:rsidRPr="00B74762">
              <w:rPr>
                <w:rFonts w:cs="Arial"/>
                <w:sz w:val="16"/>
                <w:szCs w:val="16"/>
              </w:rPr>
              <w:t>Nom de la pièce (dc1, dc2etc).extension</w:t>
            </w:r>
          </w:p>
          <w:p w14:paraId="2B358249" w14:textId="77777777" w:rsidR="00C1100D" w:rsidRPr="00B74762" w:rsidRDefault="00C1100D" w:rsidP="00292FD0">
            <w:pPr>
              <w:numPr>
                <w:ilvl w:val="0"/>
                <w:numId w:val="11"/>
              </w:numPr>
              <w:ind w:right="-15"/>
              <w:rPr>
                <w:rFonts w:cs="Arial"/>
                <w:sz w:val="16"/>
                <w:szCs w:val="16"/>
              </w:rPr>
            </w:pPr>
            <w:r w:rsidRPr="00B74762">
              <w:rPr>
                <w:rFonts w:cs="Arial"/>
                <w:sz w:val="16"/>
                <w:szCs w:val="16"/>
              </w:rPr>
              <w:t>Utiliser les mêmes formats numériques et les mêmes versions logicielles que ceux qui ont été téléchargés (à ce titre, il est notamment demandé de fournir un équivalent au format .</w:t>
            </w:r>
            <w:proofErr w:type="spellStart"/>
            <w:r w:rsidRPr="00B74762">
              <w:rPr>
                <w:rFonts w:cs="Arial"/>
                <w:sz w:val="16"/>
                <w:szCs w:val="16"/>
              </w:rPr>
              <w:t>pdf</w:t>
            </w:r>
            <w:proofErr w:type="spellEnd"/>
            <w:r w:rsidRPr="00B74762">
              <w:rPr>
                <w:rFonts w:cs="Arial"/>
                <w:sz w:val="16"/>
                <w:szCs w:val="16"/>
              </w:rPr>
              <w:t xml:space="preserve"> des éventuels fichiers Microsoft Project (.</w:t>
            </w:r>
            <w:proofErr w:type="spellStart"/>
            <w:r w:rsidRPr="00B74762">
              <w:rPr>
                <w:rFonts w:cs="Arial"/>
                <w:sz w:val="16"/>
                <w:szCs w:val="16"/>
              </w:rPr>
              <w:t>mpp</w:t>
            </w:r>
            <w:proofErr w:type="spellEnd"/>
            <w:r w:rsidRPr="00B74762">
              <w:rPr>
                <w:rFonts w:cs="Arial"/>
                <w:sz w:val="16"/>
                <w:szCs w:val="16"/>
              </w:rPr>
              <w:t>)) ;</w:t>
            </w:r>
          </w:p>
          <w:p w14:paraId="3ED40003" w14:textId="77777777" w:rsidR="00C1100D" w:rsidRPr="00B74762" w:rsidRDefault="00C1100D" w:rsidP="00292FD0">
            <w:pPr>
              <w:numPr>
                <w:ilvl w:val="0"/>
                <w:numId w:val="11"/>
              </w:numPr>
              <w:ind w:right="-15"/>
              <w:rPr>
                <w:rFonts w:cs="Arial"/>
                <w:spacing w:val="-2"/>
                <w:sz w:val="16"/>
                <w:szCs w:val="16"/>
              </w:rPr>
            </w:pPr>
            <w:r w:rsidRPr="00B74762">
              <w:rPr>
                <w:rFonts w:cs="Arial"/>
                <w:spacing w:val="-2"/>
                <w:sz w:val="16"/>
                <w:szCs w:val="16"/>
              </w:rPr>
              <w:t>Pour les envois dont les poids de fichiers sont importants, prévoir un délai nécessaire pour la transmission électronique ;</w:t>
            </w:r>
          </w:p>
          <w:p w14:paraId="66115698" w14:textId="77777777" w:rsidR="00C1100D" w:rsidRPr="00687F52" w:rsidRDefault="00C1100D" w:rsidP="00292FD0">
            <w:pPr>
              <w:numPr>
                <w:ilvl w:val="0"/>
                <w:numId w:val="11"/>
              </w:numPr>
              <w:ind w:right="-15"/>
              <w:rPr>
                <w:rFonts w:cs="Arial"/>
              </w:rPr>
            </w:pPr>
            <w:r w:rsidRPr="00B74762">
              <w:rPr>
                <w:rFonts w:cs="Arial"/>
                <w:sz w:val="16"/>
                <w:szCs w:val="16"/>
              </w:rPr>
              <w:t>Dans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5C4305A3" w14:textId="77777777" w:rsidR="00C1100D" w:rsidRPr="00880660" w:rsidRDefault="00C1100D" w:rsidP="00C1100D">
      <w:pPr>
        <w:ind w:right="-28"/>
      </w:pPr>
      <w:r w:rsidRPr="00CE5641">
        <w:t xml:space="preserve">Le non-respect du </w:t>
      </w:r>
      <w:r>
        <w:t xml:space="preserve">présent article n’entraîne </w:t>
      </w:r>
      <w:r w:rsidRPr="00CE5641">
        <w:t>pas le rejet de</w:t>
      </w:r>
      <w:r>
        <w:t xml:space="preserve">s candidatures et/ou des offres. </w:t>
      </w:r>
      <w:r w:rsidRPr="00CE5641">
        <w:t xml:space="preserve"> </w:t>
      </w:r>
      <w:bookmarkStart w:id="93" w:name="_Hlk74675744"/>
    </w:p>
    <w:p w14:paraId="123C1669" w14:textId="77777777" w:rsidR="00C1100D" w:rsidRPr="00113F0B" w:rsidRDefault="00C1100D" w:rsidP="00C1100D">
      <w:pPr>
        <w:pStyle w:val="Titre3"/>
      </w:pPr>
      <w:bookmarkStart w:id="94" w:name="_Toc83128058"/>
      <w:bookmarkStart w:id="95" w:name="_Toc242177686"/>
      <w:bookmarkEnd w:id="93"/>
      <w:r w:rsidRPr="00113F0B">
        <w:t>Références horaires utilisées</w:t>
      </w:r>
      <w:bookmarkEnd w:id="94"/>
      <w:bookmarkEnd w:id="95"/>
      <w:r w:rsidRPr="00113F0B">
        <w:t xml:space="preserve"> </w:t>
      </w:r>
    </w:p>
    <w:p w14:paraId="432AAC46" w14:textId="021CC656" w:rsidR="00684A67" w:rsidRDefault="00C1100D" w:rsidP="005D37AF">
      <w:pPr>
        <w:ind w:right="-28"/>
      </w:pPr>
      <w:r w:rsidRPr="00CE5641">
        <w:t xml:space="preserve">Le CNC ne </w:t>
      </w:r>
      <w:r>
        <w:t>peut</w:t>
      </w:r>
      <w:r w:rsidRPr="00CE5641">
        <w:t xml:space="preserve"> être tenu responsable des dommages, troubles et autres</w:t>
      </w:r>
      <w:r w:rsidRPr="00235885">
        <w:t xml:space="preserve"> </w:t>
      </w:r>
      <w:r>
        <w:t>dégâts</w:t>
      </w:r>
      <w:r w:rsidRPr="00CE5641">
        <w:t>, directs ou indirects qui pourraient résulter de l’usage lié au fonctionnement du site utilisé dans le cadre de la dématérialisation des procédures.</w:t>
      </w:r>
    </w:p>
    <w:p w14:paraId="24F18206" w14:textId="77777777" w:rsidR="00684A67" w:rsidRDefault="00684A67">
      <w:pPr>
        <w:spacing w:after="0"/>
        <w:ind w:right="0"/>
        <w:jc w:val="left"/>
      </w:pPr>
      <w:r>
        <w:br w:type="page"/>
      </w:r>
    </w:p>
    <w:p w14:paraId="103D719A" w14:textId="2662ACAB" w:rsidR="00C20D26" w:rsidRPr="00D03FE8" w:rsidRDefault="00A14EA0" w:rsidP="005D37AF">
      <w:pPr>
        <w:pStyle w:val="Titre1"/>
        <w:spacing w:before="0"/>
        <w:rPr>
          <w:sz w:val="20"/>
        </w:rPr>
      </w:pPr>
      <w:bookmarkStart w:id="96" w:name="_Toc5182963"/>
      <w:bookmarkStart w:id="97" w:name="_Toc242177687"/>
      <w:bookmarkEnd w:id="76"/>
      <w:bookmarkEnd w:id="77"/>
      <w:r>
        <w:lastRenderedPageBreak/>
        <w:t>Documents à remettre par les candidats</w:t>
      </w:r>
      <w:bookmarkEnd w:id="96"/>
      <w:bookmarkEnd w:id="97"/>
    </w:p>
    <w:p w14:paraId="3C39B894" w14:textId="25D2B9F8"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bookmarkStart w:id="98" w:name="_Toc83128060"/>
      <w:r w:rsidRPr="00C20D26">
        <w:rPr>
          <w:rFonts w:cs="Arial"/>
        </w:rPr>
        <w:t xml:space="preserve">Il est souhaité que le candidat remette ses documents dans une version informatique exploitable </w:t>
      </w:r>
      <w:r>
        <w:rPr>
          <w:rFonts w:cs="Arial"/>
        </w:rPr>
        <w:t>correspond à celle fournit dans le DCE (</w:t>
      </w:r>
      <w:r w:rsidRPr="00C20D26">
        <w:rPr>
          <w:rFonts w:cs="Arial"/>
          <w:b/>
          <w:u w:val="single"/>
        </w:rPr>
        <w:t>WORD</w:t>
      </w:r>
      <w:r>
        <w:rPr>
          <w:rFonts w:cs="Arial"/>
          <w:b/>
          <w:u w:val="single"/>
        </w:rPr>
        <w:t xml:space="preserve"> </w:t>
      </w:r>
      <w:r w:rsidRPr="00C20D26">
        <w:rPr>
          <w:rFonts w:cs="Arial"/>
          <w:b/>
          <w:u w:val="single"/>
        </w:rPr>
        <w:t>ou EXCEL</w:t>
      </w:r>
      <w:r>
        <w:rPr>
          <w:rFonts w:cs="Arial"/>
          <w:b/>
          <w:u w:val="single"/>
        </w:rPr>
        <w:t>)</w:t>
      </w:r>
      <w:r w:rsidRPr="00C20D26">
        <w:rPr>
          <w:rFonts w:cs="Arial"/>
        </w:rPr>
        <w:t xml:space="preserve"> ou équivalent.</w:t>
      </w:r>
    </w:p>
    <w:p w14:paraId="0D6ADABD"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p>
    <w:p w14:paraId="57563763" w14:textId="557EBE2B"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b/>
          <w:bCs/>
        </w:rPr>
      </w:pPr>
      <w:r w:rsidRPr="00873C8E">
        <w:rPr>
          <w:rFonts w:cs="Arial"/>
          <w:b/>
          <w:bCs/>
        </w:rPr>
        <w:t>Pour les documents devant être signés</w:t>
      </w:r>
      <w:r>
        <w:rPr>
          <w:rFonts w:cs="Arial"/>
        </w:rPr>
        <w:t xml:space="preserve"> ou destinés à être signés (DC1, attestations, DC4…), il est souhaité que le candidat signe ses documents au </w:t>
      </w:r>
      <w:r w:rsidRPr="00873C8E">
        <w:rPr>
          <w:rFonts w:cs="Arial"/>
          <w:b/>
          <w:bCs/>
        </w:rPr>
        <w:t>format .PDF.</w:t>
      </w:r>
    </w:p>
    <w:p w14:paraId="2197A9AF"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p>
    <w:p w14:paraId="52555472"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i/>
        </w:rPr>
      </w:pPr>
      <w:r w:rsidRPr="00F878D6">
        <w:rPr>
          <w:rFonts w:cs="Arial"/>
          <w:i/>
        </w:rPr>
        <w:t>Les candidats n’ont pas l’obligation de signer électroniquement les documents de leur candidature et de leur offre, mais sont vivement encouragés à le faire s’ils le peuvent.</w:t>
      </w:r>
    </w:p>
    <w:p w14:paraId="2E958A42" w14:textId="339020B3"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i/>
        </w:rPr>
      </w:pPr>
      <w:r>
        <w:rPr>
          <w:rFonts w:cs="Arial"/>
          <w:i/>
        </w:rPr>
        <w:t>(</w:t>
      </w:r>
      <w:r w:rsidRPr="00E52D35">
        <w:rPr>
          <w:rFonts w:cs="Arial"/>
          <w:i/>
        </w:rPr>
        <w:t xml:space="preserve">NB : Se référer à l’article </w:t>
      </w:r>
      <w:r>
        <w:rPr>
          <w:rFonts w:cs="Arial"/>
          <w:i/>
        </w:rPr>
        <w:t>9</w:t>
      </w:r>
      <w:r w:rsidRPr="00E52D35">
        <w:rPr>
          <w:rFonts w:cs="Arial"/>
          <w:i/>
        </w:rPr>
        <w:t>.</w:t>
      </w:r>
      <w:r>
        <w:rPr>
          <w:rFonts w:cs="Arial"/>
          <w:i/>
        </w:rPr>
        <w:t>4</w:t>
      </w:r>
      <w:r w:rsidRPr="00E52D35">
        <w:rPr>
          <w:rFonts w:cs="Arial"/>
          <w:i/>
        </w:rPr>
        <w:t xml:space="preserve"> et à l’annexe </w:t>
      </w:r>
      <w:r w:rsidR="00F10526">
        <w:rPr>
          <w:rFonts w:cs="Arial"/>
          <w:i/>
        </w:rPr>
        <w:t>8</w:t>
      </w:r>
      <w:r w:rsidRPr="00E52D35">
        <w:rPr>
          <w:rFonts w:cs="Arial"/>
          <w:i/>
        </w:rPr>
        <w:t xml:space="preserve"> du présent RC concernant les conditions de validité de la signature électronique</w:t>
      </w:r>
      <w:r>
        <w:rPr>
          <w:rFonts w:cs="Arial"/>
          <w:i/>
        </w:rPr>
        <w:t>)</w:t>
      </w:r>
      <w:r w:rsidRPr="00E52D35">
        <w:rPr>
          <w:rFonts w:cs="Arial"/>
          <w:i/>
        </w:rPr>
        <w:t>.</w:t>
      </w:r>
    </w:p>
    <w:p w14:paraId="606151E3" w14:textId="04238BEB" w:rsidR="00920EB7" w:rsidRPr="0051241B" w:rsidRDefault="00920EB7" w:rsidP="009850FE">
      <w:pPr>
        <w:pStyle w:val="Titre2"/>
      </w:pPr>
      <w:bookmarkStart w:id="99" w:name="_Toc242177688"/>
      <w:r w:rsidRPr="008B50F0">
        <w:t>Dossier relatif à la candidature</w:t>
      </w:r>
      <w:bookmarkEnd w:id="98"/>
      <w:bookmarkEnd w:id="99"/>
    </w:p>
    <w:p w14:paraId="108F5E6A" w14:textId="37CEC876" w:rsidR="00920EB7" w:rsidRDefault="00920EB7" w:rsidP="00920EB7">
      <w:pPr>
        <w:pStyle w:val="Titre3"/>
      </w:pPr>
      <w:bookmarkStart w:id="100" w:name="_Toc83128061"/>
      <w:bookmarkStart w:id="101" w:name="_Toc242177689"/>
      <w:r>
        <w:t>Contenu du dossier de candidature</w:t>
      </w:r>
      <w:bookmarkEnd w:id="100"/>
      <w:bookmarkEnd w:id="101"/>
    </w:p>
    <w:p w14:paraId="6725C007" w14:textId="77777777" w:rsidR="00920EB7" w:rsidRPr="009047D8" w:rsidRDefault="00920EB7" w:rsidP="00920EB7">
      <w:pPr>
        <w:tabs>
          <w:tab w:val="left" w:pos="10245"/>
        </w:tabs>
        <w:ind w:right="-28"/>
      </w:pPr>
      <w:r w:rsidRPr="009047D8">
        <w:t>La candidature comprend les documents suivants dûment complétés :</w:t>
      </w:r>
    </w:p>
    <w:p w14:paraId="2E44BD3D" w14:textId="77777777" w:rsidR="00920EB7" w:rsidRPr="00930D30" w:rsidRDefault="00920EB7" w:rsidP="00292FD0">
      <w:pPr>
        <w:numPr>
          <w:ilvl w:val="0"/>
          <w:numId w:val="3"/>
        </w:numPr>
        <w:tabs>
          <w:tab w:val="clear" w:pos="851"/>
        </w:tabs>
        <w:ind w:left="709" w:right="-15" w:hanging="339"/>
        <w:rPr>
          <w:rFonts w:eastAsia="Calibri" w:cs="Arial"/>
          <w:b/>
          <w:lang w:eastAsia="en-US"/>
        </w:rPr>
      </w:pPr>
      <w:r>
        <w:rPr>
          <w:rFonts w:eastAsia="Calibri" w:cs="Arial"/>
          <w:b/>
          <w:lang w:eastAsia="en-US"/>
        </w:rPr>
        <w:t>L</w:t>
      </w:r>
      <w:r w:rsidRPr="0051241B">
        <w:rPr>
          <w:rFonts w:eastAsia="Calibri" w:cs="Arial"/>
          <w:b/>
          <w:lang w:eastAsia="en-US"/>
        </w:rPr>
        <w:t>e formulaire DC1</w:t>
      </w:r>
      <w:r>
        <w:rPr>
          <w:rFonts w:eastAsia="Calibri" w:cs="Arial"/>
          <w:b/>
          <w:lang w:eastAsia="en-US"/>
        </w:rPr>
        <w:t xml:space="preserve">, </w:t>
      </w:r>
      <w:r w:rsidRPr="00930D30">
        <w:rPr>
          <w:rFonts w:eastAsia="Calibri" w:cs="Arial"/>
          <w:lang w:eastAsia="en-US"/>
        </w:rPr>
        <w:t xml:space="preserve">joint au DCE, </w:t>
      </w:r>
      <w:r>
        <w:rPr>
          <w:rFonts w:eastAsia="Calibri" w:cs="Arial"/>
          <w:lang w:eastAsia="en-US"/>
        </w:rPr>
        <w:t>dû</w:t>
      </w:r>
      <w:r w:rsidRPr="00930D30">
        <w:rPr>
          <w:rFonts w:eastAsia="Calibri" w:cs="Arial"/>
          <w:lang w:eastAsia="en-US"/>
        </w:rPr>
        <w:t>ment complété, ou l’ensemble des renseignements demandés dans ce formulaire et notamment :</w:t>
      </w:r>
    </w:p>
    <w:p w14:paraId="1E1C87D5" w14:textId="77777777" w:rsidR="00920EB7" w:rsidRPr="009047D8" w:rsidRDefault="00920EB7" w:rsidP="00292FD0">
      <w:pPr>
        <w:numPr>
          <w:ilvl w:val="1"/>
          <w:numId w:val="3"/>
        </w:numPr>
        <w:ind w:right="-15"/>
        <w:rPr>
          <w:rFonts w:eastAsia="Calibri" w:cs="Arial"/>
          <w:lang w:eastAsia="en-US"/>
        </w:rPr>
      </w:pPr>
      <w:r>
        <w:rPr>
          <w:rFonts w:eastAsia="Calibri" w:cs="Arial"/>
          <w:lang w:eastAsia="en-US"/>
        </w:rPr>
        <w:t>Une</w:t>
      </w:r>
      <w:r w:rsidRPr="00B63072">
        <w:rPr>
          <w:rFonts w:eastAsia="Calibri" w:cs="Arial"/>
          <w:lang w:eastAsia="en-US"/>
        </w:rPr>
        <w:t xml:space="preserve"> lettre de candidature mentionnant si le candidat se pré</w:t>
      </w:r>
      <w:r>
        <w:rPr>
          <w:rFonts w:eastAsia="Calibri" w:cs="Arial"/>
          <w:lang w:eastAsia="en-US"/>
        </w:rPr>
        <w:t>sente seul ou en groupement et, dans ce dernier cas, </w:t>
      </w:r>
      <w:r w:rsidRPr="009047D8">
        <w:rPr>
          <w:rFonts w:eastAsia="Calibri" w:cs="Arial"/>
          <w:lang w:eastAsia="en-US"/>
        </w:rPr>
        <w:t>fa</w:t>
      </w:r>
      <w:r>
        <w:rPr>
          <w:rFonts w:eastAsia="Calibri" w:cs="Arial"/>
          <w:lang w:eastAsia="en-US"/>
        </w:rPr>
        <w:t>isant</w:t>
      </w:r>
      <w:r w:rsidRPr="009047D8">
        <w:rPr>
          <w:rFonts w:eastAsia="Calibri" w:cs="Arial"/>
          <w:lang w:eastAsia="en-US"/>
        </w:rPr>
        <w:t xml:space="preserve"> apparaître tous les membres du groupement ;</w:t>
      </w:r>
    </w:p>
    <w:p w14:paraId="4793B279" w14:textId="77777777" w:rsidR="00920EB7" w:rsidRDefault="00920EB7" w:rsidP="00292FD0">
      <w:pPr>
        <w:pStyle w:val="Paragraphedeliste"/>
        <w:numPr>
          <w:ilvl w:val="1"/>
          <w:numId w:val="3"/>
        </w:numPr>
        <w:jc w:val="both"/>
        <w:rPr>
          <w:rFonts w:ascii="Arial" w:hAnsi="Arial" w:cs="Arial"/>
          <w:color w:val="000000"/>
          <w:sz w:val="20"/>
          <w:szCs w:val="20"/>
          <w:lang w:eastAsia="en-US"/>
        </w:rPr>
      </w:pPr>
      <w:r w:rsidRPr="003A11E0">
        <w:rPr>
          <w:rFonts w:ascii="Arial" w:hAnsi="Arial" w:cs="Arial"/>
          <w:color w:val="000000"/>
          <w:sz w:val="20"/>
          <w:szCs w:val="20"/>
          <w:lang w:eastAsia="en-US"/>
        </w:rPr>
        <w:t>Une déclaration sur l’honneur du candidat individuel et, le cas échéant, de chaque membre du groupement, pour justifier qu’il n’entre dans aucun des cas mentionnés aux articles L. 2141-1 à L. 2141-5 et L. 2141-7 à L. 2141-11 du Code de la commande publique ;</w:t>
      </w:r>
    </w:p>
    <w:p w14:paraId="0832995D" w14:textId="77777777" w:rsidR="00920EB7" w:rsidRPr="003A11E0" w:rsidRDefault="00920EB7" w:rsidP="00920EB7">
      <w:pPr>
        <w:pStyle w:val="Paragraphedeliste"/>
        <w:ind w:left="1440"/>
        <w:rPr>
          <w:rFonts w:ascii="Arial" w:hAnsi="Arial" w:cs="Arial"/>
          <w:color w:val="000000"/>
          <w:sz w:val="20"/>
          <w:szCs w:val="20"/>
          <w:lang w:eastAsia="en-US"/>
        </w:rPr>
      </w:pPr>
    </w:p>
    <w:p w14:paraId="18322A41" w14:textId="77777777" w:rsidR="00920EB7" w:rsidRPr="0051241B" w:rsidRDefault="00920EB7" w:rsidP="00292FD0">
      <w:pPr>
        <w:numPr>
          <w:ilvl w:val="0"/>
          <w:numId w:val="3"/>
        </w:numPr>
        <w:tabs>
          <w:tab w:val="clear" w:pos="851"/>
        </w:tabs>
        <w:ind w:left="709" w:right="-15" w:hanging="339"/>
        <w:rPr>
          <w:rFonts w:eastAsia="Calibri" w:cs="Arial"/>
          <w:lang w:eastAsia="en-US"/>
        </w:rPr>
      </w:pPr>
      <w:r>
        <w:rPr>
          <w:rFonts w:eastAsia="Calibri" w:cs="Arial"/>
          <w:lang w:eastAsia="en-US"/>
        </w:rPr>
        <w:t>P</w:t>
      </w:r>
      <w:r w:rsidRPr="005469E1">
        <w:rPr>
          <w:rFonts w:eastAsia="Calibri" w:cs="Arial"/>
          <w:lang w:eastAsia="en-US"/>
        </w:rPr>
        <w:t>our le candidat et</w:t>
      </w:r>
      <w:r>
        <w:rPr>
          <w:rFonts w:eastAsia="Calibri" w:cs="Arial"/>
          <w:lang w:eastAsia="en-US"/>
        </w:rPr>
        <w:t>,</w:t>
      </w:r>
      <w:r w:rsidRPr="005469E1">
        <w:rPr>
          <w:rFonts w:eastAsia="Calibri" w:cs="Arial"/>
          <w:lang w:eastAsia="en-US"/>
        </w:rPr>
        <w:t xml:space="preserve"> le cas échéant, chaque membre du groupement</w:t>
      </w:r>
      <w:r>
        <w:rPr>
          <w:rFonts w:eastAsia="Calibri" w:cs="Arial"/>
          <w:lang w:eastAsia="en-US"/>
        </w:rPr>
        <w:t xml:space="preserve"> </w:t>
      </w:r>
      <w:r w:rsidRPr="005469E1">
        <w:rPr>
          <w:rFonts w:eastAsia="Calibri" w:cs="Arial"/>
          <w:lang w:eastAsia="en-US"/>
        </w:rPr>
        <w:t>:</w:t>
      </w:r>
      <w:r>
        <w:rPr>
          <w:rFonts w:eastAsia="Calibri" w:cs="Arial"/>
          <w:b/>
          <w:lang w:eastAsia="en-US"/>
        </w:rPr>
        <w:t xml:space="preserve"> </w:t>
      </w:r>
      <w:r w:rsidRPr="0051241B">
        <w:rPr>
          <w:rFonts w:eastAsia="Calibri" w:cs="Arial"/>
          <w:b/>
          <w:lang w:eastAsia="en-US"/>
        </w:rPr>
        <w:t>le formulaire DC2</w:t>
      </w:r>
      <w:r>
        <w:rPr>
          <w:rFonts w:eastAsia="Calibri" w:cs="Arial"/>
          <w:b/>
          <w:lang w:eastAsia="en-US"/>
        </w:rPr>
        <w:t xml:space="preserve">, </w:t>
      </w:r>
      <w:r w:rsidRPr="00582E31">
        <w:rPr>
          <w:rFonts w:eastAsia="Calibri" w:cs="Arial"/>
          <w:lang w:eastAsia="en-US"/>
        </w:rPr>
        <w:t>joint au DCE</w:t>
      </w:r>
      <w:r>
        <w:rPr>
          <w:rFonts w:eastAsia="Calibri" w:cs="Arial"/>
          <w:lang w:eastAsia="en-US"/>
        </w:rPr>
        <w:t>,</w:t>
      </w:r>
      <w:r w:rsidRPr="00C609B5">
        <w:rPr>
          <w:rFonts w:eastAsia="Calibri" w:cs="Arial"/>
          <w:lang w:eastAsia="en-US"/>
        </w:rPr>
        <w:t xml:space="preserve"> </w:t>
      </w:r>
      <w:r>
        <w:rPr>
          <w:rFonts w:eastAsia="Calibri" w:cs="Arial"/>
          <w:lang w:eastAsia="en-US"/>
        </w:rPr>
        <w:t>dû</w:t>
      </w:r>
      <w:r w:rsidRPr="00C609B5">
        <w:rPr>
          <w:rFonts w:eastAsia="Calibri" w:cs="Arial"/>
          <w:lang w:eastAsia="en-US"/>
        </w:rPr>
        <w:t>ment complété,</w:t>
      </w:r>
      <w:r w:rsidRPr="0051241B">
        <w:rPr>
          <w:rFonts w:eastAsia="Calibri" w:cs="Arial"/>
          <w:lang w:eastAsia="en-US"/>
        </w:rPr>
        <w:t xml:space="preserve"> ou l’ensemble des renseignements demandés dans ce formulaire dont : </w:t>
      </w:r>
    </w:p>
    <w:p w14:paraId="7DAFCC3A" w14:textId="171D52A5" w:rsidR="00A57910" w:rsidRDefault="00920EB7" w:rsidP="00A57910">
      <w:pPr>
        <w:numPr>
          <w:ilvl w:val="1"/>
          <w:numId w:val="3"/>
        </w:numPr>
        <w:ind w:right="-15"/>
        <w:rPr>
          <w:rFonts w:eastAsia="Calibri" w:cs="Arial"/>
          <w:lang w:eastAsia="en-US"/>
        </w:rPr>
      </w:pPr>
      <w:r w:rsidRPr="00CE3512">
        <w:rPr>
          <w:rFonts w:eastAsia="Calibri" w:cs="Arial"/>
          <w:lang w:eastAsia="en-US"/>
        </w:rPr>
        <w:t>Le chiffre d’a</w:t>
      </w:r>
      <w:r>
        <w:rPr>
          <w:rFonts w:eastAsia="Calibri" w:cs="Arial"/>
          <w:lang w:eastAsia="en-US"/>
        </w:rPr>
        <w:t xml:space="preserve">ffaires sur les trois derniers exercices disponibles ou équivalent </w:t>
      </w:r>
      <w:r w:rsidRPr="00CE3512">
        <w:rPr>
          <w:rFonts w:eastAsia="Calibri" w:cs="Arial"/>
          <w:lang w:eastAsia="en-US"/>
        </w:rPr>
        <w:t xml:space="preserve">; </w:t>
      </w:r>
    </w:p>
    <w:p w14:paraId="5146804F" w14:textId="370E0E08" w:rsidR="00A57910" w:rsidRPr="00A57910" w:rsidRDefault="00A57910" w:rsidP="00A57910">
      <w:pPr>
        <w:numPr>
          <w:ilvl w:val="1"/>
          <w:numId w:val="3"/>
        </w:numPr>
        <w:ind w:right="-15"/>
        <w:rPr>
          <w:rFonts w:eastAsia="Calibri" w:cs="Arial"/>
          <w:lang w:eastAsia="en-US"/>
        </w:rPr>
      </w:pPr>
      <w:r>
        <w:rPr>
          <w:rFonts w:eastAsia="Calibri" w:cs="Arial"/>
          <w:lang w:eastAsia="en-US"/>
        </w:rPr>
        <w:t>Le bilan comptable du dernier exercice clos ;</w:t>
      </w:r>
    </w:p>
    <w:p w14:paraId="2459D6ED" w14:textId="77777777" w:rsidR="00920EB7" w:rsidRDefault="00920EB7" w:rsidP="00292FD0">
      <w:pPr>
        <w:numPr>
          <w:ilvl w:val="1"/>
          <w:numId w:val="3"/>
        </w:numPr>
        <w:ind w:right="-15"/>
        <w:rPr>
          <w:rFonts w:eastAsia="Calibri" w:cs="Arial"/>
          <w:lang w:eastAsia="en-US"/>
        </w:rPr>
      </w:pPr>
      <w:r w:rsidRPr="00930D30">
        <w:rPr>
          <w:rFonts w:eastAsia="Calibri" w:cs="Arial"/>
          <w:lang w:eastAsia="en-US"/>
        </w:rPr>
        <w:t>Une déclaration indiquant les effectifs moyens annuels du candidat pendant les trois derni</w:t>
      </w:r>
      <w:r>
        <w:rPr>
          <w:rFonts w:eastAsia="Calibri" w:cs="Arial"/>
          <w:lang w:eastAsia="en-US"/>
        </w:rPr>
        <w:t xml:space="preserve">ères </w:t>
      </w:r>
      <w:r w:rsidRPr="00930D30">
        <w:rPr>
          <w:rFonts w:eastAsia="Calibri" w:cs="Arial"/>
          <w:lang w:eastAsia="en-US"/>
        </w:rPr>
        <w:t>années</w:t>
      </w:r>
      <w:r>
        <w:rPr>
          <w:rFonts w:eastAsia="Calibri" w:cs="Arial"/>
          <w:lang w:eastAsia="en-US"/>
        </w:rPr>
        <w:t xml:space="preserve"> ou équivalent</w:t>
      </w:r>
      <w:r w:rsidRPr="00930D30">
        <w:rPr>
          <w:rFonts w:eastAsia="Calibri" w:cs="Arial"/>
          <w:lang w:eastAsia="en-US"/>
        </w:rPr>
        <w:t xml:space="preserve"> ; </w:t>
      </w:r>
    </w:p>
    <w:p w14:paraId="259716FE" w14:textId="77777777" w:rsidR="00920EB7" w:rsidRPr="00D03A9B" w:rsidRDefault="00920EB7" w:rsidP="00292FD0">
      <w:pPr>
        <w:numPr>
          <w:ilvl w:val="1"/>
          <w:numId w:val="3"/>
        </w:numPr>
        <w:ind w:right="-15"/>
      </w:pPr>
      <w:r w:rsidRPr="008876E2">
        <w:t xml:space="preserve">Une liste des principales prestations fournies au cours des trois dernières années en rapport avec l’objet du marché, notamment en coordination nationale, animation de réseau, éducation artistique et culturelle, cinéma et image animée, traitement de données, </w:t>
      </w:r>
      <w:proofErr w:type="spellStart"/>
      <w:r w:rsidRPr="008876E2">
        <w:t>reporting</w:t>
      </w:r>
      <w:proofErr w:type="spellEnd"/>
      <w:r w:rsidRPr="008876E2">
        <w:t xml:space="preserve"> ou organisation d’événements.</w:t>
      </w:r>
    </w:p>
    <w:p w14:paraId="3059E065" w14:textId="10709BC0" w:rsidR="00920EB7" w:rsidRDefault="00920EB7" w:rsidP="00292FD0">
      <w:pPr>
        <w:numPr>
          <w:ilvl w:val="0"/>
          <w:numId w:val="3"/>
        </w:numPr>
        <w:tabs>
          <w:tab w:val="clear" w:pos="851"/>
        </w:tabs>
        <w:ind w:left="709" w:right="-15" w:hanging="339"/>
        <w:rPr>
          <w:rFonts w:eastAsia="Calibri" w:cs="Arial"/>
          <w:lang w:eastAsia="en-US"/>
        </w:rPr>
      </w:pPr>
      <w:r w:rsidRPr="00D91E4C">
        <w:rPr>
          <w:rFonts w:eastAsia="Calibri" w:cs="Arial"/>
          <w:lang w:eastAsia="en-US"/>
        </w:rPr>
        <w:t>En cas de sous-traitance : le candidat peut appliquer les dispositions de</w:t>
      </w:r>
      <w:r>
        <w:rPr>
          <w:rFonts w:eastAsia="Calibri" w:cs="Arial"/>
          <w:lang w:eastAsia="en-US"/>
        </w:rPr>
        <w:t xml:space="preserve"> l’article </w:t>
      </w:r>
      <w:r w:rsidR="00055567">
        <w:rPr>
          <w:rFonts w:eastAsia="Calibri" w:cs="Arial"/>
          <w:lang w:eastAsia="en-US"/>
        </w:rPr>
        <w:t>1</w:t>
      </w:r>
      <w:r w:rsidR="00F10526">
        <w:rPr>
          <w:rFonts w:eastAsia="Calibri" w:cs="Arial"/>
          <w:lang w:eastAsia="en-US"/>
        </w:rPr>
        <w:t>1</w:t>
      </w:r>
      <w:r>
        <w:rPr>
          <w:rFonts w:eastAsia="Calibri" w:cs="Arial"/>
          <w:lang w:eastAsia="en-US"/>
        </w:rPr>
        <w:t>.1.3 du RC.</w:t>
      </w:r>
    </w:p>
    <w:p w14:paraId="03025F88" w14:textId="0504D3C1" w:rsidR="00920EB7" w:rsidRPr="006745E4" w:rsidRDefault="00920EB7" w:rsidP="00920EB7">
      <w:pPr>
        <w:ind w:right="-15"/>
        <w:rPr>
          <w:rFonts w:eastAsia="Calibri" w:cs="Arial"/>
          <w:lang w:eastAsia="en-US"/>
        </w:rPr>
      </w:pPr>
      <w:r w:rsidRPr="006745E4">
        <w:rPr>
          <w:rFonts w:eastAsia="Calibri" w:cs="Arial"/>
          <w:lang w:eastAsia="en-US"/>
        </w:rPr>
        <w:t>Dans la mesure où ils seront nécessaires à l’attribution du marché public</w:t>
      </w:r>
      <w:r w:rsidR="00DB71A7">
        <w:rPr>
          <w:rFonts w:eastAsia="Calibri" w:cs="Arial"/>
          <w:lang w:eastAsia="en-US"/>
        </w:rPr>
        <w:t>,</w:t>
      </w:r>
      <w:r w:rsidRPr="006745E4">
        <w:rPr>
          <w:rFonts w:eastAsia="Calibri" w:cs="Arial"/>
          <w:lang w:eastAsia="en-US"/>
        </w:rPr>
        <w:t xml:space="preserve"> le candidat est également invité à remettre, dès le dépôt de son pli, les documents suivants :</w:t>
      </w:r>
    </w:p>
    <w:p w14:paraId="0D1799E9" w14:textId="77777777" w:rsidR="00920EB7" w:rsidRPr="006745E4" w:rsidRDefault="00920EB7" w:rsidP="00292FD0">
      <w:pPr>
        <w:numPr>
          <w:ilvl w:val="0"/>
          <w:numId w:val="3"/>
        </w:numPr>
        <w:ind w:right="-15"/>
        <w:rPr>
          <w:rFonts w:eastAsia="Calibri" w:cs="Arial"/>
          <w:lang w:eastAsia="en-US"/>
        </w:rPr>
      </w:pPr>
      <w:r w:rsidRPr="006745E4">
        <w:rPr>
          <w:rFonts w:eastAsia="Calibri" w:cs="Arial"/>
          <w:lang w:eastAsia="en-US"/>
        </w:rPr>
        <w:t xml:space="preserve">Un </w:t>
      </w:r>
      <w:r w:rsidRPr="006745E4">
        <w:rPr>
          <w:rFonts w:eastAsia="Calibri" w:cs="Arial"/>
          <w:b/>
          <w:lang w:eastAsia="en-US"/>
        </w:rPr>
        <w:t>extrait k-bis</w:t>
      </w:r>
      <w:r>
        <w:rPr>
          <w:rFonts w:eastAsia="Calibri" w:cs="Arial"/>
          <w:b/>
          <w:lang w:eastAsia="en-US"/>
        </w:rPr>
        <w:t>,</w:t>
      </w:r>
      <w:r w:rsidRPr="006745E4">
        <w:rPr>
          <w:rFonts w:eastAsia="Calibri" w:cs="Arial"/>
          <w:lang w:eastAsia="en-US"/>
        </w:rPr>
        <w:t xml:space="preserve"> ou un extrait du registre professionnel sur lequel le candidat est inscrit ;</w:t>
      </w:r>
    </w:p>
    <w:p w14:paraId="5D782748" w14:textId="77777777" w:rsidR="00920EB7" w:rsidRPr="006745E4" w:rsidRDefault="00920EB7" w:rsidP="00292FD0">
      <w:pPr>
        <w:numPr>
          <w:ilvl w:val="0"/>
          <w:numId w:val="3"/>
        </w:numPr>
        <w:ind w:right="-15"/>
        <w:rPr>
          <w:rFonts w:eastAsia="Calibri" w:cs="Arial"/>
          <w:lang w:eastAsia="en-US"/>
        </w:rPr>
      </w:pPr>
      <w:r w:rsidRPr="006745E4">
        <w:rPr>
          <w:rFonts w:eastAsia="Calibri" w:cs="Arial"/>
          <w:lang w:eastAsia="en-US"/>
        </w:rPr>
        <w:t xml:space="preserve">Une </w:t>
      </w:r>
      <w:r w:rsidRPr="006745E4">
        <w:rPr>
          <w:rFonts w:eastAsia="Calibri" w:cs="Arial"/>
          <w:b/>
          <w:lang w:eastAsia="en-US"/>
        </w:rPr>
        <w:t>attestation d'assurance responsabilité civile professionnelle</w:t>
      </w:r>
      <w:r w:rsidRPr="006745E4">
        <w:rPr>
          <w:rFonts w:eastAsia="Calibri" w:cs="Arial"/>
          <w:lang w:eastAsia="en-US"/>
        </w:rPr>
        <w:t xml:space="preserve"> en cours de validité ;</w:t>
      </w:r>
    </w:p>
    <w:p w14:paraId="6587E95C" w14:textId="77777777" w:rsidR="00920EB7" w:rsidRPr="006745E4" w:rsidRDefault="00920EB7" w:rsidP="00292FD0">
      <w:pPr>
        <w:numPr>
          <w:ilvl w:val="0"/>
          <w:numId w:val="3"/>
        </w:numPr>
        <w:ind w:right="-15"/>
        <w:rPr>
          <w:rFonts w:eastAsia="Calibri" w:cs="Arial"/>
          <w:lang w:eastAsia="en-US"/>
        </w:rPr>
      </w:pPr>
      <w:r w:rsidRPr="006745E4">
        <w:rPr>
          <w:rFonts w:eastAsia="Calibri" w:cs="Arial"/>
          <w:lang w:eastAsia="en-US"/>
        </w:rPr>
        <w:t xml:space="preserve">Les </w:t>
      </w:r>
      <w:r w:rsidRPr="006745E4">
        <w:rPr>
          <w:rFonts w:eastAsia="Calibri" w:cs="Arial"/>
          <w:b/>
          <w:lang w:eastAsia="en-US"/>
        </w:rPr>
        <w:t>attestations fiscales et sociales</w:t>
      </w:r>
      <w:r w:rsidRPr="006745E4">
        <w:rPr>
          <w:rFonts w:eastAsia="Calibri" w:cs="Arial"/>
          <w:lang w:eastAsia="en-US"/>
        </w:rPr>
        <w:t xml:space="preserve"> dont le détail figure en annexe 2 et 3 du présent RC ;</w:t>
      </w:r>
    </w:p>
    <w:p w14:paraId="4F910E6A" w14:textId="77777777" w:rsidR="00920EB7" w:rsidRPr="006745E4" w:rsidRDefault="00920EB7" w:rsidP="00292FD0">
      <w:pPr>
        <w:numPr>
          <w:ilvl w:val="0"/>
          <w:numId w:val="3"/>
        </w:numPr>
        <w:ind w:right="-15"/>
        <w:rPr>
          <w:rFonts w:eastAsia="Calibri" w:cs="Arial"/>
          <w:lang w:eastAsia="en-US"/>
        </w:rPr>
      </w:pPr>
      <w:r w:rsidRPr="006745E4">
        <w:rPr>
          <w:rFonts w:eastAsia="Calibri" w:cs="Arial"/>
          <w:lang w:eastAsia="en-US"/>
        </w:rPr>
        <w:t xml:space="preserve">Un </w:t>
      </w:r>
      <w:r w:rsidRPr="006745E4">
        <w:rPr>
          <w:rFonts w:eastAsia="Calibri" w:cs="Arial"/>
          <w:b/>
          <w:lang w:eastAsia="en-US"/>
        </w:rPr>
        <w:t>RIB </w:t>
      </w:r>
      <w:r w:rsidRPr="006745E4">
        <w:rPr>
          <w:rFonts w:eastAsia="Calibri" w:cs="Arial"/>
          <w:lang w:eastAsia="en-US"/>
        </w:rPr>
        <w:t>;</w:t>
      </w:r>
    </w:p>
    <w:p w14:paraId="0AE2D439" w14:textId="77777777" w:rsidR="00920EB7" w:rsidRDefault="00920EB7" w:rsidP="00292FD0">
      <w:pPr>
        <w:numPr>
          <w:ilvl w:val="0"/>
          <w:numId w:val="3"/>
        </w:numPr>
        <w:ind w:left="851" w:right="-15" w:hanging="284"/>
        <w:rPr>
          <w:rFonts w:eastAsia="Calibri" w:cs="Arial"/>
          <w:lang w:eastAsia="en-US"/>
        </w:rPr>
      </w:pPr>
      <w:r w:rsidRPr="006745E4">
        <w:rPr>
          <w:rFonts w:eastAsia="Calibri" w:cs="Arial"/>
          <w:lang w:eastAsia="en-US"/>
        </w:rPr>
        <w:t xml:space="preserve">La </w:t>
      </w:r>
      <w:r w:rsidRPr="006745E4">
        <w:rPr>
          <w:rFonts w:eastAsia="Calibri" w:cs="Arial"/>
          <w:b/>
          <w:lang w:eastAsia="en-US"/>
        </w:rPr>
        <w:t>liste nominative des travailleurs étrangers</w:t>
      </w:r>
      <w:r w:rsidRPr="006745E4">
        <w:rPr>
          <w:rFonts w:eastAsia="Calibri" w:cs="Arial"/>
          <w:lang w:eastAsia="en-US"/>
        </w:rPr>
        <w:t>, employés par l'entreprise et soumis à autorisation de travail</w:t>
      </w:r>
      <w:r>
        <w:rPr>
          <w:rFonts w:eastAsia="Calibri" w:cs="Arial"/>
          <w:lang w:eastAsia="en-US"/>
        </w:rPr>
        <w:t>,</w:t>
      </w:r>
      <w:r w:rsidRPr="006745E4">
        <w:rPr>
          <w:rFonts w:eastAsia="Calibri" w:cs="Arial"/>
          <w:lang w:eastAsia="en-US"/>
        </w:rPr>
        <w:t xml:space="preserve"> ou une attestation de non-emploi de salariés étrangers selon la situation ;</w:t>
      </w:r>
    </w:p>
    <w:p w14:paraId="3AF44EC5" w14:textId="77777777" w:rsidR="00920EB7" w:rsidRPr="006745E4" w:rsidRDefault="00920EB7" w:rsidP="00292FD0">
      <w:pPr>
        <w:numPr>
          <w:ilvl w:val="0"/>
          <w:numId w:val="3"/>
        </w:numPr>
        <w:ind w:left="851" w:right="-15" w:hanging="284"/>
        <w:rPr>
          <w:rFonts w:eastAsia="Calibri" w:cs="Arial"/>
          <w:lang w:eastAsia="en-US"/>
        </w:rPr>
      </w:pPr>
      <w:r w:rsidRPr="006745E4">
        <w:rPr>
          <w:rFonts w:eastAsia="Calibri" w:cs="Arial"/>
          <w:lang w:eastAsia="en-US"/>
        </w:rPr>
        <w:t xml:space="preserve">Le cas échéant, les documents attestant des pouvoirs des personnes habilitées à engager le candidat (par exemple : extrait </w:t>
      </w:r>
      <w:proofErr w:type="spellStart"/>
      <w:r w:rsidRPr="006745E4">
        <w:rPr>
          <w:rFonts w:eastAsia="Calibri" w:cs="Arial"/>
          <w:lang w:eastAsia="en-US"/>
        </w:rPr>
        <w:t>Kbis</w:t>
      </w:r>
      <w:proofErr w:type="spellEnd"/>
      <w:r w:rsidRPr="006745E4">
        <w:rPr>
          <w:rFonts w:eastAsia="Calibri" w:cs="Arial"/>
          <w:lang w:eastAsia="en-US"/>
        </w:rPr>
        <w:t xml:space="preserve"> et délégation de signature) ;</w:t>
      </w:r>
    </w:p>
    <w:p w14:paraId="497EC105" w14:textId="77777777" w:rsidR="00920EB7" w:rsidRPr="006745E4" w:rsidRDefault="00920EB7" w:rsidP="00292FD0">
      <w:pPr>
        <w:numPr>
          <w:ilvl w:val="0"/>
          <w:numId w:val="3"/>
        </w:numPr>
        <w:tabs>
          <w:tab w:val="clear" w:pos="851"/>
          <w:tab w:val="num" w:pos="993"/>
        </w:tabs>
        <w:ind w:left="709" w:right="-15" w:hanging="142"/>
        <w:rPr>
          <w:rFonts w:eastAsia="Calibri" w:cs="Arial"/>
          <w:lang w:eastAsia="en-US"/>
        </w:rPr>
      </w:pPr>
      <w:r w:rsidRPr="006745E4">
        <w:rPr>
          <w:rFonts w:eastAsia="Calibri" w:cs="Arial"/>
          <w:lang w:eastAsia="en-US"/>
        </w:rPr>
        <w:t>Le cas échéant, les habilitations du mandataire par les membres du groupement</w:t>
      </w:r>
      <w:r>
        <w:rPr>
          <w:rFonts w:eastAsia="Calibri" w:cs="Arial"/>
          <w:lang w:eastAsia="en-US"/>
        </w:rPr>
        <w:t>.</w:t>
      </w:r>
      <w:r w:rsidRPr="006745E4">
        <w:rPr>
          <w:rFonts w:eastAsia="Calibri" w:cs="Arial"/>
          <w:lang w:eastAsia="en-US"/>
        </w:rPr>
        <w:t xml:space="preserve"> </w:t>
      </w:r>
    </w:p>
    <w:p w14:paraId="1EBFB469" w14:textId="77777777" w:rsidR="00920EB7" w:rsidRPr="006745E4" w:rsidRDefault="00920EB7" w:rsidP="00920EB7">
      <w:pPr>
        <w:ind w:right="-15"/>
        <w:jc w:val="left"/>
        <w:rPr>
          <w:rFonts w:eastAsia="Calibri" w:cs="Arial"/>
          <w:lang w:eastAsia="en-US"/>
        </w:rPr>
      </w:pPr>
      <w:r w:rsidRPr="006745E4">
        <w:rPr>
          <w:rFonts w:eastAsia="Calibri" w:cs="Arial"/>
          <w:lang w:eastAsia="en-US"/>
        </w:rPr>
        <w:t xml:space="preserve">Tous les éléments peuvent être fournis au moyen d’un document unique de marché européen (DUME) le cas échéant. </w:t>
      </w:r>
    </w:p>
    <w:p w14:paraId="3B78E095" w14:textId="77777777" w:rsidR="00920EB7" w:rsidRPr="0096255A" w:rsidRDefault="00920EB7" w:rsidP="00920EB7">
      <w:pPr>
        <w:pBdr>
          <w:top w:val="single" w:sz="4" w:space="1" w:color="999999"/>
          <w:left w:val="single" w:sz="4" w:space="4" w:color="999999"/>
          <w:bottom w:val="single" w:sz="4" w:space="0" w:color="999999"/>
          <w:right w:val="single" w:sz="4" w:space="4" w:color="999999"/>
        </w:pBdr>
        <w:shd w:val="clear" w:color="auto" w:fill="E0E0E0"/>
        <w:ind w:right="39"/>
        <w:jc w:val="center"/>
        <w:rPr>
          <w:color w:val="0000FF"/>
          <w:u w:val="single"/>
        </w:rPr>
      </w:pPr>
      <w:r w:rsidRPr="00633F32">
        <w:t>Les notices explicatives des documents DC1, DC2, DC4 sont jointes au DCE.</w:t>
      </w:r>
      <w:bookmarkStart w:id="102" w:name="_Toc436126844"/>
      <w:bookmarkStart w:id="103" w:name="_Toc436128288"/>
    </w:p>
    <w:p w14:paraId="274C9610" w14:textId="5641C36F" w:rsidR="00920EB7" w:rsidRPr="0044012D" w:rsidRDefault="00920EB7" w:rsidP="00920EB7">
      <w:pPr>
        <w:pStyle w:val="Titre3"/>
        <w:ind w:left="1225" w:hanging="505"/>
      </w:pPr>
      <w:r>
        <w:br w:type="page"/>
      </w:r>
      <w:bookmarkStart w:id="104" w:name="_Toc83128062"/>
      <w:bookmarkStart w:id="105" w:name="_Toc242177690"/>
      <w:r w:rsidRPr="0044012D">
        <w:lastRenderedPageBreak/>
        <w:t>En cas de co-traitance</w:t>
      </w:r>
      <w:bookmarkEnd w:id="102"/>
      <w:bookmarkEnd w:id="103"/>
      <w:bookmarkEnd w:id="104"/>
      <w:bookmarkEnd w:id="105"/>
    </w:p>
    <w:p w14:paraId="4025A6CC" w14:textId="77777777" w:rsidR="00920EB7" w:rsidRDefault="00920EB7" w:rsidP="00920EB7">
      <w:pPr>
        <w:ind w:right="39"/>
        <w:rPr>
          <w:noProof/>
        </w:rPr>
      </w:pPr>
      <w:r w:rsidRPr="00C065F7">
        <w:rPr>
          <w:b/>
          <w:noProof/>
        </w:rPr>
        <w:t>Dans le cadre d’un groupement</w:t>
      </w:r>
      <w:r>
        <w:rPr>
          <w:b/>
          <w:noProof/>
        </w:rPr>
        <w:t>,</w:t>
      </w:r>
      <w:r>
        <w:rPr>
          <w:noProof/>
        </w:rPr>
        <w:t xml:space="preserve"> chaque membre devra</w:t>
      </w:r>
      <w:r w:rsidRPr="00F10E09">
        <w:rPr>
          <w:noProof/>
        </w:rPr>
        <w:t xml:space="preserve"> fournir</w:t>
      </w:r>
      <w:r>
        <w:rPr>
          <w:noProof/>
        </w:rPr>
        <w:t> :</w:t>
      </w:r>
    </w:p>
    <w:p w14:paraId="7F7CC8C8" w14:textId="7D96777B" w:rsidR="00920EB7" w:rsidRPr="00D03A9B" w:rsidRDefault="00920EB7" w:rsidP="00292FD0">
      <w:pPr>
        <w:numPr>
          <w:ilvl w:val="0"/>
          <w:numId w:val="4"/>
        </w:numPr>
        <w:ind w:right="39"/>
        <w:rPr>
          <w:noProof/>
        </w:rPr>
      </w:pPr>
      <w:r w:rsidRPr="008876E2">
        <w:t>Un formulaire DC2, ou l’ensemble des renseignements demandés dans ce formulaire (éléments visés au 2 de l’article 10.1.1 du RC) ;</w:t>
      </w:r>
    </w:p>
    <w:p w14:paraId="712F9757" w14:textId="77777777" w:rsidR="00920EB7" w:rsidRPr="006745E4" w:rsidRDefault="00920EB7" w:rsidP="00292FD0">
      <w:pPr>
        <w:numPr>
          <w:ilvl w:val="0"/>
          <w:numId w:val="4"/>
        </w:numPr>
        <w:ind w:right="39"/>
        <w:rPr>
          <w:noProof/>
        </w:rPr>
      </w:pPr>
      <w:r w:rsidRPr="006745E4">
        <w:rPr>
          <w:rFonts w:eastAsia="Calibri" w:cs="Arial"/>
          <w:b/>
          <w:lang w:eastAsia="en-US"/>
        </w:rPr>
        <w:t>Les documents attestant des pouvoirs</w:t>
      </w:r>
      <w:r w:rsidRPr="006745E4">
        <w:rPr>
          <w:rFonts w:eastAsia="Calibri" w:cs="Arial"/>
          <w:lang w:eastAsia="en-US"/>
        </w:rPr>
        <w:t xml:space="preserve"> des personnes habilitées à engager les membres du groupement (extrait </w:t>
      </w:r>
      <w:proofErr w:type="spellStart"/>
      <w:r w:rsidRPr="006745E4">
        <w:rPr>
          <w:rFonts w:eastAsia="Calibri" w:cs="Arial"/>
          <w:lang w:eastAsia="en-US"/>
        </w:rPr>
        <w:t>Kb</w:t>
      </w:r>
      <w:r>
        <w:rPr>
          <w:rFonts w:eastAsia="Calibri" w:cs="Arial"/>
          <w:lang w:eastAsia="en-US"/>
        </w:rPr>
        <w:t>is</w:t>
      </w:r>
      <w:proofErr w:type="spellEnd"/>
      <w:r>
        <w:rPr>
          <w:rFonts w:eastAsia="Calibri" w:cs="Arial"/>
          <w:lang w:eastAsia="en-US"/>
        </w:rPr>
        <w:t xml:space="preserve">, délégation de signature) ; </w:t>
      </w:r>
      <w:r w:rsidRPr="006745E4">
        <w:rPr>
          <w:rFonts w:cs="Arial"/>
        </w:rPr>
        <w:t>ces documents peuvent être r</w:t>
      </w:r>
      <w:r>
        <w:rPr>
          <w:rFonts w:cs="Arial"/>
        </w:rPr>
        <w:t>emis au stade de l’attribution ;</w:t>
      </w:r>
    </w:p>
    <w:p w14:paraId="49CDDA05" w14:textId="77777777" w:rsidR="00920EB7" w:rsidRPr="004F29A8" w:rsidRDefault="00920EB7" w:rsidP="00292FD0">
      <w:pPr>
        <w:numPr>
          <w:ilvl w:val="0"/>
          <w:numId w:val="4"/>
        </w:numPr>
        <w:ind w:right="39"/>
        <w:rPr>
          <w:noProof/>
        </w:rPr>
      </w:pPr>
      <w:r>
        <w:rPr>
          <w:b/>
          <w:noProof/>
        </w:rPr>
        <w:t>L</w:t>
      </w:r>
      <w:r w:rsidRPr="004F29A8">
        <w:rPr>
          <w:b/>
          <w:noProof/>
        </w:rPr>
        <w:t>es habilitations du mandataire</w:t>
      </w:r>
      <w:r w:rsidRPr="004F29A8">
        <w:rPr>
          <w:noProof/>
        </w:rPr>
        <w:t xml:space="preserve"> </w:t>
      </w:r>
      <w:r w:rsidRPr="004F29A8">
        <w:rPr>
          <w:b/>
          <w:noProof/>
        </w:rPr>
        <w:t>par les membres du groupement</w:t>
      </w:r>
      <w:r w:rsidRPr="004F29A8">
        <w:rPr>
          <w:noProof/>
        </w:rPr>
        <w:t> ;</w:t>
      </w:r>
    </w:p>
    <w:p w14:paraId="7931BD91" w14:textId="77777777" w:rsidR="00920EB7" w:rsidRPr="004F29A8" w:rsidRDefault="00920EB7" w:rsidP="00292FD0">
      <w:pPr>
        <w:numPr>
          <w:ilvl w:val="0"/>
          <w:numId w:val="4"/>
        </w:numPr>
        <w:ind w:right="39"/>
        <w:rPr>
          <w:noProof/>
        </w:rPr>
      </w:pPr>
      <w:r>
        <w:rPr>
          <w:noProof/>
        </w:rPr>
        <w:t>Le cas échéant, un formulaire DC1 si le formulaire DC1 remis par le candidat ne comporte pas la désignation du membre du groupement (cf. point E de la notice explicative du formulaire DC1)</w:t>
      </w:r>
      <w:r w:rsidRPr="004F29A8">
        <w:rPr>
          <w:noProof/>
        </w:rPr>
        <w:t>.</w:t>
      </w:r>
    </w:p>
    <w:p w14:paraId="04425605" w14:textId="233CAF21" w:rsidR="00920EB7" w:rsidRPr="00CE3512" w:rsidRDefault="00920EB7" w:rsidP="00920EB7">
      <w:pPr>
        <w:pStyle w:val="Titre3"/>
        <w:ind w:left="1225" w:hanging="505"/>
      </w:pPr>
      <w:bookmarkStart w:id="106" w:name="_Toc436126845"/>
      <w:bookmarkStart w:id="107" w:name="_Toc436128289"/>
      <w:bookmarkStart w:id="108" w:name="_Toc83128063"/>
      <w:bookmarkStart w:id="109" w:name="_Toc242177691"/>
      <w:r w:rsidRPr="00CE3512">
        <w:t>En cas de sous-traitance</w:t>
      </w:r>
      <w:bookmarkEnd w:id="106"/>
      <w:bookmarkEnd w:id="107"/>
      <w:bookmarkEnd w:id="108"/>
      <w:bookmarkEnd w:id="109"/>
    </w:p>
    <w:p w14:paraId="7FEAB87B" w14:textId="77777777" w:rsidR="00920EB7" w:rsidRPr="00CE3512" w:rsidRDefault="00920EB7" w:rsidP="00920EB7">
      <w:pPr>
        <w:ind w:right="39"/>
        <w:rPr>
          <w:noProof/>
        </w:rPr>
      </w:pPr>
      <w:r w:rsidRPr="00CE3512">
        <w:rPr>
          <w:noProof/>
        </w:rPr>
        <w:t xml:space="preserve">Si le candidat </w:t>
      </w:r>
      <w:r>
        <w:rPr>
          <w:noProof/>
        </w:rPr>
        <w:t xml:space="preserve">ou le membre d’un groupement d’opérateurs économiques </w:t>
      </w:r>
      <w:r w:rsidRPr="00CE3512">
        <w:rPr>
          <w:noProof/>
        </w:rPr>
        <w:t xml:space="preserve">souhaite avoir recours au service d’un ou de plusieurs sous-traitants pour l’exécution de certaines parties </w:t>
      </w:r>
      <w:r>
        <w:rPr>
          <w:noProof/>
        </w:rPr>
        <w:t>du Marché public</w:t>
      </w:r>
      <w:r w:rsidRPr="00CE3512">
        <w:rPr>
          <w:noProof/>
        </w:rPr>
        <w:t xml:space="preserve">, il </w:t>
      </w:r>
      <w:r>
        <w:rPr>
          <w:noProof/>
        </w:rPr>
        <w:t>doit</w:t>
      </w:r>
      <w:r w:rsidRPr="00CE3512">
        <w:rPr>
          <w:noProof/>
        </w:rPr>
        <w:t xml:space="preserve"> obtenir l’acceptation préalable de chaque sous-traitant</w:t>
      </w:r>
      <w:r>
        <w:rPr>
          <w:noProof/>
        </w:rPr>
        <w:t>,</w:t>
      </w:r>
      <w:r w:rsidRPr="00CE3512">
        <w:rPr>
          <w:noProof/>
        </w:rPr>
        <w:t xml:space="preserve"> ainsi que l’agrément de leurs conditions de paiement par le CNC.</w:t>
      </w:r>
    </w:p>
    <w:p w14:paraId="6AB44F80" w14:textId="77777777" w:rsidR="00920EB7" w:rsidRPr="00D03A9B" w:rsidRDefault="00920EB7" w:rsidP="00920EB7">
      <w:pPr>
        <w:ind w:right="39"/>
        <w:rPr>
          <w:noProof/>
        </w:rPr>
      </w:pPr>
      <w:r w:rsidRPr="008876E2">
        <w:t>Si un candidat ou le membre d’un groupement d’opérateurs souhaite que les capacités de ses sous- traitants soient prises en compte pour apprécier ses capacités professionnelles, techniques et financières, il doit :</w:t>
      </w:r>
    </w:p>
    <w:p w14:paraId="225AD56B" w14:textId="77777777" w:rsidR="00920EB7" w:rsidRDefault="00920EB7" w:rsidP="00292FD0">
      <w:pPr>
        <w:numPr>
          <w:ilvl w:val="0"/>
          <w:numId w:val="8"/>
        </w:numPr>
        <w:ind w:right="39"/>
        <w:rPr>
          <w:noProof/>
        </w:rPr>
      </w:pPr>
      <w:r w:rsidRPr="003D0EE4">
        <w:rPr>
          <w:b/>
          <w:noProof/>
        </w:rPr>
        <w:t>Just</w:t>
      </w:r>
      <w:r>
        <w:rPr>
          <w:b/>
          <w:noProof/>
        </w:rPr>
        <w:t>ifier des capacités de son sous-</w:t>
      </w:r>
      <w:r w:rsidRPr="003D0EE4">
        <w:rPr>
          <w:b/>
          <w:noProof/>
        </w:rPr>
        <w:t>traitant</w:t>
      </w:r>
      <w:r>
        <w:rPr>
          <w:noProof/>
        </w:rPr>
        <w:t> par tout moyen ;</w:t>
      </w:r>
    </w:p>
    <w:p w14:paraId="11BA1D46" w14:textId="69365202" w:rsidR="00920EB7" w:rsidRDefault="00920EB7" w:rsidP="00292FD0">
      <w:pPr>
        <w:numPr>
          <w:ilvl w:val="1"/>
          <w:numId w:val="4"/>
        </w:numPr>
        <w:ind w:right="39"/>
        <w:rPr>
          <w:noProof/>
        </w:rPr>
      </w:pPr>
      <w:r w:rsidRPr="003D0EE4">
        <w:rPr>
          <w:b/>
          <w:noProof/>
        </w:rPr>
        <w:t>Afin de pr</w:t>
      </w:r>
      <w:r>
        <w:rPr>
          <w:b/>
          <w:noProof/>
        </w:rPr>
        <w:t>ouver les capacités de son sous-</w:t>
      </w:r>
      <w:r w:rsidRPr="003D0EE4">
        <w:rPr>
          <w:b/>
          <w:noProof/>
        </w:rPr>
        <w:t>traitant,</w:t>
      </w:r>
      <w:r w:rsidRPr="003D0EE4">
        <w:rPr>
          <w:noProof/>
        </w:rPr>
        <w:t xml:space="preserve"> le candidat peut notamment remettre un formulaire DC2 </w:t>
      </w:r>
      <w:r>
        <w:rPr>
          <w:noProof/>
        </w:rPr>
        <w:t xml:space="preserve">comportant les éléments </w:t>
      </w:r>
      <w:r w:rsidRPr="00A92754">
        <w:rPr>
          <w:noProof/>
        </w:rPr>
        <w:t xml:space="preserve">visés au 2 de l’article </w:t>
      </w:r>
      <w:r w:rsidR="00055567">
        <w:rPr>
          <w:noProof/>
        </w:rPr>
        <w:t>10</w:t>
      </w:r>
      <w:r w:rsidRPr="00A92754">
        <w:rPr>
          <w:noProof/>
        </w:rPr>
        <w:t>.1.1 du</w:t>
      </w:r>
      <w:r>
        <w:rPr>
          <w:noProof/>
        </w:rPr>
        <w:t xml:space="preserve"> RC ;</w:t>
      </w:r>
    </w:p>
    <w:p w14:paraId="2C01D122" w14:textId="77777777" w:rsidR="00920EB7" w:rsidRDefault="00920EB7" w:rsidP="00292FD0">
      <w:pPr>
        <w:numPr>
          <w:ilvl w:val="0"/>
          <w:numId w:val="8"/>
        </w:numPr>
        <w:ind w:right="39"/>
        <w:rPr>
          <w:noProof/>
        </w:rPr>
      </w:pPr>
      <w:r>
        <w:rPr>
          <w:b/>
          <w:noProof/>
        </w:rPr>
        <w:t>A</w:t>
      </w:r>
      <w:r w:rsidRPr="003D0EE4">
        <w:rPr>
          <w:b/>
          <w:noProof/>
        </w:rPr>
        <w:t>pporter la preuve qu’il disposera des capacités de son sous</w:t>
      </w:r>
      <w:r>
        <w:rPr>
          <w:b/>
          <w:noProof/>
        </w:rPr>
        <w:t>-</w:t>
      </w:r>
      <w:r w:rsidRPr="003D0EE4">
        <w:rPr>
          <w:b/>
          <w:noProof/>
        </w:rPr>
        <w:t>traitant</w:t>
      </w:r>
      <w:r>
        <w:rPr>
          <w:noProof/>
        </w:rPr>
        <w:t xml:space="preserve"> </w:t>
      </w:r>
      <w:r w:rsidRPr="003D0EE4">
        <w:rPr>
          <w:noProof/>
        </w:rPr>
        <w:t xml:space="preserve">pour l’exécution </w:t>
      </w:r>
      <w:r>
        <w:rPr>
          <w:noProof/>
        </w:rPr>
        <w:t>du Marché</w:t>
      </w:r>
      <w:r w:rsidRPr="003D0EE4">
        <w:rPr>
          <w:noProof/>
        </w:rPr>
        <w:t xml:space="preserve"> public</w:t>
      </w:r>
      <w:r>
        <w:rPr>
          <w:noProof/>
        </w:rPr>
        <w:t xml:space="preserve"> par tout moyen. </w:t>
      </w:r>
    </w:p>
    <w:p w14:paraId="5CC0E2DC" w14:textId="77777777" w:rsidR="00920EB7" w:rsidRDefault="00920EB7" w:rsidP="00292FD0">
      <w:pPr>
        <w:numPr>
          <w:ilvl w:val="1"/>
          <w:numId w:val="4"/>
        </w:numPr>
        <w:ind w:right="39"/>
        <w:rPr>
          <w:noProof/>
        </w:rPr>
      </w:pPr>
      <w:r w:rsidRPr="003611DD">
        <w:rPr>
          <w:b/>
          <w:noProof/>
        </w:rPr>
        <w:t>Afin de prouver qu’il disposera des capacités de son sous</w:t>
      </w:r>
      <w:r>
        <w:rPr>
          <w:b/>
          <w:noProof/>
        </w:rPr>
        <w:t>-</w:t>
      </w:r>
      <w:r w:rsidRPr="003611DD">
        <w:rPr>
          <w:b/>
          <w:noProof/>
        </w:rPr>
        <w:t>traitant</w:t>
      </w:r>
      <w:r>
        <w:rPr>
          <w:noProof/>
        </w:rPr>
        <w:t>, il peut notamment :</w:t>
      </w:r>
    </w:p>
    <w:p w14:paraId="6ECC0622" w14:textId="77777777" w:rsidR="00920EB7" w:rsidRDefault="00920EB7" w:rsidP="00292FD0">
      <w:pPr>
        <w:numPr>
          <w:ilvl w:val="2"/>
          <w:numId w:val="4"/>
        </w:numPr>
        <w:rPr>
          <w:noProof/>
        </w:rPr>
      </w:pPr>
      <w:r w:rsidRPr="00282C86">
        <w:rPr>
          <w:noProof/>
        </w:rPr>
        <w:t>Remplir la partie G du formulaire DC 2 pour chacun de ses sous-traitants ;</w:t>
      </w:r>
    </w:p>
    <w:p w14:paraId="24143BFE" w14:textId="77777777" w:rsidR="00920EB7" w:rsidRPr="003F50B0" w:rsidRDefault="00920EB7" w:rsidP="00292FD0">
      <w:pPr>
        <w:numPr>
          <w:ilvl w:val="2"/>
          <w:numId w:val="4"/>
        </w:numPr>
        <w:rPr>
          <w:noProof/>
        </w:rPr>
      </w:pPr>
      <w:r w:rsidRPr="00EF2238">
        <w:rPr>
          <w:noProof/>
        </w:rPr>
        <w:t>Remettre un formulaire D</w:t>
      </w:r>
      <w:r w:rsidRPr="006114A9">
        <w:rPr>
          <w:noProof/>
        </w:rPr>
        <w:t>C</w:t>
      </w:r>
      <w:r w:rsidRPr="003F50B0">
        <w:rPr>
          <w:noProof/>
        </w:rPr>
        <w:t>4, dûment complété et signé, pour chacun de ses sous-traitant</w:t>
      </w:r>
      <w:r>
        <w:rPr>
          <w:noProof/>
        </w:rPr>
        <w:t>s</w:t>
      </w:r>
      <w:r w:rsidRPr="003F50B0">
        <w:rPr>
          <w:noProof/>
        </w:rPr>
        <w:t>.</w:t>
      </w:r>
    </w:p>
    <w:p w14:paraId="374E39A5" w14:textId="77777777" w:rsidR="00920EB7" w:rsidRPr="0044012D" w:rsidRDefault="00920EB7" w:rsidP="00920EB7">
      <w:pPr>
        <w:pStyle w:val="Titre3"/>
        <w:ind w:left="1225" w:hanging="505"/>
      </w:pPr>
      <w:bookmarkStart w:id="110" w:name="_Toc83128064"/>
      <w:bookmarkStart w:id="111" w:name="_Toc242177692"/>
      <w:r w:rsidRPr="0044012D">
        <w:t>Exonération</w:t>
      </w:r>
      <w:bookmarkEnd w:id="110"/>
      <w:bookmarkEnd w:id="111"/>
      <w:r w:rsidRPr="0044012D">
        <w:t xml:space="preserve"> </w:t>
      </w:r>
    </w:p>
    <w:p w14:paraId="4F063586" w14:textId="18AB9822" w:rsidR="00CB7F53" w:rsidRDefault="00920EB7" w:rsidP="00920EB7">
      <w:pPr>
        <w:autoSpaceDE w:val="0"/>
        <w:autoSpaceDN w:val="0"/>
        <w:adjustRightInd w:val="0"/>
        <w:spacing w:after="0"/>
        <w:ind w:right="39"/>
        <w:rPr>
          <w:rFonts w:cs="Arial"/>
        </w:rPr>
      </w:pPr>
      <w:r w:rsidRPr="00F9515B">
        <w:rPr>
          <w:rFonts w:cs="Arial"/>
        </w:rPr>
        <w:t xml:space="preserve">Les candidats ne sont pas tenus de fournir les documents et renseignements que le </w:t>
      </w:r>
      <w:r>
        <w:rPr>
          <w:rFonts w:cs="Arial"/>
        </w:rPr>
        <w:t>CNC</w:t>
      </w:r>
      <w:r w:rsidRPr="00F9515B">
        <w:rPr>
          <w:rFonts w:cs="Arial"/>
        </w:rPr>
        <w:t xml:space="preserve"> peut obtenir directement par le biais d'un système électronique de mise à disposition d'informations administré par un organisme officiel</w:t>
      </w:r>
      <w:r>
        <w:rPr>
          <w:rFonts w:cs="Arial"/>
        </w:rPr>
        <w:t>,</w:t>
      </w:r>
      <w:r w:rsidRPr="00F9515B">
        <w:rPr>
          <w:rFonts w:cs="Arial"/>
        </w:rPr>
        <w:t xml:space="preserve"> ou d'un espace de stockage numérique, à condition que figurent dans le dossier de candidature toutes les informations nécessaires à la consultation de ce système ou de cet espace et que l'accès à ceux-ci soit gratuit.</w:t>
      </w:r>
    </w:p>
    <w:p w14:paraId="09F80029" w14:textId="77777777" w:rsidR="00CB7F53" w:rsidRDefault="00CB7F53">
      <w:pPr>
        <w:spacing w:after="0"/>
        <w:ind w:right="0"/>
        <w:jc w:val="left"/>
        <w:rPr>
          <w:rFonts w:cs="Arial"/>
        </w:rPr>
      </w:pPr>
      <w:r>
        <w:rPr>
          <w:rFonts w:cs="Arial"/>
        </w:rPr>
        <w:br w:type="page"/>
      </w:r>
    </w:p>
    <w:p w14:paraId="3C403391" w14:textId="70C64AB3" w:rsidR="00920EB7" w:rsidRDefault="00920EB7" w:rsidP="007710D1">
      <w:pPr>
        <w:pStyle w:val="Titre2"/>
      </w:pPr>
      <w:bookmarkStart w:id="112" w:name="_Toc83128065"/>
      <w:bookmarkStart w:id="113" w:name="_Toc242177693"/>
      <w:r w:rsidRPr="00BC4FA0">
        <w:lastRenderedPageBreak/>
        <w:t>Dossier relatif à l’offre</w:t>
      </w:r>
      <w:bookmarkEnd w:id="112"/>
      <w:bookmarkEnd w:id="113"/>
    </w:p>
    <w:p w14:paraId="66DC4B20"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r w:rsidRPr="00C20D26">
        <w:rPr>
          <w:rFonts w:cs="Arial"/>
        </w:rPr>
        <w:t xml:space="preserve">Il est souhaité que le candidat remette ses documents dans une version informatique exploitable </w:t>
      </w:r>
      <w:r>
        <w:rPr>
          <w:rFonts w:cs="Arial"/>
        </w:rPr>
        <w:t>correspond à celle fournit dans le DCE (</w:t>
      </w:r>
      <w:r w:rsidRPr="00C20D26">
        <w:rPr>
          <w:rFonts w:cs="Arial"/>
          <w:b/>
          <w:u w:val="single"/>
        </w:rPr>
        <w:t>WORD</w:t>
      </w:r>
      <w:r>
        <w:rPr>
          <w:rFonts w:cs="Arial"/>
          <w:b/>
          <w:u w:val="single"/>
        </w:rPr>
        <w:t xml:space="preserve"> </w:t>
      </w:r>
      <w:r w:rsidRPr="00C20D26">
        <w:rPr>
          <w:rFonts w:cs="Arial"/>
          <w:b/>
          <w:u w:val="single"/>
        </w:rPr>
        <w:t>ou EXCEL</w:t>
      </w:r>
      <w:r>
        <w:rPr>
          <w:rFonts w:cs="Arial"/>
          <w:b/>
          <w:u w:val="single"/>
        </w:rPr>
        <w:t>)</w:t>
      </w:r>
      <w:r w:rsidRPr="00C20D26">
        <w:rPr>
          <w:rFonts w:cs="Arial"/>
        </w:rPr>
        <w:t xml:space="preserve"> ou équivalent.</w:t>
      </w:r>
    </w:p>
    <w:p w14:paraId="2C3AF83F"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p>
    <w:p w14:paraId="6D5258C2"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b/>
          <w:bCs/>
        </w:rPr>
      </w:pPr>
      <w:r w:rsidRPr="00873C8E">
        <w:rPr>
          <w:rFonts w:cs="Arial"/>
          <w:b/>
          <w:bCs/>
        </w:rPr>
        <w:t>Pour les documents devant être signés</w:t>
      </w:r>
      <w:r>
        <w:rPr>
          <w:rFonts w:cs="Arial"/>
        </w:rPr>
        <w:t xml:space="preserve"> ou destinés à être signés (acte d’engagement, DC4…), il est souhaité que le candidat signe ses documents au </w:t>
      </w:r>
      <w:r w:rsidRPr="00873C8E">
        <w:rPr>
          <w:rFonts w:cs="Arial"/>
          <w:b/>
          <w:bCs/>
        </w:rPr>
        <w:t>format .PDF.</w:t>
      </w:r>
    </w:p>
    <w:p w14:paraId="0B23FC72"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rPr>
      </w:pPr>
    </w:p>
    <w:p w14:paraId="7E985F87" w14:textId="77777777"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i/>
        </w:rPr>
      </w:pPr>
      <w:r w:rsidRPr="00F878D6">
        <w:rPr>
          <w:rFonts w:cs="Arial"/>
          <w:i/>
        </w:rPr>
        <w:t>Les candidats n’ont pas l’obligation de signer électroniquement les documents de leur candidature et de leur offre, mais sont vivement encouragés à le faire s’ils le peuvent.</w:t>
      </w:r>
    </w:p>
    <w:p w14:paraId="3695AE23" w14:textId="082FD0F0" w:rsidR="00415087" w:rsidRDefault="00415087" w:rsidP="00415087">
      <w:pPr>
        <w:pBdr>
          <w:top w:val="single" w:sz="4" w:space="1" w:color="auto"/>
          <w:left w:val="single" w:sz="4" w:space="4" w:color="auto"/>
          <w:bottom w:val="single" w:sz="4" w:space="1" w:color="auto"/>
          <w:right w:val="single" w:sz="4" w:space="4" w:color="auto"/>
        </w:pBdr>
        <w:spacing w:after="0"/>
        <w:ind w:right="-28"/>
        <w:jc w:val="center"/>
        <w:rPr>
          <w:rFonts w:cs="Arial"/>
          <w:i/>
        </w:rPr>
      </w:pPr>
      <w:r>
        <w:rPr>
          <w:rFonts w:cs="Arial"/>
          <w:i/>
        </w:rPr>
        <w:t>(</w:t>
      </w:r>
      <w:r w:rsidRPr="00E52D35">
        <w:rPr>
          <w:rFonts w:cs="Arial"/>
          <w:i/>
        </w:rPr>
        <w:t xml:space="preserve">NB : Se référer à l’article </w:t>
      </w:r>
      <w:r>
        <w:rPr>
          <w:rFonts w:cs="Arial"/>
          <w:i/>
        </w:rPr>
        <w:t>9</w:t>
      </w:r>
      <w:r w:rsidRPr="00E52D35">
        <w:rPr>
          <w:rFonts w:cs="Arial"/>
          <w:i/>
        </w:rPr>
        <w:t>.</w:t>
      </w:r>
      <w:r>
        <w:rPr>
          <w:rFonts w:cs="Arial"/>
          <w:i/>
        </w:rPr>
        <w:t>4</w:t>
      </w:r>
      <w:r w:rsidRPr="00E52D35">
        <w:rPr>
          <w:rFonts w:cs="Arial"/>
          <w:i/>
        </w:rPr>
        <w:t xml:space="preserve"> et à l’annexe 1 du présent RC concernant les conditions de validité de la signature électronique</w:t>
      </w:r>
      <w:r>
        <w:rPr>
          <w:rFonts w:cs="Arial"/>
          <w:i/>
        </w:rPr>
        <w:t>)</w:t>
      </w:r>
      <w:r w:rsidRPr="00E52D35">
        <w:rPr>
          <w:rFonts w:cs="Arial"/>
          <w:i/>
        </w:rPr>
        <w:t>.</w:t>
      </w:r>
    </w:p>
    <w:p w14:paraId="4145FC26" w14:textId="77777777" w:rsidR="00920EB7" w:rsidRPr="00E71D9A" w:rsidRDefault="00920EB7" w:rsidP="00920EB7">
      <w:pPr>
        <w:spacing w:after="0"/>
        <w:ind w:right="-15"/>
        <w:rPr>
          <w:rFonts w:cs="Arial"/>
        </w:rPr>
      </w:pPr>
    </w:p>
    <w:p w14:paraId="010A948B" w14:textId="08DF322D" w:rsidR="0062225A" w:rsidRPr="00684A67" w:rsidRDefault="00415087" w:rsidP="00684A67">
      <w:pPr>
        <w:ind w:right="-15"/>
        <w:rPr>
          <w:rFonts w:cs="Arial"/>
          <w:b/>
          <w:u w:val="single"/>
        </w:rPr>
      </w:pPr>
      <w:r w:rsidRPr="00684A67">
        <w:rPr>
          <w:rFonts w:cs="Arial"/>
          <w:b/>
          <w:u w:val="single"/>
        </w:rPr>
        <w:t>Pour chaque lot, le candidat remet obligatoirement les p</w:t>
      </w:r>
      <w:r w:rsidR="00920EB7" w:rsidRPr="00684A67">
        <w:rPr>
          <w:rFonts w:cs="Arial"/>
          <w:b/>
          <w:u w:val="single"/>
        </w:rPr>
        <w:t xml:space="preserve">ièces </w:t>
      </w:r>
      <w:r w:rsidRPr="00684A67">
        <w:rPr>
          <w:rFonts w:cs="Arial"/>
          <w:b/>
          <w:u w:val="single"/>
        </w:rPr>
        <w:t>suivantes</w:t>
      </w:r>
      <w:r w:rsidR="00920EB7" w:rsidRPr="00684A67">
        <w:rPr>
          <w:rFonts w:cs="Arial"/>
          <w:b/>
          <w:u w:val="single"/>
        </w:rPr>
        <w:t xml:space="preserve"> : </w:t>
      </w:r>
    </w:p>
    <w:p w14:paraId="4BFDE365" w14:textId="77777777" w:rsidR="0062225A" w:rsidRPr="00E71D9A" w:rsidRDefault="0062225A" w:rsidP="0062225A">
      <w:pPr>
        <w:pStyle w:val="Paragraphedeliste"/>
        <w:ind w:right="-15"/>
        <w:rPr>
          <w:rFonts w:ascii="Arial" w:hAnsi="Arial" w:cs="Arial"/>
          <w:b/>
          <w:sz w:val="20"/>
          <w:szCs w:val="20"/>
          <w:u w:val="single"/>
        </w:rPr>
      </w:pPr>
    </w:p>
    <w:p w14:paraId="79F0A1C9" w14:textId="40461D1C" w:rsidR="00E82369" w:rsidRPr="00E71D9A" w:rsidRDefault="00415087" w:rsidP="00292FD0">
      <w:pPr>
        <w:numPr>
          <w:ilvl w:val="0"/>
          <w:numId w:val="12"/>
        </w:numPr>
        <w:tabs>
          <w:tab w:val="left" w:pos="851"/>
        </w:tabs>
        <w:ind w:left="1418" w:right="-15" w:hanging="425"/>
        <w:rPr>
          <w:rFonts w:cs="Arial"/>
        </w:rPr>
      </w:pPr>
      <w:r w:rsidRPr="00415087">
        <w:rPr>
          <w:b/>
          <w:bCs/>
        </w:rPr>
        <w:t>La</w:t>
      </w:r>
      <w:r w:rsidR="00E82369" w:rsidRPr="00415087">
        <w:rPr>
          <w:b/>
          <w:bCs/>
        </w:rPr>
        <w:t xml:space="preserve"> DPGF</w:t>
      </w:r>
      <w:r w:rsidR="00E82369" w:rsidRPr="00A10166">
        <w:t xml:space="preserve"> </w:t>
      </w:r>
      <w:r w:rsidRPr="00A10166">
        <w:t>selon le modèle joint dans le DCE</w:t>
      </w:r>
      <w:r w:rsidRPr="00415087">
        <w:t xml:space="preserve"> </w:t>
      </w:r>
      <w:r>
        <w:t xml:space="preserve">(cf. </w:t>
      </w:r>
      <w:r w:rsidRPr="00A10166">
        <w:t xml:space="preserve">annexe </w:t>
      </w:r>
      <w:r>
        <w:t>1</w:t>
      </w:r>
      <w:r w:rsidRPr="00A10166">
        <w:t xml:space="preserve"> à l’acte d’engage</w:t>
      </w:r>
      <w:r>
        <w:t xml:space="preserve">ment correspondant), dûment </w:t>
      </w:r>
      <w:r w:rsidRPr="00A10166">
        <w:t>complétée</w:t>
      </w:r>
      <w:r>
        <w:t xml:space="preserve"> </w:t>
      </w:r>
      <w:r w:rsidRPr="00A10166">
        <w:t>;</w:t>
      </w:r>
    </w:p>
    <w:p w14:paraId="48A92B59" w14:textId="3AF98BB9" w:rsidR="00491D73" w:rsidRPr="00AF7B92" w:rsidRDefault="00415087" w:rsidP="00292FD0">
      <w:pPr>
        <w:numPr>
          <w:ilvl w:val="0"/>
          <w:numId w:val="12"/>
        </w:numPr>
        <w:tabs>
          <w:tab w:val="left" w:pos="851"/>
        </w:tabs>
        <w:ind w:left="1418" w:right="-15" w:hanging="425"/>
        <w:rPr>
          <w:rFonts w:cs="Arial"/>
        </w:rPr>
      </w:pPr>
      <w:r>
        <w:rPr>
          <w:b/>
          <w:bCs/>
        </w:rPr>
        <w:t xml:space="preserve">Le </w:t>
      </w:r>
      <w:r w:rsidR="00912453" w:rsidRPr="00415087">
        <w:rPr>
          <w:b/>
          <w:bCs/>
        </w:rPr>
        <w:t xml:space="preserve">BPU </w:t>
      </w:r>
      <w:r w:rsidR="00912453" w:rsidRPr="00A10166">
        <w:t xml:space="preserve">selon le modèle joint dans le </w:t>
      </w:r>
      <w:r w:rsidRPr="00A10166">
        <w:t>DCE</w:t>
      </w:r>
      <w:r w:rsidRPr="00415087">
        <w:t xml:space="preserve"> </w:t>
      </w:r>
      <w:r>
        <w:t xml:space="preserve">(cf. </w:t>
      </w:r>
      <w:r w:rsidRPr="00A10166">
        <w:t>annexe 2 à l’acte d’engagement</w:t>
      </w:r>
      <w:r>
        <w:t xml:space="preserve"> du lot correspondant), dûment </w:t>
      </w:r>
      <w:r w:rsidRPr="00A10166">
        <w:t>complétée</w:t>
      </w:r>
      <w:r>
        <w:t xml:space="preserve"> </w:t>
      </w:r>
      <w:r w:rsidRPr="00A10166">
        <w:t>;</w:t>
      </w:r>
    </w:p>
    <w:p w14:paraId="19FB0475" w14:textId="669EC088" w:rsidR="00415087" w:rsidRPr="00AF7B92" w:rsidRDefault="00415087" w:rsidP="00415087">
      <w:pPr>
        <w:numPr>
          <w:ilvl w:val="0"/>
          <w:numId w:val="12"/>
        </w:numPr>
        <w:tabs>
          <w:tab w:val="left" w:pos="851"/>
        </w:tabs>
        <w:ind w:left="1418" w:right="-15" w:hanging="425"/>
        <w:rPr>
          <w:rFonts w:cs="Arial"/>
        </w:rPr>
      </w:pPr>
      <w:r w:rsidRPr="00415087">
        <w:rPr>
          <w:b/>
          <w:bCs/>
        </w:rPr>
        <w:t xml:space="preserve">Le DQE </w:t>
      </w:r>
      <w:r w:rsidRPr="00A10166">
        <w:t>selon le modèle joint dans le DCE</w:t>
      </w:r>
      <w:r>
        <w:t xml:space="preserve"> (cf. annexe 4 ou 6 du RC), dûment </w:t>
      </w:r>
      <w:r w:rsidRPr="00A10166">
        <w:t xml:space="preserve">complétée </w:t>
      </w:r>
      <w:r>
        <w:t>chaque lot auquel il soumissionne</w:t>
      </w:r>
      <w:r w:rsidRPr="00A10166">
        <w:t xml:space="preserve"> ;</w:t>
      </w:r>
    </w:p>
    <w:p w14:paraId="5433C5DC" w14:textId="142BDDFC" w:rsidR="006749B9" w:rsidRPr="006749B9" w:rsidRDefault="00781F54" w:rsidP="00292FD0">
      <w:pPr>
        <w:numPr>
          <w:ilvl w:val="0"/>
          <w:numId w:val="12"/>
        </w:numPr>
        <w:tabs>
          <w:tab w:val="left" w:pos="851"/>
        </w:tabs>
        <w:ind w:left="1418" w:right="-15" w:hanging="425"/>
        <w:rPr>
          <w:rFonts w:cs="Arial"/>
        </w:rPr>
      </w:pPr>
      <w:r w:rsidRPr="00415087">
        <w:rPr>
          <w:b/>
          <w:bCs/>
        </w:rPr>
        <w:t>Le Cadre de mémoire technique (CMT),</w:t>
      </w:r>
      <w:r w:rsidRPr="00A10166">
        <w:t xml:space="preserve"> selon le modèle joint au DCE (cf. annexe 5 </w:t>
      </w:r>
      <w:r w:rsidR="00415087">
        <w:t xml:space="preserve">ou </w:t>
      </w:r>
      <w:r w:rsidR="006749B9">
        <w:t>6</w:t>
      </w:r>
      <w:r w:rsidR="00415087">
        <w:t xml:space="preserve"> </w:t>
      </w:r>
      <w:r w:rsidRPr="00A10166">
        <w:t xml:space="preserve">du RC) et </w:t>
      </w:r>
      <w:r w:rsidR="006749B9">
        <w:t>ses</w:t>
      </w:r>
      <w:r w:rsidRPr="00A10166">
        <w:t xml:space="preserve"> annexes</w:t>
      </w:r>
      <w:r w:rsidR="006749B9">
        <w:t>, notamment :</w:t>
      </w:r>
    </w:p>
    <w:p w14:paraId="3DD8EE1D" w14:textId="2DC780EB" w:rsidR="006749B9" w:rsidRPr="006749B9" w:rsidRDefault="006749B9" w:rsidP="006749B9">
      <w:pPr>
        <w:numPr>
          <w:ilvl w:val="2"/>
          <w:numId w:val="12"/>
        </w:numPr>
        <w:tabs>
          <w:tab w:val="left" w:pos="851"/>
        </w:tabs>
        <w:ind w:right="-15"/>
        <w:rPr>
          <w:rFonts w:cs="Arial"/>
        </w:rPr>
      </w:pPr>
      <w:r>
        <w:rPr>
          <w:b/>
          <w:bCs/>
        </w:rPr>
        <w:t>Présentation de l’équipe</w:t>
      </w:r>
      <w:r w:rsidRPr="00A10166">
        <w:t xml:space="preserve"> </w:t>
      </w:r>
      <w:r w:rsidR="00684A67" w:rsidRPr="00684A67">
        <w:rPr>
          <w:b/>
          <w:bCs/>
        </w:rPr>
        <w:t>et décomposition des couts</w:t>
      </w:r>
      <w:r w:rsidR="00684A67" w:rsidRPr="00684A67">
        <w:t xml:space="preserve"> </w:t>
      </w:r>
      <w:r w:rsidRPr="00A10166">
        <w:t>selon le modèle joint au DCE (cf. annexe 5</w:t>
      </w:r>
      <w:r>
        <w:t>.1 ou 6.1) ;</w:t>
      </w:r>
    </w:p>
    <w:p w14:paraId="7DF1E362" w14:textId="681142C1" w:rsidR="006749B9" w:rsidRPr="006749B9" w:rsidRDefault="006749B9" w:rsidP="006749B9">
      <w:pPr>
        <w:numPr>
          <w:ilvl w:val="2"/>
          <w:numId w:val="12"/>
        </w:numPr>
        <w:tabs>
          <w:tab w:val="left" w:pos="851"/>
        </w:tabs>
        <w:ind w:right="-15"/>
        <w:rPr>
          <w:rFonts w:cs="Arial"/>
        </w:rPr>
      </w:pPr>
      <w:r>
        <w:rPr>
          <w:b/>
          <w:bCs/>
        </w:rPr>
        <w:t xml:space="preserve">Les CV </w:t>
      </w:r>
      <w:r w:rsidRPr="00A10166">
        <w:t>selon le modèle joint au DCE (cf. annexe 5</w:t>
      </w:r>
      <w:r>
        <w:t>.2 ou 6.2) ;</w:t>
      </w:r>
    </w:p>
    <w:p w14:paraId="6AA3C32F" w14:textId="0062342E" w:rsidR="00920EB7" w:rsidRPr="00E71D9A" w:rsidRDefault="00920EB7" w:rsidP="00292FD0">
      <w:pPr>
        <w:pStyle w:val="Paragraphedeliste"/>
        <w:numPr>
          <w:ilvl w:val="0"/>
          <w:numId w:val="4"/>
        </w:numPr>
        <w:ind w:right="-15"/>
        <w:rPr>
          <w:rFonts w:ascii="Arial" w:hAnsi="Arial" w:cs="Arial"/>
          <w:b/>
          <w:sz w:val="20"/>
          <w:szCs w:val="20"/>
          <w:u w:val="single"/>
        </w:rPr>
      </w:pPr>
      <w:r w:rsidRPr="00E71D9A">
        <w:rPr>
          <w:rFonts w:ascii="Arial" w:hAnsi="Arial" w:cs="Arial"/>
          <w:b/>
          <w:sz w:val="20"/>
          <w:szCs w:val="20"/>
          <w:u w:val="single"/>
        </w:rPr>
        <w:t>Le candidat est également invité à remettre ;</w:t>
      </w:r>
    </w:p>
    <w:p w14:paraId="2783D803" w14:textId="77777777" w:rsidR="00920EB7" w:rsidRPr="00E71D9A" w:rsidRDefault="00920EB7" w:rsidP="00920EB7">
      <w:pPr>
        <w:pStyle w:val="Paragraphedeliste"/>
        <w:spacing w:before="240"/>
        <w:ind w:right="-15"/>
        <w:rPr>
          <w:rFonts w:cs="Arial"/>
          <w:sz w:val="20"/>
          <w:szCs w:val="20"/>
        </w:rPr>
      </w:pPr>
    </w:p>
    <w:p w14:paraId="0802C130" w14:textId="137D17AB" w:rsidR="00920EB7" w:rsidRPr="00E71D9A" w:rsidRDefault="00920EB7" w:rsidP="00292FD0">
      <w:pPr>
        <w:numPr>
          <w:ilvl w:val="0"/>
          <w:numId w:val="12"/>
        </w:numPr>
        <w:tabs>
          <w:tab w:val="left" w:pos="851"/>
        </w:tabs>
        <w:ind w:left="1418" w:right="-15" w:hanging="425"/>
        <w:rPr>
          <w:rFonts w:cs="Arial"/>
          <w:b/>
        </w:rPr>
      </w:pPr>
      <w:r w:rsidRPr="00A10166">
        <w:t>L’acte d'engagement (AE), complété pour le ou les lots auxquels le candidat répond, selon le modèle joint dans le DCE (cf. formulaire ATTRI1) ;</w:t>
      </w:r>
    </w:p>
    <w:p w14:paraId="49E242DD" w14:textId="473EEFC4" w:rsidR="00692DC3" w:rsidRPr="00E71D9A" w:rsidRDefault="00692DC3" w:rsidP="00292FD0">
      <w:pPr>
        <w:numPr>
          <w:ilvl w:val="0"/>
          <w:numId w:val="12"/>
        </w:numPr>
        <w:tabs>
          <w:tab w:val="left" w:pos="851"/>
        </w:tabs>
        <w:ind w:left="1418" w:right="-15" w:hanging="425"/>
        <w:rPr>
          <w:rFonts w:cs="Arial"/>
          <w:b/>
        </w:rPr>
      </w:pPr>
      <w:r w:rsidRPr="00E71D9A">
        <w:rPr>
          <w:rFonts w:cs="Arial"/>
          <w:b/>
        </w:rPr>
        <w:t>Le questionnaire « Egalité et diversité » ;</w:t>
      </w:r>
    </w:p>
    <w:p w14:paraId="05418253" w14:textId="4BC46E47" w:rsidR="007E3292" w:rsidRPr="007E3292" w:rsidRDefault="00920EB7" w:rsidP="00292FD0">
      <w:pPr>
        <w:numPr>
          <w:ilvl w:val="0"/>
          <w:numId w:val="12"/>
        </w:numPr>
        <w:tabs>
          <w:tab w:val="left" w:pos="851"/>
        </w:tabs>
        <w:ind w:left="1418" w:right="-15" w:hanging="425"/>
        <w:rPr>
          <w:rFonts w:cs="Arial"/>
          <w:b/>
        </w:rPr>
      </w:pPr>
      <w:r w:rsidRPr="00E71D9A">
        <w:rPr>
          <w:rFonts w:cs="Arial"/>
          <w:b/>
        </w:rPr>
        <w:t xml:space="preserve">En cas </w:t>
      </w:r>
      <w:r w:rsidRPr="00E71D9A">
        <w:rPr>
          <w:rFonts w:eastAsia="Calibri" w:cs="Arial"/>
          <w:b/>
          <w:lang w:eastAsia="en-US"/>
        </w:rPr>
        <w:t>de</w:t>
      </w:r>
      <w:r w:rsidRPr="00E71D9A">
        <w:rPr>
          <w:rFonts w:cs="Arial"/>
          <w:b/>
        </w:rPr>
        <w:t xml:space="preserve"> </w:t>
      </w:r>
      <w:r w:rsidRPr="00E71D9A">
        <w:rPr>
          <w:rFonts w:eastAsia="Calibri" w:cs="Arial"/>
          <w:b/>
          <w:lang w:eastAsia="en-US"/>
        </w:rPr>
        <w:t>sous</w:t>
      </w:r>
      <w:r w:rsidRPr="00E71D9A">
        <w:rPr>
          <w:rFonts w:cs="Arial"/>
          <w:b/>
        </w:rPr>
        <w:t xml:space="preserve">-traitance : </w:t>
      </w:r>
      <w:r w:rsidRPr="00E71D9A">
        <w:rPr>
          <w:rFonts w:cs="Arial"/>
        </w:rPr>
        <w:t>le candidat et, le cas échéant, chaque membre du groupement, est invité à remettre en même temps</w:t>
      </w:r>
      <w:r w:rsidRPr="004019B5">
        <w:rPr>
          <w:rFonts w:cs="Arial"/>
        </w:rPr>
        <w:t xml:space="preserve"> que l’offre, le formulaire DC4, joint au DCE, dûment complété et signé, pour chaque </w:t>
      </w:r>
      <w:r w:rsidRPr="00F03625">
        <w:rPr>
          <w:rFonts w:cs="Arial"/>
          <w:b/>
        </w:rPr>
        <w:t>sous</w:t>
      </w:r>
      <w:r w:rsidRPr="004019B5">
        <w:rPr>
          <w:rFonts w:cs="Arial"/>
        </w:rPr>
        <w:t>-traitant auquel le candidat ou un membre du groupement souhaite confier une partie de l’exécution d</w:t>
      </w:r>
      <w:r>
        <w:rPr>
          <w:rFonts w:cs="Arial"/>
        </w:rPr>
        <w:t>u Marché public</w:t>
      </w:r>
      <w:r w:rsidR="00F6429C">
        <w:rPr>
          <w:rFonts w:cs="Arial"/>
        </w:rPr>
        <w:t>.</w:t>
      </w:r>
    </w:p>
    <w:p w14:paraId="0D807189" w14:textId="460BD997" w:rsidR="007E3292" w:rsidRPr="007E3292" w:rsidRDefault="007E3292" w:rsidP="007E3292">
      <w:pPr>
        <w:pStyle w:val="Titre2"/>
      </w:pPr>
      <w:bookmarkStart w:id="114" w:name="_Toc242177694"/>
      <w:r w:rsidRPr="007E3292">
        <w:t>Clause Diversité et Egalité</w:t>
      </w:r>
      <w:bookmarkEnd w:id="114"/>
    </w:p>
    <w:p w14:paraId="13904541" w14:textId="77777777" w:rsidR="007E3292" w:rsidRPr="007E3292" w:rsidRDefault="007E3292" w:rsidP="007E3292">
      <w:pPr>
        <w:ind w:right="-15"/>
        <w:rPr>
          <w:rFonts w:cs="Arial"/>
          <w:bCs/>
        </w:rPr>
      </w:pPr>
      <w:r w:rsidRPr="007E3292">
        <w:rPr>
          <w:rFonts w:cs="Arial"/>
          <w:bCs/>
        </w:rPr>
        <w:t xml:space="preserve">Dans le cadre de sa candidature au double label « Diversité » et « Egalité », le CNC s’est engagé à mettre en œuvre des actions, procédures et outils au sein de ses procédures internes afin de garantir l’égalité de traitement de ses personnels et progresser en matière d’égalité entre les femmes et les hommes. </w:t>
      </w:r>
    </w:p>
    <w:p w14:paraId="20BD86BD" w14:textId="77777777" w:rsidR="007E3292" w:rsidRPr="007E3292" w:rsidRDefault="007E3292" w:rsidP="007E3292">
      <w:pPr>
        <w:ind w:right="-15"/>
        <w:rPr>
          <w:rFonts w:cs="Arial"/>
          <w:bCs/>
        </w:rPr>
      </w:pPr>
      <w:r w:rsidRPr="007E3292">
        <w:rPr>
          <w:rFonts w:cs="Arial"/>
          <w:bCs/>
        </w:rPr>
        <w:t>Des actions de sensibilisation et de formation à la prévention des discriminations ont été engagées auprès de l’ensemble du personnel, en ciblant plus particulièrement les encadrants et le service des ressources humaines. Le CNC met également en place des actions de prévention et de lutte contre les comportements sexistes et les violences faites aux femmes et des dispositifs de contrôle de la politique de rémunération.</w:t>
      </w:r>
    </w:p>
    <w:p w14:paraId="21E6B603" w14:textId="77777777" w:rsidR="007E3292" w:rsidRPr="007E3292" w:rsidRDefault="007E3292" w:rsidP="007E3292">
      <w:pPr>
        <w:ind w:right="-15"/>
        <w:rPr>
          <w:rFonts w:cs="Arial"/>
          <w:bCs/>
        </w:rPr>
      </w:pPr>
      <w:r w:rsidRPr="007E3292">
        <w:rPr>
          <w:rFonts w:cs="Arial"/>
          <w:bCs/>
        </w:rPr>
        <w:t>En parallèle des actions internes qu’il met en en œuvre, le CNC souhaite impliquer ses différents partenaires, dont ses fournisseurs, dans la prise en compte de ces problématiques. Le CNC a ainsi choisi d’en faire une composante de sa politique d’achats responsables et de mobiliser ses fournisseurs sur ces enjeux.</w:t>
      </w:r>
    </w:p>
    <w:p w14:paraId="2AE15128" w14:textId="77777777" w:rsidR="007E3292" w:rsidRPr="007E3292" w:rsidRDefault="007E3292" w:rsidP="007E3292">
      <w:pPr>
        <w:ind w:right="-15"/>
        <w:rPr>
          <w:rFonts w:cs="Arial"/>
          <w:bCs/>
        </w:rPr>
      </w:pPr>
      <w:r w:rsidRPr="007E3292">
        <w:rPr>
          <w:rFonts w:cs="Arial"/>
          <w:bCs/>
        </w:rPr>
        <w:t xml:space="preserve">Dans ce cadre, les candidats sont invités à remplir le questionnaire « Egalité et diversité » joint au DCE lors du dépôt de leur offre. </w:t>
      </w:r>
    </w:p>
    <w:p w14:paraId="4C0484A9" w14:textId="303C1B23" w:rsidR="007E3292" w:rsidRPr="007E3292" w:rsidRDefault="007E3292" w:rsidP="00684A67">
      <w:pPr>
        <w:ind w:right="-15"/>
        <w:rPr>
          <w:rFonts w:cs="Arial"/>
          <w:bCs/>
        </w:rPr>
      </w:pPr>
      <w:r w:rsidRPr="007E3292">
        <w:rPr>
          <w:rFonts w:cs="Arial"/>
          <w:bCs/>
        </w:rPr>
        <w:t>S’ils le souhaitent, les candidats peuvent en complément proposer tout élément permettant d’enrichir leur offre sur ces aspects sociaux.</w:t>
      </w:r>
    </w:p>
    <w:p w14:paraId="0954E201" w14:textId="6355D84F" w:rsidR="00770C1C" w:rsidRPr="00B33F62" w:rsidRDefault="00501A29" w:rsidP="001C1234">
      <w:pPr>
        <w:pStyle w:val="Titre1"/>
      </w:pPr>
      <w:bookmarkStart w:id="115" w:name="_Hlt104113450"/>
      <w:bookmarkStart w:id="116" w:name="_Hlt104183528"/>
      <w:bookmarkStart w:id="117" w:name="_Toc5182970"/>
      <w:bookmarkStart w:id="118" w:name="_Toc242177695"/>
      <w:bookmarkEnd w:id="115"/>
      <w:bookmarkEnd w:id="116"/>
      <w:r w:rsidRPr="00641612">
        <w:lastRenderedPageBreak/>
        <w:t>Analyse des réponses</w:t>
      </w:r>
      <w:bookmarkStart w:id="119" w:name="_Toc83128067"/>
      <w:bookmarkStart w:id="120" w:name="_Toc5182971"/>
      <w:bookmarkEnd w:id="117"/>
      <w:bookmarkEnd w:id="118"/>
    </w:p>
    <w:p w14:paraId="45483867" w14:textId="2A53E7B8" w:rsidR="00920EB7" w:rsidRPr="008B50F0" w:rsidRDefault="00920EB7" w:rsidP="009850FE">
      <w:pPr>
        <w:pStyle w:val="Titre2"/>
      </w:pPr>
      <w:bookmarkStart w:id="121" w:name="_Toc242177696"/>
      <w:r w:rsidRPr="008B50F0">
        <w:t>Examen des candidatures</w:t>
      </w:r>
      <w:bookmarkEnd w:id="119"/>
      <w:bookmarkEnd w:id="121"/>
    </w:p>
    <w:p w14:paraId="7EA89A53" w14:textId="77777777" w:rsidR="00920EB7" w:rsidRPr="00E71D9A" w:rsidRDefault="00920EB7" w:rsidP="00920EB7">
      <w:pPr>
        <w:ind w:right="-15"/>
        <w:rPr>
          <w:rFonts w:cs="Arial"/>
        </w:rPr>
      </w:pPr>
      <w:r w:rsidRPr="00B63072">
        <w:rPr>
          <w:rFonts w:cs="Arial"/>
        </w:rPr>
        <w:t>Les candidat</w:t>
      </w:r>
      <w:r>
        <w:rPr>
          <w:rFonts w:cs="Arial"/>
        </w:rPr>
        <w:t xml:space="preserve">s dont la candidature est jugée </w:t>
      </w:r>
      <w:r w:rsidRPr="00F22D55">
        <w:rPr>
          <w:rFonts w:cs="Arial"/>
        </w:rPr>
        <w:t xml:space="preserve">irrecevable, </w:t>
      </w:r>
      <w:r w:rsidRPr="00DF0826">
        <w:t xml:space="preserve">au sens de l’article R. 2144-7 </w:t>
      </w:r>
      <w:r w:rsidRPr="009D3C78">
        <w:t>du Code de la commande publique</w:t>
      </w:r>
      <w:r w:rsidRPr="009D3C78">
        <w:rPr>
          <w:color w:val="auto"/>
        </w:rPr>
        <w:t>,</w:t>
      </w:r>
      <w:r w:rsidRPr="00F22D55">
        <w:rPr>
          <w:rFonts w:cs="Arial"/>
        </w:rPr>
        <w:t xml:space="preserve"> sont </w:t>
      </w:r>
      <w:r w:rsidRPr="00E71D9A">
        <w:rPr>
          <w:rFonts w:cs="Arial"/>
        </w:rPr>
        <w:t>éliminés.</w:t>
      </w:r>
    </w:p>
    <w:p w14:paraId="25354EA7" w14:textId="46298C4A" w:rsidR="00920EB7" w:rsidRPr="00E71D9A" w:rsidRDefault="00920EB7" w:rsidP="00920EB7">
      <w:pPr>
        <w:ind w:right="-15"/>
        <w:rPr>
          <w:rFonts w:cs="Arial"/>
        </w:rPr>
      </w:pPr>
      <w:r w:rsidRPr="00E71D9A">
        <w:rPr>
          <w:rFonts w:cs="Arial"/>
        </w:rPr>
        <w:t xml:space="preserve">Les candidatures sont appréciées au regard des éléments produits par le candidat à l’article </w:t>
      </w:r>
      <w:r w:rsidR="00DB71A7" w:rsidRPr="00E71D9A">
        <w:rPr>
          <w:rFonts w:cs="Arial"/>
        </w:rPr>
        <w:t>10</w:t>
      </w:r>
      <w:r w:rsidRPr="00E71D9A">
        <w:rPr>
          <w:rFonts w:cs="Arial"/>
        </w:rPr>
        <w:t xml:space="preserve">.1 du présent RC, à savoir : </w:t>
      </w:r>
    </w:p>
    <w:p w14:paraId="091710BF" w14:textId="77777777" w:rsidR="00920EB7" w:rsidRPr="00E71D9A" w:rsidRDefault="00920EB7" w:rsidP="00292FD0">
      <w:pPr>
        <w:numPr>
          <w:ilvl w:val="0"/>
          <w:numId w:val="4"/>
        </w:numPr>
        <w:ind w:right="39"/>
        <w:rPr>
          <w:noProof/>
        </w:rPr>
      </w:pPr>
      <w:r w:rsidRPr="00A10166">
        <w:t xml:space="preserve">Au titre de la capacité technique et professionnelle : les effectifs, les profils mobilisables et les références en prestations similaires de coordination, animation de réseau, éducation aux images, </w:t>
      </w:r>
      <w:proofErr w:type="spellStart"/>
      <w:r w:rsidRPr="00A10166">
        <w:t>reporting</w:t>
      </w:r>
      <w:proofErr w:type="spellEnd"/>
      <w:r w:rsidRPr="00A10166">
        <w:t>, communication ou organisation d’événements ;</w:t>
      </w:r>
    </w:p>
    <w:p w14:paraId="54EA2C14" w14:textId="77777777" w:rsidR="00920EB7" w:rsidRPr="00E71D9A" w:rsidRDefault="00920EB7" w:rsidP="00292FD0">
      <w:pPr>
        <w:numPr>
          <w:ilvl w:val="0"/>
          <w:numId w:val="4"/>
        </w:numPr>
        <w:ind w:right="39"/>
        <w:rPr>
          <w:noProof/>
        </w:rPr>
      </w:pPr>
      <w:r w:rsidRPr="00E71D9A">
        <w:rPr>
          <w:noProof/>
        </w:rPr>
        <w:t xml:space="preserve">Au titre de la capacité économique et financière : le chiffre d’affaire moyen ou équivalent. </w:t>
      </w:r>
    </w:p>
    <w:p w14:paraId="2D1EF5F2" w14:textId="01A98A0E" w:rsidR="0062225A" w:rsidRDefault="00920EB7" w:rsidP="00920EB7">
      <w:pPr>
        <w:ind w:right="-15"/>
        <w:rPr>
          <w:rFonts w:cs="Arial"/>
        </w:rPr>
      </w:pPr>
      <w:r w:rsidRPr="00E71D9A">
        <w:rPr>
          <w:rFonts w:cs="Arial"/>
        </w:rPr>
        <w:t>Le CNC</w:t>
      </w:r>
      <w:r w:rsidR="00EF1D49">
        <w:rPr>
          <w:rFonts w:cs="Arial"/>
        </w:rPr>
        <w:t>,</w:t>
      </w:r>
      <w:r w:rsidRPr="00E71D9A">
        <w:rPr>
          <w:rFonts w:cs="Arial"/>
        </w:rPr>
        <w:t xml:space="preserve"> </w:t>
      </w:r>
      <w:r w:rsidR="00EF1D49">
        <w:rPr>
          <w:rFonts w:cs="Arial"/>
        </w:rPr>
        <w:t xml:space="preserve">s’il </w:t>
      </w:r>
      <w:r w:rsidRPr="00E71D9A">
        <w:rPr>
          <w:rFonts w:cs="Arial"/>
        </w:rPr>
        <w:t>constate que des pièces ou informations dont la</w:t>
      </w:r>
      <w:r w:rsidRPr="00B02B76">
        <w:rPr>
          <w:rFonts w:cs="Arial"/>
        </w:rPr>
        <w:t xml:space="preserve"> présentation était réclamée au titre de la candidature sont absentes ou incomplètes</w:t>
      </w:r>
      <w:r w:rsidR="00EF1D49">
        <w:rPr>
          <w:rFonts w:cs="Arial"/>
        </w:rPr>
        <w:t>,</w:t>
      </w:r>
      <w:r w:rsidRPr="00B02B76">
        <w:rPr>
          <w:rFonts w:cs="Arial"/>
        </w:rPr>
        <w:t xml:space="preserve"> </w:t>
      </w:r>
      <w:r>
        <w:rPr>
          <w:rFonts w:cs="Arial"/>
        </w:rPr>
        <w:t>se réserve le droit de</w:t>
      </w:r>
      <w:r w:rsidRPr="00B02B76">
        <w:rPr>
          <w:rFonts w:cs="Arial"/>
        </w:rPr>
        <w:t xml:space="preserve"> demander </w:t>
      </w:r>
      <w:r>
        <w:rPr>
          <w:rFonts w:cs="Arial"/>
        </w:rPr>
        <w:t>aux</w:t>
      </w:r>
      <w:r w:rsidRPr="00B02B76">
        <w:rPr>
          <w:rFonts w:cs="Arial"/>
        </w:rPr>
        <w:t xml:space="preserve"> candidats concernés de compléter leur dossier de candidature dans un délai approprié.</w:t>
      </w:r>
    </w:p>
    <w:p w14:paraId="74216EF1" w14:textId="77777777" w:rsidR="00A17C09" w:rsidRDefault="00CB5A0D" w:rsidP="009850FE">
      <w:pPr>
        <w:pStyle w:val="Titre2"/>
      </w:pPr>
      <w:bookmarkStart w:id="122" w:name="_Toc5182972"/>
      <w:bookmarkStart w:id="123" w:name="_Toc242177697"/>
      <w:bookmarkEnd w:id="120"/>
      <w:r w:rsidRPr="008B50F0">
        <w:t>Examen des offres</w:t>
      </w:r>
      <w:bookmarkStart w:id="124" w:name="_Toc335837245"/>
      <w:bookmarkEnd w:id="122"/>
      <w:bookmarkEnd w:id="123"/>
    </w:p>
    <w:p w14:paraId="001ECFAD" w14:textId="77777777" w:rsidR="00920EB7" w:rsidRPr="00945333" w:rsidRDefault="00920EB7" w:rsidP="00920EB7">
      <w:pPr>
        <w:pStyle w:val="Titre3"/>
      </w:pPr>
      <w:bookmarkStart w:id="125" w:name="_Toc83128069"/>
      <w:bookmarkStart w:id="126" w:name="_Toc242177698"/>
      <w:bookmarkStart w:id="127" w:name="_Toc451531401"/>
      <w:bookmarkStart w:id="128" w:name="_Toc5182973"/>
      <w:r w:rsidRPr="00945333">
        <w:t>Offres inappropriées, irrégulières ou inacceptables</w:t>
      </w:r>
      <w:bookmarkEnd w:id="125"/>
      <w:bookmarkEnd w:id="126"/>
      <w:r w:rsidRPr="00945333">
        <w:t xml:space="preserve"> </w:t>
      </w:r>
    </w:p>
    <w:p w14:paraId="18ADD49D" w14:textId="0A261269" w:rsidR="00912453" w:rsidRDefault="00920EB7" w:rsidP="00945720">
      <w:pPr>
        <w:ind w:right="-15"/>
        <w:rPr>
          <w:rFonts w:cs="Arial"/>
        </w:rPr>
      </w:pPr>
      <w:r w:rsidRPr="00DF0826">
        <w:rPr>
          <w:rFonts w:cs="Arial"/>
        </w:rPr>
        <w:t xml:space="preserve">Les candidats ayant déposé une offre inappropriée, irrégulière ou inacceptable, </w:t>
      </w:r>
      <w:r w:rsidRPr="00DF0826">
        <w:t>au sens des articles L.2152-2 à L.2152-4 du Code de la commande publique</w:t>
      </w:r>
      <w:r>
        <w:t>,</w:t>
      </w:r>
      <w:r w:rsidRPr="00DF0826">
        <w:rPr>
          <w:rFonts w:cs="Arial"/>
        </w:rPr>
        <w:t xml:space="preserve"> sont éliminés</w:t>
      </w:r>
      <w:r>
        <w:rPr>
          <w:rFonts w:cs="Arial"/>
        </w:rPr>
        <w:t xml:space="preserve">. </w:t>
      </w:r>
      <w:r w:rsidRPr="00DF0826">
        <w:rPr>
          <w:rFonts w:cs="Arial"/>
        </w:rPr>
        <w:t xml:space="preserve"> </w:t>
      </w:r>
      <w:r>
        <w:rPr>
          <w:rFonts w:cs="Arial"/>
        </w:rPr>
        <w:t>Cependant, l</w:t>
      </w:r>
      <w:r w:rsidRPr="00863ACC">
        <w:rPr>
          <w:rFonts w:cs="Arial"/>
        </w:rPr>
        <w:t>e CNC se réserve le droit de demander à tous les soumissionnaires concernés de régulariser leurs offres irrégulières dans un délai approprié, à condition qu’elles ne soient pas anormalement basses.</w:t>
      </w:r>
      <w:r>
        <w:rPr>
          <w:rFonts w:cs="Arial"/>
        </w:rPr>
        <w:t xml:space="preserve"> Cette régularisation peut également se faire, le cas échéant, dans le cadre d’une phase de négociation. </w:t>
      </w:r>
    </w:p>
    <w:p w14:paraId="412AE10D" w14:textId="77777777" w:rsidR="00920EB7" w:rsidRDefault="00920EB7" w:rsidP="00920EB7">
      <w:pPr>
        <w:pStyle w:val="Titre3"/>
      </w:pPr>
      <w:bookmarkStart w:id="129" w:name="_Toc83128070"/>
      <w:bookmarkStart w:id="130" w:name="_Toc242177699"/>
      <w:r>
        <w:t>Pondération des critères</w:t>
      </w:r>
      <w:bookmarkEnd w:id="129"/>
      <w:bookmarkEnd w:id="130"/>
      <w:r>
        <w:t xml:space="preserve"> </w:t>
      </w:r>
    </w:p>
    <w:p w14:paraId="7C2B26D1" w14:textId="1D345366" w:rsidR="00AF025B" w:rsidRDefault="00920EB7" w:rsidP="00920EB7">
      <w:pPr>
        <w:ind w:right="-15"/>
      </w:pPr>
      <w:r>
        <w:t xml:space="preserve">En application de l'article </w:t>
      </w:r>
      <w:r w:rsidRPr="00404C96">
        <w:t>R. 2152-6 du Code de la commande publique</w:t>
      </w:r>
      <w:r>
        <w:rPr>
          <w:rFonts w:cs="Arial"/>
          <w:color w:val="auto"/>
          <w:lang w:eastAsia="zh-CN"/>
        </w:rPr>
        <w:t>,</w:t>
      </w:r>
      <w:r w:rsidRPr="00623E91">
        <w:t xml:space="preserve"> </w:t>
      </w:r>
      <w:r>
        <w:t>l</w:t>
      </w:r>
      <w:r w:rsidRPr="00623E91">
        <w:t>es offres sont classées par ordre décroissant en application des critères d’attribution</w:t>
      </w:r>
      <w:r>
        <w:t xml:space="preserve"> définis ci-dessous :   </w:t>
      </w:r>
    </w:p>
    <w:p w14:paraId="6B831D68" w14:textId="77777777" w:rsidR="00406712" w:rsidRDefault="00406712" w:rsidP="00920EB7">
      <w:pPr>
        <w:ind w:right="-15"/>
      </w:pPr>
    </w:p>
    <w:p w14:paraId="197A5B47" w14:textId="77777777" w:rsidR="004D2C30" w:rsidRDefault="004D2C30">
      <w:pPr>
        <w:spacing w:after="0"/>
        <w:ind w:right="0"/>
        <w:jc w:val="left"/>
        <w:rPr>
          <w:rFonts w:ascii="Arial Gras" w:hAnsi="Arial Gras" w:cs="Arial"/>
          <w:b/>
          <w:caps/>
          <w:u w:val="single"/>
        </w:rPr>
      </w:pPr>
      <w:r>
        <w:rPr>
          <w:rFonts w:ascii="Arial Gras" w:hAnsi="Arial Gras" w:cs="Arial"/>
          <w:b/>
          <w:caps/>
          <w:u w:val="single"/>
        </w:rPr>
        <w:br w:type="page"/>
      </w:r>
    </w:p>
    <w:p w14:paraId="32480881" w14:textId="62256544" w:rsidR="00406712" w:rsidRDefault="00406712" w:rsidP="00406712">
      <w:pPr>
        <w:spacing w:after="0"/>
        <w:ind w:right="0"/>
        <w:jc w:val="left"/>
        <w:rPr>
          <w:rFonts w:ascii="Arial Gras" w:hAnsi="Arial Gras" w:cs="Arial"/>
          <w:b/>
          <w:caps/>
          <w:u w:val="single"/>
        </w:rPr>
      </w:pPr>
      <w:r w:rsidRPr="00406712">
        <w:rPr>
          <w:rFonts w:ascii="Arial Gras" w:hAnsi="Arial Gras" w:cs="Arial"/>
          <w:b/>
          <w:caps/>
          <w:u w:val="single"/>
        </w:rPr>
        <w:lastRenderedPageBreak/>
        <w:t xml:space="preserve">LOT 1 : </w:t>
      </w:r>
    </w:p>
    <w:p w14:paraId="660E1376" w14:textId="77777777" w:rsidR="00406712" w:rsidRPr="00406712" w:rsidRDefault="00406712" w:rsidP="00406712">
      <w:pPr>
        <w:spacing w:after="0"/>
        <w:ind w:right="0"/>
        <w:jc w:val="left"/>
        <w:rPr>
          <w:rFonts w:ascii="Arial Gras" w:hAnsi="Arial Gras" w:cs="Arial"/>
          <w:b/>
          <w:caps/>
          <w:u w:val="single"/>
        </w:rPr>
      </w:pP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134"/>
        <w:gridCol w:w="5529"/>
        <w:gridCol w:w="1432"/>
      </w:tblGrid>
      <w:tr w:rsidR="00B37525" w:rsidRPr="004D2C30" w14:paraId="37DDD833" w14:textId="77777777" w:rsidTr="000070CE">
        <w:trPr>
          <w:trHeight w:val="225"/>
        </w:trPr>
        <w:tc>
          <w:tcPr>
            <w:tcW w:w="16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F58456" w14:textId="581326C7" w:rsidR="00B37525" w:rsidRPr="004D2C30" w:rsidRDefault="00B37525">
            <w:pPr>
              <w:spacing w:after="0"/>
              <w:ind w:right="-15"/>
              <w:jc w:val="left"/>
              <w:rPr>
                <w:rFonts w:cs="Arial"/>
                <w:b/>
              </w:rPr>
            </w:pPr>
            <w:bookmarkStart w:id="131" w:name="_Hlk99616862"/>
            <w:bookmarkStart w:id="132" w:name="_Hlk5208194"/>
            <w:bookmarkEnd w:id="124"/>
            <w:bookmarkEnd w:id="127"/>
            <w:bookmarkEnd w:id="128"/>
            <w:r w:rsidRPr="004D2C30">
              <w:rPr>
                <w:rFonts w:cs="Arial"/>
                <w:b/>
              </w:rPr>
              <w:t>Critères</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E2991B" w14:textId="5BE57764" w:rsidR="00B37525" w:rsidRPr="004D2C30" w:rsidRDefault="00B37525" w:rsidP="004D2C30">
            <w:pPr>
              <w:spacing w:after="0"/>
              <w:ind w:right="-15"/>
              <w:jc w:val="center"/>
              <w:rPr>
                <w:rFonts w:cs="Arial"/>
                <w:b/>
              </w:rPr>
            </w:pPr>
            <w:proofErr w:type="spellStart"/>
            <w:r w:rsidRPr="004D2C30">
              <w:rPr>
                <w:rFonts w:cs="Arial"/>
                <w:b/>
              </w:rPr>
              <w:t>Pondéra</w:t>
            </w:r>
            <w:r w:rsidR="000B1F60">
              <w:rPr>
                <w:rFonts w:cs="Arial"/>
                <w:b/>
              </w:rPr>
              <w:t>-</w:t>
            </w:r>
            <w:r w:rsidRPr="004D2C30">
              <w:rPr>
                <w:rFonts w:cs="Arial"/>
                <w:b/>
              </w:rPr>
              <w:t>tion</w:t>
            </w:r>
            <w:proofErr w:type="spellEnd"/>
            <w:r w:rsidRPr="004D2C30">
              <w:rPr>
                <w:rFonts w:cs="Arial"/>
                <w:b/>
              </w:rPr>
              <w:t xml:space="preserve"> du critère</w:t>
            </w:r>
          </w:p>
        </w:tc>
        <w:tc>
          <w:tcPr>
            <w:tcW w:w="55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186DAF" w14:textId="77777777" w:rsidR="00B37525" w:rsidRPr="004D2C30" w:rsidRDefault="00B37525">
            <w:pPr>
              <w:spacing w:after="0"/>
              <w:ind w:right="-15"/>
              <w:jc w:val="left"/>
              <w:rPr>
                <w:rFonts w:cs="Arial"/>
                <w:b/>
              </w:rPr>
            </w:pPr>
            <w:r w:rsidRPr="004D2C30">
              <w:rPr>
                <w:rFonts w:cs="Arial"/>
                <w:b/>
              </w:rPr>
              <w:t>Eléments d’appréciation du critère</w:t>
            </w:r>
          </w:p>
        </w:tc>
        <w:tc>
          <w:tcPr>
            <w:tcW w:w="143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34BA5A" w14:textId="77777777" w:rsidR="00B37525" w:rsidRPr="004D2C30" w:rsidRDefault="00B37525" w:rsidP="004D2C30">
            <w:pPr>
              <w:spacing w:after="0"/>
              <w:ind w:right="-15"/>
              <w:jc w:val="center"/>
              <w:rPr>
                <w:rFonts w:cs="Arial"/>
                <w:b/>
              </w:rPr>
            </w:pPr>
            <w:r w:rsidRPr="004D2C30">
              <w:rPr>
                <w:rFonts w:cs="Arial"/>
                <w:b/>
              </w:rPr>
              <w:t>Documents servant de base à l’analyse</w:t>
            </w:r>
          </w:p>
        </w:tc>
      </w:tr>
      <w:tr w:rsidR="00B37525" w:rsidRPr="004D2C30" w14:paraId="340D4669" w14:textId="77777777" w:rsidTr="000070CE">
        <w:trPr>
          <w:trHeight w:val="1152"/>
        </w:trPr>
        <w:tc>
          <w:tcPr>
            <w:tcW w:w="1696" w:type="dxa"/>
            <w:tcBorders>
              <w:top w:val="single" w:sz="4" w:space="0" w:color="auto"/>
              <w:left w:val="single" w:sz="4" w:space="0" w:color="auto"/>
              <w:bottom w:val="single" w:sz="4" w:space="0" w:color="auto"/>
              <w:right w:val="single" w:sz="4" w:space="0" w:color="auto"/>
            </w:tcBorders>
            <w:vAlign w:val="center"/>
            <w:hideMark/>
          </w:tcPr>
          <w:p w14:paraId="54BBFDA2" w14:textId="77777777" w:rsidR="00B37525" w:rsidRPr="004D2C30" w:rsidRDefault="00B37525">
            <w:pPr>
              <w:spacing w:after="0"/>
              <w:ind w:right="-15"/>
              <w:jc w:val="left"/>
              <w:rPr>
                <w:rFonts w:cs="Arial"/>
                <w:b/>
              </w:rPr>
            </w:pPr>
            <w:r w:rsidRPr="004D2C30">
              <w:rPr>
                <w:rFonts w:cs="Arial"/>
                <w:b/>
              </w:rPr>
              <w:t>Prix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FE1946" w14:textId="1DB570DF" w:rsidR="00B37525" w:rsidRPr="004D2C30" w:rsidRDefault="00E24434" w:rsidP="004D2C30">
            <w:pPr>
              <w:spacing w:after="0"/>
              <w:ind w:right="-15"/>
              <w:jc w:val="center"/>
              <w:rPr>
                <w:rFonts w:cs="Arial"/>
                <w:b/>
              </w:rPr>
            </w:pPr>
            <w:r w:rsidRPr="004D2C30">
              <w:rPr>
                <w:rFonts w:cs="Arial"/>
                <w:b/>
              </w:rPr>
              <w:t>4</w:t>
            </w:r>
            <w:r w:rsidR="006D75CA" w:rsidRPr="004D2C30">
              <w:rPr>
                <w:rFonts w:cs="Arial"/>
                <w:b/>
              </w:rPr>
              <w:t>0</w:t>
            </w:r>
            <w:r w:rsidR="00B37525" w:rsidRPr="004D2C30">
              <w:rPr>
                <w:rFonts w:cs="Arial"/>
                <w:b/>
              </w:rPr>
              <w:t>%</w:t>
            </w:r>
          </w:p>
        </w:tc>
        <w:tc>
          <w:tcPr>
            <w:tcW w:w="5529" w:type="dxa"/>
            <w:tcBorders>
              <w:top w:val="single" w:sz="4" w:space="0" w:color="auto"/>
              <w:left w:val="single" w:sz="4" w:space="0" w:color="auto"/>
              <w:bottom w:val="single" w:sz="4" w:space="0" w:color="auto"/>
              <w:right w:val="single" w:sz="4" w:space="0" w:color="auto"/>
            </w:tcBorders>
            <w:vAlign w:val="center"/>
            <w:hideMark/>
          </w:tcPr>
          <w:p w14:paraId="706A53F1" w14:textId="77777777" w:rsidR="000070CE" w:rsidRDefault="004D2C30" w:rsidP="00536890">
            <w:pPr>
              <w:spacing w:after="0"/>
              <w:ind w:right="0"/>
            </w:pPr>
            <w:r w:rsidRPr="004D2C30">
              <w:t xml:space="preserve">Apprécié sur la base du montant de la DPGF et </w:t>
            </w:r>
            <w:r w:rsidR="00536890">
              <w:t>d’un scénario de consommation appliqué au BPU</w:t>
            </w:r>
            <w:r>
              <w:t xml:space="preserve"> sur 4 ans</w:t>
            </w:r>
            <w:r w:rsidRPr="004D2C30">
              <w:t>.</w:t>
            </w:r>
            <w:r w:rsidR="00536890">
              <w:t xml:space="preserve"> </w:t>
            </w:r>
          </w:p>
          <w:p w14:paraId="1CEF86D3" w14:textId="3A2347FA" w:rsidR="00055FBA" w:rsidRPr="004D2C30" w:rsidRDefault="00536890" w:rsidP="00536890">
            <w:pPr>
              <w:spacing w:after="0"/>
              <w:ind w:right="0"/>
              <w:rPr>
                <w:rFonts w:cs="Arial"/>
              </w:rPr>
            </w:pPr>
            <w:r>
              <w:t>Le scénario de consommation n’est pas communiqué aux candidats.</w:t>
            </w:r>
          </w:p>
        </w:tc>
        <w:tc>
          <w:tcPr>
            <w:tcW w:w="1432" w:type="dxa"/>
            <w:tcBorders>
              <w:top w:val="single" w:sz="4" w:space="0" w:color="auto"/>
              <w:left w:val="single" w:sz="4" w:space="0" w:color="auto"/>
              <w:bottom w:val="single" w:sz="4" w:space="0" w:color="auto"/>
              <w:right w:val="single" w:sz="4" w:space="0" w:color="auto"/>
            </w:tcBorders>
            <w:vAlign w:val="center"/>
            <w:hideMark/>
          </w:tcPr>
          <w:p w14:paraId="2C140021" w14:textId="1978FA3C" w:rsidR="00055FBA" w:rsidRPr="004D2C30" w:rsidRDefault="00D307EC" w:rsidP="004D2C30">
            <w:pPr>
              <w:spacing w:after="0"/>
              <w:ind w:right="0"/>
              <w:jc w:val="center"/>
              <w:rPr>
                <w:rFonts w:cs="Arial"/>
              </w:rPr>
            </w:pPr>
            <w:r w:rsidRPr="004D2C30">
              <w:rPr>
                <w:rFonts w:cs="Arial"/>
              </w:rPr>
              <w:t>DPGF, BPU</w:t>
            </w:r>
            <w:r w:rsidR="00B46012" w:rsidRPr="004D2C30">
              <w:rPr>
                <w:rFonts w:cs="Arial"/>
              </w:rPr>
              <w:t> </w:t>
            </w:r>
            <w:r w:rsidR="000070CE">
              <w:rPr>
                <w:rFonts w:cs="Arial"/>
              </w:rPr>
              <w:t>et scénario</w:t>
            </w:r>
          </w:p>
        </w:tc>
      </w:tr>
      <w:tr w:rsidR="00CC48A2" w:rsidRPr="004D2C30" w14:paraId="206BA30F" w14:textId="77777777" w:rsidTr="000070CE">
        <w:trPr>
          <w:trHeight w:val="4103"/>
        </w:trPr>
        <w:tc>
          <w:tcPr>
            <w:tcW w:w="1696" w:type="dxa"/>
            <w:tcBorders>
              <w:top w:val="single" w:sz="4" w:space="0" w:color="auto"/>
              <w:left w:val="single" w:sz="4" w:space="0" w:color="auto"/>
              <w:bottom w:val="single" w:sz="4" w:space="0" w:color="auto"/>
              <w:right w:val="single" w:sz="4" w:space="0" w:color="auto"/>
            </w:tcBorders>
            <w:vAlign w:val="center"/>
          </w:tcPr>
          <w:p w14:paraId="6F6C27A5" w14:textId="55F27D33" w:rsidR="00CC48A2" w:rsidRPr="004D2C30" w:rsidRDefault="00CC48A2" w:rsidP="00CC48A2">
            <w:pPr>
              <w:pStyle w:val="Default"/>
              <w:rPr>
                <w:b/>
                <w:sz w:val="20"/>
                <w:szCs w:val="20"/>
              </w:rPr>
            </w:pPr>
            <w:r w:rsidRPr="004D2C30">
              <w:rPr>
                <w:b/>
                <w:sz w:val="20"/>
                <w:szCs w:val="20"/>
              </w:rPr>
              <w:t>Organisation et équipe dédiée</w:t>
            </w:r>
          </w:p>
        </w:tc>
        <w:tc>
          <w:tcPr>
            <w:tcW w:w="1134" w:type="dxa"/>
            <w:tcBorders>
              <w:top w:val="single" w:sz="4" w:space="0" w:color="auto"/>
              <w:left w:val="single" w:sz="4" w:space="0" w:color="auto"/>
              <w:bottom w:val="single" w:sz="4" w:space="0" w:color="auto"/>
              <w:right w:val="single" w:sz="4" w:space="0" w:color="auto"/>
            </w:tcBorders>
            <w:vAlign w:val="center"/>
          </w:tcPr>
          <w:p w14:paraId="2339C9A6" w14:textId="1F09FE11" w:rsidR="00CC48A2" w:rsidRPr="004D2C30" w:rsidRDefault="00E973F3" w:rsidP="004D2C30">
            <w:pPr>
              <w:spacing w:after="0"/>
              <w:ind w:right="-15"/>
              <w:jc w:val="center"/>
              <w:rPr>
                <w:rFonts w:cs="Arial"/>
                <w:b/>
              </w:rPr>
            </w:pPr>
            <w:r w:rsidRPr="004D2C30">
              <w:rPr>
                <w:rFonts w:cs="Arial"/>
                <w:b/>
              </w:rPr>
              <w:t>30</w:t>
            </w:r>
            <w:r w:rsidR="00CC48A2" w:rsidRPr="004D2C30">
              <w:rPr>
                <w:rFonts w:cs="Arial"/>
                <w:b/>
              </w:rPr>
              <w:t>%</w:t>
            </w:r>
          </w:p>
        </w:tc>
        <w:tc>
          <w:tcPr>
            <w:tcW w:w="5529" w:type="dxa"/>
            <w:tcBorders>
              <w:top w:val="single" w:sz="4" w:space="0" w:color="auto"/>
              <w:left w:val="single" w:sz="4" w:space="0" w:color="auto"/>
              <w:bottom w:val="single" w:sz="4" w:space="0" w:color="auto"/>
              <w:right w:val="single" w:sz="4" w:space="0" w:color="auto"/>
            </w:tcBorders>
            <w:vAlign w:val="center"/>
          </w:tcPr>
          <w:p w14:paraId="3749F0FA" w14:textId="32ABDBAD" w:rsidR="008876E2" w:rsidRDefault="00CC48A2" w:rsidP="008876E2">
            <w:pPr>
              <w:spacing w:after="0"/>
              <w:jc w:val="left"/>
              <w:rPr>
                <w:rFonts w:cs="Arial"/>
              </w:rPr>
            </w:pPr>
            <w:r w:rsidRPr="004D2C30">
              <w:rPr>
                <w:rFonts w:cs="Arial"/>
              </w:rPr>
              <w:t>Appréciée au regard de</w:t>
            </w:r>
            <w:r w:rsidR="008876E2" w:rsidRPr="004D2C30">
              <w:rPr>
                <w:rFonts w:cs="Arial"/>
              </w:rPr>
              <w:t>s éléments ci-après</w:t>
            </w:r>
            <w:r w:rsidRPr="004D2C30">
              <w:rPr>
                <w:rFonts w:cs="Arial"/>
              </w:rPr>
              <w:t xml:space="preserve"> :</w:t>
            </w:r>
          </w:p>
          <w:p w14:paraId="2F2DB36A" w14:textId="77777777" w:rsidR="0019654B" w:rsidRPr="004D2C30" w:rsidRDefault="0019654B" w:rsidP="008876E2">
            <w:pPr>
              <w:spacing w:after="0"/>
              <w:jc w:val="left"/>
              <w:rPr>
                <w:rFonts w:cs="Arial"/>
              </w:rPr>
            </w:pPr>
          </w:p>
          <w:p w14:paraId="2725876C" w14:textId="5E948C85" w:rsidR="008876E2" w:rsidRPr="00D30AD2" w:rsidRDefault="00AF7983" w:rsidP="00D30AD2">
            <w:pPr>
              <w:pStyle w:val="Paragraphedeliste"/>
              <w:numPr>
                <w:ilvl w:val="0"/>
                <w:numId w:val="4"/>
              </w:numPr>
              <w:rPr>
                <w:rFonts w:ascii="Arial" w:hAnsi="Arial" w:cs="Arial"/>
                <w:b/>
                <w:bCs/>
                <w:sz w:val="20"/>
                <w:szCs w:val="20"/>
              </w:rPr>
            </w:pPr>
            <w:r w:rsidRPr="00D30AD2">
              <w:rPr>
                <w:rFonts w:ascii="Arial" w:hAnsi="Arial" w:cs="Arial"/>
                <w:b/>
                <w:bCs/>
                <w:sz w:val="20"/>
                <w:szCs w:val="20"/>
              </w:rPr>
              <w:t xml:space="preserve">Expertise </w:t>
            </w:r>
            <w:r w:rsidR="008E43E3" w:rsidRPr="00D30AD2">
              <w:rPr>
                <w:rFonts w:ascii="Arial" w:hAnsi="Arial" w:cs="Arial"/>
                <w:b/>
                <w:bCs/>
                <w:sz w:val="20"/>
                <w:szCs w:val="20"/>
              </w:rPr>
              <w:t xml:space="preserve">et complémentarité </w:t>
            </w:r>
            <w:r w:rsidRPr="00D30AD2">
              <w:rPr>
                <w:rFonts w:ascii="Arial" w:hAnsi="Arial" w:cs="Arial"/>
                <w:b/>
                <w:bCs/>
                <w:sz w:val="20"/>
                <w:szCs w:val="20"/>
              </w:rPr>
              <w:t>de l’équipe</w:t>
            </w:r>
            <w:r w:rsidR="00893027" w:rsidRPr="00D30AD2">
              <w:rPr>
                <w:rFonts w:ascii="Arial" w:hAnsi="Arial" w:cs="Arial"/>
                <w:b/>
                <w:bCs/>
                <w:sz w:val="20"/>
                <w:szCs w:val="20"/>
              </w:rPr>
              <w:t>, notamment en matière</w:t>
            </w:r>
            <w:r w:rsidR="004644CC">
              <w:rPr>
                <w:rFonts w:ascii="Arial" w:hAnsi="Arial" w:cs="Arial"/>
                <w:b/>
                <w:bCs/>
                <w:sz w:val="20"/>
                <w:szCs w:val="20"/>
              </w:rPr>
              <w:t xml:space="preserve"> </w:t>
            </w:r>
            <w:r w:rsidR="008876E2" w:rsidRPr="00D30AD2">
              <w:rPr>
                <w:rFonts w:ascii="Arial" w:hAnsi="Arial" w:cs="Arial"/>
                <w:b/>
                <w:bCs/>
                <w:sz w:val="20"/>
                <w:szCs w:val="20"/>
              </w:rPr>
              <w:t xml:space="preserve">: </w:t>
            </w:r>
          </w:p>
          <w:p w14:paraId="47A99956" w14:textId="70AE5D29" w:rsidR="008876E2" w:rsidRPr="004D2C30" w:rsidRDefault="008E43E3" w:rsidP="008E43E3">
            <w:pPr>
              <w:pStyle w:val="Paragraphedeliste"/>
              <w:numPr>
                <w:ilvl w:val="1"/>
                <w:numId w:val="16"/>
              </w:numPr>
              <w:rPr>
                <w:rFonts w:ascii="Arial" w:hAnsi="Arial" w:cs="Arial"/>
                <w:sz w:val="20"/>
                <w:szCs w:val="20"/>
              </w:rPr>
            </w:pPr>
            <w:r w:rsidRPr="004D2C30">
              <w:rPr>
                <w:rFonts w:ascii="Arial" w:hAnsi="Arial" w:cs="Arial"/>
                <w:sz w:val="20"/>
                <w:szCs w:val="20"/>
              </w:rPr>
              <w:t>d</w:t>
            </w:r>
            <w:r w:rsidR="008876E2" w:rsidRPr="004D2C30">
              <w:rPr>
                <w:rFonts w:ascii="Arial" w:hAnsi="Arial" w:cs="Arial"/>
                <w:sz w:val="20"/>
                <w:szCs w:val="20"/>
              </w:rPr>
              <w:t>’éducation au cinéma et à l’image</w:t>
            </w:r>
          </w:p>
          <w:p w14:paraId="3DE73BCA" w14:textId="03DFA043" w:rsidR="008876E2" w:rsidRDefault="008876E2" w:rsidP="008E43E3">
            <w:pPr>
              <w:pStyle w:val="Paragraphedeliste"/>
              <w:numPr>
                <w:ilvl w:val="1"/>
                <w:numId w:val="16"/>
              </w:numPr>
              <w:rPr>
                <w:rFonts w:ascii="Arial" w:hAnsi="Arial" w:cs="Arial"/>
                <w:sz w:val="20"/>
                <w:szCs w:val="20"/>
              </w:rPr>
            </w:pPr>
            <w:r w:rsidRPr="004D2C30">
              <w:rPr>
                <w:rFonts w:ascii="Arial" w:hAnsi="Arial" w:cs="Arial"/>
                <w:sz w:val="20"/>
                <w:szCs w:val="20"/>
              </w:rPr>
              <w:t>de politiques publiques</w:t>
            </w:r>
            <w:r w:rsidR="008E43E3" w:rsidRPr="004D2C30">
              <w:rPr>
                <w:rFonts w:ascii="Arial" w:hAnsi="Arial" w:cs="Arial"/>
                <w:sz w:val="20"/>
                <w:szCs w:val="20"/>
              </w:rPr>
              <w:t xml:space="preserve"> liées</w:t>
            </w:r>
            <w:r w:rsidR="004D2C30">
              <w:t xml:space="preserve"> </w:t>
            </w:r>
            <w:r w:rsidR="004D2C30">
              <w:rPr>
                <w:rFonts w:ascii="Arial" w:hAnsi="Arial" w:cs="Arial"/>
                <w:sz w:val="20"/>
                <w:szCs w:val="20"/>
              </w:rPr>
              <w:t>à l’</w:t>
            </w:r>
            <w:r w:rsidR="004D2C30" w:rsidRPr="004D2C30">
              <w:rPr>
                <w:rFonts w:ascii="Arial" w:hAnsi="Arial" w:cs="Arial"/>
                <w:sz w:val="20"/>
                <w:szCs w:val="20"/>
              </w:rPr>
              <w:t>éducation au cinéma et à l’image</w:t>
            </w:r>
          </w:p>
          <w:p w14:paraId="735AA520" w14:textId="3513EAEE" w:rsidR="004644CC" w:rsidRPr="004D2C30" w:rsidRDefault="004644CC" w:rsidP="008E43E3">
            <w:pPr>
              <w:pStyle w:val="Paragraphedeliste"/>
              <w:numPr>
                <w:ilvl w:val="1"/>
                <w:numId w:val="16"/>
              </w:numPr>
              <w:rPr>
                <w:rFonts w:ascii="Arial" w:hAnsi="Arial" w:cs="Arial"/>
                <w:sz w:val="20"/>
                <w:szCs w:val="20"/>
              </w:rPr>
            </w:pPr>
            <w:r>
              <w:rPr>
                <w:rFonts w:ascii="Arial" w:hAnsi="Arial" w:cs="Arial"/>
                <w:sz w:val="20"/>
                <w:szCs w:val="20"/>
              </w:rPr>
              <w:t>d’animation de réseau</w:t>
            </w:r>
          </w:p>
          <w:p w14:paraId="6427F13D" w14:textId="582875F7" w:rsidR="008E43E3" w:rsidRPr="006A1341" w:rsidRDefault="004D2C30" w:rsidP="006A1341">
            <w:pPr>
              <w:pStyle w:val="Paragraphedeliste"/>
              <w:numPr>
                <w:ilvl w:val="1"/>
                <w:numId w:val="16"/>
              </w:numPr>
              <w:rPr>
                <w:rFonts w:ascii="Arial" w:hAnsi="Arial" w:cs="Arial"/>
                <w:sz w:val="20"/>
                <w:szCs w:val="20"/>
              </w:rPr>
            </w:pPr>
            <w:r>
              <w:rPr>
                <w:rFonts w:ascii="Arial" w:hAnsi="Arial" w:cs="Arial"/>
                <w:sz w:val="20"/>
                <w:szCs w:val="20"/>
              </w:rPr>
              <w:t>de</w:t>
            </w:r>
            <w:r w:rsidR="00784DC9" w:rsidRPr="004D2C30">
              <w:rPr>
                <w:rFonts w:ascii="Arial" w:hAnsi="Arial" w:cs="Arial"/>
                <w:sz w:val="20"/>
                <w:szCs w:val="20"/>
              </w:rPr>
              <w:t xml:space="preserve"> gestion administrative</w:t>
            </w:r>
            <w:r w:rsidR="00F42D02" w:rsidRPr="004D2C30">
              <w:rPr>
                <w:rFonts w:ascii="Arial" w:hAnsi="Arial" w:cs="Arial"/>
                <w:sz w:val="20"/>
                <w:szCs w:val="20"/>
              </w:rPr>
              <w:t>, comptable et logistique</w:t>
            </w:r>
            <w:r w:rsidR="00A57910">
              <w:rPr>
                <w:rFonts w:ascii="Arial" w:hAnsi="Arial" w:cs="Arial"/>
                <w:sz w:val="20"/>
                <w:szCs w:val="20"/>
              </w:rPr>
              <w:t xml:space="preserve"> (gestion de projet, organisation d’événements…)</w:t>
            </w:r>
          </w:p>
          <w:p w14:paraId="32E4E17D" w14:textId="1145E98F" w:rsidR="008E43E3" w:rsidRPr="00D30AD2" w:rsidRDefault="00AF7983" w:rsidP="000070CE">
            <w:pPr>
              <w:pStyle w:val="Paragraphedeliste"/>
              <w:numPr>
                <w:ilvl w:val="0"/>
                <w:numId w:val="4"/>
              </w:numPr>
              <w:ind w:right="-104"/>
              <w:rPr>
                <w:rFonts w:ascii="Arial" w:hAnsi="Arial" w:cs="Arial"/>
                <w:b/>
                <w:bCs/>
                <w:sz w:val="20"/>
                <w:szCs w:val="20"/>
              </w:rPr>
            </w:pPr>
            <w:r w:rsidRPr="00D30AD2">
              <w:rPr>
                <w:rFonts w:ascii="Arial" w:hAnsi="Arial" w:cs="Arial"/>
                <w:b/>
                <w:bCs/>
                <w:sz w:val="20"/>
                <w:szCs w:val="20"/>
              </w:rPr>
              <w:t>Organisation de l’équipe</w:t>
            </w:r>
            <w:r w:rsidR="00893027" w:rsidRPr="00D30AD2">
              <w:rPr>
                <w:rFonts w:ascii="Arial" w:hAnsi="Arial" w:cs="Arial"/>
                <w:b/>
                <w:bCs/>
                <w:sz w:val="20"/>
                <w:szCs w:val="20"/>
              </w:rPr>
              <w:t>,</w:t>
            </w:r>
            <w:r w:rsidR="008876E2" w:rsidRPr="00D30AD2">
              <w:rPr>
                <w:rFonts w:ascii="Arial" w:hAnsi="Arial" w:cs="Arial"/>
                <w:b/>
                <w:bCs/>
                <w:sz w:val="20"/>
                <w:szCs w:val="20"/>
              </w:rPr>
              <w:t> </w:t>
            </w:r>
            <w:r w:rsidR="00893027" w:rsidRPr="00D30AD2">
              <w:rPr>
                <w:rFonts w:ascii="Arial" w:hAnsi="Arial" w:cs="Arial"/>
                <w:b/>
                <w:bCs/>
                <w:sz w:val="20"/>
                <w:szCs w:val="20"/>
              </w:rPr>
              <w:t>notamment en matière de</w:t>
            </w:r>
            <w:r w:rsidR="000070CE">
              <w:rPr>
                <w:rFonts w:ascii="Arial" w:hAnsi="Arial" w:cs="Arial"/>
                <w:b/>
                <w:bCs/>
                <w:sz w:val="20"/>
                <w:szCs w:val="20"/>
              </w:rPr>
              <w:t> </w:t>
            </w:r>
            <w:r w:rsidR="008876E2" w:rsidRPr="00D30AD2">
              <w:rPr>
                <w:rFonts w:ascii="Arial" w:hAnsi="Arial" w:cs="Arial"/>
                <w:b/>
                <w:bCs/>
                <w:sz w:val="20"/>
                <w:szCs w:val="20"/>
              </w:rPr>
              <w:t>:</w:t>
            </w:r>
          </w:p>
          <w:p w14:paraId="3B1C5A97" w14:textId="172EF707" w:rsidR="008876E2" w:rsidRPr="004D2C30" w:rsidRDefault="008E43E3" w:rsidP="008E43E3">
            <w:pPr>
              <w:pStyle w:val="Paragraphedeliste"/>
              <w:numPr>
                <w:ilvl w:val="0"/>
                <w:numId w:val="32"/>
              </w:numPr>
              <w:tabs>
                <w:tab w:val="clear" w:pos="720"/>
                <w:tab w:val="num" w:pos="1027"/>
              </w:tabs>
              <w:ind w:left="1027"/>
              <w:rPr>
                <w:rFonts w:ascii="Arial" w:hAnsi="Arial" w:cs="Arial"/>
                <w:sz w:val="20"/>
                <w:szCs w:val="20"/>
              </w:rPr>
            </w:pPr>
            <w:r w:rsidRPr="004D2C30">
              <w:rPr>
                <w:rFonts w:ascii="Arial" w:hAnsi="Arial" w:cs="Arial"/>
                <w:sz w:val="20"/>
                <w:szCs w:val="20"/>
              </w:rPr>
              <w:t xml:space="preserve">Cohérence du volume global et de la répartition des moyens humains </w:t>
            </w:r>
            <w:r w:rsidR="00C85E5E" w:rsidRPr="004D2C30">
              <w:rPr>
                <w:rFonts w:ascii="Arial" w:hAnsi="Arial" w:cs="Arial"/>
                <w:sz w:val="20"/>
                <w:szCs w:val="20"/>
              </w:rPr>
              <w:t xml:space="preserve">mobilisés </w:t>
            </w:r>
            <w:r w:rsidRPr="004D2C30">
              <w:rPr>
                <w:rFonts w:ascii="Arial" w:hAnsi="Arial" w:cs="Arial"/>
                <w:sz w:val="20"/>
                <w:szCs w:val="20"/>
              </w:rPr>
              <w:t>au regard d</w:t>
            </w:r>
            <w:r w:rsidR="00C85E5E" w:rsidRPr="004D2C30">
              <w:rPr>
                <w:rFonts w:ascii="Arial" w:hAnsi="Arial" w:cs="Arial"/>
                <w:sz w:val="20"/>
                <w:szCs w:val="20"/>
              </w:rPr>
              <w:t xml:space="preserve">es prestations </w:t>
            </w:r>
            <w:r w:rsidRPr="004D2C30">
              <w:rPr>
                <w:rFonts w:ascii="Arial" w:hAnsi="Arial" w:cs="Arial"/>
                <w:sz w:val="20"/>
                <w:szCs w:val="20"/>
              </w:rPr>
              <w:t>attendues</w:t>
            </w:r>
          </w:p>
          <w:p w14:paraId="7AF99D93" w14:textId="501D31A8" w:rsidR="00CC48A2" w:rsidRPr="004D2C30" w:rsidRDefault="008E43E3" w:rsidP="00582F98">
            <w:pPr>
              <w:pStyle w:val="Paragraphedeliste"/>
              <w:numPr>
                <w:ilvl w:val="0"/>
                <w:numId w:val="32"/>
              </w:numPr>
              <w:tabs>
                <w:tab w:val="clear" w:pos="720"/>
                <w:tab w:val="num" w:pos="1027"/>
              </w:tabs>
              <w:ind w:left="1027"/>
              <w:rPr>
                <w:rFonts w:ascii="Arial" w:hAnsi="Arial" w:cs="Arial"/>
                <w:sz w:val="20"/>
                <w:szCs w:val="20"/>
              </w:rPr>
            </w:pPr>
            <w:r w:rsidRPr="004D2C30">
              <w:rPr>
                <w:rFonts w:ascii="Arial" w:hAnsi="Arial" w:cs="Arial"/>
                <w:sz w:val="20"/>
                <w:szCs w:val="20"/>
              </w:rPr>
              <w:t>Adaptabilité de l’équipe en faveur d’une continuité d’activité et lors de pics d’activité</w:t>
            </w:r>
          </w:p>
        </w:tc>
        <w:tc>
          <w:tcPr>
            <w:tcW w:w="1432" w:type="dxa"/>
            <w:tcBorders>
              <w:top w:val="single" w:sz="4" w:space="0" w:color="auto"/>
              <w:left w:val="single" w:sz="4" w:space="0" w:color="auto"/>
              <w:bottom w:val="single" w:sz="4" w:space="0" w:color="auto"/>
              <w:right w:val="single" w:sz="4" w:space="0" w:color="auto"/>
            </w:tcBorders>
            <w:vAlign w:val="center"/>
          </w:tcPr>
          <w:p w14:paraId="551EFA0D" w14:textId="5CCE871B" w:rsidR="00CC48A2" w:rsidRPr="004D2C30" w:rsidRDefault="000070CE" w:rsidP="004D2C30">
            <w:pPr>
              <w:spacing w:after="0"/>
              <w:ind w:right="0"/>
              <w:jc w:val="center"/>
              <w:rPr>
                <w:rFonts w:cs="Arial"/>
              </w:rPr>
            </w:pPr>
            <w:r w:rsidRPr="004D2C30">
              <w:rPr>
                <w:rFonts w:cs="Arial"/>
              </w:rPr>
              <w:t xml:space="preserve">CMT lot </w:t>
            </w:r>
            <w:r>
              <w:rPr>
                <w:rFonts w:cs="Arial"/>
              </w:rPr>
              <w:t>1</w:t>
            </w:r>
          </w:p>
        </w:tc>
      </w:tr>
      <w:tr w:rsidR="00B46012" w:rsidRPr="004D2C30" w14:paraId="7AEE12FB" w14:textId="77777777" w:rsidTr="000070CE">
        <w:trPr>
          <w:trHeight w:val="3685"/>
        </w:trPr>
        <w:tc>
          <w:tcPr>
            <w:tcW w:w="1696" w:type="dxa"/>
            <w:tcBorders>
              <w:top w:val="single" w:sz="4" w:space="0" w:color="auto"/>
              <w:left w:val="single" w:sz="4" w:space="0" w:color="auto"/>
              <w:bottom w:val="single" w:sz="4" w:space="0" w:color="auto"/>
              <w:right w:val="single" w:sz="4" w:space="0" w:color="auto"/>
            </w:tcBorders>
            <w:vAlign w:val="center"/>
            <w:hideMark/>
          </w:tcPr>
          <w:p w14:paraId="7C52EAA8" w14:textId="5C3D8BC8" w:rsidR="00B46012" w:rsidRPr="004D2C30" w:rsidRDefault="00B46012" w:rsidP="00B46012">
            <w:pPr>
              <w:pStyle w:val="Default"/>
              <w:rPr>
                <w:b/>
                <w:sz w:val="20"/>
                <w:szCs w:val="20"/>
              </w:rPr>
            </w:pPr>
            <w:r w:rsidRPr="004D2C30">
              <w:rPr>
                <w:b/>
                <w:sz w:val="20"/>
                <w:szCs w:val="20"/>
              </w:rPr>
              <w:t>Méthodologie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0117EF" w14:textId="006E7803" w:rsidR="00B46012" w:rsidRPr="00D30AD2" w:rsidRDefault="00B46012" w:rsidP="006A1341">
            <w:pPr>
              <w:pStyle w:val="Paragraphedeliste"/>
              <w:ind w:left="360"/>
              <w:rPr>
                <w:rFonts w:ascii="Arial" w:hAnsi="Arial" w:cs="Arial"/>
                <w:b/>
                <w:bCs/>
                <w:sz w:val="20"/>
                <w:szCs w:val="20"/>
              </w:rPr>
            </w:pPr>
            <w:r w:rsidRPr="00D30AD2">
              <w:rPr>
                <w:rFonts w:ascii="Arial" w:hAnsi="Arial" w:cs="Arial"/>
                <w:b/>
                <w:bCs/>
                <w:sz w:val="20"/>
                <w:szCs w:val="20"/>
              </w:rPr>
              <w:t>25%</w:t>
            </w:r>
          </w:p>
        </w:tc>
        <w:tc>
          <w:tcPr>
            <w:tcW w:w="5529" w:type="dxa"/>
            <w:tcBorders>
              <w:top w:val="single" w:sz="4" w:space="0" w:color="auto"/>
              <w:left w:val="single" w:sz="4" w:space="0" w:color="auto"/>
              <w:bottom w:val="single" w:sz="4" w:space="0" w:color="auto"/>
              <w:right w:val="single" w:sz="4" w:space="0" w:color="auto"/>
            </w:tcBorders>
            <w:vAlign w:val="center"/>
          </w:tcPr>
          <w:p w14:paraId="61164AC3" w14:textId="77777777" w:rsidR="00B46012" w:rsidRPr="00D30AD2" w:rsidRDefault="00B46012" w:rsidP="00D30AD2">
            <w:pPr>
              <w:spacing w:after="0"/>
              <w:jc w:val="left"/>
              <w:rPr>
                <w:rFonts w:cs="Arial"/>
              </w:rPr>
            </w:pPr>
            <w:r w:rsidRPr="00D30AD2">
              <w:rPr>
                <w:rFonts w:cs="Arial"/>
              </w:rPr>
              <w:t>Appréciée au regard des éléments ci-après :</w:t>
            </w:r>
          </w:p>
          <w:p w14:paraId="5F142D86" w14:textId="77777777" w:rsidR="009940AD" w:rsidRPr="00D30AD2" w:rsidRDefault="009940AD" w:rsidP="00D30AD2">
            <w:pPr>
              <w:pStyle w:val="Paragraphedeliste"/>
              <w:ind w:left="360"/>
              <w:rPr>
                <w:rFonts w:ascii="Arial" w:hAnsi="Arial" w:cs="Arial"/>
                <w:b/>
                <w:bCs/>
                <w:sz w:val="20"/>
                <w:szCs w:val="20"/>
              </w:rPr>
            </w:pPr>
          </w:p>
          <w:p w14:paraId="388B4B7C" w14:textId="510C7E5A" w:rsidR="009940AD" w:rsidRPr="00D30AD2" w:rsidRDefault="009940AD" w:rsidP="00D30AD2">
            <w:pPr>
              <w:pStyle w:val="Paragraphedeliste"/>
              <w:numPr>
                <w:ilvl w:val="0"/>
                <w:numId w:val="4"/>
              </w:numPr>
              <w:rPr>
                <w:rFonts w:ascii="Arial" w:hAnsi="Arial" w:cs="Arial"/>
                <w:b/>
                <w:bCs/>
                <w:sz w:val="20"/>
                <w:szCs w:val="20"/>
              </w:rPr>
            </w:pPr>
            <w:r>
              <w:rPr>
                <w:rFonts w:ascii="Arial" w:hAnsi="Arial" w:cs="Arial"/>
                <w:b/>
                <w:bCs/>
                <w:sz w:val="20"/>
                <w:szCs w:val="20"/>
              </w:rPr>
              <w:t>Qualité des procédures de communication et de validation</w:t>
            </w:r>
            <w:r w:rsidR="00BA236A">
              <w:rPr>
                <w:rFonts w:ascii="Arial" w:hAnsi="Arial" w:cs="Arial"/>
                <w:b/>
                <w:bCs/>
                <w:sz w:val="20"/>
                <w:szCs w:val="20"/>
              </w:rPr>
              <w:t>,</w:t>
            </w:r>
            <w:r w:rsidR="00BA236A" w:rsidRPr="004D2C30">
              <w:rPr>
                <w:rFonts w:ascii="Arial" w:hAnsi="Arial" w:cs="Arial"/>
                <w:b/>
                <w:bCs/>
                <w:sz w:val="20"/>
                <w:szCs w:val="20"/>
              </w:rPr>
              <w:t> </w:t>
            </w:r>
            <w:r w:rsidR="00BA236A" w:rsidRPr="00893027">
              <w:rPr>
                <w:rFonts w:ascii="Arial" w:hAnsi="Arial" w:cs="Arial"/>
                <w:b/>
                <w:bCs/>
                <w:sz w:val="20"/>
                <w:szCs w:val="20"/>
              </w:rPr>
              <w:t>notamment en matière de</w:t>
            </w:r>
            <w:r w:rsidR="00BA236A">
              <w:rPr>
                <w:rFonts w:ascii="Arial" w:hAnsi="Arial" w:cs="Arial"/>
                <w:b/>
                <w:bCs/>
                <w:sz w:val="20"/>
                <w:szCs w:val="20"/>
              </w:rPr>
              <w:t xml:space="preserve"> </w:t>
            </w:r>
            <w:r w:rsidR="00BA236A" w:rsidRPr="004D2C30">
              <w:rPr>
                <w:rFonts w:ascii="Arial" w:hAnsi="Arial" w:cs="Arial"/>
                <w:b/>
                <w:bCs/>
                <w:sz w:val="20"/>
                <w:szCs w:val="20"/>
              </w:rPr>
              <w:t>:</w:t>
            </w:r>
          </w:p>
          <w:p w14:paraId="75A45CF2" w14:textId="0AFB6EC8" w:rsidR="009940AD" w:rsidRDefault="00D30AD2" w:rsidP="00D30AD2">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Gouvernance</w:t>
            </w:r>
          </w:p>
          <w:p w14:paraId="2AD98EDB" w14:textId="3F352289" w:rsidR="00D30AD2" w:rsidRDefault="00D30AD2" w:rsidP="00D30AD2">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Cadrage initial</w:t>
            </w:r>
          </w:p>
          <w:p w14:paraId="12121506" w14:textId="5319CB4D" w:rsidR="00D30AD2" w:rsidRDefault="00D30AD2" w:rsidP="00D30AD2">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Organisation annuelle</w:t>
            </w:r>
          </w:p>
          <w:p w14:paraId="527A247B" w14:textId="4FCC8688" w:rsidR="00D30AD2" w:rsidRDefault="00D30AD2" w:rsidP="00D30AD2">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Reporting</w:t>
            </w:r>
            <w:r>
              <w:rPr>
                <w:rFonts w:ascii="Arial" w:hAnsi="Arial" w:cs="Arial"/>
                <w:sz w:val="20"/>
                <w:szCs w:val="20"/>
              </w:rPr>
              <w:t>,</w:t>
            </w:r>
            <w:r w:rsidRPr="00D30AD2">
              <w:rPr>
                <w:rFonts w:ascii="Arial" w:hAnsi="Arial" w:cs="Arial"/>
                <w:sz w:val="20"/>
                <w:szCs w:val="20"/>
              </w:rPr>
              <w:t xml:space="preserve"> alerte</w:t>
            </w:r>
            <w:r>
              <w:rPr>
                <w:rFonts w:ascii="Arial" w:hAnsi="Arial" w:cs="Arial"/>
                <w:sz w:val="20"/>
                <w:szCs w:val="20"/>
              </w:rPr>
              <w:t xml:space="preserve"> et restitutions</w:t>
            </w:r>
          </w:p>
          <w:p w14:paraId="210A4068" w14:textId="435C6BB9" w:rsidR="00D30AD2" w:rsidRPr="00D30AD2" w:rsidRDefault="00D30AD2" w:rsidP="00D30AD2">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Gestion de la confidentialité</w:t>
            </w:r>
          </w:p>
          <w:p w14:paraId="627EC916" w14:textId="77777777" w:rsidR="00BA236A" w:rsidRDefault="008C4C89" w:rsidP="00D30AD2">
            <w:pPr>
              <w:pStyle w:val="Paragraphedeliste"/>
              <w:numPr>
                <w:ilvl w:val="0"/>
                <w:numId w:val="4"/>
              </w:numPr>
              <w:rPr>
                <w:rFonts w:ascii="Arial" w:hAnsi="Arial" w:cs="Arial"/>
                <w:b/>
                <w:bCs/>
                <w:sz w:val="20"/>
                <w:szCs w:val="20"/>
              </w:rPr>
            </w:pPr>
            <w:r w:rsidRPr="008C4C89">
              <w:rPr>
                <w:rFonts w:ascii="Arial" w:hAnsi="Arial" w:cs="Arial"/>
                <w:b/>
                <w:bCs/>
                <w:sz w:val="20"/>
                <w:szCs w:val="20"/>
              </w:rPr>
              <w:t>Qualité de l’accompagnement des coordinations locales</w:t>
            </w:r>
            <w:r w:rsidR="00BA236A">
              <w:rPr>
                <w:rFonts w:ascii="Arial" w:hAnsi="Arial" w:cs="Arial"/>
                <w:b/>
                <w:bCs/>
                <w:sz w:val="20"/>
                <w:szCs w:val="20"/>
              </w:rPr>
              <w:t>,</w:t>
            </w:r>
            <w:r w:rsidR="00BA236A" w:rsidRPr="004D2C30">
              <w:rPr>
                <w:rFonts w:ascii="Arial" w:hAnsi="Arial" w:cs="Arial"/>
                <w:b/>
                <w:bCs/>
                <w:sz w:val="20"/>
                <w:szCs w:val="20"/>
              </w:rPr>
              <w:t> </w:t>
            </w:r>
            <w:r w:rsidR="00BA236A" w:rsidRPr="00893027">
              <w:rPr>
                <w:rFonts w:ascii="Arial" w:hAnsi="Arial" w:cs="Arial"/>
                <w:b/>
                <w:bCs/>
                <w:sz w:val="20"/>
                <w:szCs w:val="20"/>
              </w:rPr>
              <w:t>notamment en matière de</w:t>
            </w:r>
            <w:r w:rsidR="00BA236A">
              <w:rPr>
                <w:rFonts w:ascii="Arial" w:hAnsi="Arial" w:cs="Arial"/>
                <w:b/>
                <w:bCs/>
                <w:sz w:val="20"/>
                <w:szCs w:val="20"/>
              </w:rPr>
              <w:t xml:space="preserve"> </w:t>
            </w:r>
            <w:r w:rsidR="00BA236A" w:rsidRPr="004D2C30">
              <w:rPr>
                <w:rFonts w:ascii="Arial" w:hAnsi="Arial" w:cs="Arial"/>
                <w:b/>
                <w:bCs/>
                <w:sz w:val="20"/>
                <w:szCs w:val="20"/>
              </w:rPr>
              <w:t>:</w:t>
            </w:r>
          </w:p>
          <w:p w14:paraId="725B05F6" w14:textId="1B77227D" w:rsidR="00D30AD2" w:rsidRDefault="00D30AD2" w:rsidP="00D30AD2">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 xml:space="preserve">Pilotage </w:t>
            </w:r>
            <w:r>
              <w:rPr>
                <w:rFonts w:ascii="Arial" w:hAnsi="Arial" w:cs="Arial"/>
                <w:sz w:val="20"/>
                <w:szCs w:val="20"/>
              </w:rPr>
              <w:t>et services aux coordinations</w:t>
            </w:r>
          </w:p>
          <w:p w14:paraId="5018DDC6" w14:textId="77777777" w:rsidR="00B96CB9" w:rsidRDefault="00D30AD2" w:rsidP="00D30AD2">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Accompagnement des nouvelles coordinations</w:t>
            </w:r>
          </w:p>
          <w:p w14:paraId="60B75F40" w14:textId="77777777" w:rsidR="00B96CB9" w:rsidRPr="00B96CB9" w:rsidRDefault="00B96CB9" w:rsidP="00B96CB9">
            <w:pPr>
              <w:pStyle w:val="Paragraphedeliste"/>
              <w:numPr>
                <w:ilvl w:val="0"/>
                <w:numId w:val="32"/>
              </w:numPr>
              <w:tabs>
                <w:tab w:val="clear" w:pos="720"/>
                <w:tab w:val="num" w:pos="1027"/>
              </w:tabs>
              <w:ind w:left="1027"/>
              <w:rPr>
                <w:rFonts w:ascii="Arial" w:hAnsi="Arial" w:cs="Arial"/>
                <w:sz w:val="20"/>
                <w:szCs w:val="20"/>
              </w:rPr>
            </w:pPr>
            <w:r w:rsidRPr="00B96CB9">
              <w:rPr>
                <w:rFonts w:ascii="Arial" w:hAnsi="Arial" w:cs="Arial"/>
                <w:sz w:val="20"/>
                <w:szCs w:val="20"/>
              </w:rPr>
              <w:t>Organisation annuelle</w:t>
            </w:r>
          </w:p>
          <w:p w14:paraId="32725230" w14:textId="77777777" w:rsidR="00B96CB9" w:rsidRDefault="00B96CB9" w:rsidP="00D30AD2">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Suivi des programmations</w:t>
            </w:r>
          </w:p>
          <w:p w14:paraId="0C70D840" w14:textId="77777777" w:rsidR="000070CE" w:rsidRPr="000070CE" w:rsidRDefault="000070CE" w:rsidP="000070CE">
            <w:pPr>
              <w:pStyle w:val="Paragraphedeliste"/>
              <w:numPr>
                <w:ilvl w:val="0"/>
                <w:numId w:val="32"/>
              </w:numPr>
              <w:tabs>
                <w:tab w:val="clear" w:pos="720"/>
                <w:tab w:val="num" w:pos="1027"/>
              </w:tabs>
              <w:ind w:left="1027"/>
              <w:rPr>
                <w:rFonts w:ascii="Arial" w:hAnsi="Arial" w:cs="Arial"/>
                <w:sz w:val="20"/>
                <w:szCs w:val="20"/>
              </w:rPr>
            </w:pPr>
            <w:r w:rsidRPr="000070CE">
              <w:rPr>
                <w:rFonts w:ascii="Arial" w:hAnsi="Arial" w:cs="Arial"/>
                <w:sz w:val="20"/>
                <w:szCs w:val="20"/>
              </w:rPr>
              <w:t xml:space="preserve">Organisation des événements </w:t>
            </w:r>
          </w:p>
          <w:p w14:paraId="463DECBB" w14:textId="1B44D3EB" w:rsidR="00D30AD2" w:rsidRPr="00B96CB9" w:rsidRDefault="00B96CB9" w:rsidP="00B96CB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Indicateurs de performance</w:t>
            </w:r>
            <w:r w:rsidR="00D30AD2">
              <w:rPr>
                <w:rFonts w:ascii="Arial" w:hAnsi="Arial" w:cs="Arial"/>
                <w:sz w:val="20"/>
                <w:szCs w:val="20"/>
              </w:rPr>
              <w:t xml:space="preserve"> </w:t>
            </w:r>
          </w:p>
        </w:tc>
        <w:tc>
          <w:tcPr>
            <w:tcW w:w="1432" w:type="dxa"/>
            <w:tcBorders>
              <w:top w:val="single" w:sz="4" w:space="0" w:color="auto"/>
              <w:left w:val="single" w:sz="4" w:space="0" w:color="auto"/>
              <w:bottom w:val="single" w:sz="4" w:space="0" w:color="auto"/>
              <w:right w:val="single" w:sz="4" w:space="0" w:color="auto"/>
            </w:tcBorders>
            <w:vAlign w:val="center"/>
            <w:hideMark/>
          </w:tcPr>
          <w:p w14:paraId="734003C8" w14:textId="699C3379" w:rsidR="00B46012" w:rsidRPr="004D2C30" w:rsidRDefault="00B46012" w:rsidP="004D2C30">
            <w:pPr>
              <w:spacing w:after="0"/>
              <w:ind w:right="0"/>
              <w:jc w:val="center"/>
              <w:rPr>
                <w:rFonts w:cs="Arial"/>
              </w:rPr>
            </w:pPr>
            <w:r w:rsidRPr="004D2C30">
              <w:rPr>
                <w:rFonts w:cs="Arial"/>
              </w:rPr>
              <w:t>CMT lot 1</w:t>
            </w:r>
          </w:p>
        </w:tc>
      </w:tr>
      <w:tr w:rsidR="00B46012" w:rsidRPr="004D2C30" w14:paraId="40358712" w14:textId="77777777" w:rsidTr="000070CE">
        <w:trPr>
          <w:trHeight w:val="1969"/>
        </w:trPr>
        <w:tc>
          <w:tcPr>
            <w:tcW w:w="1696" w:type="dxa"/>
            <w:tcBorders>
              <w:top w:val="single" w:sz="4" w:space="0" w:color="auto"/>
              <w:left w:val="single" w:sz="4" w:space="0" w:color="auto"/>
              <w:bottom w:val="single" w:sz="4" w:space="0" w:color="auto"/>
              <w:right w:val="single" w:sz="4" w:space="0" w:color="auto"/>
            </w:tcBorders>
            <w:vAlign w:val="center"/>
          </w:tcPr>
          <w:p w14:paraId="249A7F55" w14:textId="6FFDDD46" w:rsidR="00B46012" w:rsidRPr="004D2C30" w:rsidRDefault="00B46012" w:rsidP="00B46012">
            <w:pPr>
              <w:pStyle w:val="Default"/>
              <w:ind w:right="-106"/>
              <w:rPr>
                <w:b/>
                <w:sz w:val="20"/>
                <w:szCs w:val="20"/>
              </w:rPr>
            </w:pPr>
            <w:r w:rsidRPr="004D2C30">
              <w:rPr>
                <w:b/>
                <w:sz w:val="20"/>
                <w:szCs w:val="20"/>
              </w:rPr>
              <w:t>Environnement</w:t>
            </w:r>
          </w:p>
        </w:tc>
        <w:tc>
          <w:tcPr>
            <w:tcW w:w="1134" w:type="dxa"/>
            <w:tcBorders>
              <w:top w:val="single" w:sz="4" w:space="0" w:color="auto"/>
              <w:left w:val="single" w:sz="4" w:space="0" w:color="auto"/>
              <w:bottom w:val="single" w:sz="4" w:space="0" w:color="auto"/>
              <w:right w:val="single" w:sz="4" w:space="0" w:color="auto"/>
            </w:tcBorders>
            <w:vAlign w:val="center"/>
          </w:tcPr>
          <w:p w14:paraId="5613A616" w14:textId="28FEBDF8" w:rsidR="00B46012" w:rsidRPr="004D2C30" w:rsidRDefault="00B46012" w:rsidP="004D2C30">
            <w:pPr>
              <w:spacing w:after="0"/>
              <w:ind w:right="-15"/>
              <w:jc w:val="center"/>
              <w:rPr>
                <w:rFonts w:cs="Arial"/>
                <w:b/>
              </w:rPr>
            </w:pPr>
            <w:r w:rsidRPr="004D2C30">
              <w:rPr>
                <w:rFonts w:cs="Arial"/>
                <w:b/>
              </w:rPr>
              <w:t>5%</w:t>
            </w:r>
          </w:p>
        </w:tc>
        <w:tc>
          <w:tcPr>
            <w:tcW w:w="5529" w:type="dxa"/>
            <w:tcBorders>
              <w:top w:val="single" w:sz="4" w:space="0" w:color="auto"/>
              <w:left w:val="single" w:sz="4" w:space="0" w:color="auto"/>
              <w:bottom w:val="single" w:sz="4" w:space="0" w:color="auto"/>
              <w:right w:val="single" w:sz="4" w:space="0" w:color="auto"/>
            </w:tcBorders>
            <w:vAlign w:val="center"/>
          </w:tcPr>
          <w:p w14:paraId="23DC5413" w14:textId="31C3F9F0" w:rsidR="00B46012" w:rsidRDefault="00B46012" w:rsidP="00B46012">
            <w:pPr>
              <w:spacing w:after="0"/>
              <w:jc w:val="left"/>
              <w:rPr>
                <w:rFonts w:cs="Arial"/>
              </w:rPr>
            </w:pPr>
            <w:r w:rsidRPr="004D2C30">
              <w:rPr>
                <w:rFonts w:cs="Arial"/>
              </w:rPr>
              <w:t xml:space="preserve">Appréciée au regard des éléments ci-après : </w:t>
            </w:r>
          </w:p>
          <w:p w14:paraId="2ECCBE65" w14:textId="77777777" w:rsidR="0019654B" w:rsidRPr="006A1341" w:rsidRDefault="0019654B" w:rsidP="00B46012">
            <w:pPr>
              <w:spacing w:after="0"/>
              <w:jc w:val="left"/>
              <w:rPr>
                <w:rFonts w:cs="Arial"/>
              </w:rPr>
            </w:pPr>
          </w:p>
          <w:p w14:paraId="1BB622BA" w14:textId="3D848DB8" w:rsidR="00B46012" w:rsidRPr="006A1341" w:rsidRDefault="009940AD" w:rsidP="006A1341">
            <w:pPr>
              <w:pStyle w:val="Paragraphedeliste"/>
              <w:numPr>
                <w:ilvl w:val="0"/>
                <w:numId w:val="4"/>
              </w:numPr>
              <w:rPr>
                <w:rFonts w:ascii="Arial" w:hAnsi="Arial" w:cs="Arial"/>
                <w:b/>
                <w:bCs/>
                <w:sz w:val="20"/>
                <w:szCs w:val="20"/>
              </w:rPr>
            </w:pPr>
            <w:r w:rsidRPr="006A1341">
              <w:rPr>
                <w:rFonts w:ascii="Arial" w:hAnsi="Arial" w:cs="Arial"/>
                <w:b/>
                <w:bCs/>
                <w:sz w:val="20"/>
                <w:szCs w:val="20"/>
              </w:rPr>
              <w:t xml:space="preserve">Limitation des </w:t>
            </w:r>
            <w:r w:rsidR="004E08E4" w:rsidRPr="006A1341">
              <w:rPr>
                <w:rFonts w:ascii="Arial" w:hAnsi="Arial" w:cs="Arial"/>
                <w:b/>
                <w:bCs/>
                <w:sz w:val="20"/>
                <w:szCs w:val="20"/>
              </w:rPr>
              <w:t xml:space="preserve">GES </w:t>
            </w:r>
          </w:p>
          <w:p w14:paraId="2B91F30C" w14:textId="73565C60" w:rsidR="00B46012" w:rsidRPr="006A1341" w:rsidRDefault="0019654B" w:rsidP="00292FD0">
            <w:pPr>
              <w:pStyle w:val="Paragraphedeliste"/>
              <w:numPr>
                <w:ilvl w:val="0"/>
                <w:numId w:val="27"/>
              </w:numPr>
              <w:rPr>
                <w:rFonts w:ascii="Arial" w:hAnsi="Arial" w:cs="Arial"/>
                <w:sz w:val="20"/>
                <w:szCs w:val="20"/>
              </w:rPr>
            </w:pPr>
            <w:r w:rsidRPr="006A1341">
              <w:rPr>
                <w:rFonts w:ascii="Arial" w:hAnsi="Arial" w:cs="Arial"/>
                <w:sz w:val="20"/>
                <w:szCs w:val="20"/>
              </w:rPr>
              <w:t>L</w:t>
            </w:r>
            <w:r w:rsidR="001279DB" w:rsidRPr="006A1341">
              <w:rPr>
                <w:rFonts w:ascii="Arial" w:hAnsi="Arial" w:cs="Arial"/>
                <w:sz w:val="20"/>
                <w:szCs w:val="20"/>
              </w:rPr>
              <w:t>imitation aux déplacements nécessaires à maintenir une qualité d’accompagnement</w:t>
            </w:r>
          </w:p>
          <w:p w14:paraId="424C6BE7" w14:textId="42F3D066" w:rsidR="00B46012" w:rsidRPr="006A1341" w:rsidRDefault="00B46012" w:rsidP="00292FD0">
            <w:pPr>
              <w:pStyle w:val="Paragraphedeliste"/>
              <w:numPr>
                <w:ilvl w:val="0"/>
                <w:numId w:val="27"/>
              </w:numPr>
              <w:rPr>
                <w:rFonts w:ascii="Arial" w:hAnsi="Arial" w:cs="Arial"/>
                <w:sz w:val="20"/>
                <w:szCs w:val="20"/>
              </w:rPr>
            </w:pPr>
            <w:r w:rsidRPr="006A1341">
              <w:rPr>
                <w:rFonts w:ascii="Arial" w:hAnsi="Arial" w:cs="Arial"/>
                <w:sz w:val="20"/>
                <w:szCs w:val="20"/>
              </w:rPr>
              <w:t>Recours au distanciel</w:t>
            </w:r>
            <w:r w:rsidR="001279DB" w:rsidRPr="006A1341">
              <w:rPr>
                <w:rFonts w:ascii="Arial" w:hAnsi="Arial" w:cs="Arial"/>
                <w:sz w:val="20"/>
                <w:szCs w:val="20"/>
              </w:rPr>
              <w:t xml:space="preserve"> lorsque le présentiel n’a pas d’apport substantiel</w:t>
            </w:r>
          </w:p>
          <w:p w14:paraId="36B12B20" w14:textId="7ECD2EBF" w:rsidR="00B46012" w:rsidRPr="006A1341" w:rsidRDefault="001279DB" w:rsidP="006A1341">
            <w:pPr>
              <w:pStyle w:val="Paragraphedeliste"/>
              <w:numPr>
                <w:ilvl w:val="0"/>
                <w:numId w:val="4"/>
              </w:numPr>
              <w:rPr>
                <w:rFonts w:ascii="Arial" w:hAnsi="Arial" w:cs="Arial"/>
                <w:b/>
                <w:bCs/>
                <w:sz w:val="20"/>
                <w:szCs w:val="20"/>
              </w:rPr>
            </w:pPr>
            <w:r w:rsidRPr="006A1341">
              <w:rPr>
                <w:rFonts w:ascii="Arial" w:hAnsi="Arial" w:cs="Arial"/>
                <w:b/>
                <w:bCs/>
                <w:sz w:val="20"/>
                <w:szCs w:val="20"/>
              </w:rPr>
              <w:t>Sobriété</w:t>
            </w:r>
            <w:r w:rsidR="00B46012" w:rsidRPr="006A1341">
              <w:rPr>
                <w:rFonts w:ascii="Arial" w:hAnsi="Arial" w:cs="Arial"/>
                <w:b/>
                <w:bCs/>
                <w:sz w:val="20"/>
                <w:szCs w:val="20"/>
              </w:rPr>
              <w:t xml:space="preserve"> numérique</w:t>
            </w:r>
          </w:p>
          <w:p w14:paraId="743AE50E" w14:textId="77777777" w:rsidR="00B46012" w:rsidRPr="006A1341" w:rsidRDefault="00B46012" w:rsidP="00292FD0">
            <w:pPr>
              <w:pStyle w:val="Paragraphedeliste"/>
              <w:numPr>
                <w:ilvl w:val="0"/>
                <w:numId w:val="28"/>
              </w:numPr>
              <w:rPr>
                <w:rFonts w:ascii="Arial" w:hAnsi="Arial" w:cs="Arial"/>
                <w:sz w:val="20"/>
                <w:szCs w:val="20"/>
              </w:rPr>
            </w:pPr>
            <w:r w:rsidRPr="006A1341">
              <w:rPr>
                <w:rFonts w:ascii="Arial" w:hAnsi="Arial" w:cs="Arial"/>
                <w:sz w:val="20"/>
                <w:szCs w:val="20"/>
              </w:rPr>
              <w:t xml:space="preserve">Dématérialisation des dossiers et livrables </w:t>
            </w:r>
          </w:p>
          <w:p w14:paraId="63FB9CE5" w14:textId="77777777" w:rsidR="00B46012" w:rsidRPr="004D2C30" w:rsidRDefault="00B46012" w:rsidP="00292FD0">
            <w:pPr>
              <w:pStyle w:val="Paragraphedeliste"/>
              <w:numPr>
                <w:ilvl w:val="0"/>
                <w:numId w:val="28"/>
              </w:numPr>
              <w:rPr>
                <w:rFonts w:ascii="Arial" w:hAnsi="Arial" w:cs="Arial"/>
                <w:sz w:val="20"/>
                <w:szCs w:val="20"/>
              </w:rPr>
            </w:pPr>
            <w:r w:rsidRPr="006A1341">
              <w:rPr>
                <w:rFonts w:ascii="Arial" w:hAnsi="Arial" w:cs="Arial"/>
                <w:sz w:val="20"/>
                <w:szCs w:val="20"/>
              </w:rPr>
              <w:t>Organisation des espaces partagés</w:t>
            </w:r>
          </w:p>
          <w:p w14:paraId="1938D96E" w14:textId="5C9C189C" w:rsidR="00B46012" w:rsidRPr="0019654B" w:rsidRDefault="00B46012" w:rsidP="0019654B">
            <w:pPr>
              <w:pStyle w:val="Paragraphedeliste"/>
              <w:numPr>
                <w:ilvl w:val="0"/>
                <w:numId w:val="28"/>
              </w:numPr>
              <w:rPr>
                <w:rFonts w:ascii="Arial" w:hAnsi="Arial" w:cs="Arial"/>
                <w:sz w:val="20"/>
                <w:szCs w:val="20"/>
              </w:rPr>
            </w:pPr>
            <w:r w:rsidRPr="004D2C30">
              <w:rPr>
                <w:rFonts w:ascii="Arial" w:hAnsi="Arial" w:cs="Arial"/>
                <w:sz w:val="20"/>
                <w:szCs w:val="20"/>
              </w:rPr>
              <w:t>Gestion et archivage des documents</w:t>
            </w:r>
            <w:r w:rsidR="001279DB">
              <w:rPr>
                <w:rFonts w:ascii="Arial" w:hAnsi="Arial" w:cs="Arial"/>
                <w:sz w:val="20"/>
                <w:szCs w:val="20"/>
              </w:rPr>
              <w:t xml:space="preserve"> raisonnés</w:t>
            </w:r>
          </w:p>
        </w:tc>
        <w:tc>
          <w:tcPr>
            <w:tcW w:w="1432" w:type="dxa"/>
            <w:tcBorders>
              <w:top w:val="single" w:sz="4" w:space="0" w:color="auto"/>
              <w:left w:val="single" w:sz="4" w:space="0" w:color="auto"/>
              <w:bottom w:val="single" w:sz="4" w:space="0" w:color="auto"/>
              <w:right w:val="single" w:sz="4" w:space="0" w:color="auto"/>
            </w:tcBorders>
            <w:vAlign w:val="center"/>
          </w:tcPr>
          <w:p w14:paraId="1709BB57" w14:textId="580D7853" w:rsidR="00B46012" w:rsidRPr="004D2C30" w:rsidRDefault="00B46012" w:rsidP="004D2C30">
            <w:pPr>
              <w:spacing w:after="0"/>
              <w:ind w:right="0"/>
              <w:jc w:val="center"/>
              <w:rPr>
                <w:rFonts w:cs="Arial"/>
              </w:rPr>
            </w:pPr>
            <w:r w:rsidRPr="004D2C30">
              <w:rPr>
                <w:rFonts w:cs="Arial"/>
              </w:rPr>
              <w:t>CMT lot 1</w:t>
            </w:r>
          </w:p>
        </w:tc>
      </w:tr>
      <w:bookmarkEnd w:id="131"/>
    </w:tbl>
    <w:p w14:paraId="384F9119" w14:textId="77777777" w:rsidR="000070CE" w:rsidRDefault="000070CE" w:rsidP="00B96CB9">
      <w:pPr>
        <w:spacing w:after="0"/>
        <w:ind w:right="0"/>
        <w:jc w:val="left"/>
        <w:rPr>
          <w:rFonts w:ascii="Arial Gras" w:hAnsi="Arial Gras" w:cs="Arial"/>
          <w:b/>
          <w:caps/>
          <w:u w:val="single"/>
        </w:rPr>
      </w:pPr>
    </w:p>
    <w:p w14:paraId="09DD2574" w14:textId="77777777" w:rsidR="000070CE" w:rsidRDefault="000070CE">
      <w:pPr>
        <w:spacing w:after="0"/>
        <w:ind w:right="0"/>
        <w:jc w:val="left"/>
        <w:rPr>
          <w:rFonts w:ascii="Arial Gras" w:hAnsi="Arial Gras" w:cs="Arial"/>
          <w:b/>
          <w:caps/>
          <w:u w:val="single"/>
        </w:rPr>
      </w:pPr>
      <w:r>
        <w:rPr>
          <w:rFonts w:ascii="Arial Gras" w:hAnsi="Arial Gras" w:cs="Arial"/>
          <w:b/>
          <w:caps/>
          <w:u w:val="single"/>
        </w:rPr>
        <w:br w:type="page"/>
      </w:r>
    </w:p>
    <w:p w14:paraId="796F0314" w14:textId="5F7E42FF" w:rsidR="00B96CB9" w:rsidRDefault="00B96CB9" w:rsidP="00B96CB9">
      <w:pPr>
        <w:spacing w:after="0"/>
        <w:ind w:right="0"/>
        <w:jc w:val="left"/>
        <w:rPr>
          <w:rFonts w:ascii="Arial Gras" w:hAnsi="Arial Gras" w:cs="Arial"/>
          <w:b/>
          <w:caps/>
          <w:u w:val="single"/>
        </w:rPr>
      </w:pPr>
      <w:r w:rsidRPr="00406712">
        <w:rPr>
          <w:rFonts w:ascii="Arial Gras" w:hAnsi="Arial Gras" w:cs="Arial"/>
          <w:b/>
          <w:caps/>
          <w:u w:val="single"/>
        </w:rPr>
        <w:lastRenderedPageBreak/>
        <w:t xml:space="preserve">LOT </w:t>
      </w:r>
      <w:r w:rsidR="00AF137B">
        <w:rPr>
          <w:rFonts w:ascii="Arial Gras" w:hAnsi="Arial Gras" w:cs="Arial"/>
          <w:b/>
          <w:caps/>
          <w:u w:val="single"/>
        </w:rPr>
        <w:t>2</w:t>
      </w:r>
      <w:r w:rsidRPr="00406712">
        <w:rPr>
          <w:rFonts w:ascii="Arial Gras" w:hAnsi="Arial Gras" w:cs="Arial"/>
          <w:b/>
          <w:caps/>
          <w:u w:val="single"/>
        </w:rPr>
        <w:t xml:space="preserve"> : </w:t>
      </w:r>
    </w:p>
    <w:p w14:paraId="32D5FC65" w14:textId="77777777" w:rsidR="00B96CB9" w:rsidRPr="00406712" w:rsidRDefault="00B96CB9" w:rsidP="00B96CB9">
      <w:pPr>
        <w:spacing w:after="0"/>
        <w:ind w:right="0"/>
        <w:jc w:val="left"/>
        <w:rPr>
          <w:rFonts w:ascii="Arial Gras" w:hAnsi="Arial Gras" w:cs="Arial"/>
          <w:b/>
          <w:caps/>
          <w:u w:val="single"/>
        </w:rPr>
      </w:pP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134"/>
        <w:gridCol w:w="5670"/>
        <w:gridCol w:w="1291"/>
      </w:tblGrid>
      <w:tr w:rsidR="00B96CB9" w:rsidRPr="004D2C30" w14:paraId="7F3CDD07" w14:textId="77777777" w:rsidTr="000070CE">
        <w:trPr>
          <w:trHeight w:val="225"/>
        </w:trPr>
        <w:tc>
          <w:tcPr>
            <w:tcW w:w="16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407858" w14:textId="77777777" w:rsidR="00B96CB9" w:rsidRPr="004D2C30" w:rsidRDefault="00B96CB9" w:rsidP="005D40D9">
            <w:pPr>
              <w:spacing w:after="0"/>
              <w:ind w:right="-15"/>
              <w:jc w:val="left"/>
              <w:rPr>
                <w:rFonts w:cs="Arial"/>
                <w:b/>
              </w:rPr>
            </w:pPr>
            <w:r w:rsidRPr="004D2C30">
              <w:rPr>
                <w:rFonts w:cs="Arial"/>
                <w:b/>
              </w:rPr>
              <w:t>Critères</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55B704" w14:textId="77777777" w:rsidR="00B96CB9" w:rsidRPr="004D2C30" w:rsidRDefault="00B96CB9" w:rsidP="005D40D9">
            <w:pPr>
              <w:spacing w:after="0"/>
              <w:ind w:right="-15"/>
              <w:jc w:val="center"/>
              <w:rPr>
                <w:rFonts w:cs="Arial"/>
                <w:b/>
              </w:rPr>
            </w:pPr>
            <w:proofErr w:type="spellStart"/>
            <w:r w:rsidRPr="004D2C30">
              <w:rPr>
                <w:rFonts w:cs="Arial"/>
                <w:b/>
              </w:rPr>
              <w:t>Pondéra</w:t>
            </w:r>
            <w:r>
              <w:rPr>
                <w:rFonts w:cs="Arial"/>
                <w:b/>
              </w:rPr>
              <w:t>-</w:t>
            </w:r>
            <w:r w:rsidRPr="004D2C30">
              <w:rPr>
                <w:rFonts w:cs="Arial"/>
                <w:b/>
              </w:rPr>
              <w:t>tion</w:t>
            </w:r>
            <w:proofErr w:type="spellEnd"/>
            <w:r w:rsidRPr="004D2C30">
              <w:rPr>
                <w:rFonts w:cs="Arial"/>
                <w:b/>
              </w:rPr>
              <w:t xml:space="preserve"> du critère</w:t>
            </w:r>
          </w:p>
        </w:tc>
        <w:tc>
          <w:tcPr>
            <w:tcW w:w="567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5ACF46" w14:textId="77777777" w:rsidR="00B96CB9" w:rsidRPr="004D2C30" w:rsidRDefault="00B96CB9" w:rsidP="005D40D9">
            <w:pPr>
              <w:spacing w:after="0"/>
              <w:ind w:right="-15"/>
              <w:jc w:val="left"/>
              <w:rPr>
                <w:rFonts w:cs="Arial"/>
                <w:b/>
              </w:rPr>
            </w:pPr>
            <w:r w:rsidRPr="004D2C30">
              <w:rPr>
                <w:rFonts w:cs="Arial"/>
                <w:b/>
              </w:rPr>
              <w:t>Eléments d’appréciation du critère</w:t>
            </w:r>
          </w:p>
        </w:tc>
        <w:tc>
          <w:tcPr>
            <w:tcW w:w="129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CE7A77" w14:textId="77777777" w:rsidR="00B96CB9" w:rsidRPr="004D2C30" w:rsidRDefault="00B96CB9" w:rsidP="005D40D9">
            <w:pPr>
              <w:spacing w:after="0"/>
              <w:ind w:right="-15"/>
              <w:jc w:val="center"/>
              <w:rPr>
                <w:rFonts w:cs="Arial"/>
                <w:b/>
              </w:rPr>
            </w:pPr>
            <w:r w:rsidRPr="004D2C30">
              <w:rPr>
                <w:rFonts w:cs="Arial"/>
                <w:b/>
              </w:rPr>
              <w:t>Documents servant de base à l’analyse</w:t>
            </w:r>
          </w:p>
        </w:tc>
      </w:tr>
      <w:tr w:rsidR="00B96CB9" w:rsidRPr="004D2C30" w14:paraId="3D03C4E0" w14:textId="77777777" w:rsidTr="000070CE">
        <w:trPr>
          <w:trHeight w:val="727"/>
        </w:trPr>
        <w:tc>
          <w:tcPr>
            <w:tcW w:w="1696" w:type="dxa"/>
            <w:tcBorders>
              <w:top w:val="single" w:sz="4" w:space="0" w:color="auto"/>
              <w:left w:val="single" w:sz="4" w:space="0" w:color="auto"/>
              <w:bottom w:val="single" w:sz="4" w:space="0" w:color="auto"/>
              <w:right w:val="single" w:sz="4" w:space="0" w:color="auto"/>
            </w:tcBorders>
            <w:vAlign w:val="center"/>
            <w:hideMark/>
          </w:tcPr>
          <w:p w14:paraId="5CF83F6A" w14:textId="77777777" w:rsidR="00B96CB9" w:rsidRPr="004D2C30" w:rsidRDefault="00B96CB9" w:rsidP="005D40D9">
            <w:pPr>
              <w:spacing w:after="0"/>
              <w:ind w:right="-15"/>
              <w:jc w:val="left"/>
              <w:rPr>
                <w:rFonts w:cs="Arial"/>
                <w:b/>
              </w:rPr>
            </w:pPr>
            <w:r w:rsidRPr="004D2C30">
              <w:rPr>
                <w:rFonts w:cs="Arial"/>
                <w:b/>
              </w:rPr>
              <w:t>Prix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A5B8AC" w14:textId="77777777" w:rsidR="00B96CB9" w:rsidRPr="004D2C30" w:rsidRDefault="00B96CB9" w:rsidP="005D40D9">
            <w:pPr>
              <w:spacing w:after="0"/>
              <w:ind w:right="-15"/>
              <w:jc w:val="center"/>
              <w:rPr>
                <w:rFonts w:cs="Arial"/>
                <w:b/>
              </w:rPr>
            </w:pPr>
            <w:r w:rsidRPr="004D2C30">
              <w:rPr>
                <w:rFonts w:cs="Arial"/>
                <w:b/>
              </w:rPr>
              <w:t>40%</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72EC0C1" w14:textId="77777777" w:rsidR="000070CE" w:rsidRDefault="000070CE" w:rsidP="000070CE">
            <w:pPr>
              <w:spacing w:after="0"/>
              <w:ind w:right="0"/>
              <w:jc w:val="left"/>
            </w:pPr>
            <w:r>
              <w:t xml:space="preserve">Apprécié sur la base du montant de la DPGF et d’un scénario de consommation appliqué au BPU sur 4 ans. </w:t>
            </w:r>
          </w:p>
          <w:p w14:paraId="02AA7F4C" w14:textId="67A584C0" w:rsidR="00B96CB9" w:rsidRPr="004D2C30" w:rsidRDefault="000070CE" w:rsidP="000070CE">
            <w:pPr>
              <w:spacing w:after="0"/>
              <w:ind w:right="0"/>
              <w:jc w:val="left"/>
              <w:rPr>
                <w:rFonts w:cs="Arial"/>
              </w:rPr>
            </w:pPr>
            <w:r>
              <w:t>Le scénario de consommation n’est pas communiqué aux candidats.</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1E22DCC" w14:textId="066FD8F2" w:rsidR="00B96CB9" w:rsidRPr="004D2C30" w:rsidRDefault="00B96CB9" w:rsidP="005D40D9">
            <w:pPr>
              <w:spacing w:after="0"/>
              <w:ind w:right="0"/>
              <w:jc w:val="center"/>
              <w:rPr>
                <w:rFonts w:cs="Arial"/>
              </w:rPr>
            </w:pPr>
            <w:r w:rsidRPr="004D2C30">
              <w:rPr>
                <w:rFonts w:cs="Arial"/>
              </w:rPr>
              <w:t>DPGF, BPU </w:t>
            </w:r>
            <w:r w:rsidR="000070CE">
              <w:rPr>
                <w:rFonts w:cs="Arial"/>
              </w:rPr>
              <w:t>et scénario</w:t>
            </w:r>
          </w:p>
        </w:tc>
      </w:tr>
      <w:tr w:rsidR="00B96CB9" w:rsidRPr="004D2C30" w14:paraId="72ABB02A" w14:textId="77777777" w:rsidTr="000070CE">
        <w:trPr>
          <w:trHeight w:val="4042"/>
        </w:trPr>
        <w:tc>
          <w:tcPr>
            <w:tcW w:w="1696" w:type="dxa"/>
            <w:tcBorders>
              <w:top w:val="single" w:sz="4" w:space="0" w:color="auto"/>
              <w:left w:val="single" w:sz="4" w:space="0" w:color="auto"/>
              <w:bottom w:val="single" w:sz="4" w:space="0" w:color="auto"/>
              <w:right w:val="single" w:sz="4" w:space="0" w:color="auto"/>
            </w:tcBorders>
            <w:vAlign w:val="center"/>
          </w:tcPr>
          <w:p w14:paraId="54A4A715" w14:textId="77777777" w:rsidR="00B96CB9" w:rsidRPr="004D2C30" w:rsidRDefault="00B96CB9" w:rsidP="005D40D9">
            <w:pPr>
              <w:pStyle w:val="Default"/>
              <w:rPr>
                <w:b/>
                <w:sz w:val="20"/>
                <w:szCs w:val="20"/>
              </w:rPr>
            </w:pPr>
            <w:r w:rsidRPr="004D2C30">
              <w:rPr>
                <w:b/>
                <w:sz w:val="20"/>
                <w:szCs w:val="20"/>
              </w:rPr>
              <w:t>Organisation et équipe dédiée</w:t>
            </w:r>
          </w:p>
        </w:tc>
        <w:tc>
          <w:tcPr>
            <w:tcW w:w="1134" w:type="dxa"/>
            <w:tcBorders>
              <w:top w:val="single" w:sz="4" w:space="0" w:color="auto"/>
              <w:left w:val="single" w:sz="4" w:space="0" w:color="auto"/>
              <w:bottom w:val="single" w:sz="4" w:space="0" w:color="auto"/>
              <w:right w:val="single" w:sz="4" w:space="0" w:color="auto"/>
            </w:tcBorders>
            <w:vAlign w:val="center"/>
          </w:tcPr>
          <w:p w14:paraId="4BAAA513" w14:textId="77777777" w:rsidR="00B96CB9" w:rsidRPr="004D2C30" w:rsidRDefault="00B96CB9" w:rsidP="005D40D9">
            <w:pPr>
              <w:spacing w:after="0"/>
              <w:ind w:right="-15"/>
              <w:jc w:val="center"/>
              <w:rPr>
                <w:rFonts w:cs="Arial"/>
                <w:b/>
              </w:rPr>
            </w:pPr>
            <w:r w:rsidRPr="004D2C30">
              <w:rPr>
                <w:rFonts w:cs="Arial"/>
                <w:b/>
              </w:rPr>
              <w:t>30%</w:t>
            </w:r>
          </w:p>
        </w:tc>
        <w:tc>
          <w:tcPr>
            <w:tcW w:w="5670" w:type="dxa"/>
            <w:tcBorders>
              <w:top w:val="single" w:sz="4" w:space="0" w:color="auto"/>
              <w:left w:val="single" w:sz="4" w:space="0" w:color="auto"/>
              <w:bottom w:val="single" w:sz="4" w:space="0" w:color="auto"/>
              <w:right w:val="single" w:sz="4" w:space="0" w:color="auto"/>
            </w:tcBorders>
            <w:vAlign w:val="center"/>
          </w:tcPr>
          <w:p w14:paraId="6C8B9893" w14:textId="77777777" w:rsidR="00B96CB9" w:rsidRDefault="00B96CB9" w:rsidP="005D40D9">
            <w:pPr>
              <w:spacing w:after="0"/>
              <w:jc w:val="left"/>
              <w:rPr>
                <w:rFonts w:cs="Arial"/>
              </w:rPr>
            </w:pPr>
            <w:r w:rsidRPr="004D2C30">
              <w:rPr>
                <w:rFonts w:cs="Arial"/>
              </w:rPr>
              <w:t>Appréciée au regard des éléments ci-après :</w:t>
            </w:r>
          </w:p>
          <w:p w14:paraId="426934F7" w14:textId="77777777" w:rsidR="00B96CB9" w:rsidRPr="004D2C30" w:rsidRDefault="00B96CB9" w:rsidP="005D40D9">
            <w:pPr>
              <w:spacing w:after="0"/>
              <w:jc w:val="left"/>
              <w:rPr>
                <w:rFonts w:cs="Arial"/>
              </w:rPr>
            </w:pPr>
          </w:p>
          <w:p w14:paraId="562F18CF" w14:textId="77777777" w:rsidR="004644CC" w:rsidRPr="00D30AD2" w:rsidRDefault="004644CC" w:rsidP="004644CC">
            <w:pPr>
              <w:pStyle w:val="Paragraphedeliste"/>
              <w:numPr>
                <w:ilvl w:val="0"/>
                <w:numId w:val="4"/>
              </w:numPr>
              <w:rPr>
                <w:rFonts w:ascii="Arial" w:hAnsi="Arial" w:cs="Arial"/>
                <w:b/>
                <w:bCs/>
                <w:sz w:val="20"/>
                <w:szCs w:val="20"/>
              </w:rPr>
            </w:pPr>
            <w:r w:rsidRPr="00D30AD2">
              <w:rPr>
                <w:rFonts w:ascii="Arial" w:hAnsi="Arial" w:cs="Arial"/>
                <w:b/>
                <w:bCs/>
                <w:sz w:val="20"/>
                <w:szCs w:val="20"/>
              </w:rPr>
              <w:t>Expertise et complémentarité de l’équipe, notamment en matière</w:t>
            </w:r>
            <w:r>
              <w:rPr>
                <w:rFonts w:ascii="Arial" w:hAnsi="Arial" w:cs="Arial"/>
                <w:b/>
                <w:bCs/>
                <w:sz w:val="20"/>
                <w:szCs w:val="20"/>
              </w:rPr>
              <w:t xml:space="preserve"> </w:t>
            </w:r>
            <w:r w:rsidRPr="00D30AD2">
              <w:rPr>
                <w:rFonts w:ascii="Arial" w:hAnsi="Arial" w:cs="Arial"/>
                <w:b/>
                <w:bCs/>
                <w:sz w:val="20"/>
                <w:szCs w:val="20"/>
              </w:rPr>
              <w:t xml:space="preserve">: </w:t>
            </w:r>
          </w:p>
          <w:p w14:paraId="67D79936" w14:textId="77777777" w:rsidR="004644CC" w:rsidRDefault="004644CC" w:rsidP="004644CC">
            <w:pPr>
              <w:pStyle w:val="Paragraphedeliste"/>
              <w:numPr>
                <w:ilvl w:val="1"/>
                <w:numId w:val="16"/>
              </w:numPr>
              <w:rPr>
                <w:rFonts w:ascii="Arial" w:hAnsi="Arial" w:cs="Arial"/>
                <w:sz w:val="20"/>
                <w:szCs w:val="20"/>
              </w:rPr>
            </w:pPr>
            <w:r w:rsidRPr="004D2C30">
              <w:rPr>
                <w:rFonts w:ascii="Arial" w:hAnsi="Arial" w:cs="Arial"/>
                <w:sz w:val="20"/>
                <w:szCs w:val="20"/>
              </w:rPr>
              <w:t>d’éducation au cinéma et à l’image</w:t>
            </w:r>
          </w:p>
          <w:p w14:paraId="5C24ACB3" w14:textId="72E52E58" w:rsidR="004644CC" w:rsidRPr="004D2C30" w:rsidRDefault="004644CC" w:rsidP="004644CC">
            <w:pPr>
              <w:pStyle w:val="Paragraphedeliste"/>
              <w:numPr>
                <w:ilvl w:val="1"/>
                <w:numId w:val="16"/>
              </w:numPr>
              <w:rPr>
                <w:rFonts w:ascii="Arial" w:hAnsi="Arial" w:cs="Arial"/>
                <w:sz w:val="20"/>
                <w:szCs w:val="20"/>
              </w:rPr>
            </w:pPr>
            <w:r w:rsidRPr="00AF137B">
              <w:rPr>
                <w:rFonts w:ascii="Arial" w:hAnsi="Arial" w:cs="Arial"/>
                <w:sz w:val="20"/>
                <w:szCs w:val="20"/>
              </w:rPr>
              <w:t>d’action socio</w:t>
            </w:r>
            <w:r>
              <w:rPr>
                <w:rFonts w:ascii="Arial" w:hAnsi="Arial" w:cs="Arial"/>
                <w:sz w:val="20"/>
                <w:szCs w:val="20"/>
              </w:rPr>
              <w:t>-</w:t>
            </w:r>
            <w:r w:rsidRPr="00AF137B">
              <w:rPr>
                <w:rFonts w:ascii="Arial" w:hAnsi="Arial" w:cs="Arial"/>
                <w:sz w:val="20"/>
                <w:szCs w:val="20"/>
              </w:rPr>
              <w:t>culturelle</w:t>
            </w:r>
          </w:p>
          <w:p w14:paraId="551D888E" w14:textId="77777777" w:rsidR="004644CC" w:rsidRDefault="004644CC" w:rsidP="004644CC">
            <w:pPr>
              <w:pStyle w:val="Paragraphedeliste"/>
              <w:numPr>
                <w:ilvl w:val="1"/>
                <w:numId w:val="16"/>
              </w:numPr>
              <w:rPr>
                <w:rFonts w:ascii="Arial" w:hAnsi="Arial" w:cs="Arial"/>
                <w:sz w:val="20"/>
                <w:szCs w:val="20"/>
              </w:rPr>
            </w:pPr>
            <w:r w:rsidRPr="004D2C30">
              <w:rPr>
                <w:rFonts w:ascii="Arial" w:hAnsi="Arial" w:cs="Arial"/>
                <w:sz w:val="20"/>
                <w:szCs w:val="20"/>
              </w:rPr>
              <w:t>de politiques publiques liées</w:t>
            </w:r>
            <w:r>
              <w:t xml:space="preserve"> </w:t>
            </w:r>
            <w:r>
              <w:rPr>
                <w:rFonts w:ascii="Arial" w:hAnsi="Arial" w:cs="Arial"/>
                <w:sz w:val="20"/>
                <w:szCs w:val="20"/>
              </w:rPr>
              <w:t>à l’</w:t>
            </w:r>
            <w:r w:rsidRPr="004D2C30">
              <w:rPr>
                <w:rFonts w:ascii="Arial" w:hAnsi="Arial" w:cs="Arial"/>
                <w:sz w:val="20"/>
                <w:szCs w:val="20"/>
              </w:rPr>
              <w:t>éducation au cinéma et à l’image</w:t>
            </w:r>
          </w:p>
          <w:p w14:paraId="690C848D" w14:textId="2CA37FBF" w:rsidR="004644CC" w:rsidRPr="004D2C30" w:rsidRDefault="004644CC" w:rsidP="004644CC">
            <w:pPr>
              <w:pStyle w:val="Paragraphedeliste"/>
              <w:numPr>
                <w:ilvl w:val="1"/>
                <w:numId w:val="16"/>
              </w:numPr>
              <w:rPr>
                <w:rFonts w:ascii="Arial" w:hAnsi="Arial" w:cs="Arial"/>
                <w:sz w:val="20"/>
                <w:szCs w:val="20"/>
              </w:rPr>
            </w:pPr>
            <w:r>
              <w:rPr>
                <w:rFonts w:ascii="Arial" w:hAnsi="Arial" w:cs="Arial"/>
                <w:sz w:val="20"/>
                <w:szCs w:val="20"/>
              </w:rPr>
              <w:t>d’animation de réseau</w:t>
            </w:r>
            <w:r w:rsidR="00284A2B">
              <w:rPr>
                <w:rFonts w:ascii="Arial" w:hAnsi="Arial" w:cs="Arial"/>
                <w:sz w:val="20"/>
                <w:szCs w:val="20"/>
              </w:rPr>
              <w:t xml:space="preserve"> national</w:t>
            </w:r>
          </w:p>
          <w:p w14:paraId="204614AE" w14:textId="77777777" w:rsidR="004644CC" w:rsidRPr="006A1341" w:rsidRDefault="004644CC" w:rsidP="004644CC">
            <w:pPr>
              <w:pStyle w:val="Paragraphedeliste"/>
              <w:numPr>
                <w:ilvl w:val="1"/>
                <w:numId w:val="16"/>
              </w:numPr>
              <w:rPr>
                <w:rFonts w:ascii="Arial" w:hAnsi="Arial" w:cs="Arial"/>
                <w:sz w:val="20"/>
                <w:szCs w:val="20"/>
              </w:rPr>
            </w:pPr>
            <w:r>
              <w:rPr>
                <w:rFonts w:ascii="Arial" w:hAnsi="Arial" w:cs="Arial"/>
                <w:sz w:val="20"/>
                <w:szCs w:val="20"/>
              </w:rPr>
              <w:t>de</w:t>
            </w:r>
            <w:r w:rsidRPr="004D2C30">
              <w:rPr>
                <w:rFonts w:ascii="Arial" w:hAnsi="Arial" w:cs="Arial"/>
                <w:sz w:val="20"/>
                <w:szCs w:val="20"/>
              </w:rPr>
              <w:t xml:space="preserve"> gestion administrative, comptable et logistique</w:t>
            </w:r>
            <w:r>
              <w:rPr>
                <w:rFonts w:ascii="Arial" w:hAnsi="Arial" w:cs="Arial"/>
                <w:sz w:val="20"/>
                <w:szCs w:val="20"/>
              </w:rPr>
              <w:t xml:space="preserve"> (gestion de projet, organisation d’événements…)</w:t>
            </w:r>
          </w:p>
          <w:p w14:paraId="17C64607" w14:textId="77777777" w:rsidR="00B96CB9" w:rsidRPr="004D2C30" w:rsidRDefault="00B96CB9" w:rsidP="005D40D9">
            <w:pPr>
              <w:pStyle w:val="Paragraphedeliste"/>
              <w:ind w:left="1080"/>
              <w:rPr>
                <w:rFonts w:ascii="Arial" w:hAnsi="Arial" w:cs="Arial"/>
                <w:sz w:val="20"/>
                <w:szCs w:val="20"/>
              </w:rPr>
            </w:pPr>
          </w:p>
          <w:p w14:paraId="2C79453F" w14:textId="77777777" w:rsidR="00B96CB9" w:rsidRPr="00D30AD2" w:rsidRDefault="00B96CB9" w:rsidP="005D40D9">
            <w:pPr>
              <w:pStyle w:val="Paragraphedeliste"/>
              <w:numPr>
                <w:ilvl w:val="0"/>
                <w:numId w:val="4"/>
              </w:numPr>
              <w:rPr>
                <w:rFonts w:ascii="Arial" w:hAnsi="Arial" w:cs="Arial"/>
                <w:b/>
                <w:bCs/>
                <w:sz w:val="20"/>
                <w:szCs w:val="20"/>
              </w:rPr>
            </w:pPr>
            <w:r w:rsidRPr="00D30AD2">
              <w:rPr>
                <w:rFonts w:ascii="Arial" w:hAnsi="Arial" w:cs="Arial"/>
                <w:b/>
                <w:bCs/>
                <w:sz w:val="20"/>
                <w:szCs w:val="20"/>
              </w:rPr>
              <w:t>Organisation de l’équipe, notamment en matière de :</w:t>
            </w:r>
          </w:p>
          <w:p w14:paraId="43625F66" w14:textId="77777777" w:rsidR="00B96CB9" w:rsidRPr="004D2C30" w:rsidRDefault="00B96CB9" w:rsidP="005D40D9">
            <w:pPr>
              <w:pStyle w:val="Paragraphedeliste"/>
              <w:numPr>
                <w:ilvl w:val="0"/>
                <w:numId w:val="32"/>
              </w:numPr>
              <w:tabs>
                <w:tab w:val="clear" w:pos="720"/>
                <w:tab w:val="num" w:pos="1027"/>
              </w:tabs>
              <w:ind w:left="1027"/>
              <w:rPr>
                <w:rFonts w:ascii="Arial" w:hAnsi="Arial" w:cs="Arial"/>
                <w:sz w:val="20"/>
                <w:szCs w:val="20"/>
              </w:rPr>
            </w:pPr>
            <w:r w:rsidRPr="004D2C30">
              <w:rPr>
                <w:rFonts w:ascii="Arial" w:hAnsi="Arial" w:cs="Arial"/>
                <w:sz w:val="20"/>
                <w:szCs w:val="20"/>
              </w:rPr>
              <w:t>Cohérence du volume global et de la répartition des moyens humains mobilisés au regard des prestations attendues</w:t>
            </w:r>
          </w:p>
          <w:p w14:paraId="2FF299E8" w14:textId="77777777" w:rsidR="00B96CB9" w:rsidRPr="004D2C30" w:rsidRDefault="00B96CB9" w:rsidP="005D40D9">
            <w:pPr>
              <w:pStyle w:val="Paragraphedeliste"/>
              <w:numPr>
                <w:ilvl w:val="0"/>
                <w:numId w:val="32"/>
              </w:numPr>
              <w:tabs>
                <w:tab w:val="clear" w:pos="720"/>
                <w:tab w:val="num" w:pos="1027"/>
              </w:tabs>
              <w:ind w:left="1027"/>
              <w:rPr>
                <w:rFonts w:ascii="Arial" w:hAnsi="Arial" w:cs="Arial"/>
                <w:sz w:val="20"/>
                <w:szCs w:val="20"/>
              </w:rPr>
            </w:pPr>
            <w:r w:rsidRPr="004D2C30">
              <w:rPr>
                <w:rFonts w:ascii="Arial" w:hAnsi="Arial" w:cs="Arial"/>
                <w:sz w:val="20"/>
                <w:szCs w:val="20"/>
              </w:rPr>
              <w:t>Adaptabilité de l’équipe en faveur d’une continuité d’activité et lors de pics d’activité</w:t>
            </w:r>
          </w:p>
        </w:tc>
        <w:tc>
          <w:tcPr>
            <w:tcW w:w="1291" w:type="dxa"/>
            <w:tcBorders>
              <w:top w:val="single" w:sz="4" w:space="0" w:color="auto"/>
              <w:left w:val="single" w:sz="4" w:space="0" w:color="auto"/>
              <w:bottom w:val="single" w:sz="4" w:space="0" w:color="auto"/>
              <w:right w:val="single" w:sz="4" w:space="0" w:color="auto"/>
            </w:tcBorders>
            <w:vAlign w:val="center"/>
          </w:tcPr>
          <w:p w14:paraId="0907288F" w14:textId="68E39AEE" w:rsidR="00B96CB9" w:rsidRPr="004D2C30" w:rsidRDefault="000070CE" w:rsidP="005D40D9">
            <w:pPr>
              <w:spacing w:after="0"/>
              <w:ind w:right="0"/>
              <w:jc w:val="center"/>
              <w:rPr>
                <w:rFonts w:cs="Arial"/>
              </w:rPr>
            </w:pPr>
            <w:r w:rsidRPr="004D2C30">
              <w:rPr>
                <w:rFonts w:cs="Arial"/>
              </w:rPr>
              <w:t xml:space="preserve">CMT lot </w:t>
            </w:r>
            <w:r>
              <w:rPr>
                <w:rFonts w:cs="Arial"/>
              </w:rPr>
              <w:t>2</w:t>
            </w:r>
          </w:p>
        </w:tc>
      </w:tr>
      <w:tr w:rsidR="00B96CB9" w:rsidRPr="004D2C30" w14:paraId="5207060E" w14:textId="77777777" w:rsidTr="000070CE">
        <w:trPr>
          <w:trHeight w:val="3826"/>
        </w:trPr>
        <w:tc>
          <w:tcPr>
            <w:tcW w:w="1696" w:type="dxa"/>
            <w:tcBorders>
              <w:top w:val="single" w:sz="4" w:space="0" w:color="auto"/>
              <w:left w:val="single" w:sz="4" w:space="0" w:color="auto"/>
              <w:bottom w:val="single" w:sz="4" w:space="0" w:color="auto"/>
              <w:right w:val="single" w:sz="4" w:space="0" w:color="auto"/>
            </w:tcBorders>
            <w:vAlign w:val="center"/>
            <w:hideMark/>
          </w:tcPr>
          <w:p w14:paraId="3F9240A1" w14:textId="77777777" w:rsidR="00B96CB9" w:rsidRPr="004D2C30" w:rsidRDefault="00B96CB9" w:rsidP="005D40D9">
            <w:pPr>
              <w:pStyle w:val="Default"/>
              <w:rPr>
                <w:b/>
                <w:sz w:val="20"/>
                <w:szCs w:val="20"/>
              </w:rPr>
            </w:pPr>
            <w:r w:rsidRPr="004D2C30">
              <w:rPr>
                <w:b/>
                <w:sz w:val="20"/>
                <w:szCs w:val="20"/>
              </w:rPr>
              <w:t>Méthodologie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C6469D" w14:textId="77777777" w:rsidR="00B96CB9" w:rsidRPr="00D30AD2" w:rsidRDefault="00B96CB9" w:rsidP="006A1341">
            <w:pPr>
              <w:pStyle w:val="Paragraphedeliste"/>
              <w:ind w:left="360"/>
              <w:rPr>
                <w:rFonts w:ascii="Arial" w:hAnsi="Arial" w:cs="Arial"/>
                <w:b/>
                <w:bCs/>
                <w:sz w:val="20"/>
                <w:szCs w:val="20"/>
              </w:rPr>
            </w:pPr>
            <w:r w:rsidRPr="00D30AD2">
              <w:rPr>
                <w:rFonts w:ascii="Arial" w:hAnsi="Arial" w:cs="Arial"/>
                <w:b/>
                <w:bCs/>
                <w:sz w:val="20"/>
                <w:szCs w:val="20"/>
              </w:rPr>
              <w:t>25%</w:t>
            </w:r>
          </w:p>
        </w:tc>
        <w:tc>
          <w:tcPr>
            <w:tcW w:w="5670" w:type="dxa"/>
            <w:tcBorders>
              <w:top w:val="single" w:sz="4" w:space="0" w:color="auto"/>
              <w:left w:val="single" w:sz="4" w:space="0" w:color="auto"/>
              <w:bottom w:val="single" w:sz="4" w:space="0" w:color="auto"/>
              <w:right w:val="single" w:sz="4" w:space="0" w:color="auto"/>
            </w:tcBorders>
            <w:vAlign w:val="center"/>
          </w:tcPr>
          <w:p w14:paraId="198FE4FB" w14:textId="77777777" w:rsidR="00B96CB9" w:rsidRPr="00D30AD2" w:rsidRDefault="00B96CB9" w:rsidP="005D40D9">
            <w:pPr>
              <w:spacing w:after="0"/>
              <w:jc w:val="left"/>
              <w:rPr>
                <w:rFonts w:cs="Arial"/>
              </w:rPr>
            </w:pPr>
            <w:r w:rsidRPr="00D30AD2">
              <w:rPr>
                <w:rFonts w:cs="Arial"/>
              </w:rPr>
              <w:t>Appréciée au regard des éléments ci-après :</w:t>
            </w:r>
          </w:p>
          <w:p w14:paraId="405032E5" w14:textId="77777777" w:rsidR="00B96CB9" w:rsidRPr="00D30AD2" w:rsidRDefault="00B96CB9" w:rsidP="005D40D9">
            <w:pPr>
              <w:pStyle w:val="Paragraphedeliste"/>
              <w:ind w:left="360"/>
              <w:rPr>
                <w:rFonts w:ascii="Arial" w:hAnsi="Arial" w:cs="Arial"/>
                <w:b/>
                <w:bCs/>
                <w:sz w:val="20"/>
                <w:szCs w:val="20"/>
              </w:rPr>
            </w:pPr>
          </w:p>
          <w:p w14:paraId="5FBD607E" w14:textId="77777777" w:rsidR="00B96CB9" w:rsidRPr="00D30AD2" w:rsidRDefault="00B96CB9" w:rsidP="005D40D9">
            <w:pPr>
              <w:pStyle w:val="Paragraphedeliste"/>
              <w:numPr>
                <w:ilvl w:val="0"/>
                <w:numId w:val="4"/>
              </w:numPr>
              <w:rPr>
                <w:rFonts w:ascii="Arial" w:hAnsi="Arial" w:cs="Arial"/>
                <w:b/>
                <w:bCs/>
                <w:sz w:val="20"/>
                <w:szCs w:val="20"/>
              </w:rPr>
            </w:pPr>
            <w:r>
              <w:rPr>
                <w:rFonts w:ascii="Arial" w:hAnsi="Arial" w:cs="Arial"/>
                <w:b/>
                <w:bCs/>
                <w:sz w:val="20"/>
                <w:szCs w:val="20"/>
              </w:rPr>
              <w:t>Qualité des procédures de communication et de validation,</w:t>
            </w:r>
            <w:r w:rsidRPr="004D2C30">
              <w:rPr>
                <w:rFonts w:ascii="Arial" w:hAnsi="Arial" w:cs="Arial"/>
                <w:b/>
                <w:bCs/>
                <w:sz w:val="20"/>
                <w:szCs w:val="20"/>
              </w:rPr>
              <w:t> </w:t>
            </w:r>
            <w:r w:rsidRPr="00893027">
              <w:rPr>
                <w:rFonts w:ascii="Arial" w:hAnsi="Arial" w:cs="Arial"/>
                <w:b/>
                <w:bCs/>
                <w:sz w:val="20"/>
                <w:szCs w:val="20"/>
              </w:rPr>
              <w:t>notamment en matière de</w:t>
            </w:r>
            <w:r>
              <w:rPr>
                <w:rFonts w:ascii="Arial" w:hAnsi="Arial" w:cs="Arial"/>
                <w:b/>
                <w:bCs/>
                <w:sz w:val="20"/>
                <w:szCs w:val="20"/>
              </w:rPr>
              <w:t xml:space="preserve"> </w:t>
            </w:r>
            <w:r w:rsidRPr="004D2C30">
              <w:rPr>
                <w:rFonts w:ascii="Arial" w:hAnsi="Arial" w:cs="Arial"/>
                <w:b/>
                <w:bCs/>
                <w:sz w:val="20"/>
                <w:szCs w:val="20"/>
              </w:rPr>
              <w:t>:</w:t>
            </w:r>
          </w:p>
          <w:p w14:paraId="7F2BB1CA"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Gouvernance</w:t>
            </w:r>
          </w:p>
          <w:p w14:paraId="4A50816D"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Cadrage initial</w:t>
            </w:r>
          </w:p>
          <w:p w14:paraId="0D8213EF"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Organisation annuelle</w:t>
            </w:r>
          </w:p>
          <w:p w14:paraId="5243696D"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Reporting</w:t>
            </w:r>
            <w:r>
              <w:rPr>
                <w:rFonts w:ascii="Arial" w:hAnsi="Arial" w:cs="Arial"/>
                <w:sz w:val="20"/>
                <w:szCs w:val="20"/>
              </w:rPr>
              <w:t>,</w:t>
            </w:r>
            <w:r w:rsidRPr="00D30AD2">
              <w:rPr>
                <w:rFonts w:ascii="Arial" w:hAnsi="Arial" w:cs="Arial"/>
                <w:sz w:val="20"/>
                <w:szCs w:val="20"/>
              </w:rPr>
              <w:t xml:space="preserve"> alerte</w:t>
            </w:r>
            <w:r>
              <w:rPr>
                <w:rFonts w:ascii="Arial" w:hAnsi="Arial" w:cs="Arial"/>
                <w:sz w:val="20"/>
                <w:szCs w:val="20"/>
              </w:rPr>
              <w:t xml:space="preserve"> et restitutions</w:t>
            </w:r>
          </w:p>
          <w:p w14:paraId="7F305DE0" w14:textId="77777777" w:rsidR="00B96CB9" w:rsidRPr="00D30AD2" w:rsidRDefault="00B96CB9"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Gestion de la confidentialité</w:t>
            </w:r>
          </w:p>
          <w:p w14:paraId="7D8E4E10" w14:textId="77777777" w:rsidR="00B96CB9" w:rsidRDefault="00B96CB9" w:rsidP="005D40D9">
            <w:pPr>
              <w:pStyle w:val="Paragraphedeliste"/>
              <w:numPr>
                <w:ilvl w:val="0"/>
                <w:numId w:val="4"/>
              </w:numPr>
              <w:rPr>
                <w:rFonts w:ascii="Arial" w:hAnsi="Arial" w:cs="Arial"/>
                <w:b/>
                <w:bCs/>
                <w:sz w:val="20"/>
                <w:szCs w:val="20"/>
              </w:rPr>
            </w:pPr>
            <w:r w:rsidRPr="008C4C89">
              <w:rPr>
                <w:rFonts w:ascii="Arial" w:hAnsi="Arial" w:cs="Arial"/>
                <w:b/>
                <w:bCs/>
                <w:sz w:val="20"/>
                <w:szCs w:val="20"/>
              </w:rPr>
              <w:t>Qualité de l’accompagnement des coordinations locales</w:t>
            </w:r>
            <w:r>
              <w:rPr>
                <w:rFonts w:ascii="Arial" w:hAnsi="Arial" w:cs="Arial"/>
                <w:b/>
                <w:bCs/>
                <w:sz w:val="20"/>
                <w:szCs w:val="20"/>
              </w:rPr>
              <w:t>,</w:t>
            </w:r>
            <w:r w:rsidRPr="004D2C30">
              <w:rPr>
                <w:rFonts w:ascii="Arial" w:hAnsi="Arial" w:cs="Arial"/>
                <w:b/>
                <w:bCs/>
                <w:sz w:val="20"/>
                <w:szCs w:val="20"/>
              </w:rPr>
              <w:t> </w:t>
            </w:r>
            <w:r w:rsidRPr="00893027">
              <w:rPr>
                <w:rFonts w:ascii="Arial" w:hAnsi="Arial" w:cs="Arial"/>
                <w:b/>
                <w:bCs/>
                <w:sz w:val="20"/>
                <w:szCs w:val="20"/>
              </w:rPr>
              <w:t>notamment en matière de</w:t>
            </w:r>
            <w:r>
              <w:rPr>
                <w:rFonts w:ascii="Arial" w:hAnsi="Arial" w:cs="Arial"/>
                <w:b/>
                <w:bCs/>
                <w:sz w:val="20"/>
                <w:szCs w:val="20"/>
              </w:rPr>
              <w:t xml:space="preserve"> </w:t>
            </w:r>
            <w:r w:rsidRPr="004D2C30">
              <w:rPr>
                <w:rFonts w:ascii="Arial" w:hAnsi="Arial" w:cs="Arial"/>
                <w:b/>
                <w:bCs/>
                <w:sz w:val="20"/>
                <w:szCs w:val="20"/>
              </w:rPr>
              <w:t>:</w:t>
            </w:r>
          </w:p>
          <w:p w14:paraId="5755A709"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sidRPr="00D30AD2">
              <w:rPr>
                <w:rFonts w:ascii="Arial" w:hAnsi="Arial" w:cs="Arial"/>
                <w:sz w:val="20"/>
                <w:szCs w:val="20"/>
              </w:rPr>
              <w:t xml:space="preserve">Pilotage </w:t>
            </w:r>
            <w:r>
              <w:rPr>
                <w:rFonts w:ascii="Arial" w:hAnsi="Arial" w:cs="Arial"/>
                <w:sz w:val="20"/>
                <w:szCs w:val="20"/>
              </w:rPr>
              <w:t>et services aux coordinations</w:t>
            </w:r>
          </w:p>
          <w:p w14:paraId="0BF5DB6A"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Accompagnement des nouvelles coordinations</w:t>
            </w:r>
          </w:p>
          <w:p w14:paraId="71EF2E7F" w14:textId="77777777" w:rsidR="00B96CB9" w:rsidRPr="00B96CB9" w:rsidRDefault="00B96CB9" w:rsidP="005D40D9">
            <w:pPr>
              <w:pStyle w:val="Paragraphedeliste"/>
              <w:numPr>
                <w:ilvl w:val="0"/>
                <w:numId w:val="32"/>
              </w:numPr>
              <w:tabs>
                <w:tab w:val="clear" w:pos="720"/>
                <w:tab w:val="num" w:pos="1027"/>
              </w:tabs>
              <w:ind w:left="1027"/>
              <w:rPr>
                <w:rFonts w:ascii="Arial" w:hAnsi="Arial" w:cs="Arial"/>
                <w:sz w:val="20"/>
                <w:szCs w:val="20"/>
              </w:rPr>
            </w:pPr>
            <w:r w:rsidRPr="00B96CB9">
              <w:rPr>
                <w:rFonts w:ascii="Arial" w:hAnsi="Arial" w:cs="Arial"/>
                <w:sz w:val="20"/>
                <w:szCs w:val="20"/>
              </w:rPr>
              <w:t>Organisation annuelle</w:t>
            </w:r>
          </w:p>
          <w:p w14:paraId="7FD7B8CA" w14:textId="77777777" w:rsidR="00B96CB9" w:rsidRDefault="00B96CB9"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Suivi des programmations</w:t>
            </w:r>
          </w:p>
          <w:p w14:paraId="10C4DACC" w14:textId="5C29FD6B" w:rsidR="000B6793" w:rsidRDefault="000B6793"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 xml:space="preserve">Organisation des événements </w:t>
            </w:r>
          </w:p>
          <w:p w14:paraId="11D92AED" w14:textId="77777777" w:rsidR="00B96CB9" w:rsidRPr="00B96CB9" w:rsidRDefault="00B96CB9" w:rsidP="005D40D9">
            <w:pPr>
              <w:pStyle w:val="Paragraphedeliste"/>
              <w:numPr>
                <w:ilvl w:val="0"/>
                <w:numId w:val="32"/>
              </w:numPr>
              <w:tabs>
                <w:tab w:val="clear" w:pos="720"/>
                <w:tab w:val="num" w:pos="1027"/>
              </w:tabs>
              <w:ind w:left="1027"/>
              <w:rPr>
                <w:rFonts w:ascii="Arial" w:hAnsi="Arial" w:cs="Arial"/>
                <w:sz w:val="20"/>
                <w:szCs w:val="20"/>
              </w:rPr>
            </w:pPr>
            <w:r>
              <w:rPr>
                <w:rFonts w:ascii="Arial" w:hAnsi="Arial" w:cs="Arial"/>
                <w:sz w:val="20"/>
                <w:szCs w:val="20"/>
              </w:rPr>
              <w:t xml:space="preserve">Indicateurs de performance </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3507E38" w14:textId="5AD27989" w:rsidR="00B96CB9" w:rsidRPr="004D2C30" w:rsidRDefault="00B96CB9" w:rsidP="005D40D9">
            <w:pPr>
              <w:spacing w:after="0"/>
              <w:ind w:right="0"/>
              <w:jc w:val="center"/>
              <w:rPr>
                <w:rFonts w:cs="Arial"/>
              </w:rPr>
            </w:pPr>
            <w:r w:rsidRPr="004D2C30">
              <w:rPr>
                <w:rFonts w:cs="Arial"/>
              </w:rPr>
              <w:t xml:space="preserve">CMT lot </w:t>
            </w:r>
            <w:r w:rsidR="000070CE">
              <w:rPr>
                <w:rFonts w:cs="Arial"/>
              </w:rPr>
              <w:t>2</w:t>
            </w:r>
          </w:p>
        </w:tc>
      </w:tr>
      <w:tr w:rsidR="00B96CB9" w:rsidRPr="004D2C30" w14:paraId="1CB67F71" w14:textId="77777777" w:rsidTr="000070CE">
        <w:trPr>
          <w:trHeight w:val="2120"/>
        </w:trPr>
        <w:tc>
          <w:tcPr>
            <w:tcW w:w="1696" w:type="dxa"/>
            <w:tcBorders>
              <w:top w:val="single" w:sz="4" w:space="0" w:color="auto"/>
              <w:left w:val="single" w:sz="4" w:space="0" w:color="auto"/>
              <w:bottom w:val="single" w:sz="4" w:space="0" w:color="auto"/>
              <w:right w:val="single" w:sz="4" w:space="0" w:color="auto"/>
            </w:tcBorders>
            <w:vAlign w:val="center"/>
          </w:tcPr>
          <w:p w14:paraId="72802D83" w14:textId="77777777" w:rsidR="00B96CB9" w:rsidRPr="004D2C30" w:rsidRDefault="00B96CB9" w:rsidP="005D40D9">
            <w:pPr>
              <w:pStyle w:val="Default"/>
              <w:ind w:right="-106"/>
              <w:rPr>
                <w:b/>
                <w:sz w:val="20"/>
                <w:szCs w:val="20"/>
              </w:rPr>
            </w:pPr>
            <w:r w:rsidRPr="004D2C30">
              <w:rPr>
                <w:b/>
                <w:sz w:val="20"/>
                <w:szCs w:val="20"/>
              </w:rPr>
              <w:t>Environnement</w:t>
            </w:r>
          </w:p>
        </w:tc>
        <w:tc>
          <w:tcPr>
            <w:tcW w:w="1134" w:type="dxa"/>
            <w:tcBorders>
              <w:top w:val="single" w:sz="4" w:space="0" w:color="auto"/>
              <w:left w:val="single" w:sz="4" w:space="0" w:color="auto"/>
              <w:bottom w:val="single" w:sz="4" w:space="0" w:color="auto"/>
              <w:right w:val="single" w:sz="4" w:space="0" w:color="auto"/>
            </w:tcBorders>
            <w:vAlign w:val="center"/>
          </w:tcPr>
          <w:p w14:paraId="3A5EE00B" w14:textId="77777777" w:rsidR="00B96CB9" w:rsidRPr="004D2C30" w:rsidRDefault="00B96CB9" w:rsidP="005D40D9">
            <w:pPr>
              <w:spacing w:after="0"/>
              <w:ind w:right="-15"/>
              <w:jc w:val="center"/>
              <w:rPr>
                <w:rFonts w:cs="Arial"/>
                <w:b/>
              </w:rPr>
            </w:pPr>
            <w:r w:rsidRPr="004D2C30">
              <w:rPr>
                <w:rFonts w:cs="Arial"/>
                <w:b/>
              </w:rPr>
              <w:t>5%</w:t>
            </w:r>
          </w:p>
        </w:tc>
        <w:tc>
          <w:tcPr>
            <w:tcW w:w="5670" w:type="dxa"/>
            <w:tcBorders>
              <w:top w:val="single" w:sz="4" w:space="0" w:color="auto"/>
              <w:left w:val="single" w:sz="4" w:space="0" w:color="auto"/>
              <w:bottom w:val="single" w:sz="4" w:space="0" w:color="auto"/>
              <w:right w:val="single" w:sz="4" w:space="0" w:color="auto"/>
            </w:tcBorders>
            <w:vAlign w:val="center"/>
          </w:tcPr>
          <w:p w14:paraId="64C5DDBC" w14:textId="77777777" w:rsidR="00B96CB9" w:rsidRDefault="00B96CB9" w:rsidP="005D40D9">
            <w:pPr>
              <w:spacing w:after="0"/>
              <w:jc w:val="left"/>
              <w:rPr>
                <w:rFonts w:cs="Arial"/>
              </w:rPr>
            </w:pPr>
            <w:r w:rsidRPr="004D2C30">
              <w:rPr>
                <w:rFonts w:cs="Arial"/>
              </w:rPr>
              <w:t xml:space="preserve">Appréciée au regard des éléments ci-après : </w:t>
            </w:r>
          </w:p>
          <w:p w14:paraId="15D86A0A" w14:textId="77777777" w:rsidR="00B96CB9" w:rsidRPr="006A1341" w:rsidRDefault="00B96CB9" w:rsidP="005D40D9">
            <w:pPr>
              <w:spacing w:after="0"/>
              <w:jc w:val="left"/>
              <w:rPr>
                <w:rFonts w:cs="Arial"/>
              </w:rPr>
            </w:pPr>
          </w:p>
          <w:p w14:paraId="2A68B4F6" w14:textId="7160177C" w:rsidR="00B96CB9" w:rsidRPr="006A1341" w:rsidRDefault="00B96CB9" w:rsidP="006A1341">
            <w:pPr>
              <w:pStyle w:val="Paragraphedeliste"/>
              <w:numPr>
                <w:ilvl w:val="0"/>
                <w:numId w:val="4"/>
              </w:numPr>
              <w:rPr>
                <w:rFonts w:ascii="Arial" w:hAnsi="Arial" w:cs="Arial"/>
                <w:b/>
                <w:bCs/>
                <w:sz w:val="20"/>
                <w:szCs w:val="20"/>
              </w:rPr>
            </w:pPr>
            <w:r w:rsidRPr="006A1341">
              <w:rPr>
                <w:rFonts w:ascii="Arial" w:hAnsi="Arial" w:cs="Arial"/>
                <w:b/>
                <w:bCs/>
                <w:sz w:val="20"/>
                <w:szCs w:val="20"/>
              </w:rPr>
              <w:t xml:space="preserve">Limitation des GES </w:t>
            </w:r>
          </w:p>
          <w:p w14:paraId="0DF3051B" w14:textId="77777777" w:rsidR="00B96CB9" w:rsidRPr="006A1341" w:rsidRDefault="00B96CB9" w:rsidP="005D40D9">
            <w:pPr>
              <w:pStyle w:val="Paragraphedeliste"/>
              <w:numPr>
                <w:ilvl w:val="0"/>
                <w:numId w:val="27"/>
              </w:numPr>
              <w:rPr>
                <w:rFonts w:ascii="Arial" w:hAnsi="Arial" w:cs="Arial"/>
                <w:sz w:val="20"/>
                <w:szCs w:val="20"/>
              </w:rPr>
            </w:pPr>
            <w:r w:rsidRPr="006A1341">
              <w:rPr>
                <w:rFonts w:ascii="Arial" w:hAnsi="Arial" w:cs="Arial"/>
                <w:sz w:val="20"/>
                <w:szCs w:val="20"/>
              </w:rPr>
              <w:t>Limitation aux déplacements nécessaires à maintenir une qualité d’accompagnement</w:t>
            </w:r>
          </w:p>
          <w:p w14:paraId="3F179814" w14:textId="77777777" w:rsidR="00B96CB9" w:rsidRPr="006A1341" w:rsidRDefault="00B96CB9" w:rsidP="005D40D9">
            <w:pPr>
              <w:pStyle w:val="Paragraphedeliste"/>
              <w:numPr>
                <w:ilvl w:val="0"/>
                <w:numId w:val="27"/>
              </w:numPr>
              <w:rPr>
                <w:rFonts w:ascii="Arial" w:hAnsi="Arial" w:cs="Arial"/>
                <w:sz w:val="20"/>
                <w:szCs w:val="20"/>
              </w:rPr>
            </w:pPr>
            <w:r w:rsidRPr="006A1341">
              <w:rPr>
                <w:rFonts w:ascii="Arial" w:hAnsi="Arial" w:cs="Arial"/>
                <w:sz w:val="20"/>
                <w:szCs w:val="20"/>
              </w:rPr>
              <w:t>Recours au distanciel lorsque le présentiel n’a pas d’apport substantiel</w:t>
            </w:r>
          </w:p>
          <w:p w14:paraId="073204BF" w14:textId="7E846EC6" w:rsidR="00B96CB9" w:rsidRPr="006A1341" w:rsidRDefault="00B96CB9" w:rsidP="006A1341">
            <w:pPr>
              <w:pStyle w:val="Paragraphedeliste"/>
              <w:numPr>
                <w:ilvl w:val="0"/>
                <w:numId w:val="4"/>
              </w:numPr>
              <w:rPr>
                <w:rFonts w:ascii="Arial" w:hAnsi="Arial" w:cs="Arial"/>
                <w:b/>
                <w:bCs/>
                <w:sz w:val="20"/>
                <w:szCs w:val="20"/>
              </w:rPr>
            </w:pPr>
            <w:r w:rsidRPr="006A1341">
              <w:rPr>
                <w:rFonts w:ascii="Arial" w:hAnsi="Arial" w:cs="Arial"/>
                <w:b/>
                <w:bCs/>
                <w:sz w:val="20"/>
                <w:szCs w:val="20"/>
              </w:rPr>
              <w:t>Sobriété numérique</w:t>
            </w:r>
          </w:p>
          <w:p w14:paraId="24ECBFD2" w14:textId="77777777" w:rsidR="00B96CB9" w:rsidRPr="004D2C30" w:rsidRDefault="00B96CB9" w:rsidP="005D40D9">
            <w:pPr>
              <w:pStyle w:val="Paragraphedeliste"/>
              <w:numPr>
                <w:ilvl w:val="0"/>
                <w:numId w:val="28"/>
              </w:numPr>
              <w:rPr>
                <w:rFonts w:ascii="Arial" w:hAnsi="Arial" w:cs="Arial"/>
                <w:sz w:val="20"/>
                <w:szCs w:val="20"/>
              </w:rPr>
            </w:pPr>
            <w:r w:rsidRPr="004D2C30">
              <w:rPr>
                <w:rFonts w:ascii="Arial" w:hAnsi="Arial" w:cs="Arial"/>
                <w:sz w:val="20"/>
                <w:szCs w:val="20"/>
              </w:rPr>
              <w:t xml:space="preserve">Dématérialisation des dossiers et livrables </w:t>
            </w:r>
          </w:p>
          <w:p w14:paraId="2987AA1E" w14:textId="77777777" w:rsidR="00B96CB9" w:rsidRPr="004D2C30" w:rsidRDefault="00B96CB9" w:rsidP="005D40D9">
            <w:pPr>
              <w:pStyle w:val="Paragraphedeliste"/>
              <w:numPr>
                <w:ilvl w:val="0"/>
                <w:numId w:val="28"/>
              </w:numPr>
              <w:rPr>
                <w:rFonts w:ascii="Arial" w:hAnsi="Arial" w:cs="Arial"/>
                <w:sz w:val="20"/>
                <w:szCs w:val="20"/>
              </w:rPr>
            </w:pPr>
            <w:r w:rsidRPr="004D2C30">
              <w:rPr>
                <w:rFonts w:ascii="Arial" w:hAnsi="Arial" w:cs="Arial"/>
                <w:sz w:val="20"/>
                <w:szCs w:val="20"/>
              </w:rPr>
              <w:t>Organisation des espaces partagés</w:t>
            </w:r>
          </w:p>
          <w:p w14:paraId="5495F7AC" w14:textId="77777777" w:rsidR="00B96CB9" w:rsidRPr="0019654B" w:rsidRDefault="00B96CB9" w:rsidP="005D40D9">
            <w:pPr>
              <w:pStyle w:val="Paragraphedeliste"/>
              <w:numPr>
                <w:ilvl w:val="0"/>
                <w:numId w:val="28"/>
              </w:numPr>
              <w:rPr>
                <w:rFonts w:ascii="Arial" w:hAnsi="Arial" w:cs="Arial"/>
                <w:sz w:val="20"/>
                <w:szCs w:val="20"/>
              </w:rPr>
            </w:pPr>
            <w:r w:rsidRPr="004D2C30">
              <w:rPr>
                <w:rFonts w:ascii="Arial" w:hAnsi="Arial" w:cs="Arial"/>
                <w:sz w:val="20"/>
                <w:szCs w:val="20"/>
              </w:rPr>
              <w:t>Gestion et archivage des documents</w:t>
            </w:r>
            <w:r>
              <w:rPr>
                <w:rFonts w:ascii="Arial" w:hAnsi="Arial" w:cs="Arial"/>
                <w:sz w:val="20"/>
                <w:szCs w:val="20"/>
              </w:rPr>
              <w:t xml:space="preserve"> raisonnés</w:t>
            </w:r>
          </w:p>
        </w:tc>
        <w:tc>
          <w:tcPr>
            <w:tcW w:w="1291" w:type="dxa"/>
            <w:tcBorders>
              <w:top w:val="single" w:sz="4" w:space="0" w:color="auto"/>
              <w:left w:val="single" w:sz="4" w:space="0" w:color="auto"/>
              <w:bottom w:val="single" w:sz="4" w:space="0" w:color="auto"/>
              <w:right w:val="single" w:sz="4" w:space="0" w:color="auto"/>
            </w:tcBorders>
            <w:vAlign w:val="center"/>
          </w:tcPr>
          <w:p w14:paraId="184B52DC" w14:textId="7C4B3063" w:rsidR="00B96CB9" w:rsidRPr="004D2C30" w:rsidRDefault="000070CE" w:rsidP="005D40D9">
            <w:pPr>
              <w:spacing w:after="0"/>
              <w:ind w:right="0"/>
              <w:jc w:val="center"/>
              <w:rPr>
                <w:rFonts w:cs="Arial"/>
              </w:rPr>
            </w:pPr>
            <w:r w:rsidRPr="004D2C30">
              <w:rPr>
                <w:rFonts w:cs="Arial"/>
              </w:rPr>
              <w:t xml:space="preserve">CMT lot </w:t>
            </w:r>
            <w:r>
              <w:rPr>
                <w:rFonts w:cs="Arial"/>
              </w:rPr>
              <w:t>2</w:t>
            </w:r>
          </w:p>
        </w:tc>
      </w:tr>
    </w:tbl>
    <w:p w14:paraId="0B83ECBF" w14:textId="7F4A2303" w:rsidR="00754749" w:rsidRDefault="00754749">
      <w:pPr>
        <w:spacing w:after="0"/>
        <w:ind w:right="0"/>
        <w:jc w:val="left"/>
        <w:rPr>
          <w:rFonts w:ascii="Arial Gras" w:hAnsi="Arial Gras" w:cs="Arial"/>
          <w:b/>
          <w:caps/>
          <w:u w:val="single"/>
        </w:rPr>
      </w:pPr>
    </w:p>
    <w:p w14:paraId="5A2E2C17" w14:textId="56FEF23C" w:rsidR="00754749" w:rsidRPr="000070CE" w:rsidRDefault="00754749">
      <w:pPr>
        <w:spacing w:after="0"/>
        <w:ind w:right="0"/>
        <w:jc w:val="left"/>
        <w:rPr>
          <w:rFonts w:ascii="Arial Gras" w:hAnsi="Arial Gras" w:cs="Arial"/>
          <w:b/>
          <w:caps/>
          <w:u w:val="single"/>
        </w:rPr>
      </w:pPr>
      <w:r w:rsidRPr="00933A69">
        <w:rPr>
          <w:rFonts w:eastAsia="Calibri" w:cs="Arial"/>
          <w:color w:val="auto"/>
          <w:sz w:val="14"/>
          <w:szCs w:val="24"/>
        </w:rPr>
        <w:br w:type="page"/>
      </w:r>
    </w:p>
    <w:p w14:paraId="48D1BBF9" w14:textId="7D72607D" w:rsidR="008957D1" w:rsidRPr="006822AC" w:rsidRDefault="008957D1" w:rsidP="008957D1">
      <w:pPr>
        <w:keepNext/>
        <w:numPr>
          <w:ilvl w:val="0"/>
          <w:numId w:val="1"/>
        </w:numPr>
        <w:shd w:val="clear" w:color="auto" w:fill="E6E6E6"/>
        <w:ind w:right="0"/>
        <w:outlineLvl w:val="0"/>
        <w:rPr>
          <w:rFonts w:cs="Arial"/>
          <w:b/>
          <w:caps/>
          <w:sz w:val="28"/>
        </w:rPr>
      </w:pPr>
      <w:bookmarkStart w:id="133" w:name="_Toc509336383"/>
      <w:bookmarkStart w:id="134" w:name="_Toc5182975"/>
      <w:bookmarkStart w:id="135" w:name="_Toc22309764"/>
      <w:bookmarkStart w:id="136" w:name="_Toc79507067"/>
      <w:bookmarkStart w:id="137" w:name="_Toc83128071"/>
      <w:bookmarkStart w:id="138" w:name="_Toc242177700"/>
      <w:bookmarkStart w:id="139" w:name="_Toc509336384"/>
      <w:bookmarkStart w:id="140" w:name="_Toc5182976"/>
      <w:bookmarkEnd w:id="132"/>
      <w:r w:rsidRPr="006822AC">
        <w:rPr>
          <w:rFonts w:cs="Arial"/>
          <w:b/>
          <w:caps/>
          <w:sz w:val="28"/>
        </w:rPr>
        <w:lastRenderedPageBreak/>
        <w:t>Négociation</w:t>
      </w:r>
      <w:bookmarkEnd w:id="133"/>
      <w:bookmarkEnd w:id="134"/>
      <w:bookmarkEnd w:id="135"/>
      <w:bookmarkEnd w:id="136"/>
      <w:bookmarkEnd w:id="137"/>
      <w:bookmarkEnd w:id="138"/>
    </w:p>
    <w:bookmarkEnd w:id="139"/>
    <w:bookmarkEnd w:id="140"/>
    <w:p w14:paraId="50615E8F" w14:textId="77777777" w:rsidR="008957D1" w:rsidRDefault="008957D1" w:rsidP="008957D1">
      <w:pPr>
        <w:ind w:right="-28"/>
        <w:rPr>
          <w:rFonts w:cs="Arial"/>
        </w:rPr>
      </w:pPr>
      <w:r w:rsidRPr="006822AC">
        <w:rPr>
          <w:rFonts w:cs="Arial"/>
        </w:rPr>
        <w:t>Le CNC se réserve le droit d’attribuer le marché sur la base des offres initiales ou de négocier avec tout ou partie des candidats</w:t>
      </w:r>
      <w:r>
        <w:rPr>
          <w:rFonts w:cs="Arial"/>
        </w:rPr>
        <w:t xml:space="preserve"> en application de l’article R. 2123-5 du Code de la commande publique</w:t>
      </w:r>
      <w:r w:rsidRPr="006822AC">
        <w:rPr>
          <w:rFonts w:cs="Arial"/>
        </w:rPr>
        <w:t xml:space="preserve">. </w:t>
      </w:r>
    </w:p>
    <w:p w14:paraId="76FCE0E2" w14:textId="77777777" w:rsidR="00B53CD4" w:rsidRDefault="00B53CD4" w:rsidP="00B53CD4">
      <w:pPr>
        <w:ind w:right="-28"/>
        <w:rPr>
          <w:rFonts w:cs="Arial"/>
        </w:rPr>
      </w:pPr>
      <w:r w:rsidRPr="00451A7F">
        <w:rPr>
          <w:rFonts w:cs="Arial"/>
        </w:rPr>
        <w:t>Si des négociations sont mise en œuvre et sous réserve d’un nombre suffisant de candidatures et d’offres, les 3 meilleurs candidats à l’issu de l’analyse des offres initiales seront invités à participer aux négociations.</w:t>
      </w:r>
    </w:p>
    <w:p w14:paraId="42756E3D" w14:textId="77777777" w:rsidR="008957D1" w:rsidRPr="006822AC" w:rsidRDefault="008957D1" w:rsidP="008957D1">
      <w:pPr>
        <w:ind w:right="-28"/>
        <w:rPr>
          <w:rFonts w:cs="Arial"/>
        </w:rPr>
      </w:pPr>
      <w:r w:rsidRPr="006822AC">
        <w:rPr>
          <w:rFonts w:cs="Arial"/>
        </w:rPr>
        <w:t>Les négociations peuvent, notamment, concerner le prix, la qualité des prestations, leur déroulement ou les délais.</w:t>
      </w:r>
    </w:p>
    <w:p w14:paraId="2E12EF48" w14:textId="77777777" w:rsidR="008957D1" w:rsidRPr="006822AC" w:rsidRDefault="008957D1" w:rsidP="008957D1">
      <w:pPr>
        <w:ind w:right="-28"/>
        <w:rPr>
          <w:rFonts w:cs="Arial"/>
        </w:rPr>
      </w:pPr>
      <w:r w:rsidRPr="006822AC">
        <w:rPr>
          <w:rFonts w:cs="Arial"/>
        </w:rPr>
        <w:t>Dans le cadre des négociations, le CNC se réserve le droit de demander aux candidats de régulariser leur candidature ou leur offre.</w:t>
      </w:r>
    </w:p>
    <w:p w14:paraId="27725DD2" w14:textId="77777777" w:rsidR="008957D1" w:rsidRPr="006822AC" w:rsidRDefault="008957D1" w:rsidP="008957D1">
      <w:pPr>
        <w:ind w:right="-28"/>
        <w:rPr>
          <w:rFonts w:cs="Arial"/>
        </w:rPr>
      </w:pPr>
      <w:r w:rsidRPr="006822AC">
        <w:rPr>
          <w:rFonts w:cs="Arial"/>
        </w:rPr>
        <w:t>Les négociations peuvent prendre la forme d’échanges écrit</w:t>
      </w:r>
      <w:r>
        <w:rPr>
          <w:rFonts w:cs="Arial"/>
        </w:rPr>
        <w:t>s</w:t>
      </w:r>
      <w:r w:rsidRPr="006822AC">
        <w:rPr>
          <w:rFonts w:cs="Arial"/>
        </w:rPr>
        <w:t xml:space="preserve"> ou d’entretien</w:t>
      </w:r>
      <w:r>
        <w:rPr>
          <w:rFonts w:cs="Arial"/>
        </w:rPr>
        <w:t>s</w:t>
      </w:r>
      <w:r w:rsidRPr="006822AC">
        <w:rPr>
          <w:rFonts w:cs="Arial"/>
        </w:rPr>
        <w:t xml:space="preserve"> oraux réalisés par téléphones ou dans le cadre de réunion</w:t>
      </w:r>
      <w:r>
        <w:rPr>
          <w:rFonts w:cs="Arial"/>
        </w:rPr>
        <w:t>s</w:t>
      </w:r>
      <w:r w:rsidRPr="006822AC">
        <w:rPr>
          <w:rFonts w:cs="Arial"/>
        </w:rPr>
        <w:t xml:space="preserve"> dans les locaux du CNC. Les dates et heures des entretiens oraux sont déterminées d’un commun accord avec chaque candidat ou fixées, par le CNC, dans le cadre d’une convocation assorti</w:t>
      </w:r>
      <w:r>
        <w:rPr>
          <w:rFonts w:cs="Arial"/>
        </w:rPr>
        <w:t>e</w:t>
      </w:r>
      <w:r w:rsidRPr="006822AC">
        <w:rPr>
          <w:rFonts w:cs="Arial"/>
        </w:rPr>
        <w:t xml:space="preserve"> d’un délai raisonnable. </w:t>
      </w:r>
    </w:p>
    <w:p w14:paraId="698611C3" w14:textId="40772522" w:rsidR="008957D1" w:rsidRDefault="008957D1" w:rsidP="008957D1">
      <w:pPr>
        <w:ind w:right="-28"/>
        <w:rPr>
          <w:rFonts w:cs="Arial"/>
        </w:rPr>
      </w:pPr>
      <w:r w:rsidRPr="006822AC">
        <w:rPr>
          <w:rFonts w:cs="Arial"/>
        </w:rPr>
        <w:t>Au terme des négociations, les offres des candidats sont analysées et classées dans les conditions définies à l’article 1</w:t>
      </w:r>
      <w:r w:rsidR="000B1F60">
        <w:rPr>
          <w:rFonts w:cs="Arial"/>
        </w:rPr>
        <w:t>2</w:t>
      </w:r>
      <w:r w:rsidRPr="006822AC">
        <w:rPr>
          <w:rFonts w:cs="Arial"/>
        </w:rPr>
        <w:t>.2 du présent RC.</w:t>
      </w:r>
    </w:p>
    <w:p w14:paraId="21746A3B" w14:textId="0B56C13E" w:rsidR="00603911" w:rsidRPr="00603911" w:rsidRDefault="00603911" w:rsidP="00603911">
      <w:pPr>
        <w:keepNext/>
        <w:numPr>
          <w:ilvl w:val="0"/>
          <w:numId w:val="1"/>
        </w:numPr>
        <w:shd w:val="clear" w:color="auto" w:fill="E6E6E6"/>
        <w:ind w:right="0"/>
        <w:outlineLvl w:val="0"/>
        <w:rPr>
          <w:rFonts w:cs="Arial"/>
          <w:b/>
          <w:caps/>
          <w:sz w:val="28"/>
        </w:rPr>
      </w:pPr>
      <w:bookmarkStart w:id="141" w:name="_Toc242177701"/>
      <w:r w:rsidRPr="00603911">
        <w:rPr>
          <w:rFonts w:cs="Arial"/>
          <w:b/>
          <w:caps/>
          <w:sz w:val="28"/>
        </w:rPr>
        <w:t>motifs d’exclusion</w:t>
      </w:r>
      <w:bookmarkEnd w:id="141"/>
    </w:p>
    <w:p w14:paraId="76411D99" w14:textId="33FD706F" w:rsidR="00603911" w:rsidRDefault="00603911" w:rsidP="008957D1">
      <w:pPr>
        <w:ind w:right="-28"/>
        <w:rPr>
          <w:rFonts w:cs="Arial"/>
        </w:rPr>
      </w:pPr>
      <w:r>
        <w:rPr>
          <w:rFonts w:cs="Arial"/>
        </w:rPr>
        <w:t xml:space="preserve">Sont exclus de la procédure les opérateurs économiques se trouvant dans l’un des cas d’interdiction de soumissionnés </w:t>
      </w:r>
      <w:r w:rsidRPr="00603911">
        <w:rPr>
          <w:rFonts w:cs="Arial"/>
        </w:rPr>
        <w:t>prévus aux articles L. 2141-1 à L. 2141-5 ou aux articles L. 2141-7 à L. 2141-10 du code de la commande publique</w:t>
      </w:r>
      <w:r w:rsidR="00522DA7">
        <w:rPr>
          <w:rFonts w:cs="Arial"/>
        </w:rPr>
        <w:t>,</w:t>
      </w:r>
      <w:r w:rsidR="009D3629">
        <w:rPr>
          <w:rFonts w:cs="Arial"/>
        </w:rPr>
        <w:t xml:space="preserve"> à l’exception de l’article L. </w:t>
      </w:r>
      <w:r w:rsidR="009D3629" w:rsidRPr="009D3629">
        <w:rPr>
          <w:rFonts w:cs="Arial"/>
        </w:rPr>
        <w:t>2141-7-2</w:t>
      </w:r>
      <w:r w:rsidR="006B59C7">
        <w:rPr>
          <w:rFonts w:cs="Arial"/>
        </w:rPr>
        <w:t xml:space="preserve"> du code de la commande publique.</w:t>
      </w:r>
    </w:p>
    <w:p w14:paraId="1D9106A0" w14:textId="0AB830C0" w:rsidR="009D3629" w:rsidRPr="009D3629" w:rsidRDefault="009D3629" w:rsidP="009D3629">
      <w:pPr>
        <w:ind w:right="39"/>
        <w:rPr>
          <w:noProof/>
        </w:rPr>
      </w:pPr>
      <w:r w:rsidRPr="009D3629">
        <w:rPr>
          <w:noProof/>
        </w:rPr>
        <w:t>Sont notamment visés les motifs d’exclusions suivants :</w:t>
      </w:r>
    </w:p>
    <w:p w14:paraId="2DBC10B2" w14:textId="01613685" w:rsidR="009D3629" w:rsidRPr="009D3629" w:rsidRDefault="009D3629" w:rsidP="00292FD0">
      <w:pPr>
        <w:numPr>
          <w:ilvl w:val="0"/>
          <w:numId w:val="4"/>
        </w:numPr>
        <w:ind w:right="39"/>
        <w:rPr>
          <w:b/>
          <w:bCs/>
          <w:noProof/>
        </w:rPr>
      </w:pPr>
      <w:r w:rsidRPr="009D3629">
        <w:rPr>
          <w:b/>
          <w:bCs/>
          <w:noProof/>
        </w:rPr>
        <w:t>MOTIFS LIÉS À DES CONDAMNATIONS PÉNALES</w:t>
      </w:r>
    </w:p>
    <w:p w14:paraId="22D9498B" w14:textId="0C466146" w:rsidR="009D3629" w:rsidRPr="009D3629" w:rsidRDefault="009D3629" w:rsidP="00292FD0">
      <w:pPr>
        <w:numPr>
          <w:ilvl w:val="1"/>
          <w:numId w:val="4"/>
        </w:numPr>
        <w:ind w:right="39"/>
        <w:rPr>
          <w:noProof/>
        </w:rPr>
      </w:pPr>
      <w:r w:rsidRPr="009D3629">
        <w:rPr>
          <w:noProof/>
        </w:rPr>
        <w:t xml:space="preserve">Participation à une organisation criminelle </w:t>
      </w:r>
    </w:p>
    <w:p w14:paraId="04E71AEA" w14:textId="2DE383DC" w:rsidR="009D3629" w:rsidRPr="009D3629" w:rsidRDefault="009D3629" w:rsidP="00292FD0">
      <w:pPr>
        <w:numPr>
          <w:ilvl w:val="1"/>
          <w:numId w:val="4"/>
        </w:numPr>
        <w:ind w:right="39"/>
        <w:rPr>
          <w:noProof/>
        </w:rPr>
      </w:pPr>
      <w:r w:rsidRPr="009D3629">
        <w:rPr>
          <w:noProof/>
        </w:rPr>
        <w:t xml:space="preserve">Corruption </w:t>
      </w:r>
    </w:p>
    <w:p w14:paraId="31002613" w14:textId="597067E9" w:rsidR="009D3629" w:rsidRPr="009D3629" w:rsidRDefault="009D3629" w:rsidP="00292FD0">
      <w:pPr>
        <w:numPr>
          <w:ilvl w:val="1"/>
          <w:numId w:val="4"/>
        </w:numPr>
        <w:ind w:right="39"/>
        <w:rPr>
          <w:noProof/>
        </w:rPr>
      </w:pPr>
      <w:r w:rsidRPr="009D3629">
        <w:rPr>
          <w:noProof/>
        </w:rPr>
        <w:t xml:space="preserve">Fraude </w:t>
      </w:r>
    </w:p>
    <w:p w14:paraId="6DC1810A" w14:textId="25024101" w:rsidR="009D3629" w:rsidRPr="009D3629" w:rsidRDefault="009D3629" w:rsidP="00292FD0">
      <w:pPr>
        <w:numPr>
          <w:ilvl w:val="1"/>
          <w:numId w:val="4"/>
        </w:numPr>
        <w:ind w:right="39"/>
        <w:rPr>
          <w:noProof/>
        </w:rPr>
      </w:pPr>
      <w:r w:rsidRPr="009D3629">
        <w:rPr>
          <w:noProof/>
        </w:rPr>
        <w:t xml:space="preserve">Infraction terroriste ou infraction liée aux activités terroristes </w:t>
      </w:r>
    </w:p>
    <w:p w14:paraId="33804A2E" w14:textId="0F76A048" w:rsidR="009D3629" w:rsidRPr="009D3629" w:rsidRDefault="009D3629" w:rsidP="00292FD0">
      <w:pPr>
        <w:numPr>
          <w:ilvl w:val="1"/>
          <w:numId w:val="4"/>
        </w:numPr>
        <w:ind w:right="39"/>
        <w:rPr>
          <w:noProof/>
        </w:rPr>
      </w:pPr>
      <w:r w:rsidRPr="009D3629">
        <w:rPr>
          <w:noProof/>
        </w:rPr>
        <w:t xml:space="preserve">Blanchiment de capitaux ou financement du terrorisme </w:t>
      </w:r>
    </w:p>
    <w:p w14:paraId="15F63CD1" w14:textId="061AB190" w:rsidR="00603911" w:rsidRPr="009D3629" w:rsidRDefault="009D3629" w:rsidP="00292FD0">
      <w:pPr>
        <w:numPr>
          <w:ilvl w:val="1"/>
          <w:numId w:val="4"/>
        </w:numPr>
        <w:ind w:right="39"/>
        <w:rPr>
          <w:noProof/>
        </w:rPr>
      </w:pPr>
      <w:r w:rsidRPr="009D3629">
        <w:rPr>
          <w:noProof/>
        </w:rPr>
        <w:t xml:space="preserve">Travail des enfants et autres formes de traite des êtres humains </w:t>
      </w:r>
    </w:p>
    <w:p w14:paraId="0AC0C9F9" w14:textId="4595CC36" w:rsidR="009D3629" w:rsidRPr="009D3629" w:rsidRDefault="009D3629" w:rsidP="00292FD0">
      <w:pPr>
        <w:numPr>
          <w:ilvl w:val="0"/>
          <w:numId w:val="4"/>
        </w:numPr>
        <w:ind w:right="39"/>
        <w:rPr>
          <w:b/>
          <w:bCs/>
          <w:noProof/>
        </w:rPr>
      </w:pPr>
      <w:r w:rsidRPr="009D3629">
        <w:rPr>
          <w:b/>
          <w:bCs/>
          <w:noProof/>
        </w:rPr>
        <w:t>MOTIFS LIÉS AU PAIEMENT D'IMPÔTS ET TAXES OU DE COTISATIONS DE SÉCURITÉ SOCIALE</w:t>
      </w:r>
    </w:p>
    <w:p w14:paraId="21110FFA" w14:textId="2D846C7B" w:rsidR="009D3629" w:rsidRPr="009D3629" w:rsidRDefault="009D3629" w:rsidP="00292FD0">
      <w:pPr>
        <w:numPr>
          <w:ilvl w:val="1"/>
          <w:numId w:val="4"/>
        </w:numPr>
        <w:ind w:right="39"/>
        <w:rPr>
          <w:noProof/>
        </w:rPr>
      </w:pPr>
      <w:r w:rsidRPr="009D3629">
        <w:rPr>
          <w:noProof/>
        </w:rPr>
        <w:t xml:space="preserve">Paiement d'impôts et taxes </w:t>
      </w:r>
    </w:p>
    <w:p w14:paraId="5319EAAC" w14:textId="4C42679A" w:rsidR="00603911" w:rsidRPr="009D3629" w:rsidRDefault="009D3629" w:rsidP="00292FD0">
      <w:pPr>
        <w:numPr>
          <w:ilvl w:val="1"/>
          <w:numId w:val="4"/>
        </w:numPr>
        <w:ind w:right="39"/>
        <w:rPr>
          <w:noProof/>
        </w:rPr>
      </w:pPr>
      <w:r w:rsidRPr="009D3629">
        <w:rPr>
          <w:noProof/>
        </w:rPr>
        <w:t xml:space="preserve">Paiement de cotisations de sécurité sociale </w:t>
      </w:r>
    </w:p>
    <w:p w14:paraId="4FD9E1E9" w14:textId="655A9FC6" w:rsidR="009D3629" w:rsidRPr="009D3629" w:rsidRDefault="009D3629" w:rsidP="00292FD0">
      <w:pPr>
        <w:numPr>
          <w:ilvl w:val="0"/>
          <w:numId w:val="4"/>
        </w:numPr>
        <w:ind w:right="39"/>
        <w:rPr>
          <w:b/>
          <w:bCs/>
          <w:noProof/>
        </w:rPr>
      </w:pPr>
      <w:r w:rsidRPr="009D3629">
        <w:rPr>
          <w:b/>
          <w:bCs/>
          <w:noProof/>
        </w:rPr>
        <w:t>MOTIFS LIÉS À L'INSOLVABILITÉ, AUX CONFLITS D'INTÉRÊTS OU À UNE FAUTE PROFESSIONNELLE</w:t>
      </w:r>
    </w:p>
    <w:p w14:paraId="74BC7917" w14:textId="60B05488" w:rsidR="009D3629" w:rsidRPr="009D3629" w:rsidRDefault="009D3629" w:rsidP="00292FD0">
      <w:pPr>
        <w:numPr>
          <w:ilvl w:val="1"/>
          <w:numId w:val="4"/>
        </w:numPr>
        <w:ind w:right="39"/>
        <w:rPr>
          <w:noProof/>
        </w:rPr>
      </w:pPr>
      <w:r w:rsidRPr="009D3629">
        <w:rPr>
          <w:noProof/>
        </w:rPr>
        <w:t>Manquement aux obligations dans le domaine du droit environnemental</w:t>
      </w:r>
    </w:p>
    <w:p w14:paraId="7D7E5233" w14:textId="452CEE92" w:rsidR="009D3629" w:rsidRPr="009D3629" w:rsidRDefault="009D3629" w:rsidP="00292FD0">
      <w:pPr>
        <w:numPr>
          <w:ilvl w:val="1"/>
          <w:numId w:val="4"/>
        </w:numPr>
        <w:ind w:right="39"/>
        <w:rPr>
          <w:noProof/>
        </w:rPr>
      </w:pPr>
      <w:r w:rsidRPr="009D3629">
        <w:rPr>
          <w:noProof/>
        </w:rPr>
        <w:t>Manquement aux obligations dans le domaine du droit social </w:t>
      </w:r>
    </w:p>
    <w:p w14:paraId="72246FA0" w14:textId="67C9385E" w:rsidR="009D3629" w:rsidRPr="009D3629" w:rsidRDefault="009D3629" w:rsidP="00292FD0">
      <w:pPr>
        <w:numPr>
          <w:ilvl w:val="1"/>
          <w:numId w:val="4"/>
        </w:numPr>
        <w:ind w:right="39"/>
        <w:rPr>
          <w:noProof/>
        </w:rPr>
      </w:pPr>
      <w:r w:rsidRPr="009D3629">
        <w:rPr>
          <w:noProof/>
        </w:rPr>
        <w:t>Manquement aux obligations dans le domaine du droit du travail </w:t>
      </w:r>
    </w:p>
    <w:p w14:paraId="7ADB4C20" w14:textId="758B2B9B" w:rsidR="009D3629" w:rsidRPr="009D3629" w:rsidRDefault="009D3629" w:rsidP="00292FD0">
      <w:pPr>
        <w:numPr>
          <w:ilvl w:val="1"/>
          <w:numId w:val="4"/>
        </w:numPr>
        <w:ind w:right="39"/>
        <w:rPr>
          <w:noProof/>
        </w:rPr>
      </w:pPr>
      <w:r w:rsidRPr="009D3629">
        <w:rPr>
          <w:noProof/>
        </w:rPr>
        <w:t>Faillite</w:t>
      </w:r>
    </w:p>
    <w:p w14:paraId="4A046355" w14:textId="7714C2BB" w:rsidR="009D3629" w:rsidRPr="009D3629" w:rsidRDefault="009D3629" w:rsidP="00292FD0">
      <w:pPr>
        <w:numPr>
          <w:ilvl w:val="1"/>
          <w:numId w:val="4"/>
        </w:numPr>
        <w:ind w:right="39"/>
        <w:rPr>
          <w:noProof/>
        </w:rPr>
      </w:pPr>
      <w:r w:rsidRPr="009D3629">
        <w:rPr>
          <w:noProof/>
        </w:rPr>
        <w:t>Insolvabilité</w:t>
      </w:r>
    </w:p>
    <w:p w14:paraId="25638986" w14:textId="727F6FA6" w:rsidR="009D3629" w:rsidRPr="009D3629" w:rsidRDefault="009D3629" w:rsidP="00292FD0">
      <w:pPr>
        <w:numPr>
          <w:ilvl w:val="1"/>
          <w:numId w:val="4"/>
        </w:numPr>
        <w:ind w:right="39"/>
        <w:rPr>
          <w:noProof/>
        </w:rPr>
      </w:pPr>
      <w:r w:rsidRPr="009D3629">
        <w:rPr>
          <w:noProof/>
        </w:rPr>
        <w:t>Procédure de conciliation</w:t>
      </w:r>
    </w:p>
    <w:p w14:paraId="769FA4C1" w14:textId="1DEB2CEA" w:rsidR="009D3629" w:rsidRPr="009D3629" w:rsidRDefault="009D3629" w:rsidP="00292FD0">
      <w:pPr>
        <w:numPr>
          <w:ilvl w:val="1"/>
          <w:numId w:val="4"/>
        </w:numPr>
        <w:ind w:right="39"/>
        <w:rPr>
          <w:noProof/>
        </w:rPr>
      </w:pPr>
      <w:r w:rsidRPr="009D3629">
        <w:rPr>
          <w:noProof/>
        </w:rPr>
        <w:t>Situation analogue à la faillite prévue dans la législation nationale</w:t>
      </w:r>
    </w:p>
    <w:p w14:paraId="65808077" w14:textId="6226DF5A" w:rsidR="009D3629" w:rsidRPr="009D3629" w:rsidRDefault="009D3629" w:rsidP="00292FD0">
      <w:pPr>
        <w:numPr>
          <w:ilvl w:val="1"/>
          <w:numId w:val="4"/>
        </w:numPr>
        <w:ind w:right="39"/>
        <w:rPr>
          <w:noProof/>
        </w:rPr>
      </w:pPr>
      <w:r w:rsidRPr="009D3629">
        <w:rPr>
          <w:noProof/>
        </w:rPr>
        <w:t>Biens administrés par un liquidateur</w:t>
      </w:r>
    </w:p>
    <w:p w14:paraId="0DCD34EB" w14:textId="0572E542" w:rsidR="009D3629" w:rsidRPr="009D3629" w:rsidRDefault="009D3629" w:rsidP="00292FD0">
      <w:pPr>
        <w:numPr>
          <w:ilvl w:val="1"/>
          <w:numId w:val="4"/>
        </w:numPr>
        <w:ind w:right="39"/>
        <w:rPr>
          <w:noProof/>
        </w:rPr>
      </w:pPr>
      <w:r w:rsidRPr="009D3629">
        <w:rPr>
          <w:noProof/>
        </w:rPr>
        <w:t>État de cessation d'activités</w:t>
      </w:r>
    </w:p>
    <w:p w14:paraId="1473CD20" w14:textId="23D1D425" w:rsidR="009D3629" w:rsidRPr="009D3629" w:rsidRDefault="009D3629" w:rsidP="00292FD0">
      <w:pPr>
        <w:numPr>
          <w:ilvl w:val="1"/>
          <w:numId w:val="4"/>
        </w:numPr>
        <w:ind w:right="39"/>
        <w:rPr>
          <w:noProof/>
        </w:rPr>
      </w:pPr>
      <w:r w:rsidRPr="009D3629">
        <w:rPr>
          <w:noProof/>
        </w:rPr>
        <w:t>Accords avec d'autres opérateurs économiques en vue de fausser la concurrence</w:t>
      </w:r>
    </w:p>
    <w:p w14:paraId="39910F7B" w14:textId="43C447A3" w:rsidR="009D3629" w:rsidRPr="009D3629" w:rsidRDefault="009D3629" w:rsidP="00292FD0">
      <w:pPr>
        <w:numPr>
          <w:ilvl w:val="1"/>
          <w:numId w:val="4"/>
        </w:numPr>
        <w:ind w:right="39"/>
        <w:rPr>
          <w:noProof/>
        </w:rPr>
      </w:pPr>
      <w:r w:rsidRPr="009D3629">
        <w:rPr>
          <w:noProof/>
        </w:rPr>
        <w:lastRenderedPageBreak/>
        <w:t>Coupable d'une faute professionnelle grave</w:t>
      </w:r>
    </w:p>
    <w:p w14:paraId="1309992E" w14:textId="1F14E162" w:rsidR="009D3629" w:rsidRDefault="009D3629" w:rsidP="00292FD0">
      <w:pPr>
        <w:numPr>
          <w:ilvl w:val="1"/>
          <w:numId w:val="4"/>
        </w:numPr>
        <w:ind w:right="39"/>
        <w:rPr>
          <w:noProof/>
        </w:rPr>
      </w:pPr>
      <w:r w:rsidRPr="009D3629">
        <w:rPr>
          <w:noProof/>
        </w:rPr>
        <w:t xml:space="preserve">Association directe ou indirecte à la préparation de </w:t>
      </w:r>
      <w:r w:rsidR="00B44AC4">
        <w:rPr>
          <w:noProof/>
        </w:rPr>
        <w:t>la</w:t>
      </w:r>
      <w:r w:rsidRPr="009D3629">
        <w:rPr>
          <w:noProof/>
        </w:rPr>
        <w:t xml:space="preserve"> procédure de passation de marché</w:t>
      </w:r>
      <w:r w:rsidR="00B44AC4">
        <w:rPr>
          <w:noProof/>
        </w:rPr>
        <w:t xml:space="preserve"> ou immixion dans la procédure</w:t>
      </w:r>
    </w:p>
    <w:p w14:paraId="7CE2E9B4" w14:textId="186B7ECF" w:rsidR="00B44AC4" w:rsidRDefault="00B44AC4" w:rsidP="00292FD0">
      <w:pPr>
        <w:numPr>
          <w:ilvl w:val="1"/>
          <w:numId w:val="4"/>
        </w:numPr>
        <w:ind w:right="39"/>
        <w:rPr>
          <w:noProof/>
        </w:rPr>
      </w:pPr>
      <w:r>
        <w:rPr>
          <w:noProof/>
        </w:rPr>
        <w:t>Entente</w:t>
      </w:r>
    </w:p>
    <w:p w14:paraId="691D3C02" w14:textId="77B0ABE8" w:rsidR="00B44AC4" w:rsidRPr="00B44AC4" w:rsidRDefault="00B44AC4" w:rsidP="00292FD0">
      <w:pPr>
        <w:numPr>
          <w:ilvl w:val="1"/>
          <w:numId w:val="4"/>
        </w:numPr>
        <w:ind w:right="39"/>
        <w:rPr>
          <w:noProof/>
        </w:rPr>
      </w:pPr>
      <w:r w:rsidRPr="009D3629">
        <w:rPr>
          <w:noProof/>
        </w:rPr>
        <w:t xml:space="preserve">Conflit d'intérêt créé par sa participation </w:t>
      </w:r>
      <w:r>
        <w:rPr>
          <w:noProof/>
        </w:rPr>
        <w:t xml:space="preserve">à </w:t>
      </w:r>
      <w:r w:rsidRPr="009D3629">
        <w:rPr>
          <w:noProof/>
        </w:rPr>
        <w:t>la procédure de passation de marché</w:t>
      </w:r>
    </w:p>
    <w:p w14:paraId="7246235E" w14:textId="3E62AB7C" w:rsidR="009D3629" w:rsidRPr="009D3629" w:rsidRDefault="009D3629" w:rsidP="00292FD0">
      <w:pPr>
        <w:numPr>
          <w:ilvl w:val="1"/>
          <w:numId w:val="4"/>
        </w:numPr>
        <w:ind w:right="39"/>
        <w:rPr>
          <w:noProof/>
        </w:rPr>
      </w:pPr>
      <w:r w:rsidRPr="009D3629">
        <w:rPr>
          <w:noProof/>
        </w:rPr>
        <w:t>Résiliation, dommages et intérêts ou autres sanctions comparables </w:t>
      </w:r>
    </w:p>
    <w:p w14:paraId="34A03079" w14:textId="60DFE059" w:rsidR="00223870" w:rsidRPr="00223870" w:rsidRDefault="009D3629" w:rsidP="00292FD0">
      <w:pPr>
        <w:numPr>
          <w:ilvl w:val="1"/>
          <w:numId w:val="4"/>
        </w:numPr>
        <w:ind w:right="39"/>
        <w:rPr>
          <w:noProof/>
        </w:rPr>
      </w:pPr>
      <w:r w:rsidRPr="009D3629">
        <w:rPr>
          <w:noProof/>
        </w:rPr>
        <w:t>Coupable de fausses déclarations, dissimulation d'informations, incapacité de présenter les documents requis et obtention d'informations confidentielles sur cette procédure</w:t>
      </w:r>
    </w:p>
    <w:p w14:paraId="558292EB" w14:textId="6318D61A" w:rsidR="008957D1" w:rsidRPr="00860F2D" w:rsidRDefault="008957D1" w:rsidP="008957D1">
      <w:pPr>
        <w:pStyle w:val="Titre1"/>
      </w:pPr>
      <w:bookmarkStart w:id="142" w:name="_Toc83128072"/>
      <w:bookmarkStart w:id="143" w:name="_Toc242177702"/>
      <w:r w:rsidRPr="00860F2D">
        <w:t>Attribution du marché public</w:t>
      </w:r>
      <w:bookmarkEnd w:id="142"/>
      <w:bookmarkEnd w:id="143"/>
    </w:p>
    <w:p w14:paraId="0D4B2A0D" w14:textId="77777777" w:rsidR="008957D1" w:rsidRPr="006745E4" w:rsidRDefault="008957D1" w:rsidP="008957D1">
      <w:pPr>
        <w:pStyle w:val="Corpsdetexte"/>
        <w:ind w:right="-28"/>
      </w:pPr>
      <w:r w:rsidRPr="006745E4">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w:t>
      </w:r>
      <w:r>
        <w:t>s</w:t>
      </w:r>
      <w:r w:rsidRPr="006745E4">
        <w:t xml:space="preserve"> à l’article 45 de </w:t>
      </w:r>
      <w:r>
        <w:t xml:space="preserve">l’ordonnance du 23 juillet 2015, </w:t>
      </w:r>
      <w:r w:rsidRPr="006745E4">
        <w:t>ainsi que</w:t>
      </w:r>
      <w:r>
        <w:t>,</w:t>
      </w:r>
      <w:r w:rsidRPr="006745E4">
        <w:t xml:space="preserve"> le cas échéant, les pièces prévues aux articles R 1263-12, D 8222-5 ou D 8222-7 ou D 8254-2 à D 8254-5 du Code du travail et </w:t>
      </w:r>
      <w:r>
        <w:t xml:space="preserve">une </w:t>
      </w:r>
      <w:r w:rsidRPr="006745E4">
        <w:t>attestation d’assurance responsabilité civile professionnelle en cours de validité.</w:t>
      </w:r>
    </w:p>
    <w:p w14:paraId="1798DEAF" w14:textId="77777777" w:rsidR="008957D1" w:rsidRPr="006745E4" w:rsidRDefault="008957D1" w:rsidP="008957D1">
      <w:pPr>
        <w:pStyle w:val="Corpsdetexte"/>
        <w:ind w:right="-28"/>
      </w:pPr>
      <w:r w:rsidRPr="006745E4">
        <w:t>Le candidat sera également invité à signer son acte d’engagement, dans le cas où celui-ci n’aurait pas été signé lors de la remise des offres.</w:t>
      </w:r>
    </w:p>
    <w:p w14:paraId="5EA3AE9F" w14:textId="77777777" w:rsidR="008957D1" w:rsidRPr="006745E4" w:rsidRDefault="008957D1" w:rsidP="008957D1">
      <w:pPr>
        <w:pStyle w:val="Corpsdetexte"/>
        <w:ind w:right="-28"/>
      </w:pPr>
      <w:r w:rsidRPr="006745E4">
        <w:t xml:space="preserve">Le candidat devra produire les documents attestant des pouvoirs des personnes habilitées à engager le candidat. </w:t>
      </w:r>
    </w:p>
    <w:p w14:paraId="486EFBCD" w14:textId="77777777" w:rsidR="008957D1" w:rsidRPr="006745E4" w:rsidRDefault="008957D1" w:rsidP="008957D1">
      <w:pPr>
        <w:pStyle w:val="Corpsdetexte"/>
        <w:ind w:right="-28"/>
      </w:pPr>
      <w:r w:rsidRPr="006745E4">
        <w:t>En cas de groupement, le mandataire devra produire un document d’habilitation signé par les autres membres du groupement</w:t>
      </w:r>
      <w:r>
        <w:t>,</w:t>
      </w:r>
      <w:r w:rsidRPr="006745E4">
        <w:t xml:space="preserve"> justifiant de sa capacité à intervenir en leur nom et pour leur compte. </w:t>
      </w:r>
    </w:p>
    <w:p w14:paraId="64BED2D8" w14:textId="66A94458" w:rsidR="008957D1" w:rsidRPr="006745E4" w:rsidRDefault="008957D1" w:rsidP="008957D1">
      <w:pPr>
        <w:pStyle w:val="Corpsdetexte"/>
        <w:ind w:right="-28"/>
      </w:pPr>
      <w:r w:rsidRPr="006745E4">
        <w:t xml:space="preserve">Si le candidat est un groupement, la demande du </w:t>
      </w:r>
      <w:r w:rsidR="00DB71A7">
        <w:t>CNC</w:t>
      </w:r>
      <w:r w:rsidRPr="006745E4">
        <w:t xml:space="preserve"> sera adressée au mandataire</w:t>
      </w:r>
      <w:r>
        <w:t>,</w:t>
      </w:r>
      <w:r w:rsidRPr="006745E4">
        <w:t xml:space="preserve"> qui devra présenter les pièces exigées pour l’ensemble des membres du groupement dans le délai indiqué au présent article.</w:t>
      </w:r>
    </w:p>
    <w:p w14:paraId="07AB8D7A" w14:textId="77777777" w:rsidR="008957D1" w:rsidRPr="006745E4" w:rsidRDefault="008957D1" w:rsidP="008957D1">
      <w:pPr>
        <w:pStyle w:val="Corpsdetexte"/>
        <w:ind w:right="-28"/>
      </w:pPr>
      <w:r w:rsidRPr="006745E4">
        <w:t xml:space="preserve">A défaut de transmission de ces documents dans le délai indiqué par le CNC, la candidature du soumissionnaire est rejetée. </w:t>
      </w:r>
    </w:p>
    <w:p w14:paraId="5B5F2F1A" w14:textId="77777777" w:rsidR="008957D1" w:rsidRPr="006745E4" w:rsidRDefault="008957D1" w:rsidP="008957D1">
      <w:pPr>
        <w:pStyle w:val="Corpsdetexte"/>
        <w:ind w:right="-28"/>
      </w:pPr>
      <w:r w:rsidRPr="006745E4">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34FA1A51" w14:textId="768B4306" w:rsidR="00797930" w:rsidRDefault="008957D1" w:rsidP="00145656">
      <w:pPr>
        <w:pStyle w:val="Corpsdetexte"/>
        <w:ind w:right="-28"/>
      </w:pPr>
      <w:r w:rsidRPr="006745E4">
        <w:t xml:space="preserve">Après signature de l’acte d’engagement par le représentant du CNC, le Marché </w:t>
      </w:r>
      <w:r>
        <w:t>public est notifié au Titulaire,</w:t>
      </w:r>
      <w:r w:rsidRPr="00404C96">
        <w:t xml:space="preserve"> conformément aux dispositions de l’article R. 2182-4 du Code de la commande publique</w:t>
      </w:r>
      <w:r w:rsidR="007049C8">
        <w:t>.</w:t>
      </w:r>
    </w:p>
    <w:sectPr w:rsidR="00797930" w:rsidSect="006C59DF">
      <w:footerReference w:type="default" r:id="rId10"/>
      <w:pgSz w:w="11906" w:h="16838" w:code="9"/>
      <w:pgMar w:top="1418" w:right="1418" w:bottom="1418" w:left="1134" w:header="720" w:footer="37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74271" w14:textId="77777777" w:rsidR="00C16BB7" w:rsidRDefault="00C16BB7">
      <w:r>
        <w:separator/>
      </w:r>
    </w:p>
  </w:endnote>
  <w:endnote w:type="continuationSeparator" w:id="0">
    <w:p w14:paraId="3117492F" w14:textId="77777777" w:rsidR="00C16BB7" w:rsidRDefault="00C16BB7">
      <w:r>
        <w:continuationSeparator/>
      </w:r>
    </w:p>
  </w:endnote>
  <w:endnote w:type="continuationNotice" w:id="1">
    <w:p w14:paraId="1877A74B" w14:textId="77777777" w:rsidR="00C16BB7" w:rsidRDefault="00C16BB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Arial Gras">
    <w:altName w:val="Arial"/>
    <w:panose1 w:val="020B07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59" w:type="dxa"/>
      <w:tblLook w:val="04A0" w:firstRow="1" w:lastRow="0" w:firstColumn="1" w:lastColumn="0" w:noHBand="0" w:noVBand="1"/>
    </w:tblPr>
    <w:tblGrid>
      <w:gridCol w:w="5121"/>
      <w:gridCol w:w="5085"/>
    </w:tblGrid>
    <w:tr w:rsidR="00387721" w:rsidRPr="00E84E92" w14:paraId="1831587F" w14:textId="77777777" w:rsidTr="00E84E92">
      <w:tc>
        <w:tcPr>
          <w:tcW w:w="5121" w:type="dxa"/>
          <w:shd w:val="clear" w:color="auto" w:fill="BFBFBF"/>
          <w:vAlign w:val="center"/>
        </w:tcPr>
        <w:p w14:paraId="2471BE13" w14:textId="736D86A0" w:rsidR="00387721" w:rsidRPr="000326DE" w:rsidRDefault="00387721" w:rsidP="0015626B">
          <w:pPr>
            <w:tabs>
              <w:tab w:val="center" w:pos="4536"/>
              <w:tab w:val="right" w:pos="9072"/>
            </w:tabs>
            <w:suppressAutoHyphens/>
            <w:spacing w:after="0"/>
            <w:ind w:right="0"/>
            <w:jc w:val="left"/>
            <w:rPr>
              <w:rFonts w:cs="Arial"/>
              <w:b/>
              <w:color w:val="auto"/>
              <w:lang w:eastAsia="zh-CN"/>
            </w:rPr>
          </w:pPr>
          <w:r w:rsidRPr="000326DE">
            <w:rPr>
              <w:rFonts w:cs="Arial"/>
              <w:b/>
              <w:color w:val="auto"/>
              <w:lang w:eastAsia="zh-CN"/>
            </w:rPr>
            <w:t>RC n° 202</w:t>
          </w:r>
          <w:r w:rsidR="00E82369">
            <w:rPr>
              <w:rFonts w:cs="Arial"/>
              <w:b/>
              <w:color w:val="auto"/>
              <w:lang w:eastAsia="zh-CN"/>
            </w:rPr>
            <w:t>608</w:t>
          </w:r>
          <w:r w:rsidR="007533A1">
            <w:rPr>
              <w:rFonts w:cs="Arial"/>
              <w:b/>
              <w:color w:val="auto"/>
              <w:lang w:eastAsia="zh-CN"/>
            </w:rPr>
            <w:t>4</w:t>
          </w:r>
        </w:p>
      </w:tc>
      <w:tc>
        <w:tcPr>
          <w:tcW w:w="5085" w:type="dxa"/>
          <w:shd w:val="clear" w:color="auto" w:fill="BFBFBF"/>
          <w:vAlign w:val="center"/>
        </w:tcPr>
        <w:p w14:paraId="3A959992" w14:textId="76C5BC92" w:rsidR="00387721" w:rsidRPr="00E84E92" w:rsidRDefault="00387721" w:rsidP="00E84E92">
          <w:pPr>
            <w:tabs>
              <w:tab w:val="center" w:pos="4536"/>
              <w:tab w:val="right" w:pos="9072"/>
            </w:tabs>
            <w:suppressAutoHyphens/>
            <w:spacing w:after="0"/>
            <w:ind w:right="0"/>
            <w:jc w:val="right"/>
            <w:rPr>
              <w:rFonts w:cs="Arial"/>
              <w:b/>
              <w:color w:val="auto"/>
              <w:lang w:eastAsia="zh-CN"/>
            </w:rPr>
          </w:pPr>
          <w:r w:rsidRPr="00E84E92">
            <w:rPr>
              <w:rFonts w:cs="Arial"/>
              <w:b/>
              <w:color w:val="auto"/>
              <w:lang w:eastAsia="zh-CN"/>
            </w:rPr>
            <w:t xml:space="preserve">Page </w:t>
          </w:r>
          <w:r w:rsidRPr="00E84E92">
            <w:rPr>
              <w:rFonts w:cs="Arial"/>
              <w:b/>
              <w:bCs/>
              <w:color w:val="auto"/>
              <w:lang w:eastAsia="zh-CN"/>
            </w:rPr>
            <w:fldChar w:fldCharType="begin"/>
          </w:r>
          <w:r w:rsidRPr="00E84E92">
            <w:rPr>
              <w:rFonts w:cs="Arial"/>
              <w:b/>
              <w:bCs/>
              <w:color w:val="auto"/>
              <w:lang w:eastAsia="zh-CN"/>
            </w:rPr>
            <w:instrText>PAGE</w:instrText>
          </w:r>
          <w:r w:rsidRPr="00E84E92">
            <w:rPr>
              <w:rFonts w:cs="Arial"/>
              <w:b/>
              <w:bCs/>
              <w:color w:val="auto"/>
              <w:lang w:eastAsia="zh-CN"/>
            </w:rPr>
            <w:fldChar w:fldCharType="separate"/>
          </w:r>
          <w:r>
            <w:rPr>
              <w:rFonts w:cs="Arial"/>
              <w:b/>
              <w:bCs/>
              <w:noProof/>
              <w:color w:val="auto"/>
              <w:lang w:eastAsia="zh-CN"/>
            </w:rPr>
            <w:t>17</w:t>
          </w:r>
          <w:r w:rsidRPr="00E84E92">
            <w:rPr>
              <w:rFonts w:cs="Arial"/>
              <w:b/>
              <w:bCs/>
              <w:color w:val="auto"/>
              <w:lang w:eastAsia="zh-CN"/>
            </w:rPr>
            <w:fldChar w:fldCharType="end"/>
          </w:r>
          <w:r w:rsidRPr="00E84E92">
            <w:rPr>
              <w:rFonts w:cs="Arial"/>
              <w:b/>
              <w:color w:val="auto"/>
              <w:lang w:eastAsia="zh-CN"/>
            </w:rPr>
            <w:t xml:space="preserve"> sur </w:t>
          </w:r>
          <w:r w:rsidRPr="00E84E92">
            <w:rPr>
              <w:rFonts w:cs="Arial"/>
              <w:b/>
              <w:bCs/>
              <w:color w:val="auto"/>
              <w:lang w:eastAsia="zh-CN"/>
            </w:rPr>
            <w:fldChar w:fldCharType="begin"/>
          </w:r>
          <w:r w:rsidRPr="00E84E92">
            <w:rPr>
              <w:rFonts w:cs="Arial"/>
              <w:b/>
              <w:bCs/>
              <w:color w:val="auto"/>
              <w:lang w:eastAsia="zh-CN"/>
            </w:rPr>
            <w:instrText>NUMPAGES</w:instrText>
          </w:r>
          <w:r w:rsidRPr="00E84E92">
            <w:rPr>
              <w:rFonts w:cs="Arial"/>
              <w:b/>
              <w:bCs/>
              <w:color w:val="auto"/>
              <w:lang w:eastAsia="zh-CN"/>
            </w:rPr>
            <w:fldChar w:fldCharType="separate"/>
          </w:r>
          <w:r>
            <w:rPr>
              <w:rFonts w:cs="Arial"/>
              <w:b/>
              <w:bCs/>
              <w:noProof/>
              <w:color w:val="auto"/>
              <w:lang w:eastAsia="zh-CN"/>
            </w:rPr>
            <w:t>17</w:t>
          </w:r>
          <w:r w:rsidRPr="00E84E92">
            <w:rPr>
              <w:rFonts w:cs="Arial"/>
              <w:b/>
              <w:bCs/>
              <w:color w:val="auto"/>
              <w:lang w:eastAsia="zh-CN"/>
            </w:rPr>
            <w:fldChar w:fldCharType="end"/>
          </w:r>
        </w:p>
      </w:tc>
    </w:tr>
  </w:tbl>
  <w:p w14:paraId="381CCD8A" w14:textId="77777777" w:rsidR="00387721" w:rsidRPr="000F14E1" w:rsidRDefault="00387721" w:rsidP="000F14E1">
    <w:pPr>
      <w:pStyle w:val="Pieddepage"/>
      <w:tabs>
        <w:tab w:val="clear" w:pos="9072"/>
        <w:tab w:val="right" w:pos="9214"/>
      </w:tabs>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F1C8A" w14:textId="77777777" w:rsidR="00C16BB7" w:rsidRDefault="00C16BB7">
      <w:r>
        <w:separator/>
      </w:r>
    </w:p>
  </w:footnote>
  <w:footnote w:type="continuationSeparator" w:id="0">
    <w:p w14:paraId="743CE8C1" w14:textId="77777777" w:rsidR="00C16BB7" w:rsidRDefault="00C16BB7">
      <w:r>
        <w:continuationSeparator/>
      </w:r>
    </w:p>
  </w:footnote>
  <w:footnote w:type="continuationNotice" w:id="1">
    <w:p w14:paraId="048A23C8" w14:textId="77777777" w:rsidR="00C16BB7" w:rsidRDefault="00C16BB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A6F72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2983876"/>
    <w:multiLevelType w:val="multilevel"/>
    <w:tmpl w:val="B3B6CF3E"/>
    <w:lvl w:ilvl="0">
      <w:start w:val="1"/>
      <w:numFmt w:val="bullet"/>
      <w:lvlText w:val="o"/>
      <w:lvlJc w:val="left"/>
      <w:pPr>
        <w:tabs>
          <w:tab w:val="num" w:pos="720"/>
        </w:tabs>
        <w:ind w:left="720" w:hanging="360"/>
      </w:pPr>
      <w:rPr>
        <w:rFonts w:ascii="Arial" w:hAnsi="Arial" w:cs="Aria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5930997"/>
    <w:multiLevelType w:val="hybridMultilevel"/>
    <w:tmpl w:val="4AA86EB2"/>
    <w:lvl w:ilvl="0" w:tplc="FFFFFFFF">
      <w:start w:val="1"/>
      <w:numFmt w:val="decimal"/>
      <w:lvlText w:val="%1."/>
      <w:lvlJc w:val="left"/>
      <w:pPr>
        <w:ind w:left="72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CD4477"/>
    <w:multiLevelType w:val="multilevel"/>
    <w:tmpl w:val="0324D846"/>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0" w:firstLine="0"/>
      </w:pPr>
      <w:rPr>
        <w:rFonts w:ascii="Arial Gras" w:hAnsi="Arial Gras" w:hint="default"/>
        <w:b/>
        <w:i w:val="0"/>
        <w:sz w:val="24"/>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9E3DD8"/>
    <w:multiLevelType w:val="hybridMultilevel"/>
    <w:tmpl w:val="A96062B2"/>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4663581"/>
    <w:multiLevelType w:val="hybridMultilevel"/>
    <w:tmpl w:val="A8EE3350"/>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8" w15:restartNumberingAfterBreak="0">
    <w:nsid w:val="16892940"/>
    <w:multiLevelType w:val="hybridMultilevel"/>
    <w:tmpl w:val="3154B568"/>
    <w:lvl w:ilvl="0" w:tplc="F0DE3888">
      <w:start w:val="1"/>
      <w:numFmt w:val="decimal"/>
      <w:lvlText w:val="%1."/>
      <w:lvlJc w:val="left"/>
      <w:pPr>
        <w:ind w:left="720" w:hanging="360"/>
      </w:pPr>
      <w:rPr>
        <w:b/>
        <w:bCs/>
      </w:rPr>
    </w:lvl>
    <w:lvl w:ilvl="1" w:tplc="DBA859BA">
      <w:start w:val="1"/>
      <w:numFmt w:val="bullet"/>
      <w:lvlText w:val="o"/>
      <w:lvlJc w:val="left"/>
      <w:pPr>
        <w:ind w:left="1080" w:hanging="360"/>
      </w:pPr>
      <w:rPr>
        <w:rFonts w:ascii="Arial" w:hAnsi="Arial" w:cs="Arial" w:hint="default"/>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CC44AC8"/>
    <w:multiLevelType w:val="hybridMultilevel"/>
    <w:tmpl w:val="863ACCC2"/>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0" w15:restartNumberingAfterBreak="0">
    <w:nsid w:val="227A5442"/>
    <w:multiLevelType w:val="hybridMultilevel"/>
    <w:tmpl w:val="58AADC52"/>
    <w:lvl w:ilvl="0" w:tplc="BA04C508">
      <w:start w:val="1"/>
      <w:numFmt w:val="bullet"/>
      <w:lvlText w:val="o"/>
      <w:lvlJc w:val="left"/>
      <w:pPr>
        <w:ind w:left="1069" w:hanging="360"/>
      </w:pPr>
      <w:rPr>
        <w:rFonts w:ascii="Arial"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1" w15:restartNumberingAfterBreak="0">
    <w:nsid w:val="263A33D2"/>
    <w:multiLevelType w:val="hybridMultilevel"/>
    <w:tmpl w:val="19AE9C98"/>
    <w:lvl w:ilvl="0" w:tplc="EA2E9158">
      <w:start w:val="1"/>
      <w:numFmt w:val="bullet"/>
      <w:lvlText w:val="o"/>
      <w:lvlJc w:val="left"/>
      <w:pPr>
        <w:ind w:left="1069" w:hanging="360"/>
      </w:pPr>
      <w:rPr>
        <w:rFonts w:ascii="Arial"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2785474B"/>
    <w:multiLevelType w:val="hybridMultilevel"/>
    <w:tmpl w:val="540CA954"/>
    <w:lvl w:ilvl="0" w:tplc="3820B268">
      <w:start w:val="1"/>
      <w:numFmt w:val="decimal"/>
      <w:lvlText w:val="%1."/>
      <w:lvlJc w:val="left"/>
      <w:pPr>
        <w:ind w:left="720" w:hanging="360"/>
      </w:pPr>
      <w:rPr>
        <w:rFonts w:hint="default"/>
      </w:rPr>
    </w:lvl>
    <w:lvl w:ilvl="1" w:tplc="040C0003">
      <w:start w:val="1"/>
      <w:numFmt w:val="bullet"/>
      <w:lvlText w:val="o"/>
      <w:lvlJc w:val="left"/>
      <w:pPr>
        <w:ind w:left="1069" w:hanging="360"/>
      </w:pPr>
      <w:rPr>
        <w:rFonts w:ascii="Courier New" w:hAnsi="Courier New" w:cs="Courier New"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7B33DA0"/>
    <w:multiLevelType w:val="hybridMultilevel"/>
    <w:tmpl w:val="D1B46C98"/>
    <w:lvl w:ilvl="0" w:tplc="EE388AE2">
      <w:start w:val="6"/>
      <w:numFmt w:val="bullet"/>
      <w:lvlText w:val="-"/>
      <w:lvlJc w:val="left"/>
      <w:pPr>
        <w:ind w:left="360" w:hanging="360"/>
      </w:pPr>
      <w:rPr>
        <w:rFonts w:ascii="Arial" w:eastAsia="Times New Roman" w:hAnsi="Arial" w:cs="Aria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8404DE1"/>
    <w:multiLevelType w:val="hybridMultilevel"/>
    <w:tmpl w:val="964417A6"/>
    <w:lvl w:ilvl="0" w:tplc="FFFFFFFF">
      <w:start w:val="1"/>
      <w:numFmt w:val="decimal"/>
      <w:lvlText w:val="%1."/>
      <w:lvlJc w:val="left"/>
      <w:pPr>
        <w:ind w:left="72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292D4E"/>
    <w:multiLevelType w:val="hybridMultilevel"/>
    <w:tmpl w:val="66F89EF2"/>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C474D53"/>
    <w:multiLevelType w:val="hybridMultilevel"/>
    <w:tmpl w:val="4F94399E"/>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F127271"/>
    <w:multiLevelType w:val="hybridMultilevel"/>
    <w:tmpl w:val="315E2EA4"/>
    <w:lvl w:ilvl="0" w:tplc="B130FF40">
      <w:start w:val="6"/>
      <w:numFmt w:val="bullet"/>
      <w:lvlText w:val="-"/>
      <w:lvlJc w:val="left"/>
      <w:pPr>
        <w:ind w:left="720" w:hanging="360"/>
      </w:pPr>
      <w:rPr>
        <w:rFonts w:ascii="Arial" w:eastAsia="Times New Roman" w:hAnsi="Arial" w:cs="Arial"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44D3C7A"/>
    <w:multiLevelType w:val="hybridMultilevel"/>
    <w:tmpl w:val="94BEB364"/>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4957BA9"/>
    <w:multiLevelType w:val="hybridMultilevel"/>
    <w:tmpl w:val="86A297D8"/>
    <w:lvl w:ilvl="0" w:tplc="EE388AE2">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BC6519E"/>
    <w:multiLevelType w:val="hybridMultilevel"/>
    <w:tmpl w:val="0D48BDB2"/>
    <w:lvl w:ilvl="0" w:tplc="FFFFFFFF">
      <w:start w:val="1"/>
      <w:numFmt w:val="decimal"/>
      <w:lvlText w:val="%1."/>
      <w:lvlJc w:val="left"/>
      <w:pPr>
        <w:ind w:left="720" w:hanging="360"/>
      </w:pPr>
      <w:rPr>
        <w:b/>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39E376B"/>
    <w:multiLevelType w:val="multilevel"/>
    <w:tmpl w:val="E7067E1C"/>
    <w:lvl w:ilvl="0">
      <w:start w:val="1"/>
      <w:numFmt w:val="bullet"/>
      <w:lvlText w:val="o"/>
      <w:lvlJc w:val="left"/>
      <w:pPr>
        <w:tabs>
          <w:tab w:val="num" w:pos="1069"/>
        </w:tabs>
        <w:ind w:left="1069" w:hanging="360"/>
      </w:pPr>
      <w:rPr>
        <w:rFonts w:ascii="Courier New" w:hAnsi="Courier New" w:cs="Courier New" w:hint="default"/>
        <w:sz w:val="14"/>
        <w:szCs w:val="14"/>
      </w:rPr>
    </w:lvl>
    <w:lvl w:ilvl="1">
      <w:start w:val="2"/>
      <w:numFmt w:val="decimal"/>
      <w:lvlText w:val="%2."/>
      <w:lvlJc w:val="left"/>
      <w:pPr>
        <w:ind w:left="1789" w:hanging="360"/>
      </w:pPr>
      <w:rPr>
        <w:rFonts w:hint="default"/>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2" w15:restartNumberingAfterBreak="0">
    <w:nsid w:val="44AD5F7C"/>
    <w:multiLevelType w:val="hybridMultilevel"/>
    <w:tmpl w:val="58FE6ACE"/>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3">
      <w:start w:val="1"/>
      <w:numFmt w:val="bullet"/>
      <w:lvlText w:val="o"/>
      <w:lvlJc w:val="left"/>
      <w:pPr>
        <w:ind w:left="1080" w:hanging="360"/>
      </w:pPr>
      <w:rPr>
        <w:rFonts w:ascii="Courier New" w:hAnsi="Courier New" w:cs="Courier New"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57842897"/>
    <w:multiLevelType w:val="hybridMultilevel"/>
    <w:tmpl w:val="964417A6"/>
    <w:lvl w:ilvl="0" w:tplc="C0341D60">
      <w:start w:val="1"/>
      <w:numFmt w:val="decimal"/>
      <w:lvlText w:val="%1."/>
      <w:lvlJc w:val="left"/>
      <w:pPr>
        <w:ind w:left="72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145211"/>
    <w:multiLevelType w:val="hybridMultilevel"/>
    <w:tmpl w:val="5276F9BA"/>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6" w15:restartNumberingAfterBreak="0">
    <w:nsid w:val="5C9921B7"/>
    <w:multiLevelType w:val="hybridMultilevel"/>
    <w:tmpl w:val="44A28BEC"/>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7" w15:restartNumberingAfterBreak="0">
    <w:nsid w:val="60474D80"/>
    <w:multiLevelType w:val="hybridMultilevel"/>
    <w:tmpl w:val="E6723A2C"/>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2424A79"/>
    <w:multiLevelType w:val="hybridMultilevel"/>
    <w:tmpl w:val="159082A2"/>
    <w:lvl w:ilvl="0" w:tplc="1B584424">
      <w:start w:val="1"/>
      <w:numFmt w:val="decimal"/>
      <w:lvlText w:val="%1."/>
      <w:lvlJc w:val="left"/>
      <w:pPr>
        <w:ind w:left="720" w:hanging="360"/>
      </w:pPr>
      <w:rPr>
        <w:b/>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4AD0F9F"/>
    <w:multiLevelType w:val="hybridMultilevel"/>
    <w:tmpl w:val="0E0E849A"/>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1" w15:restartNumberingAfterBreak="0">
    <w:nsid w:val="66853F50"/>
    <w:multiLevelType w:val="hybridMultilevel"/>
    <w:tmpl w:val="5FCA367A"/>
    <w:lvl w:ilvl="0" w:tplc="6A4C3D12">
      <w:start w:val="4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7F61954"/>
    <w:multiLevelType w:val="hybridMultilevel"/>
    <w:tmpl w:val="BFC0A2F4"/>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28149A"/>
    <w:multiLevelType w:val="hybridMultilevel"/>
    <w:tmpl w:val="D714BFEA"/>
    <w:lvl w:ilvl="0" w:tplc="040C0003">
      <w:start w:val="1"/>
      <w:numFmt w:val="bullet"/>
      <w:lvlText w:val="o"/>
      <w:lvlJc w:val="left"/>
      <w:pPr>
        <w:ind w:left="1069" w:hanging="360"/>
      </w:pPr>
      <w:rPr>
        <w:rFonts w:ascii="Courier New" w:hAnsi="Courier New" w:cs="Courier New"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4" w15:restartNumberingAfterBreak="0">
    <w:nsid w:val="68682439"/>
    <w:multiLevelType w:val="hybridMultilevel"/>
    <w:tmpl w:val="77B27F4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35" w15:restartNumberingAfterBreak="0">
    <w:nsid w:val="691A581F"/>
    <w:multiLevelType w:val="hybridMultilevel"/>
    <w:tmpl w:val="246C9246"/>
    <w:lvl w:ilvl="0" w:tplc="852EA5A0">
      <w:start w:val="1"/>
      <w:numFmt w:val="decimal"/>
      <w:lvlText w:val="%1)"/>
      <w:lvlJc w:val="left"/>
      <w:pPr>
        <w:tabs>
          <w:tab w:val="num" w:pos="851"/>
        </w:tabs>
        <w:ind w:left="737" w:hanging="170"/>
      </w:pPr>
      <w:rPr>
        <w:rFonts w:ascii="Arial" w:eastAsia="Calibri" w:hAnsi="Arial" w:cs="Arial"/>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B28E7466">
      <w:start w:val="1"/>
      <w:numFmt w:val="lowerLetter"/>
      <w:lvlText w:val="%5)"/>
      <w:lvlJc w:val="left"/>
      <w:pPr>
        <w:ind w:left="3600" w:hanging="360"/>
      </w:pPr>
      <w:rPr>
        <w:rFonts w:eastAsia="Calibri" w:hint="default"/>
        <w:b w:val="0"/>
      </w:rPr>
    </w:lvl>
    <w:lvl w:ilvl="5" w:tplc="12FA7C10">
      <w:start w:val="6"/>
      <w:numFmt w:val="decimal"/>
      <w:lvlText w:val="%6"/>
      <w:lvlJc w:val="left"/>
      <w:pPr>
        <w:ind w:left="4320" w:hanging="360"/>
      </w:pPr>
      <w:rPr>
        <w:rFont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887E7C"/>
    <w:multiLevelType w:val="hybridMultilevel"/>
    <w:tmpl w:val="0D48BDB2"/>
    <w:lvl w:ilvl="0" w:tplc="FFFFFFFF">
      <w:start w:val="1"/>
      <w:numFmt w:val="decimal"/>
      <w:lvlText w:val="%1."/>
      <w:lvlJc w:val="left"/>
      <w:pPr>
        <w:ind w:left="720" w:hanging="360"/>
      </w:pPr>
      <w:rPr>
        <w:b/>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3776C3"/>
    <w:multiLevelType w:val="hybridMultilevel"/>
    <w:tmpl w:val="5C5CA072"/>
    <w:lvl w:ilvl="0" w:tplc="A6C090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F2331FB"/>
    <w:multiLevelType w:val="singleLevel"/>
    <w:tmpl w:val="2D0A5526"/>
    <w:lvl w:ilvl="0">
      <w:numFmt w:val="bullet"/>
      <w:pStyle w:val="Puceencadr"/>
      <w:lvlText w:val="*"/>
      <w:lvlJc w:val="left"/>
    </w:lvl>
  </w:abstractNum>
  <w:num w:numId="1" w16cid:durableId="1527522210">
    <w:abstractNumId w:val="5"/>
  </w:num>
  <w:num w:numId="2" w16cid:durableId="1673605862">
    <w:abstractNumId w:val="3"/>
  </w:num>
  <w:num w:numId="3" w16cid:durableId="1565067166">
    <w:abstractNumId w:val="35"/>
  </w:num>
  <w:num w:numId="4" w16cid:durableId="1749384024">
    <w:abstractNumId w:val="13"/>
  </w:num>
  <w:num w:numId="5" w16cid:durableId="1328636549">
    <w:abstractNumId w:val="34"/>
  </w:num>
  <w:num w:numId="6" w16cid:durableId="1014192">
    <w:abstractNumId w:val="29"/>
  </w:num>
  <w:num w:numId="7" w16cid:durableId="6756970">
    <w:abstractNumId w:val="32"/>
  </w:num>
  <w:num w:numId="8" w16cid:durableId="357313936">
    <w:abstractNumId w:val="23"/>
  </w:num>
  <w:num w:numId="9" w16cid:durableId="1529296628">
    <w:abstractNumId w:val="38"/>
    <w:lvlOverride w:ilvl="0">
      <w:lvl w:ilvl="0">
        <w:start w:val="1"/>
        <w:numFmt w:val="bullet"/>
        <w:pStyle w:val="Puceencadr"/>
        <w:lvlText w:val=""/>
        <w:lvlJc w:val="left"/>
        <w:pPr>
          <w:tabs>
            <w:tab w:val="num" w:pos="0"/>
          </w:tabs>
          <w:ind w:left="283" w:hanging="283"/>
        </w:pPr>
        <w:rPr>
          <w:rFonts w:ascii="Wingdings 2" w:hAnsi="Wingdings 2" w:hint="default"/>
          <w:color w:val="FF6600"/>
        </w:rPr>
      </w:lvl>
    </w:lvlOverride>
  </w:num>
  <w:num w:numId="10" w16cid:durableId="2082478513">
    <w:abstractNumId w:val="0"/>
  </w:num>
  <w:num w:numId="11" w16cid:durableId="1995647466">
    <w:abstractNumId w:val="31"/>
  </w:num>
  <w:num w:numId="12" w16cid:durableId="1136483435">
    <w:abstractNumId w:val="22"/>
  </w:num>
  <w:num w:numId="13" w16cid:durableId="646714770">
    <w:abstractNumId w:val="17"/>
  </w:num>
  <w:num w:numId="14" w16cid:durableId="1424259321">
    <w:abstractNumId w:val="19"/>
  </w:num>
  <w:num w:numId="15" w16cid:durableId="847522800">
    <w:abstractNumId w:val="37"/>
  </w:num>
  <w:num w:numId="16" w16cid:durableId="2031757571">
    <w:abstractNumId w:val="8"/>
  </w:num>
  <w:num w:numId="17" w16cid:durableId="456217256">
    <w:abstractNumId w:val="18"/>
  </w:num>
  <w:num w:numId="18" w16cid:durableId="234973425">
    <w:abstractNumId w:val="16"/>
  </w:num>
  <w:num w:numId="19" w16cid:durableId="1395467391">
    <w:abstractNumId w:val="27"/>
  </w:num>
  <w:num w:numId="20" w16cid:durableId="261845753">
    <w:abstractNumId w:val="4"/>
  </w:num>
  <w:num w:numId="21" w16cid:durableId="1763528112">
    <w:abstractNumId w:val="7"/>
  </w:num>
  <w:num w:numId="22" w16cid:durableId="1855456751">
    <w:abstractNumId w:val="26"/>
  </w:num>
  <w:num w:numId="23" w16cid:durableId="1443568633">
    <w:abstractNumId w:val="25"/>
  </w:num>
  <w:num w:numId="24" w16cid:durableId="1582374742">
    <w:abstractNumId w:val="30"/>
  </w:num>
  <w:num w:numId="25" w16cid:durableId="1259211725">
    <w:abstractNumId w:val="33"/>
  </w:num>
  <w:num w:numId="26" w16cid:durableId="1737628210">
    <w:abstractNumId w:val="24"/>
  </w:num>
  <w:num w:numId="27" w16cid:durableId="2054964649">
    <w:abstractNumId w:val="10"/>
  </w:num>
  <w:num w:numId="28" w16cid:durableId="686559450">
    <w:abstractNumId w:val="11"/>
  </w:num>
  <w:num w:numId="29" w16cid:durableId="1091272259">
    <w:abstractNumId w:val="15"/>
  </w:num>
  <w:num w:numId="30" w16cid:durableId="1538860111">
    <w:abstractNumId w:val="9"/>
  </w:num>
  <w:num w:numId="31" w16cid:durableId="1827012614">
    <w:abstractNumId w:val="21"/>
  </w:num>
  <w:num w:numId="32" w16cid:durableId="2033728418">
    <w:abstractNumId w:val="2"/>
  </w:num>
  <w:num w:numId="33" w16cid:durableId="312489120">
    <w:abstractNumId w:val="5"/>
  </w:num>
  <w:num w:numId="34" w16cid:durableId="1261377146">
    <w:abstractNumId w:val="5"/>
  </w:num>
  <w:num w:numId="35" w16cid:durableId="1777677511">
    <w:abstractNumId w:val="5"/>
  </w:num>
  <w:num w:numId="36" w16cid:durableId="1593706817">
    <w:abstractNumId w:val="12"/>
  </w:num>
  <w:num w:numId="37" w16cid:durableId="1067462902">
    <w:abstractNumId w:val="6"/>
  </w:num>
  <w:num w:numId="38" w16cid:durableId="1310550525">
    <w:abstractNumId w:val="28"/>
  </w:num>
  <w:num w:numId="39" w16cid:durableId="1541015539">
    <w:abstractNumId w:val="5"/>
  </w:num>
  <w:num w:numId="40" w16cid:durableId="641737473">
    <w:abstractNumId w:val="5"/>
  </w:num>
  <w:num w:numId="41" w16cid:durableId="1992712944">
    <w:abstractNumId w:val="14"/>
  </w:num>
  <w:num w:numId="42" w16cid:durableId="1889998358">
    <w:abstractNumId w:val="20"/>
  </w:num>
  <w:num w:numId="43" w16cid:durableId="1044215807">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A0D"/>
    <w:rsid w:val="0000103E"/>
    <w:rsid w:val="000015E8"/>
    <w:rsid w:val="00001DCB"/>
    <w:rsid w:val="00002921"/>
    <w:rsid w:val="00002B22"/>
    <w:rsid w:val="000046FF"/>
    <w:rsid w:val="00005A00"/>
    <w:rsid w:val="00005EE0"/>
    <w:rsid w:val="00006883"/>
    <w:rsid w:val="00006908"/>
    <w:rsid w:val="00007008"/>
    <w:rsid w:val="000070CE"/>
    <w:rsid w:val="00010335"/>
    <w:rsid w:val="00010DDD"/>
    <w:rsid w:val="00010DDF"/>
    <w:rsid w:val="000111A0"/>
    <w:rsid w:val="00011D36"/>
    <w:rsid w:val="000120E8"/>
    <w:rsid w:val="0001266C"/>
    <w:rsid w:val="00012832"/>
    <w:rsid w:val="000128BF"/>
    <w:rsid w:val="00013258"/>
    <w:rsid w:val="00013467"/>
    <w:rsid w:val="00014509"/>
    <w:rsid w:val="000146EA"/>
    <w:rsid w:val="00015290"/>
    <w:rsid w:val="00015339"/>
    <w:rsid w:val="00016DC6"/>
    <w:rsid w:val="0002045B"/>
    <w:rsid w:val="0002062B"/>
    <w:rsid w:val="00021C20"/>
    <w:rsid w:val="0002304E"/>
    <w:rsid w:val="00023273"/>
    <w:rsid w:val="00023FCD"/>
    <w:rsid w:val="000264FD"/>
    <w:rsid w:val="00026875"/>
    <w:rsid w:val="000277FE"/>
    <w:rsid w:val="000304E6"/>
    <w:rsid w:val="0003099E"/>
    <w:rsid w:val="00030F90"/>
    <w:rsid w:val="000313B6"/>
    <w:rsid w:val="0003182C"/>
    <w:rsid w:val="00032198"/>
    <w:rsid w:val="000326DE"/>
    <w:rsid w:val="0003331E"/>
    <w:rsid w:val="00034885"/>
    <w:rsid w:val="00034DF8"/>
    <w:rsid w:val="00036EF3"/>
    <w:rsid w:val="00040419"/>
    <w:rsid w:val="00040B98"/>
    <w:rsid w:val="0004128C"/>
    <w:rsid w:val="000413BE"/>
    <w:rsid w:val="000417FD"/>
    <w:rsid w:val="00041D42"/>
    <w:rsid w:val="00042B02"/>
    <w:rsid w:val="00042B6A"/>
    <w:rsid w:val="00042E8A"/>
    <w:rsid w:val="00043726"/>
    <w:rsid w:val="00043BCA"/>
    <w:rsid w:val="00044145"/>
    <w:rsid w:val="00044B88"/>
    <w:rsid w:val="000456F0"/>
    <w:rsid w:val="000469DD"/>
    <w:rsid w:val="000474E2"/>
    <w:rsid w:val="000477E8"/>
    <w:rsid w:val="00050847"/>
    <w:rsid w:val="0005288E"/>
    <w:rsid w:val="0005317C"/>
    <w:rsid w:val="000538F2"/>
    <w:rsid w:val="00053DC4"/>
    <w:rsid w:val="000543B7"/>
    <w:rsid w:val="00054C96"/>
    <w:rsid w:val="00055567"/>
    <w:rsid w:val="00055FBA"/>
    <w:rsid w:val="00056127"/>
    <w:rsid w:val="00056A14"/>
    <w:rsid w:val="00056F5A"/>
    <w:rsid w:val="000574B7"/>
    <w:rsid w:val="0006045C"/>
    <w:rsid w:val="00060C43"/>
    <w:rsid w:val="00060F1C"/>
    <w:rsid w:val="00061200"/>
    <w:rsid w:val="00061848"/>
    <w:rsid w:val="00061954"/>
    <w:rsid w:val="00061F31"/>
    <w:rsid w:val="00062EBC"/>
    <w:rsid w:val="0006396B"/>
    <w:rsid w:val="00063A8C"/>
    <w:rsid w:val="00064A1D"/>
    <w:rsid w:val="000654B6"/>
    <w:rsid w:val="00065A4A"/>
    <w:rsid w:val="0006688D"/>
    <w:rsid w:val="000669DF"/>
    <w:rsid w:val="00066E1B"/>
    <w:rsid w:val="0006732C"/>
    <w:rsid w:val="00070B3F"/>
    <w:rsid w:val="00072556"/>
    <w:rsid w:val="00073555"/>
    <w:rsid w:val="00073C9D"/>
    <w:rsid w:val="00073F5B"/>
    <w:rsid w:val="00073F6E"/>
    <w:rsid w:val="00077254"/>
    <w:rsid w:val="00077AE0"/>
    <w:rsid w:val="00080FA8"/>
    <w:rsid w:val="00081A71"/>
    <w:rsid w:val="00083EF7"/>
    <w:rsid w:val="00084376"/>
    <w:rsid w:val="00084781"/>
    <w:rsid w:val="00084BFC"/>
    <w:rsid w:val="00084D45"/>
    <w:rsid w:val="00084FBA"/>
    <w:rsid w:val="00085CE6"/>
    <w:rsid w:val="0008677B"/>
    <w:rsid w:val="00086998"/>
    <w:rsid w:val="000871B2"/>
    <w:rsid w:val="0009082E"/>
    <w:rsid w:val="00091FE8"/>
    <w:rsid w:val="00092395"/>
    <w:rsid w:val="00092AED"/>
    <w:rsid w:val="00092B40"/>
    <w:rsid w:val="000948E8"/>
    <w:rsid w:val="00095FE4"/>
    <w:rsid w:val="0009635D"/>
    <w:rsid w:val="000968AF"/>
    <w:rsid w:val="000A1D2F"/>
    <w:rsid w:val="000A1DA4"/>
    <w:rsid w:val="000A2BF0"/>
    <w:rsid w:val="000A2DC3"/>
    <w:rsid w:val="000A3E8C"/>
    <w:rsid w:val="000A4366"/>
    <w:rsid w:val="000A5228"/>
    <w:rsid w:val="000A57FC"/>
    <w:rsid w:val="000A591E"/>
    <w:rsid w:val="000A6DDD"/>
    <w:rsid w:val="000A712B"/>
    <w:rsid w:val="000A736F"/>
    <w:rsid w:val="000A7D79"/>
    <w:rsid w:val="000B0C49"/>
    <w:rsid w:val="000B1478"/>
    <w:rsid w:val="000B1F60"/>
    <w:rsid w:val="000B234F"/>
    <w:rsid w:val="000B3207"/>
    <w:rsid w:val="000B3BFF"/>
    <w:rsid w:val="000B4FE4"/>
    <w:rsid w:val="000B58E7"/>
    <w:rsid w:val="000B6215"/>
    <w:rsid w:val="000B62F0"/>
    <w:rsid w:val="000B6793"/>
    <w:rsid w:val="000B6CB3"/>
    <w:rsid w:val="000B6D34"/>
    <w:rsid w:val="000B75F3"/>
    <w:rsid w:val="000B76D1"/>
    <w:rsid w:val="000B7A49"/>
    <w:rsid w:val="000C05BA"/>
    <w:rsid w:val="000C0F9F"/>
    <w:rsid w:val="000C16F3"/>
    <w:rsid w:val="000C2DBF"/>
    <w:rsid w:val="000C33CC"/>
    <w:rsid w:val="000C345E"/>
    <w:rsid w:val="000C36F0"/>
    <w:rsid w:val="000C3A75"/>
    <w:rsid w:val="000C586F"/>
    <w:rsid w:val="000C67E4"/>
    <w:rsid w:val="000C680C"/>
    <w:rsid w:val="000C69A8"/>
    <w:rsid w:val="000C7999"/>
    <w:rsid w:val="000C7EDE"/>
    <w:rsid w:val="000D053D"/>
    <w:rsid w:val="000D1022"/>
    <w:rsid w:val="000D2797"/>
    <w:rsid w:val="000D2E91"/>
    <w:rsid w:val="000D46A8"/>
    <w:rsid w:val="000D4A4E"/>
    <w:rsid w:val="000D5090"/>
    <w:rsid w:val="000D5A91"/>
    <w:rsid w:val="000D5C65"/>
    <w:rsid w:val="000D6337"/>
    <w:rsid w:val="000D6344"/>
    <w:rsid w:val="000D6FE2"/>
    <w:rsid w:val="000D7320"/>
    <w:rsid w:val="000E02FE"/>
    <w:rsid w:val="000E117C"/>
    <w:rsid w:val="000E1F82"/>
    <w:rsid w:val="000E209E"/>
    <w:rsid w:val="000E26A3"/>
    <w:rsid w:val="000E2C02"/>
    <w:rsid w:val="000E2E0A"/>
    <w:rsid w:val="000E33C9"/>
    <w:rsid w:val="000E4824"/>
    <w:rsid w:val="000E4E2E"/>
    <w:rsid w:val="000E4F12"/>
    <w:rsid w:val="000E54BC"/>
    <w:rsid w:val="000E56DD"/>
    <w:rsid w:val="000E5726"/>
    <w:rsid w:val="000E6247"/>
    <w:rsid w:val="000E69D4"/>
    <w:rsid w:val="000E744E"/>
    <w:rsid w:val="000F14E1"/>
    <w:rsid w:val="000F1C31"/>
    <w:rsid w:val="000F26CB"/>
    <w:rsid w:val="000F2EDB"/>
    <w:rsid w:val="000F32AB"/>
    <w:rsid w:val="000F42B4"/>
    <w:rsid w:val="000F43A6"/>
    <w:rsid w:val="000F4613"/>
    <w:rsid w:val="000F4785"/>
    <w:rsid w:val="000F4A80"/>
    <w:rsid w:val="000F4BF6"/>
    <w:rsid w:val="000F5DCF"/>
    <w:rsid w:val="000F608B"/>
    <w:rsid w:val="000F6250"/>
    <w:rsid w:val="000F7FC5"/>
    <w:rsid w:val="00100283"/>
    <w:rsid w:val="001004AF"/>
    <w:rsid w:val="001005DA"/>
    <w:rsid w:val="00101EFB"/>
    <w:rsid w:val="001030F6"/>
    <w:rsid w:val="00103A54"/>
    <w:rsid w:val="001049AA"/>
    <w:rsid w:val="001052D0"/>
    <w:rsid w:val="00105DB8"/>
    <w:rsid w:val="0011000E"/>
    <w:rsid w:val="00110135"/>
    <w:rsid w:val="001103FA"/>
    <w:rsid w:val="0011084A"/>
    <w:rsid w:val="00110EE9"/>
    <w:rsid w:val="00111240"/>
    <w:rsid w:val="00111549"/>
    <w:rsid w:val="00111C0F"/>
    <w:rsid w:val="00111D72"/>
    <w:rsid w:val="00111F5F"/>
    <w:rsid w:val="00112110"/>
    <w:rsid w:val="00112A63"/>
    <w:rsid w:val="0011343F"/>
    <w:rsid w:val="001138CF"/>
    <w:rsid w:val="00113F0B"/>
    <w:rsid w:val="00114225"/>
    <w:rsid w:val="00114690"/>
    <w:rsid w:val="00114F62"/>
    <w:rsid w:val="00115071"/>
    <w:rsid w:val="0011598B"/>
    <w:rsid w:val="00116D84"/>
    <w:rsid w:val="001173AD"/>
    <w:rsid w:val="001176F2"/>
    <w:rsid w:val="00117CCF"/>
    <w:rsid w:val="00117D6F"/>
    <w:rsid w:val="0012113D"/>
    <w:rsid w:val="0012156A"/>
    <w:rsid w:val="001217DD"/>
    <w:rsid w:val="00121887"/>
    <w:rsid w:val="00121B01"/>
    <w:rsid w:val="00121FAF"/>
    <w:rsid w:val="001224C8"/>
    <w:rsid w:val="00123A30"/>
    <w:rsid w:val="00125109"/>
    <w:rsid w:val="00126257"/>
    <w:rsid w:val="0012626F"/>
    <w:rsid w:val="001264B2"/>
    <w:rsid w:val="001279DB"/>
    <w:rsid w:val="001309C1"/>
    <w:rsid w:val="0013182E"/>
    <w:rsid w:val="00131A2C"/>
    <w:rsid w:val="001329CD"/>
    <w:rsid w:val="00132C81"/>
    <w:rsid w:val="00133BEB"/>
    <w:rsid w:val="00133D6F"/>
    <w:rsid w:val="001347E9"/>
    <w:rsid w:val="00134A5F"/>
    <w:rsid w:val="00134B51"/>
    <w:rsid w:val="00135F93"/>
    <w:rsid w:val="001363AA"/>
    <w:rsid w:val="001364C1"/>
    <w:rsid w:val="00136F35"/>
    <w:rsid w:val="0013749C"/>
    <w:rsid w:val="00137A97"/>
    <w:rsid w:val="001406FA"/>
    <w:rsid w:val="00140BEE"/>
    <w:rsid w:val="0014304C"/>
    <w:rsid w:val="00144D62"/>
    <w:rsid w:val="00145656"/>
    <w:rsid w:val="00147713"/>
    <w:rsid w:val="00150ECA"/>
    <w:rsid w:val="00152FEE"/>
    <w:rsid w:val="00153039"/>
    <w:rsid w:val="001531CC"/>
    <w:rsid w:val="00153C6D"/>
    <w:rsid w:val="001544ED"/>
    <w:rsid w:val="00154600"/>
    <w:rsid w:val="00155479"/>
    <w:rsid w:val="0015556D"/>
    <w:rsid w:val="0015619B"/>
    <w:rsid w:val="001561FC"/>
    <w:rsid w:val="0015626B"/>
    <w:rsid w:val="001567B7"/>
    <w:rsid w:val="0015761B"/>
    <w:rsid w:val="00157EAB"/>
    <w:rsid w:val="00160C11"/>
    <w:rsid w:val="00161B13"/>
    <w:rsid w:val="00162571"/>
    <w:rsid w:val="00162982"/>
    <w:rsid w:val="001631AE"/>
    <w:rsid w:val="00163265"/>
    <w:rsid w:val="001634C7"/>
    <w:rsid w:val="0016362F"/>
    <w:rsid w:val="00163C77"/>
    <w:rsid w:val="001640E1"/>
    <w:rsid w:val="0016439E"/>
    <w:rsid w:val="0016447E"/>
    <w:rsid w:val="00164A36"/>
    <w:rsid w:val="0016543B"/>
    <w:rsid w:val="001656FF"/>
    <w:rsid w:val="001669BC"/>
    <w:rsid w:val="00167544"/>
    <w:rsid w:val="00167553"/>
    <w:rsid w:val="00167B48"/>
    <w:rsid w:val="001705BC"/>
    <w:rsid w:val="001707AE"/>
    <w:rsid w:val="001708AB"/>
    <w:rsid w:val="00170E12"/>
    <w:rsid w:val="00172630"/>
    <w:rsid w:val="00173DF2"/>
    <w:rsid w:val="00174B6D"/>
    <w:rsid w:val="0017570F"/>
    <w:rsid w:val="001759B8"/>
    <w:rsid w:val="00176EFB"/>
    <w:rsid w:val="00181C97"/>
    <w:rsid w:val="001823F5"/>
    <w:rsid w:val="001831FC"/>
    <w:rsid w:val="00183375"/>
    <w:rsid w:val="001833B7"/>
    <w:rsid w:val="00183C24"/>
    <w:rsid w:val="001843B7"/>
    <w:rsid w:val="0018443C"/>
    <w:rsid w:val="0018467E"/>
    <w:rsid w:val="00185624"/>
    <w:rsid w:val="00185993"/>
    <w:rsid w:val="00186E62"/>
    <w:rsid w:val="00187383"/>
    <w:rsid w:val="00190643"/>
    <w:rsid w:val="0019147A"/>
    <w:rsid w:val="00191930"/>
    <w:rsid w:val="00191A10"/>
    <w:rsid w:val="00191E94"/>
    <w:rsid w:val="00192BEB"/>
    <w:rsid w:val="0019654B"/>
    <w:rsid w:val="00196765"/>
    <w:rsid w:val="00196791"/>
    <w:rsid w:val="00196845"/>
    <w:rsid w:val="001974D5"/>
    <w:rsid w:val="00197C9A"/>
    <w:rsid w:val="00197D40"/>
    <w:rsid w:val="001A25E8"/>
    <w:rsid w:val="001A264E"/>
    <w:rsid w:val="001A2956"/>
    <w:rsid w:val="001A2FB0"/>
    <w:rsid w:val="001A306D"/>
    <w:rsid w:val="001A31BD"/>
    <w:rsid w:val="001A33A8"/>
    <w:rsid w:val="001A3450"/>
    <w:rsid w:val="001A34BC"/>
    <w:rsid w:val="001A3C95"/>
    <w:rsid w:val="001A7A11"/>
    <w:rsid w:val="001B08E3"/>
    <w:rsid w:val="001B11F8"/>
    <w:rsid w:val="001B1806"/>
    <w:rsid w:val="001B21B5"/>
    <w:rsid w:val="001B230C"/>
    <w:rsid w:val="001B23A1"/>
    <w:rsid w:val="001B2A34"/>
    <w:rsid w:val="001B2B16"/>
    <w:rsid w:val="001B3639"/>
    <w:rsid w:val="001B4295"/>
    <w:rsid w:val="001B4371"/>
    <w:rsid w:val="001B4D56"/>
    <w:rsid w:val="001B58C9"/>
    <w:rsid w:val="001B6008"/>
    <w:rsid w:val="001B7089"/>
    <w:rsid w:val="001B7488"/>
    <w:rsid w:val="001B76DE"/>
    <w:rsid w:val="001B7A78"/>
    <w:rsid w:val="001B7D4C"/>
    <w:rsid w:val="001C1234"/>
    <w:rsid w:val="001C2642"/>
    <w:rsid w:val="001C43AB"/>
    <w:rsid w:val="001C4907"/>
    <w:rsid w:val="001C493B"/>
    <w:rsid w:val="001C4C00"/>
    <w:rsid w:val="001C4E46"/>
    <w:rsid w:val="001C6345"/>
    <w:rsid w:val="001C690F"/>
    <w:rsid w:val="001D0820"/>
    <w:rsid w:val="001D0908"/>
    <w:rsid w:val="001D0D85"/>
    <w:rsid w:val="001D1B66"/>
    <w:rsid w:val="001D30C1"/>
    <w:rsid w:val="001D390E"/>
    <w:rsid w:val="001D3BF6"/>
    <w:rsid w:val="001D3C5F"/>
    <w:rsid w:val="001D3F21"/>
    <w:rsid w:val="001D3FBE"/>
    <w:rsid w:val="001D52AF"/>
    <w:rsid w:val="001D69B3"/>
    <w:rsid w:val="001D775A"/>
    <w:rsid w:val="001E000B"/>
    <w:rsid w:val="001E02BD"/>
    <w:rsid w:val="001E02BF"/>
    <w:rsid w:val="001E0324"/>
    <w:rsid w:val="001E0BA6"/>
    <w:rsid w:val="001E2780"/>
    <w:rsid w:val="001E2828"/>
    <w:rsid w:val="001E31EB"/>
    <w:rsid w:val="001E3E33"/>
    <w:rsid w:val="001E54C5"/>
    <w:rsid w:val="001E5C5E"/>
    <w:rsid w:val="001E5E1F"/>
    <w:rsid w:val="001E6A82"/>
    <w:rsid w:val="001E6CC1"/>
    <w:rsid w:val="001E6FEB"/>
    <w:rsid w:val="001F0AF2"/>
    <w:rsid w:val="001F0F96"/>
    <w:rsid w:val="001F10E5"/>
    <w:rsid w:val="001F10EE"/>
    <w:rsid w:val="001F1F2D"/>
    <w:rsid w:val="001F308E"/>
    <w:rsid w:val="001F3924"/>
    <w:rsid w:val="001F3F32"/>
    <w:rsid w:val="001F5CC1"/>
    <w:rsid w:val="001F740D"/>
    <w:rsid w:val="002001A9"/>
    <w:rsid w:val="00200AFD"/>
    <w:rsid w:val="00201D08"/>
    <w:rsid w:val="00203072"/>
    <w:rsid w:val="0020412B"/>
    <w:rsid w:val="00204C4F"/>
    <w:rsid w:val="00204F92"/>
    <w:rsid w:val="00206300"/>
    <w:rsid w:val="002066C1"/>
    <w:rsid w:val="00207878"/>
    <w:rsid w:val="002108C0"/>
    <w:rsid w:val="0021102A"/>
    <w:rsid w:val="00213A84"/>
    <w:rsid w:val="00213EC3"/>
    <w:rsid w:val="00213FC3"/>
    <w:rsid w:val="00215ADC"/>
    <w:rsid w:val="00215EDE"/>
    <w:rsid w:val="0021667C"/>
    <w:rsid w:val="00216B3D"/>
    <w:rsid w:val="00216BE1"/>
    <w:rsid w:val="00216CBD"/>
    <w:rsid w:val="00217A88"/>
    <w:rsid w:val="00220D00"/>
    <w:rsid w:val="00220D1C"/>
    <w:rsid w:val="002215B0"/>
    <w:rsid w:val="002219FF"/>
    <w:rsid w:val="00222605"/>
    <w:rsid w:val="0022295F"/>
    <w:rsid w:val="00222F3B"/>
    <w:rsid w:val="00223821"/>
    <w:rsid w:val="00223870"/>
    <w:rsid w:val="00225A5D"/>
    <w:rsid w:val="00225E70"/>
    <w:rsid w:val="00226A7A"/>
    <w:rsid w:val="00226AB7"/>
    <w:rsid w:val="00227BC5"/>
    <w:rsid w:val="002309DE"/>
    <w:rsid w:val="00231710"/>
    <w:rsid w:val="00232C84"/>
    <w:rsid w:val="00232CFF"/>
    <w:rsid w:val="00232ECF"/>
    <w:rsid w:val="00233248"/>
    <w:rsid w:val="0023416F"/>
    <w:rsid w:val="00234C4A"/>
    <w:rsid w:val="00235E50"/>
    <w:rsid w:val="002360C6"/>
    <w:rsid w:val="00236C30"/>
    <w:rsid w:val="00237625"/>
    <w:rsid w:val="002379A2"/>
    <w:rsid w:val="00237A08"/>
    <w:rsid w:val="00240232"/>
    <w:rsid w:val="00241116"/>
    <w:rsid w:val="00241FC4"/>
    <w:rsid w:val="002429AE"/>
    <w:rsid w:val="00243902"/>
    <w:rsid w:val="00244ECF"/>
    <w:rsid w:val="00245B30"/>
    <w:rsid w:val="0024741E"/>
    <w:rsid w:val="00247883"/>
    <w:rsid w:val="002501D2"/>
    <w:rsid w:val="0025119A"/>
    <w:rsid w:val="00251B8D"/>
    <w:rsid w:val="0025299E"/>
    <w:rsid w:val="00254C1E"/>
    <w:rsid w:val="002559BB"/>
    <w:rsid w:val="0025615B"/>
    <w:rsid w:val="00256AEA"/>
    <w:rsid w:val="00256E17"/>
    <w:rsid w:val="002576C9"/>
    <w:rsid w:val="00257BE9"/>
    <w:rsid w:val="00257C67"/>
    <w:rsid w:val="00260395"/>
    <w:rsid w:val="00260566"/>
    <w:rsid w:val="0026092E"/>
    <w:rsid w:val="00261824"/>
    <w:rsid w:val="00262CA3"/>
    <w:rsid w:val="00262D44"/>
    <w:rsid w:val="00263899"/>
    <w:rsid w:val="00264BFD"/>
    <w:rsid w:val="002652DF"/>
    <w:rsid w:val="002653DE"/>
    <w:rsid w:val="00266E2C"/>
    <w:rsid w:val="00271BE7"/>
    <w:rsid w:val="00272D14"/>
    <w:rsid w:val="00273D18"/>
    <w:rsid w:val="00274BE9"/>
    <w:rsid w:val="00275495"/>
    <w:rsid w:val="002754FD"/>
    <w:rsid w:val="0027580E"/>
    <w:rsid w:val="00275A56"/>
    <w:rsid w:val="00275D47"/>
    <w:rsid w:val="0027688C"/>
    <w:rsid w:val="00276B67"/>
    <w:rsid w:val="002772A6"/>
    <w:rsid w:val="0028057E"/>
    <w:rsid w:val="0028061E"/>
    <w:rsid w:val="00281699"/>
    <w:rsid w:val="00282B69"/>
    <w:rsid w:val="00282C86"/>
    <w:rsid w:val="0028339C"/>
    <w:rsid w:val="002841FB"/>
    <w:rsid w:val="00284A2B"/>
    <w:rsid w:val="00284AEF"/>
    <w:rsid w:val="00284B76"/>
    <w:rsid w:val="00285049"/>
    <w:rsid w:val="00285150"/>
    <w:rsid w:val="0028515A"/>
    <w:rsid w:val="00286B78"/>
    <w:rsid w:val="00287348"/>
    <w:rsid w:val="00290A49"/>
    <w:rsid w:val="00290B81"/>
    <w:rsid w:val="00290C8D"/>
    <w:rsid w:val="00292FD0"/>
    <w:rsid w:val="00293498"/>
    <w:rsid w:val="00294576"/>
    <w:rsid w:val="0029483B"/>
    <w:rsid w:val="00294DE8"/>
    <w:rsid w:val="002953A7"/>
    <w:rsid w:val="00297024"/>
    <w:rsid w:val="002A01A7"/>
    <w:rsid w:val="002A03B8"/>
    <w:rsid w:val="002A07F4"/>
    <w:rsid w:val="002A1EE9"/>
    <w:rsid w:val="002A2112"/>
    <w:rsid w:val="002A26C3"/>
    <w:rsid w:val="002A2A2C"/>
    <w:rsid w:val="002A2DBD"/>
    <w:rsid w:val="002A2F67"/>
    <w:rsid w:val="002A5135"/>
    <w:rsid w:val="002A5F5D"/>
    <w:rsid w:val="002A74E6"/>
    <w:rsid w:val="002B0D28"/>
    <w:rsid w:val="002B13F9"/>
    <w:rsid w:val="002B201E"/>
    <w:rsid w:val="002B228C"/>
    <w:rsid w:val="002B28C5"/>
    <w:rsid w:val="002B328F"/>
    <w:rsid w:val="002B59D1"/>
    <w:rsid w:val="002B5C7F"/>
    <w:rsid w:val="002B5E82"/>
    <w:rsid w:val="002B6516"/>
    <w:rsid w:val="002B6E25"/>
    <w:rsid w:val="002B77B9"/>
    <w:rsid w:val="002C00A7"/>
    <w:rsid w:val="002C0562"/>
    <w:rsid w:val="002C0BCD"/>
    <w:rsid w:val="002C137F"/>
    <w:rsid w:val="002C270A"/>
    <w:rsid w:val="002C2AB9"/>
    <w:rsid w:val="002C2C4A"/>
    <w:rsid w:val="002C30E2"/>
    <w:rsid w:val="002C5869"/>
    <w:rsid w:val="002C66CA"/>
    <w:rsid w:val="002C7B32"/>
    <w:rsid w:val="002C7F8B"/>
    <w:rsid w:val="002D1873"/>
    <w:rsid w:val="002D1B54"/>
    <w:rsid w:val="002D5758"/>
    <w:rsid w:val="002D575B"/>
    <w:rsid w:val="002D5C49"/>
    <w:rsid w:val="002D61EC"/>
    <w:rsid w:val="002D68E4"/>
    <w:rsid w:val="002D7A59"/>
    <w:rsid w:val="002D7C07"/>
    <w:rsid w:val="002D7CE6"/>
    <w:rsid w:val="002E0755"/>
    <w:rsid w:val="002E09F2"/>
    <w:rsid w:val="002E16A6"/>
    <w:rsid w:val="002E1EF5"/>
    <w:rsid w:val="002E50DF"/>
    <w:rsid w:val="002E6A46"/>
    <w:rsid w:val="002F0806"/>
    <w:rsid w:val="002F0C6D"/>
    <w:rsid w:val="002F1219"/>
    <w:rsid w:val="002F2574"/>
    <w:rsid w:val="002F2B12"/>
    <w:rsid w:val="002F2B1E"/>
    <w:rsid w:val="002F2E11"/>
    <w:rsid w:val="002F3DAD"/>
    <w:rsid w:val="002F4CC9"/>
    <w:rsid w:val="002F5782"/>
    <w:rsid w:val="002F74A4"/>
    <w:rsid w:val="002F76EB"/>
    <w:rsid w:val="002F7915"/>
    <w:rsid w:val="00300E5E"/>
    <w:rsid w:val="00300FED"/>
    <w:rsid w:val="003013AF"/>
    <w:rsid w:val="0030171B"/>
    <w:rsid w:val="00301A85"/>
    <w:rsid w:val="00301EFC"/>
    <w:rsid w:val="0030256A"/>
    <w:rsid w:val="00303687"/>
    <w:rsid w:val="00304264"/>
    <w:rsid w:val="00304360"/>
    <w:rsid w:val="00304C04"/>
    <w:rsid w:val="003054C3"/>
    <w:rsid w:val="00305C27"/>
    <w:rsid w:val="0030623D"/>
    <w:rsid w:val="003076D7"/>
    <w:rsid w:val="00310FF4"/>
    <w:rsid w:val="003110C2"/>
    <w:rsid w:val="00312713"/>
    <w:rsid w:val="00312883"/>
    <w:rsid w:val="00313363"/>
    <w:rsid w:val="00313D8D"/>
    <w:rsid w:val="003142EB"/>
    <w:rsid w:val="003142F1"/>
    <w:rsid w:val="00315CD3"/>
    <w:rsid w:val="003204BE"/>
    <w:rsid w:val="00320C94"/>
    <w:rsid w:val="00321B63"/>
    <w:rsid w:val="003228F6"/>
    <w:rsid w:val="00322CAE"/>
    <w:rsid w:val="003231A5"/>
    <w:rsid w:val="003241A3"/>
    <w:rsid w:val="0032628B"/>
    <w:rsid w:val="00326C73"/>
    <w:rsid w:val="003276C9"/>
    <w:rsid w:val="003277D1"/>
    <w:rsid w:val="00330321"/>
    <w:rsid w:val="0033063C"/>
    <w:rsid w:val="003320D0"/>
    <w:rsid w:val="003330F5"/>
    <w:rsid w:val="0033324A"/>
    <w:rsid w:val="003335BD"/>
    <w:rsid w:val="00333667"/>
    <w:rsid w:val="0033381F"/>
    <w:rsid w:val="00333960"/>
    <w:rsid w:val="0033499E"/>
    <w:rsid w:val="003353B7"/>
    <w:rsid w:val="003355D3"/>
    <w:rsid w:val="003358DE"/>
    <w:rsid w:val="0033683D"/>
    <w:rsid w:val="00337145"/>
    <w:rsid w:val="00345D52"/>
    <w:rsid w:val="00350AAF"/>
    <w:rsid w:val="00350B1A"/>
    <w:rsid w:val="00351BD5"/>
    <w:rsid w:val="00351CB9"/>
    <w:rsid w:val="00351E4A"/>
    <w:rsid w:val="0035209F"/>
    <w:rsid w:val="00352797"/>
    <w:rsid w:val="00352AF7"/>
    <w:rsid w:val="0035387E"/>
    <w:rsid w:val="00354BB3"/>
    <w:rsid w:val="00355565"/>
    <w:rsid w:val="00355960"/>
    <w:rsid w:val="00355F78"/>
    <w:rsid w:val="0035693D"/>
    <w:rsid w:val="00357A99"/>
    <w:rsid w:val="00357B39"/>
    <w:rsid w:val="003608FA"/>
    <w:rsid w:val="003611DD"/>
    <w:rsid w:val="0036197A"/>
    <w:rsid w:val="00362306"/>
    <w:rsid w:val="003623A2"/>
    <w:rsid w:val="00362A6A"/>
    <w:rsid w:val="00363850"/>
    <w:rsid w:val="0036399E"/>
    <w:rsid w:val="00363ADE"/>
    <w:rsid w:val="00363BF8"/>
    <w:rsid w:val="003661C5"/>
    <w:rsid w:val="0036659E"/>
    <w:rsid w:val="00366A7D"/>
    <w:rsid w:val="00366C70"/>
    <w:rsid w:val="00366C8E"/>
    <w:rsid w:val="003671BC"/>
    <w:rsid w:val="0036725D"/>
    <w:rsid w:val="003676BF"/>
    <w:rsid w:val="00367785"/>
    <w:rsid w:val="003678FB"/>
    <w:rsid w:val="00367F2B"/>
    <w:rsid w:val="00372EE4"/>
    <w:rsid w:val="0037428A"/>
    <w:rsid w:val="003742C5"/>
    <w:rsid w:val="00375479"/>
    <w:rsid w:val="00375A62"/>
    <w:rsid w:val="00375ED7"/>
    <w:rsid w:val="003761BB"/>
    <w:rsid w:val="003766D2"/>
    <w:rsid w:val="0037693B"/>
    <w:rsid w:val="00377BC4"/>
    <w:rsid w:val="0038053E"/>
    <w:rsid w:val="003819B8"/>
    <w:rsid w:val="00382672"/>
    <w:rsid w:val="0038276B"/>
    <w:rsid w:val="00382AF6"/>
    <w:rsid w:val="00384599"/>
    <w:rsid w:val="00384C6F"/>
    <w:rsid w:val="0038504C"/>
    <w:rsid w:val="00385207"/>
    <w:rsid w:val="003854BF"/>
    <w:rsid w:val="00385861"/>
    <w:rsid w:val="00386445"/>
    <w:rsid w:val="00387721"/>
    <w:rsid w:val="00390850"/>
    <w:rsid w:val="00390CCA"/>
    <w:rsid w:val="00391281"/>
    <w:rsid w:val="003918DD"/>
    <w:rsid w:val="003929A4"/>
    <w:rsid w:val="00392B28"/>
    <w:rsid w:val="00392CCA"/>
    <w:rsid w:val="00392D62"/>
    <w:rsid w:val="00393818"/>
    <w:rsid w:val="0039433E"/>
    <w:rsid w:val="0039567D"/>
    <w:rsid w:val="00395B76"/>
    <w:rsid w:val="00396750"/>
    <w:rsid w:val="00396BC2"/>
    <w:rsid w:val="003976B1"/>
    <w:rsid w:val="003978C1"/>
    <w:rsid w:val="00397C14"/>
    <w:rsid w:val="00397DB6"/>
    <w:rsid w:val="003A0674"/>
    <w:rsid w:val="003A15E1"/>
    <w:rsid w:val="003A2540"/>
    <w:rsid w:val="003A2A68"/>
    <w:rsid w:val="003A2F65"/>
    <w:rsid w:val="003A3A8C"/>
    <w:rsid w:val="003A3C29"/>
    <w:rsid w:val="003A3FB7"/>
    <w:rsid w:val="003A5F09"/>
    <w:rsid w:val="003A5FFC"/>
    <w:rsid w:val="003A68BB"/>
    <w:rsid w:val="003A771C"/>
    <w:rsid w:val="003B08B1"/>
    <w:rsid w:val="003B0F30"/>
    <w:rsid w:val="003B0F32"/>
    <w:rsid w:val="003B11FA"/>
    <w:rsid w:val="003B1915"/>
    <w:rsid w:val="003B1B1B"/>
    <w:rsid w:val="003B1D44"/>
    <w:rsid w:val="003B1DF2"/>
    <w:rsid w:val="003B23CB"/>
    <w:rsid w:val="003B27C5"/>
    <w:rsid w:val="003B2D5C"/>
    <w:rsid w:val="003B3477"/>
    <w:rsid w:val="003B45C5"/>
    <w:rsid w:val="003B5594"/>
    <w:rsid w:val="003B581A"/>
    <w:rsid w:val="003B601A"/>
    <w:rsid w:val="003B6285"/>
    <w:rsid w:val="003B7E29"/>
    <w:rsid w:val="003C038C"/>
    <w:rsid w:val="003C111D"/>
    <w:rsid w:val="003C2A19"/>
    <w:rsid w:val="003C2C30"/>
    <w:rsid w:val="003C3337"/>
    <w:rsid w:val="003C60EC"/>
    <w:rsid w:val="003C65C9"/>
    <w:rsid w:val="003C65F6"/>
    <w:rsid w:val="003C6CCB"/>
    <w:rsid w:val="003C6FBD"/>
    <w:rsid w:val="003C7795"/>
    <w:rsid w:val="003D06E0"/>
    <w:rsid w:val="003D07C0"/>
    <w:rsid w:val="003D0EE4"/>
    <w:rsid w:val="003D16D0"/>
    <w:rsid w:val="003D1F69"/>
    <w:rsid w:val="003D2A0B"/>
    <w:rsid w:val="003D35EF"/>
    <w:rsid w:val="003D441B"/>
    <w:rsid w:val="003D45F0"/>
    <w:rsid w:val="003D4FC7"/>
    <w:rsid w:val="003D5B92"/>
    <w:rsid w:val="003D5FE3"/>
    <w:rsid w:val="003D64CF"/>
    <w:rsid w:val="003D64DA"/>
    <w:rsid w:val="003D6A3F"/>
    <w:rsid w:val="003D7093"/>
    <w:rsid w:val="003D7390"/>
    <w:rsid w:val="003E1C07"/>
    <w:rsid w:val="003E1D5B"/>
    <w:rsid w:val="003E2C85"/>
    <w:rsid w:val="003E2F89"/>
    <w:rsid w:val="003E3A55"/>
    <w:rsid w:val="003E4692"/>
    <w:rsid w:val="003E4CD1"/>
    <w:rsid w:val="003E4D93"/>
    <w:rsid w:val="003E5CF9"/>
    <w:rsid w:val="003E6771"/>
    <w:rsid w:val="003E6E6D"/>
    <w:rsid w:val="003E71EA"/>
    <w:rsid w:val="003E7298"/>
    <w:rsid w:val="003E7528"/>
    <w:rsid w:val="003F0A04"/>
    <w:rsid w:val="003F1296"/>
    <w:rsid w:val="003F13DC"/>
    <w:rsid w:val="003F2396"/>
    <w:rsid w:val="003F2829"/>
    <w:rsid w:val="003F2A12"/>
    <w:rsid w:val="003F30F8"/>
    <w:rsid w:val="003F340C"/>
    <w:rsid w:val="003F399A"/>
    <w:rsid w:val="003F5185"/>
    <w:rsid w:val="003F7349"/>
    <w:rsid w:val="00401645"/>
    <w:rsid w:val="00402EA3"/>
    <w:rsid w:val="004037F0"/>
    <w:rsid w:val="00403E47"/>
    <w:rsid w:val="0040477E"/>
    <w:rsid w:val="004057BF"/>
    <w:rsid w:val="00405AC3"/>
    <w:rsid w:val="00405B92"/>
    <w:rsid w:val="00405CAB"/>
    <w:rsid w:val="00405F51"/>
    <w:rsid w:val="00406712"/>
    <w:rsid w:val="004105B5"/>
    <w:rsid w:val="004116E8"/>
    <w:rsid w:val="0041259D"/>
    <w:rsid w:val="00412DE4"/>
    <w:rsid w:val="004132FC"/>
    <w:rsid w:val="00413B90"/>
    <w:rsid w:val="00414712"/>
    <w:rsid w:val="00415087"/>
    <w:rsid w:val="0041541E"/>
    <w:rsid w:val="00415D49"/>
    <w:rsid w:val="00415F61"/>
    <w:rsid w:val="00416551"/>
    <w:rsid w:val="00416657"/>
    <w:rsid w:val="0041668D"/>
    <w:rsid w:val="0042189A"/>
    <w:rsid w:val="0042198D"/>
    <w:rsid w:val="0042341E"/>
    <w:rsid w:val="0042485C"/>
    <w:rsid w:val="00425446"/>
    <w:rsid w:val="00425919"/>
    <w:rsid w:val="004263B4"/>
    <w:rsid w:val="00427D8C"/>
    <w:rsid w:val="004311AD"/>
    <w:rsid w:val="004318F6"/>
    <w:rsid w:val="00431B9B"/>
    <w:rsid w:val="00431D70"/>
    <w:rsid w:val="00432312"/>
    <w:rsid w:val="00432BBF"/>
    <w:rsid w:val="004339FC"/>
    <w:rsid w:val="00433A57"/>
    <w:rsid w:val="00433AE5"/>
    <w:rsid w:val="00433ED8"/>
    <w:rsid w:val="00434E4A"/>
    <w:rsid w:val="00435126"/>
    <w:rsid w:val="004356CE"/>
    <w:rsid w:val="00435CC7"/>
    <w:rsid w:val="00436A94"/>
    <w:rsid w:val="00436C59"/>
    <w:rsid w:val="004370D3"/>
    <w:rsid w:val="00437263"/>
    <w:rsid w:val="0043728E"/>
    <w:rsid w:val="0044012D"/>
    <w:rsid w:val="0044358D"/>
    <w:rsid w:val="00443A0A"/>
    <w:rsid w:val="00444DE9"/>
    <w:rsid w:val="00444F61"/>
    <w:rsid w:val="004455AA"/>
    <w:rsid w:val="004474C2"/>
    <w:rsid w:val="004511DB"/>
    <w:rsid w:val="0045203C"/>
    <w:rsid w:val="00452BCD"/>
    <w:rsid w:val="00452FCC"/>
    <w:rsid w:val="00454025"/>
    <w:rsid w:val="004573D7"/>
    <w:rsid w:val="00457867"/>
    <w:rsid w:val="00461BAB"/>
    <w:rsid w:val="00462876"/>
    <w:rsid w:val="00463100"/>
    <w:rsid w:val="004644CC"/>
    <w:rsid w:val="00464B41"/>
    <w:rsid w:val="0046590A"/>
    <w:rsid w:val="00466979"/>
    <w:rsid w:val="00470945"/>
    <w:rsid w:val="00473026"/>
    <w:rsid w:val="00473194"/>
    <w:rsid w:val="004731F4"/>
    <w:rsid w:val="00473681"/>
    <w:rsid w:val="00474796"/>
    <w:rsid w:val="00474B74"/>
    <w:rsid w:val="004753EF"/>
    <w:rsid w:val="004801F7"/>
    <w:rsid w:val="00481479"/>
    <w:rsid w:val="004816DF"/>
    <w:rsid w:val="00482565"/>
    <w:rsid w:val="004827C6"/>
    <w:rsid w:val="00482E46"/>
    <w:rsid w:val="0048346E"/>
    <w:rsid w:val="00483A56"/>
    <w:rsid w:val="00483D87"/>
    <w:rsid w:val="004841C4"/>
    <w:rsid w:val="0048449A"/>
    <w:rsid w:val="00485317"/>
    <w:rsid w:val="004857BE"/>
    <w:rsid w:val="00485BFE"/>
    <w:rsid w:val="004877CA"/>
    <w:rsid w:val="00487CAD"/>
    <w:rsid w:val="00490225"/>
    <w:rsid w:val="00490FEF"/>
    <w:rsid w:val="00491173"/>
    <w:rsid w:val="00491569"/>
    <w:rsid w:val="00491819"/>
    <w:rsid w:val="00491BF9"/>
    <w:rsid w:val="00491D73"/>
    <w:rsid w:val="00491DDA"/>
    <w:rsid w:val="00491FF0"/>
    <w:rsid w:val="004928F5"/>
    <w:rsid w:val="004931AC"/>
    <w:rsid w:val="00494130"/>
    <w:rsid w:val="004947BA"/>
    <w:rsid w:val="00495771"/>
    <w:rsid w:val="00495C2A"/>
    <w:rsid w:val="00497405"/>
    <w:rsid w:val="004A0E9C"/>
    <w:rsid w:val="004A1BB5"/>
    <w:rsid w:val="004A1C0F"/>
    <w:rsid w:val="004A29A9"/>
    <w:rsid w:val="004A3A08"/>
    <w:rsid w:val="004A3AE9"/>
    <w:rsid w:val="004A3E0D"/>
    <w:rsid w:val="004A42E4"/>
    <w:rsid w:val="004A4389"/>
    <w:rsid w:val="004A54F3"/>
    <w:rsid w:val="004A563E"/>
    <w:rsid w:val="004B07E6"/>
    <w:rsid w:val="004B0ACF"/>
    <w:rsid w:val="004B1451"/>
    <w:rsid w:val="004B1F07"/>
    <w:rsid w:val="004B20D9"/>
    <w:rsid w:val="004B37EB"/>
    <w:rsid w:val="004B3C6F"/>
    <w:rsid w:val="004B4F4B"/>
    <w:rsid w:val="004B5079"/>
    <w:rsid w:val="004B507D"/>
    <w:rsid w:val="004B588D"/>
    <w:rsid w:val="004B5E99"/>
    <w:rsid w:val="004B6620"/>
    <w:rsid w:val="004B67F4"/>
    <w:rsid w:val="004B6810"/>
    <w:rsid w:val="004B76BA"/>
    <w:rsid w:val="004B76EA"/>
    <w:rsid w:val="004C0632"/>
    <w:rsid w:val="004C10FA"/>
    <w:rsid w:val="004C1367"/>
    <w:rsid w:val="004C2020"/>
    <w:rsid w:val="004C2399"/>
    <w:rsid w:val="004C4820"/>
    <w:rsid w:val="004C4FEC"/>
    <w:rsid w:val="004C540E"/>
    <w:rsid w:val="004C59BC"/>
    <w:rsid w:val="004C6B0A"/>
    <w:rsid w:val="004C7854"/>
    <w:rsid w:val="004D04EF"/>
    <w:rsid w:val="004D0DF9"/>
    <w:rsid w:val="004D1951"/>
    <w:rsid w:val="004D1AC0"/>
    <w:rsid w:val="004D1B03"/>
    <w:rsid w:val="004D2C30"/>
    <w:rsid w:val="004D2DB0"/>
    <w:rsid w:val="004D33CA"/>
    <w:rsid w:val="004D557B"/>
    <w:rsid w:val="004D5886"/>
    <w:rsid w:val="004D5985"/>
    <w:rsid w:val="004D6D82"/>
    <w:rsid w:val="004E0111"/>
    <w:rsid w:val="004E07A4"/>
    <w:rsid w:val="004E08E4"/>
    <w:rsid w:val="004E0AD4"/>
    <w:rsid w:val="004E124B"/>
    <w:rsid w:val="004E17B2"/>
    <w:rsid w:val="004E18F2"/>
    <w:rsid w:val="004E2271"/>
    <w:rsid w:val="004E3178"/>
    <w:rsid w:val="004E3CD6"/>
    <w:rsid w:val="004E48EF"/>
    <w:rsid w:val="004E4DA2"/>
    <w:rsid w:val="004E5996"/>
    <w:rsid w:val="004E5DA5"/>
    <w:rsid w:val="004E62E3"/>
    <w:rsid w:val="004F11D6"/>
    <w:rsid w:val="004F29A8"/>
    <w:rsid w:val="004F2A0F"/>
    <w:rsid w:val="004F2C9C"/>
    <w:rsid w:val="004F373A"/>
    <w:rsid w:val="004F4441"/>
    <w:rsid w:val="004F4EBA"/>
    <w:rsid w:val="004F5031"/>
    <w:rsid w:val="004F53A3"/>
    <w:rsid w:val="004F5459"/>
    <w:rsid w:val="004F5668"/>
    <w:rsid w:val="004F5896"/>
    <w:rsid w:val="004F6607"/>
    <w:rsid w:val="004F7CFD"/>
    <w:rsid w:val="00500358"/>
    <w:rsid w:val="00501806"/>
    <w:rsid w:val="00501A29"/>
    <w:rsid w:val="00501B37"/>
    <w:rsid w:val="005030DD"/>
    <w:rsid w:val="00503529"/>
    <w:rsid w:val="00503563"/>
    <w:rsid w:val="00504227"/>
    <w:rsid w:val="005043C4"/>
    <w:rsid w:val="00507A12"/>
    <w:rsid w:val="00507F40"/>
    <w:rsid w:val="00510A7A"/>
    <w:rsid w:val="0051136C"/>
    <w:rsid w:val="005120EC"/>
    <w:rsid w:val="0051241B"/>
    <w:rsid w:val="00512689"/>
    <w:rsid w:val="00512BF2"/>
    <w:rsid w:val="00513E78"/>
    <w:rsid w:val="00514978"/>
    <w:rsid w:val="00514DA7"/>
    <w:rsid w:val="0051542F"/>
    <w:rsid w:val="0051547B"/>
    <w:rsid w:val="00515FC0"/>
    <w:rsid w:val="00516279"/>
    <w:rsid w:val="00516333"/>
    <w:rsid w:val="00516E00"/>
    <w:rsid w:val="00520A46"/>
    <w:rsid w:val="00520C12"/>
    <w:rsid w:val="00521255"/>
    <w:rsid w:val="00522628"/>
    <w:rsid w:val="0052294A"/>
    <w:rsid w:val="00522DA7"/>
    <w:rsid w:val="00522FA4"/>
    <w:rsid w:val="00523166"/>
    <w:rsid w:val="00523538"/>
    <w:rsid w:val="005239C4"/>
    <w:rsid w:val="005267B0"/>
    <w:rsid w:val="0052698C"/>
    <w:rsid w:val="005269B9"/>
    <w:rsid w:val="00526FA7"/>
    <w:rsid w:val="00527846"/>
    <w:rsid w:val="00531737"/>
    <w:rsid w:val="00531F72"/>
    <w:rsid w:val="00533916"/>
    <w:rsid w:val="00533AD4"/>
    <w:rsid w:val="00533C00"/>
    <w:rsid w:val="0053432E"/>
    <w:rsid w:val="0053467D"/>
    <w:rsid w:val="005365D2"/>
    <w:rsid w:val="00536890"/>
    <w:rsid w:val="00536945"/>
    <w:rsid w:val="005369FC"/>
    <w:rsid w:val="00536E29"/>
    <w:rsid w:val="00537714"/>
    <w:rsid w:val="00537BEE"/>
    <w:rsid w:val="005407A5"/>
    <w:rsid w:val="00541493"/>
    <w:rsid w:val="00541E37"/>
    <w:rsid w:val="00541F0D"/>
    <w:rsid w:val="005420B6"/>
    <w:rsid w:val="005420E5"/>
    <w:rsid w:val="00542210"/>
    <w:rsid w:val="0054293E"/>
    <w:rsid w:val="00542968"/>
    <w:rsid w:val="00542DDA"/>
    <w:rsid w:val="00543264"/>
    <w:rsid w:val="0054392E"/>
    <w:rsid w:val="0054438C"/>
    <w:rsid w:val="00544460"/>
    <w:rsid w:val="00544B4B"/>
    <w:rsid w:val="00544D5F"/>
    <w:rsid w:val="00545FC8"/>
    <w:rsid w:val="005462CC"/>
    <w:rsid w:val="00546979"/>
    <w:rsid w:val="005469E1"/>
    <w:rsid w:val="0055192B"/>
    <w:rsid w:val="00551976"/>
    <w:rsid w:val="00551A9F"/>
    <w:rsid w:val="00551B89"/>
    <w:rsid w:val="00552E70"/>
    <w:rsid w:val="00553015"/>
    <w:rsid w:val="005567BE"/>
    <w:rsid w:val="00556E00"/>
    <w:rsid w:val="0055713E"/>
    <w:rsid w:val="00557754"/>
    <w:rsid w:val="00557A93"/>
    <w:rsid w:val="00561033"/>
    <w:rsid w:val="00561203"/>
    <w:rsid w:val="0056128D"/>
    <w:rsid w:val="00561525"/>
    <w:rsid w:val="00561C58"/>
    <w:rsid w:val="0056201A"/>
    <w:rsid w:val="00562232"/>
    <w:rsid w:val="0056294A"/>
    <w:rsid w:val="00562C01"/>
    <w:rsid w:val="00562CB9"/>
    <w:rsid w:val="0056325F"/>
    <w:rsid w:val="00564723"/>
    <w:rsid w:val="00564A94"/>
    <w:rsid w:val="00564CF0"/>
    <w:rsid w:val="00565956"/>
    <w:rsid w:val="005659CC"/>
    <w:rsid w:val="00566CB5"/>
    <w:rsid w:val="0056752E"/>
    <w:rsid w:val="0056768B"/>
    <w:rsid w:val="00567F13"/>
    <w:rsid w:val="00570532"/>
    <w:rsid w:val="005708A0"/>
    <w:rsid w:val="00571023"/>
    <w:rsid w:val="0057252B"/>
    <w:rsid w:val="00572C79"/>
    <w:rsid w:val="00573473"/>
    <w:rsid w:val="005755F3"/>
    <w:rsid w:val="00576873"/>
    <w:rsid w:val="00577933"/>
    <w:rsid w:val="00577C5B"/>
    <w:rsid w:val="00581A25"/>
    <w:rsid w:val="00581ACD"/>
    <w:rsid w:val="00582E31"/>
    <w:rsid w:val="00582F98"/>
    <w:rsid w:val="005835CE"/>
    <w:rsid w:val="0058395B"/>
    <w:rsid w:val="00583A14"/>
    <w:rsid w:val="0058428B"/>
    <w:rsid w:val="00584ED6"/>
    <w:rsid w:val="00585282"/>
    <w:rsid w:val="00586841"/>
    <w:rsid w:val="0058699E"/>
    <w:rsid w:val="00586D9A"/>
    <w:rsid w:val="00587144"/>
    <w:rsid w:val="00587175"/>
    <w:rsid w:val="00587200"/>
    <w:rsid w:val="005873BC"/>
    <w:rsid w:val="0059146D"/>
    <w:rsid w:val="00591A36"/>
    <w:rsid w:val="00591EAF"/>
    <w:rsid w:val="00592D1C"/>
    <w:rsid w:val="00593689"/>
    <w:rsid w:val="00593AE7"/>
    <w:rsid w:val="00594DB2"/>
    <w:rsid w:val="00594FC5"/>
    <w:rsid w:val="00595984"/>
    <w:rsid w:val="00596A23"/>
    <w:rsid w:val="00596A37"/>
    <w:rsid w:val="00596E15"/>
    <w:rsid w:val="00596E41"/>
    <w:rsid w:val="0059741F"/>
    <w:rsid w:val="005A17E8"/>
    <w:rsid w:val="005A1D2E"/>
    <w:rsid w:val="005A3130"/>
    <w:rsid w:val="005A62A9"/>
    <w:rsid w:val="005A651A"/>
    <w:rsid w:val="005A69B4"/>
    <w:rsid w:val="005A798C"/>
    <w:rsid w:val="005B0334"/>
    <w:rsid w:val="005B1084"/>
    <w:rsid w:val="005B15CC"/>
    <w:rsid w:val="005B19CD"/>
    <w:rsid w:val="005B2A51"/>
    <w:rsid w:val="005B2B55"/>
    <w:rsid w:val="005B3E3A"/>
    <w:rsid w:val="005B44DD"/>
    <w:rsid w:val="005B4C99"/>
    <w:rsid w:val="005B570A"/>
    <w:rsid w:val="005B5C57"/>
    <w:rsid w:val="005B6629"/>
    <w:rsid w:val="005B6920"/>
    <w:rsid w:val="005B70BF"/>
    <w:rsid w:val="005C0997"/>
    <w:rsid w:val="005C1682"/>
    <w:rsid w:val="005C1A55"/>
    <w:rsid w:val="005C3263"/>
    <w:rsid w:val="005C3AAD"/>
    <w:rsid w:val="005C68B1"/>
    <w:rsid w:val="005C698F"/>
    <w:rsid w:val="005D16D9"/>
    <w:rsid w:val="005D1884"/>
    <w:rsid w:val="005D190B"/>
    <w:rsid w:val="005D2311"/>
    <w:rsid w:val="005D328B"/>
    <w:rsid w:val="005D342B"/>
    <w:rsid w:val="005D368D"/>
    <w:rsid w:val="005D37AF"/>
    <w:rsid w:val="005D40B1"/>
    <w:rsid w:val="005D7174"/>
    <w:rsid w:val="005D727E"/>
    <w:rsid w:val="005D75C2"/>
    <w:rsid w:val="005E0294"/>
    <w:rsid w:val="005E1F12"/>
    <w:rsid w:val="005E3D09"/>
    <w:rsid w:val="005E429D"/>
    <w:rsid w:val="005E4783"/>
    <w:rsid w:val="005E4B40"/>
    <w:rsid w:val="005E5D20"/>
    <w:rsid w:val="005E6838"/>
    <w:rsid w:val="005E6927"/>
    <w:rsid w:val="005E6A32"/>
    <w:rsid w:val="005E7CBE"/>
    <w:rsid w:val="005F0189"/>
    <w:rsid w:val="005F0570"/>
    <w:rsid w:val="005F1C53"/>
    <w:rsid w:val="005F1ECD"/>
    <w:rsid w:val="005F39E2"/>
    <w:rsid w:val="005F473E"/>
    <w:rsid w:val="005F4A0F"/>
    <w:rsid w:val="005F5FC4"/>
    <w:rsid w:val="005F60C5"/>
    <w:rsid w:val="005F6555"/>
    <w:rsid w:val="005F71F5"/>
    <w:rsid w:val="005F7305"/>
    <w:rsid w:val="00600BD1"/>
    <w:rsid w:val="0060205A"/>
    <w:rsid w:val="00602A84"/>
    <w:rsid w:val="00603911"/>
    <w:rsid w:val="00604189"/>
    <w:rsid w:val="00605BA8"/>
    <w:rsid w:val="0060671F"/>
    <w:rsid w:val="006068C3"/>
    <w:rsid w:val="00606FED"/>
    <w:rsid w:val="00607D3B"/>
    <w:rsid w:val="00607E5F"/>
    <w:rsid w:val="006108E9"/>
    <w:rsid w:val="00610D88"/>
    <w:rsid w:val="00610F8F"/>
    <w:rsid w:val="006110D5"/>
    <w:rsid w:val="00611189"/>
    <w:rsid w:val="006118D3"/>
    <w:rsid w:val="00612EAF"/>
    <w:rsid w:val="0061464B"/>
    <w:rsid w:val="00616044"/>
    <w:rsid w:val="00616099"/>
    <w:rsid w:val="00616722"/>
    <w:rsid w:val="00616BFB"/>
    <w:rsid w:val="00617920"/>
    <w:rsid w:val="00620556"/>
    <w:rsid w:val="006218C9"/>
    <w:rsid w:val="0062225A"/>
    <w:rsid w:val="006227A2"/>
    <w:rsid w:val="00623E91"/>
    <w:rsid w:val="00624459"/>
    <w:rsid w:val="00624573"/>
    <w:rsid w:val="0062580B"/>
    <w:rsid w:val="00626872"/>
    <w:rsid w:val="00627292"/>
    <w:rsid w:val="00627459"/>
    <w:rsid w:val="0062755B"/>
    <w:rsid w:val="00627CA8"/>
    <w:rsid w:val="00630738"/>
    <w:rsid w:val="00631150"/>
    <w:rsid w:val="00631BD4"/>
    <w:rsid w:val="00632049"/>
    <w:rsid w:val="00633035"/>
    <w:rsid w:val="00633A6B"/>
    <w:rsid w:val="00633F32"/>
    <w:rsid w:val="006340E3"/>
    <w:rsid w:val="00635230"/>
    <w:rsid w:val="00635673"/>
    <w:rsid w:val="00636677"/>
    <w:rsid w:val="006366A0"/>
    <w:rsid w:val="00637BE5"/>
    <w:rsid w:val="00640249"/>
    <w:rsid w:val="006404CE"/>
    <w:rsid w:val="006406DB"/>
    <w:rsid w:val="00640E2E"/>
    <w:rsid w:val="00641612"/>
    <w:rsid w:val="00641C83"/>
    <w:rsid w:val="00641CBB"/>
    <w:rsid w:val="006420D4"/>
    <w:rsid w:val="0064234A"/>
    <w:rsid w:val="0064252D"/>
    <w:rsid w:val="00642725"/>
    <w:rsid w:val="0064368D"/>
    <w:rsid w:val="00643B75"/>
    <w:rsid w:val="00644EF6"/>
    <w:rsid w:val="0065080B"/>
    <w:rsid w:val="00650AB9"/>
    <w:rsid w:val="00651582"/>
    <w:rsid w:val="006522FF"/>
    <w:rsid w:val="006527C1"/>
    <w:rsid w:val="00652ACF"/>
    <w:rsid w:val="0065402A"/>
    <w:rsid w:val="006546EB"/>
    <w:rsid w:val="0065491B"/>
    <w:rsid w:val="00654CD4"/>
    <w:rsid w:val="00655E3D"/>
    <w:rsid w:val="00657317"/>
    <w:rsid w:val="00657CB5"/>
    <w:rsid w:val="00657E3B"/>
    <w:rsid w:val="00660079"/>
    <w:rsid w:val="00660B20"/>
    <w:rsid w:val="006615BB"/>
    <w:rsid w:val="00662C0D"/>
    <w:rsid w:val="00662DD3"/>
    <w:rsid w:val="006631D6"/>
    <w:rsid w:val="00663F5B"/>
    <w:rsid w:val="0066447D"/>
    <w:rsid w:val="0066474B"/>
    <w:rsid w:val="00664A64"/>
    <w:rsid w:val="006652AD"/>
    <w:rsid w:val="006701E0"/>
    <w:rsid w:val="00670E39"/>
    <w:rsid w:val="00671C74"/>
    <w:rsid w:val="00671D2E"/>
    <w:rsid w:val="006720ED"/>
    <w:rsid w:val="00672686"/>
    <w:rsid w:val="00673DB7"/>
    <w:rsid w:val="0067402D"/>
    <w:rsid w:val="006749B9"/>
    <w:rsid w:val="00675E3C"/>
    <w:rsid w:val="0067659B"/>
    <w:rsid w:val="00676D48"/>
    <w:rsid w:val="00676DC3"/>
    <w:rsid w:val="006774BA"/>
    <w:rsid w:val="00677AD1"/>
    <w:rsid w:val="00677B30"/>
    <w:rsid w:val="006814CE"/>
    <w:rsid w:val="006819D6"/>
    <w:rsid w:val="006822AC"/>
    <w:rsid w:val="00682DD6"/>
    <w:rsid w:val="006839A8"/>
    <w:rsid w:val="00683CC2"/>
    <w:rsid w:val="00684A67"/>
    <w:rsid w:val="00684E24"/>
    <w:rsid w:val="00684FF2"/>
    <w:rsid w:val="00685A17"/>
    <w:rsid w:val="00685E2B"/>
    <w:rsid w:val="0068636D"/>
    <w:rsid w:val="006901AF"/>
    <w:rsid w:val="00692B6F"/>
    <w:rsid w:val="00692C9E"/>
    <w:rsid w:val="00692DC3"/>
    <w:rsid w:val="0069570C"/>
    <w:rsid w:val="00695A98"/>
    <w:rsid w:val="00696A28"/>
    <w:rsid w:val="006975F6"/>
    <w:rsid w:val="00697825"/>
    <w:rsid w:val="006A1341"/>
    <w:rsid w:val="006A2AB1"/>
    <w:rsid w:val="006A33F6"/>
    <w:rsid w:val="006A39A4"/>
    <w:rsid w:val="006A4C64"/>
    <w:rsid w:val="006A5042"/>
    <w:rsid w:val="006A62C5"/>
    <w:rsid w:val="006A6487"/>
    <w:rsid w:val="006A76DB"/>
    <w:rsid w:val="006B4084"/>
    <w:rsid w:val="006B4FDD"/>
    <w:rsid w:val="006B59C7"/>
    <w:rsid w:val="006B5FBF"/>
    <w:rsid w:val="006B6B6C"/>
    <w:rsid w:val="006B7287"/>
    <w:rsid w:val="006B7C20"/>
    <w:rsid w:val="006C01C1"/>
    <w:rsid w:val="006C08B4"/>
    <w:rsid w:val="006C2948"/>
    <w:rsid w:val="006C3895"/>
    <w:rsid w:val="006C3976"/>
    <w:rsid w:val="006C3ECC"/>
    <w:rsid w:val="006C4824"/>
    <w:rsid w:val="006C498F"/>
    <w:rsid w:val="006C4C40"/>
    <w:rsid w:val="006C59DF"/>
    <w:rsid w:val="006C6E71"/>
    <w:rsid w:val="006C72CC"/>
    <w:rsid w:val="006C74CA"/>
    <w:rsid w:val="006C7939"/>
    <w:rsid w:val="006C7983"/>
    <w:rsid w:val="006C7D86"/>
    <w:rsid w:val="006D034B"/>
    <w:rsid w:val="006D0E75"/>
    <w:rsid w:val="006D242B"/>
    <w:rsid w:val="006D38E0"/>
    <w:rsid w:val="006D3D36"/>
    <w:rsid w:val="006D3DE9"/>
    <w:rsid w:val="006D3EC5"/>
    <w:rsid w:val="006D40D7"/>
    <w:rsid w:val="006D5D1F"/>
    <w:rsid w:val="006D6489"/>
    <w:rsid w:val="006D6578"/>
    <w:rsid w:val="006D6871"/>
    <w:rsid w:val="006D7487"/>
    <w:rsid w:val="006D75CA"/>
    <w:rsid w:val="006D7718"/>
    <w:rsid w:val="006D7D96"/>
    <w:rsid w:val="006E03EC"/>
    <w:rsid w:val="006E085F"/>
    <w:rsid w:val="006E0959"/>
    <w:rsid w:val="006E1498"/>
    <w:rsid w:val="006E70D4"/>
    <w:rsid w:val="006E7E47"/>
    <w:rsid w:val="006E7E69"/>
    <w:rsid w:val="006F083D"/>
    <w:rsid w:val="006F0BB7"/>
    <w:rsid w:val="006F13D8"/>
    <w:rsid w:val="006F2CC1"/>
    <w:rsid w:val="006F3B40"/>
    <w:rsid w:val="006F57E8"/>
    <w:rsid w:val="006F5C1E"/>
    <w:rsid w:val="006F706E"/>
    <w:rsid w:val="006F70C0"/>
    <w:rsid w:val="006F750B"/>
    <w:rsid w:val="006F7ABD"/>
    <w:rsid w:val="00700993"/>
    <w:rsid w:val="00700B69"/>
    <w:rsid w:val="00700FB5"/>
    <w:rsid w:val="00702E0F"/>
    <w:rsid w:val="00702E9C"/>
    <w:rsid w:val="00703198"/>
    <w:rsid w:val="007033B1"/>
    <w:rsid w:val="00703678"/>
    <w:rsid w:val="007049C8"/>
    <w:rsid w:val="00704B1F"/>
    <w:rsid w:val="007053ED"/>
    <w:rsid w:val="0070588C"/>
    <w:rsid w:val="0070627E"/>
    <w:rsid w:val="00706438"/>
    <w:rsid w:val="00707ADB"/>
    <w:rsid w:val="00710867"/>
    <w:rsid w:val="0071098D"/>
    <w:rsid w:val="0071149A"/>
    <w:rsid w:val="007149AA"/>
    <w:rsid w:val="0071581C"/>
    <w:rsid w:val="00716F0E"/>
    <w:rsid w:val="00717505"/>
    <w:rsid w:val="00717C2E"/>
    <w:rsid w:val="007200BC"/>
    <w:rsid w:val="007200C7"/>
    <w:rsid w:val="007205A4"/>
    <w:rsid w:val="0072062B"/>
    <w:rsid w:val="007217D4"/>
    <w:rsid w:val="00721D80"/>
    <w:rsid w:val="00722079"/>
    <w:rsid w:val="007220CD"/>
    <w:rsid w:val="00722A02"/>
    <w:rsid w:val="0072371B"/>
    <w:rsid w:val="00724E28"/>
    <w:rsid w:val="00725E80"/>
    <w:rsid w:val="0072612C"/>
    <w:rsid w:val="007262D6"/>
    <w:rsid w:val="00726F7C"/>
    <w:rsid w:val="0072775E"/>
    <w:rsid w:val="00727930"/>
    <w:rsid w:val="00727C46"/>
    <w:rsid w:val="00730147"/>
    <w:rsid w:val="00730D3B"/>
    <w:rsid w:val="007310E9"/>
    <w:rsid w:val="0073191D"/>
    <w:rsid w:val="0073338D"/>
    <w:rsid w:val="007356B0"/>
    <w:rsid w:val="00735B61"/>
    <w:rsid w:val="007360DB"/>
    <w:rsid w:val="00736183"/>
    <w:rsid w:val="00736722"/>
    <w:rsid w:val="00736BF7"/>
    <w:rsid w:val="00737B55"/>
    <w:rsid w:val="00737D9B"/>
    <w:rsid w:val="00737DE2"/>
    <w:rsid w:val="007410E3"/>
    <w:rsid w:val="00741472"/>
    <w:rsid w:val="007415B0"/>
    <w:rsid w:val="00741F1E"/>
    <w:rsid w:val="007422FB"/>
    <w:rsid w:val="0074269E"/>
    <w:rsid w:val="007437AB"/>
    <w:rsid w:val="007453A8"/>
    <w:rsid w:val="00746364"/>
    <w:rsid w:val="00746947"/>
    <w:rsid w:val="00747287"/>
    <w:rsid w:val="0074786C"/>
    <w:rsid w:val="00747A15"/>
    <w:rsid w:val="00750077"/>
    <w:rsid w:val="00751A9B"/>
    <w:rsid w:val="0075223B"/>
    <w:rsid w:val="007524A6"/>
    <w:rsid w:val="007525ED"/>
    <w:rsid w:val="00752E02"/>
    <w:rsid w:val="00753119"/>
    <w:rsid w:val="007533A1"/>
    <w:rsid w:val="00753878"/>
    <w:rsid w:val="007541A0"/>
    <w:rsid w:val="00754749"/>
    <w:rsid w:val="0075497E"/>
    <w:rsid w:val="007549E0"/>
    <w:rsid w:val="00755935"/>
    <w:rsid w:val="00756096"/>
    <w:rsid w:val="00756A82"/>
    <w:rsid w:val="00756B45"/>
    <w:rsid w:val="00756D14"/>
    <w:rsid w:val="0075775C"/>
    <w:rsid w:val="00757A40"/>
    <w:rsid w:val="0076000B"/>
    <w:rsid w:val="007601CC"/>
    <w:rsid w:val="0076064D"/>
    <w:rsid w:val="00760F7E"/>
    <w:rsid w:val="00762390"/>
    <w:rsid w:val="007623CA"/>
    <w:rsid w:val="00762BAA"/>
    <w:rsid w:val="00762FB5"/>
    <w:rsid w:val="007637A3"/>
    <w:rsid w:val="00763975"/>
    <w:rsid w:val="00763B7F"/>
    <w:rsid w:val="007640AA"/>
    <w:rsid w:val="00764AC9"/>
    <w:rsid w:val="00764AE2"/>
    <w:rsid w:val="00764F0A"/>
    <w:rsid w:val="00766279"/>
    <w:rsid w:val="00766603"/>
    <w:rsid w:val="00766B14"/>
    <w:rsid w:val="00767285"/>
    <w:rsid w:val="00767408"/>
    <w:rsid w:val="00770C1C"/>
    <w:rsid w:val="007710D1"/>
    <w:rsid w:val="0077118C"/>
    <w:rsid w:val="00771390"/>
    <w:rsid w:val="00771B7F"/>
    <w:rsid w:val="007722E1"/>
    <w:rsid w:val="00772534"/>
    <w:rsid w:val="007726AD"/>
    <w:rsid w:val="00774537"/>
    <w:rsid w:val="007749BE"/>
    <w:rsid w:val="00774E8A"/>
    <w:rsid w:val="00774F75"/>
    <w:rsid w:val="00775FFA"/>
    <w:rsid w:val="00780782"/>
    <w:rsid w:val="00780825"/>
    <w:rsid w:val="00780C3A"/>
    <w:rsid w:val="00781966"/>
    <w:rsid w:val="00781E20"/>
    <w:rsid w:val="00781F54"/>
    <w:rsid w:val="00782033"/>
    <w:rsid w:val="0078213C"/>
    <w:rsid w:val="00782DBD"/>
    <w:rsid w:val="007834F7"/>
    <w:rsid w:val="00783CAB"/>
    <w:rsid w:val="0078477C"/>
    <w:rsid w:val="00784D05"/>
    <w:rsid w:val="00784DC9"/>
    <w:rsid w:val="007866D9"/>
    <w:rsid w:val="00787E5A"/>
    <w:rsid w:val="0079051D"/>
    <w:rsid w:val="007909B7"/>
    <w:rsid w:val="007919D0"/>
    <w:rsid w:val="00793471"/>
    <w:rsid w:val="007953BF"/>
    <w:rsid w:val="00795EAF"/>
    <w:rsid w:val="007967FF"/>
    <w:rsid w:val="00797930"/>
    <w:rsid w:val="007A03D0"/>
    <w:rsid w:val="007A0CC6"/>
    <w:rsid w:val="007A1005"/>
    <w:rsid w:val="007A1071"/>
    <w:rsid w:val="007A14BF"/>
    <w:rsid w:val="007A173D"/>
    <w:rsid w:val="007A2405"/>
    <w:rsid w:val="007A2462"/>
    <w:rsid w:val="007A3D5B"/>
    <w:rsid w:val="007A4350"/>
    <w:rsid w:val="007A5447"/>
    <w:rsid w:val="007A5E09"/>
    <w:rsid w:val="007A775E"/>
    <w:rsid w:val="007B09F8"/>
    <w:rsid w:val="007B1697"/>
    <w:rsid w:val="007B196D"/>
    <w:rsid w:val="007B1F91"/>
    <w:rsid w:val="007B20AE"/>
    <w:rsid w:val="007B2E8F"/>
    <w:rsid w:val="007B333E"/>
    <w:rsid w:val="007B3417"/>
    <w:rsid w:val="007B69B0"/>
    <w:rsid w:val="007B6BD1"/>
    <w:rsid w:val="007B76C7"/>
    <w:rsid w:val="007C0C04"/>
    <w:rsid w:val="007C1084"/>
    <w:rsid w:val="007C1087"/>
    <w:rsid w:val="007C1AB3"/>
    <w:rsid w:val="007C241C"/>
    <w:rsid w:val="007C2D52"/>
    <w:rsid w:val="007C327A"/>
    <w:rsid w:val="007C3FAC"/>
    <w:rsid w:val="007C54FF"/>
    <w:rsid w:val="007C6645"/>
    <w:rsid w:val="007C6840"/>
    <w:rsid w:val="007C6D87"/>
    <w:rsid w:val="007C74D5"/>
    <w:rsid w:val="007D1807"/>
    <w:rsid w:val="007D1D5A"/>
    <w:rsid w:val="007D2EC8"/>
    <w:rsid w:val="007D4A59"/>
    <w:rsid w:val="007D5C6D"/>
    <w:rsid w:val="007D6457"/>
    <w:rsid w:val="007D6B68"/>
    <w:rsid w:val="007D77F3"/>
    <w:rsid w:val="007D77F8"/>
    <w:rsid w:val="007D7FEB"/>
    <w:rsid w:val="007E19CD"/>
    <w:rsid w:val="007E2C18"/>
    <w:rsid w:val="007E2D01"/>
    <w:rsid w:val="007E3292"/>
    <w:rsid w:val="007E40A8"/>
    <w:rsid w:val="007E57E3"/>
    <w:rsid w:val="007E60D4"/>
    <w:rsid w:val="007E645B"/>
    <w:rsid w:val="007E6A1B"/>
    <w:rsid w:val="007E7993"/>
    <w:rsid w:val="007F13D3"/>
    <w:rsid w:val="007F1D1F"/>
    <w:rsid w:val="007F250E"/>
    <w:rsid w:val="007F35B1"/>
    <w:rsid w:val="007F3DA2"/>
    <w:rsid w:val="007F41BA"/>
    <w:rsid w:val="007F4B0C"/>
    <w:rsid w:val="007F72ED"/>
    <w:rsid w:val="007F7AE5"/>
    <w:rsid w:val="008012B4"/>
    <w:rsid w:val="0080238C"/>
    <w:rsid w:val="008027A3"/>
    <w:rsid w:val="0080403A"/>
    <w:rsid w:val="00804C06"/>
    <w:rsid w:val="00804DC8"/>
    <w:rsid w:val="00804F09"/>
    <w:rsid w:val="0080633E"/>
    <w:rsid w:val="0081114C"/>
    <w:rsid w:val="00811457"/>
    <w:rsid w:val="008129BA"/>
    <w:rsid w:val="00813359"/>
    <w:rsid w:val="008140FF"/>
    <w:rsid w:val="00814287"/>
    <w:rsid w:val="00814EF7"/>
    <w:rsid w:val="00814F63"/>
    <w:rsid w:val="008156BD"/>
    <w:rsid w:val="0081686C"/>
    <w:rsid w:val="0081700B"/>
    <w:rsid w:val="0082199F"/>
    <w:rsid w:val="0082286A"/>
    <w:rsid w:val="00822F17"/>
    <w:rsid w:val="00823535"/>
    <w:rsid w:val="00823950"/>
    <w:rsid w:val="00823D94"/>
    <w:rsid w:val="00824580"/>
    <w:rsid w:val="00824EA3"/>
    <w:rsid w:val="008254A1"/>
    <w:rsid w:val="00825ABE"/>
    <w:rsid w:val="00825BD1"/>
    <w:rsid w:val="00825D09"/>
    <w:rsid w:val="00826C88"/>
    <w:rsid w:val="0083118C"/>
    <w:rsid w:val="00832B0B"/>
    <w:rsid w:val="00834474"/>
    <w:rsid w:val="00834C4F"/>
    <w:rsid w:val="008351B0"/>
    <w:rsid w:val="00836C0B"/>
    <w:rsid w:val="008406E9"/>
    <w:rsid w:val="00841115"/>
    <w:rsid w:val="00841521"/>
    <w:rsid w:val="008416E0"/>
    <w:rsid w:val="00842673"/>
    <w:rsid w:val="0084431D"/>
    <w:rsid w:val="00844761"/>
    <w:rsid w:val="008452D9"/>
    <w:rsid w:val="00845A50"/>
    <w:rsid w:val="0084719B"/>
    <w:rsid w:val="008500DF"/>
    <w:rsid w:val="00851EED"/>
    <w:rsid w:val="0085219F"/>
    <w:rsid w:val="0085232B"/>
    <w:rsid w:val="0085283E"/>
    <w:rsid w:val="008529F0"/>
    <w:rsid w:val="0085329D"/>
    <w:rsid w:val="00853E3F"/>
    <w:rsid w:val="00854338"/>
    <w:rsid w:val="0085474B"/>
    <w:rsid w:val="00855D11"/>
    <w:rsid w:val="00856E4F"/>
    <w:rsid w:val="00857123"/>
    <w:rsid w:val="00860942"/>
    <w:rsid w:val="00860E49"/>
    <w:rsid w:val="00860ECE"/>
    <w:rsid w:val="00862864"/>
    <w:rsid w:val="00863086"/>
    <w:rsid w:val="0086340B"/>
    <w:rsid w:val="008637CD"/>
    <w:rsid w:val="00863ACC"/>
    <w:rsid w:val="00864564"/>
    <w:rsid w:val="008645DF"/>
    <w:rsid w:val="008645F9"/>
    <w:rsid w:val="00864C6E"/>
    <w:rsid w:val="00865DE8"/>
    <w:rsid w:val="00865DF5"/>
    <w:rsid w:val="00866B27"/>
    <w:rsid w:val="00867161"/>
    <w:rsid w:val="00867CC7"/>
    <w:rsid w:val="0087026D"/>
    <w:rsid w:val="00870E95"/>
    <w:rsid w:val="00871308"/>
    <w:rsid w:val="008743AE"/>
    <w:rsid w:val="008758C0"/>
    <w:rsid w:val="00876850"/>
    <w:rsid w:val="00876C0E"/>
    <w:rsid w:val="008772C5"/>
    <w:rsid w:val="0087751D"/>
    <w:rsid w:val="0087773F"/>
    <w:rsid w:val="00877DFD"/>
    <w:rsid w:val="00880660"/>
    <w:rsid w:val="00880D69"/>
    <w:rsid w:val="008818FA"/>
    <w:rsid w:val="00881AE1"/>
    <w:rsid w:val="00882A77"/>
    <w:rsid w:val="0088359D"/>
    <w:rsid w:val="00883AFB"/>
    <w:rsid w:val="00884988"/>
    <w:rsid w:val="00884B8F"/>
    <w:rsid w:val="00886B1B"/>
    <w:rsid w:val="00886CCC"/>
    <w:rsid w:val="00887044"/>
    <w:rsid w:val="008876E2"/>
    <w:rsid w:val="00890254"/>
    <w:rsid w:val="00890924"/>
    <w:rsid w:val="008914A0"/>
    <w:rsid w:val="00892023"/>
    <w:rsid w:val="00892091"/>
    <w:rsid w:val="00893027"/>
    <w:rsid w:val="00893B89"/>
    <w:rsid w:val="00893EA9"/>
    <w:rsid w:val="008951A4"/>
    <w:rsid w:val="008957D1"/>
    <w:rsid w:val="00895CE8"/>
    <w:rsid w:val="00896BC2"/>
    <w:rsid w:val="008A0A11"/>
    <w:rsid w:val="008A0FC4"/>
    <w:rsid w:val="008A1430"/>
    <w:rsid w:val="008A158D"/>
    <w:rsid w:val="008A16F0"/>
    <w:rsid w:val="008A1CEA"/>
    <w:rsid w:val="008A2074"/>
    <w:rsid w:val="008A2A0B"/>
    <w:rsid w:val="008A2D00"/>
    <w:rsid w:val="008A3BE7"/>
    <w:rsid w:val="008A3DDC"/>
    <w:rsid w:val="008A3F0B"/>
    <w:rsid w:val="008A44B4"/>
    <w:rsid w:val="008A47F4"/>
    <w:rsid w:val="008A4B85"/>
    <w:rsid w:val="008A5358"/>
    <w:rsid w:val="008A5B58"/>
    <w:rsid w:val="008A640E"/>
    <w:rsid w:val="008A72E8"/>
    <w:rsid w:val="008A735C"/>
    <w:rsid w:val="008A786D"/>
    <w:rsid w:val="008A7C04"/>
    <w:rsid w:val="008A7C42"/>
    <w:rsid w:val="008B13E7"/>
    <w:rsid w:val="008B1530"/>
    <w:rsid w:val="008B1B71"/>
    <w:rsid w:val="008B2AC7"/>
    <w:rsid w:val="008B4629"/>
    <w:rsid w:val="008B4E9E"/>
    <w:rsid w:val="008B50F0"/>
    <w:rsid w:val="008B5A42"/>
    <w:rsid w:val="008B61EE"/>
    <w:rsid w:val="008B7FAC"/>
    <w:rsid w:val="008C18B9"/>
    <w:rsid w:val="008C28E6"/>
    <w:rsid w:val="008C29C0"/>
    <w:rsid w:val="008C2C51"/>
    <w:rsid w:val="008C499A"/>
    <w:rsid w:val="008C4B32"/>
    <w:rsid w:val="008C4C89"/>
    <w:rsid w:val="008C5081"/>
    <w:rsid w:val="008C6AA2"/>
    <w:rsid w:val="008C7D78"/>
    <w:rsid w:val="008C7E90"/>
    <w:rsid w:val="008D02CB"/>
    <w:rsid w:val="008D03F5"/>
    <w:rsid w:val="008D2391"/>
    <w:rsid w:val="008D3141"/>
    <w:rsid w:val="008D34EE"/>
    <w:rsid w:val="008D4C8C"/>
    <w:rsid w:val="008D4D3D"/>
    <w:rsid w:val="008D66AA"/>
    <w:rsid w:val="008D66D8"/>
    <w:rsid w:val="008E0B97"/>
    <w:rsid w:val="008E13CF"/>
    <w:rsid w:val="008E1A84"/>
    <w:rsid w:val="008E2270"/>
    <w:rsid w:val="008E2849"/>
    <w:rsid w:val="008E3305"/>
    <w:rsid w:val="008E40AC"/>
    <w:rsid w:val="008E428E"/>
    <w:rsid w:val="008E43E3"/>
    <w:rsid w:val="008E47B5"/>
    <w:rsid w:val="008E64AC"/>
    <w:rsid w:val="008E78DD"/>
    <w:rsid w:val="008E7E5E"/>
    <w:rsid w:val="008F0E19"/>
    <w:rsid w:val="008F16DF"/>
    <w:rsid w:val="008F2432"/>
    <w:rsid w:val="008F27CA"/>
    <w:rsid w:val="008F3208"/>
    <w:rsid w:val="008F34AD"/>
    <w:rsid w:val="008F36BA"/>
    <w:rsid w:val="008F4F83"/>
    <w:rsid w:val="008F5897"/>
    <w:rsid w:val="009004FA"/>
    <w:rsid w:val="0090110A"/>
    <w:rsid w:val="009011A9"/>
    <w:rsid w:val="00901C96"/>
    <w:rsid w:val="009020AA"/>
    <w:rsid w:val="00902245"/>
    <w:rsid w:val="00902622"/>
    <w:rsid w:val="00902782"/>
    <w:rsid w:val="00902F0C"/>
    <w:rsid w:val="0090322B"/>
    <w:rsid w:val="00903DF4"/>
    <w:rsid w:val="00903E2E"/>
    <w:rsid w:val="00903FBB"/>
    <w:rsid w:val="0090421E"/>
    <w:rsid w:val="009047D8"/>
    <w:rsid w:val="00905912"/>
    <w:rsid w:val="00906264"/>
    <w:rsid w:val="0090695B"/>
    <w:rsid w:val="00906B99"/>
    <w:rsid w:val="00907373"/>
    <w:rsid w:val="00910AA6"/>
    <w:rsid w:val="00911652"/>
    <w:rsid w:val="00911B47"/>
    <w:rsid w:val="00912453"/>
    <w:rsid w:val="00912690"/>
    <w:rsid w:val="009136AE"/>
    <w:rsid w:val="00914997"/>
    <w:rsid w:val="00915ECA"/>
    <w:rsid w:val="00917253"/>
    <w:rsid w:val="00917678"/>
    <w:rsid w:val="00920EB7"/>
    <w:rsid w:val="00921026"/>
    <w:rsid w:val="009220E1"/>
    <w:rsid w:val="00923539"/>
    <w:rsid w:val="00924E01"/>
    <w:rsid w:val="009250D9"/>
    <w:rsid w:val="00927017"/>
    <w:rsid w:val="00927104"/>
    <w:rsid w:val="0092789C"/>
    <w:rsid w:val="00930474"/>
    <w:rsid w:val="009309E7"/>
    <w:rsid w:val="00930D30"/>
    <w:rsid w:val="00930DF7"/>
    <w:rsid w:val="009316B8"/>
    <w:rsid w:val="00932226"/>
    <w:rsid w:val="00932A53"/>
    <w:rsid w:val="00933A69"/>
    <w:rsid w:val="00934B3D"/>
    <w:rsid w:val="0093537F"/>
    <w:rsid w:val="00935923"/>
    <w:rsid w:val="00935A48"/>
    <w:rsid w:val="00936CB7"/>
    <w:rsid w:val="0093752B"/>
    <w:rsid w:val="00937D59"/>
    <w:rsid w:val="009400E1"/>
    <w:rsid w:val="00941848"/>
    <w:rsid w:val="009419FF"/>
    <w:rsid w:val="00942136"/>
    <w:rsid w:val="009427D3"/>
    <w:rsid w:val="00944C2A"/>
    <w:rsid w:val="00945435"/>
    <w:rsid w:val="00945720"/>
    <w:rsid w:val="00945F3E"/>
    <w:rsid w:val="0094639A"/>
    <w:rsid w:val="0094672E"/>
    <w:rsid w:val="00946E53"/>
    <w:rsid w:val="00950B39"/>
    <w:rsid w:val="009512F0"/>
    <w:rsid w:val="00952D61"/>
    <w:rsid w:val="0095450C"/>
    <w:rsid w:val="009566B6"/>
    <w:rsid w:val="00956823"/>
    <w:rsid w:val="009570EC"/>
    <w:rsid w:val="00960051"/>
    <w:rsid w:val="0096025C"/>
    <w:rsid w:val="009606A1"/>
    <w:rsid w:val="00961023"/>
    <w:rsid w:val="00962012"/>
    <w:rsid w:val="00962B61"/>
    <w:rsid w:val="00963346"/>
    <w:rsid w:val="0096368C"/>
    <w:rsid w:val="009637B9"/>
    <w:rsid w:val="009638BB"/>
    <w:rsid w:val="009639F8"/>
    <w:rsid w:val="00963AE9"/>
    <w:rsid w:val="00963E52"/>
    <w:rsid w:val="009649F0"/>
    <w:rsid w:val="009659D7"/>
    <w:rsid w:val="00965E3E"/>
    <w:rsid w:val="009672AE"/>
    <w:rsid w:val="00967ACC"/>
    <w:rsid w:val="00967B7D"/>
    <w:rsid w:val="009714E9"/>
    <w:rsid w:val="009725C3"/>
    <w:rsid w:val="0097327D"/>
    <w:rsid w:val="009735CD"/>
    <w:rsid w:val="00974102"/>
    <w:rsid w:val="009758A4"/>
    <w:rsid w:val="009772EF"/>
    <w:rsid w:val="00977576"/>
    <w:rsid w:val="009812FC"/>
    <w:rsid w:val="009818EA"/>
    <w:rsid w:val="009827B6"/>
    <w:rsid w:val="00982ED0"/>
    <w:rsid w:val="00983725"/>
    <w:rsid w:val="00983EE7"/>
    <w:rsid w:val="009850FE"/>
    <w:rsid w:val="0098517E"/>
    <w:rsid w:val="00991364"/>
    <w:rsid w:val="00991761"/>
    <w:rsid w:val="009940AD"/>
    <w:rsid w:val="009942AF"/>
    <w:rsid w:val="00995216"/>
    <w:rsid w:val="00995F4C"/>
    <w:rsid w:val="00996592"/>
    <w:rsid w:val="00996809"/>
    <w:rsid w:val="009971D4"/>
    <w:rsid w:val="00997734"/>
    <w:rsid w:val="00997A74"/>
    <w:rsid w:val="009A0166"/>
    <w:rsid w:val="009A15A7"/>
    <w:rsid w:val="009A1755"/>
    <w:rsid w:val="009A20CA"/>
    <w:rsid w:val="009A2FFC"/>
    <w:rsid w:val="009A35D7"/>
    <w:rsid w:val="009A3802"/>
    <w:rsid w:val="009A3D41"/>
    <w:rsid w:val="009A3E7B"/>
    <w:rsid w:val="009A4F39"/>
    <w:rsid w:val="009A5566"/>
    <w:rsid w:val="009A5663"/>
    <w:rsid w:val="009A71D6"/>
    <w:rsid w:val="009A763E"/>
    <w:rsid w:val="009A7B95"/>
    <w:rsid w:val="009A7FEF"/>
    <w:rsid w:val="009B0549"/>
    <w:rsid w:val="009B1004"/>
    <w:rsid w:val="009B11FF"/>
    <w:rsid w:val="009B164E"/>
    <w:rsid w:val="009B1AB1"/>
    <w:rsid w:val="009B219C"/>
    <w:rsid w:val="009B2EFC"/>
    <w:rsid w:val="009B3AC5"/>
    <w:rsid w:val="009B5FFA"/>
    <w:rsid w:val="009B7668"/>
    <w:rsid w:val="009B7D3C"/>
    <w:rsid w:val="009C0624"/>
    <w:rsid w:val="009C08BC"/>
    <w:rsid w:val="009C0AE8"/>
    <w:rsid w:val="009C1D00"/>
    <w:rsid w:val="009C20E4"/>
    <w:rsid w:val="009C28E1"/>
    <w:rsid w:val="009C348E"/>
    <w:rsid w:val="009C3731"/>
    <w:rsid w:val="009C3FD1"/>
    <w:rsid w:val="009C5267"/>
    <w:rsid w:val="009C5788"/>
    <w:rsid w:val="009C5C8B"/>
    <w:rsid w:val="009C72DA"/>
    <w:rsid w:val="009C7B7C"/>
    <w:rsid w:val="009D0070"/>
    <w:rsid w:val="009D044C"/>
    <w:rsid w:val="009D0E17"/>
    <w:rsid w:val="009D1E1E"/>
    <w:rsid w:val="009D2153"/>
    <w:rsid w:val="009D22B5"/>
    <w:rsid w:val="009D253D"/>
    <w:rsid w:val="009D2AD8"/>
    <w:rsid w:val="009D2CFB"/>
    <w:rsid w:val="009D2D7E"/>
    <w:rsid w:val="009D3629"/>
    <w:rsid w:val="009D3C78"/>
    <w:rsid w:val="009D43E2"/>
    <w:rsid w:val="009D50D5"/>
    <w:rsid w:val="009D58F2"/>
    <w:rsid w:val="009D5F14"/>
    <w:rsid w:val="009D6A27"/>
    <w:rsid w:val="009D7263"/>
    <w:rsid w:val="009E0BF3"/>
    <w:rsid w:val="009E0DCB"/>
    <w:rsid w:val="009E2881"/>
    <w:rsid w:val="009E2913"/>
    <w:rsid w:val="009E2A2C"/>
    <w:rsid w:val="009E2F30"/>
    <w:rsid w:val="009E31EA"/>
    <w:rsid w:val="009E3BFB"/>
    <w:rsid w:val="009E432E"/>
    <w:rsid w:val="009E50B2"/>
    <w:rsid w:val="009E569D"/>
    <w:rsid w:val="009E701C"/>
    <w:rsid w:val="009F0783"/>
    <w:rsid w:val="009F0F9E"/>
    <w:rsid w:val="009F1910"/>
    <w:rsid w:val="009F1B92"/>
    <w:rsid w:val="009F1C9E"/>
    <w:rsid w:val="009F246A"/>
    <w:rsid w:val="009F25E8"/>
    <w:rsid w:val="009F349C"/>
    <w:rsid w:val="009F3AB5"/>
    <w:rsid w:val="009F3C25"/>
    <w:rsid w:val="009F43D3"/>
    <w:rsid w:val="009F594E"/>
    <w:rsid w:val="009F5ED4"/>
    <w:rsid w:val="009F5EF1"/>
    <w:rsid w:val="009F6196"/>
    <w:rsid w:val="009F6555"/>
    <w:rsid w:val="009F75C5"/>
    <w:rsid w:val="009F7D11"/>
    <w:rsid w:val="00A001BA"/>
    <w:rsid w:val="00A00E20"/>
    <w:rsid w:val="00A00E91"/>
    <w:rsid w:val="00A01D30"/>
    <w:rsid w:val="00A0299E"/>
    <w:rsid w:val="00A03186"/>
    <w:rsid w:val="00A036D0"/>
    <w:rsid w:val="00A045E4"/>
    <w:rsid w:val="00A05CC7"/>
    <w:rsid w:val="00A06AB6"/>
    <w:rsid w:val="00A06E69"/>
    <w:rsid w:val="00A079C1"/>
    <w:rsid w:val="00A10166"/>
    <w:rsid w:val="00A10736"/>
    <w:rsid w:val="00A117C6"/>
    <w:rsid w:val="00A119EA"/>
    <w:rsid w:val="00A11B1C"/>
    <w:rsid w:val="00A1240D"/>
    <w:rsid w:val="00A12AE2"/>
    <w:rsid w:val="00A1331F"/>
    <w:rsid w:val="00A1411A"/>
    <w:rsid w:val="00A14201"/>
    <w:rsid w:val="00A143D4"/>
    <w:rsid w:val="00A14E34"/>
    <w:rsid w:val="00A14EA0"/>
    <w:rsid w:val="00A15B18"/>
    <w:rsid w:val="00A15DC7"/>
    <w:rsid w:val="00A17079"/>
    <w:rsid w:val="00A17312"/>
    <w:rsid w:val="00A17C09"/>
    <w:rsid w:val="00A201E8"/>
    <w:rsid w:val="00A20344"/>
    <w:rsid w:val="00A2037B"/>
    <w:rsid w:val="00A20E28"/>
    <w:rsid w:val="00A216C6"/>
    <w:rsid w:val="00A218EF"/>
    <w:rsid w:val="00A229C1"/>
    <w:rsid w:val="00A22A1F"/>
    <w:rsid w:val="00A23631"/>
    <w:rsid w:val="00A23C35"/>
    <w:rsid w:val="00A24114"/>
    <w:rsid w:val="00A2419E"/>
    <w:rsid w:val="00A24420"/>
    <w:rsid w:val="00A25964"/>
    <w:rsid w:val="00A2658C"/>
    <w:rsid w:val="00A2773A"/>
    <w:rsid w:val="00A27CFB"/>
    <w:rsid w:val="00A319A8"/>
    <w:rsid w:val="00A31C22"/>
    <w:rsid w:val="00A31FA3"/>
    <w:rsid w:val="00A323C5"/>
    <w:rsid w:val="00A3247F"/>
    <w:rsid w:val="00A341D3"/>
    <w:rsid w:val="00A34538"/>
    <w:rsid w:val="00A34766"/>
    <w:rsid w:val="00A351B3"/>
    <w:rsid w:val="00A35C43"/>
    <w:rsid w:val="00A366CC"/>
    <w:rsid w:val="00A37BBA"/>
    <w:rsid w:val="00A400D3"/>
    <w:rsid w:val="00A4098D"/>
    <w:rsid w:val="00A41AE8"/>
    <w:rsid w:val="00A429E5"/>
    <w:rsid w:val="00A43DA9"/>
    <w:rsid w:val="00A44D76"/>
    <w:rsid w:val="00A46159"/>
    <w:rsid w:val="00A475A2"/>
    <w:rsid w:val="00A47A23"/>
    <w:rsid w:val="00A503D6"/>
    <w:rsid w:val="00A5047A"/>
    <w:rsid w:val="00A5159E"/>
    <w:rsid w:val="00A516CD"/>
    <w:rsid w:val="00A5269C"/>
    <w:rsid w:val="00A53E3F"/>
    <w:rsid w:val="00A55B1D"/>
    <w:rsid w:val="00A55F68"/>
    <w:rsid w:val="00A567CA"/>
    <w:rsid w:val="00A57172"/>
    <w:rsid w:val="00A57910"/>
    <w:rsid w:val="00A605BD"/>
    <w:rsid w:val="00A623E1"/>
    <w:rsid w:val="00A62710"/>
    <w:rsid w:val="00A629BF"/>
    <w:rsid w:val="00A64E22"/>
    <w:rsid w:val="00A66E1A"/>
    <w:rsid w:val="00A66F61"/>
    <w:rsid w:val="00A729C6"/>
    <w:rsid w:val="00A73593"/>
    <w:rsid w:val="00A7459D"/>
    <w:rsid w:val="00A74E43"/>
    <w:rsid w:val="00A7522B"/>
    <w:rsid w:val="00A75B88"/>
    <w:rsid w:val="00A80233"/>
    <w:rsid w:val="00A80B7C"/>
    <w:rsid w:val="00A82170"/>
    <w:rsid w:val="00A82C39"/>
    <w:rsid w:val="00A832D1"/>
    <w:rsid w:val="00A83853"/>
    <w:rsid w:val="00A83B82"/>
    <w:rsid w:val="00A84A92"/>
    <w:rsid w:val="00A86C94"/>
    <w:rsid w:val="00A86E97"/>
    <w:rsid w:val="00A876F7"/>
    <w:rsid w:val="00A87E3C"/>
    <w:rsid w:val="00A90026"/>
    <w:rsid w:val="00A90BA6"/>
    <w:rsid w:val="00A9217B"/>
    <w:rsid w:val="00A9345F"/>
    <w:rsid w:val="00A935E9"/>
    <w:rsid w:val="00A9429F"/>
    <w:rsid w:val="00A95B99"/>
    <w:rsid w:val="00A95F90"/>
    <w:rsid w:val="00A9637D"/>
    <w:rsid w:val="00AA13F3"/>
    <w:rsid w:val="00AA31D7"/>
    <w:rsid w:val="00AA3939"/>
    <w:rsid w:val="00AA4AC9"/>
    <w:rsid w:val="00AA4FE1"/>
    <w:rsid w:val="00AA599F"/>
    <w:rsid w:val="00AA59AC"/>
    <w:rsid w:val="00AA6481"/>
    <w:rsid w:val="00AA72C9"/>
    <w:rsid w:val="00AA789A"/>
    <w:rsid w:val="00AA7D75"/>
    <w:rsid w:val="00AA7DF7"/>
    <w:rsid w:val="00AB0912"/>
    <w:rsid w:val="00AB0EC9"/>
    <w:rsid w:val="00AB0EE0"/>
    <w:rsid w:val="00AB146D"/>
    <w:rsid w:val="00AB1755"/>
    <w:rsid w:val="00AB2C69"/>
    <w:rsid w:val="00AB2E24"/>
    <w:rsid w:val="00AB4026"/>
    <w:rsid w:val="00AB4169"/>
    <w:rsid w:val="00AB5B51"/>
    <w:rsid w:val="00AB6182"/>
    <w:rsid w:val="00AB73E9"/>
    <w:rsid w:val="00AC065C"/>
    <w:rsid w:val="00AC1FA7"/>
    <w:rsid w:val="00AC2310"/>
    <w:rsid w:val="00AC3628"/>
    <w:rsid w:val="00AC3C8C"/>
    <w:rsid w:val="00AC50C4"/>
    <w:rsid w:val="00AC574A"/>
    <w:rsid w:val="00AC593A"/>
    <w:rsid w:val="00AC5C23"/>
    <w:rsid w:val="00AC6739"/>
    <w:rsid w:val="00AC73BE"/>
    <w:rsid w:val="00AC73F0"/>
    <w:rsid w:val="00AD0085"/>
    <w:rsid w:val="00AD0CB5"/>
    <w:rsid w:val="00AD0EE9"/>
    <w:rsid w:val="00AD11CD"/>
    <w:rsid w:val="00AD174A"/>
    <w:rsid w:val="00AD2390"/>
    <w:rsid w:val="00AD2CC0"/>
    <w:rsid w:val="00AD3BB7"/>
    <w:rsid w:val="00AD42E9"/>
    <w:rsid w:val="00AD45DB"/>
    <w:rsid w:val="00AD4937"/>
    <w:rsid w:val="00AD4F43"/>
    <w:rsid w:val="00AD52A6"/>
    <w:rsid w:val="00AD7734"/>
    <w:rsid w:val="00AD7B95"/>
    <w:rsid w:val="00AE0B10"/>
    <w:rsid w:val="00AE1E20"/>
    <w:rsid w:val="00AE304B"/>
    <w:rsid w:val="00AE348A"/>
    <w:rsid w:val="00AE4021"/>
    <w:rsid w:val="00AE413E"/>
    <w:rsid w:val="00AE4F29"/>
    <w:rsid w:val="00AE5666"/>
    <w:rsid w:val="00AE619D"/>
    <w:rsid w:val="00AE6A8D"/>
    <w:rsid w:val="00AE6F17"/>
    <w:rsid w:val="00AE7C95"/>
    <w:rsid w:val="00AF0189"/>
    <w:rsid w:val="00AF025B"/>
    <w:rsid w:val="00AF136A"/>
    <w:rsid w:val="00AF137B"/>
    <w:rsid w:val="00AF152F"/>
    <w:rsid w:val="00AF1E40"/>
    <w:rsid w:val="00AF1E47"/>
    <w:rsid w:val="00AF273F"/>
    <w:rsid w:val="00AF34B2"/>
    <w:rsid w:val="00AF3B5B"/>
    <w:rsid w:val="00AF3FB3"/>
    <w:rsid w:val="00AF47FD"/>
    <w:rsid w:val="00AF54FF"/>
    <w:rsid w:val="00AF5C20"/>
    <w:rsid w:val="00AF6AC6"/>
    <w:rsid w:val="00AF7983"/>
    <w:rsid w:val="00AF7B92"/>
    <w:rsid w:val="00B00DDE"/>
    <w:rsid w:val="00B013FF"/>
    <w:rsid w:val="00B01C21"/>
    <w:rsid w:val="00B01D1F"/>
    <w:rsid w:val="00B02AA0"/>
    <w:rsid w:val="00B02B76"/>
    <w:rsid w:val="00B02DAD"/>
    <w:rsid w:val="00B02E40"/>
    <w:rsid w:val="00B038F4"/>
    <w:rsid w:val="00B040B9"/>
    <w:rsid w:val="00B0422A"/>
    <w:rsid w:val="00B04325"/>
    <w:rsid w:val="00B04F61"/>
    <w:rsid w:val="00B04FFD"/>
    <w:rsid w:val="00B05378"/>
    <w:rsid w:val="00B0673C"/>
    <w:rsid w:val="00B0685F"/>
    <w:rsid w:val="00B06E03"/>
    <w:rsid w:val="00B06E84"/>
    <w:rsid w:val="00B07662"/>
    <w:rsid w:val="00B078E0"/>
    <w:rsid w:val="00B07FB4"/>
    <w:rsid w:val="00B102C5"/>
    <w:rsid w:val="00B1053C"/>
    <w:rsid w:val="00B11F5E"/>
    <w:rsid w:val="00B13A89"/>
    <w:rsid w:val="00B1402F"/>
    <w:rsid w:val="00B14731"/>
    <w:rsid w:val="00B14B41"/>
    <w:rsid w:val="00B14DCB"/>
    <w:rsid w:val="00B16C49"/>
    <w:rsid w:val="00B20C57"/>
    <w:rsid w:val="00B20E78"/>
    <w:rsid w:val="00B21513"/>
    <w:rsid w:val="00B21798"/>
    <w:rsid w:val="00B219F4"/>
    <w:rsid w:val="00B23593"/>
    <w:rsid w:val="00B24F63"/>
    <w:rsid w:val="00B256A3"/>
    <w:rsid w:val="00B25A18"/>
    <w:rsid w:val="00B25B50"/>
    <w:rsid w:val="00B263B5"/>
    <w:rsid w:val="00B26C5F"/>
    <w:rsid w:val="00B27B1A"/>
    <w:rsid w:val="00B30D7D"/>
    <w:rsid w:val="00B31C48"/>
    <w:rsid w:val="00B31CDE"/>
    <w:rsid w:val="00B31D9A"/>
    <w:rsid w:val="00B3210E"/>
    <w:rsid w:val="00B33F62"/>
    <w:rsid w:val="00B34436"/>
    <w:rsid w:val="00B3462F"/>
    <w:rsid w:val="00B346E7"/>
    <w:rsid w:val="00B34A28"/>
    <w:rsid w:val="00B34D9D"/>
    <w:rsid w:val="00B354E9"/>
    <w:rsid w:val="00B362E4"/>
    <w:rsid w:val="00B3713C"/>
    <w:rsid w:val="00B37525"/>
    <w:rsid w:val="00B37680"/>
    <w:rsid w:val="00B4025E"/>
    <w:rsid w:val="00B41A99"/>
    <w:rsid w:val="00B428E8"/>
    <w:rsid w:val="00B43645"/>
    <w:rsid w:val="00B4367F"/>
    <w:rsid w:val="00B44AC4"/>
    <w:rsid w:val="00B46012"/>
    <w:rsid w:val="00B47FE2"/>
    <w:rsid w:val="00B503BF"/>
    <w:rsid w:val="00B50673"/>
    <w:rsid w:val="00B50B37"/>
    <w:rsid w:val="00B51293"/>
    <w:rsid w:val="00B51319"/>
    <w:rsid w:val="00B518D3"/>
    <w:rsid w:val="00B51996"/>
    <w:rsid w:val="00B527DB"/>
    <w:rsid w:val="00B537F9"/>
    <w:rsid w:val="00B53CD4"/>
    <w:rsid w:val="00B55635"/>
    <w:rsid w:val="00B55EE5"/>
    <w:rsid w:val="00B5613C"/>
    <w:rsid w:val="00B5620F"/>
    <w:rsid w:val="00B56C28"/>
    <w:rsid w:val="00B5783A"/>
    <w:rsid w:val="00B5786B"/>
    <w:rsid w:val="00B60F61"/>
    <w:rsid w:val="00B60FF4"/>
    <w:rsid w:val="00B621BF"/>
    <w:rsid w:val="00B63072"/>
    <w:rsid w:val="00B633B9"/>
    <w:rsid w:val="00B63BE6"/>
    <w:rsid w:val="00B63E5A"/>
    <w:rsid w:val="00B64D36"/>
    <w:rsid w:val="00B655E2"/>
    <w:rsid w:val="00B67090"/>
    <w:rsid w:val="00B7186B"/>
    <w:rsid w:val="00B72178"/>
    <w:rsid w:val="00B72D89"/>
    <w:rsid w:val="00B74762"/>
    <w:rsid w:val="00B748CA"/>
    <w:rsid w:val="00B75196"/>
    <w:rsid w:val="00B7521B"/>
    <w:rsid w:val="00B75D8A"/>
    <w:rsid w:val="00B77294"/>
    <w:rsid w:val="00B775D3"/>
    <w:rsid w:val="00B80637"/>
    <w:rsid w:val="00B811D0"/>
    <w:rsid w:val="00B81204"/>
    <w:rsid w:val="00B81A31"/>
    <w:rsid w:val="00B826A3"/>
    <w:rsid w:val="00B85659"/>
    <w:rsid w:val="00B85A40"/>
    <w:rsid w:val="00B860BF"/>
    <w:rsid w:val="00B86F4A"/>
    <w:rsid w:val="00B87121"/>
    <w:rsid w:val="00B91BEF"/>
    <w:rsid w:val="00B9276C"/>
    <w:rsid w:val="00B93B44"/>
    <w:rsid w:val="00B93DA3"/>
    <w:rsid w:val="00B94841"/>
    <w:rsid w:val="00B95CB7"/>
    <w:rsid w:val="00B96A42"/>
    <w:rsid w:val="00B96CB9"/>
    <w:rsid w:val="00B970A2"/>
    <w:rsid w:val="00B97441"/>
    <w:rsid w:val="00B975B2"/>
    <w:rsid w:val="00B97AA6"/>
    <w:rsid w:val="00BA0C59"/>
    <w:rsid w:val="00BA202A"/>
    <w:rsid w:val="00BA236A"/>
    <w:rsid w:val="00BA3AFD"/>
    <w:rsid w:val="00BA4181"/>
    <w:rsid w:val="00BA478F"/>
    <w:rsid w:val="00BA4CE6"/>
    <w:rsid w:val="00BA4F3C"/>
    <w:rsid w:val="00BA4FDE"/>
    <w:rsid w:val="00BA58E3"/>
    <w:rsid w:val="00BA634E"/>
    <w:rsid w:val="00BA6C51"/>
    <w:rsid w:val="00BA71FE"/>
    <w:rsid w:val="00BA78FC"/>
    <w:rsid w:val="00BB0068"/>
    <w:rsid w:val="00BB0A19"/>
    <w:rsid w:val="00BB0CB6"/>
    <w:rsid w:val="00BB0D16"/>
    <w:rsid w:val="00BB2616"/>
    <w:rsid w:val="00BB2A80"/>
    <w:rsid w:val="00BB4E49"/>
    <w:rsid w:val="00BB4F03"/>
    <w:rsid w:val="00BB5C83"/>
    <w:rsid w:val="00BB677E"/>
    <w:rsid w:val="00BB6DA3"/>
    <w:rsid w:val="00BB7158"/>
    <w:rsid w:val="00BB7F4D"/>
    <w:rsid w:val="00BC03B3"/>
    <w:rsid w:val="00BC03D6"/>
    <w:rsid w:val="00BC081D"/>
    <w:rsid w:val="00BC185E"/>
    <w:rsid w:val="00BC1A4A"/>
    <w:rsid w:val="00BC35BD"/>
    <w:rsid w:val="00BC35E2"/>
    <w:rsid w:val="00BC4FA0"/>
    <w:rsid w:val="00BC5031"/>
    <w:rsid w:val="00BC5202"/>
    <w:rsid w:val="00BC5EA1"/>
    <w:rsid w:val="00BC6E83"/>
    <w:rsid w:val="00BC704B"/>
    <w:rsid w:val="00BC74E9"/>
    <w:rsid w:val="00BD032F"/>
    <w:rsid w:val="00BD03C8"/>
    <w:rsid w:val="00BD1321"/>
    <w:rsid w:val="00BD1D8F"/>
    <w:rsid w:val="00BD2EE6"/>
    <w:rsid w:val="00BD3C28"/>
    <w:rsid w:val="00BD512D"/>
    <w:rsid w:val="00BD76F1"/>
    <w:rsid w:val="00BE110F"/>
    <w:rsid w:val="00BE171F"/>
    <w:rsid w:val="00BE1897"/>
    <w:rsid w:val="00BE1A68"/>
    <w:rsid w:val="00BE1EFA"/>
    <w:rsid w:val="00BE21DA"/>
    <w:rsid w:val="00BE3290"/>
    <w:rsid w:val="00BE34FB"/>
    <w:rsid w:val="00BE3769"/>
    <w:rsid w:val="00BE39A6"/>
    <w:rsid w:val="00BE4339"/>
    <w:rsid w:val="00BE4DA9"/>
    <w:rsid w:val="00BE59CA"/>
    <w:rsid w:val="00BE62EA"/>
    <w:rsid w:val="00BE6D50"/>
    <w:rsid w:val="00BE713A"/>
    <w:rsid w:val="00BE7824"/>
    <w:rsid w:val="00BE7BFE"/>
    <w:rsid w:val="00BF006C"/>
    <w:rsid w:val="00BF03D3"/>
    <w:rsid w:val="00BF0B57"/>
    <w:rsid w:val="00BF11C3"/>
    <w:rsid w:val="00BF15E9"/>
    <w:rsid w:val="00BF3006"/>
    <w:rsid w:val="00BF3BA7"/>
    <w:rsid w:val="00BF41FC"/>
    <w:rsid w:val="00BF43E7"/>
    <w:rsid w:val="00BF5920"/>
    <w:rsid w:val="00BF5B65"/>
    <w:rsid w:val="00BF5BAB"/>
    <w:rsid w:val="00BF60A6"/>
    <w:rsid w:val="00BF6638"/>
    <w:rsid w:val="00BF7421"/>
    <w:rsid w:val="00C0074B"/>
    <w:rsid w:val="00C00EC1"/>
    <w:rsid w:val="00C01036"/>
    <w:rsid w:val="00C01E6F"/>
    <w:rsid w:val="00C0387D"/>
    <w:rsid w:val="00C0495B"/>
    <w:rsid w:val="00C04EF8"/>
    <w:rsid w:val="00C05493"/>
    <w:rsid w:val="00C06A8A"/>
    <w:rsid w:val="00C07266"/>
    <w:rsid w:val="00C10038"/>
    <w:rsid w:val="00C1100D"/>
    <w:rsid w:val="00C11244"/>
    <w:rsid w:val="00C11A45"/>
    <w:rsid w:val="00C11A75"/>
    <w:rsid w:val="00C12BBF"/>
    <w:rsid w:val="00C132FD"/>
    <w:rsid w:val="00C14024"/>
    <w:rsid w:val="00C142FC"/>
    <w:rsid w:val="00C1436B"/>
    <w:rsid w:val="00C1494A"/>
    <w:rsid w:val="00C15D0D"/>
    <w:rsid w:val="00C16183"/>
    <w:rsid w:val="00C16BB7"/>
    <w:rsid w:val="00C17506"/>
    <w:rsid w:val="00C2019E"/>
    <w:rsid w:val="00C2086D"/>
    <w:rsid w:val="00C20D26"/>
    <w:rsid w:val="00C20E88"/>
    <w:rsid w:val="00C21AAE"/>
    <w:rsid w:val="00C221A2"/>
    <w:rsid w:val="00C224A5"/>
    <w:rsid w:val="00C22BCE"/>
    <w:rsid w:val="00C23455"/>
    <w:rsid w:val="00C241F2"/>
    <w:rsid w:val="00C2430B"/>
    <w:rsid w:val="00C250A3"/>
    <w:rsid w:val="00C252C2"/>
    <w:rsid w:val="00C26D16"/>
    <w:rsid w:val="00C26E0E"/>
    <w:rsid w:val="00C272D9"/>
    <w:rsid w:val="00C27409"/>
    <w:rsid w:val="00C27772"/>
    <w:rsid w:val="00C27F30"/>
    <w:rsid w:val="00C3062D"/>
    <w:rsid w:val="00C3186E"/>
    <w:rsid w:val="00C31F0D"/>
    <w:rsid w:val="00C321BF"/>
    <w:rsid w:val="00C32377"/>
    <w:rsid w:val="00C32F35"/>
    <w:rsid w:val="00C333FF"/>
    <w:rsid w:val="00C33A12"/>
    <w:rsid w:val="00C340CE"/>
    <w:rsid w:val="00C36272"/>
    <w:rsid w:val="00C36630"/>
    <w:rsid w:val="00C37407"/>
    <w:rsid w:val="00C37BC0"/>
    <w:rsid w:val="00C402ED"/>
    <w:rsid w:val="00C4114F"/>
    <w:rsid w:val="00C4178E"/>
    <w:rsid w:val="00C417FA"/>
    <w:rsid w:val="00C423C5"/>
    <w:rsid w:val="00C426AD"/>
    <w:rsid w:val="00C42DF5"/>
    <w:rsid w:val="00C430C9"/>
    <w:rsid w:val="00C43700"/>
    <w:rsid w:val="00C4390E"/>
    <w:rsid w:val="00C451F0"/>
    <w:rsid w:val="00C45A6C"/>
    <w:rsid w:val="00C46394"/>
    <w:rsid w:val="00C4697C"/>
    <w:rsid w:val="00C46EB2"/>
    <w:rsid w:val="00C50B4B"/>
    <w:rsid w:val="00C50CBC"/>
    <w:rsid w:val="00C532BB"/>
    <w:rsid w:val="00C5367E"/>
    <w:rsid w:val="00C54CCD"/>
    <w:rsid w:val="00C550F9"/>
    <w:rsid w:val="00C55BEC"/>
    <w:rsid w:val="00C55D8F"/>
    <w:rsid w:val="00C57210"/>
    <w:rsid w:val="00C575BD"/>
    <w:rsid w:val="00C57B56"/>
    <w:rsid w:val="00C609B5"/>
    <w:rsid w:val="00C60EF0"/>
    <w:rsid w:val="00C61644"/>
    <w:rsid w:val="00C61A8F"/>
    <w:rsid w:val="00C64EEB"/>
    <w:rsid w:val="00C65ABE"/>
    <w:rsid w:val="00C65C19"/>
    <w:rsid w:val="00C675CF"/>
    <w:rsid w:val="00C7039C"/>
    <w:rsid w:val="00C70988"/>
    <w:rsid w:val="00C7170B"/>
    <w:rsid w:val="00C71D2E"/>
    <w:rsid w:val="00C7493F"/>
    <w:rsid w:val="00C74F75"/>
    <w:rsid w:val="00C7565A"/>
    <w:rsid w:val="00C75675"/>
    <w:rsid w:val="00C757AB"/>
    <w:rsid w:val="00C75C34"/>
    <w:rsid w:val="00C75E23"/>
    <w:rsid w:val="00C760F0"/>
    <w:rsid w:val="00C766BE"/>
    <w:rsid w:val="00C77ED0"/>
    <w:rsid w:val="00C81A76"/>
    <w:rsid w:val="00C82383"/>
    <w:rsid w:val="00C828E4"/>
    <w:rsid w:val="00C828F3"/>
    <w:rsid w:val="00C828F6"/>
    <w:rsid w:val="00C84428"/>
    <w:rsid w:val="00C84796"/>
    <w:rsid w:val="00C84D4C"/>
    <w:rsid w:val="00C85384"/>
    <w:rsid w:val="00C85E5E"/>
    <w:rsid w:val="00C86328"/>
    <w:rsid w:val="00C91944"/>
    <w:rsid w:val="00C92F5F"/>
    <w:rsid w:val="00C93570"/>
    <w:rsid w:val="00CA0EFB"/>
    <w:rsid w:val="00CA1DA2"/>
    <w:rsid w:val="00CA3E7F"/>
    <w:rsid w:val="00CA444F"/>
    <w:rsid w:val="00CA447A"/>
    <w:rsid w:val="00CA5143"/>
    <w:rsid w:val="00CA602E"/>
    <w:rsid w:val="00CA66BB"/>
    <w:rsid w:val="00CA683E"/>
    <w:rsid w:val="00CA6F52"/>
    <w:rsid w:val="00CA78CA"/>
    <w:rsid w:val="00CB0D7A"/>
    <w:rsid w:val="00CB1285"/>
    <w:rsid w:val="00CB154D"/>
    <w:rsid w:val="00CB206E"/>
    <w:rsid w:val="00CB42D3"/>
    <w:rsid w:val="00CB4FA1"/>
    <w:rsid w:val="00CB5710"/>
    <w:rsid w:val="00CB5A0D"/>
    <w:rsid w:val="00CB6051"/>
    <w:rsid w:val="00CB6C82"/>
    <w:rsid w:val="00CB7AF6"/>
    <w:rsid w:val="00CB7F53"/>
    <w:rsid w:val="00CC1AA6"/>
    <w:rsid w:val="00CC384B"/>
    <w:rsid w:val="00CC39A6"/>
    <w:rsid w:val="00CC3D30"/>
    <w:rsid w:val="00CC48A2"/>
    <w:rsid w:val="00CC57E0"/>
    <w:rsid w:val="00CC5C3F"/>
    <w:rsid w:val="00CC5C99"/>
    <w:rsid w:val="00CC6165"/>
    <w:rsid w:val="00CC7302"/>
    <w:rsid w:val="00CD01D3"/>
    <w:rsid w:val="00CD02D6"/>
    <w:rsid w:val="00CD0784"/>
    <w:rsid w:val="00CD0E70"/>
    <w:rsid w:val="00CD2169"/>
    <w:rsid w:val="00CD289C"/>
    <w:rsid w:val="00CD2F0C"/>
    <w:rsid w:val="00CD323C"/>
    <w:rsid w:val="00CD323F"/>
    <w:rsid w:val="00CD3485"/>
    <w:rsid w:val="00CD357F"/>
    <w:rsid w:val="00CD4042"/>
    <w:rsid w:val="00CD4C12"/>
    <w:rsid w:val="00CD6232"/>
    <w:rsid w:val="00CD6989"/>
    <w:rsid w:val="00CD69AD"/>
    <w:rsid w:val="00CD6BF0"/>
    <w:rsid w:val="00CE0F81"/>
    <w:rsid w:val="00CE1921"/>
    <w:rsid w:val="00CE2480"/>
    <w:rsid w:val="00CE2E9A"/>
    <w:rsid w:val="00CE3512"/>
    <w:rsid w:val="00CE4F03"/>
    <w:rsid w:val="00CE5641"/>
    <w:rsid w:val="00CE7879"/>
    <w:rsid w:val="00CE7D0A"/>
    <w:rsid w:val="00CF1846"/>
    <w:rsid w:val="00CF2384"/>
    <w:rsid w:val="00CF2686"/>
    <w:rsid w:val="00CF27AA"/>
    <w:rsid w:val="00CF27B3"/>
    <w:rsid w:val="00CF2DCC"/>
    <w:rsid w:val="00CF32E2"/>
    <w:rsid w:val="00CF414A"/>
    <w:rsid w:val="00CF48D9"/>
    <w:rsid w:val="00CF5743"/>
    <w:rsid w:val="00CF59B3"/>
    <w:rsid w:val="00CF5ABF"/>
    <w:rsid w:val="00CF6117"/>
    <w:rsid w:val="00CF650E"/>
    <w:rsid w:val="00CF6937"/>
    <w:rsid w:val="00CF70EE"/>
    <w:rsid w:val="00D02102"/>
    <w:rsid w:val="00D0212D"/>
    <w:rsid w:val="00D02BA5"/>
    <w:rsid w:val="00D02EEA"/>
    <w:rsid w:val="00D03A9B"/>
    <w:rsid w:val="00D03CB0"/>
    <w:rsid w:val="00D03FE8"/>
    <w:rsid w:val="00D0450E"/>
    <w:rsid w:val="00D04E98"/>
    <w:rsid w:val="00D052BF"/>
    <w:rsid w:val="00D05770"/>
    <w:rsid w:val="00D06116"/>
    <w:rsid w:val="00D06768"/>
    <w:rsid w:val="00D06B29"/>
    <w:rsid w:val="00D06F9C"/>
    <w:rsid w:val="00D1006C"/>
    <w:rsid w:val="00D113F0"/>
    <w:rsid w:val="00D12079"/>
    <w:rsid w:val="00D1490A"/>
    <w:rsid w:val="00D164F0"/>
    <w:rsid w:val="00D16740"/>
    <w:rsid w:val="00D169E1"/>
    <w:rsid w:val="00D16F20"/>
    <w:rsid w:val="00D173F6"/>
    <w:rsid w:val="00D207FE"/>
    <w:rsid w:val="00D20D24"/>
    <w:rsid w:val="00D218F2"/>
    <w:rsid w:val="00D21CE2"/>
    <w:rsid w:val="00D22D55"/>
    <w:rsid w:val="00D242F6"/>
    <w:rsid w:val="00D24815"/>
    <w:rsid w:val="00D24C6E"/>
    <w:rsid w:val="00D25C4D"/>
    <w:rsid w:val="00D261CD"/>
    <w:rsid w:val="00D261DF"/>
    <w:rsid w:val="00D26A0E"/>
    <w:rsid w:val="00D26F96"/>
    <w:rsid w:val="00D27B8A"/>
    <w:rsid w:val="00D30686"/>
    <w:rsid w:val="00D307EC"/>
    <w:rsid w:val="00D308FE"/>
    <w:rsid w:val="00D30AD2"/>
    <w:rsid w:val="00D31D46"/>
    <w:rsid w:val="00D31E11"/>
    <w:rsid w:val="00D32C15"/>
    <w:rsid w:val="00D339DB"/>
    <w:rsid w:val="00D35297"/>
    <w:rsid w:val="00D35F98"/>
    <w:rsid w:val="00D3654D"/>
    <w:rsid w:val="00D36CFB"/>
    <w:rsid w:val="00D37747"/>
    <w:rsid w:val="00D40B5B"/>
    <w:rsid w:val="00D4223D"/>
    <w:rsid w:val="00D42EA9"/>
    <w:rsid w:val="00D43870"/>
    <w:rsid w:val="00D43FBC"/>
    <w:rsid w:val="00D442E2"/>
    <w:rsid w:val="00D467D0"/>
    <w:rsid w:val="00D46E72"/>
    <w:rsid w:val="00D4793D"/>
    <w:rsid w:val="00D502FE"/>
    <w:rsid w:val="00D5085A"/>
    <w:rsid w:val="00D50BCC"/>
    <w:rsid w:val="00D50E27"/>
    <w:rsid w:val="00D520C6"/>
    <w:rsid w:val="00D52A82"/>
    <w:rsid w:val="00D53BD4"/>
    <w:rsid w:val="00D53D43"/>
    <w:rsid w:val="00D556BE"/>
    <w:rsid w:val="00D572C6"/>
    <w:rsid w:val="00D57304"/>
    <w:rsid w:val="00D57926"/>
    <w:rsid w:val="00D57F4E"/>
    <w:rsid w:val="00D603E8"/>
    <w:rsid w:val="00D609CE"/>
    <w:rsid w:val="00D60BF0"/>
    <w:rsid w:val="00D617A2"/>
    <w:rsid w:val="00D62926"/>
    <w:rsid w:val="00D6497E"/>
    <w:rsid w:val="00D649AD"/>
    <w:rsid w:val="00D64DC9"/>
    <w:rsid w:val="00D65D57"/>
    <w:rsid w:val="00D65F75"/>
    <w:rsid w:val="00D66F00"/>
    <w:rsid w:val="00D67FE4"/>
    <w:rsid w:val="00D7095A"/>
    <w:rsid w:val="00D73456"/>
    <w:rsid w:val="00D74281"/>
    <w:rsid w:val="00D74462"/>
    <w:rsid w:val="00D74BE1"/>
    <w:rsid w:val="00D7641D"/>
    <w:rsid w:val="00D7692C"/>
    <w:rsid w:val="00D76C95"/>
    <w:rsid w:val="00D77545"/>
    <w:rsid w:val="00D77B19"/>
    <w:rsid w:val="00D77E4C"/>
    <w:rsid w:val="00D8228F"/>
    <w:rsid w:val="00D82382"/>
    <w:rsid w:val="00D82397"/>
    <w:rsid w:val="00D83292"/>
    <w:rsid w:val="00D833D0"/>
    <w:rsid w:val="00D84742"/>
    <w:rsid w:val="00D851F0"/>
    <w:rsid w:val="00D8679E"/>
    <w:rsid w:val="00D86B56"/>
    <w:rsid w:val="00D87D91"/>
    <w:rsid w:val="00D918DE"/>
    <w:rsid w:val="00D9230D"/>
    <w:rsid w:val="00D92DA4"/>
    <w:rsid w:val="00D93B07"/>
    <w:rsid w:val="00D94706"/>
    <w:rsid w:val="00D94E37"/>
    <w:rsid w:val="00D967E7"/>
    <w:rsid w:val="00D97120"/>
    <w:rsid w:val="00D97368"/>
    <w:rsid w:val="00DA026E"/>
    <w:rsid w:val="00DA04AB"/>
    <w:rsid w:val="00DA1741"/>
    <w:rsid w:val="00DA2427"/>
    <w:rsid w:val="00DA2520"/>
    <w:rsid w:val="00DA2786"/>
    <w:rsid w:val="00DA2A0B"/>
    <w:rsid w:val="00DA5006"/>
    <w:rsid w:val="00DA50E3"/>
    <w:rsid w:val="00DA6CEA"/>
    <w:rsid w:val="00DA7309"/>
    <w:rsid w:val="00DA76AE"/>
    <w:rsid w:val="00DA7C1A"/>
    <w:rsid w:val="00DA7D95"/>
    <w:rsid w:val="00DB0527"/>
    <w:rsid w:val="00DB06EC"/>
    <w:rsid w:val="00DB224B"/>
    <w:rsid w:val="00DB22D6"/>
    <w:rsid w:val="00DB23D9"/>
    <w:rsid w:val="00DB2991"/>
    <w:rsid w:val="00DB2BFE"/>
    <w:rsid w:val="00DB44B7"/>
    <w:rsid w:val="00DB4777"/>
    <w:rsid w:val="00DB4BE9"/>
    <w:rsid w:val="00DB5084"/>
    <w:rsid w:val="00DB53F4"/>
    <w:rsid w:val="00DB5DA2"/>
    <w:rsid w:val="00DB68F8"/>
    <w:rsid w:val="00DB71A7"/>
    <w:rsid w:val="00DB724F"/>
    <w:rsid w:val="00DC1EAC"/>
    <w:rsid w:val="00DC1F72"/>
    <w:rsid w:val="00DC1F73"/>
    <w:rsid w:val="00DC2A70"/>
    <w:rsid w:val="00DC3543"/>
    <w:rsid w:val="00DC439A"/>
    <w:rsid w:val="00DC44FF"/>
    <w:rsid w:val="00DC483B"/>
    <w:rsid w:val="00DC4D07"/>
    <w:rsid w:val="00DC4ED7"/>
    <w:rsid w:val="00DC53B4"/>
    <w:rsid w:val="00DC5E81"/>
    <w:rsid w:val="00DC6F50"/>
    <w:rsid w:val="00DC7C9A"/>
    <w:rsid w:val="00DD08DE"/>
    <w:rsid w:val="00DD0C63"/>
    <w:rsid w:val="00DD1D8C"/>
    <w:rsid w:val="00DD20DE"/>
    <w:rsid w:val="00DD2911"/>
    <w:rsid w:val="00DD2BA6"/>
    <w:rsid w:val="00DD2E46"/>
    <w:rsid w:val="00DD3B98"/>
    <w:rsid w:val="00DD466D"/>
    <w:rsid w:val="00DD498D"/>
    <w:rsid w:val="00DD53F0"/>
    <w:rsid w:val="00DD7997"/>
    <w:rsid w:val="00DE0501"/>
    <w:rsid w:val="00DE1D02"/>
    <w:rsid w:val="00DE2038"/>
    <w:rsid w:val="00DE22F5"/>
    <w:rsid w:val="00DE3464"/>
    <w:rsid w:val="00DE3D7C"/>
    <w:rsid w:val="00DE4105"/>
    <w:rsid w:val="00DE62DA"/>
    <w:rsid w:val="00DF0108"/>
    <w:rsid w:val="00DF0550"/>
    <w:rsid w:val="00DF0826"/>
    <w:rsid w:val="00DF31B7"/>
    <w:rsid w:val="00DF36EE"/>
    <w:rsid w:val="00DF3C69"/>
    <w:rsid w:val="00DF3F96"/>
    <w:rsid w:val="00DF437C"/>
    <w:rsid w:val="00DF4D50"/>
    <w:rsid w:val="00DF4EA4"/>
    <w:rsid w:val="00DF5EF8"/>
    <w:rsid w:val="00E005EF"/>
    <w:rsid w:val="00E00606"/>
    <w:rsid w:val="00E00F03"/>
    <w:rsid w:val="00E00FEB"/>
    <w:rsid w:val="00E034F1"/>
    <w:rsid w:val="00E03710"/>
    <w:rsid w:val="00E04817"/>
    <w:rsid w:val="00E05258"/>
    <w:rsid w:val="00E05344"/>
    <w:rsid w:val="00E055D9"/>
    <w:rsid w:val="00E0718F"/>
    <w:rsid w:val="00E074E6"/>
    <w:rsid w:val="00E07C19"/>
    <w:rsid w:val="00E100C4"/>
    <w:rsid w:val="00E10954"/>
    <w:rsid w:val="00E10C5B"/>
    <w:rsid w:val="00E10CB3"/>
    <w:rsid w:val="00E120C1"/>
    <w:rsid w:val="00E12E68"/>
    <w:rsid w:val="00E135F0"/>
    <w:rsid w:val="00E137C1"/>
    <w:rsid w:val="00E141D9"/>
    <w:rsid w:val="00E14E54"/>
    <w:rsid w:val="00E15276"/>
    <w:rsid w:val="00E15C72"/>
    <w:rsid w:val="00E17ABC"/>
    <w:rsid w:val="00E22B39"/>
    <w:rsid w:val="00E23350"/>
    <w:rsid w:val="00E23581"/>
    <w:rsid w:val="00E2372B"/>
    <w:rsid w:val="00E24434"/>
    <w:rsid w:val="00E24686"/>
    <w:rsid w:val="00E24D26"/>
    <w:rsid w:val="00E2540C"/>
    <w:rsid w:val="00E27204"/>
    <w:rsid w:val="00E27DDC"/>
    <w:rsid w:val="00E30478"/>
    <w:rsid w:val="00E30C9F"/>
    <w:rsid w:val="00E32201"/>
    <w:rsid w:val="00E327C1"/>
    <w:rsid w:val="00E32D57"/>
    <w:rsid w:val="00E33183"/>
    <w:rsid w:val="00E336B3"/>
    <w:rsid w:val="00E353FC"/>
    <w:rsid w:val="00E36728"/>
    <w:rsid w:val="00E373D7"/>
    <w:rsid w:val="00E37ECA"/>
    <w:rsid w:val="00E428B3"/>
    <w:rsid w:val="00E42B73"/>
    <w:rsid w:val="00E42F64"/>
    <w:rsid w:val="00E441FC"/>
    <w:rsid w:val="00E442CA"/>
    <w:rsid w:val="00E447CF"/>
    <w:rsid w:val="00E44E96"/>
    <w:rsid w:val="00E4500A"/>
    <w:rsid w:val="00E500E8"/>
    <w:rsid w:val="00E519F6"/>
    <w:rsid w:val="00E52095"/>
    <w:rsid w:val="00E52775"/>
    <w:rsid w:val="00E529AE"/>
    <w:rsid w:val="00E52D35"/>
    <w:rsid w:val="00E537CC"/>
    <w:rsid w:val="00E53BE2"/>
    <w:rsid w:val="00E53C1D"/>
    <w:rsid w:val="00E54E3E"/>
    <w:rsid w:val="00E55399"/>
    <w:rsid w:val="00E56958"/>
    <w:rsid w:val="00E57066"/>
    <w:rsid w:val="00E6009A"/>
    <w:rsid w:val="00E6118E"/>
    <w:rsid w:val="00E6141F"/>
    <w:rsid w:val="00E61EC3"/>
    <w:rsid w:val="00E64A72"/>
    <w:rsid w:val="00E64AC9"/>
    <w:rsid w:val="00E654C9"/>
    <w:rsid w:val="00E6577E"/>
    <w:rsid w:val="00E660D6"/>
    <w:rsid w:val="00E666DA"/>
    <w:rsid w:val="00E67454"/>
    <w:rsid w:val="00E6799E"/>
    <w:rsid w:val="00E67DF8"/>
    <w:rsid w:val="00E71D9A"/>
    <w:rsid w:val="00E72317"/>
    <w:rsid w:val="00E72914"/>
    <w:rsid w:val="00E732FD"/>
    <w:rsid w:val="00E734A8"/>
    <w:rsid w:val="00E737DA"/>
    <w:rsid w:val="00E74C61"/>
    <w:rsid w:val="00E74ECB"/>
    <w:rsid w:val="00E75E2B"/>
    <w:rsid w:val="00E77425"/>
    <w:rsid w:val="00E7772C"/>
    <w:rsid w:val="00E7781D"/>
    <w:rsid w:val="00E80249"/>
    <w:rsid w:val="00E80924"/>
    <w:rsid w:val="00E81E14"/>
    <w:rsid w:val="00E81ECD"/>
    <w:rsid w:val="00E82369"/>
    <w:rsid w:val="00E8352C"/>
    <w:rsid w:val="00E835BD"/>
    <w:rsid w:val="00E841EF"/>
    <w:rsid w:val="00E8422C"/>
    <w:rsid w:val="00E84C5F"/>
    <w:rsid w:val="00E84E91"/>
    <w:rsid w:val="00E84E92"/>
    <w:rsid w:val="00E852E2"/>
    <w:rsid w:val="00E86041"/>
    <w:rsid w:val="00E8618A"/>
    <w:rsid w:val="00E86FFF"/>
    <w:rsid w:val="00E8755E"/>
    <w:rsid w:val="00E904EA"/>
    <w:rsid w:val="00E907BF"/>
    <w:rsid w:val="00E91142"/>
    <w:rsid w:val="00E91D90"/>
    <w:rsid w:val="00E91E0B"/>
    <w:rsid w:val="00E92786"/>
    <w:rsid w:val="00E92E07"/>
    <w:rsid w:val="00E933C7"/>
    <w:rsid w:val="00E941F1"/>
    <w:rsid w:val="00E9459C"/>
    <w:rsid w:val="00E965FB"/>
    <w:rsid w:val="00E96B6C"/>
    <w:rsid w:val="00E970A1"/>
    <w:rsid w:val="00E97341"/>
    <w:rsid w:val="00E973F3"/>
    <w:rsid w:val="00EA024E"/>
    <w:rsid w:val="00EA1B69"/>
    <w:rsid w:val="00EA1EEA"/>
    <w:rsid w:val="00EA2A63"/>
    <w:rsid w:val="00EA2AD8"/>
    <w:rsid w:val="00EA360A"/>
    <w:rsid w:val="00EA3B59"/>
    <w:rsid w:val="00EA400D"/>
    <w:rsid w:val="00EA4DE1"/>
    <w:rsid w:val="00EA5052"/>
    <w:rsid w:val="00EA5159"/>
    <w:rsid w:val="00EA5783"/>
    <w:rsid w:val="00EA6000"/>
    <w:rsid w:val="00EB05DE"/>
    <w:rsid w:val="00EB1310"/>
    <w:rsid w:val="00EB2B88"/>
    <w:rsid w:val="00EB2E2D"/>
    <w:rsid w:val="00EB30CC"/>
    <w:rsid w:val="00EB3B2D"/>
    <w:rsid w:val="00EB4B59"/>
    <w:rsid w:val="00EB53E9"/>
    <w:rsid w:val="00EB5A9A"/>
    <w:rsid w:val="00EB5B33"/>
    <w:rsid w:val="00EB62E3"/>
    <w:rsid w:val="00EB719C"/>
    <w:rsid w:val="00EB71E7"/>
    <w:rsid w:val="00EB7310"/>
    <w:rsid w:val="00EC02DF"/>
    <w:rsid w:val="00EC04D5"/>
    <w:rsid w:val="00EC36E1"/>
    <w:rsid w:val="00EC4BF7"/>
    <w:rsid w:val="00EC572D"/>
    <w:rsid w:val="00EC5CD0"/>
    <w:rsid w:val="00EC6035"/>
    <w:rsid w:val="00EC7581"/>
    <w:rsid w:val="00EC7F3F"/>
    <w:rsid w:val="00ED080A"/>
    <w:rsid w:val="00ED0CE4"/>
    <w:rsid w:val="00ED1C5C"/>
    <w:rsid w:val="00ED1D84"/>
    <w:rsid w:val="00ED29B5"/>
    <w:rsid w:val="00ED3958"/>
    <w:rsid w:val="00ED3C38"/>
    <w:rsid w:val="00ED3FB7"/>
    <w:rsid w:val="00ED4228"/>
    <w:rsid w:val="00ED500C"/>
    <w:rsid w:val="00ED5A03"/>
    <w:rsid w:val="00ED5C28"/>
    <w:rsid w:val="00ED6318"/>
    <w:rsid w:val="00ED6E52"/>
    <w:rsid w:val="00ED79F8"/>
    <w:rsid w:val="00ED7A51"/>
    <w:rsid w:val="00ED7CB6"/>
    <w:rsid w:val="00EE03F0"/>
    <w:rsid w:val="00EE172E"/>
    <w:rsid w:val="00EE19A9"/>
    <w:rsid w:val="00EE286E"/>
    <w:rsid w:val="00EE4496"/>
    <w:rsid w:val="00EE558F"/>
    <w:rsid w:val="00EE7502"/>
    <w:rsid w:val="00EF0153"/>
    <w:rsid w:val="00EF16BD"/>
    <w:rsid w:val="00EF1D49"/>
    <w:rsid w:val="00EF1E36"/>
    <w:rsid w:val="00EF1FC6"/>
    <w:rsid w:val="00EF3757"/>
    <w:rsid w:val="00EF446B"/>
    <w:rsid w:val="00EF45F1"/>
    <w:rsid w:val="00EF51F8"/>
    <w:rsid w:val="00EF5279"/>
    <w:rsid w:val="00EF5CBE"/>
    <w:rsid w:val="00EF5D72"/>
    <w:rsid w:val="00EF64F2"/>
    <w:rsid w:val="00F03072"/>
    <w:rsid w:val="00F039F2"/>
    <w:rsid w:val="00F03CD4"/>
    <w:rsid w:val="00F04B49"/>
    <w:rsid w:val="00F054FF"/>
    <w:rsid w:val="00F07114"/>
    <w:rsid w:val="00F07243"/>
    <w:rsid w:val="00F1002B"/>
    <w:rsid w:val="00F10526"/>
    <w:rsid w:val="00F10623"/>
    <w:rsid w:val="00F11235"/>
    <w:rsid w:val="00F12326"/>
    <w:rsid w:val="00F13014"/>
    <w:rsid w:val="00F13B2E"/>
    <w:rsid w:val="00F13CF5"/>
    <w:rsid w:val="00F165DF"/>
    <w:rsid w:val="00F168ED"/>
    <w:rsid w:val="00F17507"/>
    <w:rsid w:val="00F22D55"/>
    <w:rsid w:val="00F2406A"/>
    <w:rsid w:val="00F240F4"/>
    <w:rsid w:val="00F24205"/>
    <w:rsid w:val="00F25D5C"/>
    <w:rsid w:val="00F265D9"/>
    <w:rsid w:val="00F26B7F"/>
    <w:rsid w:val="00F26BF5"/>
    <w:rsid w:val="00F27048"/>
    <w:rsid w:val="00F30648"/>
    <w:rsid w:val="00F30B3F"/>
    <w:rsid w:val="00F31C19"/>
    <w:rsid w:val="00F33519"/>
    <w:rsid w:val="00F33799"/>
    <w:rsid w:val="00F34190"/>
    <w:rsid w:val="00F3464D"/>
    <w:rsid w:val="00F34CC2"/>
    <w:rsid w:val="00F35BB9"/>
    <w:rsid w:val="00F3624D"/>
    <w:rsid w:val="00F36567"/>
    <w:rsid w:val="00F37303"/>
    <w:rsid w:val="00F37579"/>
    <w:rsid w:val="00F37EFB"/>
    <w:rsid w:val="00F40295"/>
    <w:rsid w:val="00F41547"/>
    <w:rsid w:val="00F416D5"/>
    <w:rsid w:val="00F41C60"/>
    <w:rsid w:val="00F42D02"/>
    <w:rsid w:val="00F43A97"/>
    <w:rsid w:val="00F43C3B"/>
    <w:rsid w:val="00F43EA5"/>
    <w:rsid w:val="00F45165"/>
    <w:rsid w:val="00F45E4D"/>
    <w:rsid w:val="00F46F22"/>
    <w:rsid w:val="00F51141"/>
    <w:rsid w:val="00F51C4F"/>
    <w:rsid w:val="00F531D5"/>
    <w:rsid w:val="00F53306"/>
    <w:rsid w:val="00F5361D"/>
    <w:rsid w:val="00F55B2A"/>
    <w:rsid w:val="00F55EBF"/>
    <w:rsid w:val="00F5777E"/>
    <w:rsid w:val="00F57E40"/>
    <w:rsid w:val="00F600B2"/>
    <w:rsid w:val="00F6079F"/>
    <w:rsid w:val="00F60950"/>
    <w:rsid w:val="00F61127"/>
    <w:rsid w:val="00F61442"/>
    <w:rsid w:val="00F6150D"/>
    <w:rsid w:val="00F629A9"/>
    <w:rsid w:val="00F63B1F"/>
    <w:rsid w:val="00F6429C"/>
    <w:rsid w:val="00F647E6"/>
    <w:rsid w:val="00F649EA"/>
    <w:rsid w:val="00F654C0"/>
    <w:rsid w:val="00F65775"/>
    <w:rsid w:val="00F659AA"/>
    <w:rsid w:val="00F6687B"/>
    <w:rsid w:val="00F66AA7"/>
    <w:rsid w:val="00F67A7B"/>
    <w:rsid w:val="00F70B7B"/>
    <w:rsid w:val="00F70D75"/>
    <w:rsid w:val="00F7104E"/>
    <w:rsid w:val="00F71188"/>
    <w:rsid w:val="00F72CCD"/>
    <w:rsid w:val="00F73567"/>
    <w:rsid w:val="00F7509A"/>
    <w:rsid w:val="00F75BC2"/>
    <w:rsid w:val="00F75C70"/>
    <w:rsid w:val="00F761F7"/>
    <w:rsid w:val="00F76322"/>
    <w:rsid w:val="00F763EB"/>
    <w:rsid w:val="00F76FD8"/>
    <w:rsid w:val="00F77AE5"/>
    <w:rsid w:val="00F826C1"/>
    <w:rsid w:val="00F83278"/>
    <w:rsid w:val="00F837F3"/>
    <w:rsid w:val="00F846CA"/>
    <w:rsid w:val="00F847DF"/>
    <w:rsid w:val="00F85BBB"/>
    <w:rsid w:val="00F86E42"/>
    <w:rsid w:val="00F87A42"/>
    <w:rsid w:val="00F90047"/>
    <w:rsid w:val="00F91420"/>
    <w:rsid w:val="00F9162E"/>
    <w:rsid w:val="00F91C34"/>
    <w:rsid w:val="00F92236"/>
    <w:rsid w:val="00F93E54"/>
    <w:rsid w:val="00F94781"/>
    <w:rsid w:val="00F94D9B"/>
    <w:rsid w:val="00F94E34"/>
    <w:rsid w:val="00F9515B"/>
    <w:rsid w:val="00F95CAE"/>
    <w:rsid w:val="00F95CE0"/>
    <w:rsid w:val="00F96B4E"/>
    <w:rsid w:val="00F97173"/>
    <w:rsid w:val="00F974E4"/>
    <w:rsid w:val="00F9793A"/>
    <w:rsid w:val="00FA0394"/>
    <w:rsid w:val="00FA12C0"/>
    <w:rsid w:val="00FA39D3"/>
    <w:rsid w:val="00FA48EB"/>
    <w:rsid w:val="00FA6141"/>
    <w:rsid w:val="00FA6FFD"/>
    <w:rsid w:val="00FA7128"/>
    <w:rsid w:val="00FB0953"/>
    <w:rsid w:val="00FB1305"/>
    <w:rsid w:val="00FB1C77"/>
    <w:rsid w:val="00FB1FB8"/>
    <w:rsid w:val="00FB243D"/>
    <w:rsid w:val="00FB2CB6"/>
    <w:rsid w:val="00FB3EF4"/>
    <w:rsid w:val="00FB3F48"/>
    <w:rsid w:val="00FB469B"/>
    <w:rsid w:val="00FB5111"/>
    <w:rsid w:val="00FB6253"/>
    <w:rsid w:val="00FB6A4A"/>
    <w:rsid w:val="00FB6AC8"/>
    <w:rsid w:val="00FC0579"/>
    <w:rsid w:val="00FC06D5"/>
    <w:rsid w:val="00FC0C4A"/>
    <w:rsid w:val="00FC2F6E"/>
    <w:rsid w:val="00FC520E"/>
    <w:rsid w:val="00FC659A"/>
    <w:rsid w:val="00FD0CED"/>
    <w:rsid w:val="00FD266B"/>
    <w:rsid w:val="00FD2AE8"/>
    <w:rsid w:val="00FD3C8B"/>
    <w:rsid w:val="00FD448B"/>
    <w:rsid w:val="00FD44F9"/>
    <w:rsid w:val="00FD5997"/>
    <w:rsid w:val="00FD6194"/>
    <w:rsid w:val="00FD6344"/>
    <w:rsid w:val="00FD65C2"/>
    <w:rsid w:val="00FE02A6"/>
    <w:rsid w:val="00FE0701"/>
    <w:rsid w:val="00FE183B"/>
    <w:rsid w:val="00FE1864"/>
    <w:rsid w:val="00FE217B"/>
    <w:rsid w:val="00FE3D05"/>
    <w:rsid w:val="00FE64D6"/>
    <w:rsid w:val="00FE657D"/>
    <w:rsid w:val="00FE77F6"/>
    <w:rsid w:val="00FE7A2B"/>
    <w:rsid w:val="00FF0088"/>
    <w:rsid w:val="00FF16B1"/>
    <w:rsid w:val="00FF2579"/>
    <w:rsid w:val="00FF2B4F"/>
    <w:rsid w:val="00FF2D25"/>
    <w:rsid w:val="00FF439E"/>
    <w:rsid w:val="00FF4E18"/>
    <w:rsid w:val="00FF50C1"/>
    <w:rsid w:val="00FF5D86"/>
    <w:rsid w:val="00FF6A86"/>
    <w:rsid w:val="00FF7B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7C836"/>
  <w15:docId w15:val="{80AA6DA4-AB0F-48DF-96DE-70BC548F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1F5E"/>
    <w:pPr>
      <w:spacing w:after="120"/>
      <w:ind w:right="510"/>
      <w:jc w:val="both"/>
    </w:pPr>
    <w:rPr>
      <w:rFonts w:ascii="Arial" w:hAnsi="Arial"/>
      <w:color w:val="000000"/>
    </w:rPr>
  </w:style>
  <w:style w:type="paragraph" w:styleId="Titre1">
    <w:name w:val="heading 1"/>
    <w:aliases w:val="Heading 1,Titre 11,t1.T1.Titre 1,t1,t1.T1,Titre 1I,h1,Section,Partie,Partie1,Partie2,Partie3,Partie4,Partie5,Partie6,Partie7,Partie8,Partie9,Partie10,Partie11,Partie21,Partie31,Partie41,Partie51,Partie61,Partie71,Partie81,Partie91,Partie101,H,l1"/>
    <w:basedOn w:val="Normal"/>
    <w:next w:val="Normal"/>
    <w:link w:val="Titre1Car"/>
    <w:qFormat/>
    <w:rsid w:val="008B50F0"/>
    <w:pPr>
      <w:keepNext/>
      <w:numPr>
        <w:numId w:val="1"/>
      </w:numPr>
      <w:shd w:val="clear" w:color="auto" w:fill="E6E6E6"/>
      <w:spacing w:before="240"/>
      <w:ind w:right="0"/>
      <w:outlineLvl w:val="0"/>
    </w:pPr>
    <w:rPr>
      <w:b/>
      <w:caps/>
      <w:sz w:val="28"/>
    </w:rPr>
  </w:style>
  <w:style w:type="paragraph" w:styleId="Titre2">
    <w:name w:val="heading 2"/>
    <w:aliases w:val="Chapitre,Titre 2 times,paragraphe,heading 2,Contrat 2,Ctt,niveau 2,Heading 2,Titre 21,t2.T2,l2,I2,Titre Parag,h2,T2,Titre niveau 2,Chapitre1,Chapitre2,Chapitre3,Chapitre4,Chapitre5,Chapitre6,Chapitre7,Chapitre8,Chapitre9,Chapitre10,Chapitre11"/>
    <w:basedOn w:val="Normal"/>
    <w:next w:val="Normal"/>
    <w:link w:val="Titre2Car"/>
    <w:qFormat/>
    <w:rsid w:val="006C3ECC"/>
    <w:pPr>
      <w:keepNext/>
      <w:numPr>
        <w:ilvl w:val="1"/>
        <w:numId w:val="1"/>
      </w:numPr>
      <w:spacing w:before="240"/>
      <w:ind w:right="0"/>
      <w:outlineLvl w:val="1"/>
    </w:pPr>
    <w:rPr>
      <w:rFonts w:cs="Arial"/>
      <w:b/>
      <w:bCs/>
      <w:iCs/>
      <w:sz w:val="24"/>
      <w:szCs w:val="28"/>
    </w:rPr>
  </w:style>
  <w:style w:type="paragraph" w:styleId="Titre3">
    <w:name w:val="heading 3"/>
    <w:aliases w:val="Titre 3 times,Heading 3,Titre 31,t3.T3,l3,CT,3,Titre 3 SQ,T3,Section1,Section2,Section3,Section4,Section5,Section6,Section7,Section8,Section9,Section10,Section11,Section12,Section21,Section31,Section41,Section51,Section61,Section71,Section81,H3"/>
    <w:basedOn w:val="Normal"/>
    <w:next w:val="Normal"/>
    <w:link w:val="Titre3Car"/>
    <w:qFormat/>
    <w:rsid w:val="004E3CD6"/>
    <w:pPr>
      <w:keepNext/>
      <w:numPr>
        <w:ilvl w:val="2"/>
        <w:numId w:val="1"/>
      </w:numPr>
      <w:spacing w:before="240"/>
      <w:ind w:right="0"/>
      <w:outlineLvl w:val="2"/>
    </w:pPr>
    <w:rPr>
      <w:rFonts w:cs="Arial"/>
      <w:bCs/>
      <w:sz w:val="22"/>
      <w:szCs w:val="26"/>
      <w:u w:val="single"/>
    </w:rPr>
  </w:style>
  <w:style w:type="paragraph" w:styleId="Titre4">
    <w:name w:val="heading 4"/>
    <w:basedOn w:val="Normal"/>
    <w:next w:val="Normal"/>
    <w:qFormat/>
    <w:rsid w:val="008B4629"/>
    <w:pPr>
      <w:keepNext/>
      <w:spacing w:before="240"/>
      <w:jc w:val="left"/>
      <w:outlineLvl w:val="3"/>
    </w:pPr>
    <w:rPr>
      <w:b/>
    </w:rPr>
  </w:style>
  <w:style w:type="paragraph" w:styleId="Titre5">
    <w:name w:val="heading 5"/>
    <w:basedOn w:val="Normal"/>
    <w:next w:val="Normal"/>
    <w:link w:val="Titre5Car"/>
    <w:qFormat/>
    <w:rsid w:val="003277D1"/>
    <w:pPr>
      <w:keepNext/>
      <w:tabs>
        <w:tab w:val="left" w:pos="426"/>
        <w:tab w:val="left" w:pos="5387"/>
      </w:tabs>
      <w:autoSpaceDE w:val="0"/>
      <w:autoSpaceDN w:val="0"/>
      <w:spacing w:before="240"/>
      <w:ind w:left="2041" w:right="0" w:hanging="567"/>
      <w:contextualSpacing/>
      <w:jc w:val="left"/>
      <w:outlineLvl w:val="4"/>
    </w:pPr>
    <w:rPr>
      <w:rFonts w:cs="Arial"/>
      <w:b/>
      <w:bCs/>
      <w:color w:val="auto"/>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rsid w:val="00D7692C"/>
    <w:rPr>
      <w:sz w:val="16"/>
      <w:szCs w:val="16"/>
    </w:rPr>
  </w:style>
  <w:style w:type="paragraph" w:styleId="Objetducommentaire">
    <w:name w:val="annotation subject"/>
    <w:basedOn w:val="Commentaire"/>
    <w:next w:val="Commentaire"/>
    <w:semiHidden/>
    <w:rsid w:val="00D7692C"/>
    <w:rPr>
      <w:b/>
      <w:bCs/>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aliases w:val="Titre 3 times Car,Heading 3 Car,Titre 31 Car,t3.T3 Car,l3 Car,CT Car,3 Car,Titre 3 SQ Car,T3 Car,Section1 Car,Section2 Car,Section3 Car,Section4 Car,Section5 Car,Section6 Car,Section7 Car,Section8 Car,Section9 Car,Section10 Car,Section11 Car"/>
    <w:link w:val="Titre3"/>
    <w:rsid w:val="004E3CD6"/>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3976B1"/>
    <w:pPr>
      <w:tabs>
        <w:tab w:val="left" w:pos="660"/>
        <w:tab w:val="left" w:pos="1320"/>
        <w:tab w:val="right" w:leader="dot" w:pos="9356"/>
      </w:tabs>
      <w:ind w:right="0"/>
      <w:jc w:val="left"/>
    </w:pPr>
    <w:rPr>
      <w:rFonts w:cs="Arial"/>
      <w:b/>
      <w:caps/>
      <w:noProof/>
    </w:rPr>
  </w:style>
  <w:style w:type="paragraph" w:styleId="TM2">
    <w:name w:val="toc 2"/>
    <w:basedOn w:val="Normal"/>
    <w:next w:val="Normal"/>
    <w:autoRedefine/>
    <w:uiPriority w:val="39"/>
    <w:rsid w:val="001C4E46"/>
    <w:pPr>
      <w:tabs>
        <w:tab w:val="left" w:pos="880"/>
        <w:tab w:val="right" w:leader="dot" w:pos="9346"/>
      </w:tabs>
      <w:ind w:left="220" w:right="0"/>
    </w:pPr>
  </w:style>
  <w:style w:type="paragraph" w:styleId="TM3">
    <w:name w:val="toc 3"/>
    <w:basedOn w:val="Normal"/>
    <w:next w:val="Normal"/>
    <w:autoRedefine/>
    <w:uiPriority w:val="39"/>
    <w:rsid w:val="003A2A68"/>
    <w:pPr>
      <w:ind w:left="440"/>
    </w:p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basedOn w:val="Normal"/>
    <w:uiPriority w:val="34"/>
    <w:qFormat/>
    <w:rsid w:val="002A03B8"/>
    <w:pPr>
      <w:spacing w:after="0"/>
      <w:ind w:left="720" w:right="0"/>
      <w:contextualSpacing/>
      <w:jc w:val="left"/>
    </w:pPr>
    <w:rPr>
      <w:rFonts w:ascii="Times New Roman" w:eastAsia="Calibri" w:hAnsi="Times New Roman"/>
      <w:color w:val="auto"/>
      <w:sz w:val="24"/>
      <w:szCs w:val="24"/>
    </w:rPr>
  </w:style>
  <w:style w:type="paragraph" w:styleId="Notedebasdepage">
    <w:name w:val="footnote text"/>
    <w:basedOn w:val="Normal"/>
    <w:link w:val="NotedebasdepageCar"/>
    <w:rsid w:val="00FB243D"/>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6"/>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573473"/>
    <w:rPr>
      <w:color w:val="808080"/>
      <w:shd w:val="clear" w:color="auto" w:fill="E6E6E6"/>
    </w:rPr>
  </w:style>
  <w:style w:type="paragraph" w:styleId="Rvision">
    <w:name w:val="Revision"/>
    <w:hidden/>
    <w:uiPriority w:val="99"/>
    <w:semiHidden/>
    <w:rsid w:val="00DF0826"/>
    <w:rPr>
      <w:rFonts w:ascii="Arial" w:hAnsi="Arial"/>
      <w:color w:val="000000"/>
      <w:sz w:val="22"/>
    </w:rPr>
  </w:style>
  <w:style w:type="paragraph" w:customStyle="1" w:styleId="Puceencadr">
    <w:name w:val="Puce encadré"/>
    <w:basedOn w:val="Normal"/>
    <w:rsid w:val="00707ADB"/>
    <w:pPr>
      <w:widowControl w:val="0"/>
      <w:numPr>
        <w:numId w:val="9"/>
      </w:numPr>
      <w:tabs>
        <w:tab w:val="clear" w:pos="0"/>
      </w:tabs>
      <w:spacing w:before="60" w:after="0"/>
      <w:ind w:right="113" w:hanging="170"/>
    </w:pPr>
    <w:rPr>
      <w:color w:val="auto"/>
      <w:sz w:val="18"/>
      <w:szCs w:val="22"/>
    </w:rPr>
  </w:style>
  <w:style w:type="paragraph" w:customStyle="1" w:styleId="Puce">
    <w:name w:val="Puce"/>
    <w:basedOn w:val="Normal"/>
    <w:rsid w:val="00707ADB"/>
    <w:pPr>
      <w:widowControl w:val="0"/>
      <w:spacing w:before="60" w:after="0"/>
      <w:ind w:left="284" w:right="0" w:hanging="284"/>
    </w:pPr>
    <w:rPr>
      <w:rFonts w:ascii="Times New Roman" w:hAnsi="Times New Roman"/>
      <w:color w:val="auto"/>
    </w:rPr>
  </w:style>
  <w:style w:type="character" w:customStyle="1" w:styleId="Titre2Car">
    <w:name w:val="Titre 2 Car"/>
    <w:aliases w:val="Chapitre Car,Titre 2 times Car,paragraphe Car,heading 2 Car,Contrat 2 Car,Ctt Car,niveau 2 Car,Heading 2 Car,Titre 21 Car,t2.T2 Car,l2 Car,I2 Car,Titre Parag Car,h2 Car,T2 Car,Titre niveau 2 Car,Chapitre1 Car,Chapitre2 Car,Chapitre3 Car"/>
    <w:basedOn w:val="Policepardfaut"/>
    <w:link w:val="Titre2"/>
    <w:rsid w:val="006C3ECC"/>
    <w:rPr>
      <w:rFonts w:ascii="Arial" w:hAnsi="Arial" w:cs="Arial"/>
      <w:b/>
      <w:bCs/>
      <w:iCs/>
      <w:color w:val="000000"/>
      <w:sz w:val="24"/>
      <w:szCs w:val="28"/>
    </w:rPr>
  </w:style>
  <w:style w:type="character" w:styleId="Mentionnonrsolue">
    <w:name w:val="Unresolved Mention"/>
    <w:basedOn w:val="Policepardfaut"/>
    <w:uiPriority w:val="99"/>
    <w:semiHidden/>
    <w:unhideWhenUsed/>
    <w:rsid w:val="002B5E82"/>
    <w:rPr>
      <w:color w:val="605E5C"/>
      <w:shd w:val="clear" w:color="auto" w:fill="E1DFDD"/>
    </w:rPr>
  </w:style>
  <w:style w:type="paragraph" w:styleId="Listepuces2">
    <w:name w:val="List Bullet 2"/>
    <w:basedOn w:val="Normal"/>
    <w:rsid w:val="006C3ECC"/>
    <w:pPr>
      <w:widowControl w:val="0"/>
      <w:numPr>
        <w:numId w:val="10"/>
      </w:numPr>
      <w:autoSpaceDE w:val="0"/>
      <w:autoSpaceDN w:val="0"/>
      <w:adjustRightInd w:val="0"/>
      <w:ind w:right="0"/>
    </w:pPr>
    <w:rPr>
      <w:rFonts w:cs="Arial"/>
      <w:color w:val="auto"/>
    </w:rPr>
  </w:style>
  <w:style w:type="paragraph" w:customStyle="1" w:styleId="Corps">
    <w:name w:val="Corps"/>
    <w:rsid w:val="001E0324"/>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Titre1Car">
    <w:name w:val="Titre 1 Car"/>
    <w:aliases w:val="Heading 1 Car,Titre 11 Car,t1.T1.Titre 1 Car,t1 Car,t1.T1 Car,Titre 1I Car,h1 Car,Section Car,Partie Car,Partie1 Car,Partie2 Car,Partie3 Car,Partie4 Car,Partie5 Car,Partie6 Car,Partie7 Car,Partie8 Car,Partie9 Car,Partie10 Car,Partie11 Car"/>
    <w:basedOn w:val="Policepardfaut"/>
    <w:link w:val="Titre1"/>
    <w:rsid w:val="0054438C"/>
    <w:rPr>
      <w:rFonts w:ascii="Arial" w:hAnsi="Arial"/>
      <w:b/>
      <w:caps/>
      <w:color w:val="000000"/>
      <w:sz w:val="28"/>
      <w:shd w:val="clear" w:color="auto" w:fill="E6E6E6"/>
    </w:rPr>
  </w:style>
  <w:style w:type="paragraph" w:customStyle="1" w:styleId="pf0">
    <w:name w:val="pf0"/>
    <w:basedOn w:val="Normal"/>
    <w:rsid w:val="006108E9"/>
    <w:pPr>
      <w:spacing w:before="100" w:beforeAutospacing="1" w:after="100" w:afterAutospacing="1"/>
      <w:ind w:right="0"/>
      <w:jc w:val="left"/>
    </w:pPr>
    <w:rPr>
      <w:rFonts w:ascii="Times New Roman" w:hAnsi="Times New Roman"/>
      <w:color w:val="auto"/>
      <w:sz w:val="24"/>
      <w:szCs w:val="24"/>
    </w:rPr>
  </w:style>
  <w:style w:type="character" w:customStyle="1" w:styleId="cf01">
    <w:name w:val="cf01"/>
    <w:basedOn w:val="Policepardfaut"/>
    <w:rsid w:val="006108E9"/>
    <w:rPr>
      <w:rFonts w:ascii="Segoe UI" w:hAnsi="Segoe UI" w:cs="Segoe UI" w:hint="default"/>
      <w:sz w:val="18"/>
      <w:szCs w:val="18"/>
    </w:rPr>
  </w:style>
  <w:style w:type="character" w:customStyle="1" w:styleId="Titre5Car">
    <w:name w:val="Titre 5 Car"/>
    <w:basedOn w:val="Policepardfaut"/>
    <w:link w:val="Titre5"/>
    <w:rsid w:val="003277D1"/>
    <w:rPr>
      <w:rFonts w:ascii="Arial" w:hAnsi="Arial" w:cs="Arial"/>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104279764">
      <w:bodyDiv w:val="1"/>
      <w:marLeft w:val="0"/>
      <w:marRight w:val="0"/>
      <w:marTop w:val="0"/>
      <w:marBottom w:val="0"/>
      <w:divBdr>
        <w:top w:val="none" w:sz="0" w:space="0" w:color="auto"/>
        <w:left w:val="none" w:sz="0" w:space="0" w:color="auto"/>
        <w:bottom w:val="none" w:sz="0" w:space="0" w:color="auto"/>
        <w:right w:val="none" w:sz="0" w:space="0" w:color="auto"/>
      </w:divBdr>
      <w:divsChild>
        <w:div w:id="1640647842">
          <w:marLeft w:val="0"/>
          <w:marRight w:val="0"/>
          <w:marTop w:val="300"/>
          <w:marBottom w:val="0"/>
          <w:divBdr>
            <w:top w:val="none" w:sz="0" w:space="0" w:color="auto"/>
            <w:left w:val="none" w:sz="0" w:space="0" w:color="auto"/>
            <w:bottom w:val="none" w:sz="0" w:space="0" w:color="auto"/>
            <w:right w:val="none" w:sz="0" w:space="0" w:color="auto"/>
          </w:divBdr>
          <w:divsChild>
            <w:div w:id="1100103841">
              <w:marLeft w:val="0"/>
              <w:marRight w:val="0"/>
              <w:marTop w:val="0"/>
              <w:marBottom w:val="0"/>
              <w:divBdr>
                <w:top w:val="none" w:sz="0" w:space="0" w:color="auto"/>
                <w:left w:val="none" w:sz="0" w:space="0" w:color="auto"/>
                <w:bottom w:val="none" w:sz="0" w:space="0" w:color="auto"/>
                <w:right w:val="none" w:sz="0" w:space="0" w:color="auto"/>
              </w:divBdr>
              <w:divsChild>
                <w:div w:id="1427115925">
                  <w:marLeft w:val="0"/>
                  <w:marRight w:val="0"/>
                  <w:marTop w:val="0"/>
                  <w:marBottom w:val="0"/>
                  <w:divBdr>
                    <w:top w:val="none" w:sz="0" w:space="0" w:color="auto"/>
                    <w:left w:val="none" w:sz="0" w:space="0" w:color="auto"/>
                    <w:bottom w:val="none" w:sz="0" w:space="0" w:color="auto"/>
                    <w:right w:val="none" w:sz="0" w:space="0" w:color="auto"/>
                  </w:divBdr>
                  <w:divsChild>
                    <w:div w:id="2039381914">
                      <w:marLeft w:val="0"/>
                      <w:marRight w:val="0"/>
                      <w:marTop w:val="0"/>
                      <w:marBottom w:val="0"/>
                      <w:divBdr>
                        <w:top w:val="none" w:sz="0" w:space="0" w:color="auto"/>
                        <w:left w:val="none" w:sz="0" w:space="0" w:color="auto"/>
                        <w:bottom w:val="none" w:sz="0" w:space="0" w:color="auto"/>
                        <w:right w:val="none" w:sz="0" w:space="0" w:color="auto"/>
                      </w:divBdr>
                      <w:divsChild>
                        <w:div w:id="686298206">
                          <w:marLeft w:val="0"/>
                          <w:marRight w:val="0"/>
                          <w:marTop w:val="0"/>
                          <w:marBottom w:val="225"/>
                          <w:divBdr>
                            <w:top w:val="none" w:sz="0" w:space="0" w:color="auto"/>
                            <w:left w:val="none" w:sz="0" w:space="0" w:color="auto"/>
                            <w:bottom w:val="none" w:sz="0" w:space="0" w:color="auto"/>
                            <w:right w:val="none" w:sz="0" w:space="0" w:color="auto"/>
                          </w:divBdr>
                          <w:divsChild>
                            <w:div w:id="2019692669">
                              <w:marLeft w:val="0"/>
                              <w:marRight w:val="0"/>
                              <w:marTop w:val="0"/>
                              <w:marBottom w:val="0"/>
                              <w:divBdr>
                                <w:top w:val="none" w:sz="0" w:space="0" w:color="auto"/>
                                <w:left w:val="single" w:sz="6" w:space="8" w:color="DCDCDC"/>
                                <w:bottom w:val="none" w:sz="0" w:space="0" w:color="auto"/>
                                <w:right w:val="single" w:sz="6" w:space="8" w:color="DCDCDC"/>
                              </w:divBdr>
                              <w:divsChild>
                                <w:div w:id="190201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24623">
      <w:bodyDiv w:val="1"/>
      <w:marLeft w:val="0"/>
      <w:marRight w:val="0"/>
      <w:marTop w:val="0"/>
      <w:marBottom w:val="0"/>
      <w:divBdr>
        <w:top w:val="none" w:sz="0" w:space="0" w:color="auto"/>
        <w:left w:val="none" w:sz="0" w:space="0" w:color="auto"/>
        <w:bottom w:val="none" w:sz="0" w:space="0" w:color="auto"/>
        <w:right w:val="none" w:sz="0" w:space="0" w:color="auto"/>
      </w:divBdr>
    </w:div>
    <w:div w:id="208424715">
      <w:bodyDiv w:val="1"/>
      <w:marLeft w:val="0"/>
      <w:marRight w:val="0"/>
      <w:marTop w:val="0"/>
      <w:marBottom w:val="0"/>
      <w:divBdr>
        <w:top w:val="none" w:sz="0" w:space="0" w:color="auto"/>
        <w:left w:val="none" w:sz="0" w:space="0" w:color="auto"/>
        <w:bottom w:val="none" w:sz="0" w:space="0" w:color="auto"/>
        <w:right w:val="none" w:sz="0" w:space="0" w:color="auto"/>
      </w:divBdr>
    </w:div>
    <w:div w:id="216742176">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273827196">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405886119">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887106708">
      <w:bodyDiv w:val="1"/>
      <w:marLeft w:val="0"/>
      <w:marRight w:val="0"/>
      <w:marTop w:val="0"/>
      <w:marBottom w:val="0"/>
      <w:divBdr>
        <w:top w:val="none" w:sz="0" w:space="0" w:color="auto"/>
        <w:left w:val="none" w:sz="0" w:space="0" w:color="auto"/>
        <w:bottom w:val="none" w:sz="0" w:space="0" w:color="auto"/>
        <w:right w:val="none" w:sz="0" w:space="0" w:color="auto"/>
      </w:divBdr>
    </w:div>
    <w:div w:id="967317332">
      <w:bodyDiv w:val="1"/>
      <w:marLeft w:val="0"/>
      <w:marRight w:val="0"/>
      <w:marTop w:val="0"/>
      <w:marBottom w:val="0"/>
      <w:divBdr>
        <w:top w:val="none" w:sz="0" w:space="0" w:color="auto"/>
        <w:left w:val="none" w:sz="0" w:space="0" w:color="auto"/>
        <w:bottom w:val="none" w:sz="0" w:space="0" w:color="auto"/>
        <w:right w:val="none" w:sz="0" w:space="0" w:color="auto"/>
      </w:divBdr>
      <w:divsChild>
        <w:div w:id="454837514">
          <w:marLeft w:val="0"/>
          <w:marRight w:val="0"/>
          <w:marTop w:val="300"/>
          <w:marBottom w:val="0"/>
          <w:divBdr>
            <w:top w:val="none" w:sz="0" w:space="0" w:color="auto"/>
            <w:left w:val="none" w:sz="0" w:space="0" w:color="auto"/>
            <w:bottom w:val="none" w:sz="0" w:space="0" w:color="auto"/>
            <w:right w:val="none" w:sz="0" w:space="0" w:color="auto"/>
          </w:divBdr>
          <w:divsChild>
            <w:div w:id="1817607847">
              <w:marLeft w:val="0"/>
              <w:marRight w:val="0"/>
              <w:marTop w:val="0"/>
              <w:marBottom w:val="0"/>
              <w:divBdr>
                <w:top w:val="none" w:sz="0" w:space="0" w:color="auto"/>
                <w:left w:val="none" w:sz="0" w:space="0" w:color="auto"/>
                <w:bottom w:val="none" w:sz="0" w:space="0" w:color="auto"/>
                <w:right w:val="none" w:sz="0" w:space="0" w:color="auto"/>
              </w:divBdr>
              <w:divsChild>
                <w:div w:id="1633636741">
                  <w:marLeft w:val="0"/>
                  <w:marRight w:val="0"/>
                  <w:marTop w:val="0"/>
                  <w:marBottom w:val="0"/>
                  <w:divBdr>
                    <w:top w:val="none" w:sz="0" w:space="0" w:color="auto"/>
                    <w:left w:val="none" w:sz="0" w:space="0" w:color="auto"/>
                    <w:bottom w:val="none" w:sz="0" w:space="0" w:color="auto"/>
                    <w:right w:val="none" w:sz="0" w:space="0" w:color="auto"/>
                  </w:divBdr>
                  <w:divsChild>
                    <w:div w:id="1195119787">
                      <w:marLeft w:val="0"/>
                      <w:marRight w:val="0"/>
                      <w:marTop w:val="0"/>
                      <w:marBottom w:val="0"/>
                      <w:divBdr>
                        <w:top w:val="none" w:sz="0" w:space="0" w:color="auto"/>
                        <w:left w:val="none" w:sz="0" w:space="0" w:color="auto"/>
                        <w:bottom w:val="none" w:sz="0" w:space="0" w:color="auto"/>
                        <w:right w:val="none" w:sz="0" w:space="0" w:color="auto"/>
                      </w:divBdr>
                      <w:divsChild>
                        <w:div w:id="493574863">
                          <w:marLeft w:val="0"/>
                          <w:marRight w:val="0"/>
                          <w:marTop w:val="0"/>
                          <w:marBottom w:val="225"/>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single" w:sz="6" w:space="8" w:color="DCDCDC"/>
                                <w:bottom w:val="none" w:sz="0" w:space="0" w:color="auto"/>
                                <w:right w:val="single" w:sz="6" w:space="8" w:color="DCDCDC"/>
                              </w:divBdr>
                              <w:divsChild>
                                <w:div w:id="78507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097291608">
      <w:bodyDiv w:val="1"/>
      <w:marLeft w:val="0"/>
      <w:marRight w:val="0"/>
      <w:marTop w:val="0"/>
      <w:marBottom w:val="0"/>
      <w:divBdr>
        <w:top w:val="none" w:sz="0" w:space="0" w:color="auto"/>
        <w:left w:val="none" w:sz="0" w:space="0" w:color="auto"/>
        <w:bottom w:val="none" w:sz="0" w:space="0" w:color="auto"/>
        <w:right w:val="none" w:sz="0" w:space="0" w:color="auto"/>
      </w:divBdr>
    </w:div>
    <w:div w:id="1128472116">
      <w:bodyDiv w:val="1"/>
      <w:marLeft w:val="0"/>
      <w:marRight w:val="0"/>
      <w:marTop w:val="0"/>
      <w:marBottom w:val="0"/>
      <w:divBdr>
        <w:top w:val="none" w:sz="0" w:space="0" w:color="auto"/>
        <w:left w:val="none" w:sz="0" w:space="0" w:color="auto"/>
        <w:bottom w:val="none" w:sz="0" w:space="0" w:color="auto"/>
        <w:right w:val="none" w:sz="0" w:space="0" w:color="auto"/>
      </w:divBdr>
    </w:div>
    <w:div w:id="1230267230">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465081424">
      <w:bodyDiv w:val="1"/>
      <w:marLeft w:val="0"/>
      <w:marRight w:val="0"/>
      <w:marTop w:val="0"/>
      <w:marBottom w:val="0"/>
      <w:divBdr>
        <w:top w:val="none" w:sz="0" w:space="0" w:color="auto"/>
        <w:left w:val="none" w:sz="0" w:space="0" w:color="auto"/>
        <w:bottom w:val="none" w:sz="0" w:space="0" w:color="auto"/>
        <w:right w:val="none" w:sz="0" w:space="0" w:color="auto"/>
      </w:divBdr>
    </w:div>
    <w:div w:id="1560554353">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649825683">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895383458">
      <w:bodyDiv w:val="1"/>
      <w:marLeft w:val="0"/>
      <w:marRight w:val="0"/>
      <w:marTop w:val="0"/>
      <w:marBottom w:val="0"/>
      <w:divBdr>
        <w:top w:val="none" w:sz="0" w:space="0" w:color="auto"/>
        <w:left w:val="none" w:sz="0" w:space="0" w:color="auto"/>
        <w:bottom w:val="none" w:sz="0" w:space="0" w:color="auto"/>
        <w:right w:val="none" w:sz="0" w:space="0" w:color="auto"/>
      </w:divBdr>
    </w:div>
    <w:div w:id="1904828945">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 w:id="2103915988">
      <w:bodyDiv w:val="1"/>
      <w:marLeft w:val="0"/>
      <w:marRight w:val="0"/>
      <w:marTop w:val="0"/>
      <w:marBottom w:val="0"/>
      <w:divBdr>
        <w:top w:val="none" w:sz="0" w:space="0" w:color="auto"/>
        <w:left w:val="none" w:sz="0" w:space="0" w:color="auto"/>
        <w:bottom w:val="none" w:sz="0" w:space="0" w:color="auto"/>
        <w:right w:val="none" w:sz="0" w:space="0" w:color="auto"/>
      </w:divBdr>
      <w:divsChild>
        <w:div w:id="983779303">
          <w:marLeft w:val="0"/>
          <w:marRight w:val="0"/>
          <w:marTop w:val="0"/>
          <w:marBottom w:val="0"/>
          <w:divBdr>
            <w:top w:val="none" w:sz="0" w:space="0" w:color="auto"/>
            <w:left w:val="none" w:sz="0" w:space="0" w:color="auto"/>
            <w:bottom w:val="none" w:sz="0" w:space="0" w:color="auto"/>
            <w:right w:val="none" w:sz="0" w:space="0" w:color="auto"/>
          </w:divBdr>
          <w:divsChild>
            <w:div w:id="1715688367">
              <w:marLeft w:val="0"/>
              <w:marRight w:val="0"/>
              <w:marTop w:val="150"/>
              <w:marBottom w:val="150"/>
              <w:divBdr>
                <w:top w:val="none" w:sz="0" w:space="0" w:color="auto"/>
                <w:left w:val="none" w:sz="0" w:space="0" w:color="auto"/>
                <w:bottom w:val="none" w:sz="0" w:space="0" w:color="auto"/>
                <w:right w:val="none" w:sz="0" w:space="0" w:color="auto"/>
              </w:divBdr>
            </w:div>
            <w:div w:id="126361689">
              <w:marLeft w:val="0"/>
              <w:marRight w:val="0"/>
              <w:marTop w:val="0"/>
              <w:marBottom w:val="150"/>
              <w:divBdr>
                <w:top w:val="none" w:sz="0" w:space="0" w:color="auto"/>
                <w:left w:val="none" w:sz="0" w:space="0" w:color="auto"/>
                <w:bottom w:val="none" w:sz="0" w:space="0" w:color="auto"/>
                <w:right w:val="none" w:sz="0" w:space="0" w:color="auto"/>
              </w:divBdr>
            </w:div>
            <w:div w:id="1638804974">
              <w:marLeft w:val="0"/>
              <w:marRight w:val="0"/>
              <w:marTop w:val="0"/>
              <w:marBottom w:val="150"/>
              <w:divBdr>
                <w:top w:val="none" w:sz="0" w:space="0" w:color="auto"/>
                <w:left w:val="none" w:sz="0" w:space="0" w:color="auto"/>
                <w:bottom w:val="none" w:sz="0" w:space="0" w:color="auto"/>
                <w:right w:val="none" w:sz="0" w:space="0" w:color="auto"/>
              </w:divBdr>
              <w:divsChild>
                <w:div w:id="394160119">
                  <w:marLeft w:val="0"/>
                  <w:marRight w:val="0"/>
                  <w:marTop w:val="150"/>
                  <w:marBottom w:val="150"/>
                  <w:divBdr>
                    <w:top w:val="none" w:sz="0" w:space="0" w:color="auto"/>
                    <w:left w:val="none" w:sz="0" w:space="0" w:color="auto"/>
                    <w:bottom w:val="none" w:sz="0" w:space="0" w:color="auto"/>
                    <w:right w:val="none" w:sz="0" w:space="0" w:color="auto"/>
                  </w:divBdr>
                </w:div>
                <w:div w:id="601686934">
                  <w:marLeft w:val="0"/>
                  <w:marRight w:val="0"/>
                  <w:marTop w:val="0"/>
                  <w:marBottom w:val="150"/>
                  <w:divBdr>
                    <w:top w:val="none" w:sz="0" w:space="0" w:color="auto"/>
                    <w:left w:val="none" w:sz="0" w:space="0" w:color="auto"/>
                    <w:bottom w:val="none" w:sz="0" w:space="0" w:color="auto"/>
                    <w:right w:val="none" w:sz="0" w:space="0" w:color="auto"/>
                  </w:divBdr>
                </w:div>
                <w:div w:id="281425149">
                  <w:marLeft w:val="0"/>
                  <w:marRight w:val="0"/>
                  <w:marTop w:val="0"/>
                  <w:marBottom w:val="150"/>
                  <w:divBdr>
                    <w:top w:val="none" w:sz="0" w:space="0" w:color="auto"/>
                    <w:left w:val="none" w:sz="0" w:space="0" w:color="auto"/>
                    <w:bottom w:val="none" w:sz="0" w:space="0" w:color="auto"/>
                    <w:right w:val="none" w:sz="0" w:space="0" w:color="auto"/>
                  </w:divBdr>
                </w:div>
                <w:div w:id="1833913296">
                  <w:marLeft w:val="0"/>
                  <w:marRight w:val="0"/>
                  <w:marTop w:val="0"/>
                  <w:marBottom w:val="150"/>
                  <w:divBdr>
                    <w:top w:val="none" w:sz="0" w:space="0" w:color="auto"/>
                    <w:left w:val="none" w:sz="0" w:space="0" w:color="auto"/>
                    <w:bottom w:val="none" w:sz="0" w:space="0" w:color="auto"/>
                    <w:right w:val="none" w:sz="0" w:space="0" w:color="auto"/>
                  </w:divBdr>
                </w:div>
                <w:div w:id="192572864">
                  <w:marLeft w:val="0"/>
                  <w:marRight w:val="0"/>
                  <w:marTop w:val="0"/>
                  <w:marBottom w:val="150"/>
                  <w:divBdr>
                    <w:top w:val="none" w:sz="0" w:space="0" w:color="auto"/>
                    <w:left w:val="none" w:sz="0" w:space="0" w:color="auto"/>
                    <w:bottom w:val="none" w:sz="0" w:space="0" w:color="auto"/>
                    <w:right w:val="none" w:sz="0" w:space="0" w:color="auto"/>
                  </w:divBdr>
                </w:div>
                <w:div w:id="141777860">
                  <w:marLeft w:val="0"/>
                  <w:marRight w:val="0"/>
                  <w:marTop w:val="0"/>
                  <w:marBottom w:val="150"/>
                  <w:divBdr>
                    <w:top w:val="none" w:sz="0" w:space="0" w:color="auto"/>
                    <w:left w:val="none" w:sz="0" w:space="0" w:color="auto"/>
                    <w:bottom w:val="none" w:sz="0" w:space="0" w:color="auto"/>
                    <w:right w:val="none" w:sz="0" w:space="0" w:color="auto"/>
                  </w:divBdr>
                </w:div>
                <w:div w:id="527719088">
                  <w:marLeft w:val="0"/>
                  <w:marRight w:val="0"/>
                  <w:marTop w:val="0"/>
                  <w:marBottom w:val="150"/>
                  <w:divBdr>
                    <w:top w:val="none" w:sz="0" w:space="0" w:color="auto"/>
                    <w:left w:val="none" w:sz="0" w:space="0" w:color="auto"/>
                    <w:bottom w:val="none" w:sz="0" w:space="0" w:color="auto"/>
                    <w:right w:val="none" w:sz="0" w:space="0" w:color="auto"/>
                  </w:divBdr>
                </w:div>
                <w:div w:id="1053583437">
                  <w:marLeft w:val="0"/>
                  <w:marRight w:val="0"/>
                  <w:marTop w:val="0"/>
                  <w:marBottom w:val="150"/>
                  <w:divBdr>
                    <w:top w:val="none" w:sz="0" w:space="0" w:color="auto"/>
                    <w:left w:val="none" w:sz="0" w:space="0" w:color="auto"/>
                    <w:bottom w:val="none" w:sz="0" w:space="0" w:color="auto"/>
                    <w:right w:val="none" w:sz="0" w:space="0" w:color="auto"/>
                  </w:divBdr>
                </w:div>
                <w:div w:id="1851210694">
                  <w:marLeft w:val="0"/>
                  <w:marRight w:val="0"/>
                  <w:marTop w:val="0"/>
                  <w:marBottom w:val="150"/>
                  <w:divBdr>
                    <w:top w:val="none" w:sz="0" w:space="0" w:color="auto"/>
                    <w:left w:val="none" w:sz="0" w:space="0" w:color="auto"/>
                    <w:bottom w:val="none" w:sz="0" w:space="0" w:color="auto"/>
                    <w:right w:val="none" w:sz="0" w:space="0" w:color="auto"/>
                  </w:divBdr>
                </w:div>
                <w:div w:id="801070332">
                  <w:marLeft w:val="0"/>
                  <w:marRight w:val="0"/>
                  <w:marTop w:val="0"/>
                  <w:marBottom w:val="150"/>
                  <w:divBdr>
                    <w:top w:val="none" w:sz="0" w:space="0" w:color="auto"/>
                    <w:left w:val="none" w:sz="0" w:space="0" w:color="auto"/>
                    <w:bottom w:val="none" w:sz="0" w:space="0" w:color="auto"/>
                    <w:right w:val="none" w:sz="0" w:space="0" w:color="auto"/>
                  </w:divBdr>
                </w:div>
              </w:divsChild>
            </w:div>
            <w:div w:id="688918968">
              <w:marLeft w:val="0"/>
              <w:marRight w:val="0"/>
              <w:marTop w:val="0"/>
              <w:marBottom w:val="150"/>
              <w:divBdr>
                <w:top w:val="none" w:sz="0" w:space="0" w:color="auto"/>
                <w:left w:val="none" w:sz="0" w:space="0" w:color="auto"/>
                <w:bottom w:val="none" w:sz="0" w:space="0" w:color="auto"/>
                <w:right w:val="none" w:sz="0" w:space="0" w:color="auto"/>
              </w:divBdr>
              <w:divsChild>
                <w:div w:id="16254922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chespublics@cn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97E9A-4B5A-4517-860A-49AC4A21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7041</Words>
  <Characters>38729</Characters>
  <Application>Microsoft Office Word</Application>
  <DocSecurity>0</DocSecurity>
  <Lines>322</Lines>
  <Paragraphs>91</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45679</CharactersWithSpaces>
  <SharedDoc>false</SharedDoc>
  <HLinks>
    <vt:vector size="354" baseType="variant">
      <vt:variant>
        <vt:i4>2031686</vt:i4>
      </vt:variant>
      <vt:variant>
        <vt:i4>330</vt:i4>
      </vt:variant>
      <vt:variant>
        <vt:i4>0</vt:i4>
      </vt:variant>
      <vt:variant>
        <vt:i4>5</vt:i4>
      </vt:variant>
      <vt:variant>
        <vt:lpwstr>https://marchespublics-cnc.omnikles.com/</vt:lpwstr>
      </vt:variant>
      <vt:variant>
        <vt:lpwstr/>
      </vt:variant>
      <vt:variant>
        <vt:i4>2162763</vt:i4>
      </vt:variant>
      <vt:variant>
        <vt:i4>327</vt:i4>
      </vt:variant>
      <vt:variant>
        <vt:i4>0</vt:i4>
      </vt:variant>
      <vt:variant>
        <vt:i4>5</vt:i4>
      </vt:variant>
      <vt:variant>
        <vt:lpwstr>mailto:hamidine.kane@cnc.fr</vt:lpwstr>
      </vt:variant>
      <vt:variant>
        <vt:lpwstr/>
      </vt:variant>
      <vt:variant>
        <vt:i4>7798795</vt:i4>
      </vt:variant>
      <vt:variant>
        <vt:i4>324</vt:i4>
      </vt:variant>
      <vt:variant>
        <vt:i4>0</vt:i4>
      </vt:variant>
      <vt:variant>
        <vt:i4>5</vt:i4>
      </vt:variant>
      <vt:variant>
        <vt:lpwstr>mailto:marie.faucher@cnc.fr</vt:lpwstr>
      </vt:variant>
      <vt:variant>
        <vt:lpwstr/>
      </vt:variant>
      <vt:variant>
        <vt:i4>7209027</vt:i4>
      </vt:variant>
      <vt:variant>
        <vt:i4>321</vt:i4>
      </vt:variant>
      <vt:variant>
        <vt:i4>0</vt:i4>
      </vt:variant>
      <vt:variant>
        <vt:i4>5</vt:i4>
      </vt:variant>
      <vt:variant>
        <vt:lpwstr>mailto:marchespublics@cnc.fr</vt:lpwstr>
      </vt:variant>
      <vt:variant>
        <vt:lpwstr/>
      </vt:variant>
      <vt:variant>
        <vt:i4>2031686</vt:i4>
      </vt:variant>
      <vt:variant>
        <vt:i4>318</vt:i4>
      </vt:variant>
      <vt:variant>
        <vt:i4>0</vt:i4>
      </vt:variant>
      <vt:variant>
        <vt:i4>5</vt:i4>
      </vt:variant>
      <vt:variant>
        <vt:lpwstr>https://marchespublics-cnc.omnikles.com/</vt:lpwstr>
      </vt:variant>
      <vt:variant>
        <vt:lpwstr/>
      </vt:variant>
      <vt:variant>
        <vt:i4>3604562</vt:i4>
      </vt:variant>
      <vt:variant>
        <vt:i4>315</vt:i4>
      </vt:variant>
      <vt:variant>
        <vt:i4>0</vt:i4>
      </vt:variant>
      <vt:variant>
        <vt:i4>5</vt:i4>
      </vt:variant>
      <vt:variant>
        <vt:lpwstr>mailto:support-okmarche@omnikles.com</vt:lpwstr>
      </vt:variant>
      <vt:variant>
        <vt:lpwstr/>
      </vt:variant>
      <vt:variant>
        <vt:i4>5832711</vt:i4>
      </vt:variant>
      <vt:variant>
        <vt:i4>312</vt:i4>
      </vt:variant>
      <vt:variant>
        <vt:i4>0</vt:i4>
      </vt:variant>
      <vt:variant>
        <vt:i4>5</vt:i4>
      </vt:variant>
      <vt:variant>
        <vt:lpwstr>http://java.com/</vt:lpwstr>
      </vt:variant>
      <vt:variant>
        <vt:lpwstr/>
      </vt:variant>
      <vt:variant>
        <vt:i4>2031686</vt:i4>
      </vt:variant>
      <vt:variant>
        <vt:i4>309</vt:i4>
      </vt:variant>
      <vt:variant>
        <vt:i4>0</vt:i4>
      </vt:variant>
      <vt:variant>
        <vt:i4>5</vt:i4>
      </vt:variant>
      <vt:variant>
        <vt:lpwstr>https://marchespublics-cnc.omnikles.com/</vt:lpwstr>
      </vt:variant>
      <vt:variant>
        <vt:lpwstr/>
      </vt:variant>
      <vt:variant>
        <vt:i4>1048635</vt:i4>
      </vt:variant>
      <vt:variant>
        <vt:i4>302</vt:i4>
      </vt:variant>
      <vt:variant>
        <vt:i4>0</vt:i4>
      </vt:variant>
      <vt:variant>
        <vt:i4>5</vt:i4>
      </vt:variant>
      <vt:variant>
        <vt:lpwstr/>
      </vt:variant>
      <vt:variant>
        <vt:lpwstr>_Toc453146852</vt:lpwstr>
      </vt:variant>
      <vt:variant>
        <vt:i4>1048635</vt:i4>
      </vt:variant>
      <vt:variant>
        <vt:i4>296</vt:i4>
      </vt:variant>
      <vt:variant>
        <vt:i4>0</vt:i4>
      </vt:variant>
      <vt:variant>
        <vt:i4>5</vt:i4>
      </vt:variant>
      <vt:variant>
        <vt:lpwstr/>
      </vt:variant>
      <vt:variant>
        <vt:lpwstr>_Toc453146850</vt:lpwstr>
      </vt:variant>
      <vt:variant>
        <vt:i4>1114171</vt:i4>
      </vt:variant>
      <vt:variant>
        <vt:i4>290</vt:i4>
      </vt:variant>
      <vt:variant>
        <vt:i4>0</vt:i4>
      </vt:variant>
      <vt:variant>
        <vt:i4>5</vt:i4>
      </vt:variant>
      <vt:variant>
        <vt:lpwstr/>
      </vt:variant>
      <vt:variant>
        <vt:lpwstr>_Toc453146849</vt:lpwstr>
      </vt:variant>
      <vt:variant>
        <vt:i4>1114171</vt:i4>
      </vt:variant>
      <vt:variant>
        <vt:i4>284</vt:i4>
      </vt:variant>
      <vt:variant>
        <vt:i4>0</vt:i4>
      </vt:variant>
      <vt:variant>
        <vt:i4>5</vt:i4>
      </vt:variant>
      <vt:variant>
        <vt:lpwstr/>
      </vt:variant>
      <vt:variant>
        <vt:lpwstr>_Toc453146848</vt:lpwstr>
      </vt:variant>
      <vt:variant>
        <vt:i4>1114171</vt:i4>
      </vt:variant>
      <vt:variant>
        <vt:i4>278</vt:i4>
      </vt:variant>
      <vt:variant>
        <vt:i4>0</vt:i4>
      </vt:variant>
      <vt:variant>
        <vt:i4>5</vt:i4>
      </vt:variant>
      <vt:variant>
        <vt:lpwstr/>
      </vt:variant>
      <vt:variant>
        <vt:lpwstr>_Toc453146847</vt:lpwstr>
      </vt:variant>
      <vt:variant>
        <vt:i4>1114171</vt:i4>
      </vt:variant>
      <vt:variant>
        <vt:i4>272</vt:i4>
      </vt:variant>
      <vt:variant>
        <vt:i4>0</vt:i4>
      </vt:variant>
      <vt:variant>
        <vt:i4>5</vt:i4>
      </vt:variant>
      <vt:variant>
        <vt:lpwstr/>
      </vt:variant>
      <vt:variant>
        <vt:lpwstr>_Toc453146846</vt:lpwstr>
      </vt:variant>
      <vt:variant>
        <vt:i4>1114171</vt:i4>
      </vt:variant>
      <vt:variant>
        <vt:i4>266</vt:i4>
      </vt:variant>
      <vt:variant>
        <vt:i4>0</vt:i4>
      </vt:variant>
      <vt:variant>
        <vt:i4>5</vt:i4>
      </vt:variant>
      <vt:variant>
        <vt:lpwstr/>
      </vt:variant>
      <vt:variant>
        <vt:lpwstr>_Toc453146845</vt:lpwstr>
      </vt:variant>
      <vt:variant>
        <vt:i4>1114171</vt:i4>
      </vt:variant>
      <vt:variant>
        <vt:i4>260</vt:i4>
      </vt:variant>
      <vt:variant>
        <vt:i4>0</vt:i4>
      </vt:variant>
      <vt:variant>
        <vt:i4>5</vt:i4>
      </vt:variant>
      <vt:variant>
        <vt:lpwstr/>
      </vt:variant>
      <vt:variant>
        <vt:lpwstr>_Toc453146844</vt:lpwstr>
      </vt:variant>
      <vt:variant>
        <vt:i4>1114171</vt:i4>
      </vt:variant>
      <vt:variant>
        <vt:i4>254</vt:i4>
      </vt:variant>
      <vt:variant>
        <vt:i4>0</vt:i4>
      </vt:variant>
      <vt:variant>
        <vt:i4>5</vt:i4>
      </vt:variant>
      <vt:variant>
        <vt:lpwstr/>
      </vt:variant>
      <vt:variant>
        <vt:lpwstr>_Toc453146843</vt:lpwstr>
      </vt:variant>
      <vt:variant>
        <vt:i4>1114171</vt:i4>
      </vt:variant>
      <vt:variant>
        <vt:i4>248</vt:i4>
      </vt:variant>
      <vt:variant>
        <vt:i4>0</vt:i4>
      </vt:variant>
      <vt:variant>
        <vt:i4>5</vt:i4>
      </vt:variant>
      <vt:variant>
        <vt:lpwstr/>
      </vt:variant>
      <vt:variant>
        <vt:lpwstr>_Toc453146842</vt:lpwstr>
      </vt:variant>
      <vt:variant>
        <vt:i4>1114171</vt:i4>
      </vt:variant>
      <vt:variant>
        <vt:i4>242</vt:i4>
      </vt:variant>
      <vt:variant>
        <vt:i4>0</vt:i4>
      </vt:variant>
      <vt:variant>
        <vt:i4>5</vt:i4>
      </vt:variant>
      <vt:variant>
        <vt:lpwstr/>
      </vt:variant>
      <vt:variant>
        <vt:lpwstr>_Toc453146841</vt:lpwstr>
      </vt:variant>
      <vt:variant>
        <vt:i4>1114171</vt:i4>
      </vt:variant>
      <vt:variant>
        <vt:i4>236</vt:i4>
      </vt:variant>
      <vt:variant>
        <vt:i4>0</vt:i4>
      </vt:variant>
      <vt:variant>
        <vt:i4>5</vt:i4>
      </vt:variant>
      <vt:variant>
        <vt:lpwstr/>
      </vt:variant>
      <vt:variant>
        <vt:lpwstr>_Toc453146840</vt:lpwstr>
      </vt:variant>
      <vt:variant>
        <vt:i4>1441851</vt:i4>
      </vt:variant>
      <vt:variant>
        <vt:i4>230</vt:i4>
      </vt:variant>
      <vt:variant>
        <vt:i4>0</vt:i4>
      </vt:variant>
      <vt:variant>
        <vt:i4>5</vt:i4>
      </vt:variant>
      <vt:variant>
        <vt:lpwstr/>
      </vt:variant>
      <vt:variant>
        <vt:lpwstr>_Toc453146839</vt:lpwstr>
      </vt:variant>
      <vt:variant>
        <vt:i4>1441851</vt:i4>
      </vt:variant>
      <vt:variant>
        <vt:i4>224</vt:i4>
      </vt:variant>
      <vt:variant>
        <vt:i4>0</vt:i4>
      </vt:variant>
      <vt:variant>
        <vt:i4>5</vt:i4>
      </vt:variant>
      <vt:variant>
        <vt:lpwstr/>
      </vt:variant>
      <vt:variant>
        <vt:lpwstr>_Toc453146838</vt:lpwstr>
      </vt:variant>
      <vt:variant>
        <vt:i4>1441851</vt:i4>
      </vt:variant>
      <vt:variant>
        <vt:i4>218</vt:i4>
      </vt:variant>
      <vt:variant>
        <vt:i4>0</vt:i4>
      </vt:variant>
      <vt:variant>
        <vt:i4>5</vt:i4>
      </vt:variant>
      <vt:variant>
        <vt:lpwstr/>
      </vt:variant>
      <vt:variant>
        <vt:lpwstr>_Toc453146837</vt:lpwstr>
      </vt:variant>
      <vt:variant>
        <vt:i4>1441851</vt:i4>
      </vt:variant>
      <vt:variant>
        <vt:i4>212</vt:i4>
      </vt:variant>
      <vt:variant>
        <vt:i4>0</vt:i4>
      </vt:variant>
      <vt:variant>
        <vt:i4>5</vt:i4>
      </vt:variant>
      <vt:variant>
        <vt:lpwstr/>
      </vt:variant>
      <vt:variant>
        <vt:lpwstr>_Toc453146836</vt:lpwstr>
      </vt:variant>
      <vt:variant>
        <vt:i4>1441851</vt:i4>
      </vt:variant>
      <vt:variant>
        <vt:i4>206</vt:i4>
      </vt:variant>
      <vt:variant>
        <vt:i4>0</vt:i4>
      </vt:variant>
      <vt:variant>
        <vt:i4>5</vt:i4>
      </vt:variant>
      <vt:variant>
        <vt:lpwstr/>
      </vt:variant>
      <vt:variant>
        <vt:lpwstr>_Toc453146835</vt:lpwstr>
      </vt:variant>
      <vt:variant>
        <vt:i4>1441851</vt:i4>
      </vt:variant>
      <vt:variant>
        <vt:i4>200</vt:i4>
      </vt:variant>
      <vt:variant>
        <vt:i4>0</vt:i4>
      </vt:variant>
      <vt:variant>
        <vt:i4>5</vt:i4>
      </vt:variant>
      <vt:variant>
        <vt:lpwstr/>
      </vt:variant>
      <vt:variant>
        <vt:lpwstr>_Toc453146834</vt:lpwstr>
      </vt:variant>
      <vt:variant>
        <vt:i4>1441851</vt:i4>
      </vt:variant>
      <vt:variant>
        <vt:i4>194</vt:i4>
      </vt:variant>
      <vt:variant>
        <vt:i4>0</vt:i4>
      </vt:variant>
      <vt:variant>
        <vt:i4>5</vt:i4>
      </vt:variant>
      <vt:variant>
        <vt:lpwstr/>
      </vt:variant>
      <vt:variant>
        <vt:lpwstr>_Toc453146833</vt:lpwstr>
      </vt:variant>
      <vt:variant>
        <vt:i4>1441851</vt:i4>
      </vt:variant>
      <vt:variant>
        <vt:i4>188</vt:i4>
      </vt:variant>
      <vt:variant>
        <vt:i4>0</vt:i4>
      </vt:variant>
      <vt:variant>
        <vt:i4>5</vt:i4>
      </vt:variant>
      <vt:variant>
        <vt:lpwstr/>
      </vt:variant>
      <vt:variant>
        <vt:lpwstr>_Toc453146832</vt:lpwstr>
      </vt:variant>
      <vt:variant>
        <vt:i4>1441851</vt:i4>
      </vt:variant>
      <vt:variant>
        <vt:i4>182</vt:i4>
      </vt:variant>
      <vt:variant>
        <vt:i4>0</vt:i4>
      </vt:variant>
      <vt:variant>
        <vt:i4>5</vt:i4>
      </vt:variant>
      <vt:variant>
        <vt:lpwstr/>
      </vt:variant>
      <vt:variant>
        <vt:lpwstr>_Toc453146831</vt:lpwstr>
      </vt:variant>
      <vt:variant>
        <vt:i4>1441851</vt:i4>
      </vt:variant>
      <vt:variant>
        <vt:i4>176</vt:i4>
      </vt:variant>
      <vt:variant>
        <vt:i4>0</vt:i4>
      </vt:variant>
      <vt:variant>
        <vt:i4>5</vt:i4>
      </vt:variant>
      <vt:variant>
        <vt:lpwstr/>
      </vt:variant>
      <vt:variant>
        <vt:lpwstr>_Toc453146830</vt:lpwstr>
      </vt:variant>
      <vt:variant>
        <vt:i4>1507387</vt:i4>
      </vt:variant>
      <vt:variant>
        <vt:i4>170</vt:i4>
      </vt:variant>
      <vt:variant>
        <vt:i4>0</vt:i4>
      </vt:variant>
      <vt:variant>
        <vt:i4>5</vt:i4>
      </vt:variant>
      <vt:variant>
        <vt:lpwstr/>
      </vt:variant>
      <vt:variant>
        <vt:lpwstr>_Toc453146829</vt:lpwstr>
      </vt:variant>
      <vt:variant>
        <vt:i4>1507387</vt:i4>
      </vt:variant>
      <vt:variant>
        <vt:i4>164</vt:i4>
      </vt:variant>
      <vt:variant>
        <vt:i4>0</vt:i4>
      </vt:variant>
      <vt:variant>
        <vt:i4>5</vt:i4>
      </vt:variant>
      <vt:variant>
        <vt:lpwstr/>
      </vt:variant>
      <vt:variant>
        <vt:lpwstr>_Toc453146828</vt:lpwstr>
      </vt:variant>
      <vt:variant>
        <vt:i4>1507387</vt:i4>
      </vt:variant>
      <vt:variant>
        <vt:i4>158</vt:i4>
      </vt:variant>
      <vt:variant>
        <vt:i4>0</vt:i4>
      </vt:variant>
      <vt:variant>
        <vt:i4>5</vt:i4>
      </vt:variant>
      <vt:variant>
        <vt:lpwstr/>
      </vt:variant>
      <vt:variant>
        <vt:lpwstr>_Toc453146827</vt:lpwstr>
      </vt:variant>
      <vt:variant>
        <vt:i4>1507387</vt:i4>
      </vt:variant>
      <vt:variant>
        <vt:i4>152</vt:i4>
      </vt:variant>
      <vt:variant>
        <vt:i4>0</vt:i4>
      </vt:variant>
      <vt:variant>
        <vt:i4>5</vt:i4>
      </vt:variant>
      <vt:variant>
        <vt:lpwstr/>
      </vt:variant>
      <vt:variant>
        <vt:lpwstr>_Toc453146826</vt:lpwstr>
      </vt:variant>
      <vt:variant>
        <vt:i4>1507387</vt:i4>
      </vt:variant>
      <vt:variant>
        <vt:i4>146</vt:i4>
      </vt:variant>
      <vt:variant>
        <vt:i4>0</vt:i4>
      </vt:variant>
      <vt:variant>
        <vt:i4>5</vt:i4>
      </vt:variant>
      <vt:variant>
        <vt:lpwstr/>
      </vt:variant>
      <vt:variant>
        <vt:lpwstr>_Toc453146825</vt:lpwstr>
      </vt:variant>
      <vt:variant>
        <vt:i4>1507387</vt:i4>
      </vt:variant>
      <vt:variant>
        <vt:i4>140</vt:i4>
      </vt:variant>
      <vt:variant>
        <vt:i4>0</vt:i4>
      </vt:variant>
      <vt:variant>
        <vt:i4>5</vt:i4>
      </vt:variant>
      <vt:variant>
        <vt:lpwstr/>
      </vt:variant>
      <vt:variant>
        <vt:lpwstr>_Toc453146824</vt:lpwstr>
      </vt:variant>
      <vt:variant>
        <vt:i4>1507387</vt:i4>
      </vt:variant>
      <vt:variant>
        <vt:i4>134</vt:i4>
      </vt:variant>
      <vt:variant>
        <vt:i4>0</vt:i4>
      </vt:variant>
      <vt:variant>
        <vt:i4>5</vt:i4>
      </vt:variant>
      <vt:variant>
        <vt:lpwstr/>
      </vt:variant>
      <vt:variant>
        <vt:lpwstr>_Toc453146823</vt:lpwstr>
      </vt:variant>
      <vt:variant>
        <vt:i4>1507387</vt:i4>
      </vt:variant>
      <vt:variant>
        <vt:i4>128</vt:i4>
      </vt:variant>
      <vt:variant>
        <vt:i4>0</vt:i4>
      </vt:variant>
      <vt:variant>
        <vt:i4>5</vt:i4>
      </vt:variant>
      <vt:variant>
        <vt:lpwstr/>
      </vt:variant>
      <vt:variant>
        <vt:lpwstr>_Toc453146822</vt:lpwstr>
      </vt:variant>
      <vt:variant>
        <vt:i4>1507387</vt:i4>
      </vt:variant>
      <vt:variant>
        <vt:i4>122</vt:i4>
      </vt:variant>
      <vt:variant>
        <vt:i4>0</vt:i4>
      </vt:variant>
      <vt:variant>
        <vt:i4>5</vt:i4>
      </vt:variant>
      <vt:variant>
        <vt:lpwstr/>
      </vt:variant>
      <vt:variant>
        <vt:lpwstr>_Toc453146821</vt:lpwstr>
      </vt:variant>
      <vt:variant>
        <vt:i4>1507387</vt:i4>
      </vt:variant>
      <vt:variant>
        <vt:i4>116</vt:i4>
      </vt:variant>
      <vt:variant>
        <vt:i4>0</vt:i4>
      </vt:variant>
      <vt:variant>
        <vt:i4>5</vt:i4>
      </vt:variant>
      <vt:variant>
        <vt:lpwstr/>
      </vt:variant>
      <vt:variant>
        <vt:lpwstr>_Toc453146820</vt:lpwstr>
      </vt:variant>
      <vt:variant>
        <vt:i4>1310779</vt:i4>
      </vt:variant>
      <vt:variant>
        <vt:i4>110</vt:i4>
      </vt:variant>
      <vt:variant>
        <vt:i4>0</vt:i4>
      </vt:variant>
      <vt:variant>
        <vt:i4>5</vt:i4>
      </vt:variant>
      <vt:variant>
        <vt:lpwstr/>
      </vt:variant>
      <vt:variant>
        <vt:lpwstr>_Toc453146819</vt:lpwstr>
      </vt:variant>
      <vt:variant>
        <vt:i4>1310779</vt:i4>
      </vt:variant>
      <vt:variant>
        <vt:i4>104</vt:i4>
      </vt:variant>
      <vt:variant>
        <vt:i4>0</vt:i4>
      </vt:variant>
      <vt:variant>
        <vt:i4>5</vt:i4>
      </vt:variant>
      <vt:variant>
        <vt:lpwstr/>
      </vt:variant>
      <vt:variant>
        <vt:lpwstr>_Toc453146818</vt:lpwstr>
      </vt:variant>
      <vt:variant>
        <vt:i4>1310779</vt:i4>
      </vt:variant>
      <vt:variant>
        <vt:i4>98</vt:i4>
      </vt:variant>
      <vt:variant>
        <vt:i4>0</vt:i4>
      </vt:variant>
      <vt:variant>
        <vt:i4>5</vt:i4>
      </vt:variant>
      <vt:variant>
        <vt:lpwstr/>
      </vt:variant>
      <vt:variant>
        <vt:lpwstr>_Toc453146817</vt:lpwstr>
      </vt:variant>
      <vt:variant>
        <vt:i4>1310779</vt:i4>
      </vt:variant>
      <vt:variant>
        <vt:i4>92</vt:i4>
      </vt:variant>
      <vt:variant>
        <vt:i4>0</vt:i4>
      </vt:variant>
      <vt:variant>
        <vt:i4>5</vt:i4>
      </vt:variant>
      <vt:variant>
        <vt:lpwstr/>
      </vt:variant>
      <vt:variant>
        <vt:lpwstr>_Toc453146816</vt:lpwstr>
      </vt:variant>
      <vt:variant>
        <vt:i4>1310779</vt:i4>
      </vt:variant>
      <vt:variant>
        <vt:i4>86</vt:i4>
      </vt:variant>
      <vt:variant>
        <vt:i4>0</vt:i4>
      </vt:variant>
      <vt:variant>
        <vt:i4>5</vt:i4>
      </vt:variant>
      <vt:variant>
        <vt:lpwstr/>
      </vt:variant>
      <vt:variant>
        <vt:lpwstr>_Toc453146815</vt:lpwstr>
      </vt:variant>
      <vt:variant>
        <vt:i4>1310779</vt:i4>
      </vt:variant>
      <vt:variant>
        <vt:i4>80</vt:i4>
      </vt:variant>
      <vt:variant>
        <vt:i4>0</vt:i4>
      </vt:variant>
      <vt:variant>
        <vt:i4>5</vt:i4>
      </vt:variant>
      <vt:variant>
        <vt:lpwstr/>
      </vt:variant>
      <vt:variant>
        <vt:lpwstr>_Toc453146814</vt:lpwstr>
      </vt:variant>
      <vt:variant>
        <vt:i4>1310779</vt:i4>
      </vt:variant>
      <vt:variant>
        <vt:i4>74</vt:i4>
      </vt:variant>
      <vt:variant>
        <vt:i4>0</vt:i4>
      </vt:variant>
      <vt:variant>
        <vt:i4>5</vt:i4>
      </vt:variant>
      <vt:variant>
        <vt:lpwstr/>
      </vt:variant>
      <vt:variant>
        <vt:lpwstr>_Toc453146813</vt:lpwstr>
      </vt:variant>
      <vt:variant>
        <vt:i4>1310779</vt:i4>
      </vt:variant>
      <vt:variant>
        <vt:i4>68</vt:i4>
      </vt:variant>
      <vt:variant>
        <vt:i4>0</vt:i4>
      </vt:variant>
      <vt:variant>
        <vt:i4>5</vt:i4>
      </vt:variant>
      <vt:variant>
        <vt:lpwstr/>
      </vt:variant>
      <vt:variant>
        <vt:lpwstr>_Toc453146812</vt:lpwstr>
      </vt:variant>
      <vt:variant>
        <vt:i4>1310779</vt:i4>
      </vt:variant>
      <vt:variant>
        <vt:i4>62</vt:i4>
      </vt:variant>
      <vt:variant>
        <vt:i4>0</vt:i4>
      </vt:variant>
      <vt:variant>
        <vt:i4>5</vt:i4>
      </vt:variant>
      <vt:variant>
        <vt:lpwstr/>
      </vt:variant>
      <vt:variant>
        <vt:lpwstr>_Toc453146811</vt:lpwstr>
      </vt:variant>
      <vt:variant>
        <vt:i4>1310779</vt:i4>
      </vt:variant>
      <vt:variant>
        <vt:i4>56</vt:i4>
      </vt:variant>
      <vt:variant>
        <vt:i4>0</vt:i4>
      </vt:variant>
      <vt:variant>
        <vt:i4>5</vt:i4>
      </vt:variant>
      <vt:variant>
        <vt:lpwstr/>
      </vt:variant>
      <vt:variant>
        <vt:lpwstr>_Toc453146810</vt:lpwstr>
      </vt:variant>
      <vt:variant>
        <vt:i4>1376315</vt:i4>
      </vt:variant>
      <vt:variant>
        <vt:i4>50</vt:i4>
      </vt:variant>
      <vt:variant>
        <vt:i4>0</vt:i4>
      </vt:variant>
      <vt:variant>
        <vt:i4>5</vt:i4>
      </vt:variant>
      <vt:variant>
        <vt:lpwstr/>
      </vt:variant>
      <vt:variant>
        <vt:lpwstr>_Toc453146809</vt:lpwstr>
      </vt:variant>
      <vt:variant>
        <vt:i4>1376315</vt:i4>
      </vt:variant>
      <vt:variant>
        <vt:i4>44</vt:i4>
      </vt:variant>
      <vt:variant>
        <vt:i4>0</vt:i4>
      </vt:variant>
      <vt:variant>
        <vt:i4>5</vt:i4>
      </vt:variant>
      <vt:variant>
        <vt:lpwstr/>
      </vt:variant>
      <vt:variant>
        <vt:lpwstr>_Toc453146808</vt:lpwstr>
      </vt:variant>
      <vt:variant>
        <vt:i4>1376315</vt:i4>
      </vt:variant>
      <vt:variant>
        <vt:i4>38</vt:i4>
      </vt:variant>
      <vt:variant>
        <vt:i4>0</vt:i4>
      </vt:variant>
      <vt:variant>
        <vt:i4>5</vt:i4>
      </vt:variant>
      <vt:variant>
        <vt:lpwstr/>
      </vt:variant>
      <vt:variant>
        <vt:lpwstr>_Toc453146807</vt:lpwstr>
      </vt:variant>
      <vt:variant>
        <vt:i4>1376315</vt:i4>
      </vt:variant>
      <vt:variant>
        <vt:i4>32</vt:i4>
      </vt:variant>
      <vt:variant>
        <vt:i4>0</vt:i4>
      </vt:variant>
      <vt:variant>
        <vt:i4>5</vt:i4>
      </vt:variant>
      <vt:variant>
        <vt:lpwstr/>
      </vt:variant>
      <vt:variant>
        <vt:lpwstr>_Toc453146806</vt:lpwstr>
      </vt:variant>
      <vt:variant>
        <vt:i4>1376315</vt:i4>
      </vt:variant>
      <vt:variant>
        <vt:i4>26</vt:i4>
      </vt:variant>
      <vt:variant>
        <vt:i4>0</vt:i4>
      </vt:variant>
      <vt:variant>
        <vt:i4>5</vt:i4>
      </vt:variant>
      <vt:variant>
        <vt:lpwstr/>
      </vt:variant>
      <vt:variant>
        <vt:lpwstr>_Toc453146805</vt:lpwstr>
      </vt:variant>
      <vt:variant>
        <vt:i4>1376315</vt:i4>
      </vt:variant>
      <vt:variant>
        <vt:i4>20</vt:i4>
      </vt:variant>
      <vt:variant>
        <vt:i4>0</vt:i4>
      </vt:variant>
      <vt:variant>
        <vt:i4>5</vt:i4>
      </vt:variant>
      <vt:variant>
        <vt:lpwstr/>
      </vt:variant>
      <vt:variant>
        <vt:lpwstr>_Toc453146804</vt:lpwstr>
      </vt:variant>
      <vt:variant>
        <vt:i4>1376315</vt:i4>
      </vt:variant>
      <vt:variant>
        <vt:i4>14</vt:i4>
      </vt:variant>
      <vt:variant>
        <vt:i4>0</vt:i4>
      </vt:variant>
      <vt:variant>
        <vt:i4>5</vt:i4>
      </vt:variant>
      <vt:variant>
        <vt:lpwstr/>
      </vt:variant>
      <vt:variant>
        <vt:lpwstr>_Toc453146803</vt:lpwstr>
      </vt:variant>
      <vt:variant>
        <vt:i4>1376315</vt:i4>
      </vt:variant>
      <vt:variant>
        <vt:i4>8</vt:i4>
      </vt:variant>
      <vt:variant>
        <vt:i4>0</vt:i4>
      </vt:variant>
      <vt:variant>
        <vt:i4>5</vt:i4>
      </vt:variant>
      <vt:variant>
        <vt:lpwstr/>
      </vt:variant>
      <vt:variant>
        <vt:lpwstr>_Toc453146802</vt:lpwstr>
      </vt:variant>
      <vt:variant>
        <vt:i4>1376315</vt:i4>
      </vt:variant>
      <vt:variant>
        <vt:i4>2</vt:i4>
      </vt:variant>
      <vt:variant>
        <vt:i4>0</vt:i4>
      </vt:variant>
      <vt:variant>
        <vt:i4>5</vt:i4>
      </vt:variant>
      <vt:variant>
        <vt:lpwstr/>
      </vt:variant>
      <vt:variant>
        <vt:lpwstr>_Toc453146801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creator>Besse_H</dc:creator>
  <cp:lastModifiedBy>Le Cocq Mathieu</cp:lastModifiedBy>
  <cp:revision>8</cp:revision>
  <cp:lastPrinted>2024-01-24T17:03:00Z</cp:lastPrinted>
  <dcterms:created xsi:type="dcterms:W3CDTF">2026-10-06T08:13:00Z</dcterms:created>
  <dcterms:modified xsi:type="dcterms:W3CDTF">2026-10-12T16:13:00Z</dcterms:modified>
</cp:coreProperties>
</file>