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375"/>
        <w:tblW w:w="10241" w:type="dxa"/>
        <w:tblLayout w:type="fixed"/>
        <w:tblLook w:val="0000" w:firstRow="0" w:lastRow="0" w:firstColumn="0" w:lastColumn="0" w:noHBand="0" w:noVBand="0"/>
      </w:tblPr>
      <w:tblGrid>
        <w:gridCol w:w="10241"/>
      </w:tblGrid>
      <w:tr w:rsidR="006D034B" w14:paraId="3A81AFCD" w14:textId="77777777" w:rsidTr="006D034B">
        <w:trPr>
          <w:trHeight w:val="13051"/>
        </w:trPr>
        <w:tc>
          <w:tcPr>
            <w:tcW w:w="10241" w:type="dxa"/>
            <w:shd w:val="clear" w:color="auto" w:fill="D9D9D9"/>
          </w:tcPr>
          <w:p w14:paraId="3C563EBC" w14:textId="77777777" w:rsidR="006D034B" w:rsidRDefault="006D034B" w:rsidP="006D034B">
            <w:pPr>
              <w:ind w:left="142" w:right="283" w:hanging="108"/>
              <w:jc w:val="center"/>
              <w:rPr>
                <w:b/>
                <w:bCs/>
                <w:sz w:val="20"/>
              </w:rPr>
            </w:pPr>
          </w:p>
          <w:p w14:paraId="53B189AA" w14:textId="21E79A96" w:rsidR="006D034B" w:rsidRDefault="006D034B" w:rsidP="006D034B">
            <w:pPr>
              <w:ind w:left="142" w:right="283" w:hanging="108"/>
              <w:jc w:val="center"/>
              <w:rPr>
                <w:b/>
                <w:bCs/>
                <w:sz w:val="20"/>
              </w:rPr>
            </w:pPr>
            <w:r w:rsidRPr="004E17B2">
              <w:rPr>
                <w:b/>
                <w:bCs/>
                <w:sz w:val="20"/>
              </w:rPr>
              <w:t xml:space="preserve">MARCHE PUBLIC DE </w:t>
            </w:r>
            <w:r w:rsidR="009E4A6D">
              <w:rPr>
                <w:b/>
                <w:bCs/>
                <w:sz w:val="20"/>
              </w:rPr>
              <w:t>SERVICES</w:t>
            </w:r>
          </w:p>
          <w:p w14:paraId="5CFB10A7" w14:textId="77777777" w:rsidR="006D034B" w:rsidRPr="00825D09" w:rsidRDefault="006D034B" w:rsidP="006D034B">
            <w:pPr>
              <w:jc w:val="center"/>
              <w:rPr>
                <w:b/>
                <w:color w:val="auto"/>
                <w:sz w:val="14"/>
                <w:szCs w:val="32"/>
                <w:u w:val="single"/>
              </w:rPr>
            </w:pPr>
          </w:p>
          <w:p w14:paraId="26BAC4F7" w14:textId="774A0822" w:rsidR="006D034B" w:rsidRPr="00675E3C" w:rsidRDefault="006D034B" w:rsidP="006D034B">
            <w:pPr>
              <w:jc w:val="center"/>
              <w:rPr>
                <w:b/>
                <w:color w:val="auto"/>
                <w:sz w:val="32"/>
                <w:szCs w:val="32"/>
              </w:rPr>
            </w:pPr>
            <w:r w:rsidRPr="006C7983">
              <w:rPr>
                <w:b/>
                <w:color w:val="auto"/>
                <w:sz w:val="32"/>
                <w:szCs w:val="32"/>
              </w:rPr>
              <w:t xml:space="preserve">Marché n° </w:t>
            </w:r>
            <w:r w:rsidR="00275F2D" w:rsidRPr="001A1574">
              <w:rPr>
                <w:b/>
                <w:sz w:val="32"/>
                <w:szCs w:val="28"/>
              </w:rPr>
              <w:t>202</w:t>
            </w:r>
            <w:r w:rsidR="00461C81">
              <w:rPr>
                <w:b/>
                <w:sz w:val="32"/>
                <w:szCs w:val="28"/>
              </w:rPr>
              <w:t>6</w:t>
            </w:r>
            <w:r w:rsidR="00FD1AC3">
              <w:rPr>
                <w:b/>
                <w:sz w:val="32"/>
                <w:szCs w:val="28"/>
              </w:rPr>
              <w:t>4</w:t>
            </w:r>
            <w:r w:rsidR="004313A4">
              <w:rPr>
                <w:b/>
                <w:sz w:val="32"/>
                <w:szCs w:val="28"/>
              </w:rPr>
              <w:t>9</w:t>
            </w:r>
          </w:p>
          <w:p w14:paraId="6622F997" w14:textId="77777777" w:rsidR="006D034B" w:rsidRDefault="006D034B" w:rsidP="006D034B">
            <w:pPr>
              <w:jc w:val="center"/>
              <w:rPr>
                <w:b/>
                <w:sz w:val="32"/>
                <w:szCs w:val="32"/>
                <w:u w:val="single"/>
              </w:rPr>
            </w:pPr>
            <w:r w:rsidRPr="00675E3C">
              <w:rPr>
                <w:b/>
                <w:color w:val="auto"/>
                <w:sz w:val="32"/>
                <w:szCs w:val="32"/>
                <w:u w:val="single"/>
              </w:rPr>
              <w:t>REGLEMENT DE LA CONSULTATION</w:t>
            </w:r>
            <w:r w:rsidRPr="00675E3C">
              <w:rPr>
                <w:b/>
                <w:sz w:val="32"/>
                <w:szCs w:val="32"/>
                <w:u w:val="single"/>
              </w:rPr>
              <w:t xml:space="preserve"> (RC)</w:t>
            </w:r>
          </w:p>
          <w:p w14:paraId="2840B885" w14:textId="77777777" w:rsidR="00461C81" w:rsidRDefault="00461C81" w:rsidP="006D034B">
            <w:pPr>
              <w:jc w:val="center"/>
              <w:rPr>
                <w:b/>
                <w:sz w:val="32"/>
                <w:szCs w:val="32"/>
                <w:u w:val="single"/>
              </w:rPr>
            </w:pPr>
          </w:p>
          <w:p w14:paraId="093FC580" w14:textId="77777777" w:rsidR="006D034B" w:rsidRPr="00963E52" w:rsidRDefault="006D034B" w:rsidP="006D034B">
            <w:pPr>
              <w:ind w:left="142" w:right="283" w:hanging="108"/>
              <w:rPr>
                <w:sz w:val="10"/>
              </w:rPr>
            </w:pPr>
          </w:p>
          <w:p w14:paraId="6E886290" w14:textId="77777777" w:rsidR="006D034B" w:rsidRDefault="006D034B" w:rsidP="006D034B">
            <w:pPr>
              <w:spacing w:after="0"/>
              <w:ind w:left="142" w:right="283" w:hanging="108"/>
              <w:rPr>
                <w:b/>
                <w:bCs/>
              </w:rPr>
            </w:pPr>
            <w:r>
              <w:rPr>
                <w:b/>
                <w:bCs/>
              </w:rPr>
              <w:t>Le pouvoir adjudicateur :</w:t>
            </w:r>
          </w:p>
          <w:p w14:paraId="013A2ED2" w14:textId="77777777" w:rsidR="006D034B" w:rsidRPr="00963E52" w:rsidRDefault="006D034B" w:rsidP="006D034B">
            <w:pPr>
              <w:spacing w:after="0"/>
              <w:rPr>
                <w:sz w:val="14"/>
              </w:rPr>
            </w:pPr>
          </w:p>
          <w:p w14:paraId="3022CF2F" w14:textId="77777777" w:rsidR="006D034B" w:rsidRPr="00E01B2C" w:rsidRDefault="006D034B" w:rsidP="006D034B">
            <w:pPr>
              <w:spacing w:after="0"/>
              <w:rPr>
                <w:sz w:val="20"/>
              </w:rPr>
            </w:pPr>
            <w:r w:rsidRPr="00E01B2C">
              <w:rPr>
                <w:sz w:val="20"/>
              </w:rPr>
              <w:t>CENTRE NATIONAL DU CINEMA ET DE L’IMAGE ANIMEE (CNC)</w:t>
            </w:r>
          </w:p>
          <w:p w14:paraId="42730DF3" w14:textId="77777777" w:rsidR="006D034B" w:rsidRDefault="006D034B" w:rsidP="006D034B">
            <w:pPr>
              <w:spacing w:after="0"/>
              <w:rPr>
                <w:sz w:val="20"/>
              </w:rPr>
            </w:pPr>
            <w:r>
              <w:rPr>
                <w:sz w:val="20"/>
              </w:rPr>
              <w:t>291 boulevard Raspail</w:t>
            </w:r>
          </w:p>
          <w:p w14:paraId="52EAFA61" w14:textId="77777777" w:rsidR="006D034B" w:rsidRPr="00E01B2C" w:rsidRDefault="006D034B" w:rsidP="006D034B">
            <w:pPr>
              <w:spacing w:after="0"/>
              <w:rPr>
                <w:sz w:val="20"/>
              </w:rPr>
            </w:pPr>
            <w:r>
              <w:rPr>
                <w:sz w:val="20"/>
              </w:rPr>
              <w:t>75675 Paris cedex 14</w:t>
            </w:r>
          </w:p>
          <w:p w14:paraId="1B944E55" w14:textId="77777777" w:rsidR="006D034B" w:rsidRPr="000F14E1" w:rsidRDefault="006D034B" w:rsidP="006D034B">
            <w:pPr>
              <w:spacing w:after="0"/>
              <w:ind w:left="142" w:right="283" w:hanging="108"/>
              <w:rPr>
                <w:sz w:val="20"/>
              </w:rPr>
            </w:pPr>
          </w:p>
          <w:p w14:paraId="29E80B26" w14:textId="77777777" w:rsidR="00275F2D" w:rsidRPr="0070173F" w:rsidRDefault="00275F2D" w:rsidP="00770B20">
            <w:pPr>
              <w:spacing w:line="276" w:lineRule="auto"/>
              <w:rPr>
                <w:rFonts w:cs="Arial"/>
                <w:color w:val="auto"/>
                <w:sz w:val="20"/>
              </w:rPr>
            </w:pPr>
            <w:r w:rsidRPr="00275F2D">
              <w:rPr>
                <w:b/>
                <w:bCs/>
              </w:rPr>
              <w:t>Objet du marché :</w:t>
            </w:r>
          </w:p>
          <w:p w14:paraId="31744C8A" w14:textId="2D2195B0" w:rsidR="00D1417F" w:rsidRPr="00D1417F" w:rsidRDefault="00D1417F" w:rsidP="00D1417F">
            <w:pPr>
              <w:spacing w:after="0"/>
              <w:ind w:left="29" w:right="283" w:firstLine="5"/>
              <w:rPr>
                <w:b/>
                <w:bCs/>
                <w:color w:val="auto"/>
              </w:rPr>
            </w:pPr>
            <w:r w:rsidRPr="00D1417F">
              <w:rPr>
                <w:color w:val="auto"/>
                <w:sz w:val="20"/>
              </w:rPr>
              <w:t>Entretien et maintenance du système de sécurité incendie et désenfumage de marque SIEMENS</w:t>
            </w:r>
            <w:r w:rsidR="00E77CD8">
              <w:rPr>
                <w:color w:val="auto"/>
                <w:sz w:val="20"/>
              </w:rPr>
              <w:t xml:space="preserve">, </w:t>
            </w:r>
            <w:r w:rsidRPr="00D1417F">
              <w:rPr>
                <w:color w:val="auto"/>
                <w:sz w:val="20"/>
              </w:rPr>
              <w:t>DEF</w:t>
            </w:r>
            <w:r w:rsidR="00E77CD8">
              <w:rPr>
                <w:color w:val="auto"/>
                <w:sz w:val="20"/>
              </w:rPr>
              <w:t xml:space="preserve"> et AVISS</w:t>
            </w:r>
            <w:r w:rsidRPr="00D1417F">
              <w:rPr>
                <w:color w:val="auto"/>
                <w:sz w:val="20"/>
              </w:rPr>
              <w:t xml:space="preserve"> du CNC sur ses sites yvelinois.</w:t>
            </w:r>
          </w:p>
          <w:p w14:paraId="55A92159" w14:textId="77777777" w:rsidR="00D1417F" w:rsidRPr="00D1417F" w:rsidRDefault="00D1417F" w:rsidP="00D1417F">
            <w:pPr>
              <w:spacing w:after="0"/>
              <w:ind w:left="142" w:right="283" w:hanging="108"/>
              <w:rPr>
                <w:b/>
                <w:bCs/>
                <w:color w:val="auto"/>
              </w:rPr>
            </w:pPr>
          </w:p>
          <w:p w14:paraId="54713DA8" w14:textId="41EF3152" w:rsidR="00D1417F" w:rsidRPr="00D1417F" w:rsidRDefault="00D1417F" w:rsidP="00D1417F">
            <w:pPr>
              <w:widowControl w:val="0"/>
              <w:numPr>
                <w:ilvl w:val="0"/>
                <w:numId w:val="41"/>
              </w:numPr>
              <w:autoSpaceDE w:val="0"/>
              <w:autoSpaceDN w:val="0"/>
              <w:adjustRightInd w:val="0"/>
              <w:ind w:right="39"/>
              <w:rPr>
                <w:rFonts w:cs="Arial"/>
                <w:color w:val="auto"/>
                <w:sz w:val="20"/>
              </w:rPr>
            </w:pPr>
            <w:r w:rsidRPr="00D1417F">
              <w:rPr>
                <w:rFonts w:cs="Arial"/>
                <w:color w:val="auto"/>
                <w:sz w:val="20"/>
              </w:rPr>
              <w:t xml:space="preserve">LOT 1 : Site de Bois </w:t>
            </w:r>
            <w:proofErr w:type="spellStart"/>
            <w:r w:rsidRPr="00D1417F">
              <w:rPr>
                <w:rFonts w:cs="Arial"/>
                <w:color w:val="auto"/>
                <w:sz w:val="20"/>
              </w:rPr>
              <w:t>d’Arcy</w:t>
            </w:r>
            <w:proofErr w:type="spellEnd"/>
            <w:r w:rsidR="00494E33">
              <w:rPr>
                <w:rFonts w:cs="Arial"/>
                <w:color w:val="auto"/>
                <w:sz w:val="20"/>
              </w:rPr>
              <w:t xml:space="preserve"> – Matériel SIEMENS</w:t>
            </w:r>
            <w:r w:rsidRPr="00D1417F">
              <w:rPr>
                <w:rFonts w:cs="Arial"/>
                <w:color w:val="auto"/>
                <w:sz w:val="20"/>
              </w:rPr>
              <w:t> ;</w:t>
            </w:r>
          </w:p>
          <w:p w14:paraId="40A23815" w14:textId="4965FF65" w:rsidR="00D1417F" w:rsidRPr="00D1417F" w:rsidRDefault="00D1417F" w:rsidP="004E7B3B">
            <w:pPr>
              <w:widowControl w:val="0"/>
              <w:numPr>
                <w:ilvl w:val="0"/>
                <w:numId w:val="41"/>
              </w:numPr>
              <w:autoSpaceDE w:val="0"/>
              <w:autoSpaceDN w:val="0"/>
              <w:adjustRightInd w:val="0"/>
              <w:ind w:right="39"/>
              <w:rPr>
                <w:rFonts w:cs="Arial"/>
                <w:color w:val="auto"/>
                <w:sz w:val="20"/>
              </w:rPr>
            </w:pPr>
            <w:r w:rsidRPr="00D1417F">
              <w:rPr>
                <w:rFonts w:cs="Arial"/>
                <w:color w:val="auto"/>
                <w:sz w:val="20"/>
              </w:rPr>
              <w:t>LOT 2 : Site de Saint Cyr</w:t>
            </w:r>
            <w:r w:rsidR="00494E33">
              <w:rPr>
                <w:rFonts w:cs="Arial"/>
                <w:color w:val="auto"/>
                <w:sz w:val="20"/>
              </w:rPr>
              <w:t xml:space="preserve"> – Matériel DEF</w:t>
            </w:r>
            <w:r w:rsidR="00E77CD8">
              <w:rPr>
                <w:rFonts w:cs="Arial"/>
                <w:color w:val="auto"/>
                <w:sz w:val="20"/>
              </w:rPr>
              <w:t xml:space="preserve"> et AVISS</w:t>
            </w:r>
            <w:r w:rsidRPr="00D1417F">
              <w:rPr>
                <w:rFonts w:cs="Arial"/>
                <w:color w:val="auto"/>
                <w:sz w:val="20"/>
              </w:rPr>
              <w:t>.</w:t>
            </w:r>
          </w:p>
          <w:p w14:paraId="6CFFADFD" w14:textId="77777777" w:rsidR="004313A4" w:rsidRPr="00770B20" w:rsidRDefault="004313A4" w:rsidP="00770B20">
            <w:pPr>
              <w:spacing w:line="276" w:lineRule="auto"/>
              <w:rPr>
                <w:rFonts w:cs="Arial"/>
                <w:sz w:val="20"/>
              </w:rPr>
            </w:pPr>
          </w:p>
          <w:p w14:paraId="47084118" w14:textId="77777777" w:rsidR="00275F2D" w:rsidRPr="00275F2D" w:rsidRDefault="00275F2D" w:rsidP="00275F2D">
            <w:pPr>
              <w:spacing w:after="0"/>
              <w:ind w:left="142" w:right="283" w:hanging="108"/>
              <w:rPr>
                <w:b/>
                <w:bCs/>
              </w:rPr>
            </w:pPr>
            <w:r w:rsidRPr="00275F2D">
              <w:rPr>
                <w:b/>
                <w:bCs/>
              </w:rPr>
              <w:t xml:space="preserve">Codes CPV : </w:t>
            </w:r>
          </w:p>
          <w:p w14:paraId="22B61AA6" w14:textId="77777777" w:rsidR="00275F2D" w:rsidRPr="00275F2D" w:rsidRDefault="00275F2D" w:rsidP="00275F2D">
            <w:pPr>
              <w:spacing w:line="276" w:lineRule="auto"/>
              <w:rPr>
                <w:rFonts w:cs="Arial"/>
                <w:sz w:val="2"/>
              </w:rPr>
            </w:pPr>
          </w:p>
          <w:p w14:paraId="427103F4" w14:textId="77777777" w:rsidR="004313A4" w:rsidRDefault="004313A4" w:rsidP="00EA59EE">
            <w:pPr>
              <w:spacing w:line="276" w:lineRule="auto"/>
              <w:rPr>
                <w:rFonts w:cs="Arial"/>
                <w:color w:val="auto"/>
                <w:sz w:val="20"/>
              </w:rPr>
            </w:pPr>
            <w:r w:rsidRPr="004313A4">
              <w:rPr>
                <w:rFonts w:cs="Arial"/>
                <w:color w:val="auto"/>
                <w:sz w:val="20"/>
              </w:rPr>
              <w:t>50413200-5 - Services de réparation et d'entretien d'installations d'extinction d'incendie</w:t>
            </w:r>
          </w:p>
          <w:p w14:paraId="1D03F1C1" w14:textId="77777777" w:rsidR="004313A4" w:rsidRPr="004313A4" w:rsidRDefault="004313A4" w:rsidP="004313A4">
            <w:pPr>
              <w:spacing w:line="276" w:lineRule="auto"/>
              <w:rPr>
                <w:rFonts w:cs="Arial"/>
                <w:color w:val="auto"/>
                <w:sz w:val="20"/>
              </w:rPr>
            </w:pPr>
            <w:r w:rsidRPr="004313A4">
              <w:rPr>
                <w:rFonts w:cs="Arial"/>
                <w:color w:val="auto"/>
                <w:sz w:val="20"/>
              </w:rPr>
              <w:t>31625100-4 - Systèmes de détection d'incendie</w:t>
            </w:r>
          </w:p>
          <w:p w14:paraId="283443B2" w14:textId="3B5E3A87" w:rsidR="004313A4" w:rsidRDefault="004313A4" w:rsidP="004313A4">
            <w:pPr>
              <w:spacing w:line="276" w:lineRule="auto"/>
              <w:rPr>
                <w:rFonts w:cs="Arial"/>
                <w:color w:val="auto"/>
                <w:sz w:val="20"/>
              </w:rPr>
            </w:pPr>
            <w:r w:rsidRPr="004313A4">
              <w:rPr>
                <w:rFonts w:cs="Arial"/>
                <w:color w:val="auto"/>
                <w:sz w:val="20"/>
              </w:rPr>
              <w:t>31625200-5 - Systèmes d'alarme incendie</w:t>
            </w:r>
          </w:p>
          <w:p w14:paraId="6677DC46" w14:textId="77777777" w:rsidR="00EA59EE" w:rsidRPr="00275F2D" w:rsidRDefault="00EA59EE" w:rsidP="00EA59EE">
            <w:pPr>
              <w:spacing w:after="0"/>
              <w:rPr>
                <w:sz w:val="20"/>
              </w:rPr>
            </w:pPr>
          </w:p>
          <w:p w14:paraId="10B7967D" w14:textId="31126637" w:rsidR="006D034B" w:rsidRDefault="006D034B" w:rsidP="006D034B">
            <w:pPr>
              <w:spacing w:after="0"/>
              <w:ind w:left="142" w:right="283" w:hanging="108"/>
              <w:rPr>
                <w:b/>
                <w:bCs/>
              </w:rPr>
            </w:pPr>
            <w:bookmarkStart w:id="0" w:name="_Toc442101506"/>
            <w:r w:rsidRPr="00F93E54">
              <w:rPr>
                <w:b/>
                <w:bCs/>
              </w:rPr>
              <w:t xml:space="preserve">Date limite de remise des plis : </w:t>
            </w:r>
          </w:p>
          <w:p w14:paraId="6E14F80C" w14:textId="77777777" w:rsidR="006D034B" w:rsidRPr="00C81A76" w:rsidRDefault="006D034B" w:rsidP="006D034B">
            <w:pPr>
              <w:spacing w:after="0"/>
              <w:ind w:left="142" w:right="283" w:hanging="108"/>
              <w:rPr>
                <w:b/>
                <w:bCs/>
                <w:color w:val="FF0000"/>
                <w:sz w:val="14"/>
              </w:rPr>
            </w:pPr>
          </w:p>
          <w:p w14:paraId="512347D2" w14:textId="77777777" w:rsidR="00275F2D" w:rsidRPr="00767285" w:rsidRDefault="00275F2D" w:rsidP="00275F2D">
            <w:pPr>
              <w:spacing w:after="0"/>
              <w:jc w:val="center"/>
              <w:rPr>
                <w:b/>
                <w:color w:val="FF0000"/>
                <w:sz w:val="36"/>
                <w:u w:val="single"/>
              </w:rPr>
            </w:pPr>
            <w:r w:rsidRPr="00767285">
              <w:rPr>
                <w:b/>
                <w:color w:val="FF0000"/>
                <w:sz w:val="36"/>
                <w:u w:val="single"/>
              </w:rPr>
              <w:t>Remise des plis électronique :</w:t>
            </w:r>
          </w:p>
          <w:p w14:paraId="518723B9" w14:textId="77777777" w:rsidR="00275F2D" w:rsidRPr="00767285" w:rsidRDefault="00275F2D" w:rsidP="00275F2D">
            <w:pPr>
              <w:spacing w:after="0"/>
              <w:jc w:val="center"/>
              <w:rPr>
                <w:b/>
              </w:rPr>
            </w:pPr>
          </w:p>
          <w:p w14:paraId="48724147" w14:textId="798CA41E" w:rsidR="00275F2D" w:rsidRPr="007E2A44" w:rsidRDefault="00B7701B" w:rsidP="00275F2D">
            <w:pPr>
              <w:spacing w:after="0"/>
              <w:jc w:val="center"/>
              <w:rPr>
                <w:b/>
                <w:color w:val="FF0000"/>
                <w:sz w:val="36"/>
                <w:u w:val="single"/>
              </w:rPr>
            </w:pPr>
            <w:r>
              <w:rPr>
                <w:b/>
                <w:color w:val="FF0000"/>
                <w:sz w:val="36"/>
                <w:u w:val="single"/>
              </w:rPr>
              <w:t>Lundi 9</w:t>
            </w:r>
            <w:r w:rsidR="004313A4">
              <w:rPr>
                <w:b/>
                <w:color w:val="FF0000"/>
                <w:sz w:val="36"/>
                <w:u w:val="single"/>
              </w:rPr>
              <w:t xml:space="preserve"> novembre </w:t>
            </w:r>
            <w:r w:rsidR="00275F2D">
              <w:rPr>
                <w:b/>
                <w:color w:val="FF0000"/>
                <w:sz w:val="36"/>
                <w:u w:val="single"/>
              </w:rPr>
              <w:t>202</w:t>
            </w:r>
            <w:r w:rsidR="009C427B">
              <w:rPr>
                <w:b/>
                <w:color w:val="FF0000"/>
                <w:sz w:val="36"/>
                <w:u w:val="single"/>
              </w:rPr>
              <w:t>6</w:t>
            </w:r>
            <w:r w:rsidR="00275F2D" w:rsidRPr="007E2A44">
              <w:rPr>
                <w:b/>
                <w:color w:val="FF0000"/>
                <w:sz w:val="36"/>
                <w:u w:val="single"/>
              </w:rPr>
              <w:t xml:space="preserve"> à 1</w:t>
            </w:r>
            <w:r w:rsidR="004313A4">
              <w:rPr>
                <w:b/>
                <w:color w:val="FF0000"/>
                <w:sz w:val="36"/>
                <w:u w:val="single"/>
              </w:rPr>
              <w:t>4</w:t>
            </w:r>
            <w:r w:rsidR="00275F2D" w:rsidRPr="007E2A44">
              <w:rPr>
                <w:b/>
                <w:color w:val="FF0000"/>
                <w:sz w:val="36"/>
                <w:u w:val="single"/>
              </w:rPr>
              <w:t>h00</w:t>
            </w:r>
          </w:p>
          <w:p w14:paraId="5227A716" w14:textId="77777777" w:rsidR="006D034B" w:rsidRPr="00825D09" w:rsidRDefault="006D034B" w:rsidP="006D034B">
            <w:pPr>
              <w:ind w:right="283"/>
              <w:rPr>
                <w:b/>
                <w:bCs/>
                <w:sz w:val="14"/>
              </w:rPr>
            </w:pPr>
          </w:p>
          <w:p w14:paraId="5641E12A" w14:textId="77777777" w:rsidR="006D034B" w:rsidRPr="00F93E54" w:rsidRDefault="006D034B" w:rsidP="006D034B">
            <w:pPr>
              <w:ind w:right="283"/>
              <w:rPr>
                <w:b/>
                <w:bCs/>
              </w:rPr>
            </w:pPr>
            <w:r w:rsidRPr="00F93E54">
              <w:rPr>
                <w:b/>
                <w:bCs/>
              </w:rPr>
              <w:t>ANNEXES :</w:t>
            </w:r>
            <w:bookmarkEnd w:id="0"/>
            <w:r>
              <w:rPr>
                <w:b/>
                <w:bCs/>
              </w:rPr>
              <w:t xml:space="preserve"> </w:t>
            </w:r>
          </w:p>
          <w:p w14:paraId="3867F0DC" w14:textId="77777777" w:rsidR="006D034B" w:rsidRPr="007A5447" w:rsidRDefault="006D034B" w:rsidP="006D034B">
            <w:pPr>
              <w:numPr>
                <w:ilvl w:val="1"/>
                <w:numId w:val="9"/>
              </w:numPr>
              <w:spacing w:after="0"/>
              <w:ind w:right="-15"/>
              <w:rPr>
                <w:rFonts w:cs="Arial"/>
                <w:sz w:val="20"/>
              </w:rPr>
            </w:pPr>
            <w:r w:rsidRPr="007A5447">
              <w:rPr>
                <w:rFonts w:cs="Arial"/>
                <w:sz w:val="20"/>
              </w:rPr>
              <w:t>Annexe 1 : Exigences relativ</w:t>
            </w:r>
            <w:r>
              <w:rPr>
                <w:rFonts w:cs="Arial"/>
                <w:sz w:val="20"/>
              </w:rPr>
              <w:t>es à la signature électronique </w:t>
            </w:r>
          </w:p>
          <w:p w14:paraId="068FF148" w14:textId="77777777" w:rsidR="006D034B" w:rsidRPr="00F61442" w:rsidRDefault="006D034B" w:rsidP="006D034B">
            <w:pPr>
              <w:numPr>
                <w:ilvl w:val="1"/>
                <w:numId w:val="9"/>
              </w:numPr>
              <w:spacing w:after="0"/>
              <w:ind w:right="-15"/>
              <w:rPr>
                <w:rFonts w:cs="Arial"/>
                <w:sz w:val="20"/>
              </w:rPr>
            </w:pPr>
            <w:r w:rsidRPr="00F61442">
              <w:rPr>
                <w:rFonts w:cs="Arial"/>
                <w:sz w:val="20"/>
              </w:rPr>
              <w:t>Annexe 2 : Cas des candidats établis en France </w:t>
            </w:r>
          </w:p>
          <w:p w14:paraId="0399BBBA" w14:textId="1121191B" w:rsidR="006D40D7" w:rsidRPr="006F1624" w:rsidRDefault="006D034B" w:rsidP="006F1624">
            <w:pPr>
              <w:numPr>
                <w:ilvl w:val="1"/>
                <w:numId w:val="9"/>
              </w:numPr>
              <w:spacing w:after="0"/>
              <w:ind w:right="-15"/>
              <w:rPr>
                <w:rFonts w:cs="Arial"/>
                <w:sz w:val="20"/>
              </w:rPr>
            </w:pPr>
            <w:r w:rsidRPr="00F61442">
              <w:rPr>
                <w:rFonts w:cs="Arial"/>
                <w:sz w:val="20"/>
              </w:rPr>
              <w:t>Annexe 3 : Cas des candidats non établis en France </w:t>
            </w:r>
          </w:p>
          <w:p w14:paraId="449620AF" w14:textId="56A5B7D2" w:rsidR="000B0F27" w:rsidRPr="00557BE2" w:rsidRDefault="004841C4" w:rsidP="00557BE2">
            <w:pPr>
              <w:pStyle w:val="Paragraphedeliste"/>
              <w:numPr>
                <w:ilvl w:val="1"/>
                <w:numId w:val="9"/>
              </w:numPr>
              <w:ind w:right="-15"/>
              <w:rPr>
                <w:rFonts w:ascii="Arial" w:hAnsi="Arial" w:cs="Arial"/>
                <w:sz w:val="20"/>
              </w:rPr>
            </w:pPr>
            <w:r w:rsidRPr="00557BE2">
              <w:rPr>
                <w:rFonts w:ascii="Arial" w:hAnsi="Arial" w:cs="Arial"/>
                <w:sz w:val="20"/>
              </w:rPr>
              <w:t xml:space="preserve">Annexe </w:t>
            </w:r>
            <w:r w:rsidR="00421662" w:rsidRPr="00557BE2">
              <w:rPr>
                <w:rFonts w:ascii="Arial" w:hAnsi="Arial" w:cs="Arial"/>
                <w:sz w:val="20"/>
              </w:rPr>
              <w:t>4</w:t>
            </w:r>
            <w:r w:rsidRPr="00557BE2">
              <w:rPr>
                <w:rFonts w:ascii="Arial" w:hAnsi="Arial" w:cs="Arial"/>
                <w:sz w:val="20"/>
              </w:rPr>
              <w:t xml:space="preserve"> : Cadre de mémoire technique </w:t>
            </w:r>
            <w:r w:rsidR="00F61442" w:rsidRPr="00557BE2">
              <w:rPr>
                <w:rFonts w:ascii="Arial" w:hAnsi="Arial" w:cs="Arial"/>
                <w:sz w:val="20"/>
              </w:rPr>
              <w:t>(CMT)</w:t>
            </w:r>
            <w:r w:rsidR="00D1417F">
              <w:rPr>
                <w:rFonts w:ascii="Arial" w:hAnsi="Arial" w:cs="Arial"/>
                <w:sz w:val="20"/>
              </w:rPr>
              <w:t xml:space="preserve"> – LOT 1</w:t>
            </w:r>
            <w:r w:rsidR="00F61442" w:rsidRPr="00557BE2">
              <w:rPr>
                <w:rFonts w:ascii="Arial" w:hAnsi="Arial" w:cs="Arial"/>
                <w:sz w:val="20"/>
              </w:rPr>
              <w:t xml:space="preserve"> </w:t>
            </w:r>
          </w:p>
          <w:p w14:paraId="5DE8D63E" w14:textId="31C95BF9" w:rsidR="002B1C95" w:rsidRPr="00557BE2" w:rsidRDefault="002B1C95" w:rsidP="002B1C95">
            <w:pPr>
              <w:pStyle w:val="Paragraphedeliste"/>
              <w:numPr>
                <w:ilvl w:val="1"/>
                <w:numId w:val="9"/>
              </w:numPr>
              <w:ind w:right="-15"/>
              <w:rPr>
                <w:rFonts w:ascii="Arial" w:hAnsi="Arial" w:cs="Arial"/>
                <w:sz w:val="20"/>
              </w:rPr>
            </w:pPr>
            <w:r w:rsidRPr="00557BE2">
              <w:rPr>
                <w:rFonts w:ascii="Arial" w:hAnsi="Arial" w:cs="Arial"/>
                <w:sz w:val="20"/>
              </w:rPr>
              <w:t xml:space="preserve">Annexe </w:t>
            </w:r>
            <w:r>
              <w:rPr>
                <w:rFonts w:ascii="Arial" w:hAnsi="Arial" w:cs="Arial"/>
                <w:sz w:val="20"/>
              </w:rPr>
              <w:t>5</w:t>
            </w:r>
            <w:r w:rsidRPr="00557BE2">
              <w:rPr>
                <w:rFonts w:ascii="Arial" w:hAnsi="Arial" w:cs="Arial"/>
                <w:sz w:val="20"/>
              </w:rPr>
              <w:t xml:space="preserve"> : </w:t>
            </w:r>
            <w:r>
              <w:rPr>
                <w:rFonts w:ascii="Arial" w:hAnsi="Arial" w:cs="Arial"/>
                <w:sz w:val="20"/>
              </w:rPr>
              <w:t>Liste des intervenants</w:t>
            </w:r>
            <w:r w:rsidRPr="00557BE2">
              <w:rPr>
                <w:rFonts w:ascii="Arial" w:hAnsi="Arial" w:cs="Arial"/>
                <w:sz w:val="20"/>
              </w:rPr>
              <w:t xml:space="preserve"> </w:t>
            </w:r>
            <w:r>
              <w:rPr>
                <w:rFonts w:ascii="Arial" w:hAnsi="Arial" w:cs="Arial"/>
                <w:sz w:val="20"/>
              </w:rPr>
              <w:t xml:space="preserve">habilités </w:t>
            </w:r>
            <w:r w:rsidRPr="00557BE2">
              <w:rPr>
                <w:rFonts w:ascii="Arial" w:hAnsi="Arial" w:cs="Arial"/>
                <w:sz w:val="20"/>
              </w:rPr>
              <w:t>(</w:t>
            </w:r>
            <w:r>
              <w:rPr>
                <w:rFonts w:ascii="Arial" w:hAnsi="Arial" w:cs="Arial"/>
                <w:sz w:val="20"/>
              </w:rPr>
              <w:t>LIA</w:t>
            </w:r>
            <w:r w:rsidRPr="00557BE2">
              <w:rPr>
                <w:rFonts w:ascii="Arial" w:hAnsi="Arial" w:cs="Arial"/>
                <w:sz w:val="20"/>
              </w:rPr>
              <w:t xml:space="preserve">) </w:t>
            </w:r>
            <w:r w:rsidR="00D1417F">
              <w:rPr>
                <w:rFonts w:ascii="Arial" w:hAnsi="Arial" w:cs="Arial"/>
                <w:sz w:val="20"/>
              </w:rPr>
              <w:t>– LOT 1</w:t>
            </w:r>
          </w:p>
          <w:p w14:paraId="3B04CFCE" w14:textId="66CC4DC3" w:rsidR="00D1417F" w:rsidRPr="00557BE2" w:rsidRDefault="00D1417F" w:rsidP="00D1417F">
            <w:pPr>
              <w:pStyle w:val="Paragraphedeliste"/>
              <w:numPr>
                <w:ilvl w:val="1"/>
                <w:numId w:val="9"/>
              </w:numPr>
              <w:ind w:right="-15"/>
              <w:rPr>
                <w:rFonts w:ascii="Arial" w:hAnsi="Arial" w:cs="Arial"/>
                <w:sz w:val="20"/>
              </w:rPr>
            </w:pPr>
            <w:r w:rsidRPr="00557BE2">
              <w:rPr>
                <w:rFonts w:ascii="Arial" w:hAnsi="Arial" w:cs="Arial"/>
                <w:sz w:val="20"/>
              </w:rPr>
              <w:t xml:space="preserve">Annexe </w:t>
            </w:r>
            <w:r>
              <w:rPr>
                <w:rFonts w:ascii="Arial" w:hAnsi="Arial" w:cs="Arial"/>
                <w:sz w:val="20"/>
              </w:rPr>
              <w:t>6</w:t>
            </w:r>
            <w:r w:rsidRPr="00557BE2">
              <w:rPr>
                <w:rFonts w:ascii="Arial" w:hAnsi="Arial" w:cs="Arial"/>
                <w:sz w:val="20"/>
              </w:rPr>
              <w:t xml:space="preserve"> : Cadre de mémoire technique (CMT) </w:t>
            </w:r>
            <w:r>
              <w:rPr>
                <w:rFonts w:ascii="Arial" w:hAnsi="Arial" w:cs="Arial"/>
                <w:sz w:val="20"/>
              </w:rPr>
              <w:t>– LOT 2</w:t>
            </w:r>
          </w:p>
          <w:p w14:paraId="42A4D7BF" w14:textId="28A631B7" w:rsidR="00D1417F" w:rsidRDefault="00D1417F" w:rsidP="00D1417F">
            <w:pPr>
              <w:pStyle w:val="Paragraphedeliste"/>
              <w:numPr>
                <w:ilvl w:val="1"/>
                <w:numId w:val="9"/>
              </w:numPr>
              <w:ind w:right="-15"/>
              <w:rPr>
                <w:rFonts w:ascii="Arial" w:hAnsi="Arial" w:cs="Arial"/>
                <w:sz w:val="20"/>
              </w:rPr>
            </w:pPr>
            <w:r w:rsidRPr="00557BE2">
              <w:rPr>
                <w:rFonts w:ascii="Arial" w:hAnsi="Arial" w:cs="Arial"/>
                <w:sz w:val="20"/>
              </w:rPr>
              <w:t xml:space="preserve">Annexe </w:t>
            </w:r>
            <w:r>
              <w:rPr>
                <w:rFonts w:ascii="Arial" w:hAnsi="Arial" w:cs="Arial"/>
                <w:sz w:val="20"/>
              </w:rPr>
              <w:t>7</w:t>
            </w:r>
            <w:r w:rsidRPr="00557BE2">
              <w:rPr>
                <w:rFonts w:ascii="Arial" w:hAnsi="Arial" w:cs="Arial"/>
                <w:sz w:val="20"/>
              </w:rPr>
              <w:t xml:space="preserve"> : </w:t>
            </w:r>
            <w:r>
              <w:rPr>
                <w:rFonts w:ascii="Arial" w:hAnsi="Arial" w:cs="Arial"/>
                <w:sz w:val="20"/>
              </w:rPr>
              <w:t>Liste des intervenants</w:t>
            </w:r>
            <w:r w:rsidRPr="00557BE2">
              <w:rPr>
                <w:rFonts w:ascii="Arial" w:hAnsi="Arial" w:cs="Arial"/>
                <w:sz w:val="20"/>
              </w:rPr>
              <w:t xml:space="preserve"> </w:t>
            </w:r>
            <w:r>
              <w:rPr>
                <w:rFonts w:ascii="Arial" w:hAnsi="Arial" w:cs="Arial"/>
                <w:sz w:val="20"/>
              </w:rPr>
              <w:t xml:space="preserve">habilités </w:t>
            </w:r>
            <w:r w:rsidRPr="00557BE2">
              <w:rPr>
                <w:rFonts w:ascii="Arial" w:hAnsi="Arial" w:cs="Arial"/>
                <w:sz w:val="20"/>
              </w:rPr>
              <w:t>(</w:t>
            </w:r>
            <w:r>
              <w:rPr>
                <w:rFonts w:ascii="Arial" w:hAnsi="Arial" w:cs="Arial"/>
                <w:sz w:val="20"/>
              </w:rPr>
              <w:t>LIA</w:t>
            </w:r>
            <w:r w:rsidRPr="00557BE2">
              <w:rPr>
                <w:rFonts w:ascii="Arial" w:hAnsi="Arial" w:cs="Arial"/>
                <w:sz w:val="20"/>
              </w:rPr>
              <w:t xml:space="preserve">) </w:t>
            </w:r>
            <w:r>
              <w:rPr>
                <w:rFonts w:ascii="Arial" w:hAnsi="Arial" w:cs="Arial"/>
                <w:sz w:val="20"/>
              </w:rPr>
              <w:t>– LOT 2</w:t>
            </w:r>
          </w:p>
          <w:p w14:paraId="570227FF" w14:textId="77777777" w:rsidR="00D1417F" w:rsidRPr="00D1417F" w:rsidRDefault="00D1417F" w:rsidP="00D1417F">
            <w:pPr>
              <w:pStyle w:val="Paragraphedeliste"/>
              <w:numPr>
                <w:ilvl w:val="1"/>
                <w:numId w:val="9"/>
              </w:numPr>
              <w:ind w:right="-15"/>
              <w:rPr>
                <w:rFonts w:ascii="Arial" w:hAnsi="Arial" w:cs="Arial"/>
                <w:sz w:val="20"/>
              </w:rPr>
            </w:pPr>
            <w:r w:rsidRPr="00D1417F">
              <w:rPr>
                <w:rFonts w:ascii="Arial" w:hAnsi="Arial" w:cs="Arial"/>
                <w:sz w:val="20"/>
              </w:rPr>
              <w:t>Annexe 8 : Présentation des plis</w:t>
            </w:r>
          </w:p>
          <w:p w14:paraId="025691BB" w14:textId="77777777" w:rsidR="00D1417F" w:rsidRPr="00557BE2" w:rsidRDefault="00D1417F" w:rsidP="004E7B3B">
            <w:pPr>
              <w:pStyle w:val="Paragraphedeliste"/>
              <w:ind w:left="1440" w:right="-15"/>
              <w:rPr>
                <w:rFonts w:ascii="Arial" w:hAnsi="Arial" w:cs="Arial"/>
                <w:sz w:val="20"/>
              </w:rPr>
            </w:pPr>
          </w:p>
          <w:p w14:paraId="292CE609" w14:textId="77777777" w:rsidR="006D034B" w:rsidRPr="000654B6" w:rsidRDefault="006D034B" w:rsidP="00421662">
            <w:pPr>
              <w:spacing w:after="0"/>
              <w:ind w:left="1440" w:right="-15"/>
              <w:rPr>
                <w:rFonts w:cs="Arial"/>
                <w:sz w:val="20"/>
              </w:rPr>
            </w:pPr>
          </w:p>
        </w:tc>
      </w:tr>
    </w:tbl>
    <w:p w14:paraId="3F194CF7" w14:textId="6849092C" w:rsidR="00244FE0" w:rsidRDefault="00244FE0" w:rsidP="00E05258">
      <w:pPr>
        <w:tabs>
          <w:tab w:val="left" w:pos="9214"/>
        </w:tabs>
        <w:ind w:right="-15"/>
        <w:jc w:val="center"/>
        <w:rPr>
          <w:rFonts w:cs="Arial"/>
          <w:b/>
          <w:sz w:val="32"/>
        </w:rPr>
      </w:pPr>
    </w:p>
    <w:p w14:paraId="54F1D877" w14:textId="77777777" w:rsidR="00244FE0" w:rsidRDefault="00244FE0">
      <w:pPr>
        <w:spacing w:after="0"/>
        <w:ind w:right="0"/>
        <w:jc w:val="left"/>
        <w:rPr>
          <w:rFonts w:cs="Arial"/>
          <w:b/>
          <w:sz w:val="32"/>
        </w:rPr>
      </w:pPr>
      <w:r>
        <w:rPr>
          <w:rFonts w:cs="Arial"/>
          <w:b/>
          <w:sz w:val="32"/>
        </w:rPr>
        <w:br w:type="page"/>
      </w:r>
    </w:p>
    <w:p w14:paraId="3399B99E" w14:textId="2875826D" w:rsidR="003A2A68" w:rsidRPr="00E05258" w:rsidRDefault="003A2A68" w:rsidP="00E05258">
      <w:pPr>
        <w:tabs>
          <w:tab w:val="left" w:pos="9214"/>
        </w:tabs>
        <w:ind w:right="-15"/>
        <w:jc w:val="center"/>
        <w:rPr>
          <w:rFonts w:cs="Arial"/>
          <w:b/>
          <w:sz w:val="32"/>
        </w:rPr>
      </w:pPr>
      <w:r w:rsidRPr="00E05258">
        <w:rPr>
          <w:rFonts w:cs="Arial"/>
          <w:b/>
          <w:sz w:val="32"/>
        </w:rPr>
        <w:lastRenderedPageBreak/>
        <w:t>SOMMAIRE</w:t>
      </w:r>
    </w:p>
    <w:p w14:paraId="738A8551" w14:textId="5854E539" w:rsidR="00BC51AC" w:rsidRDefault="00AE66E5">
      <w:pPr>
        <w:pStyle w:val="TM1"/>
        <w:tabs>
          <w:tab w:val="left" w:pos="1320"/>
          <w:tab w:val="right" w:leader="dot" w:pos="9629"/>
        </w:tabs>
        <w:rPr>
          <w:rFonts w:eastAsiaTheme="minorEastAsia" w:cstheme="minorBidi"/>
          <w:b w:val="0"/>
          <w:bCs w:val="0"/>
          <w:caps w:val="0"/>
          <w:noProof/>
          <w:color w:val="auto"/>
          <w:kern w:val="2"/>
          <w:sz w:val="24"/>
          <w:szCs w:val="24"/>
          <w14:ligatures w14:val="standardContextual"/>
        </w:rPr>
      </w:pPr>
      <w:r>
        <w:rPr>
          <w:rFonts w:cs="Arial"/>
        </w:rPr>
        <w:fldChar w:fldCharType="begin"/>
      </w:r>
      <w:r>
        <w:rPr>
          <w:rFonts w:cs="Arial"/>
        </w:rPr>
        <w:instrText xml:space="preserve"> TOC \o "1-3" \h \z \u </w:instrText>
      </w:r>
      <w:r>
        <w:rPr>
          <w:rFonts w:cs="Arial"/>
        </w:rPr>
        <w:fldChar w:fldCharType="separate"/>
      </w:r>
      <w:hyperlink w:anchor="_Toc242189970" w:history="1">
        <w:r w:rsidR="00BC51AC" w:rsidRPr="00940397">
          <w:rPr>
            <w:rStyle w:val="Lienhypertexte"/>
            <w:noProof/>
          </w:rPr>
          <w:t>Article 1.</w:t>
        </w:r>
        <w:r w:rsidR="00BC51AC">
          <w:rPr>
            <w:rFonts w:eastAsiaTheme="minorEastAsia" w:cstheme="minorBidi"/>
            <w:b w:val="0"/>
            <w:bCs w:val="0"/>
            <w:caps w:val="0"/>
            <w:noProof/>
            <w:color w:val="auto"/>
            <w:kern w:val="2"/>
            <w:sz w:val="24"/>
            <w:szCs w:val="24"/>
            <w14:ligatures w14:val="standardContextual"/>
          </w:rPr>
          <w:tab/>
        </w:r>
        <w:r w:rsidR="00BC51AC" w:rsidRPr="00940397">
          <w:rPr>
            <w:rStyle w:val="Lienhypertexte"/>
            <w:noProof/>
          </w:rPr>
          <w:t>Acheteur public</w:t>
        </w:r>
        <w:r w:rsidR="00BC51AC">
          <w:rPr>
            <w:noProof/>
            <w:webHidden/>
          </w:rPr>
          <w:tab/>
        </w:r>
        <w:r w:rsidR="00BC51AC">
          <w:rPr>
            <w:noProof/>
            <w:webHidden/>
          </w:rPr>
          <w:fldChar w:fldCharType="begin"/>
        </w:r>
        <w:r w:rsidR="00BC51AC">
          <w:rPr>
            <w:noProof/>
            <w:webHidden/>
          </w:rPr>
          <w:instrText xml:space="preserve"> PAGEREF _Toc242189970 \h </w:instrText>
        </w:r>
        <w:r w:rsidR="00BC51AC">
          <w:rPr>
            <w:noProof/>
            <w:webHidden/>
          </w:rPr>
        </w:r>
        <w:r w:rsidR="00BC51AC">
          <w:rPr>
            <w:noProof/>
            <w:webHidden/>
          </w:rPr>
          <w:fldChar w:fldCharType="separate"/>
        </w:r>
        <w:r w:rsidR="00BC51AC">
          <w:rPr>
            <w:noProof/>
            <w:webHidden/>
          </w:rPr>
          <w:t>3</w:t>
        </w:r>
        <w:r w:rsidR="00BC51AC">
          <w:rPr>
            <w:noProof/>
            <w:webHidden/>
          </w:rPr>
          <w:fldChar w:fldCharType="end"/>
        </w:r>
      </w:hyperlink>
    </w:p>
    <w:p w14:paraId="2429626C" w14:textId="00F6935B" w:rsidR="00BC51AC" w:rsidRDefault="00BC51AC">
      <w:pPr>
        <w:pStyle w:val="TM1"/>
        <w:tabs>
          <w:tab w:val="left" w:pos="1320"/>
          <w:tab w:val="right" w:leader="dot" w:pos="9629"/>
        </w:tabs>
        <w:rPr>
          <w:rFonts w:eastAsiaTheme="minorEastAsia" w:cstheme="minorBidi"/>
          <w:b w:val="0"/>
          <w:bCs w:val="0"/>
          <w:caps w:val="0"/>
          <w:noProof/>
          <w:color w:val="auto"/>
          <w:kern w:val="2"/>
          <w:sz w:val="24"/>
          <w:szCs w:val="24"/>
          <w14:ligatures w14:val="standardContextual"/>
        </w:rPr>
      </w:pPr>
      <w:hyperlink w:anchor="_Toc242189971" w:history="1">
        <w:r w:rsidRPr="00940397">
          <w:rPr>
            <w:rStyle w:val="Lienhypertexte"/>
            <w:noProof/>
          </w:rPr>
          <w:t>Article 2.</w:t>
        </w:r>
        <w:r>
          <w:rPr>
            <w:rFonts w:eastAsiaTheme="minorEastAsia" w:cstheme="minorBidi"/>
            <w:b w:val="0"/>
            <w:bCs w:val="0"/>
            <w:caps w:val="0"/>
            <w:noProof/>
            <w:color w:val="auto"/>
            <w:kern w:val="2"/>
            <w:sz w:val="24"/>
            <w:szCs w:val="24"/>
            <w14:ligatures w14:val="standardContextual"/>
          </w:rPr>
          <w:tab/>
        </w:r>
        <w:r w:rsidRPr="00940397">
          <w:rPr>
            <w:rStyle w:val="Lienhypertexte"/>
            <w:noProof/>
          </w:rPr>
          <w:t>CARACTERISTIQUES PRINCIPALES DU MARCHE</w:t>
        </w:r>
        <w:r>
          <w:rPr>
            <w:noProof/>
            <w:webHidden/>
          </w:rPr>
          <w:tab/>
        </w:r>
        <w:r>
          <w:rPr>
            <w:noProof/>
            <w:webHidden/>
          </w:rPr>
          <w:fldChar w:fldCharType="begin"/>
        </w:r>
        <w:r>
          <w:rPr>
            <w:noProof/>
            <w:webHidden/>
          </w:rPr>
          <w:instrText xml:space="preserve"> PAGEREF _Toc242189971 \h </w:instrText>
        </w:r>
        <w:r>
          <w:rPr>
            <w:noProof/>
            <w:webHidden/>
          </w:rPr>
        </w:r>
        <w:r>
          <w:rPr>
            <w:noProof/>
            <w:webHidden/>
          </w:rPr>
          <w:fldChar w:fldCharType="separate"/>
        </w:r>
        <w:r>
          <w:rPr>
            <w:noProof/>
            <w:webHidden/>
          </w:rPr>
          <w:t>3</w:t>
        </w:r>
        <w:r>
          <w:rPr>
            <w:noProof/>
            <w:webHidden/>
          </w:rPr>
          <w:fldChar w:fldCharType="end"/>
        </w:r>
      </w:hyperlink>
    </w:p>
    <w:p w14:paraId="62B19596" w14:textId="54916E36"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72" w:history="1">
        <w:r w:rsidRPr="00940397">
          <w:rPr>
            <w:rStyle w:val="Lienhypertexte"/>
            <w:b/>
            <w:bCs/>
            <w:iCs/>
            <w:noProof/>
          </w:rPr>
          <w:t>2.1.</w:t>
        </w:r>
        <w:r>
          <w:rPr>
            <w:rFonts w:eastAsiaTheme="minorEastAsia" w:cstheme="minorBidi"/>
            <w:smallCaps w:val="0"/>
            <w:noProof/>
            <w:color w:val="auto"/>
            <w:kern w:val="2"/>
            <w:sz w:val="24"/>
            <w:szCs w:val="24"/>
            <w14:ligatures w14:val="standardContextual"/>
          </w:rPr>
          <w:tab/>
        </w:r>
        <w:r w:rsidRPr="00940397">
          <w:rPr>
            <w:rStyle w:val="Lienhypertexte"/>
            <w:b/>
            <w:bCs/>
            <w:iCs/>
            <w:noProof/>
          </w:rPr>
          <w:t>Objet du marché</w:t>
        </w:r>
        <w:r>
          <w:rPr>
            <w:noProof/>
            <w:webHidden/>
          </w:rPr>
          <w:tab/>
        </w:r>
        <w:r>
          <w:rPr>
            <w:noProof/>
            <w:webHidden/>
          </w:rPr>
          <w:fldChar w:fldCharType="begin"/>
        </w:r>
        <w:r>
          <w:rPr>
            <w:noProof/>
            <w:webHidden/>
          </w:rPr>
          <w:instrText xml:space="preserve"> PAGEREF _Toc242189972 \h </w:instrText>
        </w:r>
        <w:r>
          <w:rPr>
            <w:noProof/>
            <w:webHidden/>
          </w:rPr>
        </w:r>
        <w:r>
          <w:rPr>
            <w:noProof/>
            <w:webHidden/>
          </w:rPr>
          <w:fldChar w:fldCharType="separate"/>
        </w:r>
        <w:r>
          <w:rPr>
            <w:noProof/>
            <w:webHidden/>
          </w:rPr>
          <w:t>3</w:t>
        </w:r>
        <w:r>
          <w:rPr>
            <w:noProof/>
            <w:webHidden/>
          </w:rPr>
          <w:fldChar w:fldCharType="end"/>
        </w:r>
      </w:hyperlink>
    </w:p>
    <w:p w14:paraId="51C478DA" w14:textId="6442B0EF"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73" w:history="1">
        <w:r w:rsidRPr="00940397">
          <w:rPr>
            <w:rStyle w:val="Lienhypertexte"/>
            <w:b/>
            <w:bCs/>
            <w:iCs/>
            <w:noProof/>
          </w:rPr>
          <w:t>2.2.</w:t>
        </w:r>
        <w:r>
          <w:rPr>
            <w:rFonts w:eastAsiaTheme="minorEastAsia" w:cstheme="minorBidi"/>
            <w:smallCaps w:val="0"/>
            <w:noProof/>
            <w:color w:val="auto"/>
            <w:kern w:val="2"/>
            <w:sz w:val="24"/>
            <w:szCs w:val="24"/>
            <w14:ligatures w14:val="standardContextual"/>
          </w:rPr>
          <w:tab/>
        </w:r>
        <w:r w:rsidRPr="00940397">
          <w:rPr>
            <w:rStyle w:val="Lienhypertexte"/>
            <w:b/>
            <w:bCs/>
            <w:iCs/>
            <w:noProof/>
          </w:rPr>
          <w:t>Allotissement</w:t>
        </w:r>
        <w:r>
          <w:rPr>
            <w:noProof/>
            <w:webHidden/>
          </w:rPr>
          <w:tab/>
        </w:r>
        <w:r>
          <w:rPr>
            <w:noProof/>
            <w:webHidden/>
          </w:rPr>
          <w:fldChar w:fldCharType="begin"/>
        </w:r>
        <w:r>
          <w:rPr>
            <w:noProof/>
            <w:webHidden/>
          </w:rPr>
          <w:instrText xml:space="preserve"> PAGEREF _Toc242189973 \h </w:instrText>
        </w:r>
        <w:r>
          <w:rPr>
            <w:noProof/>
            <w:webHidden/>
          </w:rPr>
        </w:r>
        <w:r>
          <w:rPr>
            <w:noProof/>
            <w:webHidden/>
          </w:rPr>
          <w:fldChar w:fldCharType="separate"/>
        </w:r>
        <w:r>
          <w:rPr>
            <w:noProof/>
            <w:webHidden/>
          </w:rPr>
          <w:t>3</w:t>
        </w:r>
        <w:r>
          <w:rPr>
            <w:noProof/>
            <w:webHidden/>
          </w:rPr>
          <w:fldChar w:fldCharType="end"/>
        </w:r>
      </w:hyperlink>
    </w:p>
    <w:p w14:paraId="795D2978" w14:textId="7BB22287"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74" w:history="1">
        <w:r w:rsidRPr="00940397">
          <w:rPr>
            <w:rStyle w:val="Lienhypertexte"/>
            <w:b/>
            <w:bCs/>
            <w:iCs/>
            <w:noProof/>
          </w:rPr>
          <w:t>2.3.</w:t>
        </w:r>
        <w:r>
          <w:rPr>
            <w:rFonts w:eastAsiaTheme="minorEastAsia" w:cstheme="minorBidi"/>
            <w:smallCaps w:val="0"/>
            <w:noProof/>
            <w:color w:val="auto"/>
            <w:kern w:val="2"/>
            <w:sz w:val="24"/>
            <w:szCs w:val="24"/>
            <w14:ligatures w14:val="standardContextual"/>
          </w:rPr>
          <w:tab/>
        </w:r>
        <w:r w:rsidRPr="00940397">
          <w:rPr>
            <w:rStyle w:val="Lienhypertexte"/>
            <w:b/>
            <w:bCs/>
            <w:iCs/>
            <w:noProof/>
          </w:rPr>
          <w:t>Procédure de passation</w:t>
        </w:r>
        <w:r>
          <w:rPr>
            <w:noProof/>
            <w:webHidden/>
          </w:rPr>
          <w:tab/>
        </w:r>
        <w:r>
          <w:rPr>
            <w:noProof/>
            <w:webHidden/>
          </w:rPr>
          <w:fldChar w:fldCharType="begin"/>
        </w:r>
        <w:r>
          <w:rPr>
            <w:noProof/>
            <w:webHidden/>
          </w:rPr>
          <w:instrText xml:space="preserve"> PAGEREF _Toc242189974 \h </w:instrText>
        </w:r>
        <w:r>
          <w:rPr>
            <w:noProof/>
            <w:webHidden/>
          </w:rPr>
        </w:r>
        <w:r>
          <w:rPr>
            <w:noProof/>
            <w:webHidden/>
          </w:rPr>
          <w:fldChar w:fldCharType="separate"/>
        </w:r>
        <w:r>
          <w:rPr>
            <w:noProof/>
            <w:webHidden/>
          </w:rPr>
          <w:t>3</w:t>
        </w:r>
        <w:r>
          <w:rPr>
            <w:noProof/>
            <w:webHidden/>
          </w:rPr>
          <w:fldChar w:fldCharType="end"/>
        </w:r>
      </w:hyperlink>
    </w:p>
    <w:p w14:paraId="060CDE7A" w14:textId="62DBFAE9"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75" w:history="1">
        <w:r w:rsidRPr="00940397">
          <w:rPr>
            <w:rStyle w:val="Lienhypertexte"/>
            <w:b/>
            <w:bCs/>
            <w:iCs/>
            <w:noProof/>
          </w:rPr>
          <w:t>2.4.</w:t>
        </w:r>
        <w:r>
          <w:rPr>
            <w:rFonts w:eastAsiaTheme="minorEastAsia" w:cstheme="minorBidi"/>
            <w:smallCaps w:val="0"/>
            <w:noProof/>
            <w:color w:val="auto"/>
            <w:kern w:val="2"/>
            <w:sz w:val="24"/>
            <w:szCs w:val="24"/>
            <w14:ligatures w14:val="standardContextual"/>
          </w:rPr>
          <w:tab/>
        </w:r>
        <w:r w:rsidRPr="00940397">
          <w:rPr>
            <w:rStyle w:val="Lienhypertexte"/>
            <w:b/>
            <w:bCs/>
            <w:iCs/>
            <w:noProof/>
          </w:rPr>
          <w:t>Forme du marché public</w:t>
        </w:r>
        <w:r>
          <w:rPr>
            <w:noProof/>
            <w:webHidden/>
          </w:rPr>
          <w:tab/>
        </w:r>
        <w:r>
          <w:rPr>
            <w:noProof/>
            <w:webHidden/>
          </w:rPr>
          <w:fldChar w:fldCharType="begin"/>
        </w:r>
        <w:r>
          <w:rPr>
            <w:noProof/>
            <w:webHidden/>
          </w:rPr>
          <w:instrText xml:space="preserve"> PAGEREF _Toc242189975 \h </w:instrText>
        </w:r>
        <w:r>
          <w:rPr>
            <w:noProof/>
            <w:webHidden/>
          </w:rPr>
        </w:r>
        <w:r>
          <w:rPr>
            <w:noProof/>
            <w:webHidden/>
          </w:rPr>
          <w:fldChar w:fldCharType="separate"/>
        </w:r>
        <w:r>
          <w:rPr>
            <w:noProof/>
            <w:webHidden/>
          </w:rPr>
          <w:t>3</w:t>
        </w:r>
        <w:r>
          <w:rPr>
            <w:noProof/>
            <w:webHidden/>
          </w:rPr>
          <w:fldChar w:fldCharType="end"/>
        </w:r>
      </w:hyperlink>
    </w:p>
    <w:p w14:paraId="36BFA7CB" w14:textId="21C64319"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76" w:history="1">
        <w:r w:rsidRPr="00940397">
          <w:rPr>
            <w:rStyle w:val="Lienhypertexte"/>
            <w:b/>
            <w:bCs/>
            <w:iCs/>
            <w:noProof/>
          </w:rPr>
          <w:t>2.5.</w:t>
        </w:r>
        <w:r>
          <w:rPr>
            <w:rFonts w:eastAsiaTheme="minorEastAsia" w:cstheme="minorBidi"/>
            <w:smallCaps w:val="0"/>
            <w:noProof/>
            <w:color w:val="auto"/>
            <w:kern w:val="2"/>
            <w:sz w:val="24"/>
            <w:szCs w:val="24"/>
            <w14:ligatures w14:val="standardContextual"/>
          </w:rPr>
          <w:tab/>
        </w:r>
        <w:r w:rsidRPr="00940397">
          <w:rPr>
            <w:rStyle w:val="Lienhypertexte"/>
            <w:b/>
            <w:bCs/>
            <w:iCs/>
            <w:noProof/>
          </w:rPr>
          <w:t>Durée du Marché public</w:t>
        </w:r>
        <w:r>
          <w:rPr>
            <w:noProof/>
            <w:webHidden/>
          </w:rPr>
          <w:tab/>
        </w:r>
        <w:r>
          <w:rPr>
            <w:noProof/>
            <w:webHidden/>
          </w:rPr>
          <w:fldChar w:fldCharType="begin"/>
        </w:r>
        <w:r>
          <w:rPr>
            <w:noProof/>
            <w:webHidden/>
          </w:rPr>
          <w:instrText xml:space="preserve"> PAGEREF _Toc242189976 \h </w:instrText>
        </w:r>
        <w:r>
          <w:rPr>
            <w:noProof/>
            <w:webHidden/>
          </w:rPr>
        </w:r>
        <w:r>
          <w:rPr>
            <w:noProof/>
            <w:webHidden/>
          </w:rPr>
          <w:fldChar w:fldCharType="separate"/>
        </w:r>
        <w:r>
          <w:rPr>
            <w:noProof/>
            <w:webHidden/>
          </w:rPr>
          <w:t>3</w:t>
        </w:r>
        <w:r>
          <w:rPr>
            <w:noProof/>
            <w:webHidden/>
          </w:rPr>
          <w:fldChar w:fldCharType="end"/>
        </w:r>
      </w:hyperlink>
    </w:p>
    <w:p w14:paraId="7194D66F" w14:textId="427F80BE"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77" w:history="1">
        <w:r w:rsidRPr="00940397">
          <w:rPr>
            <w:rStyle w:val="Lienhypertexte"/>
            <w:b/>
            <w:bCs/>
            <w:iCs/>
            <w:noProof/>
          </w:rPr>
          <w:t>2.6.</w:t>
        </w:r>
        <w:r>
          <w:rPr>
            <w:rFonts w:eastAsiaTheme="minorEastAsia" w:cstheme="minorBidi"/>
            <w:smallCaps w:val="0"/>
            <w:noProof/>
            <w:color w:val="auto"/>
            <w:kern w:val="2"/>
            <w:sz w:val="24"/>
            <w:szCs w:val="24"/>
            <w14:ligatures w14:val="standardContextual"/>
          </w:rPr>
          <w:tab/>
        </w:r>
        <w:r w:rsidRPr="00940397">
          <w:rPr>
            <w:rStyle w:val="Lienhypertexte"/>
            <w:b/>
            <w:bCs/>
            <w:iCs/>
            <w:noProof/>
          </w:rPr>
          <w:t>Variantes</w:t>
        </w:r>
        <w:r>
          <w:rPr>
            <w:noProof/>
            <w:webHidden/>
          </w:rPr>
          <w:tab/>
        </w:r>
        <w:r>
          <w:rPr>
            <w:noProof/>
            <w:webHidden/>
          </w:rPr>
          <w:fldChar w:fldCharType="begin"/>
        </w:r>
        <w:r>
          <w:rPr>
            <w:noProof/>
            <w:webHidden/>
          </w:rPr>
          <w:instrText xml:space="preserve"> PAGEREF _Toc242189977 \h </w:instrText>
        </w:r>
        <w:r>
          <w:rPr>
            <w:noProof/>
            <w:webHidden/>
          </w:rPr>
        </w:r>
        <w:r>
          <w:rPr>
            <w:noProof/>
            <w:webHidden/>
          </w:rPr>
          <w:fldChar w:fldCharType="separate"/>
        </w:r>
        <w:r>
          <w:rPr>
            <w:noProof/>
            <w:webHidden/>
          </w:rPr>
          <w:t>4</w:t>
        </w:r>
        <w:r>
          <w:rPr>
            <w:noProof/>
            <w:webHidden/>
          </w:rPr>
          <w:fldChar w:fldCharType="end"/>
        </w:r>
      </w:hyperlink>
    </w:p>
    <w:p w14:paraId="75F3494C" w14:textId="719F4979"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78" w:history="1">
        <w:r w:rsidRPr="00940397">
          <w:rPr>
            <w:rStyle w:val="Lienhypertexte"/>
            <w:b/>
            <w:bCs/>
            <w:iCs/>
            <w:noProof/>
          </w:rPr>
          <w:t>2.7.</w:t>
        </w:r>
        <w:r>
          <w:rPr>
            <w:rFonts w:eastAsiaTheme="minorEastAsia" w:cstheme="minorBidi"/>
            <w:smallCaps w:val="0"/>
            <w:noProof/>
            <w:color w:val="auto"/>
            <w:kern w:val="2"/>
            <w:sz w:val="24"/>
            <w:szCs w:val="24"/>
            <w14:ligatures w14:val="standardContextual"/>
          </w:rPr>
          <w:tab/>
        </w:r>
        <w:r w:rsidRPr="00940397">
          <w:rPr>
            <w:rStyle w:val="Lienhypertexte"/>
            <w:b/>
            <w:bCs/>
            <w:iCs/>
            <w:noProof/>
          </w:rPr>
          <w:t>Prestations supplémentaires éventuelles/options</w:t>
        </w:r>
        <w:r>
          <w:rPr>
            <w:noProof/>
            <w:webHidden/>
          </w:rPr>
          <w:tab/>
        </w:r>
        <w:r>
          <w:rPr>
            <w:noProof/>
            <w:webHidden/>
          </w:rPr>
          <w:fldChar w:fldCharType="begin"/>
        </w:r>
        <w:r>
          <w:rPr>
            <w:noProof/>
            <w:webHidden/>
          </w:rPr>
          <w:instrText xml:space="preserve"> PAGEREF _Toc242189978 \h </w:instrText>
        </w:r>
        <w:r>
          <w:rPr>
            <w:noProof/>
            <w:webHidden/>
          </w:rPr>
        </w:r>
        <w:r>
          <w:rPr>
            <w:noProof/>
            <w:webHidden/>
          </w:rPr>
          <w:fldChar w:fldCharType="separate"/>
        </w:r>
        <w:r>
          <w:rPr>
            <w:noProof/>
            <w:webHidden/>
          </w:rPr>
          <w:t>4</w:t>
        </w:r>
        <w:r>
          <w:rPr>
            <w:noProof/>
            <w:webHidden/>
          </w:rPr>
          <w:fldChar w:fldCharType="end"/>
        </w:r>
      </w:hyperlink>
    </w:p>
    <w:p w14:paraId="114FD4E2" w14:textId="59B169A9" w:rsidR="00BC51AC" w:rsidRDefault="00BC51AC">
      <w:pPr>
        <w:pStyle w:val="TM1"/>
        <w:tabs>
          <w:tab w:val="left" w:pos="1320"/>
          <w:tab w:val="right" w:leader="dot" w:pos="9629"/>
        </w:tabs>
        <w:rPr>
          <w:rFonts w:eastAsiaTheme="minorEastAsia" w:cstheme="minorBidi"/>
          <w:b w:val="0"/>
          <w:bCs w:val="0"/>
          <w:caps w:val="0"/>
          <w:noProof/>
          <w:color w:val="auto"/>
          <w:kern w:val="2"/>
          <w:sz w:val="24"/>
          <w:szCs w:val="24"/>
          <w14:ligatures w14:val="standardContextual"/>
        </w:rPr>
      </w:pPr>
      <w:hyperlink w:anchor="_Toc242189979" w:history="1">
        <w:r w:rsidRPr="00940397">
          <w:rPr>
            <w:rStyle w:val="Lienhypertexte"/>
            <w:noProof/>
          </w:rPr>
          <w:t>Article 3.</w:t>
        </w:r>
        <w:r>
          <w:rPr>
            <w:rFonts w:eastAsiaTheme="minorEastAsia" w:cstheme="minorBidi"/>
            <w:b w:val="0"/>
            <w:bCs w:val="0"/>
            <w:caps w:val="0"/>
            <w:noProof/>
            <w:color w:val="auto"/>
            <w:kern w:val="2"/>
            <w:sz w:val="24"/>
            <w:szCs w:val="24"/>
            <w14:ligatures w14:val="standardContextual"/>
          </w:rPr>
          <w:tab/>
        </w:r>
        <w:r w:rsidRPr="00940397">
          <w:rPr>
            <w:rStyle w:val="Lienhypertexte"/>
            <w:noProof/>
          </w:rPr>
          <w:t>Contenu du dossier de consultation (DCE)</w:t>
        </w:r>
        <w:r>
          <w:rPr>
            <w:noProof/>
            <w:webHidden/>
          </w:rPr>
          <w:tab/>
        </w:r>
        <w:r>
          <w:rPr>
            <w:noProof/>
            <w:webHidden/>
          </w:rPr>
          <w:fldChar w:fldCharType="begin"/>
        </w:r>
        <w:r>
          <w:rPr>
            <w:noProof/>
            <w:webHidden/>
          </w:rPr>
          <w:instrText xml:space="preserve"> PAGEREF _Toc242189979 \h </w:instrText>
        </w:r>
        <w:r>
          <w:rPr>
            <w:noProof/>
            <w:webHidden/>
          </w:rPr>
        </w:r>
        <w:r>
          <w:rPr>
            <w:noProof/>
            <w:webHidden/>
          </w:rPr>
          <w:fldChar w:fldCharType="separate"/>
        </w:r>
        <w:r>
          <w:rPr>
            <w:noProof/>
            <w:webHidden/>
          </w:rPr>
          <w:t>4</w:t>
        </w:r>
        <w:r>
          <w:rPr>
            <w:noProof/>
            <w:webHidden/>
          </w:rPr>
          <w:fldChar w:fldCharType="end"/>
        </w:r>
      </w:hyperlink>
    </w:p>
    <w:p w14:paraId="3EA6A7B6" w14:textId="5F7884B8" w:rsidR="00BC51AC" w:rsidRDefault="00BC51AC">
      <w:pPr>
        <w:pStyle w:val="TM1"/>
        <w:tabs>
          <w:tab w:val="left" w:pos="1320"/>
          <w:tab w:val="right" w:leader="dot" w:pos="9629"/>
        </w:tabs>
        <w:rPr>
          <w:rFonts w:eastAsiaTheme="minorEastAsia" w:cstheme="minorBidi"/>
          <w:b w:val="0"/>
          <w:bCs w:val="0"/>
          <w:caps w:val="0"/>
          <w:noProof/>
          <w:color w:val="auto"/>
          <w:kern w:val="2"/>
          <w:sz w:val="24"/>
          <w:szCs w:val="24"/>
          <w14:ligatures w14:val="standardContextual"/>
        </w:rPr>
      </w:pPr>
      <w:hyperlink w:anchor="_Toc242189980" w:history="1">
        <w:r w:rsidRPr="00940397">
          <w:rPr>
            <w:rStyle w:val="Lienhypertexte"/>
            <w:noProof/>
          </w:rPr>
          <w:t>Article 4.</w:t>
        </w:r>
        <w:r>
          <w:rPr>
            <w:rFonts w:eastAsiaTheme="minorEastAsia" w:cstheme="minorBidi"/>
            <w:b w:val="0"/>
            <w:bCs w:val="0"/>
            <w:caps w:val="0"/>
            <w:noProof/>
            <w:color w:val="auto"/>
            <w:kern w:val="2"/>
            <w:sz w:val="24"/>
            <w:szCs w:val="24"/>
            <w14:ligatures w14:val="standardContextual"/>
          </w:rPr>
          <w:tab/>
        </w:r>
        <w:r w:rsidRPr="00940397">
          <w:rPr>
            <w:rStyle w:val="Lienhypertexte"/>
            <w:noProof/>
          </w:rPr>
          <w:t>Retrait du dossier de consultation</w:t>
        </w:r>
        <w:r>
          <w:rPr>
            <w:noProof/>
            <w:webHidden/>
          </w:rPr>
          <w:tab/>
        </w:r>
        <w:r>
          <w:rPr>
            <w:noProof/>
            <w:webHidden/>
          </w:rPr>
          <w:fldChar w:fldCharType="begin"/>
        </w:r>
        <w:r>
          <w:rPr>
            <w:noProof/>
            <w:webHidden/>
          </w:rPr>
          <w:instrText xml:space="preserve"> PAGEREF _Toc242189980 \h </w:instrText>
        </w:r>
        <w:r>
          <w:rPr>
            <w:noProof/>
            <w:webHidden/>
          </w:rPr>
        </w:r>
        <w:r>
          <w:rPr>
            <w:noProof/>
            <w:webHidden/>
          </w:rPr>
          <w:fldChar w:fldCharType="separate"/>
        </w:r>
        <w:r>
          <w:rPr>
            <w:noProof/>
            <w:webHidden/>
          </w:rPr>
          <w:t>4</w:t>
        </w:r>
        <w:r>
          <w:rPr>
            <w:noProof/>
            <w:webHidden/>
          </w:rPr>
          <w:fldChar w:fldCharType="end"/>
        </w:r>
      </w:hyperlink>
    </w:p>
    <w:p w14:paraId="1A7CC125" w14:textId="65DD7521" w:rsidR="00BC51AC" w:rsidRDefault="00BC51AC">
      <w:pPr>
        <w:pStyle w:val="TM1"/>
        <w:tabs>
          <w:tab w:val="left" w:pos="1320"/>
          <w:tab w:val="right" w:leader="dot" w:pos="9629"/>
        </w:tabs>
        <w:rPr>
          <w:rFonts w:eastAsiaTheme="minorEastAsia" w:cstheme="minorBidi"/>
          <w:b w:val="0"/>
          <w:bCs w:val="0"/>
          <w:caps w:val="0"/>
          <w:noProof/>
          <w:color w:val="auto"/>
          <w:kern w:val="2"/>
          <w:sz w:val="24"/>
          <w:szCs w:val="24"/>
          <w14:ligatures w14:val="standardContextual"/>
        </w:rPr>
      </w:pPr>
      <w:hyperlink w:anchor="_Toc242189981" w:history="1">
        <w:r w:rsidRPr="00940397">
          <w:rPr>
            <w:rStyle w:val="Lienhypertexte"/>
            <w:noProof/>
          </w:rPr>
          <w:t>Article 5.</w:t>
        </w:r>
        <w:r>
          <w:rPr>
            <w:rFonts w:eastAsiaTheme="minorEastAsia" w:cstheme="minorBidi"/>
            <w:b w:val="0"/>
            <w:bCs w:val="0"/>
            <w:caps w:val="0"/>
            <w:noProof/>
            <w:color w:val="auto"/>
            <w:kern w:val="2"/>
            <w:sz w:val="24"/>
            <w:szCs w:val="24"/>
            <w14:ligatures w14:val="standardContextual"/>
          </w:rPr>
          <w:tab/>
        </w:r>
        <w:r w:rsidRPr="00940397">
          <w:rPr>
            <w:rStyle w:val="Lienhypertexte"/>
            <w:noProof/>
          </w:rPr>
          <w:t>Modifications du dossier de consultation</w:t>
        </w:r>
        <w:r>
          <w:rPr>
            <w:noProof/>
            <w:webHidden/>
          </w:rPr>
          <w:tab/>
        </w:r>
        <w:r>
          <w:rPr>
            <w:noProof/>
            <w:webHidden/>
          </w:rPr>
          <w:fldChar w:fldCharType="begin"/>
        </w:r>
        <w:r>
          <w:rPr>
            <w:noProof/>
            <w:webHidden/>
          </w:rPr>
          <w:instrText xml:space="preserve"> PAGEREF _Toc242189981 \h </w:instrText>
        </w:r>
        <w:r>
          <w:rPr>
            <w:noProof/>
            <w:webHidden/>
          </w:rPr>
        </w:r>
        <w:r>
          <w:rPr>
            <w:noProof/>
            <w:webHidden/>
          </w:rPr>
          <w:fldChar w:fldCharType="separate"/>
        </w:r>
        <w:r>
          <w:rPr>
            <w:noProof/>
            <w:webHidden/>
          </w:rPr>
          <w:t>4</w:t>
        </w:r>
        <w:r>
          <w:rPr>
            <w:noProof/>
            <w:webHidden/>
          </w:rPr>
          <w:fldChar w:fldCharType="end"/>
        </w:r>
      </w:hyperlink>
    </w:p>
    <w:p w14:paraId="3F0A5B9E" w14:textId="5D9669B1" w:rsidR="00BC51AC" w:rsidRDefault="00BC51AC">
      <w:pPr>
        <w:pStyle w:val="TM1"/>
        <w:tabs>
          <w:tab w:val="left" w:pos="1320"/>
          <w:tab w:val="right" w:leader="dot" w:pos="9629"/>
        </w:tabs>
        <w:rPr>
          <w:rFonts w:eastAsiaTheme="minorEastAsia" w:cstheme="minorBidi"/>
          <w:b w:val="0"/>
          <w:bCs w:val="0"/>
          <w:caps w:val="0"/>
          <w:noProof/>
          <w:color w:val="auto"/>
          <w:kern w:val="2"/>
          <w:sz w:val="24"/>
          <w:szCs w:val="24"/>
          <w14:ligatures w14:val="standardContextual"/>
        </w:rPr>
      </w:pPr>
      <w:hyperlink w:anchor="_Toc242189982" w:history="1">
        <w:r w:rsidRPr="00940397">
          <w:rPr>
            <w:rStyle w:val="Lienhypertexte"/>
            <w:noProof/>
          </w:rPr>
          <w:t>Article 6.</w:t>
        </w:r>
        <w:r>
          <w:rPr>
            <w:rFonts w:eastAsiaTheme="minorEastAsia" w:cstheme="minorBidi"/>
            <w:b w:val="0"/>
            <w:bCs w:val="0"/>
            <w:caps w:val="0"/>
            <w:noProof/>
            <w:color w:val="auto"/>
            <w:kern w:val="2"/>
            <w:sz w:val="24"/>
            <w:szCs w:val="24"/>
            <w14:ligatures w14:val="standardContextual"/>
          </w:rPr>
          <w:tab/>
        </w:r>
        <w:r w:rsidRPr="00940397">
          <w:rPr>
            <w:rStyle w:val="Lienhypertexte"/>
            <w:noProof/>
          </w:rPr>
          <w:t>Echanges avec les candidats</w:t>
        </w:r>
        <w:r>
          <w:rPr>
            <w:noProof/>
            <w:webHidden/>
          </w:rPr>
          <w:tab/>
        </w:r>
        <w:r>
          <w:rPr>
            <w:noProof/>
            <w:webHidden/>
          </w:rPr>
          <w:fldChar w:fldCharType="begin"/>
        </w:r>
        <w:r>
          <w:rPr>
            <w:noProof/>
            <w:webHidden/>
          </w:rPr>
          <w:instrText xml:space="preserve"> PAGEREF _Toc242189982 \h </w:instrText>
        </w:r>
        <w:r>
          <w:rPr>
            <w:noProof/>
            <w:webHidden/>
          </w:rPr>
        </w:r>
        <w:r>
          <w:rPr>
            <w:noProof/>
            <w:webHidden/>
          </w:rPr>
          <w:fldChar w:fldCharType="separate"/>
        </w:r>
        <w:r>
          <w:rPr>
            <w:noProof/>
            <w:webHidden/>
          </w:rPr>
          <w:t>5</w:t>
        </w:r>
        <w:r>
          <w:rPr>
            <w:noProof/>
            <w:webHidden/>
          </w:rPr>
          <w:fldChar w:fldCharType="end"/>
        </w:r>
      </w:hyperlink>
    </w:p>
    <w:p w14:paraId="0B699890" w14:textId="2DE18BE4"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83" w:history="1">
        <w:r w:rsidRPr="00940397">
          <w:rPr>
            <w:rStyle w:val="Lienhypertexte"/>
            <w:rFonts w:cs="Arial"/>
            <w:b/>
            <w:bCs/>
            <w:iCs/>
            <w:noProof/>
          </w:rPr>
          <w:t>6.1.</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Renseignements complémentaires</w:t>
        </w:r>
        <w:r>
          <w:rPr>
            <w:noProof/>
            <w:webHidden/>
          </w:rPr>
          <w:tab/>
        </w:r>
        <w:r>
          <w:rPr>
            <w:noProof/>
            <w:webHidden/>
          </w:rPr>
          <w:fldChar w:fldCharType="begin"/>
        </w:r>
        <w:r>
          <w:rPr>
            <w:noProof/>
            <w:webHidden/>
          </w:rPr>
          <w:instrText xml:space="preserve"> PAGEREF _Toc242189983 \h </w:instrText>
        </w:r>
        <w:r>
          <w:rPr>
            <w:noProof/>
            <w:webHidden/>
          </w:rPr>
        </w:r>
        <w:r>
          <w:rPr>
            <w:noProof/>
            <w:webHidden/>
          </w:rPr>
          <w:fldChar w:fldCharType="separate"/>
        </w:r>
        <w:r>
          <w:rPr>
            <w:noProof/>
            <w:webHidden/>
          </w:rPr>
          <w:t>5</w:t>
        </w:r>
        <w:r>
          <w:rPr>
            <w:noProof/>
            <w:webHidden/>
          </w:rPr>
          <w:fldChar w:fldCharType="end"/>
        </w:r>
      </w:hyperlink>
    </w:p>
    <w:p w14:paraId="6D0E8FD2" w14:textId="3140AE8F"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84" w:history="1">
        <w:r w:rsidRPr="00940397">
          <w:rPr>
            <w:rStyle w:val="Lienhypertexte"/>
            <w:rFonts w:cs="Arial"/>
            <w:b/>
            <w:bCs/>
            <w:iCs/>
            <w:noProof/>
          </w:rPr>
          <w:t>6.2.</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Autres communications</w:t>
        </w:r>
        <w:r>
          <w:rPr>
            <w:noProof/>
            <w:webHidden/>
          </w:rPr>
          <w:tab/>
        </w:r>
        <w:r>
          <w:rPr>
            <w:noProof/>
            <w:webHidden/>
          </w:rPr>
          <w:fldChar w:fldCharType="begin"/>
        </w:r>
        <w:r>
          <w:rPr>
            <w:noProof/>
            <w:webHidden/>
          </w:rPr>
          <w:instrText xml:space="preserve"> PAGEREF _Toc242189984 \h </w:instrText>
        </w:r>
        <w:r>
          <w:rPr>
            <w:noProof/>
            <w:webHidden/>
          </w:rPr>
        </w:r>
        <w:r>
          <w:rPr>
            <w:noProof/>
            <w:webHidden/>
          </w:rPr>
          <w:fldChar w:fldCharType="separate"/>
        </w:r>
        <w:r>
          <w:rPr>
            <w:noProof/>
            <w:webHidden/>
          </w:rPr>
          <w:t>5</w:t>
        </w:r>
        <w:r>
          <w:rPr>
            <w:noProof/>
            <w:webHidden/>
          </w:rPr>
          <w:fldChar w:fldCharType="end"/>
        </w:r>
      </w:hyperlink>
    </w:p>
    <w:p w14:paraId="62B05E61" w14:textId="47B2EABB" w:rsidR="00BC51AC" w:rsidRDefault="00BC51AC">
      <w:pPr>
        <w:pStyle w:val="TM1"/>
        <w:tabs>
          <w:tab w:val="left" w:pos="1320"/>
          <w:tab w:val="right" w:leader="dot" w:pos="9629"/>
        </w:tabs>
        <w:rPr>
          <w:rFonts w:eastAsiaTheme="minorEastAsia" w:cstheme="minorBidi"/>
          <w:b w:val="0"/>
          <w:bCs w:val="0"/>
          <w:caps w:val="0"/>
          <w:noProof/>
          <w:color w:val="auto"/>
          <w:kern w:val="2"/>
          <w:sz w:val="24"/>
          <w:szCs w:val="24"/>
          <w14:ligatures w14:val="standardContextual"/>
        </w:rPr>
      </w:pPr>
      <w:hyperlink w:anchor="_Toc242189985" w:history="1">
        <w:r w:rsidRPr="00940397">
          <w:rPr>
            <w:rStyle w:val="Lienhypertexte"/>
            <w:noProof/>
          </w:rPr>
          <w:t>Article 7.</w:t>
        </w:r>
        <w:r>
          <w:rPr>
            <w:rFonts w:eastAsiaTheme="minorEastAsia" w:cstheme="minorBidi"/>
            <w:b w:val="0"/>
            <w:bCs w:val="0"/>
            <w:caps w:val="0"/>
            <w:noProof/>
            <w:color w:val="auto"/>
            <w:kern w:val="2"/>
            <w:sz w:val="24"/>
            <w:szCs w:val="24"/>
            <w14:ligatures w14:val="standardContextual"/>
          </w:rPr>
          <w:tab/>
        </w:r>
        <w:r w:rsidRPr="00940397">
          <w:rPr>
            <w:rStyle w:val="Lienhypertexte"/>
            <w:noProof/>
          </w:rPr>
          <w:t>Modalites de presentation des reponses</w:t>
        </w:r>
        <w:r>
          <w:rPr>
            <w:noProof/>
            <w:webHidden/>
          </w:rPr>
          <w:tab/>
        </w:r>
        <w:r>
          <w:rPr>
            <w:noProof/>
            <w:webHidden/>
          </w:rPr>
          <w:fldChar w:fldCharType="begin"/>
        </w:r>
        <w:r>
          <w:rPr>
            <w:noProof/>
            <w:webHidden/>
          </w:rPr>
          <w:instrText xml:space="preserve"> PAGEREF _Toc242189985 \h </w:instrText>
        </w:r>
        <w:r>
          <w:rPr>
            <w:noProof/>
            <w:webHidden/>
          </w:rPr>
        </w:r>
        <w:r>
          <w:rPr>
            <w:noProof/>
            <w:webHidden/>
          </w:rPr>
          <w:fldChar w:fldCharType="separate"/>
        </w:r>
        <w:r>
          <w:rPr>
            <w:noProof/>
            <w:webHidden/>
          </w:rPr>
          <w:t>5</w:t>
        </w:r>
        <w:r>
          <w:rPr>
            <w:noProof/>
            <w:webHidden/>
          </w:rPr>
          <w:fldChar w:fldCharType="end"/>
        </w:r>
      </w:hyperlink>
    </w:p>
    <w:p w14:paraId="23218914" w14:textId="04DD1DA3"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86" w:history="1">
        <w:r w:rsidRPr="00940397">
          <w:rPr>
            <w:rStyle w:val="Lienhypertexte"/>
            <w:rFonts w:cs="Arial"/>
            <w:b/>
            <w:bCs/>
            <w:iCs/>
            <w:noProof/>
          </w:rPr>
          <w:t>7.1.</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Langue</w:t>
        </w:r>
        <w:r>
          <w:rPr>
            <w:noProof/>
            <w:webHidden/>
          </w:rPr>
          <w:tab/>
        </w:r>
        <w:r>
          <w:rPr>
            <w:noProof/>
            <w:webHidden/>
          </w:rPr>
          <w:fldChar w:fldCharType="begin"/>
        </w:r>
        <w:r>
          <w:rPr>
            <w:noProof/>
            <w:webHidden/>
          </w:rPr>
          <w:instrText xml:space="preserve"> PAGEREF _Toc242189986 \h </w:instrText>
        </w:r>
        <w:r>
          <w:rPr>
            <w:noProof/>
            <w:webHidden/>
          </w:rPr>
        </w:r>
        <w:r>
          <w:rPr>
            <w:noProof/>
            <w:webHidden/>
          </w:rPr>
          <w:fldChar w:fldCharType="separate"/>
        </w:r>
        <w:r>
          <w:rPr>
            <w:noProof/>
            <w:webHidden/>
          </w:rPr>
          <w:t>5</w:t>
        </w:r>
        <w:r>
          <w:rPr>
            <w:noProof/>
            <w:webHidden/>
          </w:rPr>
          <w:fldChar w:fldCharType="end"/>
        </w:r>
      </w:hyperlink>
    </w:p>
    <w:p w14:paraId="589495F0" w14:textId="2CFB81E3"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87" w:history="1">
        <w:r w:rsidRPr="00940397">
          <w:rPr>
            <w:rStyle w:val="Lienhypertexte"/>
            <w:rFonts w:cs="Arial"/>
            <w:b/>
            <w:bCs/>
            <w:iCs/>
            <w:noProof/>
          </w:rPr>
          <w:t>7.2.</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Groupement d’entreprises</w:t>
        </w:r>
        <w:r>
          <w:rPr>
            <w:noProof/>
            <w:webHidden/>
          </w:rPr>
          <w:tab/>
        </w:r>
        <w:r>
          <w:rPr>
            <w:noProof/>
            <w:webHidden/>
          </w:rPr>
          <w:fldChar w:fldCharType="begin"/>
        </w:r>
        <w:r>
          <w:rPr>
            <w:noProof/>
            <w:webHidden/>
          </w:rPr>
          <w:instrText xml:space="preserve"> PAGEREF _Toc242189987 \h </w:instrText>
        </w:r>
        <w:r>
          <w:rPr>
            <w:noProof/>
            <w:webHidden/>
          </w:rPr>
        </w:r>
        <w:r>
          <w:rPr>
            <w:noProof/>
            <w:webHidden/>
          </w:rPr>
          <w:fldChar w:fldCharType="separate"/>
        </w:r>
        <w:r>
          <w:rPr>
            <w:noProof/>
            <w:webHidden/>
          </w:rPr>
          <w:t>5</w:t>
        </w:r>
        <w:r>
          <w:rPr>
            <w:noProof/>
            <w:webHidden/>
          </w:rPr>
          <w:fldChar w:fldCharType="end"/>
        </w:r>
      </w:hyperlink>
    </w:p>
    <w:p w14:paraId="5748F193" w14:textId="2F2FEC5A"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88" w:history="1">
        <w:r w:rsidRPr="00940397">
          <w:rPr>
            <w:rStyle w:val="Lienhypertexte"/>
            <w:rFonts w:cs="Arial"/>
            <w:b/>
            <w:bCs/>
            <w:iCs/>
            <w:noProof/>
          </w:rPr>
          <w:t>7.3.</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Précisions concernant la sous-traitance</w:t>
        </w:r>
        <w:r>
          <w:rPr>
            <w:noProof/>
            <w:webHidden/>
          </w:rPr>
          <w:tab/>
        </w:r>
        <w:r>
          <w:rPr>
            <w:noProof/>
            <w:webHidden/>
          </w:rPr>
          <w:fldChar w:fldCharType="begin"/>
        </w:r>
        <w:r>
          <w:rPr>
            <w:noProof/>
            <w:webHidden/>
          </w:rPr>
          <w:instrText xml:space="preserve"> PAGEREF _Toc242189988 \h </w:instrText>
        </w:r>
        <w:r>
          <w:rPr>
            <w:noProof/>
            <w:webHidden/>
          </w:rPr>
        </w:r>
        <w:r>
          <w:rPr>
            <w:noProof/>
            <w:webHidden/>
          </w:rPr>
          <w:fldChar w:fldCharType="separate"/>
        </w:r>
        <w:r>
          <w:rPr>
            <w:noProof/>
            <w:webHidden/>
          </w:rPr>
          <w:t>6</w:t>
        </w:r>
        <w:r>
          <w:rPr>
            <w:noProof/>
            <w:webHidden/>
          </w:rPr>
          <w:fldChar w:fldCharType="end"/>
        </w:r>
      </w:hyperlink>
    </w:p>
    <w:p w14:paraId="246888FE" w14:textId="5F051B6C"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89" w:history="1">
        <w:r w:rsidRPr="00940397">
          <w:rPr>
            <w:rStyle w:val="Lienhypertexte"/>
            <w:rFonts w:cs="Arial"/>
            <w:b/>
            <w:bCs/>
            <w:iCs/>
            <w:noProof/>
          </w:rPr>
          <w:t>7.4.</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Echantillons</w:t>
        </w:r>
        <w:r>
          <w:rPr>
            <w:noProof/>
            <w:webHidden/>
          </w:rPr>
          <w:tab/>
        </w:r>
        <w:r>
          <w:rPr>
            <w:noProof/>
            <w:webHidden/>
          </w:rPr>
          <w:fldChar w:fldCharType="begin"/>
        </w:r>
        <w:r>
          <w:rPr>
            <w:noProof/>
            <w:webHidden/>
          </w:rPr>
          <w:instrText xml:space="preserve"> PAGEREF _Toc242189989 \h </w:instrText>
        </w:r>
        <w:r>
          <w:rPr>
            <w:noProof/>
            <w:webHidden/>
          </w:rPr>
        </w:r>
        <w:r>
          <w:rPr>
            <w:noProof/>
            <w:webHidden/>
          </w:rPr>
          <w:fldChar w:fldCharType="separate"/>
        </w:r>
        <w:r>
          <w:rPr>
            <w:noProof/>
            <w:webHidden/>
          </w:rPr>
          <w:t>6</w:t>
        </w:r>
        <w:r>
          <w:rPr>
            <w:noProof/>
            <w:webHidden/>
          </w:rPr>
          <w:fldChar w:fldCharType="end"/>
        </w:r>
      </w:hyperlink>
    </w:p>
    <w:p w14:paraId="595C4406" w14:textId="4AC60CD9"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90" w:history="1">
        <w:r w:rsidRPr="00940397">
          <w:rPr>
            <w:rStyle w:val="Lienhypertexte"/>
            <w:rFonts w:cs="Arial"/>
            <w:b/>
            <w:bCs/>
            <w:iCs/>
            <w:noProof/>
          </w:rPr>
          <w:t>7.5.</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Visite sur site obligatoire</w:t>
        </w:r>
        <w:r>
          <w:rPr>
            <w:noProof/>
            <w:webHidden/>
          </w:rPr>
          <w:tab/>
        </w:r>
        <w:r>
          <w:rPr>
            <w:noProof/>
            <w:webHidden/>
          </w:rPr>
          <w:fldChar w:fldCharType="begin"/>
        </w:r>
        <w:r>
          <w:rPr>
            <w:noProof/>
            <w:webHidden/>
          </w:rPr>
          <w:instrText xml:space="preserve"> PAGEREF _Toc242189990 \h </w:instrText>
        </w:r>
        <w:r>
          <w:rPr>
            <w:noProof/>
            <w:webHidden/>
          </w:rPr>
        </w:r>
        <w:r>
          <w:rPr>
            <w:noProof/>
            <w:webHidden/>
          </w:rPr>
          <w:fldChar w:fldCharType="separate"/>
        </w:r>
        <w:r>
          <w:rPr>
            <w:noProof/>
            <w:webHidden/>
          </w:rPr>
          <w:t>6</w:t>
        </w:r>
        <w:r>
          <w:rPr>
            <w:noProof/>
            <w:webHidden/>
          </w:rPr>
          <w:fldChar w:fldCharType="end"/>
        </w:r>
      </w:hyperlink>
    </w:p>
    <w:p w14:paraId="43AA8C85" w14:textId="169AEE0A"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91" w:history="1">
        <w:r w:rsidRPr="00940397">
          <w:rPr>
            <w:rStyle w:val="Lienhypertexte"/>
            <w:rFonts w:cs="Arial"/>
            <w:b/>
            <w:bCs/>
            <w:iCs/>
            <w:noProof/>
          </w:rPr>
          <w:t>7.6.</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Signature des documents</w:t>
        </w:r>
        <w:r>
          <w:rPr>
            <w:noProof/>
            <w:webHidden/>
          </w:rPr>
          <w:tab/>
        </w:r>
        <w:r>
          <w:rPr>
            <w:noProof/>
            <w:webHidden/>
          </w:rPr>
          <w:fldChar w:fldCharType="begin"/>
        </w:r>
        <w:r>
          <w:rPr>
            <w:noProof/>
            <w:webHidden/>
          </w:rPr>
          <w:instrText xml:space="preserve"> PAGEREF _Toc242189991 \h </w:instrText>
        </w:r>
        <w:r>
          <w:rPr>
            <w:noProof/>
            <w:webHidden/>
          </w:rPr>
        </w:r>
        <w:r>
          <w:rPr>
            <w:noProof/>
            <w:webHidden/>
          </w:rPr>
          <w:fldChar w:fldCharType="separate"/>
        </w:r>
        <w:r>
          <w:rPr>
            <w:noProof/>
            <w:webHidden/>
          </w:rPr>
          <w:t>6</w:t>
        </w:r>
        <w:r>
          <w:rPr>
            <w:noProof/>
            <w:webHidden/>
          </w:rPr>
          <w:fldChar w:fldCharType="end"/>
        </w:r>
      </w:hyperlink>
    </w:p>
    <w:p w14:paraId="00DDAB34" w14:textId="3F5CDAE0"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92" w:history="1">
        <w:r w:rsidRPr="00940397">
          <w:rPr>
            <w:rStyle w:val="Lienhypertexte"/>
            <w:rFonts w:cs="Arial"/>
            <w:b/>
            <w:bCs/>
            <w:iCs/>
            <w:noProof/>
          </w:rPr>
          <w:t>7.7.</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Délai de validité des offres</w:t>
        </w:r>
        <w:r>
          <w:rPr>
            <w:noProof/>
            <w:webHidden/>
          </w:rPr>
          <w:tab/>
        </w:r>
        <w:r>
          <w:rPr>
            <w:noProof/>
            <w:webHidden/>
          </w:rPr>
          <w:fldChar w:fldCharType="begin"/>
        </w:r>
        <w:r>
          <w:rPr>
            <w:noProof/>
            <w:webHidden/>
          </w:rPr>
          <w:instrText xml:space="preserve"> PAGEREF _Toc242189992 \h </w:instrText>
        </w:r>
        <w:r>
          <w:rPr>
            <w:noProof/>
            <w:webHidden/>
          </w:rPr>
        </w:r>
        <w:r>
          <w:rPr>
            <w:noProof/>
            <w:webHidden/>
          </w:rPr>
          <w:fldChar w:fldCharType="separate"/>
        </w:r>
        <w:r>
          <w:rPr>
            <w:noProof/>
            <w:webHidden/>
          </w:rPr>
          <w:t>6</w:t>
        </w:r>
        <w:r>
          <w:rPr>
            <w:noProof/>
            <w:webHidden/>
          </w:rPr>
          <w:fldChar w:fldCharType="end"/>
        </w:r>
      </w:hyperlink>
    </w:p>
    <w:p w14:paraId="52FD980C" w14:textId="53E63F0B" w:rsidR="00BC51AC" w:rsidRDefault="00BC51AC">
      <w:pPr>
        <w:pStyle w:val="TM1"/>
        <w:tabs>
          <w:tab w:val="left" w:pos="1320"/>
          <w:tab w:val="right" w:leader="dot" w:pos="9629"/>
        </w:tabs>
        <w:rPr>
          <w:rFonts w:eastAsiaTheme="minorEastAsia" w:cstheme="minorBidi"/>
          <w:b w:val="0"/>
          <w:bCs w:val="0"/>
          <w:caps w:val="0"/>
          <w:noProof/>
          <w:color w:val="auto"/>
          <w:kern w:val="2"/>
          <w:sz w:val="24"/>
          <w:szCs w:val="24"/>
          <w14:ligatures w14:val="standardContextual"/>
        </w:rPr>
      </w:pPr>
      <w:hyperlink w:anchor="_Toc242189993" w:history="1">
        <w:r w:rsidRPr="00940397">
          <w:rPr>
            <w:rStyle w:val="Lienhypertexte"/>
            <w:noProof/>
          </w:rPr>
          <w:t>Article 8.</w:t>
        </w:r>
        <w:r>
          <w:rPr>
            <w:rFonts w:eastAsiaTheme="minorEastAsia" w:cstheme="minorBidi"/>
            <w:b w:val="0"/>
            <w:bCs w:val="0"/>
            <w:caps w:val="0"/>
            <w:noProof/>
            <w:color w:val="auto"/>
            <w:kern w:val="2"/>
            <w:sz w:val="24"/>
            <w:szCs w:val="24"/>
            <w14:ligatures w14:val="standardContextual"/>
          </w:rPr>
          <w:tab/>
        </w:r>
        <w:r w:rsidRPr="00940397">
          <w:rPr>
            <w:rStyle w:val="Lienhypertexte"/>
            <w:noProof/>
          </w:rPr>
          <w:t>Modalités de remise des plis</w:t>
        </w:r>
        <w:r>
          <w:rPr>
            <w:noProof/>
            <w:webHidden/>
          </w:rPr>
          <w:tab/>
        </w:r>
        <w:r>
          <w:rPr>
            <w:noProof/>
            <w:webHidden/>
          </w:rPr>
          <w:fldChar w:fldCharType="begin"/>
        </w:r>
        <w:r>
          <w:rPr>
            <w:noProof/>
            <w:webHidden/>
          </w:rPr>
          <w:instrText xml:space="preserve"> PAGEREF _Toc242189993 \h </w:instrText>
        </w:r>
        <w:r>
          <w:rPr>
            <w:noProof/>
            <w:webHidden/>
          </w:rPr>
        </w:r>
        <w:r>
          <w:rPr>
            <w:noProof/>
            <w:webHidden/>
          </w:rPr>
          <w:fldChar w:fldCharType="separate"/>
        </w:r>
        <w:r>
          <w:rPr>
            <w:noProof/>
            <w:webHidden/>
          </w:rPr>
          <w:t>6</w:t>
        </w:r>
        <w:r>
          <w:rPr>
            <w:noProof/>
            <w:webHidden/>
          </w:rPr>
          <w:fldChar w:fldCharType="end"/>
        </w:r>
      </w:hyperlink>
    </w:p>
    <w:p w14:paraId="65BEDA00" w14:textId="77B74DD2"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94" w:history="1">
        <w:r w:rsidRPr="00940397">
          <w:rPr>
            <w:rStyle w:val="Lienhypertexte"/>
            <w:rFonts w:cs="Arial"/>
            <w:b/>
            <w:bCs/>
            <w:iCs/>
            <w:noProof/>
          </w:rPr>
          <w:t>8.1.</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Contenu des plis</w:t>
        </w:r>
        <w:r>
          <w:rPr>
            <w:noProof/>
            <w:webHidden/>
          </w:rPr>
          <w:tab/>
        </w:r>
        <w:r>
          <w:rPr>
            <w:noProof/>
            <w:webHidden/>
          </w:rPr>
          <w:fldChar w:fldCharType="begin"/>
        </w:r>
        <w:r>
          <w:rPr>
            <w:noProof/>
            <w:webHidden/>
          </w:rPr>
          <w:instrText xml:space="preserve"> PAGEREF _Toc242189994 \h </w:instrText>
        </w:r>
        <w:r>
          <w:rPr>
            <w:noProof/>
            <w:webHidden/>
          </w:rPr>
        </w:r>
        <w:r>
          <w:rPr>
            <w:noProof/>
            <w:webHidden/>
          </w:rPr>
          <w:fldChar w:fldCharType="separate"/>
        </w:r>
        <w:r>
          <w:rPr>
            <w:noProof/>
            <w:webHidden/>
          </w:rPr>
          <w:t>6</w:t>
        </w:r>
        <w:r>
          <w:rPr>
            <w:noProof/>
            <w:webHidden/>
          </w:rPr>
          <w:fldChar w:fldCharType="end"/>
        </w:r>
      </w:hyperlink>
    </w:p>
    <w:p w14:paraId="65BE2EE7" w14:textId="56BCA479"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95" w:history="1">
        <w:r w:rsidRPr="00940397">
          <w:rPr>
            <w:rStyle w:val="Lienhypertexte"/>
            <w:rFonts w:cs="Arial"/>
            <w:b/>
            <w:bCs/>
            <w:iCs/>
            <w:noProof/>
          </w:rPr>
          <w:t>8.2.</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Choix du mode de transmission des plis</w:t>
        </w:r>
        <w:r>
          <w:rPr>
            <w:noProof/>
            <w:webHidden/>
          </w:rPr>
          <w:tab/>
        </w:r>
        <w:r>
          <w:rPr>
            <w:noProof/>
            <w:webHidden/>
          </w:rPr>
          <w:fldChar w:fldCharType="begin"/>
        </w:r>
        <w:r>
          <w:rPr>
            <w:noProof/>
            <w:webHidden/>
          </w:rPr>
          <w:instrText xml:space="preserve"> PAGEREF _Toc242189995 \h </w:instrText>
        </w:r>
        <w:r>
          <w:rPr>
            <w:noProof/>
            <w:webHidden/>
          </w:rPr>
        </w:r>
        <w:r>
          <w:rPr>
            <w:noProof/>
            <w:webHidden/>
          </w:rPr>
          <w:fldChar w:fldCharType="separate"/>
        </w:r>
        <w:r>
          <w:rPr>
            <w:noProof/>
            <w:webHidden/>
          </w:rPr>
          <w:t>7</w:t>
        </w:r>
        <w:r>
          <w:rPr>
            <w:noProof/>
            <w:webHidden/>
          </w:rPr>
          <w:fldChar w:fldCharType="end"/>
        </w:r>
      </w:hyperlink>
    </w:p>
    <w:p w14:paraId="4C1A4C41" w14:textId="4A103495"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96" w:history="1">
        <w:r w:rsidRPr="00940397">
          <w:rPr>
            <w:rStyle w:val="Lienhypertexte"/>
            <w:rFonts w:cs="Arial"/>
            <w:b/>
            <w:bCs/>
            <w:iCs/>
            <w:noProof/>
          </w:rPr>
          <w:t>8.3.</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Date et heure limites de remise des plis</w:t>
        </w:r>
        <w:r>
          <w:rPr>
            <w:noProof/>
            <w:webHidden/>
          </w:rPr>
          <w:tab/>
        </w:r>
        <w:r>
          <w:rPr>
            <w:noProof/>
            <w:webHidden/>
          </w:rPr>
          <w:fldChar w:fldCharType="begin"/>
        </w:r>
        <w:r>
          <w:rPr>
            <w:noProof/>
            <w:webHidden/>
          </w:rPr>
          <w:instrText xml:space="preserve"> PAGEREF _Toc242189996 \h </w:instrText>
        </w:r>
        <w:r>
          <w:rPr>
            <w:noProof/>
            <w:webHidden/>
          </w:rPr>
        </w:r>
        <w:r>
          <w:rPr>
            <w:noProof/>
            <w:webHidden/>
          </w:rPr>
          <w:fldChar w:fldCharType="separate"/>
        </w:r>
        <w:r>
          <w:rPr>
            <w:noProof/>
            <w:webHidden/>
          </w:rPr>
          <w:t>7</w:t>
        </w:r>
        <w:r>
          <w:rPr>
            <w:noProof/>
            <w:webHidden/>
          </w:rPr>
          <w:fldChar w:fldCharType="end"/>
        </w:r>
      </w:hyperlink>
    </w:p>
    <w:p w14:paraId="27EC2884" w14:textId="19B2BE09"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89997" w:history="1">
        <w:r w:rsidRPr="00940397">
          <w:rPr>
            <w:rStyle w:val="Lienhypertexte"/>
            <w:rFonts w:cs="Arial"/>
            <w:b/>
            <w:bCs/>
            <w:iCs/>
            <w:noProof/>
          </w:rPr>
          <w:t>8.4.</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Remise des plis par voie électronique</w:t>
        </w:r>
        <w:r>
          <w:rPr>
            <w:noProof/>
            <w:webHidden/>
          </w:rPr>
          <w:tab/>
        </w:r>
        <w:r>
          <w:rPr>
            <w:noProof/>
            <w:webHidden/>
          </w:rPr>
          <w:fldChar w:fldCharType="begin"/>
        </w:r>
        <w:r>
          <w:rPr>
            <w:noProof/>
            <w:webHidden/>
          </w:rPr>
          <w:instrText xml:space="preserve"> PAGEREF _Toc242189997 \h </w:instrText>
        </w:r>
        <w:r>
          <w:rPr>
            <w:noProof/>
            <w:webHidden/>
          </w:rPr>
        </w:r>
        <w:r>
          <w:rPr>
            <w:noProof/>
            <w:webHidden/>
          </w:rPr>
          <w:fldChar w:fldCharType="separate"/>
        </w:r>
        <w:r>
          <w:rPr>
            <w:noProof/>
            <w:webHidden/>
          </w:rPr>
          <w:t>7</w:t>
        </w:r>
        <w:r>
          <w:rPr>
            <w:noProof/>
            <w:webHidden/>
          </w:rPr>
          <w:fldChar w:fldCharType="end"/>
        </w:r>
      </w:hyperlink>
    </w:p>
    <w:p w14:paraId="29DB0DB2" w14:textId="6B135645" w:rsidR="00BC51AC" w:rsidRDefault="00BC51AC">
      <w:pPr>
        <w:pStyle w:val="TM3"/>
        <w:tabs>
          <w:tab w:val="left" w:pos="1320"/>
          <w:tab w:val="right" w:leader="dot" w:pos="9629"/>
        </w:tabs>
        <w:rPr>
          <w:rFonts w:eastAsiaTheme="minorEastAsia" w:cstheme="minorBidi"/>
          <w:i w:val="0"/>
          <w:iCs w:val="0"/>
          <w:noProof/>
          <w:color w:val="auto"/>
          <w:kern w:val="2"/>
          <w:sz w:val="24"/>
          <w:szCs w:val="24"/>
          <w14:ligatures w14:val="standardContextual"/>
        </w:rPr>
      </w:pPr>
      <w:hyperlink w:anchor="_Toc242189998" w:history="1">
        <w:r w:rsidRPr="00940397">
          <w:rPr>
            <w:rStyle w:val="Lienhypertexte"/>
            <w:rFonts w:cs="Arial"/>
            <w:bCs/>
            <w:noProof/>
          </w:rPr>
          <w:t>8.4.1.</w:t>
        </w:r>
        <w:r>
          <w:rPr>
            <w:rFonts w:eastAsiaTheme="minorEastAsia" w:cstheme="minorBidi"/>
            <w:i w:val="0"/>
            <w:iCs w:val="0"/>
            <w:noProof/>
            <w:color w:val="auto"/>
            <w:kern w:val="2"/>
            <w:sz w:val="24"/>
            <w:szCs w:val="24"/>
            <w14:ligatures w14:val="standardContextual"/>
          </w:rPr>
          <w:tab/>
        </w:r>
        <w:r w:rsidRPr="00940397">
          <w:rPr>
            <w:rStyle w:val="Lienhypertexte"/>
            <w:rFonts w:cs="Arial"/>
            <w:bCs/>
            <w:noProof/>
          </w:rPr>
          <w:t>Utilisation du profil d’acheteur du CNC</w:t>
        </w:r>
        <w:r>
          <w:rPr>
            <w:noProof/>
            <w:webHidden/>
          </w:rPr>
          <w:tab/>
        </w:r>
        <w:r>
          <w:rPr>
            <w:noProof/>
            <w:webHidden/>
          </w:rPr>
          <w:fldChar w:fldCharType="begin"/>
        </w:r>
        <w:r>
          <w:rPr>
            <w:noProof/>
            <w:webHidden/>
          </w:rPr>
          <w:instrText xml:space="preserve"> PAGEREF _Toc242189998 \h </w:instrText>
        </w:r>
        <w:r>
          <w:rPr>
            <w:noProof/>
            <w:webHidden/>
          </w:rPr>
        </w:r>
        <w:r>
          <w:rPr>
            <w:noProof/>
            <w:webHidden/>
          </w:rPr>
          <w:fldChar w:fldCharType="separate"/>
        </w:r>
        <w:r>
          <w:rPr>
            <w:noProof/>
            <w:webHidden/>
          </w:rPr>
          <w:t>7</w:t>
        </w:r>
        <w:r>
          <w:rPr>
            <w:noProof/>
            <w:webHidden/>
          </w:rPr>
          <w:fldChar w:fldCharType="end"/>
        </w:r>
      </w:hyperlink>
    </w:p>
    <w:p w14:paraId="53A932EA" w14:textId="6C3F48C7" w:rsidR="00BC51AC" w:rsidRDefault="00BC51AC">
      <w:pPr>
        <w:pStyle w:val="TM3"/>
        <w:tabs>
          <w:tab w:val="left" w:pos="1320"/>
          <w:tab w:val="right" w:leader="dot" w:pos="9629"/>
        </w:tabs>
        <w:rPr>
          <w:rFonts w:eastAsiaTheme="minorEastAsia" w:cstheme="minorBidi"/>
          <w:i w:val="0"/>
          <w:iCs w:val="0"/>
          <w:noProof/>
          <w:color w:val="auto"/>
          <w:kern w:val="2"/>
          <w:sz w:val="24"/>
          <w:szCs w:val="24"/>
          <w14:ligatures w14:val="standardContextual"/>
        </w:rPr>
      </w:pPr>
      <w:hyperlink w:anchor="_Toc242189999" w:history="1">
        <w:r w:rsidRPr="00940397">
          <w:rPr>
            <w:rStyle w:val="Lienhypertexte"/>
            <w:rFonts w:cs="Arial"/>
            <w:bCs/>
            <w:noProof/>
          </w:rPr>
          <w:t>8.4.2.</w:t>
        </w:r>
        <w:r>
          <w:rPr>
            <w:rFonts w:eastAsiaTheme="minorEastAsia" w:cstheme="minorBidi"/>
            <w:i w:val="0"/>
            <w:iCs w:val="0"/>
            <w:noProof/>
            <w:color w:val="auto"/>
            <w:kern w:val="2"/>
            <w:sz w:val="24"/>
            <w:szCs w:val="24"/>
            <w14:ligatures w14:val="standardContextual"/>
          </w:rPr>
          <w:tab/>
        </w:r>
        <w:r w:rsidRPr="00940397">
          <w:rPr>
            <w:rStyle w:val="Lienhypertexte"/>
            <w:rFonts w:cs="Arial"/>
            <w:bCs/>
            <w:noProof/>
          </w:rPr>
          <w:t>Copie de sauvegarde</w:t>
        </w:r>
        <w:r>
          <w:rPr>
            <w:noProof/>
            <w:webHidden/>
          </w:rPr>
          <w:tab/>
        </w:r>
        <w:r>
          <w:rPr>
            <w:noProof/>
            <w:webHidden/>
          </w:rPr>
          <w:fldChar w:fldCharType="begin"/>
        </w:r>
        <w:r>
          <w:rPr>
            <w:noProof/>
            <w:webHidden/>
          </w:rPr>
          <w:instrText xml:space="preserve"> PAGEREF _Toc242189999 \h </w:instrText>
        </w:r>
        <w:r>
          <w:rPr>
            <w:noProof/>
            <w:webHidden/>
          </w:rPr>
        </w:r>
        <w:r>
          <w:rPr>
            <w:noProof/>
            <w:webHidden/>
          </w:rPr>
          <w:fldChar w:fldCharType="separate"/>
        </w:r>
        <w:r>
          <w:rPr>
            <w:noProof/>
            <w:webHidden/>
          </w:rPr>
          <w:t>7</w:t>
        </w:r>
        <w:r>
          <w:rPr>
            <w:noProof/>
            <w:webHidden/>
          </w:rPr>
          <w:fldChar w:fldCharType="end"/>
        </w:r>
      </w:hyperlink>
    </w:p>
    <w:p w14:paraId="1D131F44" w14:textId="3EBAF99C" w:rsidR="00BC51AC" w:rsidRDefault="00BC51AC">
      <w:pPr>
        <w:pStyle w:val="TM3"/>
        <w:tabs>
          <w:tab w:val="left" w:pos="1320"/>
          <w:tab w:val="right" w:leader="dot" w:pos="9629"/>
        </w:tabs>
        <w:rPr>
          <w:rFonts w:eastAsiaTheme="minorEastAsia" w:cstheme="minorBidi"/>
          <w:i w:val="0"/>
          <w:iCs w:val="0"/>
          <w:noProof/>
          <w:color w:val="auto"/>
          <w:kern w:val="2"/>
          <w:sz w:val="24"/>
          <w:szCs w:val="24"/>
          <w14:ligatures w14:val="standardContextual"/>
        </w:rPr>
      </w:pPr>
      <w:hyperlink w:anchor="_Toc242190000" w:history="1">
        <w:r w:rsidRPr="00940397">
          <w:rPr>
            <w:rStyle w:val="Lienhypertexte"/>
            <w:rFonts w:cs="Arial"/>
            <w:bCs/>
            <w:noProof/>
          </w:rPr>
          <w:t>8.4.3.</w:t>
        </w:r>
        <w:r>
          <w:rPr>
            <w:rFonts w:eastAsiaTheme="minorEastAsia" w:cstheme="minorBidi"/>
            <w:i w:val="0"/>
            <w:iCs w:val="0"/>
            <w:noProof/>
            <w:color w:val="auto"/>
            <w:kern w:val="2"/>
            <w:sz w:val="24"/>
            <w:szCs w:val="24"/>
            <w14:ligatures w14:val="standardContextual"/>
          </w:rPr>
          <w:tab/>
        </w:r>
        <w:r w:rsidRPr="00940397">
          <w:rPr>
            <w:rStyle w:val="Lienhypertexte"/>
            <w:rFonts w:cs="Arial"/>
            <w:bCs/>
            <w:noProof/>
          </w:rPr>
          <w:t>Formats de fichier</w:t>
        </w:r>
        <w:r>
          <w:rPr>
            <w:noProof/>
            <w:webHidden/>
          </w:rPr>
          <w:tab/>
        </w:r>
        <w:r>
          <w:rPr>
            <w:noProof/>
            <w:webHidden/>
          </w:rPr>
          <w:fldChar w:fldCharType="begin"/>
        </w:r>
        <w:r>
          <w:rPr>
            <w:noProof/>
            <w:webHidden/>
          </w:rPr>
          <w:instrText xml:space="preserve"> PAGEREF _Toc242190000 \h </w:instrText>
        </w:r>
        <w:r>
          <w:rPr>
            <w:noProof/>
            <w:webHidden/>
          </w:rPr>
        </w:r>
        <w:r>
          <w:rPr>
            <w:noProof/>
            <w:webHidden/>
          </w:rPr>
          <w:fldChar w:fldCharType="separate"/>
        </w:r>
        <w:r>
          <w:rPr>
            <w:noProof/>
            <w:webHidden/>
          </w:rPr>
          <w:t>8</w:t>
        </w:r>
        <w:r>
          <w:rPr>
            <w:noProof/>
            <w:webHidden/>
          </w:rPr>
          <w:fldChar w:fldCharType="end"/>
        </w:r>
      </w:hyperlink>
    </w:p>
    <w:p w14:paraId="01A32888" w14:textId="6B179448" w:rsidR="00BC51AC" w:rsidRDefault="00BC51AC">
      <w:pPr>
        <w:pStyle w:val="TM3"/>
        <w:tabs>
          <w:tab w:val="left" w:pos="1320"/>
          <w:tab w:val="right" w:leader="dot" w:pos="9629"/>
        </w:tabs>
        <w:rPr>
          <w:rFonts w:eastAsiaTheme="minorEastAsia" w:cstheme="minorBidi"/>
          <w:i w:val="0"/>
          <w:iCs w:val="0"/>
          <w:noProof/>
          <w:color w:val="auto"/>
          <w:kern w:val="2"/>
          <w:sz w:val="24"/>
          <w:szCs w:val="24"/>
          <w14:ligatures w14:val="standardContextual"/>
        </w:rPr>
      </w:pPr>
      <w:hyperlink w:anchor="_Toc242190001" w:history="1">
        <w:r w:rsidRPr="00940397">
          <w:rPr>
            <w:rStyle w:val="Lienhypertexte"/>
            <w:rFonts w:cs="Arial"/>
            <w:bCs/>
            <w:noProof/>
          </w:rPr>
          <w:t>8.4.4.</w:t>
        </w:r>
        <w:r>
          <w:rPr>
            <w:rFonts w:eastAsiaTheme="minorEastAsia" w:cstheme="minorBidi"/>
            <w:i w:val="0"/>
            <w:iCs w:val="0"/>
            <w:noProof/>
            <w:color w:val="auto"/>
            <w:kern w:val="2"/>
            <w:sz w:val="24"/>
            <w:szCs w:val="24"/>
            <w14:ligatures w14:val="standardContextual"/>
          </w:rPr>
          <w:tab/>
        </w:r>
        <w:r w:rsidRPr="00940397">
          <w:rPr>
            <w:rStyle w:val="Lienhypertexte"/>
            <w:rFonts w:cs="Arial"/>
            <w:bCs/>
            <w:noProof/>
          </w:rPr>
          <w:t>Présentation et organisation des dossiers remis par voie électronique</w:t>
        </w:r>
        <w:r>
          <w:rPr>
            <w:noProof/>
            <w:webHidden/>
          </w:rPr>
          <w:tab/>
        </w:r>
        <w:r>
          <w:rPr>
            <w:noProof/>
            <w:webHidden/>
          </w:rPr>
          <w:fldChar w:fldCharType="begin"/>
        </w:r>
        <w:r>
          <w:rPr>
            <w:noProof/>
            <w:webHidden/>
          </w:rPr>
          <w:instrText xml:space="preserve"> PAGEREF _Toc242190001 \h </w:instrText>
        </w:r>
        <w:r>
          <w:rPr>
            <w:noProof/>
            <w:webHidden/>
          </w:rPr>
        </w:r>
        <w:r>
          <w:rPr>
            <w:noProof/>
            <w:webHidden/>
          </w:rPr>
          <w:fldChar w:fldCharType="separate"/>
        </w:r>
        <w:r>
          <w:rPr>
            <w:noProof/>
            <w:webHidden/>
          </w:rPr>
          <w:t>8</w:t>
        </w:r>
        <w:r>
          <w:rPr>
            <w:noProof/>
            <w:webHidden/>
          </w:rPr>
          <w:fldChar w:fldCharType="end"/>
        </w:r>
      </w:hyperlink>
    </w:p>
    <w:p w14:paraId="6B569F0D" w14:textId="64D58D57" w:rsidR="00BC51AC" w:rsidRDefault="00BC51AC">
      <w:pPr>
        <w:pStyle w:val="TM3"/>
        <w:tabs>
          <w:tab w:val="left" w:pos="1320"/>
          <w:tab w:val="right" w:leader="dot" w:pos="9629"/>
        </w:tabs>
        <w:rPr>
          <w:rFonts w:eastAsiaTheme="minorEastAsia" w:cstheme="minorBidi"/>
          <w:i w:val="0"/>
          <w:iCs w:val="0"/>
          <w:noProof/>
          <w:color w:val="auto"/>
          <w:kern w:val="2"/>
          <w:sz w:val="24"/>
          <w:szCs w:val="24"/>
          <w14:ligatures w14:val="standardContextual"/>
        </w:rPr>
      </w:pPr>
      <w:hyperlink w:anchor="_Toc242190002" w:history="1">
        <w:r w:rsidRPr="00940397">
          <w:rPr>
            <w:rStyle w:val="Lienhypertexte"/>
            <w:rFonts w:cs="Arial"/>
            <w:bCs/>
            <w:noProof/>
          </w:rPr>
          <w:t>8.4.5.</w:t>
        </w:r>
        <w:r>
          <w:rPr>
            <w:rFonts w:eastAsiaTheme="minorEastAsia" w:cstheme="minorBidi"/>
            <w:i w:val="0"/>
            <w:iCs w:val="0"/>
            <w:noProof/>
            <w:color w:val="auto"/>
            <w:kern w:val="2"/>
            <w:sz w:val="24"/>
            <w:szCs w:val="24"/>
            <w14:ligatures w14:val="standardContextual"/>
          </w:rPr>
          <w:tab/>
        </w:r>
        <w:r w:rsidRPr="00940397">
          <w:rPr>
            <w:rStyle w:val="Lienhypertexte"/>
            <w:rFonts w:cs="Arial"/>
            <w:bCs/>
            <w:noProof/>
          </w:rPr>
          <w:t>Références horaires utilisées</w:t>
        </w:r>
        <w:r>
          <w:rPr>
            <w:noProof/>
            <w:webHidden/>
          </w:rPr>
          <w:tab/>
        </w:r>
        <w:r>
          <w:rPr>
            <w:noProof/>
            <w:webHidden/>
          </w:rPr>
          <w:fldChar w:fldCharType="begin"/>
        </w:r>
        <w:r>
          <w:rPr>
            <w:noProof/>
            <w:webHidden/>
          </w:rPr>
          <w:instrText xml:space="preserve"> PAGEREF _Toc242190002 \h </w:instrText>
        </w:r>
        <w:r>
          <w:rPr>
            <w:noProof/>
            <w:webHidden/>
          </w:rPr>
        </w:r>
        <w:r>
          <w:rPr>
            <w:noProof/>
            <w:webHidden/>
          </w:rPr>
          <w:fldChar w:fldCharType="separate"/>
        </w:r>
        <w:r>
          <w:rPr>
            <w:noProof/>
            <w:webHidden/>
          </w:rPr>
          <w:t>8</w:t>
        </w:r>
        <w:r>
          <w:rPr>
            <w:noProof/>
            <w:webHidden/>
          </w:rPr>
          <w:fldChar w:fldCharType="end"/>
        </w:r>
      </w:hyperlink>
    </w:p>
    <w:p w14:paraId="7520B805" w14:textId="58011047" w:rsidR="00BC51AC" w:rsidRDefault="00BC51AC">
      <w:pPr>
        <w:pStyle w:val="TM1"/>
        <w:tabs>
          <w:tab w:val="left" w:pos="1320"/>
          <w:tab w:val="right" w:leader="dot" w:pos="9629"/>
        </w:tabs>
        <w:rPr>
          <w:rFonts w:eastAsiaTheme="minorEastAsia" w:cstheme="minorBidi"/>
          <w:b w:val="0"/>
          <w:bCs w:val="0"/>
          <w:caps w:val="0"/>
          <w:noProof/>
          <w:color w:val="auto"/>
          <w:kern w:val="2"/>
          <w:sz w:val="24"/>
          <w:szCs w:val="24"/>
          <w14:ligatures w14:val="standardContextual"/>
        </w:rPr>
      </w:pPr>
      <w:hyperlink w:anchor="_Toc242190003" w:history="1">
        <w:r w:rsidRPr="00940397">
          <w:rPr>
            <w:rStyle w:val="Lienhypertexte"/>
            <w:noProof/>
          </w:rPr>
          <w:t>Article 9.</w:t>
        </w:r>
        <w:r>
          <w:rPr>
            <w:rFonts w:eastAsiaTheme="minorEastAsia" w:cstheme="minorBidi"/>
            <w:b w:val="0"/>
            <w:bCs w:val="0"/>
            <w:caps w:val="0"/>
            <w:noProof/>
            <w:color w:val="auto"/>
            <w:kern w:val="2"/>
            <w:sz w:val="24"/>
            <w:szCs w:val="24"/>
            <w14:ligatures w14:val="standardContextual"/>
          </w:rPr>
          <w:tab/>
        </w:r>
        <w:r w:rsidRPr="00940397">
          <w:rPr>
            <w:rStyle w:val="Lienhypertexte"/>
            <w:noProof/>
          </w:rPr>
          <w:t>Documents à remettre par les candidats</w:t>
        </w:r>
        <w:r>
          <w:rPr>
            <w:noProof/>
            <w:webHidden/>
          </w:rPr>
          <w:tab/>
        </w:r>
        <w:r>
          <w:rPr>
            <w:noProof/>
            <w:webHidden/>
          </w:rPr>
          <w:fldChar w:fldCharType="begin"/>
        </w:r>
        <w:r>
          <w:rPr>
            <w:noProof/>
            <w:webHidden/>
          </w:rPr>
          <w:instrText xml:space="preserve"> PAGEREF _Toc242190003 \h </w:instrText>
        </w:r>
        <w:r>
          <w:rPr>
            <w:noProof/>
            <w:webHidden/>
          </w:rPr>
        </w:r>
        <w:r>
          <w:rPr>
            <w:noProof/>
            <w:webHidden/>
          </w:rPr>
          <w:fldChar w:fldCharType="separate"/>
        </w:r>
        <w:r>
          <w:rPr>
            <w:noProof/>
            <w:webHidden/>
          </w:rPr>
          <w:t>8</w:t>
        </w:r>
        <w:r>
          <w:rPr>
            <w:noProof/>
            <w:webHidden/>
          </w:rPr>
          <w:fldChar w:fldCharType="end"/>
        </w:r>
      </w:hyperlink>
    </w:p>
    <w:p w14:paraId="03409EC4" w14:textId="4519E0E6"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90004" w:history="1">
        <w:r w:rsidRPr="00940397">
          <w:rPr>
            <w:rStyle w:val="Lienhypertexte"/>
            <w:rFonts w:cs="Arial"/>
            <w:b/>
            <w:bCs/>
            <w:iCs/>
            <w:noProof/>
          </w:rPr>
          <w:t>9.1.</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Dossier relatif à la candidature</w:t>
        </w:r>
        <w:r>
          <w:rPr>
            <w:noProof/>
            <w:webHidden/>
          </w:rPr>
          <w:tab/>
        </w:r>
        <w:r>
          <w:rPr>
            <w:noProof/>
            <w:webHidden/>
          </w:rPr>
          <w:fldChar w:fldCharType="begin"/>
        </w:r>
        <w:r>
          <w:rPr>
            <w:noProof/>
            <w:webHidden/>
          </w:rPr>
          <w:instrText xml:space="preserve"> PAGEREF _Toc242190004 \h </w:instrText>
        </w:r>
        <w:r>
          <w:rPr>
            <w:noProof/>
            <w:webHidden/>
          </w:rPr>
        </w:r>
        <w:r>
          <w:rPr>
            <w:noProof/>
            <w:webHidden/>
          </w:rPr>
          <w:fldChar w:fldCharType="separate"/>
        </w:r>
        <w:r>
          <w:rPr>
            <w:noProof/>
            <w:webHidden/>
          </w:rPr>
          <w:t>8</w:t>
        </w:r>
        <w:r>
          <w:rPr>
            <w:noProof/>
            <w:webHidden/>
          </w:rPr>
          <w:fldChar w:fldCharType="end"/>
        </w:r>
      </w:hyperlink>
    </w:p>
    <w:p w14:paraId="61177DEC" w14:textId="7AB31C00" w:rsidR="00BC51AC" w:rsidRDefault="00BC51AC">
      <w:pPr>
        <w:pStyle w:val="TM3"/>
        <w:tabs>
          <w:tab w:val="left" w:pos="1320"/>
          <w:tab w:val="right" w:leader="dot" w:pos="9629"/>
        </w:tabs>
        <w:rPr>
          <w:rFonts w:eastAsiaTheme="minorEastAsia" w:cstheme="minorBidi"/>
          <w:i w:val="0"/>
          <w:iCs w:val="0"/>
          <w:noProof/>
          <w:color w:val="auto"/>
          <w:kern w:val="2"/>
          <w:sz w:val="24"/>
          <w:szCs w:val="24"/>
          <w14:ligatures w14:val="standardContextual"/>
        </w:rPr>
      </w:pPr>
      <w:hyperlink w:anchor="_Toc242190005" w:history="1">
        <w:r w:rsidRPr="00940397">
          <w:rPr>
            <w:rStyle w:val="Lienhypertexte"/>
            <w:rFonts w:cs="Arial"/>
            <w:bCs/>
            <w:noProof/>
          </w:rPr>
          <w:t>9.1.1.</w:t>
        </w:r>
        <w:r>
          <w:rPr>
            <w:rFonts w:eastAsiaTheme="minorEastAsia" w:cstheme="minorBidi"/>
            <w:i w:val="0"/>
            <w:iCs w:val="0"/>
            <w:noProof/>
            <w:color w:val="auto"/>
            <w:kern w:val="2"/>
            <w:sz w:val="24"/>
            <w:szCs w:val="24"/>
            <w14:ligatures w14:val="standardContextual"/>
          </w:rPr>
          <w:tab/>
        </w:r>
        <w:r w:rsidRPr="00940397">
          <w:rPr>
            <w:rStyle w:val="Lienhypertexte"/>
            <w:rFonts w:cs="Arial"/>
            <w:bCs/>
            <w:noProof/>
          </w:rPr>
          <w:t>Contenu du dossier de candidature</w:t>
        </w:r>
        <w:r>
          <w:rPr>
            <w:noProof/>
            <w:webHidden/>
          </w:rPr>
          <w:tab/>
        </w:r>
        <w:r>
          <w:rPr>
            <w:noProof/>
            <w:webHidden/>
          </w:rPr>
          <w:fldChar w:fldCharType="begin"/>
        </w:r>
        <w:r>
          <w:rPr>
            <w:noProof/>
            <w:webHidden/>
          </w:rPr>
          <w:instrText xml:space="preserve"> PAGEREF _Toc242190005 \h </w:instrText>
        </w:r>
        <w:r>
          <w:rPr>
            <w:noProof/>
            <w:webHidden/>
          </w:rPr>
        </w:r>
        <w:r>
          <w:rPr>
            <w:noProof/>
            <w:webHidden/>
          </w:rPr>
          <w:fldChar w:fldCharType="separate"/>
        </w:r>
        <w:r>
          <w:rPr>
            <w:noProof/>
            <w:webHidden/>
          </w:rPr>
          <w:t>8</w:t>
        </w:r>
        <w:r>
          <w:rPr>
            <w:noProof/>
            <w:webHidden/>
          </w:rPr>
          <w:fldChar w:fldCharType="end"/>
        </w:r>
      </w:hyperlink>
    </w:p>
    <w:p w14:paraId="5D46B3D5" w14:textId="53C710E1" w:rsidR="00BC51AC" w:rsidRDefault="00BC51AC">
      <w:pPr>
        <w:pStyle w:val="TM3"/>
        <w:tabs>
          <w:tab w:val="left" w:pos="1320"/>
          <w:tab w:val="right" w:leader="dot" w:pos="9629"/>
        </w:tabs>
        <w:rPr>
          <w:rFonts w:eastAsiaTheme="minorEastAsia" w:cstheme="minorBidi"/>
          <w:i w:val="0"/>
          <w:iCs w:val="0"/>
          <w:noProof/>
          <w:color w:val="auto"/>
          <w:kern w:val="2"/>
          <w:sz w:val="24"/>
          <w:szCs w:val="24"/>
          <w14:ligatures w14:val="standardContextual"/>
        </w:rPr>
      </w:pPr>
      <w:hyperlink w:anchor="_Toc242190006" w:history="1">
        <w:r w:rsidRPr="00940397">
          <w:rPr>
            <w:rStyle w:val="Lienhypertexte"/>
            <w:rFonts w:cs="Arial"/>
            <w:bCs/>
            <w:noProof/>
          </w:rPr>
          <w:t>9.1.2.</w:t>
        </w:r>
        <w:r>
          <w:rPr>
            <w:rFonts w:eastAsiaTheme="minorEastAsia" w:cstheme="minorBidi"/>
            <w:i w:val="0"/>
            <w:iCs w:val="0"/>
            <w:noProof/>
            <w:color w:val="auto"/>
            <w:kern w:val="2"/>
            <w:sz w:val="24"/>
            <w:szCs w:val="24"/>
            <w14:ligatures w14:val="standardContextual"/>
          </w:rPr>
          <w:tab/>
        </w:r>
        <w:r w:rsidRPr="00940397">
          <w:rPr>
            <w:rStyle w:val="Lienhypertexte"/>
            <w:rFonts w:cs="Arial"/>
            <w:bCs/>
            <w:noProof/>
          </w:rPr>
          <w:t>En cas de co-traitance</w:t>
        </w:r>
        <w:r>
          <w:rPr>
            <w:noProof/>
            <w:webHidden/>
          </w:rPr>
          <w:tab/>
        </w:r>
        <w:r>
          <w:rPr>
            <w:noProof/>
            <w:webHidden/>
          </w:rPr>
          <w:fldChar w:fldCharType="begin"/>
        </w:r>
        <w:r>
          <w:rPr>
            <w:noProof/>
            <w:webHidden/>
          </w:rPr>
          <w:instrText xml:space="preserve"> PAGEREF _Toc242190006 \h </w:instrText>
        </w:r>
        <w:r>
          <w:rPr>
            <w:noProof/>
            <w:webHidden/>
          </w:rPr>
        </w:r>
        <w:r>
          <w:rPr>
            <w:noProof/>
            <w:webHidden/>
          </w:rPr>
          <w:fldChar w:fldCharType="separate"/>
        </w:r>
        <w:r>
          <w:rPr>
            <w:noProof/>
            <w:webHidden/>
          </w:rPr>
          <w:t>9</w:t>
        </w:r>
        <w:r>
          <w:rPr>
            <w:noProof/>
            <w:webHidden/>
          </w:rPr>
          <w:fldChar w:fldCharType="end"/>
        </w:r>
      </w:hyperlink>
    </w:p>
    <w:p w14:paraId="7C6DCED6" w14:textId="1119EEAD" w:rsidR="00BC51AC" w:rsidRDefault="00BC51AC">
      <w:pPr>
        <w:pStyle w:val="TM3"/>
        <w:tabs>
          <w:tab w:val="left" w:pos="1320"/>
          <w:tab w:val="right" w:leader="dot" w:pos="9629"/>
        </w:tabs>
        <w:rPr>
          <w:rFonts w:eastAsiaTheme="minorEastAsia" w:cstheme="minorBidi"/>
          <w:i w:val="0"/>
          <w:iCs w:val="0"/>
          <w:noProof/>
          <w:color w:val="auto"/>
          <w:kern w:val="2"/>
          <w:sz w:val="24"/>
          <w:szCs w:val="24"/>
          <w14:ligatures w14:val="standardContextual"/>
        </w:rPr>
      </w:pPr>
      <w:hyperlink w:anchor="_Toc242190007" w:history="1">
        <w:r w:rsidRPr="00940397">
          <w:rPr>
            <w:rStyle w:val="Lienhypertexte"/>
            <w:rFonts w:cs="Arial"/>
            <w:bCs/>
            <w:noProof/>
          </w:rPr>
          <w:t>9.1.3.</w:t>
        </w:r>
        <w:r>
          <w:rPr>
            <w:rFonts w:eastAsiaTheme="minorEastAsia" w:cstheme="minorBidi"/>
            <w:i w:val="0"/>
            <w:iCs w:val="0"/>
            <w:noProof/>
            <w:color w:val="auto"/>
            <w:kern w:val="2"/>
            <w:sz w:val="24"/>
            <w:szCs w:val="24"/>
            <w14:ligatures w14:val="standardContextual"/>
          </w:rPr>
          <w:tab/>
        </w:r>
        <w:r w:rsidRPr="00940397">
          <w:rPr>
            <w:rStyle w:val="Lienhypertexte"/>
            <w:rFonts w:cs="Arial"/>
            <w:bCs/>
            <w:noProof/>
          </w:rPr>
          <w:t>En cas de sous-traitance</w:t>
        </w:r>
        <w:r>
          <w:rPr>
            <w:noProof/>
            <w:webHidden/>
          </w:rPr>
          <w:tab/>
        </w:r>
        <w:r>
          <w:rPr>
            <w:noProof/>
            <w:webHidden/>
          </w:rPr>
          <w:fldChar w:fldCharType="begin"/>
        </w:r>
        <w:r>
          <w:rPr>
            <w:noProof/>
            <w:webHidden/>
          </w:rPr>
          <w:instrText xml:space="preserve"> PAGEREF _Toc242190007 \h </w:instrText>
        </w:r>
        <w:r>
          <w:rPr>
            <w:noProof/>
            <w:webHidden/>
          </w:rPr>
        </w:r>
        <w:r>
          <w:rPr>
            <w:noProof/>
            <w:webHidden/>
          </w:rPr>
          <w:fldChar w:fldCharType="separate"/>
        </w:r>
        <w:r>
          <w:rPr>
            <w:noProof/>
            <w:webHidden/>
          </w:rPr>
          <w:t>10</w:t>
        </w:r>
        <w:r>
          <w:rPr>
            <w:noProof/>
            <w:webHidden/>
          </w:rPr>
          <w:fldChar w:fldCharType="end"/>
        </w:r>
      </w:hyperlink>
    </w:p>
    <w:p w14:paraId="1BA4ED7E" w14:textId="58B996E6" w:rsidR="00BC51AC" w:rsidRDefault="00BC51AC">
      <w:pPr>
        <w:pStyle w:val="TM3"/>
        <w:tabs>
          <w:tab w:val="left" w:pos="1320"/>
          <w:tab w:val="right" w:leader="dot" w:pos="9629"/>
        </w:tabs>
        <w:rPr>
          <w:rFonts w:eastAsiaTheme="minorEastAsia" w:cstheme="minorBidi"/>
          <w:i w:val="0"/>
          <w:iCs w:val="0"/>
          <w:noProof/>
          <w:color w:val="auto"/>
          <w:kern w:val="2"/>
          <w:sz w:val="24"/>
          <w:szCs w:val="24"/>
          <w14:ligatures w14:val="standardContextual"/>
        </w:rPr>
      </w:pPr>
      <w:hyperlink w:anchor="_Toc242190008" w:history="1">
        <w:r w:rsidRPr="00940397">
          <w:rPr>
            <w:rStyle w:val="Lienhypertexte"/>
            <w:rFonts w:cs="Arial"/>
            <w:bCs/>
            <w:noProof/>
          </w:rPr>
          <w:t>9.1.4.</w:t>
        </w:r>
        <w:r>
          <w:rPr>
            <w:rFonts w:eastAsiaTheme="minorEastAsia" w:cstheme="minorBidi"/>
            <w:i w:val="0"/>
            <w:iCs w:val="0"/>
            <w:noProof/>
            <w:color w:val="auto"/>
            <w:kern w:val="2"/>
            <w:sz w:val="24"/>
            <w:szCs w:val="24"/>
            <w14:ligatures w14:val="standardContextual"/>
          </w:rPr>
          <w:tab/>
        </w:r>
        <w:r w:rsidRPr="00940397">
          <w:rPr>
            <w:rStyle w:val="Lienhypertexte"/>
            <w:rFonts w:cs="Arial"/>
            <w:bCs/>
            <w:noProof/>
          </w:rPr>
          <w:t>Exonération</w:t>
        </w:r>
        <w:r>
          <w:rPr>
            <w:noProof/>
            <w:webHidden/>
          </w:rPr>
          <w:tab/>
        </w:r>
        <w:r>
          <w:rPr>
            <w:noProof/>
            <w:webHidden/>
          </w:rPr>
          <w:fldChar w:fldCharType="begin"/>
        </w:r>
        <w:r>
          <w:rPr>
            <w:noProof/>
            <w:webHidden/>
          </w:rPr>
          <w:instrText xml:space="preserve"> PAGEREF _Toc242190008 \h </w:instrText>
        </w:r>
        <w:r>
          <w:rPr>
            <w:noProof/>
            <w:webHidden/>
          </w:rPr>
        </w:r>
        <w:r>
          <w:rPr>
            <w:noProof/>
            <w:webHidden/>
          </w:rPr>
          <w:fldChar w:fldCharType="separate"/>
        </w:r>
        <w:r>
          <w:rPr>
            <w:noProof/>
            <w:webHidden/>
          </w:rPr>
          <w:t>10</w:t>
        </w:r>
        <w:r>
          <w:rPr>
            <w:noProof/>
            <w:webHidden/>
          </w:rPr>
          <w:fldChar w:fldCharType="end"/>
        </w:r>
      </w:hyperlink>
    </w:p>
    <w:p w14:paraId="2137B718" w14:textId="1C172137"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90009" w:history="1">
        <w:r w:rsidRPr="00940397">
          <w:rPr>
            <w:rStyle w:val="Lienhypertexte"/>
            <w:rFonts w:cs="Arial"/>
            <w:b/>
            <w:bCs/>
            <w:iCs/>
            <w:noProof/>
          </w:rPr>
          <w:t>9.2.</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Dossier relatif à l’offre</w:t>
        </w:r>
        <w:r>
          <w:rPr>
            <w:noProof/>
            <w:webHidden/>
          </w:rPr>
          <w:tab/>
        </w:r>
        <w:r>
          <w:rPr>
            <w:noProof/>
            <w:webHidden/>
          </w:rPr>
          <w:fldChar w:fldCharType="begin"/>
        </w:r>
        <w:r>
          <w:rPr>
            <w:noProof/>
            <w:webHidden/>
          </w:rPr>
          <w:instrText xml:space="preserve"> PAGEREF _Toc242190009 \h </w:instrText>
        </w:r>
        <w:r>
          <w:rPr>
            <w:noProof/>
            <w:webHidden/>
          </w:rPr>
        </w:r>
        <w:r>
          <w:rPr>
            <w:noProof/>
            <w:webHidden/>
          </w:rPr>
          <w:fldChar w:fldCharType="separate"/>
        </w:r>
        <w:r>
          <w:rPr>
            <w:noProof/>
            <w:webHidden/>
          </w:rPr>
          <w:t>11</w:t>
        </w:r>
        <w:r>
          <w:rPr>
            <w:noProof/>
            <w:webHidden/>
          </w:rPr>
          <w:fldChar w:fldCharType="end"/>
        </w:r>
      </w:hyperlink>
    </w:p>
    <w:p w14:paraId="7177CFA9" w14:textId="4FBD9C63" w:rsidR="00BC51AC" w:rsidRDefault="00BC51AC">
      <w:pPr>
        <w:pStyle w:val="TM2"/>
        <w:tabs>
          <w:tab w:val="left" w:pos="880"/>
          <w:tab w:val="right" w:leader="dot" w:pos="9629"/>
        </w:tabs>
        <w:rPr>
          <w:rFonts w:eastAsiaTheme="minorEastAsia" w:cstheme="minorBidi"/>
          <w:smallCaps w:val="0"/>
          <w:noProof/>
          <w:color w:val="auto"/>
          <w:kern w:val="2"/>
          <w:sz w:val="24"/>
          <w:szCs w:val="24"/>
          <w14:ligatures w14:val="standardContextual"/>
        </w:rPr>
      </w:pPr>
      <w:hyperlink w:anchor="_Toc242190010" w:history="1">
        <w:r w:rsidRPr="00940397">
          <w:rPr>
            <w:rStyle w:val="Lienhypertexte"/>
            <w:rFonts w:cs="Arial"/>
            <w:b/>
            <w:bCs/>
            <w:iCs/>
            <w:noProof/>
          </w:rPr>
          <w:t>9.3.</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Clause Diversité et Egalité</w:t>
        </w:r>
        <w:r>
          <w:rPr>
            <w:noProof/>
            <w:webHidden/>
          </w:rPr>
          <w:tab/>
        </w:r>
        <w:r>
          <w:rPr>
            <w:noProof/>
            <w:webHidden/>
          </w:rPr>
          <w:fldChar w:fldCharType="begin"/>
        </w:r>
        <w:r>
          <w:rPr>
            <w:noProof/>
            <w:webHidden/>
          </w:rPr>
          <w:instrText xml:space="preserve"> PAGEREF _Toc242190010 \h </w:instrText>
        </w:r>
        <w:r>
          <w:rPr>
            <w:noProof/>
            <w:webHidden/>
          </w:rPr>
        </w:r>
        <w:r>
          <w:rPr>
            <w:noProof/>
            <w:webHidden/>
          </w:rPr>
          <w:fldChar w:fldCharType="separate"/>
        </w:r>
        <w:r>
          <w:rPr>
            <w:noProof/>
            <w:webHidden/>
          </w:rPr>
          <w:t>12</w:t>
        </w:r>
        <w:r>
          <w:rPr>
            <w:noProof/>
            <w:webHidden/>
          </w:rPr>
          <w:fldChar w:fldCharType="end"/>
        </w:r>
      </w:hyperlink>
    </w:p>
    <w:p w14:paraId="1C666C39" w14:textId="0F6D3AE9" w:rsidR="00BC51AC" w:rsidRDefault="00BC51AC">
      <w:pPr>
        <w:pStyle w:val="TM1"/>
        <w:tabs>
          <w:tab w:val="left" w:pos="1540"/>
          <w:tab w:val="right" w:leader="dot" w:pos="9629"/>
        </w:tabs>
        <w:rPr>
          <w:rFonts w:eastAsiaTheme="minorEastAsia" w:cstheme="minorBidi"/>
          <w:b w:val="0"/>
          <w:bCs w:val="0"/>
          <w:caps w:val="0"/>
          <w:noProof/>
          <w:color w:val="auto"/>
          <w:kern w:val="2"/>
          <w:sz w:val="24"/>
          <w:szCs w:val="24"/>
          <w14:ligatures w14:val="standardContextual"/>
        </w:rPr>
      </w:pPr>
      <w:hyperlink w:anchor="_Toc242190011" w:history="1">
        <w:r w:rsidRPr="00940397">
          <w:rPr>
            <w:rStyle w:val="Lienhypertexte"/>
            <w:noProof/>
          </w:rPr>
          <w:t>Article 10.</w:t>
        </w:r>
        <w:r>
          <w:rPr>
            <w:rFonts w:eastAsiaTheme="minorEastAsia" w:cstheme="minorBidi"/>
            <w:b w:val="0"/>
            <w:bCs w:val="0"/>
            <w:caps w:val="0"/>
            <w:noProof/>
            <w:color w:val="auto"/>
            <w:kern w:val="2"/>
            <w:sz w:val="24"/>
            <w:szCs w:val="24"/>
            <w14:ligatures w14:val="standardContextual"/>
          </w:rPr>
          <w:tab/>
        </w:r>
        <w:r w:rsidRPr="00940397">
          <w:rPr>
            <w:rStyle w:val="Lienhypertexte"/>
            <w:noProof/>
          </w:rPr>
          <w:t>Analyse des réponses</w:t>
        </w:r>
        <w:r>
          <w:rPr>
            <w:noProof/>
            <w:webHidden/>
          </w:rPr>
          <w:tab/>
        </w:r>
        <w:r>
          <w:rPr>
            <w:noProof/>
            <w:webHidden/>
          </w:rPr>
          <w:fldChar w:fldCharType="begin"/>
        </w:r>
        <w:r>
          <w:rPr>
            <w:noProof/>
            <w:webHidden/>
          </w:rPr>
          <w:instrText xml:space="preserve"> PAGEREF _Toc242190011 \h </w:instrText>
        </w:r>
        <w:r>
          <w:rPr>
            <w:noProof/>
            <w:webHidden/>
          </w:rPr>
        </w:r>
        <w:r>
          <w:rPr>
            <w:noProof/>
            <w:webHidden/>
          </w:rPr>
          <w:fldChar w:fldCharType="separate"/>
        </w:r>
        <w:r>
          <w:rPr>
            <w:noProof/>
            <w:webHidden/>
          </w:rPr>
          <w:t>13</w:t>
        </w:r>
        <w:r>
          <w:rPr>
            <w:noProof/>
            <w:webHidden/>
          </w:rPr>
          <w:fldChar w:fldCharType="end"/>
        </w:r>
      </w:hyperlink>
    </w:p>
    <w:p w14:paraId="20529ADB" w14:textId="16C7A002" w:rsidR="00BC51AC" w:rsidRDefault="00BC51AC">
      <w:pPr>
        <w:pStyle w:val="TM2"/>
        <w:tabs>
          <w:tab w:val="left" w:pos="1100"/>
          <w:tab w:val="right" w:leader="dot" w:pos="9629"/>
        </w:tabs>
        <w:rPr>
          <w:rFonts w:eastAsiaTheme="minorEastAsia" w:cstheme="minorBidi"/>
          <w:smallCaps w:val="0"/>
          <w:noProof/>
          <w:color w:val="auto"/>
          <w:kern w:val="2"/>
          <w:sz w:val="24"/>
          <w:szCs w:val="24"/>
          <w14:ligatures w14:val="standardContextual"/>
        </w:rPr>
      </w:pPr>
      <w:hyperlink w:anchor="_Toc242190012" w:history="1">
        <w:r w:rsidRPr="00940397">
          <w:rPr>
            <w:rStyle w:val="Lienhypertexte"/>
            <w:rFonts w:cs="Arial"/>
            <w:b/>
            <w:bCs/>
            <w:iCs/>
            <w:noProof/>
          </w:rPr>
          <w:t>10.1.</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Examen des candidatures</w:t>
        </w:r>
        <w:r>
          <w:rPr>
            <w:noProof/>
            <w:webHidden/>
          </w:rPr>
          <w:tab/>
        </w:r>
        <w:r>
          <w:rPr>
            <w:noProof/>
            <w:webHidden/>
          </w:rPr>
          <w:fldChar w:fldCharType="begin"/>
        </w:r>
        <w:r>
          <w:rPr>
            <w:noProof/>
            <w:webHidden/>
          </w:rPr>
          <w:instrText xml:space="preserve"> PAGEREF _Toc242190012 \h </w:instrText>
        </w:r>
        <w:r>
          <w:rPr>
            <w:noProof/>
            <w:webHidden/>
          </w:rPr>
        </w:r>
        <w:r>
          <w:rPr>
            <w:noProof/>
            <w:webHidden/>
          </w:rPr>
          <w:fldChar w:fldCharType="separate"/>
        </w:r>
        <w:r>
          <w:rPr>
            <w:noProof/>
            <w:webHidden/>
          </w:rPr>
          <w:t>13</w:t>
        </w:r>
        <w:r>
          <w:rPr>
            <w:noProof/>
            <w:webHidden/>
          </w:rPr>
          <w:fldChar w:fldCharType="end"/>
        </w:r>
      </w:hyperlink>
    </w:p>
    <w:p w14:paraId="1C0B765D" w14:textId="0470111D" w:rsidR="00BC51AC" w:rsidRDefault="00BC51AC">
      <w:pPr>
        <w:pStyle w:val="TM2"/>
        <w:tabs>
          <w:tab w:val="left" w:pos="1100"/>
          <w:tab w:val="right" w:leader="dot" w:pos="9629"/>
        </w:tabs>
        <w:rPr>
          <w:rFonts w:eastAsiaTheme="minorEastAsia" w:cstheme="minorBidi"/>
          <w:smallCaps w:val="0"/>
          <w:noProof/>
          <w:color w:val="auto"/>
          <w:kern w:val="2"/>
          <w:sz w:val="24"/>
          <w:szCs w:val="24"/>
          <w14:ligatures w14:val="standardContextual"/>
        </w:rPr>
      </w:pPr>
      <w:hyperlink w:anchor="_Toc242190013" w:history="1">
        <w:r w:rsidRPr="00940397">
          <w:rPr>
            <w:rStyle w:val="Lienhypertexte"/>
            <w:rFonts w:cs="Arial"/>
            <w:b/>
            <w:bCs/>
            <w:iCs/>
            <w:noProof/>
          </w:rPr>
          <w:t>10.2.</w:t>
        </w:r>
        <w:r>
          <w:rPr>
            <w:rFonts w:eastAsiaTheme="minorEastAsia" w:cstheme="minorBidi"/>
            <w:smallCaps w:val="0"/>
            <w:noProof/>
            <w:color w:val="auto"/>
            <w:kern w:val="2"/>
            <w:sz w:val="24"/>
            <w:szCs w:val="24"/>
            <w14:ligatures w14:val="standardContextual"/>
          </w:rPr>
          <w:tab/>
        </w:r>
        <w:r w:rsidRPr="00940397">
          <w:rPr>
            <w:rStyle w:val="Lienhypertexte"/>
            <w:rFonts w:cs="Arial"/>
            <w:b/>
            <w:bCs/>
            <w:iCs/>
            <w:noProof/>
          </w:rPr>
          <w:t>Examen des offres</w:t>
        </w:r>
        <w:r>
          <w:rPr>
            <w:noProof/>
            <w:webHidden/>
          </w:rPr>
          <w:tab/>
        </w:r>
        <w:r>
          <w:rPr>
            <w:noProof/>
            <w:webHidden/>
          </w:rPr>
          <w:fldChar w:fldCharType="begin"/>
        </w:r>
        <w:r>
          <w:rPr>
            <w:noProof/>
            <w:webHidden/>
          </w:rPr>
          <w:instrText xml:space="preserve"> PAGEREF _Toc242190013 \h </w:instrText>
        </w:r>
        <w:r>
          <w:rPr>
            <w:noProof/>
            <w:webHidden/>
          </w:rPr>
        </w:r>
        <w:r>
          <w:rPr>
            <w:noProof/>
            <w:webHidden/>
          </w:rPr>
          <w:fldChar w:fldCharType="separate"/>
        </w:r>
        <w:r>
          <w:rPr>
            <w:noProof/>
            <w:webHidden/>
          </w:rPr>
          <w:t>13</w:t>
        </w:r>
        <w:r>
          <w:rPr>
            <w:noProof/>
            <w:webHidden/>
          </w:rPr>
          <w:fldChar w:fldCharType="end"/>
        </w:r>
      </w:hyperlink>
    </w:p>
    <w:p w14:paraId="7EC8871A" w14:textId="5EF5D7BD" w:rsidR="00BC51AC" w:rsidRDefault="00BC51AC">
      <w:pPr>
        <w:pStyle w:val="TM3"/>
        <w:tabs>
          <w:tab w:val="left" w:pos="1320"/>
          <w:tab w:val="right" w:leader="dot" w:pos="9629"/>
        </w:tabs>
        <w:rPr>
          <w:rFonts w:eastAsiaTheme="minorEastAsia" w:cstheme="minorBidi"/>
          <w:i w:val="0"/>
          <w:iCs w:val="0"/>
          <w:noProof/>
          <w:color w:val="auto"/>
          <w:kern w:val="2"/>
          <w:sz w:val="24"/>
          <w:szCs w:val="24"/>
          <w14:ligatures w14:val="standardContextual"/>
        </w:rPr>
      </w:pPr>
      <w:hyperlink w:anchor="_Toc242190014" w:history="1">
        <w:r w:rsidRPr="00940397">
          <w:rPr>
            <w:rStyle w:val="Lienhypertexte"/>
            <w:noProof/>
          </w:rPr>
          <w:t>10.2.1.</w:t>
        </w:r>
        <w:r>
          <w:rPr>
            <w:rFonts w:eastAsiaTheme="minorEastAsia" w:cstheme="minorBidi"/>
            <w:i w:val="0"/>
            <w:iCs w:val="0"/>
            <w:noProof/>
            <w:color w:val="auto"/>
            <w:kern w:val="2"/>
            <w:sz w:val="24"/>
            <w:szCs w:val="24"/>
            <w14:ligatures w14:val="standardContextual"/>
          </w:rPr>
          <w:tab/>
        </w:r>
        <w:r w:rsidRPr="00940397">
          <w:rPr>
            <w:rStyle w:val="Lienhypertexte"/>
            <w:noProof/>
          </w:rPr>
          <w:t>Offres inappropriées, irrégulières ou inacceptables</w:t>
        </w:r>
        <w:r>
          <w:rPr>
            <w:noProof/>
            <w:webHidden/>
          </w:rPr>
          <w:tab/>
        </w:r>
        <w:r>
          <w:rPr>
            <w:noProof/>
            <w:webHidden/>
          </w:rPr>
          <w:fldChar w:fldCharType="begin"/>
        </w:r>
        <w:r>
          <w:rPr>
            <w:noProof/>
            <w:webHidden/>
          </w:rPr>
          <w:instrText xml:space="preserve"> PAGEREF _Toc242190014 \h </w:instrText>
        </w:r>
        <w:r>
          <w:rPr>
            <w:noProof/>
            <w:webHidden/>
          </w:rPr>
        </w:r>
        <w:r>
          <w:rPr>
            <w:noProof/>
            <w:webHidden/>
          </w:rPr>
          <w:fldChar w:fldCharType="separate"/>
        </w:r>
        <w:r>
          <w:rPr>
            <w:noProof/>
            <w:webHidden/>
          </w:rPr>
          <w:t>13</w:t>
        </w:r>
        <w:r>
          <w:rPr>
            <w:noProof/>
            <w:webHidden/>
          </w:rPr>
          <w:fldChar w:fldCharType="end"/>
        </w:r>
      </w:hyperlink>
    </w:p>
    <w:p w14:paraId="6DF3EEEC" w14:textId="0E40E0F5" w:rsidR="00BC51AC" w:rsidRDefault="00BC51AC">
      <w:pPr>
        <w:pStyle w:val="TM3"/>
        <w:tabs>
          <w:tab w:val="left" w:pos="1320"/>
          <w:tab w:val="right" w:leader="dot" w:pos="9629"/>
        </w:tabs>
        <w:rPr>
          <w:rFonts w:eastAsiaTheme="minorEastAsia" w:cstheme="minorBidi"/>
          <w:i w:val="0"/>
          <w:iCs w:val="0"/>
          <w:noProof/>
          <w:color w:val="auto"/>
          <w:kern w:val="2"/>
          <w:sz w:val="24"/>
          <w:szCs w:val="24"/>
          <w14:ligatures w14:val="standardContextual"/>
        </w:rPr>
      </w:pPr>
      <w:hyperlink w:anchor="_Toc242190015" w:history="1">
        <w:r w:rsidRPr="00940397">
          <w:rPr>
            <w:rStyle w:val="Lienhypertexte"/>
            <w:noProof/>
          </w:rPr>
          <w:t>10.2.2.</w:t>
        </w:r>
        <w:r>
          <w:rPr>
            <w:rFonts w:eastAsiaTheme="minorEastAsia" w:cstheme="minorBidi"/>
            <w:i w:val="0"/>
            <w:iCs w:val="0"/>
            <w:noProof/>
            <w:color w:val="auto"/>
            <w:kern w:val="2"/>
            <w:sz w:val="24"/>
            <w:szCs w:val="24"/>
            <w14:ligatures w14:val="standardContextual"/>
          </w:rPr>
          <w:tab/>
        </w:r>
        <w:r w:rsidRPr="00940397">
          <w:rPr>
            <w:rStyle w:val="Lienhypertexte"/>
            <w:noProof/>
          </w:rPr>
          <w:t>Pondération des critères</w:t>
        </w:r>
        <w:r>
          <w:rPr>
            <w:noProof/>
            <w:webHidden/>
          </w:rPr>
          <w:tab/>
        </w:r>
        <w:r>
          <w:rPr>
            <w:noProof/>
            <w:webHidden/>
          </w:rPr>
          <w:fldChar w:fldCharType="begin"/>
        </w:r>
        <w:r>
          <w:rPr>
            <w:noProof/>
            <w:webHidden/>
          </w:rPr>
          <w:instrText xml:space="preserve"> PAGEREF _Toc242190015 \h </w:instrText>
        </w:r>
        <w:r>
          <w:rPr>
            <w:noProof/>
            <w:webHidden/>
          </w:rPr>
        </w:r>
        <w:r>
          <w:rPr>
            <w:noProof/>
            <w:webHidden/>
          </w:rPr>
          <w:fldChar w:fldCharType="separate"/>
        </w:r>
        <w:r>
          <w:rPr>
            <w:noProof/>
            <w:webHidden/>
          </w:rPr>
          <w:t>13</w:t>
        </w:r>
        <w:r>
          <w:rPr>
            <w:noProof/>
            <w:webHidden/>
          </w:rPr>
          <w:fldChar w:fldCharType="end"/>
        </w:r>
      </w:hyperlink>
    </w:p>
    <w:p w14:paraId="4221C4F4" w14:textId="0B01611F" w:rsidR="00BC51AC" w:rsidRDefault="00BC51AC">
      <w:pPr>
        <w:pStyle w:val="TM1"/>
        <w:tabs>
          <w:tab w:val="left" w:pos="1540"/>
          <w:tab w:val="right" w:leader="dot" w:pos="9629"/>
        </w:tabs>
        <w:rPr>
          <w:rFonts w:eastAsiaTheme="minorEastAsia" w:cstheme="minorBidi"/>
          <w:b w:val="0"/>
          <w:bCs w:val="0"/>
          <w:caps w:val="0"/>
          <w:noProof/>
          <w:color w:val="auto"/>
          <w:kern w:val="2"/>
          <w:sz w:val="24"/>
          <w:szCs w:val="24"/>
          <w14:ligatures w14:val="standardContextual"/>
        </w:rPr>
      </w:pPr>
      <w:hyperlink w:anchor="_Toc242190016" w:history="1">
        <w:r w:rsidRPr="00940397">
          <w:rPr>
            <w:rStyle w:val="Lienhypertexte"/>
            <w:noProof/>
          </w:rPr>
          <w:t>Article 11.</w:t>
        </w:r>
        <w:r>
          <w:rPr>
            <w:rFonts w:eastAsiaTheme="minorEastAsia" w:cstheme="minorBidi"/>
            <w:b w:val="0"/>
            <w:bCs w:val="0"/>
            <w:caps w:val="0"/>
            <w:noProof/>
            <w:color w:val="auto"/>
            <w:kern w:val="2"/>
            <w:sz w:val="24"/>
            <w:szCs w:val="24"/>
            <w14:ligatures w14:val="standardContextual"/>
          </w:rPr>
          <w:tab/>
        </w:r>
        <w:r w:rsidRPr="00940397">
          <w:rPr>
            <w:rStyle w:val="Lienhypertexte"/>
            <w:noProof/>
          </w:rPr>
          <w:t>ATTRIBUTION DU MARCHE PUBLIC</w:t>
        </w:r>
        <w:r>
          <w:rPr>
            <w:noProof/>
            <w:webHidden/>
          </w:rPr>
          <w:tab/>
        </w:r>
        <w:r>
          <w:rPr>
            <w:noProof/>
            <w:webHidden/>
          </w:rPr>
          <w:fldChar w:fldCharType="begin"/>
        </w:r>
        <w:r>
          <w:rPr>
            <w:noProof/>
            <w:webHidden/>
          </w:rPr>
          <w:instrText xml:space="preserve"> PAGEREF _Toc242190016 \h </w:instrText>
        </w:r>
        <w:r>
          <w:rPr>
            <w:noProof/>
            <w:webHidden/>
          </w:rPr>
        </w:r>
        <w:r>
          <w:rPr>
            <w:noProof/>
            <w:webHidden/>
          </w:rPr>
          <w:fldChar w:fldCharType="separate"/>
        </w:r>
        <w:r>
          <w:rPr>
            <w:noProof/>
            <w:webHidden/>
          </w:rPr>
          <w:t>14</w:t>
        </w:r>
        <w:r>
          <w:rPr>
            <w:noProof/>
            <w:webHidden/>
          </w:rPr>
          <w:fldChar w:fldCharType="end"/>
        </w:r>
      </w:hyperlink>
    </w:p>
    <w:p w14:paraId="5A6265BB" w14:textId="248D89CD" w:rsidR="00C33A12" w:rsidRPr="00E05258" w:rsidRDefault="00AE66E5" w:rsidP="00B22736">
      <w:pPr>
        <w:pStyle w:val="Titre1"/>
        <w:numPr>
          <w:ilvl w:val="0"/>
          <w:numId w:val="0"/>
        </w:numPr>
        <w:shd w:val="clear" w:color="auto" w:fill="auto"/>
        <w:tabs>
          <w:tab w:val="left" w:pos="9356"/>
        </w:tabs>
        <w:spacing w:before="0" w:after="0"/>
        <w:ind w:right="-15"/>
        <w:rPr>
          <w:rFonts w:cs="Arial"/>
          <w:sz w:val="20"/>
        </w:rPr>
      </w:pPr>
      <w:r>
        <w:rPr>
          <w:rFonts w:cs="Arial"/>
          <w:sz w:val="20"/>
        </w:rPr>
        <w:lastRenderedPageBreak/>
        <w:fldChar w:fldCharType="end"/>
      </w:r>
    </w:p>
    <w:p w14:paraId="0BE5A65B" w14:textId="77777777" w:rsidR="001F10EE" w:rsidRPr="00B63072" w:rsidRDefault="001F10EE" w:rsidP="009D3C78">
      <w:pPr>
        <w:pStyle w:val="Titre1"/>
        <w:spacing w:before="0"/>
      </w:pPr>
      <w:bookmarkStart w:id="1" w:name="_Toc5182926"/>
      <w:bookmarkStart w:id="2" w:name="_Toc165624538"/>
      <w:bookmarkStart w:id="3" w:name="_Toc242189970"/>
      <w:r w:rsidRPr="00C33A12">
        <w:t>Acheteur</w:t>
      </w:r>
      <w:r w:rsidRPr="00B63072">
        <w:t xml:space="preserve"> </w:t>
      </w:r>
      <w:r w:rsidRPr="00E86041">
        <w:t>public</w:t>
      </w:r>
      <w:bookmarkEnd w:id="1"/>
      <w:bookmarkEnd w:id="2"/>
      <w:bookmarkEnd w:id="3"/>
    </w:p>
    <w:p w14:paraId="042BA85C" w14:textId="77777777" w:rsidR="001F10EE" w:rsidRPr="0067659B" w:rsidRDefault="001F10EE" w:rsidP="00F26B7F">
      <w:pPr>
        <w:ind w:right="-15"/>
        <w:jc w:val="center"/>
        <w:rPr>
          <w:b/>
        </w:rPr>
      </w:pPr>
      <w:r w:rsidRPr="0067659B">
        <w:rPr>
          <w:b/>
        </w:rPr>
        <w:t>Centre national du cinéma et de l’image animée (CNC)</w:t>
      </w:r>
    </w:p>
    <w:p w14:paraId="19E686D9" w14:textId="77777777" w:rsidR="006839A8" w:rsidRPr="003142EB" w:rsidRDefault="006839A8" w:rsidP="009D3C78">
      <w:pPr>
        <w:spacing w:after="0"/>
        <w:ind w:right="-15"/>
        <w:jc w:val="center"/>
        <w:rPr>
          <w:rFonts w:cs="Arial"/>
          <w:sz w:val="20"/>
        </w:rPr>
      </w:pPr>
      <w:r w:rsidRPr="00444F61">
        <w:rPr>
          <w:rFonts w:cs="Arial"/>
          <w:sz w:val="20"/>
        </w:rPr>
        <w:t>Service du Budget – Département achats &amp; marchés</w:t>
      </w:r>
    </w:p>
    <w:p w14:paraId="3BCFF9DD" w14:textId="77777777" w:rsidR="006839A8" w:rsidRPr="003142EB" w:rsidRDefault="005269B9" w:rsidP="009D3C78">
      <w:pPr>
        <w:spacing w:after="0"/>
        <w:ind w:right="-15"/>
        <w:jc w:val="center"/>
        <w:rPr>
          <w:rFonts w:cs="Arial"/>
          <w:sz w:val="20"/>
        </w:rPr>
      </w:pPr>
      <w:r w:rsidRPr="003142EB">
        <w:rPr>
          <w:rFonts w:cs="Arial"/>
          <w:sz w:val="20"/>
        </w:rPr>
        <w:t>291 boulevard Raspail</w:t>
      </w:r>
    </w:p>
    <w:p w14:paraId="34B1749E" w14:textId="77777777" w:rsidR="006839A8" w:rsidRPr="00B63072" w:rsidRDefault="006839A8" w:rsidP="009D3C78">
      <w:pPr>
        <w:ind w:right="-15"/>
        <w:jc w:val="center"/>
        <w:rPr>
          <w:rFonts w:cs="Arial"/>
          <w:sz w:val="20"/>
        </w:rPr>
      </w:pPr>
      <w:r w:rsidRPr="003142EB">
        <w:rPr>
          <w:rFonts w:cs="Arial"/>
          <w:sz w:val="20"/>
        </w:rPr>
        <w:t>75</w:t>
      </w:r>
      <w:r w:rsidR="005269B9" w:rsidRPr="003142EB">
        <w:rPr>
          <w:rFonts w:cs="Arial"/>
          <w:sz w:val="20"/>
        </w:rPr>
        <w:t>675 Paris cedex 14</w:t>
      </w:r>
    </w:p>
    <w:p w14:paraId="16D3A95E" w14:textId="256FED0A" w:rsidR="001F10EE" w:rsidRPr="00290B81" w:rsidRDefault="003D07C0" w:rsidP="00E86041">
      <w:pPr>
        <w:pStyle w:val="Titre1"/>
      </w:pPr>
      <w:bookmarkStart w:id="4" w:name="_Toc5182927"/>
      <w:bookmarkStart w:id="5" w:name="_Toc165624539"/>
      <w:bookmarkStart w:id="6" w:name="_Toc242189971"/>
      <w:r>
        <w:t xml:space="preserve">CARACTERISTIQUES PRINCIPALES </w:t>
      </w:r>
      <w:r w:rsidR="00CD323C" w:rsidRPr="00290B81">
        <w:t>DU MARCHE</w:t>
      </w:r>
      <w:bookmarkEnd w:id="4"/>
      <w:bookmarkEnd w:id="5"/>
      <w:bookmarkEnd w:id="6"/>
    </w:p>
    <w:p w14:paraId="51153810" w14:textId="77777777" w:rsidR="00774E8A" w:rsidRPr="001144EF" w:rsidRDefault="00774E8A" w:rsidP="001144EF">
      <w:pPr>
        <w:keepNext/>
        <w:numPr>
          <w:ilvl w:val="1"/>
          <w:numId w:val="1"/>
        </w:numPr>
        <w:spacing w:before="240"/>
        <w:ind w:left="0" w:right="0" w:firstLine="0"/>
        <w:outlineLvl w:val="1"/>
        <w:rPr>
          <w:b/>
          <w:bCs/>
          <w:iCs/>
          <w:sz w:val="24"/>
          <w:szCs w:val="28"/>
        </w:rPr>
      </w:pPr>
      <w:bookmarkStart w:id="7" w:name="_Toc5182928"/>
      <w:bookmarkStart w:id="8" w:name="_Toc165624540"/>
      <w:bookmarkStart w:id="9" w:name="_Toc242189972"/>
      <w:r w:rsidRPr="001144EF">
        <w:rPr>
          <w:b/>
          <w:bCs/>
          <w:iCs/>
          <w:sz w:val="24"/>
          <w:szCs w:val="28"/>
        </w:rPr>
        <w:t xml:space="preserve">Objet </w:t>
      </w:r>
      <w:r w:rsidR="00CD323C" w:rsidRPr="001144EF">
        <w:rPr>
          <w:b/>
          <w:bCs/>
          <w:iCs/>
          <w:sz w:val="24"/>
          <w:szCs w:val="28"/>
        </w:rPr>
        <w:t>du marché</w:t>
      </w:r>
      <w:bookmarkEnd w:id="7"/>
      <w:bookmarkEnd w:id="8"/>
      <w:bookmarkEnd w:id="9"/>
    </w:p>
    <w:p w14:paraId="30626E78" w14:textId="4CEE8E92" w:rsidR="000675B2" w:rsidRDefault="0024782F" w:rsidP="001144EF">
      <w:pPr>
        <w:autoSpaceDE w:val="0"/>
        <w:autoSpaceDN w:val="0"/>
        <w:adjustRightInd w:val="0"/>
        <w:ind w:right="0"/>
        <w:rPr>
          <w:rFonts w:cs="Arial"/>
          <w:sz w:val="20"/>
        </w:rPr>
      </w:pPr>
      <w:r w:rsidRPr="0024782F">
        <w:rPr>
          <w:rFonts w:cs="Arial"/>
          <w:sz w:val="20"/>
        </w:rPr>
        <w:t xml:space="preserve">La présente consultation porte sur </w:t>
      </w:r>
      <w:r w:rsidR="004313A4">
        <w:rPr>
          <w:rFonts w:cs="Arial"/>
          <w:sz w:val="20"/>
        </w:rPr>
        <w:t>l’</w:t>
      </w:r>
      <w:r w:rsidR="004313A4" w:rsidRPr="004313A4">
        <w:rPr>
          <w:rFonts w:cs="Arial"/>
          <w:sz w:val="20"/>
        </w:rPr>
        <w:t xml:space="preserve">entretien et </w:t>
      </w:r>
      <w:r w:rsidR="004313A4">
        <w:rPr>
          <w:rFonts w:cs="Arial"/>
          <w:sz w:val="20"/>
        </w:rPr>
        <w:t xml:space="preserve">la </w:t>
      </w:r>
      <w:r w:rsidR="004313A4" w:rsidRPr="004313A4">
        <w:rPr>
          <w:rFonts w:cs="Arial"/>
          <w:sz w:val="20"/>
        </w:rPr>
        <w:t>maintenance du système de sécurité incendie de marque SIEMENS</w:t>
      </w:r>
      <w:r w:rsidR="00E77CD8">
        <w:rPr>
          <w:rFonts w:cs="Arial"/>
          <w:sz w:val="20"/>
        </w:rPr>
        <w:t>,</w:t>
      </w:r>
      <w:r w:rsidR="00D1417F">
        <w:rPr>
          <w:rFonts w:cs="Arial"/>
          <w:sz w:val="20"/>
        </w:rPr>
        <w:t xml:space="preserve"> DEF</w:t>
      </w:r>
      <w:r w:rsidR="00E77CD8">
        <w:rPr>
          <w:rFonts w:cs="Arial"/>
          <w:sz w:val="20"/>
        </w:rPr>
        <w:t xml:space="preserve"> et AVISS</w:t>
      </w:r>
      <w:r w:rsidR="00D1417F">
        <w:rPr>
          <w:rFonts w:cs="Arial"/>
          <w:sz w:val="20"/>
        </w:rPr>
        <w:t xml:space="preserve"> </w:t>
      </w:r>
      <w:r w:rsidR="004313A4" w:rsidRPr="004313A4">
        <w:rPr>
          <w:rFonts w:cs="Arial"/>
          <w:sz w:val="20"/>
        </w:rPr>
        <w:t xml:space="preserve">du CNC </w:t>
      </w:r>
      <w:r w:rsidR="004313A4">
        <w:rPr>
          <w:rFonts w:cs="Arial"/>
          <w:sz w:val="20"/>
        </w:rPr>
        <w:t xml:space="preserve">sur </w:t>
      </w:r>
      <w:r w:rsidR="00D1417F">
        <w:rPr>
          <w:rFonts w:cs="Arial"/>
          <w:sz w:val="20"/>
        </w:rPr>
        <w:t>ses sites yvelinois</w:t>
      </w:r>
      <w:r w:rsidR="004313A4" w:rsidRPr="004313A4">
        <w:rPr>
          <w:rFonts w:cs="Arial"/>
          <w:sz w:val="20"/>
        </w:rPr>
        <w:t>.</w:t>
      </w:r>
    </w:p>
    <w:p w14:paraId="1DD883BF" w14:textId="77777777" w:rsidR="0060671F" w:rsidRPr="001144EF" w:rsidRDefault="0060671F" w:rsidP="001144EF">
      <w:pPr>
        <w:keepNext/>
        <w:numPr>
          <w:ilvl w:val="1"/>
          <w:numId w:val="1"/>
        </w:numPr>
        <w:spacing w:before="240"/>
        <w:ind w:left="0" w:right="0" w:firstLine="0"/>
        <w:outlineLvl w:val="1"/>
        <w:rPr>
          <w:b/>
          <w:bCs/>
          <w:iCs/>
          <w:sz w:val="24"/>
          <w:szCs w:val="28"/>
        </w:rPr>
      </w:pPr>
      <w:bookmarkStart w:id="10" w:name="_Toc165624542"/>
      <w:bookmarkStart w:id="11" w:name="_Toc242189973"/>
      <w:bookmarkStart w:id="12" w:name="_Hlk5119130"/>
      <w:r w:rsidRPr="001144EF">
        <w:rPr>
          <w:b/>
          <w:bCs/>
          <w:iCs/>
          <w:sz w:val="24"/>
          <w:szCs w:val="28"/>
        </w:rPr>
        <w:t>Allotissement</w:t>
      </w:r>
      <w:bookmarkEnd w:id="10"/>
      <w:bookmarkEnd w:id="11"/>
      <w:r w:rsidRPr="001144EF">
        <w:rPr>
          <w:b/>
          <w:bCs/>
          <w:iCs/>
          <w:sz w:val="24"/>
          <w:szCs w:val="28"/>
        </w:rPr>
        <w:t xml:space="preserve"> </w:t>
      </w:r>
    </w:p>
    <w:p w14:paraId="0D1532E2" w14:textId="5826BDCE" w:rsidR="00D1417F" w:rsidRPr="00D1417F" w:rsidRDefault="00D1417F" w:rsidP="00D1417F">
      <w:pPr>
        <w:autoSpaceDE w:val="0"/>
        <w:autoSpaceDN w:val="0"/>
        <w:adjustRightInd w:val="0"/>
        <w:ind w:right="0"/>
        <w:rPr>
          <w:rFonts w:cs="Arial"/>
          <w:sz w:val="20"/>
        </w:rPr>
      </w:pPr>
      <w:r w:rsidRPr="00D1417F">
        <w:rPr>
          <w:rFonts w:cs="Arial"/>
          <w:sz w:val="20"/>
        </w:rPr>
        <w:t>Le marché est alloti comme suit :</w:t>
      </w:r>
    </w:p>
    <w:p w14:paraId="014DBC55" w14:textId="1491E175" w:rsidR="00D1417F" w:rsidRPr="00494E33" w:rsidRDefault="00D1417F" w:rsidP="004E7B3B">
      <w:pPr>
        <w:numPr>
          <w:ilvl w:val="0"/>
          <w:numId w:val="36"/>
        </w:numPr>
        <w:ind w:right="-15"/>
        <w:rPr>
          <w:rFonts w:cs="Arial"/>
          <w:sz w:val="20"/>
        </w:rPr>
      </w:pPr>
      <w:r w:rsidRPr="00D1417F">
        <w:rPr>
          <w:rFonts w:cs="Arial"/>
          <w:sz w:val="20"/>
        </w:rPr>
        <w:t xml:space="preserve">LOT 1 : Site de Bois </w:t>
      </w:r>
      <w:proofErr w:type="spellStart"/>
      <w:r w:rsidRPr="00494E33">
        <w:rPr>
          <w:rFonts w:cs="Arial"/>
          <w:sz w:val="20"/>
        </w:rPr>
        <w:t>d’Arcy</w:t>
      </w:r>
      <w:proofErr w:type="spellEnd"/>
      <w:r w:rsidRPr="00494E33">
        <w:rPr>
          <w:rFonts w:cs="Arial"/>
          <w:sz w:val="20"/>
        </w:rPr>
        <w:t xml:space="preserve"> </w:t>
      </w:r>
      <w:r w:rsidR="00494E33" w:rsidRPr="004E7B3B">
        <w:rPr>
          <w:rFonts w:cs="Arial"/>
          <w:sz w:val="20"/>
        </w:rPr>
        <w:t>– Matériel SIEMENS</w:t>
      </w:r>
      <w:r w:rsidR="00494E33">
        <w:rPr>
          <w:rFonts w:cs="Arial"/>
          <w:sz w:val="20"/>
        </w:rPr>
        <w:t xml:space="preserve"> </w:t>
      </w:r>
      <w:r w:rsidRPr="00494E33">
        <w:rPr>
          <w:rFonts w:cs="Arial"/>
          <w:sz w:val="20"/>
        </w:rPr>
        <w:t>;</w:t>
      </w:r>
    </w:p>
    <w:p w14:paraId="2A3CD042" w14:textId="7C01E8AB" w:rsidR="00D1417F" w:rsidRDefault="00D1417F" w:rsidP="004E7B3B">
      <w:pPr>
        <w:numPr>
          <w:ilvl w:val="0"/>
          <w:numId w:val="36"/>
        </w:numPr>
        <w:ind w:right="-15"/>
        <w:rPr>
          <w:rFonts w:cs="Arial"/>
          <w:sz w:val="20"/>
        </w:rPr>
      </w:pPr>
      <w:r w:rsidRPr="00494E33">
        <w:rPr>
          <w:rFonts w:cs="Arial"/>
          <w:sz w:val="20"/>
        </w:rPr>
        <w:t>LOT 2 : Site de Saint Cyr</w:t>
      </w:r>
      <w:r w:rsidR="00494E33" w:rsidRPr="00494E33">
        <w:rPr>
          <w:rFonts w:cs="Arial"/>
          <w:sz w:val="20"/>
        </w:rPr>
        <w:t xml:space="preserve"> </w:t>
      </w:r>
      <w:r w:rsidR="00494E33" w:rsidRPr="004E7B3B">
        <w:rPr>
          <w:rFonts w:cs="Arial"/>
          <w:sz w:val="20"/>
        </w:rPr>
        <w:t>– Matériel DEF</w:t>
      </w:r>
      <w:r w:rsidR="00E77CD8">
        <w:rPr>
          <w:rFonts w:cs="Arial"/>
          <w:sz w:val="20"/>
        </w:rPr>
        <w:t xml:space="preserve"> et AVISS</w:t>
      </w:r>
      <w:r w:rsidRPr="00D1417F">
        <w:rPr>
          <w:rFonts w:cs="Arial"/>
          <w:sz w:val="20"/>
        </w:rPr>
        <w:t>.</w:t>
      </w:r>
    </w:p>
    <w:p w14:paraId="78AA7FC1" w14:textId="007AEC43" w:rsidR="0095157D" w:rsidRPr="001144EF" w:rsidRDefault="0095157D" w:rsidP="001144EF">
      <w:pPr>
        <w:keepNext/>
        <w:numPr>
          <w:ilvl w:val="1"/>
          <w:numId w:val="1"/>
        </w:numPr>
        <w:spacing w:before="240"/>
        <w:ind w:left="0" w:right="0" w:firstLine="0"/>
        <w:outlineLvl w:val="1"/>
        <w:rPr>
          <w:b/>
          <w:bCs/>
          <w:iCs/>
          <w:sz w:val="24"/>
          <w:szCs w:val="28"/>
        </w:rPr>
      </w:pPr>
      <w:bookmarkStart w:id="13" w:name="_Toc165624543"/>
      <w:bookmarkStart w:id="14" w:name="_Toc242189974"/>
      <w:r w:rsidRPr="001144EF">
        <w:rPr>
          <w:b/>
          <w:bCs/>
          <w:iCs/>
          <w:sz w:val="24"/>
          <w:szCs w:val="28"/>
        </w:rPr>
        <w:t>Procédure</w:t>
      </w:r>
      <w:r w:rsidR="00CD2494" w:rsidRPr="001144EF">
        <w:rPr>
          <w:b/>
          <w:bCs/>
          <w:iCs/>
          <w:sz w:val="24"/>
          <w:szCs w:val="28"/>
        </w:rPr>
        <w:t xml:space="preserve"> de passation</w:t>
      </w:r>
      <w:bookmarkEnd w:id="13"/>
      <w:bookmarkEnd w:id="14"/>
    </w:p>
    <w:p w14:paraId="169EB2DF" w14:textId="3042FB20" w:rsidR="0095157D" w:rsidRPr="00143AD5" w:rsidRDefault="0095157D" w:rsidP="00143AD5">
      <w:pPr>
        <w:autoSpaceDE w:val="0"/>
        <w:autoSpaceDN w:val="0"/>
        <w:adjustRightInd w:val="0"/>
        <w:ind w:right="0"/>
        <w:rPr>
          <w:rFonts w:cs="Arial"/>
          <w:sz w:val="20"/>
        </w:rPr>
      </w:pPr>
      <w:r w:rsidRPr="00E05344">
        <w:rPr>
          <w:rFonts w:cs="Arial"/>
          <w:sz w:val="20"/>
        </w:rPr>
        <w:t xml:space="preserve">Le présent marché public est passé selon une procédure </w:t>
      </w:r>
      <w:r w:rsidRPr="001646CB">
        <w:rPr>
          <w:rFonts w:cs="Arial"/>
          <w:sz w:val="20"/>
        </w:rPr>
        <w:t>d’appel d’offres ouvert en application des articles R.</w:t>
      </w:r>
      <w:r w:rsidR="000675B2">
        <w:rPr>
          <w:rFonts w:cs="Arial"/>
          <w:sz w:val="20"/>
        </w:rPr>
        <w:t> </w:t>
      </w:r>
      <w:r w:rsidRPr="001646CB">
        <w:rPr>
          <w:rFonts w:cs="Arial"/>
          <w:sz w:val="20"/>
        </w:rPr>
        <w:t>2124-1 et R. 2124-2-1° du Code de la commande publique</w:t>
      </w:r>
      <w:r w:rsidRPr="001646CB" w:rsidDel="001646CB">
        <w:rPr>
          <w:rFonts w:cs="Arial"/>
          <w:sz w:val="20"/>
        </w:rPr>
        <w:t>.</w:t>
      </w:r>
    </w:p>
    <w:p w14:paraId="52EA66B9" w14:textId="205B06EB" w:rsidR="006A33F6" w:rsidRDefault="00997A74" w:rsidP="001144EF">
      <w:pPr>
        <w:keepNext/>
        <w:numPr>
          <w:ilvl w:val="1"/>
          <w:numId w:val="1"/>
        </w:numPr>
        <w:spacing w:before="240"/>
        <w:ind w:left="0" w:right="0" w:firstLine="0"/>
        <w:outlineLvl w:val="1"/>
        <w:rPr>
          <w:b/>
          <w:bCs/>
          <w:iCs/>
          <w:sz w:val="24"/>
          <w:szCs w:val="28"/>
        </w:rPr>
      </w:pPr>
      <w:bookmarkStart w:id="15" w:name="_Toc5182929"/>
      <w:bookmarkEnd w:id="12"/>
      <w:r w:rsidRPr="001144EF">
        <w:rPr>
          <w:b/>
          <w:bCs/>
          <w:iCs/>
          <w:sz w:val="24"/>
          <w:szCs w:val="28"/>
        </w:rPr>
        <w:t xml:space="preserve"> </w:t>
      </w:r>
      <w:bookmarkStart w:id="16" w:name="_Toc165624544"/>
      <w:bookmarkStart w:id="17" w:name="_Toc242189975"/>
      <w:r w:rsidR="000974F9" w:rsidRPr="001144EF">
        <w:rPr>
          <w:b/>
          <w:bCs/>
          <w:iCs/>
          <w:sz w:val="24"/>
          <w:szCs w:val="28"/>
        </w:rPr>
        <w:t>F</w:t>
      </w:r>
      <w:r w:rsidR="00290B81" w:rsidRPr="001144EF">
        <w:rPr>
          <w:b/>
          <w:bCs/>
          <w:iCs/>
          <w:sz w:val="24"/>
          <w:szCs w:val="28"/>
        </w:rPr>
        <w:t>orme</w:t>
      </w:r>
      <w:r w:rsidR="00E835BD" w:rsidRPr="001144EF">
        <w:rPr>
          <w:b/>
          <w:bCs/>
          <w:iCs/>
          <w:sz w:val="24"/>
          <w:szCs w:val="28"/>
        </w:rPr>
        <w:t xml:space="preserve"> </w:t>
      </w:r>
      <w:r w:rsidR="00CD323C" w:rsidRPr="001144EF">
        <w:rPr>
          <w:b/>
          <w:bCs/>
          <w:iCs/>
          <w:sz w:val="24"/>
          <w:szCs w:val="28"/>
        </w:rPr>
        <w:t>du marché</w:t>
      </w:r>
      <w:bookmarkEnd w:id="15"/>
      <w:r w:rsidR="000974F9" w:rsidRPr="001144EF">
        <w:rPr>
          <w:b/>
          <w:bCs/>
          <w:iCs/>
          <w:sz w:val="24"/>
          <w:szCs w:val="28"/>
        </w:rPr>
        <w:t xml:space="preserve"> public</w:t>
      </w:r>
      <w:bookmarkEnd w:id="16"/>
      <w:bookmarkEnd w:id="17"/>
    </w:p>
    <w:p w14:paraId="62A72133" w14:textId="77777777" w:rsidR="004313A4" w:rsidRDefault="009C427B" w:rsidP="009C427B">
      <w:pPr>
        <w:autoSpaceDE w:val="0"/>
        <w:autoSpaceDN w:val="0"/>
        <w:adjustRightInd w:val="0"/>
        <w:ind w:right="0"/>
        <w:rPr>
          <w:rFonts w:cs="Arial"/>
          <w:sz w:val="20"/>
        </w:rPr>
      </w:pPr>
      <w:r w:rsidRPr="009C427B">
        <w:rPr>
          <w:rFonts w:cs="Arial"/>
          <w:sz w:val="20"/>
        </w:rPr>
        <w:t>Le marché public prend la forme</w:t>
      </w:r>
      <w:r w:rsidR="004313A4">
        <w:rPr>
          <w:rFonts w:cs="Arial"/>
          <w:sz w:val="20"/>
        </w:rPr>
        <w:t> :</w:t>
      </w:r>
    </w:p>
    <w:p w14:paraId="594D49F7" w14:textId="206ED828" w:rsidR="009C427B" w:rsidRDefault="004313A4" w:rsidP="004313A4">
      <w:pPr>
        <w:numPr>
          <w:ilvl w:val="0"/>
          <w:numId w:val="36"/>
        </w:numPr>
        <w:ind w:right="-15"/>
        <w:rPr>
          <w:rFonts w:cs="Arial"/>
          <w:sz w:val="20"/>
        </w:rPr>
      </w:pPr>
      <w:r w:rsidRPr="004313A4">
        <w:rPr>
          <w:rFonts w:cs="Arial"/>
          <w:sz w:val="20"/>
        </w:rPr>
        <w:t xml:space="preserve">En partie </w:t>
      </w:r>
      <w:r w:rsidR="009C427B" w:rsidRPr="004313A4">
        <w:rPr>
          <w:rFonts w:cs="Arial"/>
          <w:sz w:val="20"/>
        </w:rPr>
        <w:t>d’un marché à prix forfaitaire</w:t>
      </w:r>
      <w:r>
        <w:rPr>
          <w:rFonts w:cs="Arial"/>
          <w:sz w:val="20"/>
        </w:rPr>
        <w:t>,</w:t>
      </w:r>
    </w:p>
    <w:p w14:paraId="2C6FD8A4" w14:textId="375B452F" w:rsidR="004313A4" w:rsidRDefault="004313A4" w:rsidP="004313A4">
      <w:pPr>
        <w:numPr>
          <w:ilvl w:val="0"/>
          <w:numId w:val="36"/>
        </w:numPr>
        <w:ind w:right="-15"/>
        <w:rPr>
          <w:rFonts w:cs="Arial"/>
          <w:sz w:val="20"/>
        </w:rPr>
      </w:pPr>
      <w:r>
        <w:rPr>
          <w:rFonts w:cs="Arial"/>
          <w:sz w:val="20"/>
        </w:rPr>
        <w:t>En partie d’un accord-cadre mono-attributaire exécuté à bons de commande et conclu sans minimum.</w:t>
      </w:r>
    </w:p>
    <w:p w14:paraId="100692CC" w14:textId="4ACCA68A" w:rsidR="00D1417F" w:rsidRDefault="004313A4" w:rsidP="004313A4">
      <w:pPr>
        <w:autoSpaceDE w:val="0"/>
        <w:autoSpaceDN w:val="0"/>
        <w:adjustRightInd w:val="0"/>
        <w:ind w:right="0"/>
        <w:rPr>
          <w:rFonts w:cs="Arial"/>
          <w:sz w:val="20"/>
        </w:rPr>
      </w:pPr>
      <w:r>
        <w:rPr>
          <w:rFonts w:cs="Arial"/>
          <w:sz w:val="20"/>
        </w:rPr>
        <w:t>Le marché est conclu avec un maxi</w:t>
      </w:r>
      <w:r w:rsidRPr="004313A4">
        <w:rPr>
          <w:rFonts w:cs="Arial"/>
          <w:sz w:val="20"/>
        </w:rPr>
        <w:t>mum</w:t>
      </w:r>
      <w:r w:rsidR="00D1417F">
        <w:rPr>
          <w:rFonts w:cs="Arial"/>
          <w:sz w:val="20"/>
        </w:rPr>
        <w:t>,</w:t>
      </w:r>
      <w:r w:rsidRPr="004313A4">
        <w:rPr>
          <w:rFonts w:cs="Arial"/>
          <w:sz w:val="20"/>
        </w:rPr>
        <w:t xml:space="preserve"> </w:t>
      </w:r>
      <w:r w:rsidRPr="0070173F">
        <w:rPr>
          <w:rFonts w:cs="Arial"/>
          <w:color w:val="auto"/>
          <w:sz w:val="20"/>
        </w:rPr>
        <w:t xml:space="preserve">sur </w:t>
      </w:r>
      <w:r w:rsidRPr="004313A4">
        <w:rPr>
          <w:rFonts w:cs="Arial"/>
          <w:sz w:val="20"/>
        </w:rPr>
        <w:t>toute sa durée, partie forfaitaire, à bons de commande et reconduction incluse</w:t>
      </w:r>
      <w:r w:rsidR="00D1417F">
        <w:rPr>
          <w:rFonts w:cs="Arial"/>
          <w:sz w:val="20"/>
        </w:rPr>
        <w:t>, de :</w:t>
      </w:r>
    </w:p>
    <w:p w14:paraId="5051E81B" w14:textId="349F8565" w:rsidR="00D1417F" w:rsidRPr="004E7B3B" w:rsidRDefault="00D1417F" w:rsidP="004E7B3B">
      <w:pPr>
        <w:numPr>
          <w:ilvl w:val="0"/>
          <w:numId w:val="36"/>
        </w:numPr>
        <w:ind w:right="-15"/>
        <w:rPr>
          <w:rFonts w:cs="Arial"/>
          <w:sz w:val="20"/>
        </w:rPr>
      </w:pPr>
      <w:r>
        <w:rPr>
          <w:rFonts w:cs="Arial"/>
          <w:sz w:val="20"/>
        </w:rPr>
        <w:t xml:space="preserve">Pour le LOT 1 : </w:t>
      </w:r>
      <w:r w:rsidRPr="004E7B3B">
        <w:rPr>
          <w:rFonts w:cs="Arial"/>
          <w:sz w:val="20"/>
        </w:rPr>
        <w:t>200 000 €HT</w:t>
      </w:r>
      <w:r>
        <w:rPr>
          <w:rFonts w:cs="Arial"/>
          <w:sz w:val="20"/>
        </w:rPr>
        <w:t>,</w:t>
      </w:r>
      <w:r w:rsidRPr="004E7B3B">
        <w:rPr>
          <w:rFonts w:cs="Arial"/>
          <w:sz w:val="20"/>
        </w:rPr>
        <w:t xml:space="preserve"> </w:t>
      </w:r>
    </w:p>
    <w:p w14:paraId="35C854C1" w14:textId="23F3574A" w:rsidR="004313A4" w:rsidRDefault="00D1417F" w:rsidP="004E7B3B">
      <w:pPr>
        <w:numPr>
          <w:ilvl w:val="0"/>
          <w:numId w:val="36"/>
        </w:numPr>
        <w:ind w:right="-15"/>
        <w:rPr>
          <w:rFonts w:cs="Arial"/>
          <w:sz w:val="20"/>
        </w:rPr>
      </w:pPr>
      <w:r w:rsidRPr="004E7B3B">
        <w:rPr>
          <w:rFonts w:cs="Arial"/>
          <w:sz w:val="20"/>
        </w:rPr>
        <w:t xml:space="preserve">Pour le </w:t>
      </w:r>
      <w:r>
        <w:rPr>
          <w:rFonts w:cs="Arial"/>
          <w:sz w:val="20"/>
        </w:rPr>
        <w:t>LOT</w:t>
      </w:r>
      <w:r w:rsidRPr="004E7B3B">
        <w:rPr>
          <w:rFonts w:cs="Arial"/>
          <w:sz w:val="20"/>
        </w:rPr>
        <w:t xml:space="preserve"> 2 : </w:t>
      </w:r>
      <w:r>
        <w:rPr>
          <w:rFonts w:cs="Arial"/>
          <w:sz w:val="20"/>
        </w:rPr>
        <w:t>160 000 €HT</w:t>
      </w:r>
      <w:r w:rsidR="004313A4" w:rsidRPr="004313A4">
        <w:rPr>
          <w:rFonts w:cs="Arial"/>
          <w:sz w:val="20"/>
        </w:rPr>
        <w:t>.</w:t>
      </w:r>
    </w:p>
    <w:p w14:paraId="46CE57BB" w14:textId="5728AE45" w:rsidR="00237477" w:rsidRPr="00237477" w:rsidRDefault="00237477" w:rsidP="00237477">
      <w:pPr>
        <w:widowControl w:val="0"/>
        <w:autoSpaceDE w:val="0"/>
        <w:autoSpaceDN w:val="0"/>
        <w:adjustRightInd w:val="0"/>
        <w:snapToGrid w:val="0"/>
        <w:ind w:right="0"/>
        <w:rPr>
          <w:i/>
          <w:iCs/>
          <w:sz w:val="20"/>
        </w:rPr>
      </w:pPr>
      <w:r w:rsidRPr="00237477">
        <w:rPr>
          <w:b/>
          <w:bCs/>
          <w:i/>
          <w:iCs/>
          <w:sz w:val="20"/>
        </w:rPr>
        <w:t>NB :</w:t>
      </w:r>
      <w:r w:rsidRPr="00237477">
        <w:rPr>
          <w:i/>
          <w:iCs/>
          <w:sz w:val="20"/>
        </w:rPr>
        <w:t xml:space="preserve"> Le montant maximum de chaque lot </w:t>
      </w:r>
      <w:r w:rsidRPr="00583E63">
        <w:rPr>
          <w:b/>
          <w:bCs/>
          <w:i/>
          <w:iCs/>
          <w:sz w:val="20"/>
        </w:rPr>
        <w:t>ne constitue ni une indication du budget prévisionnel du CNC ni un engagement de dépenses</w:t>
      </w:r>
      <w:r w:rsidRPr="00237477">
        <w:rPr>
          <w:i/>
          <w:iCs/>
          <w:sz w:val="20"/>
        </w:rPr>
        <w:t xml:space="preserve"> à hauteur de ce montant. Les prestations effectivement commandées pourront </w:t>
      </w:r>
      <w:r w:rsidR="00583E63">
        <w:rPr>
          <w:i/>
          <w:iCs/>
          <w:sz w:val="20"/>
        </w:rPr>
        <w:t xml:space="preserve">donc </w:t>
      </w:r>
      <w:r w:rsidRPr="00237477">
        <w:rPr>
          <w:i/>
          <w:iCs/>
          <w:sz w:val="20"/>
        </w:rPr>
        <w:t>être inférieures au montant maximum.</w:t>
      </w:r>
    </w:p>
    <w:p w14:paraId="7C286FBD" w14:textId="77777777" w:rsidR="006B3300" w:rsidRPr="00FD1AC3" w:rsidRDefault="006B3300" w:rsidP="00FD1AC3">
      <w:pPr>
        <w:keepNext/>
        <w:numPr>
          <w:ilvl w:val="1"/>
          <w:numId w:val="1"/>
        </w:numPr>
        <w:spacing w:before="240"/>
        <w:ind w:left="0" w:right="0" w:firstLine="0"/>
        <w:outlineLvl w:val="1"/>
        <w:rPr>
          <w:b/>
          <w:bCs/>
          <w:iCs/>
          <w:sz w:val="24"/>
          <w:szCs w:val="28"/>
        </w:rPr>
      </w:pPr>
      <w:bookmarkStart w:id="18" w:name="_Toc242189976"/>
      <w:r w:rsidRPr="00FD1AC3">
        <w:rPr>
          <w:b/>
          <w:bCs/>
          <w:iCs/>
          <w:sz w:val="24"/>
          <w:szCs w:val="28"/>
        </w:rPr>
        <w:t>Durée du Marché public</w:t>
      </w:r>
      <w:bookmarkEnd w:id="18"/>
    </w:p>
    <w:p w14:paraId="419E8778" w14:textId="2E55404A" w:rsidR="00575E8E" w:rsidRPr="00575E8E" w:rsidRDefault="00575E8E" w:rsidP="00575E8E">
      <w:pPr>
        <w:widowControl w:val="0"/>
        <w:tabs>
          <w:tab w:val="left" w:pos="8647"/>
        </w:tabs>
        <w:autoSpaceDE w:val="0"/>
        <w:autoSpaceDN w:val="0"/>
        <w:adjustRightInd w:val="0"/>
        <w:spacing w:before="120"/>
        <w:ind w:right="0"/>
        <w:rPr>
          <w:rFonts w:cs="Arial"/>
          <w:color w:val="auto"/>
          <w:sz w:val="20"/>
          <w:szCs w:val="18"/>
        </w:rPr>
      </w:pPr>
      <w:bookmarkStart w:id="19" w:name="_Hlk41317330"/>
      <w:bookmarkStart w:id="20" w:name="_Hlk530501671"/>
      <w:r w:rsidRPr="00575E8E">
        <w:rPr>
          <w:rFonts w:cs="Arial"/>
          <w:color w:val="auto"/>
          <w:sz w:val="20"/>
          <w:szCs w:val="18"/>
        </w:rPr>
        <w:t>Le marché prend effet :</w:t>
      </w:r>
    </w:p>
    <w:p w14:paraId="79BFD6C4" w14:textId="77777777" w:rsidR="00575E8E" w:rsidRPr="00575E8E" w:rsidRDefault="00575E8E" w:rsidP="00575E8E">
      <w:pPr>
        <w:widowControl w:val="0"/>
        <w:numPr>
          <w:ilvl w:val="0"/>
          <w:numId w:val="36"/>
        </w:numPr>
        <w:tabs>
          <w:tab w:val="left" w:pos="8647"/>
        </w:tabs>
        <w:autoSpaceDE w:val="0"/>
        <w:autoSpaceDN w:val="0"/>
        <w:adjustRightInd w:val="0"/>
        <w:spacing w:before="120"/>
        <w:ind w:right="0"/>
        <w:rPr>
          <w:rFonts w:cs="Arial"/>
          <w:color w:val="auto"/>
          <w:sz w:val="20"/>
          <w:szCs w:val="18"/>
        </w:rPr>
      </w:pPr>
      <w:r w:rsidRPr="00575E8E">
        <w:rPr>
          <w:rFonts w:cs="Arial"/>
          <w:color w:val="auto"/>
          <w:sz w:val="20"/>
          <w:szCs w:val="18"/>
        </w:rPr>
        <w:t>Pour le LOT 1 : à compter du 22 décembre 2026 ou de sa date de notification si celle-ci est ultérieure.</w:t>
      </w:r>
    </w:p>
    <w:p w14:paraId="4F9F04AE" w14:textId="77777777" w:rsidR="00575E8E" w:rsidRPr="00575E8E" w:rsidRDefault="00575E8E" w:rsidP="00575E8E">
      <w:pPr>
        <w:widowControl w:val="0"/>
        <w:numPr>
          <w:ilvl w:val="0"/>
          <w:numId w:val="36"/>
        </w:numPr>
        <w:tabs>
          <w:tab w:val="left" w:pos="8647"/>
        </w:tabs>
        <w:autoSpaceDE w:val="0"/>
        <w:autoSpaceDN w:val="0"/>
        <w:adjustRightInd w:val="0"/>
        <w:spacing w:before="120"/>
        <w:ind w:right="0"/>
        <w:rPr>
          <w:rFonts w:cs="Arial"/>
          <w:color w:val="auto"/>
          <w:sz w:val="20"/>
          <w:szCs w:val="18"/>
        </w:rPr>
      </w:pPr>
      <w:r w:rsidRPr="00575E8E">
        <w:rPr>
          <w:rFonts w:cs="Arial"/>
          <w:color w:val="auto"/>
          <w:sz w:val="20"/>
          <w:szCs w:val="18"/>
        </w:rPr>
        <w:t>Pour le LOT 2 : à compter du 1</w:t>
      </w:r>
      <w:r w:rsidRPr="00575E8E">
        <w:rPr>
          <w:rFonts w:cs="Arial"/>
          <w:color w:val="auto"/>
          <w:sz w:val="20"/>
          <w:szCs w:val="18"/>
          <w:vertAlign w:val="superscript"/>
        </w:rPr>
        <w:t>er</w:t>
      </w:r>
      <w:r w:rsidRPr="00575E8E">
        <w:rPr>
          <w:rFonts w:cs="Arial"/>
          <w:color w:val="auto"/>
          <w:sz w:val="20"/>
          <w:szCs w:val="18"/>
        </w:rPr>
        <w:t xml:space="preserve"> février 2027 ou de sa date de notification si celle-ci est ultérieure.</w:t>
      </w:r>
    </w:p>
    <w:p w14:paraId="22835B35" w14:textId="2CD6B599" w:rsidR="00575E8E" w:rsidRPr="00575E8E" w:rsidRDefault="00575E8E" w:rsidP="00575E8E">
      <w:pPr>
        <w:widowControl w:val="0"/>
        <w:tabs>
          <w:tab w:val="left" w:pos="8647"/>
        </w:tabs>
        <w:autoSpaceDE w:val="0"/>
        <w:autoSpaceDN w:val="0"/>
        <w:adjustRightInd w:val="0"/>
        <w:spacing w:before="120"/>
        <w:ind w:right="0"/>
        <w:rPr>
          <w:rFonts w:cs="Arial"/>
          <w:color w:val="auto"/>
          <w:sz w:val="20"/>
          <w:szCs w:val="18"/>
        </w:rPr>
      </w:pPr>
      <w:r w:rsidRPr="00575E8E">
        <w:rPr>
          <w:rFonts w:cs="Arial"/>
          <w:color w:val="auto"/>
          <w:sz w:val="20"/>
          <w:szCs w:val="18"/>
        </w:rPr>
        <w:t xml:space="preserve">Le marché est conclu jusqu’au 21 décembre 2027 inclus. Il est tacitement reconductible 4 fois pour une durée de 12 mois à chaque reconduction. </w:t>
      </w:r>
    </w:p>
    <w:p w14:paraId="4917FABE" w14:textId="77777777" w:rsidR="00CD2494" w:rsidRPr="00CD2494" w:rsidRDefault="00CD2494" w:rsidP="00CD2494">
      <w:pPr>
        <w:keepNext/>
        <w:numPr>
          <w:ilvl w:val="1"/>
          <w:numId w:val="1"/>
        </w:numPr>
        <w:spacing w:before="240"/>
        <w:ind w:left="0" w:right="0" w:firstLine="0"/>
        <w:outlineLvl w:val="1"/>
        <w:rPr>
          <w:b/>
          <w:bCs/>
          <w:iCs/>
          <w:sz w:val="24"/>
          <w:szCs w:val="28"/>
        </w:rPr>
      </w:pPr>
      <w:bookmarkStart w:id="21" w:name="_Toc164672776"/>
      <w:bookmarkStart w:id="22" w:name="_Toc165624546"/>
      <w:bookmarkStart w:id="23" w:name="_Toc242189977"/>
      <w:bookmarkEnd w:id="19"/>
      <w:bookmarkEnd w:id="20"/>
      <w:r w:rsidRPr="00CD2494">
        <w:rPr>
          <w:b/>
          <w:bCs/>
          <w:iCs/>
          <w:sz w:val="24"/>
          <w:szCs w:val="28"/>
        </w:rPr>
        <w:t>Variantes</w:t>
      </w:r>
      <w:bookmarkEnd w:id="21"/>
      <w:bookmarkEnd w:id="22"/>
      <w:bookmarkEnd w:id="23"/>
      <w:r w:rsidRPr="00CD2494">
        <w:rPr>
          <w:b/>
          <w:bCs/>
          <w:iCs/>
          <w:sz w:val="24"/>
          <w:szCs w:val="28"/>
        </w:rPr>
        <w:t xml:space="preserve"> </w:t>
      </w:r>
    </w:p>
    <w:p w14:paraId="37FB1BCC" w14:textId="2446AEA5" w:rsidR="00CD2494" w:rsidRPr="00CD2494" w:rsidRDefault="00CD2494" w:rsidP="00CD2494">
      <w:pPr>
        <w:spacing w:before="120"/>
        <w:ind w:right="0"/>
        <w:rPr>
          <w:sz w:val="20"/>
          <w:szCs w:val="18"/>
        </w:rPr>
      </w:pPr>
      <w:r w:rsidRPr="00CD2494">
        <w:rPr>
          <w:sz w:val="20"/>
          <w:szCs w:val="18"/>
        </w:rPr>
        <w:t xml:space="preserve">Les variantes sont autorisées. </w:t>
      </w:r>
    </w:p>
    <w:p w14:paraId="3766339B" w14:textId="77777777" w:rsidR="00CD2494" w:rsidRPr="00CD2494" w:rsidRDefault="00CD2494" w:rsidP="00CD2494">
      <w:pPr>
        <w:keepNext/>
        <w:numPr>
          <w:ilvl w:val="1"/>
          <w:numId w:val="1"/>
        </w:numPr>
        <w:spacing w:before="240"/>
        <w:ind w:left="0" w:right="0" w:firstLine="0"/>
        <w:outlineLvl w:val="1"/>
        <w:rPr>
          <w:b/>
          <w:bCs/>
          <w:iCs/>
          <w:sz w:val="24"/>
          <w:szCs w:val="28"/>
        </w:rPr>
      </w:pPr>
      <w:r w:rsidRPr="00CD2494">
        <w:rPr>
          <w:b/>
          <w:bCs/>
          <w:iCs/>
          <w:sz w:val="24"/>
          <w:szCs w:val="28"/>
        </w:rPr>
        <w:t xml:space="preserve"> </w:t>
      </w:r>
      <w:bookmarkStart w:id="24" w:name="_Toc96699195"/>
      <w:bookmarkStart w:id="25" w:name="_Toc164672777"/>
      <w:bookmarkStart w:id="26" w:name="_Toc165624547"/>
      <w:bookmarkStart w:id="27" w:name="_Toc242189978"/>
      <w:r w:rsidRPr="00CD2494">
        <w:rPr>
          <w:b/>
          <w:bCs/>
          <w:iCs/>
          <w:sz w:val="24"/>
          <w:szCs w:val="28"/>
        </w:rPr>
        <w:t>Prestations supplémentaires éventuelles/options</w:t>
      </w:r>
      <w:bookmarkEnd w:id="24"/>
      <w:bookmarkEnd w:id="25"/>
      <w:bookmarkEnd w:id="26"/>
      <w:bookmarkEnd w:id="27"/>
    </w:p>
    <w:p w14:paraId="66D69A9F" w14:textId="4C002BCE" w:rsidR="0070173F" w:rsidRDefault="00CD2494" w:rsidP="00CD2494">
      <w:pPr>
        <w:spacing w:after="0"/>
        <w:ind w:right="-15"/>
        <w:rPr>
          <w:rFonts w:eastAsia="Cambria" w:cs="Arial"/>
          <w:sz w:val="20"/>
          <w:lang w:eastAsia="en-US"/>
        </w:rPr>
      </w:pPr>
      <w:r w:rsidRPr="00CD2494">
        <w:rPr>
          <w:rFonts w:eastAsia="Cambria" w:cs="Arial"/>
          <w:sz w:val="20"/>
          <w:lang w:eastAsia="en-US"/>
        </w:rPr>
        <w:t>Le marché ne comporte pas de prestations supplémentaires éventuelles ni d’options.</w:t>
      </w:r>
    </w:p>
    <w:p w14:paraId="67437744" w14:textId="0398F6FA" w:rsidR="00273D18" w:rsidRPr="0070173F" w:rsidRDefault="001F10EE" w:rsidP="0070173F">
      <w:pPr>
        <w:pStyle w:val="Titre1"/>
      </w:pPr>
      <w:bookmarkStart w:id="28" w:name="_Toc5182932"/>
      <w:bookmarkStart w:id="29" w:name="_Toc165624548"/>
      <w:bookmarkStart w:id="30" w:name="_Toc242189979"/>
      <w:r w:rsidRPr="00557BE2">
        <w:lastRenderedPageBreak/>
        <w:t>Contenu du dossier de consultation</w:t>
      </w:r>
      <w:r w:rsidR="00040419" w:rsidRPr="00557BE2">
        <w:t xml:space="preserve"> (DCE)</w:t>
      </w:r>
      <w:bookmarkEnd w:id="28"/>
      <w:bookmarkEnd w:id="29"/>
      <w:bookmarkEnd w:id="30"/>
    </w:p>
    <w:p w14:paraId="6BF94E6C" w14:textId="5BC09891" w:rsidR="0079051D" w:rsidRPr="00557BE2" w:rsidRDefault="0079051D" w:rsidP="0079051D">
      <w:pPr>
        <w:spacing w:after="0"/>
        <w:ind w:right="-15"/>
        <w:rPr>
          <w:rFonts w:cs="Arial"/>
          <w:sz w:val="20"/>
        </w:rPr>
      </w:pPr>
      <w:r w:rsidRPr="00557BE2">
        <w:rPr>
          <w:rFonts w:cs="Arial"/>
          <w:sz w:val="20"/>
        </w:rPr>
        <w:t xml:space="preserve">Le dossier de consultation contient les pièces suivantes : </w:t>
      </w:r>
    </w:p>
    <w:p w14:paraId="4F6AC222" w14:textId="220E6B83" w:rsidR="00FD1AC3" w:rsidRDefault="00114690" w:rsidP="006F1624">
      <w:pPr>
        <w:numPr>
          <w:ilvl w:val="0"/>
          <w:numId w:val="12"/>
        </w:numPr>
        <w:tabs>
          <w:tab w:val="left" w:pos="709"/>
        </w:tabs>
        <w:spacing w:before="120"/>
        <w:ind w:left="714" w:right="-17" w:hanging="357"/>
        <w:rPr>
          <w:rFonts w:cs="Arial"/>
          <w:sz w:val="20"/>
        </w:rPr>
      </w:pPr>
      <w:bookmarkStart w:id="31" w:name="_Hlk6933191"/>
      <w:r w:rsidRPr="00557BE2">
        <w:rPr>
          <w:rFonts w:cs="Arial"/>
          <w:sz w:val="20"/>
        </w:rPr>
        <w:t>L’acte d’engagement (A</w:t>
      </w:r>
      <w:r w:rsidR="0076064D" w:rsidRPr="00557BE2">
        <w:rPr>
          <w:rFonts w:cs="Arial"/>
          <w:sz w:val="20"/>
        </w:rPr>
        <w:t>E – Formulaire A</w:t>
      </w:r>
      <w:r w:rsidR="00DB53F4" w:rsidRPr="00557BE2">
        <w:rPr>
          <w:rFonts w:cs="Arial"/>
          <w:sz w:val="20"/>
        </w:rPr>
        <w:t>TTRI</w:t>
      </w:r>
      <w:r w:rsidR="0076064D" w:rsidRPr="00557BE2">
        <w:rPr>
          <w:rFonts w:cs="Arial"/>
          <w:sz w:val="20"/>
        </w:rPr>
        <w:t>1</w:t>
      </w:r>
      <w:r w:rsidRPr="00557BE2">
        <w:rPr>
          <w:rFonts w:cs="Arial"/>
          <w:sz w:val="20"/>
        </w:rPr>
        <w:t>)</w:t>
      </w:r>
      <w:r w:rsidR="00507F40" w:rsidRPr="00557BE2">
        <w:rPr>
          <w:rFonts w:cs="Arial"/>
          <w:sz w:val="20"/>
        </w:rPr>
        <w:t xml:space="preserve"> </w:t>
      </w:r>
      <w:r w:rsidR="007358A2" w:rsidRPr="00557BE2">
        <w:rPr>
          <w:rFonts w:cs="Arial"/>
          <w:sz w:val="20"/>
        </w:rPr>
        <w:t xml:space="preserve">et </w:t>
      </w:r>
      <w:r w:rsidR="001E468B" w:rsidRPr="00557BE2">
        <w:rPr>
          <w:rFonts w:cs="Arial"/>
          <w:sz w:val="20"/>
        </w:rPr>
        <w:t>son</w:t>
      </w:r>
      <w:r w:rsidR="0010690C" w:rsidRPr="00557BE2">
        <w:rPr>
          <w:rFonts w:cs="Arial"/>
          <w:sz w:val="20"/>
        </w:rPr>
        <w:t xml:space="preserve"> annexe financière</w:t>
      </w:r>
      <w:r w:rsidR="00D1417F">
        <w:rPr>
          <w:rFonts w:cs="Arial"/>
          <w:sz w:val="20"/>
        </w:rPr>
        <w:t xml:space="preserve"> – LOT 1</w:t>
      </w:r>
      <w:r w:rsidR="00FD1AC3">
        <w:rPr>
          <w:rFonts w:cs="Arial"/>
          <w:sz w:val="20"/>
        </w:rPr>
        <w:t> :</w:t>
      </w:r>
    </w:p>
    <w:p w14:paraId="43456E1C" w14:textId="7DFC703B" w:rsidR="00507F40" w:rsidRDefault="00FD1AC3" w:rsidP="00FD1AC3">
      <w:pPr>
        <w:numPr>
          <w:ilvl w:val="1"/>
          <w:numId w:val="12"/>
        </w:numPr>
        <w:tabs>
          <w:tab w:val="left" w:pos="709"/>
        </w:tabs>
        <w:spacing w:before="120"/>
        <w:ind w:right="-17"/>
        <w:rPr>
          <w:rFonts w:cs="Arial"/>
          <w:sz w:val="20"/>
        </w:rPr>
      </w:pPr>
      <w:r>
        <w:rPr>
          <w:rFonts w:cs="Arial"/>
          <w:sz w:val="20"/>
        </w:rPr>
        <w:t xml:space="preserve">Annexe 1 : DPGF </w:t>
      </w:r>
      <w:r w:rsidR="00B7701B">
        <w:rPr>
          <w:rFonts w:cs="Arial"/>
          <w:sz w:val="20"/>
        </w:rPr>
        <w:t>et BPU</w:t>
      </w:r>
      <w:r w:rsidR="00D1417F">
        <w:rPr>
          <w:rFonts w:cs="Arial"/>
          <w:sz w:val="20"/>
        </w:rPr>
        <w:t xml:space="preserve"> – LOT 1</w:t>
      </w:r>
      <w:r w:rsidR="00B7701B">
        <w:rPr>
          <w:rFonts w:cs="Arial"/>
          <w:sz w:val="20"/>
        </w:rPr>
        <w:t xml:space="preserve"> </w:t>
      </w:r>
      <w:r w:rsidR="0010690C" w:rsidRPr="00557BE2">
        <w:rPr>
          <w:rFonts w:cs="Arial"/>
          <w:sz w:val="20"/>
        </w:rPr>
        <w:t xml:space="preserve">; </w:t>
      </w:r>
      <w:bookmarkStart w:id="32" w:name="_Hlk6931325"/>
    </w:p>
    <w:p w14:paraId="5EF6DB4E" w14:textId="38359E1B" w:rsidR="00D1417F" w:rsidRDefault="00D1417F" w:rsidP="00D1417F">
      <w:pPr>
        <w:numPr>
          <w:ilvl w:val="0"/>
          <w:numId w:val="12"/>
        </w:numPr>
        <w:tabs>
          <w:tab w:val="left" w:pos="709"/>
        </w:tabs>
        <w:spacing w:before="120"/>
        <w:ind w:left="714" w:right="-17" w:hanging="357"/>
        <w:rPr>
          <w:rFonts w:cs="Arial"/>
          <w:sz w:val="20"/>
        </w:rPr>
      </w:pPr>
      <w:r w:rsidRPr="00557BE2">
        <w:rPr>
          <w:rFonts w:cs="Arial"/>
          <w:sz w:val="20"/>
        </w:rPr>
        <w:t>L’acte d’engagement (AE – Formulaire ATTRI1) et son annexe financière</w:t>
      </w:r>
      <w:r>
        <w:rPr>
          <w:rFonts w:cs="Arial"/>
          <w:sz w:val="20"/>
        </w:rPr>
        <w:t xml:space="preserve"> – LOT 2 :</w:t>
      </w:r>
    </w:p>
    <w:p w14:paraId="7F63454E" w14:textId="77B8F3BF" w:rsidR="00D1417F" w:rsidRPr="00D1417F" w:rsidRDefault="00D1417F" w:rsidP="00D1417F">
      <w:pPr>
        <w:numPr>
          <w:ilvl w:val="1"/>
          <w:numId w:val="12"/>
        </w:numPr>
        <w:tabs>
          <w:tab w:val="left" w:pos="709"/>
        </w:tabs>
        <w:spacing w:before="120"/>
        <w:ind w:right="-17"/>
        <w:rPr>
          <w:rFonts w:cs="Arial"/>
          <w:sz w:val="20"/>
        </w:rPr>
      </w:pPr>
      <w:r>
        <w:rPr>
          <w:rFonts w:cs="Arial"/>
          <w:sz w:val="20"/>
        </w:rPr>
        <w:t xml:space="preserve">Annexe 1 : DPGF et BPU – LOT 2 </w:t>
      </w:r>
      <w:r w:rsidRPr="00557BE2">
        <w:rPr>
          <w:rFonts w:cs="Arial"/>
          <w:sz w:val="20"/>
        </w:rPr>
        <w:t xml:space="preserve">; </w:t>
      </w:r>
    </w:p>
    <w:bookmarkEnd w:id="31"/>
    <w:bookmarkEnd w:id="32"/>
    <w:p w14:paraId="54C4051B" w14:textId="48208A74" w:rsidR="0053432E" w:rsidRPr="00557BE2" w:rsidRDefault="00B34436" w:rsidP="00655E3D">
      <w:pPr>
        <w:pStyle w:val="Paragraphedeliste"/>
        <w:numPr>
          <w:ilvl w:val="0"/>
          <w:numId w:val="12"/>
        </w:numPr>
        <w:ind w:right="-15"/>
        <w:rPr>
          <w:rFonts w:ascii="Arial" w:hAnsi="Arial" w:cs="Arial"/>
          <w:sz w:val="20"/>
        </w:rPr>
      </w:pPr>
      <w:r w:rsidRPr="00557BE2">
        <w:rPr>
          <w:rFonts w:ascii="Arial" w:hAnsi="Arial" w:cs="Arial"/>
          <w:sz w:val="20"/>
        </w:rPr>
        <w:t>L</w:t>
      </w:r>
      <w:r w:rsidR="00CB5A0D" w:rsidRPr="00557BE2">
        <w:rPr>
          <w:rFonts w:ascii="Arial" w:hAnsi="Arial" w:cs="Arial"/>
          <w:sz w:val="20"/>
        </w:rPr>
        <w:t>e présent règlement de la consultation</w:t>
      </w:r>
      <w:r w:rsidR="002B6E25" w:rsidRPr="00557BE2">
        <w:rPr>
          <w:rFonts w:ascii="Arial" w:hAnsi="Arial" w:cs="Arial"/>
          <w:sz w:val="20"/>
        </w:rPr>
        <w:t> </w:t>
      </w:r>
      <w:r w:rsidR="00ED3FB7" w:rsidRPr="00557BE2">
        <w:rPr>
          <w:rFonts w:ascii="Arial" w:hAnsi="Arial" w:cs="Arial"/>
          <w:sz w:val="20"/>
        </w:rPr>
        <w:t xml:space="preserve">(RC) </w:t>
      </w:r>
      <w:r w:rsidR="0079051D" w:rsidRPr="00557BE2">
        <w:rPr>
          <w:rFonts w:ascii="Arial" w:hAnsi="Arial" w:cs="Arial"/>
          <w:sz w:val="20"/>
        </w:rPr>
        <w:t>et ses annexes :</w:t>
      </w:r>
    </w:p>
    <w:p w14:paraId="4DD5902A" w14:textId="77777777" w:rsidR="00ED3FB7" w:rsidRPr="00557BE2" w:rsidRDefault="00ED3FB7" w:rsidP="002D1557">
      <w:pPr>
        <w:numPr>
          <w:ilvl w:val="1"/>
          <w:numId w:val="9"/>
        </w:numPr>
        <w:tabs>
          <w:tab w:val="clear" w:pos="1440"/>
          <w:tab w:val="num" w:pos="993"/>
        </w:tabs>
        <w:spacing w:after="0"/>
        <w:ind w:left="993" w:right="-15" w:firstLine="141"/>
        <w:rPr>
          <w:rFonts w:cs="Arial"/>
          <w:sz w:val="20"/>
        </w:rPr>
      </w:pPr>
      <w:r w:rsidRPr="00557BE2">
        <w:rPr>
          <w:rFonts w:cs="Arial"/>
          <w:sz w:val="20"/>
        </w:rPr>
        <w:t>Annexe 1 : Exigences relatives à la signature électronique ;</w:t>
      </w:r>
    </w:p>
    <w:p w14:paraId="150868BD" w14:textId="77777777" w:rsidR="00ED3FB7" w:rsidRPr="00557BE2" w:rsidRDefault="00ED3FB7" w:rsidP="002D1557">
      <w:pPr>
        <w:numPr>
          <w:ilvl w:val="1"/>
          <w:numId w:val="9"/>
        </w:numPr>
        <w:tabs>
          <w:tab w:val="clear" w:pos="1440"/>
          <w:tab w:val="num" w:pos="993"/>
        </w:tabs>
        <w:spacing w:after="0"/>
        <w:ind w:left="993" w:right="-15" w:firstLine="141"/>
        <w:rPr>
          <w:rFonts w:cs="Arial"/>
          <w:sz w:val="20"/>
        </w:rPr>
      </w:pPr>
      <w:r w:rsidRPr="00557BE2">
        <w:rPr>
          <w:rFonts w:cs="Arial"/>
          <w:sz w:val="20"/>
        </w:rPr>
        <w:t>Annexe 2 : Cas des candidats établis en France ;</w:t>
      </w:r>
    </w:p>
    <w:p w14:paraId="2002B5BE" w14:textId="77777777" w:rsidR="009F3EF1" w:rsidRPr="00557BE2" w:rsidRDefault="00ED3FB7" w:rsidP="002D1557">
      <w:pPr>
        <w:numPr>
          <w:ilvl w:val="1"/>
          <w:numId w:val="9"/>
        </w:numPr>
        <w:tabs>
          <w:tab w:val="clear" w:pos="1440"/>
          <w:tab w:val="num" w:pos="993"/>
        </w:tabs>
        <w:spacing w:after="0"/>
        <w:ind w:left="993" w:right="-15" w:firstLine="141"/>
        <w:rPr>
          <w:rFonts w:cs="Arial"/>
          <w:sz w:val="20"/>
        </w:rPr>
      </w:pPr>
      <w:r w:rsidRPr="00557BE2">
        <w:rPr>
          <w:rFonts w:cs="Arial"/>
          <w:sz w:val="20"/>
        </w:rPr>
        <w:t>Annexe 3 : Cas des candidats non établis en France ;</w:t>
      </w:r>
    </w:p>
    <w:p w14:paraId="039E30E6" w14:textId="11138E45" w:rsidR="009F3EF1" w:rsidRDefault="009F3EF1" w:rsidP="002D1557">
      <w:pPr>
        <w:numPr>
          <w:ilvl w:val="1"/>
          <w:numId w:val="9"/>
        </w:numPr>
        <w:tabs>
          <w:tab w:val="clear" w:pos="1440"/>
          <w:tab w:val="num" w:pos="993"/>
        </w:tabs>
        <w:spacing w:after="0"/>
        <w:ind w:left="993" w:right="-15" w:firstLine="141"/>
        <w:rPr>
          <w:rFonts w:cs="Arial"/>
          <w:sz w:val="20"/>
        </w:rPr>
      </w:pPr>
      <w:r w:rsidRPr="00557BE2">
        <w:rPr>
          <w:rFonts w:cs="Arial"/>
          <w:sz w:val="20"/>
        </w:rPr>
        <w:t>Annexe 4 : Cadre de mémoire technique (CMT)</w:t>
      </w:r>
      <w:r w:rsidR="00D1417F" w:rsidRPr="00D1417F">
        <w:rPr>
          <w:rFonts w:cs="Arial"/>
          <w:sz w:val="20"/>
        </w:rPr>
        <w:t xml:space="preserve"> </w:t>
      </w:r>
      <w:r w:rsidR="00D1417F">
        <w:rPr>
          <w:rFonts w:cs="Arial"/>
          <w:sz w:val="20"/>
        </w:rPr>
        <w:t>– LOT 1</w:t>
      </w:r>
      <w:r w:rsidR="00CD2494">
        <w:rPr>
          <w:rFonts w:cs="Arial"/>
          <w:sz w:val="20"/>
        </w:rPr>
        <w:t xml:space="preserve"> </w:t>
      </w:r>
      <w:r w:rsidRPr="00557BE2">
        <w:rPr>
          <w:rFonts w:cs="Arial"/>
          <w:sz w:val="20"/>
        </w:rPr>
        <w:t xml:space="preserve">; </w:t>
      </w:r>
    </w:p>
    <w:p w14:paraId="67A26F37" w14:textId="0DD868E0" w:rsidR="002B1C95" w:rsidRDefault="002B1C95" w:rsidP="002B1C95">
      <w:pPr>
        <w:pStyle w:val="Paragraphedeliste"/>
        <w:numPr>
          <w:ilvl w:val="1"/>
          <w:numId w:val="9"/>
        </w:numPr>
        <w:ind w:right="-15"/>
        <w:rPr>
          <w:rFonts w:ascii="Arial" w:hAnsi="Arial" w:cs="Arial"/>
          <w:sz w:val="20"/>
        </w:rPr>
      </w:pPr>
      <w:r w:rsidRPr="00557BE2">
        <w:rPr>
          <w:rFonts w:ascii="Arial" w:hAnsi="Arial" w:cs="Arial"/>
          <w:sz w:val="20"/>
        </w:rPr>
        <w:t xml:space="preserve">Annexe </w:t>
      </w:r>
      <w:r>
        <w:rPr>
          <w:rFonts w:ascii="Arial" w:hAnsi="Arial" w:cs="Arial"/>
          <w:sz w:val="20"/>
        </w:rPr>
        <w:t>5</w:t>
      </w:r>
      <w:r w:rsidRPr="00557BE2">
        <w:rPr>
          <w:rFonts w:ascii="Arial" w:hAnsi="Arial" w:cs="Arial"/>
          <w:sz w:val="20"/>
        </w:rPr>
        <w:t xml:space="preserve"> : </w:t>
      </w:r>
      <w:r>
        <w:rPr>
          <w:rFonts w:ascii="Arial" w:hAnsi="Arial" w:cs="Arial"/>
          <w:sz w:val="20"/>
        </w:rPr>
        <w:t>Liste des intervenants</w:t>
      </w:r>
      <w:r w:rsidRPr="00557BE2">
        <w:rPr>
          <w:rFonts w:ascii="Arial" w:hAnsi="Arial" w:cs="Arial"/>
          <w:sz w:val="20"/>
        </w:rPr>
        <w:t xml:space="preserve"> </w:t>
      </w:r>
      <w:r>
        <w:rPr>
          <w:rFonts w:ascii="Arial" w:hAnsi="Arial" w:cs="Arial"/>
          <w:sz w:val="20"/>
        </w:rPr>
        <w:t xml:space="preserve">habilités </w:t>
      </w:r>
      <w:r w:rsidRPr="00557BE2">
        <w:rPr>
          <w:rFonts w:ascii="Arial" w:hAnsi="Arial" w:cs="Arial"/>
          <w:sz w:val="20"/>
        </w:rPr>
        <w:t>(</w:t>
      </w:r>
      <w:r>
        <w:rPr>
          <w:rFonts w:ascii="Arial" w:hAnsi="Arial" w:cs="Arial"/>
          <w:sz w:val="20"/>
        </w:rPr>
        <w:t>LIA</w:t>
      </w:r>
      <w:r w:rsidRPr="00557BE2">
        <w:rPr>
          <w:rFonts w:ascii="Arial" w:hAnsi="Arial" w:cs="Arial"/>
          <w:sz w:val="20"/>
        </w:rPr>
        <w:t>)</w:t>
      </w:r>
      <w:r w:rsidR="00D1417F" w:rsidRPr="00D1417F">
        <w:rPr>
          <w:rFonts w:ascii="Arial" w:hAnsi="Arial" w:cs="Arial"/>
          <w:sz w:val="20"/>
        </w:rPr>
        <w:t xml:space="preserve"> </w:t>
      </w:r>
      <w:r w:rsidR="00D1417F">
        <w:rPr>
          <w:rFonts w:ascii="Arial" w:hAnsi="Arial" w:cs="Arial"/>
          <w:sz w:val="20"/>
        </w:rPr>
        <w:t>– LOT 1</w:t>
      </w:r>
      <w:r>
        <w:rPr>
          <w:rFonts w:ascii="Arial" w:hAnsi="Arial" w:cs="Arial"/>
          <w:sz w:val="20"/>
        </w:rPr>
        <w:t> ;</w:t>
      </w:r>
    </w:p>
    <w:p w14:paraId="42B79D78" w14:textId="5CEC7CA8" w:rsidR="00D1417F" w:rsidRPr="00557BE2" w:rsidRDefault="00D1417F" w:rsidP="00D1417F">
      <w:pPr>
        <w:pStyle w:val="Paragraphedeliste"/>
        <w:numPr>
          <w:ilvl w:val="1"/>
          <w:numId w:val="9"/>
        </w:numPr>
        <w:ind w:right="-15"/>
        <w:rPr>
          <w:rFonts w:ascii="Arial" w:hAnsi="Arial" w:cs="Arial"/>
          <w:sz w:val="20"/>
        </w:rPr>
      </w:pPr>
      <w:r w:rsidRPr="00557BE2">
        <w:rPr>
          <w:rFonts w:ascii="Arial" w:hAnsi="Arial" w:cs="Arial"/>
          <w:sz w:val="20"/>
        </w:rPr>
        <w:t xml:space="preserve">Annexe </w:t>
      </w:r>
      <w:r>
        <w:rPr>
          <w:rFonts w:ascii="Arial" w:hAnsi="Arial" w:cs="Arial"/>
          <w:sz w:val="20"/>
        </w:rPr>
        <w:t>6</w:t>
      </w:r>
      <w:r w:rsidRPr="00557BE2">
        <w:rPr>
          <w:rFonts w:ascii="Arial" w:hAnsi="Arial" w:cs="Arial"/>
          <w:sz w:val="20"/>
        </w:rPr>
        <w:t xml:space="preserve"> : Cadre de mémoire technique (CMT) </w:t>
      </w:r>
      <w:r>
        <w:rPr>
          <w:rFonts w:ascii="Arial" w:hAnsi="Arial" w:cs="Arial"/>
          <w:sz w:val="20"/>
        </w:rPr>
        <w:t>– LOT 2 ;</w:t>
      </w:r>
    </w:p>
    <w:p w14:paraId="7EF5A852" w14:textId="3FD3E9A6" w:rsidR="00D1417F" w:rsidRDefault="00D1417F" w:rsidP="00D1417F">
      <w:pPr>
        <w:pStyle w:val="Paragraphedeliste"/>
        <w:numPr>
          <w:ilvl w:val="1"/>
          <w:numId w:val="9"/>
        </w:numPr>
        <w:ind w:right="-15"/>
        <w:rPr>
          <w:rFonts w:ascii="Arial" w:hAnsi="Arial" w:cs="Arial"/>
          <w:sz w:val="20"/>
        </w:rPr>
      </w:pPr>
      <w:r w:rsidRPr="00557BE2">
        <w:rPr>
          <w:rFonts w:ascii="Arial" w:hAnsi="Arial" w:cs="Arial"/>
          <w:sz w:val="20"/>
        </w:rPr>
        <w:t xml:space="preserve">Annexe </w:t>
      </w:r>
      <w:r>
        <w:rPr>
          <w:rFonts w:ascii="Arial" w:hAnsi="Arial" w:cs="Arial"/>
          <w:sz w:val="20"/>
        </w:rPr>
        <w:t>7</w:t>
      </w:r>
      <w:r w:rsidRPr="00557BE2">
        <w:rPr>
          <w:rFonts w:ascii="Arial" w:hAnsi="Arial" w:cs="Arial"/>
          <w:sz w:val="20"/>
        </w:rPr>
        <w:t xml:space="preserve"> : </w:t>
      </w:r>
      <w:r>
        <w:rPr>
          <w:rFonts w:ascii="Arial" w:hAnsi="Arial" w:cs="Arial"/>
          <w:sz w:val="20"/>
        </w:rPr>
        <w:t>Liste des intervenants</w:t>
      </w:r>
      <w:r w:rsidRPr="00557BE2">
        <w:rPr>
          <w:rFonts w:ascii="Arial" w:hAnsi="Arial" w:cs="Arial"/>
          <w:sz w:val="20"/>
        </w:rPr>
        <w:t xml:space="preserve"> </w:t>
      </w:r>
      <w:r>
        <w:rPr>
          <w:rFonts w:ascii="Arial" w:hAnsi="Arial" w:cs="Arial"/>
          <w:sz w:val="20"/>
        </w:rPr>
        <w:t xml:space="preserve">habilités </w:t>
      </w:r>
      <w:r w:rsidRPr="00557BE2">
        <w:rPr>
          <w:rFonts w:ascii="Arial" w:hAnsi="Arial" w:cs="Arial"/>
          <w:sz w:val="20"/>
        </w:rPr>
        <w:t>(</w:t>
      </w:r>
      <w:r>
        <w:rPr>
          <w:rFonts w:ascii="Arial" w:hAnsi="Arial" w:cs="Arial"/>
          <w:sz w:val="20"/>
        </w:rPr>
        <w:t>LIA</w:t>
      </w:r>
      <w:r w:rsidRPr="00557BE2">
        <w:rPr>
          <w:rFonts w:ascii="Arial" w:hAnsi="Arial" w:cs="Arial"/>
          <w:sz w:val="20"/>
        </w:rPr>
        <w:t xml:space="preserve">) </w:t>
      </w:r>
      <w:r>
        <w:rPr>
          <w:rFonts w:ascii="Arial" w:hAnsi="Arial" w:cs="Arial"/>
          <w:sz w:val="20"/>
        </w:rPr>
        <w:t>– LOT 2 ;</w:t>
      </w:r>
    </w:p>
    <w:p w14:paraId="727B8522" w14:textId="2745B14B" w:rsidR="00D1417F" w:rsidRPr="00B62B39" w:rsidRDefault="00D1417F" w:rsidP="00D1417F">
      <w:pPr>
        <w:pStyle w:val="Paragraphedeliste"/>
        <w:numPr>
          <w:ilvl w:val="1"/>
          <w:numId w:val="9"/>
        </w:numPr>
        <w:ind w:right="-15"/>
        <w:rPr>
          <w:rFonts w:ascii="Arial" w:hAnsi="Arial" w:cs="Arial"/>
          <w:sz w:val="20"/>
        </w:rPr>
      </w:pPr>
      <w:r w:rsidRPr="00D1417F">
        <w:rPr>
          <w:rFonts w:ascii="Arial" w:hAnsi="Arial" w:cs="Arial"/>
          <w:sz w:val="20"/>
        </w:rPr>
        <w:t>Annexe 8 : Présentation des plis</w:t>
      </w:r>
    </w:p>
    <w:p w14:paraId="78163C94" w14:textId="77777777" w:rsidR="002D1557" w:rsidRPr="00557BE2" w:rsidRDefault="00B34436" w:rsidP="006F1624">
      <w:pPr>
        <w:numPr>
          <w:ilvl w:val="0"/>
          <w:numId w:val="12"/>
        </w:numPr>
        <w:tabs>
          <w:tab w:val="left" w:pos="709"/>
        </w:tabs>
        <w:spacing w:before="120"/>
        <w:ind w:left="714" w:right="-17" w:hanging="357"/>
        <w:rPr>
          <w:rFonts w:cs="Arial"/>
          <w:sz w:val="20"/>
        </w:rPr>
      </w:pPr>
      <w:r w:rsidRPr="00557BE2">
        <w:rPr>
          <w:rFonts w:cs="Arial"/>
          <w:sz w:val="20"/>
        </w:rPr>
        <w:t>L</w:t>
      </w:r>
      <w:r w:rsidR="0039567D" w:rsidRPr="00557BE2">
        <w:rPr>
          <w:rFonts w:cs="Arial"/>
          <w:sz w:val="20"/>
        </w:rPr>
        <w:t xml:space="preserve">e cahier des clauses </w:t>
      </w:r>
      <w:r w:rsidR="00B70564" w:rsidRPr="00557BE2">
        <w:rPr>
          <w:rFonts w:cs="Arial"/>
          <w:sz w:val="20"/>
        </w:rPr>
        <w:t xml:space="preserve">administratives </w:t>
      </w:r>
      <w:r w:rsidR="0039567D" w:rsidRPr="00557BE2">
        <w:rPr>
          <w:rFonts w:cs="Arial"/>
          <w:sz w:val="20"/>
        </w:rPr>
        <w:t xml:space="preserve">particulières </w:t>
      </w:r>
      <w:r w:rsidRPr="00557BE2">
        <w:rPr>
          <w:rFonts w:cs="Arial"/>
          <w:sz w:val="20"/>
        </w:rPr>
        <w:t>(CC</w:t>
      </w:r>
      <w:r w:rsidR="00B70564" w:rsidRPr="00557BE2">
        <w:rPr>
          <w:rFonts w:cs="Arial"/>
          <w:sz w:val="20"/>
        </w:rPr>
        <w:t>A</w:t>
      </w:r>
      <w:r w:rsidRPr="00557BE2">
        <w:rPr>
          <w:rFonts w:cs="Arial"/>
          <w:sz w:val="20"/>
        </w:rPr>
        <w:t>P</w:t>
      </w:r>
      <w:r w:rsidR="00F3464D" w:rsidRPr="00557BE2">
        <w:rPr>
          <w:rFonts w:cs="Arial"/>
          <w:sz w:val="20"/>
        </w:rPr>
        <w:t>)</w:t>
      </w:r>
      <w:r w:rsidR="00683CC2" w:rsidRPr="00557BE2">
        <w:rPr>
          <w:rFonts w:cs="Arial"/>
          <w:sz w:val="20"/>
        </w:rPr>
        <w:t xml:space="preserve"> </w:t>
      </w:r>
      <w:r w:rsidR="0010690C" w:rsidRPr="00557BE2">
        <w:rPr>
          <w:rFonts w:cs="Arial"/>
          <w:sz w:val="20"/>
        </w:rPr>
        <w:t xml:space="preserve">commun à tous les lots </w:t>
      </w:r>
      <w:r w:rsidR="002D1557" w:rsidRPr="00557BE2">
        <w:rPr>
          <w:rFonts w:cs="Arial"/>
          <w:sz w:val="20"/>
        </w:rPr>
        <w:t xml:space="preserve">et son annexe </w:t>
      </w:r>
      <w:r w:rsidR="003A2540" w:rsidRPr="00557BE2">
        <w:rPr>
          <w:rFonts w:cs="Arial"/>
          <w:sz w:val="20"/>
        </w:rPr>
        <w:t>;</w:t>
      </w:r>
    </w:p>
    <w:p w14:paraId="227FDA61" w14:textId="7445DC84" w:rsidR="00671D2E" w:rsidRPr="00557BE2" w:rsidRDefault="002D1557" w:rsidP="002D1557">
      <w:pPr>
        <w:pStyle w:val="Paragraphedeliste"/>
        <w:numPr>
          <w:ilvl w:val="0"/>
          <w:numId w:val="29"/>
        </w:numPr>
        <w:tabs>
          <w:tab w:val="left" w:pos="709"/>
        </w:tabs>
        <w:spacing w:before="120"/>
        <w:ind w:right="-17"/>
        <w:rPr>
          <w:rFonts w:ascii="Arial" w:hAnsi="Arial" w:cs="Arial"/>
          <w:sz w:val="20"/>
        </w:rPr>
      </w:pPr>
      <w:r w:rsidRPr="00557BE2">
        <w:rPr>
          <w:rFonts w:ascii="Arial" w:hAnsi="Arial" w:cs="Arial"/>
          <w:sz w:val="20"/>
        </w:rPr>
        <w:t xml:space="preserve">Annexe 1 : Questionnaire égalité </w:t>
      </w:r>
      <w:r w:rsidR="00D22661" w:rsidRPr="00557BE2">
        <w:rPr>
          <w:rFonts w:ascii="Arial" w:hAnsi="Arial" w:cs="Arial"/>
          <w:sz w:val="20"/>
        </w:rPr>
        <w:t>et</w:t>
      </w:r>
      <w:r w:rsidRPr="00557BE2">
        <w:rPr>
          <w:rFonts w:ascii="Arial" w:hAnsi="Arial" w:cs="Arial"/>
          <w:sz w:val="20"/>
        </w:rPr>
        <w:t xml:space="preserve"> diversité ; </w:t>
      </w:r>
    </w:p>
    <w:p w14:paraId="36150DAD" w14:textId="44FF8447" w:rsidR="00FD1AC3" w:rsidRDefault="00B70564" w:rsidP="006F1624">
      <w:pPr>
        <w:numPr>
          <w:ilvl w:val="0"/>
          <w:numId w:val="12"/>
        </w:numPr>
        <w:tabs>
          <w:tab w:val="left" w:pos="709"/>
        </w:tabs>
        <w:spacing w:before="120" w:after="0"/>
        <w:ind w:left="714" w:right="-17" w:hanging="357"/>
        <w:rPr>
          <w:rFonts w:cs="Arial"/>
          <w:sz w:val="20"/>
        </w:rPr>
      </w:pPr>
      <w:r w:rsidRPr="00557BE2">
        <w:rPr>
          <w:rFonts w:cs="Arial"/>
          <w:sz w:val="20"/>
        </w:rPr>
        <w:t>Le cahier des clauses techniques particulières (CCTP</w:t>
      </w:r>
      <w:r w:rsidR="00D1417F">
        <w:rPr>
          <w:rFonts w:cs="Arial"/>
          <w:sz w:val="20"/>
        </w:rPr>
        <w:t xml:space="preserve"> – LOT 1</w:t>
      </w:r>
      <w:r w:rsidRPr="00557BE2">
        <w:rPr>
          <w:rFonts w:cs="Arial"/>
          <w:sz w:val="20"/>
        </w:rPr>
        <w:t>)</w:t>
      </w:r>
      <w:r w:rsidR="009F3EF1" w:rsidRPr="00557BE2">
        <w:rPr>
          <w:rFonts w:cs="Arial"/>
          <w:sz w:val="20"/>
        </w:rPr>
        <w:t xml:space="preserve"> et </w:t>
      </w:r>
      <w:r w:rsidR="00FD1AC3">
        <w:rPr>
          <w:rFonts w:cs="Arial"/>
          <w:sz w:val="20"/>
        </w:rPr>
        <w:t>s</w:t>
      </w:r>
      <w:r w:rsidR="00CD2494">
        <w:rPr>
          <w:rFonts w:cs="Arial"/>
          <w:sz w:val="20"/>
        </w:rPr>
        <w:t>e</w:t>
      </w:r>
      <w:r w:rsidR="00FD1AC3">
        <w:rPr>
          <w:rFonts w:cs="Arial"/>
          <w:sz w:val="20"/>
        </w:rPr>
        <w:t>s</w:t>
      </w:r>
      <w:r w:rsidR="00EB2565">
        <w:rPr>
          <w:rFonts w:cs="Arial"/>
          <w:sz w:val="20"/>
        </w:rPr>
        <w:t xml:space="preserve"> </w:t>
      </w:r>
      <w:r w:rsidR="009F3EF1" w:rsidRPr="00557BE2">
        <w:rPr>
          <w:rFonts w:cs="Arial"/>
          <w:sz w:val="20"/>
        </w:rPr>
        <w:t>annexes </w:t>
      </w:r>
      <w:r w:rsidR="00D1417F">
        <w:rPr>
          <w:rFonts w:cs="Arial"/>
          <w:sz w:val="20"/>
        </w:rPr>
        <w:t>– LOT 1</w:t>
      </w:r>
      <w:r w:rsidR="00D1417F" w:rsidRPr="00557BE2">
        <w:rPr>
          <w:rFonts w:cs="Arial"/>
          <w:sz w:val="20"/>
        </w:rPr>
        <w:t> </w:t>
      </w:r>
      <w:r w:rsidR="009F3EF1" w:rsidRPr="00557BE2">
        <w:rPr>
          <w:rFonts w:cs="Arial"/>
          <w:sz w:val="20"/>
        </w:rPr>
        <w:t xml:space="preserve">: </w:t>
      </w:r>
    </w:p>
    <w:p w14:paraId="22A7764E" w14:textId="5FD3EFFD" w:rsidR="00FD1AC3" w:rsidRPr="00FD1AC3" w:rsidRDefault="00FD1AC3" w:rsidP="00FD1AC3">
      <w:pPr>
        <w:numPr>
          <w:ilvl w:val="1"/>
          <w:numId w:val="9"/>
        </w:numPr>
        <w:tabs>
          <w:tab w:val="clear" w:pos="1440"/>
          <w:tab w:val="num" w:pos="993"/>
        </w:tabs>
        <w:spacing w:after="0"/>
        <w:ind w:left="993" w:right="-15" w:firstLine="141"/>
        <w:rPr>
          <w:rFonts w:cs="Arial"/>
          <w:sz w:val="20"/>
        </w:rPr>
      </w:pPr>
      <w:r w:rsidRPr="00FD1AC3">
        <w:rPr>
          <w:rFonts w:cs="Arial"/>
          <w:sz w:val="20"/>
        </w:rPr>
        <w:t xml:space="preserve">Annexe 1 : </w:t>
      </w:r>
      <w:r w:rsidR="00B7701B">
        <w:rPr>
          <w:rFonts w:cs="Arial"/>
          <w:sz w:val="20"/>
        </w:rPr>
        <w:t>Liste des équipements</w:t>
      </w:r>
      <w:r>
        <w:rPr>
          <w:rFonts w:cs="Arial"/>
          <w:sz w:val="20"/>
        </w:rPr>
        <w:t> ;</w:t>
      </w:r>
    </w:p>
    <w:p w14:paraId="222CB0D5" w14:textId="08255D30" w:rsidR="00D1417F" w:rsidRPr="00D1417F" w:rsidRDefault="00FD1AC3" w:rsidP="00B62B39">
      <w:pPr>
        <w:numPr>
          <w:ilvl w:val="1"/>
          <w:numId w:val="9"/>
        </w:numPr>
        <w:tabs>
          <w:tab w:val="clear" w:pos="1440"/>
          <w:tab w:val="num" w:pos="993"/>
        </w:tabs>
        <w:spacing w:after="0"/>
        <w:ind w:left="993" w:right="-15" w:firstLine="141"/>
        <w:rPr>
          <w:rFonts w:cs="Arial"/>
          <w:sz w:val="20"/>
        </w:rPr>
      </w:pPr>
      <w:r w:rsidRPr="00FD1AC3">
        <w:rPr>
          <w:rFonts w:cs="Arial"/>
          <w:sz w:val="20"/>
        </w:rPr>
        <w:t xml:space="preserve">Annexe 2 : </w:t>
      </w:r>
      <w:r w:rsidR="00B7701B">
        <w:rPr>
          <w:rFonts w:cs="Arial"/>
          <w:sz w:val="20"/>
        </w:rPr>
        <w:t>Plan du site</w:t>
      </w:r>
      <w:r>
        <w:rPr>
          <w:rFonts w:cs="Arial"/>
          <w:sz w:val="20"/>
        </w:rPr>
        <w:t> ;</w:t>
      </w:r>
    </w:p>
    <w:p w14:paraId="267E3DED" w14:textId="07BFCABF" w:rsidR="00D1417F" w:rsidRDefault="00D1417F" w:rsidP="00D1417F">
      <w:pPr>
        <w:numPr>
          <w:ilvl w:val="0"/>
          <w:numId w:val="12"/>
        </w:numPr>
        <w:tabs>
          <w:tab w:val="left" w:pos="709"/>
        </w:tabs>
        <w:spacing w:before="120" w:after="0"/>
        <w:ind w:left="714" w:right="-17" w:hanging="357"/>
        <w:rPr>
          <w:rFonts w:cs="Arial"/>
          <w:sz w:val="20"/>
        </w:rPr>
      </w:pPr>
      <w:r w:rsidRPr="00557BE2">
        <w:rPr>
          <w:rFonts w:cs="Arial"/>
          <w:sz w:val="20"/>
        </w:rPr>
        <w:t>Le cahier des clauses techniques particulières (CCTP</w:t>
      </w:r>
      <w:r>
        <w:rPr>
          <w:rFonts w:cs="Arial"/>
          <w:sz w:val="20"/>
        </w:rPr>
        <w:t xml:space="preserve"> – LOT 1</w:t>
      </w:r>
      <w:r w:rsidRPr="00557BE2">
        <w:rPr>
          <w:rFonts w:cs="Arial"/>
          <w:sz w:val="20"/>
        </w:rPr>
        <w:t xml:space="preserve">) et </w:t>
      </w:r>
      <w:r>
        <w:rPr>
          <w:rFonts w:cs="Arial"/>
          <w:sz w:val="20"/>
        </w:rPr>
        <w:t xml:space="preserve">ses </w:t>
      </w:r>
      <w:r w:rsidRPr="00557BE2">
        <w:rPr>
          <w:rFonts w:cs="Arial"/>
          <w:sz w:val="20"/>
        </w:rPr>
        <w:t>annexes</w:t>
      </w:r>
      <w:r>
        <w:rPr>
          <w:rFonts w:cs="Arial"/>
          <w:sz w:val="20"/>
        </w:rPr>
        <w:t xml:space="preserve"> – LOT 2</w:t>
      </w:r>
      <w:r w:rsidRPr="00557BE2">
        <w:rPr>
          <w:rFonts w:cs="Arial"/>
          <w:sz w:val="20"/>
        </w:rPr>
        <w:t xml:space="preserve"> : </w:t>
      </w:r>
    </w:p>
    <w:p w14:paraId="541A758D" w14:textId="77777777" w:rsidR="00D1417F" w:rsidRPr="00FD1AC3" w:rsidRDefault="00D1417F" w:rsidP="00D1417F">
      <w:pPr>
        <w:numPr>
          <w:ilvl w:val="1"/>
          <w:numId w:val="9"/>
        </w:numPr>
        <w:tabs>
          <w:tab w:val="clear" w:pos="1440"/>
          <w:tab w:val="num" w:pos="993"/>
        </w:tabs>
        <w:spacing w:after="0"/>
        <w:ind w:left="993" w:right="-15" w:firstLine="141"/>
        <w:rPr>
          <w:rFonts w:cs="Arial"/>
          <w:sz w:val="20"/>
        </w:rPr>
      </w:pPr>
      <w:r w:rsidRPr="00FD1AC3">
        <w:rPr>
          <w:rFonts w:cs="Arial"/>
          <w:sz w:val="20"/>
        </w:rPr>
        <w:t xml:space="preserve">Annexe 1 : </w:t>
      </w:r>
      <w:r>
        <w:rPr>
          <w:rFonts w:cs="Arial"/>
          <w:sz w:val="20"/>
        </w:rPr>
        <w:t>Liste des équipements ;</w:t>
      </w:r>
    </w:p>
    <w:p w14:paraId="3CC9B87D" w14:textId="176DBF90" w:rsidR="00D1417F" w:rsidRPr="00D1417F" w:rsidRDefault="00D1417F" w:rsidP="00D1417F">
      <w:pPr>
        <w:numPr>
          <w:ilvl w:val="1"/>
          <w:numId w:val="9"/>
        </w:numPr>
        <w:tabs>
          <w:tab w:val="clear" w:pos="1440"/>
          <w:tab w:val="num" w:pos="993"/>
        </w:tabs>
        <w:spacing w:after="0"/>
        <w:ind w:left="993" w:right="-15" w:firstLine="141"/>
        <w:rPr>
          <w:rFonts w:cs="Arial"/>
          <w:sz w:val="20"/>
        </w:rPr>
      </w:pPr>
      <w:r w:rsidRPr="00FD1AC3">
        <w:rPr>
          <w:rFonts w:cs="Arial"/>
          <w:sz w:val="20"/>
        </w:rPr>
        <w:t xml:space="preserve">Annexe 2 : </w:t>
      </w:r>
      <w:r>
        <w:rPr>
          <w:rFonts w:cs="Arial"/>
          <w:sz w:val="20"/>
        </w:rPr>
        <w:t>Plan du site ;</w:t>
      </w:r>
    </w:p>
    <w:p w14:paraId="225CD0B8" w14:textId="0E0DEE54" w:rsidR="00671D2E" w:rsidRPr="006F1624" w:rsidRDefault="00671D2E" w:rsidP="006F1624">
      <w:pPr>
        <w:pStyle w:val="Paragraphedeliste"/>
        <w:numPr>
          <w:ilvl w:val="0"/>
          <w:numId w:val="12"/>
        </w:numPr>
        <w:tabs>
          <w:tab w:val="left" w:pos="709"/>
        </w:tabs>
        <w:spacing w:before="120" w:after="120"/>
        <w:ind w:left="714" w:right="-17" w:hanging="357"/>
        <w:contextualSpacing w:val="0"/>
        <w:rPr>
          <w:rFonts w:cs="Arial"/>
          <w:sz w:val="20"/>
        </w:rPr>
      </w:pPr>
      <w:r w:rsidRPr="00557BE2">
        <w:rPr>
          <w:rFonts w:ascii="Arial" w:hAnsi="Arial" w:cs="Arial"/>
          <w:sz w:val="20"/>
        </w:rPr>
        <w:t>Les formulaires</w:t>
      </w:r>
      <w:r w:rsidRPr="006F1624">
        <w:rPr>
          <w:rFonts w:ascii="Arial" w:hAnsi="Arial" w:cs="Arial"/>
          <w:sz w:val="20"/>
        </w:rPr>
        <w:t xml:space="preserve"> DC1, DC2, et DC4 ;</w:t>
      </w:r>
    </w:p>
    <w:p w14:paraId="26BE34BC" w14:textId="5725D924" w:rsidR="00671D2E" w:rsidRPr="006F1624" w:rsidRDefault="00671D2E" w:rsidP="006F1624">
      <w:pPr>
        <w:pStyle w:val="Paragraphedeliste"/>
        <w:numPr>
          <w:ilvl w:val="0"/>
          <w:numId w:val="12"/>
        </w:numPr>
        <w:tabs>
          <w:tab w:val="left" w:pos="709"/>
        </w:tabs>
        <w:spacing w:before="120" w:after="120"/>
        <w:ind w:left="714" w:right="-17" w:hanging="357"/>
        <w:contextualSpacing w:val="0"/>
        <w:rPr>
          <w:rFonts w:cs="Arial"/>
          <w:sz w:val="20"/>
        </w:rPr>
      </w:pPr>
      <w:r w:rsidRPr="006F1624">
        <w:rPr>
          <w:rFonts w:ascii="Arial" w:hAnsi="Arial" w:cs="Arial"/>
          <w:sz w:val="20"/>
        </w:rPr>
        <w:t xml:space="preserve">Les notices explicatives des formulaires </w:t>
      </w:r>
      <w:r w:rsidR="001144EF">
        <w:rPr>
          <w:rFonts w:ascii="Arial" w:hAnsi="Arial" w:cs="Arial"/>
          <w:sz w:val="20"/>
        </w:rPr>
        <w:t xml:space="preserve">ATTRI, </w:t>
      </w:r>
      <w:r w:rsidRPr="006F1624">
        <w:rPr>
          <w:rFonts w:ascii="Arial" w:hAnsi="Arial" w:cs="Arial"/>
          <w:sz w:val="20"/>
        </w:rPr>
        <w:t>DC1, DC2 et DC4 ;</w:t>
      </w:r>
    </w:p>
    <w:p w14:paraId="309B74CA" w14:textId="19511444" w:rsidR="00671D2E" w:rsidRPr="006F1624" w:rsidRDefault="00671D2E" w:rsidP="006F1624">
      <w:pPr>
        <w:pStyle w:val="Paragraphedeliste"/>
        <w:numPr>
          <w:ilvl w:val="0"/>
          <w:numId w:val="12"/>
        </w:numPr>
        <w:tabs>
          <w:tab w:val="left" w:pos="709"/>
        </w:tabs>
        <w:spacing w:before="120" w:after="120"/>
        <w:ind w:left="714" w:right="-17" w:hanging="357"/>
        <w:contextualSpacing w:val="0"/>
        <w:rPr>
          <w:rFonts w:cs="Arial"/>
          <w:sz w:val="20"/>
        </w:rPr>
      </w:pPr>
      <w:r w:rsidRPr="006F1624">
        <w:rPr>
          <w:rFonts w:ascii="Arial" w:hAnsi="Arial" w:cs="Arial"/>
          <w:sz w:val="20"/>
        </w:rPr>
        <w:t>Un modèle d’attestation relatif à l’emploi des travailleurs étrangers ;</w:t>
      </w:r>
    </w:p>
    <w:p w14:paraId="21BDDC73" w14:textId="77777777" w:rsidR="00935923" w:rsidRPr="00FB3EF4" w:rsidRDefault="00935923" w:rsidP="00E86041">
      <w:pPr>
        <w:pStyle w:val="Titre1"/>
      </w:pPr>
      <w:bookmarkStart w:id="33" w:name="_Toc5182933"/>
      <w:bookmarkStart w:id="34" w:name="_Toc165624549"/>
      <w:bookmarkStart w:id="35" w:name="_Toc242189980"/>
      <w:r w:rsidRPr="00FB3EF4">
        <w:t xml:space="preserve">Retrait </w:t>
      </w:r>
      <w:r w:rsidR="00040419">
        <w:t>du dossier</w:t>
      </w:r>
      <w:r w:rsidRPr="00FB3EF4">
        <w:t xml:space="preserve"> de consultation</w:t>
      </w:r>
      <w:bookmarkEnd w:id="33"/>
      <w:bookmarkEnd w:id="34"/>
      <w:bookmarkEnd w:id="35"/>
    </w:p>
    <w:p w14:paraId="24DA878C" w14:textId="77777777" w:rsidR="00CD2494" w:rsidRPr="00BC0852" w:rsidRDefault="00CD2494" w:rsidP="00CD2494">
      <w:pPr>
        <w:ind w:right="-28"/>
        <w:rPr>
          <w:sz w:val="20"/>
        </w:rPr>
      </w:pPr>
      <w:bookmarkStart w:id="36" w:name="_Hlk67925858"/>
      <w:bookmarkStart w:id="37" w:name="_Toc5182935"/>
      <w:r w:rsidRPr="00983762">
        <w:rPr>
          <w:sz w:val="20"/>
        </w:rPr>
        <w:t>Le dossier de consultation des entreprises est téléchargeable gratuitement et en libre accès sur le profil d’acheteur du CNC, la plate-forme des achats de l’Etat «</w:t>
      </w:r>
      <w:r w:rsidRPr="00BC0852">
        <w:rPr>
          <w:sz w:val="20"/>
        </w:rPr>
        <w:t xml:space="preserve"> PLACE » : </w:t>
      </w:r>
    </w:p>
    <w:p w14:paraId="6E8ED01C" w14:textId="77777777" w:rsidR="00CD2494" w:rsidRPr="00983762" w:rsidRDefault="00CD2494" w:rsidP="00CD2494">
      <w:pPr>
        <w:ind w:right="-28"/>
        <w:jc w:val="center"/>
      </w:pPr>
      <w:hyperlink r:id="rId8" w:history="1">
        <w:r w:rsidRPr="00BC0852">
          <w:rPr>
            <w:rStyle w:val="Lienhypertexte"/>
            <w:sz w:val="20"/>
          </w:rPr>
          <w:t>https://www.marches-publics.gouv.fr.</w:t>
        </w:r>
      </w:hyperlink>
    </w:p>
    <w:bookmarkEnd w:id="36"/>
    <w:p w14:paraId="24A5ECFD" w14:textId="4508B60D" w:rsidR="00CD2494" w:rsidRDefault="00CD2494" w:rsidP="00CD2494">
      <w:pPr>
        <w:ind w:right="39"/>
        <w:rPr>
          <w:sz w:val="20"/>
        </w:rPr>
      </w:pPr>
      <w:r w:rsidRPr="00983762">
        <w:rPr>
          <w:sz w:val="20"/>
        </w:rPr>
        <w:t>Afin de pouvoir décompresser et lire les documents mis à disposition par le CNC, les candidats devront disposer des logiciels permettant de lire les formats suivants : .</w:t>
      </w:r>
      <w:proofErr w:type="spellStart"/>
      <w:r w:rsidRPr="00983762">
        <w:rPr>
          <w:sz w:val="20"/>
        </w:rPr>
        <w:t>pdf</w:t>
      </w:r>
      <w:proofErr w:type="spellEnd"/>
      <w:r w:rsidRPr="00983762">
        <w:rPr>
          <w:sz w:val="20"/>
        </w:rPr>
        <w:t>, et</w:t>
      </w:r>
      <w:r w:rsidR="00B66D3E">
        <w:rPr>
          <w:sz w:val="20"/>
        </w:rPr>
        <w:t xml:space="preserve"> </w:t>
      </w:r>
      <w:r w:rsidRPr="00983762">
        <w:rPr>
          <w:sz w:val="20"/>
        </w:rPr>
        <w:t>/ou .</w:t>
      </w:r>
      <w:proofErr w:type="spellStart"/>
      <w:r w:rsidRPr="00983762">
        <w:rPr>
          <w:sz w:val="20"/>
        </w:rPr>
        <w:t>rtf</w:t>
      </w:r>
      <w:proofErr w:type="spellEnd"/>
      <w:r w:rsidRPr="00983762">
        <w:rPr>
          <w:sz w:val="20"/>
        </w:rPr>
        <w:t>, et</w:t>
      </w:r>
      <w:r w:rsidR="00B66D3E">
        <w:rPr>
          <w:sz w:val="20"/>
        </w:rPr>
        <w:t xml:space="preserve"> </w:t>
      </w:r>
      <w:r w:rsidRPr="00983762">
        <w:rPr>
          <w:sz w:val="20"/>
        </w:rPr>
        <w:t>/ou les fichiers compressés au format Zip</w:t>
      </w:r>
      <w:r w:rsidR="00B609A5">
        <w:rPr>
          <w:sz w:val="20"/>
        </w:rPr>
        <w:t xml:space="preserve"> </w:t>
      </w:r>
      <w:r w:rsidRPr="00983762">
        <w:rPr>
          <w:sz w:val="20"/>
        </w:rPr>
        <w:t>R (.zip), ainsi que les .doc et .</w:t>
      </w:r>
      <w:r w:rsidR="00B609A5" w:rsidRPr="00983762">
        <w:rPr>
          <w:sz w:val="20"/>
        </w:rPr>
        <w:t>xlsx</w:t>
      </w:r>
      <w:r w:rsidRPr="00983762">
        <w:rPr>
          <w:sz w:val="20"/>
        </w:rPr>
        <w:t>.</w:t>
      </w:r>
    </w:p>
    <w:p w14:paraId="0700D692" w14:textId="7F6BC7FE" w:rsidR="00A55B1D" w:rsidRPr="008B50F0" w:rsidRDefault="00A55B1D" w:rsidP="00CE3512">
      <w:pPr>
        <w:pStyle w:val="Titre1"/>
        <w:spacing w:before="0"/>
      </w:pPr>
      <w:bookmarkStart w:id="38" w:name="_Toc5182938"/>
      <w:bookmarkStart w:id="39" w:name="_Toc165624550"/>
      <w:bookmarkStart w:id="40" w:name="_Toc242189981"/>
      <w:bookmarkEnd w:id="37"/>
      <w:r w:rsidRPr="008B50F0">
        <w:t xml:space="preserve">Modifications </w:t>
      </w:r>
      <w:r>
        <w:t>du dossier de consultation</w:t>
      </w:r>
      <w:bookmarkEnd w:id="38"/>
      <w:bookmarkEnd w:id="39"/>
      <w:bookmarkEnd w:id="40"/>
    </w:p>
    <w:p w14:paraId="31655244" w14:textId="661C3EE9" w:rsidR="00CD2494" w:rsidRPr="00CD2494" w:rsidRDefault="00CD2494" w:rsidP="00CD2494">
      <w:pPr>
        <w:spacing w:after="240"/>
        <w:ind w:right="-17"/>
        <w:rPr>
          <w:rFonts w:cs="Arial"/>
          <w:sz w:val="20"/>
        </w:rPr>
      </w:pPr>
      <w:r w:rsidRPr="00CD2494">
        <w:rPr>
          <w:rFonts w:cs="Arial"/>
          <w:sz w:val="20"/>
        </w:rPr>
        <w:t xml:space="preserve">Des modifications de détail peuvent être apportées par le CNC au dossier de consultation, au plus tard </w:t>
      </w:r>
      <w:r>
        <w:rPr>
          <w:rFonts w:cs="Arial"/>
          <w:sz w:val="20"/>
        </w:rPr>
        <w:t>six</w:t>
      </w:r>
      <w:r w:rsidRPr="00CD2494">
        <w:rPr>
          <w:rFonts w:cs="Arial"/>
          <w:sz w:val="20"/>
        </w:rPr>
        <w:t xml:space="preserve"> (</w:t>
      </w:r>
      <w:r>
        <w:rPr>
          <w:rFonts w:cs="Arial"/>
          <w:sz w:val="20"/>
        </w:rPr>
        <w:t>6</w:t>
      </w:r>
      <w:r w:rsidRPr="00CD2494">
        <w:rPr>
          <w:rFonts w:cs="Arial"/>
          <w:sz w:val="20"/>
        </w:rPr>
        <w:t>) jours avant la date limite fixée pour la réception des offres.</w:t>
      </w:r>
    </w:p>
    <w:p w14:paraId="1711D645" w14:textId="77777777" w:rsidR="00CD2494" w:rsidRPr="00CD2494" w:rsidRDefault="00CD2494" w:rsidP="00CD2494">
      <w:pPr>
        <w:spacing w:after="240"/>
        <w:ind w:right="-17"/>
        <w:rPr>
          <w:rFonts w:cs="Arial"/>
          <w:sz w:val="20"/>
        </w:rPr>
      </w:pPr>
      <w:r w:rsidRPr="00CD2494">
        <w:rPr>
          <w:rFonts w:cs="Arial"/>
          <w:sz w:val="20"/>
        </w:rPr>
        <w:t>Le CNC informe les candidats dans des conditions respectueuses du principe d’égalité.</w:t>
      </w:r>
    </w:p>
    <w:p w14:paraId="2255C732" w14:textId="77777777" w:rsidR="00CD2494" w:rsidRPr="00CD2494" w:rsidRDefault="00CD2494" w:rsidP="00CD2494">
      <w:pPr>
        <w:spacing w:after="240"/>
        <w:ind w:right="-17"/>
        <w:rPr>
          <w:rFonts w:cs="Arial"/>
          <w:sz w:val="20"/>
        </w:rPr>
      </w:pPr>
      <w:r w:rsidRPr="00CD2494">
        <w:rPr>
          <w:rFonts w:cs="Arial"/>
          <w:sz w:val="20"/>
        </w:rPr>
        <w:t>Les candidats doivent alors répondre sur la base du dossier modifié sans pouvoir élever aucune réclamation à ce sujet.</w:t>
      </w:r>
    </w:p>
    <w:p w14:paraId="3E84A9D4" w14:textId="20A5FC4A" w:rsidR="00CD2494" w:rsidRDefault="00CD2494" w:rsidP="00556E00">
      <w:pPr>
        <w:spacing w:after="240"/>
        <w:ind w:right="-17"/>
        <w:rPr>
          <w:rFonts w:cs="Arial"/>
          <w:sz w:val="20"/>
        </w:rPr>
      </w:pPr>
      <w:r w:rsidRPr="00CD2494">
        <w:rPr>
          <w:rFonts w:cs="Arial"/>
          <w:sz w:val="20"/>
        </w:rPr>
        <w:t>Si, pendant l’étude du dossier par les candidats, la date limite de remise des offres est reportée, les dispositions du présent article sont applicables en fonction de cette nouvelle date.</w:t>
      </w:r>
    </w:p>
    <w:p w14:paraId="784136A2" w14:textId="77777777" w:rsidR="008E3305" w:rsidRPr="008B50F0" w:rsidRDefault="008E3305" w:rsidP="00C33A12">
      <w:pPr>
        <w:pStyle w:val="Titre1"/>
        <w:spacing w:before="0"/>
      </w:pPr>
      <w:bookmarkStart w:id="41" w:name="_Toc5182939"/>
      <w:bookmarkStart w:id="42" w:name="_Toc165624551"/>
      <w:bookmarkStart w:id="43" w:name="_Toc242189982"/>
      <w:r>
        <w:lastRenderedPageBreak/>
        <w:t>Echanges avec les candidats</w:t>
      </w:r>
      <w:bookmarkEnd w:id="41"/>
      <w:bookmarkEnd w:id="42"/>
      <w:bookmarkEnd w:id="43"/>
    </w:p>
    <w:p w14:paraId="6E1A7F4B" w14:textId="77777777" w:rsidR="00CD2494" w:rsidRPr="00CD2494" w:rsidRDefault="00CD2494" w:rsidP="00CD2494">
      <w:pPr>
        <w:keepNext/>
        <w:numPr>
          <w:ilvl w:val="1"/>
          <w:numId w:val="1"/>
        </w:numPr>
        <w:spacing w:before="240"/>
        <w:ind w:left="0" w:right="0" w:firstLine="0"/>
        <w:outlineLvl w:val="1"/>
        <w:rPr>
          <w:rFonts w:cs="Arial"/>
          <w:b/>
          <w:bCs/>
          <w:iCs/>
          <w:sz w:val="24"/>
          <w:szCs w:val="28"/>
        </w:rPr>
      </w:pPr>
      <w:bookmarkStart w:id="44" w:name="_Toc5182940"/>
      <w:bookmarkStart w:id="45" w:name="_Toc113950730"/>
      <w:bookmarkStart w:id="46" w:name="_Toc164672782"/>
      <w:bookmarkStart w:id="47" w:name="_Toc165624552"/>
      <w:bookmarkStart w:id="48" w:name="_Toc242189983"/>
      <w:r w:rsidRPr="00CD2494">
        <w:rPr>
          <w:rFonts w:cs="Arial"/>
          <w:b/>
          <w:bCs/>
          <w:iCs/>
          <w:sz w:val="24"/>
          <w:szCs w:val="28"/>
        </w:rPr>
        <w:t>Renseignements complémentaires</w:t>
      </w:r>
      <w:bookmarkEnd w:id="44"/>
      <w:bookmarkEnd w:id="45"/>
      <w:bookmarkEnd w:id="46"/>
      <w:bookmarkEnd w:id="47"/>
      <w:bookmarkEnd w:id="48"/>
    </w:p>
    <w:p w14:paraId="09924B9F" w14:textId="77777777" w:rsidR="00CD2494" w:rsidRPr="00CD2494" w:rsidRDefault="00CD2494" w:rsidP="00CD2494">
      <w:pPr>
        <w:spacing w:before="120" w:after="0"/>
        <w:ind w:right="-15"/>
        <w:rPr>
          <w:rFonts w:cs="Arial"/>
          <w:sz w:val="20"/>
        </w:rPr>
      </w:pPr>
      <w:r w:rsidRPr="00CD2494">
        <w:rPr>
          <w:rFonts w:cs="Arial"/>
          <w:sz w:val="20"/>
        </w:rPr>
        <w:t>Afin de maintenir une stricte égalité entre les candidats tout au long de la procédure, il n’est répondu par téléphone qu’aux questions élémentaires.</w:t>
      </w:r>
    </w:p>
    <w:p w14:paraId="4C6BD17A" w14:textId="77777777" w:rsidR="00CD2494" w:rsidRPr="00CD2494" w:rsidRDefault="00CD2494" w:rsidP="00CD2494">
      <w:pPr>
        <w:spacing w:before="120"/>
        <w:ind w:right="-17"/>
        <w:rPr>
          <w:rFonts w:cs="Arial"/>
          <w:sz w:val="20"/>
        </w:rPr>
      </w:pPr>
      <w:r w:rsidRPr="00CD2494">
        <w:rPr>
          <w:rFonts w:cs="Arial"/>
          <w:sz w:val="20"/>
        </w:rPr>
        <w:t xml:space="preserve">Toute question relative à la présente consultation doit être transmise obligatoirement par le biais de la plateforme de dématérialisation des marchés publics du CNC (PLACE) à l'adresse suivante : </w:t>
      </w:r>
    </w:p>
    <w:p w14:paraId="5F50106E" w14:textId="77777777" w:rsidR="00CD2494" w:rsidRPr="00CD2494" w:rsidRDefault="00CD2494" w:rsidP="00CD2494">
      <w:pPr>
        <w:autoSpaceDE w:val="0"/>
        <w:autoSpaceDN w:val="0"/>
        <w:ind w:right="39"/>
        <w:jc w:val="center"/>
        <w:rPr>
          <w:sz w:val="20"/>
        </w:rPr>
      </w:pPr>
      <w:hyperlink r:id="rId9" w:history="1">
        <w:r w:rsidRPr="00CD2494">
          <w:rPr>
            <w:color w:val="0000FF"/>
            <w:sz w:val="20"/>
            <w:u w:val="single"/>
          </w:rPr>
          <w:t>https://www.marches-publics.gouv.fr</w:t>
        </w:r>
      </w:hyperlink>
      <w:r w:rsidRPr="00CD2494">
        <w:rPr>
          <w:sz w:val="20"/>
        </w:rPr>
        <w:t>.</w:t>
      </w:r>
      <w:r w:rsidRPr="00CD2494">
        <w:rPr>
          <w:highlight w:val="yellow"/>
        </w:rPr>
        <w:fldChar w:fldCharType="begin"/>
      </w:r>
      <w:r w:rsidRPr="00CD2494">
        <w:rPr>
          <w:highlight w:val="yellow"/>
        </w:rPr>
        <w:instrText xml:space="preserve"> HYPhttps://www.marches-publics.gouv.fr" </w:instrText>
      </w:r>
      <w:r w:rsidRPr="00CD2494">
        <w:rPr>
          <w:highlight w:val="yellow"/>
        </w:rPr>
        <w:fldChar w:fldCharType="separate"/>
      </w:r>
      <w:r w:rsidRPr="00CD2494">
        <w:rPr>
          <w:color w:val="0000FF"/>
          <w:sz w:val="20"/>
          <w:highlight w:val="yellow"/>
          <w:u w:val="single"/>
        </w:rPr>
        <w:t>https://www.marches-publics.gouv.fr</w:t>
      </w:r>
      <w:r w:rsidRPr="00CD2494">
        <w:rPr>
          <w:color w:val="0000FF"/>
          <w:sz w:val="20"/>
          <w:highlight w:val="yellow"/>
          <w:u w:val="single"/>
        </w:rPr>
        <w:fldChar w:fldCharType="end"/>
      </w:r>
    </w:p>
    <w:p w14:paraId="1D93475F" w14:textId="2998FC1B" w:rsidR="00CD2494" w:rsidRPr="00CD2494" w:rsidRDefault="00CD2494" w:rsidP="00CD2494">
      <w:pPr>
        <w:autoSpaceDE w:val="0"/>
        <w:autoSpaceDN w:val="0"/>
        <w:ind w:right="39"/>
        <w:rPr>
          <w:rFonts w:cs="Arial"/>
          <w:sz w:val="20"/>
        </w:rPr>
      </w:pPr>
      <w:r w:rsidRPr="00CD2494">
        <w:rPr>
          <w:rFonts w:cs="Arial"/>
          <w:sz w:val="20"/>
        </w:rPr>
        <w:t xml:space="preserve">Les demandes de renseignements complémentaires doivent être adressées au plus tard </w:t>
      </w:r>
      <w:r w:rsidR="000675B2">
        <w:rPr>
          <w:rFonts w:cs="Arial"/>
          <w:sz w:val="20"/>
        </w:rPr>
        <w:t>neufs</w:t>
      </w:r>
      <w:r w:rsidRPr="00CD2494">
        <w:rPr>
          <w:rFonts w:cs="Arial"/>
          <w:sz w:val="20"/>
        </w:rPr>
        <w:t xml:space="preserve"> (</w:t>
      </w:r>
      <w:r w:rsidR="000675B2">
        <w:rPr>
          <w:rFonts w:cs="Arial"/>
          <w:sz w:val="20"/>
        </w:rPr>
        <w:t>9</w:t>
      </w:r>
      <w:r w:rsidRPr="00CD2494">
        <w:rPr>
          <w:rFonts w:cs="Arial"/>
          <w:sz w:val="20"/>
        </w:rPr>
        <w:t>)</w:t>
      </w:r>
      <w:r w:rsidRPr="00CD2494">
        <w:rPr>
          <w:rFonts w:cs="Arial"/>
          <w:b/>
          <w:sz w:val="20"/>
        </w:rPr>
        <w:t xml:space="preserve"> </w:t>
      </w:r>
      <w:r w:rsidRPr="00CD2494">
        <w:rPr>
          <w:rFonts w:cs="Arial"/>
          <w:sz w:val="20"/>
        </w:rPr>
        <w:t>jours avant la date limite de remise des offres.</w:t>
      </w:r>
    </w:p>
    <w:p w14:paraId="3625C135" w14:textId="622E6739" w:rsidR="00CD2494" w:rsidRPr="00CD2494" w:rsidRDefault="00CD2494" w:rsidP="00CD2494">
      <w:pPr>
        <w:ind w:right="-15"/>
        <w:rPr>
          <w:sz w:val="20"/>
        </w:rPr>
      </w:pPr>
      <w:r w:rsidRPr="00CD2494">
        <w:rPr>
          <w:sz w:val="20"/>
        </w:rPr>
        <w:t xml:space="preserve">Une réponse est donnée via la plateforme de dématérialisation des marchés publics du CNC, au plus tard </w:t>
      </w:r>
      <w:r w:rsidR="001A78C6">
        <w:rPr>
          <w:sz w:val="20"/>
        </w:rPr>
        <w:t>six</w:t>
      </w:r>
      <w:r w:rsidRPr="00CD2494">
        <w:rPr>
          <w:sz w:val="20"/>
        </w:rPr>
        <w:t xml:space="preserve"> (</w:t>
      </w:r>
      <w:r w:rsidR="001A78C6">
        <w:rPr>
          <w:sz w:val="20"/>
        </w:rPr>
        <w:t>6</w:t>
      </w:r>
      <w:r w:rsidRPr="00CD2494">
        <w:rPr>
          <w:sz w:val="20"/>
        </w:rPr>
        <w:t xml:space="preserve">) jours avant la date limite fixée pour la réception des offres, à tous les candidats ayant retiré un dossier de consultation via la plateforme. </w:t>
      </w:r>
    </w:p>
    <w:p w14:paraId="6171E2D9" w14:textId="77777777" w:rsidR="00CD2494" w:rsidRPr="00CD2494" w:rsidRDefault="00CD2494" w:rsidP="00CD2494">
      <w:pPr>
        <w:numPr>
          <w:ilvl w:val="1"/>
          <w:numId w:val="3"/>
        </w:numPr>
        <w:ind w:right="-15"/>
        <w:rPr>
          <w:rFonts w:cs="Arial"/>
          <w:b/>
          <w:sz w:val="20"/>
        </w:rPr>
      </w:pPr>
      <w:r w:rsidRPr="00CD2494">
        <w:rPr>
          <w:rFonts w:cs="Arial"/>
          <w:b/>
          <w:sz w:val="20"/>
        </w:rPr>
        <w:t>Pour les renseignements d’ordre administratif uniquement :</w:t>
      </w:r>
    </w:p>
    <w:p w14:paraId="69187B71" w14:textId="77777777" w:rsidR="00CD2494" w:rsidRPr="00CD2494" w:rsidRDefault="00CD2494" w:rsidP="00CD2494">
      <w:pPr>
        <w:autoSpaceDE w:val="0"/>
        <w:autoSpaceDN w:val="0"/>
        <w:adjustRightInd w:val="0"/>
        <w:spacing w:after="0"/>
        <w:ind w:right="-15"/>
        <w:rPr>
          <w:rFonts w:cs="Arial"/>
          <w:sz w:val="20"/>
        </w:rPr>
      </w:pPr>
      <w:r w:rsidRPr="00CD2494">
        <w:rPr>
          <w:rFonts w:cs="Arial"/>
          <w:sz w:val="20"/>
        </w:rPr>
        <w:t xml:space="preserve">Département des achats et marchés (DAM) </w:t>
      </w:r>
    </w:p>
    <w:p w14:paraId="6B448B5E" w14:textId="77777777" w:rsidR="00CD2494" w:rsidRPr="00CD2494" w:rsidRDefault="00CD2494" w:rsidP="00CD2494">
      <w:pPr>
        <w:autoSpaceDE w:val="0"/>
        <w:autoSpaceDN w:val="0"/>
        <w:adjustRightInd w:val="0"/>
        <w:spacing w:after="0"/>
        <w:ind w:right="-15"/>
        <w:rPr>
          <w:rFonts w:cs="Arial"/>
          <w:sz w:val="20"/>
        </w:rPr>
      </w:pPr>
      <w:r w:rsidRPr="00CD2494">
        <w:rPr>
          <w:rFonts w:cs="Arial"/>
          <w:sz w:val="20"/>
        </w:rPr>
        <w:t xml:space="preserve">Tél : 01.44.34.37.74 </w:t>
      </w:r>
    </w:p>
    <w:p w14:paraId="3FA395E0" w14:textId="77777777" w:rsidR="00CD2494" w:rsidRPr="00CD2494" w:rsidRDefault="00CD2494" w:rsidP="00CD2494">
      <w:pPr>
        <w:ind w:right="-15"/>
        <w:rPr>
          <w:rFonts w:cs="Arial"/>
          <w:sz w:val="20"/>
        </w:rPr>
      </w:pPr>
      <w:r w:rsidRPr="00CD2494">
        <w:rPr>
          <w:sz w:val="20"/>
        </w:rPr>
        <w:t xml:space="preserve">Courriel : </w:t>
      </w:r>
      <w:hyperlink r:id="rId10" w:history="1">
        <w:r w:rsidRPr="00CD2494">
          <w:rPr>
            <w:color w:val="0000FF"/>
            <w:sz w:val="20"/>
            <w:u w:val="single"/>
          </w:rPr>
          <w:t>marchespublics@cnc.fr</w:t>
        </w:r>
      </w:hyperlink>
    </w:p>
    <w:p w14:paraId="01B98E9E" w14:textId="77777777" w:rsidR="00CD2494" w:rsidRPr="00CD2494" w:rsidRDefault="00CD2494" w:rsidP="00CD2494">
      <w:pPr>
        <w:keepNext/>
        <w:numPr>
          <w:ilvl w:val="1"/>
          <w:numId w:val="1"/>
        </w:numPr>
        <w:spacing w:before="240"/>
        <w:ind w:left="0" w:right="0" w:firstLine="0"/>
        <w:outlineLvl w:val="1"/>
        <w:rPr>
          <w:rFonts w:cs="Arial"/>
          <w:b/>
          <w:bCs/>
          <w:iCs/>
          <w:sz w:val="24"/>
          <w:szCs w:val="28"/>
        </w:rPr>
      </w:pPr>
      <w:bookmarkStart w:id="49" w:name="_Toc5182941"/>
      <w:bookmarkStart w:id="50" w:name="_Toc113950731"/>
      <w:bookmarkStart w:id="51" w:name="_Toc164672783"/>
      <w:bookmarkStart w:id="52" w:name="_Toc165624553"/>
      <w:bookmarkStart w:id="53" w:name="_Toc242189984"/>
      <w:bookmarkStart w:id="54" w:name="_Hlk6930451"/>
      <w:r w:rsidRPr="00CD2494">
        <w:rPr>
          <w:rFonts w:cs="Arial"/>
          <w:b/>
          <w:bCs/>
          <w:iCs/>
          <w:sz w:val="24"/>
          <w:szCs w:val="28"/>
        </w:rPr>
        <w:t>Autres communications</w:t>
      </w:r>
      <w:bookmarkEnd w:id="49"/>
      <w:bookmarkEnd w:id="50"/>
      <w:bookmarkEnd w:id="51"/>
      <w:bookmarkEnd w:id="52"/>
      <w:bookmarkEnd w:id="53"/>
    </w:p>
    <w:bookmarkEnd w:id="54"/>
    <w:p w14:paraId="29DD709E" w14:textId="2021F7AD" w:rsidR="000E5265" w:rsidRPr="00B63072" w:rsidRDefault="00CD2494" w:rsidP="00CD2494">
      <w:pPr>
        <w:ind w:right="-15"/>
        <w:rPr>
          <w:rFonts w:cs="Arial"/>
          <w:sz w:val="20"/>
        </w:rPr>
      </w:pPr>
      <w:r w:rsidRPr="00CD2494">
        <w:rPr>
          <w:rFonts w:cs="Arial"/>
          <w:sz w:val="20"/>
        </w:rPr>
        <w:t>Les notifications et communications durant la consultation peuvent s’effectuer selon les modalités définies par le CNC via la plateforme de dématérialisation des marchés publics du CNC, ou sous la forme de télécopie, courrier électronique, ou courrier postal.</w:t>
      </w:r>
    </w:p>
    <w:p w14:paraId="005D8AFA" w14:textId="77777777" w:rsidR="00935923" w:rsidRPr="00CE3512" w:rsidRDefault="00CE3512" w:rsidP="00CE3512">
      <w:pPr>
        <w:pStyle w:val="Titre1"/>
      </w:pPr>
      <w:bookmarkStart w:id="55" w:name="_Toc5182942"/>
      <w:bookmarkStart w:id="56" w:name="_Toc165624554"/>
      <w:bookmarkStart w:id="57" w:name="_Toc242189985"/>
      <w:r w:rsidRPr="00CE3512">
        <w:t>Modalites de presentation des reponses</w:t>
      </w:r>
      <w:bookmarkEnd w:id="55"/>
      <w:bookmarkEnd w:id="56"/>
      <w:bookmarkEnd w:id="57"/>
    </w:p>
    <w:p w14:paraId="50786A58" w14:textId="77777777" w:rsidR="00CD2494" w:rsidRPr="00CD2494" w:rsidRDefault="00CD2494" w:rsidP="00CD2494">
      <w:pPr>
        <w:keepNext/>
        <w:numPr>
          <w:ilvl w:val="1"/>
          <w:numId w:val="1"/>
        </w:numPr>
        <w:spacing w:before="240"/>
        <w:ind w:left="0" w:right="0" w:firstLine="0"/>
        <w:outlineLvl w:val="1"/>
        <w:rPr>
          <w:rFonts w:cs="Arial"/>
          <w:b/>
          <w:bCs/>
          <w:iCs/>
          <w:sz w:val="24"/>
          <w:szCs w:val="28"/>
        </w:rPr>
      </w:pPr>
      <w:bookmarkStart w:id="58" w:name="_Toc113950733"/>
      <w:bookmarkStart w:id="59" w:name="_Toc164672785"/>
      <w:bookmarkStart w:id="60" w:name="_Toc165624555"/>
      <w:bookmarkStart w:id="61" w:name="_Toc242189986"/>
      <w:bookmarkStart w:id="62" w:name="_Toc5182943"/>
      <w:r w:rsidRPr="00CD2494">
        <w:rPr>
          <w:rFonts w:cs="Arial"/>
          <w:b/>
          <w:bCs/>
          <w:iCs/>
          <w:sz w:val="24"/>
          <w:szCs w:val="28"/>
        </w:rPr>
        <w:t>Langue</w:t>
      </w:r>
      <w:bookmarkEnd w:id="58"/>
      <w:bookmarkEnd w:id="59"/>
      <w:bookmarkEnd w:id="60"/>
      <w:bookmarkEnd w:id="61"/>
    </w:p>
    <w:p w14:paraId="369494F3" w14:textId="77777777" w:rsidR="00CD2494" w:rsidRPr="00CD2494" w:rsidRDefault="00CD2494" w:rsidP="00CD2494">
      <w:pPr>
        <w:ind w:right="-28"/>
        <w:rPr>
          <w:sz w:val="20"/>
        </w:rPr>
      </w:pPr>
      <w:bookmarkStart w:id="63" w:name="_Hlk66281677"/>
      <w:r w:rsidRPr="00CD2494">
        <w:rPr>
          <w:sz w:val="20"/>
        </w:rPr>
        <w:t>Tous les documents constituant, accompagnant ou cités à l’appui de l’offre doivent être rédigés en langue française. Il en est de même pour les correspondances, factures, modes d'emploi et autres.</w:t>
      </w:r>
    </w:p>
    <w:p w14:paraId="7D230617" w14:textId="77777777" w:rsidR="00CD2494" w:rsidRPr="00CD2494" w:rsidRDefault="00CD2494" w:rsidP="00CD2494">
      <w:pPr>
        <w:ind w:right="-28"/>
        <w:rPr>
          <w:sz w:val="20"/>
        </w:rPr>
      </w:pPr>
      <w:r w:rsidRPr="00CD2494">
        <w:rPr>
          <w:rFonts w:cs="Arial"/>
          <w:sz w:val="20"/>
        </w:rPr>
        <w:t xml:space="preserve">Les offres des candidats sont entièrement rédigées en langue française. </w:t>
      </w:r>
      <w:r w:rsidRPr="00CD2494">
        <w:rPr>
          <w:sz w:val="20"/>
        </w:rPr>
        <w:t xml:space="preserve">Si elles sont </w:t>
      </w:r>
      <w:r w:rsidRPr="00CD2494">
        <w:rPr>
          <w:rFonts w:cs="Arial"/>
          <w:sz w:val="20"/>
        </w:rPr>
        <w:t xml:space="preserve">rédigées </w:t>
      </w:r>
      <w:r w:rsidRPr="00CD2494">
        <w:rPr>
          <w:sz w:val="20"/>
        </w:rPr>
        <w:t xml:space="preserve">dans une autre langue, elles doivent être accompagnées d’une traduction </w:t>
      </w:r>
      <w:r w:rsidRPr="00CD2494">
        <w:rPr>
          <w:rFonts w:cs="Arial"/>
          <w:sz w:val="20"/>
        </w:rPr>
        <w:t>en langue française</w:t>
      </w:r>
      <w:r w:rsidRPr="00CD2494">
        <w:rPr>
          <w:sz w:val="20"/>
        </w:rPr>
        <w:t>.</w:t>
      </w:r>
    </w:p>
    <w:p w14:paraId="43AD9C10" w14:textId="77777777" w:rsidR="00CD2494" w:rsidRPr="00CD2494" w:rsidRDefault="00CD2494" w:rsidP="00CD2494">
      <w:pPr>
        <w:keepNext/>
        <w:numPr>
          <w:ilvl w:val="1"/>
          <w:numId w:val="1"/>
        </w:numPr>
        <w:spacing w:before="240"/>
        <w:ind w:left="0" w:right="0" w:firstLine="0"/>
        <w:outlineLvl w:val="1"/>
        <w:rPr>
          <w:rFonts w:cs="Arial"/>
          <w:b/>
          <w:bCs/>
          <w:iCs/>
          <w:sz w:val="24"/>
          <w:szCs w:val="28"/>
        </w:rPr>
      </w:pPr>
      <w:bookmarkStart w:id="64" w:name="_Toc113950734"/>
      <w:bookmarkStart w:id="65" w:name="_Toc164672786"/>
      <w:bookmarkStart w:id="66" w:name="_Toc165624556"/>
      <w:bookmarkStart w:id="67" w:name="_Toc242189987"/>
      <w:bookmarkEnd w:id="63"/>
      <w:r w:rsidRPr="00CD2494">
        <w:rPr>
          <w:rFonts w:cs="Arial"/>
          <w:b/>
          <w:bCs/>
          <w:iCs/>
          <w:sz w:val="24"/>
          <w:szCs w:val="28"/>
        </w:rPr>
        <w:t>Groupement d’entreprises</w:t>
      </w:r>
      <w:bookmarkEnd w:id="64"/>
      <w:bookmarkEnd w:id="65"/>
      <w:bookmarkEnd w:id="66"/>
      <w:bookmarkEnd w:id="67"/>
    </w:p>
    <w:p w14:paraId="7648E774" w14:textId="77777777" w:rsidR="00CD2494" w:rsidRPr="00CD2494" w:rsidRDefault="00CD2494" w:rsidP="00CD2494">
      <w:pPr>
        <w:tabs>
          <w:tab w:val="left" w:pos="10245"/>
        </w:tabs>
        <w:ind w:right="-15"/>
        <w:rPr>
          <w:rFonts w:cs="Arial"/>
          <w:sz w:val="20"/>
        </w:rPr>
      </w:pPr>
      <w:r w:rsidRPr="00CD2494">
        <w:rPr>
          <w:rFonts w:cs="Arial"/>
          <w:sz w:val="20"/>
        </w:rPr>
        <w:t xml:space="preserve">En application des articles R. 2142-19 à R. 2142-27 du Code de la commande publique, les candidats peuvent présenter leur offre sous forme de groupement conjoint ou solidaire. </w:t>
      </w:r>
    </w:p>
    <w:p w14:paraId="65E43E95" w14:textId="0B90A1E0" w:rsidR="00CD2494" w:rsidRPr="00CD2494" w:rsidRDefault="00CD2494" w:rsidP="00CD2494">
      <w:pPr>
        <w:tabs>
          <w:tab w:val="left" w:pos="10245"/>
        </w:tabs>
        <w:ind w:right="-15"/>
        <w:rPr>
          <w:rFonts w:cs="Arial"/>
          <w:sz w:val="20"/>
        </w:rPr>
      </w:pPr>
      <w:r w:rsidRPr="00CD2494">
        <w:rPr>
          <w:rFonts w:cs="Arial"/>
          <w:sz w:val="20"/>
        </w:rPr>
        <w:t>En application de l’article R. 2142</w:t>
      </w:r>
      <w:r w:rsidR="001D5670">
        <w:rPr>
          <w:rFonts w:cs="Arial"/>
          <w:sz w:val="20"/>
        </w:rPr>
        <w:t>-</w:t>
      </w:r>
      <w:r w:rsidRPr="00CD2494">
        <w:rPr>
          <w:rFonts w:cs="Arial"/>
          <w:sz w:val="20"/>
        </w:rPr>
        <w:t xml:space="preserve">24 du Code de la commande publique, un mandataire doit être désigné, quelle que soit la forme du groupement. En cas de groupement conjoint, le mandataire est solidaire de chacun des membres du groupement. </w:t>
      </w:r>
    </w:p>
    <w:p w14:paraId="0041B446" w14:textId="77777777" w:rsidR="00CD2494" w:rsidRPr="00CD2494" w:rsidRDefault="00CD2494" w:rsidP="00CD2494">
      <w:pPr>
        <w:tabs>
          <w:tab w:val="left" w:pos="10245"/>
        </w:tabs>
        <w:ind w:right="-15"/>
        <w:rPr>
          <w:rFonts w:cs="Arial"/>
          <w:sz w:val="20"/>
        </w:rPr>
      </w:pPr>
      <w:r w:rsidRPr="00CD2494">
        <w:rPr>
          <w:rFonts w:cs="Arial"/>
          <w:sz w:val="20"/>
        </w:rPr>
        <w:t>En application de l’article R. 2142-21 du Code de la commande publique, un même candidat ne peut pas agir à la fois :</w:t>
      </w:r>
    </w:p>
    <w:p w14:paraId="73AD823F" w14:textId="77777777" w:rsidR="00CD2494" w:rsidRPr="00CD2494" w:rsidRDefault="00CD2494" w:rsidP="00CD2494">
      <w:pPr>
        <w:numPr>
          <w:ilvl w:val="0"/>
          <w:numId w:val="36"/>
        </w:numPr>
        <w:ind w:right="-15"/>
        <w:rPr>
          <w:rFonts w:cs="Arial"/>
          <w:sz w:val="20"/>
        </w:rPr>
      </w:pPr>
      <w:r w:rsidRPr="00CD2494">
        <w:rPr>
          <w:rFonts w:cs="Arial"/>
          <w:sz w:val="20"/>
        </w:rPr>
        <w:t>En qualité de candidat individuel et de membre d’un ou plusieurs groupements ;</w:t>
      </w:r>
    </w:p>
    <w:p w14:paraId="626A9A28" w14:textId="77777777" w:rsidR="00CD2494" w:rsidRPr="00CD2494" w:rsidRDefault="00CD2494" w:rsidP="00CD2494">
      <w:pPr>
        <w:numPr>
          <w:ilvl w:val="0"/>
          <w:numId w:val="36"/>
        </w:numPr>
        <w:ind w:right="-15"/>
        <w:rPr>
          <w:rFonts w:cs="Arial"/>
          <w:sz w:val="20"/>
        </w:rPr>
      </w:pPr>
      <w:r w:rsidRPr="00CD2494">
        <w:rPr>
          <w:rFonts w:cs="Arial"/>
          <w:sz w:val="20"/>
        </w:rPr>
        <w:t>En qualité de membre de plusieurs groupements.</w:t>
      </w:r>
    </w:p>
    <w:p w14:paraId="2EA8CEB8" w14:textId="77777777" w:rsidR="00CD2494" w:rsidRDefault="00CD2494" w:rsidP="00CD2494">
      <w:pPr>
        <w:tabs>
          <w:tab w:val="left" w:pos="10245"/>
        </w:tabs>
        <w:spacing w:before="120"/>
        <w:ind w:right="-17"/>
        <w:rPr>
          <w:rFonts w:cs="Arial"/>
          <w:sz w:val="20"/>
        </w:rPr>
      </w:pPr>
      <w:r w:rsidRPr="00CD2494">
        <w:rPr>
          <w:rFonts w:cs="Arial"/>
          <w:sz w:val="20"/>
        </w:rPr>
        <w:t>En application de l’article R. 2142-26 du Code de la commande publique, la composition du groupement ne peut être modifiée entre la date de remise des candidatures et la date de signature du Marché public, à l’exception de l’hypothèse mentionnée au même article.</w:t>
      </w:r>
    </w:p>
    <w:p w14:paraId="1D0F28AF" w14:textId="77777777" w:rsidR="00CD2494" w:rsidRPr="00CD2494" w:rsidRDefault="00CD2494" w:rsidP="00CD2494">
      <w:pPr>
        <w:keepNext/>
        <w:numPr>
          <w:ilvl w:val="1"/>
          <w:numId w:val="1"/>
        </w:numPr>
        <w:spacing w:before="240"/>
        <w:ind w:left="0" w:right="0" w:firstLine="0"/>
        <w:outlineLvl w:val="1"/>
        <w:rPr>
          <w:rFonts w:cs="Arial"/>
          <w:b/>
          <w:bCs/>
          <w:iCs/>
          <w:sz w:val="24"/>
          <w:szCs w:val="28"/>
        </w:rPr>
      </w:pPr>
      <w:bookmarkStart w:id="68" w:name="__RefHeading__1482_292806825"/>
      <w:bookmarkStart w:id="69" w:name="_Toc83128042"/>
      <w:bookmarkStart w:id="70" w:name="_Toc113950735"/>
      <w:bookmarkStart w:id="71" w:name="_Toc164672787"/>
      <w:bookmarkStart w:id="72" w:name="_Toc165624557"/>
      <w:bookmarkStart w:id="73" w:name="_Toc242189988"/>
      <w:r w:rsidRPr="00CD2494">
        <w:rPr>
          <w:rFonts w:cs="Arial"/>
          <w:b/>
          <w:bCs/>
          <w:iCs/>
          <w:sz w:val="24"/>
          <w:szCs w:val="28"/>
        </w:rPr>
        <w:t>Précisions concernant la sous-traitance</w:t>
      </w:r>
      <w:bookmarkEnd w:id="68"/>
      <w:bookmarkEnd w:id="69"/>
      <w:bookmarkEnd w:id="70"/>
      <w:bookmarkEnd w:id="71"/>
      <w:bookmarkEnd w:id="72"/>
      <w:bookmarkEnd w:id="73"/>
    </w:p>
    <w:p w14:paraId="6998921F" w14:textId="77777777" w:rsidR="00CD2494" w:rsidRPr="00CD2494" w:rsidRDefault="00CD2494" w:rsidP="00CD2494">
      <w:pPr>
        <w:ind w:right="-15"/>
        <w:rPr>
          <w:rFonts w:cs="Arial"/>
          <w:sz w:val="20"/>
        </w:rPr>
      </w:pPr>
      <w:r w:rsidRPr="00CD2494">
        <w:rPr>
          <w:rFonts w:cs="Arial"/>
          <w:sz w:val="20"/>
        </w:rPr>
        <w:t xml:space="preserve">Les candidats peuvent présenter leurs sous-traitants au CNC lors de la remise des plis, ou en cours d'exécution du Marché public. </w:t>
      </w:r>
    </w:p>
    <w:p w14:paraId="1D2A9338" w14:textId="77777777" w:rsidR="00CD2494" w:rsidRPr="00CD2494" w:rsidRDefault="00CD2494" w:rsidP="00CD2494">
      <w:pPr>
        <w:ind w:right="-15"/>
        <w:rPr>
          <w:rFonts w:cs="Arial"/>
          <w:sz w:val="20"/>
        </w:rPr>
      </w:pPr>
      <w:r w:rsidRPr="00CD2494">
        <w:rPr>
          <w:rFonts w:cs="Arial"/>
          <w:sz w:val="20"/>
        </w:rPr>
        <w:lastRenderedPageBreak/>
        <w:t>La présentation de chaque sous-traitant se fait à l'aide de l'imprimé DC4 (Déclaration de sous-traitance) dûment complété et signé par le sous-traitant et le candidat, comportant l'indication des capacités professionnelles, techniques et financières du sous-traitant, ainsi que la déclaration sur l'honneur que le sous-traitant ne tombe pas sous le coup d'une interdiction d'accéder aux marchés publics.</w:t>
      </w:r>
    </w:p>
    <w:p w14:paraId="055E8AA9" w14:textId="77777777" w:rsidR="00CD2494" w:rsidRPr="00CD2494" w:rsidRDefault="00CD2494" w:rsidP="00CD2494">
      <w:pPr>
        <w:keepNext/>
        <w:numPr>
          <w:ilvl w:val="1"/>
          <w:numId w:val="1"/>
        </w:numPr>
        <w:spacing w:before="240"/>
        <w:ind w:left="0" w:right="0" w:firstLine="0"/>
        <w:outlineLvl w:val="1"/>
        <w:rPr>
          <w:rFonts w:cs="Arial"/>
          <w:b/>
          <w:bCs/>
          <w:iCs/>
          <w:sz w:val="24"/>
          <w:szCs w:val="28"/>
        </w:rPr>
      </w:pPr>
      <w:bookmarkStart w:id="74" w:name="_Toc83128045"/>
      <w:bookmarkStart w:id="75" w:name="_Toc113950738"/>
      <w:bookmarkStart w:id="76" w:name="_Toc164672788"/>
      <w:bookmarkStart w:id="77" w:name="_Toc165624558"/>
      <w:bookmarkStart w:id="78" w:name="_Toc242189989"/>
      <w:r w:rsidRPr="00CD2494">
        <w:rPr>
          <w:rFonts w:cs="Arial"/>
          <w:b/>
          <w:bCs/>
          <w:iCs/>
          <w:sz w:val="24"/>
          <w:szCs w:val="28"/>
        </w:rPr>
        <w:t>Echantillons</w:t>
      </w:r>
      <w:bookmarkEnd w:id="74"/>
      <w:bookmarkEnd w:id="75"/>
      <w:bookmarkEnd w:id="76"/>
      <w:bookmarkEnd w:id="77"/>
      <w:bookmarkEnd w:id="78"/>
    </w:p>
    <w:p w14:paraId="18CA847C" w14:textId="53B5FEA5" w:rsidR="00CD2494" w:rsidRPr="00CD2494" w:rsidRDefault="00F81662" w:rsidP="00CD2494">
      <w:pPr>
        <w:keepNext/>
        <w:keepLines/>
        <w:tabs>
          <w:tab w:val="left" w:pos="53"/>
        </w:tabs>
        <w:spacing w:before="120" w:after="0"/>
        <w:ind w:right="-15"/>
        <w:rPr>
          <w:rFonts w:cs="Arial"/>
          <w:sz w:val="20"/>
        </w:rPr>
      </w:pPr>
      <w:r>
        <w:rPr>
          <w:rFonts w:cs="Arial"/>
          <w:sz w:val="20"/>
        </w:rPr>
        <w:t xml:space="preserve">Le certificat </w:t>
      </w:r>
      <w:r w:rsidR="00681016">
        <w:rPr>
          <w:rFonts w:cs="Arial"/>
          <w:sz w:val="20"/>
        </w:rPr>
        <w:t xml:space="preserve">du fabriquant </w:t>
      </w:r>
      <w:r>
        <w:rPr>
          <w:rFonts w:cs="Arial"/>
          <w:sz w:val="20"/>
        </w:rPr>
        <w:t>de four</w:t>
      </w:r>
      <w:r w:rsidR="00681016">
        <w:rPr>
          <w:rFonts w:cs="Arial"/>
          <w:sz w:val="20"/>
        </w:rPr>
        <w:t xml:space="preserve">niture eau glycolée </w:t>
      </w:r>
      <w:r w:rsidR="00081F78" w:rsidRPr="00081F78">
        <w:rPr>
          <w:rFonts w:cs="Arial"/>
          <w:sz w:val="20"/>
        </w:rPr>
        <w:t xml:space="preserve">solution prête à l’emploi </w:t>
      </w:r>
      <w:r w:rsidR="00081F78">
        <w:rPr>
          <w:rFonts w:cs="Arial"/>
          <w:sz w:val="20"/>
        </w:rPr>
        <w:t xml:space="preserve">est </w:t>
      </w:r>
      <w:r w:rsidR="00CD2494" w:rsidRPr="00CD2494">
        <w:rPr>
          <w:rFonts w:cs="Arial"/>
          <w:sz w:val="20"/>
        </w:rPr>
        <w:t>exigé.</w:t>
      </w:r>
    </w:p>
    <w:p w14:paraId="2C4945BE" w14:textId="77777777" w:rsidR="00CD2494" w:rsidRPr="00CD2494" w:rsidRDefault="00CD2494" w:rsidP="00CD2494">
      <w:pPr>
        <w:keepNext/>
        <w:numPr>
          <w:ilvl w:val="1"/>
          <w:numId w:val="1"/>
        </w:numPr>
        <w:spacing w:before="240"/>
        <w:ind w:left="0" w:right="0" w:firstLine="0"/>
        <w:outlineLvl w:val="1"/>
        <w:rPr>
          <w:rFonts w:cs="Arial"/>
          <w:b/>
          <w:bCs/>
          <w:iCs/>
          <w:sz w:val="24"/>
          <w:szCs w:val="28"/>
        </w:rPr>
      </w:pPr>
      <w:bookmarkStart w:id="79" w:name="_Toc83128046"/>
      <w:bookmarkStart w:id="80" w:name="_Toc113950739"/>
      <w:bookmarkStart w:id="81" w:name="_Toc164672789"/>
      <w:bookmarkStart w:id="82" w:name="_Toc165624559"/>
      <w:bookmarkStart w:id="83" w:name="_Toc242189990"/>
      <w:bookmarkStart w:id="84" w:name="_Hlk62221406"/>
      <w:r w:rsidRPr="00CD2494">
        <w:rPr>
          <w:rFonts w:cs="Arial"/>
          <w:b/>
          <w:bCs/>
          <w:iCs/>
          <w:sz w:val="24"/>
          <w:szCs w:val="28"/>
        </w:rPr>
        <w:t>Visite sur site</w:t>
      </w:r>
      <w:bookmarkEnd w:id="79"/>
      <w:bookmarkEnd w:id="80"/>
      <w:r w:rsidRPr="00CD2494">
        <w:rPr>
          <w:rFonts w:cs="Arial"/>
          <w:b/>
          <w:bCs/>
          <w:iCs/>
          <w:sz w:val="24"/>
          <w:szCs w:val="28"/>
        </w:rPr>
        <w:t xml:space="preserve"> obligatoire</w:t>
      </w:r>
      <w:bookmarkEnd w:id="81"/>
      <w:bookmarkEnd w:id="82"/>
      <w:bookmarkEnd w:id="83"/>
    </w:p>
    <w:p w14:paraId="164E76F7" w14:textId="261248B7" w:rsidR="00B7701B" w:rsidRDefault="00B7701B" w:rsidP="00325204">
      <w:pPr>
        <w:shd w:val="clear" w:color="auto" w:fill="FFFFFF" w:themeFill="background1"/>
        <w:ind w:right="-17"/>
        <w:rPr>
          <w:rFonts w:cs="Arial"/>
          <w:sz w:val="20"/>
        </w:rPr>
      </w:pPr>
      <w:r>
        <w:rPr>
          <w:rFonts w:cs="Arial"/>
          <w:sz w:val="20"/>
        </w:rPr>
        <w:t xml:space="preserve">Une visite du site est obligatoire. </w:t>
      </w:r>
    </w:p>
    <w:p w14:paraId="035BDBDA" w14:textId="6AF11486" w:rsidR="00CD2494" w:rsidRDefault="00CD2494" w:rsidP="00325204">
      <w:pPr>
        <w:shd w:val="clear" w:color="auto" w:fill="FFFFFF" w:themeFill="background1"/>
        <w:ind w:right="-17"/>
        <w:rPr>
          <w:rFonts w:cs="Arial"/>
          <w:b/>
          <w:sz w:val="20"/>
        </w:rPr>
      </w:pPr>
      <w:r w:rsidRPr="00B7701B">
        <w:rPr>
          <w:rFonts w:cs="Arial"/>
          <w:b/>
          <w:bCs/>
          <w:sz w:val="20"/>
        </w:rPr>
        <w:t xml:space="preserve">Le </w:t>
      </w:r>
      <w:r w:rsidR="00B7701B" w:rsidRPr="00B7701B">
        <w:rPr>
          <w:rFonts w:cs="Arial"/>
          <w:b/>
          <w:bCs/>
          <w:sz w:val="20"/>
        </w:rPr>
        <w:t>CNC</w:t>
      </w:r>
      <w:r w:rsidRPr="00B7701B">
        <w:rPr>
          <w:rFonts w:cs="Arial"/>
          <w:b/>
          <w:bCs/>
          <w:sz w:val="20"/>
        </w:rPr>
        <w:t xml:space="preserve"> organise </w:t>
      </w:r>
      <w:r w:rsidR="00B7701B" w:rsidRPr="00B7701B">
        <w:rPr>
          <w:rFonts w:cs="Arial"/>
          <w:b/>
          <w:bCs/>
          <w:sz w:val="20"/>
        </w:rPr>
        <w:t>des</w:t>
      </w:r>
      <w:r w:rsidRPr="00B7701B">
        <w:rPr>
          <w:rFonts w:cs="Arial"/>
          <w:b/>
          <w:bCs/>
          <w:sz w:val="20"/>
        </w:rPr>
        <w:t xml:space="preserve"> visite</w:t>
      </w:r>
      <w:r w:rsidR="00B7701B" w:rsidRPr="00B7701B">
        <w:rPr>
          <w:rFonts w:cs="Arial"/>
          <w:b/>
          <w:bCs/>
          <w:sz w:val="20"/>
        </w:rPr>
        <w:t>s</w:t>
      </w:r>
      <w:r w:rsidRPr="00325204">
        <w:rPr>
          <w:rFonts w:cs="Arial"/>
          <w:b/>
          <w:sz w:val="20"/>
        </w:rPr>
        <w:t xml:space="preserve"> </w:t>
      </w:r>
      <w:r w:rsidR="009C427B">
        <w:rPr>
          <w:rFonts w:cs="Arial"/>
          <w:b/>
          <w:sz w:val="20"/>
        </w:rPr>
        <w:t>du site</w:t>
      </w:r>
      <w:r w:rsidRPr="00325204">
        <w:rPr>
          <w:rFonts w:cs="Arial"/>
          <w:b/>
          <w:sz w:val="20"/>
        </w:rPr>
        <w:t xml:space="preserve"> </w:t>
      </w:r>
      <w:r w:rsidR="00B7701B">
        <w:rPr>
          <w:rFonts w:cs="Arial"/>
          <w:b/>
          <w:sz w:val="20"/>
        </w:rPr>
        <w:t>aux</w:t>
      </w:r>
      <w:r w:rsidR="00021135">
        <w:rPr>
          <w:rFonts w:cs="Arial"/>
          <w:b/>
          <w:sz w:val="20"/>
        </w:rPr>
        <w:t xml:space="preserve"> date</w:t>
      </w:r>
      <w:r w:rsidR="00B7701B">
        <w:rPr>
          <w:rFonts w:cs="Arial"/>
          <w:b/>
          <w:sz w:val="20"/>
        </w:rPr>
        <w:t>s</w:t>
      </w:r>
      <w:r w:rsidRPr="00325204">
        <w:rPr>
          <w:rFonts w:cs="Arial"/>
          <w:b/>
          <w:sz w:val="20"/>
        </w:rPr>
        <w:t xml:space="preserve"> suivante</w:t>
      </w:r>
      <w:r w:rsidR="00B7701B">
        <w:rPr>
          <w:rFonts w:cs="Arial"/>
          <w:b/>
          <w:sz w:val="20"/>
        </w:rPr>
        <w:t>s</w:t>
      </w:r>
      <w:r w:rsidRPr="00325204">
        <w:rPr>
          <w:rFonts w:cs="Arial"/>
          <w:b/>
          <w:sz w:val="20"/>
        </w:rPr>
        <w:t> :</w:t>
      </w:r>
    </w:p>
    <w:p w14:paraId="0233CC08" w14:textId="6D6D3B15" w:rsidR="00D1417F" w:rsidRPr="00325204" w:rsidRDefault="00D1417F" w:rsidP="00325204">
      <w:pPr>
        <w:shd w:val="clear" w:color="auto" w:fill="FFFFFF" w:themeFill="background1"/>
        <w:ind w:right="-17"/>
        <w:rPr>
          <w:rFonts w:cs="Arial"/>
          <w:b/>
          <w:sz w:val="20"/>
        </w:rPr>
      </w:pPr>
      <w:r>
        <w:rPr>
          <w:rFonts w:cs="Arial"/>
          <w:b/>
          <w:sz w:val="20"/>
        </w:rPr>
        <w:t xml:space="preserve">Pour le lot 1 – Site de Bois </w:t>
      </w:r>
      <w:proofErr w:type="spellStart"/>
      <w:r>
        <w:rPr>
          <w:rFonts w:cs="Arial"/>
          <w:b/>
          <w:sz w:val="20"/>
        </w:rPr>
        <w:t>d’Arcy</w:t>
      </w:r>
      <w:proofErr w:type="spellEnd"/>
      <w:r w:rsidR="00867D91">
        <w:rPr>
          <w:rFonts w:cs="Arial"/>
          <w:b/>
          <w:sz w:val="20"/>
        </w:rPr>
        <w:t xml:space="preserve"> </w:t>
      </w:r>
      <w:r>
        <w:rPr>
          <w:rFonts w:cs="Arial"/>
          <w:b/>
          <w:sz w:val="20"/>
        </w:rPr>
        <w:t>:</w:t>
      </w:r>
    </w:p>
    <w:p w14:paraId="7D5E754D" w14:textId="1E6398F7" w:rsidR="001D5670" w:rsidRPr="00B7701B" w:rsidRDefault="002F51B6" w:rsidP="00B7701B">
      <w:pPr>
        <w:numPr>
          <w:ilvl w:val="0"/>
          <w:numId w:val="27"/>
        </w:numPr>
        <w:spacing w:afterLines="60" w:after="144"/>
        <w:ind w:right="-17"/>
        <w:jc w:val="left"/>
        <w:rPr>
          <w:rFonts w:eastAsia="Calibri" w:cs="Arial"/>
          <w:b/>
          <w:bCs/>
          <w:color w:val="auto"/>
          <w:sz w:val="20"/>
        </w:rPr>
      </w:pPr>
      <w:r w:rsidRPr="00B7701B">
        <w:rPr>
          <w:rFonts w:eastAsia="Calibri" w:cs="Arial"/>
          <w:b/>
          <w:bCs/>
          <w:color w:val="auto"/>
          <w:sz w:val="20"/>
        </w:rPr>
        <w:t>1</w:t>
      </w:r>
      <w:r w:rsidR="00BC51AC">
        <w:rPr>
          <w:rFonts w:eastAsia="Calibri" w:cs="Arial"/>
          <w:b/>
          <w:bCs/>
          <w:color w:val="auto"/>
          <w:sz w:val="20"/>
        </w:rPr>
        <w:t>6</w:t>
      </w:r>
      <w:r w:rsidRPr="00B7701B">
        <w:rPr>
          <w:rFonts w:eastAsia="Calibri" w:cs="Arial"/>
          <w:b/>
          <w:bCs/>
          <w:color w:val="auto"/>
          <w:sz w:val="20"/>
        </w:rPr>
        <w:t xml:space="preserve"> </w:t>
      </w:r>
      <w:r w:rsidR="00B7701B" w:rsidRPr="00B7701B">
        <w:rPr>
          <w:rFonts w:eastAsia="Calibri" w:cs="Arial"/>
          <w:b/>
          <w:bCs/>
          <w:color w:val="auto"/>
          <w:sz w:val="20"/>
        </w:rPr>
        <w:t>octobre</w:t>
      </w:r>
      <w:r w:rsidR="001D5670" w:rsidRPr="00B7701B">
        <w:rPr>
          <w:rFonts w:eastAsia="Calibri" w:cs="Arial"/>
          <w:b/>
          <w:bCs/>
          <w:color w:val="auto"/>
          <w:sz w:val="20"/>
        </w:rPr>
        <w:t xml:space="preserve"> </w:t>
      </w:r>
      <w:r w:rsidR="00021135" w:rsidRPr="00B7701B">
        <w:rPr>
          <w:rFonts w:eastAsia="Calibri" w:cs="Arial"/>
          <w:b/>
          <w:bCs/>
          <w:color w:val="auto"/>
          <w:sz w:val="20"/>
        </w:rPr>
        <w:t>à 9h00</w:t>
      </w:r>
      <w:r w:rsidR="001D5670" w:rsidRPr="00B7701B">
        <w:rPr>
          <w:rFonts w:eastAsia="Calibri" w:cs="Arial"/>
          <w:b/>
          <w:bCs/>
          <w:color w:val="auto"/>
          <w:sz w:val="20"/>
        </w:rPr>
        <w:t xml:space="preserve">. </w:t>
      </w:r>
    </w:p>
    <w:p w14:paraId="305BE698" w14:textId="390F2762" w:rsidR="009C427B" w:rsidRPr="00B7701B" w:rsidRDefault="00E77CD8" w:rsidP="00B7701B">
      <w:pPr>
        <w:numPr>
          <w:ilvl w:val="0"/>
          <w:numId w:val="27"/>
        </w:numPr>
        <w:spacing w:afterLines="60" w:after="144"/>
        <w:ind w:right="-17"/>
        <w:jc w:val="left"/>
        <w:rPr>
          <w:rFonts w:eastAsia="Calibri" w:cs="Arial"/>
          <w:b/>
          <w:bCs/>
          <w:color w:val="auto"/>
          <w:sz w:val="20"/>
        </w:rPr>
      </w:pPr>
      <w:r>
        <w:rPr>
          <w:rFonts w:eastAsia="Calibri" w:cs="Arial"/>
          <w:b/>
          <w:bCs/>
          <w:color w:val="auto"/>
          <w:sz w:val="20"/>
        </w:rPr>
        <w:t>2 novembre</w:t>
      </w:r>
      <w:r w:rsidR="00B7701B" w:rsidRPr="0070173F">
        <w:rPr>
          <w:rFonts w:eastAsia="Calibri" w:cs="Arial"/>
          <w:b/>
          <w:bCs/>
          <w:color w:val="auto"/>
          <w:sz w:val="20"/>
        </w:rPr>
        <w:t xml:space="preserve"> </w:t>
      </w:r>
      <w:r w:rsidR="00B7701B" w:rsidRPr="00B7701B">
        <w:rPr>
          <w:rFonts w:eastAsia="Calibri" w:cs="Arial"/>
          <w:b/>
          <w:bCs/>
          <w:color w:val="auto"/>
          <w:sz w:val="20"/>
        </w:rPr>
        <w:t xml:space="preserve">à 9h00. </w:t>
      </w:r>
    </w:p>
    <w:p w14:paraId="5C8A8824" w14:textId="006A3C1E" w:rsidR="001D5670" w:rsidRDefault="001D5670" w:rsidP="009C427B">
      <w:pPr>
        <w:ind w:right="-17"/>
        <w:rPr>
          <w:rFonts w:cs="Arial"/>
          <w:sz w:val="20"/>
        </w:rPr>
      </w:pPr>
      <w:r w:rsidRPr="001D5670">
        <w:rPr>
          <w:rFonts w:cs="Arial"/>
          <w:sz w:val="20"/>
        </w:rPr>
        <w:t>La visite</w:t>
      </w:r>
      <w:r w:rsidR="002F51B6">
        <w:rPr>
          <w:rFonts w:cs="Arial"/>
          <w:sz w:val="20"/>
        </w:rPr>
        <w:t xml:space="preserve"> des installations du site de Bois </w:t>
      </w:r>
      <w:proofErr w:type="spellStart"/>
      <w:r w:rsidR="002F51B6">
        <w:rPr>
          <w:rFonts w:cs="Arial"/>
          <w:sz w:val="20"/>
        </w:rPr>
        <w:t>d’Arcy</w:t>
      </w:r>
      <w:proofErr w:type="spellEnd"/>
      <w:r w:rsidRPr="001D5670">
        <w:rPr>
          <w:rFonts w:cs="Arial"/>
          <w:sz w:val="20"/>
        </w:rPr>
        <w:t xml:space="preserve"> durera de 9h00 à environ </w:t>
      </w:r>
      <w:r w:rsidR="00E77CD8" w:rsidRPr="001D5670">
        <w:rPr>
          <w:rFonts w:cs="Arial"/>
          <w:sz w:val="20"/>
        </w:rPr>
        <w:t>1</w:t>
      </w:r>
      <w:r w:rsidR="00E77CD8">
        <w:rPr>
          <w:rFonts w:cs="Arial"/>
          <w:sz w:val="20"/>
        </w:rPr>
        <w:t>1</w:t>
      </w:r>
      <w:r w:rsidR="00E77CD8" w:rsidRPr="001D5670">
        <w:rPr>
          <w:rFonts w:cs="Arial"/>
          <w:sz w:val="20"/>
        </w:rPr>
        <w:t>h00</w:t>
      </w:r>
      <w:r w:rsidR="00021135" w:rsidRPr="001D5670">
        <w:rPr>
          <w:rFonts w:cs="Arial"/>
          <w:sz w:val="20"/>
        </w:rPr>
        <w:t xml:space="preserve">. </w:t>
      </w:r>
    </w:p>
    <w:p w14:paraId="549C0421" w14:textId="6F31CCCE" w:rsidR="00D1417F" w:rsidRPr="00325204" w:rsidRDefault="00D1417F" w:rsidP="00D1417F">
      <w:pPr>
        <w:shd w:val="clear" w:color="auto" w:fill="FFFFFF" w:themeFill="background1"/>
        <w:ind w:right="-17"/>
        <w:rPr>
          <w:rFonts w:cs="Arial"/>
          <w:b/>
          <w:sz w:val="20"/>
        </w:rPr>
      </w:pPr>
      <w:r>
        <w:rPr>
          <w:rFonts w:cs="Arial"/>
          <w:b/>
          <w:sz w:val="20"/>
        </w:rPr>
        <w:t xml:space="preserve">Pour le lot </w:t>
      </w:r>
      <w:r w:rsidR="00E77CD8">
        <w:rPr>
          <w:rFonts w:cs="Arial"/>
          <w:b/>
          <w:sz w:val="20"/>
        </w:rPr>
        <w:t>2</w:t>
      </w:r>
      <w:r>
        <w:rPr>
          <w:rFonts w:cs="Arial"/>
          <w:b/>
          <w:sz w:val="20"/>
        </w:rPr>
        <w:t xml:space="preserve"> – Site de </w:t>
      </w:r>
      <w:r w:rsidR="00E77CD8">
        <w:rPr>
          <w:rFonts w:cs="Arial"/>
          <w:b/>
          <w:sz w:val="20"/>
        </w:rPr>
        <w:t>Saint Cyr</w:t>
      </w:r>
      <w:r>
        <w:rPr>
          <w:rFonts w:cs="Arial"/>
          <w:b/>
          <w:sz w:val="20"/>
        </w:rPr>
        <w:t> :</w:t>
      </w:r>
    </w:p>
    <w:p w14:paraId="005738A3" w14:textId="2D89D573" w:rsidR="00D1417F" w:rsidRPr="00B7701B" w:rsidRDefault="00D1417F" w:rsidP="00D1417F">
      <w:pPr>
        <w:numPr>
          <w:ilvl w:val="0"/>
          <w:numId w:val="27"/>
        </w:numPr>
        <w:spacing w:afterLines="60" w:after="144"/>
        <w:ind w:right="-17"/>
        <w:jc w:val="left"/>
        <w:rPr>
          <w:rFonts w:eastAsia="Calibri" w:cs="Arial"/>
          <w:b/>
          <w:bCs/>
          <w:color w:val="auto"/>
          <w:sz w:val="20"/>
        </w:rPr>
      </w:pPr>
      <w:r w:rsidRPr="00B7701B">
        <w:rPr>
          <w:rFonts w:eastAsia="Calibri" w:cs="Arial"/>
          <w:b/>
          <w:bCs/>
          <w:color w:val="auto"/>
          <w:sz w:val="20"/>
        </w:rPr>
        <w:t>1</w:t>
      </w:r>
      <w:r w:rsidR="00BC51AC">
        <w:rPr>
          <w:rFonts w:eastAsia="Calibri" w:cs="Arial"/>
          <w:b/>
          <w:bCs/>
          <w:color w:val="auto"/>
          <w:sz w:val="20"/>
        </w:rPr>
        <w:t>6</w:t>
      </w:r>
      <w:r w:rsidRPr="00B7701B">
        <w:rPr>
          <w:rFonts w:eastAsia="Calibri" w:cs="Arial"/>
          <w:b/>
          <w:bCs/>
          <w:color w:val="auto"/>
          <w:sz w:val="20"/>
        </w:rPr>
        <w:t xml:space="preserve"> octobre à </w:t>
      </w:r>
      <w:r w:rsidR="00E77CD8">
        <w:rPr>
          <w:rFonts w:eastAsia="Calibri" w:cs="Arial"/>
          <w:b/>
          <w:bCs/>
          <w:color w:val="auto"/>
          <w:sz w:val="20"/>
        </w:rPr>
        <w:t>11</w:t>
      </w:r>
      <w:r w:rsidRPr="00B7701B">
        <w:rPr>
          <w:rFonts w:eastAsia="Calibri" w:cs="Arial"/>
          <w:b/>
          <w:bCs/>
          <w:color w:val="auto"/>
          <w:sz w:val="20"/>
        </w:rPr>
        <w:t>h</w:t>
      </w:r>
      <w:r w:rsidR="00E77CD8">
        <w:rPr>
          <w:rFonts w:eastAsia="Calibri" w:cs="Arial"/>
          <w:b/>
          <w:bCs/>
          <w:color w:val="auto"/>
          <w:sz w:val="20"/>
        </w:rPr>
        <w:t>3</w:t>
      </w:r>
      <w:r w:rsidRPr="00B7701B">
        <w:rPr>
          <w:rFonts w:eastAsia="Calibri" w:cs="Arial"/>
          <w:b/>
          <w:bCs/>
          <w:color w:val="auto"/>
          <w:sz w:val="20"/>
        </w:rPr>
        <w:t xml:space="preserve">0. </w:t>
      </w:r>
    </w:p>
    <w:p w14:paraId="2D24861B" w14:textId="0B08C202" w:rsidR="00D1417F" w:rsidRPr="00B7701B" w:rsidRDefault="00E77CD8" w:rsidP="00D1417F">
      <w:pPr>
        <w:numPr>
          <w:ilvl w:val="0"/>
          <w:numId w:val="27"/>
        </w:numPr>
        <w:spacing w:afterLines="60" w:after="144"/>
        <w:ind w:right="-17"/>
        <w:jc w:val="left"/>
        <w:rPr>
          <w:rFonts w:eastAsia="Calibri" w:cs="Arial"/>
          <w:b/>
          <w:bCs/>
          <w:color w:val="auto"/>
          <w:sz w:val="20"/>
        </w:rPr>
      </w:pPr>
      <w:r>
        <w:rPr>
          <w:rFonts w:eastAsia="Calibri" w:cs="Arial"/>
          <w:b/>
          <w:bCs/>
          <w:color w:val="auto"/>
          <w:sz w:val="20"/>
        </w:rPr>
        <w:t>2 novembre</w:t>
      </w:r>
      <w:r w:rsidR="00D1417F" w:rsidRPr="0070173F">
        <w:rPr>
          <w:rFonts w:eastAsia="Calibri" w:cs="Arial"/>
          <w:b/>
          <w:bCs/>
          <w:color w:val="auto"/>
          <w:sz w:val="20"/>
        </w:rPr>
        <w:t xml:space="preserve"> </w:t>
      </w:r>
      <w:r w:rsidR="00D1417F" w:rsidRPr="00B7701B">
        <w:rPr>
          <w:rFonts w:eastAsia="Calibri" w:cs="Arial"/>
          <w:b/>
          <w:bCs/>
          <w:color w:val="auto"/>
          <w:sz w:val="20"/>
        </w:rPr>
        <w:t xml:space="preserve">à </w:t>
      </w:r>
      <w:r>
        <w:rPr>
          <w:rFonts w:eastAsia="Calibri" w:cs="Arial"/>
          <w:b/>
          <w:bCs/>
          <w:color w:val="auto"/>
          <w:sz w:val="20"/>
        </w:rPr>
        <w:t>11</w:t>
      </w:r>
      <w:r w:rsidR="00D1417F" w:rsidRPr="00B7701B">
        <w:rPr>
          <w:rFonts w:eastAsia="Calibri" w:cs="Arial"/>
          <w:b/>
          <w:bCs/>
          <w:color w:val="auto"/>
          <w:sz w:val="20"/>
        </w:rPr>
        <w:t>h</w:t>
      </w:r>
      <w:r>
        <w:rPr>
          <w:rFonts w:eastAsia="Calibri" w:cs="Arial"/>
          <w:b/>
          <w:bCs/>
          <w:color w:val="auto"/>
          <w:sz w:val="20"/>
        </w:rPr>
        <w:t>3</w:t>
      </w:r>
      <w:r w:rsidR="00D1417F" w:rsidRPr="00B7701B">
        <w:rPr>
          <w:rFonts w:eastAsia="Calibri" w:cs="Arial"/>
          <w:b/>
          <w:bCs/>
          <w:color w:val="auto"/>
          <w:sz w:val="20"/>
        </w:rPr>
        <w:t xml:space="preserve">0. </w:t>
      </w:r>
    </w:p>
    <w:p w14:paraId="14D8140B" w14:textId="063476AA" w:rsidR="00D1417F" w:rsidRPr="00D1417F" w:rsidRDefault="00D1417F" w:rsidP="00B62B39">
      <w:pPr>
        <w:ind w:right="-17"/>
        <w:rPr>
          <w:rFonts w:cs="Arial"/>
          <w:sz w:val="20"/>
        </w:rPr>
      </w:pPr>
      <w:r w:rsidRPr="00D1417F">
        <w:rPr>
          <w:rFonts w:cs="Arial"/>
          <w:sz w:val="20"/>
        </w:rPr>
        <w:t xml:space="preserve">La visite des installations du site de </w:t>
      </w:r>
      <w:r>
        <w:rPr>
          <w:rFonts w:cs="Arial"/>
          <w:sz w:val="20"/>
        </w:rPr>
        <w:t>Saint Cyr</w:t>
      </w:r>
      <w:r w:rsidRPr="00D1417F">
        <w:rPr>
          <w:rFonts w:cs="Arial"/>
          <w:sz w:val="20"/>
        </w:rPr>
        <w:t xml:space="preserve"> durera de </w:t>
      </w:r>
      <w:r w:rsidR="00E77CD8">
        <w:rPr>
          <w:rFonts w:cs="Arial"/>
          <w:sz w:val="20"/>
        </w:rPr>
        <w:t>11h30</w:t>
      </w:r>
      <w:r w:rsidRPr="00D1417F">
        <w:rPr>
          <w:rFonts w:cs="Arial"/>
          <w:sz w:val="20"/>
        </w:rPr>
        <w:t xml:space="preserve"> à environ 1</w:t>
      </w:r>
      <w:r w:rsidR="00E77CD8">
        <w:rPr>
          <w:rFonts w:cs="Arial"/>
          <w:sz w:val="20"/>
        </w:rPr>
        <w:t>2</w:t>
      </w:r>
      <w:r w:rsidRPr="00D1417F">
        <w:rPr>
          <w:rFonts w:cs="Arial"/>
          <w:sz w:val="20"/>
        </w:rPr>
        <w:t>h</w:t>
      </w:r>
      <w:r w:rsidR="00E77CD8">
        <w:rPr>
          <w:rFonts w:cs="Arial"/>
          <w:sz w:val="20"/>
        </w:rPr>
        <w:t>3</w:t>
      </w:r>
      <w:r w:rsidRPr="00D1417F">
        <w:rPr>
          <w:rFonts w:cs="Arial"/>
          <w:sz w:val="20"/>
        </w:rPr>
        <w:t xml:space="preserve">0. </w:t>
      </w:r>
    </w:p>
    <w:p w14:paraId="3892B475" w14:textId="2B033F26" w:rsidR="00CD2494" w:rsidRPr="00CD2494" w:rsidRDefault="00CD2494" w:rsidP="00CD2494">
      <w:pPr>
        <w:ind w:right="-17"/>
        <w:rPr>
          <w:rFonts w:cs="Arial"/>
          <w:sz w:val="20"/>
        </w:rPr>
      </w:pPr>
      <w:r w:rsidRPr="00CD2494">
        <w:rPr>
          <w:rFonts w:cs="Arial"/>
          <w:sz w:val="20"/>
        </w:rPr>
        <w:t xml:space="preserve">Les inscriptions sont à prendre auprès de : </w:t>
      </w:r>
    </w:p>
    <w:p w14:paraId="6F21C90A" w14:textId="028FD4AE" w:rsidR="00CD2494" w:rsidRPr="00CD2494" w:rsidRDefault="00CD2494" w:rsidP="00CD2494">
      <w:pPr>
        <w:numPr>
          <w:ilvl w:val="0"/>
          <w:numId w:val="27"/>
        </w:numPr>
        <w:spacing w:afterLines="60" w:after="144"/>
        <w:ind w:right="-17"/>
        <w:jc w:val="left"/>
        <w:rPr>
          <w:rFonts w:eastAsia="Calibri" w:cs="Arial"/>
          <w:sz w:val="20"/>
        </w:rPr>
      </w:pPr>
      <w:r w:rsidRPr="00CD2494">
        <w:rPr>
          <w:rFonts w:eastAsia="Calibri" w:cs="Arial"/>
          <w:color w:val="auto"/>
          <w:sz w:val="20"/>
        </w:rPr>
        <w:t xml:space="preserve">M. </w:t>
      </w:r>
      <w:r w:rsidR="00E32E84">
        <w:rPr>
          <w:rFonts w:eastAsia="Calibri" w:cs="Arial"/>
          <w:color w:val="auto"/>
          <w:sz w:val="20"/>
        </w:rPr>
        <w:t>Patrick KHAFIF</w:t>
      </w:r>
      <w:r w:rsidRPr="00CD2494">
        <w:rPr>
          <w:rFonts w:eastAsia="Calibri" w:cs="Arial"/>
          <w:color w:val="auto"/>
          <w:sz w:val="20"/>
        </w:rPr>
        <w:t xml:space="preserve"> à l’adresse suivante : </w:t>
      </w:r>
      <w:hyperlink r:id="rId11" w:history="1">
        <w:r w:rsidR="00E32E84" w:rsidRPr="009B5D35">
          <w:rPr>
            <w:rStyle w:val="Lienhypertexte"/>
            <w:rFonts w:eastAsia="Calibri" w:cs="Arial"/>
            <w:sz w:val="20"/>
          </w:rPr>
          <w:t>patrick.khafif@cnc.fr</w:t>
        </w:r>
      </w:hyperlink>
      <w:r w:rsidR="00E32E84">
        <w:rPr>
          <w:rFonts w:eastAsia="Calibri" w:cs="Arial"/>
          <w:sz w:val="20"/>
        </w:rPr>
        <w:t xml:space="preserve"> </w:t>
      </w:r>
      <w:r w:rsidRPr="00CD2494">
        <w:rPr>
          <w:rFonts w:eastAsia="Calibri" w:cs="Arial"/>
          <w:color w:val="0000FF"/>
          <w:sz w:val="20"/>
          <w:u w:val="single"/>
        </w:rPr>
        <w:t xml:space="preserve">; </w:t>
      </w:r>
    </w:p>
    <w:p w14:paraId="7E2A6AFB" w14:textId="505C5F4A" w:rsidR="00CD2494" w:rsidRPr="00E32E84" w:rsidRDefault="00CD2494" w:rsidP="00CD2494">
      <w:pPr>
        <w:numPr>
          <w:ilvl w:val="0"/>
          <w:numId w:val="27"/>
        </w:numPr>
        <w:spacing w:afterLines="60" w:after="144"/>
        <w:ind w:left="714" w:right="-17" w:hanging="357"/>
        <w:jc w:val="left"/>
        <w:rPr>
          <w:rFonts w:eastAsia="Calibri" w:cs="Arial"/>
          <w:sz w:val="20"/>
        </w:rPr>
      </w:pPr>
      <w:proofErr w:type="gramStart"/>
      <w:r w:rsidRPr="00CD2494">
        <w:rPr>
          <w:rFonts w:eastAsia="Calibri" w:cs="Arial"/>
          <w:color w:val="auto"/>
          <w:sz w:val="20"/>
        </w:rPr>
        <w:t>et</w:t>
      </w:r>
      <w:proofErr w:type="gramEnd"/>
      <w:r w:rsidRPr="00CD2494">
        <w:rPr>
          <w:rFonts w:eastAsia="Calibri" w:cs="Arial"/>
          <w:color w:val="auto"/>
          <w:sz w:val="20"/>
        </w:rPr>
        <w:t xml:space="preserve"> de M. </w:t>
      </w:r>
      <w:r w:rsidR="00E32E84">
        <w:rPr>
          <w:rFonts w:eastAsia="Calibri" w:cs="Arial"/>
          <w:color w:val="auto"/>
          <w:sz w:val="20"/>
        </w:rPr>
        <w:t>Yannick RUAULT</w:t>
      </w:r>
      <w:r w:rsidRPr="00CD2494">
        <w:rPr>
          <w:rFonts w:eastAsia="Calibri" w:cs="Arial"/>
          <w:color w:val="auto"/>
          <w:sz w:val="20"/>
        </w:rPr>
        <w:t xml:space="preserve"> à l’adresse suivante : </w:t>
      </w:r>
      <w:hyperlink r:id="rId12" w:history="1">
        <w:r w:rsidR="00E32E84" w:rsidRPr="00E32E84">
          <w:rPr>
            <w:rStyle w:val="Lienhypertexte"/>
            <w:sz w:val="20"/>
          </w:rPr>
          <w:t>yannick.ruault@cnc.fr</w:t>
        </w:r>
      </w:hyperlink>
      <w:r w:rsidR="00E32E84" w:rsidRPr="00E32E84">
        <w:rPr>
          <w:sz w:val="20"/>
        </w:rPr>
        <w:t xml:space="preserve"> </w:t>
      </w:r>
      <w:r w:rsidRPr="00E32E84">
        <w:rPr>
          <w:rFonts w:eastAsia="Calibri" w:cs="Arial"/>
          <w:color w:val="auto"/>
          <w:sz w:val="20"/>
        </w:rPr>
        <w:t xml:space="preserve">. </w:t>
      </w:r>
    </w:p>
    <w:p w14:paraId="013F2EF8" w14:textId="559C834B" w:rsidR="00CD2494" w:rsidRPr="00CD2494" w:rsidRDefault="00CD2494" w:rsidP="00CD2494">
      <w:pPr>
        <w:autoSpaceDE w:val="0"/>
        <w:autoSpaceDN w:val="0"/>
        <w:adjustRightInd w:val="0"/>
        <w:spacing w:before="80" w:after="0"/>
        <w:ind w:right="0"/>
        <w:rPr>
          <w:rFonts w:cs="Arial"/>
          <w:sz w:val="20"/>
        </w:rPr>
      </w:pPr>
      <w:r w:rsidRPr="00CD2494">
        <w:rPr>
          <w:rFonts w:cs="Arial"/>
          <w:sz w:val="20"/>
        </w:rPr>
        <w:t>Cette visite vient en complément de toutes les informations que le titulaire a dans le dossier de consultation du marché</w:t>
      </w:r>
      <w:r w:rsidR="00E32E84">
        <w:rPr>
          <w:rFonts w:cs="Arial"/>
          <w:sz w:val="20"/>
        </w:rPr>
        <w:t>.</w:t>
      </w:r>
      <w:r w:rsidR="009C427B">
        <w:rPr>
          <w:rFonts w:cs="Arial"/>
          <w:sz w:val="20"/>
        </w:rPr>
        <w:t xml:space="preserve"> La visite du site est obligatoire.</w:t>
      </w:r>
    </w:p>
    <w:p w14:paraId="17D46A6D" w14:textId="77777777" w:rsidR="00CD2494" w:rsidRPr="00CD2494" w:rsidRDefault="00CD2494" w:rsidP="00CD2494">
      <w:pPr>
        <w:keepNext/>
        <w:numPr>
          <w:ilvl w:val="1"/>
          <w:numId w:val="1"/>
        </w:numPr>
        <w:spacing w:before="240"/>
        <w:ind w:left="0" w:right="0" w:firstLine="0"/>
        <w:outlineLvl w:val="1"/>
        <w:rPr>
          <w:rFonts w:cs="Arial"/>
          <w:b/>
          <w:bCs/>
          <w:iCs/>
          <w:sz w:val="24"/>
          <w:szCs w:val="28"/>
        </w:rPr>
      </w:pPr>
      <w:bookmarkStart w:id="85" w:name="_Toc113950740"/>
      <w:bookmarkStart w:id="86" w:name="_Toc164672790"/>
      <w:bookmarkStart w:id="87" w:name="_Toc165624560"/>
      <w:bookmarkStart w:id="88" w:name="_Toc242189991"/>
      <w:bookmarkEnd w:id="84"/>
      <w:r w:rsidRPr="00CD2494">
        <w:rPr>
          <w:rFonts w:cs="Arial"/>
          <w:b/>
          <w:bCs/>
          <w:iCs/>
          <w:sz w:val="24"/>
          <w:szCs w:val="28"/>
        </w:rPr>
        <w:t>Signature des documents</w:t>
      </w:r>
      <w:bookmarkEnd w:id="85"/>
      <w:bookmarkEnd w:id="86"/>
      <w:bookmarkEnd w:id="87"/>
      <w:bookmarkEnd w:id="88"/>
    </w:p>
    <w:p w14:paraId="6B192E3B" w14:textId="0D91D224" w:rsidR="001144EF" w:rsidRDefault="00CD2494" w:rsidP="00E32E84">
      <w:pPr>
        <w:ind w:right="-15"/>
        <w:rPr>
          <w:rFonts w:cs="Arial"/>
          <w:sz w:val="20"/>
        </w:rPr>
      </w:pPr>
      <w:r w:rsidRPr="00CD2494">
        <w:rPr>
          <w:rFonts w:cs="Arial"/>
          <w:sz w:val="20"/>
        </w:rPr>
        <w:t xml:space="preserve">Au stade de la remise des plis, les candidats n’ont pas l’obligation de signer leurs documents. Ils sont néanmoins vivement encouragés à le faire. </w:t>
      </w:r>
    </w:p>
    <w:p w14:paraId="6273E424" w14:textId="620814F7" w:rsidR="00CD2494" w:rsidRPr="00CD2494" w:rsidRDefault="00CD2494" w:rsidP="00CD2494">
      <w:pPr>
        <w:ind w:right="-15"/>
        <w:rPr>
          <w:rFonts w:cs="Arial"/>
          <w:sz w:val="20"/>
        </w:rPr>
      </w:pPr>
      <w:r w:rsidRPr="00CD2494">
        <w:rPr>
          <w:rFonts w:cs="Arial"/>
          <w:sz w:val="20"/>
        </w:rPr>
        <w:t>En cas de signature dématérialisée, les candidats sont invités :</w:t>
      </w:r>
    </w:p>
    <w:p w14:paraId="13042534" w14:textId="0D7E2482" w:rsidR="00CD2494" w:rsidRPr="00CD2494" w:rsidRDefault="00CD2494" w:rsidP="00CD2494">
      <w:pPr>
        <w:numPr>
          <w:ilvl w:val="0"/>
          <w:numId w:val="36"/>
        </w:numPr>
        <w:ind w:right="-15"/>
        <w:rPr>
          <w:rFonts w:cs="Arial"/>
          <w:sz w:val="20"/>
        </w:rPr>
      </w:pPr>
      <w:proofErr w:type="gramStart"/>
      <w:r w:rsidRPr="00CD2494">
        <w:rPr>
          <w:rFonts w:cs="Arial"/>
          <w:sz w:val="20"/>
        </w:rPr>
        <w:t>à</w:t>
      </w:r>
      <w:proofErr w:type="gramEnd"/>
      <w:r w:rsidRPr="00CD2494">
        <w:rPr>
          <w:rFonts w:cs="Arial"/>
          <w:sz w:val="20"/>
        </w:rPr>
        <w:t xml:space="preserve"> </w:t>
      </w:r>
      <w:r w:rsidR="000675B2">
        <w:rPr>
          <w:rFonts w:cs="Arial"/>
          <w:sz w:val="20"/>
        </w:rPr>
        <w:t>signer une version au format .PDF de leur acte d’engagement avec un outil de signature ne générant pas de fichier associé</w:t>
      </w:r>
      <w:r w:rsidRPr="00CD2494">
        <w:rPr>
          <w:rFonts w:cs="Arial"/>
          <w:sz w:val="20"/>
        </w:rPr>
        <w:t> ;</w:t>
      </w:r>
    </w:p>
    <w:p w14:paraId="2113F37D" w14:textId="77777777" w:rsidR="00CD2494" w:rsidRPr="00CD2494" w:rsidRDefault="00CD2494" w:rsidP="00CD2494">
      <w:pPr>
        <w:numPr>
          <w:ilvl w:val="0"/>
          <w:numId w:val="36"/>
        </w:numPr>
        <w:ind w:right="-15"/>
        <w:rPr>
          <w:rFonts w:cs="Arial"/>
          <w:sz w:val="20"/>
        </w:rPr>
      </w:pPr>
      <w:proofErr w:type="gramStart"/>
      <w:r w:rsidRPr="00CD2494">
        <w:rPr>
          <w:rFonts w:cs="Arial"/>
          <w:sz w:val="20"/>
        </w:rPr>
        <w:t>à</w:t>
      </w:r>
      <w:proofErr w:type="gramEnd"/>
      <w:r w:rsidRPr="00CD2494">
        <w:rPr>
          <w:rFonts w:cs="Arial"/>
          <w:sz w:val="20"/>
        </w:rPr>
        <w:t xml:space="preserve"> respecter les conditions définies en annexe 1 au présent RC.</w:t>
      </w:r>
    </w:p>
    <w:p w14:paraId="1570D3B6" w14:textId="77777777" w:rsidR="00CD2494" w:rsidRPr="00CD2494" w:rsidRDefault="00CD2494" w:rsidP="00CD2494">
      <w:pPr>
        <w:keepNext/>
        <w:numPr>
          <w:ilvl w:val="1"/>
          <w:numId w:val="1"/>
        </w:numPr>
        <w:spacing w:before="240"/>
        <w:ind w:left="0" w:right="0" w:firstLine="0"/>
        <w:outlineLvl w:val="1"/>
        <w:rPr>
          <w:rFonts w:cs="Arial"/>
          <w:b/>
          <w:bCs/>
          <w:iCs/>
          <w:sz w:val="24"/>
          <w:szCs w:val="28"/>
        </w:rPr>
      </w:pPr>
      <w:bookmarkStart w:id="89" w:name="_Toc113950741"/>
      <w:bookmarkStart w:id="90" w:name="_Toc164672791"/>
      <w:bookmarkStart w:id="91" w:name="_Toc165624561"/>
      <w:bookmarkStart w:id="92" w:name="_Toc242189992"/>
      <w:r w:rsidRPr="00CD2494">
        <w:rPr>
          <w:rFonts w:cs="Arial"/>
          <w:b/>
          <w:bCs/>
          <w:iCs/>
          <w:sz w:val="24"/>
          <w:szCs w:val="28"/>
        </w:rPr>
        <w:t>Délai de validité des offres</w:t>
      </w:r>
      <w:bookmarkEnd w:id="89"/>
      <w:bookmarkEnd w:id="90"/>
      <w:bookmarkEnd w:id="91"/>
      <w:bookmarkEnd w:id="92"/>
    </w:p>
    <w:p w14:paraId="2C4466DF" w14:textId="3261136B" w:rsidR="00F11EDB" w:rsidRPr="00B63072" w:rsidRDefault="00CD2494" w:rsidP="00CD2494">
      <w:pPr>
        <w:ind w:right="-15"/>
        <w:rPr>
          <w:rFonts w:cs="Arial"/>
          <w:sz w:val="20"/>
        </w:rPr>
      </w:pPr>
      <w:r w:rsidRPr="00CD2494">
        <w:rPr>
          <w:rFonts w:cs="Arial"/>
          <w:sz w:val="20"/>
        </w:rPr>
        <w:t xml:space="preserve">Le délai de validité des offres est </w:t>
      </w:r>
      <w:r w:rsidR="00C000AE">
        <w:rPr>
          <w:rFonts w:cs="Arial"/>
          <w:sz w:val="20"/>
        </w:rPr>
        <w:t>de 6 mois</w:t>
      </w:r>
      <w:r w:rsidRPr="00CD2494">
        <w:rPr>
          <w:rFonts w:cs="Arial"/>
          <w:sz w:val="20"/>
        </w:rPr>
        <w:t xml:space="preserve"> à compter de la date limite fixée pour la réception des offres.</w:t>
      </w:r>
      <w:bookmarkEnd w:id="62"/>
    </w:p>
    <w:p w14:paraId="4ED4BC46" w14:textId="77777777" w:rsidR="00E86041" w:rsidRPr="00E86041" w:rsidRDefault="00E86041" w:rsidP="00E86041">
      <w:pPr>
        <w:pStyle w:val="Titre1"/>
      </w:pPr>
      <w:bookmarkStart w:id="93" w:name="_Toc5182949"/>
      <w:bookmarkStart w:id="94" w:name="_Toc165624562"/>
      <w:bookmarkStart w:id="95" w:name="_Toc242189993"/>
      <w:r w:rsidRPr="00E86041">
        <w:t>Modalités de remise des plis</w:t>
      </w:r>
      <w:bookmarkEnd w:id="93"/>
      <w:bookmarkEnd w:id="94"/>
      <w:bookmarkEnd w:id="95"/>
    </w:p>
    <w:p w14:paraId="07F47469" w14:textId="77777777" w:rsidR="00CD2494" w:rsidRPr="00CD2494" w:rsidRDefault="00CD2494" w:rsidP="00CD2494">
      <w:pPr>
        <w:keepNext/>
        <w:numPr>
          <w:ilvl w:val="1"/>
          <w:numId w:val="1"/>
        </w:numPr>
        <w:spacing w:before="240"/>
        <w:ind w:left="0" w:right="0" w:firstLine="0"/>
        <w:outlineLvl w:val="1"/>
        <w:rPr>
          <w:rFonts w:cs="Arial"/>
          <w:b/>
          <w:bCs/>
          <w:iCs/>
          <w:sz w:val="24"/>
          <w:szCs w:val="28"/>
        </w:rPr>
      </w:pPr>
      <w:bookmarkStart w:id="96" w:name="_Toc83128050"/>
      <w:bookmarkStart w:id="97" w:name="_Toc113950743"/>
      <w:bookmarkStart w:id="98" w:name="_Toc164672793"/>
      <w:bookmarkStart w:id="99" w:name="_Toc165624563"/>
      <w:bookmarkStart w:id="100" w:name="_Toc242189994"/>
      <w:bookmarkStart w:id="101" w:name="_Toc5182950"/>
      <w:bookmarkStart w:id="102" w:name="_Toc425436422"/>
      <w:r w:rsidRPr="00CD2494">
        <w:rPr>
          <w:rFonts w:cs="Arial"/>
          <w:b/>
          <w:bCs/>
          <w:iCs/>
          <w:sz w:val="24"/>
          <w:szCs w:val="28"/>
        </w:rPr>
        <w:t>Contenu des plis</w:t>
      </w:r>
      <w:bookmarkEnd w:id="96"/>
      <w:bookmarkEnd w:id="97"/>
      <w:bookmarkEnd w:id="98"/>
      <w:bookmarkEnd w:id="99"/>
      <w:bookmarkEnd w:id="100"/>
    </w:p>
    <w:p w14:paraId="4822883B" w14:textId="77777777" w:rsidR="00CD2494" w:rsidRPr="00CD2494" w:rsidRDefault="00CD2494" w:rsidP="00CD2494">
      <w:pPr>
        <w:ind w:right="-28"/>
        <w:rPr>
          <w:sz w:val="20"/>
        </w:rPr>
      </w:pPr>
      <w:r w:rsidRPr="00CD2494">
        <w:rPr>
          <w:sz w:val="20"/>
        </w:rPr>
        <w:t>Les plis des candidats doivent contenir les éléments relatifs à la candidature, ainsi que ceux relatifs à l’offre, tels que définis à l’article 9 du présent RC.</w:t>
      </w:r>
    </w:p>
    <w:p w14:paraId="6FD12017" w14:textId="77777777" w:rsidR="00CD2494" w:rsidRPr="00CD2494" w:rsidRDefault="00CD2494" w:rsidP="00CD2494">
      <w:pPr>
        <w:keepNext/>
        <w:numPr>
          <w:ilvl w:val="1"/>
          <w:numId w:val="1"/>
        </w:numPr>
        <w:spacing w:before="240"/>
        <w:ind w:left="0" w:right="0" w:firstLine="0"/>
        <w:outlineLvl w:val="1"/>
        <w:rPr>
          <w:rFonts w:cs="Arial"/>
          <w:b/>
          <w:bCs/>
          <w:iCs/>
          <w:sz w:val="24"/>
          <w:szCs w:val="28"/>
        </w:rPr>
      </w:pPr>
      <w:bookmarkStart w:id="103" w:name="_Toc83128051"/>
      <w:bookmarkStart w:id="104" w:name="_Toc113950744"/>
      <w:bookmarkStart w:id="105" w:name="_Toc164672794"/>
      <w:bookmarkStart w:id="106" w:name="_Toc165624564"/>
      <w:bookmarkStart w:id="107" w:name="_Toc242189995"/>
      <w:r w:rsidRPr="00CD2494">
        <w:rPr>
          <w:rFonts w:cs="Arial"/>
          <w:b/>
          <w:bCs/>
          <w:iCs/>
          <w:sz w:val="24"/>
          <w:szCs w:val="28"/>
        </w:rPr>
        <w:t>Choix du mode de transmission des plis</w:t>
      </w:r>
      <w:bookmarkEnd w:id="103"/>
      <w:bookmarkEnd w:id="104"/>
      <w:bookmarkEnd w:id="105"/>
      <w:bookmarkEnd w:id="106"/>
      <w:bookmarkEnd w:id="107"/>
    </w:p>
    <w:p w14:paraId="44C8F855" w14:textId="77777777" w:rsidR="00CD2494" w:rsidRDefault="00CD2494" w:rsidP="00CD2494">
      <w:pPr>
        <w:ind w:right="-28"/>
        <w:rPr>
          <w:rFonts w:cs="Arial"/>
          <w:b/>
          <w:sz w:val="20"/>
        </w:rPr>
      </w:pPr>
      <w:r w:rsidRPr="00CD2494">
        <w:rPr>
          <w:b/>
          <w:sz w:val="20"/>
        </w:rPr>
        <w:t xml:space="preserve">Les plis des candidats </w:t>
      </w:r>
      <w:r w:rsidRPr="00CD2494">
        <w:rPr>
          <w:sz w:val="20"/>
        </w:rPr>
        <w:t>(comprenant les documents relatifs à leur candidature et leur offre)</w:t>
      </w:r>
      <w:r w:rsidRPr="00CD2494">
        <w:rPr>
          <w:b/>
          <w:sz w:val="20"/>
        </w:rPr>
        <w:t xml:space="preserve"> doivent être transmis </w:t>
      </w:r>
      <w:r w:rsidRPr="00CD2494">
        <w:rPr>
          <w:rFonts w:cs="Arial"/>
          <w:b/>
          <w:sz w:val="20"/>
        </w:rPr>
        <w:t xml:space="preserve">par voie électronique. </w:t>
      </w:r>
    </w:p>
    <w:p w14:paraId="5CBE7383" w14:textId="4CE588F0" w:rsidR="00D1417F" w:rsidRPr="00867D91" w:rsidRDefault="00D1417F" w:rsidP="00867D91">
      <w:pPr>
        <w:ind w:right="-28"/>
        <w:rPr>
          <w:sz w:val="20"/>
        </w:rPr>
      </w:pPr>
      <w:r w:rsidRPr="00D1417F">
        <w:rPr>
          <w:b/>
          <w:bCs/>
          <w:sz w:val="20"/>
        </w:rPr>
        <w:lastRenderedPageBreak/>
        <w:t xml:space="preserve">En cas de pluralité de lots, le candidat remet </w:t>
      </w:r>
      <w:r w:rsidRPr="00D1417F">
        <w:rPr>
          <w:b/>
          <w:bCs/>
          <w:sz w:val="20"/>
          <w:u w:val="single"/>
        </w:rPr>
        <w:t>un seul et unique pli</w:t>
      </w:r>
      <w:r w:rsidRPr="00D1417F">
        <w:rPr>
          <w:sz w:val="20"/>
        </w:rPr>
        <w:t xml:space="preserve"> comprenant l’ensemble des documents relatifs aux lots auxquels il souhaite répondre. Il veille à organiser le contenu de son pli en créant un dossier par lot. Chaque dossier doit comprendre l’ensemble des documents relatifs au lot auquel le candidat soumissionne, à l’exception des documents de la candidature qui peuvent faire l’objet d’un dossier unique à part (cf. annexe 8 – Présentation des plis).</w:t>
      </w:r>
    </w:p>
    <w:p w14:paraId="6CEBB6F5" w14:textId="77777777" w:rsidR="00CD2494" w:rsidRPr="00CD2494" w:rsidRDefault="00CD2494" w:rsidP="00CD2494">
      <w:pPr>
        <w:keepNext/>
        <w:numPr>
          <w:ilvl w:val="1"/>
          <w:numId w:val="1"/>
        </w:numPr>
        <w:spacing w:before="240"/>
        <w:ind w:left="0" w:right="0" w:firstLine="0"/>
        <w:outlineLvl w:val="1"/>
        <w:rPr>
          <w:rFonts w:cs="Arial"/>
          <w:b/>
          <w:bCs/>
          <w:iCs/>
          <w:sz w:val="24"/>
          <w:szCs w:val="28"/>
        </w:rPr>
      </w:pPr>
      <w:bookmarkStart w:id="108" w:name="_Toc83128052"/>
      <w:bookmarkStart w:id="109" w:name="_Toc113950745"/>
      <w:bookmarkStart w:id="110" w:name="_Toc164672795"/>
      <w:bookmarkStart w:id="111" w:name="_Toc165624565"/>
      <w:bookmarkStart w:id="112" w:name="_Toc242189996"/>
      <w:r w:rsidRPr="00CD2494">
        <w:rPr>
          <w:rFonts w:cs="Arial"/>
          <w:b/>
          <w:bCs/>
          <w:iCs/>
          <w:sz w:val="24"/>
          <w:szCs w:val="28"/>
        </w:rPr>
        <w:t>Date et heure limites de remise des plis</w:t>
      </w:r>
      <w:bookmarkEnd w:id="108"/>
      <w:bookmarkEnd w:id="109"/>
      <w:bookmarkEnd w:id="110"/>
      <w:bookmarkEnd w:id="111"/>
      <w:bookmarkEnd w:id="112"/>
    </w:p>
    <w:p w14:paraId="29D6CC4B" w14:textId="50352D02" w:rsidR="00CD2494" w:rsidRPr="00CD2494" w:rsidRDefault="00CD2494" w:rsidP="00CD2494">
      <w:pPr>
        <w:tabs>
          <w:tab w:val="left" w:pos="10245"/>
        </w:tabs>
        <w:ind w:right="-28"/>
        <w:rPr>
          <w:sz w:val="20"/>
        </w:rPr>
      </w:pPr>
      <w:r w:rsidRPr="00CD2494">
        <w:rPr>
          <w:sz w:val="20"/>
        </w:rPr>
        <w:t xml:space="preserve">Le pli du candidat doit parvenir au CNC </w:t>
      </w:r>
      <w:r w:rsidRPr="00CD2494">
        <w:rPr>
          <w:b/>
          <w:sz w:val="20"/>
        </w:rPr>
        <w:t xml:space="preserve">avant la date et l’heure limites de réception indiquées en page de garde. </w:t>
      </w:r>
      <w:r w:rsidR="00D1417F">
        <w:rPr>
          <w:sz w:val="20"/>
        </w:rPr>
        <w:t>Un</w:t>
      </w:r>
      <w:r w:rsidRPr="00CD2494">
        <w:rPr>
          <w:sz w:val="20"/>
        </w:rPr>
        <w:t xml:space="preserve"> pli réceptionné après la date et l’heure limites n</w:t>
      </w:r>
      <w:r w:rsidR="00D1417F">
        <w:rPr>
          <w:sz w:val="20"/>
        </w:rPr>
        <w:t>’est</w:t>
      </w:r>
      <w:r w:rsidRPr="00CD2494">
        <w:rPr>
          <w:sz w:val="20"/>
        </w:rPr>
        <w:t xml:space="preserve"> pas retenu.</w:t>
      </w:r>
    </w:p>
    <w:p w14:paraId="30681351" w14:textId="77777777" w:rsidR="00CD2494" w:rsidRPr="00CD2494" w:rsidRDefault="00CD2494" w:rsidP="00CD2494">
      <w:pPr>
        <w:keepNext/>
        <w:numPr>
          <w:ilvl w:val="1"/>
          <w:numId w:val="1"/>
        </w:numPr>
        <w:spacing w:before="240"/>
        <w:ind w:left="0" w:right="0" w:firstLine="0"/>
        <w:outlineLvl w:val="1"/>
        <w:rPr>
          <w:rFonts w:cs="Arial"/>
          <w:b/>
          <w:bCs/>
          <w:iCs/>
          <w:sz w:val="24"/>
          <w:szCs w:val="28"/>
        </w:rPr>
      </w:pPr>
      <w:bookmarkStart w:id="113" w:name="_Toc83128053"/>
      <w:bookmarkStart w:id="114" w:name="_Toc113950746"/>
      <w:bookmarkStart w:id="115" w:name="_Toc164672796"/>
      <w:bookmarkStart w:id="116" w:name="_Toc165624566"/>
      <w:bookmarkStart w:id="117" w:name="_Toc242189997"/>
      <w:r w:rsidRPr="00CD2494">
        <w:rPr>
          <w:rFonts w:cs="Arial"/>
          <w:b/>
          <w:bCs/>
          <w:iCs/>
          <w:sz w:val="24"/>
          <w:szCs w:val="28"/>
        </w:rPr>
        <w:t>Remise des plis par voie électronique</w:t>
      </w:r>
      <w:bookmarkEnd w:id="113"/>
      <w:bookmarkEnd w:id="114"/>
      <w:bookmarkEnd w:id="115"/>
      <w:bookmarkEnd w:id="116"/>
      <w:bookmarkEnd w:id="117"/>
    </w:p>
    <w:p w14:paraId="23B9DB80" w14:textId="77777777" w:rsidR="00CD2494" w:rsidRPr="00CD2494" w:rsidRDefault="00CD2494" w:rsidP="00CD2494">
      <w:pPr>
        <w:keepNext/>
        <w:numPr>
          <w:ilvl w:val="2"/>
          <w:numId w:val="1"/>
        </w:numPr>
        <w:spacing w:before="240"/>
        <w:ind w:right="0"/>
        <w:outlineLvl w:val="2"/>
        <w:rPr>
          <w:rFonts w:cs="Arial"/>
          <w:bCs/>
          <w:szCs w:val="26"/>
          <w:u w:val="single"/>
        </w:rPr>
      </w:pPr>
      <w:bookmarkStart w:id="118" w:name="_Toc83128054"/>
      <w:bookmarkStart w:id="119" w:name="_Toc113950747"/>
      <w:bookmarkStart w:id="120" w:name="_Toc164672797"/>
      <w:bookmarkStart w:id="121" w:name="_Toc165624567"/>
      <w:bookmarkStart w:id="122" w:name="_Toc242189998"/>
      <w:r w:rsidRPr="00CD2494">
        <w:rPr>
          <w:rFonts w:cs="Arial"/>
          <w:bCs/>
          <w:szCs w:val="26"/>
          <w:u w:val="single"/>
        </w:rPr>
        <w:t>Utilisation du profil d’acheteur du CNC</w:t>
      </w:r>
      <w:bookmarkEnd w:id="118"/>
      <w:bookmarkEnd w:id="119"/>
      <w:bookmarkEnd w:id="120"/>
      <w:bookmarkEnd w:id="121"/>
      <w:bookmarkEnd w:id="122"/>
    </w:p>
    <w:p w14:paraId="2C268582" w14:textId="77777777" w:rsidR="00CD2494" w:rsidRPr="00CD2494" w:rsidRDefault="00CD2494" w:rsidP="00CD2494">
      <w:pPr>
        <w:ind w:right="-28"/>
        <w:rPr>
          <w:color w:val="0000FF"/>
          <w:sz w:val="20"/>
          <w:u w:val="single"/>
        </w:rPr>
      </w:pPr>
      <w:r w:rsidRPr="00CD2494">
        <w:rPr>
          <w:sz w:val="20"/>
        </w:rPr>
        <w:t xml:space="preserve">Le pli du candidat est déposé sur la plateforme dématérialisée : </w:t>
      </w:r>
      <w:bookmarkStart w:id="123" w:name="_Hlk67925020"/>
      <w:r w:rsidRPr="00CD2494">
        <w:rPr>
          <w:color w:val="0000FF"/>
          <w:sz w:val="20"/>
          <w:u w:val="single"/>
        </w:rPr>
        <w:t>https://www.marches-publics.gouv.fr</w:t>
      </w:r>
      <w:bookmarkEnd w:id="123"/>
    </w:p>
    <w:p w14:paraId="5CDC950E" w14:textId="77777777" w:rsidR="00CD2494" w:rsidRPr="00CD2494" w:rsidRDefault="00CD2494" w:rsidP="00CD2494">
      <w:pPr>
        <w:ind w:right="-28"/>
        <w:rPr>
          <w:b/>
          <w:bCs/>
          <w:sz w:val="20"/>
        </w:rPr>
      </w:pPr>
      <w:r w:rsidRPr="00CD2494">
        <w:rPr>
          <w:b/>
          <w:bCs/>
          <w:sz w:val="20"/>
        </w:rPr>
        <w:t xml:space="preserve">Le pli ne peut en aucun cas être transmis par télécopie, par messagerie électronique, ou sur un autre site.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CD2494" w:rsidRPr="00CD2494" w14:paraId="5D76DAFB" w14:textId="77777777" w:rsidTr="00B8609D">
        <w:tc>
          <w:tcPr>
            <w:tcW w:w="9212" w:type="dxa"/>
          </w:tcPr>
          <w:p w14:paraId="154F2935" w14:textId="77777777" w:rsidR="00CD2494" w:rsidRPr="00CD2494" w:rsidRDefault="00CD2494" w:rsidP="00CD2494">
            <w:pPr>
              <w:spacing w:after="0"/>
              <w:ind w:right="-28"/>
              <w:rPr>
                <w:bCs/>
                <w:sz w:val="20"/>
              </w:rPr>
            </w:pPr>
          </w:p>
          <w:p w14:paraId="18EC980B" w14:textId="77777777" w:rsidR="00CD2494" w:rsidRPr="00CD2494" w:rsidRDefault="00CD2494" w:rsidP="00CD2494">
            <w:pPr>
              <w:ind w:right="-28"/>
              <w:rPr>
                <w:bCs/>
                <w:sz w:val="20"/>
              </w:rPr>
            </w:pPr>
            <w:r w:rsidRPr="00CD2494">
              <w:rPr>
                <w:bCs/>
                <w:sz w:val="20"/>
              </w:rPr>
              <w:t>L’attention des candidats est attirée sur le fait que :</w:t>
            </w:r>
          </w:p>
          <w:p w14:paraId="4791A3E7" w14:textId="77777777" w:rsidR="00CD2494" w:rsidRPr="00CD2494" w:rsidRDefault="00CD2494" w:rsidP="00CD2494">
            <w:pPr>
              <w:numPr>
                <w:ilvl w:val="0"/>
                <w:numId w:val="6"/>
              </w:numPr>
              <w:autoSpaceDE w:val="0"/>
              <w:autoSpaceDN w:val="0"/>
              <w:adjustRightInd w:val="0"/>
              <w:rPr>
                <w:rFonts w:cs="Arial"/>
                <w:b/>
                <w:bCs/>
                <w:sz w:val="20"/>
              </w:rPr>
            </w:pPr>
            <w:r w:rsidRPr="00CD2494">
              <w:rPr>
                <w:rFonts w:cs="Arial"/>
                <w:b/>
                <w:bCs/>
                <w:sz w:val="20"/>
              </w:rPr>
              <w:t>Les délais de transmission par voie électronique peuvent prendre plusieurs heures, en fonction de la taille des fichiers. Il est ainsi recommandé aux candidats d’anticiper ce délai de transmission, la plateforme de dématérialisation rejetant toute offre arrivée hors délais à la seconde près.</w:t>
            </w:r>
          </w:p>
          <w:p w14:paraId="3949C0D1" w14:textId="77777777" w:rsidR="00CD2494" w:rsidRPr="00CD2494" w:rsidRDefault="00CD2494" w:rsidP="00CD2494">
            <w:pPr>
              <w:numPr>
                <w:ilvl w:val="0"/>
                <w:numId w:val="6"/>
              </w:numPr>
              <w:autoSpaceDE w:val="0"/>
              <w:autoSpaceDN w:val="0"/>
              <w:adjustRightInd w:val="0"/>
              <w:rPr>
                <w:rFonts w:cs="Arial"/>
                <w:bCs/>
                <w:sz w:val="20"/>
              </w:rPr>
            </w:pPr>
            <w:r w:rsidRPr="00CD2494">
              <w:rPr>
                <w:rFonts w:cs="Arial"/>
                <w:bCs/>
                <w:sz w:val="20"/>
              </w:rPr>
              <w:t>Les documents scannés doivent présenter un niveau de définition suffisant pour en garantir la lisibilité.</w:t>
            </w:r>
          </w:p>
        </w:tc>
      </w:tr>
    </w:tbl>
    <w:p w14:paraId="41E2B642" w14:textId="77777777" w:rsidR="00CD2494" w:rsidRPr="00CD2494" w:rsidRDefault="00CD2494" w:rsidP="00CD2494">
      <w:pPr>
        <w:keepNext/>
        <w:numPr>
          <w:ilvl w:val="2"/>
          <w:numId w:val="1"/>
        </w:numPr>
        <w:spacing w:before="240"/>
        <w:ind w:right="0"/>
        <w:outlineLvl w:val="2"/>
        <w:rPr>
          <w:rFonts w:cs="Arial"/>
          <w:bCs/>
          <w:szCs w:val="26"/>
          <w:u w:val="single"/>
        </w:rPr>
      </w:pPr>
      <w:bookmarkStart w:id="124" w:name="_Toc83128055"/>
      <w:bookmarkStart w:id="125" w:name="_Toc113950748"/>
      <w:bookmarkStart w:id="126" w:name="_Toc164672798"/>
      <w:bookmarkStart w:id="127" w:name="_Toc165624568"/>
      <w:bookmarkStart w:id="128" w:name="_Toc242189999"/>
      <w:r w:rsidRPr="00CD2494">
        <w:rPr>
          <w:rFonts w:cs="Arial"/>
          <w:bCs/>
          <w:szCs w:val="26"/>
          <w:u w:val="single"/>
        </w:rPr>
        <w:t>Copie de sauvegarde</w:t>
      </w:r>
      <w:bookmarkEnd w:id="124"/>
      <w:bookmarkEnd w:id="125"/>
      <w:bookmarkEnd w:id="126"/>
      <w:bookmarkEnd w:id="127"/>
      <w:bookmarkEnd w:id="128"/>
    </w:p>
    <w:p w14:paraId="3176C903" w14:textId="77777777" w:rsidR="00CD2494" w:rsidRPr="00CD2494" w:rsidRDefault="00CD2494" w:rsidP="00CD2494">
      <w:pPr>
        <w:numPr>
          <w:ilvl w:val="0"/>
          <w:numId w:val="7"/>
        </w:numPr>
        <w:ind w:right="-28"/>
        <w:rPr>
          <w:b/>
          <w:sz w:val="20"/>
        </w:rPr>
      </w:pPr>
      <w:r w:rsidRPr="00CD2494">
        <w:rPr>
          <w:b/>
          <w:sz w:val="20"/>
        </w:rPr>
        <w:t xml:space="preserve"> Remise de la copie de sauvegarde</w:t>
      </w:r>
    </w:p>
    <w:p w14:paraId="1CF7FCD5" w14:textId="0B9C1CE7" w:rsidR="00E32E84" w:rsidRDefault="00CD2494" w:rsidP="00FD1AC3">
      <w:pPr>
        <w:ind w:right="-28"/>
        <w:rPr>
          <w:rFonts w:cs="Arial"/>
          <w:bCs/>
          <w:sz w:val="20"/>
        </w:rPr>
      </w:pPr>
      <w:r w:rsidRPr="00CD2494">
        <w:rPr>
          <w:sz w:val="20"/>
        </w:rPr>
        <w:t>Parallèlement à l’envoi électronique de leurs plis électroniques, les candidats peuvent faire parvenir une copie de sauvegarde, dans les conditions fixées par l’arrêté du 22 mars 2019 fixant les modalités de mise à disposition des documents de la consultation et de la copie de sauvegarde. Cette copie de sauvegarde doit être transmise dans le même délai que celui prescrit à l’article 8.3 « Date et heure limites de remise des plis ».</w:t>
      </w:r>
    </w:p>
    <w:p w14:paraId="63559E6A" w14:textId="2E375D03" w:rsidR="00CD2494" w:rsidRPr="00CD2494" w:rsidRDefault="00CD2494" w:rsidP="00CD2494">
      <w:pPr>
        <w:autoSpaceDE w:val="0"/>
        <w:autoSpaceDN w:val="0"/>
        <w:adjustRightInd w:val="0"/>
        <w:spacing w:after="0"/>
        <w:ind w:right="0"/>
        <w:jc w:val="left"/>
        <w:rPr>
          <w:rFonts w:cs="Arial"/>
          <w:bCs/>
          <w:sz w:val="20"/>
        </w:rPr>
      </w:pPr>
      <w:r w:rsidRPr="00CD2494">
        <w:rPr>
          <w:rFonts w:cs="Arial"/>
          <w:bCs/>
          <w:sz w:val="20"/>
        </w:rPr>
        <w:t xml:space="preserve">La copie de sauvegarde peut être : </w:t>
      </w:r>
    </w:p>
    <w:p w14:paraId="66AB2BC9" w14:textId="77777777" w:rsidR="00CD2494" w:rsidRPr="00CD2494" w:rsidRDefault="00CD2494" w:rsidP="00CD2494">
      <w:pPr>
        <w:autoSpaceDE w:val="0"/>
        <w:autoSpaceDN w:val="0"/>
        <w:adjustRightInd w:val="0"/>
        <w:spacing w:after="0"/>
        <w:ind w:right="0"/>
        <w:jc w:val="left"/>
        <w:rPr>
          <w:rFonts w:cs="Arial"/>
          <w:sz w:val="20"/>
        </w:rPr>
      </w:pPr>
    </w:p>
    <w:p w14:paraId="4FBBB1B5" w14:textId="77777777" w:rsidR="00CD2494" w:rsidRPr="00CD2494" w:rsidRDefault="00CD2494" w:rsidP="00CD2494">
      <w:pPr>
        <w:numPr>
          <w:ilvl w:val="0"/>
          <w:numId w:val="2"/>
        </w:numPr>
        <w:tabs>
          <w:tab w:val="clear" w:pos="851"/>
          <w:tab w:val="num" w:pos="567"/>
        </w:tabs>
        <w:spacing w:after="0"/>
        <w:ind w:left="567" w:right="-15" w:hanging="283"/>
        <w:rPr>
          <w:rFonts w:cs="Arial"/>
          <w:sz w:val="20"/>
        </w:rPr>
      </w:pPr>
      <w:r w:rsidRPr="00CD2494">
        <w:rPr>
          <w:rFonts w:cs="Arial"/>
          <w:sz w:val="20"/>
        </w:rPr>
        <w:t>Sur support physique électronique (cédérom, DVD Rom, clé USB) ;</w:t>
      </w:r>
    </w:p>
    <w:p w14:paraId="6E9D57F9" w14:textId="77777777" w:rsidR="00CD2494" w:rsidRPr="00CD2494" w:rsidRDefault="00CD2494" w:rsidP="00CD2494">
      <w:pPr>
        <w:spacing w:after="0"/>
        <w:ind w:left="851" w:right="-15"/>
        <w:rPr>
          <w:rFonts w:cs="Arial"/>
          <w:sz w:val="20"/>
        </w:rPr>
      </w:pPr>
    </w:p>
    <w:p w14:paraId="2544E8E4" w14:textId="77777777" w:rsidR="00CD2494" w:rsidRPr="00CD2494" w:rsidRDefault="00CD2494" w:rsidP="00CD2494">
      <w:pPr>
        <w:numPr>
          <w:ilvl w:val="1"/>
          <w:numId w:val="5"/>
        </w:numPr>
        <w:spacing w:after="0"/>
        <w:ind w:right="-15"/>
        <w:rPr>
          <w:rFonts w:cs="Arial"/>
          <w:i/>
          <w:sz w:val="20"/>
        </w:rPr>
      </w:pPr>
      <w:r w:rsidRPr="00CD2494">
        <w:rPr>
          <w:rFonts w:cs="Arial"/>
          <w:i/>
          <w:sz w:val="20"/>
        </w:rPr>
        <w:t xml:space="preserve">Dans ce cas, les documents figurant sur ce support peuvent être signés électroniquement dans les conditions prévues à l’annexe 1 « Signature électronique » </w:t>
      </w:r>
    </w:p>
    <w:p w14:paraId="5FA72900" w14:textId="77777777" w:rsidR="00CD2494" w:rsidRPr="00CD2494" w:rsidRDefault="00CD2494" w:rsidP="00CD2494">
      <w:pPr>
        <w:spacing w:after="0"/>
        <w:ind w:left="1440" w:right="-15"/>
        <w:rPr>
          <w:rFonts w:cs="Arial"/>
          <w:i/>
          <w:sz w:val="20"/>
        </w:rPr>
      </w:pPr>
    </w:p>
    <w:p w14:paraId="2ADCCB5B" w14:textId="77777777" w:rsidR="00CD2494" w:rsidRPr="00CD2494" w:rsidRDefault="00CD2494" w:rsidP="00CD2494">
      <w:pPr>
        <w:numPr>
          <w:ilvl w:val="0"/>
          <w:numId w:val="2"/>
        </w:numPr>
        <w:tabs>
          <w:tab w:val="clear" w:pos="851"/>
          <w:tab w:val="num" w:pos="567"/>
        </w:tabs>
        <w:spacing w:after="0"/>
        <w:ind w:left="567" w:right="-15" w:hanging="283"/>
        <w:rPr>
          <w:rFonts w:cs="Arial"/>
          <w:sz w:val="20"/>
        </w:rPr>
      </w:pPr>
      <w:r w:rsidRPr="00CD2494">
        <w:rPr>
          <w:rFonts w:cs="Arial"/>
          <w:sz w:val="20"/>
        </w:rPr>
        <w:t xml:space="preserve">Ou bien sur </w:t>
      </w:r>
      <w:proofErr w:type="gramStart"/>
      <w:r w:rsidRPr="00CD2494">
        <w:rPr>
          <w:rFonts w:cs="Arial"/>
          <w:sz w:val="20"/>
        </w:rPr>
        <w:t>support papier</w:t>
      </w:r>
      <w:proofErr w:type="gramEnd"/>
      <w:r w:rsidRPr="00CD2494">
        <w:rPr>
          <w:rFonts w:cs="Arial"/>
          <w:sz w:val="20"/>
        </w:rPr>
        <w:t>.</w:t>
      </w:r>
    </w:p>
    <w:p w14:paraId="73721A2D" w14:textId="77777777" w:rsidR="00CD2494" w:rsidRPr="00CD2494" w:rsidRDefault="00CD2494" w:rsidP="00CD2494">
      <w:pPr>
        <w:spacing w:after="0"/>
        <w:ind w:left="851" w:right="-15"/>
        <w:rPr>
          <w:rFonts w:cs="Arial"/>
          <w:sz w:val="20"/>
        </w:rPr>
      </w:pPr>
    </w:p>
    <w:p w14:paraId="7B63326B" w14:textId="77777777" w:rsidR="00CD2494" w:rsidRPr="00CD2494" w:rsidRDefault="00CD2494" w:rsidP="00CD2494">
      <w:pPr>
        <w:numPr>
          <w:ilvl w:val="1"/>
          <w:numId w:val="5"/>
        </w:numPr>
        <w:spacing w:after="0"/>
        <w:ind w:right="-15"/>
        <w:rPr>
          <w:rFonts w:cs="Arial"/>
          <w:i/>
          <w:sz w:val="20"/>
        </w:rPr>
      </w:pPr>
      <w:r w:rsidRPr="00CD2494">
        <w:rPr>
          <w:rFonts w:cs="Arial"/>
          <w:i/>
          <w:sz w:val="20"/>
        </w:rPr>
        <w:t xml:space="preserve">Dans ce cas, les documents figurant sur ce support peuvent être signés en original </w:t>
      </w:r>
    </w:p>
    <w:p w14:paraId="27923FAA" w14:textId="77777777" w:rsidR="00CD2494" w:rsidRPr="00CD2494" w:rsidRDefault="00CD2494" w:rsidP="00CD2494">
      <w:pPr>
        <w:spacing w:after="0"/>
        <w:ind w:right="-28"/>
        <w:rPr>
          <w:sz w:val="20"/>
        </w:rPr>
      </w:pPr>
    </w:p>
    <w:p w14:paraId="30A11BEC" w14:textId="77777777" w:rsidR="00CD2494" w:rsidRPr="00CD2494" w:rsidRDefault="00CD2494" w:rsidP="00CD2494">
      <w:pPr>
        <w:ind w:right="-28"/>
        <w:rPr>
          <w:sz w:val="20"/>
        </w:rPr>
      </w:pPr>
      <w:r w:rsidRPr="00CD2494">
        <w:rPr>
          <w:sz w:val="20"/>
        </w:rPr>
        <w:t>Cette copie est transmise sous pli scellé à l’adresse figurant à l’article 1 du présent RC et comporte obligatoirement les mentions suivantes :</w:t>
      </w:r>
    </w:p>
    <w:tbl>
      <w:tblPr>
        <w:tblW w:w="7200" w:type="dxa"/>
        <w:jc w:val="center"/>
        <w:shd w:val="clear" w:color="auto" w:fill="E0E0E0"/>
        <w:tblLook w:val="01E0" w:firstRow="1" w:lastRow="1" w:firstColumn="1" w:lastColumn="1" w:noHBand="0" w:noVBand="0"/>
      </w:tblPr>
      <w:tblGrid>
        <w:gridCol w:w="7200"/>
      </w:tblGrid>
      <w:tr w:rsidR="00CD2494" w:rsidRPr="00CD2494" w14:paraId="088F765B" w14:textId="77777777" w:rsidTr="00B8609D">
        <w:trPr>
          <w:jc w:val="center"/>
        </w:trPr>
        <w:tc>
          <w:tcPr>
            <w:tcW w:w="7200" w:type="dxa"/>
            <w:shd w:val="clear" w:color="auto" w:fill="E0E0E0"/>
          </w:tcPr>
          <w:p w14:paraId="333C7CB4" w14:textId="77777777" w:rsidR="00CD2494" w:rsidRPr="00CD2494" w:rsidRDefault="00CD2494" w:rsidP="00CD2494">
            <w:pPr>
              <w:spacing w:after="0"/>
              <w:ind w:right="-15"/>
              <w:jc w:val="center"/>
              <w:rPr>
                <w:rFonts w:cs="Arial"/>
                <w:b/>
                <w:sz w:val="20"/>
              </w:rPr>
            </w:pPr>
            <w:r w:rsidRPr="00CD2494">
              <w:rPr>
                <w:rFonts w:cs="Arial"/>
                <w:b/>
                <w:sz w:val="20"/>
              </w:rPr>
              <w:t>Copie de sauvegarde</w:t>
            </w:r>
          </w:p>
          <w:p w14:paraId="44D50F8A" w14:textId="2EC3767D" w:rsidR="00CD2494" w:rsidRPr="00CD2494" w:rsidRDefault="00CD2494" w:rsidP="00CD2494">
            <w:pPr>
              <w:spacing w:after="0"/>
              <w:ind w:right="-15"/>
              <w:jc w:val="center"/>
              <w:rPr>
                <w:rFonts w:cs="Arial"/>
                <w:b/>
                <w:sz w:val="20"/>
              </w:rPr>
            </w:pPr>
            <w:r w:rsidRPr="00CD2494">
              <w:rPr>
                <w:rFonts w:cs="Arial"/>
                <w:b/>
                <w:sz w:val="20"/>
              </w:rPr>
              <w:t>Procédure n° 202</w:t>
            </w:r>
            <w:r w:rsidR="005B142A">
              <w:rPr>
                <w:rFonts w:cs="Arial"/>
                <w:b/>
                <w:sz w:val="20"/>
              </w:rPr>
              <w:t>6</w:t>
            </w:r>
            <w:r w:rsidR="009C427B">
              <w:rPr>
                <w:rFonts w:cs="Arial"/>
                <w:b/>
                <w:sz w:val="20"/>
              </w:rPr>
              <w:t>04</w:t>
            </w:r>
            <w:r w:rsidR="00B7701B">
              <w:rPr>
                <w:rFonts w:cs="Arial"/>
                <w:b/>
                <w:sz w:val="20"/>
              </w:rPr>
              <w:t>9</w:t>
            </w:r>
          </w:p>
          <w:p w14:paraId="7B32D831" w14:textId="10573385" w:rsidR="00CD2494" w:rsidRDefault="00B7701B" w:rsidP="00CD2494">
            <w:pPr>
              <w:spacing w:after="0"/>
              <w:ind w:right="-15"/>
              <w:jc w:val="center"/>
              <w:rPr>
                <w:rFonts w:cs="Arial"/>
                <w:b/>
                <w:sz w:val="20"/>
              </w:rPr>
            </w:pPr>
            <w:r>
              <w:rPr>
                <w:rFonts w:cs="Arial"/>
                <w:b/>
                <w:sz w:val="20"/>
              </w:rPr>
              <w:t>SSI</w:t>
            </w:r>
            <w:r w:rsidR="00D1417F">
              <w:rPr>
                <w:rFonts w:cs="Arial"/>
                <w:b/>
                <w:sz w:val="20"/>
              </w:rPr>
              <w:t xml:space="preserve"> </w:t>
            </w:r>
          </w:p>
          <w:p w14:paraId="113813DF" w14:textId="586BBC50" w:rsidR="00D1417F" w:rsidRPr="00CD2494" w:rsidRDefault="00D1417F" w:rsidP="00CD2494">
            <w:pPr>
              <w:spacing w:after="0"/>
              <w:ind w:right="-15"/>
              <w:jc w:val="center"/>
              <w:rPr>
                <w:rFonts w:cs="Arial"/>
                <w:b/>
                <w:sz w:val="20"/>
              </w:rPr>
            </w:pPr>
            <w:r>
              <w:rPr>
                <w:rFonts w:cs="Arial"/>
                <w:b/>
                <w:sz w:val="20"/>
              </w:rPr>
              <w:t xml:space="preserve">LOT concerné </w:t>
            </w:r>
          </w:p>
          <w:p w14:paraId="0D7CD1F6" w14:textId="689CC7C2" w:rsidR="00CD2494" w:rsidRPr="00CD2494" w:rsidRDefault="00CD2494" w:rsidP="00CD2494">
            <w:pPr>
              <w:spacing w:after="0"/>
              <w:ind w:right="-15"/>
              <w:jc w:val="center"/>
              <w:rPr>
                <w:rFonts w:cs="Arial"/>
                <w:b/>
                <w:sz w:val="20"/>
              </w:rPr>
            </w:pPr>
            <w:r w:rsidRPr="00CD2494">
              <w:rPr>
                <w:rFonts w:cs="Arial"/>
                <w:b/>
                <w:sz w:val="20"/>
              </w:rPr>
              <w:t>Nom ou dénomination du candidat</w:t>
            </w:r>
          </w:p>
        </w:tc>
      </w:tr>
    </w:tbl>
    <w:p w14:paraId="02BC2614" w14:textId="77777777" w:rsidR="00CD2494" w:rsidRPr="00CD2494" w:rsidRDefault="00CD2494" w:rsidP="00CD2494">
      <w:pPr>
        <w:ind w:left="1585" w:right="-28"/>
        <w:rPr>
          <w:b/>
          <w:sz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CD2494" w:rsidRPr="00CD2494" w14:paraId="2A841C8C" w14:textId="77777777" w:rsidTr="00B8609D">
        <w:trPr>
          <w:trHeight w:val="690"/>
        </w:trPr>
        <w:tc>
          <w:tcPr>
            <w:tcW w:w="9062" w:type="dxa"/>
            <w:vAlign w:val="center"/>
          </w:tcPr>
          <w:p w14:paraId="070D7668" w14:textId="77777777" w:rsidR="00CD2494" w:rsidRPr="00CD2494" w:rsidRDefault="00CD2494" w:rsidP="00CD2494">
            <w:pPr>
              <w:autoSpaceDE w:val="0"/>
              <w:autoSpaceDN w:val="0"/>
              <w:adjustRightInd w:val="0"/>
              <w:spacing w:after="0"/>
              <w:ind w:right="0"/>
              <w:rPr>
                <w:rFonts w:cs="Arial"/>
                <w:bCs/>
                <w:sz w:val="20"/>
              </w:rPr>
            </w:pPr>
            <w:r w:rsidRPr="00CD2494">
              <w:rPr>
                <w:rFonts w:cs="Arial"/>
                <w:bCs/>
                <w:sz w:val="20"/>
              </w:rPr>
              <w:t>Il est fortement recommandé aux candidats d'adresser cette copie de sauvegarde, car elle n'engendre pas de réel surcoût ni charge de travail supplémentaire et permet de parer à toute éventualité ;</w:t>
            </w:r>
          </w:p>
        </w:tc>
      </w:tr>
    </w:tbl>
    <w:p w14:paraId="2947EA23" w14:textId="77777777" w:rsidR="00CD2494" w:rsidRPr="00CD2494" w:rsidRDefault="00CD2494" w:rsidP="00CD2494">
      <w:pPr>
        <w:keepNext/>
        <w:numPr>
          <w:ilvl w:val="2"/>
          <w:numId w:val="1"/>
        </w:numPr>
        <w:spacing w:before="240"/>
        <w:ind w:right="0"/>
        <w:outlineLvl w:val="2"/>
        <w:rPr>
          <w:rFonts w:cs="Arial"/>
          <w:bCs/>
          <w:szCs w:val="26"/>
          <w:u w:val="single"/>
        </w:rPr>
      </w:pPr>
      <w:bookmarkStart w:id="129" w:name="_Toc83128056"/>
      <w:bookmarkStart w:id="130" w:name="_Toc113950749"/>
      <w:bookmarkStart w:id="131" w:name="_Toc164672799"/>
      <w:bookmarkStart w:id="132" w:name="_Toc165624569"/>
      <w:bookmarkStart w:id="133" w:name="_Toc242190000"/>
      <w:r w:rsidRPr="00CD2494">
        <w:rPr>
          <w:rFonts w:cs="Arial"/>
          <w:bCs/>
          <w:szCs w:val="26"/>
          <w:u w:val="single"/>
        </w:rPr>
        <w:lastRenderedPageBreak/>
        <w:t>Formats de fichier</w:t>
      </w:r>
      <w:bookmarkEnd w:id="129"/>
      <w:bookmarkEnd w:id="130"/>
      <w:bookmarkEnd w:id="131"/>
      <w:bookmarkEnd w:id="132"/>
      <w:bookmarkEnd w:id="133"/>
    </w:p>
    <w:p w14:paraId="46EE0FA7" w14:textId="3C11B364" w:rsidR="00CD2494" w:rsidRPr="00CD2494" w:rsidRDefault="00CD2494" w:rsidP="00CD2494">
      <w:pPr>
        <w:ind w:right="-28"/>
        <w:rPr>
          <w:sz w:val="20"/>
        </w:rPr>
      </w:pPr>
      <w:r w:rsidRPr="00CD2494">
        <w:rPr>
          <w:sz w:val="20"/>
        </w:rPr>
        <w:t>Les formats acceptés sont les suivants : .zip, .</w:t>
      </w:r>
      <w:proofErr w:type="spellStart"/>
      <w:r w:rsidRPr="00CD2494">
        <w:rPr>
          <w:sz w:val="20"/>
        </w:rPr>
        <w:t>pdf</w:t>
      </w:r>
      <w:proofErr w:type="spellEnd"/>
      <w:r w:rsidRPr="00CD2494">
        <w:rPr>
          <w:sz w:val="20"/>
        </w:rPr>
        <w:t>, .doc, .</w:t>
      </w:r>
      <w:r w:rsidR="00E0272B" w:rsidRPr="00CD2494">
        <w:rPr>
          <w:sz w:val="20"/>
        </w:rPr>
        <w:t>xlsx</w:t>
      </w:r>
      <w:r w:rsidRPr="00CD2494">
        <w:rPr>
          <w:sz w:val="20"/>
        </w:rPr>
        <w:t>, .</w:t>
      </w:r>
      <w:proofErr w:type="spellStart"/>
      <w:r w:rsidRPr="00CD2494">
        <w:rPr>
          <w:sz w:val="20"/>
        </w:rPr>
        <w:t>ppt</w:t>
      </w:r>
      <w:proofErr w:type="spellEnd"/>
      <w:r w:rsidRPr="00CD2494">
        <w:rPr>
          <w:sz w:val="20"/>
        </w:rPr>
        <w:t>, .</w:t>
      </w:r>
      <w:proofErr w:type="spellStart"/>
      <w:r w:rsidRPr="00CD2494">
        <w:rPr>
          <w:sz w:val="20"/>
        </w:rPr>
        <w:t>odt</w:t>
      </w:r>
      <w:proofErr w:type="spellEnd"/>
      <w:r w:rsidRPr="00CD2494">
        <w:rPr>
          <w:sz w:val="20"/>
        </w:rPr>
        <w:t>, .</w:t>
      </w:r>
      <w:proofErr w:type="spellStart"/>
      <w:r w:rsidRPr="00CD2494">
        <w:rPr>
          <w:sz w:val="20"/>
        </w:rPr>
        <w:t>ods</w:t>
      </w:r>
      <w:proofErr w:type="spellEnd"/>
      <w:r w:rsidRPr="00CD2494">
        <w:rPr>
          <w:sz w:val="20"/>
        </w:rPr>
        <w:t>, .</w:t>
      </w:r>
      <w:proofErr w:type="spellStart"/>
      <w:r w:rsidRPr="00CD2494">
        <w:rPr>
          <w:sz w:val="20"/>
        </w:rPr>
        <w:t>odp</w:t>
      </w:r>
      <w:proofErr w:type="spellEnd"/>
      <w:r w:rsidRPr="00CD2494">
        <w:rPr>
          <w:sz w:val="20"/>
        </w:rPr>
        <w:t>, ainsi que les formats d'image .jpg, .png et de documents .html.</w:t>
      </w:r>
    </w:p>
    <w:p w14:paraId="35DB4E13" w14:textId="77777777" w:rsidR="00CD2494" w:rsidRPr="00CD2494" w:rsidRDefault="00CD2494" w:rsidP="00CD2494">
      <w:pPr>
        <w:ind w:right="-28"/>
        <w:rPr>
          <w:sz w:val="20"/>
        </w:rPr>
      </w:pPr>
      <w:r w:rsidRPr="00CD2494">
        <w:rPr>
          <w:sz w:val="20"/>
        </w:rPr>
        <w:t>Le candidat ne doit pas utiliser de code actif dans sa réponse, tels que :</w:t>
      </w:r>
    </w:p>
    <w:p w14:paraId="394F0D50" w14:textId="77777777" w:rsidR="00CD2494" w:rsidRPr="00CD2494" w:rsidRDefault="00CD2494" w:rsidP="00CD2494">
      <w:pPr>
        <w:numPr>
          <w:ilvl w:val="0"/>
          <w:numId w:val="9"/>
        </w:numPr>
        <w:tabs>
          <w:tab w:val="clear" w:pos="851"/>
        </w:tabs>
        <w:spacing w:after="0"/>
        <w:ind w:left="567" w:right="-15" w:hanging="283"/>
        <w:rPr>
          <w:rFonts w:cs="Arial"/>
          <w:sz w:val="20"/>
        </w:rPr>
      </w:pPr>
      <w:r w:rsidRPr="00CD2494">
        <w:rPr>
          <w:rFonts w:cs="Arial"/>
          <w:sz w:val="20"/>
        </w:rPr>
        <w:t>Formats exécutables, .exe, .com, .</w:t>
      </w:r>
      <w:proofErr w:type="spellStart"/>
      <w:r w:rsidRPr="00CD2494">
        <w:rPr>
          <w:rFonts w:cs="Arial"/>
          <w:sz w:val="20"/>
        </w:rPr>
        <w:t>scr</w:t>
      </w:r>
      <w:proofErr w:type="spellEnd"/>
      <w:r w:rsidRPr="00CD2494">
        <w:rPr>
          <w:rFonts w:cs="Arial"/>
          <w:sz w:val="20"/>
        </w:rPr>
        <w:t xml:space="preserve"> ;</w:t>
      </w:r>
    </w:p>
    <w:p w14:paraId="28BE8ACF" w14:textId="77777777" w:rsidR="00CD2494" w:rsidRPr="00CD2494" w:rsidRDefault="00CD2494" w:rsidP="00CD2494">
      <w:pPr>
        <w:numPr>
          <w:ilvl w:val="0"/>
          <w:numId w:val="9"/>
        </w:numPr>
        <w:tabs>
          <w:tab w:val="clear" w:pos="851"/>
        </w:tabs>
        <w:spacing w:after="0"/>
        <w:ind w:left="567" w:right="-15" w:hanging="283"/>
        <w:rPr>
          <w:rFonts w:cs="Arial"/>
          <w:sz w:val="20"/>
        </w:rPr>
      </w:pPr>
      <w:r w:rsidRPr="00CD2494">
        <w:rPr>
          <w:rFonts w:cs="Arial"/>
          <w:sz w:val="20"/>
        </w:rPr>
        <w:t>Macros ;</w:t>
      </w:r>
    </w:p>
    <w:p w14:paraId="30DFEB63" w14:textId="77777777" w:rsidR="00CD2494" w:rsidRPr="00CD2494" w:rsidRDefault="00CD2494" w:rsidP="00CD2494">
      <w:pPr>
        <w:numPr>
          <w:ilvl w:val="0"/>
          <w:numId w:val="9"/>
        </w:numPr>
        <w:tabs>
          <w:tab w:val="clear" w:pos="851"/>
        </w:tabs>
        <w:spacing w:after="0"/>
        <w:ind w:left="567" w:right="-15" w:hanging="283"/>
        <w:rPr>
          <w:rFonts w:cs="Arial"/>
          <w:sz w:val="20"/>
        </w:rPr>
      </w:pPr>
      <w:r w:rsidRPr="00CD2494">
        <w:rPr>
          <w:rFonts w:cs="Arial"/>
          <w:sz w:val="20"/>
        </w:rPr>
        <w:t>ActiveX, Applets, scripts, etc.</w:t>
      </w:r>
    </w:p>
    <w:p w14:paraId="1955F3AF" w14:textId="77777777" w:rsidR="00CD2494" w:rsidRPr="00CD2494" w:rsidRDefault="00CD2494" w:rsidP="00CD2494">
      <w:pPr>
        <w:keepNext/>
        <w:numPr>
          <w:ilvl w:val="2"/>
          <w:numId w:val="1"/>
        </w:numPr>
        <w:spacing w:before="240"/>
        <w:ind w:right="0"/>
        <w:outlineLvl w:val="2"/>
        <w:rPr>
          <w:rFonts w:cs="Arial"/>
          <w:bCs/>
          <w:szCs w:val="26"/>
          <w:u w:val="single"/>
        </w:rPr>
      </w:pPr>
      <w:bookmarkStart w:id="134" w:name="_Toc83128057"/>
      <w:bookmarkStart w:id="135" w:name="_Toc113950750"/>
      <w:bookmarkStart w:id="136" w:name="_Toc164672800"/>
      <w:bookmarkStart w:id="137" w:name="_Toc165624570"/>
      <w:bookmarkStart w:id="138" w:name="_Toc242190001"/>
      <w:r w:rsidRPr="00CD2494">
        <w:rPr>
          <w:rFonts w:cs="Arial"/>
          <w:bCs/>
          <w:szCs w:val="26"/>
          <w:u w:val="single"/>
        </w:rPr>
        <w:t>Présentation et organisation des dossiers remis par voie électronique</w:t>
      </w:r>
      <w:bookmarkEnd w:id="134"/>
      <w:bookmarkEnd w:id="135"/>
      <w:bookmarkEnd w:id="136"/>
      <w:bookmarkEnd w:id="137"/>
      <w:bookmarkEnd w:id="138"/>
    </w:p>
    <w:p w14:paraId="11723554" w14:textId="77777777" w:rsidR="00CD2494" w:rsidRPr="00CD2494" w:rsidRDefault="00CD2494" w:rsidP="00CD2494">
      <w:pPr>
        <w:ind w:right="-28"/>
        <w:rPr>
          <w:sz w:val="20"/>
        </w:rPr>
      </w:pPr>
      <w:r w:rsidRPr="00CD2494">
        <w:rPr>
          <w:sz w:val="20"/>
        </w:rPr>
        <w:t>Pour faciliter et assurer l’efficacité de la dématérialisation de la consultation, il est préconisé aux candidats de suivre les recommandations suivantes :</w:t>
      </w:r>
    </w:p>
    <w:tbl>
      <w:tblPr>
        <w:tblStyle w:val="Grilledutableau"/>
        <w:tblW w:w="0" w:type="auto"/>
        <w:tblLook w:val="04A0" w:firstRow="1" w:lastRow="0" w:firstColumn="1" w:lastColumn="0" w:noHBand="0" w:noVBand="1"/>
      </w:tblPr>
      <w:tblGrid>
        <w:gridCol w:w="9231"/>
      </w:tblGrid>
      <w:tr w:rsidR="00CD2494" w:rsidRPr="00CD2494" w14:paraId="0FEB3377" w14:textId="77777777" w:rsidTr="00FA6F50">
        <w:trPr>
          <w:trHeight w:val="2883"/>
        </w:trPr>
        <w:tc>
          <w:tcPr>
            <w:tcW w:w="9231" w:type="dxa"/>
          </w:tcPr>
          <w:p w14:paraId="65748632" w14:textId="77777777" w:rsidR="00CD2494" w:rsidRPr="00CD2494" w:rsidRDefault="00CD2494" w:rsidP="00CD2494">
            <w:pPr>
              <w:numPr>
                <w:ilvl w:val="0"/>
                <w:numId w:val="36"/>
              </w:numPr>
              <w:ind w:right="-15"/>
              <w:rPr>
                <w:rFonts w:cs="Arial"/>
                <w:sz w:val="20"/>
              </w:rPr>
            </w:pPr>
            <w:r w:rsidRPr="00CD2494">
              <w:rPr>
                <w:rFonts w:cs="Arial"/>
                <w:sz w:val="20"/>
              </w:rPr>
              <w:t xml:space="preserve">Enregistrer sous la forme d’un fichier .zip l’ensemble des documents relatifs à la candidature et à l’offre ; </w:t>
            </w:r>
          </w:p>
          <w:p w14:paraId="424D0C39" w14:textId="77777777" w:rsidR="00CD2494" w:rsidRPr="00CD2494" w:rsidRDefault="00CD2494" w:rsidP="00CD2494">
            <w:pPr>
              <w:numPr>
                <w:ilvl w:val="0"/>
                <w:numId w:val="36"/>
              </w:numPr>
              <w:ind w:right="-15"/>
              <w:rPr>
                <w:rFonts w:cs="Arial"/>
                <w:sz w:val="20"/>
              </w:rPr>
            </w:pPr>
            <w:r w:rsidRPr="00CD2494">
              <w:rPr>
                <w:rFonts w:cs="Arial"/>
                <w:sz w:val="20"/>
              </w:rPr>
              <w:t>Nommer les fichiers selon les modalités suivantes :</w:t>
            </w:r>
          </w:p>
          <w:p w14:paraId="20DABB4E" w14:textId="5080E19E" w:rsidR="00CD2494" w:rsidRPr="00CD2494" w:rsidRDefault="00CD2494" w:rsidP="00CD2494">
            <w:pPr>
              <w:numPr>
                <w:ilvl w:val="1"/>
                <w:numId w:val="36"/>
              </w:numPr>
              <w:ind w:right="-15"/>
              <w:rPr>
                <w:rFonts w:cs="Arial"/>
                <w:sz w:val="20"/>
              </w:rPr>
            </w:pPr>
            <w:r w:rsidRPr="00CD2494">
              <w:rPr>
                <w:rFonts w:cs="Arial"/>
                <w:sz w:val="20"/>
              </w:rPr>
              <w:t>Pour le fichier Zip : 202</w:t>
            </w:r>
            <w:r w:rsidR="00FD1AC3">
              <w:rPr>
                <w:rFonts w:cs="Arial"/>
                <w:sz w:val="20"/>
              </w:rPr>
              <w:t>604</w:t>
            </w:r>
            <w:r w:rsidR="00B7701B">
              <w:rPr>
                <w:rFonts w:cs="Arial"/>
                <w:sz w:val="20"/>
              </w:rPr>
              <w:t>9</w:t>
            </w:r>
            <w:r w:rsidRPr="00CD2494">
              <w:rPr>
                <w:rFonts w:cs="Arial"/>
                <w:sz w:val="20"/>
              </w:rPr>
              <w:t>.nom du candidat (sans accent).zip</w:t>
            </w:r>
          </w:p>
          <w:p w14:paraId="02505597" w14:textId="1CE972E3" w:rsidR="00CD2494" w:rsidRPr="00CD2494" w:rsidRDefault="00CD2494" w:rsidP="00CD2494">
            <w:pPr>
              <w:numPr>
                <w:ilvl w:val="1"/>
                <w:numId w:val="36"/>
              </w:numPr>
              <w:ind w:right="-15"/>
              <w:rPr>
                <w:rFonts w:cs="Arial"/>
                <w:sz w:val="20"/>
              </w:rPr>
            </w:pPr>
            <w:r w:rsidRPr="00CD2494">
              <w:rPr>
                <w:rFonts w:cs="Arial"/>
                <w:sz w:val="20"/>
              </w:rPr>
              <w:t>Pour chaque pièce incluse dans le fichier : 202</w:t>
            </w:r>
            <w:r w:rsidR="00FD1AC3">
              <w:rPr>
                <w:rFonts w:cs="Arial"/>
                <w:sz w:val="20"/>
              </w:rPr>
              <w:t>604</w:t>
            </w:r>
            <w:r w:rsidR="00B7701B">
              <w:rPr>
                <w:rFonts w:cs="Arial"/>
                <w:sz w:val="20"/>
              </w:rPr>
              <w:t>9</w:t>
            </w:r>
            <w:r w:rsidRPr="00CD2494">
              <w:rPr>
                <w:rFonts w:cs="Arial"/>
                <w:sz w:val="20"/>
              </w:rPr>
              <w:t>.nom du candidat (sans accent). Nom de la pièce (dc1, dc2etc</w:t>
            </w:r>
            <w:r w:rsidR="00E0272B" w:rsidRPr="00CD2494">
              <w:rPr>
                <w:rFonts w:cs="Arial"/>
                <w:sz w:val="20"/>
              </w:rPr>
              <w:t xml:space="preserve">). </w:t>
            </w:r>
            <w:proofErr w:type="gramStart"/>
            <w:r w:rsidR="00E0272B" w:rsidRPr="00CD2494">
              <w:rPr>
                <w:rFonts w:cs="Arial"/>
                <w:sz w:val="20"/>
              </w:rPr>
              <w:t>extension</w:t>
            </w:r>
            <w:proofErr w:type="gramEnd"/>
          </w:p>
          <w:p w14:paraId="3D667025" w14:textId="77777777" w:rsidR="00CD2494" w:rsidRPr="00CD2494" w:rsidRDefault="00CD2494" w:rsidP="00CD2494">
            <w:pPr>
              <w:numPr>
                <w:ilvl w:val="0"/>
                <w:numId w:val="36"/>
              </w:numPr>
              <w:ind w:right="-15"/>
              <w:rPr>
                <w:rFonts w:cs="Arial"/>
                <w:sz w:val="20"/>
              </w:rPr>
            </w:pPr>
            <w:r w:rsidRPr="00CD2494">
              <w:rPr>
                <w:rFonts w:cs="Arial"/>
                <w:sz w:val="20"/>
              </w:rPr>
              <w:t>Pour les envois dont les poids de fichiers sont importants, prévoir un délai nécessaire pour la transmission électronique ;</w:t>
            </w:r>
          </w:p>
          <w:p w14:paraId="1DE9082C" w14:textId="77777777" w:rsidR="00CD2494" w:rsidRPr="00CD2494" w:rsidRDefault="00CD2494" w:rsidP="00CD2494">
            <w:pPr>
              <w:numPr>
                <w:ilvl w:val="0"/>
                <w:numId w:val="36"/>
              </w:numPr>
              <w:ind w:right="-15"/>
              <w:rPr>
                <w:rFonts w:cs="Arial"/>
                <w:sz w:val="20"/>
              </w:rPr>
            </w:pPr>
            <w:r w:rsidRPr="00CD2494">
              <w:rPr>
                <w:rFonts w:cs="Arial"/>
                <w:sz w:val="20"/>
              </w:rPr>
              <w:t>Dans l’hypothèse où les candidats prévoient d’insérer dans le « dossier candidature » ou dans le « dossier offre » des documents qui ne sont pas des fichiers informatiques, ils doivent les scanner avec une définition adaptée à la fois à la lisibilité et au poids de l’image obtenue.</w:t>
            </w:r>
          </w:p>
        </w:tc>
      </w:tr>
    </w:tbl>
    <w:p w14:paraId="4D22078A" w14:textId="77777777" w:rsidR="00CD2494" w:rsidRPr="00CD2494" w:rsidRDefault="00CD2494" w:rsidP="00CD2494">
      <w:pPr>
        <w:ind w:right="-28"/>
        <w:rPr>
          <w:sz w:val="20"/>
        </w:rPr>
      </w:pPr>
      <w:r w:rsidRPr="00CD2494">
        <w:rPr>
          <w:sz w:val="20"/>
        </w:rPr>
        <w:t xml:space="preserve">Le non-respect du présent article n’entraîne pas le rejet des candidatures et/ou des offres.  </w:t>
      </w:r>
      <w:bookmarkStart w:id="139" w:name="_Hlk74675744"/>
    </w:p>
    <w:p w14:paraId="2D881286" w14:textId="77777777" w:rsidR="00CD2494" w:rsidRPr="00CD2494" w:rsidRDefault="00CD2494" w:rsidP="00CD2494">
      <w:pPr>
        <w:keepNext/>
        <w:numPr>
          <w:ilvl w:val="2"/>
          <w:numId w:val="1"/>
        </w:numPr>
        <w:spacing w:before="240"/>
        <w:ind w:right="0"/>
        <w:outlineLvl w:val="2"/>
        <w:rPr>
          <w:rFonts w:cs="Arial"/>
          <w:bCs/>
          <w:szCs w:val="26"/>
          <w:u w:val="single"/>
        </w:rPr>
      </w:pPr>
      <w:bookmarkStart w:id="140" w:name="_Toc83128058"/>
      <w:bookmarkStart w:id="141" w:name="_Toc113950751"/>
      <w:bookmarkStart w:id="142" w:name="_Toc164672801"/>
      <w:bookmarkStart w:id="143" w:name="_Toc165624571"/>
      <w:bookmarkStart w:id="144" w:name="_Toc242190002"/>
      <w:bookmarkEnd w:id="139"/>
      <w:r w:rsidRPr="00CD2494">
        <w:rPr>
          <w:rFonts w:cs="Arial"/>
          <w:bCs/>
          <w:szCs w:val="26"/>
          <w:u w:val="single"/>
        </w:rPr>
        <w:t>Références horaires utilisées</w:t>
      </w:r>
      <w:bookmarkEnd w:id="140"/>
      <w:bookmarkEnd w:id="141"/>
      <w:bookmarkEnd w:id="142"/>
      <w:bookmarkEnd w:id="143"/>
      <w:bookmarkEnd w:id="144"/>
      <w:r w:rsidRPr="00CD2494">
        <w:rPr>
          <w:rFonts w:cs="Arial"/>
          <w:bCs/>
          <w:szCs w:val="26"/>
          <w:u w:val="single"/>
        </w:rPr>
        <w:t xml:space="preserve"> </w:t>
      </w:r>
    </w:p>
    <w:p w14:paraId="583B6CE7" w14:textId="77777777" w:rsidR="00CD2494" w:rsidRPr="00CD2494" w:rsidRDefault="00CD2494" w:rsidP="00CD2494">
      <w:pPr>
        <w:ind w:right="-28"/>
        <w:rPr>
          <w:sz w:val="20"/>
        </w:rPr>
      </w:pPr>
      <w:r w:rsidRPr="00CD2494">
        <w:rPr>
          <w:sz w:val="20"/>
        </w:rPr>
        <w:t>Le CNC ne peut être tenu responsable des dommages, troubles et autres dégâts, directs ou indirects qui pourraient résulter de l’usage lié au fonctionnement du site utilisé dans le cadre de la dématérialisation des procédures.</w:t>
      </w:r>
    </w:p>
    <w:p w14:paraId="4CAFD2F9" w14:textId="77777777" w:rsidR="00935923" w:rsidRDefault="00A14EA0" w:rsidP="00E86041">
      <w:pPr>
        <w:pStyle w:val="Titre1"/>
      </w:pPr>
      <w:bookmarkStart w:id="145" w:name="_Toc5182963"/>
      <w:bookmarkStart w:id="146" w:name="_Toc165624572"/>
      <w:bookmarkStart w:id="147" w:name="_Toc242190003"/>
      <w:bookmarkEnd w:id="101"/>
      <w:bookmarkEnd w:id="102"/>
      <w:r>
        <w:t>Documents à remettre par les candidats</w:t>
      </w:r>
      <w:bookmarkEnd w:id="145"/>
      <w:bookmarkEnd w:id="146"/>
      <w:bookmarkEnd w:id="147"/>
    </w:p>
    <w:p w14:paraId="610F47D7" w14:textId="77777777" w:rsidR="00FA6F50" w:rsidRDefault="00FA6F50" w:rsidP="00FA6F50">
      <w:pPr>
        <w:pBdr>
          <w:top w:val="single" w:sz="4" w:space="1" w:color="auto"/>
          <w:left w:val="single" w:sz="4" w:space="4" w:color="auto"/>
          <w:bottom w:val="single" w:sz="4" w:space="1" w:color="auto"/>
          <w:right w:val="single" w:sz="4" w:space="4" w:color="auto"/>
        </w:pBdr>
        <w:spacing w:after="0"/>
        <w:ind w:right="-28"/>
        <w:jc w:val="center"/>
        <w:rPr>
          <w:rFonts w:cs="Arial"/>
          <w:sz w:val="20"/>
        </w:rPr>
      </w:pPr>
      <w:r w:rsidRPr="00C20D26">
        <w:rPr>
          <w:rFonts w:cs="Arial"/>
          <w:sz w:val="20"/>
        </w:rPr>
        <w:t xml:space="preserve">Il est souhaité que le candidat remette ses documents dans une version informatique exploitable </w:t>
      </w:r>
      <w:r>
        <w:rPr>
          <w:rFonts w:cs="Arial"/>
          <w:sz w:val="20"/>
        </w:rPr>
        <w:t>correspond à celle fournit dans le DCE (</w:t>
      </w:r>
      <w:r w:rsidRPr="00C20D26">
        <w:rPr>
          <w:rFonts w:cs="Arial"/>
          <w:b/>
          <w:sz w:val="20"/>
          <w:u w:val="single"/>
        </w:rPr>
        <w:t>WORD</w:t>
      </w:r>
      <w:r>
        <w:rPr>
          <w:rFonts w:cs="Arial"/>
          <w:b/>
          <w:sz w:val="20"/>
          <w:u w:val="single"/>
        </w:rPr>
        <w:t>)</w:t>
      </w:r>
      <w:r w:rsidRPr="00C20D26">
        <w:rPr>
          <w:rFonts w:cs="Arial"/>
          <w:sz w:val="20"/>
        </w:rPr>
        <w:t xml:space="preserve"> ou équivalent.</w:t>
      </w:r>
    </w:p>
    <w:p w14:paraId="2243FDFD" w14:textId="77777777" w:rsidR="00FA6F50" w:rsidRDefault="00FA6F50" w:rsidP="00FA6F50">
      <w:pPr>
        <w:pBdr>
          <w:top w:val="single" w:sz="4" w:space="1" w:color="auto"/>
          <w:left w:val="single" w:sz="4" w:space="4" w:color="auto"/>
          <w:bottom w:val="single" w:sz="4" w:space="1" w:color="auto"/>
          <w:right w:val="single" w:sz="4" w:space="4" w:color="auto"/>
        </w:pBdr>
        <w:spacing w:after="0"/>
        <w:ind w:right="-28"/>
        <w:jc w:val="center"/>
        <w:rPr>
          <w:rFonts w:cs="Arial"/>
          <w:sz w:val="20"/>
        </w:rPr>
      </w:pPr>
    </w:p>
    <w:p w14:paraId="2573A88E" w14:textId="77777777" w:rsidR="00FA6F50" w:rsidRDefault="00FA6F50" w:rsidP="00FA6F50">
      <w:pPr>
        <w:pBdr>
          <w:top w:val="single" w:sz="4" w:space="1" w:color="auto"/>
          <w:left w:val="single" w:sz="4" w:space="4" w:color="auto"/>
          <w:bottom w:val="single" w:sz="4" w:space="1" w:color="auto"/>
          <w:right w:val="single" w:sz="4" w:space="4" w:color="auto"/>
        </w:pBdr>
        <w:spacing w:after="0"/>
        <w:ind w:right="-28"/>
        <w:jc w:val="center"/>
        <w:rPr>
          <w:rFonts w:cs="Arial"/>
          <w:b/>
          <w:bCs/>
          <w:sz w:val="20"/>
        </w:rPr>
      </w:pPr>
      <w:r w:rsidRPr="00873C8E">
        <w:rPr>
          <w:rFonts w:cs="Arial"/>
          <w:b/>
          <w:bCs/>
          <w:sz w:val="20"/>
        </w:rPr>
        <w:t>Pour les documents devant être signés</w:t>
      </w:r>
      <w:r>
        <w:rPr>
          <w:rFonts w:cs="Arial"/>
          <w:sz w:val="20"/>
        </w:rPr>
        <w:t xml:space="preserve"> ou destinés à être signés (DC1, DC4…), il est souhaité que le candidat signe ses documents au </w:t>
      </w:r>
      <w:r w:rsidRPr="00873C8E">
        <w:rPr>
          <w:rFonts w:cs="Arial"/>
          <w:b/>
          <w:bCs/>
          <w:sz w:val="20"/>
        </w:rPr>
        <w:t>format .PDF.</w:t>
      </w:r>
    </w:p>
    <w:p w14:paraId="61161AAA" w14:textId="77777777" w:rsidR="00FA6F50" w:rsidRDefault="00FA6F50" w:rsidP="00FA6F50">
      <w:pPr>
        <w:pBdr>
          <w:top w:val="single" w:sz="4" w:space="1" w:color="auto"/>
          <w:left w:val="single" w:sz="4" w:space="4" w:color="auto"/>
          <w:bottom w:val="single" w:sz="4" w:space="1" w:color="auto"/>
          <w:right w:val="single" w:sz="4" w:space="4" w:color="auto"/>
        </w:pBdr>
        <w:spacing w:after="0"/>
        <w:ind w:right="-28"/>
        <w:jc w:val="center"/>
        <w:rPr>
          <w:rFonts w:cs="Arial"/>
          <w:sz w:val="20"/>
        </w:rPr>
      </w:pPr>
    </w:p>
    <w:p w14:paraId="2809C5C0" w14:textId="77777777" w:rsidR="00FA6F50" w:rsidRDefault="00FA6F50" w:rsidP="00FA6F50">
      <w:pPr>
        <w:pBdr>
          <w:top w:val="single" w:sz="4" w:space="1" w:color="auto"/>
          <w:left w:val="single" w:sz="4" w:space="4" w:color="auto"/>
          <w:bottom w:val="single" w:sz="4" w:space="1" w:color="auto"/>
          <w:right w:val="single" w:sz="4" w:space="4" w:color="auto"/>
        </w:pBdr>
        <w:spacing w:after="0"/>
        <w:ind w:right="-28"/>
        <w:jc w:val="center"/>
        <w:rPr>
          <w:rFonts w:cs="Arial"/>
          <w:i/>
          <w:sz w:val="20"/>
        </w:rPr>
      </w:pPr>
      <w:r w:rsidRPr="00F878D6">
        <w:rPr>
          <w:rFonts w:cs="Arial"/>
          <w:i/>
          <w:sz w:val="20"/>
        </w:rPr>
        <w:t>Les candidats n’ont pas l’obligation de signer électroniquement les documents de leur candidature et de leur offre, mais sont vivement encouragés à le faire s’ils le peuvent.</w:t>
      </w:r>
    </w:p>
    <w:p w14:paraId="19F40FFF" w14:textId="07B34A9A" w:rsidR="00FA6F50" w:rsidRPr="00873C8E" w:rsidRDefault="00FA6F50" w:rsidP="00FA6F50">
      <w:pPr>
        <w:pBdr>
          <w:top w:val="single" w:sz="4" w:space="1" w:color="auto"/>
          <w:left w:val="single" w:sz="4" w:space="4" w:color="auto"/>
          <w:bottom w:val="single" w:sz="4" w:space="1" w:color="auto"/>
          <w:right w:val="single" w:sz="4" w:space="4" w:color="auto"/>
        </w:pBdr>
        <w:spacing w:after="0"/>
        <w:ind w:right="-28"/>
        <w:jc w:val="center"/>
        <w:rPr>
          <w:sz w:val="20"/>
        </w:rPr>
      </w:pPr>
      <w:r>
        <w:rPr>
          <w:rFonts w:cs="Arial"/>
          <w:i/>
          <w:sz w:val="20"/>
        </w:rPr>
        <w:t>(</w:t>
      </w:r>
      <w:r w:rsidRPr="00E52D35">
        <w:rPr>
          <w:rFonts w:cs="Arial"/>
          <w:i/>
          <w:sz w:val="20"/>
        </w:rPr>
        <w:t>NB : Se référer à l’article 7.</w:t>
      </w:r>
      <w:r w:rsidR="00B7701B">
        <w:rPr>
          <w:rFonts w:cs="Arial"/>
          <w:i/>
          <w:sz w:val="20"/>
        </w:rPr>
        <w:t>6</w:t>
      </w:r>
      <w:r w:rsidRPr="00E52D35">
        <w:rPr>
          <w:rFonts w:cs="Arial"/>
          <w:i/>
          <w:sz w:val="20"/>
        </w:rPr>
        <w:t xml:space="preserve"> et à l’annexe 1 du présent RC concernant les conditions de validité de la signature électronique</w:t>
      </w:r>
      <w:r>
        <w:rPr>
          <w:rFonts w:cs="Arial"/>
          <w:i/>
          <w:sz w:val="20"/>
        </w:rPr>
        <w:t>)</w:t>
      </w:r>
      <w:r w:rsidRPr="00E52D35">
        <w:rPr>
          <w:rFonts w:cs="Arial"/>
          <w:i/>
          <w:sz w:val="20"/>
        </w:rPr>
        <w:t>.</w:t>
      </w:r>
    </w:p>
    <w:p w14:paraId="7BBACD26" w14:textId="77777777" w:rsidR="007C72F8" w:rsidRPr="007C72F8" w:rsidRDefault="007C72F8" w:rsidP="007C72F8">
      <w:pPr>
        <w:keepNext/>
        <w:numPr>
          <w:ilvl w:val="1"/>
          <w:numId w:val="1"/>
        </w:numPr>
        <w:spacing w:before="240"/>
        <w:ind w:left="0" w:right="0" w:firstLine="0"/>
        <w:outlineLvl w:val="1"/>
        <w:rPr>
          <w:rFonts w:cs="Arial"/>
          <w:b/>
          <w:bCs/>
          <w:iCs/>
          <w:sz w:val="24"/>
          <w:szCs w:val="28"/>
        </w:rPr>
      </w:pPr>
      <w:bookmarkStart w:id="148" w:name="_Toc83128060"/>
      <w:bookmarkStart w:id="149" w:name="_Toc113950753"/>
      <w:bookmarkStart w:id="150" w:name="_Toc164672803"/>
      <w:bookmarkStart w:id="151" w:name="_Toc165624573"/>
      <w:bookmarkStart w:id="152" w:name="_Toc242190004"/>
      <w:r w:rsidRPr="007C72F8">
        <w:rPr>
          <w:rFonts w:cs="Arial"/>
          <w:b/>
          <w:bCs/>
          <w:iCs/>
          <w:sz w:val="24"/>
          <w:szCs w:val="28"/>
        </w:rPr>
        <w:t>Dossier relatif à la candidature</w:t>
      </w:r>
      <w:bookmarkEnd w:id="148"/>
      <w:bookmarkEnd w:id="149"/>
      <w:bookmarkEnd w:id="150"/>
      <w:bookmarkEnd w:id="151"/>
      <w:bookmarkEnd w:id="152"/>
    </w:p>
    <w:p w14:paraId="485D2E14" w14:textId="77777777" w:rsidR="007C72F8" w:rsidRPr="007C72F8" w:rsidRDefault="007C72F8" w:rsidP="007C72F8">
      <w:pPr>
        <w:keepNext/>
        <w:numPr>
          <w:ilvl w:val="2"/>
          <w:numId w:val="1"/>
        </w:numPr>
        <w:spacing w:before="240"/>
        <w:ind w:right="0"/>
        <w:outlineLvl w:val="2"/>
        <w:rPr>
          <w:rFonts w:cs="Arial"/>
          <w:bCs/>
          <w:szCs w:val="26"/>
          <w:u w:val="single"/>
        </w:rPr>
      </w:pPr>
      <w:bookmarkStart w:id="153" w:name="_Toc83128061"/>
      <w:bookmarkStart w:id="154" w:name="_Toc113950754"/>
      <w:bookmarkStart w:id="155" w:name="_Toc164672804"/>
      <w:bookmarkStart w:id="156" w:name="_Toc165624574"/>
      <w:bookmarkStart w:id="157" w:name="_Toc242190005"/>
      <w:r w:rsidRPr="007C72F8">
        <w:rPr>
          <w:rFonts w:cs="Arial"/>
          <w:bCs/>
          <w:szCs w:val="26"/>
          <w:u w:val="single"/>
        </w:rPr>
        <w:t>Contenu du dossier de candidature</w:t>
      </w:r>
      <w:bookmarkEnd w:id="153"/>
      <w:bookmarkEnd w:id="154"/>
      <w:bookmarkEnd w:id="155"/>
      <w:bookmarkEnd w:id="156"/>
      <w:bookmarkEnd w:id="157"/>
    </w:p>
    <w:p w14:paraId="39BD9819" w14:textId="77777777" w:rsidR="007C72F8" w:rsidRPr="007C72F8" w:rsidRDefault="007C72F8" w:rsidP="007C72F8">
      <w:pPr>
        <w:tabs>
          <w:tab w:val="left" w:pos="10245"/>
        </w:tabs>
        <w:ind w:right="-28"/>
        <w:rPr>
          <w:sz w:val="20"/>
        </w:rPr>
      </w:pPr>
      <w:r w:rsidRPr="007C72F8">
        <w:rPr>
          <w:sz w:val="20"/>
        </w:rPr>
        <w:t>La candidature comprend les documents suivants dûment complétés :</w:t>
      </w:r>
    </w:p>
    <w:p w14:paraId="3980C0F6" w14:textId="77777777" w:rsidR="007C72F8" w:rsidRPr="007C72F8" w:rsidRDefault="007C72F8" w:rsidP="007C72F8">
      <w:pPr>
        <w:numPr>
          <w:ilvl w:val="0"/>
          <w:numId w:val="4"/>
        </w:numPr>
        <w:tabs>
          <w:tab w:val="clear" w:pos="851"/>
        </w:tabs>
        <w:ind w:left="709" w:right="-15" w:hanging="339"/>
        <w:rPr>
          <w:rFonts w:eastAsia="Calibri" w:cs="Arial"/>
          <w:b/>
          <w:sz w:val="20"/>
          <w:lang w:eastAsia="en-US"/>
        </w:rPr>
      </w:pPr>
      <w:r w:rsidRPr="007C72F8">
        <w:rPr>
          <w:rFonts w:eastAsia="Calibri" w:cs="Arial"/>
          <w:b/>
          <w:sz w:val="20"/>
          <w:lang w:eastAsia="en-US"/>
        </w:rPr>
        <w:t xml:space="preserve">Le formulaire DC1, </w:t>
      </w:r>
      <w:r w:rsidRPr="007C72F8">
        <w:rPr>
          <w:rFonts w:eastAsia="Calibri" w:cs="Arial"/>
          <w:sz w:val="20"/>
          <w:lang w:eastAsia="en-US"/>
        </w:rPr>
        <w:t>joint au DCE, dûment complété, ou l’ensemble des renseignements demandés dans ce formulaire et notamment :</w:t>
      </w:r>
    </w:p>
    <w:p w14:paraId="1B777AF5" w14:textId="77777777" w:rsidR="007C72F8" w:rsidRPr="007C72F8" w:rsidRDefault="007C72F8" w:rsidP="007C72F8">
      <w:pPr>
        <w:numPr>
          <w:ilvl w:val="1"/>
          <w:numId w:val="4"/>
        </w:numPr>
        <w:ind w:right="-15"/>
        <w:rPr>
          <w:rFonts w:eastAsia="Calibri" w:cs="Arial"/>
          <w:sz w:val="20"/>
          <w:lang w:eastAsia="en-US"/>
        </w:rPr>
      </w:pPr>
      <w:r w:rsidRPr="007C72F8">
        <w:rPr>
          <w:rFonts w:eastAsia="Calibri" w:cs="Arial"/>
          <w:sz w:val="20"/>
          <w:lang w:eastAsia="en-US"/>
        </w:rPr>
        <w:t>Une lettre de candidature mentionnant si le candidat se présente seul ou en groupement et, dans ce dernier cas, faisant apparaître tous les membres du groupement ;</w:t>
      </w:r>
    </w:p>
    <w:p w14:paraId="51B4B775" w14:textId="77777777" w:rsidR="007C72F8" w:rsidRPr="007C72F8" w:rsidRDefault="007C72F8" w:rsidP="007C72F8">
      <w:pPr>
        <w:numPr>
          <w:ilvl w:val="1"/>
          <w:numId w:val="4"/>
        </w:numPr>
        <w:spacing w:after="0"/>
        <w:ind w:right="0"/>
        <w:contextualSpacing/>
        <w:rPr>
          <w:rFonts w:eastAsia="Calibri" w:cs="Arial"/>
          <w:sz w:val="20"/>
          <w:lang w:eastAsia="en-US"/>
        </w:rPr>
      </w:pPr>
      <w:r w:rsidRPr="007C72F8">
        <w:rPr>
          <w:rFonts w:eastAsia="Calibri" w:cs="Arial"/>
          <w:sz w:val="20"/>
          <w:lang w:eastAsia="en-US"/>
        </w:rPr>
        <w:lastRenderedPageBreak/>
        <w:t>Une déclaration sur l’honneur du candidat individuel et, le cas échéant, de chaque membre du groupement, pour justifier qu’il n’entre dans aucun des cas mentionnés aux articles L. 2141-1 à L. 2141-5 et L. 2141-7 à L. 2141-11 du Code de la commande publique ;</w:t>
      </w:r>
    </w:p>
    <w:p w14:paraId="1CEEF506" w14:textId="77777777" w:rsidR="007C72F8" w:rsidRPr="007C72F8" w:rsidRDefault="007C72F8" w:rsidP="007C72F8">
      <w:pPr>
        <w:spacing w:after="0"/>
        <w:ind w:left="1440" w:right="0"/>
        <w:contextualSpacing/>
        <w:jc w:val="left"/>
        <w:rPr>
          <w:rFonts w:eastAsia="Calibri" w:cs="Arial"/>
          <w:sz w:val="20"/>
          <w:lang w:eastAsia="en-US"/>
        </w:rPr>
      </w:pPr>
    </w:p>
    <w:p w14:paraId="163AA1C7" w14:textId="77777777" w:rsidR="007C72F8" w:rsidRPr="007C72F8" w:rsidRDefault="007C72F8" w:rsidP="007C72F8">
      <w:pPr>
        <w:numPr>
          <w:ilvl w:val="0"/>
          <w:numId w:val="4"/>
        </w:numPr>
        <w:tabs>
          <w:tab w:val="clear" w:pos="851"/>
        </w:tabs>
        <w:ind w:left="709" w:right="-15" w:hanging="339"/>
        <w:rPr>
          <w:rFonts w:eastAsia="Calibri" w:cs="Arial"/>
          <w:sz w:val="20"/>
          <w:lang w:eastAsia="en-US"/>
        </w:rPr>
      </w:pPr>
      <w:r w:rsidRPr="007C72F8">
        <w:rPr>
          <w:rFonts w:eastAsia="Calibri" w:cs="Arial"/>
          <w:sz w:val="20"/>
          <w:lang w:eastAsia="en-US"/>
        </w:rPr>
        <w:t>Pour le candidat et, le cas échéant, chaque membre du groupement :</w:t>
      </w:r>
      <w:r w:rsidRPr="007C72F8">
        <w:rPr>
          <w:rFonts w:eastAsia="Calibri" w:cs="Arial"/>
          <w:b/>
          <w:sz w:val="20"/>
          <w:lang w:eastAsia="en-US"/>
        </w:rPr>
        <w:t xml:space="preserve"> le formulaire DC2, </w:t>
      </w:r>
      <w:r w:rsidRPr="007C72F8">
        <w:rPr>
          <w:rFonts w:eastAsia="Calibri" w:cs="Arial"/>
          <w:sz w:val="20"/>
          <w:lang w:eastAsia="en-US"/>
        </w:rPr>
        <w:t xml:space="preserve">joint au DCE, dûment complété, ou l’ensemble des renseignements demandés dans ce formulaire dont : </w:t>
      </w:r>
    </w:p>
    <w:p w14:paraId="625D046A" w14:textId="77777777" w:rsidR="007C72F8" w:rsidRPr="007C72F8" w:rsidRDefault="007C72F8" w:rsidP="007C72F8">
      <w:pPr>
        <w:numPr>
          <w:ilvl w:val="1"/>
          <w:numId w:val="4"/>
        </w:numPr>
        <w:ind w:right="-15"/>
        <w:rPr>
          <w:rFonts w:eastAsia="Calibri" w:cs="Arial"/>
          <w:sz w:val="20"/>
          <w:lang w:eastAsia="en-US"/>
        </w:rPr>
      </w:pPr>
      <w:r w:rsidRPr="007C72F8">
        <w:rPr>
          <w:rFonts w:eastAsia="Calibri" w:cs="Arial"/>
          <w:sz w:val="20"/>
          <w:lang w:eastAsia="en-US"/>
        </w:rPr>
        <w:t xml:space="preserve">Le chiffre d’affaires sur les trois derniers exercices disponibles ou équivalent ; </w:t>
      </w:r>
    </w:p>
    <w:p w14:paraId="257F4E65" w14:textId="77777777" w:rsidR="007C72F8" w:rsidRPr="007C72F8" w:rsidRDefault="007C72F8" w:rsidP="007C72F8">
      <w:pPr>
        <w:numPr>
          <w:ilvl w:val="1"/>
          <w:numId w:val="4"/>
        </w:numPr>
        <w:ind w:right="-15"/>
        <w:rPr>
          <w:rFonts w:eastAsia="Calibri" w:cs="Arial"/>
          <w:sz w:val="20"/>
          <w:lang w:eastAsia="en-US"/>
        </w:rPr>
      </w:pPr>
      <w:r w:rsidRPr="007C72F8">
        <w:rPr>
          <w:rFonts w:eastAsia="Calibri" w:cs="Arial"/>
          <w:sz w:val="20"/>
          <w:lang w:eastAsia="en-US"/>
        </w:rPr>
        <w:t xml:space="preserve">Une déclaration indiquant les effectifs moyens annuels du candidat pendant les trois dernières années ou équivalent ; </w:t>
      </w:r>
    </w:p>
    <w:p w14:paraId="1FEF4425" w14:textId="77777777" w:rsidR="007C72F8" w:rsidRPr="007C72F8" w:rsidRDefault="007C72F8" w:rsidP="007C72F8">
      <w:pPr>
        <w:numPr>
          <w:ilvl w:val="1"/>
          <w:numId w:val="4"/>
        </w:numPr>
        <w:ind w:right="-15"/>
        <w:rPr>
          <w:sz w:val="20"/>
        </w:rPr>
      </w:pPr>
      <w:r w:rsidRPr="007C72F8">
        <w:rPr>
          <w:rFonts w:eastAsia="Calibri"/>
          <w:sz w:val="20"/>
          <w:lang w:eastAsia="en-US"/>
        </w:rPr>
        <w:t>Une liste des principales prestations fournies au cours des trois dernières années en rapport avec l’objet du marché.</w:t>
      </w:r>
    </w:p>
    <w:p w14:paraId="391615E9" w14:textId="77777777" w:rsidR="007C72F8" w:rsidRDefault="007C72F8" w:rsidP="007C72F8">
      <w:pPr>
        <w:numPr>
          <w:ilvl w:val="0"/>
          <w:numId w:val="4"/>
        </w:numPr>
        <w:tabs>
          <w:tab w:val="clear" w:pos="851"/>
        </w:tabs>
        <w:ind w:left="709" w:right="-15" w:hanging="339"/>
        <w:rPr>
          <w:rFonts w:eastAsia="Calibri" w:cs="Arial"/>
          <w:sz w:val="20"/>
          <w:lang w:eastAsia="en-US"/>
        </w:rPr>
      </w:pPr>
      <w:r w:rsidRPr="007C72F8">
        <w:rPr>
          <w:rFonts w:eastAsia="Calibri" w:cs="Arial"/>
          <w:sz w:val="20"/>
          <w:lang w:eastAsia="en-US"/>
        </w:rPr>
        <w:t>En cas de sous-traitance : le candidat peut appliquer les dispositions de l’article 9.1.3 du présent RC.</w:t>
      </w:r>
    </w:p>
    <w:p w14:paraId="702B62E2" w14:textId="5BA555E9" w:rsidR="00D739DB" w:rsidRDefault="00D739DB" w:rsidP="007C72F8">
      <w:pPr>
        <w:numPr>
          <w:ilvl w:val="0"/>
          <w:numId w:val="4"/>
        </w:numPr>
        <w:tabs>
          <w:tab w:val="clear" w:pos="851"/>
        </w:tabs>
        <w:ind w:left="709" w:right="-15" w:hanging="339"/>
        <w:rPr>
          <w:rFonts w:eastAsia="Calibri" w:cs="Arial"/>
          <w:sz w:val="20"/>
          <w:lang w:eastAsia="en-US"/>
        </w:rPr>
      </w:pPr>
      <w:r>
        <w:rPr>
          <w:rFonts w:eastAsia="Calibri" w:cs="Arial"/>
          <w:sz w:val="20"/>
          <w:lang w:eastAsia="en-US"/>
        </w:rPr>
        <w:t>Les attestations de certification aux normes suivantes :</w:t>
      </w:r>
    </w:p>
    <w:p w14:paraId="46AA9796" w14:textId="77777777" w:rsidR="00D739DB" w:rsidRPr="00D739DB" w:rsidRDefault="00D739DB" w:rsidP="00D739DB">
      <w:pPr>
        <w:numPr>
          <w:ilvl w:val="1"/>
          <w:numId w:val="4"/>
        </w:numPr>
        <w:ind w:right="-15"/>
        <w:rPr>
          <w:rFonts w:eastAsia="Calibri" w:cs="Arial"/>
          <w:sz w:val="20"/>
          <w:lang w:eastAsia="en-US"/>
        </w:rPr>
      </w:pPr>
      <w:r w:rsidRPr="00D739DB">
        <w:rPr>
          <w:rFonts w:eastAsia="Calibri" w:cs="Arial"/>
          <w:sz w:val="20"/>
          <w:lang w:eastAsia="en-US"/>
        </w:rPr>
        <w:t>NF Service / APSAD I7 - F7 Installation et maintenance des Systèmes de Détection Incendie (SDI) et Systèmes d'Extinction Automatique.</w:t>
      </w:r>
    </w:p>
    <w:p w14:paraId="19862093" w14:textId="77777777" w:rsidR="00D739DB" w:rsidRPr="00D739DB" w:rsidRDefault="00D739DB" w:rsidP="00D739DB">
      <w:pPr>
        <w:numPr>
          <w:ilvl w:val="1"/>
          <w:numId w:val="4"/>
        </w:numPr>
        <w:ind w:right="-15"/>
        <w:rPr>
          <w:rFonts w:eastAsia="Calibri" w:cs="Arial"/>
          <w:sz w:val="20"/>
          <w:lang w:eastAsia="en-US"/>
        </w:rPr>
      </w:pPr>
      <w:r w:rsidRPr="00D739DB">
        <w:rPr>
          <w:rFonts w:eastAsia="Calibri" w:cs="Arial"/>
          <w:sz w:val="20"/>
          <w:lang w:eastAsia="en-US"/>
        </w:rPr>
        <w:t>NF Service / APSAD I17 - F17 Installation et maintenance des Systèmes de Mise en Sécurité Incendie (SMSI) – Désenfumage, cloisonnement, évacuation.</w:t>
      </w:r>
    </w:p>
    <w:p w14:paraId="1F5356A6" w14:textId="77777777" w:rsidR="007C72F8" w:rsidRPr="007C72F8" w:rsidRDefault="007C72F8" w:rsidP="007C72F8">
      <w:pPr>
        <w:ind w:right="-15"/>
        <w:rPr>
          <w:rFonts w:eastAsia="Calibri" w:cs="Arial"/>
          <w:sz w:val="20"/>
          <w:lang w:eastAsia="en-US"/>
        </w:rPr>
      </w:pPr>
      <w:r w:rsidRPr="007C72F8">
        <w:rPr>
          <w:rFonts w:eastAsia="Calibri" w:cs="Arial"/>
          <w:sz w:val="20"/>
          <w:lang w:eastAsia="en-US"/>
        </w:rPr>
        <w:t>Dans la mesure où ils seront nécessaires à l’attribution du marché public (cf. article 11 du RC), le candidat est également invité à remettre, dès le dépôt de son pli, les documents suivants :</w:t>
      </w:r>
    </w:p>
    <w:p w14:paraId="5B2FF153" w14:textId="77777777" w:rsidR="007C72F8" w:rsidRPr="007C72F8" w:rsidRDefault="007C72F8" w:rsidP="007C72F8">
      <w:pPr>
        <w:numPr>
          <w:ilvl w:val="0"/>
          <w:numId w:val="4"/>
        </w:numPr>
        <w:ind w:right="-15"/>
        <w:rPr>
          <w:rFonts w:eastAsia="Calibri" w:cs="Arial"/>
          <w:sz w:val="20"/>
          <w:lang w:eastAsia="en-US"/>
        </w:rPr>
      </w:pPr>
      <w:r w:rsidRPr="007C72F8">
        <w:rPr>
          <w:rFonts w:eastAsia="Calibri" w:cs="Arial"/>
          <w:sz w:val="20"/>
          <w:lang w:eastAsia="en-US"/>
        </w:rPr>
        <w:t xml:space="preserve">Un </w:t>
      </w:r>
      <w:r w:rsidRPr="007C72F8">
        <w:rPr>
          <w:rFonts w:eastAsia="Calibri" w:cs="Arial"/>
          <w:b/>
          <w:sz w:val="20"/>
          <w:lang w:eastAsia="en-US"/>
        </w:rPr>
        <w:t>extrait k-bis,</w:t>
      </w:r>
      <w:r w:rsidRPr="007C72F8">
        <w:rPr>
          <w:rFonts w:eastAsia="Calibri" w:cs="Arial"/>
          <w:sz w:val="20"/>
          <w:lang w:eastAsia="en-US"/>
        </w:rPr>
        <w:t xml:space="preserve"> ou un extrait du registre professionnel sur lequel le candidat est inscrit ;</w:t>
      </w:r>
    </w:p>
    <w:p w14:paraId="5949E0E1" w14:textId="3036813B" w:rsidR="007C72F8" w:rsidRPr="00FA6F50" w:rsidRDefault="007C72F8" w:rsidP="007C72F8">
      <w:pPr>
        <w:numPr>
          <w:ilvl w:val="0"/>
          <w:numId w:val="4"/>
        </w:numPr>
        <w:ind w:right="-15"/>
        <w:rPr>
          <w:rFonts w:eastAsia="Calibri" w:cs="Arial"/>
          <w:b/>
          <w:bCs/>
          <w:sz w:val="20"/>
          <w:u w:val="single"/>
          <w:lang w:eastAsia="en-US"/>
        </w:rPr>
      </w:pPr>
      <w:r w:rsidRPr="007C72F8">
        <w:rPr>
          <w:rFonts w:eastAsia="Calibri" w:cs="Arial"/>
          <w:sz w:val="20"/>
          <w:lang w:eastAsia="en-US"/>
        </w:rPr>
        <w:t xml:space="preserve">Une </w:t>
      </w:r>
      <w:r w:rsidRPr="007C72F8">
        <w:rPr>
          <w:rFonts w:eastAsia="Calibri" w:cs="Arial"/>
          <w:b/>
          <w:sz w:val="20"/>
          <w:lang w:eastAsia="en-US"/>
        </w:rPr>
        <w:t>attestation d'assurance responsabilité civile professionnelle</w:t>
      </w:r>
      <w:r w:rsidRPr="007C72F8">
        <w:rPr>
          <w:rFonts w:eastAsia="Calibri" w:cs="Arial"/>
          <w:sz w:val="20"/>
          <w:lang w:eastAsia="en-US"/>
        </w:rPr>
        <w:t xml:space="preserve"> en cours de validité</w:t>
      </w:r>
      <w:r w:rsidR="0052707E">
        <w:rPr>
          <w:rFonts w:eastAsia="Calibri" w:cs="Arial"/>
          <w:sz w:val="20"/>
          <w:lang w:eastAsia="en-US"/>
        </w:rPr>
        <w:t xml:space="preserve"> </w:t>
      </w:r>
      <w:r w:rsidR="0052707E" w:rsidRPr="00FA6F50">
        <w:rPr>
          <w:rFonts w:eastAsia="Calibri" w:cs="Arial"/>
          <w:b/>
          <w:bCs/>
          <w:sz w:val="20"/>
          <w:u w:val="single"/>
          <w:lang w:eastAsia="en-US"/>
        </w:rPr>
        <w:t>couvrant notamment les</w:t>
      </w:r>
      <w:r w:rsidRPr="00FA6F50">
        <w:rPr>
          <w:rFonts w:eastAsia="Calibri" w:cs="Arial"/>
          <w:b/>
          <w:bCs/>
          <w:sz w:val="20"/>
          <w:u w:val="single"/>
          <w:lang w:eastAsia="en-US"/>
        </w:rPr>
        <w:t xml:space="preserve"> </w:t>
      </w:r>
      <w:r w:rsidR="0052707E" w:rsidRPr="00FA6F50">
        <w:rPr>
          <w:rFonts w:eastAsia="Calibri" w:cs="Arial"/>
          <w:b/>
          <w:bCs/>
          <w:sz w:val="20"/>
          <w:u w:val="single"/>
          <w:lang w:eastAsia="en-US"/>
        </w:rPr>
        <w:t>pollutions accidentelles</w:t>
      </w:r>
      <w:r w:rsidR="00FA6F50" w:rsidRPr="00FA6F50">
        <w:rPr>
          <w:rFonts w:eastAsia="Calibri" w:cs="Arial"/>
          <w:b/>
          <w:bCs/>
          <w:sz w:val="20"/>
          <w:u w:val="single"/>
          <w:lang w:eastAsia="en-US"/>
        </w:rPr>
        <w:t xml:space="preserve"> </w:t>
      </w:r>
      <w:r w:rsidRPr="00FA6F50">
        <w:rPr>
          <w:rFonts w:eastAsia="Calibri" w:cs="Arial"/>
          <w:b/>
          <w:bCs/>
          <w:sz w:val="20"/>
          <w:u w:val="single"/>
          <w:lang w:eastAsia="en-US"/>
        </w:rPr>
        <w:t>;</w:t>
      </w:r>
    </w:p>
    <w:p w14:paraId="02450EE1" w14:textId="77777777" w:rsidR="007C72F8" w:rsidRPr="007C72F8" w:rsidRDefault="007C72F8" w:rsidP="007C72F8">
      <w:pPr>
        <w:numPr>
          <w:ilvl w:val="0"/>
          <w:numId w:val="4"/>
        </w:numPr>
        <w:ind w:right="-15"/>
        <w:rPr>
          <w:rFonts w:eastAsia="Calibri" w:cs="Arial"/>
          <w:sz w:val="20"/>
          <w:lang w:eastAsia="en-US"/>
        </w:rPr>
      </w:pPr>
      <w:r w:rsidRPr="007C72F8">
        <w:rPr>
          <w:rFonts w:eastAsia="Calibri" w:cs="Arial"/>
          <w:sz w:val="20"/>
          <w:lang w:eastAsia="en-US"/>
        </w:rPr>
        <w:t xml:space="preserve">Les </w:t>
      </w:r>
      <w:r w:rsidRPr="007C72F8">
        <w:rPr>
          <w:rFonts w:eastAsia="Calibri" w:cs="Arial"/>
          <w:b/>
          <w:sz w:val="20"/>
          <w:lang w:eastAsia="en-US"/>
        </w:rPr>
        <w:t>attestations fiscales et sociales</w:t>
      </w:r>
      <w:r w:rsidRPr="007C72F8">
        <w:rPr>
          <w:rFonts w:eastAsia="Calibri" w:cs="Arial"/>
          <w:sz w:val="20"/>
          <w:lang w:eastAsia="en-US"/>
        </w:rPr>
        <w:t xml:space="preserve"> dont le détail figure en annexe 2 et 3 du présent RC ;</w:t>
      </w:r>
    </w:p>
    <w:p w14:paraId="2E5879DF" w14:textId="77777777" w:rsidR="007C72F8" w:rsidRPr="007C72F8" w:rsidRDefault="007C72F8" w:rsidP="007C72F8">
      <w:pPr>
        <w:numPr>
          <w:ilvl w:val="0"/>
          <w:numId w:val="4"/>
        </w:numPr>
        <w:ind w:right="-15"/>
        <w:rPr>
          <w:rFonts w:eastAsia="Calibri" w:cs="Arial"/>
          <w:sz w:val="20"/>
          <w:lang w:eastAsia="en-US"/>
        </w:rPr>
      </w:pPr>
      <w:r w:rsidRPr="007C72F8">
        <w:rPr>
          <w:rFonts w:eastAsia="Calibri" w:cs="Arial"/>
          <w:sz w:val="20"/>
          <w:lang w:eastAsia="en-US"/>
        </w:rPr>
        <w:t xml:space="preserve">Un </w:t>
      </w:r>
      <w:r w:rsidRPr="007C72F8">
        <w:rPr>
          <w:rFonts w:eastAsia="Calibri" w:cs="Arial"/>
          <w:b/>
          <w:sz w:val="20"/>
          <w:lang w:eastAsia="en-US"/>
        </w:rPr>
        <w:t>RIB </w:t>
      </w:r>
      <w:r w:rsidRPr="007C72F8">
        <w:rPr>
          <w:rFonts w:eastAsia="Calibri" w:cs="Arial"/>
          <w:sz w:val="20"/>
          <w:lang w:eastAsia="en-US"/>
        </w:rPr>
        <w:t>;</w:t>
      </w:r>
    </w:p>
    <w:p w14:paraId="13483955" w14:textId="77777777" w:rsidR="007C72F8" w:rsidRPr="007C72F8" w:rsidRDefault="007C72F8" w:rsidP="007C72F8">
      <w:pPr>
        <w:numPr>
          <w:ilvl w:val="0"/>
          <w:numId w:val="4"/>
        </w:numPr>
        <w:ind w:left="851" w:right="-15" w:hanging="284"/>
        <w:rPr>
          <w:rFonts w:eastAsia="Calibri" w:cs="Arial"/>
          <w:sz w:val="20"/>
          <w:lang w:eastAsia="en-US"/>
        </w:rPr>
      </w:pPr>
      <w:r w:rsidRPr="007C72F8">
        <w:rPr>
          <w:rFonts w:eastAsia="Calibri" w:cs="Arial"/>
          <w:sz w:val="20"/>
          <w:lang w:eastAsia="en-US"/>
        </w:rPr>
        <w:t xml:space="preserve">La </w:t>
      </w:r>
      <w:r w:rsidRPr="007C72F8">
        <w:rPr>
          <w:rFonts w:eastAsia="Calibri" w:cs="Arial"/>
          <w:b/>
          <w:sz w:val="20"/>
          <w:lang w:eastAsia="en-US"/>
        </w:rPr>
        <w:t>liste nominative des travailleurs étrangers</w:t>
      </w:r>
      <w:r w:rsidRPr="007C72F8">
        <w:rPr>
          <w:rFonts w:eastAsia="Calibri" w:cs="Arial"/>
          <w:sz w:val="20"/>
          <w:lang w:eastAsia="en-US"/>
        </w:rPr>
        <w:t>, employés par l'entreprise et soumis à autorisation de travail, ou une attestation de non-emploi de salariés étrangers selon la situation ;</w:t>
      </w:r>
    </w:p>
    <w:p w14:paraId="54CC29C6" w14:textId="77777777" w:rsidR="007C72F8" w:rsidRPr="007C72F8" w:rsidRDefault="007C72F8" w:rsidP="007C72F8">
      <w:pPr>
        <w:numPr>
          <w:ilvl w:val="0"/>
          <w:numId w:val="4"/>
        </w:numPr>
        <w:ind w:left="851" w:right="-15" w:hanging="284"/>
        <w:rPr>
          <w:rFonts w:eastAsia="Calibri" w:cs="Arial"/>
          <w:sz w:val="20"/>
          <w:lang w:eastAsia="en-US"/>
        </w:rPr>
      </w:pPr>
      <w:r w:rsidRPr="007C72F8">
        <w:rPr>
          <w:rFonts w:eastAsia="Calibri" w:cs="Arial"/>
          <w:sz w:val="20"/>
          <w:lang w:eastAsia="en-US"/>
        </w:rPr>
        <w:t xml:space="preserve">Le cas échéant, les documents attestant des pouvoirs des personnes habilitées à engager le candidat (par exemple : extrait </w:t>
      </w:r>
      <w:proofErr w:type="spellStart"/>
      <w:r w:rsidRPr="007C72F8">
        <w:rPr>
          <w:rFonts w:eastAsia="Calibri" w:cs="Arial"/>
          <w:sz w:val="20"/>
          <w:lang w:eastAsia="en-US"/>
        </w:rPr>
        <w:t>Kbis</w:t>
      </w:r>
      <w:proofErr w:type="spellEnd"/>
      <w:r w:rsidRPr="007C72F8">
        <w:rPr>
          <w:rFonts w:eastAsia="Calibri" w:cs="Arial"/>
          <w:sz w:val="20"/>
          <w:lang w:eastAsia="en-US"/>
        </w:rPr>
        <w:t xml:space="preserve"> et délégation de signature) ;</w:t>
      </w:r>
    </w:p>
    <w:p w14:paraId="376B7E1A" w14:textId="77777777" w:rsidR="007C72F8" w:rsidRPr="007C72F8" w:rsidRDefault="007C72F8" w:rsidP="007C72F8">
      <w:pPr>
        <w:numPr>
          <w:ilvl w:val="0"/>
          <w:numId w:val="4"/>
        </w:numPr>
        <w:tabs>
          <w:tab w:val="clear" w:pos="851"/>
          <w:tab w:val="num" w:pos="993"/>
        </w:tabs>
        <w:ind w:left="709" w:right="-15" w:hanging="142"/>
        <w:rPr>
          <w:rFonts w:eastAsia="Calibri" w:cs="Arial"/>
          <w:sz w:val="20"/>
          <w:lang w:eastAsia="en-US"/>
        </w:rPr>
      </w:pPr>
      <w:r w:rsidRPr="007C72F8">
        <w:rPr>
          <w:rFonts w:eastAsia="Calibri" w:cs="Arial"/>
          <w:sz w:val="20"/>
          <w:lang w:eastAsia="en-US"/>
        </w:rPr>
        <w:t xml:space="preserve">Le cas échéant, les habilitations du mandataire par les membres du groupement. </w:t>
      </w:r>
    </w:p>
    <w:p w14:paraId="31D177E0" w14:textId="77777777" w:rsidR="007C72F8" w:rsidRPr="007C72F8" w:rsidRDefault="007C72F8" w:rsidP="007C72F8">
      <w:pPr>
        <w:ind w:right="-15"/>
        <w:jc w:val="left"/>
        <w:rPr>
          <w:sz w:val="20"/>
        </w:rPr>
      </w:pPr>
      <w:r w:rsidRPr="007C72F8">
        <w:rPr>
          <w:rFonts w:eastAsia="Calibri" w:cs="Arial"/>
          <w:sz w:val="20"/>
          <w:lang w:eastAsia="en-US"/>
        </w:rPr>
        <w:t xml:space="preserve">Tous les éléments peuvent être fournis au moyen d’un document unique de marché européen (DUME) le cas échéant. </w:t>
      </w:r>
      <w:r w:rsidRPr="007C72F8">
        <w:rPr>
          <w:sz w:val="20"/>
        </w:rPr>
        <w:t>Les notices explicatives des documents DC1, DC2, DC4 sont jointes au DCE.</w:t>
      </w:r>
      <w:bookmarkStart w:id="158" w:name="_Toc436126844"/>
      <w:bookmarkStart w:id="159" w:name="_Toc436128288"/>
      <w:bookmarkStart w:id="160" w:name="_Toc83128062"/>
      <w:bookmarkStart w:id="161" w:name="_Toc113950755"/>
    </w:p>
    <w:p w14:paraId="4BF08A57" w14:textId="1CD5E37E" w:rsidR="007C72F8" w:rsidRPr="007C72F8" w:rsidRDefault="007C72F8" w:rsidP="0038162F">
      <w:pPr>
        <w:keepNext/>
        <w:numPr>
          <w:ilvl w:val="2"/>
          <w:numId w:val="1"/>
        </w:numPr>
        <w:spacing w:before="240"/>
        <w:ind w:left="1225" w:right="0" w:hanging="505"/>
        <w:outlineLvl w:val="2"/>
        <w:rPr>
          <w:rFonts w:cs="Arial"/>
          <w:bCs/>
          <w:szCs w:val="26"/>
          <w:u w:val="single"/>
        </w:rPr>
      </w:pPr>
      <w:bookmarkStart w:id="162" w:name="_Toc242190006"/>
      <w:r w:rsidRPr="007C72F8">
        <w:rPr>
          <w:rFonts w:cs="Arial"/>
          <w:bCs/>
          <w:szCs w:val="26"/>
          <w:u w:val="single"/>
        </w:rPr>
        <w:t>En cas de co-traitance</w:t>
      </w:r>
      <w:bookmarkEnd w:id="158"/>
      <w:bookmarkEnd w:id="159"/>
      <w:bookmarkEnd w:id="160"/>
      <w:bookmarkEnd w:id="161"/>
      <w:bookmarkEnd w:id="162"/>
    </w:p>
    <w:p w14:paraId="65F80DC2" w14:textId="0C816664" w:rsidR="007C72F8" w:rsidRPr="007C72F8" w:rsidRDefault="007C72F8" w:rsidP="007C72F8">
      <w:pPr>
        <w:ind w:right="39"/>
        <w:rPr>
          <w:noProof/>
          <w:sz w:val="20"/>
        </w:rPr>
      </w:pPr>
      <w:r w:rsidRPr="007C72F8">
        <w:rPr>
          <w:b/>
          <w:noProof/>
          <w:sz w:val="20"/>
        </w:rPr>
        <w:t>Dans le cadre d’un groupement,</w:t>
      </w:r>
      <w:r w:rsidRPr="007C72F8">
        <w:rPr>
          <w:noProof/>
          <w:sz w:val="20"/>
        </w:rPr>
        <w:t xml:space="preserve"> chaque membre devra fournir :</w:t>
      </w:r>
    </w:p>
    <w:p w14:paraId="7834C9BA" w14:textId="6F416E64" w:rsidR="007C72F8" w:rsidRPr="007C72F8" w:rsidRDefault="007C72F8" w:rsidP="007C72F8">
      <w:pPr>
        <w:numPr>
          <w:ilvl w:val="0"/>
          <w:numId w:val="6"/>
        </w:numPr>
        <w:ind w:right="39"/>
        <w:rPr>
          <w:noProof/>
          <w:sz w:val="20"/>
        </w:rPr>
      </w:pPr>
      <w:r w:rsidRPr="007C72F8">
        <w:rPr>
          <w:noProof/>
          <w:sz w:val="20"/>
        </w:rPr>
        <w:t xml:space="preserve">Un formulaire DC2, </w:t>
      </w:r>
      <w:r w:rsidRPr="007C72F8">
        <w:rPr>
          <w:rFonts w:eastAsia="Calibri" w:cs="Arial"/>
          <w:sz w:val="20"/>
          <w:lang w:eastAsia="en-US"/>
        </w:rPr>
        <w:t>ou l’ensemble des renseignements demandés dans ce formulaire</w:t>
      </w:r>
      <w:r w:rsidRPr="007C72F8">
        <w:rPr>
          <w:noProof/>
          <w:sz w:val="20"/>
        </w:rPr>
        <w:t xml:space="preserve"> (élements visés au 2 de l’article 9.1.1 du RC) ;</w:t>
      </w:r>
    </w:p>
    <w:p w14:paraId="1C2BE73F" w14:textId="3CCD9D3E" w:rsidR="007C72F8" w:rsidRPr="007C72F8" w:rsidRDefault="007C72F8" w:rsidP="007C72F8">
      <w:pPr>
        <w:numPr>
          <w:ilvl w:val="0"/>
          <w:numId w:val="6"/>
        </w:numPr>
        <w:ind w:right="39"/>
        <w:rPr>
          <w:noProof/>
          <w:sz w:val="20"/>
        </w:rPr>
      </w:pPr>
      <w:r w:rsidRPr="007C72F8">
        <w:rPr>
          <w:rFonts w:eastAsia="Calibri" w:cs="Arial"/>
          <w:b/>
          <w:sz w:val="20"/>
          <w:lang w:eastAsia="en-US"/>
        </w:rPr>
        <w:t>Les documents attestant des pouvoirs</w:t>
      </w:r>
      <w:r w:rsidRPr="007C72F8">
        <w:rPr>
          <w:rFonts w:eastAsia="Calibri" w:cs="Arial"/>
          <w:sz w:val="20"/>
          <w:lang w:eastAsia="en-US"/>
        </w:rPr>
        <w:t xml:space="preserve"> des personnes habilitées à engager les membres du groupement (extrait </w:t>
      </w:r>
      <w:proofErr w:type="spellStart"/>
      <w:r w:rsidRPr="007C72F8">
        <w:rPr>
          <w:rFonts w:eastAsia="Calibri" w:cs="Arial"/>
          <w:sz w:val="20"/>
          <w:lang w:eastAsia="en-US"/>
        </w:rPr>
        <w:t>Kbis</w:t>
      </w:r>
      <w:proofErr w:type="spellEnd"/>
      <w:r w:rsidRPr="007C72F8">
        <w:rPr>
          <w:rFonts w:eastAsia="Calibri" w:cs="Arial"/>
          <w:sz w:val="20"/>
          <w:lang w:eastAsia="en-US"/>
        </w:rPr>
        <w:t xml:space="preserve">, délégation de signature) ; </w:t>
      </w:r>
      <w:r w:rsidRPr="007C72F8">
        <w:rPr>
          <w:rFonts w:cs="Arial"/>
          <w:sz w:val="20"/>
        </w:rPr>
        <w:t>ces documents peuvent être remis au stade de l’attribution ;</w:t>
      </w:r>
    </w:p>
    <w:p w14:paraId="5B532D55" w14:textId="3A4659AD" w:rsidR="007C72F8" w:rsidRPr="007C72F8" w:rsidRDefault="007C72F8" w:rsidP="007C72F8">
      <w:pPr>
        <w:numPr>
          <w:ilvl w:val="0"/>
          <w:numId w:val="6"/>
        </w:numPr>
        <w:ind w:right="39"/>
        <w:rPr>
          <w:noProof/>
          <w:sz w:val="20"/>
        </w:rPr>
      </w:pPr>
      <w:r w:rsidRPr="007C72F8">
        <w:rPr>
          <w:b/>
          <w:noProof/>
          <w:sz w:val="20"/>
        </w:rPr>
        <w:t>Les habilitations du mandataire</w:t>
      </w:r>
      <w:r w:rsidRPr="007C72F8">
        <w:rPr>
          <w:noProof/>
          <w:sz w:val="20"/>
        </w:rPr>
        <w:t xml:space="preserve"> </w:t>
      </w:r>
      <w:r w:rsidRPr="007C72F8">
        <w:rPr>
          <w:b/>
          <w:noProof/>
          <w:sz w:val="20"/>
        </w:rPr>
        <w:t>par les membres du groupement</w:t>
      </w:r>
      <w:r w:rsidRPr="007C72F8">
        <w:rPr>
          <w:noProof/>
          <w:sz w:val="20"/>
        </w:rPr>
        <w:t> ;</w:t>
      </w:r>
    </w:p>
    <w:p w14:paraId="20FF00BB" w14:textId="56A8163D" w:rsidR="007C72F8" w:rsidRPr="007C72F8" w:rsidRDefault="007C72F8" w:rsidP="007C72F8">
      <w:pPr>
        <w:numPr>
          <w:ilvl w:val="0"/>
          <w:numId w:val="6"/>
        </w:numPr>
        <w:ind w:right="39"/>
        <w:rPr>
          <w:noProof/>
          <w:sz w:val="20"/>
        </w:rPr>
      </w:pPr>
      <w:r w:rsidRPr="007C72F8">
        <w:rPr>
          <w:noProof/>
          <w:sz w:val="20"/>
        </w:rPr>
        <w:t xml:space="preserve">Le cas échéant, un formulaire DC1 si le formulaire DC1 remis par le candidat ne comporte pas la </w:t>
      </w:r>
      <w:r w:rsidR="00BB7E81">
        <w:rPr>
          <w:noProof/>
          <w:sz w:val="20"/>
        </w:rPr>
        <w:t>‘implique pas d’avoir plusieurs interl</w:t>
      </w:r>
      <w:r w:rsidRPr="007C72F8">
        <w:rPr>
          <w:noProof/>
          <w:sz w:val="20"/>
        </w:rPr>
        <w:t>désignation du membre du groupement (cf. point E de la notice explicative du formulaire DC1).</w:t>
      </w:r>
      <w:r w:rsidR="00BB7E81">
        <w:rPr>
          <w:noProof/>
          <w:sz w:val="20"/>
        </w:rPr>
        <w:t>n</w:t>
      </w:r>
    </w:p>
    <w:p w14:paraId="71CBBA28" w14:textId="77777777" w:rsidR="007C72F8" w:rsidRPr="007C72F8" w:rsidRDefault="007C72F8" w:rsidP="007C72F8">
      <w:pPr>
        <w:keepNext/>
        <w:numPr>
          <w:ilvl w:val="2"/>
          <w:numId w:val="1"/>
        </w:numPr>
        <w:spacing w:before="240"/>
        <w:ind w:left="1225" w:right="0" w:hanging="505"/>
        <w:outlineLvl w:val="2"/>
        <w:rPr>
          <w:rFonts w:cs="Arial"/>
          <w:bCs/>
          <w:szCs w:val="26"/>
          <w:u w:val="single"/>
        </w:rPr>
      </w:pPr>
      <w:bookmarkStart w:id="163" w:name="_Toc436126845"/>
      <w:bookmarkStart w:id="164" w:name="_Toc436128289"/>
      <w:bookmarkStart w:id="165" w:name="_Toc83128063"/>
      <w:bookmarkStart w:id="166" w:name="_Toc113950756"/>
      <w:bookmarkStart w:id="167" w:name="_Toc164672805"/>
      <w:bookmarkStart w:id="168" w:name="_Toc165624575"/>
      <w:bookmarkStart w:id="169" w:name="_Toc242190007"/>
      <w:r w:rsidRPr="007C72F8">
        <w:rPr>
          <w:rFonts w:cs="Arial"/>
          <w:bCs/>
          <w:szCs w:val="26"/>
          <w:u w:val="single"/>
        </w:rPr>
        <w:t>En cas de sous-traitance</w:t>
      </w:r>
      <w:bookmarkEnd w:id="163"/>
      <w:bookmarkEnd w:id="164"/>
      <w:bookmarkEnd w:id="165"/>
      <w:bookmarkEnd w:id="166"/>
      <w:bookmarkEnd w:id="167"/>
      <w:bookmarkEnd w:id="168"/>
      <w:bookmarkEnd w:id="169"/>
    </w:p>
    <w:p w14:paraId="2FB18186" w14:textId="77777777" w:rsidR="007C72F8" w:rsidRPr="007C72F8" w:rsidRDefault="007C72F8" w:rsidP="007C72F8">
      <w:pPr>
        <w:ind w:right="39"/>
        <w:rPr>
          <w:noProof/>
          <w:sz w:val="20"/>
        </w:rPr>
      </w:pPr>
      <w:r w:rsidRPr="007C72F8">
        <w:rPr>
          <w:noProof/>
          <w:sz w:val="20"/>
        </w:rPr>
        <w:t>Si le candidat ou le membre d’un groupement d’opérateurs économiques souhaite avoir recours au service d’un ou de plusieurs sous-traitants pour l’exécution de certaines parties du Marché public, il doit obtenir l’acceptation préalable de chaque sous-traitant, ainsi que l’agrément de leurs conditions de paiement par le CNC.</w:t>
      </w:r>
    </w:p>
    <w:p w14:paraId="47C2C839" w14:textId="77777777" w:rsidR="007C72F8" w:rsidRPr="007C72F8" w:rsidRDefault="007C72F8" w:rsidP="007C72F8">
      <w:pPr>
        <w:ind w:right="39"/>
        <w:rPr>
          <w:noProof/>
          <w:sz w:val="20"/>
        </w:rPr>
      </w:pPr>
      <w:r w:rsidRPr="007C72F8">
        <w:rPr>
          <w:noProof/>
          <w:sz w:val="20"/>
        </w:rPr>
        <w:lastRenderedPageBreak/>
        <w:t>Si un candidat ou le membre d’un groupement d’opérateurs souhaite que les capacités de ses sous- traitants soient prises en compte pour apprécier ses capacités professionnelles, techniques et fianncières, il doit :</w:t>
      </w:r>
    </w:p>
    <w:p w14:paraId="168804AE" w14:textId="77777777" w:rsidR="007C72F8" w:rsidRPr="007C72F8" w:rsidRDefault="007C72F8" w:rsidP="007C72F8">
      <w:pPr>
        <w:numPr>
          <w:ilvl w:val="0"/>
          <w:numId w:val="10"/>
        </w:numPr>
        <w:ind w:right="39"/>
        <w:rPr>
          <w:noProof/>
          <w:sz w:val="20"/>
        </w:rPr>
      </w:pPr>
      <w:r w:rsidRPr="007C72F8">
        <w:rPr>
          <w:b/>
          <w:noProof/>
          <w:sz w:val="20"/>
        </w:rPr>
        <w:t>Justifier des capacités de son sous-traitant</w:t>
      </w:r>
      <w:r w:rsidRPr="007C72F8">
        <w:rPr>
          <w:noProof/>
          <w:sz w:val="20"/>
        </w:rPr>
        <w:t> par tout moyen ;</w:t>
      </w:r>
    </w:p>
    <w:p w14:paraId="7B28561B" w14:textId="77777777" w:rsidR="007C72F8" w:rsidRPr="007C72F8" w:rsidRDefault="007C72F8" w:rsidP="007C72F8">
      <w:pPr>
        <w:numPr>
          <w:ilvl w:val="1"/>
          <w:numId w:val="6"/>
        </w:numPr>
        <w:ind w:right="39"/>
        <w:rPr>
          <w:noProof/>
          <w:sz w:val="20"/>
        </w:rPr>
      </w:pPr>
      <w:r w:rsidRPr="007C72F8">
        <w:rPr>
          <w:b/>
          <w:noProof/>
          <w:sz w:val="20"/>
        </w:rPr>
        <w:t>Afin de prouver les capacités de son sous-traitant,</w:t>
      </w:r>
      <w:r w:rsidRPr="007C72F8">
        <w:rPr>
          <w:noProof/>
          <w:sz w:val="20"/>
        </w:rPr>
        <w:t xml:space="preserve"> le candidat peut notamment remettre un formulaire DC2 comportant les éléments visés au 2 de l’article 9.1.1 du RC ;</w:t>
      </w:r>
    </w:p>
    <w:p w14:paraId="557C5446" w14:textId="77777777" w:rsidR="007C72F8" w:rsidRPr="007C72F8" w:rsidRDefault="007C72F8" w:rsidP="007C72F8">
      <w:pPr>
        <w:numPr>
          <w:ilvl w:val="0"/>
          <w:numId w:val="10"/>
        </w:numPr>
        <w:ind w:right="39"/>
        <w:rPr>
          <w:noProof/>
          <w:sz w:val="20"/>
        </w:rPr>
      </w:pPr>
      <w:r w:rsidRPr="007C72F8">
        <w:rPr>
          <w:b/>
          <w:noProof/>
          <w:sz w:val="20"/>
        </w:rPr>
        <w:t>Apporter la preuve qu’il disposera des capacités de son sous-traitant</w:t>
      </w:r>
      <w:r w:rsidRPr="007C72F8">
        <w:rPr>
          <w:noProof/>
          <w:sz w:val="20"/>
        </w:rPr>
        <w:t xml:space="preserve"> pour l’exécution du Marché public par tout moyen. </w:t>
      </w:r>
    </w:p>
    <w:p w14:paraId="1DB9F50C" w14:textId="77777777" w:rsidR="007C72F8" w:rsidRPr="007C72F8" w:rsidRDefault="007C72F8" w:rsidP="007C72F8">
      <w:pPr>
        <w:numPr>
          <w:ilvl w:val="1"/>
          <w:numId w:val="6"/>
        </w:numPr>
        <w:ind w:right="39"/>
        <w:rPr>
          <w:noProof/>
          <w:sz w:val="20"/>
        </w:rPr>
      </w:pPr>
      <w:r w:rsidRPr="007C72F8">
        <w:rPr>
          <w:b/>
          <w:noProof/>
          <w:sz w:val="20"/>
        </w:rPr>
        <w:t>Afin de prouver qu’il disposera des capacités de son sous-traitant</w:t>
      </w:r>
      <w:r w:rsidRPr="007C72F8">
        <w:rPr>
          <w:noProof/>
          <w:sz w:val="20"/>
        </w:rPr>
        <w:t>, il peut notamment :</w:t>
      </w:r>
    </w:p>
    <w:p w14:paraId="01FA8B41" w14:textId="77777777" w:rsidR="007C72F8" w:rsidRPr="007C72F8" w:rsidRDefault="007C72F8" w:rsidP="007C72F8">
      <w:pPr>
        <w:numPr>
          <w:ilvl w:val="2"/>
          <w:numId w:val="6"/>
        </w:numPr>
        <w:rPr>
          <w:noProof/>
          <w:sz w:val="20"/>
        </w:rPr>
      </w:pPr>
      <w:r w:rsidRPr="007C72F8">
        <w:rPr>
          <w:noProof/>
          <w:sz w:val="20"/>
        </w:rPr>
        <w:t>Remplir la partie G du formulaire DC 2 pour chacun de ses sous-traitants ;</w:t>
      </w:r>
    </w:p>
    <w:p w14:paraId="03BCF171" w14:textId="77777777" w:rsidR="007C72F8" w:rsidRPr="007C72F8" w:rsidRDefault="007C72F8" w:rsidP="007C72F8">
      <w:pPr>
        <w:numPr>
          <w:ilvl w:val="2"/>
          <w:numId w:val="6"/>
        </w:numPr>
        <w:rPr>
          <w:noProof/>
          <w:sz w:val="20"/>
        </w:rPr>
      </w:pPr>
      <w:r w:rsidRPr="007C72F8">
        <w:rPr>
          <w:noProof/>
          <w:sz w:val="20"/>
        </w:rPr>
        <w:t>Remettre un formulaire DC4, dûment complété et signé, pour chacun de ses sous-traitants.</w:t>
      </w:r>
    </w:p>
    <w:p w14:paraId="028731B5" w14:textId="77777777" w:rsidR="007C72F8" w:rsidRPr="007C72F8" w:rsidRDefault="007C72F8" w:rsidP="007C72F8">
      <w:pPr>
        <w:keepNext/>
        <w:numPr>
          <w:ilvl w:val="2"/>
          <w:numId w:val="1"/>
        </w:numPr>
        <w:spacing w:before="240"/>
        <w:ind w:left="1225" w:right="0" w:hanging="505"/>
        <w:outlineLvl w:val="2"/>
        <w:rPr>
          <w:rFonts w:cs="Arial"/>
          <w:bCs/>
          <w:szCs w:val="26"/>
          <w:u w:val="single"/>
        </w:rPr>
      </w:pPr>
      <w:bookmarkStart w:id="170" w:name="_Toc83128064"/>
      <w:bookmarkStart w:id="171" w:name="_Toc113950757"/>
      <w:bookmarkStart w:id="172" w:name="_Toc164672806"/>
      <w:bookmarkStart w:id="173" w:name="_Toc165624576"/>
      <w:bookmarkStart w:id="174" w:name="_Toc242190008"/>
      <w:r w:rsidRPr="007C72F8">
        <w:rPr>
          <w:rFonts w:cs="Arial"/>
          <w:bCs/>
          <w:szCs w:val="26"/>
          <w:u w:val="single"/>
        </w:rPr>
        <w:t>Exonération</w:t>
      </w:r>
      <w:bookmarkEnd w:id="170"/>
      <w:bookmarkEnd w:id="171"/>
      <w:bookmarkEnd w:id="172"/>
      <w:bookmarkEnd w:id="173"/>
      <w:bookmarkEnd w:id="174"/>
      <w:r w:rsidRPr="007C72F8">
        <w:rPr>
          <w:rFonts w:cs="Arial"/>
          <w:bCs/>
          <w:szCs w:val="26"/>
          <w:u w:val="single"/>
        </w:rPr>
        <w:t xml:space="preserve"> </w:t>
      </w:r>
    </w:p>
    <w:p w14:paraId="178A92F6" w14:textId="033C2332" w:rsidR="00E32E84" w:rsidRDefault="007C72F8" w:rsidP="000675B2">
      <w:pPr>
        <w:ind w:right="39"/>
        <w:rPr>
          <w:rFonts w:cs="Arial"/>
          <w:sz w:val="20"/>
        </w:rPr>
      </w:pPr>
      <w:r w:rsidRPr="007C72F8">
        <w:rPr>
          <w:rFonts w:cs="Arial"/>
          <w:sz w:val="20"/>
        </w:rPr>
        <w:t xml:space="preserve">Les candidats ne sont pas tenus de fournir les documents et renseignements que le CNC peut obtenir directement par le biais d'un système électronique de mise à disposition d'informations administré par un organisme officiel, </w:t>
      </w:r>
      <w:r w:rsidRPr="000675B2">
        <w:rPr>
          <w:noProof/>
          <w:sz w:val="20"/>
        </w:rPr>
        <w:t>ou</w:t>
      </w:r>
      <w:r w:rsidRPr="007C72F8">
        <w:rPr>
          <w:rFonts w:cs="Arial"/>
          <w:sz w:val="20"/>
        </w:rPr>
        <w:t xml:space="preserve"> d'un espace de stockage numérique, à condition que figurent dans le dossier de candidature toutes les informations nécessaires à la consultation de ce système ou de cet espace et que l'accès à ceux-ci soit gratuit.</w:t>
      </w:r>
    </w:p>
    <w:p w14:paraId="351EE15F" w14:textId="77777777" w:rsidR="00E32E84" w:rsidRDefault="00E32E84">
      <w:pPr>
        <w:spacing w:after="0"/>
        <w:ind w:right="0"/>
        <w:jc w:val="left"/>
        <w:rPr>
          <w:rFonts w:cs="Arial"/>
          <w:sz w:val="20"/>
        </w:rPr>
      </w:pPr>
      <w:r>
        <w:rPr>
          <w:rFonts w:cs="Arial"/>
          <w:sz w:val="20"/>
        </w:rPr>
        <w:br w:type="page"/>
      </w:r>
    </w:p>
    <w:p w14:paraId="43BF97AD" w14:textId="39C60BEC" w:rsidR="006822AC" w:rsidRDefault="00CB5A0D" w:rsidP="001144EF">
      <w:pPr>
        <w:keepNext/>
        <w:numPr>
          <w:ilvl w:val="1"/>
          <w:numId w:val="1"/>
        </w:numPr>
        <w:spacing w:before="240"/>
        <w:ind w:left="0" w:right="0" w:firstLine="0"/>
        <w:outlineLvl w:val="1"/>
        <w:rPr>
          <w:rFonts w:cs="Arial"/>
          <w:b/>
          <w:bCs/>
          <w:iCs/>
          <w:sz w:val="24"/>
          <w:szCs w:val="28"/>
        </w:rPr>
      </w:pPr>
      <w:bookmarkStart w:id="175" w:name="_Toc5182969"/>
      <w:bookmarkStart w:id="176" w:name="_Toc165624577"/>
      <w:bookmarkStart w:id="177" w:name="_Toc242190009"/>
      <w:r w:rsidRPr="001144EF">
        <w:rPr>
          <w:rFonts w:cs="Arial"/>
          <w:b/>
          <w:bCs/>
          <w:iCs/>
          <w:sz w:val="24"/>
          <w:szCs w:val="28"/>
        </w:rPr>
        <w:lastRenderedPageBreak/>
        <w:t>Dossier relatif à l’offre</w:t>
      </w:r>
      <w:bookmarkEnd w:id="175"/>
      <w:bookmarkEnd w:id="176"/>
      <w:bookmarkEnd w:id="177"/>
    </w:p>
    <w:p w14:paraId="1DDDA176" w14:textId="77777777" w:rsidR="00FA6F50" w:rsidRPr="006822AC" w:rsidRDefault="00FA6F50" w:rsidP="00FA6F50">
      <w:pPr>
        <w:pBdr>
          <w:top w:val="single" w:sz="4" w:space="1" w:color="auto"/>
          <w:left w:val="single" w:sz="4" w:space="4" w:color="auto"/>
          <w:bottom w:val="single" w:sz="4" w:space="1" w:color="auto"/>
          <w:right w:val="single" w:sz="4" w:space="4" w:color="auto"/>
        </w:pBdr>
        <w:spacing w:after="0"/>
        <w:ind w:right="-28"/>
        <w:rPr>
          <w:rFonts w:cs="Arial"/>
          <w:sz w:val="20"/>
        </w:rPr>
      </w:pPr>
    </w:p>
    <w:p w14:paraId="5A87DCA5" w14:textId="77777777" w:rsidR="00FA6F50" w:rsidRDefault="00FA6F50" w:rsidP="00FA6F50">
      <w:pPr>
        <w:pBdr>
          <w:top w:val="single" w:sz="4" w:space="1" w:color="auto"/>
          <w:left w:val="single" w:sz="4" w:space="4" w:color="auto"/>
          <w:bottom w:val="single" w:sz="4" w:space="1" w:color="auto"/>
          <w:right w:val="single" w:sz="4" w:space="4" w:color="auto"/>
        </w:pBdr>
        <w:spacing w:after="0"/>
        <w:ind w:right="-28"/>
        <w:jc w:val="center"/>
        <w:rPr>
          <w:rFonts w:cs="Arial"/>
          <w:sz w:val="20"/>
        </w:rPr>
      </w:pPr>
      <w:r w:rsidRPr="00C20D26">
        <w:rPr>
          <w:rFonts w:cs="Arial"/>
          <w:sz w:val="20"/>
        </w:rPr>
        <w:t xml:space="preserve">Il est souhaité que le candidat remette ses documents dans une version informatique exploitable </w:t>
      </w:r>
      <w:r>
        <w:rPr>
          <w:rFonts w:cs="Arial"/>
          <w:sz w:val="20"/>
        </w:rPr>
        <w:t>correspond à celle fournit dans le DCE (</w:t>
      </w:r>
      <w:r w:rsidRPr="00C20D26">
        <w:rPr>
          <w:rFonts w:cs="Arial"/>
          <w:b/>
          <w:sz w:val="20"/>
          <w:u w:val="single"/>
        </w:rPr>
        <w:t>WORD</w:t>
      </w:r>
      <w:r>
        <w:rPr>
          <w:rFonts w:cs="Arial"/>
          <w:b/>
          <w:sz w:val="20"/>
          <w:u w:val="single"/>
        </w:rPr>
        <w:t xml:space="preserve"> </w:t>
      </w:r>
      <w:r w:rsidRPr="00C20D26">
        <w:rPr>
          <w:rFonts w:cs="Arial"/>
          <w:b/>
          <w:sz w:val="20"/>
          <w:u w:val="single"/>
        </w:rPr>
        <w:t>ou EXCEL</w:t>
      </w:r>
      <w:r>
        <w:rPr>
          <w:rFonts w:cs="Arial"/>
          <w:b/>
          <w:sz w:val="20"/>
          <w:u w:val="single"/>
        </w:rPr>
        <w:t>)</w:t>
      </w:r>
      <w:r w:rsidRPr="00C20D26">
        <w:rPr>
          <w:rFonts w:cs="Arial"/>
          <w:sz w:val="20"/>
        </w:rPr>
        <w:t xml:space="preserve"> ou équivalent.</w:t>
      </w:r>
    </w:p>
    <w:p w14:paraId="2928894C" w14:textId="77777777" w:rsidR="00FA6F50" w:rsidRDefault="00FA6F50" w:rsidP="00FA6F50">
      <w:pPr>
        <w:pBdr>
          <w:top w:val="single" w:sz="4" w:space="1" w:color="auto"/>
          <w:left w:val="single" w:sz="4" w:space="4" w:color="auto"/>
          <w:bottom w:val="single" w:sz="4" w:space="1" w:color="auto"/>
          <w:right w:val="single" w:sz="4" w:space="4" w:color="auto"/>
        </w:pBdr>
        <w:spacing w:after="0"/>
        <w:ind w:right="-28"/>
        <w:jc w:val="center"/>
        <w:rPr>
          <w:rFonts w:cs="Arial"/>
          <w:sz w:val="20"/>
        </w:rPr>
      </w:pPr>
    </w:p>
    <w:p w14:paraId="1327FCE8" w14:textId="77777777" w:rsidR="00FA6F50" w:rsidRDefault="00FA6F50" w:rsidP="00FA6F50">
      <w:pPr>
        <w:pBdr>
          <w:top w:val="single" w:sz="4" w:space="1" w:color="auto"/>
          <w:left w:val="single" w:sz="4" w:space="4" w:color="auto"/>
          <w:bottom w:val="single" w:sz="4" w:space="1" w:color="auto"/>
          <w:right w:val="single" w:sz="4" w:space="4" w:color="auto"/>
        </w:pBdr>
        <w:spacing w:after="0"/>
        <w:ind w:right="-28"/>
        <w:jc w:val="center"/>
        <w:rPr>
          <w:rFonts w:cs="Arial"/>
          <w:b/>
          <w:bCs/>
          <w:sz w:val="20"/>
        </w:rPr>
      </w:pPr>
      <w:r w:rsidRPr="00873C8E">
        <w:rPr>
          <w:rFonts w:cs="Arial"/>
          <w:b/>
          <w:bCs/>
          <w:sz w:val="20"/>
        </w:rPr>
        <w:t>Pour les documents devant être signés</w:t>
      </w:r>
      <w:r>
        <w:rPr>
          <w:rFonts w:cs="Arial"/>
          <w:sz w:val="20"/>
        </w:rPr>
        <w:t xml:space="preserve"> ou destinés à être signés (acte d’engagement, DC4…), il est souhaité que le candidat signe ses documents au </w:t>
      </w:r>
      <w:r w:rsidRPr="00873C8E">
        <w:rPr>
          <w:rFonts w:cs="Arial"/>
          <w:b/>
          <w:bCs/>
          <w:sz w:val="20"/>
        </w:rPr>
        <w:t>format .PDF.</w:t>
      </w:r>
    </w:p>
    <w:p w14:paraId="001E1106" w14:textId="77777777" w:rsidR="00FA6F50" w:rsidRDefault="00FA6F50" w:rsidP="00FA6F50">
      <w:pPr>
        <w:pBdr>
          <w:top w:val="single" w:sz="4" w:space="1" w:color="auto"/>
          <w:left w:val="single" w:sz="4" w:space="4" w:color="auto"/>
          <w:bottom w:val="single" w:sz="4" w:space="1" w:color="auto"/>
          <w:right w:val="single" w:sz="4" w:space="4" w:color="auto"/>
        </w:pBdr>
        <w:spacing w:after="0"/>
        <w:ind w:right="-28"/>
        <w:jc w:val="center"/>
        <w:rPr>
          <w:rFonts w:cs="Arial"/>
          <w:sz w:val="20"/>
        </w:rPr>
      </w:pPr>
    </w:p>
    <w:p w14:paraId="1C7FC443" w14:textId="77777777" w:rsidR="00FA6F50" w:rsidRDefault="00FA6F50" w:rsidP="00FA6F50">
      <w:pPr>
        <w:pBdr>
          <w:top w:val="single" w:sz="4" w:space="1" w:color="auto"/>
          <w:left w:val="single" w:sz="4" w:space="4" w:color="auto"/>
          <w:bottom w:val="single" w:sz="4" w:space="1" w:color="auto"/>
          <w:right w:val="single" w:sz="4" w:space="4" w:color="auto"/>
        </w:pBdr>
        <w:spacing w:after="0"/>
        <w:ind w:right="-28"/>
        <w:jc w:val="center"/>
        <w:rPr>
          <w:rFonts w:cs="Arial"/>
          <w:i/>
          <w:sz w:val="20"/>
        </w:rPr>
      </w:pPr>
      <w:r w:rsidRPr="00F878D6">
        <w:rPr>
          <w:rFonts w:cs="Arial"/>
          <w:i/>
          <w:sz w:val="20"/>
        </w:rPr>
        <w:t>Les candidats n’ont pas l’obligation de signer électroniquement les documents de leur candidature et de leur offre, mais sont vivement encouragés à le faire s’ils le peuvent.</w:t>
      </w:r>
    </w:p>
    <w:p w14:paraId="6C98F0D7" w14:textId="6663A206" w:rsidR="00FA6F50" w:rsidRDefault="00FA6F50" w:rsidP="00FA6F50">
      <w:pPr>
        <w:pBdr>
          <w:top w:val="single" w:sz="4" w:space="1" w:color="auto"/>
          <w:left w:val="single" w:sz="4" w:space="4" w:color="auto"/>
          <w:bottom w:val="single" w:sz="4" w:space="1" w:color="auto"/>
          <w:right w:val="single" w:sz="4" w:space="4" w:color="auto"/>
        </w:pBdr>
        <w:spacing w:after="0"/>
        <w:ind w:right="-28"/>
        <w:jc w:val="center"/>
        <w:rPr>
          <w:sz w:val="20"/>
        </w:rPr>
      </w:pPr>
      <w:r>
        <w:rPr>
          <w:rFonts w:cs="Arial"/>
          <w:i/>
          <w:sz w:val="20"/>
        </w:rPr>
        <w:t>(</w:t>
      </w:r>
      <w:r w:rsidRPr="00E52D35">
        <w:rPr>
          <w:rFonts w:cs="Arial"/>
          <w:i/>
          <w:sz w:val="20"/>
        </w:rPr>
        <w:t>NB : Se référer à l’article 7.</w:t>
      </w:r>
      <w:r w:rsidR="00B7701B">
        <w:rPr>
          <w:rFonts w:cs="Arial"/>
          <w:i/>
          <w:sz w:val="20"/>
        </w:rPr>
        <w:t>6</w:t>
      </w:r>
      <w:r w:rsidRPr="00E52D35">
        <w:rPr>
          <w:rFonts w:cs="Arial"/>
          <w:i/>
          <w:sz w:val="20"/>
        </w:rPr>
        <w:t xml:space="preserve"> et à l’annexe 1 du présent RC concernant les conditions de validité de la signature électronique</w:t>
      </w:r>
      <w:r>
        <w:rPr>
          <w:rFonts w:cs="Arial"/>
          <w:i/>
          <w:sz w:val="20"/>
        </w:rPr>
        <w:t>)</w:t>
      </w:r>
      <w:r w:rsidRPr="00E52D35">
        <w:rPr>
          <w:rFonts w:cs="Arial"/>
          <w:i/>
          <w:sz w:val="20"/>
        </w:rPr>
        <w:t>.</w:t>
      </w:r>
    </w:p>
    <w:p w14:paraId="425C60AA" w14:textId="77777777" w:rsidR="00FA6F50" w:rsidRPr="006822AC" w:rsidRDefault="00FA6F50" w:rsidP="00FA6F50">
      <w:pPr>
        <w:pBdr>
          <w:top w:val="single" w:sz="4" w:space="1" w:color="auto"/>
          <w:left w:val="single" w:sz="4" w:space="4" w:color="auto"/>
          <w:bottom w:val="single" w:sz="4" w:space="1" w:color="auto"/>
          <w:right w:val="single" w:sz="4" w:space="4" w:color="auto"/>
        </w:pBdr>
        <w:spacing w:after="0"/>
        <w:ind w:right="-28"/>
        <w:jc w:val="center"/>
        <w:rPr>
          <w:rFonts w:cs="Arial"/>
          <w:sz w:val="20"/>
        </w:rPr>
      </w:pPr>
    </w:p>
    <w:p w14:paraId="1316057C" w14:textId="77777777" w:rsidR="00FA6F50" w:rsidRDefault="00FA6F50" w:rsidP="000B75F3">
      <w:pPr>
        <w:spacing w:after="0"/>
        <w:ind w:right="-15"/>
        <w:rPr>
          <w:rFonts w:cs="Arial"/>
          <w:sz w:val="20"/>
        </w:rPr>
      </w:pPr>
    </w:p>
    <w:p w14:paraId="794CA9FD" w14:textId="77777777" w:rsidR="00D1417F" w:rsidRPr="00867D91" w:rsidRDefault="00D1417F" w:rsidP="000B75F3">
      <w:pPr>
        <w:spacing w:after="0"/>
        <w:ind w:right="-15"/>
        <w:rPr>
          <w:rFonts w:cs="Arial"/>
          <w:b/>
          <w:bCs/>
          <w:sz w:val="20"/>
        </w:rPr>
      </w:pPr>
      <w:r w:rsidRPr="00867D91">
        <w:rPr>
          <w:rFonts w:cs="Arial"/>
          <w:b/>
          <w:bCs/>
          <w:sz w:val="20"/>
        </w:rPr>
        <w:t>POUR LE LOT 1 :</w:t>
      </w:r>
    </w:p>
    <w:p w14:paraId="7E7FA3B9" w14:textId="77777777" w:rsidR="00D1417F" w:rsidRDefault="00D1417F" w:rsidP="000B75F3">
      <w:pPr>
        <w:spacing w:after="0"/>
        <w:ind w:right="-15"/>
        <w:rPr>
          <w:rFonts w:cs="Arial"/>
          <w:sz w:val="20"/>
        </w:rPr>
      </w:pPr>
    </w:p>
    <w:p w14:paraId="4D7DCA7C" w14:textId="3557A5C7" w:rsidR="000B75F3" w:rsidRPr="000B75F3" w:rsidRDefault="000675B2" w:rsidP="000B75F3">
      <w:pPr>
        <w:spacing w:after="0"/>
        <w:ind w:right="-15"/>
        <w:rPr>
          <w:rFonts w:cs="Arial"/>
          <w:sz w:val="20"/>
        </w:rPr>
      </w:pPr>
      <w:r>
        <w:rPr>
          <w:rFonts w:cs="Arial"/>
          <w:sz w:val="20"/>
        </w:rPr>
        <w:t>L</w:t>
      </w:r>
      <w:r w:rsidR="000B75F3" w:rsidRPr="000B75F3">
        <w:rPr>
          <w:rFonts w:cs="Arial"/>
          <w:sz w:val="20"/>
        </w:rPr>
        <w:t>’offre comprend obligatoirement les pièces suivantes, dûment complétées :</w:t>
      </w:r>
    </w:p>
    <w:p w14:paraId="664233EF" w14:textId="77777777" w:rsidR="00F53306" w:rsidRPr="00F53306" w:rsidRDefault="00F53306" w:rsidP="00F53306">
      <w:pPr>
        <w:spacing w:after="0"/>
        <w:ind w:right="-15"/>
        <w:rPr>
          <w:rFonts w:cs="Arial"/>
          <w:sz w:val="20"/>
        </w:rPr>
      </w:pPr>
    </w:p>
    <w:p w14:paraId="4BDA27C8" w14:textId="18FA36DD" w:rsidR="00B7701B" w:rsidRDefault="00FA6141" w:rsidP="00500F17">
      <w:pPr>
        <w:pStyle w:val="Paragraphedeliste"/>
        <w:numPr>
          <w:ilvl w:val="0"/>
          <w:numId w:val="20"/>
        </w:numPr>
        <w:spacing w:after="240" w:line="360" w:lineRule="auto"/>
        <w:ind w:right="-17"/>
        <w:jc w:val="both"/>
        <w:rPr>
          <w:rFonts w:ascii="Arial" w:hAnsi="Arial" w:cs="Arial"/>
          <w:b/>
          <w:sz w:val="20"/>
          <w:szCs w:val="20"/>
        </w:rPr>
      </w:pPr>
      <w:bookmarkStart w:id="178" w:name="_Hlk15487566"/>
      <w:r w:rsidRPr="0070324E">
        <w:rPr>
          <w:rFonts w:ascii="Arial" w:hAnsi="Arial" w:cs="Arial"/>
          <w:b/>
          <w:sz w:val="20"/>
          <w:szCs w:val="20"/>
        </w:rPr>
        <w:t>L</w:t>
      </w:r>
      <w:r w:rsidR="00B7701B">
        <w:rPr>
          <w:rFonts w:ascii="Arial" w:hAnsi="Arial" w:cs="Arial"/>
          <w:b/>
          <w:sz w:val="20"/>
          <w:szCs w:val="20"/>
        </w:rPr>
        <w:t>’annexe 1 à l’acte d’engagement :</w:t>
      </w:r>
    </w:p>
    <w:p w14:paraId="5B1D3BBF" w14:textId="2F6BA3C1" w:rsidR="00B7701B" w:rsidRPr="00B7701B" w:rsidRDefault="00B7701B" w:rsidP="002B1C95">
      <w:pPr>
        <w:pStyle w:val="Paragraphedeliste"/>
        <w:numPr>
          <w:ilvl w:val="1"/>
          <w:numId w:val="6"/>
        </w:numPr>
        <w:ind w:hanging="357"/>
        <w:contextualSpacing w:val="0"/>
        <w:rPr>
          <w:rFonts w:ascii="Arial" w:hAnsi="Arial" w:cs="Arial"/>
          <w:bCs/>
          <w:sz w:val="20"/>
        </w:rPr>
      </w:pPr>
      <w:r w:rsidRPr="00B7701B">
        <w:rPr>
          <w:rFonts w:ascii="Arial" w:hAnsi="Arial" w:cs="Arial"/>
          <w:b/>
          <w:sz w:val="20"/>
        </w:rPr>
        <w:t xml:space="preserve">Annexe 1 :  DPGF et BPU </w:t>
      </w:r>
      <w:r w:rsidR="00D1417F">
        <w:rPr>
          <w:rFonts w:ascii="Arial" w:hAnsi="Arial" w:cs="Arial"/>
          <w:b/>
          <w:sz w:val="20"/>
        </w:rPr>
        <w:t xml:space="preserve">– LOT 1, </w:t>
      </w:r>
      <w:r w:rsidRPr="00B7701B">
        <w:rPr>
          <w:rFonts w:ascii="Arial" w:hAnsi="Arial" w:cs="Arial"/>
          <w:bCs/>
          <w:sz w:val="20"/>
        </w:rPr>
        <w:t>selon le modèle joint au DCE (cf. annexe 1 à l’acte d’engagement)</w:t>
      </w:r>
      <w:r w:rsidR="00D739DB">
        <w:rPr>
          <w:rFonts w:ascii="Arial" w:hAnsi="Arial" w:cs="Arial"/>
          <w:bCs/>
          <w:sz w:val="20"/>
        </w:rPr>
        <w:t> ;</w:t>
      </w:r>
    </w:p>
    <w:p w14:paraId="14489C50" w14:textId="525FBE24" w:rsidR="00D739DB" w:rsidRPr="0070173F" w:rsidRDefault="0070324E" w:rsidP="002B1C95">
      <w:pPr>
        <w:pStyle w:val="Paragraphedeliste"/>
        <w:numPr>
          <w:ilvl w:val="0"/>
          <w:numId w:val="20"/>
        </w:numPr>
        <w:spacing w:before="240" w:line="360" w:lineRule="auto"/>
        <w:ind w:right="-17" w:hanging="357"/>
        <w:contextualSpacing w:val="0"/>
        <w:jc w:val="both"/>
        <w:rPr>
          <w:rFonts w:ascii="Arial" w:hAnsi="Arial" w:cs="Arial"/>
          <w:bCs/>
          <w:sz w:val="20"/>
        </w:rPr>
      </w:pPr>
      <w:bookmarkStart w:id="179" w:name="_Hlk36542138"/>
      <w:r w:rsidRPr="0070324E">
        <w:rPr>
          <w:rFonts w:ascii="Arial" w:hAnsi="Arial" w:cs="Arial"/>
          <w:b/>
          <w:sz w:val="20"/>
        </w:rPr>
        <w:t xml:space="preserve">Le cadre de mémoire technique (CMT) </w:t>
      </w:r>
      <w:r w:rsidR="00D1417F">
        <w:rPr>
          <w:rFonts w:ascii="Arial" w:hAnsi="Arial" w:cs="Arial"/>
          <w:b/>
          <w:sz w:val="20"/>
        </w:rPr>
        <w:t xml:space="preserve">– LOT 1, </w:t>
      </w:r>
      <w:r w:rsidR="007C72F8" w:rsidRPr="0070173F">
        <w:rPr>
          <w:rFonts w:ascii="Arial" w:hAnsi="Arial" w:cs="Arial"/>
          <w:bCs/>
          <w:sz w:val="20"/>
        </w:rPr>
        <w:t>selon le modèle joint au DCE (cf. annexe 4 du RC)</w:t>
      </w:r>
      <w:r w:rsidR="00D739DB" w:rsidRPr="0070173F">
        <w:rPr>
          <w:rFonts w:ascii="Arial" w:hAnsi="Arial" w:cs="Arial"/>
          <w:bCs/>
          <w:sz w:val="20"/>
        </w:rPr>
        <w:t xml:space="preserve"> et ses annexes :</w:t>
      </w:r>
    </w:p>
    <w:p w14:paraId="004AD006" w14:textId="2878F847" w:rsidR="00B15591" w:rsidRDefault="00B7701B" w:rsidP="00D739DB">
      <w:pPr>
        <w:pStyle w:val="Paragraphedeliste"/>
        <w:numPr>
          <w:ilvl w:val="1"/>
          <w:numId w:val="20"/>
        </w:numPr>
        <w:spacing w:after="240" w:line="360" w:lineRule="auto"/>
        <w:ind w:right="-17"/>
        <w:jc w:val="both"/>
        <w:rPr>
          <w:rFonts w:ascii="Arial" w:hAnsi="Arial" w:cs="Arial"/>
          <w:b/>
          <w:sz w:val="20"/>
        </w:rPr>
      </w:pPr>
      <w:r>
        <w:rPr>
          <w:rFonts w:ascii="Arial" w:hAnsi="Arial" w:cs="Arial"/>
          <w:b/>
          <w:sz w:val="20"/>
        </w:rPr>
        <w:t xml:space="preserve">La preuve de la compatibilité </w:t>
      </w:r>
      <w:r w:rsidR="006B1785">
        <w:rPr>
          <w:rFonts w:ascii="Arial" w:hAnsi="Arial" w:cs="Arial"/>
          <w:b/>
          <w:sz w:val="20"/>
        </w:rPr>
        <w:t>et de l’interopérabilité des matériels proposés avec les matériels SIEMENS installé sur le site du CNC</w:t>
      </w:r>
      <w:r w:rsidR="0070173F">
        <w:rPr>
          <w:rFonts w:ascii="Arial" w:hAnsi="Arial" w:cs="Arial"/>
          <w:b/>
          <w:sz w:val="20"/>
        </w:rPr>
        <w:t> ;</w:t>
      </w:r>
    </w:p>
    <w:p w14:paraId="3F48387F" w14:textId="77777777" w:rsidR="002B1C95" w:rsidRDefault="002B1C95" w:rsidP="00D739DB">
      <w:pPr>
        <w:pStyle w:val="Paragraphedeliste"/>
        <w:numPr>
          <w:ilvl w:val="1"/>
          <w:numId w:val="20"/>
        </w:numPr>
        <w:spacing w:after="240" w:line="360" w:lineRule="auto"/>
        <w:ind w:right="-17"/>
        <w:jc w:val="both"/>
        <w:rPr>
          <w:rFonts w:ascii="Arial" w:hAnsi="Arial" w:cs="Arial"/>
          <w:b/>
          <w:sz w:val="20"/>
        </w:rPr>
      </w:pPr>
      <w:r>
        <w:rPr>
          <w:rFonts w:ascii="Arial" w:hAnsi="Arial" w:cs="Arial"/>
          <w:b/>
          <w:sz w:val="20"/>
        </w:rPr>
        <w:t>La liste des intervenants dédiée au CNC avec :</w:t>
      </w:r>
    </w:p>
    <w:p w14:paraId="1F63E4DE" w14:textId="420FAC11" w:rsidR="002B1C95" w:rsidRPr="002B1C95" w:rsidRDefault="002B1C95" w:rsidP="00D739DB">
      <w:pPr>
        <w:pStyle w:val="Paragraphedeliste"/>
        <w:numPr>
          <w:ilvl w:val="2"/>
          <w:numId w:val="6"/>
        </w:numPr>
        <w:contextualSpacing w:val="0"/>
        <w:rPr>
          <w:rFonts w:ascii="Arial" w:hAnsi="Arial" w:cs="Arial"/>
          <w:bCs/>
          <w:sz w:val="20"/>
        </w:rPr>
      </w:pPr>
      <w:r w:rsidRPr="002B1C95">
        <w:rPr>
          <w:rFonts w:ascii="Arial" w:hAnsi="Arial" w:cs="Arial"/>
          <w:bCs/>
          <w:sz w:val="20"/>
        </w:rPr>
        <w:t>Leur niveau de qualification (quel niveau de maintenance) ;</w:t>
      </w:r>
    </w:p>
    <w:p w14:paraId="0FCE40AD" w14:textId="7D6CA11D" w:rsidR="002B1C95" w:rsidRPr="002B1C95" w:rsidRDefault="002B1C95" w:rsidP="00D739DB">
      <w:pPr>
        <w:pStyle w:val="Paragraphedeliste"/>
        <w:numPr>
          <w:ilvl w:val="2"/>
          <w:numId w:val="6"/>
        </w:numPr>
        <w:contextualSpacing w:val="0"/>
        <w:rPr>
          <w:rFonts w:ascii="Arial" w:hAnsi="Arial" w:cs="Arial"/>
          <w:bCs/>
          <w:sz w:val="20"/>
        </w:rPr>
      </w:pPr>
      <w:r w:rsidRPr="002B1C95">
        <w:rPr>
          <w:rFonts w:ascii="Arial" w:hAnsi="Arial" w:cs="Arial"/>
          <w:bCs/>
          <w:sz w:val="20"/>
        </w:rPr>
        <w:t>La preuve de leur habilitation électrique ;</w:t>
      </w:r>
    </w:p>
    <w:p w14:paraId="525EE67A" w14:textId="7BB4BB41" w:rsidR="002B1C95" w:rsidRPr="002B1C95" w:rsidRDefault="002B1C95" w:rsidP="00D739DB">
      <w:pPr>
        <w:pStyle w:val="Paragraphedeliste"/>
        <w:numPr>
          <w:ilvl w:val="2"/>
          <w:numId w:val="6"/>
        </w:numPr>
        <w:contextualSpacing w:val="0"/>
        <w:rPr>
          <w:rFonts w:ascii="Arial" w:hAnsi="Arial" w:cs="Arial"/>
          <w:bCs/>
          <w:sz w:val="20"/>
        </w:rPr>
      </w:pPr>
      <w:r w:rsidRPr="002B1C95">
        <w:rPr>
          <w:rFonts w:ascii="Arial" w:hAnsi="Arial" w:cs="Arial"/>
          <w:bCs/>
          <w:sz w:val="20"/>
        </w:rPr>
        <w:t>La preuve de l’habilitation constructeur</w:t>
      </w:r>
      <w:r w:rsidR="00E77CD8">
        <w:rPr>
          <w:rFonts w:ascii="Arial" w:hAnsi="Arial" w:cs="Arial"/>
          <w:bCs/>
          <w:sz w:val="20"/>
        </w:rPr>
        <w:t xml:space="preserve"> SIEMENS</w:t>
      </w:r>
      <w:r w:rsidRPr="002B1C95">
        <w:rPr>
          <w:rFonts w:ascii="Arial" w:hAnsi="Arial" w:cs="Arial"/>
          <w:bCs/>
          <w:sz w:val="20"/>
        </w:rPr>
        <w:t> ;</w:t>
      </w:r>
    </w:p>
    <w:p w14:paraId="681A7567" w14:textId="0EB31FBD" w:rsidR="002B1C95" w:rsidRDefault="002B1C95" w:rsidP="00D739DB">
      <w:pPr>
        <w:pStyle w:val="Paragraphedeliste"/>
        <w:numPr>
          <w:ilvl w:val="2"/>
          <w:numId w:val="6"/>
        </w:numPr>
        <w:spacing w:after="240"/>
        <w:contextualSpacing w:val="0"/>
        <w:rPr>
          <w:rFonts w:ascii="Arial" w:hAnsi="Arial" w:cs="Arial"/>
          <w:bCs/>
          <w:sz w:val="20"/>
        </w:rPr>
      </w:pPr>
      <w:r w:rsidRPr="002B1C95">
        <w:rPr>
          <w:rFonts w:ascii="Arial" w:hAnsi="Arial" w:cs="Arial"/>
          <w:bCs/>
          <w:sz w:val="20"/>
        </w:rPr>
        <w:t>La preuve de leur diplôme ou titre professionnel.</w:t>
      </w:r>
    </w:p>
    <w:p w14:paraId="27B69BE3" w14:textId="2C285FAF" w:rsidR="00D739DB" w:rsidRPr="00D739DB" w:rsidRDefault="00D739DB" w:rsidP="00D739DB">
      <w:pPr>
        <w:pStyle w:val="Paragraphedeliste"/>
        <w:numPr>
          <w:ilvl w:val="1"/>
          <w:numId w:val="20"/>
        </w:numPr>
        <w:spacing w:after="240" w:line="360" w:lineRule="auto"/>
        <w:ind w:right="-17"/>
        <w:jc w:val="both"/>
        <w:rPr>
          <w:rFonts w:ascii="Arial" w:hAnsi="Arial" w:cs="Arial"/>
          <w:b/>
          <w:sz w:val="20"/>
        </w:rPr>
      </w:pPr>
      <w:r>
        <w:rPr>
          <w:rFonts w:ascii="Arial" w:hAnsi="Arial" w:cs="Arial"/>
          <w:b/>
          <w:sz w:val="20"/>
        </w:rPr>
        <w:t>L’</w:t>
      </w:r>
      <w:r w:rsidRPr="00D739DB">
        <w:rPr>
          <w:rFonts w:ascii="Arial" w:hAnsi="Arial" w:cs="Arial"/>
          <w:b/>
          <w:sz w:val="20"/>
        </w:rPr>
        <w:t>a</w:t>
      </w:r>
      <w:r>
        <w:rPr>
          <w:rFonts w:ascii="Arial" w:hAnsi="Arial" w:cs="Arial"/>
          <w:b/>
          <w:sz w:val="20"/>
        </w:rPr>
        <w:t>t</w:t>
      </w:r>
      <w:r w:rsidRPr="00D739DB">
        <w:rPr>
          <w:rFonts w:ascii="Arial" w:hAnsi="Arial" w:cs="Arial"/>
          <w:b/>
          <w:sz w:val="20"/>
        </w:rPr>
        <w:t>testation de certifications à jour pour la norme : NF Service / APSAD I7 - F7 ;</w:t>
      </w:r>
    </w:p>
    <w:p w14:paraId="5AFC9A41" w14:textId="3CE32F8A" w:rsidR="00D739DB" w:rsidRPr="00D739DB" w:rsidRDefault="00D739DB" w:rsidP="00D739DB">
      <w:pPr>
        <w:pStyle w:val="Paragraphedeliste"/>
        <w:numPr>
          <w:ilvl w:val="1"/>
          <w:numId w:val="20"/>
        </w:numPr>
        <w:spacing w:after="240" w:line="360" w:lineRule="auto"/>
        <w:ind w:right="-17"/>
        <w:jc w:val="both"/>
        <w:rPr>
          <w:rFonts w:ascii="Arial" w:hAnsi="Arial" w:cs="Arial"/>
          <w:b/>
          <w:sz w:val="20"/>
        </w:rPr>
      </w:pPr>
      <w:r>
        <w:rPr>
          <w:rFonts w:ascii="Arial" w:hAnsi="Arial" w:cs="Arial"/>
          <w:b/>
          <w:sz w:val="20"/>
        </w:rPr>
        <w:t>L’a</w:t>
      </w:r>
      <w:r w:rsidRPr="00D739DB">
        <w:rPr>
          <w:rFonts w:ascii="Arial" w:hAnsi="Arial" w:cs="Arial"/>
          <w:b/>
          <w:sz w:val="20"/>
        </w:rPr>
        <w:t>ttestation de certifications à jour pour la norme : NF Service / APSAD I17 - F17</w:t>
      </w:r>
      <w:r w:rsidR="0070173F">
        <w:rPr>
          <w:rFonts w:ascii="Arial" w:hAnsi="Arial" w:cs="Arial"/>
          <w:b/>
          <w:sz w:val="20"/>
        </w:rPr>
        <w:t> ;</w:t>
      </w:r>
    </w:p>
    <w:p w14:paraId="66CACA6B" w14:textId="0051E9A2" w:rsidR="00500F17" w:rsidRPr="00D303BE" w:rsidRDefault="00431363" w:rsidP="00500F17">
      <w:pPr>
        <w:pStyle w:val="Paragraphedeliste"/>
        <w:numPr>
          <w:ilvl w:val="0"/>
          <w:numId w:val="20"/>
        </w:numPr>
        <w:spacing w:after="240" w:line="360" w:lineRule="auto"/>
        <w:ind w:right="-17"/>
        <w:jc w:val="both"/>
        <w:rPr>
          <w:rFonts w:ascii="Arial" w:hAnsi="Arial" w:cs="Arial"/>
          <w:sz w:val="20"/>
          <w:szCs w:val="20"/>
        </w:rPr>
      </w:pPr>
      <w:r w:rsidRPr="00FD1AC3">
        <w:rPr>
          <w:rFonts w:ascii="Arial" w:hAnsi="Arial" w:cs="Arial"/>
          <w:b/>
          <w:sz w:val="20"/>
        </w:rPr>
        <w:t>L’attestation</w:t>
      </w:r>
      <w:r w:rsidRPr="0070324E">
        <w:rPr>
          <w:rFonts w:ascii="Arial" w:hAnsi="Arial" w:cs="Arial"/>
          <w:b/>
          <w:sz w:val="20"/>
          <w:szCs w:val="20"/>
        </w:rPr>
        <w:t xml:space="preserve"> de visite</w:t>
      </w:r>
      <w:bookmarkEnd w:id="178"/>
      <w:bookmarkEnd w:id="179"/>
      <w:r w:rsidR="00D739DB">
        <w:rPr>
          <w:rFonts w:ascii="Arial" w:hAnsi="Arial" w:cs="Arial"/>
          <w:b/>
          <w:sz w:val="20"/>
          <w:szCs w:val="20"/>
        </w:rPr>
        <w:t> ;</w:t>
      </w:r>
    </w:p>
    <w:p w14:paraId="02BFA064" w14:textId="3FC5DCD5" w:rsidR="007C72F8" w:rsidRPr="00500F17" w:rsidRDefault="007C72F8" w:rsidP="00500F17">
      <w:pPr>
        <w:ind w:right="0"/>
        <w:rPr>
          <w:rFonts w:cs="Arial"/>
          <w:sz w:val="20"/>
        </w:rPr>
      </w:pPr>
      <w:r w:rsidRPr="00500F17">
        <w:rPr>
          <w:rFonts w:cs="Arial"/>
          <w:sz w:val="20"/>
        </w:rPr>
        <w:t>Le candidat est également invité à remettre les pièces suivantes :</w:t>
      </w:r>
    </w:p>
    <w:p w14:paraId="0C78BCC7" w14:textId="62C1DF6E" w:rsidR="007C72F8" w:rsidRPr="00500F17" w:rsidRDefault="007C72F8" w:rsidP="00500F17">
      <w:pPr>
        <w:pStyle w:val="Paragraphedeliste"/>
        <w:numPr>
          <w:ilvl w:val="0"/>
          <w:numId w:val="20"/>
        </w:numPr>
        <w:spacing w:after="240" w:line="360" w:lineRule="auto"/>
        <w:ind w:right="-17"/>
        <w:jc w:val="both"/>
        <w:rPr>
          <w:rFonts w:ascii="Arial" w:hAnsi="Arial" w:cs="Arial"/>
          <w:bCs/>
          <w:sz w:val="20"/>
        </w:rPr>
      </w:pPr>
      <w:r w:rsidRPr="00500F17">
        <w:rPr>
          <w:rFonts w:ascii="Arial" w:hAnsi="Arial" w:cs="Arial"/>
          <w:b/>
          <w:sz w:val="20"/>
        </w:rPr>
        <w:t xml:space="preserve">L’acte </w:t>
      </w:r>
      <w:r w:rsidRPr="00500F17">
        <w:rPr>
          <w:rFonts w:ascii="Arial" w:hAnsi="Arial" w:cs="Arial"/>
          <w:b/>
          <w:sz w:val="20"/>
          <w:szCs w:val="20"/>
        </w:rPr>
        <w:t>d'engagement</w:t>
      </w:r>
      <w:r w:rsidRPr="00500F17">
        <w:rPr>
          <w:rFonts w:ascii="Arial" w:hAnsi="Arial" w:cs="Arial"/>
          <w:b/>
          <w:sz w:val="20"/>
        </w:rPr>
        <w:t xml:space="preserve"> (AE)</w:t>
      </w:r>
      <w:r w:rsidRPr="00500F17">
        <w:rPr>
          <w:rFonts w:ascii="Arial" w:hAnsi="Arial" w:cs="Arial"/>
          <w:bCs/>
          <w:sz w:val="20"/>
        </w:rPr>
        <w:t>, selon le modèle correspondant joint dans le DCE (cf. formulaire ATTRI1</w:t>
      </w:r>
      <w:r w:rsidR="00D232AA" w:rsidRPr="00500F17">
        <w:rPr>
          <w:rFonts w:ascii="Arial" w:hAnsi="Arial" w:cs="Arial"/>
          <w:bCs/>
          <w:sz w:val="20"/>
        </w:rPr>
        <w:t>)</w:t>
      </w:r>
      <w:r w:rsidR="00D1417F">
        <w:rPr>
          <w:rFonts w:ascii="Arial" w:hAnsi="Arial" w:cs="Arial"/>
          <w:bCs/>
          <w:sz w:val="20"/>
        </w:rPr>
        <w:t> </w:t>
      </w:r>
      <w:r w:rsidR="00D232AA" w:rsidRPr="00500F17">
        <w:rPr>
          <w:rFonts w:ascii="Arial" w:hAnsi="Arial" w:cs="Arial"/>
          <w:bCs/>
          <w:sz w:val="20"/>
        </w:rPr>
        <w:t>;</w:t>
      </w:r>
    </w:p>
    <w:p w14:paraId="2C387467" w14:textId="77777777" w:rsidR="007C72F8" w:rsidRPr="00500F17" w:rsidRDefault="007C72F8" w:rsidP="00500F17">
      <w:pPr>
        <w:pStyle w:val="Paragraphedeliste"/>
        <w:numPr>
          <w:ilvl w:val="0"/>
          <w:numId w:val="20"/>
        </w:numPr>
        <w:spacing w:after="240" w:line="360" w:lineRule="auto"/>
        <w:ind w:right="-17"/>
        <w:jc w:val="both"/>
        <w:rPr>
          <w:rFonts w:ascii="Arial" w:hAnsi="Arial" w:cs="Arial"/>
          <w:bCs/>
          <w:sz w:val="20"/>
        </w:rPr>
      </w:pPr>
      <w:r w:rsidRPr="00500F17">
        <w:rPr>
          <w:rFonts w:ascii="Arial" w:hAnsi="Arial" w:cs="Arial"/>
          <w:b/>
          <w:sz w:val="20"/>
        </w:rPr>
        <w:t xml:space="preserve">En cas de </w:t>
      </w:r>
      <w:r w:rsidRPr="00500F17">
        <w:rPr>
          <w:rFonts w:ascii="Arial" w:hAnsi="Arial" w:cs="Arial"/>
          <w:b/>
          <w:sz w:val="20"/>
          <w:szCs w:val="20"/>
        </w:rPr>
        <w:t>sous</w:t>
      </w:r>
      <w:r w:rsidRPr="00500F17">
        <w:rPr>
          <w:rFonts w:ascii="Arial" w:hAnsi="Arial" w:cs="Arial"/>
          <w:b/>
          <w:sz w:val="20"/>
        </w:rPr>
        <w:t xml:space="preserve">-traitance : </w:t>
      </w:r>
      <w:r w:rsidRPr="00500F17">
        <w:rPr>
          <w:rFonts w:ascii="Arial" w:hAnsi="Arial" w:cs="Arial"/>
          <w:bCs/>
          <w:sz w:val="20"/>
        </w:rPr>
        <w:t xml:space="preserve">le candidat et, le cas échéant, chaque membre du groupement, est invité à remettre en même temps que l’offre, le formulaire DC4, joint au DCE, dûment complété et signé, pour chaque sous-traitant auquel le candidat ou un membre du groupement souhaite confier une partie de l’exécution du Marché public. </w:t>
      </w:r>
    </w:p>
    <w:p w14:paraId="0A582874" w14:textId="41F9CD50" w:rsidR="000675B2" w:rsidRDefault="005A5495" w:rsidP="00500F17">
      <w:pPr>
        <w:pStyle w:val="Paragraphedeliste"/>
        <w:numPr>
          <w:ilvl w:val="0"/>
          <w:numId w:val="20"/>
        </w:numPr>
        <w:spacing w:after="240" w:line="360" w:lineRule="auto"/>
        <w:ind w:right="-17"/>
        <w:jc w:val="both"/>
        <w:rPr>
          <w:rFonts w:ascii="Arial" w:hAnsi="Arial" w:cs="Arial"/>
          <w:sz w:val="20"/>
        </w:rPr>
      </w:pPr>
      <w:r w:rsidRPr="00500F17">
        <w:rPr>
          <w:rFonts w:ascii="Arial" w:hAnsi="Arial" w:cs="Arial"/>
          <w:sz w:val="20"/>
        </w:rPr>
        <w:t xml:space="preserve">Le </w:t>
      </w:r>
      <w:r w:rsidRPr="00500F17">
        <w:rPr>
          <w:rFonts w:ascii="Arial" w:hAnsi="Arial" w:cs="Arial"/>
          <w:b/>
          <w:sz w:val="20"/>
        </w:rPr>
        <w:t xml:space="preserve">questionnaire « </w:t>
      </w:r>
      <w:r w:rsidRPr="00500F17">
        <w:rPr>
          <w:rFonts w:ascii="Arial" w:hAnsi="Arial" w:cs="Arial"/>
          <w:b/>
          <w:sz w:val="20"/>
          <w:szCs w:val="20"/>
        </w:rPr>
        <w:t>Egalité</w:t>
      </w:r>
      <w:r w:rsidRPr="00500F17">
        <w:rPr>
          <w:rFonts w:ascii="Arial" w:hAnsi="Arial" w:cs="Arial"/>
          <w:b/>
          <w:sz w:val="20"/>
        </w:rPr>
        <w:t xml:space="preserve"> et Diversité »</w:t>
      </w:r>
      <w:r w:rsidRPr="00500F17">
        <w:rPr>
          <w:rFonts w:ascii="Arial" w:hAnsi="Arial" w:cs="Arial"/>
          <w:sz w:val="20"/>
        </w:rPr>
        <w:t xml:space="preserve"> dument complété (cf. annexe 1 au CCAP)</w:t>
      </w:r>
      <w:r w:rsidR="000675B2" w:rsidRPr="00500F17">
        <w:rPr>
          <w:rFonts w:ascii="Arial" w:hAnsi="Arial" w:cs="Arial"/>
          <w:sz w:val="20"/>
        </w:rPr>
        <w:t>.</w:t>
      </w:r>
      <w:r w:rsidRPr="00500F17">
        <w:rPr>
          <w:rFonts w:ascii="Arial" w:hAnsi="Arial" w:cs="Arial"/>
          <w:sz w:val="20"/>
        </w:rPr>
        <w:t xml:space="preserve"> </w:t>
      </w:r>
    </w:p>
    <w:p w14:paraId="6DDC3313" w14:textId="77777777" w:rsidR="00D1417F" w:rsidRDefault="00D1417F">
      <w:pPr>
        <w:spacing w:after="0"/>
        <w:ind w:right="0"/>
        <w:jc w:val="left"/>
        <w:rPr>
          <w:rFonts w:cs="Arial"/>
          <w:b/>
          <w:bCs/>
          <w:sz w:val="20"/>
        </w:rPr>
      </w:pPr>
      <w:r>
        <w:rPr>
          <w:rFonts w:cs="Arial"/>
          <w:b/>
          <w:bCs/>
          <w:sz w:val="20"/>
        </w:rPr>
        <w:br w:type="page"/>
      </w:r>
    </w:p>
    <w:p w14:paraId="45785BD9" w14:textId="43780171" w:rsidR="00D1417F" w:rsidRPr="008E6F1E" w:rsidRDefault="00D1417F" w:rsidP="00D1417F">
      <w:pPr>
        <w:spacing w:after="0"/>
        <w:ind w:right="-15"/>
        <w:rPr>
          <w:rFonts w:cs="Arial"/>
          <w:b/>
          <w:bCs/>
          <w:sz w:val="20"/>
        </w:rPr>
      </w:pPr>
      <w:r w:rsidRPr="008E6F1E">
        <w:rPr>
          <w:rFonts w:cs="Arial"/>
          <w:b/>
          <w:bCs/>
          <w:sz w:val="20"/>
        </w:rPr>
        <w:lastRenderedPageBreak/>
        <w:t xml:space="preserve">POUR LE LOT </w:t>
      </w:r>
      <w:r>
        <w:rPr>
          <w:rFonts w:cs="Arial"/>
          <w:b/>
          <w:bCs/>
          <w:sz w:val="20"/>
        </w:rPr>
        <w:t>2</w:t>
      </w:r>
      <w:r w:rsidRPr="008E6F1E">
        <w:rPr>
          <w:rFonts w:cs="Arial"/>
          <w:b/>
          <w:bCs/>
          <w:sz w:val="20"/>
        </w:rPr>
        <w:t> :</w:t>
      </w:r>
    </w:p>
    <w:p w14:paraId="3568746A" w14:textId="77777777" w:rsidR="00D1417F" w:rsidRDefault="00D1417F" w:rsidP="00D1417F">
      <w:pPr>
        <w:spacing w:after="0"/>
        <w:ind w:right="-15"/>
        <w:rPr>
          <w:rFonts w:cs="Arial"/>
          <w:sz w:val="20"/>
        </w:rPr>
      </w:pPr>
    </w:p>
    <w:p w14:paraId="0346E585" w14:textId="77777777" w:rsidR="00D1417F" w:rsidRPr="000B75F3" w:rsidRDefault="00D1417F" w:rsidP="00D1417F">
      <w:pPr>
        <w:spacing w:after="0"/>
        <w:ind w:right="-15"/>
        <w:rPr>
          <w:rFonts w:cs="Arial"/>
          <w:sz w:val="20"/>
        </w:rPr>
      </w:pPr>
      <w:r>
        <w:rPr>
          <w:rFonts w:cs="Arial"/>
          <w:sz w:val="20"/>
        </w:rPr>
        <w:t>L</w:t>
      </w:r>
      <w:r w:rsidRPr="000B75F3">
        <w:rPr>
          <w:rFonts w:cs="Arial"/>
          <w:sz w:val="20"/>
        </w:rPr>
        <w:t>’offre comprend obligatoirement les pièces suivantes, dûment complétées :</w:t>
      </w:r>
    </w:p>
    <w:p w14:paraId="51DFDF14" w14:textId="77777777" w:rsidR="00D1417F" w:rsidRPr="00F53306" w:rsidRDefault="00D1417F" w:rsidP="00D1417F">
      <w:pPr>
        <w:spacing w:after="0"/>
        <w:ind w:right="-15"/>
        <w:rPr>
          <w:rFonts w:cs="Arial"/>
          <w:sz w:val="20"/>
        </w:rPr>
      </w:pPr>
    </w:p>
    <w:p w14:paraId="147DF237" w14:textId="0893BE63" w:rsidR="00D1417F" w:rsidRDefault="00867D91" w:rsidP="00867D91">
      <w:pPr>
        <w:pStyle w:val="Paragraphedeliste"/>
        <w:numPr>
          <w:ilvl w:val="0"/>
          <w:numId w:val="42"/>
        </w:numPr>
        <w:spacing w:after="240" w:line="360" w:lineRule="auto"/>
        <w:ind w:right="-17"/>
        <w:jc w:val="both"/>
        <w:rPr>
          <w:rFonts w:ascii="Arial" w:hAnsi="Arial" w:cs="Arial"/>
          <w:b/>
          <w:sz w:val="20"/>
          <w:szCs w:val="20"/>
        </w:rPr>
      </w:pPr>
      <w:r>
        <w:rPr>
          <w:rFonts w:ascii="Arial" w:hAnsi="Arial" w:cs="Arial"/>
          <w:b/>
          <w:sz w:val="20"/>
          <w:szCs w:val="20"/>
        </w:rPr>
        <w:t xml:space="preserve"> </w:t>
      </w:r>
      <w:r w:rsidR="00D1417F" w:rsidRPr="0070324E">
        <w:rPr>
          <w:rFonts w:ascii="Arial" w:hAnsi="Arial" w:cs="Arial"/>
          <w:b/>
          <w:sz w:val="20"/>
          <w:szCs w:val="20"/>
        </w:rPr>
        <w:t>L</w:t>
      </w:r>
      <w:r w:rsidR="00D1417F">
        <w:rPr>
          <w:rFonts w:ascii="Arial" w:hAnsi="Arial" w:cs="Arial"/>
          <w:b/>
          <w:sz w:val="20"/>
          <w:szCs w:val="20"/>
        </w:rPr>
        <w:t>’annexe 1 à l’acte d’engagement :</w:t>
      </w:r>
    </w:p>
    <w:p w14:paraId="3EC1DA55" w14:textId="6C389313" w:rsidR="00D1417F" w:rsidRPr="00B7701B" w:rsidRDefault="00D1417F" w:rsidP="00D1417F">
      <w:pPr>
        <w:pStyle w:val="Paragraphedeliste"/>
        <w:numPr>
          <w:ilvl w:val="1"/>
          <w:numId w:val="6"/>
        </w:numPr>
        <w:ind w:hanging="357"/>
        <w:contextualSpacing w:val="0"/>
        <w:rPr>
          <w:rFonts w:ascii="Arial" w:hAnsi="Arial" w:cs="Arial"/>
          <w:bCs/>
          <w:sz w:val="20"/>
        </w:rPr>
      </w:pPr>
      <w:r w:rsidRPr="00B7701B">
        <w:rPr>
          <w:rFonts w:ascii="Arial" w:hAnsi="Arial" w:cs="Arial"/>
          <w:b/>
          <w:sz w:val="20"/>
        </w:rPr>
        <w:t xml:space="preserve">Annexe 1 :  DPGF et BPU </w:t>
      </w:r>
      <w:r>
        <w:rPr>
          <w:rFonts w:ascii="Arial" w:hAnsi="Arial" w:cs="Arial"/>
          <w:b/>
          <w:sz w:val="20"/>
        </w:rPr>
        <w:t xml:space="preserve">– LOT 2 </w:t>
      </w:r>
      <w:r w:rsidRPr="00B7701B">
        <w:rPr>
          <w:rFonts w:ascii="Arial" w:hAnsi="Arial" w:cs="Arial"/>
          <w:bCs/>
          <w:sz w:val="20"/>
        </w:rPr>
        <w:t>selon le modèle joint au DCE (cf. annexe 1 à l’acte d’engagement)</w:t>
      </w:r>
      <w:r>
        <w:rPr>
          <w:rFonts w:ascii="Arial" w:hAnsi="Arial" w:cs="Arial"/>
          <w:bCs/>
          <w:sz w:val="20"/>
        </w:rPr>
        <w:t> ;</w:t>
      </w:r>
    </w:p>
    <w:p w14:paraId="2DE1CB1E" w14:textId="575E97FF" w:rsidR="00D1417F" w:rsidRPr="0070173F" w:rsidRDefault="00867D91" w:rsidP="00867D91">
      <w:pPr>
        <w:pStyle w:val="Paragraphedeliste"/>
        <w:numPr>
          <w:ilvl w:val="0"/>
          <w:numId w:val="42"/>
        </w:numPr>
        <w:spacing w:before="240" w:line="360" w:lineRule="auto"/>
        <w:ind w:right="-17" w:hanging="357"/>
        <w:contextualSpacing w:val="0"/>
        <w:jc w:val="both"/>
        <w:rPr>
          <w:rFonts w:ascii="Arial" w:hAnsi="Arial" w:cs="Arial"/>
          <w:bCs/>
          <w:sz w:val="20"/>
        </w:rPr>
      </w:pPr>
      <w:r>
        <w:rPr>
          <w:rFonts w:ascii="Arial" w:hAnsi="Arial" w:cs="Arial"/>
          <w:b/>
          <w:sz w:val="20"/>
        </w:rPr>
        <w:t xml:space="preserve"> </w:t>
      </w:r>
      <w:r w:rsidR="00D1417F" w:rsidRPr="0070324E">
        <w:rPr>
          <w:rFonts w:ascii="Arial" w:hAnsi="Arial" w:cs="Arial"/>
          <w:b/>
          <w:sz w:val="20"/>
        </w:rPr>
        <w:t xml:space="preserve">Le cadre de mémoire technique (CMT) </w:t>
      </w:r>
      <w:r w:rsidR="00D1417F">
        <w:rPr>
          <w:rFonts w:ascii="Arial" w:hAnsi="Arial" w:cs="Arial"/>
          <w:b/>
          <w:sz w:val="20"/>
        </w:rPr>
        <w:t xml:space="preserve">– LOT 2, </w:t>
      </w:r>
      <w:r w:rsidR="00D1417F" w:rsidRPr="0070173F">
        <w:rPr>
          <w:rFonts w:ascii="Arial" w:hAnsi="Arial" w:cs="Arial"/>
          <w:bCs/>
          <w:sz w:val="20"/>
        </w:rPr>
        <w:t>selon le modèle joint au DCE (cf. annexe 4 du RC) et ses annexes :</w:t>
      </w:r>
    </w:p>
    <w:p w14:paraId="4A3A0860" w14:textId="2E929765" w:rsidR="00D1417F" w:rsidRDefault="00D1417F" w:rsidP="00867D91">
      <w:pPr>
        <w:pStyle w:val="Paragraphedeliste"/>
        <w:numPr>
          <w:ilvl w:val="1"/>
          <w:numId w:val="42"/>
        </w:numPr>
        <w:spacing w:after="240" w:line="360" w:lineRule="auto"/>
        <w:ind w:right="-17"/>
        <w:jc w:val="both"/>
        <w:rPr>
          <w:rFonts w:ascii="Arial" w:hAnsi="Arial" w:cs="Arial"/>
          <w:b/>
          <w:sz w:val="20"/>
        </w:rPr>
      </w:pPr>
      <w:r>
        <w:rPr>
          <w:rFonts w:ascii="Arial" w:hAnsi="Arial" w:cs="Arial"/>
          <w:b/>
          <w:sz w:val="20"/>
        </w:rPr>
        <w:t>La preuve de la compatibilité et de l’interopérabilité des matériels proposés avec les matériels DEF installé sur le site du CNC ;</w:t>
      </w:r>
    </w:p>
    <w:p w14:paraId="2F6039D8" w14:textId="77777777" w:rsidR="00D1417F" w:rsidRDefault="00D1417F" w:rsidP="00867D91">
      <w:pPr>
        <w:pStyle w:val="Paragraphedeliste"/>
        <w:numPr>
          <w:ilvl w:val="1"/>
          <w:numId w:val="42"/>
        </w:numPr>
        <w:spacing w:after="240" w:line="360" w:lineRule="auto"/>
        <w:ind w:right="-17"/>
        <w:jc w:val="both"/>
        <w:rPr>
          <w:rFonts w:ascii="Arial" w:hAnsi="Arial" w:cs="Arial"/>
          <w:b/>
          <w:sz w:val="20"/>
        </w:rPr>
      </w:pPr>
      <w:r>
        <w:rPr>
          <w:rFonts w:ascii="Arial" w:hAnsi="Arial" w:cs="Arial"/>
          <w:b/>
          <w:sz w:val="20"/>
        </w:rPr>
        <w:t>La liste des intervenants dédiée au CNC avec :</w:t>
      </w:r>
    </w:p>
    <w:p w14:paraId="1997EDAF" w14:textId="77777777" w:rsidR="00D1417F" w:rsidRPr="002B1C95" w:rsidRDefault="00D1417F" w:rsidP="00D1417F">
      <w:pPr>
        <w:pStyle w:val="Paragraphedeliste"/>
        <w:numPr>
          <w:ilvl w:val="2"/>
          <w:numId w:val="6"/>
        </w:numPr>
        <w:contextualSpacing w:val="0"/>
        <w:rPr>
          <w:rFonts w:ascii="Arial" w:hAnsi="Arial" w:cs="Arial"/>
          <w:bCs/>
          <w:sz w:val="20"/>
        </w:rPr>
      </w:pPr>
      <w:r w:rsidRPr="002B1C95">
        <w:rPr>
          <w:rFonts w:ascii="Arial" w:hAnsi="Arial" w:cs="Arial"/>
          <w:bCs/>
          <w:sz w:val="20"/>
        </w:rPr>
        <w:t>Leur niveau de qualification (quel niveau de maintenance) ;</w:t>
      </w:r>
    </w:p>
    <w:p w14:paraId="748620B9" w14:textId="77777777" w:rsidR="00D1417F" w:rsidRPr="002B1C95" w:rsidRDefault="00D1417F" w:rsidP="00D1417F">
      <w:pPr>
        <w:pStyle w:val="Paragraphedeliste"/>
        <w:numPr>
          <w:ilvl w:val="2"/>
          <w:numId w:val="6"/>
        </w:numPr>
        <w:contextualSpacing w:val="0"/>
        <w:rPr>
          <w:rFonts w:ascii="Arial" w:hAnsi="Arial" w:cs="Arial"/>
          <w:bCs/>
          <w:sz w:val="20"/>
        </w:rPr>
      </w:pPr>
      <w:r w:rsidRPr="002B1C95">
        <w:rPr>
          <w:rFonts w:ascii="Arial" w:hAnsi="Arial" w:cs="Arial"/>
          <w:bCs/>
          <w:sz w:val="20"/>
        </w:rPr>
        <w:t>La preuve de leur habilitation électrique ;</w:t>
      </w:r>
    </w:p>
    <w:p w14:paraId="58A2445A" w14:textId="6C3F180D" w:rsidR="00D1417F" w:rsidRPr="002B1C95" w:rsidRDefault="00D1417F" w:rsidP="00D1417F">
      <w:pPr>
        <w:pStyle w:val="Paragraphedeliste"/>
        <w:numPr>
          <w:ilvl w:val="2"/>
          <w:numId w:val="6"/>
        </w:numPr>
        <w:contextualSpacing w:val="0"/>
        <w:rPr>
          <w:rFonts w:ascii="Arial" w:hAnsi="Arial" w:cs="Arial"/>
          <w:bCs/>
          <w:sz w:val="20"/>
        </w:rPr>
      </w:pPr>
      <w:r w:rsidRPr="002B1C95">
        <w:rPr>
          <w:rFonts w:ascii="Arial" w:hAnsi="Arial" w:cs="Arial"/>
          <w:bCs/>
          <w:sz w:val="20"/>
        </w:rPr>
        <w:t>La preuve de l’habilitation constructeur</w:t>
      </w:r>
      <w:r w:rsidR="00E77CD8">
        <w:rPr>
          <w:rFonts w:ascii="Arial" w:hAnsi="Arial" w:cs="Arial"/>
          <w:bCs/>
          <w:sz w:val="20"/>
        </w:rPr>
        <w:t xml:space="preserve"> DEF et AVISS</w:t>
      </w:r>
      <w:r w:rsidRPr="002B1C95">
        <w:rPr>
          <w:rFonts w:ascii="Arial" w:hAnsi="Arial" w:cs="Arial"/>
          <w:bCs/>
          <w:sz w:val="20"/>
        </w:rPr>
        <w:t> ;</w:t>
      </w:r>
    </w:p>
    <w:p w14:paraId="6425274E" w14:textId="77777777" w:rsidR="00D1417F" w:rsidRDefault="00D1417F" w:rsidP="00D1417F">
      <w:pPr>
        <w:pStyle w:val="Paragraphedeliste"/>
        <w:numPr>
          <w:ilvl w:val="2"/>
          <w:numId w:val="6"/>
        </w:numPr>
        <w:spacing w:after="240"/>
        <w:contextualSpacing w:val="0"/>
        <w:rPr>
          <w:rFonts w:ascii="Arial" w:hAnsi="Arial" w:cs="Arial"/>
          <w:bCs/>
          <w:sz w:val="20"/>
        </w:rPr>
      </w:pPr>
      <w:r w:rsidRPr="002B1C95">
        <w:rPr>
          <w:rFonts w:ascii="Arial" w:hAnsi="Arial" w:cs="Arial"/>
          <w:bCs/>
          <w:sz w:val="20"/>
        </w:rPr>
        <w:t>La preuve de leur diplôme ou titre professionnel.</w:t>
      </w:r>
    </w:p>
    <w:p w14:paraId="0061C9C9" w14:textId="77777777" w:rsidR="00D1417F" w:rsidRPr="00D739DB" w:rsidRDefault="00D1417F" w:rsidP="00867D91">
      <w:pPr>
        <w:pStyle w:val="Paragraphedeliste"/>
        <w:numPr>
          <w:ilvl w:val="1"/>
          <w:numId w:val="42"/>
        </w:numPr>
        <w:spacing w:after="240" w:line="360" w:lineRule="auto"/>
        <w:ind w:right="-17"/>
        <w:jc w:val="both"/>
        <w:rPr>
          <w:rFonts w:ascii="Arial" w:hAnsi="Arial" w:cs="Arial"/>
          <w:b/>
          <w:sz w:val="20"/>
        </w:rPr>
      </w:pPr>
      <w:r>
        <w:rPr>
          <w:rFonts w:ascii="Arial" w:hAnsi="Arial" w:cs="Arial"/>
          <w:b/>
          <w:sz w:val="20"/>
        </w:rPr>
        <w:t>L’</w:t>
      </w:r>
      <w:r w:rsidRPr="00D739DB">
        <w:rPr>
          <w:rFonts w:ascii="Arial" w:hAnsi="Arial" w:cs="Arial"/>
          <w:b/>
          <w:sz w:val="20"/>
        </w:rPr>
        <w:t>a</w:t>
      </w:r>
      <w:r>
        <w:rPr>
          <w:rFonts w:ascii="Arial" w:hAnsi="Arial" w:cs="Arial"/>
          <w:b/>
          <w:sz w:val="20"/>
        </w:rPr>
        <w:t>t</w:t>
      </w:r>
      <w:r w:rsidRPr="00D739DB">
        <w:rPr>
          <w:rFonts w:ascii="Arial" w:hAnsi="Arial" w:cs="Arial"/>
          <w:b/>
          <w:sz w:val="20"/>
        </w:rPr>
        <w:t>testation de certifications à jour pour la norme : NF Service / APSAD I7 - F7 ;</w:t>
      </w:r>
    </w:p>
    <w:p w14:paraId="4286CD74" w14:textId="77777777" w:rsidR="00D1417F" w:rsidRPr="00D739DB" w:rsidRDefault="00D1417F" w:rsidP="00867D91">
      <w:pPr>
        <w:pStyle w:val="Paragraphedeliste"/>
        <w:numPr>
          <w:ilvl w:val="1"/>
          <w:numId w:val="42"/>
        </w:numPr>
        <w:spacing w:after="240" w:line="360" w:lineRule="auto"/>
        <w:ind w:right="-17"/>
        <w:jc w:val="both"/>
        <w:rPr>
          <w:rFonts w:ascii="Arial" w:hAnsi="Arial" w:cs="Arial"/>
          <w:b/>
          <w:sz w:val="20"/>
        </w:rPr>
      </w:pPr>
      <w:r>
        <w:rPr>
          <w:rFonts w:ascii="Arial" w:hAnsi="Arial" w:cs="Arial"/>
          <w:b/>
          <w:sz w:val="20"/>
        </w:rPr>
        <w:t>L’a</w:t>
      </w:r>
      <w:r w:rsidRPr="00D739DB">
        <w:rPr>
          <w:rFonts w:ascii="Arial" w:hAnsi="Arial" w:cs="Arial"/>
          <w:b/>
          <w:sz w:val="20"/>
        </w:rPr>
        <w:t>ttestation de certifications à jour pour la norme : NF Service / APSAD I17 - F17</w:t>
      </w:r>
      <w:r>
        <w:rPr>
          <w:rFonts w:ascii="Arial" w:hAnsi="Arial" w:cs="Arial"/>
          <w:b/>
          <w:sz w:val="20"/>
        </w:rPr>
        <w:t> ;</w:t>
      </w:r>
    </w:p>
    <w:p w14:paraId="4884C624" w14:textId="47A2FB6F" w:rsidR="00D1417F" w:rsidRPr="00D303BE" w:rsidRDefault="00867D91" w:rsidP="00867D91">
      <w:pPr>
        <w:pStyle w:val="Paragraphedeliste"/>
        <w:numPr>
          <w:ilvl w:val="0"/>
          <w:numId w:val="42"/>
        </w:numPr>
        <w:spacing w:before="240" w:line="360" w:lineRule="auto"/>
        <w:ind w:right="-17" w:hanging="357"/>
        <w:contextualSpacing w:val="0"/>
        <w:jc w:val="both"/>
        <w:rPr>
          <w:rFonts w:ascii="Arial" w:hAnsi="Arial" w:cs="Arial"/>
          <w:sz w:val="20"/>
          <w:szCs w:val="20"/>
        </w:rPr>
      </w:pPr>
      <w:r>
        <w:rPr>
          <w:rFonts w:ascii="Arial" w:hAnsi="Arial" w:cs="Arial"/>
          <w:b/>
          <w:sz w:val="20"/>
        </w:rPr>
        <w:t xml:space="preserve"> </w:t>
      </w:r>
      <w:r w:rsidR="00D1417F" w:rsidRPr="00FD1AC3">
        <w:rPr>
          <w:rFonts w:ascii="Arial" w:hAnsi="Arial" w:cs="Arial"/>
          <w:b/>
          <w:sz w:val="20"/>
        </w:rPr>
        <w:t>L’attestation</w:t>
      </w:r>
      <w:r w:rsidR="00D1417F" w:rsidRPr="0070324E">
        <w:rPr>
          <w:rFonts w:ascii="Arial" w:hAnsi="Arial" w:cs="Arial"/>
          <w:b/>
          <w:sz w:val="20"/>
          <w:szCs w:val="20"/>
        </w:rPr>
        <w:t xml:space="preserve"> de visite</w:t>
      </w:r>
      <w:r w:rsidR="00D1417F">
        <w:rPr>
          <w:rFonts w:ascii="Arial" w:hAnsi="Arial" w:cs="Arial"/>
          <w:b/>
          <w:sz w:val="20"/>
          <w:szCs w:val="20"/>
        </w:rPr>
        <w:t> ;</w:t>
      </w:r>
    </w:p>
    <w:p w14:paraId="28B223A1" w14:textId="77777777" w:rsidR="00D1417F" w:rsidRPr="00500F17" w:rsidRDefault="00D1417F" w:rsidP="00D1417F">
      <w:pPr>
        <w:ind w:right="0"/>
        <w:rPr>
          <w:rFonts w:cs="Arial"/>
          <w:sz w:val="20"/>
        </w:rPr>
      </w:pPr>
      <w:r w:rsidRPr="00500F17">
        <w:rPr>
          <w:rFonts w:cs="Arial"/>
          <w:sz w:val="20"/>
        </w:rPr>
        <w:t>Le candidat est également invité à remettre les pièces suivantes :</w:t>
      </w:r>
    </w:p>
    <w:p w14:paraId="550D9514" w14:textId="1DBDEAE4" w:rsidR="00D1417F" w:rsidRPr="00500F17" w:rsidRDefault="00867D91" w:rsidP="00867D91">
      <w:pPr>
        <w:pStyle w:val="Paragraphedeliste"/>
        <w:numPr>
          <w:ilvl w:val="0"/>
          <w:numId w:val="42"/>
        </w:numPr>
        <w:spacing w:before="240" w:line="360" w:lineRule="auto"/>
        <w:ind w:right="-17" w:hanging="357"/>
        <w:contextualSpacing w:val="0"/>
        <w:jc w:val="both"/>
        <w:rPr>
          <w:rFonts w:ascii="Arial" w:hAnsi="Arial" w:cs="Arial"/>
          <w:bCs/>
          <w:sz w:val="20"/>
        </w:rPr>
      </w:pPr>
      <w:r>
        <w:rPr>
          <w:rFonts w:ascii="Arial" w:hAnsi="Arial" w:cs="Arial"/>
          <w:b/>
          <w:sz w:val="20"/>
        </w:rPr>
        <w:t xml:space="preserve"> </w:t>
      </w:r>
      <w:r w:rsidR="00D1417F" w:rsidRPr="00500F17">
        <w:rPr>
          <w:rFonts w:ascii="Arial" w:hAnsi="Arial" w:cs="Arial"/>
          <w:b/>
          <w:sz w:val="20"/>
        </w:rPr>
        <w:t xml:space="preserve">L’acte </w:t>
      </w:r>
      <w:r w:rsidR="00D1417F" w:rsidRPr="00500F17">
        <w:rPr>
          <w:rFonts w:ascii="Arial" w:hAnsi="Arial" w:cs="Arial"/>
          <w:b/>
          <w:sz w:val="20"/>
          <w:szCs w:val="20"/>
        </w:rPr>
        <w:t>d'engagement</w:t>
      </w:r>
      <w:r w:rsidR="00D1417F" w:rsidRPr="00500F17">
        <w:rPr>
          <w:rFonts w:ascii="Arial" w:hAnsi="Arial" w:cs="Arial"/>
          <w:b/>
          <w:sz w:val="20"/>
        </w:rPr>
        <w:t xml:space="preserve"> (AE)</w:t>
      </w:r>
      <w:r w:rsidR="00D1417F" w:rsidRPr="00500F17">
        <w:rPr>
          <w:rFonts w:ascii="Arial" w:hAnsi="Arial" w:cs="Arial"/>
          <w:bCs/>
          <w:sz w:val="20"/>
        </w:rPr>
        <w:t>, selon le modèle correspondant joint dans le DCE (cf. formulaire ATTRI1)</w:t>
      </w:r>
      <w:r w:rsidR="00D1417F">
        <w:rPr>
          <w:rFonts w:ascii="Arial" w:hAnsi="Arial" w:cs="Arial"/>
          <w:bCs/>
          <w:sz w:val="20"/>
        </w:rPr>
        <w:t> </w:t>
      </w:r>
      <w:r w:rsidR="00D1417F" w:rsidRPr="00500F17">
        <w:rPr>
          <w:rFonts w:ascii="Arial" w:hAnsi="Arial" w:cs="Arial"/>
          <w:bCs/>
          <w:sz w:val="20"/>
        </w:rPr>
        <w:t>;</w:t>
      </w:r>
    </w:p>
    <w:p w14:paraId="051D05F2" w14:textId="5163EE06" w:rsidR="00D1417F" w:rsidRPr="00500F17" w:rsidRDefault="00D1417F" w:rsidP="00867D91">
      <w:pPr>
        <w:pStyle w:val="Paragraphedeliste"/>
        <w:numPr>
          <w:ilvl w:val="0"/>
          <w:numId w:val="42"/>
        </w:numPr>
        <w:spacing w:before="240" w:line="360" w:lineRule="auto"/>
        <w:ind w:right="-17" w:hanging="357"/>
        <w:contextualSpacing w:val="0"/>
        <w:jc w:val="both"/>
        <w:rPr>
          <w:rFonts w:ascii="Arial" w:hAnsi="Arial" w:cs="Arial"/>
          <w:bCs/>
          <w:sz w:val="20"/>
        </w:rPr>
      </w:pPr>
      <w:r w:rsidRPr="00500F17">
        <w:rPr>
          <w:rFonts w:ascii="Arial" w:hAnsi="Arial" w:cs="Arial"/>
          <w:b/>
          <w:sz w:val="20"/>
        </w:rPr>
        <w:t xml:space="preserve">En </w:t>
      </w:r>
      <w:proofErr w:type="gramStart"/>
      <w:r w:rsidRPr="00500F17">
        <w:rPr>
          <w:rFonts w:ascii="Arial" w:hAnsi="Arial" w:cs="Arial"/>
          <w:b/>
          <w:sz w:val="20"/>
        </w:rPr>
        <w:t>cas</w:t>
      </w:r>
      <w:r w:rsidR="00867D91">
        <w:rPr>
          <w:rFonts w:ascii="Arial" w:hAnsi="Arial" w:cs="Arial"/>
          <w:b/>
          <w:sz w:val="20"/>
        </w:rPr>
        <w:t xml:space="preserve"> </w:t>
      </w:r>
      <w:r w:rsidRPr="00500F17">
        <w:rPr>
          <w:rFonts w:ascii="Arial" w:hAnsi="Arial" w:cs="Arial"/>
          <w:b/>
          <w:sz w:val="20"/>
        </w:rPr>
        <w:t xml:space="preserve"> de</w:t>
      </w:r>
      <w:proofErr w:type="gramEnd"/>
      <w:r w:rsidRPr="00500F17">
        <w:rPr>
          <w:rFonts w:ascii="Arial" w:hAnsi="Arial" w:cs="Arial"/>
          <w:b/>
          <w:sz w:val="20"/>
        </w:rPr>
        <w:t xml:space="preserve"> </w:t>
      </w:r>
      <w:r w:rsidRPr="00500F17">
        <w:rPr>
          <w:rFonts w:ascii="Arial" w:hAnsi="Arial" w:cs="Arial"/>
          <w:b/>
          <w:sz w:val="20"/>
          <w:szCs w:val="20"/>
        </w:rPr>
        <w:t>sous</w:t>
      </w:r>
      <w:r w:rsidRPr="00500F17">
        <w:rPr>
          <w:rFonts w:ascii="Arial" w:hAnsi="Arial" w:cs="Arial"/>
          <w:b/>
          <w:sz w:val="20"/>
        </w:rPr>
        <w:t xml:space="preserve">-traitance : </w:t>
      </w:r>
      <w:r w:rsidRPr="00500F17">
        <w:rPr>
          <w:rFonts w:ascii="Arial" w:hAnsi="Arial" w:cs="Arial"/>
          <w:bCs/>
          <w:sz w:val="20"/>
        </w:rPr>
        <w:t xml:space="preserve">le candidat et, le cas échéant, chaque membre du groupement, est invité à remettre en même temps que l’offre, le formulaire DC4, joint au DCE, dûment complété et signé, pour chaque sous-traitant auquel le candidat ou un membre du groupement souhaite confier une partie de l’exécution du Marché public. </w:t>
      </w:r>
    </w:p>
    <w:p w14:paraId="142ADC1F" w14:textId="68596EFA" w:rsidR="00D1417F" w:rsidRPr="00867D91" w:rsidRDefault="00867D91" w:rsidP="00867D91">
      <w:pPr>
        <w:pStyle w:val="Paragraphedeliste"/>
        <w:numPr>
          <w:ilvl w:val="0"/>
          <w:numId w:val="42"/>
        </w:numPr>
        <w:spacing w:before="240" w:line="360" w:lineRule="auto"/>
        <w:ind w:right="-17" w:hanging="357"/>
        <w:contextualSpacing w:val="0"/>
        <w:jc w:val="both"/>
        <w:rPr>
          <w:rFonts w:ascii="Arial" w:hAnsi="Arial" w:cs="Arial"/>
          <w:sz w:val="20"/>
        </w:rPr>
      </w:pPr>
      <w:r>
        <w:rPr>
          <w:rFonts w:ascii="Arial" w:hAnsi="Arial" w:cs="Arial"/>
          <w:sz w:val="20"/>
        </w:rPr>
        <w:t xml:space="preserve"> </w:t>
      </w:r>
      <w:r w:rsidR="00D1417F" w:rsidRPr="00500F17">
        <w:rPr>
          <w:rFonts w:ascii="Arial" w:hAnsi="Arial" w:cs="Arial"/>
          <w:sz w:val="20"/>
        </w:rPr>
        <w:t xml:space="preserve">Le </w:t>
      </w:r>
      <w:r w:rsidR="00D1417F" w:rsidRPr="00867D91">
        <w:rPr>
          <w:rFonts w:ascii="Arial" w:hAnsi="Arial" w:cs="Arial"/>
          <w:b/>
          <w:sz w:val="20"/>
          <w:szCs w:val="20"/>
        </w:rPr>
        <w:t>questionnaire</w:t>
      </w:r>
      <w:r w:rsidR="00D1417F" w:rsidRPr="00500F17">
        <w:rPr>
          <w:rFonts w:ascii="Arial" w:hAnsi="Arial" w:cs="Arial"/>
          <w:b/>
          <w:sz w:val="20"/>
        </w:rPr>
        <w:t xml:space="preserve"> « </w:t>
      </w:r>
      <w:r w:rsidR="00D1417F" w:rsidRPr="00500F17">
        <w:rPr>
          <w:rFonts w:ascii="Arial" w:hAnsi="Arial" w:cs="Arial"/>
          <w:b/>
          <w:sz w:val="20"/>
          <w:szCs w:val="20"/>
        </w:rPr>
        <w:t>Egalité</w:t>
      </w:r>
      <w:r w:rsidR="00D1417F" w:rsidRPr="00500F17">
        <w:rPr>
          <w:rFonts w:ascii="Arial" w:hAnsi="Arial" w:cs="Arial"/>
          <w:b/>
          <w:sz w:val="20"/>
        </w:rPr>
        <w:t xml:space="preserve"> et Diversité »</w:t>
      </w:r>
      <w:r w:rsidR="00D1417F" w:rsidRPr="00500F17">
        <w:rPr>
          <w:rFonts w:ascii="Arial" w:hAnsi="Arial" w:cs="Arial"/>
          <w:sz w:val="20"/>
        </w:rPr>
        <w:t xml:space="preserve"> dument complété (cf. annexe 1 au CCAP). </w:t>
      </w:r>
    </w:p>
    <w:p w14:paraId="3ADA6BFA" w14:textId="572E5E16" w:rsidR="0020685A" w:rsidRPr="001144EF" w:rsidRDefault="0020685A" w:rsidP="001144EF">
      <w:pPr>
        <w:keepNext/>
        <w:numPr>
          <w:ilvl w:val="1"/>
          <w:numId w:val="1"/>
        </w:numPr>
        <w:spacing w:before="240"/>
        <w:ind w:left="0" w:right="0" w:firstLine="0"/>
        <w:outlineLvl w:val="1"/>
        <w:rPr>
          <w:rFonts w:cs="Arial"/>
          <w:b/>
          <w:bCs/>
          <w:iCs/>
          <w:sz w:val="24"/>
          <w:szCs w:val="28"/>
        </w:rPr>
      </w:pPr>
      <w:bookmarkStart w:id="180" w:name="_Toc165624578"/>
      <w:bookmarkStart w:id="181" w:name="_Toc242190010"/>
      <w:r w:rsidRPr="001144EF">
        <w:rPr>
          <w:rFonts w:cs="Arial"/>
          <w:b/>
          <w:bCs/>
          <w:iCs/>
          <w:sz w:val="24"/>
          <w:szCs w:val="28"/>
        </w:rPr>
        <w:t>Clause Diversité et Egalité</w:t>
      </w:r>
      <w:bookmarkEnd w:id="180"/>
      <w:bookmarkEnd w:id="181"/>
      <w:r w:rsidRPr="001144EF">
        <w:rPr>
          <w:rFonts w:cs="Arial"/>
          <w:b/>
          <w:bCs/>
          <w:iCs/>
          <w:sz w:val="24"/>
          <w:szCs w:val="28"/>
        </w:rPr>
        <w:t xml:space="preserve"> </w:t>
      </w:r>
    </w:p>
    <w:p w14:paraId="686D2F22" w14:textId="73953945" w:rsidR="0020685A" w:rsidRPr="0020685A" w:rsidRDefault="0020685A" w:rsidP="0070324E">
      <w:pPr>
        <w:ind w:right="0"/>
        <w:rPr>
          <w:rFonts w:cs="Arial"/>
          <w:sz w:val="20"/>
        </w:rPr>
      </w:pPr>
      <w:r w:rsidRPr="0020685A">
        <w:rPr>
          <w:rFonts w:cs="Arial"/>
          <w:sz w:val="20"/>
        </w:rPr>
        <w:t xml:space="preserve">Dans le cadre de sa candidature au double label « Diversité » et « Egalité », le CNC s’est engagé à mettre en œuvre des actions, procédures et outils au sein de ses procédures internes afin de garantir l’égalité de traitement de ses personnels et progresser en matière d’égalité entre les femmes et les hommes. </w:t>
      </w:r>
    </w:p>
    <w:p w14:paraId="3FB618F9" w14:textId="77777777" w:rsidR="0020685A" w:rsidRPr="0020685A" w:rsidRDefault="0020685A" w:rsidP="0070324E">
      <w:pPr>
        <w:ind w:right="0"/>
        <w:rPr>
          <w:rFonts w:cs="Arial"/>
          <w:sz w:val="20"/>
        </w:rPr>
      </w:pPr>
      <w:r w:rsidRPr="0020685A">
        <w:rPr>
          <w:rFonts w:cs="Arial"/>
          <w:sz w:val="20"/>
        </w:rPr>
        <w:t xml:space="preserve">Des actions de sensibilisation et de formation à la prévention des discriminations ont été engagées auprès de l’ensemble du personnel, en ciblant plus particulièrement les encadrants et le service des ressources humaines. Le CNC met également en place des actions de prévention et de lutte contre les comportements sexistes et les violences faites aux femmes et des dispositifs de contrôle de la politique de rémunération. </w:t>
      </w:r>
    </w:p>
    <w:p w14:paraId="47E8D855" w14:textId="1929411C" w:rsidR="0020685A" w:rsidRPr="0020685A" w:rsidRDefault="0020685A" w:rsidP="0070324E">
      <w:pPr>
        <w:ind w:right="0"/>
        <w:rPr>
          <w:rFonts w:cs="Arial"/>
          <w:sz w:val="20"/>
        </w:rPr>
      </w:pPr>
      <w:r w:rsidRPr="0020685A">
        <w:rPr>
          <w:rFonts w:cs="Arial"/>
          <w:sz w:val="20"/>
        </w:rPr>
        <w:t xml:space="preserve">En parallèle des actions internes qu’il met en en </w:t>
      </w:r>
      <w:r w:rsidR="006776BA" w:rsidRPr="0020685A">
        <w:rPr>
          <w:rFonts w:cs="Arial"/>
          <w:sz w:val="20"/>
        </w:rPr>
        <w:t>œuvre</w:t>
      </w:r>
      <w:r w:rsidRPr="0020685A">
        <w:rPr>
          <w:rFonts w:cs="Arial"/>
          <w:sz w:val="20"/>
        </w:rPr>
        <w:t xml:space="preserve">, le CNC souhaite impliquer ses différents partenaires, dont ses fournisseurs, dans la prise en compte de ces problématiques. Le CNC a ainsi choisi d’en faire une composante de sa politique d’achats responsables et de mobiliser ses fournisseurs sur ces enjeux. </w:t>
      </w:r>
    </w:p>
    <w:p w14:paraId="4AC0007B" w14:textId="77777777" w:rsidR="0020685A" w:rsidRPr="0020685A" w:rsidRDefault="0020685A" w:rsidP="0070324E">
      <w:pPr>
        <w:ind w:right="0"/>
        <w:rPr>
          <w:rFonts w:cs="Arial"/>
          <w:sz w:val="20"/>
        </w:rPr>
      </w:pPr>
      <w:r w:rsidRPr="0020685A">
        <w:rPr>
          <w:rFonts w:cs="Arial"/>
          <w:sz w:val="20"/>
        </w:rPr>
        <w:t xml:space="preserve">Dans ce cadre, les candidats sont invités à remplir le questionnaire « Egalité et diversité » joint au DCE lors du dépôt de leur offre. </w:t>
      </w:r>
    </w:p>
    <w:p w14:paraId="3D994CE9" w14:textId="4269F1E5" w:rsidR="00E32E84" w:rsidRDefault="0020685A" w:rsidP="00FA6F50">
      <w:pPr>
        <w:ind w:right="0"/>
        <w:rPr>
          <w:rFonts w:cs="Arial"/>
          <w:sz w:val="20"/>
        </w:rPr>
      </w:pPr>
      <w:r w:rsidRPr="0020685A">
        <w:rPr>
          <w:rFonts w:cs="Arial"/>
          <w:sz w:val="20"/>
        </w:rPr>
        <w:t>S’ils le souhaitent, les candidats peuvent en complément proposer tout élément permettant d’enrichir leur offre sur ces aspects sociaux.</w:t>
      </w:r>
    </w:p>
    <w:p w14:paraId="13BA8567" w14:textId="0608AD08" w:rsidR="00935923" w:rsidRPr="00641612" w:rsidRDefault="00501A29" w:rsidP="00E86041">
      <w:pPr>
        <w:pStyle w:val="Titre1"/>
      </w:pPr>
      <w:bookmarkStart w:id="182" w:name="_Hlt104113450"/>
      <w:bookmarkStart w:id="183" w:name="_Hlt104183528"/>
      <w:bookmarkStart w:id="184" w:name="_Toc5182970"/>
      <w:bookmarkStart w:id="185" w:name="_Toc165624579"/>
      <w:bookmarkStart w:id="186" w:name="_Toc242190011"/>
      <w:bookmarkStart w:id="187" w:name="_Hlk39154509"/>
      <w:bookmarkEnd w:id="182"/>
      <w:bookmarkEnd w:id="183"/>
      <w:r w:rsidRPr="00641612">
        <w:lastRenderedPageBreak/>
        <w:t>Analyse des réponses</w:t>
      </w:r>
      <w:bookmarkEnd w:id="184"/>
      <w:bookmarkEnd w:id="185"/>
      <w:bookmarkEnd w:id="186"/>
    </w:p>
    <w:p w14:paraId="0828C135" w14:textId="77777777" w:rsidR="007C72F8" w:rsidRPr="007C72F8" w:rsidRDefault="007C72F8" w:rsidP="007C72F8">
      <w:pPr>
        <w:keepNext/>
        <w:numPr>
          <w:ilvl w:val="1"/>
          <w:numId w:val="1"/>
        </w:numPr>
        <w:spacing w:before="240"/>
        <w:ind w:left="0" w:right="0" w:firstLine="0"/>
        <w:outlineLvl w:val="1"/>
        <w:rPr>
          <w:rFonts w:cs="Arial"/>
          <w:b/>
          <w:bCs/>
          <w:iCs/>
          <w:sz w:val="24"/>
          <w:szCs w:val="28"/>
        </w:rPr>
      </w:pPr>
      <w:bookmarkStart w:id="188" w:name="_Toc83128067"/>
      <w:bookmarkStart w:id="189" w:name="_Toc113950761"/>
      <w:bookmarkStart w:id="190" w:name="_Toc164672809"/>
      <w:bookmarkStart w:id="191" w:name="_Toc165624580"/>
      <w:bookmarkStart w:id="192" w:name="_Toc242190012"/>
      <w:bookmarkEnd w:id="187"/>
      <w:r w:rsidRPr="007C72F8">
        <w:rPr>
          <w:rFonts w:cs="Arial"/>
          <w:b/>
          <w:bCs/>
          <w:iCs/>
          <w:sz w:val="24"/>
          <w:szCs w:val="28"/>
        </w:rPr>
        <w:t>Examen des candidatures</w:t>
      </w:r>
      <w:bookmarkEnd w:id="188"/>
      <w:bookmarkEnd w:id="189"/>
      <w:bookmarkEnd w:id="190"/>
      <w:bookmarkEnd w:id="191"/>
      <w:bookmarkEnd w:id="192"/>
    </w:p>
    <w:p w14:paraId="1E88CC39" w14:textId="77777777" w:rsidR="007C72F8" w:rsidRPr="007C72F8" w:rsidRDefault="007C72F8" w:rsidP="007C72F8">
      <w:pPr>
        <w:ind w:right="-15"/>
        <w:rPr>
          <w:rFonts w:cs="Arial"/>
          <w:sz w:val="20"/>
        </w:rPr>
      </w:pPr>
      <w:r w:rsidRPr="007C72F8">
        <w:rPr>
          <w:rFonts w:cs="Arial"/>
          <w:sz w:val="20"/>
        </w:rPr>
        <w:t xml:space="preserve">Les candidats dont la candidature est jugée irrecevable, </w:t>
      </w:r>
      <w:r w:rsidRPr="007C72F8">
        <w:rPr>
          <w:sz w:val="20"/>
        </w:rPr>
        <w:t>au sens de l’article R. 2144-7 du Code de la commande publique</w:t>
      </w:r>
      <w:r w:rsidRPr="007C72F8">
        <w:rPr>
          <w:color w:val="auto"/>
          <w:sz w:val="20"/>
        </w:rPr>
        <w:t>,</w:t>
      </w:r>
      <w:r w:rsidRPr="007C72F8">
        <w:rPr>
          <w:rFonts w:cs="Arial"/>
          <w:sz w:val="20"/>
        </w:rPr>
        <w:t xml:space="preserve"> sont éliminés.</w:t>
      </w:r>
    </w:p>
    <w:p w14:paraId="010F6281" w14:textId="77777777" w:rsidR="007C72F8" w:rsidRPr="007C72F8" w:rsidRDefault="007C72F8" w:rsidP="007C72F8">
      <w:pPr>
        <w:ind w:right="-15"/>
        <w:rPr>
          <w:rFonts w:cs="Arial"/>
          <w:sz w:val="20"/>
        </w:rPr>
      </w:pPr>
      <w:r w:rsidRPr="007C72F8">
        <w:rPr>
          <w:rFonts w:cs="Arial"/>
          <w:sz w:val="20"/>
        </w:rPr>
        <w:t xml:space="preserve">Les candidatures sont appréciées au regard des éléments produits par le candidat à l’article 9.1 du présent RC, à savoir : </w:t>
      </w:r>
    </w:p>
    <w:p w14:paraId="4642A064" w14:textId="77777777" w:rsidR="007C72F8" w:rsidRPr="007C72F8" w:rsidRDefault="007C72F8" w:rsidP="007C72F8">
      <w:pPr>
        <w:numPr>
          <w:ilvl w:val="0"/>
          <w:numId w:val="6"/>
        </w:numPr>
        <w:ind w:right="39"/>
        <w:rPr>
          <w:noProof/>
          <w:sz w:val="20"/>
        </w:rPr>
      </w:pPr>
      <w:r w:rsidRPr="007C72F8">
        <w:rPr>
          <w:noProof/>
          <w:sz w:val="20"/>
        </w:rPr>
        <w:t xml:space="preserve">Au titre de la capacité technique et professionnelle : les effectifs ; </w:t>
      </w:r>
    </w:p>
    <w:p w14:paraId="050FF8A5" w14:textId="77777777" w:rsidR="007C72F8" w:rsidRPr="007C72F8" w:rsidRDefault="007C72F8" w:rsidP="007C72F8">
      <w:pPr>
        <w:numPr>
          <w:ilvl w:val="0"/>
          <w:numId w:val="6"/>
        </w:numPr>
        <w:ind w:right="39"/>
        <w:rPr>
          <w:noProof/>
          <w:sz w:val="20"/>
        </w:rPr>
      </w:pPr>
      <w:r w:rsidRPr="007C72F8">
        <w:rPr>
          <w:noProof/>
          <w:sz w:val="20"/>
        </w:rPr>
        <w:t xml:space="preserve">Au titre de la capacité économique et financière : le chiffre d’affaire moyen ou équivalent. </w:t>
      </w:r>
    </w:p>
    <w:p w14:paraId="0A648229" w14:textId="274809C2" w:rsidR="007C72F8" w:rsidRPr="00B63072" w:rsidRDefault="007C72F8" w:rsidP="00FB1FB8">
      <w:pPr>
        <w:ind w:right="-15"/>
        <w:rPr>
          <w:rFonts w:cs="Arial"/>
          <w:sz w:val="20"/>
        </w:rPr>
      </w:pPr>
      <w:r w:rsidRPr="007C72F8">
        <w:rPr>
          <w:rFonts w:cs="Arial"/>
          <w:sz w:val="20"/>
        </w:rPr>
        <w:t>Le CNC qui constate que des pièces ou informations dont la présentation était réclamée au titre de la candidature sont absentes ou incomplètes se réserve le droit de demander aux candidats concernés de compléter leur dossier de candidature dans un délai approprié.</w:t>
      </w:r>
    </w:p>
    <w:p w14:paraId="74216EF1" w14:textId="77777777" w:rsidR="00A17C09" w:rsidRPr="001144EF" w:rsidRDefault="00CB5A0D" w:rsidP="001144EF">
      <w:pPr>
        <w:keepNext/>
        <w:numPr>
          <w:ilvl w:val="1"/>
          <w:numId w:val="1"/>
        </w:numPr>
        <w:spacing w:before="240"/>
        <w:ind w:left="0" w:right="0" w:firstLine="0"/>
        <w:outlineLvl w:val="1"/>
        <w:rPr>
          <w:rFonts w:cs="Arial"/>
          <w:b/>
          <w:bCs/>
          <w:iCs/>
          <w:sz w:val="24"/>
          <w:szCs w:val="28"/>
        </w:rPr>
      </w:pPr>
      <w:bookmarkStart w:id="193" w:name="_Toc5182972"/>
      <w:bookmarkStart w:id="194" w:name="_Toc165624581"/>
      <w:bookmarkStart w:id="195" w:name="_Toc242190013"/>
      <w:r w:rsidRPr="001144EF">
        <w:rPr>
          <w:rFonts w:cs="Arial"/>
          <w:b/>
          <w:bCs/>
          <w:iCs/>
          <w:sz w:val="24"/>
          <w:szCs w:val="28"/>
        </w:rPr>
        <w:t>Examen des offres</w:t>
      </w:r>
      <w:bookmarkStart w:id="196" w:name="_Toc335837245"/>
      <w:bookmarkEnd w:id="193"/>
      <w:bookmarkEnd w:id="194"/>
      <w:bookmarkEnd w:id="195"/>
    </w:p>
    <w:p w14:paraId="41AA1ACC" w14:textId="77777777" w:rsidR="006404CE" w:rsidRPr="00945333" w:rsidRDefault="006404CE" w:rsidP="006404CE">
      <w:pPr>
        <w:pStyle w:val="Titre3"/>
      </w:pPr>
      <w:bookmarkStart w:id="197" w:name="_Toc451531401"/>
      <w:bookmarkStart w:id="198" w:name="_Toc5182973"/>
      <w:bookmarkStart w:id="199" w:name="_Toc165624582"/>
      <w:bookmarkStart w:id="200" w:name="_Toc242190014"/>
      <w:r w:rsidRPr="00945333">
        <w:t>Offres inappropriées, irrégulières ou inacceptables</w:t>
      </w:r>
      <w:bookmarkEnd w:id="197"/>
      <w:bookmarkEnd w:id="198"/>
      <w:bookmarkEnd w:id="199"/>
      <w:bookmarkEnd w:id="200"/>
      <w:r w:rsidRPr="00945333">
        <w:t xml:space="preserve"> </w:t>
      </w:r>
    </w:p>
    <w:p w14:paraId="328B3E27" w14:textId="1DBDCD5A" w:rsidR="007C72F8" w:rsidRPr="00863ACC" w:rsidRDefault="007C72F8" w:rsidP="00305C27">
      <w:pPr>
        <w:ind w:right="-15"/>
        <w:rPr>
          <w:rFonts w:cs="Arial"/>
          <w:sz w:val="20"/>
        </w:rPr>
      </w:pPr>
      <w:bookmarkStart w:id="201" w:name="_Hlk5208163"/>
      <w:r w:rsidRPr="007C72F8">
        <w:rPr>
          <w:rFonts w:cs="Arial"/>
          <w:sz w:val="20"/>
        </w:rPr>
        <w:t>Les candidats ayant déposé une offre inappropriée, irrégulière ou inacceptable, au sens des articles L.2152-2 à L.2152-4 du Code de la commande publique, sont éliminés.  Cependant, le CNC se réserve le droit de demander à tous les soumissionnaires concernés de régulariser leurs offres irrégulières dans un délai approprié, à condition qu’elles ne soient pas anormalement basses. Cette régularisation peut également se faire, le cas échéant, dans le cadre d’une phase de négociation.</w:t>
      </w:r>
    </w:p>
    <w:p w14:paraId="764D4351" w14:textId="77777777" w:rsidR="00501A29" w:rsidRDefault="00501A29" w:rsidP="00C33A12">
      <w:pPr>
        <w:pStyle w:val="Titre3"/>
      </w:pPr>
      <w:bookmarkStart w:id="202" w:name="_Toc5182974"/>
      <w:bookmarkStart w:id="203" w:name="_Toc165624583"/>
      <w:bookmarkStart w:id="204" w:name="_Toc242190015"/>
      <w:bookmarkEnd w:id="196"/>
      <w:bookmarkEnd w:id="201"/>
      <w:r>
        <w:t>Pondération des critères</w:t>
      </w:r>
      <w:bookmarkEnd w:id="202"/>
      <w:bookmarkEnd w:id="203"/>
      <w:bookmarkEnd w:id="204"/>
      <w:r>
        <w:t xml:space="preserve"> </w:t>
      </w:r>
    </w:p>
    <w:p w14:paraId="0D1C7B3B" w14:textId="20987063" w:rsidR="00623E91" w:rsidRDefault="00D169E1" w:rsidP="00623E91">
      <w:pPr>
        <w:ind w:right="-15"/>
        <w:rPr>
          <w:sz w:val="20"/>
        </w:rPr>
      </w:pPr>
      <w:bookmarkStart w:id="205" w:name="_Hlk5208194"/>
      <w:r>
        <w:rPr>
          <w:sz w:val="20"/>
        </w:rPr>
        <w:t>Conformément à</w:t>
      </w:r>
      <w:r w:rsidR="00623E91">
        <w:rPr>
          <w:sz w:val="20"/>
        </w:rPr>
        <w:t xml:space="preserve"> l'article </w:t>
      </w:r>
      <w:r w:rsidR="004A3A08" w:rsidRPr="009D3C78">
        <w:rPr>
          <w:sz w:val="20"/>
        </w:rPr>
        <w:t>R</w:t>
      </w:r>
      <w:r w:rsidR="008B4E9E" w:rsidRPr="009D3C78">
        <w:rPr>
          <w:sz w:val="20"/>
        </w:rPr>
        <w:t xml:space="preserve">. </w:t>
      </w:r>
      <w:r w:rsidR="004A3A08" w:rsidRPr="009D3C78">
        <w:rPr>
          <w:sz w:val="20"/>
        </w:rPr>
        <w:t xml:space="preserve">2152-6 du </w:t>
      </w:r>
      <w:r w:rsidR="00F3624D" w:rsidRPr="009D3C78">
        <w:rPr>
          <w:sz w:val="20"/>
        </w:rPr>
        <w:t>Code</w:t>
      </w:r>
      <w:r w:rsidR="004A3A08" w:rsidRPr="009D3C78">
        <w:rPr>
          <w:sz w:val="20"/>
        </w:rPr>
        <w:t xml:space="preserve"> de la commande publique</w:t>
      </w:r>
      <w:r w:rsidR="00623E91" w:rsidRPr="00863ACC">
        <w:rPr>
          <w:rFonts w:cs="Arial"/>
          <w:color w:val="auto"/>
          <w:sz w:val="20"/>
          <w:lang w:eastAsia="zh-CN"/>
        </w:rPr>
        <w:t>,</w:t>
      </w:r>
      <w:r w:rsidR="00623E91" w:rsidRPr="00863ACC">
        <w:rPr>
          <w:sz w:val="20"/>
        </w:rPr>
        <w:t xml:space="preserve"> les</w:t>
      </w:r>
      <w:r w:rsidR="00623E91" w:rsidRPr="00623E91">
        <w:rPr>
          <w:sz w:val="20"/>
        </w:rPr>
        <w:t xml:space="preserve"> offres sont classées par ordre décroissant en application des critères d’attribution</w:t>
      </w:r>
      <w:r>
        <w:rPr>
          <w:sz w:val="20"/>
        </w:rPr>
        <w:t xml:space="preserve"> définis par le CNC</w:t>
      </w:r>
      <w:r w:rsidR="00623E91">
        <w:rPr>
          <w:sz w:val="20"/>
        </w:rPr>
        <w:t>.</w:t>
      </w:r>
    </w:p>
    <w:p w14:paraId="5B351801" w14:textId="6CEBC4B9" w:rsidR="00987F89" w:rsidRDefault="00863ACC" w:rsidP="00D1417F">
      <w:pPr>
        <w:ind w:right="-15"/>
        <w:rPr>
          <w:rFonts w:cs="Arial"/>
          <w:bCs/>
          <w:sz w:val="20"/>
        </w:rPr>
      </w:pPr>
      <w:r w:rsidRPr="000675B2">
        <w:rPr>
          <w:rFonts w:cs="Arial"/>
          <w:bCs/>
          <w:sz w:val="20"/>
          <w:shd w:val="clear" w:color="auto" w:fill="FFFFFF"/>
        </w:rPr>
        <w:t xml:space="preserve">Pour attribuer le marché public au soumissionnaire </w:t>
      </w:r>
      <w:r w:rsidR="000675B2" w:rsidRPr="000675B2">
        <w:rPr>
          <w:rFonts w:cs="Arial"/>
          <w:bCs/>
          <w:sz w:val="20"/>
          <w:shd w:val="clear" w:color="auto" w:fill="FFFFFF"/>
        </w:rPr>
        <w:t>ayant</w:t>
      </w:r>
      <w:r w:rsidRPr="000675B2">
        <w:rPr>
          <w:rFonts w:cs="Arial"/>
          <w:bCs/>
          <w:sz w:val="20"/>
          <w:shd w:val="clear" w:color="auto" w:fill="FFFFFF"/>
        </w:rPr>
        <w:t xml:space="preserve"> présenté l'offre économiquement la plus avantageuse, le CNC se </w:t>
      </w:r>
      <w:r w:rsidR="00623E91" w:rsidRPr="000675B2">
        <w:rPr>
          <w:rFonts w:cs="Arial"/>
          <w:bCs/>
          <w:sz w:val="20"/>
        </w:rPr>
        <w:t xml:space="preserve">fonde sur les critères </w:t>
      </w:r>
      <w:r w:rsidR="00E32E84">
        <w:rPr>
          <w:rFonts w:cs="Arial"/>
          <w:bCs/>
          <w:sz w:val="20"/>
        </w:rPr>
        <w:t xml:space="preserve">figurant dans le tableau ci-dessous. </w:t>
      </w:r>
    </w:p>
    <w:p w14:paraId="382E7CAC" w14:textId="6481B664" w:rsidR="00D1417F" w:rsidRPr="00D1417F" w:rsidRDefault="00D1417F" w:rsidP="00D1417F">
      <w:pPr>
        <w:ind w:right="-15"/>
        <w:rPr>
          <w:rFonts w:cs="Arial"/>
          <w:b/>
          <w:sz w:val="20"/>
          <w:u w:val="single"/>
        </w:rPr>
      </w:pPr>
      <w:r w:rsidRPr="00D1417F">
        <w:rPr>
          <w:rFonts w:cs="Arial"/>
          <w:b/>
          <w:sz w:val="20"/>
          <w:u w:val="single"/>
        </w:rPr>
        <w:t xml:space="preserve">POUR CHAQUE LOT : </w:t>
      </w:r>
    </w:p>
    <w:p w14:paraId="61B43A9E" w14:textId="77777777" w:rsidR="00482E46" w:rsidRPr="0070324E" w:rsidRDefault="00482E46" w:rsidP="00482E46">
      <w:pPr>
        <w:spacing w:after="0"/>
        <w:ind w:right="0"/>
        <w:jc w:val="left"/>
        <w:rPr>
          <w:sz w:val="8"/>
        </w:rPr>
      </w:pPr>
    </w:p>
    <w:tbl>
      <w:tblPr>
        <w:tblStyle w:val="Grilledutableau"/>
        <w:tblW w:w="9615" w:type="dxa"/>
        <w:jc w:val="center"/>
        <w:tblLook w:val="04A0" w:firstRow="1" w:lastRow="0" w:firstColumn="1" w:lastColumn="0" w:noHBand="0" w:noVBand="1"/>
      </w:tblPr>
      <w:tblGrid>
        <w:gridCol w:w="1923"/>
        <w:gridCol w:w="994"/>
        <w:gridCol w:w="5027"/>
        <w:gridCol w:w="1671"/>
      </w:tblGrid>
      <w:tr w:rsidR="004931AC" w:rsidRPr="00A70262" w14:paraId="3DD6FBC1" w14:textId="77777777" w:rsidTr="00D1417F">
        <w:trPr>
          <w:trHeight w:val="452"/>
          <w:jc w:val="center"/>
        </w:trPr>
        <w:tc>
          <w:tcPr>
            <w:tcW w:w="1923" w:type="dxa"/>
            <w:shd w:val="clear" w:color="auto" w:fill="0F243E" w:themeFill="text2" w:themeFillShade="80"/>
            <w:vAlign w:val="center"/>
          </w:tcPr>
          <w:p w14:paraId="3764C24E" w14:textId="448B1EB6" w:rsidR="00BC704B" w:rsidRPr="00A70262" w:rsidRDefault="00BC704B" w:rsidP="00D1417F">
            <w:pPr>
              <w:spacing w:after="0"/>
              <w:ind w:right="-15"/>
              <w:jc w:val="center"/>
              <w:rPr>
                <w:rFonts w:cs="Arial"/>
                <w:b/>
                <w:color w:val="FFFFFF" w:themeColor="background1"/>
                <w:sz w:val="20"/>
              </w:rPr>
            </w:pPr>
            <w:bookmarkStart w:id="206" w:name="_Hlk6932808"/>
            <w:bookmarkStart w:id="207" w:name="_Hlk39154427"/>
            <w:r w:rsidRPr="00A70262">
              <w:rPr>
                <w:rFonts w:cs="Arial"/>
                <w:b/>
                <w:color w:val="FFFFFF" w:themeColor="background1"/>
                <w:sz w:val="20"/>
              </w:rPr>
              <w:t>CRITERES</w:t>
            </w:r>
          </w:p>
        </w:tc>
        <w:tc>
          <w:tcPr>
            <w:tcW w:w="994" w:type="dxa"/>
            <w:shd w:val="clear" w:color="auto" w:fill="0F243E" w:themeFill="text2" w:themeFillShade="80"/>
            <w:vAlign w:val="center"/>
          </w:tcPr>
          <w:p w14:paraId="2F7F03CD" w14:textId="1AC4C14C" w:rsidR="00BC704B" w:rsidRPr="00A70262" w:rsidRDefault="00BC704B" w:rsidP="00D1417F">
            <w:pPr>
              <w:spacing w:after="0"/>
              <w:ind w:right="-15"/>
              <w:jc w:val="center"/>
              <w:rPr>
                <w:rFonts w:cs="Arial"/>
                <w:b/>
                <w:color w:val="FFFFFF" w:themeColor="background1"/>
                <w:sz w:val="20"/>
              </w:rPr>
            </w:pPr>
            <w:r w:rsidRPr="00A70262">
              <w:rPr>
                <w:rFonts w:cs="Arial"/>
                <w:b/>
                <w:color w:val="FFFFFF" w:themeColor="background1"/>
                <w:sz w:val="20"/>
              </w:rPr>
              <w:t>PONDE</w:t>
            </w:r>
            <w:r w:rsidR="004931AC" w:rsidRPr="00A70262">
              <w:rPr>
                <w:rFonts w:cs="Arial"/>
                <w:b/>
                <w:color w:val="FFFFFF" w:themeColor="background1"/>
                <w:sz w:val="20"/>
              </w:rPr>
              <w:t>-</w:t>
            </w:r>
            <w:r w:rsidRPr="00A70262">
              <w:rPr>
                <w:rFonts w:cs="Arial"/>
                <w:b/>
                <w:color w:val="FFFFFF" w:themeColor="background1"/>
                <w:sz w:val="20"/>
              </w:rPr>
              <w:t>RATION</w:t>
            </w:r>
          </w:p>
        </w:tc>
        <w:tc>
          <w:tcPr>
            <w:tcW w:w="5027" w:type="dxa"/>
            <w:shd w:val="clear" w:color="auto" w:fill="0F243E" w:themeFill="text2" w:themeFillShade="80"/>
            <w:vAlign w:val="center"/>
          </w:tcPr>
          <w:p w14:paraId="3251A851" w14:textId="646DDD00" w:rsidR="00BC704B" w:rsidRPr="00A70262" w:rsidRDefault="00BC704B" w:rsidP="00D1417F">
            <w:pPr>
              <w:spacing w:after="0"/>
              <w:ind w:right="-15"/>
              <w:jc w:val="center"/>
              <w:rPr>
                <w:rFonts w:cs="Arial"/>
                <w:b/>
                <w:color w:val="FFFFFF" w:themeColor="background1"/>
                <w:sz w:val="20"/>
              </w:rPr>
            </w:pPr>
            <w:r w:rsidRPr="00A70262">
              <w:rPr>
                <w:rFonts w:cs="Arial"/>
                <w:b/>
                <w:color w:val="FFFFFF" w:themeColor="background1"/>
                <w:sz w:val="20"/>
              </w:rPr>
              <w:t>APPRECIATION DU CRITERE</w:t>
            </w:r>
          </w:p>
        </w:tc>
        <w:tc>
          <w:tcPr>
            <w:tcW w:w="1671" w:type="dxa"/>
            <w:shd w:val="clear" w:color="auto" w:fill="0F243E" w:themeFill="text2" w:themeFillShade="80"/>
            <w:vAlign w:val="center"/>
          </w:tcPr>
          <w:p w14:paraId="36C1A4AB" w14:textId="72F4BF09" w:rsidR="00BC704B" w:rsidRPr="00A70262" w:rsidRDefault="00BC704B" w:rsidP="00D1417F">
            <w:pPr>
              <w:spacing w:after="0"/>
              <w:ind w:right="-15"/>
              <w:jc w:val="center"/>
              <w:rPr>
                <w:rFonts w:cs="Arial"/>
                <w:b/>
                <w:color w:val="FFFFFF" w:themeColor="background1"/>
                <w:sz w:val="20"/>
              </w:rPr>
            </w:pPr>
            <w:r w:rsidRPr="00A70262">
              <w:rPr>
                <w:rFonts w:cs="Arial"/>
                <w:b/>
                <w:color w:val="FFFFFF" w:themeColor="background1"/>
                <w:sz w:val="20"/>
              </w:rPr>
              <w:t>DOCUMENTS SERVANT DE BASE A L’ANALYSE</w:t>
            </w:r>
          </w:p>
        </w:tc>
      </w:tr>
      <w:tr w:rsidR="00BC704B" w:rsidRPr="00A70262" w14:paraId="6195CE1C" w14:textId="77777777" w:rsidTr="00D1417F">
        <w:trPr>
          <w:trHeight w:val="516"/>
          <w:jc w:val="center"/>
        </w:trPr>
        <w:tc>
          <w:tcPr>
            <w:tcW w:w="1923" w:type="dxa"/>
            <w:shd w:val="clear" w:color="auto" w:fill="DDDDDD"/>
            <w:vAlign w:val="center"/>
          </w:tcPr>
          <w:p w14:paraId="4DF39708" w14:textId="1CDAC148" w:rsidR="00BC704B" w:rsidRPr="00A70262" w:rsidRDefault="00BC704B" w:rsidP="00ED6318">
            <w:pPr>
              <w:ind w:right="-15"/>
              <w:jc w:val="center"/>
              <w:rPr>
                <w:rFonts w:cs="Arial"/>
                <w:b/>
                <w:sz w:val="20"/>
              </w:rPr>
            </w:pPr>
            <w:r w:rsidRPr="00A70262">
              <w:rPr>
                <w:rFonts w:cs="Arial"/>
                <w:b/>
                <w:sz w:val="20"/>
              </w:rPr>
              <w:t>P</w:t>
            </w:r>
            <w:r w:rsidR="00FC520E" w:rsidRPr="00A70262">
              <w:rPr>
                <w:rFonts w:cs="Arial"/>
                <w:b/>
                <w:sz w:val="20"/>
              </w:rPr>
              <w:t>rix</w:t>
            </w:r>
          </w:p>
        </w:tc>
        <w:tc>
          <w:tcPr>
            <w:tcW w:w="994" w:type="dxa"/>
            <w:vAlign w:val="center"/>
          </w:tcPr>
          <w:p w14:paraId="14F5F336" w14:textId="0AA8E342" w:rsidR="00BC704B" w:rsidRPr="00A70262" w:rsidRDefault="00D739DB" w:rsidP="00236C30">
            <w:pPr>
              <w:ind w:right="-15"/>
              <w:jc w:val="center"/>
              <w:rPr>
                <w:rFonts w:cs="Arial"/>
                <w:b/>
                <w:sz w:val="20"/>
              </w:rPr>
            </w:pPr>
            <w:r>
              <w:rPr>
                <w:rFonts w:cs="Arial"/>
                <w:b/>
                <w:sz w:val="20"/>
              </w:rPr>
              <w:t>5</w:t>
            </w:r>
            <w:r w:rsidR="0061446D">
              <w:rPr>
                <w:rFonts w:cs="Arial"/>
                <w:b/>
                <w:sz w:val="20"/>
              </w:rPr>
              <w:t>0</w:t>
            </w:r>
            <w:r w:rsidR="00BC704B" w:rsidRPr="00A70262">
              <w:rPr>
                <w:rFonts w:cs="Arial"/>
                <w:b/>
                <w:sz w:val="20"/>
              </w:rPr>
              <w:t>%</w:t>
            </w:r>
          </w:p>
        </w:tc>
        <w:tc>
          <w:tcPr>
            <w:tcW w:w="5027" w:type="dxa"/>
            <w:vAlign w:val="center"/>
          </w:tcPr>
          <w:p w14:paraId="4B765808" w14:textId="7FFD8510" w:rsidR="00BC704B" w:rsidRPr="00A70262" w:rsidRDefault="00AE4F0B" w:rsidP="00301D14">
            <w:pPr>
              <w:spacing w:after="0"/>
              <w:ind w:right="-15"/>
              <w:rPr>
                <w:rFonts w:cs="Arial"/>
                <w:sz w:val="20"/>
              </w:rPr>
            </w:pPr>
            <w:r w:rsidRPr="00A70262">
              <w:rPr>
                <w:rFonts w:cs="Arial"/>
                <w:sz w:val="20"/>
              </w:rPr>
              <w:t xml:space="preserve">Ce critère sera apprécié sur la base du montant forfaitaire </w:t>
            </w:r>
            <w:r w:rsidR="006B1785">
              <w:rPr>
                <w:rFonts w:cs="Arial"/>
                <w:sz w:val="20"/>
              </w:rPr>
              <w:t>sur 4 ans additionné à un scénario de consommation non communiqué aux candidats</w:t>
            </w:r>
          </w:p>
        </w:tc>
        <w:tc>
          <w:tcPr>
            <w:tcW w:w="1671" w:type="dxa"/>
            <w:vAlign w:val="center"/>
          </w:tcPr>
          <w:p w14:paraId="3A802846" w14:textId="31D26D43" w:rsidR="00BC704B" w:rsidRPr="00A70262" w:rsidRDefault="007C72F8" w:rsidP="00D1417F">
            <w:pPr>
              <w:spacing w:after="0"/>
              <w:ind w:right="-15"/>
              <w:jc w:val="center"/>
              <w:rPr>
                <w:rFonts w:cs="Arial"/>
                <w:b/>
                <w:sz w:val="20"/>
              </w:rPr>
            </w:pPr>
            <w:r w:rsidRPr="00A70262">
              <w:rPr>
                <w:rFonts w:cs="Arial"/>
                <w:b/>
                <w:sz w:val="20"/>
              </w:rPr>
              <w:t xml:space="preserve">DPGF </w:t>
            </w:r>
            <w:r w:rsidR="006B1785">
              <w:rPr>
                <w:rFonts w:cs="Arial"/>
                <w:b/>
                <w:sz w:val="20"/>
              </w:rPr>
              <w:t>et BPU et scénario de consommation</w:t>
            </w:r>
          </w:p>
        </w:tc>
      </w:tr>
      <w:tr w:rsidR="00ED500C" w:rsidRPr="00A70262" w14:paraId="30060796" w14:textId="77777777" w:rsidTr="00D1417F">
        <w:trPr>
          <w:trHeight w:val="1270"/>
          <w:jc w:val="center"/>
        </w:trPr>
        <w:tc>
          <w:tcPr>
            <w:tcW w:w="1923" w:type="dxa"/>
            <w:shd w:val="clear" w:color="auto" w:fill="DDDDDD"/>
            <w:vAlign w:val="center"/>
          </w:tcPr>
          <w:p w14:paraId="3FBEF663" w14:textId="77A4A616" w:rsidR="00ED500C" w:rsidRPr="00A70262" w:rsidRDefault="004C7552" w:rsidP="006F1624">
            <w:pPr>
              <w:ind w:right="-15"/>
              <w:jc w:val="center"/>
              <w:rPr>
                <w:rFonts w:cs="Arial"/>
                <w:b/>
                <w:sz w:val="20"/>
              </w:rPr>
            </w:pPr>
            <w:r>
              <w:rPr>
                <w:rFonts w:cs="Arial"/>
                <w:b/>
                <w:sz w:val="20"/>
              </w:rPr>
              <w:t>Valeur technique</w:t>
            </w:r>
          </w:p>
        </w:tc>
        <w:tc>
          <w:tcPr>
            <w:tcW w:w="994" w:type="dxa"/>
            <w:vAlign w:val="center"/>
          </w:tcPr>
          <w:p w14:paraId="1BFF0C75" w14:textId="5FA1116C" w:rsidR="00ED500C" w:rsidRPr="00A70262" w:rsidRDefault="00D739DB" w:rsidP="00ED500C">
            <w:pPr>
              <w:ind w:right="-15"/>
              <w:jc w:val="center"/>
              <w:rPr>
                <w:rFonts w:cs="Arial"/>
                <w:b/>
                <w:sz w:val="20"/>
              </w:rPr>
            </w:pPr>
            <w:r>
              <w:rPr>
                <w:rFonts w:cs="Arial"/>
                <w:b/>
                <w:sz w:val="20"/>
              </w:rPr>
              <w:t>30</w:t>
            </w:r>
            <w:r w:rsidR="00ED500C" w:rsidRPr="00A70262">
              <w:rPr>
                <w:rFonts w:cs="Arial"/>
                <w:b/>
                <w:sz w:val="20"/>
              </w:rPr>
              <w:t>%</w:t>
            </w:r>
          </w:p>
        </w:tc>
        <w:tc>
          <w:tcPr>
            <w:tcW w:w="5027" w:type="dxa"/>
            <w:shd w:val="clear" w:color="auto" w:fill="FFFFFF" w:themeFill="background1"/>
            <w:vAlign w:val="center"/>
          </w:tcPr>
          <w:p w14:paraId="6D0F487D" w14:textId="7DFB283C" w:rsidR="005944E1" w:rsidRDefault="004779E9" w:rsidP="00301D14">
            <w:pPr>
              <w:ind w:right="177"/>
              <w:rPr>
                <w:rFonts w:cs="Arial"/>
                <w:color w:val="auto"/>
                <w:sz w:val="20"/>
                <w:lang w:eastAsia="en-US"/>
              </w:rPr>
            </w:pPr>
            <w:r w:rsidRPr="00A70262">
              <w:rPr>
                <w:rFonts w:cs="Arial"/>
                <w:color w:val="auto"/>
                <w:sz w:val="20"/>
                <w:lang w:eastAsia="en-US"/>
              </w:rPr>
              <w:t xml:space="preserve">Ce critère sera analysé </w:t>
            </w:r>
            <w:r w:rsidR="00CB45F5" w:rsidRPr="00CB45F5">
              <w:rPr>
                <w:rFonts w:cs="Arial"/>
                <w:color w:val="auto"/>
                <w:sz w:val="20"/>
                <w:lang w:eastAsia="en-US"/>
              </w:rPr>
              <w:t>au regard</w:t>
            </w:r>
            <w:r w:rsidR="00F6256A">
              <w:rPr>
                <w:rFonts w:cs="Arial"/>
                <w:color w:val="auto"/>
                <w:sz w:val="20"/>
                <w:lang w:eastAsia="en-US"/>
              </w:rPr>
              <w:t xml:space="preserve"> </w:t>
            </w:r>
            <w:r w:rsidR="001B2F27" w:rsidRPr="00A70262">
              <w:rPr>
                <w:rFonts w:cs="Arial"/>
                <w:color w:val="auto"/>
                <w:sz w:val="20"/>
                <w:lang w:eastAsia="en-US"/>
              </w:rPr>
              <w:t xml:space="preserve">: </w:t>
            </w:r>
          </w:p>
          <w:p w14:paraId="137F852A" w14:textId="5A476029" w:rsidR="00137B6F" w:rsidRPr="00137B6F" w:rsidRDefault="00F4287C" w:rsidP="00B66C39">
            <w:pPr>
              <w:pStyle w:val="Paragraphedeliste"/>
              <w:numPr>
                <w:ilvl w:val="0"/>
                <w:numId w:val="6"/>
              </w:numPr>
              <w:spacing w:before="120" w:after="120"/>
              <w:ind w:left="232" w:right="176" w:hanging="232"/>
              <w:contextualSpacing w:val="0"/>
              <w:jc w:val="both"/>
              <w:rPr>
                <w:rFonts w:ascii="Arial" w:hAnsi="Arial" w:cs="Arial"/>
                <w:sz w:val="20"/>
                <w:szCs w:val="20"/>
              </w:rPr>
            </w:pPr>
            <w:r>
              <w:rPr>
                <w:rFonts w:ascii="Arial" w:hAnsi="Arial" w:cs="Arial"/>
                <w:sz w:val="20"/>
                <w:szCs w:val="20"/>
              </w:rPr>
              <w:t xml:space="preserve">Qualifications des intervenants </w:t>
            </w:r>
          </w:p>
          <w:p w14:paraId="33B8D49C" w14:textId="77777777" w:rsidR="00137B6F" w:rsidRDefault="00137B6F" w:rsidP="00B66C39">
            <w:pPr>
              <w:pStyle w:val="Paragraphedeliste"/>
              <w:numPr>
                <w:ilvl w:val="0"/>
                <w:numId w:val="6"/>
              </w:numPr>
              <w:spacing w:before="120" w:after="120"/>
              <w:ind w:left="232" w:right="176" w:hanging="232"/>
              <w:contextualSpacing w:val="0"/>
              <w:rPr>
                <w:rFonts w:ascii="Arial" w:hAnsi="Arial" w:cs="Arial"/>
                <w:sz w:val="20"/>
                <w:szCs w:val="20"/>
              </w:rPr>
            </w:pPr>
            <w:r w:rsidRPr="00137B6F">
              <w:rPr>
                <w:rFonts w:ascii="Arial" w:hAnsi="Arial" w:cs="Arial"/>
                <w:sz w:val="20"/>
                <w:szCs w:val="20"/>
              </w:rPr>
              <w:t>Organisation des interventions préventives/correctives et réactivité</w:t>
            </w:r>
          </w:p>
          <w:p w14:paraId="40F19DB2" w14:textId="42567943" w:rsidR="00035496" w:rsidRPr="00035496" w:rsidRDefault="00137B6F" w:rsidP="00D739DB">
            <w:pPr>
              <w:pStyle w:val="Paragraphedeliste"/>
              <w:numPr>
                <w:ilvl w:val="0"/>
                <w:numId w:val="6"/>
              </w:numPr>
              <w:spacing w:before="120"/>
              <w:ind w:left="232" w:right="176" w:hanging="232"/>
              <w:contextualSpacing w:val="0"/>
              <w:jc w:val="both"/>
              <w:rPr>
                <w:rFonts w:ascii="Arial" w:hAnsi="Arial" w:cs="Arial"/>
                <w:sz w:val="20"/>
                <w:szCs w:val="20"/>
              </w:rPr>
            </w:pPr>
            <w:r w:rsidRPr="00137B6F">
              <w:rPr>
                <w:rFonts w:ascii="Arial" w:hAnsi="Arial" w:cs="Arial"/>
                <w:sz w:val="20"/>
                <w:szCs w:val="20"/>
              </w:rPr>
              <w:t xml:space="preserve">Traçabilité et </w:t>
            </w:r>
            <w:proofErr w:type="spellStart"/>
            <w:r w:rsidRPr="00137B6F">
              <w:rPr>
                <w:rFonts w:ascii="Arial" w:hAnsi="Arial" w:cs="Arial"/>
                <w:sz w:val="20"/>
                <w:szCs w:val="20"/>
              </w:rPr>
              <w:t>reporting</w:t>
            </w:r>
            <w:proofErr w:type="spellEnd"/>
          </w:p>
        </w:tc>
        <w:tc>
          <w:tcPr>
            <w:tcW w:w="1671" w:type="dxa"/>
            <w:vAlign w:val="center"/>
          </w:tcPr>
          <w:p w14:paraId="228DABD6" w14:textId="37990165" w:rsidR="00ED500C" w:rsidRPr="00A70262" w:rsidRDefault="004779E9" w:rsidP="00A70262">
            <w:pPr>
              <w:ind w:right="-15"/>
              <w:jc w:val="center"/>
              <w:rPr>
                <w:rFonts w:cs="Arial"/>
                <w:b/>
                <w:sz w:val="20"/>
              </w:rPr>
            </w:pPr>
            <w:r w:rsidRPr="00A70262">
              <w:rPr>
                <w:rFonts w:cs="Arial"/>
                <w:b/>
                <w:sz w:val="20"/>
              </w:rPr>
              <w:t>CMT</w:t>
            </w:r>
            <w:r w:rsidR="0097030D" w:rsidRPr="00A70262">
              <w:rPr>
                <w:rFonts w:cs="Arial"/>
                <w:b/>
                <w:sz w:val="20"/>
              </w:rPr>
              <w:t xml:space="preserve"> </w:t>
            </w:r>
          </w:p>
        </w:tc>
      </w:tr>
      <w:tr w:rsidR="00C21ACA" w:rsidRPr="00A70262" w14:paraId="557FED5A" w14:textId="77777777" w:rsidTr="00D1417F">
        <w:trPr>
          <w:trHeight w:val="1193"/>
          <w:jc w:val="center"/>
        </w:trPr>
        <w:tc>
          <w:tcPr>
            <w:tcW w:w="1923" w:type="dxa"/>
            <w:shd w:val="clear" w:color="auto" w:fill="DDDDDD"/>
            <w:vAlign w:val="center"/>
          </w:tcPr>
          <w:p w14:paraId="0500228C" w14:textId="13C6694F" w:rsidR="00C21ACA" w:rsidRPr="00A70262" w:rsidRDefault="00C21ACA" w:rsidP="006F1624">
            <w:pPr>
              <w:ind w:right="-15"/>
              <w:jc w:val="center"/>
              <w:rPr>
                <w:rFonts w:cs="Arial"/>
                <w:b/>
                <w:sz w:val="20"/>
              </w:rPr>
            </w:pPr>
            <w:r w:rsidRPr="00A70262">
              <w:rPr>
                <w:rFonts w:cs="Arial"/>
                <w:b/>
                <w:sz w:val="20"/>
              </w:rPr>
              <w:t>Délais</w:t>
            </w:r>
          </w:p>
        </w:tc>
        <w:tc>
          <w:tcPr>
            <w:tcW w:w="994" w:type="dxa"/>
            <w:vAlign w:val="center"/>
          </w:tcPr>
          <w:p w14:paraId="713A1153" w14:textId="16C6DA3B" w:rsidR="00C21ACA" w:rsidRPr="00A70262" w:rsidRDefault="00F8534E" w:rsidP="00ED500C">
            <w:pPr>
              <w:ind w:right="-15"/>
              <w:jc w:val="center"/>
              <w:rPr>
                <w:rFonts w:cs="Arial"/>
                <w:b/>
                <w:sz w:val="20"/>
              </w:rPr>
            </w:pPr>
            <w:r>
              <w:rPr>
                <w:rFonts w:cs="Arial"/>
                <w:b/>
                <w:sz w:val="20"/>
              </w:rPr>
              <w:t>1</w:t>
            </w:r>
            <w:r w:rsidR="00301D14">
              <w:rPr>
                <w:rFonts w:cs="Arial"/>
                <w:b/>
                <w:sz w:val="20"/>
              </w:rPr>
              <w:t>5</w:t>
            </w:r>
            <w:r w:rsidR="006147EE" w:rsidRPr="00A70262">
              <w:rPr>
                <w:rFonts w:cs="Arial"/>
                <w:b/>
                <w:sz w:val="20"/>
              </w:rPr>
              <w:t>%</w:t>
            </w:r>
          </w:p>
        </w:tc>
        <w:tc>
          <w:tcPr>
            <w:tcW w:w="5027" w:type="dxa"/>
            <w:shd w:val="clear" w:color="auto" w:fill="FFFFFF" w:themeFill="background1"/>
            <w:vAlign w:val="center"/>
          </w:tcPr>
          <w:p w14:paraId="4E7CBC4F" w14:textId="75653656" w:rsidR="00500F17" w:rsidRPr="00500F17" w:rsidRDefault="00CB45F5" w:rsidP="00500F17">
            <w:pPr>
              <w:spacing w:after="0"/>
              <w:ind w:right="177"/>
              <w:rPr>
                <w:rFonts w:cs="Arial"/>
                <w:sz w:val="20"/>
              </w:rPr>
            </w:pPr>
            <w:r w:rsidRPr="00CB45F5">
              <w:rPr>
                <w:rFonts w:cs="Arial"/>
                <w:sz w:val="20"/>
              </w:rPr>
              <w:t>Ce critère sera analysé en tenant compte</w:t>
            </w:r>
            <w:r w:rsidR="00500F17">
              <w:rPr>
                <w:rFonts w:cs="Arial"/>
                <w:sz w:val="20"/>
              </w:rPr>
              <w:t> d</w:t>
            </w:r>
            <w:r w:rsidR="00500F17" w:rsidRPr="00500F17">
              <w:rPr>
                <w:rFonts w:cs="Arial"/>
                <w:sz w:val="20"/>
              </w:rPr>
              <w:t xml:space="preserve">u délai de </w:t>
            </w:r>
            <w:r w:rsidR="00500F17">
              <w:rPr>
                <w:rFonts w:cs="Arial"/>
                <w:sz w:val="20"/>
              </w:rPr>
              <w:t xml:space="preserve">réalisation de des prestations </w:t>
            </w:r>
            <w:r w:rsidR="00CA07E9">
              <w:rPr>
                <w:rFonts w:cs="Arial"/>
                <w:sz w:val="20"/>
              </w:rPr>
              <w:t>de maintenance :</w:t>
            </w:r>
          </w:p>
          <w:p w14:paraId="35CBFDC4" w14:textId="202FA8F9" w:rsidR="00500F17" w:rsidRDefault="007D04C2" w:rsidP="00500F17">
            <w:pPr>
              <w:pStyle w:val="Paragraphedeliste"/>
              <w:numPr>
                <w:ilvl w:val="0"/>
                <w:numId w:val="6"/>
              </w:numPr>
              <w:spacing w:before="120" w:after="120"/>
              <w:ind w:left="232" w:right="176" w:hanging="232"/>
              <w:contextualSpacing w:val="0"/>
              <w:jc w:val="both"/>
              <w:rPr>
                <w:rFonts w:ascii="Arial" w:hAnsi="Arial" w:cs="Arial"/>
                <w:sz w:val="20"/>
                <w:szCs w:val="20"/>
              </w:rPr>
            </w:pPr>
            <w:r>
              <w:rPr>
                <w:rFonts w:ascii="Arial" w:hAnsi="Arial" w:cs="Arial"/>
                <w:sz w:val="20"/>
                <w:szCs w:val="20"/>
              </w:rPr>
              <w:t xml:space="preserve">GTI &lt; 4 </w:t>
            </w:r>
            <w:proofErr w:type="gramStart"/>
            <w:r>
              <w:rPr>
                <w:rFonts w:ascii="Arial" w:hAnsi="Arial" w:cs="Arial"/>
                <w:sz w:val="20"/>
                <w:szCs w:val="20"/>
              </w:rPr>
              <w:t>heure</w:t>
            </w:r>
            <w:proofErr w:type="gramEnd"/>
          </w:p>
          <w:p w14:paraId="1EF721D0" w14:textId="75744A6B" w:rsidR="00CA07E9" w:rsidRPr="00500F17" w:rsidRDefault="00CA07E9" w:rsidP="00500F17">
            <w:pPr>
              <w:pStyle w:val="Paragraphedeliste"/>
              <w:numPr>
                <w:ilvl w:val="0"/>
                <w:numId w:val="6"/>
              </w:numPr>
              <w:spacing w:before="120" w:after="120"/>
              <w:ind w:left="232" w:right="176" w:hanging="232"/>
              <w:contextualSpacing w:val="0"/>
              <w:jc w:val="both"/>
              <w:rPr>
                <w:rFonts w:ascii="Arial" w:hAnsi="Arial" w:cs="Arial"/>
                <w:sz w:val="20"/>
                <w:szCs w:val="20"/>
              </w:rPr>
            </w:pPr>
            <w:r w:rsidRPr="00CA07E9">
              <w:rPr>
                <w:rFonts w:ascii="Arial" w:hAnsi="Arial" w:cs="Arial"/>
                <w:sz w:val="20"/>
                <w:szCs w:val="20"/>
              </w:rPr>
              <w:t xml:space="preserve">Délai de maintenance </w:t>
            </w:r>
            <w:r w:rsidR="00D739DB">
              <w:rPr>
                <w:rFonts w:ascii="Arial" w:hAnsi="Arial" w:cs="Arial"/>
                <w:sz w:val="20"/>
                <w:szCs w:val="20"/>
              </w:rPr>
              <w:t>palliative</w:t>
            </w:r>
          </w:p>
          <w:p w14:paraId="5BB78D65" w14:textId="4F0C6101" w:rsidR="00500F17" w:rsidRPr="00CA07E9" w:rsidRDefault="007D04C2" w:rsidP="00D739DB">
            <w:pPr>
              <w:pStyle w:val="Paragraphedeliste"/>
              <w:numPr>
                <w:ilvl w:val="0"/>
                <w:numId w:val="6"/>
              </w:numPr>
              <w:spacing w:before="120"/>
              <w:ind w:left="232" w:right="176" w:hanging="232"/>
              <w:contextualSpacing w:val="0"/>
              <w:jc w:val="both"/>
              <w:rPr>
                <w:rFonts w:ascii="Arial" w:hAnsi="Arial" w:cs="Arial"/>
                <w:sz w:val="20"/>
                <w:szCs w:val="20"/>
              </w:rPr>
            </w:pPr>
            <w:r>
              <w:rPr>
                <w:rFonts w:ascii="Arial" w:hAnsi="Arial" w:cs="Arial"/>
                <w:sz w:val="20"/>
                <w:szCs w:val="20"/>
              </w:rPr>
              <w:t>GTR</w:t>
            </w:r>
            <w:r w:rsidR="00500F17" w:rsidRPr="00500F17">
              <w:rPr>
                <w:rFonts w:ascii="Arial" w:hAnsi="Arial" w:cs="Arial"/>
                <w:sz w:val="20"/>
                <w:szCs w:val="20"/>
              </w:rPr>
              <w:t xml:space="preserve"> </w:t>
            </w:r>
          </w:p>
        </w:tc>
        <w:tc>
          <w:tcPr>
            <w:tcW w:w="1671" w:type="dxa"/>
            <w:vAlign w:val="center"/>
          </w:tcPr>
          <w:p w14:paraId="2BB8396E" w14:textId="1D0B223D" w:rsidR="00C21ACA" w:rsidRPr="00A70262" w:rsidRDefault="002D5ED8" w:rsidP="00655E3D">
            <w:pPr>
              <w:ind w:right="-15"/>
              <w:jc w:val="center"/>
              <w:rPr>
                <w:rFonts w:cs="Arial"/>
                <w:b/>
                <w:sz w:val="20"/>
              </w:rPr>
            </w:pPr>
            <w:r>
              <w:rPr>
                <w:rFonts w:cs="Arial"/>
                <w:b/>
                <w:sz w:val="20"/>
              </w:rPr>
              <w:t>CMT</w:t>
            </w:r>
          </w:p>
        </w:tc>
      </w:tr>
      <w:tr w:rsidR="000E5265" w:rsidRPr="00A70262" w14:paraId="7AABE8A0" w14:textId="77777777" w:rsidTr="00867D91">
        <w:trPr>
          <w:trHeight w:val="56"/>
          <w:jc w:val="center"/>
        </w:trPr>
        <w:tc>
          <w:tcPr>
            <w:tcW w:w="1923" w:type="dxa"/>
            <w:shd w:val="clear" w:color="auto" w:fill="D9D9D9" w:themeFill="background1" w:themeFillShade="D9"/>
            <w:vAlign w:val="center"/>
          </w:tcPr>
          <w:p w14:paraId="0125282C" w14:textId="432CAD91" w:rsidR="000E5265" w:rsidRPr="00A70262" w:rsidRDefault="00301D14" w:rsidP="000E5265">
            <w:pPr>
              <w:ind w:right="-15"/>
              <w:jc w:val="center"/>
              <w:rPr>
                <w:rFonts w:cs="Arial"/>
                <w:b/>
                <w:sz w:val="20"/>
              </w:rPr>
            </w:pPr>
            <w:r>
              <w:rPr>
                <w:rFonts w:cs="Arial"/>
                <w:b/>
                <w:sz w:val="20"/>
              </w:rPr>
              <w:t>E</w:t>
            </w:r>
            <w:r w:rsidR="000E5265" w:rsidRPr="00A70262">
              <w:rPr>
                <w:rFonts w:cs="Arial"/>
                <w:b/>
                <w:sz w:val="20"/>
              </w:rPr>
              <w:t xml:space="preserve">nvironnement </w:t>
            </w:r>
          </w:p>
        </w:tc>
        <w:tc>
          <w:tcPr>
            <w:tcW w:w="994" w:type="dxa"/>
            <w:vAlign w:val="center"/>
          </w:tcPr>
          <w:p w14:paraId="0982C18E" w14:textId="3A750CB7" w:rsidR="000E5265" w:rsidRPr="00A70262" w:rsidRDefault="00D739DB" w:rsidP="000E5265">
            <w:pPr>
              <w:ind w:right="-15"/>
              <w:jc w:val="center"/>
              <w:rPr>
                <w:rFonts w:cs="Arial"/>
                <w:b/>
                <w:sz w:val="20"/>
              </w:rPr>
            </w:pPr>
            <w:r>
              <w:rPr>
                <w:rFonts w:cs="Arial"/>
                <w:b/>
                <w:sz w:val="20"/>
              </w:rPr>
              <w:t>5</w:t>
            </w:r>
            <w:r w:rsidR="000E5265" w:rsidRPr="00A70262">
              <w:rPr>
                <w:rFonts w:cs="Arial"/>
                <w:b/>
                <w:sz w:val="20"/>
              </w:rPr>
              <w:t>%</w:t>
            </w:r>
          </w:p>
        </w:tc>
        <w:tc>
          <w:tcPr>
            <w:tcW w:w="5027" w:type="dxa"/>
            <w:vAlign w:val="center"/>
          </w:tcPr>
          <w:p w14:paraId="6B5228ED" w14:textId="317BA84E" w:rsidR="006B160A" w:rsidRDefault="000E5265" w:rsidP="006B1785">
            <w:pPr>
              <w:spacing w:before="120"/>
              <w:ind w:right="176"/>
              <w:rPr>
                <w:rFonts w:cs="Arial"/>
                <w:sz w:val="20"/>
              </w:rPr>
            </w:pPr>
            <w:r w:rsidRPr="00301D14">
              <w:rPr>
                <w:rFonts w:cs="Arial"/>
                <w:sz w:val="20"/>
              </w:rPr>
              <w:t>Ce critère sera apprécié au regard</w:t>
            </w:r>
            <w:bookmarkStart w:id="208" w:name="_Hlk165370196"/>
            <w:r w:rsidR="006B160A">
              <w:rPr>
                <w:rFonts w:cs="Arial"/>
                <w:sz w:val="20"/>
              </w:rPr>
              <w:t> :</w:t>
            </w:r>
          </w:p>
          <w:p w14:paraId="4B503A18" w14:textId="1C10A6EF" w:rsidR="006B160A" w:rsidRPr="00867D91" w:rsidRDefault="006B1785" w:rsidP="00867D91">
            <w:pPr>
              <w:pStyle w:val="Paragraphedeliste"/>
              <w:numPr>
                <w:ilvl w:val="0"/>
                <w:numId w:val="6"/>
              </w:numPr>
              <w:spacing w:before="120" w:after="120"/>
              <w:ind w:left="232" w:right="176" w:hanging="232"/>
              <w:contextualSpacing w:val="0"/>
              <w:jc w:val="both"/>
              <w:rPr>
                <w:rFonts w:ascii="Arial" w:hAnsi="Arial" w:cs="Arial"/>
                <w:sz w:val="20"/>
                <w:szCs w:val="20"/>
              </w:rPr>
            </w:pPr>
            <w:proofErr w:type="gramStart"/>
            <w:r w:rsidRPr="00867D91">
              <w:rPr>
                <w:rFonts w:ascii="Arial" w:hAnsi="Arial" w:cs="Arial"/>
                <w:sz w:val="20"/>
                <w:szCs w:val="20"/>
              </w:rPr>
              <w:t>des</w:t>
            </w:r>
            <w:proofErr w:type="gramEnd"/>
            <w:r w:rsidRPr="00867D91">
              <w:rPr>
                <w:rFonts w:ascii="Arial" w:hAnsi="Arial" w:cs="Arial"/>
                <w:sz w:val="20"/>
                <w:szCs w:val="20"/>
              </w:rPr>
              <w:t xml:space="preserve"> modes de déplacements des techniciens sur site économe en CO2 </w:t>
            </w:r>
            <w:bookmarkEnd w:id="208"/>
          </w:p>
          <w:p w14:paraId="78482672" w14:textId="1D366869" w:rsidR="009F2181" w:rsidRPr="00867D91" w:rsidRDefault="00C1357B" w:rsidP="00867D91">
            <w:pPr>
              <w:pStyle w:val="Paragraphedeliste"/>
              <w:numPr>
                <w:ilvl w:val="0"/>
                <w:numId w:val="6"/>
              </w:numPr>
              <w:spacing w:before="120"/>
              <w:ind w:left="232" w:right="176" w:hanging="232"/>
              <w:contextualSpacing w:val="0"/>
              <w:jc w:val="both"/>
              <w:rPr>
                <w:rFonts w:cs="Arial"/>
                <w:sz w:val="20"/>
              </w:rPr>
            </w:pPr>
            <w:proofErr w:type="gramStart"/>
            <w:r w:rsidRPr="00867D91">
              <w:rPr>
                <w:rFonts w:ascii="Arial" w:hAnsi="Arial" w:cs="Arial"/>
                <w:sz w:val="20"/>
                <w:szCs w:val="20"/>
              </w:rPr>
              <w:t>des</w:t>
            </w:r>
            <w:proofErr w:type="gramEnd"/>
            <w:r w:rsidRPr="00867D91">
              <w:rPr>
                <w:rFonts w:ascii="Arial" w:hAnsi="Arial" w:cs="Arial"/>
                <w:sz w:val="20"/>
                <w:szCs w:val="20"/>
              </w:rPr>
              <w:t xml:space="preserve"> délais de garantie</w:t>
            </w:r>
          </w:p>
        </w:tc>
        <w:tc>
          <w:tcPr>
            <w:tcW w:w="1671" w:type="dxa"/>
            <w:vAlign w:val="center"/>
          </w:tcPr>
          <w:p w14:paraId="02F7E229" w14:textId="774D8B2E" w:rsidR="000E5265" w:rsidRPr="00A70262" w:rsidRDefault="0097030D" w:rsidP="00A70262">
            <w:pPr>
              <w:ind w:right="-15"/>
              <w:jc w:val="center"/>
              <w:rPr>
                <w:rFonts w:cs="Arial"/>
                <w:b/>
                <w:sz w:val="20"/>
              </w:rPr>
            </w:pPr>
            <w:r w:rsidRPr="00A70262">
              <w:rPr>
                <w:rFonts w:cs="Arial"/>
                <w:b/>
                <w:sz w:val="20"/>
              </w:rPr>
              <w:t xml:space="preserve">CMT </w:t>
            </w:r>
          </w:p>
        </w:tc>
      </w:tr>
    </w:tbl>
    <w:p w14:paraId="2019B9E9" w14:textId="14F34E0E" w:rsidR="006C74CA" w:rsidRPr="00641612" w:rsidRDefault="00E91CEA" w:rsidP="006C74CA">
      <w:pPr>
        <w:pStyle w:val="Titre1"/>
      </w:pPr>
      <w:bookmarkStart w:id="209" w:name="_Toc165624584"/>
      <w:bookmarkStart w:id="210" w:name="_Toc242190016"/>
      <w:bookmarkEnd w:id="205"/>
      <w:bookmarkEnd w:id="206"/>
      <w:bookmarkEnd w:id="207"/>
      <w:r>
        <w:lastRenderedPageBreak/>
        <w:t>ATTRIBUTION DU MARCHE PUBLIC</w:t>
      </w:r>
      <w:bookmarkEnd w:id="209"/>
      <w:bookmarkEnd w:id="210"/>
      <w:r w:rsidR="006C74CA" w:rsidRPr="00641612">
        <w:tab/>
      </w:r>
    </w:p>
    <w:p w14:paraId="5FB3113D" w14:textId="77777777" w:rsidR="00DB5D44" w:rsidRPr="00DB5D44" w:rsidRDefault="00DB5D44" w:rsidP="00DB5D44">
      <w:pPr>
        <w:spacing w:before="120"/>
        <w:ind w:right="-28"/>
        <w:rPr>
          <w:rFonts w:cs="Arial"/>
          <w:sz w:val="20"/>
        </w:rPr>
      </w:pPr>
      <w:r w:rsidRPr="00DB5D44">
        <w:rPr>
          <w:rFonts w:cs="Arial"/>
          <w:sz w:val="20"/>
        </w:rPr>
        <w:t>S’il ne les a pas produits lors de la remise de son pli, le soumissionnaire auquel il est envisagé d'attribuer le marché devra fournir dans un délai fixé dans le courrier l'informant que son offre est susceptible d'être retenue, les justificatifs et moyens de preuve suivants, justifiant qu’il n’entre pas dans un des cas d’interdiction de soumissionner prévus aux articles L. 2141-1 à L. 2141-5 et L. 2141-7 à L. 2141-11 du Code de la commande publique ainsi que le cas échéant, les pièces prévues aux articles R. 1263-12, D. 8222-5 ou D. 8222-7 ou D. 8254-2 à D. 8254-5 du Code du travail et attestation d’assurance responsabilité civile professionnelle en cours de validité.</w:t>
      </w:r>
    </w:p>
    <w:p w14:paraId="73A92D65" w14:textId="77777777" w:rsidR="00DB5D44" w:rsidRPr="00DB5D44" w:rsidRDefault="00DB5D44" w:rsidP="00DB5D44">
      <w:pPr>
        <w:spacing w:before="120"/>
        <w:ind w:right="-28"/>
        <w:rPr>
          <w:rFonts w:cs="Arial"/>
          <w:sz w:val="20"/>
        </w:rPr>
      </w:pPr>
      <w:r w:rsidRPr="00DB5D44">
        <w:rPr>
          <w:rFonts w:cs="Arial"/>
          <w:sz w:val="20"/>
        </w:rPr>
        <w:t>Le candidat sera également invité à signer son acte d’engagement, dans le cas où celui-ci n’aurait pas été signé lors de la remise des offres.</w:t>
      </w:r>
    </w:p>
    <w:p w14:paraId="065A7490" w14:textId="77777777" w:rsidR="00FA6F50" w:rsidRDefault="00DB5D44" w:rsidP="00DB5D44">
      <w:pPr>
        <w:spacing w:before="120"/>
        <w:ind w:right="-28"/>
        <w:rPr>
          <w:rFonts w:cs="Arial"/>
          <w:sz w:val="20"/>
        </w:rPr>
      </w:pPr>
      <w:r w:rsidRPr="00DB5D44">
        <w:rPr>
          <w:rFonts w:cs="Arial"/>
          <w:sz w:val="20"/>
        </w:rPr>
        <w:t xml:space="preserve">Le candidat devra produire les documents attestant des pouvoirs des personnes habilitées à engager le candidat. </w:t>
      </w:r>
    </w:p>
    <w:p w14:paraId="1CA2D8D5" w14:textId="56729F69" w:rsidR="00DB5D44" w:rsidRPr="00DB5D44" w:rsidRDefault="00DB5D44" w:rsidP="00DB5D44">
      <w:pPr>
        <w:spacing w:before="120"/>
        <w:ind w:right="-28"/>
        <w:rPr>
          <w:rFonts w:cs="Arial"/>
          <w:sz w:val="20"/>
        </w:rPr>
      </w:pPr>
      <w:r w:rsidRPr="00DB5D44">
        <w:rPr>
          <w:rFonts w:cs="Arial"/>
          <w:sz w:val="20"/>
        </w:rPr>
        <w:t>En cas de groupement, le mandataire devra produire un document d’habilitation signé par les autres membres du groupement justifiant de sa capacité à intervenir en leur nom et pour leur compte. Si le candidat est un groupement, la demande du pouvoir adjudicateur sera adressée au mandataire qui devra présenter les pièces exigées pour l’ensemble des membres du groupement dans le délai indiqué au présent article.</w:t>
      </w:r>
    </w:p>
    <w:p w14:paraId="2E65294A" w14:textId="77777777" w:rsidR="00DB5D44" w:rsidRPr="00DB5D44" w:rsidRDefault="00DB5D44" w:rsidP="00DB5D44">
      <w:pPr>
        <w:spacing w:before="120"/>
        <w:ind w:right="-28"/>
        <w:rPr>
          <w:rFonts w:cs="Arial"/>
          <w:sz w:val="20"/>
        </w:rPr>
      </w:pPr>
      <w:r w:rsidRPr="00DB5D44">
        <w:rPr>
          <w:rFonts w:cs="Arial"/>
          <w:sz w:val="20"/>
        </w:rPr>
        <w:t xml:space="preserve">A défaut de transmission de ces documents dans le délai indiqué par le CNC, la candidature du soumissionnaire est rejetée. </w:t>
      </w:r>
    </w:p>
    <w:p w14:paraId="79EDC16A" w14:textId="77777777" w:rsidR="00DB5D44" w:rsidRPr="00DB5D44" w:rsidRDefault="00DB5D44" w:rsidP="00DB5D44">
      <w:pPr>
        <w:spacing w:before="120"/>
        <w:ind w:right="-28"/>
        <w:rPr>
          <w:rFonts w:cs="Arial"/>
          <w:sz w:val="20"/>
        </w:rPr>
      </w:pPr>
      <w:r w:rsidRPr="00DB5D44">
        <w:rPr>
          <w:rFonts w:cs="Arial"/>
          <w:sz w:val="20"/>
        </w:rPr>
        <w:t>Dans ce cas, le CNC se réserve le droit de solliciter le soumissionnaire dont l’offre a été classée immédiatement après la sienne pour produire les documents nécessaires. Au besoin, cette procédure peut être reproduite tant qu’il subsiste des candidatures recevables ou des offres qui n’ont pas été écartées au motif qu’elles sont inappropriées, irrégulières ou inacceptables.</w:t>
      </w:r>
    </w:p>
    <w:p w14:paraId="03CAB079" w14:textId="3121EEED" w:rsidR="006822AC" w:rsidRDefault="00DB5D44" w:rsidP="00DB5D44">
      <w:pPr>
        <w:spacing w:before="120"/>
        <w:ind w:right="-28"/>
      </w:pPr>
      <w:r w:rsidRPr="00DB5D44">
        <w:rPr>
          <w:rFonts w:cs="Arial"/>
          <w:sz w:val="20"/>
        </w:rPr>
        <w:t>Après signature de l’acte d’engagement par le représentant du CNC, le Marché public est notifié au Titulaire, conformément aux dispositions de l’article R. 2182-4 du Code de la commande publique.</w:t>
      </w:r>
    </w:p>
    <w:sectPr w:rsidR="006822AC" w:rsidSect="00E05258">
      <w:footerReference w:type="default" r:id="rId13"/>
      <w:pgSz w:w="11906" w:h="16838" w:code="9"/>
      <w:pgMar w:top="1417" w:right="1133" w:bottom="1417" w:left="1134" w:header="720" w:footer="376"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75112E" w14:textId="77777777" w:rsidR="002219C4" w:rsidRDefault="002219C4">
      <w:r>
        <w:separator/>
      </w:r>
    </w:p>
  </w:endnote>
  <w:endnote w:type="continuationSeparator" w:id="0">
    <w:p w14:paraId="19B734DF" w14:textId="77777777" w:rsidR="002219C4" w:rsidRDefault="002219C4">
      <w:r>
        <w:continuationSeparator/>
      </w:r>
    </w:p>
  </w:endnote>
  <w:endnote w:type="continuationNotice" w:id="1">
    <w:p w14:paraId="1433C8B2" w14:textId="77777777" w:rsidR="002219C4" w:rsidRDefault="002219C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opperplate Gothic Bold">
    <w:panose1 w:val="020E0705020206020404"/>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ndale Sans UI">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Ind w:w="-459" w:type="dxa"/>
      <w:tblLook w:val="04A0" w:firstRow="1" w:lastRow="0" w:firstColumn="1" w:lastColumn="0" w:noHBand="0" w:noVBand="1"/>
    </w:tblPr>
    <w:tblGrid>
      <w:gridCol w:w="5121"/>
      <w:gridCol w:w="5085"/>
    </w:tblGrid>
    <w:tr w:rsidR="002D1557" w:rsidRPr="00E84E92" w14:paraId="1831587F" w14:textId="77777777" w:rsidTr="00E84E92">
      <w:tc>
        <w:tcPr>
          <w:tcW w:w="5121" w:type="dxa"/>
          <w:shd w:val="clear" w:color="auto" w:fill="BFBFBF"/>
          <w:vAlign w:val="center"/>
        </w:tcPr>
        <w:p w14:paraId="2471BE13" w14:textId="268C54C8" w:rsidR="00BE750A" w:rsidRPr="006F2CC1" w:rsidRDefault="002D1557" w:rsidP="0015626B">
          <w:pPr>
            <w:tabs>
              <w:tab w:val="center" w:pos="4536"/>
              <w:tab w:val="right" w:pos="9072"/>
            </w:tabs>
            <w:suppressAutoHyphens/>
            <w:spacing w:after="0"/>
            <w:ind w:right="0"/>
            <w:jc w:val="left"/>
            <w:rPr>
              <w:rFonts w:cs="Arial"/>
              <w:b/>
              <w:color w:val="auto"/>
              <w:sz w:val="20"/>
              <w:lang w:eastAsia="zh-CN"/>
            </w:rPr>
          </w:pPr>
          <w:r w:rsidRPr="006F2CC1">
            <w:rPr>
              <w:rFonts w:cs="Arial"/>
              <w:b/>
              <w:color w:val="auto"/>
              <w:sz w:val="20"/>
              <w:lang w:eastAsia="zh-CN"/>
            </w:rPr>
            <w:t>RC</w:t>
          </w:r>
          <w:r w:rsidR="00B16663">
            <w:rPr>
              <w:rFonts w:cs="Arial"/>
              <w:b/>
              <w:color w:val="auto"/>
              <w:sz w:val="20"/>
              <w:lang w:eastAsia="zh-CN"/>
            </w:rPr>
            <w:t xml:space="preserve"> </w:t>
          </w:r>
          <w:r w:rsidRPr="006F2CC1">
            <w:rPr>
              <w:rFonts w:cs="Arial"/>
              <w:b/>
              <w:color w:val="auto"/>
              <w:sz w:val="20"/>
              <w:lang w:eastAsia="zh-CN"/>
            </w:rPr>
            <w:t>n° 20</w:t>
          </w:r>
          <w:r>
            <w:rPr>
              <w:rFonts w:cs="Arial"/>
              <w:b/>
              <w:color w:val="auto"/>
              <w:sz w:val="20"/>
              <w:lang w:eastAsia="zh-CN"/>
            </w:rPr>
            <w:t>2</w:t>
          </w:r>
          <w:r w:rsidR="00BE750A">
            <w:rPr>
              <w:rFonts w:cs="Arial"/>
              <w:b/>
              <w:color w:val="auto"/>
              <w:sz w:val="20"/>
              <w:lang w:eastAsia="zh-CN"/>
            </w:rPr>
            <w:t>6</w:t>
          </w:r>
          <w:r w:rsidR="00FA6F50">
            <w:rPr>
              <w:rFonts w:cs="Arial"/>
              <w:b/>
              <w:color w:val="auto"/>
              <w:sz w:val="20"/>
              <w:lang w:eastAsia="zh-CN"/>
            </w:rPr>
            <w:t>04</w:t>
          </w:r>
          <w:r w:rsidR="00B7701B">
            <w:rPr>
              <w:rFonts w:cs="Arial"/>
              <w:b/>
              <w:color w:val="auto"/>
              <w:sz w:val="20"/>
              <w:lang w:eastAsia="zh-CN"/>
            </w:rPr>
            <w:t>9</w:t>
          </w:r>
        </w:p>
      </w:tc>
      <w:tc>
        <w:tcPr>
          <w:tcW w:w="5085" w:type="dxa"/>
          <w:shd w:val="clear" w:color="auto" w:fill="BFBFBF"/>
          <w:vAlign w:val="center"/>
        </w:tcPr>
        <w:p w14:paraId="3A959992" w14:textId="76C5BC92" w:rsidR="002D1557" w:rsidRPr="00E84E92" w:rsidRDefault="002D1557" w:rsidP="00E84E92">
          <w:pPr>
            <w:tabs>
              <w:tab w:val="center" w:pos="4536"/>
              <w:tab w:val="right" w:pos="9072"/>
            </w:tabs>
            <w:suppressAutoHyphens/>
            <w:spacing w:after="0"/>
            <w:ind w:right="0"/>
            <w:jc w:val="right"/>
            <w:rPr>
              <w:rFonts w:cs="Arial"/>
              <w:b/>
              <w:color w:val="auto"/>
              <w:sz w:val="20"/>
              <w:lang w:eastAsia="zh-CN"/>
            </w:rPr>
          </w:pPr>
          <w:r w:rsidRPr="00E84E92">
            <w:rPr>
              <w:rFonts w:cs="Arial"/>
              <w:b/>
              <w:color w:val="auto"/>
              <w:sz w:val="20"/>
              <w:lang w:eastAsia="zh-CN"/>
            </w:rPr>
            <w:t xml:space="preserve">Page </w:t>
          </w:r>
          <w:r w:rsidRPr="00E84E92">
            <w:rPr>
              <w:rFonts w:cs="Arial"/>
              <w:b/>
              <w:bCs/>
              <w:color w:val="auto"/>
              <w:sz w:val="20"/>
              <w:lang w:eastAsia="zh-CN"/>
            </w:rPr>
            <w:fldChar w:fldCharType="begin"/>
          </w:r>
          <w:r w:rsidRPr="00E84E92">
            <w:rPr>
              <w:rFonts w:cs="Arial"/>
              <w:b/>
              <w:bCs/>
              <w:color w:val="auto"/>
              <w:sz w:val="20"/>
              <w:lang w:eastAsia="zh-CN"/>
            </w:rPr>
            <w:instrText>PAGE</w:instrText>
          </w:r>
          <w:r w:rsidRPr="00E84E92">
            <w:rPr>
              <w:rFonts w:cs="Arial"/>
              <w:b/>
              <w:bCs/>
              <w:color w:val="auto"/>
              <w:sz w:val="20"/>
              <w:lang w:eastAsia="zh-CN"/>
            </w:rPr>
            <w:fldChar w:fldCharType="separate"/>
          </w:r>
          <w:r>
            <w:rPr>
              <w:rFonts w:cs="Arial"/>
              <w:b/>
              <w:bCs/>
              <w:noProof/>
              <w:color w:val="auto"/>
              <w:sz w:val="20"/>
              <w:lang w:eastAsia="zh-CN"/>
            </w:rPr>
            <w:t>17</w:t>
          </w:r>
          <w:r w:rsidRPr="00E84E92">
            <w:rPr>
              <w:rFonts w:cs="Arial"/>
              <w:b/>
              <w:bCs/>
              <w:color w:val="auto"/>
              <w:sz w:val="20"/>
              <w:lang w:eastAsia="zh-CN"/>
            </w:rPr>
            <w:fldChar w:fldCharType="end"/>
          </w:r>
          <w:r w:rsidRPr="00E84E92">
            <w:rPr>
              <w:rFonts w:cs="Arial"/>
              <w:b/>
              <w:color w:val="auto"/>
              <w:sz w:val="20"/>
              <w:lang w:eastAsia="zh-CN"/>
            </w:rPr>
            <w:t xml:space="preserve"> sur </w:t>
          </w:r>
          <w:r w:rsidRPr="00E84E92">
            <w:rPr>
              <w:rFonts w:cs="Arial"/>
              <w:b/>
              <w:bCs/>
              <w:color w:val="auto"/>
              <w:sz w:val="20"/>
              <w:lang w:eastAsia="zh-CN"/>
            </w:rPr>
            <w:fldChar w:fldCharType="begin"/>
          </w:r>
          <w:r w:rsidRPr="00E84E92">
            <w:rPr>
              <w:rFonts w:cs="Arial"/>
              <w:b/>
              <w:bCs/>
              <w:color w:val="auto"/>
              <w:sz w:val="20"/>
              <w:lang w:eastAsia="zh-CN"/>
            </w:rPr>
            <w:instrText>NUMPAGES</w:instrText>
          </w:r>
          <w:r w:rsidRPr="00E84E92">
            <w:rPr>
              <w:rFonts w:cs="Arial"/>
              <w:b/>
              <w:bCs/>
              <w:color w:val="auto"/>
              <w:sz w:val="20"/>
              <w:lang w:eastAsia="zh-CN"/>
            </w:rPr>
            <w:fldChar w:fldCharType="separate"/>
          </w:r>
          <w:r>
            <w:rPr>
              <w:rFonts w:cs="Arial"/>
              <w:b/>
              <w:bCs/>
              <w:noProof/>
              <w:color w:val="auto"/>
              <w:sz w:val="20"/>
              <w:lang w:eastAsia="zh-CN"/>
            </w:rPr>
            <w:t>17</w:t>
          </w:r>
          <w:r w:rsidRPr="00E84E92">
            <w:rPr>
              <w:rFonts w:cs="Arial"/>
              <w:b/>
              <w:bCs/>
              <w:color w:val="auto"/>
              <w:sz w:val="20"/>
              <w:lang w:eastAsia="zh-CN"/>
            </w:rPr>
            <w:fldChar w:fldCharType="end"/>
          </w:r>
        </w:p>
      </w:tc>
    </w:tr>
  </w:tbl>
  <w:p w14:paraId="381CCD8A" w14:textId="77777777" w:rsidR="002D1557" w:rsidRPr="000F14E1" w:rsidRDefault="002D1557" w:rsidP="000F14E1">
    <w:pPr>
      <w:pStyle w:val="Pieddepage"/>
      <w:tabs>
        <w:tab w:val="clear" w:pos="9072"/>
        <w:tab w:val="right" w:pos="9214"/>
      </w:tabs>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8123C" w14:textId="77777777" w:rsidR="002219C4" w:rsidRDefault="002219C4">
      <w:r>
        <w:separator/>
      </w:r>
    </w:p>
  </w:footnote>
  <w:footnote w:type="continuationSeparator" w:id="0">
    <w:p w14:paraId="022E8C72" w14:textId="77777777" w:rsidR="002219C4" w:rsidRDefault="002219C4">
      <w:r>
        <w:continuationSeparator/>
      </w:r>
    </w:p>
  </w:footnote>
  <w:footnote w:type="continuationNotice" w:id="1">
    <w:p w14:paraId="671761D4" w14:textId="77777777" w:rsidR="002219C4" w:rsidRDefault="002219C4">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Wingdings"/>
      </w:rPr>
    </w:lvl>
  </w:abstractNum>
  <w:abstractNum w:abstractNumId="1" w15:restartNumberingAfterBreak="0">
    <w:nsid w:val="00E62A7C"/>
    <w:multiLevelType w:val="hybridMultilevel"/>
    <w:tmpl w:val="ADA8AECA"/>
    <w:lvl w:ilvl="0" w:tplc="FFFFFFFF">
      <w:start w:val="1"/>
      <w:numFmt w:val="decimal"/>
      <w:lvlText w:val="%1)"/>
      <w:lvlJc w:val="left"/>
      <w:pPr>
        <w:ind w:left="720"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5B61A2"/>
    <w:multiLevelType w:val="hybridMultilevel"/>
    <w:tmpl w:val="A15E2F72"/>
    <w:lvl w:ilvl="0" w:tplc="C61A5F1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4E50322"/>
    <w:multiLevelType w:val="hybridMultilevel"/>
    <w:tmpl w:val="89E832C0"/>
    <w:lvl w:ilvl="0" w:tplc="1D76AD6C">
      <w:start w:val="9"/>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5901542"/>
    <w:multiLevelType w:val="hybridMultilevel"/>
    <w:tmpl w:val="EC0AD370"/>
    <w:lvl w:ilvl="0" w:tplc="507C1D1C">
      <w:start w:val="1"/>
      <w:numFmt w:val="bullet"/>
      <w:lvlText w:val=""/>
      <w:lvlJc w:val="left"/>
      <w:pPr>
        <w:tabs>
          <w:tab w:val="num" w:pos="911"/>
        </w:tabs>
        <w:ind w:left="797" w:hanging="170"/>
      </w:pPr>
      <w:rPr>
        <w:rFonts w:ascii="Wingdings" w:hAnsi="Wingdings" w:hint="default"/>
        <w:color w:val="auto"/>
      </w:rPr>
    </w:lvl>
    <w:lvl w:ilvl="1" w:tplc="8F5C1E58">
      <w:start w:val="1"/>
      <w:numFmt w:val="bullet"/>
      <w:lvlText w:val=""/>
      <w:lvlJc w:val="left"/>
      <w:pPr>
        <w:tabs>
          <w:tab w:val="num" w:pos="1423"/>
        </w:tabs>
        <w:ind w:left="1423" w:hanging="283"/>
      </w:pPr>
      <w:rPr>
        <w:rFonts w:ascii="Wingdings 3" w:hAnsi="Wingdings 3" w:hint="default"/>
        <w:color w:val="C0C0C0"/>
      </w:rPr>
    </w:lvl>
    <w:lvl w:ilvl="2" w:tplc="9D1A7ED0">
      <w:numFmt w:val="bullet"/>
      <w:lvlText w:val="-"/>
      <w:lvlJc w:val="left"/>
      <w:pPr>
        <w:tabs>
          <w:tab w:val="num" w:pos="2220"/>
        </w:tabs>
        <w:ind w:left="2220" w:hanging="360"/>
      </w:pPr>
      <w:rPr>
        <w:rFonts w:ascii="Copperplate Gothic Bold" w:hAnsi="Copperplate Gothic Bold" w:hint="default"/>
        <w:color w:val="auto"/>
      </w:rPr>
    </w:lvl>
    <w:lvl w:ilvl="3" w:tplc="8F5C1E58">
      <w:start w:val="1"/>
      <w:numFmt w:val="bullet"/>
      <w:lvlText w:val=""/>
      <w:lvlJc w:val="left"/>
      <w:pPr>
        <w:tabs>
          <w:tab w:val="num" w:pos="2863"/>
        </w:tabs>
        <w:ind w:left="2863" w:hanging="283"/>
      </w:pPr>
      <w:rPr>
        <w:rFonts w:ascii="Wingdings 3" w:hAnsi="Wingdings 3" w:hint="default"/>
        <w:color w:val="C0C0C0"/>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5" w15:restartNumberingAfterBreak="0">
    <w:nsid w:val="08834D57"/>
    <w:multiLevelType w:val="hybridMultilevel"/>
    <w:tmpl w:val="8F727436"/>
    <w:lvl w:ilvl="0" w:tplc="507C1D1C">
      <w:start w:val="1"/>
      <w:numFmt w:val="bullet"/>
      <w:lvlText w:val=""/>
      <w:lvlJc w:val="left"/>
      <w:pPr>
        <w:tabs>
          <w:tab w:val="num" w:pos="851"/>
        </w:tabs>
        <w:ind w:left="737" w:hanging="170"/>
      </w:pPr>
      <w:rPr>
        <w:rFonts w:ascii="Wingdings" w:hAnsi="Wingdings"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CD4477"/>
    <w:multiLevelType w:val="multilevel"/>
    <w:tmpl w:val="A498F2C6"/>
    <w:lvl w:ilvl="0">
      <w:start w:val="1"/>
      <w:numFmt w:val="decimal"/>
      <w:pStyle w:val="Titre1"/>
      <w:lvlText w:val="Article %1."/>
      <w:lvlJc w:val="left"/>
      <w:pPr>
        <w:ind w:left="360" w:hanging="36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re2"/>
      <w:lvlText w:val="%1.%2."/>
      <w:lvlJc w:val="left"/>
      <w:pPr>
        <w:ind w:left="716" w:hanging="432"/>
      </w:pPr>
      <w:rPr>
        <w:rFonts w:hint="default"/>
        <w:b/>
        <w:i w:val="0"/>
        <w:iCs/>
        <w:sz w:val="24"/>
      </w:rPr>
    </w:lvl>
    <w:lvl w:ilvl="2">
      <w:start w:val="1"/>
      <w:numFmt w:val="decimal"/>
      <w:pStyle w:val="Titre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31F3476"/>
    <w:multiLevelType w:val="hybridMultilevel"/>
    <w:tmpl w:val="B9569F9A"/>
    <w:lvl w:ilvl="0" w:tplc="2F7E479E">
      <w:numFmt w:val="bullet"/>
      <w:lvlText w:val="-"/>
      <w:lvlJc w:val="left"/>
      <w:pPr>
        <w:ind w:left="720" w:hanging="360"/>
      </w:pPr>
      <w:rPr>
        <w:rFonts w:ascii="Times New Roman" w:eastAsia="Times" w:hAnsi="Times New Roman"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6A439AB"/>
    <w:multiLevelType w:val="hybridMultilevel"/>
    <w:tmpl w:val="38906F94"/>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1AF96A38"/>
    <w:multiLevelType w:val="hybridMultilevel"/>
    <w:tmpl w:val="513A9DC8"/>
    <w:lvl w:ilvl="0" w:tplc="348EB238">
      <w:start w:val="1"/>
      <w:numFmt w:val="bullet"/>
      <w:lvlText w:val="–"/>
      <w:lvlJc w:val="left"/>
      <w:pPr>
        <w:ind w:left="720" w:hanging="360"/>
      </w:pPr>
      <w:rPr>
        <w:rFonts w:ascii="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0" w15:restartNumberingAfterBreak="0">
    <w:nsid w:val="27B33DA0"/>
    <w:multiLevelType w:val="hybridMultilevel"/>
    <w:tmpl w:val="D1B46C98"/>
    <w:lvl w:ilvl="0" w:tplc="EE388AE2">
      <w:start w:val="6"/>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A857357"/>
    <w:multiLevelType w:val="hybridMultilevel"/>
    <w:tmpl w:val="1D2EC4E0"/>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2" w15:restartNumberingAfterBreak="0">
    <w:nsid w:val="2B48199C"/>
    <w:multiLevelType w:val="hybridMultilevel"/>
    <w:tmpl w:val="4292555C"/>
    <w:lvl w:ilvl="0" w:tplc="507C1D1C">
      <w:start w:val="1"/>
      <w:numFmt w:val="bullet"/>
      <w:lvlText w:val=""/>
      <w:lvlJc w:val="left"/>
      <w:pPr>
        <w:ind w:left="719" w:hanging="360"/>
      </w:pPr>
      <w:rPr>
        <w:rFonts w:ascii="Wingdings" w:hAnsi="Wingdings" w:hint="default"/>
        <w:color w:val="auto"/>
      </w:rPr>
    </w:lvl>
    <w:lvl w:ilvl="1" w:tplc="040C0003" w:tentative="1">
      <w:start w:val="1"/>
      <w:numFmt w:val="bullet"/>
      <w:lvlText w:val="o"/>
      <w:lvlJc w:val="left"/>
      <w:pPr>
        <w:ind w:left="1439" w:hanging="360"/>
      </w:pPr>
      <w:rPr>
        <w:rFonts w:ascii="Courier New" w:hAnsi="Courier New" w:cs="Courier New" w:hint="default"/>
      </w:rPr>
    </w:lvl>
    <w:lvl w:ilvl="2" w:tplc="040C0005" w:tentative="1">
      <w:start w:val="1"/>
      <w:numFmt w:val="bullet"/>
      <w:lvlText w:val=""/>
      <w:lvlJc w:val="left"/>
      <w:pPr>
        <w:ind w:left="2159" w:hanging="360"/>
      </w:pPr>
      <w:rPr>
        <w:rFonts w:ascii="Wingdings" w:hAnsi="Wingdings" w:hint="default"/>
      </w:rPr>
    </w:lvl>
    <w:lvl w:ilvl="3" w:tplc="040C0001">
      <w:start w:val="1"/>
      <w:numFmt w:val="bullet"/>
      <w:lvlText w:val=""/>
      <w:lvlJc w:val="left"/>
      <w:pPr>
        <w:ind w:left="2879" w:hanging="360"/>
      </w:pPr>
      <w:rPr>
        <w:rFonts w:ascii="Symbol" w:hAnsi="Symbol" w:hint="default"/>
      </w:rPr>
    </w:lvl>
    <w:lvl w:ilvl="4" w:tplc="040C0003" w:tentative="1">
      <w:start w:val="1"/>
      <w:numFmt w:val="bullet"/>
      <w:lvlText w:val="o"/>
      <w:lvlJc w:val="left"/>
      <w:pPr>
        <w:ind w:left="3599" w:hanging="360"/>
      </w:pPr>
      <w:rPr>
        <w:rFonts w:ascii="Courier New" w:hAnsi="Courier New" w:cs="Courier New" w:hint="default"/>
      </w:rPr>
    </w:lvl>
    <w:lvl w:ilvl="5" w:tplc="040C0005" w:tentative="1">
      <w:start w:val="1"/>
      <w:numFmt w:val="bullet"/>
      <w:lvlText w:val=""/>
      <w:lvlJc w:val="left"/>
      <w:pPr>
        <w:ind w:left="4319" w:hanging="360"/>
      </w:pPr>
      <w:rPr>
        <w:rFonts w:ascii="Wingdings" w:hAnsi="Wingdings" w:hint="default"/>
      </w:rPr>
    </w:lvl>
    <w:lvl w:ilvl="6" w:tplc="040C0001" w:tentative="1">
      <w:start w:val="1"/>
      <w:numFmt w:val="bullet"/>
      <w:lvlText w:val=""/>
      <w:lvlJc w:val="left"/>
      <w:pPr>
        <w:ind w:left="5039" w:hanging="360"/>
      </w:pPr>
      <w:rPr>
        <w:rFonts w:ascii="Symbol" w:hAnsi="Symbol" w:hint="default"/>
      </w:rPr>
    </w:lvl>
    <w:lvl w:ilvl="7" w:tplc="040C0003" w:tentative="1">
      <w:start w:val="1"/>
      <w:numFmt w:val="bullet"/>
      <w:lvlText w:val="o"/>
      <w:lvlJc w:val="left"/>
      <w:pPr>
        <w:ind w:left="5759" w:hanging="360"/>
      </w:pPr>
      <w:rPr>
        <w:rFonts w:ascii="Courier New" w:hAnsi="Courier New" w:cs="Courier New" w:hint="default"/>
      </w:rPr>
    </w:lvl>
    <w:lvl w:ilvl="8" w:tplc="040C0005" w:tentative="1">
      <w:start w:val="1"/>
      <w:numFmt w:val="bullet"/>
      <w:lvlText w:val=""/>
      <w:lvlJc w:val="left"/>
      <w:pPr>
        <w:ind w:left="6479" w:hanging="360"/>
      </w:pPr>
      <w:rPr>
        <w:rFonts w:ascii="Wingdings" w:hAnsi="Wingdings" w:hint="default"/>
      </w:rPr>
    </w:lvl>
  </w:abstractNum>
  <w:abstractNum w:abstractNumId="13" w15:restartNumberingAfterBreak="0">
    <w:nsid w:val="32AF302F"/>
    <w:multiLevelType w:val="hybridMultilevel"/>
    <w:tmpl w:val="17268066"/>
    <w:lvl w:ilvl="0" w:tplc="2F7E479E">
      <w:numFmt w:val="bullet"/>
      <w:lvlText w:val="-"/>
      <w:lvlJc w:val="left"/>
      <w:pPr>
        <w:tabs>
          <w:tab w:val="num" w:pos="851"/>
        </w:tabs>
        <w:ind w:left="737" w:hanging="170"/>
      </w:pPr>
      <w:rPr>
        <w:rFonts w:ascii="Times New Roman" w:eastAsia="Times" w:hAnsi="Times New Roman" w:hint="default"/>
        <w:b/>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F34103"/>
    <w:multiLevelType w:val="hybridMultilevel"/>
    <w:tmpl w:val="870C484C"/>
    <w:lvl w:ilvl="0" w:tplc="2F7E479E">
      <w:numFmt w:val="bullet"/>
      <w:lvlText w:val="-"/>
      <w:lvlJc w:val="left"/>
      <w:pPr>
        <w:ind w:left="720" w:hanging="360"/>
      </w:pPr>
      <w:rPr>
        <w:rFonts w:ascii="Times New Roman" w:eastAsia="Times" w:hAnsi="Times New Roman" w:hint="default"/>
        <w:b/>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57D2EB0"/>
    <w:multiLevelType w:val="hybridMultilevel"/>
    <w:tmpl w:val="8AC05D96"/>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3A8A6E6C"/>
    <w:multiLevelType w:val="hybridMultilevel"/>
    <w:tmpl w:val="ECD8CF2A"/>
    <w:lvl w:ilvl="0" w:tplc="8F5C1E58">
      <w:start w:val="1"/>
      <w:numFmt w:val="bullet"/>
      <w:lvlText w:val=""/>
      <w:lvlJc w:val="left"/>
      <w:pPr>
        <w:ind w:left="720" w:hanging="360"/>
      </w:pPr>
      <w:rPr>
        <w:rFonts w:ascii="Wingdings 3" w:hAnsi="Wingdings 3" w:hint="default"/>
        <w:color w:val="C0C0C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E797AE9"/>
    <w:multiLevelType w:val="hybridMultilevel"/>
    <w:tmpl w:val="0B147424"/>
    <w:lvl w:ilvl="0" w:tplc="040C000D">
      <w:start w:val="1"/>
      <w:numFmt w:val="bullet"/>
      <w:lvlText w:val=""/>
      <w:lvlJc w:val="left"/>
      <w:pPr>
        <w:ind w:left="1666" w:hanging="360"/>
      </w:pPr>
      <w:rPr>
        <w:rFonts w:ascii="Wingdings" w:hAnsi="Wingdings" w:hint="default"/>
      </w:rPr>
    </w:lvl>
    <w:lvl w:ilvl="1" w:tplc="040C0003" w:tentative="1">
      <w:start w:val="1"/>
      <w:numFmt w:val="bullet"/>
      <w:lvlText w:val="o"/>
      <w:lvlJc w:val="left"/>
      <w:pPr>
        <w:ind w:left="2386" w:hanging="360"/>
      </w:pPr>
      <w:rPr>
        <w:rFonts w:ascii="Courier New" w:hAnsi="Courier New" w:cs="Courier New" w:hint="default"/>
      </w:rPr>
    </w:lvl>
    <w:lvl w:ilvl="2" w:tplc="040C0005" w:tentative="1">
      <w:start w:val="1"/>
      <w:numFmt w:val="bullet"/>
      <w:lvlText w:val=""/>
      <w:lvlJc w:val="left"/>
      <w:pPr>
        <w:ind w:left="3106" w:hanging="360"/>
      </w:pPr>
      <w:rPr>
        <w:rFonts w:ascii="Wingdings" w:hAnsi="Wingdings" w:hint="default"/>
      </w:rPr>
    </w:lvl>
    <w:lvl w:ilvl="3" w:tplc="040C0001" w:tentative="1">
      <w:start w:val="1"/>
      <w:numFmt w:val="bullet"/>
      <w:lvlText w:val=""/>
      <w:lvlJc w:val="left"/>
      <w:pPr>
        <w:ind w:left="3826" w:hanging="360"/>
      </w:pPr>
      <w:rPr>
        <w:rFonts w:ascii="Symbol" w:hAnsi="Symbol" w:hint="default"/>
      </w:rPr>
    </w:lvl>
    <w:lvl w:ilvl="4" w:tplc="040C0003" w:tentative="1">
      <w:start w:val="1"/>
      <w:numFmt w:val="bullet"/>
      <w:lvlText w:val="o"/>
      <w:lvlJc w:val="left"/>
      <w:pPr>
        <w:ind w:left="4546" w:hanging="360"/>
      </w:pPr>
      <w:rPr>
        <w:rFonts w:ascii="Courier New" w:hAnsi="Courier New" w:cs="Courier New" w:hint="default"/>
      </w:rPr>
    </w:lvl>
    <w:lvl w:ilvl="5" w:tplc="040C0005" w:tentative="1">
      <w:start w:val="1"/>
      <w:numFmt w:val="bullet"/>
      <w:lvlText w:val=""/>
      <w:lvlJc w:val="left"/>
      <w:pPr>
        <w:ind w:left="5266" w:hanging="360"/>
      </w:pPr>
      <w:rPr>
        <w:rFonts w:ascii="Wingdings" w:hAnsi="Wingdings" w:hint="default"/>
      </w:rPr>
    </w:lvl>
    <w:lvl w:ilvl="6" w:tplc="040C0001" w:tentative="1">
      <w:start w:val="1"/>
      <w:numFmt w:val="bullet"/>
      <w:lvlText w:val=""/>
      <w:lvlJc w:val="left"/>
      <w:pPr>
        <w:ind w:left="5986" w:hanging="360"/>
      </w:pPr>
      <w:rPr>
        <w:rFonts w:ascii="Symbol" w:hAnsi="Symbol" w:hint="default"/>
      </w:rPr>
    </w:lvl>
    <w:lvl w:ilvl="7" w:tplc="040C0003" w:tentative="1">
      <w:start w:val="1"/>
      <w:numFmt w:val="bullet"/>
      <w:lvlText w:val="o"/>
      <w:lvlJc w:val="left"/>
      <w:pPr>
        <w:ind w:left="6706" w:hanging="360"/>
      </w:pPr>
      <w:rPr>
        <w:rFonts w:ascii="Courier New" w:hAnsi="Courier New" w:cs="Courier New" w:hint="default"/>
      </w:rPr>
    </w:lvl>
    <w:lvl w:ilvl="8" w:tplc="040C0005" w:tentative="1">
      <w:start w:val="1"/>
      <w:numFmt w:val="bullet"/>
      <w:lvlText w:val=""/>
      <w:lvlJc w:val="left"/>
      <w:pPr>
        <w:ind w:left="7426" w:hanging="360"/>
      </w:pPr>
      <w:rPr>
        <w:rFonts w:ascii="Wingdings" w:hAnsi="Wingdings" w:hint="default"/>
      </w:rPr>
    </w:lvl>
  </w:abstractNum>
  <w:abstractNum w:abstractNumId="18" w15:restartNumberingAfterBreak="0">
    <w:nsid w:val="3F165EBA"/>
    <w:multiLevelType w:val="hybridMultilevel"/>
    <w:tmpl w:val="ADA8AECA"/>
    <w:lvl w:ilvl="0" w:tplc="EF5E6CFE">
      <w:start w:val="1"/>
      <w:numFmt w:val="decimal"/>
      <w:lvlText w:val="%1)"/>
      <w:lvlJc w:val="left"/>
      <w:pPr>
        <w:ind w:left="720" w:hanging="360"/>
      </w:pPr>
      <w:rPr>
        <w:b/>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FB368E9"/>
    <w:multiLevelType w:val="hybridMultilevel"/>
    <w:tmpl w:val="D80CC64E"/>
    <w:lvl w:ilvl="0" w:tplc="040C0009">
      <w:start w:val="1"/>
      <w:numFmt w:val="bullet"/>
      <w:lvlText w:val=""/>
      <w:lvlJc w:val="left"/>
      <w:pPr>
        <w:ind w:left="720" w:hanging="360"/>
      </w:pPr>
      <w:rPr>
        <w:rFonts w:ascii="Wingdings" w:hAnsi="Wingdings"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50E6EF0"/>
    <w:multiLevelType w:val="hybridMultilevel"/>
    <w:tmpl w:val="65A28022"/>
    <w:lvl w:ilvl="0" w:tplc="2F7E479E">
      <w:numFmt w:val="bullet"/>
      <w:lvlText w:val="-"/>
      <w:lvlJc w:val="left"/>
      <w:pPr>
        <w:ind w:left="720" w:hanging="360"/>
      </w:pPr>
      <w:rPr>
        <w:rFonts w:ascii="Times New Roman" w:eastAsia="Times" w:hAnsi="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80A7883"/>
    <w:multiLevelType w:val="hybridMultilevel"/>
    <w:tmpl w:val="7FCE72E0"/>
    <w:lvl w:ilvl="0" w:tplc="6DE6AC54">
      <w:start w:val="1"/>
      <w:numFmt w:val="decimal"/>
      <w:lvlText w:val="%1)"/>
      <w:lvlJc w:val="left"/>
      <w:pPr>
        <w:ind w:left="1080" w:hanging="360"/>
      </w:pPr>
      <w:rPr>
        <w:rFonts w:hint="default"/>
      </w:rPr>
    </w:lvl>
    <w:lvl w:ilvl="1" w:tplc="040C0019">
      <w:start w:val="1"/>
      <w:numFmt w:val="lowerLetter"/>
      <w:lvlText w:val="%2."/>
      <w:lvlJc w:val="left"/>
      <w:pPr>
        <w:ind w:left="1800" w:hanging="360"/>
      </w:pPr>
    </w:lvl>
    <w:lvl w:ilvl="2" w:tplc="040C001B">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2" w15:restartNumberingAfterBreak="0">
    <w:nsid w:val="480C39A6"/>
    <w:multiLevelType w:val="hybridMultilevel"/>
    <w:tmpl w:val="053E7756"/>
    <w:lvl w:ilvl="0" w:tplc="2A2A11D8">
      <w:start w:val="15"/>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C4F45A0"/>
    <w:multiLevelType w:val="hybridMultilevel"/>
    <w:tmpl w:val="77D24D1C"/>
    <w:lvl w:ilvl="0" w:tplc="215634F8">
      <w:start w:val="10"/>
      <w:numFmt w:val="bullet"/>
      <w:lvlText w:val="-"/>
      <w:lvlJc w:val="left"/>
      <w:pPr>
        <w:ind w:left="720" w:hanging="360"/>
      </w:pPr>
      <w:rPr>
        <w:rFonts w:ascii="Calibri" w:eastAsia="Calibri"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4" w15:restartNumberingAfterBreak="0">
    <w:nsid w:val="4FBA4C23"/>
    <w:multiLevelType w:val="hybridMultilevel"/>
    <w:tmpl w:val="28106902"/>
    <w:lvl w:ilvl="0" w:tplc="DBACF2C2">
      <w:numFmt w:val="bullet"/>
      <w:lvlText w:val="-"/>
      <w:lvlJc w:val="left"/>
      <w:pPr>
        <w:ind w:left="720" w:hanging="360"/>
      </w:pPr>
      <w:rPr>
        <w:rFonts w:ascii="Trebuchet MS" w:eastAsia="Times New Roman" w:hAnsi="Trebuchet M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5916251"/>
    <w:multiLevelType w:val="hybridMultilevel"/>
    <w:tmpl w:val="BE4E4600"/>
    <w:lvl w:ilvl="0" w:tplc="1E30763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9345869"/>
    <w:multiLevelType w:val="hybridMultilevel"/>
    <w:tmpl w:val="4F58708A"/>
    <w:lvl w:ilvl="0" w:tplc="28D83B6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3575F0A"/>
    <w:multiLevelType w:val="multilevel"/>
    <w:tmpl w:val="A78669AA"/>
    <w:styleLink w:val="WWOutlineListStyle"/>
    <w:lvl w:ilvl="0">
      <w:start w:val="1"/>
      <w:numFmt w:val="decimal"/>
      <w:lvlText w:val="Article %1 - "/>
      <w:lvlJc w:val="left"/>
    </w:lvl>
    <w:lvl w:ilvl="1">
      <w:start w:val="1"/>
      <w:numFmt w:val="decimal"/>
      <w:lvlText w:val="%1.%2 "/>
      <w:lvlJc w:val="left"/>
    </w:lvl>
    <w:lvl w:ilvl="2">
      <w:start w:val="1"/>
      <w:numFmt w:val="decimal"/>
      <w:lvlText w:val="%1.%2.%3 "/>
      <w:lvlJc w:val="left"/>
    </w:lvl>
    <w:lvl w:ilvl="3">
      <w:start w:val="1"/>
      <w:numFmt w:val="lowerLetter"/>
      <w:lvlText w:val="%1.%2.%3.%4 "/>
      <w:lvlJc w:val="left"/>
    </w:lvl>
    <w:lvl w:ilvl="4">
      <w:start w:val="1"/>
      <w:numFmt w:val="none"/>
      <w:lvlText w:val="%5 "/>
      <w:lvlJc w:val="left"/>
    </w:lvl>
    <w:lvl w:ilvl="5">
      <w:start w:val="1"/>
      <w:numFmt w:val="none"/>
      <w:lvlText w:val="%6 "/>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4E31993"/>
    <w:multiLevelType w:val="hybridMultilevel"/>
    <w:tmpl w:val="B3602268"/>
    <w:lvl w:ilvl="0" w:tplc="040C0003">
      <w:start w:val="1"/>
      <w:numFmt w:val="bullet"/>
      <w:lvlText w:val="o"/>
      <w:lvlJc w:val="left"/>
      <w:pPr>
        <w:ind w:left="1490" w:hanging="360"/>
      </w:pPr>
      <w:rPr>
        <w:rFonts w:ascii="Courier New" w:hAnsi="Courier New" w:cs="Courier New" w:hint="default"/>
      </w:rPr>
    </w:lvl>
    <w:lvl w:ilvl="1" w:tplc="040C0003" w:tentative="1">
      <w:start w:val="1"/>
      <w:numFmt w:val="bullet"/>
      <w:lvlText w:val="o"/>
      <w:lvlJc w:val="left"/>
      <w:pPr>
        <w:ind w:left="2210" w:hanging="360"/>
      </w:pPr>
      <w:rPr>
        <w:rFonts w:ascii="Courier New" w:hAnsi="Courier New" w:cs="Courier New" w:hint="default"/>
      </w:rPr>
    </w:lvl>
    <w:lvl w:ilvl="2" w:tplc="040C0005" w:tentative="1">
      <w:start w:val="1"/>
      <w:numFmt w:val="bullet"/>
      <w:lvlText w:val=""/>
      <w:lvlJc w:val="left"/>
      <w:pPr>
        <w:ind w:left="2930" w:hanging="360"/>
      </w:pPr>
      <w:rPr>
        <w:rFonts w:ascii="Wingdings" w:hAnsi="Wingdings" w:hint="default"/>
      </w:rPr>
    </w:lvl>
    <w:lvl w:ilvl="3" w:tplc="040C0001" w:tentative="1">
      <w:start w:val="1"/>
      <w:numFmt w:val="bullet"/>
      <w:lvlText w:val=""/>
      <w:lvlJc w:val="left"/>
      <w:pPr>
        <w:ind w:left="3650" w:hanging="360"/>
      </w:pPr>
      <w:rPr>
        <w:rFonts w:ascii="Symbol" w:hAnsi="Symbol" w:hint="default"/>
      </w:rPr>
    </w:lvl>
    <w:lvl w:ilvl="4" w:tplc="040C0003" w:tentative="1">
      <w:start w:val="1"/>
      <w:numFmt w:val="bullet"/>
      <w:lvlText w:val="o"/>
      <w:lvlJc w:val="left"/>
      <w:pPr>
        <w:ind w:left="4370" w:hanging="360"/>
      </w:pPr>
      <w:rPr>
        <w:rFonts w:ascii="Courier New" w:hAnsi="Courier New" w:cs="Courier New" w:hint="default"/>
      </w:rPr>
    </w:lvl>
    <w:lvl w:ilvl="5" w:tplc="040C0005" w:tentative="1">
      <w:start w:val="1"/>
      <w:numFmt w:val="bullet"/>
      <w:lvlText w:val=""/>
      <w:lvlJc w:val="left"/>
      <w:pPr>
        <w:ind w:left="5090" w:hanging="360"/>
      </w:pPr>
      <w:rPr>
        <w:rFonts w:ascii="Wingdings" w:hAnsi="Wingdings" w:hint="default"/>
      </w:rPr>
    </w:lvl>
    <w:lvl w:ilvl="6" w:tplc="040C0001" w:tentative="1">
      <w:start w:val="1"/>
      <w:numFmt w:val="bullet"/>
      <w:lvlText w:val=""/>
      <w:lvlJc w:val="left"/>
      <w:pPr>
        <w:ind w:left="5810" w:hanging="360"/>
      </w:pPr>
      <w:rPr>
        <w:rFonts w:ascii="Symbol" w:hAnsi="Symbol" w:hint="default"/>
      </w:rPr>
    </w:lvl>
    <w:lvl w:ilvl="7" w:tplc="040C0003" w:tentative="1">
      <w:start w:val="1"/>
      <w:numFmt w:val="bullet"/>
      <w:lvlText w:val="o"/>
      <w:lvlJc w:val="left"/>
      <w:pPr>
        <w:ind w:left="6530" w:hanging="360"/>
      </w:pPr>
      <w:rPr>
        <w:rFonts w:ascii="Courier New" w:hAnsi="Courier New" w:cs="Courier New" w:hint="default"/>
      </w:rPr>
    </w:lvl>
    <w:lvl w:ilvl="8" w:tplc="040C0005" w:tentative="1">
      <w:start w:val="1"/>
      <w:numFmt w:val="bullet"/>
      <w:lvlText w:val=""/>
      <w:lvlJc w:val="left"/>
      <w:pPr>
        <w:ind w:left="7250" w:hanging="360"/>
      </w:pPr>
      <w:rPr>
        <w:rFonts w:ascii="Wingdings" w:hAnsi="Wingdings" w:hint="default"/>
      </w:rPr>
    </w:lvl>
  </w:abstractNum>
  <w:abstractNum w:abstractNumId="29" w15:restartNumberingAfterBreak="0">
    <w:nsid w:val="66853F50"/>
    <w:multiLevelType w:val="hybridMultilevel"/>
    <w:tmpl w:val="5FCA367A"/>
    <w:lvl w:ilvl="0" w:tplc="6A4C3D12">
      <w:start w:val="40"/>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7091958"/>
    <w:multiLevelType w:val="hybridMultilevel"/>
    <w:tmpl w:val="F12A90A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7AE51DF"/>
    <w:multiLevelType w:val="hybridMultilevel"/>
    <w:tmpl w:val="322C0D6A"/>
    <w:lvl w:ilvl="0" w:tplc="040C0001">
      <w:start w:val="1"/>
      <w:numFmt w:val="bullet"/>
      <w:lvlText w:val=""/>
      <w:lvlJc w:val="left"/>
      <w:pPr>
        <w:ind w:left="780" w:hanging="360"/>
      </w:pPr>
      <w:rPr>
        <w:rFonts w:ascii="Symbol" w:hAnsi="Symbol" w:hint="default"/>
      </w:rPr>
    </w:lvl>
    <w:lvl w:ilvl="1" w:tplc="040C0003">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2" w15:restartNumberingAfterBreak="0">
    <w:nsid w:val="67F61954"/>
    <w:multiLevelType w:val="hybridMultilevel"/>
    <w:tmpl w:val="22C650A6"/>
    <w:lvl w:ilvl="0" w:tplc="040C0009">
      <w:start w:val="1"/>
      <w:numFmt w:val="bullet"/>
      <w:lvlText w:val=""/>
      <w:lvlJc w:val="left"/>
      <w:pPr>
        <w:tabs>
          <w:tab w:val="num" w:pos="851"/>
        </w:tabs>
        <w:ind w:left="737" w:hanging="170"/>
      </w:pPr>
      <w:rPr>
        <w:rFonts w:ascii="Wingdings" w:hAnsi="Wingdings"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682439"/>
    <w:multiLevelType w:val="hybridMultilevel"/>
    <w:tmpl w:val="77B27F4A"/>
    <w:lvl w:ilvl="0" w:tplc="040C0017">
      <w:start w:val="1"/>
      <w:numFmt w:val="lowerLetter"/>
      <w:lvlText w:val="%1)"/>
      <w:lvlJc w:val="left"/>
      <w:pPr>
        <w:ind w:left="1585" w:hanging="360"/>
      </w:pPr>
      <w:rPr>
        <w:rFonts w:hint="default"/>
      </w:rPr>
    </w:lvl>
    <w:lvl w:ilvl="1" w:tplc="040C0019" w:tentative="1">
      <w:start w:val="1"/>
      <w:numFmt w:val="lowerLetter"/>
      <w:lvlText w:val="%2."/>
      <w:lvlJc w:val="left"/>
      <w:pPr>
        <w:ind w:left="2305" w:hanging="360"/>
      </w:pPr>
    </w:lvl>
    <w:lvl w:ilvl="2" w:tplc="040C001B" w:tentative="1">
      <w:start w:val="1"/>
      <w:numFmt w:val="lowerRoman"/>
      <w:lvlText w:val="%3."/>
      <w:lvlJc w:val="right"/>
      <w:pPr>
        <w:ind w:left="3025" w:hanging="180"/>
      </w:pPr>
    </w:lvl>
    <w:lvl w:ilvl="3" w:tplc="040C000F" w:tentative="1">
      <w:start w:val="1"/>
      <w:numFmt w:val="decimal"/>
      <w:lvlText w:val="%4."/>
      <w:lvlJc w:val="left"/>
      <w:pPr>
        <w:ind w:left="3745" w:hanging="360"/>
      </w:pPr>
    </w:lvl>
    <w:lvl w:ilvl="4" w:tplc="040C0019" w:tentative="1">
      <w:start w:val="1"/>
      <w:numFmt w:val="lowerLetter"/>
      <w:lvlText w:val="%5."/>
      <w:lvlJc w:val="left"/>
      <w:pPr>
        <w:ind w:left="4465" w:hanging="360"/>
      </w:pPr>
    </w:lvl>
    <w:lvl w:ilvl="5" w:tplc="040C001B" w:tentative="1">
      <w:start w:val="1"/>
      <w:numFmt w:val="lowerRoman"/>
      <w:lvlText w:val="%6."/>
      <w:lvlJc w:val="right"/>
      <w:pPr>
        <w:ind w:left="5185" w:hanging="180"/>
      </w:pPr>
    </w:lvl>
    <w:lvl w:ilvl="6" w:tplc="040C000F" w:tentative="1">
      <w:start w:val="1"/>
      <w:numFmt w:val="decimal"/>
      <w:lvlText w:val="%7."/>
      <w:lvlJc w:val="left"/>
      <w:pPr>
        <w:ind w:left="5905" w:hanging="360"/>
      </w:pPr>
    </w:lvl>
    <w:lvl w:ilvl="7" w:tplc="040C0019" w:tentative="1">
      <w:start w:val="1"/>
      <w:numFmt w:val="lowerLetter"/>
      <w:lvlText w:val="%8."/>
      <w:lvlJc w:val="left"/>
      <w:pPr>
        <w:ind w:left="6625" w:hanging="360"/>
      </w:pPr>
    </w:lvl>
    <w:lvl w:ilvl="8" w:tplc="040C001B" w:tentative="1">
      <w:start w:val="1"/>
      <w:numFmt w:val="lowerRoman"/>
      <w:lvlText w:val="%9."/>
      <w:lvlJc w:val="right"/>
      <w:pPr>
        <w:ind w:left="7345" w:hanging="180"/>
      </w:pPr>
    </w:lvl>
  </w:abstractNum>
  <w:abstractNum w:abstractNumId="34" w15:restartNumberingAfterBreak="0">
    <w:nsid w:val="691A581F"/>
    <w:multiLevelType w:val="hybridMultilevel"/>
    <w:tmpl w:val="246C9246"/>
    <w:lvl w:ilvl="0" w:tplc="852EA5A0">
      <w:start w:val="1"/>
      <w:numFmt w:val="decimal"/>
      <w:lvlText w:val="%1)"/>
      <w:lvlJc w:val="left"/>
      <w:pPr>
        <w:tabs>
          <w:tab w:val="num" w:pos="851"/>
        </w:tabs>
        <w:ind w:left="737" w:hanging="170"/>
      </w:pPr>
      <w:rPr>
        <w:rFonts w:ascii="Arial" w:eastAsia="Calibri" w:hAnsi="Arial" w:cs="Arial"/>
        <w:b/>
        <w:color w:val="auto"/>
      </w:rPr>
    </w:lvl>
    <w:lvl w:ilvl="1" w:tplc="040C000D">
      <w:start w:val="1"/>
      <w:numFmt w:val="bullet"/>
      <w:lvlText w:val=""/>
      <w:lvlJc w:val="left"/>
      <w:pPr>
        <w:tabs>
          <w:tab w:val="num" w:pos="1440"/>
        </w:tabs>
        <w:ind w:left="1440" w:hanging="360"/>
      </w:pPr>
      <w:rPr>
        <w:rFonts w:ascii="Wingdings" w:hAnsi="Wingdings"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B28E7466">
      <w:start w:val="1"/>
      <w:numFmt w:val="lowerLetter"/>
      <w:lvlText w:val="%5)"/>
      <w:lvlJc w:val="left"/>
      <w:pPr>
        <w:ind w:left="3600" w:hanging="360"/>
      </w:pPr>
      <w:rPr>
        <w:rFonts w:eastAsia="Calibri" w:hint="default"/>
        <w:b w:val="0"/>
      </w:rPr>
    </w:lvl>
    <w:lvl w:ilvl="5" w:tplc="12FA7C10">
      <w:start w:val="6"/>
      <w:numFmt w:val="decimal"/>
      <w:lvlText w:val="%6"/>
      <w:lvlJc w:val="left"/>
      <w:pPr>
        <w:ind w:left="4320" w:hanging="360"/>
      </w:pPr>
      <w:rPr>
        <w:rFont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5A53DD"/>
    <w:multiLevelType w:val="hybridMultilevel"/>
    <w:tmpl w:val="3CCCD7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E6E4E5C"/>
    <w:multiLevelType w:val="hybridMultilevel"/>
    <w:tmpl w:val="E7A2D016"/>
    <w:lvl w:ilvl="0" w:tplc="507C1D1C">
      <w:start w:val="1"/>
      <w:numFmt w:val="bullet"/>
      <w:lvlText w:val=""/>
      <w:lvlJc w:val="left"/>
      <w:pPr>
        <w:tabs>
          <w:tab w:val="num" w:pos="851"/>
        </w:tabs>
        <w:ind w:left="737" w:hanging="170"/>
      </w:pPr>
      <w:rPr>
        <w:rFonts w:ascii="Wingdings" w:hAnsi="Wingdings" w:hint="default"/>
        <w:color w:val="auto"/>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F2331FB"/>
    <w:multiLevelType w:val="singleLevel"/>
    <w:tmpl w:val="2D0A5526"/>
    <w:lvl w:ilvl="0">
      <w:numFmt w:val="bullet"/>
      <w:pStyle w:val="Puceencadr"/>
      <w:lvlText w:val="*"/>
      <w:lvlJc w:val="left"/>
    </w:lvl>
  </w:abstractNum>
  <w:num w:numId="1" w16cid:durableId="807629487">
    <w:abstractNumId w:val="6"/>
  </w:num>
  <w:num w:numId="2" w16cid:durableId="1699231783">
    <w:abstractNumId w:val="5"/>
  </w:num>
  <w:num w:numId="3" w16cid:durableId="1838886829">
    <w:abstractNumId w:val="4"/>
  </w:num>
  <w:num w:numId="4" w16cid:durableId="1319840359">
    <w:abstractNumId w:val="34"/>
  </w:num>
  <w:num w:numId="5" w16cid:durableId="33117065">
    <w:abstractNumId w:val="36"/>
  </w:num>
  <w:num w:numId="6" w16cid:durableId="93671712">
    <w:abstractNumId w:val="10"/>
  </w:num>
  <w:num w:numId="7" w16cid:durableId="1816677499">
    <w:abstractNumId w:val="33"/>
  </w:num>
  <w:num w:numId="8" w16cid:durableId="1639067671">
    <w:abstractNumId w:val="27"/>
  </w:num>
  <w:num w:numId="9" w16cid:durableId="277639984">
    <w:abstractNumId w:val="32"/>
  </w:num>
  <w:num w:numId="10" w16cid:durableId="928581324">
    <w:abstractNumId w:val="21"/>
  </w:num>
  <w:num w:numId="11" w16cid:durableId="1793406058">
    <w:abstractNumId w:val="12"/>
  </w:num>
  <w:num w:numId="12" w16cid:durableId="403723112">
    <w:abstractNumId w:val="19"/>
  </w:num>
  <w:num w:numId="13" w16cid:durableId="813982856">
    <w:abstractNumId w:val="17"/>
  </w:num>
  <w:num w:numId="14" w16cid:durableId="681516748">
    <w:abstractNumId w:val="13"/>
  </w:num>
  <w:num w:numId="15" w16cid:durableId="565652983">
    <w:abstractNumId w:val="37"/>
    <w:lvlOverride w:ilvl="0">
      <w:lvl w:ilvl="0">
        <w:start w:val="1"/>
        <w:numFmt w:val="bullet"/>
        <w:pStyle w:val="Puceencadr"/>
        <w:lvlText w:val=""/>
        <w:lvlJc w:val="left"/>
        <w:pPr>
          <w:tabs>
            <w:tab w:val="num" w:pos="0"/>
          </w:tabs>
          <w:ind w:left="283" w:hanging="283"/>
        </w:pPr>
        <w:rPr>
          <w:rFonts w:ascii="Wingdings 2" w:hAnsi="Wingdings 2" w:hint="default"/>
          <w:color w:val="FF6600"/>
        </w:rPr>
      </w:lvl>
    </w:lvlOverride>
  </w:num>
  <w:num w:numId="16" w16cid:durableId="457375854">
    <w:abstractNumId w:val="24"/>
  </w:num>
  <w:num w:numId="17" w16cid:durableId="295912222">
    <w:abstractNumId w:val="23"/>
  </w:num>
  <w:num w:numId="18" w16cid:durableId="197087177">
    <w:abstractNumId w:val="3"/>
  </w:num>
  <w:num w:numId="19" w16cid:durableId="1854301962">
    <w:abstractNumId w:val="16"/>
  </w:num>
  <w:num w:numId="20" w16cid:durableId="1928953253">
    <w:abstractNumId w:val="18"/>
  </w:num>
  <w:num w:numId="21" w16cid:durableId="1605114941">
    <w:abstractNumId w:val="11"/>
  </w:num>
  <w:num w:numId="22" w16cid:durableId="687371636">
    <w:abstractNumId w:val="8"/>
  </w:num>
  <w:num w:numId="23" w16cid:durableId="1072895054">
    <w:abstractNumId w:val="30"/>
  </w:num>
  <w:num w:numId="24" w16cid:durableId="1540123279">
    <w:abstractNumId w:val="14"/>
  </w:num>
  <w:num w:numId="25" w16cid:durableId="1437823936">
    <w:abstractNumId w:val="2"/>
  </w:num>
  <w:num w:numId="26" w16cid:durableId="2107380379">
    <w:abstractNumId w:val="9"/>
  </w:num>
  <w:num w:numId="27" w16cid:durableId="353847318">
    <w:abstractNumId w:val="20"/>
  </w:num>
  <w:num w:numId="28" w16cid:durableId="1102073377">
    <w:abstractNumId w:val="15"/>
  </w:num>
  <w:num w:numId="29" w16cid:durableId="179467236">
    <w:abstractNumId w:val="28"/>
  </w:num>
  <w:num w:numId="30" w16cid:durableId="560406418">
    <w:abstractNumId w:val="35"/>
  </w:num>
  <w:num w:numId="31" w16cid:durableId="1980306477">
    <w:abstractNumId w:val="31"/>
  </w:num>
  <w:num w:numId="32" w16cid:durableId="367996913">
    <w:abstractNumId w:val="6"/>
  </w:num>
  <w:num w:numId="33" w16cid:durableId="219755622">
    <w:abstractNumId w:val="6"/>
  </w:num>
  <w:num w:numId="34" w16cid:durableId="146633526">
    <w:abstractNumId w:val="6"/>
  </w:num>
  <w:num w:numId="35" w16cid:durableId="287248307">
    <w:abstractNumId w:val="6"/>
  </w:num>
  <w:num w:numId="36" w16cid:durableId="2014604031">
    <w:abstractNumId w:val="29"/>
  </w:num>
  <w:num w:numId="37" w16cid:durableId="565148793">
    <w:abstractNumId w:val="26"/>
  </w:num>
  <w:num w:numId="38" w16cid:durableId="384913423">
    <w:abstractNumId w:val="25"/>
  </w:num>
  <w:num w:numId="39" w16cid:durableId="1319993222">
    <w:abstractNumId w:val="7"/>
  </w:num>
  <w:num w:numId="40" w16cid:durableId="259486001">
    <w:abstractNumId w:val="6"/>
  </w:num>
  <w:num w:numId="41" w16cid:durableId="1529830816">
    <w:abstractNumId w:val="22"/>
  </w:num>
  <w:num w:numId="42" w16cid:durableId="376857455">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A0D"/>
    <w:rsid w:val="0000103E"/>
    <w:rsid w:val="000015E8"/>
    <w:rsid w:val="00001DCB"/>
    <w:rsid w:val="00002921"/>
    <w:rsid w:val="00002B22"/>
    <w:rsid w:val="00005A00"/>
    <w:rsid w:val="00006883"/>
    <w:rsid w:val="000074EE"/>
    <w:rsid w:val="00010DDF"/>
    <w:rsid w:val="000111A0"/>
    <w:rsid w:val="00011D36"/>
    <w:rsid w:val="000120E8"/>
    <w:rsid w:val="00012832"/>
    <w:rsid w:val="00013258"/>
    <w:rsid w:val="000146EA"/>
    <w:rsid w:val="00015290"/>
    <w:rsid w:val="00015339"/>
    <w:rsid w:val="00021135"/>
    <w:rsid w:val="0002304E"/>
    <w:rsid w:val="00023273"/>
    <w:rsid w:val="00023FCD"/>
    <w:rsid w:val="00024730"/>
    <w:rsid w:val="00026875"/>
    <w:rsid w:val="000277FE"/>
    <w:rsid w:val="0003099E"/>
    <w:rsid w:val="00030F90"/>
    <w:rsid w:val="0003182C"/>
    <w:rsid w:val="00032198"/>
    <w:rsid w:val="0003331E"/>
    <w:rsid w:val="00034DF8"/>
    <w:rsid w:val="00035496"/>
    <w:rsid w:val="00040419"/>
    <w:rsid w:val="00040B98"/>
    <w:rsid w:val="0004128C"/>
    <w:rsid w:val="000417FD"/>
    <w:rsid w:val="00041D42"/>
    <w:rsid w:val="00042B6A"/>
    <w:rsid w:val="00042E8A"/>
    <w:rsid w:val="00043726"/>
    <w:rsid w:val="00043BCA"/>
    <w:rsid w:val="00044145"/>
    <w:rsid w:val="00044B88"/>
    <w:rsid w:val="000456F0"/>
    <w:rsid w:val="000469DD"/>
    <w:rsid w:val="000474E2"/>
    <w:rsid w:val="000477E8"/>
    <w:rsid w:val="00050847"/>
    <w:rsid w:val="0005288E"/>
    <w:rsid w:val="0005317C"/>
    <w:rsid w:val="000538F2"/>
    <w:rsid w:val="00053DC4"/>
    <w:rsid w:val="00054C96"/>
    <w:rsid w:val="00056127"/>
    <w:rsid w:val="00056A14"/>
    <w:rsid w:val="00056F5A"/>
    <w:rsid w:val="000574B7"/>
    <w:rsid w:val="00060C43"/>
    <w:rsid w:val="00060F1C"/>
    <w:rsid w:val="00061200"/>
    <w:rsid w:val="0006396B"/>
    <w:rsid w:val="00063A8C"/>
    <w:rsid w:val="00064A1D"/>
    <w:rsid w:val="000654B6"/>
    <w:rsid w:val="00065A4A"/>
    <w:rsid w:val="00066E1B"/>
    <w:rsid w:val="0006732C"/>
    <w:rsid w:val="000675B2"/>
    <w:rsid w:val="00072556"/>
    <w:rsid w:val="00073F6E"/>
    <w:rsid w:val="00077254"/>
    <w:rsid w:val="00080FA8"/>
    <w:rsid w:val="00081A71"/>
    <w:rsid w:val="00081ADD"/>
    <w:rsid w:val="00081F78"/>
    <w:rsid w:val="00083EF7"/>
    <w:rsid w:val="00084376"/>
    <w:rsid w:val="00084D45"/>
    <w:rsid w:val="00084FBA"/>
    <w:rsid w:val="0008677B"/>
    <w:rsid w:val="00086998"/>
    <w:rsid w:val="000871B2"/>
    <w:rsid w:val="00091B11"/>
    <w:rsid w:val="00092B40"/>
    <w:rsid w:val="000948E8"/>
    <w:rsid w:val="0009509E"/>
    <w:rsid w:val="00095FE4"/>
    <w:rsid w:val="0009635D"/>
    <w:rsid w:val="000968AF"/>
    <w:rsid w:val="000974F9"/>
    <w:rsid w:val="000A1D2F"/>
    <w:rsid w:val="000A2BF0"/>
    <w:rsid w:val="000A2DC3"/>
    <w:rsid w:val="000A3E8C"/>
    <w:rsid w:val="000A5228"/>
    <w:rsid w:val="000A57FC"/>
    <w:rsid w:val="000A6DDD"/>
    <w:rsid w:val="000A712B"/>
    <w:rsid w:val="000A7D79"/>
    <w:rsid w:val="000B0F27"/>
    <w:rsid w:val="000B1478"/>
    <w:rsid w:val="000B234F"/>
    <w:rsid w:val="000B3207"/>
    <w:rsid w:val="000B3BFF"/>
    <w:rsid w:val="000B58E7"/>
    <w:rsid w:val="000B6215"/>
    <w:rsid w:val="000B62F0"/>
    <w:rsid w:val="000B6D34"/>
    <w:rsid w:val="000B75F3"/>
    <w:rsid w:val="000B76D1"/>
    <w:rsid w:val="000C05BA"/>
    <w:rsid w:val="000C0F9F"/>
    <w:rsid w:val="000C16F3"/>
    <w:rsid w:val="000C2DBF"/>
    <w:rsid w:val="000C33CC"/>
    <w:rsid w:val="000C3A75"/>
    <w:rsid w:val="000C586F"/>
    <w:rsid w:val="000C69A8"/>
    <w:rsid w:val="000C7EDE"/>
    <w:rsid w:val="000D053D"/>
    <w:rsid w:val="000D1022"/>
    <w:rsid w:val="000D2797"/>
    <w:rsid w:val="000D2E91"/>
    <w:rsid w:val="000D4A4E"/>
    <w:rsid w:val="000D4DCB"/>
    <w:rsid w:val="000D5090"/>
    <w:rsid w:val="000D5A91"/>
    <w:rsid w:val="000D6337"/>
    <w:rsid w:val="000D6344"/>
    <w:rsid w:val="000D6FE2"/>
    <w:rsid w:val="000D7320"/>
    <w:rsid w:val="000E02FE"/>
    <w:rsid w:val="000E0DDA"/>
    <w:rsid w:val="000E117C"/>
    <w:rsid w:val="000E209E"/>
    <w:rsid w:val="000E20B7"/>
    <w:rsid w:val="000E26A3"/>
    <w:rsid w:val="000E2C02"/>
    <w:rsid w:val="000E2E0A"/>
    <w:rsid w:val="000E33C9"/>
    <w:rsid w:val="000E4E2E"/>
    <w:rsid w:val="000E4F12"/>
    <w:rsid w:val="000E5265"/>
    <w:rsid w:val="000E54BC"/>
    <w:rsid w:val="000E56DD"/>
    <w:rsid w:val="000E69D4"/>
    <w:rsid w:val="000F14E1"/>
    <w:rsid w:val="000F1C31"/>
    <w:rsid w:val="000F2EDB"/>
    <w:rsid w:val="000F32AB"/>
    <w:rsid w:val="000F42B4"/>
    <w:rsid w:val="000F43A6"/>
    <w:rsid w:val="000F4785"/>
    <w:rsid w:val="000F4A80"/>
    <w:rsid w:val="000F6250"/>
    <w:rsid w:val="000F7FC5"/>
    <w:rsid w:val="001004AF"/>
    <w:rsid w:val="00101EFB"/>
    <w:rsid w:val="00103A54"/>
    <w:rsid w:val="001049AA"/>
    <w:rsid w:val="001052D0"/>
    <w:rsid w:val="0010690C"/>
    <w:rsid w:val="00106E2D"/>
    <w:rsid w:val="00110135"/>
    <w:rsid w:val="001103FA"/>
    <w:rsid w:val="00111240"/>
    <w:rsid w:val="00111549"/>
    <w:rsid w:val="00111C0F"/>
    <w:rsid w:val="00111D72"/>
    <w:rsid w:val="00111F5D"/>
    <w:rsid w:val="00111F5F"/>
    <w:rsid w:val="00112110"/>
    <w:rsid w:val="00112A63"/>
    <w:rsid w:val="001138CF"/>
    <w:rsid w:val="00113F0B"/>
    <w:rsid w:val="00114225"/>
    <w:rsid w:val="001144EF"/>
    <w:rsid w:val="00114690"/>
    <w:rsid w:val="00114F62"/>
    <w:rsid w:val="00116D84"/>
    <w:rsid w:val="00117CCF"/>
    <w:rsid w:val="00117D6F"/>
    <w:rsid w:val="0012113D"/>
    <w:rsid w:val="00121FAF"/>
    <w:rsid w:val="001224C8"/>
    <w:rsid w:val="001225A9"/>
    <w:rsid w:val="00123A30"/>
    <w:rsid w:val="00125109"/>
    <w:rsid w:val="00126257"/>
    <w:rsid w:val="0012626F"/>
    <w:rsid w:val="001264B2"/>
    <w:rsid w:val="00126633"/>
    <w:rsid w:val="001309C1"/>
    <w:rsid w:val="0013182E"/>
    <w:rsid w:val="00131A2C"/>
    <w:rsid w:val="001329CD"/>
    <w:rsid w:val="00133BEB"/>
    <w:rsid w:val="001347E9"/>
    <w:rsid w:val="00134B51"/>
    <w:rsid w:val="00135F93"/>
    <w:rsid w:val="001363AA"/>
    <w:rsid w:val="00136F35"/>
    <w:rsid w:val="0013749C"/>
    <w:rsid w:val="00137B6F"/>
    <w:rsid w:val="0014304C"/>
    <w:rsid w:val="00143AD5"/>
    <w:rsid w:val="001446B0"/>
    <w:rsid w:val="00150ECA"/>
    <w:rsid w:val="00152FEE"/>
    <w:rsid w:val="00153039"/>
    <w:rsid w:val="001531CC"/>
    <w:rsid w:val="00153C6D"/>
    <w:rsid w:val="001544ED"/>
    <w:rsid w:val="00154600"/>
    <w:rsid w:val="00155479"/>
    <w:rsid w:val="0015554C"/>
    <w:rsid w:val="0015556D"/>
    <w:rsid w:val="0015619B"/>
    <w:rsid w:val="001561FC"/>
    <w:rsid w:val="0015626B"/>
    <w:rsid w:val="001567B7"/>
    <w:rsid w:val="0015761B"/>
    <w:rsid w:val="00157EAB"/>
    <w:rsid w:val="00161B13"/>
    <w:rsid w:val="00162982"/>
    <w:rsid w:val="001631AE"/>
    <w:rsid w:val="001634C7"/>
    <w:rsid w:val="0016362F"/>
    <w:rsid w:val="001640E1"/>
    <w:rsid w:val="0016439E"/>
    <w:rsid w:val="0016447E"/>
    <w:rsid w:val="001646CB"/>
    <w:rsid w:val="00164A36"/>
    <w:rsid w:val="0016543B"/>
    <w:rsid w:val="001656FF"/>
    <w:rsid w:val="00167544"/>
    <w:rsid w:val="00167553"/>
    <w:rsid w:val="00167B48"/>
    <w:rsid w:val="001705BC"/>
    <w:rsid w:val="001707AE"/>
    <w:rsid w:val="001708AB"/>
    <w:rsid w:val="00172630"/>
    <w:rsid w:val="00173DF2"/>
    <w:rsid w:val="0017570F"/>
    <w:rsid w:val="001759B8"/>
    <w:rsid w:val="00176EFB"/>
    <w:rsid w:val="00181C97"/>
    <w:rsid w:val="001831FC"/>
    <w:rsid w:val="00183375"/>
    <w:rsid w:val="001833B7"/>
    <w:rsid w:val="00183C24"/>
    <w:rsid w:val="001843B7"/>
    <w:rsid w:val="0018443C"/>
    <w:rsid w:val="0018467E"/>
    <w:rsid w:val="00185C7B"/>
    <w:rsid w:val="00186E62"/>
    <w:rsid w:val="00187383"/>
    <w:rsid w:val="00190643"/>
    <w:rsid w:val="00190A23"/>
    <w:rsid w:val="0019147A"/>
    <w:rsid w:val="00191930"/>
    <w:rsid w:val="00192BEB"/>
    <w:rsid w:val="00196765"/>
    <w:rsid w:val="00196845"/>
    <w:rsid w:val="00196F4E"/>
    <w:rsid w:val="001974D5"/>
    <w:rsid w:val="00197D40"/>
    <w:rsid w:val="00197E5E"/>
    <w:rsid w:val="001A00F9"/>
    <w:rsid w:val="001A25E8"/>
    <w:rsid w:val="001A264E"/>
    <w:rsid w:val="001A2956"/>
    <w:rsid w:val="001A2FB0"/>
    <w:rsid w:val="001A306D"/>
    <w:rsid w:val="001A31BD"/>
    <w:rsid w:val="001A33A8"/>
    <w:rsid w:val="001A34BC"/>
    <w:rsid w:val="001A78C6"/>
    <w:rsid w:val="001A7A11"/>
    <w:rsid w:val="001B08E3"/>
    <w:rsid w:val="001B11F8"/>
    <w:rsid w:val="001B230C"/>
    <w:rsid w:val="001B23A1"/>
    <w:rsid w:val="001B2A34"/>
    <w:rsid w:val="001B2F27"/>
    <w:rsid w:val="001B3639"/>
    <w:rsid w:val="001B4295"/>
    <w:rsid w:val="001B4371"/>
    <w:rsid w:val="001B4D56"/>
    <w:rsid w:val="001B7089"/>
    <w:rsid w:val="001B7488"/>
    <w:rsid w:val="001B7D4C"/>
    <w:rsid w:val="001C07B9"/>
    <w:rsid w:val="001C2642"/>
    <w:rsid w:val="001C43AB"/>
    <w:rsid w:val="001C4907"/>
    <w:rsid w:val="001C4C00"/>
    <w:rsid w:val="001C4E46"/>
    <w:rsid w:val="001C6345"/>
    <w:rsid w:val="001C690F"/>
    <w:rsid w:val="001C7827"/>
    <w:rsid w:val="001D0D85"/>
    <w:rsid w:val="001D1B66"/>
    <w:rsid w:val="001D390E"/>
    <w:rsid w:val="001D3BF6"/>
    <w:rsid w:val="001D3C5F"/>
    <w:rsid w:val="001D3F21"/>
    <w:rsid w:val="001D52AF"/>
    <w:rsid w:val="001D5670"/>
    <w:rsid w:val="001D69B3"/>
    <w:rsid w:val="001E000B"/>
    <w:rsid w:val="001E02BF"/>
    <w:rsid w:val="001E31EB"/>
    <w:rsid w:val="001E3E33"/>
    <w:rsid w:val="001E468B"/>
    <w:rsid w:val="001E54C5"/>
    <w:rsid w:val="001E5C5E"/>
    <w:rsid w:val="001E5E1F"/>
    <w:rsid w:val="001E6A82"/>
    <w:rsid w:val="001E6CC1"/>
    <w:rsid w:val="001E6FEB"/>
    <w:rsid w:val="001F0AF2"/>
    <w:rsid w:val="001F10EE"/>
    <w:rsid w:val="001F1F2D"/>
    <w:rsid w:val="001F308E"/>
    <w:rsid w:val="001F3924"/>
    <w:rsid w:val="001F3F32"/>
    <w:rsid w:val="001F740D"/>
    <w:rsid w:val="001F75E0"/>
    <w:rsid w:val="00200AFD"/>
    <w:rsid w:val="00204C4F"/>
    <w:rsid w:val="00204F92"/>
    <w:rsid w:val="00206300"/>
    <w:rsid w:val="002066C1"/>
    <w:rsid w:val="0020685A"/>
    <w:rsid w:val="00207878"/>
    <w:rsid w:val="002108C0"/>
    <w:rsid w:val="0021102A"/>
    <w:rsid w:val="00213A84"/>
    <w:rsid w:val="00213EC3"/>
    <w:rsid w:val="00213FC3"/>
    <w:rsid w:val="00215ADC"/>
    <w:rsid w:val="00215EDE"/>
    <w:rsid w:val="0021667C"/>
    <w:rsid w:val="00216A72"/>
    <w:rsid w:val="00216BE1"/>
    <w:rsid w:val="00220D00"/>
    <w:rsid w:val="00220D1C"/>
    <w:rsid w:val="002219C4"/>
    <w:rsid w:val="0022295F"/>
    <w:rsid w:val="00223821"/>
    <w:rsid w:val="00225A5D"/>
    <w:rsid w:val="00225E70"/>
    <w:rsid w:val="00226A7A"/>
    <w:rsid w:val="00227BC5"/>
    <w:rsid w:val="002309DE"/>
    <w:rsid w:val="00231710"/>
    <w:rsid w:val="00232B97"/>
    <w:rsid w:val="00232C84"/>
    <w:rsid w:val="00232CFF"/>
    <w:rsid w:val="00234C4A"/>
    <w:rsid w:val="00235E50"/>
    <w:rsid w:val="00236C30"/>
    <w:rsid w:val="00237477"/>
    <w:rsid w:val="00237625"/>
    <w:rsid w:val="00237A08"/>
    <w:rsid w:val="00240232"/>
    <w:rsid w:val="002407F4"/>
    <w:rsid w:val="00241FC4"/>
    <w:rsid w:val="002429AE"/>
    <w:rsid w:val="00243902"/>
    <w:rsid w:val="00244ECF"/>
    <w:rsid w:val="00244FE0"/>
    <w:rsid w:val="00245B30"/>
    <w:rsid w:val="00247804"/>
    <w:rsid w:val="0024782F"/>
    <w:rsid w:val="00247883"/>
    <w:rsid w:val="002501D2"/>
    <w:rsid w:val="0025119A"/>
    <w:rsid w:val="0025299E"/>
    <w:rsid w:val="00254C1E"/>
    <w:rsid w:val="002559BB"/>
    <w:rsid w:val="0025615B"/>
    <w:rsid w:val="00256E17"/>
    <w:rsid w:val="002576C9"/>
    <w:rsid w:val="00257BE9"/>
    <w:rsid w:val="00257C67"/>
    <w:rsid w:val="00260395"/>
    <w:rsid w:val="00260566"/>
    <w:rsid w:val="0026092E"/>
    <w:rsid w:val="00262CA3"/>
    <w:rsid w:val="00262D44"/>
    <w:rsid w:val="00263899"/>
    <w:rsid w:val="00264BFD"/>
    <w:rsid w:val="002652DF"/>
    <w:rsid w:val="00265602"/>
    <w:rsid w:val="00272D14"/>
    <w:rsid w:val="00273D18"/>
    <w:rsid w:val="00274BE9"/>
    <w:rsid w:val="00275495"/>
    <w:rsid w:val="002754FD"/>
    <w:rsid w:val="0027580E"/>
    <w:rsid w:val="00275A56"/>
    <w:rsid w:val="00275D47"/>
    <w:rsid w:val="00275F2D"/>
    <w:rsid w:val="00276B67"/>
    <w:rsid w:val="002772A6"/>
    <w:rsid w:val="0028057E"/>
    <w:rsid w:val="0028061E"/>
    <w:rsid w:val="00281699"/>
    <w:rsid w:val="002826E0"/>
    <w:rsid w:val="00282C86"/>
    <w:rsid w:val="0028339C"/>
    <w:rsid w:val="002841FB"/>
    <w:rsid w:val="00284B76"/>
    <w:rsid w:val="00285049"/>
    <w:rsid w:val="00285150"/>
    <w:rsid w:val="0028515A"/>
    <w:rsid w:val="002853B9"/>
    <w:rsid w:val="0028581E"/>
    <w:rsid w:val="00286605"/>
    <w:rsid w:val="00286B78"/>
    <w:rsid w:val="00287348"/>
    <w:rsid w:val="002879EF"/>
    <w:rsid w:val="00290A49"/>
    <w:rsid w:val="00290B4A"/>
    <w:rsid w:val="00290B81"/>
    <w:rsid w:val="00293498"/>
    <w:rsid w:val="00294576"/>
    <w:rsid w:val="00294DE8"/>
    <w:rsid w:val="002953A7"/>
    <w:rsid w:val="00297024"/>
    <w:rsid w:val="002A01A7"/>
    <w:rsid w:val="002A03B8"/>
    <w:rsid w:val="002A07F4"/>
    <w:rsid w:val="002A1470"/>
    <w:rsid w:val="002A1EE9"/>
    <w:rsid w:val="002A2112"/>
    <w:rsid w:val="002A26C3"/>
    <w:rsid w:val="002A2A2C"/>
    <w:rsid w:val="002A2F67"/>
    <w:rsid w:val="002A32DF"/>
    <w:rsid w:val="002A5135"/>
    <w:rsid w:val="002A74E6"/>
    <w:rsid w:val="002A7D63"/>
    <w:rsid w:val="002B1C95"/>
    <w:rsid w:val="002B28C5"/>
    <w:rsid w:val="002B59D1"/>
    <w:rsid w:val="002B5C7F"/>
    <w:rsid w:val="002B6516"/>
    <w:rsid w:val="002B6E25"/>
    <w:rsid w:val="002B77B9"/>
    <w:rsid w:val="002C0562"/>
    <w:rsid w:val="002C0BCD"/>
    <w:rsid w:val="002C137F"/>
    <w:rsid w:val="002C2AB9"/>
    <w:rsid w:val="002C30E2"/>
    <w:rsid w:val="002C5869"/>
    <w:rsid w:val="002C66CA"/>
    <w:rsid w:val="002C7ED1"/>
    <w:rsid w:val="002D1557"/>
    <w:rsid w:val="002D1B54"/>
    <w:rsid w:val="002D36CA"/>
    <w:rsid w:val="002D5758"/>
    <w:rsid w:val="002D575B"/>
    <w:rsid w:val="002D5C49"/>
    <w:rsid w:val="002D5ED8"/>
    <w:rsid w:val="002D61EC"/>
    <w:rsid w:val="002D68E4"/>
    <w:rsid w:val="002E09F2"/>
    <w:rsid w:val="002E16A6"/>
    <w:rsid w:val="002E1EF5"/>
    <w:rsid w:val="002E416D"/>
    <w:rsid w:val="002F0806"/>
    <w:rsid w:val="002F0C6D"/>
    <w:rsid w:val="002F1219"/>
    <w:rsid w:val="002F2574"/>
    <w:rsid w:val="002F2B12"/>
    <w:rsid w:val="002F2B1E"/>
    <w:rsid w:val="002F2E11"/>
    <w:rsid w:val="002F4CC9"/>
    <w:rsid w:val="002F51B6"/>
    <w:rsid w:val="002F5782"/>
    <w:rsid w:val="002F76EB"/>
    <w:rsid w:val="002F7915"/>
    <w:rsid w:val="00300E5E"/>
    <w:rsid w:val="00300FED"/>
    <w:rsid w:val="0030171B"/>
    <w:rsid w:val="00301A85"/>
    <w:rsid w:val="00301D14"/>
    <w:rsid w:val="00301EFC"/>
    <w:rsid w:val="0030256A"/>
    <w:rsid w:val="00304264"/>
    <w:rsid w:val="00304C04"/>
    <w:rsid w:val="00305C27"/>
    <w:rsid w:val="0030623D"/>
    <w:rsid w:val="003076D7"/>
    <w:rsid w:val="00310FF4"/>
    <w:rsid w:val="003110C2"/>
    <w:rsid w:val="00313363"/>
    <w:rsid w:val="003142EB"/>
    <w:rsid w:val="003165E4"/>
    <w:rsid w:val="003204BE"/>
    <w:rsid w:val="00320846"/>
    <w:rsid w:val="00320C94"/>
    <w:rsid w:val="00321B63"/>
    <w:rsid w:val="003228F6"/>
    <w:rsid w:val="003231A5"/>
    <w:rsid w:val="003238C1"/>
    <w:rsid w:val="003241A3"/>
    <w:rsid w:val="00325204"/>
    <w:rsid w:val="00326C73"/>
    <w:rsid w:val="00327307"/>
    <w:rsid w:val="003276C9"/>
    <w:rsid w:val="0033063C"/>
    <w:rsid w:val="003320D0"/>
    <w:rsid w:val="003330F5"/>
    <w:rsid w:val="0033324A"/>
    <w:rsid w:val="003335BD"/>
    <w:rsid w:val="00333667"/>
    <w:rsid w:val="00333960"/>
    <w:rsid w:val="0033499E"/>
    <w:rsid w:val="003353B7"/>
    <w:rsid w:val="003358DE"/>
    <w:rsid w:val="0033683D"/>
    <w:rsid w:val="00337145"/>
    <w:rsid w:val="00345D52"/>
    <w:rsid w:val="00350AAF"/>
    <w:rsid w:val="00351BD5"/>
    <w:rsid w:val="00351CB9"/>
    <w:rsid w:val="00351E4A"/>
    <w:rsid w:val="00352797"/>
    <w:rsid w:val="00354BB3"/>
    <w:rsid w:val="00354C07"/>
    <w:rsid w:val="00355565"/>
    <w:rsid w:val="00355960"/>
    <w:rsid w:val="00355F78"/>
    <w:rsid w:val="0035693D"/>
    <w:rsid w:val="00357B39"/>
    <w:rsid w:val="003611DD"/>
    <w:rsid w:val="0036197A"/>
    <w:rsid w:val="00362306"/>
    <w:rsid w:val="003623A2"/>
    <w:rsid w:val="00362A6A"/>
    <w:rsid w:val="00363850"/>
    <w:rsid w:val="00363BF8"/>
    <w:rsid w:val="003661C5"/>
    <w:rsid w:val="0036659E"/>
    <w:rsid w:val="00366C70"/>
    <w:rsid w:val="00366C8E"/>
    <w:rsid w:val="003671BC"/>
    <w:rsid w:val="003678FB"/>
    <w:rsid w:val="00367F2B"/>
    <w:rsid w:val="003730BC"/>
    <w:rsid w:val="00373FA9"/>
    <w:rsid w:val="003742C5"/>
    <w:rsid w:val="00375479"/>
    <w:rsid w:val="00375A62"/>
    <w:rsid w:val="00375ED7"/>
    <w:rsid w:val="003761BB"/>
    <w:rsid w:val="003766D2"/>
    <w:rsid w:val="0037693B"/>
    <w:rsid w:val="0038053E"/>
    <w:rsid w:val="0038162F"/>
    <w:rsid w:val="003819B8"/>
    <w:rsid w:val="0038276B"/>
    <w:rsid w:val="00384599"/>
    <w:rsid w:val="00384C6F"/>
    <w:rsid w:val="0038504C"/>
    <w:rsid w:val="00385207"/>
    <w:rsid w:val="00386445"/>
    <w:rsid w:val="00390850"/>
    <w:rsid w:val="00391281"/>
    <w:rsid w:val="003918DD"/>
    <w:rsid w:val="003929A4"/>
    <w:rsid w:val="00392B28"/>
    <w:rsid w:val="00392CCA"/>
    <w:rsid w:val="00392D62"/>
    <w:rsid w:val="00393818"/>
    <w:rsid w:val="0039567D"/>
    <w:rsid w:val="00395B76"/>
    <w:rsid w:val="00395F13"/>
    <w:rsid w:val="00396BC2"/>
    <w:rsid w:val="00397C14"/>
    <w:rsid w:val="00397DB6"/>
    <w:rsid w:val="003A0674"/>
    <w:rsid w:val="003A2540"/>
    <w:rsid w:val="003A2A68"/>
    <w:rsid w:val="003A3C29"/>
    <w:rsid w:val="003A3FB7"/>
    <w:rsid w:val="003A5FFC"/>
    <w:rsid w:val="003A68BB"/>
    <w:rsid w:val="003B018B"/>
    <w:rsid w:val="003B08B1"/>
    <w:rsid w:val="003B0F32"/>
    <w:rsid w:val="003B11FA"/>
    <w:rsid w:val="003B1D44"/>
    <w:rsid w:val="003B23CB"/>
    <w:rsid w:val="003B27C5"/>
    <w:rsid w:val="003B45C5"/>
    <w:rsid w:val="003B5594"/>
    <w:rsid w:val="003B581A"/>
    <w:rsid w:val="003B6285"/>
    <w:rsid w:val="003B6CC6"/>
    <w:rsid w:val="003C038C"/>
    <w:rsid w:val="003C3337"/>
    <w:rsid w:val="003C60EC"/>
    <w:rsid w:val="003C65F6"/>
    <w:rsid w:val="003C6CCB"/>
    <w:rsid w:val="003D06E0"/>
    <w:rsid w:val="003D07C0"/>
    <w:rsid w:val="003D0EE4"/>
    <w:rsid w:val="003D16D0"/>
    <w:rsid w:val="003D1F69"/>
    <w:rsid w:val="003D20B1"/>
    <w:rsid w:val="003D2A0B"/>
    <w:rsid w:val="003D35EF"/>
    <w:rsid w:val="003D40EF"/>
    <w:rsid w:val="003D441B"/>
    <w:rsid w:val="003D45F0"/>
    <w:rsid w:val="003D4FC7"/>
    <w:rsid w:val="003D64CF"/>
    <w:rsid w:val="003D64DA"/>
    <w:rsid w:val="003D7093"/>
    <w:rsid w:val="003D7390"/>
    <w:rsid w:val="003E2C85"/>
    <w:rsid w:val="003E3A55"/>
    <w:rsid w:val="003E4692"/>
    <w:rsid w:val="003E4CD1"/>
    <w:rsid w:val="003E4D93"/>
    <w:rsid w:val="003E5E87"/>
    <w:rsid w:val="003E6771"/>
    <w:rsid w:val="003E6E6D"/>
    <w:rsid w:val="003E71EA"/>
    <w:rsid w:val="003E7298"/>
    <w:rsid w:val="003E7528"/>
    <w:rsid w:val="003F1296"/>
    <w:rsid w:val="003F13DC"/>
    <w:rsid w:val="003F2396"/>
    <w:rsid w:val="003F2A12"/>
    <w:rsid w:val="003F30F8"/>
    <w:rsid w:val="003F340C"/>
    <w:rsid w:val="003F5185"/>
    <w:rsid w:val="003F5AE9"/>
    <w:rsid w:val="003F7349"/>
    <w:rsid w:val="004004BC"/>
    <w:rsid w:val="00400C33"/>
    <w:rsid w:val="00401645"/>
    <w:rsid w:val="00402EA3"/>
    <w:rsid w:val="004037F0"/>
    <w:rsid w:val="00403E47"/>
    <w:rsid w:val="0040477E"/>
    <w:rsid w:val="00405AC3"/>
    <w:rsid w:val="00405B92"/>
    <w:rsid w:val="004116E8"/>
    <w:rsid w:val="0041259D"/>
    <w:rsid w:val="00413B90"/>
    <w:rsid w:val="0041541E"/>
    <w:rsid w:val="00415D49"/>
    <w:rsid w:val="00415F61"/>
    <w:rsid w:val="00416551"/>
    <w:rsid w:val="00416657"/>
    <w:rsid w:val="004172F3"/>
    <w:rsid w:val="00420129"/>
    <w:rsid w:val="00421157"/>
    <w:rsid w:val="00421662"/>
    <w:rsid w:val="0042189A"/>
    <w:rsid w:val="0042198D"/>
    <w:rsid w:val="0042341E"/>
    <w:rsid w:val="0042382F"/>
    <w:rsid w:val="0042485C"/>
    <w:rsid w:val="00425919"/>
    <w:rsid w:val="004263B4"/>
    <w:rsid w:val="00427D8C"/>
    <w:rsid w:val="004311AD"/>
    <w:rsid w:val="00431363"/>
    <w:rsid w:val="004313A4"/>
    <w:rsid w:val="004318F6"/>
    <w:rsid w:val="00431B9B"/>
    <w:rsid w:val="00431D70"/>
    <w:rsid w:val="00432312"/>
    <w:rsid w:val="00432BBF"/>
    <w:rsid w:val="004339FC"/>
    <w:rsid w:val="00433A57"/>
    <w:rsid w:val="00433ED8"/>
    <w:rsid w:val="00434E4A"/>
    <w:rsid w:val="00434EA7"/>
    <w:rsid w:val="00435126"/>
    <w:rsid w:val="004356CE"/>
    <w:rsid w:val="00436A94"/>
    <w:rsid w:val="00436C59"/>
    <w:rsid w:val="004370D3"/>
    <w:rsid w:val="00437263"/>
    <w:rsid w:val="0044012D"/>
    <w:rsid w:val="0044358D"/>
    <w:rsid w:val="00443A0A"/>
    <w:rsid w:val="00444F61"/>
    <w:rsid w:val="004455AA"/>
    <w:rsid w:val="004474C2"/>
    <w:rsid w:val="00450FBE"/>
    <w:rsid w:val="004511DB"/>
    <w:rsid w:val="0045203C"/>
    <w:rsid w:val="00452BCD"/>
    <w:rsid w:val="00452FCC"/>
    <w:rsid w:val="00454025"/>
    <w:rsid w:val="004573D7"/>
    <w:rsid w:val="00457867"/>
    <w:rsid w:val="0046169D"/>
    <w:rsid w:val="00461BAB"/>
    <w:rsid w:val="00461C81"/>
    <w:rsid w:val="00462876"/>
    <w:rsid w:val="00466979"/>
    <w:rsid w:val="00473026"/>
    <w:rsid w:val="00473194"/>
    <w:rsid w:val="004731F4"/>
    <w:rsid w:val="00473681"/>
    <w:rsid w:val="00474796"/>
    <w:rsid w:val="00474B74"/>
    <w:rsid w:val="004753EF"/>
    <w:rsid w:val="004779E9"/>
    <w:rsid w:val="004801F7"/>
    <w:rsid w:val="00481479"/>
    <w:rsid w:val="00482565"/>
    <w:rsid w:val="004827C6"/>
    <w:rsid w:val="00482DAB"/>
    <w:rsid w:val="00482E46"/>
    <w:rsid w:val="0048346E"/>
    <w:rsid w:val="00483A56"/>
    <w:rsid w:val="004841C4"/>
    <w:rsid w:val="0048449A"/>
    <w:rsid w:val="00490225"/>
    <w:rsid w:val="00490FEF"/>
    <w:rsid w:val="00491173"/>
    <w:rsid w:val="00491569"/>
    <w:rsid w:val="00491819"/>
    <w:rsid w:val="00491BF9"/>
    <w:rsid w:val="00491DDA"/>
    <w:rsid w:val="004928F5"/>
    <w:rsid w:val="004931AC"/>
    <w:rsid w:val="00494130"/>
    <w:rsid w:val="004947BA"/>
    <w:rsid w:val="00494E33"/>
    <w:rsid w:val="0049521C"/>
    <w:rsid w:val="00495C2A"/>
    <w:rsid w:val="00496955"/>
    <w:rsid w:val="00497405"/>
    <w:rsid w:val="00497737"/>
    <w:rsid w:val="004A1BB5"/>
    <w:rsid w:val="004A1C0F"/>
    <w:rsid w:val="004A29A9"/>
    <w:rsid w:val="004A3A08"/>
    <w:rsid w:val="004A3AE9"/>
    <w:rsid w:val="004A3E0D"/>
    <w:rsid w:val="004A42E4"/>
    <w:rsid w:val="004A4389"/>
    <w:rsid w:val="004A54F3"/>
    <w:rsid w:val="004A562E"/>
    <w:rsid w:val="004B07E6"/>
    <w:rsid w:val="004B0ACF"/>
    <w:rsid w:val="004B1451"/>
    <w:rsid w:val="004B37EB"/>
    <w:rsid w:val="004B3C6F"/>
    <w:rsid w:val="004B40BC"/>
    <w:rsid w:val="004B4F4B"/>
    <w:rsid w:val="004B5079"/>
    <w:rsid w:val="004B507D"/>
    <w:rsid w:val="004B564B"/>
    <w:rsid w:val="004B5E99"/>
    <w:rsid w:val="004B6810"/>
    <w:rsid w:val="004B76BA"/>
    <w:rsid w:val="004B76EA"/>
    <w:rsid w:val="004C0632"/>
    <w:rsid w:val="004C1367"/>
    <w:rsid w:val="004C2020"/>
    <w:rsid w:val="004C2399"/>
    <w:rsid w:val="004C4820"/>
    <w:rsid w:val="004C4FEC"/>
    <w:rsid w:val="004C540E"/>
    <w:rsid w:val="004C7552"/>
    <w:rsid w:val="004D04EF"/>
    <w:rsid w:val="004D0DF9"/>
    <w:rsid w:val="004D1AC0"/>
    <w:rsid w:val="004D1B03"/>
    <w:rsid w:val="004D21B0"/>
    <w:rsid w:val="004D2DB0"/>
    <w:rsid w:val="004D33CA"/>
    <w:rsid w:val="004D557B"/>
    <w:rsid w:val="004D5886"/>
    <w:rsid w:val="004D5985"/>
    <w:rsid w:val="004E0111"/>
    <w:rsid w:val="004E07A4"/>
    <w:rsid w:val="004E1508"/>
    <w:rsid w:val="004E17B2"/>
    <w:rsid w:val="004E3BA4"/>
    <w:rsid w:val="004E4DA2"/>
    <w:rsid w:val="004E5DA5"/>
    <w:rsid w:val="004E62E3"/>
    <w:rsid w:val="004E7B3B"/>
    <w:rsid w:val="004F11D6"/>
    <w:rsid w:val="004F29A8"/>
    <w:rsid w:val="004F2A0F"/>
    <w:rsid w:val="004F2C9C"/>
    <w:rsid w:val="004F373A"/>
    <w:rsid w:val="004F375A"/>
    <w:rsid w:val="004F4EBA"/>
    <w:rsid w:val="004F53A3"/>
    <w:rsid w:val="004F5459"/>
    <w:rsid w:val="004F5668"/>
    <w:rsid w:val="004F5896"/>
    <w:rsid w:val="004F7CFD"/>
    <w:rsid w:val="00500358"/>
    <w:rsid w:val="00500F17"/>
    <w:rsid w:val="00501806"/>
    <w:rsid w:val="00501A29"/>
    <w:rsid w:val="00501B37"/>
    <w:rsid w:val="005030DD"/>
    <w:rsid w:val="00503563"/>
    <w:rsid w:val="00504227"/>
    <w:rsid w:val="00507A12"/>
    <w:rsid w:val="00507F40"/>
    <w:rsid w:val="00510A7A"/>
    <w:rsid w:val="0051136C"/>
    <w:rsid w:val="005120EC"/>
    <w:rsid w:val="0051241B"/>
    <w:rsid w:val="00512BF2"/>
    <w:rsid w:val="00514DA7"/>
    <w:rsid w:val="0051547B"/>
    <w:rsid w:val="00515FC0"/>
    <w:rsid w:val="00516333"/>
    <w:rsid w:val="00517794"/>
    <w:rsid w:val="00520A46"/>
    <w:rsid w:val="00520C12"/>
    <w:rsid w:val="00521255"/>
    <w:rsid w:val="00522628"/>
    <w:rsid w:val="00522FA4"/>
    <w:rsid w:val="00523166"/>
    <w:rsid w:val="005239C4"/>
    <w:rsid w:val="005267B0"/>
    <w:rsid w:val="0052698C"/>
    <w:rsid w:val="005269B9"/>
    <w:rsid w:val="00526FA7"/>
    <w:rsid w:val="0052707E"/>
    <w:rsid w:val="00527846"/>
    <w:rsid w:val="00531737"/>
    <w:rsid w:val="00531F72"/>
    <w:rsid w:val="00533916"/>
    <w:rsid w:val="00533AD4"/>
    <w:rsid w:val="00534048"/>
    <w:rsid w:val="0053432E"/>
    <w:rsid w:val="0053467D"/>
    <w:rsid w:val="00536945"/>
    <w:rsid w:val="005369FC"/>
    <w:rsid w:val="00536E29"/>
    <w:rsid w:val="00537BEE"/>
    <w:rsid w:val="005407A5"/>
    <w:rsid w:val="00541493"/>
    <w:rsid w:val="00541E37"/>
    <w:rsid w:val="005420B6"/>
    <w:rsid w:val="005420E5"/>
    <w:rsid w:val="00542210"/>
    <w:rsid w:val="0054293E"/>
    <w:rsid w:val="00543264"/>
    <w:rsid w:val="0054392E"/>
    <w:rsid w:val="00544B4B"/>
    <w:rsid w:val="00544D5F"/>
    <w:rsid w:val="00545FC8"/>
    <w:rsid w:val="00546979"/>
    <w:rsid w:val="005469E1"/>
    <w:rsid w:val="00547418"/>
    <w:rsid w:val="0055192B"/>
    <w:rsid w:val="00551A9F"/>
    <w:rsid w:val="00551B89"/>
    <w:rsid w:val="00552E70"/>
    <w:rsid w:val="00553015"/>
    <w:rsid w:val="005543E1"/>
    <w:rsid w:val="005567BE"/>
    <w:rsid w:val="00556E00"/>
    <w:rsid w:val="00557754"/>
    <w:rsid w:val="00557A93"/>
    <w:rsid w:val="00557BE2"/>
    <w:rsid w:val="00561033"/>
    <w:rsid w:val="00561203"/>
    <w:rsid w:val="0056128D"/>
    <w:rsid w:val="00561525"/>
    <w:rsid w:val="00561C58"/>
    <w:rsid w:val="0056201A"/>
    <w:rsid w:val="00562232"/>
    <w:rsid w:val="0056294A"/>
    <w:rsid w:val="00562C01"/>
    <w:rsid w:val="00562CB9"/>
    <w:rsid w:val="0056325F"/>
    <w:rsid w:val="00564723"/>
    <w:rsid w:val="00564A94"/>
    <w:rsid w:val="00564CF0"/>
    <w:rsid w:val="00565956"/>
    <w:rsid w:val="005659CC"/>
    <w:rsid w:val="00566CB5"/>
    <w:rsid w:val="00570532"/>
    <w:rsid w:val="00571023"/>
    <w:rsid w:val="00572B5D"/>
    <w:rsid w:val="00572C79"/>
    <w:rsid w:val="00573473"/>
    <w:rsid w:val="00575E8E"/>
    <w:rsid w:val="00576873"/>
    <w:rsid w:val="00577933"/>
    <w:rsid w:val="00577C5B"/>
    <w:rsid w:val="00581875"/>
    <w:rsid w:val="00581A25"/>
    <w:rsid w:val="00581ACD"/>
    <w:rsid w:val="00582E31"/>
    <w:rsid w:val="005835CE"/>
    <w:rsid w:val="0058395B"/>
    <w:rsid w:val="00583A14"/>
    <w:rsid w:val="00583E63"/>
    <w:rsid w:val="0058428B"/>
    <w:rsid w:val="00584ED6"/>
    <w:rsid w:val="00585282"/>
    <w:rsid w:val="00586841"/>
    <w:rsid w:val="0058699E"/>
    <w:rsid w:val="00587200"/>
    <w:rsid w:val="005873BC"/>
    <w:rsid w:val="0059146D"/>
    <w:rsid w:val="00591A36"/>
    <w:rsid w:val="00591EAF"/>
    <w:rsid w:val="00593689"/>
    <w:rsid w:val="00593AE7"/>
    <w:rsid w:val="005944E1"/>
    <w:rsid w:val="00594DB2"/>
    <w:rsid w:val="00594FC5"/>
    <w:rsid w:val="00595984"/>
    <w:rsid w:val="00596A23"/>
    <w:rsid w:val="00596A37"/>
    <w:rsid w:val="00596E15"/>
    <w:rsid w:val="00596E41"/>
    <w:rsid w:val="0059741F"/>
    <w:rsid w:val="005A1D2E"/>
    <w:rsid w:val="005A3130"/>
    <w:rsid w:val="005A5495"/>
    <w:rsid w:val="005A62A9"/>
    <w:rsid w:val="005A651A"/>
    <w:rsid w:val="005A69B4"/>
    <w:rsid w:val="005A798C"/>
    <w:rsid w:val="005B0334"/>
    <w:rsid w:val="005B1084"/>
    <w:rsid w:val="005B142A"/>
    <w:rsid w:val="005B15CC"/>
    <w:rsid w:val="005B19CD"/>
    <w:rsid w:val="005B2B55"/>
    <w:rsid w:val="005B4C99"/>
    <w:rsid w:val="005B5333"/>
    <w:rsid w:val="005B570A"/>
    <w:rsid w:val="005B5C57"/>
    <w:rsid w:val="005B6629"/>
    <w:rsid w:val="005B6920"/>
    <w:rsid w:val="005B70BF"/>
    <w:rsid w:val="005C0997"/>
    <w:rsid w:val="005C1A55"/>
    <w:rsid w:val="005C3263"/>
    <w:rsid w:val="005C5EFF"/>
    <w:rsid w:val="005C68B1"/>
    <w:rsid w:val="005C698F"/>
    <w:rsid w:val="005D16D9"/>
    <w:rsid w:val="005D2311"/>
    <w:rsid w:val="005D328B"/>
    <w:rsid w:val="005D342B"/>
    <w:rsid w:val="005D368D"/>
    <w:rsid w:val="005D40B1"/>
    <w:rsid w:val="005D5F10"/>
    <w:rsid w:val="005D7174"/>
    <w:rsid w:val="005D727E"/>
    <w:rsid w:val="005E0294"/>
    <w:rsid w:val="005E1F12"/>
    <w:rsid w:val="005E26AC"/>
    <w:rsid w:val="005E3D09"/>
    <w:rsid w:val="005E429D"/>
    <w:rsid w:val="005E4783"/>
    <w:rsid w:val="005E4B40"/>
    <w:rsid w:val="005E5D20"/>
    <w:rsid w:val="005E6A32"/>
    <w:rsid w:val="005F0570"/>
    <w:rsid w:val="005F1C53"/>
    <w:rsid w:val="005F1ECD"/>
    <w:rsid w:val="005F39E2"/>
    <w:rsid w:val="005F4A0F"/>
    <w:rsid w:val="005F5FC4"/>
    <w:rsid w:val="005F60C5"/>
    <w:rsid w:val="005F6555"/>
    <w:rsid w:val="005F6B41"/>
    <w:rsid w:val="005F71F5"/>
    <w:rsid w:val="005F7305"/>
    <w:rsid w:val="00600BD1"/>
    <w:rsid w:val="00600CDE"/>
    <w:rsid w:val="0060205A"/>
    <w:rsid w:val="00602A84"/>
    <w:rsid w:val="006035F2"/>
    <w:rsid w:val="00604189"/>
    <w:rsid w:val="00605BA8"/>
    <w:rsid w:val="0060671F"/>
    <w:rsid w:val="006068C3"/>
    <w:rsid w:val="00606FED"/>
    <w:rsid w:val="00607D3B"/>
    <w:rsid w:val="00607E5F"/>
    <w:rsid w:val="00610F8F"/>
    <w:rsid w:val="00611189"/>
    <w:rsid w:val="0061446D"/>
    <w:rsid w:val="0061464B"/>
    <w:rsid w:val="006147EE"/>
    <w:rsid w:val="00614F1B"/>
    <w:rsid w:val="00616044"/>
    <w:rsid w:val="00616099"/>
    <w:rsid w:val="00616722"/>
    <w:rsid w:val="00616BFB"/>
    <w:rsid w:val="00617920"/>
    <w:rsid w:val="00620556"/>
    <w:rsid w:val="00621258"/>
    <w:rsid w:val="006218C9"/>
    <w:rsid w:val="00622919"/>
    <w:rsid w:val="00623E91"/>
    <w:rsid w:val="00624459"/>
    <w:rsid w:val="00624573"/>
    <w:rsid w:val="00627292"/>
    <w:rsid w:val="00627459"/>
    <w:rsid w:val="00627CA8"/>
    <w:rsid w:val="00630738"/>
    <w:rsid w:val="00631143"/>
    <w:rsid w:val="00631BD4"/>
    <w:rsid w:val="00632049"/>
    <w:rsid w:val="00633A6B"/>
    <w:rsid w:val="00633F32"/>
    <w:rsid w:val="00635230"/>
    <w:rsid w:val="00635673"/>
    <w:rsid w:val="00636677"/>
    <w:rsid w:val="006366A0"/>
    <w:rsid w:val="00637BE5"/>
    <w:rsid w:val="00640249"/>
    <w:rsid w:val="006404CE"/>
    <w:rsid w:val="006406DB"/>
    <w:rsid w:val="00640E2E"/>
    <w:rsid w:val="00641612"/>
    <w:rsid w:val="006420D4"/>
    <w:rsid w:val="0064234A"/>
    <w:rsid w:val="0064252D"/>
    <w:rsid w:val="00642725"/>
    <w:rsid w:val="00643B75"/>
    <w:rsid w:val="00644C6B"/>
    <w:rsid w:val="00644EF6"/>
    <w:rsid w:val="00650AB9"/>
    <w:rsid w:val="006527C1"/>
    <w:rsid w:val="00652ACF"/>
    <w:rsid w:val="0065402A"/>
    <w:rsid w:val="006546EB"/>
    <w:rsid w:val="0065491B"/>
    <w:rsid w:val="00654CD4"/>
    <w:rsid w:val="00655E3D"/>
    <w:rsid w:val="00657317"/>
    <w:rsid w:val="00657CB5"/>
    <w:rsid w:val="00660079"/>
    <w:rsid w:val="00660B20"/>
    <w:rsid w:val="00661D12"/>
    <w:rsid w:val="00662C0D"/>
    <w:rsid w:val="00662DD3"/>
    <w:rsid w:val="0066447D"/>
    <w:rsid w:val="00664A64"/>
    <w:rsid w:val="006652AD"/>
    <w:rsid w:val="00665CC2"/>
    <w:rsid w:val="006701E0"/>
    <w:rsid w:val="00670E39"/>
    <w:rsid w:val="00671C74"/>
    <w:rsid w:val="00671D2E"/>
    <w:rsid w:val="00672EE3"/>
    <w:rsid w:val="00673905"/>
    <w:rsid w:val="00673DB7"/>
    <w:rsid w:val="0067402D"/>
    <w:rsid w:val="006757AF"/>
    <w:rsid w:val="00675E3C"/>
    <w:rsid w:val="0067659B"/>
    <w:rsid w:val="00676DC3"/>
    <w:rsid w:val="006774BA"/>
    <w:rsid w:val="006776BA"/>
    <w:rsid w:val="00677B30"/>
    <w:rsid w:val="00681016"/>
    <w:rsid w:val="006814CE"/>
    <w:rsid w:val="006819D6"/>
    <w:rsid w:val="006822AC"/>
    <w:rsid w:val="00682DD6"/>
    <w:rsid w:val="006839A8"/>
    <w:rsid w:val="00683CC2"/>
    <w:rsid w:val="00684E24"/>
    <w:rsid w:val="00685A17"/>
    <w:rsid w:val="0068636D"/>
    <w:rsid w:val="006901AF"/>
    <w:rsid w:val="00692B6F"/>
    <w:rsid w:val="00692C9E"/>
    <w:rsid w:val="0069570C"/>
    <w:rsid w:val="00695A98"/>
    <w:rsid w:val="00695E6E"/>
    <w:rsid w:val="00696A28"/>
    <w:rsid w:val="00697825"/>
    <w:rsid w:val="006A2AB1"/>
    <w:rsid w:val="006A33F6"/>
    <w:rsid w:val="006A39A4"/>
    <w:rsid w:val="006A4C64"/>
    <w:rsid w:val="006A5042"/>
    <w:rsid w:val="006A6487"/>
    <w:rsid w:val="006A76DB"/>
    <w:rsid w:val="006B160A"/>
    <w:rsid w:val="006B1785"/>
    <w:rsid w:val="006B3300"/>
    <w:rsid w:val="006B4084"/>
    <w:rsid w:val="006B4FDD"/>
    <w:rsid w:val="006B6B6C"/>
    <w:rsid w:val="006B7287"/>
    <w:rsid w:val="006B7C20"/>
    <w:rsid w:val="006C08B4"/>
    <w:rsid w:val="006C2948"/>
    <w:rsid w:val="006C3976"/>
    <w:rsid w:val="006C4824"/>
    <w:rsid w:val="006C498F"/>
    <w:rsid w:val="006C4C40"/>
    <w:rsid w:val="006C72CC"/>
    <w:rsid w:val="006C74CA"/>
    <w:rsid w:val="006C7983"/>
    <w:rsid w:val="006C7D86"/>
    <w:rsid w:val="006D034B"/>
    <w:rsid w:val="006D0E75"/>
    <w:rsid w:val="006D242B"/>
    <w:rsid w:val="006D38E0"/>
    <w:rsid w:val="006D3DE9"/>
    <w:rsid w:val="006D3EC5"/>
    <w:rsid w:val="006D40D7"/>
    <w:rsid w:val="006D5D1F"/>
    <w:rsid w:val="006D6489"/>
    <w:rsid w:val="006D6578"/>
    <w:rsid w:val="006D6871"/>
    <w:rsid w:val="006D7487"/>
    <w:rsid w:val="006D7718"/>
    <w:rsid w:val="006D7D96"/>
    <w:rsid w:val="006E0959"/>
    <w:rsid w:val="006E1498"/>
    <w:rsid w:val="006E70D4"/>
    <w:rsid w:val="006E7E47"/>
    <w:rsid w:val="006E7E69"/>
    <w:rsid w:val="006F083D"/>
    <w:rsid w:val="006F0BB7"/>
    <w:rsid w:val="006F13D8"/>
    <w:rsid w:val="006F1624"/>
    <w:rsid w:val="006F2CC1"/>
    <w:rsid w:val="006F3B40"/>
    <w:rsid w:val="006F5C1E"/>
    <w:rsid w:val="006F70C0"/>
    <w:rsid w:val="00700993"/>
    <w:rsid w:val="0070173F"/>
    <w:rsid w:val="00702E0F"/>
    <w:rsid w:val="00703198"/>
    <w:rsid w:val="0070324E"/>
    <w:rsid w:val="007033B1"/>
    <w:rsid w:val="00703678"/>
    <w:rsid w:val="00704B1F"/>
    <w:rsid w:val="007053ED"/>
    <w:rsid w:val="0070588C"/>
    <w:rsid w:val="00707ADB"/>
    <w:rsid w:val="00707C43"/>
    <w:rsid w:val="00710867"/>
    <w:rsid w:val="0071098D"/>
    <w:rsid w:val="0071149A"/>
    <w:rsid w:val="0071581C"/>
    <w:rsid w:val="00717505"/>
    <w:rsid w:val="00717C2E"/>
    <w:rsid w:val="007200BC"/>
    <w:rsid w:val="007205A4"/>
    <w:rsid w:val="0072062B"/>
    <w:rsid w:val="007217D4"/>
    <w:rsid w:val="00722079"/>
    <w:rsid w:val="007220CD"/>
    <w:rsid w:val="00722867"/>
    <w:rsid w:val="00722A02"/>
    <w:rsid w:val="0072371B"/>
    <w:rsid w:val="00725E80"/>
    <w:rsid w:val="0072612C"/>
    <w:rsid w:val="00726F7C"/>
    <w:rsid w:val="0072775E"/>
    <w:rsid w:val="00727930"/>
    <w:rsid w:val="00730147"/>
    <w:rsid w:val="0073056C"/>
    <w:rsid w:val="00730C1F"/>
    <w:rsid w:val="00730D3B"/>
    <w:rsid w:val="007310E9"/>
    <w:rsid w:val="0073191D"/>
    <w:rsid w:val="0073338D"/>
    <w:rsid w:val="007346D8"/>
    <w:rsid w:val="007356B0"/>
    <w:rsid w:val="007358A2"/>
    <w:rsid w:val="00735B61"/>
    <w:rsid w:val="007360DB"/>
    <w:rsid w:val="00736183"/>
    <w:rsid w:val="00736722"/>
    <w:rsid w:val="00737B55"/>
    <w:rsid w:val="00737D9B"/>
    <w:rsid w:val="00737DE2"/>
    <w:rsid w:val="00741472"/>
    <w:rsid w:val="007415B0"/>
    <w:rsid w:val="00741F1E"/>
    <w:rsid w:val="0074269E"/>
    <w:rsid w:val="00742DB6"/>
    <w:rsid w:val="007437AB"/>
    <w:rsid w:val="00743901"/>
    <w:rsid w:val="00746364"/>
    <w:rsid w:val="00746947"/>
    <w:rsid w:val="00747287"/>
    <w:rsid w:val="00747A15"/>
    <w:rsid w:val="0075223B"/>
    <w:rsid w:val="007524A6"/>
    <w:rsid w:val="00752E02"/>
    <w:rsid w:val="00753119"/>
    <w:rsid w:val="00753878"/>
    <w:rsid w:val="007541A0"/>
    <w:rsid w:val="0075497E"/>
    <w:rsid w:val="007549E0"/>
    <w:rsid w:val="00755935"/>
    <w:rsid w:val="00756096"/>
    <w:rsid w:val="00756A82"/>
    <w:rsid w:val="0075775C"/>
    <w:rsid w:val="0076000B"/>
    <w:rsid w:val="007601CC"/>
    <w:rsid w:val="0076064D"/>
    <w:rsid w:val="007623CA"/>
    <w:rsid w:val="00762BAA"/>
    <w:rsid w:val="00762FB5"/>
    <w:rsid w:val="007637A3"/>
    <w:rsid w:val="00763975"/>
    <w:rsid w:val="00763B7F"/>
    <w:rsid w:val="00763DE3"/>
    <w:rsid w:val="00764AC9"/>
    <w:rsid w:val="00764AE2"/>
    <w:rsid w:val="00764F0A"/>
    <w:rsid w:val="00767285"/>
    <w:rsid w:val="00767408"/>
    <w:rsid w:val="00770B20"/>
    <w:rsid w:val="0077118C"/>
    <w:rsid w:val="00771B7F"/>
    <w:rsid w:val="007722A2"/>
    <w:rsid w:val="007722E1"/>
    <w:rsid w:val="007726AD"/>
    <w:rsid w:val="00774537"/>
    <w:rsid w:val="00774E8A"/>
    <w:rsid w:val="00774F75"/>
    <w:rsid w:val="00780825"/>
    <w:rsid w:val="00780C3A"/>
    <w:rsid w:val="00781966"/>
    <w:rsid w:val="00782033"/>
    <w:rsid w:val="0078213C"/>
    <w:rsid w:val="00782DBD"/>
    <w:rsid w:val="00783CAB"/>
    <w:rsid w:val="00785506"/>
    <w:rsid w:val="007866D9"/>
    <w:rsid w:val="0079051D"/>
    <w:rsid w:val="007909B7"/>
    <w:rsid w:val="00793471"/>
    <w:rsid w:val="007953BF"/>
    <w:rsid w:val="00795EAF"/>
    <w:rsid w:val="007967FF"/>
    <w:rsid w:val="007A0CC6"/>
    <w:rsid w:val="007A1005"/>
    <w:rsid w:val="007A1071"/>
    <w:rsid w:val="007A14BF"/>
    <w:rsid w:val="007A173D"/>
    <w:rsid w:val="007A2405"/>
    <w:rsid w:val="007A3D5B"/>
    <w:rsid w:val="007A4350"/>
    <w:rsid w:val="007A5447"/>
    <w:rsid w:val="007A5E09"/>
    <w:rsid w:val="007A681D"/>
    <w:rsid w:val="007A775E"/>
    <w:rsid w:val="007B09F8"/>
    <w:rsid w:val="007B1697"/>
    <w:rsid w:val="007B25DC"/>
    <w:rsid w:val="007B2E8F"/>
    <w:rsid w:val="007B333E"/>
    <w:rsid w:val="007B69B0"/>
    <w:rsid w:val="007B76C7"/>
    <w:rsid w:val="007C0C04"/>
    <w:rsid w:val="007C1084"/>
    <w:rsid w:val="007C1087"/>
    <w:rsid w:val="007C1AB3"/>
    <w:rsid w:val="007C241C"/>
    <w:rsid w:val="007C2D52"/>
    <w:rsid w:val="007C327A"/>
    <w:rsid w:val="007C3FAC"/>
    <w:rsid w:val="007C4495"/>
    <w:rsid w:val="007C54FF"/>
    <w:rsid w:val="007C6645"/>
    <w:rsid w:val="007C6840"/>
    <w:rsid w:val="007C6D87"/>
    <w:rsid w:val="007C72F8"/>
    <w:rsid w:val="007C74D5"/>
    <w:rsid w:val="007D04C2"/>
    <w:rsid w:val="007D1807"/>
    <w:rsid w:val="007D1D5A"/>
    <w:rsid w:val="007D2EC8"/>
    <w:rsid w:val="007D4020"/>
    <w:rsid w:val="007D5C6D"/>
    <w:rsid w:val="007D77F3"/>
    <w:rsid w:val="007D77F8"/>
    <w:rsid w:val="007D7FEB"/>
    <w:rsid w:val="007E19CD"/>
    <w:rsid w:val="007E2C18"/>
    <w:rsid w:val="007E2D01"/>
    <w:rsid w:val="007E3B53"/>
    <w:rsid w:val="007E40A8"/>
    <w:rsid w:val="007E57E3"/>
    <w:rsid w:val="007E60D4"/>
    <w:rsid w:val="007E645B"/>
    <w:rsid w:val="007E7993"/>
    <w:rsid w:val="007F0C32"/>
    <w:rsid w:val="007F13D3"/>
    <w:rsid w:val="007F1D1F"/>
    <w:rsid w:val="007F250E"/>
    <w:rsid w:val="007F35B1"/>
    <w:rsid w:val="007F41BA"/>
    <w:rsid w:val="007F7AE5"/>
    <w:rsid w:val="008012B4"/>
    <w:rsid w:val="0080238C"/>
    <w:rsid w:val="008027A3"/>
    <w:rsid w:val="00804C06"/>
    <w:rsid w:val="00804DC8"/>
    <w:rsid w:val="00804F09"/>
    <w:rsid w:val="0080633E"/>
    <w:rsid w:val="0081085C"/>
    <w:rsid w:val="00811457"/>
    <w:rsid w:val="00814287"/>
    <w:rsid w:val="00814F63"/>
    <w:rsid w:val="008156BD"/>
    <w:rsid w:val="0081686C"/>
    <w:rsid w:val="0082286A"/>
    <w:rsid w:val="00823535"/>
    <w:rsid w:val="00823950"/>
    <w:rsid w:val="00823D94"/>
    <w:rsid w:val="00824580"/>
    <w:rsid w:val="00824EA3"/>
    <w:rsid w:val="008254A1"/>
    <w:rsid w:val="00825ABE"/>
    <w:rsid w:val="00825BD1"/>
    <w:rsid w:val="00825D09"/>
    <w:rsid w:val="0082625D"/>
    <w:rsid w:val="00826C88"/>
    <w:rsid w:val="00832B0B"/>
    <w:rsid w:val="00834474"/>
    <w:rsid w:val="00835D5C"/>
    <w:rsid w:val="00836C0B"/>
    <w:rsid w:val="008406E9"/>
    <w:rsid w:val="00841115"/>
    <w:rsid w:val="00841521"/>
    <w:rsid w:val="00844761"/>
    <w:rsid w:val="008452D9"/>
    <w:rsid w:val="0084719B"/>
    <w:rsid w:val="008500DF"/>
    <w:rsid w:val="00850141"/>
    <w:rsid w:val="00851EED"/>
    <w:rsid w:val="0085232B"/>
    <w:rsid w:val="0085283E"/>
    <w:rsid w:val="008529F0"/>
    <w:rsid w:val="0085329D"/>
    <w:rsid w:val="00854338"/>
    <w:rsid w:val="0085474B"/>
    <w:rsid w:val="00855D11"/>
    <w:rsid w:val="00856E4F"/>
    <w:rsid w:val="00857123"/>
    <w:rsid w:val="00860942"/>
    <w:rsid w:val="0086103C"/>
    <w:rsid w:val="00862864"/>
    <w:rsid w:val="00863086"/>
    <w:rsid w:val="00863ACC"/>
    <w:rsid w:val="00864564"/>
    <w:rsid w:val="008645F9"/>
    <w:rsid w:val="00865DE8"/>
    <w:rsid w:val="00865DF5"/>
    <w:rsid w:val="00866B27"/>
    <w:rsid w:val="00867161"/>
    <w:rsid w:val="00867CC7"/>
    <w:rsid w:val="00867D91"/>
    <w:rsid w:val="0087026D"/>
    <w:rsid w:val="00871308"/>
    <w:rsid w:val="00872519"/>
    <w:rsid w:val="00874E28"/>
    <w:rsid w:val="008758C0"/>
    <w:rsid w:val="00876850"/>
    <w:rsid w:val="00876C0E"/>
    <w:rsid w:val="0087751D"/>
    <w:rsid w:val="0087773F"/>
    <w:rsid w:val="00880660"/>
    <w:rsid w:val="008818FA"/>
    <w:rsid w:val="00881AE1"/>
    <w:rsid w:val="00882A77"/>
    <w:rsid w:val="0088359D"/>
    <w:rsid w:val="00883AFB"/>
    <w:rsid w:val="00884B8F"/>
    <w:rsid w:val="00886B1B"/>
    <w:rsid w:val="00886CCC"/>
    <w:rsid w:val="00890254"/>
    <w:rsid w:val="00890924"/>
    <w:rsid w:val="008914A0"/>
    <w:rsid w:val="00892023"/>
    <w:rsid w:val="00892091"/>
    <w:rsid w:val="00893B89"/>
    <w:rsid w:val="00893EA9"/>
    <w:rsid w:val="00895CE8"/>
    <w:rsid w:val="008A0A11"/>
    <w:rsid w:val="008A0FC4"/>
    <w:rsid w:val="008A1430"/>
    <w:rsid w:val="008A158D"/>
    <w:rsid w:val="008A1CEA"/>
    <w:rsid w:val="008A2074"/>
    <w:rsid w:val="008A2A0B"/>
    <w:rsid w:val="008A2D00"/>
    <w:rsid w:val="008A5358"/>
    <w:rsid w:val="008A640E"/>
    <w:rsid w:val="008A72E8"/>
    <w:rsid w:val="008A786D"/>
    <w:rsid w:val="008A7C04"/>
    <w:rsid w:val="008A7C42"/>
    <w:rsid w:val="008B13E7"/>
    <w:rsid w:val="008B1530"/>
    <w:rsid w:val="008B1B71"/>
    <w:rsid w:val="008B2AC7"/>
    <w:rsid w:val="008B4629"/>
    <w:rsid w:val="008B4E9E"/>
    <w:rsid w:val="008B50F0"/>
    <w:rsid w:val="008B61EE"/>
    <w:rsid w:val="008B7FAC"/>
    <w:rsid w:val="008C18B9"/>
    <w:rsid w:val="008C29C0"/>
    <w:rsid w:val="008C2C51"/>
    <w:rsid w:val="008C499A"/>
    <w:rsid w:val="008C4B32"/>
    <w:rsid w:val="008C5081"/>
    <w:rsid w:val="008C7D78"/>
    <w:rsid w:val="008C7E90"/>
    <w:rsid w:val="008D02CB"/>
    <w:rsid w:val="008D03F5"/>
    <w:rsid w:val="008D2391"/>
    <w:rsid w:val="008D3141"/>
    <w:rsid w:val="008D4C8C"/>
    <w:rsid w:val="008D4D3D"/>
    <w:rsid w:val="008D66AA"/>
    <w:rsid w:val="008D66D8"/>
    <w:rsid w:val="008D77E3"/>
    <w:rsid w:val="008E0B97"/>
    <w:rsid w:val="008E13CF"/>
    <w:rsid w:val="008E2270"/>
    <w:rsid w:val="008E2849"/>
    <w:rsid w:val="008E3305"/>
    <w:rsid w:val="008E3FE6"/>
    <w:rsid w:val="008E47B5"/>
    <w:rsid w:val="008E78DD"/>
    <w:rsid w:val="008F0E19"/>
    <w:rsid w:val="008F27CA"/>
    <w:rsid w:val="008F3208"/>
    <w:rsid w:val="008F34AD"/>
    <w:rsid w:val="008F4F83"/>
    <w:rsid w:val="008F50B6"/>
    <w:rsid w:val="0090110A"/>
    <w:rsid w:val="009011A9"/>
    <w:rsid w:val="00901C96"/>
    <w:rsid w:val="009020AA"/>
    <w:rsid w:val="00902622"/>
    <w:rsid w:val="00902F0C"/>
    <w:rsid w:val="0090322B"/>
    <w:rsid w:val="00903DF4"/>
    <w:rsid w:val="00903E2E"/>
    <w:rsid w:val="00903FBB"/>
    <w:rsid w:val="0090421E"/>
    <w:rsid w:val="009047D8"/>
    <w:rsid w:val="0090695B"/>
    <w:rsid w:val="00906B99"/>
    <w:rsid w:val="00910AA6"/>
    <w:rsid w:val="00911652"/>
    <w:rsid w:val="00911B47"/>
    <w:rsid w:val="00912690"/>
    <w:rsid w:val="00912D9D"/>
    <w:rsid w:val="00916592"/>
    <w:rsid w:val="00917253"/>
    <w:rsid w:val="00917678"/>
    <w:rsid w:val="00921026"/>
    <w:rsid w:val="00923539"/>
    <w:rsid w:val="00924E01"/>
    <w:rsid w:val="009250D9"/>
    <w:rsid w:val="00927017"/>
    <w:rsid w:val="00927104"/>
    <w:rsid w:val="00930474"/>
    <w:rsid w:val="00930D30"/>
    <w:rsid w:val="00930DF7"/>
    <w:rsid w:val="00932226"/>
    <w:rsid w:val="00932A53"/>
    <w:rsid w:val="00935923"/>
    <w:rsid w:val="00935A48"/>
    <w:rsid w:val="00936CB7"/>
    <w:rsid w:val="0093752B"/>
    <w:rsid w:val="009400E1"/>
    <w:rsid w:val="00940F4D"/>
    <w:rsid w:val="00941848"/>
    <w:rsid w:val="009419FF"/>
    <w:rsid w:val="009427D3"/>
    <w:rsid w:val="00945435"/>
    <w:rsid w:val="00945F3E"/>
    <w:rsid w:val="00946E53"/>
    <w:rsid w:val="00946EAF"/>
    <w:rsid w:val="00950B39"/>
    <w:rsid w:val="0095157D"/>
    <w:rsid w:val="00952D61"/>
    <w:rsid w:val="0095450C"/>
    <w:rsid w:val="009566B6"/>
    <w:rsid w:val="00961023"/>
    <w:rsid w:val="00962012"/>
    <w:rsid w:val="00962B61"/>
    <w:rsid w:val="00963346"/>
    <w:rsid w:val="0096368C"/>
    <w:rsid w:val="009638BB"/>
    <w:rsid w:val="009639F8"/>
    <w:rsid w:val="00963AE9"/>
    <w:rsid w:val="00963C9A"/>
    <w:rsid w:val="00963E52"/>
    <w:rsid w:val="009649F0"/>
    <w:rsid w:val="00965E3E"/>
    <w:rsid w:val="0097030D"/>
    <w:rsid w:val="009714E9"/>
    <w:rsid w:val="009725C3"/>
    <w:rsid w:val="009735CD"/>
    <w:rsid w:val="00974102"/>
    <w:rsid w:val="009758A4"/>
    <w:rsid w:val="009772EF"/>
    <w:rsid w:val="00977576"/>
    <w:rsid w:val="009812FC"/>
    <w:rsid w:val="009818EA"/>
    <w:rsid w:val="009827B6"/>
    <w:rsid w:val="00982ED0"/>
    <w:rsid w:val="00983725"/>
    <w:rsid w:val="0098517E"/>
    <w:rsid w:val="00987F89"/>
    <w:rsid w:val="00991364"/>
    <w:rsid w:val="00991761"/>
    <w:rsid w:val="009942AF"/>
    <w:rsid w:val="00995216"/>
    <w:rsid w:val="00995F4C"/>
    <w:rsid w:val="00996809"/>
    <w:rsid w:val="00997734"/>
    <w:rsid w:val="00997A74"/>
    <w:rsid w:val="009A0166"/>
    <w:rsid w:val="009A15A7"/>
    <w:rsid w:val="009A20CA"/>
    <w:rsid w:val="009A35D7"/>
    <w:rsid w:val="009A4F39"/>
    <w:rsid w:val="009A5566"/>
    <w:rsid w:val="009A5663"/>
    <w:rsid w:val="009A763E"/>
    <w:rsid w:val="009A7B95"/>
    <w:rsid w:val="009B0549"/>
    <w:rsid w:val="009B0C1E"/>
    <w:rsid w:val="009B1004"/>
    <w:rsid w:val="009B11FF"/>
    <w:rsid w:val="009B164E"/>
    <w:rsid w:val="009B1AB1"/>
    <w:rsid w:val="009B1B98"/>
    <w:rsid w:val="009B219C"/>
    <w:rsid w:val="009B2EFC"/>
    <w:rsid w:val="009B3AC5"/>
    <w:rsid w:val="009B5FFA"/>
    <w:rsid w:val="009B7668"/>
    <w:rsid w:val="009B7D3C"/>
    <w:rsid w:val="009C0624"/>
    <w:rsid w:val="009C08BC"/>
    <w:rsid w:val="009C0AE8"/>
    <w:rsid w:val="009C20E4"/>
    <w:rsid w:val="009C28E1"/>
    <w:rsid w:val="009C31CA"/>
    <w:rsid w:val="009C348E"/>
    <w:rsid w:val="009C3731"/>
    <w:rsid w:val="009C427B"/>
    <w:rsid w:val="009C5267"/>
    <w:rsid w:val="009C5788"/>
    <w:rsid w:val="009C72DA"/>
    <w:rsid w:val="009C7B7C"/>
    <w:rsid w:val="009D0070"/>
    <w:rsid w:val="009D044C"/>
    <w:rsid w:val="009D0E17"/>
    <w:rsid w:val="009D1E1E"/>
    <w:rsid w:val="009D253D"/>
    <w:rsid w:val="009D2CFB"/>
    <w:rsid w:val="009D2D7E"/>
    <w:rsid w:val="009D3C78"/>
    <w:rsid w:val="009D43E2"/>
    <w:rsid w:val="009D50D5"/>
    <w:rsid w:val="009D5F14"/>
    <w:rsid w:val="009D6A27"/>
    <w:rsid w:val="009D7263"/>
    <w:rsid w:val="009E0BF3"/>
    <w:rsid w:val="009E0DCB"/>
    <w:rsid w:val="009E2A2C"/>
    <w:rsid w:val="009E31EA"/>
    <w:rsid w:val="009E3BFB"/>
    <w:rsid w:val="009E432E"/>
    <w:rsid w:val="009E4A6D"/>
    <w:rsid w:val="009E569D"/>
    <w:rsid w:val="009E6B59"/>
    <w:rsid w:val="009E701C"/>
    <w:rsid w:val="009F0783"/>
    <w:rsid w:val="009F0F9E"/>
    <w:rsid w:val="009F1910"/>
    <w:rsid w:val="009F1B92"/>
    <w:rsid w:val="009F1C9E"/>
    <w:rsid w:val="009F2181"/>
    <w:rsid w:val="009F246A"/>
    <w:rsid w:val="009F349C"/>
    <w:rsid w:val="009F3AB5"/>
    <w:rsid w:val="009F3C25"/>
    <w:rsid w:val="009F3E95"/>
    <w:rsid w:val="009F3EF1"/>
    <w:rsid w:val="009F43D3"/>
    <w:rsid w:val="009F594E"/>
    <w:rsid w:val="009F5ED4"/>
    <w:rsid w:val="009F75C5"/>
    <w:rsid w:val="009F7D11"/>
    <w:rsid w:val="00A001BA"/>
    <w:rsid w:val="00A0299E"/>
    <w:rsid w:val="00A036D0"/>
    <w:rsid w:val="00A045E4"/>
    <w:rsid w:val="00A06E69"/>
    <w:rsid w:val="00A079C1"/>
    <w:rsid w:val="00A10736"/>
    <w:rsid w:val="00A117C6"/>
    <w:rsid w:val="00A119EA"/>
    <w:rsid w:val="00A11B1C"/>
    <w:rsid w:val="00A12782"/>
    <w:rsid w:val="00A1331F"/>
    <w:rsid w:val="00A1411A"/>
    <w:rsid w:val="00A14201"/>
    <w:rsid w:val="00A143D4"/>
    <w:rsid w:val="00A14E34"/>
    <w:rsid w:val="00A14EA0"/>
    <w:rsid w:val="00A15B18"/>
    <w:rsid w:val="00A17079"/>
    <w:rsid w:val="00A17C09"/>
    <w:rsid w:val="00A201E8"/>
    <w:rsid w:val="00A20344"/>
    <w:rsid w:val="00A2037B"/>
    <w:rsid w:val="00A20E28"/>
    <w:rsid w:val="00A213A5"/>
    <w:rsid w:val="00A216C6"/>
    <w:rsid w:val="00A218EF"/>
    <w:rsid w:val="00A229C1"/>
    <w:rsid w:val="00A22A1F"/>
    <w:rsid w:val="00A23631"/>
    <w:rsid w:val="00A24114"/>
    <w:rsid w:val="00A2419E"/>
    <w:rsid w:val="00A25964"/>
    <w:rsid w:val="00A2658C"/>
    <w:rsid w:val="00A27CFB"/>
    <w:rsid w:val="00A3190A"/>
    <w:rsid w:val="00A319A8"/>
    <w:rsid w:val="00A31C22"/>
    <w:rsid w:val="00A341D3"/>
    <w:rsid w:val="00A34538"/>
    <w:rsid w:val="00A351B3"/>
    <w:rsid w:val="00A35C43"/>
    <w:rsid w:val="00A366CC"/>
    <w:rsid w:val="00A400D3"/>
    <w:rsid w:val="00A408EE"/>
    <w:rsid w:val="00A429E5"/>
    <w:rsid w:val="00A43DA9"/>
    <w:rsid w:val="00A44D76"/>
    <w:rsid w:val="00A45379"/>
    <w:rsid w:val="00A46159"/>
    <w:rsid w:val="00A475A2"/>
    <w:rsid w:val="00A47A23"/>
    <w:rsid w:val="00A503D6"/>
    <w:rsid w:val="00A5159E"/>
    <w:rsid w:val="00A5269C"/>
    <w:rsid w:val="00A53745"/>
    <w:rsid w:val="00A53E3F"/>
    <w:rsid w:val="00A55B1D"/>
    <w:rsid w:val="00A55F68"/>
    <w:rsid w:val="00A57172"/>
    <w:rsid w:val="00A623E1"/>
    <w:rsid w:val="00A66F61"/>
    <w:rsid w:val="00A67C5F"/>
    <w:rsid w:val="00A70262"/>
    <w:rsid w:val="00A729C6"/>
    <w:rsid w:val="00A73A53"/>
    <w:rsid w:val="00A7459D"/>
    <w:rsid w:val="00A74E43"/>
    <w:rsid w:val="00A75B88"/>
    <w:rsid w:val="00A80B7C"/>
    <w:rsid w:val="00A82C39"/>
    <w:rsid w:val="00A83853"/>
    <w:rsid w:val="00A83B82"/>
    <w:rsid w:val="00A83EF5"/>
    <w:rsid w:val="00A86C94"/>
    <w:rsid w:val="00A86E97"/>
    <w:rsid w:val="00A876F7"/>
    <w:rsid w:val="00A9217B"/>
    <w:rsid w:val="00A93049"/>
    <w:rsid w:val="00A9345F"/>
    <w:rsid w:val="00A935E9"/>
    <w:rsid w:val="00A9429F"/>
    <w:rsid w:val="00A95F90"/>
    <w:rsid w:val="00A9637D"/>
    <w:rsid w:val="00AA13F3"/>
    <w:rsid w:val="00AA31D7"/>
    <w:rsid w:val="00AA4AC9"/>
    <w:rsid w:val="00AA599F"/>
    <w:rsid w:val="00AA59AC"/>
    <w:rsid w:val="00AA6481"/>
    <w:rsid w:val="00AA7D75"/>
    <w:rsid w:val="00AA7DF7"/>
    <w:rsid w:val="00AB0EC9"/>
    <w:rsid w:val="00AB0EE0"/>
    <w:rsid w:val="00AB146D"/>
    <w:rsid w:val="00AB2E24"/>
    <w:rsid w:val="00AB3FFE"/>
    <w:rsid w:val="00AB4026"/>
    <w:rsid w:val="00AB4169"/>
    <w:rsid w:val="00AB6182"/>
    <w:rsid w:val="00AB73E9"/>
    <w:rsid w:val="00AC065C"/>
    <w:rsid w:val="00AC1FA7"/>
    <w:rsid w:val="00AC3628"/>
    <w:rsid w:val="00AC50C4"/>
    <w:rsid w:val="00AC574A"/>
    <w:rsid w:val="00AC5C23"/>
    <w:rsid w:val="00AC6739"/>
    <w:rsid w:val="00AC73BE"/>
    <w:rsid w:val="00AC73F0"/>
    <w:rsid w:val="00AD0085"/>
    <w:rsid w:val="00AD0CB0"/>
    <w:rsid w:val="00AD0CB5"/>
    <w:rsid w:val="00AD0EE9"/>
    <w:rsid w:val="00AD174A"/>
    <w:rsid w:val="00AD2390"/>
    <w:rsid w:val="00AD45DB"/>
    <w:rsid w:val="00AD4F43"/>
    <w:rsid w:val="00AD52A6"/>
    <w:rsid w:val="00AD7734"/>
    <w:rsid w:val="00AD7B95"/>
    <w:rsid w:val="00AE0B10"/>
    <w:rsid w:val="00AE2159"/>
    <w:rsid w:val="00AE2B05"/>
    <w:rsid w:val="00AE304B"/>
    <w:rsid w:val="00AE348A"/>
    <w:rsid w:val="00AE4021"/>
    <w:rsid w:val="00AE4F0B"/>
    <w:rsid w:val="00AE4F29"/>
    <w:rsid w:val="00AE5666"/>
    <w:rsid w:val="00AE619D"/>
    <w:rsid w:val="00AE66E5"/>
    <w:rsid w:val="00AE6A8D"/>
    <w:rsid w:val="00AF0189"/>
    <w:rsid w:val="00AF136A"/>
    <w:rsid w:val="00AF1E40"/>
    <w:rsid w:val="00AF1E47"/>
    <w:rsid w:val="00AF273F"/>
    <w:rsid w:val="00AF3B5B"/>
    <w:rsid w:val="00AF3FB3"/>
    <w:rsid w:val="00AF54FF"/>
    <w:rsid w:val="00AF5C20"/>
    <w:rsid w:val="00B00DDE"/>
    <w:rsid w:val="00B013FF"/>
    <w:rsid w:val="00B01C21"/>
    <w:rsid w:val="00B01D1F"/>
    <w:rsid w:val="00B02B76"/>
    <w:rsid w:val="00B02DAD"/>
    <w:rsid w:val="00B038F4"/>
    <w:rsid w:val="00B040B9"/>
    <w:rsid w:val="00B0422A"/>
    <w:rsid w:val="00B04325"/>
    <w:rsid w:val="00B05378"/>
    <w:rsid w:val="00B0685F"/>
    <w:rsid w:val="00B06E84"/>
    <w:rsid w:val="00B078E0"/>
    <w:rsid w:val="00B07FB4"/>
    <w:rsid w:val="00B102C5"/>
    <w:rsid w:val="00B1053C"/>
    <w:rsid w:val="00B13A89"/>
    <w:rsid w:val="00B1402F"/>
    <w:rsid w:val="00B14731"/>
    <w:rsid w:val="00B14B41"/>
    <w:rsid w:val="00B15591"/>
    <w:rsid w:val="00B15C9F"/>
    <w:rsid w:val="00B16663"/>
    <w:rsid w:val="00B20C57"/>
    <w:rsid w:val="00B21513"/>
    <w:rsid w:val="00B21798"/>
    <w:rsid w:val="00B219F4"/>
    <w:rsid w:val="00B22736"/>
    <w:rsid w:val="00B23593"/>
    <w:rsid w:val="00B24F63"/>
    <w:rsid w:val="00B256A3"/>
    <w:rsid w:val="00B25A18"/>
    <w:rsid w:val="00B25B50"/>
    <w:rsid w:val="00B263B5"/>
    <w:rsid w:val="00B27217"/>
    <w:rsid w:val="00B27B1A"/>
    <w:rsid w:val="00B30D7D"/>
    <w:rsid w:val="00B31C48"/>
    <w:rsid w:val="00B31CDE"/>
    <w:rsid w:val="00B31D9A"/>
    <w:rsid w:val="00B3210E"/>
    <w:rsid w:val="00B34436"/>
    <w:rsid w:val="00B3462F"/>
    <w:rsid w:val="00B346E7"/>
    <w:rsid w:val="00B34A28"/>
    <w:rsid w:val="00B34D9D"/>
    <w:rsid w:val="00B354E9"/>
    <w:rsid w:val="00B3713C"/>
    <w:rsid w:val="00B37680"/>
    <w:rsid w:val="00B41A99"/>
    <w:rsid w:val="00B43645"/>
    <w:rsid w:val="00B4367F"/>
    <w:rsid w:val="00B47FE2"/>
    <w:rsid w:val="00B503BF"/>
    <w:rsid w:val="00B50673"/>
    <w:rsid w:val="00B51293"/>
    <w:rsid w:val="00B51319"/>
    <w:rsid w:val="00B518D3"/>
    <w:rsid w:val="00B51996"/>
    <w:rsid w:val="00B527DB"/>
    <w:rsid w:val="00B537F9"/>
    <w:rsid w:val="00B5613C"/>
    <w:rsid w:val="00B5620F"/>
    <w:rsid w:val="00B56C28"/>
    <w:rsid w:val="00B609A5"/>
    <w:rsid w:val="00B60FF4"/>
    <w:rsid w:val="00B621BF"/>
    <w:rsid w:val="00B62B39"/>
    <w:rsid w:val="00B63072"/>
    <w:rsid w:val="00B633B9"/>
    <w:rsid w:val="00B63BE6"/>
    <w:rsid w:val="00B63E5A"/>
    <w:rsid w:val="00B64D36"/>
    <w:rsid w:val="00B66C39"/>
    <w:rsid w:val="00B66D3E"/>
    <w:rsid w:val="00B70564"/>
    <w:rsid w:val="00B72D89"/>
    <w:rsid w:val="00B72E2A"/>
    <w:rsid w:val="00B748CA"/>
    <w:rsid w:val="00B75196"/>
    <w:rsid w:val="00B7521B"/>
    <w:rsid w:val="00B75D8A"/>
    <w:rsid w:val="00B76780"/>
    <w:rsid w:val="00B7701B"/>
    <w:rsid w:val="00B77294"/>
    <w:rsid w:val="00B775D3"/>
    <w:rsid w:val="00B811D0"/>
    <w:rsid w:val="00B81204"/>
    <w:rsid w:val="00B81A31"/>
    <w:rsid w:val="00B826A3"/>
    <w:rsid w:val="00B85659"/>
    <w:rsid w:val="00B85A40"/>
    <w:rsid w:val="00B860BF"/>
    <w:rsid w:val="00B86F4A"/>
    <w:rsid w:val="00B87121"/>
    <w:rsid w:val="00B91BEF"/>
    <w:rsid w:val="00B9276C"/>
    <w:rsid w:val="00B92772"/>
    <w:rsid w:val="00B9335B"/>
    <w:rsid w:val="00B93B44"/>
    <w:rsid w:val="00B93E5C"/>
    <w:rsid w:val="00B94841"/>
    <w:rsid w:val="00B95CB7"/>
    <w:rsid w:val="00B96A42"/>
    <w:rsid w:val="00B970A2"/>
    <w:rsid w:val="00B97441"/>
    <w:rsid w:val="00B975B2"/>
    <w:rsid w:val="00B97AA6"/>
    <w:rsid w:val="00B97FB0"/>
    <w:rsid w:val="00BA088E"/>
    <w:rsid w:val="00BA0C59"/>
    <w:rsid w:val="00BA3AFD"/>
    <w:rsid w:val="00BA478F"/>
    <w:rsid w:val="00BA4CE6"/>
    <w:rsid w:val="00BA58E3"/>
    <w:rsid w:val="00BA71FE"/>
    <w:rsid w:val="00BA78FC"/>
    <w:rsid w:val="00BB0068"/>
    <w:rsid w:val="00BB0CB6"/>
    <w:rsid w:val="00BB0D16"/>
    <w:rsid w:val="00BB2616"/>
    <w:rsid w:val="00BB2A80"/>
    <w:rsid w:val="00BB4F03"/>
    <w:rsid w:val="00BB5C83"/>
    <w:rsid w:val="00BB677E"/>
    <w:rsid w:val="00BB6DA3"/>
    <w:rsid w:val="00BB7158"/>
    <w:rsid w:val="00BB7E81"/>
    <w:rsid w:val="00BC081D"/>
    <w:rsid w:val="00BC185E"/>
    <w:rsid w:val="00BC1A4A"/>
    <w:rsid w:val="00BC35BD"/>
    <w:rsid w:val="00BC5031"/>
    <w:rsid w:val="00BC51AC"/>
    <w:rsid w:val="00BC5EA1"/>
    <w:rsid w:val="00BC6023"/>
    <w:rsid w:val="00BC704B"/>
    <w:rsid w:val="00BD039F"/>
    <w:rsid w:val="00BD03C8"/>
    <w:rsid w:val="00BD2EE6"/>
    <w:rsid w:val="00BD512D"/>
    <w:rsid w:val="00BE171F"/>
    <w:rsid w:val="00BE1EFA"/>
    <w:rsid w:val="00BE2179"/>
    <w:rsid w:val="00BE21DA"/>
    <w:rsid w:val="00BE3290"/>
    <w:rsid w:val="00BE3769"/>
    <w:rsid w:val="00BE4339"/>
    <w:rsid w:val="00BE59CA"/>
    <w:rsid w:val="00BE62EA"/>
    <w:rsid w:val="00BE713A"/>
    <w:rsid w:val="00BE750A"/>
    <w:rsid w:val="00BE7BFE"/>
    <w:rsid w:val="00BF03D3"/>
    <w:rsid w:val="00BF11C3"/>
    <w:rsid w:val="00BF15E9"/>
    <w:rsid w:val="00BF3BA7"/>
    <w:rsid w:val="00BF41FC"/>
    <w:rsid w:val="00BF43E7"/>
    <w:rsid w:val="00BF5920"/>
    <w:rsid w:val="00BF5B65"/>
    <w:rsid w:val="00BF5BAB"/>
    <w:rsid w:val="00BF60A6"/>
    <w:rsid w:val="00BF6638"/>
    <w:rsid w:val="00BF7421"/>
    <w:rsid w:val="00C000AE"/>
    <w:rsid w:val="00C0074B"/>
    <w:rsid w:val="00C01E6F"/>
    <w:rsid w:val="00C02D29"/>
    <w:rsid w:val="00C0495B"/>
    <w:rsid w:val="00C04A36"/>
    <w:rsid w:val="00C05493"/>
    <w:rsid w:val="00C0552D"/>
    <w:rsid w:val="00C0638A"/>
    <w:rsid w:val="00C06A8A"/>
    <w:rsid w:val="00C07266"/>
    <w:rsid w:val="00C10038"/>
    <w:rsid w:val="00C11244"/>
    <w:rsid w:val="00C11A45"/>
    <w:rsid w:val="00C12BBF"/>
    <w:rsid w:val="00C132FD"/>
    <w:rsid w:val="00C1357B"/>
    <w:rsid w:val="00C142FC"/>
    <w:rsid w:val="00C1474B"/>
    <w:rsid w:val="00C1494A"/>
    <w:rsid w:val="00C15D0D"/>
    <w:rsid w:val="00C17506"/>
    <w:rsid w:val="00C2019E"/>
    <w:rsid w:val="00C2086D"/>
    <w:rsid w:val="00C20D26"/>
    <w:rsid w:val="00C20E88"/>
    <w:rsid w:val="00C21ACA"/>
    <w:rsid w:val="00C221A2"/>
    <w:rsid w:val="00C224A5"/>
    <w:rsid w:val="00C22BCE"/>
    <w:rsid w:val="00C23455"/>
    <w:rsid w:val="00C241F2"/>
    <w:rsid w:val="00C2430B"/>
    <w:rsid w:val="00C250A3"/>
    <w:rsid w:val="00C252C2"/>
    <w:rsid w:val="00C257A9"/>
    <w:rsid w:val="00C26E0E"/>
    <w:rsid w:val="00C27409"/>
    <w:rsid w:val="00C27F30"/>
    <w:rsid w:val="00C3062D"/>
    <w:rsid w:val="00C3143A"/>
    <w:rsid w:val="00C3186E"/>
    <w:rsid w:val="00C31F0D"/>
    <w:rsid w:val="00C321BF"/>
    <w:rsid w:val="00C32EEA"/>
    <w:rsid w:val="00C333FF"/>
    <w:rsid w:val="00C33A12"/>
    <w:rsid w:val="00C340CE"/>
    <w:rsid w:val="00C36272"/>
    <w:rsid w:val="00C37407"/>
    <w:rsid w:val="00C37BC0"/>
    <w:rsid w:val="00C402ED"/>
    <w:rsid w:val="00C4114F"/>
    <w:rsid w:val="00C4178E"/>
    <w:rsid w:val="00C417FA"/>
    <w:rsid w:val="00C41830"/>
    <w:rsid w:val="00C423C5"/>
    <w:rsid w:val="00C426AD"/>
    <w:rsid w:val="00C42DF5"/>
    <w:rsid w:val="00C430C9"/>
    <w:rsid w:val="00C43700"/>
    <w:rsid w:val="00C43CA5"/>
    <w:rsid w:val="00C451F0"/>
    <w:rsid w:val="00C45A6C"/>
    <w:rsid w:val="00C46394"/>
    <w:rsid w:val="00C4697C"/>
    <w:rsid w:val="00C50B4B"/>
    <w:rsid w:val="00C50CBC"/>
    <w:rsid w:val="00C512B8"/>
    <w:rsid w:val="00C5278B"/>
    <w:rsid w:val="00C532BB"/>
    <w:rsid w:val="00C5367E"/>
    <w:rsid w:val="00C550F9"/>
    <w:rsid w:val="00C55197"/>
    <w:rsid w:val="00C57210"/>
    <w:rsid w:val="00C57251"/>
    <w:rsid w:val="00C575BD"/>
    <w:rsid w:val="00C57B56"/>
    <w:rsid w:val="00C609B5"/>
    <w:rsid w:val="00C60EF0"/>
    <w:rsid w:val="00C61644"/>
    <w:rsid w:val="00C6253E"/>
    <w:rsid w:val="00C64EEB"/>
    <w:rsid w:val="00C65ABE"/>
    <w:rsid w:val="00C65C19"/>
    <w:rsid w:val="00C675CF"/>
    <w:rsid w:val="00C7039C"/>
    <w:rsid w:val="00C70988"/>
    <w:rsid w:val="00C7493F"/>
    <w:rsid w:val="00C74F75"/>
    <w:rsid w:val="00C7565A"/>
    <w:rsid w:val="00C757AB"/>
    <w:rsid w:val="00C760F0"/>
    <w:rsid w:val="00C766BE"/>
    <w:rsid w:val="00C76F7C"/>
    <w:rsid w:val="00C77ED0"/>
    <w:rsid w:val="00C81A76"/>
    <w:rsid w:val="00C82383"/>
    <w:rsid w:val="00C828F3"/>
    <w:rsid w:val="00C828F6"/>
    <w:rsid w:val="00C84796"/>
    <w:rsid w:val="00C85384"/>
    <w:rsid w:val="00C86328"/>
    <w:rsid w:val="00C91944"/>
    <w:rsid w:val="00C92F5F"/>
    <w:rsid w:val="00C93570"/>
    <w:rsid w:val="00C94D2A"/>
    <w:rsid w:val="00C965D3"/>
    <w:rsid w:val="00C96B5C"/>
    <w:rsid w:val="00CA07E9"/>
    <w:rsid w:val="00CA0EFB"/>
    <w:rsid w:val="00CA1DA2"/>
    <w:rsid w:val="00CA3E7F"/>
    <w:rsid w:val="00CA602E"/>
    <w:rsid w:val="00CA683E"/>
    <w:rsid w:val="00CA6F52"/>
    <w:rsid w:val="00CA78CA"/>
    <w:rsid w:val="00CB0D7A"/>
    <w:rsid w:val="00CB1285"/>
    <w:rsid w:val="00CB154D"/>
    <w:rsid w:val="00CB2030"/>
    <w:rsid w:val="00CB206E"/>
    <w:rsid w:val="00CB42D3"/>
    <w:rsid w:val="00CB45F5"/>
    <w:rsid w:val="00CB4FA1"/>
    <w:rsid w:val="00CB5710"/>
    <w:rsid w:val="00CB5A0D"/>
    <w:rsid w:val="00CC1AA6"/>
    <w:rsid w:val="00CC2E5D"/>
    <w:rsid w:val="00CC3D30"/>
    <w:rsid w:val="00CC57E0"/>
    <w:rsid w:val="00CC6165"/>
    <w:rsid w:val="00CC7302"/>
    <w:rsid w:val="00CD01D3"/>
    <w:rsid w:val="00CD02D6"/>
    <w:rsid w:val="00CD0784"/>
    <w:rsid w:val="00CD0E70"/>
    <w:rsid w:val="00CD2494"/>
    <w:rsid w:val="00CD323C"/>
    <w:rsid w:val="00CD3485"/>
    <w:rsid w:val="00CD4C12"/>
    <w:rsid w:val="00CD6232"/>
    <w:rsid w:val="00CD69AD"/>
    <w:rsid w:val="00CD6BF0"/>
    <w:rsid w:val="00CE0F81"/>
    <w:rsid w:val="00CE1921"/>
    <w:rsid w:val="00CE2E9A"/>
    <w:rsid w:val="00CE3512"/>
    <w:rsid w:val="00CE4F03"/>
    <w:rsid w:val="00CE5641"/>
    <w:rsid w:val="00CE7879"/>
    <w:rsid w:val="00CF1846"/>
    <w:rsid w:val="00CF2384"/>
    <w:rsid w:val="00CF2686"/>
    <w:rsid w:val="00CF27B3"/>
    <w:rsid w:val="00CF2DCC"/>
    <w:rsid w:val="00CF32E2"/>
    <w:rsid w:val="00CF3571"/>
    <w:rsid w:val="00CF414A"/>
    <w:rsid w:val="00CF480F"/>
    <w:rsid w:val="00CF5743"/>
    <w:rsid w:val="00CF5ABF"/>
    <w:rsid w:val="00CF6117"/>
    <w:rsid w:val="00CF650E"/>
    <w:rsid w:val="00CF6937"/>
    <w:rsid w:val="00CF70EE"/>
    <w:rsid w:val="00D0212D"/>
    <w:rsid w:val="00D02BA5"/>
    <w:rsid w:val="00D02EEA"/>
    <w:rsid w:val="00D03CB0"/>
    <w:rsid w:val="00D0450E"/>
    <w:rsid w:val="00D04E98"/>
    <w:rsid w:val="00D052BF"/>
    <w:rsid w:val="00D05770"/>
    <w:rsid w:val="00D06116"/>
    <w:rsid w:val="00D06768"/>
    <w:rsid w:val="00D06B29"/>
    <w:rsid w:val="00D06F9C"/>
    <w:rsid w:val="00D1006C"/>
    <w:rsid w:val="00D113F0"/>
    <w:rsid w:val="00D1417F"/>
    <w:rsid w:val="00D1490A"/>
    <w:rsid w:val="00D164F0"/>
    <w:rsid w:val="00D169E1"/>
    <w:rsid w:val="00D16F20"/>
    <w:rsid w:val="00D207FE"/>
    <w:rsid w:val="00D20D24"/>
    <w:rsid w:val="00D218F2"/>
    <w:rsid w:val="00D22661"/>
    <w:rsid w:val="00D232AA"/>
    <w:rsid w:val="00D238D5"/>
    <w:rsid w:val="00D24815"/>
    <w:rsid w:val="00D24C6E"/>
    <w:rsid w:val="00D25C4D"/>
    <w:rsid w:val="00D261DF"/>
    <w:rsid w:val="00D26A0E"/>
    <w:rsid w:val="00D26F96"/>
    <w:rsid w:val="00D303BE"/>
    <w:rsid w:val="00D30686"/>
    <w:rsid w:val="00D308FE"/>
    <w:rsid w:val="00D31D46"/>
    <w:rsid w:val="00D31E11"/>
    <w:rsid w:val="00D32C15"/>
    <w:rsid w:val="00D339DB"/>
    <w:rsid w:val="00D33AF2"/>
    <w:rsid w:val="00D36CFB"/>
    <w:rsid w:val="00D37747"/>
    <w:rsid w:val="00D40B5B"/>
    <w:rsid w:val="00D42EA9"/>
    <w:rsid w:val="00D43FBC"/>
    <w:rsid w:val="00D442E2"/>
    <w:rsid w:val="00D467D0"/>
    <w:rsid w:val="00D46E72"/>
    <w:rsid w:val="00D4793D"/>
    <w:rsid w:val="00D47C57"/>
    <w:rsid w:val="00D502FE"/>
    <w:rsid w:val="00D5085A"/>
    <w:rsid w:val="00D50E27"/>
    <w:rsid w:val="00D520C6"/>
    <w:rsid w:val="00D53BD4"/>
    <w:rsid w:val="00D53D43"/>
    <w:rsid w:val="00D556BE"/>
    <w:rsid w:val="00D56746"/>
    <w:rsid w:val="00D572C6"/>
    <w:rsid w:val="00D57304"/>
    <w:rsid w:val="00D57926"/>
    <w:rsid w:val="00D603E8"/>
    <w:rsid w:val="00D60BF0"/>
    <w:rsid w:val="00D617A2"/>
    <w:rsid w:val="00D649AD"/>
    <w:rsid w:val="00D64DC9"/>
    <w:rsid w:val="00D65F75"/>
    <w:rsid w:val="00D66F00"/>
    <w:rsid w:val="00D7095A"/>
    <w:rsid w:val="00D739DB"/>
    <w:rsid w:val="00D74281"/>
    <w:rsid w:val="00D74462"/>
    <w:rsid w:val="00D74BE1"/>
    <w:rsid w:val="00D7641D"/>
    <w:rsid w:val="00D7692C"/>
    <w:rsid w:val="00D77545"/>
    <w:rsid w:val="00D77E4C"/>
    <w:rsid w:val="00D8183F"/>
    <w:rsid w:val="00D82382"/>
    <w:rsid w:val="00D82397"/>
    <w:rsid w:val="00D83292"/>
    <w:rsid w:val="00D84742"/>
    <w:rsid w:val="00D851F0"/>
    <w:rsid w:val="00D86B56"/>
    <w:rsid w:val="00D87D91"/>
    <w:rsid w:val="00D9230D"/>
    <w:rsid w:val="00D924B3"/>
    <w:rsid w:val="00D94706"/>
    <w:rsid w:val="00D94E37"/>
    <w:rsid w:val="00D97120"/>
    <w:rsid w:val="00D97368"/>
    <w:rsid w:val="00DA04AB"/>
    <w:rsid w:val="00DA1741"/>
    <w:rsid w:val="00DA2427"/>
    <w:rsid w:val="00DA2520"/>
    <w:rsid w:val="00DA2A0B"/>
    <w:rsid w:val="00DA5006"/>
    <w:rsid w:val="00DA50E3"/>
    <w:rsid w:val="00DA6700"/>
    <w:rsid w:val="00DA6CEA"/>
    <w:rsid w:val="00DA7309"/>
    <w:rsid w:val="00DA7D95"/>
    <w:rsid w:val="00DB06EC"/>
    <w:rsid w:val="00DB224B"/>
    <w:rsid w:val="00DB23D9"/>
    <w:rsid w:val="00DB2991"/>
    <w:rsid w:val="00DB44B7"/>
    <w:rsid w:val="00DB4777"/>
    <w:rsid w:val="00DB5084"/>
    <w:rsid w:val="00DB53F4"/>
    <w:rsid w:val="00DB5D44"/>
    <w:rsid w:val="00DB5DA2"/>
    <w:rsid w:val="00DB724F"/>
    <w:rsid w:val="00DC1A2A"/>
    <w:rsid w:val="00DC1EAC"/>
    <w:rsid w:val="00DC1F72"/>
    <w:rsid w:val="00DC1F73"/>
    <w:rsid w:val="00DC439A"/>
    <w:rsid w:val="00DC44FF"/>
    <w:rsid w:val="00DC4D07"/>
    <w:rsid w:val="00DC53B4"/>
    <w:rsid w:val="00DC6F50"/>
    <w:rsid w:val="00DC7F52"/>
    <w:rsid w:val="00DD08DE"/>
    <w:rsid w:val="00DD0C63"/>
    <w:rsid w:val="00DD1D8C"/>
    <w:rsid w:val="00DD2911"/>
    <w:rsid w:val="00DD2BA6"/>
    <w:rsid w:val="00DD3B98"/>
    <w:rsid w:val="00DE15B0"/>
    <w:rsid w:val="00DE1D02"/>
    <w:rsid w:val="00DE2038"/>
    <w:rsid w:val="00DE22F5"/>
    <w:rsid w:val="00DE2F86"/>
    <w:rsid w:val="00DE3464"/>
    <w:rsid w:val="00DE62DA"/>
    <w:rsid w:val="00DF0108"/>
    <w:rsid w:val="00DF0550"/>
    <w:rsid w:val="00DF0826"/>
    <w:rsid w:val="00DF36EE"/>
    <w:rsid w:val="00DF3F96"/>
    <w:rsid w:val="00DF41B6"/>
    <w:rsid w:val="00DF4D50"/>
    <w:rsid w:val="00DF501C"/>
    <w:rsid w:val="00DF5EF8"/>
    <w:rsid w:val="00E005EF"/>
    <w:rsid w:val="00E00606"/>
    <w:rsid w:val="00E00FEB"/>
    <w:rsid w:val="00E0272B"/>
    <w:rsid w:val="00E034F1"/>
    <w:rsid w:val="00E03710"/>
    <w:rsid w:val="00E04817"/>
    <w:rsid w:val="00E05258"/>
    <w:rsid w:val="00E05344"/>
    <w:rsid w:val="00E055D9"/>
    <w:rsid w:val="00E05E44"/>
    <w:rsid w:val="00E0718F"/>
    <w:rsid w:val="00E07C19"/>
    <w:rsid w:val="00E10CB3"/>
    <w:rsid w:val="00E120C1"/>
    <w:rsid w:val="00E135F0"/>
    <w:rsid w:val="00E137C1"/>
    <w:rsid w:val="00E141D9"/>
    <w:rsid w:val="00E16BAC"/>
    <w:rsid w:val="00E17ABC"/>
    <w:rsid w:val="00E22607"/>
    <w:rsid w:val="00E22B39"/>
    <w:rsid w:val="00E23581"/>
    <w:rsid w:val="00E24686"/>
    <w:rsid w:val="00E27204"/>
    <w:rsid w:val="00E27DDC"/>
    <w:rsid w:val="00E30478"/>
    <w:rsid w:val="00E32201"/>
    <w:rsid w:val="00E32E84"/>
    <w:rsid w:val="00E33183"/>
    <w:rsid w:val="00E353FC"/>
    <w:rsid w:val="00E3628D"/>
    <w:rsid w:val="00E36728"/>
    <w:rsid w:val="00E37ECA"/>
    <w:rsid w:val="00E428B3"/>
    <w:rsid w:val="00E42B73"/>
    <w:rsid w:val="00E43D14"/>
    <w:rsid w:val="00E441FC"/>
    <w:rsid w:val="00E447CF"/>
    <w:rsid w:val="00E44A0A"/>
    <w:rsid w:val="00E4500A"/>
    <w:rsid w:val="00E500E8"/>
    <w:rsid w:val="00E519F6"/>
    <w:rsid w:val="00E529AE"/>
    <w:rsid w:val="00E52D35"/>
    <w:rsid w:val="00E537CC"/>
    <w:rsid w:val="00E5488A"/>
    <w:rsid w:val="00E54E3E"/>
    <w:rsid w:val="00E55399"/>
    <w:rsid w:val="00E56958"/>
    <w:rsid w:val="00E57618"/>
    <w:rsid w:val="00E6009A"/>
    <w:rsid w:val="00E6118E"/>
    <w:rsid w:val="00E6141F"/>
    <w:rsid w:val="00E62EC4"/>
    <w:rsid w:val="00E654C9"/>
    <w:rsid w:val="00E6577E"/>
    <w:rsid w:val="00E660D6"/>
    <w:rsid w:val="00E666DA"/>
    <w:rsid w:val="00E67454"/>
    <w:rsid w:val="00E6799E"/>
    <w:rsid w:val="00E67DF8"/>
    <w:rsid w:val="00E72317"/>
    <w:rsid w:val="00E72914"/>
    <w:rsid w:val="00E734A8"/>
    <w:rsid w:val="00E737DA"/>
    <w:rsid w:val="00E74C61"/>
    <w:rsid w:val="00E75E2B"/>
    <w:rsid w:val="00E7781D"/>
    <w:rsid w:val="00E77CD8"/>
    <w:rsid w:val="00E80249"/>
    <w:rsid w:val="00E80527"/>
    <w:rsid w:val="00E80924"/>
    <w:rsid w:val="00E810EF"/>
    <w:rsid w:val="00E81E14"/>
    <w:rsid w:val="00E8352C"/>
    <w:rsid w:val="00E835BD"/>
    <w:rsid w:val="00E8422C"/>
    <w:rsid w:val="00E84AF9"/>
    <w:rsid w:val="00E84C5F"/>
    <w:rsid w:val="00E84E91"/>
    <w:rsid w:val="00E84E92"/>
    <w:rsid w:val="00E852E2"/>
    <w:rsid w:val="00E86041"/>
    <w:rsid w:val="00E8755E"/>
    <w:rsid w:val="00E904EA"/>
    <w:rsid w:val="00E907BF"/>
    <w:rsid w:val="00E91142"/>
    <w:rsid w:val="00E91CEA"/>
    <w:rsid w:val="00E91D90"/>
    <w:rsid w:val="00E92E07"/>
    <w:rsid w:val="00E933C7"/>
    <w:rsid w:val="00E939B6"/>
    <w:rsid w:val="00E9459C"/>
    <w:rsid w:val="00E965FB"/>
    <w:rsid w:val="00E97341"/>
    <w:rsid w:val="00EA1B69"/>
    <w:rsid w:val="00EA1EEA"/>
    <w:rsid w:val="00EA2A63"/>
    <w:rsid w:val="00EA2AD8"/>
    <w:rsid w:val="00EA360A"/>
    <w:rsid w:val="00EA400D"/>
    <w:rsid w:val="00EA4DE1"/>
    <w:rsid w:val="00EA5052"/>
    <w:rsid w:val="00EA5159"/>
    <w:rsid w:val="00EA5783"/>
    <w:rsid w:val="00EA59EE"/>
    <w:rsid w:val="00EA6000"/>
    <w:rsid w:val="00EA7F25"/>
    <w:rsid w:val="00EB2565"/>
    <w:rsid w:val="00EB2B88"/>
    <w:rsid w:val="00EB30CC"/>
    <w:rsid w:val="00EB3B2D"/>
    <w:rsid w:val="00EB4B59"/>
    <w:rsid w:val="00EB53E9"/>
    <w:rsid w:val="00EB719C"/>
    <w:rsid w:val="00EB71E7"/>
    <w:rsid w:val="00EB7310"/>
    <w:rsid w:val="00EC04D5"/>
    <w:rsid w:val="00EC13B7"/>
    <w:rsid w:val="00EC36E1"/>
    <w:rsid w:val="00EC3BE6"/>
    <w:rsid w:val="00EC4BF7"/>
    <w:rsid w:val="00EC572D"/>
    <w:rsid w:val="00EC6035"/>
    <w:rsid w:val="00EC7581"/>
    <w:rsid w:val="00EC7F3F"/>
    <w:rsid w:val="00ED0CE4"/>
    <w:rsid w:val="00ED1C5C"/>
    <w:rsid w:val="00ED1D84"/>
    <w:rsid w:val="00ED3958"/>
    <w:rsid w:val="00ED3FB7"/>
    <w:rsid w:val="00ED500C"/>
    <w:rsid w:val="00ED5A03"/>
    <w:rsid w:val="00ED5C28"/>
    <w:rsid w:val="00ED6318"/>
    <w:rsid w:val="00ED79F8"/>
    <w:rsid w:val="00ED7CB6"/>
    <w:rsid w:val="00EE19A9"/>
    <w:rsid w:val="00EE4496"/>
    <w:rsid w:val="00EE558F"/>
    <w:rsid w:val="00EE7502"/>
    <w:rsid w:val="00EF1FC6"/>
    <w:rsid w:val="00EF3757"/>
    <w:rsid w:val="00EF446B"/>
    <w:rsid w:val="00EF5CBE"/>
    <w:rsid w:val="00EF6070"/>
    <w:rsid w:val="00EF64F2"/>
    <w:rsid w:val="00EF6CC8"/>
    <w:rsid w:val="00F03072"/>
    <w:rsid w:val="00F039F2"/>
    <w:rsid w:val="00F03CD4"/>
    <w:rsid w:val="00F04B49"/>
    <w:rsid w:val="00F054FF"/>
    <w:rsid w:val="00F07114"/>
    <w:rsid w:val="00F07243"/>
    <w:rsid w:val="00F1002B"/>
    <w:rsid w:val="00F10623"/>
    <w:rsid w:val="00F11235"/>
    <w:rsid w:val="00F11EDB"/>
    <w:rsid w:val="00F12326"/>
    <w:rsid w:val="00F13B2E"/>
    <w:rsid w:val="00F168ED"/>
    <w:rsid w:val="00F16CD9"/>
    <w:rsid w:val="00F17507"/>
    <w:rsid w:val="00F22D55"/>
    <w:rsid w:val="00F2406A"/>
    <w:rsid w:val="00F240F4"/>
    <w:rsid w:val="00F24205"/>
    <w:rsid w:val="00F25D5C"/>
    <w:rsid w:val="00F26B7F"/>
    <w:rsid w:val="00F27048"/>
    <w:rsid w:val="00F30648"/>
    <w:rsid w:val="00F31C19"/>
    <w:rsid w:val="00F336DD"/>
    <w:rsid w:val="00F34190"/>
    <w:rsid w:val="00F3464D"/>
    <w:rsid w:val="00F3624D"/>
    <w:rsid w:val="00F36567"/>
    <w:rsid w:val="00F36C52"/>
    <w:rsid w:val="00F37303"/>
    <w:rsid w:val="00F3752E"/>
    <w:rsid w:val="00F37EFB"/>
    <w:rsid w:val="00F40295"/>
    <w:rsid w:val="00F41547"/>
    <w:rsid w:val="00F416D5"/>
    <w:rsid w:val="00F4287C"/>
    <w:rsid w:val="00F43C3B"/>
    <w:rsid w:val="00F43EA5"/>
    <w:rsid w:val="00F45165"/>
    <w:rsid w:val="00F45E4D"/>
    <w:rsid w:val="00F46F22"/>
    <w:rsid w:val="00F47BC8"/>
    <w:rsid w:val="00F50222"/>
    <w:rsid w:val="00F51141"/>
    <w:rsid w:val="00F51C4F"/>
    <w:rsid w:val="00F531D5"/>
    <w:rsid w:val="00F53306"/>
    <w:rsid w:val="00F5361D"/>
    <w:rsid w:val="00F55EBF"/>
    <w:rsid w:val="00F5777E"/>
    <w:rsid w:val="00F57901"/>
    <w:rsid w:val="00F57E40"/>
    <w:rsid w:val="00F600B2"/>
    <w:rsid w:val="00F6079F"/>
    <w:rsid w:val="00F60950"/>
    <w:rsid w:val="00F61127"/>
    <w:rsid w:val="00F61442"/>
    <w:rsid w:val="00F6150D"/>
    <w:rsid w:val="00F61F36"/>
    <w:rsid w:val="00F6256A"/>
    <w:rsid w:val="00F629A9"/>
    <w:rsid w:val="00F649EA"/>
    <w:rsid w:val="00F654C0"/>
    <w:rsid w:val="00F65775"/>
    <w:rsid w:val="00F659AA"/>
    <w:rsid w:val="00F6687B"/>
    <w:rsid w:val="00F66AA7"/>
    <w:rsid w:val="00F70B7B"/>
    <w:rsid w:val="00F70D75"/>
    <w:rsid w:val="00F71188"/>
    <w:rsid w:val="00F72CCD"/>
    <w:rsid w:val="00F73567"/>
    <w:rsid w:val="00F74F31"/>
    <w:rsid w:val="00F7509A"/>
    <w:rsid w:val="00F75C70"/>
    <w:rsid w:val="00F7629F"/>
    <w:rsid w:val="00F76322"/>
    <w:rsid w:val="00F763EB"/>
    <w:rsid w:val="00F76FD8"/>
    <w:rsid w:val="00F81662"/>
    <w:rsid w:val="00F826C1"/>
    <w:rsid w:val="00F83278"/>
    <w:rsid w:val="00F837F3"/>
    <w:rsid w:val="00F846CA"/>
    <w:rsid w:val="00F847DF"/>
    <w:rsid w:val="00F8534E"/>
    <w:rsid w:val="00F85BBB"/>
    <w:rsid w:val="00F869EF"/>
    <w:rsid w:val="00F86E42"/>
    <w:rsid w:val="00F87A42"/>
    <w:rsid w:val="00F90047"/>
    <w:rsid w:val="00F91420"/>
    <w:rsid w:val="00F9162E"/>
    <w:rsid w:val="00F91C34"/>
    <w:rsid w:val="00F93AF9"/>
    <w:rsid w:val="00F93E54"/>
    <w:rsid w:val="00F93EE8"/>
    <w:rsid w:val="00F94781"/>
    <w:rsid w:val="00F94D9B"/>
    <w:rsid w:val="00F94E34"/>
    <w:rsid w:val="00F9515B"/>
    <w:rsid w:val="00F95CAE"/>
    <w:rsid w:val="00F95CE0"/>
    <w:rsid w:val="00F96B4E"/>
    <w:rsid w:val="00F974E4"/>
    <w:rsid w:val="00F9793A"/>
    <w:rsid w:val="00FA12ED"/>
    <w:rsid w:val="00FA39D3"/>
    <w:rsid w:val="00FA48EB"/>
    <w:rsid w:val="00FA6141"/>
    <w:rsid w:val="00FA6F50"/>
    <w:rsid w:val="00FA7128"/>
    <w:rsid w:val="00FB0953"/>
    <w:rsid w:val="00FB1305"/>
    <w:rsid w:val="00FB1C77"/>
    <w:rsid w:val="00FB1FB8"/>
    <w:rsid w:val="00FB243D"/>
    <w:rsid w:val="00FB3EF4"/>
    <w:rsid w:val="00FB469B"/>
    <w:rsid w:val="00FB6253"/>
    <w:rsid w:val="00FB69B4"/>
    <w:rsid w:val="00FB6A4A"/>
    <w:rsid w:val="00FB6AC8"/>
    <w:rsid w:val="00FB6D5C"/>
    <w:rsid w:val="00FC06D5"/>
    <w:rsid w:val="00FC2F6E"/>
    <w:rsid w:val="00FC4B73"/>
    <w:rsid w:val="00FC520E"/>
    <w:rsid w:val="00FC659A"/>
    <w:rsid w:val="00FD0CED"/>
    <w:rsid w:val="00FD1AC3"/>
    <w:rsid w:val="00FD2AE8"/>
    <w:rsid w:val="00FD3C8B"/>
    <w:rsid w:val="00FD5997"/>
    <w:rsid w:val="00FD6344"/>
    <w:rsid w:val="00FD65C2"/>
    <w:rsid w:val="00FE0697"/>
    <w:rsid w:val="00FE0701"/>
    <w:rsid w:val="00FE217B"/>
    <w:rsid w:val="00FE3D05"/>
    <w:rsid w:val="00FE657D"/>
    <w:rsid w:val="00FE77F6"/>
    <w:rsid w:val="00FF16B1"/>
    <w:rsid w:val="00FF2579"/>
    <w:rsid w:val="00FF439E"/>
    <w:rsid w:val="00FF4DB8"/>
    <w:rsid w:val="00FF5D86"/>
    <w:rsid w:val="00FF6A86"/>
    <w:rsid w:val="00FF7B2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C7C836"/>
  <w15:docId w15:val="{448F6E9E-D999-4EA4-A78F-2FB645465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2074"/>
    <w:pPr>
      <w:spacing w:after="120"/>
      <w:ind w:right="510"/>
      <w:jc w:val="both"/>
    </w:pPr>
    <w:rPr>
      <w:rFonts w:ascii="Arial" w:hAnsi="Arial"/>
      <w:color w:val="000000"/>
      <w:sz w:val="22"/>
    </w:rPr>
  </w:style>
  <w:style w:type="paragraph" w:styleId="Titre1">
    <w:name w:val="heading 1"/>
    <w:basedOn w:val="Normal"/>
    <w:next w:val="Normal"/>
    <w:qFormat/>
    <w:rsid w:val="008B50F0"/>
    <w:pPr>
      <w:keepNext/>
      <w:numPr>
        <w:numId w:val="1"/>
      </w:numPr>
      <w:shd w:val="clear" w:color="auto" w:fill="E6E6E6"/>
      <w:spacing w:before="240"/>
      <w:ind w:right="0"/>
      <w:outlineLvl w:val="0"/>
    </w:pPr>
    <w:rPr>
      <w:b/>
      <w:caps/>
      <w:sz w:val="28"/>
    </w:rPr>
  </w:style>
  <w:style w:type="paragraph" w:styleId="Titre2">
    <w:name w:val="heading 2"/>
    <w:aliases w:val="Chapitre"/>
    <w:basedOn w:val="Normal"/>
    <w:next w:val="Normal"/>
    <w:link w:val="Titre2Car"/>
    <w:qFormat/>
    <w:rsid w:val="008B50F0"/>
    <w:pPr>
      <w:keepNext/>
      <w:numPr>
        <w:ilvl w:val="1"/>
        <w:numId w:val="1"/>
      </w:numPr>
      <w:spacing w:before="240"/>
      <w:ind w:right="0"/>
      <w:outlineLvl w:val="1"/>
    </w:pPr>
    <w:rPr>
      <w:rFonts w:cs="Arial"/>
      <w:b/>
      <w:bCs/>
      <w:i/>
      <w:iCs/>
      <w:sz w:val="24"/>
      <w:szCs w:val="28"/>
    </w:rPr>
  </w:style>
  <w:style w:type="paragraph" w:styleId="Titre3">
    <w:name w:val="heading 3"/>
    <w:basedOn w:val="Normal"/>
    <w:next w:val="Normal"/>
    <w:link w:val="Titre3Car"/>
    <w:qFormat/>
    <w:rsid w:val="00880660"/>
    <w:pPr>
      <w:keepNext/>
      <w:numPr>
        <w:ilvl w:val="2"/>
        <w:numId w:val="1"/>
      </w:numPr>
      <w:spacing w:before="240"/>
      <w:ind w:right="0"/>
      <w:outlineLvl w:val="2"/>
    </w:pPr>
    <w:rPr>
      <w:rFonts w:cs="Arial"/>
      <w:bCs/>
      <w:szCs w:val="26"/>
      <w:u w:val="single"/>
    </w:rPr>
  </w:style>
  <w:style w:type="paragraph" w:styleId="Titre4">
    <w:name w:val="heading 4"/>
    <w:basedOn w:val="Normal"/>
    <w:next w:val="Normal"/>
    <w:qFormat/>
    <w:rsid w:val="008B4629"/>
    <w:pPr>
      <w:keepNext/>
      <w:spacing w:before="240"/>
      <w:jc w:val="left"/>
      <w:outlineLvl w:val="3"/>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2">
    <w:name w:val="Style2"/>
    <w:basedOn w:val="Normal"/>
    <w:rsid w:val="00B25B50"/>
    <w:pPr>
      <w:pBdr>
        <w:top w:val="single" w:sz="4" w:space="1" w:color="auto" w:shadow="1"/>
        <w:left w:val="single" w:sz="4" w:space="4" w:color="auto" w:shadow="1"/>
        <w:bottom w:val="single" w:sz="4" w:space="1" w:color="auto" w:shadow="1"/>
        <w:right w:val="single" w:sz="4" w:space="4" w:color="auto" w:shadow="1"/>
      </w:pBdr>
      <w:shd w:val="pct10" w:color="auto" w:fill="FFFFFF"/>
    </w:pPr>
    <w:rPr>
      <w:rFonts w:cs="Arial"/>
      <w:b/>
      <w:bCs/>
      <w:sz w:val="28"/>
    </w:rPr>
  </w:style>
  <w:style w:type="paragraph" w:customStyle="1" w:styleId="Style4">
    <w:name w:val="Style4"/>
    <w:basedOn w:val="Normal"/>
    <w:rsid w:val="00B25B50"/>
    <w:rPr>
      <w:b/>
      <w:i/>
    </w:rPr>
  </w:style>
  <w:style w:type="paragraph" w:styleId="Commentaire">
    <w:name w:val="annotation text"/>
    <w:basedOn w:val="Normal"/>
    <w:link w:val="CommentaireCar"/>
    <w:semiHidden/>
    <w:rsid w:val="00CB5A0D"/>
  </w:style>
  <w:style w:type="paragraph" w:styleId="NormalWeb">
    <w:name w:val="Normal (Web)"/>
    <w:basedOn w:val="Normal"/>
    <w:uiPriority w:val="99"/>
    <w:rsid w:val="00CB5A0D"/>
    <w:pPr>
      <w:spacing w:before="100" w:after="100"/>
    </w:pPr>
    <w:rPr>
      <w:rFonts w:eastAsia="SimSun"/>
      <w:sz w:val="24"/>
    </w:rPr>
  </w:style>
  <w:style w:type="paragraph" w:customStyle="1" w:styleId="RedaliaNormal">
    <w:name w:val="Redalia : Normal"/>
    <w:basedOn w:val="Normal"/>
    <w:next w:val="Normal"/>
    <w:rsid w:val="00CB5A0D"/>
    <w:pPr>
      <w:autoSpaceDE w:val="0"/>
      <w:autoSpaceDN w:val="0"/>
      <w:adjustRightInd w:val="0"/>
    </w:pPr>
  </w:style>
  <w:style w:type="paragraph" w:styleId="Titre">
    <w:name w:val="Title"/>
    <w:basedOn w:val="Normal"/>
    <w:qFormat/>
    <w:rsid w:val="00CB5A0D"/>
    <w:pPr>
      <w:shd w:val="pct15" w:color="000000" w:fill="FFFFFF"/>
      <w:tabs>
        <w:tab w:val="left" w:pos="1843"/>
      </w:tabs>
      <w:jc w:val="center"/>
    </w:pPr>
    <w:rPr>
      <w:b/>
      <w:smallCaps/>
      <w:sz w:val="24"/>
    </w:rPr>
  </w:style>
  <w:style w:type="paragraph" w:styleId="Pieddepage">
    <w:name w:val="footer"/>
    <w:basedOn w:val="Normal"/>
    <w:rsid w:val="00CB5A0D"/>
    <w:pPr>
      <w:tabs>
        <w:tab w:val="center" w:pos="4536"/>
        <w:tab w:val="right" w:pos="9072"/>
      </w:tabs>
    </w:pPr>
  </w:style>
  <w:style w:type="paragraph" w:styleId="Corpsdetexte3">
    <w:name w:val="Body Text 3"/>
    <w:basedOn w:val="Normal"/>
    <w:rsid w:val="00CB5A0D"/>
    <w:rPr>
      <w:b/>
    </w:rPr>
  </w:style>
  <w:style w:type="paragraph" w:styleId="Corpsdetexte">
    <w:name w:val="Body Text"/>
    <w:basedOn w:val="Normal"/>
    <w:rsid w:val="00CB5A0D"/>
  </w:style>
  <w:style w:type="character" w:styleId="Lienhypertexte">
    <w:name w:val="Hyperlink"/>
    <w:uiPriority w:val="99"/>
    <w:rsid w:val="00CB5A0D"/>
    <w:rPr>
      <w:color w:val="0000FF"/>
      <w:u w:val="single"/>
    </w:rPr>
  </w:style>
  <w:style w:type="paragraph" w:styleId="Retraitcorpsdetexte3">
    <w:name w:val="Body Text Indent 3"/>
    <w:basedOn w:val="Normal"/>
    <w:rsid w:val="00CB5A0D"/>
    <w:pPr>
      <w:spacing w:before="120"/>
      <w:ind w:left="709"/>
    </w:pPr>
  </w:style>
  <w:style w:type="character" w:styleId="Numrodepage">
    <w:name w:val="page number"/>
    <w:basedOn w:val="Policepardfaut"/>
    <w:rsid w:val="00CB5A0D"/>
  </w:style>
  <w:style w:type="character" w:styleId="lev">
    <w:name w:val="Strong"/>
    <w:uiPriority w:val="22"/>
    <w:qFormat/>
    <w:rsid w:val="00CB5A0D"/>
    <w:rPr>
      <w:b/>
      <w:bCs/>
    </w:rPr>
  </w:style>
  <w:style w:type="table" w:styleId="Grilledutableau">
    <w:name w:val="Table Grid"/>
    <w:basedOn w:val="TableauNormal"/>
    <w:uiPriority w:val="59"/>
    <w:rsid w:val="00CB5A0D"/>
    <w:pPr>
      <w:spacing w:after="120"/>
      <w:ind w:right="51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sdetexte21">
    <w:name w:val="Corps de texte 21"/>
    <w:basedOn w:val="Normal"/>
    <w:rsid w:val="00CB5A0D"/>
    <w:pPr>
      <w:suppressAutoHyphens/>
      <w:spacing w:after="0"/>
      <w:ind w:right="0"/>
    </w:pPr>
    <w:rPr>
      <w:rFonts w:ascii="Times New Roman" w:hAnsi="Times New Roman"/>
      <w:i/>
      <w:iCs/>
      <w:color w:val="auto"/>
      <w:sz w:val="16"/>
      <w:szCs w:val="16"/>
      <w:lang w:eastAsia="ar-SA"/>
    </w:rPr>
  </w:style>
  <w:style w:type="paragraph" w:styleId="En-tte">
    <w:name w:val="header"/>
    <w:basedOn w:val="Normal"/>
    <w:rsid w:val="001B230C"/>
    <w:pPr>
      <w:tabs>
        <w:tab w:val="center" w:pos="4536"/>
        <w:tab w:val="right" w:pos="9072"/>
      </w:tabs>
    </w:pPr>
  </w:style>
  <w:style w:type="paragraph" w:customStyle="1" w:styleId="e">
    <w:name w:val="e"/>
    <w:basedOn w:val="Normal"/>
    <w:rsid w:val="00BE3290"/>
    <w:pPr>
      <w:tabs>
        <w:tab w:val="left" w:pos="397"/>
        <w:tab w:val="left" w:pos="6946"/>
      </w:tabs>
      <w:ind w:right="0"/>
    </w:pPr>
    <w:rPr>
      <w:color w:val="auto"/>
    </w:rPr>
  </w:style>
  <w:style w:type="character" w:styleId="Lienhypertextesuivivisit">
    <w:name w:val="FollowedHyperlink"/>
    <w:rsid w:val="00B621BF"/>
    <w:rPr>
      <w:color w:val="800080"/>
      <w:u w:val="single"/>
    </w:rPr>
  </w:style>
  <w:style w:type="character" w:styleId="Marquedecommentaire">
    <w:name w:val="annotation reference"/>
    <w:rsid w:val="00D7692C"/>
    <w:rPr>
      <w:sz w:val="16"/>
      <w:szCs w:val="16"/>
    </w:rPr>
  </w:style>
  <w:style w:type="paragraph" w:styleId="Objetducommentaire">
    <w:name w:val="annotation subject"/>
    <w:basedOn w:val="Commentaire"/>
    <w:next w:val="Commentaire"/>
    <w:semiHidden/>
    <w:rsid w:val="00D7692C"/>
    <w:rPr>
      <w:b/>
      <w:bCs/>
      <w:sz w:val="20"/>
    </w:rPr>
  </w:style>
  <w:style w:type="paragraph" w:styleId="Textedebulles">
    <w:name w:val="Balloon Text"/>
    <w:basedOn w:val="Normal"/>
    <w:semiHidden/>
    <w:rsid w:val="00D7692C"/>
    <w:rPr>
      <w:rFonts w:ascii="Tahoma" w:hAnsi="Tahoma" w:cs="Tahoma"/>
      <w:sz w:val="16"/>
      <w:szCs w:val="16"/>
    </w:rPr>
  </w:style>
  <w:style w:type="paragraph" w:styleId="Explorateurdedocuments">
    <w:name w:val="Document Map"/>
    <w:basedOn w:val="Normal"/>
    <w:semiHidden/>
    <w:rsid w:val="00497405"/>
    <w:pPr>
      <w:shd w:val="clear" w:color="auto" w:fill="000080"/>
    </w:pPr>
    <w:rPr>
      <w:rFonts w:ascii="Tahoma" w:hAnsi="Tahoma" w:cs="Tahoma"/>
      <w:sz w:val="20"/>
    </w:rPr>
  </w:style>
  <w:style w:type="paragraph" w:customStyle="1" w:styleId="Normal-Retrait1">
    <w:name w:val="Normal - Retrait 1"/>
    <w:basedOn w:val="Normal"/>
    <w:rsid w:val="00E654C9"/>
    <w:pPr>
      <w:spacing w:before="120"/>
      <w:ind w:right="0"/>
    </w:pPr>
    <w:rPr>
      <w:rFonts w:ascii="Times New Roman" w:hAnsi="Times New Roman"/>
      <w:color w:val="auto"/>
    </w:rPr>
  </w:style>
  <w:style w:type="character" w:customStyle="1" w:styleId="Titre3Car">
    <w:name w:val="Titre 3 Car"/>
    <w:link w:val="Titre3"/>
    <w:rsid w:val="00880660"/>
    <w:rPr>
      <w:rFonts w:ascii="Arial" w:hAnsi="Arial" w:cs="Arial"/>
      <w:bCs/>
      <w:color w:val="000000"/>
      <w:sz w:val="22"/>
      <w:szCs w:val="26"/>
      <w:u w:val="single"/>
    </w:rPr>
  </w:style>
  <w:style w:type="paragraph" w:styleId="Signature">
    <w:name w:val="Signature"/>
    <w:basedOn w:val="Normal"/>
    <w:link w:val="SignatureCar"/>
    <w:rsid w:val="009F7D11"/>
    <w:pPr>
      <w:spacing w:after="0"/>
      <w:ind w:left="4252" w:right="0"/>
    </w:pPr>
    <w:rPr>
      <w:rFonts w:ascii="Century Gothic" w:hAnsi="Century Gothic"/>
      <w:color w:val="auto"/>
      <w:szCs w:val="22"/>
      <w:lang w:val="x-none" w:eastAsia="x-none"/>
    </w:rPr>
  </w:style>
  <w:style w:type="character" w:customStyle="1" w:styleId="CommentaireCar">
    <w:name w:val="Commentaire Car"/>
    <w:link w:val="Commentaire"/>
    <w:semiHidden/>
    <w:rsid w:val="009F7D11"/>
    <w:rPr>
      <w:rFonts w:ascii="Arial" w:hAnsi="Arial"/>
      <w:color w:val="000000"/>
      <w:sz w:val="22"/>
      <w:lang w:val="fr-FR" w:eastAsia="fr-FR" w:bidi="ar-SA"/>
    </w:rPr>
  </w:style>
  <w:style w:type="character" w:customStyle="1" w:styleId="SignatureCar">
    <w:name w:val="Signature Car"/>
    <w:link w:val="Signature"/>
    <w:rsid w:val="009F7D11"/>
    <w:rPr>
      <w:rFonts w:ascii="Century Gothic" w:hAnsi="Century Gothic"/>
      <w:sz w:val="22"/>
      <w:szCs w:val="22"/>
      <w:lang w:val="x-none" w:eastAsia="x-none" w:bidi="ar-SA"/>
    </w:rPr>
  </w:style>
  <w:style w:type="paragraph" w:customStyle="1" w:styleId="Titre2Chapitre">
    <w:name w:val="Titre 2.Chapitre"/>
    <w:basedOn w:val="Normal"/>
    <w:next w:val="Normal"/>
    <w:autoRedefine/>
    <w:rsid w:val="00E933C7"/>
    <w:pPr>
      <w:keepNext/>
      <w:tabs>
        <w:tab w:val="num" w:pos="576"/>
      </w:tabs>
      <w:ind w:left="578" w:right="0" w:hanging="578"/>
      <w:jc w:val="left"/>
      <w:outlineLvl w:val="1"/>
    </w:pPr>
    <w:rPr>
      <w:b/>
    </w:rPr>
  </w:style>
  <w:style w:type="paragraph" w:styleId="TM1">
    <w:name w:val="toc 1"/>
    <w:basedOn w:val="Normal"/>
    <w:next w:val="Normal"/>
    <w:autoRedefine/>
    <w:uiPriority w:val="39"/>
    <w:rsid w:val="00E05258"/>
    <w:pPr>
      <w:spacing w:before="120"/>
      <w:jc w:val="left"/>
    </w:pPr>
    <w:rPr>
      <w:rFonts w:asciiTheme="minorHAnsi" w:hAnsiTheme="minorHAnsi" w:cstheme="minorHAnsi"/>
      <w:b/>
      <w:bCs/>
      <w:caps/>
      <w:sz w:val="20"/>
    </w:rPr>
  </w:style>
  <w:style w:type="paragraph" w:styleId="TM2">
    <w:name w:val="toc 2"/>
    <w:basedOn w:val="Normal"/>
    <w:next w:val="Normal"/>
    <w:autoRedefine/>
    <w:uiPriority w:val="39"/>
    <w:rsid w:val="00D238D5"/>
    <w:pPr>
      <w:spacing w:after="0"/>
      <w:ind w:left="220"/>
      <w:jc w:val="left"/>
    </w:pPr>
    <w:rPr>
      <w:rFonts w:asciiTheme="minorHAnsi" w:hAnsiTheme="minorHAnsi" w:cstheme="minorHAnsi"/>
      <w:smallCaps/>
      <w:sz w:val="20"/>
    </w:rPr>
  </w:style>
  <w:style w:type="paragraph" w:styleId="TM3">
    <w:name w:val="toc 3"/>
    <w:basedOn w:val="Normal"/>
    <w:next w:val="Normal"/>
    <w:autoRedefine/>
    <w:uiPriority w:val="39"/>
    <w:rsid w:val="003A2A68"/>
    <w:pPr>
      <w:spacing w:after="0"/>
      <w:ind w:left="440"/>
      <w:jc w:val="left"/>
    </w:pPr>
    <w:rPr>
      <w:rFonts w:asciiTheme="minorHAnsi" w:hAnsiTheme="minorHAnsi" w:cstheme="minorHAnsi"/>
      <w:i/>
      <w:iCs/>
      <w:sz w:val="20"/>
    </w:rPr>
  </w:style>
  <w:style w:type="paragraph" w:styleId="Retraitcorpsdetexte2">
    <w:name w:val="Body Text Indent 2"/>
    <w:basedOn w:val="Normal"/>
    <w:rsid w:val="00005A00"/>
    <w:pPr>
      <w:spacing w:line="480" w:lineRule="auto"/>
      <w:ind w:left="283"/>
    </w:pPr>
  </w:style>
  <w:style w:type="paragraph" w:customStyle="1" w:styleId="Default">
    <w:name w:val="Default"/>
    <w:rsid w:val="00561203"/>
    <w:pPr>
      <w:autoSpaceDE w:val="0"/>
      <w:autoSpaceDN w:val="0"/>
      <w:adjustRightInd w:val="0"/>
    </w:pPr>
    <w:rPr>
      <w:rFonts w:ascii="Arial" w:hAnsi="Arial" w:cs="Arial"/>
      <w:color w:val="000000"/>
      <w:sz w:val="24"/>
      <w:szCs w:val="24"/>
    </w:rPr>
  </w:style>
  <w:style w:type="character" w:styleId="Accentuation">
    <w:name w:val="Emphasis"/>
    <w:uiPriority w:val="20"/>
    <w:qFormat/>
    <w:rsid w:val="00A83853"/>
    <w:rPr>
      <w:i/>
      <w:iCs/>
    </w:rPr>
  </w:style>
  <w:style w:type="paragraph" w:styleId="Paragraphedeliste">
    <w:name w:val="List Paragraph"/>
    <w:aliases w:val="lp1,List Paragraph,P1 Pharos,ARS Puces,Puces 1er niveau,Bullet 1,Normal bullet 2,Bullet point 1,Bullet list,Bullet 0,Paragraph,Yellow Bullet,Numbered List,Citation List,List Paragraph (numbered (a)),List Paragraph1,Figure_name"/>
    <w:basedOn w:val="Normal"/>
    <w:link w:val="ParagraphedelisteCar"/>
    <w:uiPriority w:val="34"/>
    <w:qFormat/>
    <w:rsid w:val="002A03B8"/>
    <w:pPr>
      <w:spacing w:after="0"/>
      <w:ind w:left="720" w:right="0"/>
      <w:contextualSpacing/>
      <w:jc w:val="left"/>
    </w:pPr>
    <w:rPr>
      <w:rFonts w:ascii="Times New Roman" w:eastAsia="Calibri" w:hAnsi="Times New Roman"/>
      <w:color w:val="auto"/>
      <w:sz w:val="24"/>
      <w:szCs w:val="24"/>
    </w:rPr>
  </w:style>
  <w:style w:type="paragraph" w:styleId="Notedebasdepage">
    <w:name w:val="footnote text"/>
    <w:basedOn w:val="Normal"/>
    <w:link w:val="NotedebasdepageCar"/>
    <w:rsid w:val="00FB243D"/>
    <w:rPr>
      <w:sz w:val="20"/>
    </w:rPr>
  </w:style>
  <w:style w:type="character" w:customStyle="1" w:styleId="NotedebasdepageCar">
    <w:name w:val="Note de bas de page Car"/>
    <w:link w:val="Notedebasdepage"/>
    <w:rsid w:val="00FB243D"/>
    <w:rPr>
      <w:rFonts w:ascii="Arial" w:hAnsi="Arial"/>
      <w:color w:val="000000"/>
    </w:rPr>
  </w:style>
  <w:style w:type="character" w:styleId="Appelnotedebasdep">
    <w:name w:val="footnote reference"/>
    <w:rsid w:val="00FB243D"/>
    <w:rPr>
      <w:vertAlign w:val="superscript"/>
    </w:rPr>
  </w:style>
  <w:style w:type="paragraph" w:customStyle="1" w:styleId="RedTxtCarCar">
    <w:name w:val="RedTxt Car Car"/>
    <w:basedOn w:val="Normal"/>
    <w:rsid w:val="00EF5CBE"/>
    <w:pPr>
      <w:spacing w:after="0"/>
      <w:ind w:right="0"/>
      <w:jc w:val="left"/>
    </w:pPr>
    <w:rPr>
      <w:color w:val="auto"/>
      <w:sz w:val="18"/>
    </w:rPr>
  </w:style>
  <w:style w:type="paragraph" w:customStyle="1" w:styleId="Standard">
    <w:name w:val="Standard"/>
    <w:autoRedefine/>
    <w:rsid w:val="00880660"/>
    <w:pPr>
      <w:widowControl w:val="0"/>
      <w:suppressAutoHyphens/>
      <w:autoSpaceDN w:val="0"/>
      <w:spacing w:before="57"/>
      <w:jc w:val="both"/>
      <w:textAlignment w:val="center"/>
    </w:pPr>
    <w:rPr>
      <w:rFonts w:ascii="Arial" w:eastAsia="Andale Sans UI" w:hAnsi="Arial" w:cs="Tahoma"/>
      <w:kern w:val="3"/>
      <w:szCs w:val="24"/>
      <w:lang w:val="de-DE" w:eastAsia="ja-JP" w:bidi="fa-IR"/>
    </w:rPr>
  </w:style>
  <w:style w:type="numbering" w:customStyle="1" w:styleId="WWOutlineListStyle">
    <w:name w:val="WW_OutlineListStyle"/>
    <w:basedOn w:val="Aucuneliste"/>
    <w:rsid w:val="0079051D"/>
    <w:pPr>
      <w:numPr>
        <w:numId w:val="8"/>
      </w:numPr>
    </w:pPr>
  </w:style>
  <w:style w:type="paragraph" w:styleId="Sansinterligne">
    <w:name w:val="No Spacing"/>
    <w:uiPriority w:val="1"/>
    <w:qFormat/>
    <w:rsid w:val="008B4629"/>
    <w:pPr>
      <w:spacing w:before="120" w:after="120"/>
      <w:ind w:right="510"/>
      <w:jc w:val="both"/>
    </w:pPr>
    <w:rPr>
      <w:rFonts w:ascii="Arial" w:hAnsi="Arial"/>
      <w:b/>
      <w:color w:val="000000"/>
    </w:rPr>
  </w:style>
  <w:style w:type="table" w:customStyle="1" w:styleId="Grilledutableau1">
    <w:name w:val="Grille du tableau1"/>
    <w:basedOn w:val="TableauNormal"/>
    <w:next w:val="Grilledutableau"/>
    <w:rsid w:val="000F14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1">
    <w:name w:val="Mention non résolue1"/>
    <w:basedOn w:val="Policepardfaut"/>
    <w:uiPriority w:val="99"/>
    <w:semiHidden/>
    <w:unhideWhenUsed/>
    <w:rsid w:val="00573473"/>
    <w:rPr>
      <w:color w:val="808080"/>
      <w:shd w:val="clear" w:color="auto" w:fill="E6E6E6"/>
    </w:rPr>
  </w:style>
  <w:style w:type="paragraph" w:styleId="Rvision">
    <w:name w:val="Revision"/>
    <w:hidden/>
    <w:uiPriority w:val="99"/>
    <w:semiHidden/>
    <w:rsid w:val="00DF0826"/>
    <w:rPr>
      <w:rFonts w:ascii="Arial" w:hAnsi="Arial"/>
      <w:color w:val="000000"/>
      <w:sz w:val="22"/>
    </w:rPr>
  </w:style>
  <w:style w:type="paragraph" w:customStyle="1" w:styleId="Puceencadr">
    <w:name w:val="Puce encadré"/>
    <w:basedOn w:val="Normal"/>
    <w:rsid w:val="00707ADB"/>
    <w:pPr>
      <w:widowControl w:val="0"/>
      <w:numPr>
        <w:numId w:val="15"/>
      </w:numPr>
      <w:tabs>
        <w:tab w:val="clear" w:pos="0"/>
      </w:tabs>
      <w:spacing w:before="60" w:after="0"/>
      <w:ind w:right="113" w:hanging="170"/>
    </w:pPr>
    <w:rPr>
      <w:color w:val="auto"/>
      <w:sz w:val="18"/>
      <w:szCs w:val="22"/>
    </w:rPr>
  </w:style>
  <w:style w:type="paragraph" w:customStyle="1" w:styleId="Puce">
    <w:name w:val="Puce"/>
    <w:basedOn w:val="Normal"/>
    <w:rsid w:val="00707ADB"/>
    <w:pPr>
      <w:widowControl w:val="0"/>
      <w:spacing w:before="60" w:after="0"/>
      <w:ind w:left="284" w:right="0" w:hanging="284"/>
    </w:pPr>
    <w:rPr>
      <w:rFonts w:ascii="Times New Roman" w:hAnsi="Times New Roman"/>
      <w:color w:val="auto"/>
    </w:rPr>
  </w:style>
  <w:style w:type="character" w:customStyle="1" w:styleId="Titre2Car">
    <w:name w:val="Titre 2 Car"/>
    <w:aliases w:val="Chapitre Car"/>
    <w:basedOn w:val="Policepardfaut"/>
    <w:link w:val="Titre2"/>
    <w:rsid w:val="00B60FF4"/>
    <w:rPr>
      <w:rFonts w:ascii="Arial" w:hAnsi="Arial" w:cs="Arial"/>
      <w:b/>
      <w:bCs/>
      <w:i/>
      <w:iCs/>
      <w:color w:val="000000"/>
      <w:sz w:val="24"/>
      <w:szCs w:val="28"/>
    </w:rPr>
  </w:style>
  <w:style w:type="character" w:styleId="Mentionnonrsolue">
    <w:name w:val="Unresolved Mention"/>
    <w:basedOn w:val="Policepardfaut"/>
    <w:uiPriority w:val="99"/>
    <w:semiHidden/>
    <w:unhideWhenUsed/>
    <w:rsid w:val="00672EE3"/>
    <w:rPr>
      <w:color w:val="605E5C"/>
      <w:shd w:val="clear" w:color="auto" w:fill="E1DFDD"/>
    </w:rPr>
  </w:style>
  <w:style w:type="paragraph" w:styleId="TM4">
    <w:name w:val="toc 4"/>
    <w:basedOn w:val="Normal"/>
    <w:next w:val="Normal"/>
    <w:autoRedefine/>
    <w:unhideWhenUsed/>
    <w:rsid w:val="00AE66E5"/>
    <w:pPr>
      <w:spacing w:after="0"/>
      <w:ind w:left="660"/>
      <w:jc w:val="left"/>
    </w:pPr>
    <w:rPr>
      <w:rFonts w:asciiTheme="minorHAnsi" w:hAnsiTheme="minorHAnsi" w:cstheme="minorHAnsi"/>
      <w:sz w:val="18"/>
      <w:szCs w:val="18"/>
    </w:rPr>
  </w:style>
  <w:style w:type="paragraph" w:styleId="TM5">
    <w:name w:val="toc 5"/>
    <w:basedOn w:val="Normal"/>
    <w:next w:val="Normal"/>
    <w:autoRedefine/>
    <w:unhideWhenUsed/>
    <w:rsid w:val="00AE66E5"/>
    <w:pPr>
      <w:spacing w:after="0"/>
      <w:ind w:left="880"/>
      <w:jc w:val="left"/>
    </w:pPr>
    <w:rPr>
      <w:rFonts w:asciiTheme="minorHAnsi" w:hAnsiTheme="minorHAnsi" w:cstheme="minorHAnsi"/>
      <w:sz w:val="18"/>
      <w:szCs w:val="18"/>
    </w:rPr>
  </w:style>
  <w:style w:type="paragraph" w:styleId="TM6">
    <w:name w:val="toc 6"/>
    <w:basedOn w:val="Normal"/>
    <w:next w:val="Normal"/>
    <w:autoRedefine/>
    <w:unhideWhenUsed/>
    <w:rsid w:val="00AE66E5"/>
    <w:pPr>
      <w:spacing w:after="0"/>
      <w:ind w:left="1100"/>
      <w:jc w:val="left"/>
    </w:pPr>
    <w:rPr>
      <w:rFonts w:asciiTheme="minorHAnsi" w:hAnsiTheme="minorHAnsi" w:cstheme="minorHAnsi"/>
      <w:sz w:val="18"/>
      <w:szCs w:val="18"/>
    </w:rPr>
  </w:style>
  <w:style w:type="paragraph" w:styleId="TM7">
    <w:name w:val="toc 7"/>
    <w:basedOn w:val="Normal"/>
    <w:next w:val="Normal"/>
    <w:autoRedefine/>
    <w:unhideWhenUsed/>
    <w:rsid w:val="00AE66E5"/>
    <w:pPr>
      <w:spacing w:after="0"/>
      <w:ind w:left="1320"/>
      <w:jc w:val="left"/>
    </w:pPr>
    <w:rPr>
      <w:rFonts w:asciiTheme="minorHAnsi" w:hAnsiTheme="minorHAnsi" w:cstheme="minorHAnsi"/>
      <w:sz w:val="18"/>
      <w:szCs w:val="18"/>
    </w:rPr>
  </w:style>
  <w:style w:type="paragraph" w:styleId="TM8">
    <w:name w:val="toc 8"/>
    <w:basedOn w:val="Normal"/>
    <w:next w:val="Normal"/>
    <w:autoRedefine/>
    <w:unhideWhenUsed/>
    <w:rsid w:val="00AE66E5"/>
    <w:pPr>
      <w:spacing w:after="0"/>
      <w:ind w:left="1540"/>
      <w:jc w:val="left"/>
    </w:pPr>
    <w:rPr>
      <w:rFonts w:asciiTheme="minorHAnsi" w:hAnsiTheme="minorHAnsi" w:cstheme="minorHAnsi"/>
      <w:sz w:val="18"/>
      <w:szCs w:val="18"/>
    </w:rPr>
  </w:style>
  <w:style w:type="paragraph" w:styleId="TM9">
    <w:name w:val="toc 9"/>
    <w:basedOn w:val="Normal"/>
    <w:next w:val="Normal"/>
    <w:autoRedefine/>
    <w:unhideWhenUsed/>
    <w:rsid w:val="00AE66E5"/>
    <w:pPr>
      <w:spacing w:after="0"/>
      <w:ind w:left="1760"/>
      <w:jc w:val="left"/>
    </w:pPr>
    <w:rPr>
      <w:rFonts w:asciiTheme="minorHAnsi" w:hAnsiTheme="minorHAnsi" w:cstheme="minorHAnsi"/>
      <w:sz w:val="18"/>
      <w:szCs w:val="18"/>
    </w:rPr>
  </w:style>
  <w:style w:type="character" w:customStyle="1" w:styleId="ParagraphedelisteCar">
    <w:name w:val="Paragraphe de liste Car"/>
    <w:aliases w:val="lp1 Car,List Paragraph Car,P1 Pharos Car,ARS Puces Car,Puces 1er niveau Car,Bullet 1 Car,Normal bullet 2 Car,Bullet point 1 Car,Bullet list Car,Bullet 0 Car,Paragraph Car,Yellow Bullet Car,Numbered List Car,Citation List Car"/>
    <w:link w:val="Paragraphedeliste"/>
    <w:uiPriority w:val="34"/>
    <w:qFormat/>
    <w:rsid w:val="00D739DB"/>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5492">
      <w:bodyDiv w:val="1"/>
      <w:marLeft w:val="0"/>
      <w:marRight w:val="0"/>
      <w:marTop w:val="0"/>
      <w:marBottom w:val="0"/>
      <w:divBdr>
        <w:top w:val="none" w:sz="0" w:space="0" w:color="auto"/>
        <w:left w:val="none" w:sz="0" w:space="0" w:color="auto"/>
        <w:bottom w:val="none" w:sz="0" w:space="0" w:color="auto"/>
        <w:right w:val="none" w:sz="0" w:space="0" w:color="auto"/>
      </w:divBdr>
    </w:div>
    <w:div w:id="34811679">
      <w:bodyDiv w:val="1"/>
      <w:marLeft w:val="0"/>
      <w:marRight w:val="0"/>
      <w:marTop w:val="0"/>
      <w:marBottom w:val="0"/>
      <w:divBdr>
        <w:top w:val="none" w:sz="0" w:space="0" w:color="auto"/>
        <w:left w:val="none" w:sz="0" w:space="0" w:color="auto"/>
        <w:bottom w:val="none" w:sz="0" w:space="0" w:color="auto"/>
        <w:right w:val="none" w:sz="0" w:space="0" w:color="auto"/>
      </w:divBdr>
    </w:div>
    <w:div w:id="38938779">
      <w:bodyDiv w:val="1"/>
      <w:marLeft w:val="0"/>
      <w:marRight w:val="0"/>
      <w:marTop w:val="0"/>
      <w:marBottom w:val="0"/>
      <w:divBdr>
        <w:top w:val="none" w:sz="0" w:space="0" w:color="auto"/>
        <w:left w:val="none" w:sz="0" w:space="0" w:color="auto"/>
        <w:bottom w:val="none" w:sz="0" w:space="0" w:color="auto"/>
        <w:right w:val="none" w:sz="0" w:space="0" w:color="auto"/>
      </w:divBdr>
    </w:div>
    <w:div w:id="104279764">
      <w:bodyDiv w:val="1"/>
      <w:marLeft w:val="0"/>
      <w:marRight w:val="0"/>
      <w:marTop w:val="0"/>
      <w:marBottom w:val="0"/>
      <w:divBdr>
        <w:top w:val="none" w:sz="0" w:space="0" w:color="auto"/>
        <w:left w:val="none" w:sz="0" w:space="0" w:color="auto"/>
        <w:bottom w:val="none" w:sz="0" w:space="0" w:color="auto"/>
        <w:right w:val="none" w:sz="0" w:space="0" w:color="auto"/>
      </w:divBdr>
      <w:divsChild>
        <w:div w:id="1640647842">
          <w:marLeft w:val="0"/>
          <w:marRight w:val="0"/>
          <w:marTop w:val="300"/>
          <w:marBottom w:val="0"/>
          <w:divBdr>
            <w:top w:val="none" w:sz="0" w:space="0" w:color="auto"/>
            <w:left w:val="none" w:sz="0" w:space="0" w:color="auto"/>
            <w:bottom w:val="none" w:sz="0" w:space="0" w:color="auto"/>
            <w:right w:val="none" w:sz="0" w:space="0" w:color="auto"/>
          </w:divBdr>
          <w:divsChild>
            <w:div w:id="1100103841">
              <w:marLeft w:val="0"/>
              <w:marRight w:val="0"/>
              <w:marTop w:val="0"/>
              <w:marBottom w:val="0"/>
              <w:divBdr>
                <w:top w:val="none" w:sz="0" w:space="0" w:color="auto"/>
                <w:left w:val="none" w:sz="0" w:space="0" w:color="auto"/>
                <w:bottom w:val="none" w:sz="0" w:space="0" w:color="auto"/>
                <w:right w:val="none" w:sz="0" w:space="0" w:color="auto"/>
              </w:divBdr>
              <w:divsChild>
                <w:div w:id="1427115925">
                  <w:marLeft w:val="0"/>
                  <w:marRight w:val="0"/>
                  <w:marTop w:val="0"/>
                  <w:marBottom w:val="0"/>
                  <w:divBdr>
                    <w:top w:val="none" w:sz="0" w:space="0" w:color="auto"/>
                    <w:left w:val="none" w:sz="0" w:space="0" w:color="auto"/>
                    <w:bottom w:val="none" w:sz="0" w:space="0" w:color="auto"/>
                    <w:right w:val="none" w:sz="0" w:space="0" w:color="auto"/>
                  </w:divBdr>
                  <w:divsChild>
                    <w:div w:id="2039381914">
                      <w:marLeft w:val="0"/>
                      <w:marRight w:val="0"/>
                      <w:marTop w:val="0"/>
                      <w:marBottom w:val="0"/>
                      <w:divBdr>
                        <w:top w:val="none" w:sz="0" w:space="0" w:color="auto"/>
                        <w:left w:val="none" w:sz="0" w:space="0" w:color="auto"/>
                        <w:bottom w:val="none" w:sz="0" w:space="0" w:color="auto"/>
                        <w:right w:val="none" w:sz="0" w:space="0" w:color="auto"/>
                      </w:divBdr>
                      <w:divsChild>
                        <w:div w:id="686298206">
                          <w:marLeft w:val="0"/>
                          <w:marRight w:val="0"/>
                          <w:marTop w:val="0"/>
                          <w:marBottom w:val="225"/>
                          <w:divBdr>
                            <w:top w:val="none" w:sz="0" w:space="0" w:color="auto"/>
                            <w:left w:val="none" w:sz="0" w:space="0" w:color="auto"/>
                            <w:bottom w:val="none" w:sz="0" w:space="0" w:color="auto"/>
                            <w:right w:val="none" w:sz="0" w:space="0" w:color="auto"/>
                          </w:divBdr>
                          <w:divsChild>
                            <w:div w:id="2019692669">
                              <w:marLeft w:val="0"/>
                              <w:marRight w:val="0"/>
                              <w:marTop w:val="0"/>
                              <w:marBottom w:val="0"/>
                              <w:divBdr>
                                <w:top w:val="none" w:sz="0" w:space="0" w:color="auto"/>
                                <w:left w:val="single" w:sz="6" w:space="8" w:color="DCDCDC"/>
                                <w:bottom w:val="none" w:sz="0" w:space="0" w:color="auto"/>
                                <w:right w:val="single" w:sz="6" w:space="8" w:color="DCDCDC"/>
                              </w:divBdr>
                              <w:divsChild>
                                <w:div w:id="190201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424715">
      <w:bodyDiv w:val="1"/>
      <w:marLeft w:val="0"/>
      <w:marRight w:val="0"/>
      <w:marTop w:val="0"/>
      <w:marBottom w:val="0"/>
      <w:divBdr>
        <w:top w:val="none" w:sz="0" w:space="0" w:color="auto"/>
        <w:left w:val="none" w:sz="0" w:space="0" w:color="auto"/>
        <w:bottom w:val="none" w:sz="0" w:space="0" w:color="auto"/>
        <w:right w:val="none" w:sz="0" w:space="0" w:color="auto"/>
      </w:divBdr>
    </w:div>
    <w:div w:id="235556968">
      <w:bodyDiv w:val="1"/>
      <w:marLeft w:val="0"/>
      <w:marRight w:val="0"/>
      <w:marTop w:val="0"/>
      <w:marBottom w:val="0"/>
      <w:divBdr>
        <w:top w:val="none" w:sz="0" w:space="0" w:color="auto"/>
        <w:left w:val="none" w:sz="0" w:space="0" w:color="auto"/>
        <w:bottom w:val="none" w:sz="0" w:space="0" w:color="auto"/>
        <w:right w:val="none" w:sz="0" w:space="0" w:color="auto"/>
      </w:divBdr>
    </w:div>
    <w:div w:id="273827196">
      <w:bodyDiv w:val="1"/>
      <w:marLeft w:val="0"/>
      <w:marRight w:val="0"/>
      <w:marTop w:val="0"/>
      <w:marBottom w:val="0"/>
      <w:divBdr>
        <w:top w:val="none" w:sz="0" w:space="0" w:color="auto"/>
        <w:left w:val="none" w:sz="0" w:space="0" w:color="auto"/>
        <w:bottom w:val="none" w:sz="0" w:space="0" w:color="auto"/>
        <w:right w:val="none" w:sz="0" w:space="0" w:color="auto"/>
      </w:divBdr>
    </w:div>
    <w:div w:id="329019466">
      <w:bodyDiv w:val="1"/>
      <w:marLeft w:val="0"/>
      <w:marRight w:val="0"/>
      <w:marTop w:val="0"/>
      <w:marBottom w:val="0"/>
      <w:divBdr>
        <w:top w:val="none" w:sz="0" w:space="0" w:color="auto"/>
        <w:left w:val="none" w:sz="0" w:space="0" w:color="auto"/>
        <w:bottom w:val="none" w:sz="0" w:space="0" w:color="auto"/>
        <w:right w:val="none" w:sz="0" w:space="0" w:color="auto"/>
      </w:divBdr>
    </w:div>
    <w:div w:id="405886119">
      <w:bodyDiv w:val="1"/>
      <w:marLeft w:val="0"/>
      <w:marRight w:val="0"/>
      <w:marTop w:val="0"/>
      <w:marBottom w:val="0"/>
      <w:divBdr>
        <w:top w:val="none" w:sz="0" w:space="0" w:color="auto"/>
        <w:left w:val="none" w:sz="0" w:space="0" w:color="auto"/>
        <w:bottom w:val="none" w:sz="0" w:space="0" w:color="auto"/>
        <w:right w:val="none" w:sz="0" w:space="0" w:color="auto"/>
      </w:divBdr>
    </w:div>
    <w:div w:id="644047264">
      <w:bodyDiv w:val="1"/>
      <w:marLeft w:val="0"/>
      <w:marRight w:val="0"/>
      <w:marTop w:val="0"/>
      <w:marBottom w:val="0"/>
      <w:divBdr>
        <w:top w:val="none" w:sz="0" w:space="0" w:color="auto"/>
        <w:left w:val="none" w:sz="0" w:space="0" w:color="auto"/>
        <w:bottom w:val="none" w:sz="0" w:space="0" w:color="auto"/>
        <w:right w:val="none" w:sz="0" w:space="0" w:color="auto"/>
      </w:divBdr>
    </w:div>
    <w:div w:id="738401483">
      <w:bodyDiv w:val="1"/>
      <w:marLeft w:val="0"/>
      <w:marRight w:val="0"/>
      <w:marTop w:val="0"/>
      <w:marBottom w:val="0"/>
      <w:divBdr>
        <w:top w:val="none" w:sz="0" w:space="0" w:color="auto"/>
        <w:left w:val="none" w:sz="0" w:space="0" w:color="auto"/>
        <w:bottom w:val="none" w:sz="0" w:space="0" w:color="auto"/>
        <w:right w:val="none" w:sz="0" w:space="0" w:color="auto"/>
      </w:divBdr>
    </w:div>
    <w:div w:id="745952232">
      <w:bodyDiv w:val="1"/>
      <w:marLeft w:val="0"/>
      <w:marRight w:val="0"/>
      <w:marTop w:val="0"/>
      <w:marBottom w:val="0"/>
      <w:divBdr>
        <w:top w:val="none" w:sz="0" w:space="0" w:color="auto"/>
        <w:left w:val="none" w:sz="0" w:space="0" w:color="auto"/>
        <w:bottom w:val="none" w:sz="0" w:space="0" w:color="auto"/>
        <w:right w:val="none" w:sz="0" w:space="0" w:color="auto"/>
      </w:divBdr>
      <w:divsChild>
        <w:div w:id="886263484">
          <w:marLeft w:val="0"/>
          <w:marRight w:val="0"/>
          <w:marTop w:val="0"/>
          <w:marBottom w:val="0"/>
          <w:divBdr>
            <w:top w:val="none" w:sz="0" w:space="0" w:color="auto"/>
            <w:left w:val="none" w:sz="0" w:space="0" w:color="auto"/>
            <w:bottom w:val="none" w:sz="0" w:space="0" w:color="auto"/>
            <w:right w:val="none" w:sz="0" w:space="0" w:color="auto"/>
          </w:divBdr>
        </w:div>
      </w:divsChild>
    </w:div>
    <w:div w:id="748577678">
      <w:bodyDiv w:val="1"/>
      <w:marLeft w:val="0"/>
      <w:marRight w:val="0"/>
      <w:marTop w:val="0"/>
      <w:marBottom w:val="0"/>
      <w:divBdr>
        <w:top w:val="none" w:sz="0" w:space="0" w:color="auto"/>
        <w:left w:val="none" w:sz="0" w:space="0" w:color="auto"/>
        <w:bottom w:val="none" w:sz="0" w:space="0" w:color="auto"/>
        <w:right w:val="none" w:sz="0" w:space="0" w:color="auto"/>
      </w:divBdr>
    </w:div>
    <w:div w:id="967317332">
      <w:bodyDiv w:val="1"/>
      <w:marLeft w:val="0"/>
      <w:marRight w:val="0"/>
      <w:marTop w:val="0"/>
      <w:marBottom w:val="0"/>
      <w:divBdr>
        <w:top w:val="none" w:sz="0" w:space="0" w:color="auto"/>
        <w:left w:val="none" w:sz="0" w:space="0" w:color="auto"/>
        <w:bottom w:val="none" w:sz="0" w:space="0" w:color="auto"/>
        <w:right w:val="none" w:sz="0" w:space="0" w:color="auto"/>
      </w:divBdr>
      <w:divsChild>
        <w:div w:id="454837514">
          <w:marLeft w:val="0"/>
          <w:marRight w:val="0"/>
          <w:marTop w:val="300"/>
          <w:marBottom w:val="0"/>
          <w:divBdr>
            <w:top w:val="none" w:sz="0" w:space="0" w:color="auto"/>
            <w:left w:val="none" w:sz="0" w:space="0" w:color="auto"/>
            <w:bottom w:val="none" w:sz="0" w:space="0" w:color="auto"/>
            <w:right w:val="none" w:sz="0" w:space="0" w:color="auto"/>
          </w:divBdr>
          <w:divsChild>
            <w:div w:id="1817607847">
              <w:marLeft w:val="0"/>
              <w:marRight w:val="0"/>
              <w:marTop w:val="0"/>
              <w:marBottom w:val="0"/>
              <w:divBdr>
                <w:top w:val="none" w:sz="0" w:space="0" w:color="auto"/>
                <w:left w:val="none" w:sz="0" w:space="0" w:color="auto"/>
                <w:bottom w:val="none" w:sz="0" w:space="0" w:color="auto"/>
                <w:right w:val="none" w:sz="0" w:space="0" w:color="auto"/>
              </w:divBdr>
              <w:divsChild>
                <w:div w:id="1633636741">
                  <w:marLeft w:val="0"/>
                  <w:marRight w:val="0"/>
                  <w:marTop w:val="0"/>
                  <w:marBottom w:val="0"/>
                  <w:divBdr>
                    <w:top w:val="none" w:sz="0" w:space="0" w:color="auto"/>
                    <w:left w:val="none" w:sz="0" w:space="0" w:color="auto"/>
                    <w:bottom w:val="none" w:sz="0" w:space="0" w:color="auto"/>
                    <w:right w:val="none" w:sz="0" w:space="0" w:color="auto"/>
                  </w:divBdr>
                  <w:divsChild>
                    <w:div w:id="1195119787">
                      <w:marLeft w:val="0"/>
                      <w:marRight w:val="0"/>
                      <w:marTop w:val="0"/>
                      <w:marBottom w:val="0"/>
                      <w:divBdr>
                        <w:top w:val="none" w:sz="0" w:space="0" w:color="auto"/>
                        <w:left w:val="none" w:sz="0" w:space="0" w:color="auto"/>
                        <w:bottom w:val="none" w:sz="0" w:space="0" w:color="auto"/>
                        <w:right w:val="none" w:sz="0" w:space="0" w:color="auto"/>
                      </w:divBdr>
                      <w:divsChild>
                        <w:div w:id="493574863">
                          <w:marLeft w:val="0"/>
                          <w:marRight w:val="0"/>
                          <w:marTop w:val="0"/>
                          <w:marBottom w:val="225"/>
                          <w:divBdr>
                            <w:top w:val="none" w:sz="0" w:space="0" w:color="auto"/>
                            <w:left w:val="none" w:sz="0" w:space="0" w:color="auto"/>
                            <w:bottom w:val="none" w:sz="0" w:space="0" w:color="auto"/>
                            <w:right w:val="none" w:sz="0" w:space="0" w:color="auto"/>
                          </w:divBdr>
                          <w:divsChild>
                            <w:div w:id="944308278">
                              <w:marLeft w:val="0"/>
                              <w:marRight w:val="0"/>
                              <w:marTop w:val="0"/>
                              <w:marBottom w:val="0"/>
                              <w:divBdr>
                                <w:top w:val="none" w:sz="0" w:space="0" w:color="auto"/>
                                <w:left w:val="single" w:sz="6" w:space="8" w:color="DCDCDC"/>
                                <w:bottom w:val="none" w:sz="0" w:space="0" w:color="auto"/>
                                <w:right w:val="single" w:sz="6" w:space="8" w:color="DCDCDC"/>
                              </w:divBdr>
                              <w:divsChild>
                                <w:div w:id="785075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3896762">
      <w:bodyDiv w:val="1"/>
      <w:marLeft w:val="0"/>
      <w:marRight w:val="0"/>
      <w:marTop w:val="0"/>
      <w:marBottom w:val="0"/>
      <w:divBdr>
        <w:top w:val="none" w:sz="0" w:space="0" w:color="auto"/>
        <w:left w:val="none" w:sz="0" w:space="0" w:color="auto"/>
        <w:bottom w:val="none" w:sz="0" w:space="0" w:color="auto"/>
        <w:right w:val="none" w:sz="0" w:space="0" w:color="auto"/>
      </w:divBdr>
    </w:div>
    <w:div w:id="1031539603">
      <w:bodyDiv w:val="1"/>
      <w:marLeft w:val="0"/>
      <w:marRight w:val="0"/>
      <w:marTop w:val="0"/>
      <w:marBottom w:val="0"/>
      <w:divBdr>
        <w:top w:val="none" w:sz="0" w:space="0" w:color="auto"/>
        <w:left w:val="none" w:sz="0" w:space="0" w:color="auto"/>
        <w:bottom w:val="none" w:sz="0" w:space="0" w:color="auto"/>
        <w:right w:val="none" w:sz="0" w:space="0" w:color="auto"/>
      </w:divBdr>
    </w:div>
    <w:div w:id="1279340147">
      <w:bodyDiv w:val="1"/>
      <w:marLeft w:val="0"/>
      <w:marRight w:val="0"/>
      <w:marTop w:val="0"/>
      <w:marBottom w:val="0"/>
      <w:divBdr>
        <w:top w:val="none" w:sz="0" w:space="0" w:color="auto"/>
        <w:left w:val="none" w:sz="0" w:space="0" w:color="auto"/>
        <w:bottom w:val="none" w:sz="0" w:space="0" w:color="auto"/>
        <w:right w:val="none" w:sz="0" w:space="0" w:color="auto"/>
      </w:divBdr>
    </w:div>
    <w:div w:id="1560554353">
      <w:bodyDiv w:val="1"/>
      <w:marLeft w:val="0"/>
      <w:marRight w:val="0"/>
      <w:marTop w:val="0"/>
      <w:marBottom w:val="0"/>
      <w:divBdr>
        <w:top w:val="none" w:sz="0" w:space="0" w:color="auto"/>
        <w:left w:val="none" w:sz="0" w:space="0" w:color="auto"/>
        <w:bottom w:val="none" w:sz="0" w:space="0" w:color="auto"/>
        <w:right w:val="none" w:sz="0" w:space="0" w:color="auto"/>
      </w:divBdr>
    </w:div>
    <w:div w:id="1647929384">
      <w:bodyDiv w:val="1"/>
      <w:marLeft w:val="0"/>
      <w:marRight w:val="0"/>
      <w:marTop w:val="0"/>
      <w:marBottom w:val="0"/>
      <w:divBdr>
        <w:top w:val="none" w:sz="0" w:space="0" w:color="auto"/>
        <w:left w:val="none" w:sz="0" w:space="0" w:color="auto"/>
        <w:bottom w:val="none" w:sz="0" w:space="0" w:color="auto"/>
        <w:right w:val="none" w:sz="0" w:space="0" w:color="auto"/>
      </w:divBdr>
    </w:div>
    <w:div w:id="1806001928">
      <w:bodyDiv w:val="1"/>
      <w:marLeft w:val="0"/>
      <w:marRight w:val="0"/>
      <w:marTop w:val="0"/>
      <w:marBottom w:val="0"/>
      <w:divBdr>
        <w:top w:val="none" w:sz="0" w:space="0" w:color="auto"/>
        <w:left w:val="none" w:sz="0" w:space="0" w:color="auto"/>
        <w:bottom w:val="none" w:sz="0" w:space="0" w:color="auto"/>
        <w:right w:val="none" w:sz="0" w:space="0" w:color="auto"/>
      </w:divBdr>
    </w:div>
    <w:div w:id="1895383458">
      <w:bodyDiv w:val="1"/>
      <w:marLeft w:val="0"/>
      <w:marRight w:val="0"/>
      <w:marTop w:val="0"/>
      <w:marBottom w:val="0"/>
      <w:divBdr>
        <w:top w:val="none" w:sz="0" w:space="0" w:color="auto"/>
        <w:left w:val="none" w:sz="0" w:space="0" w:color="auto"/>
        <w:bottom w:val="none" w:sz="0" w:space="0" w:color="auto"/>
        <w:right w:val="none" w:sz="0" w:space="0" w:color="auto"/>
      </w:divBdr>
    </w:div>
    <w:div w:id="1990942782">
      <w:bodyDiv w:val="1"/>
      <w:marLeft w:val="0"/>
      <w:marRight w:val="0"/>
      <w:marTop w:val="0"/>
      <w:marBottom w:val="0"/>
      <w:divBdr>
        <w:top w:val="none" w:sz="0" w:space="0" w:color="auto"/>
        <w:left w:val="none" w:sz="0" w:space="0" w:color="auto"/>
        <w:bottom w:val="none" w:sz="0" w:space="0" w:color="auto"/>
        <w:right w:val="none" w:sz="0" w:space="0" w:color="auto"/>
      </w:divBdr>
    </w:div>
    <w:div w:id="2019111931">
      <w:bodyDiv w:val="1"/>
      <w:marLeft w:val="0"/>
      <w:marRight w:val="0"/>
      <w:marTop w:val="0"/>
      <w:marBottom w:val="0"/>
      <w:divBdr>
        <w:top w:val="none" w:sz="0" w:space="0" w:color="auto"/>
        <w:left w:val="none" w:sz="0" w:space="0" w:color="auto"/>
        <w:bottom w:val="none" w:sz="0" w:space="0" w:color="auto"/>
        <w:right w:val="none" w:sz="0" w:space="0" w:color="auto"/>
      </w:divBdr>
    </w:div>
    <w:div w:id="210313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yannick.ruault@cnc.f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trick.khafif@cnc.f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archespublics@cnc.fr" TargetMode="External"/><Relationship Id="rId4" Type="http://schemas.openxmlformats.org/officeDocument/2006/relationships/settings" Target="settings.xml"/><Relationship Id="rId9" Type="http://schemas.openxmlformats.org/officeDocument/2006/relationships/hyperlink" Target="https://www.marches-publics.gouv.fr"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8EFE3-AEE4-4770-808A-B180660C3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14</Pages>
  <Words>5466</Words>
  <Characters>30063</Characters>
  <Application>Microsoft Office Word</Application>
  <DocSecurity>0</DocSecurity>
  <Lines>250</Lines>
  <Paragraphs>70</Paragraphs>
  <ScaleCrop>false</ScaleCrop>
  <HeadingPairs>
    <vt:vector size="2" baseType="variant">
      <vt:variant>
        <vt:lpstr>Titre</vt:lpstr>
      </vt:variant>
      <vt:variant>
        <vt:i4>1</vt:i4>
      </vt:variant>
    </vt:vector>
  </HeadingPairs>
  <TitlesOfParts>
    <vt:vector size="1" baseType="lpstr">
      <vt:lpstr>MARCHES PUBLICS</vt:lpstr>
    </vt:vector>
  </TitlesOfParts>
  <Company>CNC</Company>
  <LinksUpToDate>false</LinksUpToDate>
  <CharactersWithSpaces>35459</CharactersWithSpaces>
  <SharedDoc>false</SharedDoc>
  <HLinks>
    <vt:vector size="354" baseType="variant">
      <vt:variant>
        <vt:i4>2031686</vt:i4>
      </vt:variant>
      <vt:variant>
        <vt:i4>330</vt:i4>
      </vt:variant>
      <vt:variant>
        <vt:i4>0</vt:i4>
      </vt:variant>
      <vt:variant>
        <vt:i4>5</vt:i4>
      </vt:variant>
      <vt:variant>
        <vt:lpwstr>https://marchespublics-cnc.omnikles.com/</vt:lpwstr>
      </vt:variant>
      <vt:variant>
        <vt:lpwstr/>
      </vt:variant>
      <vt:variant>
        <vt:i4>2162763</vt:i4>
      </vt:variant>
      <vt:variant>
        <vt:i4>327</vt:i4>
      </vt:variant>
      <vt:variant>
        <vt:i4>0</vt:i4>
      </vt:variant>
      <vt:variant>
        <vt:i4>5</vt:i4>
      </vt:variant>
      <vt:variant>
        <vt:lpwstr>mailto:hamidine.kane@cnc.fr</vt:lpwstr>
      </vt:variant>
      <vt:variant>
        <vt:lpwstr/>
      </vt:variant>
      <vt:variant>
        <vt:i4>7798795</vt:i4>
      </vt:variant>
      <vt:variant>
        <vt:i4>324</vt:i4>
      </vt:variant>
      <vt:variant>
        <vt:i4>0</vt:i4>
      </vt:variant>
      <vt:variant>
        <vt:i4>5</vt:i4>
      </vt:variant>
      <vt:variant>
        <vt:lpwstr>mailto:marie.faucher@cnc.fr</vt:lpwstr>
      </vt:variant>
      <vt:variant>
        <vt:lpwstr/>
      </vt:variant>
      <vt:variant>
        <vt:i4>7209027</vt:i4>
      </vt:variant>
      <vt:variant>
        <vt:i4>321</vt:i4>
      </vt:variant>
      <vt:variant>
        <vt:i4>0</vt:i4>
      </vt:variant>
      <vt:variant>
        <vt:i4>5</vt:i4>
      </vt:variant>
      <vt:variant>
        <vt:lpwstr>mailto:marchespublics@cnc.fr</vt:lpwstr>
      </vt:variant>
      <vt:variant>
        <vt:lpwstr/>
      </vt:variant>
      <vt:variant>
        <vt:i4>2031686</vt:i4>
      </vt:variant>
      <vt:variant>
        <vt:i4>318</vt:i4>
      </vt:variant>
      <vt:variant>
        <vt:i4>0</vt:i4>
      </vt:variant>
      <vt:variant>
        <vt:i4>5</vt:i4>
      </vt:variant>
      <vt:variant>
        <vt:lpwstr>https://marchespublics-cnc.omnikles.com/</vt:lpwstr>
      </vt:variant>
      <vt:variant>
        <vt:lpwstr/>
      </vt:variant>
      <vt:variant>
        <vt:i4>3604562</vt:i4>
      </vt:variant>
      <vt:variant>
        <vt:i4>315</vt:i4>
      </vt:variant>
      <vt:variant>
        <vt:i4>0</vt:i4>
      </vt:variant>
      <vt:variant>
        <vt:i4>5</vt:i4>
      </vt:variant>
      <vt:variant>
        <vt:lpwstr>mailto:support-okmarche@omnikles.com</vt:lpwstr>
      </vt:variant>
      <vt:variant>
        <vt:lpwstr/>
      </vt:variant>
      <vt:variant>
        <vt:i4>5832711</vt:i4>
      </vt:variant>
      <vt:variant>
        <vt:i4>312</vt:i4>
      </vt:variant>
      <vt:variant>
        <vt:i4>0</vt:i4>
      </vt:variant>
      <vt:variant>
        <vt:i4>5</vt:i4>
      </vt:variant>
      <vt:variant>
        <vt:lpwstr>http://java.com/</vt:lpwstr>
      </vt:variant>
      <vt:variant>
        <vt:lpwstr/>
      </vt:variant>
      <vt:variant>
        <vt:i4>2031686</vt:i4>
      </vt:variant>
      <vt:variant>
        <vt:i4>309</vt:i4>
      </vt:variant>
      <vt:variant>
        <vt:i4>0</vt:i4>
      </vt:variant>
      <vt:variant>
        <vt:i4>5</vt:i4>
      </vt:variant>
      <vt:variant>
        <vt:lpwstr>https://marchespublics-cnc.omnikles.com/</vt:lpwstr>
      </vt:variant>
      <vt:variant>
        <vt:lpwstr/>
      </vt:variant>
      <vt:variant>
        <vt:i4>1048635</vt:i4>
      </vt:variant>
      <vt:variant>
        <vt:i4>302</vt:i4>
      </vt:variant>
      <vt:variant>
        <vt:i4>0</vt:i4>
      </vt:variant>
      <vt:variant>
        <vt:i4>5</vt:i4>
      </vt:variant>
      <vt:variant>
        <vt:lpwstr/>
      </vt:variant>
      <vt:variant>
        <vt:lpwstr>_Toc453146852</vt:lpwstr>
      </vt:variant>
      <vt:variant>
        <vt:i4>1048635</vt:i4>
      </vt:variant>
      <vt:variant>
        <vt:i4>296</vt:i4>
      </vt:variant>
      <vt:variant>
        <vt:i4>0</vt:i4>
      </vt:variant>
      <vt:variant>
        <vt:i4>5</vt:i4>
      </vt:variant>
      <vt:variant>
        <vt:lpwstr/>
      </vt:variant>
      <vt:variant>
        <vt:lpwstr>_Toc453146850</vt:lpwstr>
      </vt:variant>
      <vt:variant>
        <vt:i4>1114171</vt:i4>
      </vt:variant>
      <vt:variant>
        <vt:i4>290</vt:i4>
      </vt:variant>
      <vt:variant>
        <vt:i4>0</vt:i4>
      </vt:variant>
      <vt:variant>
        <vt:i4>5</vt:i4>
      </vt:variant>
      <vt:variant>
        <vt:lpwstr/>
      </vt:variant>
      <vt:variant>
        <vt:lpwstr>_Toc453146849</vt:lpwstr>
      </vt:variant>
      <vt:variant>
        <vt:i4>1114171</vt:i4>
      </vt:variant>
      <vt:variant>
        <vt:i4>284</vt:i4>
      </vt:variant>
      <vt:variant>
        <vt:i4>0</vt:i4>
      </vt:variant>
      <vt:variant>
        <vt:i4>5</vt:i4>
      </vt:variant>
      <vt:variant>
        <vt:lpwstr/>
      </vt:variant>
      <vt:variant>
        <vt:lpwstr>_Toc453146848</vt:lpwstr>
      </vt:variant>
      <vt:variant>
        <vt:i4>1114171</vt:i4>
      </vt:variant>
      <vt:variant>
        <vt:i4>278</vt:i4>
      </vt:variant>
      <vt:variant>
        <vt:i4>0</vt:i4>
      </vt:variant>
      <vt:variant>
        <vt:i4>5</vt:i4>
      </vt:variant>
      <vt:variant>
        <vt:lpwstr/>
      </vt:variant>
      <vt:variant>
        <vt:lpwstr>_Toc453146847</vt:lpwstr>
      </vt:variant>
      <vt:variant>
        <vt:i4>1114171</vt:i4>
      </vt:variant>
      <vt:variant>
        <vt:i4>272</vt:i4>
      </vt:variant>
      <vt:variant>
        <vt:i4>0</vt:i4>
      </vt:variant>
      <vt:variant>
        <vt:i4>5</vt:i4>
      </vt:variant>
      <vt:variant>
        <vt:lpwstr/>
      </vt:variant>
      <vt:variant>
        <vt:lpwstr>_Toc453146846</vt:lpwstr>
      </vt:variant>
      <vt:variant>
        <vt:i4>1114171</vt:i4>
      </vt:variant>
      <vt:variant>
        <vt:i4>266</vt:i4>
      </vt:variant>
      <vt:variant>
        <vt:i4>0</vt:i4>
      </vt:variant>
      <vt:variant>
        <vt:i4>5</vt:i4>
      </vt:variant>
      <vt:variant>
        <vt:lpwstr/>
      </vt:variant>
      <vt:variant>
        <vt:lpwstr>_Toc453146845</vt:lpwstr>
      </vt:variant>
      <vt:variant>
        <vt:i4>1114171</vt:i4>
      </vt:variant>
      <vt:variant>
        <vt:i4>260</vt:i4>
      </vt:variant>
      <vt:variant>
        <vt:i4>0</vt:i4>
      </vt:variant>
      <vt:variant>
        <vt:i4>5</vt:i4>
      </vt:variant>
      <vt:variant>
        <vt:lpwstr/>
      </vt:variant>
      <vt:variant>
        <vt:lpwstr>_Toc453146844</vt:lpwstr>
      </vt:variant>
      <vt:variant>
        <vt:i4>1114171</vt:i4>
      </vt:variant>
      <vt:variant>
        <vt:i4>254</vt:i4>
      </vt:variant>
      <vt:variant>
        <vt:i4>0</vt:i4>
      </vt:variant>
      <vt:variant>
        <vt:i4>5</vt:i4>
      </vt:variant>
      <vt:variant>
        <vt:lpwstr/>
      </vt:variant>
      <vt:variant>
        <vt:lpwstr>_Toc453146843</vt:lpwstr>
      </vt:variant>
      <vt:variant>
        <vt:i4>1114171</vt:i4>
      </vt:variant>
      <vt:variant>
        <vt:i4>248</vt:i4>
      </vt:variant>
      <vt:variant>
        <vt:i4>0</vt:i4>
      </vt:variant>
      <vt:variant>
        <vt:i4>5</vt:i4>
      </vt:variant>
      <vt:variant>
        <vt:lpwstr/>
      </vt:variant>
      <vt:variant>
        <vt:lpwstr>_Toc453146842</vt:lpwstr>
      </vt:variant>
      <vt:variant>
        <vt:i4>1114171</vt:i4>
      </vt:variant>
      <vt:variant>
        <vt:i4>242</vt:i4>
      </vt:variant>
      <vt:variant>
        <vt:i4>0</vt:i4>
      </vt:variant>
      <vt:variant>
        <vt:i4>5</vt:i4>
      </vt:variant>
      <vt:variant>
        <vt:lpwstr/>
      </vt:variant>
      <vt:variant>
        <vt:lpwstr>_Toc453146841</vt:lpwstr>
      </vt:variant>
      <vt:variant>
        <vt:i4>1114171</vt:i4>
      </vt:variant>
      <vt:variant>
        <vt:i4>236</vt:i4>
      </vt:variant>
      <vt:variant>
        <vt:i4>0</vt:i4>
      </vt:variant>
      <vt:variant>
        <vt:i4>5</vt:i4>
      </vt:variant>
      <vt:variant>
        <vt:lpwstr/>
      </vt:variant>
      <vt:variant>
        <vt:lpwstr>_Toc453146840</vt:lpwstr>
      </vt:variant>
      <vt:variant>
        <vt:i4>1441851</vt:i4>
      </vt:variant>
      <vt:variant>
        <vt:i4>230</vt:i4>
      </vt:variant>
      <vt:variant>
        <vt:i4>0</vt:i4>
      </vt:variant>
      <vt:variant>
        <vt:i4>5</vt:i4>
      </vt:variant>
      <vt:variant>
        <vt:lpwstr/>
      </vt:variant>
      <vt:variant>
        <vt:lpwstr>_Toc453146839</vt:lpwstr>
      </vt:variant>
      <vt:variant>
        <vt:i4>1441851</vt:i4>
      </vt:variant>
      <vt:variant>
        <vt:i4>224</vt:i4>
      </vt:variant>
      <vt:variant>
        <vt:i4>0</vt:i4>
      </vt:variant>
      <vt:variant>
        <vt:i4>5</vt:i4>
      </vt:variant>
      <vt:variant>
        <vt:lpwstr/>
      </vt:variant>
      <vt:variant>
        <vt:lpwstr>_Toc453146838</vt:lpwstr>
      </vt:variant>
      <vt:variant>
        <vt:i4>1441851</vt:i4>
      </vt:variant>
      <vt:variant>
        <vt:i4>218</vt:i4>
      </vt:variant>
      <vt:variant>
        <vt:i4>0</vt:i4>
      </vt:variant>
      <vt:variant>
        <vt:i4>5</vt:i4>
      </vt:variant>
      <vt:variant>
        <vt:lpwstr/>
      </vt:variant>
      <vt:variant>
        <vt:lpwstr>_Toc453146837</vt:lpwstr>
      </vt:variant>
      <vt:variant>
        <vt:i4>1441851</vt:i4>
      </vt:variant>
      <vt:variant>
        <vt:i4>212</vt:i4>
      </vt:variant>
      <vt:variant>
        <vt:i4>0</vt:i4>
      </vt:variant>
      <vt:variant>
        <vt:i4>5</vt:i4>
      </vt:variant>
      <vt:variant>
        <vt:lpwstr/>
      </vt:variant>
      <vt:variant>
        <vt:lpwstr>_Toc453146836</vt:lpwstr>
      </vt:variant>
      <vt:variant>
        <vt:i4>1441851</vt:i4>
      </vt:variant>
      <vt:variant>
        <vt:i4>206</vt:i4>
      </vt:variant>
      <vt:variant>
        <vt:i4>0</vt:i4>
      </vt:variant>
      <vt:variant>
        <vt:i4>5</vt:i4>
      </vt:variant>
      <vt:variant>
        <vt:lpwstr/>
      </vt:variant>
      <vt:variant>
        <vt:lpwstr>_Toc453146835</vt:lpwstr>
      </vt:variant>
      <vt:variant>
        <vt:i4>1441851</vt:i4>
      </vt:variant>
      <vt:variant>
        <vt:i4>200</vt:i4>
      </vt:variant>
      <vt:variant>
        <vt:i4>0</vt:i4>
      </vt:variant>
      <vt:variant>
        <vt:i4>5</vt:i4>
      </vt:variant>
      <vt:variant>
        <vt:lpwstr/>
      </vt:variant>
      <vt:variant>
        <vt:lpwstr>_Toc453146834</vt:lpwstr>
      </vt:variant>
      <vt:variant>
        <vt:i4>1441851</vt:i4>
      </vt:variant>
      <vt:variant>
        <vt:i4>194</vt:i4>
      </vt:variant>
      <vt:variant>
        <vt:i4>0</vt:i4>
      </vt:variant>
      <vt:variant>
        <vt:i4>5</vt:i4>
      </vt:variant>
      <vt:variant>
        <vt:lpwstr/>
      </vt:variant>
      <vt:variant>
        <vt:lpwstr>_Toc453146833</vt:lpwstr>
      </vt:variant>
      <vt:variant>
        <vt:i4>1441851</vt:i4>
      </vt:variant>
      <vt:variant>
        <vt:i4>188</vt:i4>
      </vt:variant>
      <vt:variant>
        <vt:i4>0</vt:i4>
      </vt:variant>
      <vt:variant>
        <vt:i4>5</vt:i4>
      </vt:variant>
      <vt:variant>
        <vt:lpwstr/>
      </vt:variant>
      <vt:variant>
        <vt:lpwstr>_Toc453146832</vt:lpwstr>
      </vt:variant>
      <vt:variant>
        <vt:i4>1441851</vt:i4>
      </vt:variant>
      <vt:variant>
        <vt:i4>182</vt:i4>
      </vt:variant>
      <vt:variant>
        <vt:i4>0</vt:i4>
      </vt:variant>
      <vt:variant>
        <vt:i4>5</vt:i4>
      </vt:variant>
      <vt:variant>
        <vt:lpwstr/>
      </vt:variant>
      <vt:variant>
        <vt:lpwstr>_Toc453146831</vt:lpwstr>
      </vt:variant>
      <vt:variant>
        <vt:i4>1441851</vt:i4>
      </vt:variant>
      <vt:variant>
        <vt:i4>176</vt:i4>
      </vt:variant>
      <vt:variant>
        <vt:i4>0</vt:i4>
      </vt:variant>
      <vt:variant>
        <vt:i4>5</vt:i4>
      </vt:variant>
      <vt:variant>
        <vt:lpwstr/>
      </vt:variant>
      <vt:variant>
        <vt:lpwstr>_Toc453146830</vt:lpwstr>
      </vt:variant>
      <vt:variant>
        <vt:i4>1507387</vt:i4>
      </vt:variant>
      <vt:variant>
        <vt:i4>170</vt:i4>
      </vt:variant>
      <vt:variant>
        <vt:i4>0</vt:i4>
      </vt:variant>
      <vt:variant>
        <vt:i4>5</vt:i4>
      </vt:variant>
      <vt:variant>
        <vt:lpwstr/>
      </vt:variant>
      <vt:variant>
        <vt:lpwstr>_Toc453146829</vt:lpwstr>
      </vt:variant>
      <vt:variant>
        <vt:i4>1507387</vt:i4>
      </vt:variant>
      <vt:variant>
        <vt:i4>164</vt:i4>
      </vt:variant>
      <vt:variant>
        <vt:i4>0</vt:i4>
      </vt:variant>
      <vt:variant>
        <vt:i4>5</vt:i4>
      </vt:variant>
      <vt:variant>
        <vt:lpwstr/>
      </vt:variant>
      <vt:variant>
        <vt:lpwstr>_Toc453146828</vt:lpwstr>
      </vt:variant>
      <vt:variant>
        <vt:i4>1507387</vt:i4>
      </vt:variant>
      <vt:variant>
        <vt:i4>158</vt:i4>
      </vt:variant>
      <vt:variant>
        <vt:i4>0</vt:i4>
      </vt:variant>
      <vt:variant>
        <vt:i4>5</vt:i4>
      </vt:variant>
      <vt:variant>
        <vt:lpwstr/>
      </vt:variant>
      <vt:variant>
        <vt:lpwstr>_Toc453146827</vt:lpwstr>
      </vt:variant>
      <vt:variant>
        <vt:i4>1507387</vt:i4>
      </vt:variant>
      <vt:variant>
        <vt:i4>152</vt:i4>
      </vt:variant>
      <vt:variant>
        <vt:i4>0</vt:i4>
      </vt:variant>
      <vt:variant>
        <vt:i4>5</vt:i4>
      </vt:variant>
      <vt:variant>
        <vt:lpwstr/>
      </vt:variant>
      <vt:variant>
        <vt:lpwstr>_Toc453146826</vt:lpwstr>
      </vt:variant>
      <vt:variant>
        <vt:i4>1507387</vt:i4>
      </vt:variant>
      <vt:variant>
        <vt:i4>146</vt:i4>
      </vt:variant>
      <vt:variant>
        <vt:i4>0</vt:i4>
      </vt:variant>
      <vt:variant>
        <vt:i4>5</vt:i4>
      </vt:variant>
      <vt:variant>
        <vt:lpwstr/>
      </vt:variant>
      <vt:variant>
        <vt:lpwstr>_Toc453146825</vt:lpwstr>
      </vt:variant>
      <vt:variant>
        <vt:i4>1507387</vt:i4>
      </vt:variant>
      <vt:variant>
        <vt:i4>140</vt:i4>
      </vt:variant>
      <vt:variant>
        <vt:i4>0</vt:i4>
      </vt:variant>
      <vt:variant>
        <vt:i4>5</vt:i4>
      </vt:variant>
      <vt:variant>
        <vt:lpwstr/>
      </vt:variant>
      <vt:variant>
        <vt:lpwstr>_Toc453146824</vt:lpwstr>
      </vt:variant>
      <vt:variant>
        <vt:i4>1507387</vt:i4>
      </vt:variant>
      <vt:variant>
        <vt:i4>134</vt:i4>
      </vt:variant>
      <vt:variant>
        <vt:i4>0</vt:i4>
      </vt:variant>
      <vt:variant>
        <vt:i4>5</vt:i4>
      </vt:variant>
      <vt:variant>
        <vt:lpwstr/>
      </vt:variant>
      <vt:variant>
        <vt:lpwstr>_Toc453146823</vt:lpwstr>
      </vt:variant>
      <vt:variant>
        <vt:i4>1507387</vt:i4>
      </vt:variant>
      <vt:variant>
        <vt:i4>128</vt:i4>
      </vt:variant>
      <vt:variant>
        <vt:i4>0</vt:i4>
      </vt:variant>
      <vt:variant>
        <vt:i4>5</vt:i4>
      </vt:variant>
      <vt:variant>
        <vt:lpwstr/>
      </vt:variant>
      <vt:variant>
        <vt:lpwstr>_Toc453146822</vt:lpwstr>
      </vt:variant>
      <vt:variant>
        <vt:i4>1507387</vt:i4>
      </vt:variant>
      <vt:variant>
        <vt:i4>122</vt:i4>
      </vt:variant>
      <vt:variant>
        <vt:i4>0</vt:i4>
      </vt:variant>
      <vt:variant>
        <vt:i4>5</vt:i4>
      </vt:variant>
      <vt:variant>
        <vt:lpwstr/>
      </vt:variant>
      <vt:variant>
        <vt:lpwstr>_Toc453146821</vt:lpwstr>
      </vt:variant>
      <vt:variant>
        <vt:i4>1507387</vt:i4>
      </vt:variant>
      <vt:variant>
        <vt:i4>116</vt:i4>
      </vt:variant>
      <vt:variant>
        <vt:i4>0</vt:i4>
      </vt:variant>
      <vt:variant>
        <vt:i4>5</vt:i4>
      </vt:variant>
      <vt:variant>
        <vt:lpwstr/>
      </vt:variant>
      <vt:variant>
        <vt:lpwstr>_Toc453146820</vt:lpwstr>
      </vt:variant>
      <vt:variant>
        <vt:i4>1310779</vt:i4>
      </vt:variant>
      <vt:variant>
        <vt:i4>110</vt:i4>
      </vt:variant>
      <vt:variant>
        <vt:i4>0</vt:i4>
      </vt:variant>
      <vt:variant>
        <vt:i4>5</vt:i4>
      </vt:variant>
      <vt:variant>
        <vt:lpwstr/>
      </vt:variant>
      <vt:variant>
        <vt:lpwstr>_Toc453146819</vt:lpwstr>
      </vt:variant>
      <vt:variant>
        <vt:i4>1310779</vt:i4>
      </vt:variant>
      <vt:variant>
        <vt:i4>104</vt:i4>
      </vt:variant>
      <vt:variant>
        <vt:i4>0</vt:i4>
      </vt:variant>
      <vt:variant>
        <vt:i4>5</vt:i4>
      </vt:variant>
      <vt:variant>
        <vt:lpwstr/>
      </vt:variant>
      <vt:variant>
        <vt:lpwstr>_Toc453146818</vt:lpwstr>
      </vt:variant>
      <vt:variant>
        <vt:i4>1310779</vt:i4>
      </vt:variant>
      <vt:variant>
        <vt:i4>98</vt:i4>
      </vt:variant>
      <vt:variant>
        <vt:i4>0</vt:i4>
      </vt:variant>
      <vt:variant>
        <vt:i4>5</vt:i4>
      </vt:variant>
      <vt:variant>
        <vt:lpwstr/>
      </vt:variant>
      <vt:variant>
        <vt:lpwstr>_Toc453146817</vt:lpwstr>
      </vt:variant>
      <vt:variant>
        <vt:i4>1310779</vt:i4>
      </vt:variant>
      <vt:variant>
        <vt:i4>92</vt:i4>
      </vt:variant>
      <vt:variant>
        <vt:i4>0</vt:i4>
      </vt:variant>
      <vt:variant>
        <vt:i4>5</vt:i4>
      </vt:variant>
      <vt:variant>
        <vt:lpwstr/>
      </vt:variant>
      <vt:variant>
        <vt:lpwstr>_Toc453146816</vt:lpwstr>
      </vt:variant>
      <vt:variant>
        <vt:i4>1310779</vt:i4>
      </vt:variant>
      <vt:variant>
        <vt:i4>86</vt:i4>
      </vt:variant>
      <vt:variant>
        <vt:i4>0</vt:i4>
      </vt:variant>
      <vt:variant>
        <vt:i4>5</vt:i4>
      </vt:variant>
      <vt:variant>
        <vt:lpwstr/>
      </vt:variant>
      <vt:variant>
        <vt:lpwstr>_Toc453146815</vt:lpwstr>
      </vt:variant>
      <vt:variant>
        <vt:i4>1310779</vt:i4>
      </vt:variant>
      <vt:variant>
        <vt:i4>80</vt:i4>
      </vt:variant>
      <vt:variant>
        <vt:i4>0</vt:i4>
      </vt:variant>
      <vt:variant>
        <vt:i4>5</vt:i4>
      </vt:variant>
      <vt:variant>
        <vt:lpwstr/>
      </vt:variant>
      <vt:variant>
        <vt:lpwstr>_Toc453146814</vt:lpwstr>
      </vt:variant>
      <vt:variant>
        <vt:i4>1310779</vt:i4>
      </vt:variant>
      <vt:variant>
        <vt:i4>74</vt:i4>
      </vt:variant>
      <vt:variant>
        <vt:i4>0</vt:i4>
      </vt:variant>
      <vt:variant>
        <vt:i4>5</vt:i4>
      </vt:variant>
      <vt:variant>
        <vt:lpwstr/>
      </vt:variant>
      <vt:variant>
        <vt:lpwstr>_Toc453146813</vt:lpwstr>
      </vt:variant>
      <vt:variant>
        <vt:i4>1310779</vt:i4>
      </vt:variant>
      <vt:variant>
        <vt:i4>68</vt:i4>
      </vt:variant>
      <vt:variant>
        <vt:i4>0</vt:i4>
      </vt:variant>
      <vt:variant>
        <vt:i4>5</vt:i4>
      </vt:variant>
      <vt:variant>
        <vt:lpwstr/>
      </vt:variant>
      <vt:variant>
        <vt:lpwstr>_Toc453146812</vt:lpwstr>
      </vt:variant>
      <vt:variant>
        <vt:i4>1310779</vt:i4>
      </vt:variant>
      <vt:variant>
        <vt:i4>62</vt:i4>
      </vt:variant>
      <vt:variant>
        <vt:i4>0</vt:i4>
      </vt:variant>
      <vt:variant>
        <vt:i4>5</vt:i4>
      </vt:variant>
      <vt:variant>
        <vt:lpwstr/>
      </vt:variant>
      <vt:variant>
        <vt:lpwstr>_Toc453146811</vt:lpwstr>
      </vt:variant>
      <vt:variant>
        <vt:i4>1310779</vt:i4>
      </vt:variant>
      <vt:variant>
        <vt:i4>56</vt:i4>
      </vt:variant>
      <vt:variant>
        <vt:i4>0</vt:i4>
      </vt:variant>
      <vt:variant>
        <vt:i4>5</vt:i4>
      </vt:variant>
      <vt:variant>
        <vt:lpwstr/>
      </vt:variant>
      <vt:variant>
        <vt:lpwstr>_Toc453146810</vt:lpwstr>
      </vt:variant>
      <vt:variant>
        <vt:i4>1376315</vt:i4>
      </vt:variant>
      <vt:variant>
        <vt:i4>50</vt:i4>
      </vt:variant>
      <vt:variant>
        <vt:i4>0</vt:i4>
      </vt:variant>
      <vt:variant>
        <vt:i4>5</vt:i4>
      </vt:variant>
      <vt:variant>
        <vt:lpwstr/>
      </vt:variant>
      <vt:variant>
        <vt:lpwstr>_Toc453146809</vt:lpwstr>
      </vt:variant>
      <vt:variant>
        <vt:i4>1376315</vt:i4>
      </vt:variant>
      <vt:variant>
        <vt:i4>44</vt:i4>
      </vt:variant>
      <vt:variant>
        <vt:i4>0</vt:i4>
      </vt:variant>
      <vt:variant>
        <vt:i4>5</vt:i4>
      </vt:variant>
      <vt:variant>
        <vt:lpwstr/>
      </vt:variant>
      <vt:variant>
        <vt:lpwstr>_Toc453146808</vt:lpwstr>
      </vt:variant>
      <vt:variant>
        <vt:i4>1376315</vt:i4>
      </vt:variant>
      <vt:variant>
        <vt:i4>38</vt:i4>
      </vt:variant>
      <vt:variant>
        <vt:i4>0</vt:i4>
      </vt:variant>
      <vt:variant>
        <vt:i4>5</vt:i4>
      </vt:variant>
      <vt:variant>
        <vt:lpwstr/>
      </vt:variant>
      <vt:variant>
        <vt:lpwstr>_Toc453146807</vt:lpwstr>
      </vt:variant>
      <vt:variant>
        <vt:i4>1376315</vt:i4>
      </vt:variant>
      <vt:variant>
        <vt:i4>32</vt:i4>
      </vt:variant>
      <vt:variant>
        <vt:i4>0</vt:i4>
      </vt:variant>
      <vt:variant>
        <vt:i4>5</vt:i4>
      </vt:variant>
      <vt:variant>
        <vt:lpwstr/>
      </vt:variant>
      <vt:variant>
        <vt:lpwstr>_Toc453146806</vt:lpwstr>
      </vt:variant>
      <vt:variant>
        <vt:i4>1376315</vt:i4>
      </vt:variant>
      <vt:variant>
        <vt:i4>26</vt:i4>
      </vt:variant>
      <vt:variant>
        <vt:i4>0</vt:i4>
      </vt:variant>
      <vt:variant>
        <vt:i4>5</vt:i4>
      </vt:variant>
      <vt:variant>
        <vt:lpwstr/>
      </vt:variant>
      <vt:variant>
        <vt:lpwstr>_Toc453146805</vt:lpwstr>
      </vt:variant>
      <vt:variant>
        <vt:i4>1376315</vt:i4>
      </vt:variant>
      <vt:variant>
        <vt:i4>20</vt:i4>
      </vt:variant>
      <vt:variant>
        <vt:i4>0</vt:i4>
      </vt:variant>
      <vt:variant>
        <vt:i4>5</vt:i4>
      </vt:variant>
      <vt:variant>
        <vt:lpwstr/>
      </vt:variant>
      <vt:variant>
        <vt:lpwstr>_Toc453146804</vt:lpwstr>
      </vt:variant>
      <vt:variant>
        <vt:i4>1376315</vt:i4>
      </vt:variant>
      <vt:variant>
        <vt:i4>14</vt:i4>
      </vt:variant>
      <vt:variant>
        <vt:i4>0</vt:i4>
      </vt:variant>
      <vt:variant>
        <vt:i4>5</vt:i4>
      </vt:variant>
      <vt:variant>
        <vt:lpwstr/>
      </vt:variant>
      <vt:variant>
        <vt:lpwstr>_Toc453146803</vt:lpwstr>
      </vt:variant>
      <vt:variant>
        <vt:i4>1376315</vt:i4>
      </vt:variant>
      <vt:variant>
        <vt:i4>8</vt:i4>
      </vt:variant>
      <vt:variant>
        <vt:i4>0</vt:i4>
      </vt:variant>
      <vt:variant>
        <vt:i4>5</vt:i4>
      </vt:variant>
      <vt:variant>
        <vt:lpwstr/>
      </vt:variant>
      <vt:variant>
        <vt:lpwstr>_Toc453146802</vt:lpwstr>
      </vt:variant>
      <vt:variant>
        <vt:i4>1376315</vt:i4>
      </vt:variant>
      <vt:variant>
        <vt:i4>2</vt:i4>
      </vt:variant>
      <vt:variant>
        <vt:i4>0</vt:i4>
      </vt:variant>
      <vt:variant>
        <vt:i4>5</vt:i4>
      </vt:variant>
      <vt:variant>
        <vt:lpwstr/>
      </vt:variant>
      <vt:variant>
        <vt:lpwstr>_Toc453146801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MARCHES PUBLICS</dc:title>
  <dc:subject/>
  <dc:creator>Besse_H</dc:creator>
  <cp:keywords/>
  <dc:description/>
  <cp:lastModifiedBy>Le Cocq Mathieu</cp:lastModifiedBy>
  <cp:revision>13</cp:revision>
  <cp:lastPrinted>2024-10-25T10:00:00Z</cp:lastPrinted>
  <dcterms:created xsi:type="dcterms:W3CDTF">2026-09-30T13:31:00Z</dcterms:created>
  <dcterms:modified xsi:type="dcterms:W3CDTF">2026-10-06T15:25:00Z</dcterms:modified>
</cp:coreProperties>
</file>