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EEA08" w14:textId="77777777" w:rsidR="008A0008" w:rsidRPr="00A82A34" w:rsidRDefault="008A0008" w:rsidP="000B5C43">
      <w:pPr>
        <w:spacing w:line="276" w:lineRule="auto"/>
        <w:jc w:val="center"/>
        <w:rPr>
          <w:rFonts w:ascii="Century Gothic" w:hAnsi="Century Gothic"/>
          <w:b/>
          <w:sz w:val="18"/>
          <w:szCs w:val="18"/>
        </w:rPr>
      </w:pPr>
      <w:bookmarkStart w:id="0" w:name="_Toc229201234"/>
      <w:bookmarkStart w:id="1" w:name="_Toc404590806"/>
    </w:p>
    <w:p w14:paraId="4D5506F4" w14:textId="2F41F4B3" w:rsidR="008A0008" w:rsidRPr="00A82A34" w:rsidRDefault="007F24C7" w:rsidP="007F24C7">
      <w:pPr>
        <w:spacing w:line="276" w:lineRule="auto"/>
        <w:rPr>
          <w:rFonts w:ascii="Century Gothic" w:hAnsi="Century Gothic"/>
          <w:b/>
          <w:sz w:val="18"/>
          <w:szCs w:val="18"/>
        </w:rPr>
      </w:pPr>
      <w:r w:rsidRPr="006D7C5B">
        <w:rPr>
          <w:noProof/>
        </w:rPr>
        <w:drawing>
          <wp:inline distT="0" distB="0" distL="0" distR="0" wp14:anchorId="57687CF1" wp14:editId="2994099F">
            <wp:extent cx="3057525" cy="1800225"/>
            <wp:effectExtent l="0" t="0" r="9525"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7525" cy="1800225"/>
                    </a:xfrm>
                    <a:prstGeom prst="rect">
                      <a:avLst/>
                    </a:prstGeom>
                    <a:noFill/>
                    <a:ln>
                      <a:noFill/>
                    </a:ln>
                  </pic:spPr>
                </pic:pic>
              </a:graphicData>
            </a:graphic>
          </wp:inline>
        </w:drawing>
      </w:r>
    </w:p>
    <w:p w14:paraId="31E998D6" w14:textId="77777777" w:rsidR="008A0008" w:rsidRPr="00A82A34" w:rsidRDefault="008A0008" w:rsidP="000D0F6F">
      <w:pPr>
        <w:spacing w:line="276" w:lineRule="auto"/>
        <w:jc w:val="both"/>
        <w:rPr>
          <w:rFonts w:ascii="Century Gothic" w:hAnsi="Century Gothic"/>
          <w:b/>
          <w:sz w:val="18"/>
          <w:szCs w:val="18"/>
        </w:rPr>
      </w:pPr>
    </w:p>
    <w:p w14:paraId="4CBD28F6" w14:textId="55FF0BF2" w:rsidR="009F2A36" w:rsidRPr="00C925E7" w:rsidRDefault="009F2A36" w:rsidP="00C925E7">
      <w:pPr>
        <w:tabs>
          <w:tab w:val="left" w:pos="2202"/>
        </w:tabs>
        <w:jc w:val="both"/>
        <w:rPr>
          <w:rFonts w:ascii="Century Gothic" w:hAnsi="Century Gothic"/>
          <w:b/>
          <w:sz w:val="18"/>
          <w:szCs w:val="18"/>
        </w:rPr>
      </w:pPr>
    </w:p>
    <w:p w14:paraId="1B5231D4" w14:textId="68620ABC" w:rsidR="009F2A36" w:rsidRPr="00A82A34" w:rsidRDefault="009F2A36" w:rsidP="009F2A36">
      <w:pPr>
        <w:rPr>
          <w:rFonts w:ascii="Century Gothic" w:hAnsi="Century Gothic"/>
          <w:b/>
          <w:sz w:val="22"/>
          <w:lang w:eastAsia="ko-KR"/>
        </w:rPr>
      </w:pPr>
    </w:p>
    <w:p w14:paraId="1071D606" w14:textId="77777777" w:rsidR="009F2A36" w:rsidRPr="00A82A34" w:rsidRDefault="009F2A36" w:rsidP="009F2A36">
      <w:pPr>
        <w:rPr>
          <w:rFonts w:ascii="Century Gothic" w:hAnsi="Century Gothic" w:cs="Arial"/>
          <w:sz w:val="22"/>
        </w:rPr>
      </w:pPr>
    </w:p>
    <w:p w14:paraId="7A2C59AD" w14:textId="77777777" w:rsidR="009F2A36" w:rsidRPr="00A82A34" w:rsidRDefault="009F2A36" w:rsidP="009F2A36">
      <w:pPr>
        <w:framePr w:hSpace="142" w:wrap="notBeside" w:vAnchor="text" w:hAnchor="page" w:xAlign="center" w:y="1"/>
        <w:jc w:val="center"/>
        <w:rPr>
          <w:rFonts w:ascii="Century Gothic" w:hAnsi="Century Gothic" w:cs="Arial"/>
          <w:sz w:val="22"/>
        </w:rPr>
      </w:pPr>
    </w:p>
    <w:p w14:paraId="600997B5" w14:textId="77777777" w:rsidR="009F2A36" w:rsidRPr="00A82A34" w:rsidRDefault="009F2A36" w:rsidP="00C925E7">
      <w:pPr>
        <w:autoSpaceDE w:val="0"/>
        <w:autoSpaceDN w:val="0"/>
        <w:adjustRightInd w:val="0"/>
        <w:spacing w:line="276" w:lineRule="auto"/>
        <w:rPr>
          <w:rFonts w:ascii="Century Gothic" w:hAnsi="Century Gothic" w:cs="Helvetica"/>
          <w:b/>
          <w:sz w:val="18"/>
          <w:szCs w:val="18"/>
        </w:rPr>
      </w:pPr>
    </w:p>
    <w:tbl>
      <w:tblPr>
        <w:tblStyle w:val="TableauGrille4-Accentuation51"/>
        <w:tblW w:w="0" w:type="auto"/>
        <w:tblLook w:val="04A0" w:firstRow="1" w:lastRow="0" w:firstColumn="1" w:lastColumn="0" w:noHBand="0" w:noVBand="1"/>
      </w:tblPr>
      <w:tblGrid>
        <w:gridCol w:w="10183"/>
      </w:tblGrid>
      <w:tr w:rsidR="009F2A36" w:rsidRPr="00A82A34" w14:paraId="7DADB617" w14:textId="77777777" w:rsidTr="00B65C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shd w:val="clear" w:color="auto" w:fill="auto"/>
          </w:tcPr>
          <w:p w14:paraId="45C5B03D" w14:textId="065701BF" w:rsidR="005256DF" w:rsidRPr="00B65C32" w:rsidRDefault="005256DF" w:rsidP="00984E41">
            <w:pPr>
              <w:autoSpaceDE w:val="0"/>
              <w:autoSpaceDN w:val="0"/>
              <w:adjustRightInd w:val="0"/>
              <w:spacing w:line="276" w:lineRule="auto"/>
              <w:jc w:val="center"/>
              <w:rPr>
                <w:rFonts w:ascii="Century Gothic" w:hAnsi="Century Gothic"/>
                <w:bCs w:val="0"/>
                <w:color w:val="auto"/>
                <w:sz w:val="44"/>
                <w:szCs w:val="40"/>
              </w:rPr>
            </w:pPr>
            <w:r w:rsidRPr="00901295">
              <w:rPr>
                <w:rFonts w:ascii="Century Gothic" w:hAnsi="Century Gothic"/>
                <w:bCs w:val="0"/>
                <w:color w:val="auto"/>
                <w:sz w:val="44"/>
                <w:szCs w:val="40"/>
              </w:rPr>
              <w:t xml:space="preserve">UJM </w:t>
            </w:r>
            <w:r w:rsidR="007F24C7" w:rsidRPr="00C61F20">
              <w:rPr>
                <w:rFonts w:ascii="Century Gothic" w:hAnsi="Century Gothic"/>
                <w:bCs w:val="0"/>
                <w:color w:val="auto"/>
                <w:sz w:val="44"/>
                <w:szCs w:val="40"/>
              </w:rPr>
              <w:t>2027-</w:t>
            </w:r>
            <w:r w:rsidR="00C61F20" w:rsidRPr="00C61F20">
              <w:rPr>
                <w:rFonts w:ascii="Century Gothic" w:hAnsi="Century Gothic"/>
                <w:bCs w:val="0"/>
                <w:color w:val="auto"/>
                <w:sz w:val="44"/>
                <w:szCs w:val="40"/>
              </w:rPr>
              <w:t>0</w:t>
            </w:r>
            <w:r w:rsidR="00490AE0">
              <w:rPr>
                <w:rFonts w:ascii="Century Gothic" w:hAnsi="Century Gothic"/>
                <w:bCs w:val="0"/>
                <w:color w:val="auto"/>
                <w:sz w:val="44"/>
                <w:szCs w:val="40"/>
              </w:rPr>
              <w:t>3</w:t>
            </w:r>
          </w:p>
          <w:p w14:paraId="0D793332" w14:textId="77301487" w:rsidR="009F2A36" w:rsidRPr="00984E41" w:rsidRDefault="009F2A36" w:rsidP="00984E41">
            <w:pPr>
              <w:autoSpaceDE w:val="0"/>
              <w:autoSpaceDN w:val="0"/>
              <w:adjustRightInd w:val="0"/>
              <w:spacing w:line="276" w:lineRule="auto"/>
              <w:jc w:val="center"/>
              <w:rPr>
                <w:rFonts w:ascii="Century Gothic" w:hAnsi="Century Gothic"/>
                <w:bCs w:val="0"/>
                <w:sz w:val="44"/>
                <w:szCs w:val="40"/>
              </w:rPr>
            </w:pPr>
            <w:r w:rsidRPr="00B65C32">
              <w:rPr>
                <w:rFonts w:ascii="Century Gothic" w:hAnsi="Century Gothic"/>
                <w:color w:val="auto"/>
                <w:sz w:val="44"/>
                <w:szCs w:val="40"/>
              </w:rPr>
              <w:t>FOURNITURE DE PRODUITS D’HYGIENE</w:t>
            </w:r>
            <w:r w:rsidR="0091717C" w:rsidRPr="00B65C32">
              <w:rPr>
                <w:rFonts w:ascii="Century Gothic" w:hAnsi="Century Gothic"/>
                <w:color w:val="auto"/>
                <w:sz w:val="44"/>
                <w:szCs w:val="40"/>
              </w:rPr>
              <w:t xml:space="preserve"> ET D’ENTRETIEN</w:t>
            </w:r>
            <w:r w:rsidRPr="00B65C32">
              <w:rPr>
                <w:rFonts w:ascii="Century Gothic" w:hAnsi="Century Gothic"/>
                <w:color w:val="auto"/>
                <w:sz w:val="44"/>
                <w:szCs w:val="40"/>
              </w:rPr>
              <w:t xml:space="preserve"> </w:t>
            </w:r>
          </w:p>
        </w:tc>
      </w:tr>
    </w:tbl>
    <w:p w14:paraId="0C2F81A7" w14:textId="77777777" w:rsidR="008A0008" w:rsidRPr="00A82A34" w:rsidRDefault="008A0008" w:rsidP="000D0F6F">
      <w:pPr>
        <w:spacing w:line="276" w:lineRule="auto"/>
        <w:jc w:val="both"/>
        <w:rPr>
          <w:rFonts w:ascii="Century Gothic" w:hAnsi="Century Gothic"/>
          <w:b/>
          <w:sz w:val="18"/>
          <w:szCs w:val="18"/>
        </w:rPr>
      </w:pPr>
    </w:p>
    <w:p w14:paraId="6E62FBAE" w14:textId="77777777" w:rsidR="00742C9B" w:rsidRPr="00742C9B" w:rsidRDefault="00742C9B" w:rsidP="00742C9B">
      <w:pPr>
        <w:spacing w:line="276" w:lineRule="auto"/>
        <w:jc w:val="center"/>
        <w:rPr>
          <w:rFonts w:ascii="Century Gothic" w:hAnsi="Century Gothic"/>
          <w:sz w:val="24"/>
          <w:szCs w:val="24"/>
        </w:rPr>
      </w:pPr>
      <w:r w:rsidRPr="00742C9B">
        <w:rPr>
          <w:rFonts w:ascii="Century Gothic" w:hAnsi="Century Gothic"/>
          <w:b/>
          <w:sz w:val="24"/>
          <w:szCs w:val="24"/>
        </w:rPr>
        <w:t>Lot 1</w:t>
      </w:r>
      <w:r w:rsidRPr="00742C9B">
        <w:rPr>
          <w:rFonts w:ascii="Century Gothic" w:hAnsi="Century Gothic"/>
          <w:sz w:val="24"/>
          <w:szCs w:val="24"/>
        </w:rPr>
        <w:t xml:space="preserve"> : </w:t>
      </w:r>
      <w:r w:rsidRPr="00742C9B">
        <w:rPr>
          <w:rFonts w:ascii="Century Gothic" w:hAnsi="Century Gothic"/>
          <w:b/>
          <w:sz w:val="24"/>
          <w:szCs w:val="24"/>
        </w:rPr>
        <w:t>fourniture de produits d’entretien courants</w:t>
      </w:r>
      <w:r w:rsidRPr="00742C9B">
        <w:rPr>
          <w:rFonts w:ascii="Century Gothic" w:hAnsi="Century Gothic"/>
          <w:sz w:val="24"/>
          <w:szCs w:val="24"/>
        </w:rPr>
        <w:t> ;</w:t>
      </w:r>
    </w:p>
    <w:p w14:paraId="158D895C" w14:textId="2C87E3C5" w:rsidR="008A0008" w:rsidRPr="00742C9B" w:rsidRDefault="00742C9B" w:rsidP="00742C9B">
      <w:pPr>
        <w:spacing w:line="276" w:lineRule="auto"/>
        <w:jc w:val="center"/>
        <w:rPr>
          <w:rFonts w:ascii="Century Gothic" w:hAnsi="Century Gothic"/>
          <w:b/>
          <w:sz w:val="24"/>
          <w:szCs w:val="24"/>
        </w:rPr>
      </w:pPr>
      <w:r w:rsidRPr="00742C9B">
        <w:rPr>
          <w:rFonts w:ascii="Century Gothic" w:hAnsi="Century Gothic"/>
          <w:b/>
          <w:sz w:val="24"/>
          <w:szCs w:val="24"/>
        </w:rPr>
        <w:t>Lot 2</w:t>
      </w:r>
      <w:r w:rsidRPr="00742C9B">
        <w:rPr>
          <w:rFonts w:ascii="Century Gothic" w:hAnsi="Century Gothic"/>
          <w:sz w:val="24"/>
          <w:szCs w:val="24"/>
        </w:rPr>
        <w:t xml:space="preserve"> : </w:t>
      </w:r>
      <w:r w:rsidRPr="00742C9B">
        <w:rPr>
          <w:rFonts w:ascii="Century Gothic" w:hAnsi="Century Gothic"/>
          <w:b/>
          <w:sz w:val="24"/>
          <w:szCs w:val="24"/>
        </w:rPr>
        <w:t>fourniture de produits d’hygiène</w:t>
      </w:r>
      <w:r w:rsidR="00D41541">
        <w:rPr>
          <w:rFonts w:ascii="Century Gothic" w:hAnsi="Century Gothic"/>
          <w:b/>
          <w:sz w:val="24"/>
          <w:szCs w:val="24"/>
        </w:rPr>
        <w:t xml:space="preserve">, </w:t>
      </w:r>
      <w:r w:rsidRPr="00742C9B">
        <w:rPr>
          <w:rFonts w:ascii="Century Gothic" w:hAnsi="Century Gothic"/>
          <w:b/>
          <w:sz w:val="24"/>
          <w:szCs w:val="24"/>
        </w:rPr>
        <w:t>distributeurs et consommables</w:t>
      </w:r>
    </w:p>
    <w:p w14:paraId="71DB4FE8" w14:textId="77777777" w:rsidR="008A0008" w:rsidRPr="00A82A34" w:rsidRDefault="008A0008" w:rsidP="000D0F6F">
      <w:pPr>
        <w:autoSpaceDE w:val="0"/>
        <w:autoSpaceDN w:val="0"/>
        <w:adjustRightInd w:val="0"/>
        <w:spacing w:line="276" w:lineRule="auto"/>
        <w:jc w:val="both"/>
        <w:rPr>
          <w:rFonts w:ascii="Century Gothic" w:hAnsi="Century Gothic" w:cs="Arial"/>
          <w:b/>
          <w:bCs/>
          <w:sz w:val="18"/>
          <w:szCs w:val="18"/>
        </w:rPr>
      </w:pPr>
    </w:p>
    <w:p w14:paraId="5C44AAE1" w14:textId="77777777" w:rsidR="008A0008" w:rsidRDefault="008A0008" w:rsidP="000D0F6F">
      <w:pPr>
        <w:autoSpaceDE w:val="0"/>
        <w:autoSpaceDN w:val="0"/>
        <w:adjustRightInd w:val="0"/>
        <w:spacing w:line="276" w:lineRule="auto"/>
        <w:jc w:val="both"/>
        <w:rPr>
          <w:rFonts w:ascii="Century Gothic" w:hAnsi="Century Gothic" w:cs="Arial"/>
          <w:b/>
          <w:bCs/>
          <w:sz w:val="18"/>
          <w:szCs w:val="18"/>
        </w:rPr>
      </w:pPr>
    </w:p>
    <w:p w14:paraId="4A6BF845" w14:textId="77777777" w:rsidR="00C925E7" w:rsidRDefault="00C925E7" w:rsidP="000D0F6F">
      <w:pPr>
        <w:autoSpaceDE w:val="0"/>
        <w:autoSpaceDN w:val="0"/>
        <w:adjustRightInd w:val="0"/>
        <w:spacing w:line="276" w:lineRule="auto"/>
        <w:jc w:val="both"/>
        <w:rPr>
          <w:rFonts w:ascii="Century Gothic" w:hAnsi="Century Gothic" w:cs="Arial"/>
          <w:b/>
          <w:bCs/>
          <w:sz w:val="18"/>
          <w:szCs w:val="18"/>
        </w:rPr>
      </w:pPr>
    </w:p>
    <w:p w14:paraId="10B67CAA" w14:textId="77777777" w:rsidR="00C925E7" w:rsidRDefault="00C925E7" w:rsidP="000D0F6F">
      <w:pPr>
        <w:autoSpaceDE w:val="0"/>
        <w:autoSpaceDN w:val="0"/>
        <w:adjustRightInd w:val="0"/>
        <w:spacing w:line="276" w:lineRule="auto"/>
        <w:jc w:val="both"/>
        <w:rPr>
          <w:rFonts w:ascii="Century Gothic" w:hAnsi="Century Gothic" w:cs="Arial"/>
          <w:b/>
          <w:bCs/>
          <w:sz w:val="18"/>
          <w:szCs w:val="18"/>
        </w:rPr>
      </w:pPr>
    </w:p>
    <w:p w14:paraId="621F70D4" w14:textId="18D19E9F" w:rsidR="00C925E7" w:rsidRPr="00A82A34" w:rsidRDefault="00C925E7" w:rsidP="00C925E7">
      <w:pPr>
        <w:pBdr>
          <w:top w:val="single" w:sz="4" w:space="1" w:color="auto"/>
          <w:left w:val="single" w:sz="4" w:space="4" w:color="auto"/>
          <w:bottom w:val="single" w:sz="4" w:space="1" w:color="auto"/>
          <w:right w:val="single" w:sz="4" w:space="4" w:color="auto"/>
        </w:pBdr>
        <w:jc w:val="center"/>
        <w:rPr>
          <w:rFonts w:ascii="Century Gothic" w:hAnsi="Century Gothic"/>
          <w:b/>
          <w:sz w:val="28"/>
          <w:szCs w:val="28"/>
          <w:lang w:eastAsia="ko-KR"/>
        </w:rPr>
      </w:pPr>
      <w:r w:rsidRPr="00A82A34">
        <w:rPr>
          <w:rFonts w:ascii="Century Gothic" w:hAnsi="Century Gothic"/>
          <w:b/>
          <w:sz w:val="28"/>
          <w:szCs w:val="28"/>
          <w:lang w:eastAsia="ko-KR"/>
        </w:rPr>
        <w:t xml:space="preserve">GROUPEMENT </w:t>
      </w:r>
      <w:r>
        <w:rPr>
          <w:rFonts w:ascii="Century Gothic" w:hAnsi="Century Gothic"/>
          <w:b/>
          <w:sz w:val="28"/>
          <w:szCs w:val="28"/>
          <w:lang w:eastAsia="ko-KR"/>
        </w:rPr>
        <w:t>DE COMMANDES</w:t>
      </w:r>
    </w:p>
    <w:p w14:paraId="6B385AD7" w14:textId="77777777" w:rsidR="00C925E7" w:rsidRPr="00A82A34" w:rsidRDefault="00C925E7" w:rsidP="00C925E7">
      <w:pPr>
        <w:pBdr>
          <w:top w:val="single" w:sz="4" w:space="1" w:color="auto"/>
          <w:left w:val="single" w:sz="4" w:space="4" w:color="auto"/>
          <w:bottom w:val="single" w:sz="4" w:space="1" w:color="auto"/>
          <w:right w:val="single" w:sz="4" w:space="4" w:color="auto"/>
        </w:pBdr>
        <w:jc w:val="center"/>
        <w:rPr>
          <w:rFonts w:ascii="Century Gothic" w:hAnsi="Century Gothic"/>
          <w:b/>
          <w:sz w:val="28"/>
          <w:szCs w:val="28"/>
          <w:lang w:eastAsia="ko-KR"/>
        </w:rPr>
      </w:pPr>
      <w:r w:rsidRPr="00A82A34">
        <w:rPr>
          <w:rFonts w:ascii="Century Gothic" w:hAnsi="Century Gothic"/>
          <w:b/>
          <w:sz w:val="28"/>
          <w:szCs w:val="28"/>
          <w:lang w:eastAsia="ko-KR"/>
        </w:rPr>
        <w:t>Coordonnateur : Université Jean Moulin Lyon 3</w:t>
      </w:r>
    </w:p>
    <w:p w14:paraId="7EF70A28" w14:textId="77777777" w:rsidR="00C925E7" w:rsidRDefault="00C925E7" w:rsidP="000D0F6F">
      <w:pPr>
        <w:autoSpaceDE w:val="0"/>
        <w:autoSpaceDN w:val="0"/>
        <w:adjustRightInd w:val="0"/>
        <w:spacing w:line="276" w:lineRule="auto"/>
        <w:jc w:val="both"/>
        <w:rPr>
          <w:rFonts w:ascii="Century Gothic" w:hAnsi="Century Gothic" w:cs="Arial"/>
          <w:b/>
          <w:bCs/>
          <w:sz w:val="18"/>
          <w:szCs w:val="18"/>
        </w:rPr>
      </w:pPr>
    </w:p>
    <w:p w14:paraId="497870ED" w14:textId="77777777" w:rsidR="00C925E7" w:rsidRDefault="00C925E7" w:rsidP="000D0F6F">
      <w:pPr>
        <w:autoSpaceDE w:val="0"/>
        <w:autoSpaceDN w:val="0"/>
        <w:adjustRightInd w:val="0"/>
        <w:spacing w:line="276" w:lineRule="auto"/>
        <w:jc w:val="both"/>
        <w:rPr>
          <w:rFonts w:ascii="Century Gothic" w:hAnsi="Century Gothic" w:cs="Arial"/>
          <w:b/>
          <w:bCs/>
          <w:sz w:val="18"/>
          <w:szCs w:val="18"/>
        </w:rPr>
      </w:pPr>
    </w:p>
    <w:p w14:paraId="52F8EB8F" w14:textId="77777777" w:rsidR="00C925E7" w:rsidRDefault="00C925E7" w:rsidP="000D0F6F">
      <w:pPr>
        <w:autoSpaceDE w:val="0"/>
        <w:autoSpaceDN w:val="0"/>
        <w:adjustRightInd w:val="0"/>
        <w:spacing w:line="276" w:lineRule="auto"/>
        <w:jc w:val="both"/>
        <w:rPr>
          <w:rFonts w:ascii="Century Gothic" w:hAnsi="Century Gothic" w:cs="Arial"/>
          <w:b/>
          <w:bCs/>
          <w:sz w:val="18"/>
          <w:szCs w:val="18"/>
        </w:rPr>
      </w:pPr>
    </w:p>
    <w:p w14:paraId="4D5A8214" w14:textId="77777777" w:rsidR="00C925E7" w:rsidRDefault="00C925E7" w:rsidP="000D0F6F">
      <w:pPr>
        <w:autoSpaceDE w:val="0"/>
        <w:autoSpaceDN w:val="0"/>
        <w:adjustRightInd w:val="0"/>
        <w:spacing w:line="276" w:lineRule="auto"/>
        <w:jc w:val="both"/>
        <w:rPr>
          <w:rFonts w:ascii="Century Gothic" w:hAnsi="Century Gothic" w:cs="Arial"/>
          <w:b/>
          <w:bCs/>
          <w:sz w:val="18"/>
          <w:szCs w:val="18"/>
        </w:rPr>
      </w:pPr>
    </w:p>
    <w:p w14:paraId="590C8235" w14:textId="77777777" w:rsidR="00C925E7" w:rsidRDefault="00C925E7" w:rsidP="000D0F6F">
      <w:pPr>
        <w:autoSpaceDE w:val="0"/>
        <w:autoSpaceDN w:val="0"/>
        <w:adjustRightInd w:val="0"/>
        <w:spacing w:line="276" w:lineRule="auto"/>
        <w:jc w:val="both"/>
        <w:rPr>
          <w:rFonts w:ascii="Century Gothic" w:hAnsi="Century Gothic" w:cs="Arial"/>
          <w:b/>
          <w:bCs/>
          <w:sz w:val="18"/>
          <w:szCs w:val="18"/>
        </w:rPr>
      </w:pPr>
    </w:p>
    <w:p w14:paraId="2F8BB8DD" w14:textId="77777777" w:rsidR="00C925E7" w:rsidRDefault="00C925E7" w:rsidP="000D0F6F">
      <w:pPr>
        <w:autoSpaceDE w:val="0"/>
        <w:autoSpaceDN w:val="0"/>
        <w:adjustRightInd w:val="0"/>
        <w:spacing w:line="276" w:lineRule="auto"/>
        <w:jc w:val="both"/>
        <w:rPr>
          <w:rFonts w:ascii="Century Gothic" w:hAnsi="Century Gothic" w:cs="Arial"/>
          <w:b/>
          <w:bCs/>
          <w:sz w:val="18"/>
          <w:szCs w:val="18"/>
        </w:rPr>
      </w:pPr>
    </w:p>
    <w:p w14:paraId="0D23BB36" w14:textId="77777777" w:rsidR="00C925E7" w:rsidRDefault="00C925E7" w:rsidP="000D0F6F">
      <w:pPr>
        <w:autoSpaceDE w:val="0"/>
        <w:autoSpaceDN w:val="0"/>
        <w:adjustRightInd w:val="0"/>
        <w:spacing w:line="276" w:lineRule="auto"/>
        <w:jc w:val="both"/>
        <w:rPr>
          <w:rFonts w:ascii="Century Gothic" w:hAnsi="Century Gothic" w:cs="Arial"/>
          <w:b/>
          <w:bCs/>
          <w:sz w:val="18"/>
          <w:szCs w:val="18"/>
        </w:rPr>
      </w:pPr>
    </w:p>
    <w:p w14:paraId="3F92143E" w14:textId="77777777" w:rsidR="00C925E7" w:rsidRPr="00A82A34" w:rsidRDefault="00C925E7" w:rsidP="000D0F6F">
      <w:pPr>
        <w:autoSpaceDE w:val="0"/>
        <w:autoSpaceDN w:val="0"/>
        <w:adjustRightInd w:val="0"/>
        <w:spacing w:line="276" w:lineRule="auto"/>
        <w:jc w:val="both"/>
        <w:rPr>
          <w:rFonts w:ascii="Century Gothic" w:hAnsi="Century Gothic" w:cs="Arial"/>
          <w:b/>
          <w:bCs/>
          <w:sz w:val="18"/>
          <w:szCs w:val="18"/>
        </w:rPr>
      </w:pPr>
    </w:p>
    <w:p w14:paraId="515C615D" w14:textId="77777777" w:rsidR="008A0008" w:rsidRPr="00A82A34" w:rsidRDefault="008A0008" w:rsidP="000D0F6F">
      <w:pPr>
        <w:spacing w:line="276" w:lineRule="auto"/>
        <w:jc w:val="both"/>
        <w:rPr>
          <w:rFonts w:ascii="Century Gothic" w:hAnsi="Century Gothic"/>
          <w:sz w:val="18"/>
          <w:szCs w:val="18"/>
        </w:rPr>
      </w:pPr>
    </w:p>
    <w:p w14:paraId="60100EA4" w14:textId="77777777" w:rsidR="008A0008" w:rsidRPr="00742C9B" w:rsidRDefault="008A0008" w:rsidP="000B5C43">
      <w:pPr>
        <w:spacing w:line="276" w:lineRule="auto"/>
        <w:jc w:val="center"/>
        <w:rPr>
          <w:rFonts w:ascii="Century Gothic" w:hAnsi="Century Gothic"/>
          <w:b/>
          <w:sz w:val="36"/>
          <w:szCs w:val="36"/>
          <w:u w:val="single"/>
        </w:rPr>
      </w:pPr>
      <w:r w:rsidRPr="00742C9B">
        <w:rPr>
          <w:rFonts w:ascii="Century Gothic" w:hAnsi="Century Gothic"/>
          <w:b/>
          <w:sz w:val="36"/>
          <w:szCs w:val="36"/>
          <w:u w:val="single"/>
        </w:rPr>
        <w:t>REGLEMENT DE LA CONSULTATION</w:t>
      </w:r>
    </w:p>
    <w:p w14:paraId="401C22CD" w14:textId="77777777" w:rsidR="008A0008" w:rsidRPr="005256DF" w:rsidRDefault="008A0008" w:rsidP="000D0F6F">
      <w:pPr>
        <w:spacing w:line="276" w:lineRule="auto"/>
        <w:jc w:val="both"/>
        <w:rPr>
          <w:rFonts w:ascii="Century Gothic" w:hAnsi="Century Gothic"/>
          <w:sz w:val="32"/>
          <w:szCs w:val="18"/>
        </w:rPr>
      </w:pPr>
    </w:p>
    <w:p w14:paraId="126FE26D" w14:textId="77777777" w:rsidR="008A0008" w:rsidRPr="005256DF" w:rsidRDefault="008A0008" w:rsidP="000D0F6F">
      <w:pPr>
        <w:spacing w:line="276" w:lineRule="auto"/>
        <w:jc w:val="both"/>
        <w:rPr>
          <w:rFonts w:ascii="Century Gothic" w:hAnsi="Century Gothic"/>
          <w:sz w:val="32"/>
          <w:szCs w:val="18"/>
        </w:rPr>
      </w:pPr>
    </w:p>
    <w:p w14:paraId="694E1BCE" w14:textId="561C3539" w:rsidR="008A0008" w:rsidRPr="005256DF" w:rsidRDefault="008A0008" w:rsidP="000B5C43">
      <w:pPr>
        <w:spacing w:line="276" w:lineRule="auto"/>
        <w:jc w:val="center"/>
        <w:rPr>
          <w:rFonts w:ascii="Century Gothic" w:hAnsi="Century Gothic"/>
          <w:b/>
          <w:sz w:val="28"/>
          <w:szCs w:val="28"/>
        </w:rPr>
      </w:pPr>
      <w:r w:rsidRPr="005256DF">
        <w:rPr>
          <w:rFonts w:ascii="Century Gothic" w:hAnsi="Century Gothic"/>
          <w:b/>
          <w:sz w:val="28"/>
          <w:szCs w:val="28"/>
        </w:rPr>
        <w:t xml:space="preserve">Date limite de réception des offres : </w:t>
      </w:r>
      <w:r w:rsidRPr="00D41541">
        <w:rPr>
          <w:rFonts w:ascii="Century Gothic" w:hAnsi="Century Gothic"/>
          <w:b/>
          <w:sz w:val="28"/>
          <w:szCs w:val="28"/>
        </w:rPr>
        <w:t xml:space="preserve">le </w:t>
      </w:r>
      <w:r w:rsidR="005F7CCB" w:rsidRPr="00D41541">
        <w:rPr>
          <w:rFonts w:ascii="Century Gothic" w:hAnsi="Century Gothic"/>
          <w:b/>
          <w:sz w:val="28"/>
          <w:szCs w:val="28"/>
        </w:rPr>
        <w:t xml:space="preserve">mardi </w:t>
      </w:r>
      <w:r w:rsidR="007F24C7" w:rsidRPr="00D41541">
        <w:rPr>
          <w:rFonts w:ascii="Century Gothic" w:hAnsi="Century Gothic"/>
          <w:b/>
          <w:sz w:val="28"/>
          <w:szCs w:val="28"/>
        </w:rPr>
        <w:t>03</w:t>
      </w:r>
      <w:r w:rsidR="0085243F" w:rsidRPr="00D41541">
        <w:rPr>
          <w:rFonts w:ascii="Century Gothic" w:hAnsi="Century Gothic"/>
          <w:b/>
          <w:sz w:val="28"/>
          <w:szCs w:val="28"/>
        </w:rPr>
        <w:t>/11</w:t>
      </w:r>
      <w:r w:rsidR="005256DF" w:rsidRPr="00D41541">
        <w:rPr>
          <w:rFonts w:ascii="Century Gothic" w:hAnsi="Century Gothic"/>
          <w:b/>
          <w:sz w:val="28"/>
          <w:szCs w:val="28"/>
        </w:rPr>
        <w:t>/20</w:t>
      </w:r>
      <w:r w:rsidR="00DB0851" w:rsidRPr="00D41541">
        <w:rPr>
          <w:rFonts w:ascii="Century Gothic" w:hAnsi="Century Gothic"/>
          <w:b/>
          <w:sz w:val="28"/>
          <w:szCs w:val="28"/>
        </w:rPr>
        <w:t>2</w:t>
      </w:r>
      <w:r w:rsidR="007F24C7" w:rsidRPr="00D41541">
        <w:rPr>
          <w:rFonts w:ascii="Century Gothic" w:hAnsi="Century Gothic"/>
          <w:b/>
          <w:sz w:val="28"/>
          <w:szCs w:val="28"/>
        </w:rPr>
        <w:t>6</w:t>
      </w:r>
      <w:r w:rsidRPr="00D41541">
        <w:rPr>
          <w:rFonts w:ascii="Century Gothic" w:hAnsi="Century Gothic"/>
          <w:b/>
          <w:sz w:val="28"/>
          <w:szCs w:val="28"/>
        </w:rPr>
        <w:t xml:space="preserve"> à 12h00.</w:t>
      </w:r>
    </w:p>
    <w:p w14:paraId="748D8E1E" w14:textId="77777777" w:rsidR="008A0008" w:rsidRPr="00A82A34" w:rsidRDefault="008A0008" w:rsidP="000D0F6F">
      <w:pPr>
        <w:spacing w:line="276" w:lineRule="auto"/>
        <w:jc w:val="both"/>
        <w:rPr>
          <w:rFonts w:ascii="Century Gothic" w:hAnsi="Century Gothic"/>
          <w:b/>
          <w:sz w:val="18"/>
          <w:szCs w:val="18"/>
        </w:rPr>
      </w:pPr>
    </w:p>
    <w:p w14:paraId="7591FE65" w14:textId="77777777" w:rsidR="008A0008" w:rsidRPr="00A82A34" w:rsidRDefault="008A0008" w:rsidP="000D0F6F">
      <w:pPr>
        <w:spacing w:line="276" w:lineRule="auto"/>
        <w:jc w:val="both"/>
        <w:rPr>
          <w:rFonts w:ascii="Century Gothic" w:hAnsi="Century Gothic"/>
          <w:b/>
          <w:sz w:val="18"/>
          <w:szCs w:val="18"/>
        </w:rPr>
      </w:pPr>
    </w:p>
    <w:p w14:paraId="7CD95F4D" w14:textId="3FF6A993" w:rsidR="00742C9B" w:rsidRDefault="00742C9B">
      <w:pPr>
        <w:spacing w:after="160" w:line="259" w:lineRule="auto"/>
        <w:rPr>
          <w:rFonts w:ascii="Century Gothic" w:hAnsi="Century Gothic"/>
          <w:b/>
          <w:sz w:val="18"/>
          <w:szCs w:val="18"/>
        </w:rPr>
      </w:pPr>
      <w:r>
        <w:rPr>
          <w:rFonts w:ascii="Century Gothic" w:hAnsi="Century Gothic"/>
          <w:b/>
          <w:sz w:val="18"/>
          <w:szCs w:val="18"/>
        </w:rPr>
        <w:br w:type="page"/>
      </w:r>
    </w:p>
    <w:p w14:paraId="74D435AE" w14:textId="77777777" w:rsidR="008A0008" w:rsidRPr="00A82A34" w:rsidRDefault="008A0008" w:rsidP="000D0F6F">
      <w:pPr>
        <w:spacing w:line="276" w:lineRule="auto"/>
        <w:jc w:val="both"/>
        <w:rPr>
          <w:rFonts w:ascii="Century Gothic" w:hAnsi="Century Gothic"/>
          <w:b/>
          <w:sz w:val="18"/>
          <w:szCs w:val="18"/>
        </w:rPr>
      </w:pPr>
    </w:p>
    <w:p w14:paraId="77A1E79D" w14:textId="77777777" w:rsidR="000B5C43" w:rsidRPr="00A82A34" w:rsidRDefault="000B5C43" w:rsidP="000D0F6F">
      <w:pPr>
        <w:spacing w:line="276" w:lineRule="auto"/>
        <w:jc w:val="both"/>
        <w:rPr>
          <w:rFonts w:ascii="Century Gothic" w:hAnsi="Century Gothic"/>
          <w:sz w:val="18"/>
          <w:szCs w:val="18"/>
        </w:rPr>
      </w:pPr>
    </w:p>
    <w:p w14:paraId="193F5FE2" w14:textId="2F89F710" w:rsidR="009F2A36" w:rsidRPr="00A82A34" w:rsidRDefault="009F2A36">
      <w:pPr>
        <w:spacing w:after="160" w:line="259" w:lineRule="auto"/>
        <w:rPr>
          <w:rFonts w:ascii="Century Gothic" w:hAnsi="Century Gothic"/>
          <w:sz w:val="18"/>
          <w:szCs w:val="18"/>
        </w:rPr>
      </w:pPr>
    </w:p>
    <w:p w14:paraId="2F4E1FAB" w14:textId="77777777" w:rsidR="009A2E03" w:rsidRPr="00A82A34" w:rsidRDefault="009A2E03" w:rsidP="000D0F6F">
      <w:pPr>
        <w:spacing w:line="276" w:lineRule="auto"/>
        <w:jc w:val="both"/>
        <w:rPr>
          <w:rFonts w:ascii="Century Gothic" w:hAnsi="Century Gothic"/>
          <w:sz w:val="18"/>
          <w:szCs w:val="18"/>
        </w:rPr>
      </w:pPr>
    </w:p>
    <w:p w14:paraId="6321B04C" w14:textId="77777777" w:rsidR="000B5C43" w:rsidRPr="00A82A34" w:rsidRDefault="000B5C43" w:rsidP="000B5C43">
      <w:pPr>
        <w:spacing w:line="276" w:lineRule="auto"/>
        <w:jc w:val="center"/>
        <w:rPr>
          <w:rFonts w:ascii="Century Gothic" w:hAnsi="Century Gothic"/>
          <w:b/>
          <w:sz w:val="24"/>
          <w:szCs w:val="24"/>
        </w:rPr>
      </w:pPr>
      <w:r w:rsidRPr="00A82A34">
        <w:rPr>
          <w:rFonts w:ascii="Century Gothic" w:hAnsi="Century Gothic"/>
          <w:b/>
          <w:sz w:val="24"/>
          <w:szCs w:val="24"/>
        </w:rPr>
        <w:t>SOMMAIRE</w:t>
      </w:r>
    </w:p>
    <w:p w14:paraId="4D54675D" w14:textId="43EE4D32" w:rsidR="005E645E" w:rsidRDefault="00001F8A">
      <w:pPr>
        <w:pStyle w:val="TM1"/>
        <w:tabs>
          <w:tab w:val="right" w:leader="dot" w:pos="10183"/>
        </w:tabs>
        <w:rPr>
          <w:rFonts w:eastAsiaTheme="minorEastAsia" w:cstheme="minorBidi"/>
          <w:b w:val="0"/>
          <w:bCs w:val="0"/>
          <w:caps w:val="0"/>
          <w:noProof/>
          <w:sz w:val="22"/>
          <w:szCs w:val="22"/>
        </w:rPr>
      </w:pPr>
      <w:r w:rsidRPr="00A82A34">
        <w:rPr>
          <w:rFonts w:ascii="Century Gothic" w:hAnsi="Century Gothic"/>
          <w:b w:val="0"/>
          <w:bCs w:val="0"/>
          <w:caps w:val="0"/>
          <w:sz w:val="18"/>
          <w:szCs w:val="18"/>
        </w:rPr>
        <w:fldChar w:fldCharType="begin"/>
      </w:r>
      <w:r w:rsidRPr="00A82A34">
        <w:rPr>
          <w:rFonts w:ascii="Century Gothic" w:hAnsi="Century Gothic"/>
          <w:b w:val="0"/>
          <w:bCs w:val="0"/>
          <w:caps w:val="0"/>
          <w:sz w:val="18"/>
          <w:szCs w:val="18"/>
        </w:rPr>
        <w:instrText xml:space="preserve"> TOC \o "1-3" \h \z \u </w:instrText>
      </w:r>
      <w:r w:rsidRPr="00A82A34">
        <w:rPr>
          <w:rFonts w:ascii="Century Gothic" w:hAnsi="Century Gothic"/>
          <w:b w:val="0"/>
          <w:bCs w:val="0"/>
          <w:caps w:val="0"/>
          <w:sz w:val="18"/>
          <w:szCs w:val="18"/>
        </w:rPr>
        <w:fldChar w:fldCharType="separate"/>
      </w:r>
      <w:hyperlink w:anchor="_Toc113957513" w:history="1">
        <w:r w:rsidR="005E645E" w:rsidRPr="00037CD5">
          <w:rPr>
            <w:rStyle w:val="Lienhypertexte"/>
            <w:rFonts w:ascii="Century Gothic" w:hAnsi="Century Gothic"/>
            <w:noProof/>
          </w:rPr>
          <w:t>ARTICLE 1 : ACHETEUR PUBLIC</w:t>
        </w:r>
        <w:r w:rsidR="005E645E">
          <w:rPr>
            <w:noProof/>
            <w:webHidden/>
          </w:rPr>
          <w:tab/>
        </w:r>
        <w:r w:rsidR="005E645E">
          <w:rPr>
            <w:noProof/>
            <w:webHidden/>
          </w:rPr>
          <w:fldChar w:fldCharType="begin"/>
        </w:r>
        <w:r w:rsidR="005E645E">
          <w:rPr>
            <w:noProof/>
            <w:webHidden/>
          </w:rPr>
          <w:instrText xml:space="preserve"> PAGEREF _Toc113957513 \h </w:instrText>
        </w:r>
        <w:r w:rsidR="005E645E">
          <w:rPr>
            <w:noProof/>
            <w:webHidden/>
          </w:rPr>
        </w:r>
        <w:r w:rsidR="005E645E">
          <w:rPr>
            <w:noProof/>
            <w:webHidden/>
          </w:rPr>
          <w:fldChar w:fldCharType="separate"/>
        </w:r>
        <w:r w:rsidR="005E645E">
          <w:rPr>
            <w:noProof/>
            <w:webHidden/>
          </w:rPr>
          <w:t>2</w:t>
        </w:r>
        <w:r w:rsidR="005E645E">
          <w:rPr>
            <w:noProof/>
            <w:webHidden/>
          </w:rPr>
          <w:fldChar w:fldCharType="end"/>
        </w:r>
      </w:hyperlink>
    </w:p>
    <w:p w14:paraId="3A0E469C" w14:textId="52513401" w:rsidR="005E645E" w:rsidRDefault="00B72263">
      <w:pPr>
        <w:pStyle w:val="TM1"/>
        <w:tabs>
          <w:tab w:val="right" w:leader="dot" w:pos="10183"/>
        </w:tabs>
        <w:rPr>
          <w:rFonts w:eastAsiaTheme="minorEastAsia" w:cstheme="minorBidi"/>
          <w:b w:val="0"/>
          <w:bCs w:val="0"/>
          <w:caps w:val="0"/>
          <w:noProof/>
          <w:sz w:val="22"/>
          <w:szCs w:val="22"/>
        </w:rPr>
      </w:pPr>
      <w:hyperlink w:anchor="_Toc113957514" w:history="1">
        <w:r w:rsidR="005E645E" w:rsidRPr="00037CD5">
          <w:rPr>
            <w:rStyle w:val="Lienhypertexte"/>
            <w:rFonts w:ascii="Century Gothic" w:hAnsi="Century Gothic"/>
            <w:noProof/>
          </w:rPr>
          <w:t>ARTICLE  2 : OBJET DU MARCHE</w:t>
        </w:r>
        <w:r w:rsidR="005E645E">
          <w:rPr>
            <w:noProof/>
            <w:webHidden/>
          </w:rPr>
          <w:tab/>
        </w:r>
        <w:r w:rsidR="005E645E">
          <w:rPr>
            <w:noProof/>
            <w:webHidden/>
          </w:rPr>
          <w:fldChar w:fldCharType="begin"/>
        </w:r>
        <w:r w:rsidR="005E645E">
          <w:rPr>
            <w:noProof/>
            <w:webHidden/>
          </w:rPr>
          <w:instrText xml:space="preserve"> PAGEREF _Toc113957514 \h </w:instrText>
        </w:r>
        <w:r w:rsidR="005E645E">
          <w:rPr>
            <w:noProof/>
            <w:webHidden/>
          </w:rPr>
        </w:r>
        <w:r w:rsidR="005E645E">
          <w:rPr>
            <w:noProof/>
            <w:webHidden/>
          </w:rPr>
          <w:fldChar w:fldCharType="separate"/>
        </w:r>
        <w:r w:rsidR="005E645E">
          <w:rPr>
            <w:noProof/>
            <w:webHidden/>
          </w:rPr>
          <w:t>3</w:t>
        </w:r>
        <w:r w:rsidR="005E645E">
          <w:rPr>
            <w:noProof/>
            <w:webHidden/>
          </w:rPr>
          <w:fldChar w:fldCharType="end"/>
        </w:r>
      </w:hyperlink>
    </w:p>
    <w:p w14:paraId="50B790C2" w14:textId="07FF6444" w:rsidR="005E645E" w:rsidRDefault="00B72263">
      <w:pPr>
        <w:pStyle w:val="TM2"/>
        <w:tabs>
          <w:tab w:val="right" w:leader="dot" w:pos="10183"/>
        </w:tabs>
        <w:rPr>
          <w:rFonts w:eastAsiaTheme="minorEastAsia" w:cstheme="minorBidi"/>
          <w:smallCaps w:val="0"/>
          <w:noProof/>
          <w:sz w:val="22"/>
          <w:szCs w:val="22"/>
        </w:rPr>
      </w:pPr>
      <w:hyperlink w:anchor="_Toc113957515" w:history="1">
        <w:r w:rsidR="005E645E" w:rsidRPr="00037CD5">
          <w:rPr>
            <w:rStyle w:val="Lienhypertexte"/>
            <w:rFonts w:ascii="Century Gothic" w:hAnsi="Century Gothic"/>
            <w:noProof/>
          </w:rPr>
          <w:t>2-1 Description</w:t>
        </w:r>
        <w:r w:rsidR="005E645E">
          <w:rPr>
            <w:noProof/>
            <w:webHidden/>
          </w:rPr>
          <w:tab/>
        </w:r>
        <w:r w:rsidR="005E645E">
          <w:rPr>
            <w:noProof/>
            <w:webHidden/>
          </w:rPr>
          <w:fldChar w:fldCharType="begin"/>
        </w:r>
        <w:r w:rsidR="005E645E">
          <w:rPr>
            <w:noProof/>
            <w:webHidden/>
          </w:rPr>
          <w:instrText xml:space="preserve"> PAGEREF _Toc113957515 \h </w:instrText>
        </w:r>
        <w:r w:rsidR="005E645E">
          <w:rPr>
            <w:noProof/>
            <w:webHidden/>
          </w:rPr>
        </w:r>
        <w:r w:rsidR="005E645E">
          <w:rPr>
            <w:noProof/>
            <w:webHidden/>
          </w:rPr>
          <w:fldChar w:fldCharType="separate"/>
        </w:r>
        <w:r w:rsidR="005E645E">
          <w:rPr>
            <w:noProof/>
            <w:webHidden/>
          </w:rPr>
          <w:t>3</w:t>
        </w:r>
        <w:r w:rsidR="005E645E">
          <w:rPr>
            <w:noProof/>
            <w:webHidden/>
          </w:rPr>
          <w:fldChar w:fldCharType="end"/>
        </w:r>
      </w:hyperlink>
    </w:p>
    <w:p w14:paraId="2D394442" w14:textId="21BF723B" w:rsidR="005E645E" w:rsidRDefault="00B72263">
      <w:pPr>
        <w:pStyle w:val="TM2"/>
        <w:tabs>
          <w:tab w:val="right" w:leader="dot" w:pos="10183"/>
        </w:tabs>
        <w:rPr>
          <w:rFonts w:eastAsiaTheme="minorEastAsia" w:cstheme="minorBidi"/>
          <w:smallCaps w:val="0"/>
          <w:noProof/>
          <w:sz w:val="22"/>
          <w:szCs w:val="22"/>
        </w:rPr>
      </w:pPr>
      <w:hyperlink w:anchor="_Toc113957516" w:history="1">
        <w:r w:rsidR="005E645E" w:rsidRPr="00037CD5">
          <w:rPr>
            <w:rStyle w:val="Lienhypertexte"/>
            <w:rFonts w:ascii="Century Gothic" w:hAnsi="Century Gothic"/>
            <w:noProof/>
          </w:rPr>
          <w:t>2-2 Décomposition en tranches et lots</w:t>
        </w:r>
        <w:r w:rsidR="005E645E">
          <w:rPr>
            <w:noProof/>
            <w:webHidden/>
          </w:rPr>
          <w:tab/>
        </w:r>
        <w:r w:rsidR="005E645E">
          <w:rPr>
            <w:noProof/>
            <w:webHidden/>
          </w:rPr>
          <w:fldChar w:fldCharType="begin"/>
        </w:r>
        <w:r w:rsidR="005E645E">
          <w:rPr>
            <w:noProof/>
            <w:webHidden/>
          </w:rPr>
          <w:instrText xml:space="preserve"> PAGEREF _Toc113957516 \h </w:instrText>
        </w:r>
        <w:r w:rsidR="005E645E">
          <w:rPr>
            <w:noProof/>
            <w:webHidden/>
          </w:rPr>
        </w:r>
        <w:r w:rsidR="005E645E">
          <w:rPr>
            <w:noProof/>
            <w:webHidden/>
          </w:rPr>
          <w:fldChar w:fldCharType="separate"/>
        </w:r>
        <w:r w:rsidR="005E645E">
          <w:rPr>
            <w:noProof/>
            <w:webHidden/>
          </w:rPr>
          <w:t>3</w:t>
        </w:r>
        <w:r w:rsidR="005E645E">
          <w:rPr>
            <w:noProof/>
            <w:webHidden/>
          </w:rPr>
          <w:fldChar w:fldCharType="end"/>
        </w:r>
      </w:hyperlink>
    </w:p>
    <w:p w14:paraId="08FC7365" w14:textId="0E19A6EE" w:rsidR="005E645E" w:rsidRDefault="00B72263">
      <w:pPr>
        <w:pStyle w:val="TM2"/>
        <w:tabs>
          <w:tab w:val="right" w:leader="dot" w:pos="10183"/>
        </w:tabs>
        <w:rPr>
          <w:rFonts w:eastAsiaTheme="minorEastAsia" w:cstheme="minorBidi"/>
          <w:smallCaps w:val="0"/>
          <w:noProof/>
          <w:sz w:val="22"/>
          <w:szCs w:val="22"/>
        </w:rPr>
      </w:pPr>
      <w:hyperlink w:anchor="_Toc113957517" w:history="1">
        <w:r w:rsidR="005E645E" w:rsidRPr="00037CD5">
          <w:rPr>
            <w:rStyle w:val="Lienhypertexte"/>
            <w:rFonts w:ascii="Century Gothic" w:hAnsi="Century Gothic"/>
            <w:noProof/>
          </w:rPr>
          <w:t>2</w:t>
        </w:r>
        <w:r w:rsidR="005E645E" w:rsidRPr="00037CD5">
          <w:rPr>
            <w:rStyle w:val="Lienhypertexte"/>
            <w:rFonts w:ascii="Century Gothic" w:hAnsi="Century Gothic"/>
            <w:i/>
            <w:noProof/>
          </w:rPr>
          <w:t xml:space="preserve">-3 </w:t>
        </w:r>
        <w:r w:rsidR="005E645E" w:rsidRPr="00037CD5">
          <w:rPr>
            <w:rStyle w:val="Lienhypertexte"/>
            <w:rFonts w:ascii="Century Gothic" w:hAnsi="Century Gothic"/>
            <w:noProof/>
          </w:rPr>
          <w:t>Quantités / Nature et étendue</w:t>
        </w:r>
        <w:r w:rsidR="005E645E">
          <w:rPr>
            <w:noProof/>
            <w:webHidden/>
          </w:rPr>
          <w:tab/>
        </w:r>
        <w:r w:rsidR="005E645E">
          <w:rPr>
            <w:noProof/>
            <w:webHidden/>
          </w:rPr>
          <w:fldChar w:fldCharType="begin"/>
        </w:r>
        <w:r w:rsidR="005E645E">
          <w:rPr>
            <w:noProof/>
            <w:webHidden/>
          </w:rPr>
          <w:instrText xml:space="preserve"> PAGEREF _Toc113957517 \h </w:instrText>
        </w:r>
        <w:r w:rsidR="005E645E">
          <w:rPr>
            <w:noProof/>
            <w:webHidden/>
          </w:rPr>
        </w:r>
        <w:r w:rsidR="005E645E">
          <w:rPr>
            <w:noProof/>
            <w:webHidden/>
          </w:rPr>
          <w:fldChar w:fldCharType="separate"/>
        </w:r>
        <w:r w:rsidR="005E645E">
          <w:rPr>
            <w:noProof/>
            <w:webHidden/>
          </w:rPr>
          <w:t>4</w:t>
        </w:r>
        <w:r w:rsidR="005E645E">
          <w:rPr>
            <w:noProof/>
            <w:webHidden/>
          </w:rPr>
          <w:fldChar w:fldCharType="end"/>
        </w:r>
      </w:hyperlink>
    </w:p>
    <w:p w14:paraId="57E38DE1" w14:textId="680B8769" w:rsidR="005E645E" w:rsidRDefault="00B72263">
      <w:pPr>
        <w:pStyle w:val="TM2"/>
        <w:tabs>
          <w:tab w:val="right" w:leader="dot" w:pos="10183"/>
        </w:tabs>
        <w:rPr>
          <w:rFonts w:eastAsiaTheme="minorEastAsia" w:cstheme="minorBidi"/>
          <w:smallCaps w:val="0"/>
          <w:noProof/>
          <w:sz w:val="22"/>
          <w:szCs w:val="22"/>
        </w:rPr>
      </w:pPr>
      <w:hyperlink w:anchor="_Toc113957518" w:history="1">
        <w:r w:rsidR="005E645E" w:rsidRPr="00037CD5">
          <w:rPr>
            <w:rStyle w:val="Lienhypertexte"/>
            <w:rFonts w:ascii="Century Gothic" w:hAnsi="Century Gothic"/>
            <w:noProof/>
          </w:rPr>
          <w:t>2</w:t>
        </w:r>
        <w:r w:rsidR="005E645E" w:rsidRPr="00037CD5">
          <w:rPr>
            <w:rStyle w:val="Lienhypertexte"/>
            <w:rFonts w:ascii="Century Gothic" w:hAnsi="Century Gothic"/>
            <w:i/>
            <w:noProof/>
          </w:rPr>
          <w:t xml:space="preserve">-4 </w:t>
        </w:r>
        <w:r w:rsidR="005E645E" w:rsidRPr="00037CD5">
          <w:rPr>
            <w:rStyle w:val="Lienhypertexte"/>
            <w:rFonts w:ascii="Century Gothic" w:hAnsi="Century Gothic"/>
            <w:noProof/>
          </w:rPr>
          <w:t>Durée / Date prévisionnelle de début des prestations</w:t>
        </w:r>
        <w:r w:rsidR="005E645E">
          <w:rPr>
            <w:noProof/>
            <w:webHidden/>
          </w:rPr>
          <w:tab/>
        </w:r>
        <w:r w:rsidR="005E645E">
          <w:rPr>
            <w:noProof/>
            <w:webHidden/>
          </w:rPr>
          <w:fldChar w:fldCharType="begin"/>
        </w:r>
        <w:r w:rsidR="005E645E">
          <w:rPr>
            <w:noProof/>
            <w:webHidden/>
          </w:rPr>
          <w:instrText xml:space="preserve"> PAGEREF _Toc113957518 \h </w:instrText>
        </w:r>
        <w:r w:rsidR="005E645E">
          <w:rPr>
            <w:noProof/>
            <w:webHidden/>
          </w:rPr>
        </w:r>
        <w:r w:rsidR="005E645E">
          <w:rPr>
            <w:noProof/>
            <w:webHidden/>
          </w:rPr>
          <w:fldChar w:fldCharType="separate"/>
        </w:r>
        <w:r w:rsidR="005E645E">
          <w:rPr>
            <w:noProof/>
            <w:webHidden/>
          </w:rPr>
          <w:t>5</w:t>
        </w:r>
        <w:r w:rsidR="005E645E">
          <w:rPr>
            <w:noProof/>
            <w:webHidden/>
          </w:rPr>
          <w:fldChar w:fldCharType="end"/>
        </w:r>
      </w:hyperlink>
    </w:p>
    <w:p w14:paraId="4FC6E6AD" w14:textId="02A20541" w:rsidR="005E645E" w:rsidRDefault="00B72263">
      <w:pPr>
        <w:pStyle w:val="TM2"/>
        <w:tabs>
          <w:tab w:val="right" w:leader="dot" w:pos="10183"/>
        </w:tabs>
        <w:rPr>
          <w:rFonts w:eastAsiaTheme="minorEastAsia" w:cstheme="minorBidi"/>
          <w:smallCaps w:val="0"/>
          <w:noProof/>
          <w:sz w:val="22"/>
          <w:szCs w:val="22"/>
        </w:rPr>
      </w:pPr>
      <w:hyperlink w:anchor="_Toc113957519" w:history="1">
        <w:r w:rsidR="005E645E" w:rsidRPr="00037CD5">
          <w:rPr>
            <w:rStyle w:val="Lienhypertexte"/>
            <w:rFonts w:ascii="Century Gothic" w:hAnsi="Century Gothic"/>
            <w:noProof/>
          </w:rPr>
          <w:t>2-5 Procédure</w:t>
        </w:r>
        <w:r w:rsidR="005E645E">
          <w:rPr>
            <w:noProof/>
            <w:webHidden/>
          </w:rPr>
          <w:tab/>
        </w:r>
        <w:r w:rsidR="005E645E">
          <w:rPr>
            <w:noProof/>
            <w:webHidden/>
          </w:rPr>
          <w:fldChar w:fldCharType="begin"/>
        </w:r>
        <w:r w:rsidR="005E645E">
          <w:rPr>
            <w:noProof/>
            <w:webHidden/>
          </w:rPr>
          <w:instrText xml:space="preserve"> PAGEREF _Toc113957519 \h </w:instrText>
        </w:r>
        <w:r w:rsidR="005E645E">
          <w:rPr>
            <w:noProof/>
            <w:webHidden/>
          </w:rPr>
        </w:r>
        <w:r w:rsidR="005E645E">
          <w:rPr>
            <w:noProof/>
            <w:webHidden/>
          </w:rPr>
          <w:fldChar w:fldCharType="separate"/>
        </w:r>
        <w:r w:rsidR="005E645E">
          <w:rPr>
            <w:noProof/>
            <w:webHidden/>
          </w:rPr>
          <w:t>5</w:t>
        </w:r>
        <w:r w:rsidR="005E645E">
          <w:rPr>
            <w:noProof/>
            <w:webHidden/>
          </w:rPr>
          <w:fldChar w:fldCharType="end"/>
        </w:r>
      </w:hyperlink>
    </w:p>
    <w:p w14:paraId="1C8C50F1" w14:textId="0DBCBD3E" w:rsidR="005E645E" w:rsidRDefault="00B72263">
      <w:pPr>
        <w:pStyle w:val="TM2"/>
        <w:tabs>
          <w:tab w:val="right" w:leader="dot" w:pos="10183"/>
        </w:tabs>
        <w:rPr>
          <w:rFonts w:eastAsiaTheme="minorEastAsia" w:cstheme="minorBidi"/>
          <w:smallCaps w:val="0"/>
          <w:noProof/>
          <w:sz w:val="22"/>
          <w:szCs w:val="22"/>
        </w:rPr>
      </w:pPr>
      <w:hyperlink w:anchor="_Toc113957520" w:history="1">
        <w:r w:rsidR="005E645E" w:rsidRPr="00037CD5">
          <w:rPr>
            <w:rStyle w:val="Lienhypertexte"/>
            <w:rFonts w:ascii="Century Gothic" w:hAnsi="Century Gothic"/>
            <w:noProof/>
          </w:rPr>
          <w:t>2-6 Forme du marché</w:t>
        </w:r>
        <w:r w:rsidR="005E645E">
          <w:rPr>
            <w:noProof/>
            <w:webHidden/>
          </w:rPr>
          <w:tab/>
        </w:r>
        <w:r w:rsidR="005E645E">
          <w:rPr>
            <w:noProof/>
            <w:webHidden/>
          </w:rPr>
          <w:fldChar w:fldCharType="begin"/>
        </w:r>
        <w:r w:rsidR="005E645E">
          <w:rPr>
            <w:noProof/>
            <w:webHidden/>
          </w:rPr>
          <w:instrText xml:space="preserve"> PAGEREF _Toc113957520 \h </w:instrText>
        </w:r>
        <w:r w:rsidR="005E645E">
          <w:rPr>
            <w:noProof/>
            <w:webHidden/>
          </w:rPr>
        </w:r>
        <w:r w:rsidR="005E645E">
          <w:rPr>
            <w:noProof/>
            <w:webHidden/>
          </w:rPr>
          <w:fldChar w:fldCharType="separate"/>
        </w:r>
        <w:r w:rsidR="005E645E">
          <w:rPr>
            <w:noProof/>
            <w:webHidden/>
          </w:rPr>
          <w:t>5</w:t>
        </w:r>
        <w:r w:rsidR="005E645E">
          <w:rPr>
            <w:noProof/>
            <w:webHidden/>
          </w:rPr>
          <w:fldChar w:fldCharType="end"/>
        </w:r>
      </w:hyperlink>
    </w:p>
    <w:p w14:paraId="4E09FC13" w14:textId="1CF1A1B6" w:rsidR="005E645E" w:rsidRDefault="00B72263">
      <w:pPr>
        <w:pStyle w:val="TM2"/>
        <w:tabs>
          <w:tab w:val="right" w:leader="dot" w:pos="10183"/>
        </w:tabs>
        <w:rPr>
          <w:rFonts w:eastAsiaTheme="minorEastAsia" w:cstheme="minorBidi"/>
          <w:smallCaps w:val="0"/>
          <w:noProof/>
          <w:sz w:val="22"/>
          <w:szCs w:val="22"/>
        </w:rPr>
      </w:pPr>
      <w:hyperlink w:anchor="_Toc113957521" w:history="1">
        <w:r w:rsidR="005E645E" w:rsidRPr="00037CD5">
          <w:rPr>
            <w:rStyle w:val="Lienhypertexte"/>
            <w:rFonts w:ascii="Century Gothic" w:hAnsi="Century Gothic"/>
            <w:noProof/>
          </w:rPr>
          <w:t>2</w:t>
        </w:r>
        <w:r w:rsidR="005E645E" w:rsidRPr="00037CD5">
          <w:rPr>
            <w:rStyle w:val="Lienhypertexte"/>
            <w:rFonts w:ascii="Century Gothic" w:hAnsi="Century Gothic"/>
            <w:i/>
            <w:noProof/>
          </w:rPr>
          <w:t xml:space="preserve">-7 </w:t>
        </w:r>
        <w:r w:rsidR="005E645E" w:rsidRPr="00037CD5">
          <w:rPr>
            <w:rStyle w:val="Lienhypertexte"/>
            <w:rFonts w:ascii="Century Gothic" w:hAnsi="Century Gothic"/>
            <w:noProof/>
          </w:rPr>
          <w:t>Lieu de livraison ou d'exécution de la prestation</w:t>
        </w:r>
        <w:r w:rsidR="005E645E">
          <w:rPr>
            <w:noProof/>
            <w:webHidden/>
          </w:rPr>
          <w:tab/>
        </w:r>
        <w:r w:rsidR="005E645E">
          <w:rPr>
            <w:noProof/>
            <w:webHidden/>
          </w:rPr>
          <w:fldChar w:fldCharType="begin"/>
        </w:r>
        <w:r w:rsidR="005E645E">
          <w:rPr>
            <w:noProof/>
            <w:webHidden/>
          </w:rPr>
          <w:instrText xml:space="preserve"> PAGEREF _Toc113957521 \h </w:instrText>
        </w:r>
        <w:r w:rsidR="005E645E">
          <w:rPr>
            <w:noProof/>
            <w:webHidden/>
          </w:rPr>
        </w:r>
        <w:r w:rsidR="005E645E">
          <w:rPr>
            <w:noProof/>
            <w:webHidden/>
          </w:rPr>
          <w:fldChar w:fldCharType="separate"/>
        </w:r>
        <w:r w:rsidR="005E645E">
          <w:rPr>
            <w:noProof/>
            <w:webHidden/>
          </w:rPr>
          <w:t>6</w:t>
        </w:r>
        <w:r w:rsidR="005E645E">
          <w:rPr>
            <w:noProof/>
            <w:webHidden/>
          </w:rPr>
          <w:fldChar w:fldCharType="end"/>
        </w:r>
      </w:hyperlink>
    </w:p>
    <w:p w14:paraId="70184C87" w14:textId="759A8F3A" w:rsidR="005E645E" w:rsidRDefault="00B72263">
      <w:pPr>
        <w:pStyle w:val="TM2"/>
        <w:tabs>
          <w:tab w:val="right" w:leader="dot" w:pos="10183"/>
        </w:tabs>
        <w:rPr>
          <w:rFonts w:eastAsiaTheme="minorEastAsia" w:cstheme="minorBidi"/>
          <w:smallCaps w:val="0"/>
          <w:noProof/>
          <w:sz w:val="22"/>
          <w:szCs w:val="22"/>
        </w:rPr>
      </w:pPr>
      <w:hyperlink w:anchor="_Toc113957522" w:history="1">
        <w:r w:rsidR="005E645E" w:rsidRPr="00037CD5">
          <w:rPr>
            <w:rStyle w:val="Lienhypertexte"/>
            <w:rFonts w:ascii="Century Gothic" w:hAnsi="Century Gothic"/>
            <w:noProof/>
          </w:rPr>
          <w:t>2-8 Nomenclature CPV</w:t>
        </w:r>
        <w:r w:rsidR="005E645E">
          <w:rPr>
            <w:noProof/>
            <w:webHidden/>
          </w:rPr>
          <w:tab/>
        </w:r>
        <w:r w:rsidR="005E645E">
          <w:rPr>
            <w:noProof/>
            <w:webHidden/>
          </w:rPr>
          <w:fldChar w:fldCharType="begin"/>
        </w:r>
        <w:r w:rsidR="005E645E">
          <w:rPr>
            <w:noProof/>
            <w:webHidden/>
          </w:rPr>
          <w:instrText xml:space="preserve"> PAGEREF _Toc113957522 \h </w:instrText>
        </w:r>
        <w:r w:rsidR="005E645E">
          <w:rPr>
            <w:noProof/>
            <w:webHidden/>
          </w:rPr>
        </w:r>
        <w:r w:rsidR="005E645E">
          <w:rPr>
            <w:noProof/>
            <w:webHidden/>
          </w:rPr>
          <w:fldChar w:fldCharType="separate"/>
        </w:r>
        <w:r w:rsidR="005E645E">
          <w:rPr>
            <w:noProof/>
            <w:webHidden/>
          </w:rPr>
          <w:t>6</w:t>
        </w:r>
        <w:r w:rsidR="005E645E">
          <w:rPr>
            <w:noProof/>
            <w:webHidden/>
          </w:rPr>
          <w:fldChar w:fldCharType="end"/>
        </w:r>
      </w:hyperlink>
    </w:p>
    <w:p w14:paraId="6F3CB8E6" w14:textId="39BDC13C" w:rsidR="005E645E" w:rsidRDefault="00B72263">
      <w:pPr>
        <w:pStyle w:val="TM2"/>
        <w:tabs>
          <w:tab w:val="right" w:leader="dot" w:pos="10183"/>
        </w:tabs>
        <w:rPr>
          <w:rFonts w:eastAsiaTheme="minorEastAsia" w:cstheme="minorBidi"/>
          <w:smallCaps w:val="0"/>
          <w:noProof/>
          <w:sz w:val="22"/>
          <w:szCs w:val="22"/>
        </w:rPr>
      </w:pPr>
      <w:hyperlink w:anchor="_Toc113957523" w:history="1">
        <w:r w:rsidR="005E645E" w:rsidRPr="00037CD5">
          <w:rPr>
            <w:rStyle w:val="Lienhypertexte"/>
            <w:rFonts w:ascii="Century Gothic" w:hAnsi="Century Gothic"/>
            <w:noProof/>
          </w:rPr>
          <w:t>42933100-6 : Distributeurs automatiques d'articles d'hygiène</w:t>
        </w:r>
        <w:r w:rsidR="005E645E">
          <w:rPr>
            <w:noProof/>
            <w:webHidden/>
          </w:rPr>
          <w:tab/>
        </w:r>
        <w:r w:rsidR="005E645E">
          <w:rPr>
            <w:noProof/>
            <w:webHidden/>
          </w:rPr>
          <w:fldChar w:fldCharType="begin"/>
        </w:r>
        <w:r w:rsidR="005E645E">
          <w:rPr>
            <w:noProof/>
            <w:webHidden/>
          </w:rPr>
          <w:instrText xml:space="preserve"> PAGEREF _Toc113957523 \h </w:instrText>
        </w:r>
        <w:r w:rsidR="005E645E">
          <w:rPr>
            <w:noProof/>
            <w:webHidden/>
          </w:rPr>
        </w:r>
        <w:r w:rsidR="005E645E">
          <w:rPr>
            <w:noProof/>
            <w:webHidden/>
          </w:rPr>
          <w:fldChar w:fldCharType="separate"/>
        </w:r>
        <w:r w:rsidR="005E645E">
          <w:rPr>
            <w:noProof/>
            <w:webHidden/>
          </w:rPr>
          <w:t>6</w:t>
        </w:r>
        <w:r w:rsidR="005E645E">
          <w:rPr>
            <w:noProof/>
            <w:webHidden/>
          </w:rPr>
          <w:fldChar w:fldCharType="end"/>
        </w:r>
      </w:hyperlink>
    </w:p>
    <w:p w14:paraId="078E3217" w14:textId="5EFA8797" w:rsidR="005E645E" w:rsidRDefault="00B72263">
      <w:pPr>
        <w:pStyle w:val="TM2"/>
        <w:tabs>
          <w:tab w:val="right" w:leader="dot" w:pos="10183"/>
        </w:tabs>
        <w:rPr>
          <w:rFonts w:eastAsiaTheme="minorEastAsia" w:cstheme="minorBidi"/>
          <w:smallCaps w:val="0"/>
          <w:noProof/>
          <w:sz w:val="22"/>
          <w:szCs w:val="22"/>
        </w:rPr>
      </w:pPr>
      <w:hyperlink w:anchor="_Toc113957524" w:history="1">
        <w:r w:rsidR="005E645E" w:rsidRPr="00037CD5">
          <w:rPr>
            <w:rStyle w:val="Lienhypertexte"/>
            <w:rFonts w:ascii="Century Gothic" w:hAnsi="Century Gothic"/>
            <w:noProof/>
          </w:rPr>
          <w:t>2-9 Variantes obligatoires (ex prestations supplémentaires)</w:t>
        </w:r>
        <w:r w:rsidR="005E645E">
          <w:rPr>
            <w:noProof/>
            <w:webHidden/>
          </w:rPr>
          <w:tab/>
        </w:r>
        <w:r w:rsidR="005E645E">
          <w:rPr>
            <w:noProof/>
            <w:webHidden/>
          </w:rPr>
          <w:fldChar w:fldCharType="begin"/>
        </w:r>
        <w:r w:rsidR="005E645E">
          <w:rPr>
            <w:noProof/>
            <w:webHidden/>
          </w:rPr>
          <w:instrText xml:space="preserve"> PAGEREF _Toc113957524 \h </w:instrText>
        </w:r>
        <w:r w:rsidR="005E645E">
          <w:rPr>
            <w:noProof/>
            <w:webHidden/>
          </w:rPr>
        </w:r>
        <w:r w:rsidR="005E645E">
          <w:rPr>
            <w:noProof/>
            <w:webHidden/>
          </w:rPr>
          <w:fldChar w:fldCharType="separate"/>
        </w:r>
        <w:r w:rsidR="005E645E">
          <w:rPr>
            <w:noProof/>
            <w:webHidden/>
          </w:rPr>
          <w:t>6</w:t>
        </w:r>
        <w:r w:rsidR="005E645E">
          <w:rPr>
            <w:noProof/>
            <w:webHidden/>
          </w:rPr>
          <w:fldChar w:fldCharType="end"/>
        </w:r>
      </w:hyperlink>
    </w:p>
    <w:p w14:paraId="75244A6F" w14:textId="3D35E324" w:rsidR="005E645E" w:rsidRDefault="00B72263">
      <w:pPr>
        <w:pStyle w:val="TM2"/>
        <w:tabs>
          <w:tab w:val="right" w:leader="dot" w:pos="10183"/>
        </w:tabs>
        <w:rPr>
          <w:rFonts w:eastAsiaTheme="minorEastAsia" w:cstheme="minorBidi"/>
          <w:smallCaps w:val="0"/>
          <w:noProof/>
          <w:sz w:val="22"/>
          <w:szCs w:val="22"/>
        </w:rPr>
      </w:pPr>
      <w:hyperlink w:anchor="_Toc113957525" w:history="1">
        <w:r w:rsidR="005E645E" w:rsidRPr="00037CD5">
          <w:rPr>
            <w:rStyle w:val="Lienhypertexte"/>
            <w:rFonts w:ascii="Century Gothic" w:hAnsi="Century Gothic"/>
            <w:noProof/>
          </w:rPr>
          <w:t>2.10 Variantes</w:t>
        </w:r>
        <w:r w:rsidR="005E645E">
          <w:rPr>
            <w:noProof/>
            <w:webHidden/>
          </w:rPr>
          <w:tab/>
        </w:r>
        <w:r w:rsidR="005E645E">
          <w:rPr>
            <w:noProof/>
            <w:webHidden/>
          </w:rPr>
          <w:fldChar w:fldCharType="begin"/>
        </w:r>
        <w:r w:rsidR="005E645E">
          <w:rPr>
            <w:noProof/>
            <w:webHidden/>
          </w:rPr>
          <w:instrText xml:space="preserve"> PAGEREF _Toc113957525 \h </w:instrText>
        </w:r>
        <w:r w:rsidR="005E645E">
          <w:rPr>
            <w:noProof/>
            <w:webHidden/>
          </w:rPr>
        </w:r>
        <w:r w:rsidR="005E645E">
          <w:rPr>
            <w:noProof/>
            <w:webHidden/>
          </w:rPr>
          <w:fldChar w:fldCharType="separate"/>
        </w:r>
        <w:r w:rsidR="005E645E">
          <w:rPr>
            <w:noProof/>
            <w:webHidden/>
          </w:rPr>
          <w:t>6</w:t>
        </w:r>
        <w:r w:rsidR="005E645E">
          <w:rPr>
            <w:noProof/>
            <w:webHidden/>
          </w:rPr>
          <w:fldChar w:fldCharType="end"/>
        </w:r>
      </w:hyperlink>
    </w:p>
    <w:p w14:paraId="0C48795E" w14:textId="2E5690AC" w:rsidR="005E645E" w:rsidRDefault="00B72263">
      <w:pPr>
        <w:pStyle w:val="TM1"/>
        <w:tabs>
          <w:tab w:val="right" w:leader="dot" w:pos="10183"/>
        </w:tabs>
        <w:rPr>
          <w:rFonts w:eastAsiaTheme="minorEastAsia" w:cstheme="minorBidi"/>
          <w:b w:val="0"/>
          <w:bCs w:val="0"/>
          <w:caps w:val="0"/>
          <w:noProof/>
          <w:sz w:val="22"/>
          <w:szCs w:val="22"/>
        </w:rPr>
      </w:pPr>
      <w:hyperlink w:anchor="_Toc113957526" w:history="1">
        <w:r w:rsidR="005E645E" w:rsidRPr="00037CD5">
          <w:rPr>
            <w:rStyle w:val="Lienhypertexte"/>
            <w:rFonts w:ascii="Century Gothic" w:hAnsi="Century Gothic"/>
            <w:noProof/>
          </w:rPr>
          <w:t>ARTICLE 3 : RENSEIGNEMENTS D’ORDRE JURIDIQUE, ECONOMIQUE, FINANCIER ET TECHNIQUE</w:t>
        </w:r>
        <w:r w:rsidR="005E645E">
          <w:rPr>
            <w:noProof/>
            <w:webHidden/>
          </w:rPr>
          <w:tab/>
        </w:r>
        <w:r w:rsidR="005E645E">
          <w:rPr>
            <w:noProof/>
            <w:webHidden/>
          </w:rPr>
          <w:fldChar w:fldCharType="begin"/>
        </w:r>
        <w:r w:rsidR="005E645E">
          <w:rPr>
            <w:noProof/>
            <w:webHidden/>
          </w:rPr>
          <w:instrText xml:space="preserve"> PAGEREF _Toc113957526 \h </w:instrText>
        </w:r>
        <w:r w:rsidR="005E645E">
          <w:rPr>
            <w:noProof/>
            <w:webHidden/>
          </w:rPr>
        </w:r>
        <w:r w:rsidR="005E645E">
          <w:rPr>
            <w:noProof/>
            <w:webHidden/>
          </w:rPr>
          <w:fldChar w:fldCharType="separate"/>
        </w:r>
        <w:r w:rsidR="005E645E">
          <w:rPr>
            <w:noProof/>
            <w:webHidden/>
          </w:rPr>
          <w:t>6</w:t>
        </w:r>
        <w:r w:rsidR="005E645E">
          <w:rPr>
            <w:noProof/>
            <w:webHidden/>
          </w:rPr>
          <w:fldChar w:fldCharType="end"/>
        </w:r>
      </w:hyperlink>
    </w:p>
    <w:p w14:paraId="5364B422" w14:textId="5FA3E5FA" w:rsidR="005E645E" w:rsidRDefault="00B72263">
      <w:pPr>
        <w:pStyle w:val="TM2"/>
        <w:tabs>
          <w:tab w:val="right" w:leader="dot" w:pos="10183"/>
        </w:tabs>
        <w:rPr>
          <w:rFonts w:eastAsiaTheme="minorEastAsia" w:cstheme="minorBidi"/>
          <w:smallCaps w:val="0"/>
          <w:noProof/>
          <w:sz w:val="22"/>
          <w:szCs w:val="22"/>
        </w:rPr>
      </w:pPr>
      <w:hyperlink w:anchor="_Toc113957527" w:history="1">
        <w:r w:rsidR="005E645E" w:rsidRPr="00037CD5">
          <w:rPr>
            <w:rStyle w:val="Lienhypertexte"/>
            <w:rFonts w:ascii="Century Gothic" w:hAnsi="Century Gothic"/>
            <w:noProof/>
          </w:rPr>
          <w:t>3.1- Modalités de financement et de paiement</w:t>
        </w:r>
        <w:r w:rsidR="005E645E">
          <w:rPr>
            <w:noProof/>
            <w:webHidden/>
          </w:rPr>
          <w:tab/>
        </w:r>
        <w:r w:rsidR="005E645E">
          <w:rPr>
            <w:noProof/>
            <w:webHidden/>
          </w:rPr>
          <w:fldChar w:fldCharType="begin"/>
        </w:r>
        <w:r w:rsidR="005E645E">
          <w:rPr>
            <w:noProof/>
            <w:webHidden/>
          </w:rPr>
          <w:instrText xml:space="preserve"> PAGEREF _Toc113957527 \h </w:instrText>
        </w:r>
        <w:r w:rsidR="005E645E">
          <w:rPr>
            <w:noProof/>
            <w:webHidden/>
          </w:rPr>
        </w:r>
        <w:r w:rsidR="005E645E">
          <w:rPr>
            <w:noProof/>
            <w:webHidden/>
          </w:rPr>
          <w:fldChar w:fldCharType="separate"/>
        </w:r>
        <w:r w:rsidR="005E645E">
          <w:rPr>
            <w:noProof/>
            <w:webHidden/>
          </w:rPr>
          <w:t>6</w:t>
        </w:r>
        <w:r w:rsidR="005E645E">
          <w:rPr>
            <w:noProof/>
            <w:webHidden/>
          </w:rPr>
          <w:fldChar w:fldCharType="end"/>
        </w:r>
      </w:hyperlink>
    </w:p>
    <w:p w14:paraId="595F63E7" w14:textId="35A7C93E" w:rsidR="005E645E" w:rsidRDefault="00B72263">
      <w:pPr>
        <w:pStyle w:val="TM2"/>
        <w:tabs>
          <w:tab w:val="right" w:leader="dot" w:pos="10183"/>
        </w:tabs>
        <w:rPr>
          <w:rFonts w:eastAsiaTheme="minorEastAsia" w:cstheme="minorBidi"/>
          <w:smallCaps w:val="0"/>
          <w:noProof/>
          <w:sz w:val="22"/>
          <w:szCs w:val="22"/>
        </w:rPr>
      </w:pPr>
      <w:hyperlink w:anchor="_Toc113957528" w:history="1">
        <w:r w:rsidR="005E645E" w:rsidRPr="00037CD5">
          <w:rPr>
            <w:rStyle w:val="Lienhypertexte"/>
            <w:rFonts w:ascii="Century Gothic" w:hAnsi="Century Gothic"/>
            <w:noProof/>
          </w:rPr>
          <w:t>3.2 – Retenue de garantie – Cession et nantissement de créances</w:t>
        </w:r>
        <w:r w:rsidR="005E645E">
          <w:rPr>
            <w:noProof/>
            <w:webHidden/>
          </w:rPr>
          <w:tab/>
        </w:r>
        <w:r w:rsidR="005E645E">
          <w:rPr>
            <w:noProof/>
            <w:webHidden/>
          </w:rPr>
          <w:fldChar w:fldCharType="begin"/>
        </w:r>
        <w:r w:rsidR="005E645E">
          <w:rPr>
            <w:noProof/>
            <w:webHidden/>
          </w:rPr>
          <w:instrText xml:space="preserve"> PAGEREF _Toc113957528 \h </w:instrText>
        </w:r>
        <w:r w:rsidR="005E645E">
          <w:rPr>
            <w:noProof/>
            <w:webHidden/>
          </w:rPr>
        </w:r>
        <w:r w:rsidR="005E645E">
          <w:rPr>
            <w:noProof/>
            <w:webHidden/>
          </w:rPr>
          <w:fldChar w:fldCharType="separate"/>
        </w:r>
        <w:r w:rsidR="005E645E">
          <w:rPr>
            <w:noProof/>
            <w:webHidden/>
          </w:rPr>
          <w:t>7</w:t>
        </w:r>
        <w:r w:rsidR="005E645E">
          <w:rPr>
            <w:noProof/>
            <w:webHidden/>
          </w:rPr>
          <w:fldChar w:fldCharType="end"/>
        </w:r>
      </w:hyperlink>
    </w:p>
    <w:p w14:paraId="3B886FCE" w14:textId="6CD916C4" w:rsidR="005E645E" w:rsidRDefault="00B72263">
      <w:pPr>
        <w:pStyle w:val="TM2"/>
        <w:tabs>
          <w:tab w:val="left" w:pos="800"/>
          <w:tab w:val="right" w:leader="dot" w:pos="10183"/>
        </w:tabs>
        <w:rPr>
          <w:rFonts w:eastAsiaTheme="minorEastAsia" w:cstheme="minorBidi"/>
          <w:smallCaps w:val="0"/>
          <w:noProof/>
          <w:sz w:val="22"/>
          <w:szCs w:val="22"/>
        </w:rPr>
      </w:pPr>
      <w:hyperlink w:anchor="_Toc113957529" w:history="1">
        <w:r w:rsidR="005E645E" w:rsidRPr="00037CD5">
          <w:rPr>
            <w:rStyle w:val="Lienhypertexte"/>
            <w:rFonts w:ascii="Century Gothic" w:hAnsi="Century Gothic"/>
            <w:noProof/>
          </w:rPr>
          <w:t>a)</w:t>
        </w:r>
        <w:r w:rsidR="005E645E">
          <w:rPr>
            <w:rFonts w:eastAsiaTheme="minorEastAsia" w:cstheme="minorBidi"/>
            <w:smallCaps w:val="0"/>
            <w:noProof/>
            <w:sz w:val="22"/>
            <w:szCs w:val="22"/>
          </w:rPr>
          <w:tab/>
        </w:r>
        <w:r w:rsidR="005E645E" w:rsidRPr="00037CD5">
          <w:rPr>
            <w:rStyle w:val="Lienhypertexte"/>
            <w:rFonts w:ascii="Century Gothic" w:hAnsi="Century Gothic"/>
            <w:noProof/>
          </w:rPr>
          <w:t>Retenue de garantie</w:t>
        </w:r>
        <w:r w:rsidR="005E645E">
          <w:rPr>
            <w:noProof/>
            <w:webHidden/>
          </w:rPr>
          <w:tab/>
        </w:r>
        <w:r w:rsidR="005E645E">
          <w:rPr>
            <w:noProof/>
            <w:webHidden/>
          </w:rPr>
          <w:fldChar w:fldCharType="begin"/>
        </w:r>
        <w:r w:rsidR="005E645E">
          <w:rPr>
            <w:noProof/>
            <w:webHidden/>
          </w:rPr>
          <w:instrText xml:space="preserve"> PAGEREF _Toc113957529 \h </w:instrText>
        </w:r>
        <w:r w:rsidR="005E645E">
          <w:rPr>
            <w:noProof/>
            <w:webHidden/>
          </w:rPr>
        </w:r>
        <w:r w:rsidR="005E645E">
          <w:rPr>
            <w:noProof/>
            <w:webHidden/>
          </w:rPr>
          <w:fldChar w:fldCharType="separate"/>
        </w:r>
        <w:r w:rsidR="005E645E">
          <w:rPr>
            <w:noProof/>
            <w:webHidden/>
          </w:rPr>
          <w:t>7</w:t>
        </w:r>
        <w:r w:rsidR="005E645E">
          <w:rPr>
            <w:noProof/>
            <w:webHidden/>
          </w:rPr>
          <w:fldChar w:fldCharType="end"/>
        </w:r>
      </w:hyperlink>
    </w:p>
    <w:p w14:paraId="7C361856" w14:textId="615B652B" w:rsidR="005E645E" w:rsidRDefault="00B72263">
      <w:pPr>
        <w:pStyle w:val="TM2"/>
        <w:tabs>
          <w:tab w:val="left" w:pos="600"/>
          <w:tab w:val="right" w:leader="dot" w:pos="10183"/>
        </w:tabs>
        <w:rPr>
          <w:rFonts w:eastAsiaTheme="minorEastAsia" w:cstheme="minorBidi"/>
          <w:smallCaps w:val="0"/>
          <w:noProof/>
          <w:sz w:val="22"/>
          <w:szCs w:val="22"/>
        </w:rPr>
      </w:pPr>
      <w:hyperlink w:anchor="_Toc113957530" w:history="1">
        <w:r w:rsidR="005E645E" w:rsidRPr="00037CD5">
          <w:rPr>
            <w:rStyle w:val="Lienhypertexte"/>
            <w:rFonts w:ascii="Century Gothic" w:hAnsi="Century Gothic"/>
            <w:noProof/>
          </w:rPr>
          <w:t>b)</w:t>
        </w:r>
        <w:r w:rsidR="005E645E">
          <w:rPr>
            <w:rFonts w:eastAsiaTheme="minorEastAsia" w:cstheme="minorBidi"/>
            <w:smallCaps w:val="0"/>
            <w:noProof/>
            <w:sz w:val="22"/>
            <w:szCs w:val="22"/>
          </w:rPr>
          <w:tab/>
        </w:r>
        <w:r w:rsidR="005E645E" w:rsidRPr="00037CD5">
          <w:rPr>
            <w:rStyle w:val="Lienhypertexte"/>
            <w:rFonts w:ascii="Century Gothic" w:hAnsi="Century Gothic"/>
            <w:noProof/>
          </w:rPr>
          <w:t>Cession ou nantissement de créance</w:t>
        </w:r>
        <w:r w:rsidR="005E645E">
          <w:rPr>
            <w:noProof/>
            <w:webHidden/>
          </w:rPr>
          <w:tab/>
        </w:r>
        <w:r w:rsidR="005E645E">
          <w:rPr>
            <w:noProof/>
            <w:webHidden/>
          </w:rPr>
          <w:fldChar w:fldCharType="begin"/>
        </w:r>
        <w:r w:rsidR="005E645E">
          <w:rPr>
            <w:noProof/>
            <w:webHidden/>
          </w:rPr>
          <w:instrText xml:space="preserve"> PAGEREF _Toc113957530 \h </w:instrText>
        </w:r>
        <w:r w:rsidR="005E645E">
          <w:rPr>
            <w:noProof/>
            <w:webHidden/>
          </w:rPr>
        </w:r>
        <w:r w:rsidR="005E645E">
          <w:rPr>
            <w:noProof/>
            <w:webHidden/>
          </w:rPr>
          <w:fldChar w:fldCharType="separate"/>
        </w:r>
        <w:r w:rsidR="005E645E">
          <w:rPr>
            <w:noProof/>
            <w:webHidden/>
          </w:rPr>
          <w:t>7</w:t>
        </w:r>
        <w:r w:rsidR="005E645E">
          <w:rPr>
            <w:noProof/>
            <w:webHidden/>
          </w:rPr>
          <w:fldChar w:fldCharType="end"/>
        </w:r>
      </w:hyperlink>
    </w:p>
    <w:p w14:paraId="425087AA" w14:textId="6F940186" w:rsidR="005E645E" w:rsidRDefault="00B72263">
      <w:pPr>
        <w:pStyle w:val="TM2"/>
        <w:tabs>
          <w:tab w:val="right" w:leader="dot" w:pos="10183"/>
        </w:tabs>
        <w:rPr>
          <w:rFonts w:eastAsiaTheme="minorEastAsia" w:cstheme="minorBidi"/>
          <w:smallCaps w:val="0"/>
          <w:noProof/>
          <w:sz w:val="22"/>
          <w:szCs w:val="22"/>
        </w:rPr>
      </w:pPr>
      <w:hyperlink w:anchor="_Toc113957531" w:history="1">
        <w:r w:rsidR="005E645E" w:rsidRPr="00037CD5">
          <w:rPr>
            <w:rStyle w:val="Lienhypertexte"/>
            <w:rFonts w:ascii="Century Gothic" w:hAnsi="Century Gothic"/>
            <w:noProof/>
          </w:rPr>
          <w:t>3.3 - Conditions de participation</w:t>
        </w:r>
        <w:r w:rsidR="005E645E">
          <w:rPr>
            <w:noProof/>
            <w:webHidden/>
          </w:rPr>
          <w:tab/>
        </w:r>
        <w:r w:rsidR="005E645E">
          <w:rPr>
            <w:noProof/>
            <w:webHidden/>
          </w:rPr>
          <w:fldChar w:fldCharType="begin"/>
        </w:r>
        <w:r w:rsidR="005E645E">
          <w:rPr>
            <w:noProof/>
            <w:webHidden/>
          </w:rPr>
          <w:instrText xml:space="preserve"> PAGEREF _Toc113957531 \h </w:instrText>
        </w:r>
        <w:r w:rsidR="005E645E">
          <w:rPr>
            <w:noProof/>
            <w:webHidden/>
          </w:rPr>
        </w:r>
        <w:r w:rsidR="005E645E">
          <w:rPr>
            <w:noProof/>
            <w:webHidden/>
          </w:rPr>
          <w:fldChar w:fldCharType="separate"/>
        </w:r>
        <w:r w:rsidR="005E645E">
          <w:rPr>
            <w:noProof/>
            <w:webHidden/>
          </w:rPr>
          <w:t>7</w:t>
        </w:r>
        <w:r w:rsidR="005E645E">
          <w:rPr>
            <w:noProof/>
            <w:webHidden/>
          </w:rPr>
          <w:fldChar w:fldCharType="end"/>
        </w:r>
      </w:hyperlink>
    </w:p>
    <w:p w14:paraId="2671584E" w14:textId="76967D71" w:rsidR="005E645E" w:rsidRDefault="00B72263">
      <w:pPr>
        <w:pStyle w:val="TM1"/>
        <w:tabs>
          <w:tab w:val="right" w:leader="dot" w:pos="10183"/>
        </w:tabs>
        <w:rPr>
          <w:rFonts w:eastAsiaTheme="minorEastAsia" w:cstheme="minorBidi"/>
          <w:b w:val="0"/>
          <w:bCs w:val="0"/>
          <w:caps w:val="0"/>
          <w:noProof/>
          <w:sz w:val="22"/>
          <w:szCs w:val="22"/>
        </w:rPr>
      </w:pPr>
      <w:hyperlink w:anchor="_Toc113957532" w:history="1">
        <w:r w:rsidR="005E645E" w:rsidRPr="00037CD5">
          <w:rPr>
            <w:rStyle w:val="Lienhypertexte"/>
            <w:rFonts w:ascii="Century Gothic" w:hAnsi="Century Gothic"/>
            <w:noProof/>
          </w:rPr>
          <w:t>ARTICLE 4 : CONTENU ET OBTENTION DU DOSSIER DE CONSULTATION</w:t>
        </w:r>
        <w:r w:rsidR="005E645E">
          <w:rPr>
            <w:noProof/>
            <w:webHidden/>
          </w:rPr>
          <w:tab/>
        </w:r>
        <w:r w:rsidR="005E645E">
          <w:rPr>
            <w:noProof/>
            <w:webHidden/>
          </w:rPr>
          <w:fldChar w:fldCharType="begin"/>
        </w:r>
        <w:r w:rsidR="005E645E">
          <w:rPr>
            <w:noProof/>
            <w:webHidden/>
          </w:rPr>
          <w:instrText xml:space="preserve"> PAGEREF _Toc113957532 \h </w:instrText>
        </w:r>
        <w:r w:rsidR="005E645E">
          <w:rPr>
            <w:noProof/>
            <w:webHidden/>
          </w:rPr>
        </w:r>
        <w:r w:rsidR="005E645E">
          <w:rPr>
            <w:noProof/>
            <w:webHidden/>
          </w:rPr>
          <w:fldChar w:fldCharType="separate"/>
        </w:r>
        <w:r w:rsidR="005E645E">
          <w:rPr>
            <w:noProof/>
            <w:webHidden/>
          </w:rPr>
          <w:t>7</w:t>
        </w:r>
        <w:r w:rsidR="005E645E">
          <w:rPr>
            <w:noProof/>
            <w:webHidden/>
          </w:rPr>
          <w:fldChar w:fldCharType="end"/>
        </w:r>
      </w:hyperlink>
    </w:p>
    <w:p w14:paraId="6555701E" w14:textId="6A36F71D" w:rsidR="005E645E" w:rsidRDefault="00B72263">
      <w:pPr>
        <w:pStyle w:val="TM2"/>
        <w:tabs>
          <w:tab w:val="right" w:leader="dot" w:pos="10183"/>
        </w:tabs>
        <w:rPr>
          <w:rFonts w:eastAsiaTheme="minorEastAsia" w:cstheme="minorBidi"/>
          <w:smallCaps w:val="0"/>
          <w:noProof/>
          <w:sz w:val="22"/>
          <w:szCs w:val="22"/>
        </w:rPr>
      </w:pPr>
      <w:hyperlink w:anchor="_Toc113957533" w:history="1">
        <w:r w:rsidR="005E645E" w:rsidRPr="00037CD5">
          <w:rPr>
            <w:rStyle w:val="Lienhypertexte"/>
            <w:rFonts w:ascii="Century Gothic" w:hAnsi="Century Gothic"/>
            <w:noProof/>
          </w:rPr>
          <w:t>4.1 - Contenu du dossier de consultation des entreprises</w:t>
        </w:r>
        <w:r w:rsidR="005E645E">
          <w:rPr>
            <w:noProof/>
            <w:webHidden/>
          </w:rPr>
          <w:tab/>
        </w:r>
        <w:r w:rsidR="005E645E">
          <w:rPr>
            <w:noProof/>
            <w:webHidden/>
          </w:rPr>
          <w:fldChar w:fldCharType="begin"/>
        </w:r>
        <w:r w:rsidR="005E645E">
          <w:rPr>
            <w:noProof/>
            <w:webHidden/>
          </w:rPr>
          <w:instrText xml:space="preserve"> PAGEREF _Toc113957533 \h </w:instrText>
        </w:r>
        <w:r w:rsidR="005E645E">
          <w:rPr>
            <w:noProof/>
            <w:webHidden/>
          </w:rPr>
        </w:r>
        <w:r w:rsidR="005E645E">
          <w:rPr>
            <w:noProof/>
            <w:webHidden/>
          </w:rPr>
          <w:fldChar w:fldCharType="separate"/>
        </w:r>
        <w:r w:rsidR="005E645E">
          <w:rPr>
            <w:noProof/>
            <w:webHidden/>
          </w:rPr>
          <w:t>7</w:t>
        </w:r>
        <w:r w:rsidR="005E645E">
          <w:rPr>
            <w:noProof/>
            <w:webHidden/>
          </w:rPr>
          <w:fldChar w:fldCharType="end"/>
        </w:r>
      </w:hyperlink>
    </w:p>
    <w:p w14:paraId="19BB0931" w14:textId="0F58A6DF" w:rsidR="005E645E" w:rsidRDefault="00B72263">
      <w:pPr>
        <w:pStyle w:val="TM2"/>
        <w:tabs>
          <w:tab w:val="right" w:leader="dot" w:pos="10183"/>
        </w:tabs>
        <w:rPr>
          <w:rFonts w:eastAsiaTheme="minorEastAsia" w:cstheme="minorBidi"/>
          <w:smallCaps w:val="0"/>
          <w:noProof/>
          <w:sz w:val="22"/>
          <w:szCs w:val="22"/>
        </w:rPr>
      </w:pPr>
      <w:hyperlink w:anchor="_Toc113957534" w:history="1">
        <w:r w:rsidR="005E645E" w:rsidRPr="00037CD5">
          <w:rPr>
            <w:rStyle w:val="Lienhypertexte"/>
            <w:rFonts w:ascii="Century Gothic" w:hAnsi="Century Gothic"/>
            <w:noProof/>
            <w:lang w:eastAsia="ar-SA"/>
          </w:rPr>
          <w:t>4.2 : Obtention du dossier de consultation des entreprises</w:t>
        </w:r>
        <w:r w:rsidR="005E645E">
          <w:rPr>
            <w:noProof/>
            <w:webHidden/>
          </w:rPr>
          <w:tab/>
        </w:r>
        <w:r w:rsidR="005E645E">
          <w:rPr>
            <w:noProof/>
            <w:webHidden/>
          </w:rPr>
          <w:fldChar w:fldCharType="begin"/>
        </w:r>
        <w:r w:rsidR="005E645E">
          <w:rPr>
            <w:noProof/>
            <w:webHidden/>
          </w:rPr>
          <w:instrText xml:space="preserve"> PAGEREF _Toc113957534 \h </w:instrText>
        </w:r>
        <w:r w:rsidR="005E645E">
          <w:rPr>
            <w:noProof/>
            <w:webHidden/>
          </w:rPr>
        </w:r>
        <w:r w:rsidR="005E645E">
          <w:rPr>
            <w:noProof/>
            <w:webHidden/>
          </w:rPr>
          <w:fldChar w:fldCharType="separate"/>
        </w:r>
        <w:r w:rsidR="005E645E">
          <w:rPr>
            <w:noProof/>
            <w:webHidden/>
          </w:rPr>
          <w:t>8</w:t>
        </w:r>
        <w:r w:rsidR="005E645E">
          <w:rPr>
            <w:noProof/>
            <w:webHidden/>
          </w:rPr>
          <w:fldChar w:fldCharType="end"/>
        </w:r>
      </w:hyperlink>
    </w:p>
    <w:p w14:paraId="375C4B8F" w14:textId="1A641392" w:rsidR="005E645E" w:rsidRDefault="00B72263">
      <w:pPr>
        <w:pStyle w:val="TM1"/>
        <w:tabs>
          <w:tab w:val="right" w:leader="dot" w:pos="10183"/>
        </w:tabs>
        <w:rPr>
          <w:rFonts w:eastAsiaTheme="minorEastAsia" w:cstheme="minorBidi"/>
          <w:b w:val="0"/>
          <w:bCs w:val="0"/>
          <w:caps w:val="0"/>
          <w:noProof/>
          <w:sz w:val="22"/>
          <w:szCs w:val="22"/>
        </w:rPr>
      </w:pPr>
      <w:hyperlink w:anchor="_Toc113957535" w:history="1">
        <w:r w:rsidR="005E645E" w:rsidRPr="00037CD5">
          <w:rPr>
            <w:rStyle w:val="Lienhypertexte"/>
            <w:rFonts w:ascii="Century Gothic" w:hAnsi="Century Gothic"/>
            <w:noProof/>
            <w:lang w:eastAsia="ar-SA"/>
          </w:rPr>
          <w:t>ARTICLE 5 : PRESENTATION DES CANDIDATURES ET DES OFFRES</w:t>
        </w:r>
        <w:r w:rsidR="005E645E">
          <w:rPr>
            <w:noProof/>
            <w:webHidden/>
          </w:rPr>
          <w:tab/>
        </w:r>
        <w:r w:rsidR="005E645E">
          <w:rPr>
            <w:noProof/>
            <w:webHidden/>
          </w:rPr>
          <w:fldChar w:fldCharType="begin"/>
        </w:r>
        <w:r w:rsidR="005E645E">
          <w:rPr>
            <w:noProof/>
            <w:webHidden/>
          </w:rPr>
          <w:instrText xml:space="preserve"> PAGEREF _Toc113957535 \h </w:instrText>
        </w:r>
        <w:r w:rsidR="005E645E">
          <w:rPr>
            <w:noProof/>
            <w:webHidden/>
          </w:rPr>
        </w:r>
        <w:r w:rsidR="005E645E">
          <w:rPr>
            <w:noProof/>
            <w:webHidden/>
          </w:rPr>
          <w:fldChar w:fldCharType="separate"/>
        </w:r>
        <w:r w:rsidR="005E645E">
          <w:rPr>
            <w:noProof/>
            <w:webHidden/>
          </w:rPr>
          <w:t>8</w:t>
        </w:r>
        <w:r w:rsidR="005E645E">
          <w:rPr>
            <w:noProof/>
            <w:webHidden/>
          </w:rPr>
          <w:fldChar w:fldCharType="end"/>
        </w:r>
      </w:hyperlink>
    </w:p>
    <w:p w14:paraId="6ACB6D9C" w14:textId="0AD5F0B3" w:rsidR="005E645E" w:rsidRDefault="00B72263">
      <w:pPr>
        <w:pStyle w:val="TM1"/>
        <w:tabs>
          <w:tab w:val="right" w:leader="dot" w:pos="10183"/>
        </w:tabs>
        <w:rPr>
          <w:rFonts w:eastAsiaTheme="minorEastAsia" w:cstheme="minorBidi"/>
          <w:b w:val="0"/>
          <w:bCs w:val="0"/>
          <w:caps w:val="0"/>
          <w:noProof/>
          <w:sz w:val="22"/>
          <w:szCs w:val="22"/>
        </w:rPr>
      </w:pPr>
      <w:hyperlink w:anchor="_Toc113957536" w:history="1">
        <w:r w:rsidR="005E645E" w:rsidRPr="00037CD5">
          <w:rPr>
            <w:rStyle w:val="Lienhypertexte"/>
            <w:rFonts w:ascii="Century Gothic" w:hAnsi="Century Gothic"/>
            <w:noProof/>
            <w:lang w:eastAsia="ar-SA"/>
          </w:rPr>
          <w:t>ARTICLE 6 : CONDITIONS D'ENVOI OU DE REMISE DES OFFRES</w:t>
        </w:r>
        <w:r w:rsidR="005E645E">
          <w:rPr>
            <w:noProof/>
            <w:webHidden/>
          </w:rPr>
          <w:tab/>
        </w:r>
        <w:r w:rsidR="005E645E">
          <w:rPr>
            <w:noProof/>
            <w:webHidden/>
          </w:rPr>
          <w:fldChar w:fldCharType="begin"/>
        </w:r>
        <w:r w:rsidR="005E645E">
          <w:rPr>
            <w:noProof/>
            <w:webHidden/>
          </w:rPr>
          <w:instrText xml:space="preserve"> PAGEREF _Toc113957536 \h </w:instrText>
        </w:r>
        <w:r w:rsidR="005E645E">
          <w:rPr>
            <w:noProof/>
            <w:webHidden/>
          </w:rPr>
        </w:r>
        <w:r w:rsidR="005E645E">
          <w:rPr>
            <w:noProof/>
            <w:webHidden/>
          </w:rPr>
          <w:fldChar w:fldCharType="separate"/>
        </w:r>
        <w:r w:rsidR="005E645E">
          <w:rPr>
            <w:noProof/>
            <w:webHidden/>
          </w:rPr>
          <w:t>9</w:t>
        </w:r>
        <w:r w:rsidR="005E645E">
          <w:rPr>
            <w:noProof/>
            <w:webHidden/>
          </w:rPr>
          <w:fldChar w:fldCharType="end"/>
        </w:r>
      </w:hyperlink>
    </w:p>
    <w:p w14:paraId="1938F083" w14:textId="25D640FC" w:rsidR="005E645E" w:rsidRDefault="00B72263">
      <w:pPr>
        <w:pStyle w:val="TM2"/>
        <w:tabs>
          <w:tab w:val="right" w:leader="dot" w:pos="10183"/>
        </w:tabs>
        <w:rPr>
          <w:rFonts w:eastAsiaTheme="minorEastAsia" w:cstheme="minorBidi"/>
          <w:smallCaps w:val="0"/>
          <w:noProof/>
          <w:sz w:val="22"/>
          <w:szCs w:val="22"/>
        </w:rPr>
      </w:pPr>
      <w:hyperlink w:anchor="_Toc113957537" w:history="1">
        <w:r w:rsidR="005E645E" w:rsidRPr="00037CD5">
          <w:rPr>
            <w:rStyle w:val="Lienhypertexte"/>
            <w:rFonts w:ascii="Century Gothic" w:hAnsi="Century Gothic"/>
            <w:noProof/>
          </w:rPr>
          <w:t>6.1 - Envoi des offres dématérialisées</w:t>
        </w:r>
        <w:r w:rsidR="005E645E">
          <w:rPr>
            <w:noProof/>
            <w:webHidden/>
          </w:rPr>
          <w:tab/>
        </w:r>
        <w:r w:rsidR="005E645E">
          <w:rPr>
            <w:noProof/>
            <w:webHidden/>
          </w:rPr>
          <w:fldChar w:fldCharType="begin"/>
        </w:r>
        <w:r w:rsidR="005E645E">
          <w:rPr>
            <w:noProof/>
            <w:webHidden/>
          </w:rPr>
          <w:instrText xml:space="preserve"> PAGEREF _Toc113957537 \h </w:instrText>
        </w:r>
        <w:r w:rsidR="005E645E">
          <w:rPr>
            <w:noProof/>
            <w:webHidden/>
          </w:rPr>
        </w:r>
        <w:r w:rsidR="005E645E">
          <w:rPr>
            <w:noProof/>
            <w:webHidden/>
          </w:rPr>
          <w:fldChar w:fldCharType="separate"/>
        </w:r>
        <w:r w:rsidR="005E645E">
          <w:rPr>
            <w:noProof/>
            <w:webHidden/>
          </w:rPr>
          <w:t>9</w:t>
        </w:r>
        <w:r w:rsidR="005E645E">
          <w:rPr>
            <w:noProof/>
            <w:webHidden/>
          </w:rPr>
          <w:fldChar w:fldCharType="end"/>
        </w:r>
      </w:hyperlink>
    </w:p>
    <w:p w14:paraId="386F885D" w14:textId="52318291" w:rsidR="005E645E" w:rsidRDefault="00B72263">
      <w:pPr>
        <w:pStyle w:val="TM1"/>
        <w:tabs>
          <w:tab w:val="right" w:leader="dot" w:pos="10183"/>
        </w:tabs>
        <w:rPr>
          <w:rFonts w:eastAsiaTheme="minorEastAsia" w:cstheme="minorBidi"/>
          <w:b w:val="0"/>
          <w:bCs w:val="0"/>
          <w:caps w:val="0"/>
          <w:noProof/>
          <w:sz w:val="22"/>
          <w:szCs w:val="22"/>
        </w:rPr>
      </w:pPr>
      <w:hyperlink w:anchor="_Toc113957538" w:history="1">
        <w:r w:rsidR="005E645E" w:rsidRPr="00037CD5">
          <w:rPr>
            <w:rStyle w:val="Lienhypertexte"/>
            <w:rFonts w:ascii="Century Gothic" w:hAnsi="Century Gothic"/>
            <w:noProof/>
            <w:lang w:eastAsia="ar-SA"/>
          </w:rPr>
          <w:t>ARTICLE 7 : SELECTION DES CANDIDATURES ET JUGEMENT DES OFFRES</w:t>
        </w:r>
        <w:r w:rsidR="005E645E">
          <w:rPr>
            <w:noProof/>
            <w:webHidden/>
          </w:rPr>
          <w:tab/>
        </w:r>
        <w:r w:rsidR="005E645E">
          <w:rPr>
            <w:noProof/>
            <w:webHidden/>
          </w:rPr>
          <w:fldChar w:fldCharType="begin"/>
        </w:r>
        <w:r w:rsidR="005E645E">
          <w:rPr>
            <w:noProof/>
            <w:webHidden/>
          </w:rPr>
          <w:instrText xml:space="preserve"> PAGEREF _Toc113957538 \h </w:instrText>
        </w:r>
        <w:r w:rsidR="005E645E">
          <w:rPr>
            <w:noProof/>
            <w:webHidden/>
          </w:rPr>
        </w:r>
        <w:r w:rsidR="005E645E">
          <w:rPr>
            <w:noProof/>
            <w:webHidden/>
          </w:rPr>
          <w:fldChar w:fldCharType="separate"/>
        </w:r>
        <w:r w:rsidR="005E645E">
          <w:rPr>
            <w:noProof/>
            <w:webHidden/>
          </w:rPr>
          <w:t>10</w:t>
        </w:r>
        <w:r w:rsidR="005E645E">
          <w:rPr>
            <w:noProof/>
            <w:webHidden/>
          </w:rPr>
          <w:fldChar w:fldCharType="end"/>
        </w:r>
      </w:hyperlink>
    </w:p>
    <w:p w14:paraId="29CF2929" w14:textId="440EEFEE" w:rsidR="005E645E" w:rsidRDefault="00B72263">
      <w:pPr>
        <w:pStyle w:val="TM2"/>
        <w:tabs>
          <w:tab w:val="right" w:leader="dot" w:pos="10183"/>
        </w:tabs>
        <w:rPr>
          <w:rFonts w:eastAsiaTheme="minorEastAsia" w:cstheme="minorBidi"/>
          <w:smallCaps w:val="0"/>
          <w:noProof/>
          <w:sz w:val="22"/>
          <w:szCs w:val="22"/>
        </w:rPr>
      </w:pPr>
      <w:hyperlink w:anchor="_Toc113957539" w:history="1">
        <w:r w:rsidR="005E645E" w:rsidRPr="00037CD5">
          <w:rPr>
            <w:rStyle w:val="Lienhypertexte"/>
            <w:rFonts w:ascii="Century Gothic" w:hAnsi="Century Gothic"/>
            <w:noProof/>
            <w:lang w:eastAsia="ar-SA"/>
          </w:rPr>
          <w:t>7.1 - Sélection des candidatures</w:t>
        </w:r>
        <w:r w:rsidR="005E645E">
          <w:rPr>
            <w:noProof/>
            <w:webHidden/>
          </w:rPr>
          <w:tab/>
        </w:r>
        <w:r w:rsidR="005E645E">
          <w:rPr>
            <w:noProof/>
            <w:webHidden/>
          </w:rPr>
          <w:fldChar w:fldCharType="begin"/>
        </w:r>
        <w:r w:rsidR="005E645E">
          <w:rPr>
            <w:noProof/>
            <w:webHidden/>
          </w:rPr>
          <w:instrText xml:space="preserve"> PAGEREF _Toc113957539 \h </w:instrText>
        </w:r>
        <w:r w:rsidR="005E645E">
          <w:rPr>
            <w:noProof/>
            <w:webHidden/>
          </w:rPr>
        </w:r>
        <w:r w:rsidR="005E645E">
          <w:rPr>
            <w:noProof/>
            <w:webHidden/>
          </w:rPr>
          <w:fldChar w:fldCharType="separate"/>
        </w:r>
        <w:r w:rsidR="005E645E">
          <w:rPr>
            <w:noProof/>
            <w:webHidden/>
          </w:rPr>
          <w:t>10</w:t>
        </w:r>
        <w:r w:rsidR="005E645E">
          <w:rPr>
            <w:noProof/>
            <w:webHidden/>
          </w:rPr>
          <w:fldChar w:fldCharType="end"/>
        </w:r>
      </w:hyperlink>
    </w:p>
    <w:p w14:paraId="0B6AC76A" w14:textId="69A6FC40" w:rsidR="005E645E" w:rsidRDefault="00B72263">
      <w:pPr>
        <w:pStyle w:val="TM2"/>
        <w:tabs>
          <w:tab w:val="right" w:leader="dot" w:pos="10183"/>
        </w:tabs>
        <w:rPr>
          <w:rFonts w:eastAsiaTheme="minorEastAsia" w:cstheme="minorBidi"/>
          <w:smallCaps w:val="0"/>
          <w:noProof/>
          <w:sz w:val="22"/>
          <w:szCs w:val="22"/>
        </w:rPr>
      </w:pPr>
      <w:hyperlink w:anchor="_Toc113957540" w:history="1">
        <w:r w:rsidR="005E645E" w:rsidRPr="00037CD5">
          <w:rPr>
            <w:rStyle w:val="Lienhypertexte"/>
            <w:rFonts w:ascii="Century Gothic" w:hAnsi="Century Gothic"/>
            <w:noProof/>
            <w:lang w:eastAsia="ar-SA"/>
          </w:rPr>
          <w:t>7.2 - Sélection de l’offre économiquement la plus avantageuse</w:t>
        </w:r>
        <w:r w:rsidR="005E645E">
          <w:rPr>
            <w:noProof/>
            <w:webHidden/>
          </w:rPr>
          <w:tab/>
        </w:r>
        <w:r w:rsidR="005E645E">
          <w:rPr>
            <w:noProof/>
            <w:webHidden/>
          </w:rPr>
          <w:fldChar w:fldCharType="begin"/>
        </w:r>
        <w:r w:rsidR="005E645E">
          <w:rPr>
            <w:noProof/>
            <w:webHidden/>
          </w:rPr>
          <w:instrText xml:space="preserve"> PAGEREF _Toc113957540 \h </w:instrText>
        </w:r>
        <w:r w:rsidR="005E645E">
          <w:rPr>
            <w:noProof/>
            <w:webHidden/>
          </w:rPr>
        </w:r>
        <w:r w:rsidR="005E645E">
          <w:rPr>
            <w:noProof/>
            <w:webHidden/>
          </w:rPr>
          <w:fldChar w:fldCharType="separate"/>
        </w:r>
        <w:r w:rsidR="005E645E">
          <w:rPr>
            <w:noProof/>
            <w:webHidden/>
          </w:rPr>
          <w:t>10</w:t>
        </w:r>
        <w:r w:rsidR="005E645E">
          <w:rPr>
            <w:noProof/>
            <w:webHidden/>
          </w:rPr>
          <w:fldChar w:fldCharType="end"/>
        </w:r>
      </w:hyperlink>
    </w:p>
    <w:p w14:paraId="1A70E5DB" w14:textId="35D56371" w:rsidR="005E645E" w:rsidRDefault="00B72263">
      <w:pPr>
        <w:pStyle w:val="TM2"/>
        <w:tabs>
          <w:tab w:val="right" w:leader="dot" w:pos="10183"/>
        </w:tabs>
        <w:rPr>
          <w:rFonts w:eastAsiaTheme="minorEastAsia" w:cstheme="minorBidi"/>
          <w:smallCaps w:val="0"/>
          <w:noProof/>
          <w:sz w:val="22"/>
          <w:szCs w:val="22"/>
        </w:rPr>
      </w:pPr>
      <w:hyperlink w:anchor="_Toc113957541" w:history="1">
        <w:r w:rsidR="005E645E" w:rsidRPr="00037CD5">
          <w:rPr>
            <w:rStyle w:val="Lienhypertexte"/>
            <w:rFonts w:ascii="Century Gothic" w:hAnsi="Century Gothic"/>
            <w:noProof/>
            <w:lang w:eastAsia="ar-SA"/>
          </w:rPr>
          <w:t>7.3 - Remise d’échantillons et de matériels de démonstration (détruits – rendus – conservés)</w:t>
        </w:r>
        <w:r w:rsidR="005E645E">
          <w:rPr>
            <w:noProof/>
            <w:webHidden/>
          </w:rPr>
          <w:tab/>
        </w:r>
        <w:r w:rsidR="005E645E">
          <w:rPr>
            <w:noProof/>
            <w:webHidden/>
          </w:rPr>
          <w:fldChar w:fldCharType="begin"/>
        </w:r>
        <w:r w:rsidR="005E645E">
          <w:rPr>
            <w:noProof/>
            <w:webHidden/>
          </w:rPr>
          <w:instrText xml:space="preserve"> PAGEREF _Toc113957541 \h </w:instrText>
        </w:r>
        <w:r w:rsidR="005E645E">
          <w:rPr>
            <w:noProof/>
            <w:webHidden/>
          </w:rPr>
        </w:r>
        <w:r w:rsidR="005E645E">
          <w:rPr>
            <w:noProof/>
            <w:webHidden/>
          </w:rPr>
          <w:fldChar w:fldCharType="separate"/>
        </w:r>
        <w:r w:rsidR="005E645E">
          <w:rPr>
            <w:noProof/>
            <w:webHidden/>
          </w:rPr>
          <w:t>11</w:t>
        </w:r>
        <w:r w:rsidR="005E645E">
          <w:rPr>
            <w:noProof/>
            <w:webHidden/>
          </w:rPr>
          <w:fldChar w:fldCharType="end"/>
        </w:r>
      </w:hyperlink>
    </w:p>
    <w:p w14:paraId="782ECCCF" w14:textId="51E23577" w:rsidR="005E645E" w:rsidRDefault="00B72263">
      <w:pPr>
        <w:pStyle w:val="TM1"/>
        <w:tabs>
          <w:tab w:val="right" w:leader="dot" w:pos="10183"/>
        </w:tabs>
        <w:rPr>
          <w:rFonts w:eastAsiaTheme="minorEastAsia" w:cstheme="minorBidi"/>
          <w:b w:val="0"/>
          <w:bCs w:val="0"/>
          <w:caps w:val="0"/>
          <w:noProof/>
          <w:sz w:val="22"/>
          <w:szCs w:val="22"/>
        </w:rPr>
      </w:pPr>
      <w:hyperlink w:anchor="_Toc113957542" w:history="1">
        <w:r w:rsidR="005E645E" w:rsidRPr="00037CD5">
          <w:rPr>
            <w:rStyle w:val="Lienhypertexte"/>
            <w:rFonts w:ascii="Century Gothic" w:hAnsi="Century Gothic"/>
            <w:noProof/>
            <w:lang w:eastAsia="ar-SA"/>
          </w:rPr>
          <w:t>ARTICLE 8 : AUTRES RENSEIGNEMENTS</w:t>
        </w:r>
        <w:r w:rsidR="005E645E">
          <w:rPr>
            <w:noProof/>
            <w:webHidden/>
          </w:rPr>
          <w:tab/>
        </w:r>
        <w:r w:rsidR="005E645E">
          <w:rPr>
            <w:noProof/>
            <w:webHidden/>
          </w:rPr>
          <w:fldChar w:fldCharType="begin"/>
        </w:r>
        <w:r w:rsidR="005E645E">
          <w:rPr>
            <w:noProof/>
            <w:webHidden/>
          </w:rPr>
          <w:instrText xml:space="preserve"> PAGEREF _Toc113957542 \h </w:instrText>
        </w:r>
        <w:r w:rsidR="005E645E">
          <w:rPr>
            <w:noProof/>
            <w:webHidden/>
          </w:rPr>
        </w:r>
        <w:r w:rsidR="005E645E">
          <w:rPr>
            <w:noProof/>
            <w:webHidden/>
          </w:rPr>
          <w:fldChar w:fldCharType="separate"/>
        </w:r>
        <w:r w:rsidR="005E645E">
          <w:rPr>
            <w:noProof/>
            <w:webHidden/>
          </w:rPr>
          <w:t>12</w:t>
        </w:r>
        <w:r w:rsidR="005E645E">
          <w:rPr>
            <w:noProof/>
            <w:webHidden/>
          </w:rPr>
          <w:fldChar w:fldCharType="end"/>
        </w:r>
      </w:hyperlink>
    </w:p>
    <w:p w14:paraId="367421A1" w14:textId="76D29BD7" w:rsidR="005E645E" w:rsidRDefault="00B72263">
      <w:pPr>
        <w:pStyle w:val="TM2"/>
        <w:tabs>
          <w:tab w:val="right" w:leader="dot" w:pos="10183"/>
        </w:tabs>
        <w:rPr>
          <w:rFonts w:eastAsiaTheme="minorEastAsia" w:cstheme="minorBidi"/>
          <w:smallCaps w:val="0"/>
          <w:noProof/>
          <w:sz w:val="22"/>
          <w:szCs w:val="22"/>
        </w:rPr>
      </w:pPr>
      <w:hyperlink w:anchor="_Toc113957543" w:history="1">
        <w:r w:rsidR="005E645E" w:rsidRPr="00037CD5">
          <w:rPr>
            <w:rStyle w:val="Lienhypertexte"/>
            <w:rFonts w:ascii="Century Gothic" w:hAnsi="Century Gothic"/>
            <w:noProof/>
            <w:lang w:eastAsia="ar-SA"/>
          </w:rPr>
          <w:t>8.1 - Modifications de détail du dossier de consultation des entreprises</w:t>
        </w:r>
        <w:r w:rsidR="005E645E">
          <w:rPr>
            <w:noProof/>
            <w:webHidden/>
          </w:rPr>
          <w:tab/>
        </w:r>
        <w:r w:rsidR="005E645E">
          <w:rPr>
            <w:noProof/>
            <w:webHidden/>
          </w:rPr>
          <w:fldChar w:fldCharType="begin"/>
        </w:r>
        <w:r w:rsidR="005E645E">
          <w:rPr>
            <w:noProof/>
            <w:webHidden/>
          </w:rPr>
          <w:instrText xml:space="preserve"> PAGEREF _Toc113957543 \h </w:instrText>
        </w:r>
        <w:r w:rsidR="005E645E">
          <w:rPr>
            <w:noProof/>
            <w:webHidden/>
          </w:rPr>
        </w:r>
        <w:r w:rsidR="005E645E">
          <w:rPr>
            <w:noProof/>
            <w:webHidden/>
          </w:rPr>
          <w:fldChar w:fldCharType="separate"/>
        </w:r>
        <w:r w:rsidR="005E645E">
          <w:rPr>
            <w:noProof/>
            <w:webHidden/>
          </w:rPr>
          <w:t>12</w:t>
        </w:r>
        <w:r w:rsidR="005E645E">
          <w:rPr>
            <w:noProof/>
            <w:webHidden/>
          </w:rPr>
          <w:fldChar w:fldCharType="end"/>
        </w:r>
      </w:hyperlink>
    </w:p>
    <w:p w14:paraId="203ADDDB" w14:textId="40572D3C" w:rsidR="005E645E" w:rsidRDefault="00B72263">
      <w:pPr>
        <w:pStyle w:val="TM2"/>
        <w:tabs>
          <w:tab w:val="right" w:leader="dot" w:pos="10183"/>
        </w:tabs>
        <w:rPr>
          <w:rFonts w:eastAsiaTheme="minorEastAsia" w:cstheme="minorBidi"/>
          <w:smallCaps w:val="0"/>
          <w:noProof/>
          <w:sz w:val="22"/>
          <w:szCs w:val="22"/>
        </w:rPr>
      </w:pPr>
      <w:hyperlink w:anchor="_Toc113957544" w:history="1">
        <w:r w:rsidR="005E645E" w:rsidRPr="00037CD5">
          <w:rPr>
            <w:rStyle w:val="Lienhypertexte"/>
            <w:rFonts w:ascii="Century Gothic" w:hAnsi="Century Gothic"/>
            <w:noProof/>
            <w:lang w:eastAsia="ar-SA"/>
          </w:rPr>
          <w:t>8.2 – Renseignements</w:t>
        </w:r>
        <w:r w:rsidR="005E645E">
          <w:rPr>
            <w:noProof/>
            <w:webHidden/>
          </w:rPr>
          <w:tab/>
        </w:r>
        <w:r w:rsidR="005E645E">
          <w:rPr>
            <w:noProof/>
            <w:webHidden/>
          </w:rPr>
          <w:fldChar w:fldCharType="begin"/>
        </w:r>
        <w:r w:rsidR="005E645E">
          <w:rPr>
            <w:noProof/>
            <w:webHidden/>
          </w:rPr>
          <w:instrText xml:space="preserve"> PAGEREF _Toc113957544 \h </w:instrText>
        </w:r>
        <w:r w:rsidR="005E645E">
          <w:rPr>
            <w:noProof/>
            <w:webHidden/>
          </w:rPr>
        </w:r>
        <w:r w:rsidR="005E645E">
          <w:rPr>
            <w:noProof/>
            <w:webHidden/>
          </w:rPr>
          <w:fldChar w:fldCharType="separate"/>
        </w:r>
        <w:r w:rsidR="005E645E">
          <w:rPr>
            <w:noProof/>
            <w:webHidden/>
          </w:rPr>
          <w:t>12</w:t>
        </w:r>
        <w:r w:rsidR="005E645E">
          <w:rPr>
            <w:noProof/>
            <w:webHidden/>
          </w:rPr>
          <w:fldChar w:fldCharType="end"/>
        </w:r>
      </w:hyperlink>
    </w:p>
    <w:p w14:paraId="0D5DCF29" w14:textId="08087944" w:rsidR="005E645E" w:rsidRDefault="00B72263">
      <w:pPr>
        <w:pStyle w:val="TM2"/>
        <w:tabs>
          <w:tab w:val="right" w:leader="dot" w:pos="10183"/>
        </w:tabs>
        <w:rPr>
          <w:rFonts w:eastAsiaTheme="minorEastAsia" w:cstheme="minorBidi"/>
          <w:smallCaps w:val="0"/>
          <w:noProof/>
          <w:sz w:val="22"/>
          <w:szCs w:val="22"/>
        </w:rPr>
      </w:pPr>
      <w:hyperlink w:anchor="_Toc113957545" w:history="1">
        <w:r w:rsidR="005E645E" w:rsidRPr="00037CD5">
          <w:rPr>
            <w:rStyle w:val="Lienhypertexte"/>
            <w:rFonts w:ascii="Century Gothic" w:hAnsi="Century Gothic"/>
            <w:noProof/>
            <w:lang w:eastAsia="ar-SA"/>
          </w:rPr>
          <w:t>8.3 - Durée de validité des offres</w:t>
        </w:r>
        <w:r w:rsidR="005E645E">
          <w:rPr>
            <w:noProof/>
            <w:webHidden/>
          </w:rPr>
          <w:tab/>
        </w:r>
        <w:r w:rsidR="005E645E">
          <w:rPr>
            <w:noProof/>
            <w:webHidden/>
          </w:rPr>
          <w:fldChar w:fldCharType="begin"/>
        </w:r>
        <w:r w:rsidR="005E645E">
          <w:rPr>
            <w:noProof/>
            <w:webHidden/>
          </w:rPr>
          <w:instrText xml:space="preserve"> PAGEREF _Toc113957545 \h </w:instrText>
        </w:r>
        <w:r w:rsidR="005E645E">
          <w:rPr>
            <w:noProof/>
            <w:webHidden/>
          </w:rPr>
        </w:r>
        <w:r w:rsidR="005E645E">
          <w:rPr>
            <w:noProof/>
            <w:webHidden/>
          </w:rPr>
          <w:fldChar w:fldCharType="separate"/>
        </w:r>
        <w:r w:rsidR="005E645E">
          <w:rPr>
            <w:noProof/>
            <w:webHidden/>
          </w:rPr>
          <w:t>12</w:t>
        </w:r>
        <w:r w:rsidR="005E645E">
          <w:rPr>
            <w:noProof/>
            <w:webHidden/>
          </w:rPr>
          <w:fldChar w:fldCharType="end"/>
        </w:r>
      </w:hyperlink>
    </w:p>
    <w:p w14:paraId="62E11F00" w14:textId="17FFA4DE" w:rsidR="005E645E" w:rsidRDefault="00B72263">
      <w:pPr>
        <w:pStyle w:val="TM2"/>
        <w:tabs>
          <w:tab w:val="right" w:leader="dot" w:pos="10183"/>
        </w:tabs>
        <w:rPr>
          <w:rFonts w:eastAsiaTheme="minorEastAsia" w:cstheme="minorBidi"/>
          <w:smallCaps w:val="0"/>
          <w:noProof/>
          <w:sz w:val="22"/>
          <w:szCs w:val="22"/>
        </w:rPr>
      </w:pPr>
      <w:hyperlink w:anchor="_Toc113957546" w:history="1">
        <w:r w:rsidR="005E645E" w:rsidRPr="00037CD5">
          <w:rPr>
            <w:rStyle w:val="Lienhypertexte"/>
            <w:rFonts w:ascii="Century Gothic" w:hAnsi="Century Gothic"/>
            <w:noProof/>
            <w:lang w:eastAsia="ar-SA"/>
          </w:rPr>
          <w:t>8.4 - Langue et monnaie</w:t>
        </w:r>
        <w:r w:rsidR="005E645E">
          <w:rPr>
            <w:noProof/>
            <w:webHidden/>
          </w:rPr>
          <w:tab/>
        </w:r>
        <w:r w:rsidR="005E645E">
          <w:rPr>
            <w:noProof/>
            <w:webHidden/>
          </w:rPr>
          <w:fldChar w:fldCharType="begin"/>
        </w:r>
        <w:r w:rsidR="005E645E">
          <w:rPr>
            <w:noProof/>
            <w:webHidden/>
          </w:rPr>
          <w:instrText xml:space="preserve"> PAGEREF _Toc113957546 \h </w:instrText>
        </w:r>
        <w:r w:rsidR="005E645E">
          <w:rPr>
            <w:noProof/>
            <w:webHidden/>
          </w:rPr>
        </w:r>
        <w:r w:rsidR="005E645E">
          <w:rPr>
            <w:noProof/>
            <w:webHidden/>
          </w:rPr>
          <w:fldChar w:fldCharType="separate"/>
        </w:r>
        <w:r w:rsidR="005E645E">
          <w:rPr>
            <w:noProof/>
            <w:webHidden/>
          </w:rPr>
          <w:t>12</w:t>
        </w:r>
        <w:r w:rsidR="005E645E">
          <w:rPr>
            <w:noProof/>
            <w:webHidden/>
          </w:rPr>
          <w:fldChar w:fldCharType="end"/>
        </w:r>
      </w:hyperlink>
    </w:p>
    <w:p w14:paraId="716F2B4C" w14:textId="21FA71AA" w:rsidR="005E645E" w:rsidRDefault="00B72263">
      <w:pPr>
        <w:pStyle w:val="TM2"/>
        <w:tabs>
          <w:tab w:val="right" w:leader="dot" w:pos="10183"/>
        </w:tabs>
        <w:rPr>
          <w:rFonts w:eastAsiaTheme="minorEastAsia" w:cstheme="minorBidi"/>
          <w:smallCaps w:val="0"/>
          <w:noProof/>
          <w:sz w:val="22"/>
          <w:szCs w:val="22"/>
        </w:rPr>
      </w:pPr>
      <w:hyperlink w:anchor="_Toc113957547" w:history="1">
        <w:r w:rsidR="005E645E" w:rsidRPr="00037CD5">
          <w:rPr>
            <w:rStyle w:val="Lienhypertexte"/>
            <w:rFonts w:ascii="Century Gothic" w:hAnsi="Century Gothic"/>
            <w:noProof/>
            <w:lang w:eastAsia="ar-SA"/>
          </w:rPr>
          <w:t>8.5 - Litiges</w:t>
        </w:r>
        <w:r w:rsidR="005E645E">
          <w:rPr>
            <w:noProof/>
            <w:webHidden/>
          </w:rPr>
          <w:tab/>
        </w:r>
        <w:r w:rsidR="005E645E">
          <w:rPr>
            <w:noProof/>
            <w:webHidden/>
          </w:rPr>
          <w:fldChar w:fldCharType="begin"/>
        </w:r>
        <w:r w:rsidR="005E645E">
          <w:rPr>
            <w:noProof/>
            <w:webHidden/>
          </w:rPr>
          <w:instrText xml:space="preserve"> PAGEREF _Toc113957547 \h </w:instrText>
        </w:r>
        <w:r w:rsidR="005E645E">
          <w:rPr>
            <w:noProof/>
            <w:webHidden/>
          </w:rPr>
        </w:r>
        <w:r w:rsidR="005E645E">
          <w:rPr>
            <w:noProof/>
            <w:webHidden/>
          </w:rPr>
          <w:fldChar w:fldCharType="separate"/>
        </w:r>
        <w:r w:rsidR="005E645E">
          <w:rPr>
            <w:noProof/>
            <w:webHidden/>
          </w:rPr>
          <w:t>12</w:t>
        </w:r>
        <w:r w:rsidR="005E645E">
          <w:rPr>
            <w:noProof/>
            <w:webHidden/>
          </w:rPr>
          <w:fldChar w:fldCharType="end"/>
        </w:r>
      </w:hyperlink>
    </w:p>
    <w:p w14:paraId="137C6C8E" w14:textId="289A950A" w:rsidR="009A2E03" w:rsidRPr="00A82A34" w:rsidRDefault="00001F8A" w:rsidP="009F1B2E">
      <w:pPr>
        <w:spacing w:line="276" w:lineRule="auto"/>
        <w:jc w:val="center"/>
        <w:rPr>
          <w:rFonts w:ascii="Century Gothic" w:hAnsi="Century Gothic"/>
          <w:b/>
          <w:bCs/>
          <w:caps/>
          <w:sz w:val="18"/>
          <w:szCs w:val="18"/>
        </w:rPr>
      </w:pPr>
      <w:r w:rsidRPr="00A82A34">
        <w:rPr>
          <w:rFonts w:ascii="Century Gothic" w:hAnsi="Century Gothic"/>
          <w:b/>
          <w:bCs/>
          <w:caps/>
          <w:sz w:val="18"/>
          <w:szCs w:val="18"/>
        </w:rPr>
        <w:fldChar w:fldCharType="end"/>
      </w:r>
    </w:p>
    <w:p w14:paraId="275D4599" w14:textId="77777777" w:rsidR="00200CEF" w:rsidRPr="00A82A34" w:rsidRDefault="00200CEF" w:rsidP="009F1B2E">
      <w:pPr>
        <w:spacing w:after="160" w:line="276" w:lineRule="auto"/>
        <w:rPr>
          <w:rFonts w:ascii="Century Gothic" w:hAnsi="Century Gothic"/>
          <w:b/>
          <w:bCs/>
          <w:caps/>
          <w:sz w:val="18"/>
          <w:szCs w:val="18"/>
        </w:rPr>
      </w:pPr>
    </w:p>
    <w:p w14:paraId="4043D965" w14:textId="77777777" w:rsidR="00200CEF" w:rsidRDefault="00200CEF" w:rsidP="00200CEF">
      <w:pPr>
        <w:spacing w:line="276" w:lineRule="auto"/>
        <w:rPr>
          <w:rFonts w:ascii="Century Gothic" w:hAnsi="Century Gothic"/>
          <w:sz w:val="18"/>
          <w:szCs w:val="18"/>
        </w:rPr>
      </w:pPr>
    </w:p>
    <w:p w14:paraId="05F7D73B" w14:textId="77777777" w:rsidR="00A82A34" w:rsidRDefault="00A82A34" w:rsidP="00200CEF">
      <w:pPr>
        <w:spacing w:line="276" w:lineRule="auto"/>
        <w:rPr>
          <w:rFonts w:ascii="Century Gothic" w:hAnsi="Century Gothic"/>
          <w:sz w:val="18"/>
          <w:szCs w:val="18"/>
        </w:rPr>
      </w:pPr>
    </w:p>
    <w:p w14:paraId="10089641" w14:textId="77777777" w:rsidR="00A82A34" w:rsidRDefault="00A82A34" w:rsidP="00200CEF">
      <w:pPr>
        <w:spacing w:line="276" w:lineRule="auto"/>
        <w:rPr>
          <w:rFonts w:ascii="Century Gothic" w:hAnsi="Century Gothic"/>
          <w:sz w:val="18"/>
          <w:szCs w:val="18"/>
        </w:rPr>
      </w:pPr>
    </w:p>
    <w:p w14:paraId="3478E859" w14:textId="1FE744F3" w:rsidR="00A82A34" w:rsidRDefault="00A82A34" w:rsidP="00200CEF">
      <w:pPr>
        <w:spacing w:line="276" w:lineRule="auto"/>
        <w:rPr>
          <w:rFonts w:ascii="Century Gothic" w:hAnsi="Century Gothic"/>
          <w:sz w:val="18"/>
          <w:szCs w:val="18"/>
        </w:rPr>
      </w:pPr>
    </w:p>
    <w:p w14:paraId="064CEEFB" w14:textId="6DE14B72" w:rsidR="005E645E" w:rsidRDefault="005E645E" w:rsidP="00200CEF">
      <w:pPr>
        <w:spacing w:line="276" w:lineRule="auto"/>
        <w:rPr>
          <w:rFonts w:ascii="Century Gothic" w:hAnsi="Century Gothic"/>
          <w:sz w:val="18"/>
          <w:szCs w:val="18"/>
        </w:rPr>
      </w:pPr>
    </w:p>
    <w:p w14:paraId="4EA1A088" w14:textId="29985AB9" w:rsidR="005E645E" w:rsidRDefault="005E645E">
      <w:pPr>
        <w:spacing w:after="160" w:line="259" w:lineRule="auto"/>
        <w:rPr>
          <w:rFonts w:ascii="Century Gothic" w:hAnsi="Century Gothic"/>
          <w:sz w:val="18"/>
          <w:szCs w:val="18"/>
        </w:rPr>
      </w:pPr>
      <w:r>
        <w:rPr>
          <w:rFonts w:ascii="Century Gothic" w:hAnsi="Century Gothic"/>
          <w:sz w:val="18"/>
          <w:szCs w:val="18"/>
        </w:rPr>
        <w:br w:type="page"/>
      </w:r>
    </w:p>
    <w:p w14:paraId="54DD3277" w14:textId="77777777" w:rsidR="005E645E" w:rsidRPr="00A82A34" w:rsidRDefault="005E645E" w:rsidP="00200CEF">
      <w:pPr>
        <w:spacing w:line="276" w:lineRule="auto"/>
        <w:rPr>
          <w:rFonts w:ascii="Century Gothic" w:hAnsi="Century Gothic"/>
          <w:sz w:val="18"/>
          <w:szCs w:val="18"/>
        </w:rPr>
      </w:pPr>
    </w:p>
    <w:p w14:paraId="1D7662AB" w14:textId="77777777" w:rsidR="009A2E03" w:rsidRPr="00A82A34" w:rsidRDefault="009A2E03" w:rsidP="000D0F6F">
      <w:pPr>
        <w:spacing w:line="276" w:lineRule="auto"/>
        <w:jc w:val="both"/>
        <w:rPr>
          <w:rFonts w:ascii="Century Gothic" w:hAnsi="Century Gothic"/>
          <w:sz w:val="24"/>
          <w:szCs w:val="24"/>
        </w:rPr>
      </w:pPr>
    </w:p>
    <w:tbl>
      <w:tblPr>
        <w:tblStyle w:val="Grilledutableau"/>
        <w:tblW w:w="0" w:type="auto"/>
        <w:tblLook w:val="04A0" w:firstRow="1" w:lastRow="0" w:firstColumn="1" w:lastColumn="0" w:noHBand="0" w:noVBand="1"/>
      </w:tblPr>
      <w:tblGrid>
        <w:gridCol w:w="10183"/>
      </w:tblGrid>
      <w:tr w:rsidR="000D0F6F" w:rsidRPr="00A82A34" w14:paraId="5274ACCD" w14:textId="77777777" w:rsidTr="00984E41">
        <w:trPr>
          <w:trHeight w:val="357"/>
        </w:trPr>
        <w:tc>
          <w:tcPr>
            <w:tcW w:w="10456" w:type="dxa"/>
            <w:shd w:val="clear" w:color="auto" w:fill="9CC2E5" w:themeFill="accent1" w:themeFillTint="99"/>
            <w:vAlign w:val="center"/>
          </w:tcPr>
          <w:p w14:paraId="61B406C5" w14:textId="77777777" w:rsidR="000D0F6F" w:rsidRPr="00A82A34" w:rsidRDefault="000D0F6F" w:rsidP="007F24C7">
            <w:pPr>
              <w:pStyle w:val="Titre1"/>
            </w:pPr>
            <w:bookmarkStart w:id="2" w:name="_Toc504574877"/>
            <w:bookmarkStart w:id="3" w:name="_Toc113957513"/>
            <w:r w:rsidRPr="00A82A34">
              <w:t xml:space="preserve">ARTICLE 1 : </w:t>
            </w:r>
            <w:r w:rsidRPr="007F24C7">
              <w:t>ACHETEUR</w:t>
            </w:r>
            <w:r w:rsidRPr="00A82A34">
              <w:t xml:space="preserve"> PUBLIC</w:t>
            </w:r>
            <w:bookmarkEnd w:id="2"/>
            <w:bookmarkEnd w:id="3"/>
          </w:p>
        </w:tc>
      </w:tr>
      <w:bookmarkEnd w:id="0"/>
      <w:bookmarkEnd w:id="1"/>
    </w:tbl>
    <w:p w14:paraId="61160A44" w14:textId="77777777" w:rsidR="008A0008" w:rsidRPr="00A82A34" w:rsidRDefault="008A0008" w:rsidP="000D0F6F">
      <w:pPr>
        <w:spacing w:line="276" w:lineRule="auto"/>
        <w:jc w:val="both"/>
        <w:rPr>
          <w:rFonts w:ascii="Century Gothic" w:hAnsi="Century Gothic"/>
          <w:sz w:val="18"/>
          <w:szCs w:val="18"/>
        </w:rPr>
      </w:pPr>
    </w:p>
    <w:p w14:paraId="2594ABB8" w14:textId="7696E29C" w:rsidR="004E1F81" w:rsidRPr="00A82A34" w:rsidRDefault="004E1F81" w:rsidP="000D0F6F">
      <w:pPr>
        <w:spacing w:line="276" w:lineRule="auto"/>
        <w:jc w:val="both"/>
        <w:rPr>
          <w:rFonts w:ascii="Century Gothic" w:hAnsi="Century Gothic"/>
          <w:sz w:val="18"/>
          <w:szCs w:val="18"/>
        </w:rPr>
      </w:pPr>
      <w:r w:rsidRPr="00A82A34">
        <w:rPr>
          <w:rFonts w:ascii="Century Gothic" w:hAnsi="Century Gothic"/>
          <w:sz w:val="18"/>
          <w:szCs w:val="18"/>
        </w:rPr>
        <w:t xml:space="preserve">Dans un objectif de gain économique, et afin de mutualiser la procédure de passation de l’accord-cadre, les établissements </w:t>
      </w:r>
      <w:r w:rsidR="002705A7" w:rsidRPr="00A82A34">
        <w:rPr>
          <w:rFonts w:ascii="Century Gothic" w:hAnsi="Century Gothic"/>
          <w:sz w:val="18"/>
          <w:szCs w:val="18"/>
        </w:rPr>
        <w:t>partis</w:t>
      </w:r>
      <w:r w:rsidRPr="00A82A34">
        <w:rPr>
          <w:rFonts w:ascii="Century Gothic" w:hAnsi="Century Gothic"/>
          <w:sz w:val="18"/>
          <w:szCs w:val="18"/>
        </w:rPr>
        <w:t xml:space="preserve"> à la présente convention </w:t>
      </w:r>
      <w:r w:rsidR="002705A7" w:rsidRPr="00A82A34">
        <w:rPr>
          <w:rFonts w:ascii="Century Gothic" w:hAnsi="Century Gothic"/>
          <w:sz w:val="18"/>
          <w:szCs w:val="18"/>
        </w:rPr>
        <w:t>se sont</w:t>
      </w:r>
      <w:r w:rsidRPr="00A82A34">
        <w:rPr>
          <w:rFonts w:ascii="Century Gothic" w:hAnsi="Century Gothic"/>
          <w:sz w:val="18"/>
          <w:szCs w:val="18"/>
        </w:rPr>
        <w:t xml:space="preserve"> </w:t>
      </w:r>
      <w:r w:rsidR="002705A7" w:rsidRPr="00A82A34">
        <w:rPr>
          <w:rFonts w:ascii="Century Gothic" w:hAnsi="Century Gothic"/>
          <w:sz w:val="18"/>
          <w:szCs w:val="18"/>
        </w:rPr>
        <w:t>constitués en</w:t>
      </w:r>
      <w:r w:rsidRPr="00A82A34">
        <w:rPr>
          <w:rFonts w:ascii="Century Gothic" w:hAnsi="Century Gothic"/>
          <w:sz w:val="18"/>
          <w:szCs w:val="18"/>
        </w:rPr>
        <w:t xml:space="preserve"> groupement de commandes</w:t>
      </w:r>
      <w:r w:rsidR="00C31F97">
        <w:rPr>
          <w:rFonts w:ascii="Century Gothic" w:hAnsi="Century Gothic"/>
          <w:sz w:val="18"/>
          <w:szCs w:val="18"/>
        </w:rPr>
        <w:t>.</w:t>
      </w:r>
    </w:p>
    <w:p w14:paraId="3617D81F" w14:textId="321F51EE" w:rsidR="004E1F81" w:rsidRPr="00A82A34" w:rsidRDefault="004E1F81" w:rsidP="000D0F6F">
      <w:pPr>
        <w:spacing w:line="276" w:lineRule="auto"/>
        <w:jc w:val="both"/>
        <w:rPr>
          <w:rFonts w:ascii="Century Gothic" w:hAnsi="Century Gothic"/>
          <w:sz w:val="18"/>
          <w:szCs w:val="18"/>
        </w:rPr>
      </w:pPr>
      <w:r w:rsidRPr="00A82A34">
        <w:rPr>
          <w:rFonts w:ascii="Century Gothic" w:eastAsiaTheme="minorHAnsi" w:hAnsi="Century Gothic" w:cs="FootlightMTLight"/>
          <w:sz w:val="18"/>
          <w:szCs w:val="18"/>
          <w:lang w:eastAsia="en-US"/>
        </w:rPr>
        <w:t xml:space="preserve">Les </w:t>
      </w:r>
      <w:r w:rsidR="00DB0851">
        <w:rPr>
          <w:rFonts w:ascii="Century Gothic" w:eastAsiaTheme="minorHAnsi" w:hAnsi="Century Gothic" w:cs="FootlightMTLight"/>
          <w:sz w:val="18"/>
          <w:szCs w:val="18"/>
          <w:lang w:eastAsia="en-US"/>
        </w:rPr>
        <w:t>membres du groupement</w:t>
      </w:r>
      <w:r w:rsidRPr="00A82A34">
        <w:rPr>
          <w:rFonts w:ascii="Century Gothic" w:eastAsiaTheme="minorHAnsi" w:hAnsi="Century Gothic" w:cs="FootlightMTLight"/>
          <w:sz w:val="18"/>
          <w:szCs w:val="18"/>
          <w:lang w:eastAsia="en-US"/>
        </w:rPr>
        <w:t xml:space="preserve"> ont </w:t>
      </w:r>
      <w:r w:rsidR="00C31F97">
        <w:rPr>
          <w:rFonts w:ascii="Century Gothic" w:eastAsiaTheme="minorHAnsi" w:hAnsi="Century Gothic" w:cs="FootlightMTLight"/>
          <w:sz w:val="18"/>
          <w:szCs w:val="18"/>
          <w:lang w:eastAsia="en-US"/>
        </w:rPr>
        <w:t xml:space="preserve">désigné </w:t>
      </w:r>
      <w:r w:rsidR="00036202" w:rsidRPr="00A82A34">
        <w:rPr>
          <w:rFonts w:ascii="Century Gothic" w:hAnsi="Century Gothic"/>
          <w:sz w:val="18"/>
          <w:szCs w:val="18"/>
        </w:rPr>
        <w:t>l’</w:t>
      </w:r>
      <w:r w:rsidRPr="00A82A34">
        <w:rPr>
          <w:rFonts w:ascii="Century Gothic" w:hAnsi="Century Gothic"/>
          <w:b/>
          <w:caps/>
          <w:sz w:val="18"/>
          <w:szCs w:val="18"/>
        </w:rPr>
        <w:t>Université Jean MoULIN Lyon 3</w:t>
      </w:r>
      <w:r w:rsidR="00036202" w:rsidRPr="00A82A34">
        <w:rPr>
          <w:rFonts w:ascii="Century Gothic" w:hAnsi="Century Gothic"/>
          <w:b/>
          <w:caps/>
          <w:sz w:val="18"/>
          <w:szCs w:val="18"/>
        </w:rPr>
        <w:t xml:space="preserve">, </w:t>
      </w:r>
      <w:r w:rsidR="00DB0851">
        <w:rPr>
          <w:rFonts w:ascii="Century Gothic" w:hAnsi="Century Gothic"/>
          <w:sz w:val="18"/>
          <w:szCs w:val="18"/>
        </w:rPr>
        <w:t>comme coordonnateur du groupement</w:t>
      </w:r>
      <w:r w:rsidR="002705A7" w:rsidRPr="00A82A34">
        <w:rPr>
          <w:rFonts w:ascii="Century Gothic" w:hAnsi="Century Gothic"/>
          <w:sz w:val="18"/>
          <w:szCs w:val="18"/>
        </w:rPr>
        <w:t>.</w:t>
      </w:r>
    </w:p>
    <w:p w14:paraId="4BCAE5B8" w14:textId="77777777" w:rsidR="00036202" w:rsidRPr="00A82A34" w:rsidRDefault="00036202" w:rsidP="000D0F6F">
      <w:pPr>
        <w:spacing w:after="120" w:line="276" w:lineRule="auto"/>
        <w:jc w:val="both"/>
        <w:rPr>
          <w:rFonts w:ascii="Century Gothic" w:hAnsi="Century Gothic"/>
          <w:b/>
          <w:sz w:val="18"/>
          <w:szCs w:val="18"/>
          <w:u w:val="single"/>
        </w:rPr>
      </w:pPr>
    </w:p>
    <w:p w14:paraId="41DB901F" w14:textId="658EB261" w:rsidR="004E1F81" w:rsidRPr="00A82A34" w:rsidRDefault="00036202" w:rsidP="000D0F6F">
      <w:pPr>
        <w:spacing w:after="120" w:line="276" w:lineRule="auto"/>
        <w:jc w:val="both"/>
        <w:rPr>
          <w:rFonts w:ascii="Century Gothic" w:hAnsi="Century Gothic"/>
          <w:sz w:val="18"/>
          <w:szCs w:val="18"/>
        </w:rPr>
      </w:pPr>
      <w:r w:rsidRPr="00A82A34">
        <w:rPr>
          <w:rFonts w:ascii="Century Gothic" w:eastAsiaTheme="minorHAnsi" w:hAnsi="Century Gothic" w:cs="FootlightMTLight"/>
          <w:sz w:val="18"/>
          <w:szCs w:val="18"/>
          <w:lang w:eastAsia="en-US"/>
        </w:rPr>
        <w:t>Le groupement de commandes comprend les membres énumérés ci-</w:t>
      </w:r>
      <w:r w:rsidR="00C925E7" w:rsidRPr="00A82A34">
        <w:rPr>
          <w:rFonts w:ascii="Century Gothic" w:eastAsiaTheme="minorHAnsi" w:hAnsi="Century Gothic" w:cs="FootlightMTLight"/>
          <w:sz w:val="18"/>
          <w:szCs w:val="18"/>
          <w:lang w:eastAsia="en-US"/>
        </w:rPr>
        <w:t>après</w:t>
      </w:r>
      <w:r w:rsidR="00C925E7" w:rsidRPr="00A82A34">
        <w:rPr>
          <w:rFonts w:ascii="Century Gothic" w:hAnsi="Century Gothic"/>
          <w:sz w:val="18"/>
          <w:szCs w:val="18"/>
        </w:rPr>
        <w:t xml:space="preserve"> :</w:t>
      </w:r>
    </w:p>
    <w:p w14:paraId="1F34CBA8" w14:textId="77777777" w:rsidR="004E1F81" w:rsidRPr="005E645E" w:rsidRDefault="004E1F81" w:rsidP="00FF1EE4">
      <w:pPr>
        <w:tabs>
          <w:tab w:val="center" w:pos="1418"/>
          <w:tab w:val="center" w:pos="6840"/>
        </w:tabs>
        <w:spacing w:line="276" w:lineRule="auto"/>
        <w:rPr>
          <w:rFonts w:ascii="Century Gothic" w:hAnsi="Century Gothic"/>
          <w:b/>
          <w:caps/>
          <w:sz w:val="18"/>
          <w:szCs w:val="18"/>
        </w:rPr>
      </w:pPr>
      <w:r w:rsidRPr="005E645E">
        <w:rPr>
          <w:rFonts w:ascii="Century Gothic" w:hAnsi="Century Gothic"/>
          <w:b/>
          <w:caps/>
          <w:sz w:val="18"/>
          <w:szCs w:val="18"/>
        </w:rPr>
        <w:t>L'Université Claude Bernard Lyon 1</w:t>
      </w:r>
    </w:p>
    <w:p w14:paraId="4775B011" w14:textId="703B7653" w:rsidR="004E1F81" w:rsidRPr="00C31F97" w:rsidRDefault="004E1F81" w:rsidP="00FF1EE4">
      <w:pPr>
        <w:tabs>
          <w:tab w:val="left" w:pos="1276"/>
          <w:tab w:val="left" w:pos="1701"/>
        </w:tabs>
        <w:spacing w:line="276" w:lineRule="auto"/>
        <w:rPr>
          <w:rFonts w:ascii="Century Gothic" w:hAnsi="Century Gothic"/>
          <w:sz w:val="18"/>
          <w:szCs w:val="18"/>
        </w:rPr>
      </w:pPr>
      <w:r w:rsidRPr="00C31F97">
        <w:rPr>
          <w:rFonts w:ascii="Century Gothic" w:hAnsi="Century Gothic"/>
          <w:sz w:val="18"/>
          <w:szCs w:val="18"/>
        </w:rPr>
        <w:t>Adresse : Domaine Scientifique de la Doua</w:t>
      </w:r>
    </w:p>
    <w:p w14:paraId="08F05352" w14:textId="77777777" w:rsidR="004E1F81" w:rsidRPr="00C31F97" w:rsidRDefault="004E1F81" w:rsidP="00FF1EE4">
      <w:pPr>
        <w:tabs>
          <w:tab w:val="left" w:pos="1701"/>
        </w:tabs>
        <w:spacing w:line="276" w:lineRule="auto"/>
        <w:rPr>
          <w:rFonts w:ascii="Century Gothic" w:hAnsi="Century Gothic"/>
          <w:sz w:val="18"/>
          <w:szCs w:val="18"/>
        </w:rPr>
      </w:pPr>
      <w:r w:rsidRPr="00C31F97">
        <w:rPr>
          <w:rFonts w:ascii="Century Gothic" w:hAnsi="Century Gothic"/>
          <w:sz w:val="18"/>
          <w:szCs w:val="18"/>
        </w:rPr>
        <w:t>43, Boulevard du 11 novembre 1918</w:t>
      </w:r>
    </w:p>
    <w:p w14:paraId="06B92DC9" w14:textId="3B0ED223" w:rsidR="004E1F81" w:rsidRPr="00C31F97" w:rsidRDefault="004E1F81" w:rsidP="00FF1EE4">
      <w:pPr>
        <w:tabs>
          <w:tab w:val="left" w:pos="1701"/>
        </w:tabs>
        <w:spacing w:line="276" w:lineRule="auto"/>
        <w:rPr>
          <w:rFonts w:ascii="Century Gothic" w:hAnsi="Century Gothic"/>
          <w:sz w:val="18"/>
          <w:szCs w:val="18"/>
        </w:rPr>
      </w:pPr>
      <w:r w:rsidRPr="00C31F97">
        <w:rPr>
          <w:rFonts w:ascii="Century Gothic" w:hAnsi="Century Gothic"/>
          <w:sz w:val="18"/>
          <w:szCs w:val="18"/>
        </w:rPr>
        <w:t xml:space="preserve">69 622 Villeurbanne </w:t>
      </w:r>
    </w:p>
    <w:p w14:paraId="091E25F4" w14:textId="77777777" w:rsidR="004E1F81" w:rsidRPr="00A82A34" w:rsidRDefault="004E1F81" w:rsidP="00FF1EE4">
      <w:pPr>
        <w:tabs>
          <w:tab w:val="left" w:pos="1701"/>
        </w:tabs>
        <w:spacing w:line="276" w:lineRule="auto"/>
        <w:rPr>
          <w:rFonts w:ascii="Century Gothic" w:hAnsi="Century Gothic"/>
          <w:b/>
          <w:sz w:val="18"/>
          <w:szCs w:val="18"/>
        </w:rPr>
      </w:pPr>
    </w:p>
    <w:p w14:paraId="64A2C260" w14:textId="77777777" w:rsidR="004E1F81" w:rsidRPr="005E645E" w:rsidRDefault="004E1F81" w:rsidP="00FF1EE4">
      <w:pPr>
        <w:tabs>
          <w:tab w:val="left" w:pos="1276"/>
          <w:tab w:val="left" w:pos="1701"/>
          <w:tab w:val="center" w:pos="6840"/>
        </w:tabs>
        <w:spacing w:line="276" w:lineRule="auto"/>
        <w:rPr>
          <w:rFonts w:ascii="Century Gothic" w:hAnsi="Century Gothic"/>
          <w:b/>
          <w:caps/>
          <w:sz w:val="18"/>
          <w:szCs w:val="18"/>
        </w:rPr>
      </w:pPr>
      <w:r w:rsidRPr="005E645E">
        <w:rPr>
          <w:rFonts w:ascii="Century Gothic" w:hAnsi="Century Gothic"/>
          <w:b/>
          <w:caps/>
          <w:sz w:val="18"/>
          <w:szCs w:val="18"/>
        </w:rPr>
        <w:t>L'Université Lumière Lyon 2</w:t>
      </w:r>
    </w:p>
    <w:p w14:paraId="0942D670" w14:textId="77777777" w:rsidR="00C31F97" w:rsidRPr="00C31F97" w:rsidRDefault="004E1F81" w:rsidP="00C31F97">
      <w:pPr>
        <w:tabs>
          <w:tab w:val="left" w:pos="1701"/>
          <w:tab w:val="center" w:pos="6840"/>
        </w:tabs>
        <w:spacing w:line="276" w:lineRule="auto"/>
        <w:rPr>
          <w:rFonts w:ascii="Century Gothic" w:hAnsi="Century Gothic"/>
          <w:sz w:val="18"/>
          <w:szCs w:val="18"/>
        </w:rPr>
      </w:pPr>
      <w:r w:rsidRPr="00C31F97">
        <w:rPr>
          <w:rFonts w:ascii="Century Gothic" w:hAnsi="Century Gothic"/>
          <w:sz w:val="18"/>
          <w:szCs w:val="18"/>
        </w:rPr>
        <w:t>Adresse :</w:t>
      </w:r>
      <w:r w:rsidR="00C31F97" w:rsidRPr="00C31F97">
        <w:rPr>
          <w:rFonts w:ascii="Century Gothic" w:hAnsi="Century Gothic"/>
          <w:sz w:val="18"/>
          <w:szCs w:val="18"/>
        </w:rPr>
        <w:t xml:space="preserve"> 18 quai Claude Bernard</w:t>
      </w:r>
    </w:p>
    <w:p w14:paraId="6257A913" w14:textId="69EBDA14" w:rsidR="004E1F81" w:rsidRDefault="00C31F97" w:rsidP="00C31F97">
      <w:pPr>
        <w:tabs>
          <w:tab w:val="left" w:pos="1701"/>
          <w:tab w:val="center" w:pos="6840"/>
        </w:tabs>
        <w:spacing w:line="276" w:lineRule="auto"/>
        <w:rPr>
          <w:rFonts w:ascii="Century Gothic" w:hAnsi="Century Gothic"/>
          <w:sz w:val="18"/>
          <w:szCs w:val="18"/>
        </w:rPr>
      </w:pPr>
      <w:r w:rsidRPr="00C31F97">
        <w:rPr>
          <w:rFonts w:ascii="Century Gothic" w:hAnsi="Century Gothic"/>
          <w:sz w:val="18"/>
          <w:szCs w:val="18"/>
        </w:rPr>
        <w:t>69007 Lyon</w:t>
      </w:r>
    </w:p>
    <w:p w14:paraId="181A111A" w14:textId="77777777" w:rsidR="00C31F97" w:rsidRPr="00A82A34" w:rsidRDefault="00C31F97" w:rsidP="00C31F97">
      <w:pPr>
        <w:tabs>
          <w:tab w:val="left" w:pos="1701"/>
          <w:tab w:val="center" w:pos="6840"/>
        </w:tabs>
        <w:spacing w:line="276" w:lineRule="auto"/>
        <w:rPr>
          <w:rFonts w:ascii="Century Gothic" w:hAnsi="Century Gothic"/>
          <w:b/>
          <w:sz w:val="18"/>
          <w:szCs w:val="18"/>
        </w:rPr>
      </w:pPr>
    </w:p>
    <w:p w14:paraId="57FE2693" w14:textId="77777777" w:rsidR="004E1F81" w:rsidRPr="005E645E" w:rsidRDefault="004E1F81" w:rsidP="00FF1EE4">
      <w:pPr>
        <w:tabs>
          <w:tab w:val="left" w:pos="1701"/>
        </w:tabs>
        <w:spacing w:line="276" w:lineRule="auto"/>
        <w:rPr>
          <w:rFonts w:ascii="Century Gothic" w:hAnsi="Century Gothic"/>
          <w:b/>
          <w:caps/>
          <w:sz w:val="18"/>
          <w:szCs w:val="18"/>
        </w:rPr>
      </w:pPr>
      <w:r w:rsidRPr="005E645E">
        <w:rPr>
          <w:rFonts w:ascii="Century Gothic" w:hAnsi="Century Gothic"/>
          <w:b/>
          <w:caps/>
          <w:sz w:val="18"/>
          <w:szCs w:val="18"/>
        </w:rPr>
        <w:t>L'Université Jean Moulin Lyon 3</w:t>
      </w:r>
    </w:p>
    <w:p w14:paraId="4C1ACC17" w14:textId="7392DA16" w:rsidR="004E1F81" w:rsidRPr="00C31F97" w:rsidRDefault="004E1F81" w:rsidP="00FF1EE4">
      <w:pPr>
        <w:tabs>
          <w:tab w:val="left" w:pos="1701"/>
          <w:tab w:val="left" w:pos="2410"/>
        </w:tabs>
        <w:spacing w:line="276" w:lineRule="auto"/>
        <w:rPr>
          <w:rFonts w:ascii="Century Gothic" w:hAnsi="Century Gothic"/>
          <w:sz w:val="18"/>
          <w:szCs w:val="18"/>
        </w:rPr>
      </w:pPr>
      <w:r w:rsidRPr="00C31F97">
        <w:rPr>
          <w:rFonts w:ascii="Century Gothic" w:hAnsi="Century Gothic"/>
          <w:sz w:val="18"/>
          <w:szCs w:val="18"/>
        </w:rPr>
        <w:t>Adresse :</w:t>
      </w:r>
      <w:r w:rsidR="00C31F97" w:rsidRPr="00C31F97">
        <w:rPr>
          <w:rFonts w:ascii="Century Gothic" w:hAnsi="Century Gothic"/>
          <w:sz w:val="18"/>
          <w:szCs w:val="18"/>
        </w:rPr>
        <w:t xml:space="preserve"> </w:t>
      </w:r>
      <w:r w:rsidRPr="00C31F97">
        <w:rPr>
          <w:rFonts w:ascii="Century Gothic" w:hAnsi="Century Gothic"/>
          <w:sz w:val="18"/>
          <w:szCs w:val="18"/>
        </w:rPr>
        <w:t>1</w:t>
      </w:r>
      <w:r w:rsidR="00632CF8" w:rsidRPr="00C31F97">
        <w:rPr>
          <w:rFonts w:ascii="Century Gothic" w:hAnsi="Century Gothic"/>
          <w:sz w:val="18"/>
          <w:szCs w:val="18"/>
        </w:rPr>
        <w:t xml:space="preserve"> </w:t>
      </w:r>
      <w:r w:rsidR="00D85538" w:rsidRPr="00C31F97">
        <w:rPr>
          <w:rFonts w:ascii="Century Gothic" w:hAnsi="Century Gothic"/>
          <w:sz w:val="18"/>
          <w:szCs w:val="18"/>
        </w:rPr>
        <w:t>C</w:t>
      </w:r>
      <w:r w:rsidRPr="00C31F97">
        <w:rPr>
          <w:rFonts w:ascii="Century Gothic" w:hAnsi="Century Gothic"/>
          <w:sz w:val="18"/>
          <w:szCs w:val="18"/>
        </w:rPr>
        <w:t xml:space="preserve"> avenue des Frères Lumière</w:t>
      </w:r>
    </w:p>
    <w:p w14:paraId="3B145D68" w14:textId="413EEFEF" w:rsidR="004E1F81" w:rsidRPr="00C31F97" w:rsidRDefault="00C31F97" w:rsidP="00FF1EE4">
      <w:pPr>
        <w:tabs>
          <w:tab w:val="left" w:pos="1701"/>
          <w:tab w:val="left" w:pos="2410"/>
        </w:tabs>
        <w:spacing w:line="276" w:lineRule="auto"/>
        <w:rPr>
          <w:rFonts w:ascii="Century Gothic" w:hAnsi="Century Gothic"/>
          <w:sz w:val="18"/>
          <w:szCs w:val="18"/>
        </w:rPr>
      </w:pPr>
      <w:r w:rsidRPr="00C31F97">
        <w:rPr>
          <w:rFonts w:ascii="Century Gothic" w:hAnsi="Century Gothic"/>
          <w:sz w:val="18"/>
          <w:szCs w:val="18"/>
        </w:rPr>
        <w:t>69008 Lyon</w:t>
      </w:r>
      <w:r w:rsidR="00D85538" w:rsidRPr="00C31F97">
        <w:rPr>
          <w:rFonts w:ascii="Century Gothic" w:hAnsi="Century Gothic"/>
          <w:sz w:val="18"/>
          <w:szCs w:val="18"/>
        </w:rPr>
        <w:t xml:space="preserve"> </w:t>
      </w:r>
    </w:p>
    <w:p w14:paraId="17502A76" w14:textId="77777777" w:rsidR="004E1F81" w:rsidRPr="00A82A34" w:rsidRDefault="004E1F81" w:rsidP="00FF1EE4">
      <w:pPr>
        <w:tabs>
          <w:tab w:val="left" w:pos="1701"/>
          <w:tab w:val="left" w:pos="2410"/>
        </w:tabs>
        <w:spacing w:line="276" w:lineRule="auto"/>
        <w:rPr>
          <w:rFonts w:ascii="Century Gothic" w:hAnsi="Century Gothic"/>
          <w:b/>
          <w:sz w:val="18"/>
          <w:szCs w:val="18"/>
        </w:rPr>
      </w:pPr>
    </w:p>
    <w:p w14:paraId="60F2E294" w14:textId="77777777" w:rsidR="004E1F81" w:rsidRPr="00A82A34" w:rsidRDefault="004E1F81" w:rsidP="00FF1EE4">
      <w:pPr>
        <w:tabs>
          <w:tab w:val="left" w:pos="1701"/>
        </w:tabs>
        <w:spacing w:line="276" w:lineRule="auto"/>
        <w:rPr>
          <w:rFonts w:ascii="Century Gothic" w:hAnsi="Century Gothic"/>
          <w:b/>
          <w:sz w:val="18"/>
          <w:szCs w:val="18"/>
        </w:rPr>
      </w:pPr>
      <w:r w:rsidRPr="00A82A34">
        <w:rPr>
          <w:rFonts w:ascii="Century Gothic" w:hAnsi="Century Gothic"/>
          <w:b/>
          <w:sz w:val="18"/>
          <w:szCs w:val="18"/>
        </w:rPr>
        <w:t>L'INSA Lyon</w:t>
      </w:r>
    </w:p>
    <w:p w14:paraId="60EB38FB" w14:textId="15C94D1B" w:rsidR="004E1F81" w:rsidRPr="00C31F97" w:rsidRDefault="004E1F81" w:rsidP="00FF1EE4">
      <w:pPr>
        <w:tabs>
          <w:tab w:val="left" w:pos="1701"/>
          <w:tab w:val="left" w:pos="2410"/>
        </w:tabs>
        <w:spacing w:line="276" w:lineRule="auto"/>
        <w:rPr>
          <w:rFonts w:ascii="Century Gothic" w:hAnsi="Century Gothic"/>
          <w:sz w:val="18"/>
          <w:szCs w:val="18"/>
        </w:rPr>
      </w:pPr>
      <w:r w:rsidRPr="00C31F97">
        <w:rPr>
          <w:rFonts w:ascii="Century Gothic" w:hAnsi="Century Gothic"/>
          <w:sz w:val="18"/>
          <w:szCs w:val="18"/>
        </w:rPr>
        <w:t>Adresse :</w:t>
      </w:r>
      <w:r w:rsidR="00C31F97" w:rsidRPr="00C31F97">
        <w:rPr>
          <w:rFonts w:ascii="Century Gothic" w:hAnsi="Century Gothic"/>
          <w:sz w:val="18"/>
          <w:szCs w:val="18"/>
        </w:rPr>
        <w:t xml:space="preserve"> </w:t>
      </w:r>
      <w:r w:rsidRPr="00C31F97">
        <w:rPr>
          <w:rFonts w:ascii="Century Gothic" w:hAnsi="Century Gothic"/>
          <w:sz w:val="18"/>
          <w:szCs w:val="18"/>
        </w:rPr>
        <w:t>20, avenue Albert Einstein</w:t>
      </w:r>
    </w:p>
    <w:p w14:paraId="3AF5E0A2" w14:textId="77777777" w:rsidR="004E1F81" w:rsidRPr="00C31F97" w:rsidRDefault="004E1F81" w:rsidP="00FF1EE4">
      <w:pPr>
        <w:tabs>
          <w:tab w:val="left" w:pos="1701"/>
          <w:tab w:val="left" w:pos="9498"/>
        </w:tabs>
        <w:spacing w:after="120" w:line="276" w:lineRule="auto"/>
        <w:rPr>
          <w:rFonts w:ascii="Century Gothic" w:hAnsi="Century Gothic"/>
          <w:sz w:val="18"/>
          <w:szCs w:val="18"/>
        </w:rPr>
      </w:pPr>
      <w:r w:rsidRPr="00C31F97">
        <w:rPr>
          <w:rFonts w:ascii="Century Gothic" w:hAnsi="Century Gothic"/>
          <w:sz w:val="18"/>
          <w:szCs w:val="18"/>
        </w:rPr>
        <w:t>69621 Villeurbanne Cedex</w:t>
      </w:r>
    </w:p>
    <w:p w14:paraId="61EF1D54" w14:textId="57191500" w:rsidR="00757918" w:rsidRDefault="004E1F81" w:rsidP="000D0F6F">
      <w:pPr>
        <w:tabs>
          <w:tab w:val="center" w:pos="1418"/>
          <w:tab w:val="center" w:pos="6840"/>
        </w:tabs>
        <w:spacing w:line="276" w:lineRule="auto"/>
        <w:jc w:val="both"/>
        <w:rPr>
          <w:rFonts w:ascii="Century Gothic" w:hAnsi="Century Gothic"/>
          <w:sz w:val="18"/>
          <w:szCs w:val="18"/>
        </w:rPr>
      </w:pPr>
      <w:r w:rsidRPr="00A82A34">
        <w:rPr>
          <w:rFonts w:ascii="Century Gothic" w:hAnsi="Century Gothic"/>
          <w:sz w:val="18"/>
          <w:szCs w:val="18"/>
        </w:rPr>
        <w:t xml:space="preserve">Le coordonnateur est chargé de mener la procédure de passation au nom et pour le compte des autres membres. </w:t>
      </w:r>
    </w:p>
    <w:p w14:paraId="05B76C77" w14:textId="372371D4" w:rsidR="004E1F81" w:rsidRPr="00A82A34" w:rsidRDefault="00757918" w:rsidP="000D0F6F">
      <w:pPr>
        <w:tabs>
          <w:tab w:val="center" w:pos="1418"/>
          <w:tab w:val="center" w:pos="6840"/>
        </w:tabs>
        <w:spacing w:line="276" w:lineRule="auto"/>
        <w:jc w:val="both"/>
        <w:rPr>
          <w:rFonts w:ascii="Century Gothic" w:hAnsi="Century Gothic"/>
          <w:sz w:val="18"/>
          <w:szCs w:val="18"/>
        </w:rPr>
      </w:pPr>
      <w:r>
        <w:rPr>
          <w:rFonts w:ascii="Century Gothic" w:hAnsi="Century Gothic"/>
          <w:sz w:val="18"/>
          <w:szCs w:val="18"/>
        </w:rPr>
        <w:t>Chaque membre</w:t>
      </w:r>
      <w:r w:rsidR="004E1F81" w:rsidRPr="00A82A34">
        <w:rPr>
          <w:rFonts w:ascii="Century Gothic" w:hAnsi="Century Gothic"/>
          <w:sz w:val="18"/>
          <w:szCs w:val="18"/>
        </w:rPr>
        <w:t xml:space="preserve"> exécutera et suivra le contrat en fonction des règles édictées par les présentes.</w:t>
      </w:r>
    </w:p>
    <w:p w14:paraId="68C8BAE3" w14:textId="77777777" w:rsidR="000D0F6F" w:rsidRPr="00A82A34" w:rsidRDefault="000D0F6F" w:rsidP="000D0F6F">
      <w:pPr>
        <w:tabs>
          <w:tab w:val="center" w:pos="1418"/>
          <w:tab w:val="center" w:pos="6840"/>
        </w:tabs>
        <w:spacing w:line="276" w:lineRule="auto"/>
        <w:jc w:val="both"/>
        <w:rPr>
          <w:rFonts w:ascii="Century Gothic" w:hAnsi="Century Gothic"/>
          <w:sz w:val="18"/>
          <w:szCs w:val="18"/>
        </w:rPr>
      </w:pPr>
    </w:p>
    <w:p w14:paraId="77B6965D" w14:textId="77777777" w:rsidR="000D0F6F" w:rsidRPr="00A82A34" w:rsidRDefault="000D0F6F" w:rsidP="000D0F6F">
      <w:pPr>
        <w:tabs>
          <w:tab w:val="center" w:pos="1418"/>
          <w:tab w:val="center" w:pos="6840"/>
        </w:tabs>
        <w:spacing w:line="276" w:lineRule="auto"/>
        <w:jc w:val="both"/>
        <w:rPr>
          <w:rFonts w:ascii="Century Gothic" w:hAnsi="Century Gothic"/>
          <w:sz w:val="18"/>
          <w:szCs w:val="18"/>
        </w:rPr>
      </w:pPr>
    </w:p>
    <w:tbl>
      <w:tblPr>
        <w:tblStyle w:val="Grilledutableau"/>
        <w:tblW w:w="0" w:type="auto"/>
        <w:tblLook w:val="04A0" w:firstRow="1" w:lastRow="0" w:firstColumn="1" w:lastColumn="0" w:noHBand="0" w:noVBand="1"/>
      </w:tblPr>
      <w:tblGrid>
        <w:gridCol w:w="10183"/>
      </w:tblGrid>
      <w:tr w:rsidR="000D0F6F" w:rsidRPr="00A82A34" w14:paraId="28E870B9" w14:textId="77777777" w:rsidTr="00984E41">
        <w:trPr>
          <w:trHeight w:val="354"/>
        </w:trPr>
        <w:tc>
          <w:tcPr>
            <w:tcW w:w="10456" w:type="dxa"/>
            <w:shd w:val="clear" w:color="auto" w:fill="9CC2E5" w:themeFill="accent1" w:themeFillTint="99"/>
            <w:vAlign w:val="center"/>
          </w:tcPr>
          <w:p w14:paraId="32B37050" w14:textId="77777777" w:rsidR="000D0F6F" w:rsidRPr="00A82A34" w:rsidRDefault="000D0F6F" w:rsidP="007F24C7">
            <w:pPr>
              <w:pStyle w:val="Titre1"/>
            </w:pPr>
            <w:bookmarkStart w:id="4" w:name="_Toc229201237"/>
            <w:bookmarkStart w:id="5" w:name="_Toc404590809"/>
            <w:bookmarkStart w:id="6" w:name="_Toc504574878"/>
            <w:bookmarkStart w:id="7" w:name="_Toc113957514"/>
            <w:r w:rsidRPr="00A82A34">
              <w:t xml:space="preserve">ARTICLE  2 : OBJET </w:t>
            </w:r>
            <w:bookmarkEnd w:id="4"/>
            <w:r w:rsidRPr="00A82A34">
              <w:t>DU MARCHE</w:t>
            </w:r>
            <w:bookmarkEnd w:id="5"/>
            <w:bookmarkEnd w:id="6"/>
            <w:bookmarkEnd w:id="7"/>
          </w:p>
        </w:tc>
      </w:tr>
    </w:tbl>
    <w:p w14:paraId="783943DE" w14:textId="77777777" w:rsidR="008A0008" w:rsidRPr="00A82A34" w:rsidRDefault="008A0008" w:rsidP="000D0F6F">
      <w:pPr>
        <w:spacing w:line="276" w:lineRule="auto"/>
        <w:jc w:val="both"/>
        <w:rPr>
          <w:rFonts w:ascii="Century Gothic" w:hAnsi="Century Gothic"/>
          <w:b/>
          <w:sz w:val="22"/>
          <w:szCs w:val="22"/>
        </w:rPr>
      </w:pPr>
    </w:p>
    <w:p w14:paraId="47ED939C" w14:textId="77777777" w:rsidR="008A0008" w:rsidRPr="007F24C7" w:rsidRDefault="002705A7" w:rsidP="007F24C7">
      <w:pPr>
        <w:pStyle w:val="Titre2"/>
      </w:pPr>
      <w:bookmarkStart w:id="8" w:name="_Toc229201238"/>
      <w:bookmarkStart w:id="9" w:name="_Toc404590810"/>
      <w:bookmarkStart w:id="10" w:name="_Toc113957515"/>
      <w:r w:rsidRPr="007F24C7">
        <w:t xml:space="preserve">2-1 </w:t>
      </w:r>
      <w:r w:rsidR="008A0008" w:rsidRPr="007F24C7">
        <w:t>Description</w:t>
      </w:r>
      <w:bookmarkEnd w:id="8"/>
      <w:bookmarkEnd w:id="9"/>
      <w:bookmarkEnd w:id="10"/>
    </w:p>
    <w:p w14:paraId="62DB3CEF" w14:textId="053918DF" w:rsidR="006E60BB" w:rsidRPr="00602B6A" w:rsidRDefault="00036202" w:rsidP="00221E5F">
      <w:pPr>
        <w:pStyle w:val="Normal3"/>
        <w:spacing w:line="276" w:lineRule="auto"/>
        <w:ind w:left="0" w:firstLine="0"/>
        <w:rPr>
          <w:rFonts w:ascii="Century Gothic" w:hAnsi="Century Gothic"/>
          <w:b/>
          <w:sz w:val="18"/>
          <w:szCs w:val="18"/>
        </w:rPr>
      </w:pPr>
      <w:r w:rsidRPr="00A82A34">
        <w:rPr>
          <w:rFonts w:ascii="Century Gothic" w:hAnsi="Century Gothic"/>
          <w:sz w:val="18"/>
          <w:szCs w:val="18"/>
        </w:rPr>
        <w:t xml:space="preserve">La présente mise en concurrence </w:t>
      </w:r>
      <w:r w:rsidRPr="00602B6A">
        <w:rPr>
          <w:rFonts w:ascii="Century Gothic" w:hAnsi="Century Gothic"/>
          <w:sz w:val="18"/>
          <w:szCs w:val="18"/>
        </w:rPr>
        <w:t>porte sur la f</w:t>
      </w:r>
      <w:r w:rsidR="00077785" w:rsidRPr="00602B6A">
        <w:rPr>
          <w:rFonts w:ascii="Century Gothic" w:hAnsi="Century Gothic"/>
          <w:sz w:val="18"/>
          <w:szCs w:val="18"/>
        </w:rPr>
        <w:t xml:space="preserve">ourniture de produits d’hygiène, </w:t>
      </w:r>
      <w:r w:rsidRPr="00602B6A">
        <w:rPr>
          <w:rFonts w:ascii="Century Gothic" w:hAnsi="Century Gothic"/>
          <w:sz w:val="18"/>
          <w:szCs w:val="18"/>
        </w:rPr>
        <w:t>d’entretien</w:t>
      </w:r>
      <w:r w:rsidR="00077785" w:rsidRPr="00602B6A">
        <w:rPr>
          <w:rFonts w:ascii="Century Gothic" w:hAnsi="Century Gothic"/>
          <w:sz w:val="18"/>
          <w:szCs w:val="18"/>
        </w:rPr>
        <w:t xml:space="preserve"> et d’essuie mains </w:t>
      </w:r>
      <w:r w:rsidR="006E60BB" w:rsidRPr="00602B6A">
        <w:rPr>
          <w:rFonts w:ascii="Century Gothic" w:hAnsi="Century Gothic"/>
          <w:sz w:val="18"/>
          <w:szCs w:val="18"/>
        </w:rPr>
        <w:t xml:space="preserve">pour l’ensemble des services et composantes des membres du groupement </w:t>
      </w:r>
      <w:r w:rsidR="00C925E7">
        <w:rPr>
          <w:rFonts w:ascii="Century Gothic" w:hAnsi="Century Gothic"/>
          <w:sz w:val="18"/>
          <w:szCs w:val="18"/>
        </w:rPr>
        <w:t>de commandes</w:t>
      </w:r>
      <w:r w:rsidR="006E60BB" w:rsidRPr="00602B6A">
        <w:rPr>
          <w:rFonts w:ascii="Century Gothic" w:hAnsi="Century Gothic"/>
          <w:b/>
          <w:sz w:val="18"/>
          <w:szCs w:val="18"/>
        </w:rPr>
        <w:t>.</w:t>
      </w:r>
    </w:p>
    <w:p w14:paraId="0FBD8A73" w14:textId="77777777" w:rsidR="00E91774" w:rsidRPr="00602B6A" w:rsidRDefault="00E91774" w:rsidP="00221E5F">
      <w:pPr>
        <w:pStyle w:val="Normal3"/>
        <w:spacing w:line="276" w:lineRule="auto"/>
        <w:ind w:left="0" w:firstLine="0"/>
        <w:rPr>
          <w:rFonts w:ascii="Century Gothic" w:hAnsi="Century Gothic"/>
          <w:b/>
          <w:sz w:val="18"/>
          <w:szCs w:val="18"/>
        </w:rPr>
      </w:pPr>
    </w:p>
    <w:p w14:paraId="757515AC" w14:textId="77777777" w:rsidR="00E91774" w:rsidRPr="00602B6A" w:rsidRDefault="00E91774" w:rsidP="00E91774">
      <w:pPr>
        <w:pStyle w:val="Normal2"/>
        <w:spacing w:line="276" w:lineRule="auto"/>
        <w:ind w:left="0" w:firstLine="0"/>
        <w:rPr>
          <w:rFonts w:ascii="Century Gothic" w:hAnsi="Century Gothic"/>
          <w:sz w:val="18"/>
          <w:szCs w:val="18"/>
        </w:rPr>
      </w:pPr>
      <w:r w:rsidRPr="00602B6A">
        <w:rPr>
          <w:rFonts w:ascii="Century Gothic" w:hAnsi="Century Gothic"/>
          <w:sz w:val="18"/>
          <w:szCs w:val="18"/>
        </w:rPr>
        <w:t>Le service attendu comprend :</w:t>
      </w:r>
    </w:p>
    <w:p w14:paraId="27CD54A8" w14:textId="060D690C" w:rsidR="00E91774" w:rsidRPr="00602B6A" w:rsidRDefault="00E91774" w:rsidP="00DC47F7">
      <w:pPr>
        <w:pStyle w:val="Normal2"/>
        <w:numPr>
          <w:ilvl w:val="0"/>
          <w:numId w:val="17"/>
        </w:numPr>
        <w:spacing w:line="276" w:lineRule="auto"/>
        <w:rPr>
          <w:rFonts w:ascii="Century Gothic" w:hAnsi="Century Gothic"/>
          <w:sz w:val="18"/>
          <w:szCs w:val="18"/>
        </w:rPr>
      </w:pPr>
      <w:r w:rsidRPr="00602B6A">
        <w:rPr>
          <w:rFonts w:ascii="Century Gothic" w:hAnsi="Century Gothic"/>
          <w:sz w:val="18"/>
          <w:szCs w:val="18"/>
        </w:rPr>
        <w:t>La fourniture de produits d'entretien</w:t>
      </w:r>
      <w:r w:rsidR="009053A6">
        <w:rPr>
          <w:rFonts w:ascii="Century Gothic" w:hAnsi="Century Gothic"/>
          <w:sz w:val="18"/>
          <w:szCs w:val="18"/>
        </w:rPr>
        <w:t xml:space="preserve"> et </w:t>
      </w:r>
      <w:r w:rsidRPr="00602B6A">
        <w:rPr>
          <w:rFonts w:ascii="Century Gothic" w:hAnsi="Century Gothic"/>
          <w:sz w:val="18"/>
          <w:szCs w:val="18"/>
        </w:rPr>
        <w:t>d’hygiène.</w:t>
      </w:r>
    </w:p>
    <w:p w14:paraId="0B357D89" w14:textId="77777777" w:rsidR="00E91774" w:rsidRPr="00602B6A" w:rsidRDefault="00E91774" w:rsidP="00DC47F7">
      <w:pPr>
        <w:pStyle w:val="Normal2"/>
        <w:numPr>
          <w:ilvl w:val="0"/>
          <w:numId w:val="17"/>
        </w:numPr>
        <w:spacing w:line="276" w:lineRule="auto"/>
        <w:rPr>
          <w:rFonts w:ascii="Century Gothic" w:hAnsi="Century Gothic"/>
          <w:sz w:val="18"/>
          <w:szCs w:val="18"/>
        </w:rPr>
      </w:pPr>
      <w:r w:rsidRPr="00602B6A">
        <w:rPr>
          <w:rFonts w:ascii="Century Gothic" w:hAnsi="Century Gothic"/>
          <w:sz w:val="18"/>
          <w:szCs w:val="18"/>
        </w:rPr>
        <w:t xml:space="preserve">La livraison des articles dans chaque service demandeur (bureau, magasin…). </w:t>
      </w:r>
    </w:p>
    <w:p w14:paraId="1E1DB5B5" w14:textId="77777777" w:rsidR="00E91774" w:rsidRDefault="00E91774" w:rsidP="00DC47F7">
      <w:pPr>
        <w:pStyle w:val="Normal2"/>
        <w:numPr>
          <w:ilvl w:val="0"/>
          <w:numId w:val="17"/>
        </w:numPr>
        <w:spacing w:line="276" w:lineRule="auto"/>
        <w:rPr>
          <w:rFonts w:ascii="Century Gothic" w:hAnsi="Century Gothic"/>
          <w:sz w:val="18"/>
          <w:szCs w:val="18"/>
        </w:rPr>
      </w:pPr>
      <w:r w:rsidRPr="00602B6A">
        <w:rPr>
          <w:rFonts w:ascii="Century Gothic" w:hAnsi="Century Gothic"/>
          <w:sz w:val="18"/>
          <w:szCs w:val="18"/>
        </w:rPr>
        <w:t xml:space="preserve">L’engagement du titulaire à respecter la qualité des articles fournis pendant toute la durée d’exécution du marché. </w:t>
      </w:r>
    </w:p>
    <w:p w14:paraId="4A2C1B07" w14:textId="77777777" w:rsidR="007F24C7" w:rsidRPr="00602B6A" w:rsidRDefault="007F24C7" w:rsidP="007F24C7">
      <w:pPr>
        <w:pStyle w:val="Normal2"/>
        <w:spacing w:line="276" w:lineRule="auto"/>
        <w:ind w:left="720" w:firstLine="0"/>
        <w:rPr>
          <w:rFonts w:ascii="Century Gothic" w:hAnsi="Century Gothic"/>
          <w:sz w:val="18"/>
          <w:szCs w:val="18"/>
        </w:rPr>
      </w:pPr>
    </w:p>
    <w:p w14:paraId="34FEA6C7" w14:textId="49D85099" w:rsidR="00632448" w:rsidRPr="00632448" w:rsidRDefault="00632448" w:rsidP="007F24C7">
      <w:pPr>
        <w:pStyle w:val="Titre2"/>
      </w:pPr>
      <w:bookmarkStart w:id="11" w:name="_Toc113957516"/>
      <w:r w:rsidRPr="00632448">
        <w:t>2-2 Décomposition en tranches et lots</w:t>
      </w:r>
      <w:bookmarkEnd w:id="11"/>
    </w:p>
    <w:p w14:paraId="2850F50A" w14:textId="77777777" w:rsidR="00632448" w:rsidRPr="00620BE4" w:rsidRDefault="00632448" w:rsidP="00632448">
      <w:pPr>
        <w:spacing w:line="276" w:lineRule="auto"/>
        <w:jc w:val="both"/>
        <w:rPr>
          <w:rFonts w:ascii="Century Gothic" w:hAnsi="Century Gothic"/>
          <w:sz w:val="18"/>
          <w:szCs w:val="18"/>
        </w:rPr>
      </w:pPr>
      <w:r w:rsidRPr="00620BE4">
        <w:rPr>
          <w:rFonts w:ascii="Century Gothic" w:hAnsi="Century Gothic"/>
          <w:sz w:val="18"/>
          <w:szCs w:val="18"/>
        </w:rPr>
        <w:t>Le présent marché est un marché alloti :</w:t>
      </w:r>
    </w:p>
    <w:p w14:paraId="44D544D1" w14:textId="77777777" w:rsidR="00632448" w:rsidRDefault="00632448" w:rsidP="00632448">
      <w:pPr>
        <w:numPr>
          <w:ilvl w:val="0"/>
          <w:numId w:val="18"/>
        </w:numPr>
        <w:spacing w:line="276" w:lineRule="auto"/>
        <w:jc w:val="both"/>
        <w:rPr>
          <w:rFonts w:ascii="Century Gothic" w:hAnsi="Century Gothic"/>
          <w:sz w:val="18"/>
          <w:szCs w:val="18"/>
        </w:rPr>
      </w:pPr>
      <w:r w:rsidRPr="00966C43">
        <w:rPr>
          <w:rFonts w:ascii="Century Gothic" w:hAnsi="Century Gothic"/>
          <w:b/>
          <w:sz w:val="18"/>
          <w:szCs w:val="18"/>
        </w:rPr>
        <w:t>Lot 1</w:t>
      </w:r>
      <w:r w:rsidRPr="00620BE4">
        <w:rPr>
          <w:rFonts w:ascii="Century Gothic" w:hAnsi="Century Gothic"/>
          <w:sz w:val="18"/>
          <w:szCs w:val="18"/>
        </w:rPr>
        <w:t xml:space="preserve"> : </w:t>
      </w:r>
      <w:r w:rsidRPr="005E645E">
        <w:rPr>
          <w:rFonts w:ascii="Century Gothic" w:hAnsi="Century Gothic"/>
          <w:b/>
          <w:sz w:val="18"/>
          <w:szCs w:val="18"/>
        </w:rPr>
        <w:t>fourniture de produits d’entretien courants</w:t>
      </w:r>
      <w:r w:rsidRPr="00620BE4">
        <w:rPr>
          <w:rFonts w:ascii="Century Gothic" w:hAnsi="Century Gothic"/>
          <w:sz w:val="18"/>
          <w:szCs w:val="18"/>
        </w:rPr>
        <w:t> ;</w:t>
      </w:r>
    </w:p>
    <w:p w14:paraId="44BDEB01" w14:textId="0DC90FAE" w:rsidR="00632448" w:rsidRDefault="00632448" w:rsidP="00632448">
      <w:pPr>
        <w:numPr>
          <w:ilvl w:val="0"/>
          <w:numId w:val="18"/>
        </w:numPr>
        <w:spacing w:line="276" w:lineRule="auto"/>
        <w:jc w:val="both"/>
        <w:rPr>
          <w:rFonts w:ascii="Century Gothic" w:hAnsi="Century Gothic"/>
          <w:sz w:val="18"/>
          <w:szCs w:val="18"/>
        </w:rPr>
      </w:pPr>
      <w:r w:rsidRPr="00966C43">
        <w:rPr>
          <w:rFonts w:ascii="Century Gothic" w:hAnsi="Century Gothic"/>
          <w:b/>
          <w:sz w:val="18"/>
          <w:szCs w:val="18"/>
        </w:rPr>
        <w:t>Lot 2</w:t>
      </w:r>
      <w:r w:rsidRPr="00E8050C">
        <w:rPr>
          <w:rFonts w:ascii="Century Gothic" w:hAnsi="Century Gothic"/>
          <w:sz w:val="18"/>
          <w:szCs w:val="18"/>
        </w:rPr>
        <w:t xml:space="preserve"> : </w:t>
      </w:r>
      <w:r w:rsidRPr="005E645E">
        <w:rPr>
          <w:rFonts w:ascii="Century Gothic" w:hAnsi="Century Gothic"/>
          <w:b/>
          <w:sz w:val="18"/>
          <w:szCs w:val="18"/>
        </w:rPr>
        <w:t>fourniture de produits d’hygiène</w:t>
      </w:r>
      <w:r w:rsidR="0072163F">
        <w:rPr>
          <w:rFonts w:ascii="Century Gothic" w:hAnsi="Century Gothic"/>
          <w:b/>
          <w:sz w:val="18"/>
          <w:szCs w:val="18"/>
        </w:rPr>
        <w:t>,</w:t>
      </w:r>
      <w:r w:rsidRPr="005E645E">
        <w:rPr>
          <w:rFonts w:ascii="Century Gothic" w:hAnsi="Century Gothic"/>
          <w:b/>
          <w:sz w:val="18"/>
          <w:szCs w:val="18"/>
        </w:rPr>
        <w:t xml:space="preserve"> distributeurs et consommables</w:t>
      </w:r>
      <w:r w:rsidRPr="00E8050C">
        <w:rPr>
          <w:rFonts w:ascii="Century Gothic" w:hAnsi="Century Gothic"/>
          <w:sz w:val="18"/>
          <w:szCs w:val="18"/>
        </w:rPr>
        <w:t> ;</w:t>
      </w:r>
    </w:p>
    <w:p w14:paraId="4AB29F42" w14:textId="77777777" w:rsidR="00DF7EB9" w:rsidRDefault="00DF7EB9" w:rsidP="00632448">
      <w:pPr>
        <w:jc w:val="both"/>
        <w:rPr>
          <w:rFonts w:ascii="Century Gothic" w:hAnsi="Century Gothic"/>
          <w:sz w:val="18"/>
        </w:rPr>
      </w:pPr>
    </w:p>
    <w:p w14:paraId="60A52F26" w14:textId="65D72A30" w:rsidR="00632448" w:rsidRPr="00632448" w:rsidRDefault="00632448" w:rsidP="00632448">
      <w:pPr>
        <w:jc w:val="both"/>
        <w:rPr>
          <w:rFonts w:ascii="Century Gothic" w:hAnsi="Century Gothic"/>
          <w:sz w:val="18"/>
        </w:rPr>
      </w:pPr>
      <w:r w:rsidRPr="00632448">
        <w:rPr>
          <w:rFonts w:ascii="Century Gothic" w:hAnsi="Century Gothic"/>
          <w:sz w:val="18"/>
        </w:rPr>
        <w:t xml:space="preserve">Chaque lot est attribué en totalité. </w:t>
      </w:r>
      <w:r w:rsidR="00C31F97" w:rsidRPr="00C31F97">
        <w:rPr>
          <w:rFonts w:ascii="Century Gothic" w:hAnsi="Century Gothic"/>
          <w:sz w:val="18"/>
        </w:rPr>
        <w:t>Conformément à l’article L2113-10 du code la commande publique, un même soumissionnaire peut répondre à un lot, plusieurs lots ou tous les lots de la consultation</w:t>
      </w:r>
      <w:r w:rsidRPr="00632448">
        <w:rPr>
          <w:rFonts w:ascii="Century Gothic" w:hAnsi="Century Gothic"/>
          <w:sz w:val="18"/>
        </w:rPr>
        <w:t>.</w:t>
      </w:r>
    </w:p>
    <w:p w14:paraId="4C314D93" w14:textId="77777777" w:rsidR="00C31F97" w:rsidRPr="00221E5F" w:rsidRDefault="00C31F97" w:rsidP="00221E5F">
      <w:pPr>
        <w:pStyle w:val="Normal3"/>
        <w:spacing w:line="276" w:lineRule="auto"/>
        <w:ind w:left="0" w:firstLine="0"/>
        <w:rPr>
          <w:rFonts w:ascii="Century Gothic" w:hAnsi="Century Gothic"/>
          <w:sz w:val="18"/>
          <w:szCs w:val="18"/>
        </w:rPr>
      </w:pPr>
    </w:p>
    <w:p w14:paraId="3B6683DA" w14:textId="57316436" w:rsidR="00036202" w:rsidRPr="00A82A34" w:rsidRDefault="002705A7" w:rsidP="007F24C7">
      <w:pPr>
        <w:pStyle w:val="Titre2"/>
      </w:pPr>
      <w:bookmarkStart w:id="12" w:name="_Toc482627332"/>
      <w:bookmarkStart w:id="13" w:name="_Toc113957517"/>
      <w:r w:rsidRPr="00A82A34">
        <w:t>2</w:t>
      </w:r>
      <w:r w:rsidRPr="00A82A34">
        <w:rPr>
          <w:i/>
        </w:rPr>
        <w:t>-</w:t>
      </w:r>
      <w:r w:rsidR="00632448">
        <w:rPr>
          <w:i/>
        </w:rPr>
        <w:t>3</w:t>
      </w:r>
      <w:r w:rsidRPr="00A82A34">
        <w:rPr>
          <w:i/>
        </w:rPr>
        <w:t xml:space="preserve"> </w:t>
      </w:r>
      <w:r w:rsidR="00036202" w:rsidRPr="00A82A34">
        <w:t>Quantités / Nature et étendue</w:t>
      </w:r>
      <w:bookmarkEnd w:id="12"/>
      <w:bookmarkEnd w:id="13"/>
      <w:r w:rsidR="00036202" w:rsidRPr="00A82A34">
        <w:t xml:space="preserve"> </w:t>
      </w:r>
    </w:p>
    <w:p w14:paraId="49199301" w14:textId="5E87B8B8" w:rsidR="00D504B8" w:rsidRDefault="00D504B8" w:rsidP="000D0F6F">
      <w:pPr>
        <w:pStyle w:val="Corpsdetexte"/>
        <w:spacing w:line="276" w:lineRule="auto"/>
        <w:jc w:val="both"/>
        <w:rPr>
          <w:rFonts w:ascii="Century Gothic" w:hAnsi="Century Gothic"/>
          <w:color w:val="auto"/>
          <w:sz w:val="18"/>
          <w:szCs w:val="18"/>
        </w:rPr>
      </w:pPr>
      <w:r w:rsidRPr="00A82A34">
        <w:rPr>
          <w:rFonts w:ascii="Century Gothic" w:hAnsi="Century Gothic"/>
          <w:color w:val="auto"/>
          <w:sz w:val="18"/>
          <w:szCs w:val="18"/>
        </w:rPr>
        <w:t xml:space="preserve">Le marché est passé </w:t>
      </w:r>
      <w:r w:rsidRPr="007F24C7">
        <w:rPr>
          <w:rFonts w:ascii="Century Gothic" w:hAnsi="Century Gothic"/>
          <w:b/>
          <w:bCs/>
          <w:color w:val="auto"/>
          <w:sz w:val="18"/>
          <w:szCs w:val="18"/>
        </w:rPr>
        <w:t>sans montant minimum</w:t>
      </w:r>
      <w:r w:rsidRPr="00A82A34">
        <w:rPr>
          <w:rFonts w:ascii="Century Gothic" w:hAnsi="Century Gothic"/>
          <w:color w:val="auto"/>
          <w:sz w:val="18"/>
          <w:szCs w:val="18"/>
        </w:rPr>
        <w:t xml:space="preserve"> </w:t>
      </w:r>
      <w:r w:rsidR="00715D95">
        <w:rPr>
          <w:rFonts w:ascii="Century Gothic" w:hAnsi="Century Gothic"/>
          <w:color w:val="auto"/>
          <w:sz w:val="18"/>
          <w:szCs w:val="18"/>
        </w:rPr>
        <w:t>avec</w:t>
      </w:r>
      <w:r w:rsidRPr="00A82A34">
        <w:rPr>
          <w:rFonts w:ascii="Century Gothic" w:hAnsi="Century Gothic"/>
          <w:color w:val="auto"/>
          <w:sz w:val="18"/>
          <w:szCs w:val="18"/>
        </w:rPr>
        <w:t xml:space="preserve"> </w:t>
      </w:r>
      <w:r w:rsidRPr="007F24C7">
        <w:rPr>
          <w:rFonts w:ascii="Century Gothic" w:hAnsi="Century Gothic"/>
          <w:b/>
          <w:bCs/>
          <w:color w:val="auto"/>
          <w:sz w:val="18"/>
          <w:szCs w:val="18"/>
        </w:rPr>
        <w:t>maximum annuel</w:t>
      </w:r>
      <w:r w:rsidRPr="00A82A34">
        <w:rPr>
          <w:rFonts w:ascii="Century Gothic" w:hAnsi="Century Gothic"/>
          <w:color w:val="auto"/>
          <w:sz w:val="18"/>
          <w:szCs w:val="18"/>
        </w:rPr>
        <w:t>.</w:t>
      </w:r>
    </w:p>
    <w:p w14:paraId="4B8ECF9D" w14:textId="77777777" w:rsidR="007F24C7" w:rsidRDefault="007F24C7" w:rsidP="000D0F6F">
      <w:pPr>
        <w:pStyle w:val="Corpsdetexte"/>
        <w:spacing w:line="276" w:lineRule="auto"/>
        <w:jc w:val="both"/>
        <w:rPr>
          <w:rFonts w:ascii="Century Gothic" w:hAnsi="Century Gothic"/>
          <w:color w:val="auto"/>
          <w:sz w:val="18"/>
          <w:szCs w:val="18"/>
        </w:rPr>
      </w:pPr>
    </w:p>
    <w:p w14:paraId="6B908122" w14:textId="77777777" w:rsidR="001D27AF" w:rsidRDefault="001D27AF" w:rsidP="000D0F6F">
      <w:pPr>
        <w:pStyle w:val="Corpsdetexte"/>
        <w:spacing w:line="276" w:lineRule="auto"/>
        <w:jc w:val="both"/>
        <w:rPr>
          <w:rFonts w:ascii="Century Gothic" w:hAnsi="Century Gothic"/>
          <w:color w:val="auto"/>
          <w:sz w:val="18"/>
          <w:szCs w:val="18"/>
        </w:rPr>
      </w:pPr>
    </w:p>
    <w:p w14:paraId="02FC4E2C" w14:textId="77777777" w:rsidR="00E95721" w:rsidRPr="00A82A34" w:rsidRDefault="00E95721" w:rsidP="000D0F6F">
      <w:pPr>
        <w:pStyle w:val="Corpsdetexte"/>
        <w:spacing w:line="276" w:lineRule="auto"/>
        <w:jc w:val="both"/>
        <w:rPr>
          <w:rFonts w:ascii="Century Gothic" w:hAnsi="Century Gothic"/>
          <w:color w:val="auto"/>
          <w:sz w:val="18"/>
          <w:szCs w:val="18"/>
        </w:rPr>
      </w:pPr>
    </w:p>
    <w:p w14:paraId="5220D3C6" w14:textId="43B547E8" w:rsidR="006E60BB" w:rsidRPr="000B7F1A" w:rsidRDefault="006E60BB" w:rsidP="006E60BB">
      <w:pPr>
        <w:tabs>
          <w:tab w:val="left" w:pos="1701"/>
        </w:tabs>
        <w:spacing w:line="276" w:lineRule="auto"/>
        <w:jc w:val="both"/>
        <w:rPr>
          <w:rFonts w:ascii="Century Gothic" w:hAnsi="Century Gothic"/>
          <w:kern w:val="28"/>
          <w:sz w:val="18"/>
          <w:szCs w:val="18"/>
        </w:rPr>
      </w:pPr>
      <w:r w:rsidRPr="000B7F1A">
        <w:rPr>
          <w:rFonts w:ascii="Century Gothic" w:hAnsi="Century Gothic"/>
          <w:b/>
          <w:kern w:val="28"/>
          <w:sz w:val="18"/>
          <w:szCs w:val="18"/>
          <w:u w:val="single"/>
        </w:rPr>
        <w:lastRenderedPageBreak/>
        <w:t>A titre indicatif et non contractuel</w:t>
      </w:r>
      <w:r w:rsidRPr="000B7F1A">
        <w:rPr>
          <w:rFonts w:ascii="Century Gothic" w:hAnsi="Century Gothic"/>
          <w:kern w:val="28"/>
          <w:sz w:val="18"/>
          <w:szCs w:val="18"/>
        </w:rPr>
        <w:t xml:space="preserve">, les montants </w:t>
      </w:r>
      <w:r w:rsidR="00590DB0" w:rsidRPr="000B7F1A">
        <w:rPr>
          <w:rFonts w:ascii="Century Gothic" w:hAnsi="Century Gothic"/>
          <w:kern w:val="28"/>
          <w:sz w:val="18"/>
          <w:szCs w:val="18"/>
        </w:rPr>
        <w:t xml:space="preserve">HT </w:t>
      </w:r>
      <w:r w:rsidRPr="000B7F1A">
        <w:rPr>
          <w:rFonts w:ascii="Century Gothic" w:hAnsi="Century Gothic"/>
          <w:kern w:val="28"/>
          <w:sz w:val="18"/>
          <w:szCs w:val="18"/>
        </w:rPr>
        <w:t xml:space="preserve">de commandes </w:t>
      </w:r>
      <w:r w:rsidR="000B7F1A" w:rsidRPr="000B7F1A">
        <w:rPr>
          <w:rFonts w:ascii="Century Gothic" w:hAnsi="Century Gothic"/>
          <w:kern w:val="28"/>
          <w:sz w:val="18"/>
          <w:szCs w:val="18"/>
        </w:rPr>
        <w:t>de l’année précédente</w:t>
      </w:r>
      <w:r w:rsidR="00E91774" w:rsidRPr="000B7F1A">
        <w:rPr>
          <w:rFonts w:ascii="Century Gothic" w:hAnsi="Century Gothic"/>
          <w:kern w:val="28"/>
          <w:sz w:val="18"/>
          <w:szCs w:val="18"/>
        </w:rPr>
        <w:t xml:space="preserve"> par </w:t>
      </w:r>
      <w:r w:rsidR="00E95721">
        <w:rPr>
          <w:rFonts w:ascii="Century Gothic" w:hAnsi="Century Gothic"/>
          <w:kern w:val="28"/>
          <w:sz w:val="18"/>
          <w:szCs w:val="18"/>
        </w:rPr>
        <w:t>acheteur</w:t>
      </w:r>
      <w:r w:rsidR="00E91774" w:rsidRPr="000B7F1A">
        <w:rPr>
          <w:rFonts w:ascii="Century Gothic" w:hAnsi="Century Gothic"/>
          <w:kern w:val="28"/>
          <w:sz w:val="18"/>
          <w:szCs w:val="18"/>
        </w:rPr>
        <w:t xml:space="preserve"> sont :</w:t>
      </w:r>
    </w:p>
    <w:p w14:paraId="17E5882C" w14:textId="77777777" w:rsidR="005256DF" w:rsidRPr="007F24C7" w:rsidRDefault="005256DF" w:rsidP="006E60BB">
      <w:pPr>
        <w:tabs>
          <w:tab w:val="left" w:pos="1701"/>
        </w:tabs>
        <w:spacing w:line="276" w:lineRule="auto"/>
        <w:jc w:val="both"/>
        <w:rPr>
          <w:rFonts w:ascii="Century Gothic" w:hAnsi="Century Gothic"/>
          <w:kern w:val="28"/>
          <w:sz w:val="18"/>
          <w:szCs w:val="18"/>
          <w:highlight w:val="yellow"/>
        </w:rPr>
      </w:pPr>
    </w:p>
    <w:tbl>
      <w:tblPr>
        <w:tblW w:w="542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11"/>
        <w:gridCol w:w="1021"/>
        <w:gridCol w:w="1089"/>
      </w:tblGrid>
      <w:tr w:rsidR="000B7F1A" w:rsidRPr="007F24C7" w14:paraId="77CF6F4B" w14:textId="77777777" w:rsidTr="000B7F1A">
        <w:trPr>
          <w:trHeight w:val="329"/>
          <w:jc w:val="center"/>
        </w:trPr>
        <w:tc>
          <w:tcPr>
            <w:tcW w:w="3311" w:type="dxa"/>
            <w:vMerge w:val="restart"/>
            <w:shd w:val="clear" w:color="auto" w:fill="auto"/>
            <w:vAlign w:val="center"/>
          </w:tcPr>
          <w:p w14:paraId="1B2D27F2" w14:textId="5BE31868" w:rsidR="000B7F1A" w:rsidRPr="000B7F1A" w:rsidRDefault="00E95721" w:rsidP="005256DF">
            <w:pPr>
              <w:tabs>
                <w:tab w:val="left" w:pos="1701"/>
              </w:tabs>
              <w:spacing w:line="276" w:lineRule="auto"/>
              <w:rPr>
                <w:rFonts w:ascii="Century Gothic" w:hAnsi="Century Gothic"/>
                <w:b/>
                <w:bCs/>
                <w:kern w:val="28"/>
                <w:sz w:val="16"/>
                <w:szCs w:val="16"/>
              </w:rPr>
            </w:pPr>
            <w:r>
              <w:rPr>
                <w:rFonts w:ascii="Century Gothic" w:hAnsi="Century Gothic"/>
                <w:b/>
                <w:bCs/>
                <w:kern w:val="28"/>
                <w:sz w:val="16"/>
                <w:szCs w:val="16"/>
              </w:rPr>
              <w:t>Acheteur</w:t>
            </w:r>
          </w:p>
        </w:tc>
        <w:tc>
          <w:tcPr>
            <w:tcW w:w="2110" w:type="dxa"/>
            <w:gridSpan w:val="2"/>
            <w:shd w:val="clear" w:color="auto" w:fill="auto"/>
            <w:vAlign w:val="center"/>
          </w:tcPr>
          <w:p w14:paraId="2E623114" w14:textId="37B83406" w:rsidR="000B7F1A" w:rsidRPr="000B7F1A" w:rsidRDefault="000B7F1A" w:rsidP="005256DF">
            <w:pPr>
              <w:tabs>
                <w:tab w:val="left" w:pos="1701"/>
              </w:tabs>
              <w:spacing w:line="276" w:lineRule="auto"/>
              <w:jc w:val="center"/>
              <w:rPr>
                <w:rFonts w:ascii="Century Gothic" w:hAnsi="Century Gothic"/>
                <w:b/>
                <w:bCs/>
                <w:kern w:val="28"/>
                <w:sz w:val="16"/>
                <w:szCs w:val="16"/>
              </w:rPr>
            </w:pPr>
            <w:r w:rsidRPr="000B7F1A">
              <w:rPr>
                <w:rFonts w:ascii="Century Gothic" w:hAnsi="Century Gothic"/>
                <w:b/>
                <w:bCs/>
                <w:kern w:val="28"/>
                <w:sz w:val="16"/>
                <w:szCs w:val="16"/>
              </w:rPr>
              <w:t>Année 2025</w:t>
            </w:r>
          </w:p>
        </w:tc>
      </w:tr>
      <w:tr w:rsidR="000B7F1A" w:rsidRPr="007F24C7" w14:paraId="29CC4C05" w14:textId="77777777" w:rsidTr="000B7F1A">
        <w:trPr>
          <w:trHeight w:val="206"/>
          <w:jc w:val="center"/>
        </w:trPr>
        <w:tc>
          <w:tcPr>
            <w:tcW w:w="3311" w:type="dxa"/>
            <w:vMerge/>
            <w:shd w:val="clear" w:color="auto" w:fill="F2F2F2"/>
          </w:tcPr>
          <w:p w14:paraId="6BED82A9" w14:textId="77777777" w:rsidR="000B7F1A" w:rsidRPr="000B7F1A" w:rsidRDefault="000B7F1A" w:rsidP="005256DF">
            <w:pPr>
              <w:tabs>
                <w:tab w:val="left" w:pos="1701"/>
              </w:tabs>
              <w:spacing w:line="276" w:lineRule="auto"/>
              <w:rPr>
                <w:rFonts w:ascii="Century Gothic" w:hAnsi="Century Gothic"/>
                <w:b/>
                <w:bCs/>
                <w:kern w:val="28"/>
                <w:sz w:val="16"/>
                <w:szCs w:val="16"/>
              </w:rPr>
            </w:pPr>
          </w:p>
        </w:tc>
        <w:tc>
          <w:tcPr>
            <w:tcW w:w="1021" w:type="dxa"/>
            <w:shd w:val="clear" w:color="auto" w:fill="F2F2F2"/>
            <w:vAlign w:val="center"/>
          </w:tcPr>
          <w:p w14:paraId="11BA7553" w14:textId="77777777" w:rsidR="000B7F1A" w:rsidRPr="000B7F1A" w:rsidRDefault="000B7F1A" w:rsidP="005256DF">
            <w:pPr>
              <w:tabs>
                <w:tab w:val="left" w:pos="1701"/>
              </w:tabs>
              <w:spacing w:line="276" w:lineRule="auto"/>
              <w:jc w:val="center"/>
              <w:rPr>
                <w:rFonts w:ascii="Century Gothic" w:hAnsi="Century Gothic"/>
                <w:b/>
                <w:kern w:val="28"/>
                <w:sz w:val="16"/>
                <w:szCs w:val="16"/>
              </w:rPr>
            </w:pPr>
            <w:r w:rsidRPr="000B7F1A">
              <w:rPr>
                <w:rFonts w:ascii="Century Gothic" w:hAnsi="Century Gothic"/>
                <w:b/>
                <w:kern w:val="28"/>
                <w:sz w:val="16"/>
                <w:szCs w:val="16"/>
              </w:rPr>
              <w:t>Lot 1</w:t>
            </w:r>
          </w:p>
        </w:tc>
        <w:tc>
          <w:tcPr>
            <w:tcW w:w="1089" w:type="dxa"/>
            <w:shd w:val="clear" w:color="auto" w:fill="F2F2F2"/>
            <w:vAlign w:val="center"/>
          </w:tcPr>
          <w:p w14:paraId="0CE38A4D" w14:textId="1E166440" w:rsidR="000B7F1A" w:rsidRPr="000B7F1A" w:rsidRDefault="000B7F1A" w:rsidP="005256DF">
            <w:pPr>
              <w:tabs>
                <w:tab w:val="left" w:pos="1701"/>
              </w:tabs>
              <w:spacing w:line="276" w:lineRule="auto"/>
              <w:jc w:val="center"/>
              <w:rPr>
                <w:rFonts w:ascii="Century Gothic" w:hAnsi="Century Gothic"/>
                <w:b/>
                <w:kern w:val="28"/>
                <w:sz w:val="16"/>
                <w:szCs w:val="16"/>
              </w:rPr>
            </w:pPr>
            <w:r w:rsidRPr="000B7F1A">
              <w:rPr>
                <w:rFonts w:ascii="Century Gothic" w:hAnsi="Century Gothic"/>
                <w:b/>
                <w:kern w:val="28"/>
                <w:sz w:val="16"/>
                <w:szCs w:val="16"/>
              </w:rPr>
              <w:t>Lot 2</w:t>
            </w:r>
          </w:p>
        </w:tc>
      </w:tr>
      <w:tr w:rsidR="000B7F1A" w:rsidRPr="007F24C7" w14:paraId="59D87F33" w14:textId="77777777" w:rsidTr="000B7F1A">
        <w:trPr>
          <w:trHeight w:val="488"/>
          <w:jc w:val="center"/>
        </w:trPr>
        <w:tc>
          <w:tcPr>
            <w:tcW w:w="3311" w:type="dxa"/>
            <w:shd w:val="clear" w:color="auto" w:fill="auto"/>
            <w:vAlign w:val="center"/>
          </w:tcPr>
          <w:p w14:paraId="1D8D29F8" w14:textId="77777777" w:rsidR="000B7F1A" w:rsidRPr="000B7F1A" w:rsidRDefault="000B7F1A" w:rsidP="00DF7EB9">
            <w:pPr>
              <w:tabs>
                <w:tab w:val="left" w:pos="1701"/>
              </w:tabs>
              <w:spacing w:line="276" w:lineRule="auto"/>
              <w:rPr>
                <w:rFonts w:ascii="Century Gothic" w:hAnsi="Century Gothic"/>
                <w:b/>
                <w:bCs/>
                <w:kern w:val="28"/>
                <w:sz w:val="16"/>
                <w:szCs w:val="16"/>
              </w:rPr>
            </w:pPr>
            <w:r w:rsidRPr="000B7F1A">
              <w:rPr>
                <w:rFonts w:ascii="Century Gothic" w:hAnsi="Century Gothic"/>
                <w:b/>
                <w:bCs/>
                <w:kern w:val="28"/>
                <w:sz w:val="16"/>
                <w:szCs w:val="16"/>
              </w:rPr>
              <w:t>Université Claude Bernard Lyon 1</w:t>
            </w:r>
          </w:p>
        </w:tc>
        <w:tc>
          <w:tcPr>
            <w:tcW w:w="1021" w:type="dxa"/>
            <w:shd w:val="clear" w:color="auto" w:fill="auto"/>
            <w:vAlign w:val="center"/>
          </w:tcPr>
          <w:p w14:paraId="67C02ED6" w14:textId="04925A7F" w:rsidR="000B7F1A" w:rsidRPr="0068476E" w:rsidRDefault="0068476E" w:rsidP="00DF7EB9">
            <w:pPr>
              <w:tabs>
                <w:tab w:val="left" w:pos="1701"/>
              </w:tabs>
              <w:spacing w:line="276" w:lineRule="auto"/>
              <w:jc w:val="center"/>
              <w:rPr>
                <w:rFonts w:ascii="Century Gothic" w:hAnsi="Century Gothic"/>
                <w:kern w:val="28"/>
                <w:sz w:val="16"/>
                <w:szCs w:val="16"/>
              </w:rPr>
            </w:pPr>
            <w:r w:rsidRPr="0068476E">
              <w:rPr>
                <w:rFonts w:ascii="Century Gothic" w:hAnsi="Century Gothic"/>
                <w:bCs/>
                <w:sz w:val="16"/>
                <w:szCs w:val="16"/>
                <w:lang w:eastAsia="en-US"/>
              </w:rPr>
              <w:t>168 500</w:t>
            </w:r>
            <w:r w:rsidR="000B7F1A" w:rsidRPr="0068476E">
              <w:rPr>
                <w:rFonts w:ascii="Century Gothic" w:hAnsi="Century Gothic"/>
                <w:bCs/>
                <w:sz w:val="16"/>
                <w:szCs w:val="16"/>
                <w:lang w:eastAsia="en-US"/>
              </w:rPr>
              <w:t xml:space="preserve"> €</w:t>
            </w:r>
          </w:p>
        </w:tc>
        <w:tc>
          <w:tcPr>
            <w:tcW w:w="1089" w:type="dxa"/>
            <w:shd w:val="clear" w:color="auto" w:fill="auto"/>
            <w:vAlign w:val="center"/>
          </w:tcPr>
          <w:p w14:paraId="6E5D3C21" w14:textId="3DB6CBEA" w:rsidR="000B7F1A" w:rsidRPr="0068476E" w:rsidRDefault="0068476E" w:rsidP="00DF7EB9">
            <w:pPr>
              <w:tabs>
                <w:tab w:val="left" w:pos="1701"/>
              </w:tabs>
              <w:spacing w:line="276" w:lineRule="auto"/>
              <w:jc w:val="center"/>
              <w:rPr>
                <w:rFonts w:ascii="Century Gothic" w:hAnsi="Century Gothic"/>
                <w:kern w:val="28"/>
                <w:sz w:val="16"/>
                <w:szCs w:val="16"/>
              </w:rPr>
            </w:pPr>
            <w:r w:rsidRPr="0068476E">
              <w:rPr>
                <w:rFonts w:ascii="Century Gothic" w:hAnsi="Century Gothic"/>
                <w:bCs/>
                <w:sz w:val="16"/>
                <w:szCs w:val="16"/>
                <w:lang w:eastAsia="en-US"/>
              </w:rPr>
              <w:t>164 100</w:t>
            </w:r>
            <w:r w:rsidR="000B7F1A" w:rsidRPr="0068476E">
              <w:rPr>
                <w:rFonts w:ascii="Century Gothic" w:hAnsi="Century Gothic"/>
                <w:bCs/>
                <w:sz w:val="16"/>
                <w:szCs w:val="16"/>
                <w:lang w:eastAsia="en-US"/>
              </w:rPr>
              <w:t xml:space="preserve"> €</w:t>
            </w:r>
          </w:p>
        </w:tc>
      </w:tr>
      <w:tr w:rsidR="000B7F1A" w:rsidRPr="007F24C7" w14:paraId="50EFE2D2" w14:textId="77777777" w:rsidTr="000B7F1A">
        <w:trPr>
          <w:trHeight w:val="703"/>
          <w:jc w:val="center"/>
        </w:trPr>
        <w:tc>
          <w:tcPr>
            <w:tcW w:w="3311" w:type="dxa"/>
            <w:shd w:val="clear" w:color="auto" w:fill="F2F2F2"/>
            <w:vAlign w:val="center"/>
          </w:tcPr>
          <w:p w14:paraId="6194BCCA" w14:textId="77777777" w:rsidR="000B7F1A" w:rsidRPr="000B7F1A" w:rsidRDefault="000B7F1A" w:rsidP="00715D95">
            <w:pPr>
              <w:tabs>
                <w:tab w:val="left" w:pos="1701"/>
              </w:tabs>
              <w:spacing w:line="276" w:lineRule="auto"/>
              <w:rPr>
                <w:rFonts w:ascii="Century Gothic" w:hAnsi="Century Gothic"/>
                <w:b/>
                <w:bCs/>
                <w:kern w:val="28"/>
                <w:sz w:val="16"/>
                <w:szCs w:val="16"/>
              </w:rPr>
            </w:pPr>
            <w:r w:rsidRPr="000B7F1A">
              <w:rPr>
                <w:rFonts w:ascii="Century Gothic" w:hAnsi="Century Gothic"/>
                <w:b/>
                <w:bCs/>
                <w:kern w:val="28"/>
                <w:sz w:val="16"/>
                <w:szCs w:val="16"/>
              </w:rPr>
              <w:t>Université Lumière Lyon 2</w:t>
            </w:r>
          </w:p>
        </w:tc>
        <w:tc>
          <w:tcPr>
            <w:tcW w:w="1021" w:type="dxa"/>
            <w:shd w:val="clear" w:color="auto" w:fill="F2F2F2"/>
            <w:vAlign w:val="center"/>
          </w:tcPr>
          <w:p w14:paraId="127709AA" w14:textId="3E72737E" w:rsidR="000B7F1A" w:rsidRPr="00E95721" w:rsidRDefault="00E95721" w:rsidP="00715D95">
            <w:pPr>
              <w:jc w:val="center"/>
              <w:rPr>
                <w:rFonts w:ascii="Century Gothic" w:hAnsi="Century Gothic"/>
                <w:sz w:val="16"/>
                <w:szCs w:val="16"/>
              </w:rPr>
            </w:pPr>
            <w:r w:rsidRPr="00E95721">
              <w:rPr>
                <w:rFonts w:ascii="Century Gothic" w:hAnsi="Century Gothic"/>
                <w:sz w:val="16"/>
                <w:szCs w:val="16"/>
                <w:lang w:eastAsia="en-US"/>
              </w:rPr>
              <w:t>32 000</w:t>
            </w:r>
            <w:r w:rsidR="000B7F1A" w:rsidRPr="00E95721">
              <w:rPr>
                <w:rFonts w:ascii="Century Gothic" w:hAnsi="Century Gothic"/>
                <w:sz w:val="16"/>
                <w:szCs w:val="16"/>
                <w:lang w:eastAsia="en-US"/>
              </w:rPr>
              <w:t xml:space="preserve"> €</w:t>
            </w:r>
          </w:p>
        </w:tc>
        <w:tc>
          <w:tcPr>
            <w:tcW w:w="1089" w:type="dxa"/>
            <w:shd w:val="clear" w:color="auto" w:fill="F2F2F2"/>
            <w:vAlign w:val="center"/>
          </w:tcPr>
          <w:p w14:paraId="688E08DC" w14:textId="1A217DA0" w:rsidR="000B7F1A" w:rsidRPr="00E95721" w:rsidRDefault="00E95721" w:rsidP="00715D95">
            <w:pPr>
              <w:tabs>
                <w:tab w:val="left" w:pos="1701"/>
              </w:tabs>
              <w:spacing w:line="276" w:lineRule="auto"/>
              <w:jc w:val="center"/>
              <w:rPr>
                <w:rFonts w:ascii="Century Gothic" w:hAnsi="Century Gothic"/>
                <w:kern w:val="28"/>
                <w:sz w:val="16"/>
                <w:szCs w:val="16"/>
              </w:rPr>
            </w:pPr>
            <w:r w:rsidRPr="00E95721">
              <w:rPr>
                <w:rFonts w:ascii="Century Gothic" w:hAnsi="Century Gothic"/>
                <w:sz w:val="16"/>
                <w:szCs w:val="16"/>
                <w:lang w:eastAsia="en-US"/>
              </w:rPr>
              <w:t>21 000</w:t>
            </w:r>
            <w:r w:rsidR="000B7F1A" w:rsidRPr="00E95721">
              <w:rPr>
                <w:rFonts w:ascii="Century Gothic" w:hAnsi="Century Gothic"/>
                <w:sz w:val="16"/>
                <w:szCs w:val="16"/>
                <w:lang w:eastAsia="en-US"/>
              </w:rPr>
              <w:t xml:space="preserve"> €</w:t>
            </w:r>
          </w:p>
        </w:tc>
      </w:tr>
      <w:tr w:rsidR="000B7F1A" w:rsidRPr="007F24C7" w14:paraId="28F743A6" w14:textId="77777777" w:rsidTr="000B7F1A">
        <w:trPr>
          <w:trHeight w:val="669"/>
          <w:jc w:val="center"/>
        </w:trPr>
        <w:tc>
          <w:tcPr>
            <w:tcW w:w="3311" w:type="dxa"/>
            <w:shd w:val="clear" w:color="auto" w:fill="auto"/>
            <w:vAlign w:val="center"/>
          </w:tcPr>
          <w:p w14:paraId="1DDD72F3" w14:textId="77777777" w:rsidR="000B7F1A" w:rsidRPr="000B7F1A" w:rsidRDefault="000B7F1A" w:rsidP="005256DF">
            <w:pPr>
              <w:tabs>
                <w:tab w:val="left" w:pos="1701"/>
              </w:tabs>
              <w:spacing w:line="276" w:lineRule="auto"/>
              <w:rPr>
                <w:rFonts w:ascii="Century Gothic" w:hAnsi="Century Gothic"/>
                <w:b/>
                <w:bCs/>
                <w:kern w:val="28"/>
                <w:sz w:val="16"/>
                <w:szCs w:val="16"/>
              </w:rPr>
            </w:pPr>
            <w:r w:rsidRPr="000B7F1A">
              <w:rPr>
                <w:rFonts w:ascii="Century Gothic" w:hAnsi="Century Gothic"/>
                <w:b/>
                <w:bCs/>
                <w:kern w:val="28"/>
                <w:sz w:val="16"/>
                <w:szCs w:val="16"/>
              </w:rPr>
              <w:t>Université Jean Moulin Lyon 3</w:t>
            </w:r>
          </w:p>
        </w:tc>
        <w:tc>
          <w:tcPr>
            <w:tcW w:w="1021" w:type="dxa"/>
            <w:shd w:val="clear" w:color="auto" w:fill="auto"/>
            <w:vAlign w:val="center"/>
          </w:tcPr>
          <w:p w14:paraId="538F93E4" w14:textId="13FCC360" w:rsidR="000B7F1A" w:rsidRPr="000B7F1A" w:rsidRDefault="000B7F1A" w:rsidP="00C70C2F">
            <w:pPr>
              <w:tabs>
                <w:tab w:val="left" w:pos="1701"/>
              </w:tabs>
              <w:spacing w:line="276" w:lineRule="auto"/>
              <w:jc w:val="center"/>
              <w:rPr>
                <w:rFonts w:ascii="Century Gothic" w:hAnsi="Century Gothic"/>
                <w:kern w:val="28"/>
                <w:sz w:val="16"/>
                <w:szCs w:val="16"/>
              </w:rPr>
            </w:pPr>
            <w:r w:rsidRPr="000B7F1A">
              <w:rPr>
                <w:rFonts w:ascii="Century Gothic" w:hAnsi="Century Gothic"/>
                <w:kern w:val="28"/>
                <w:sz w:val="16"/>
                <w:szCs w:val="16"/>
              </w:rPr>
              <w:t>29 551€</w:t>
            </w:r>
          </w:p>
        </w:tc>
        <w:tc>
          <w:tcPr>
            <w:tcW w:w="1089" w:type="dxa"/>
            <w:shd w:val="clear" w:color="auto" w:fill="auto"/>
            <w:vAlign w:val="center"/>
          </w:tcPr>
          <w:p w14:paraId="20676B38" w14:textId="78C89CAC" w:rsidR="000B7F1A" w:rsidRPr="000B7F1A" w:rsidRDefault="000B7F1A" w:rsidP="005256DF">
            <w:pPr>
              <w:tabs>
                <w:tab w:val="left" w:pos="1701"/>
              </w:tabs>
              <w:spacing w:line="276" w:lineRule="auto"/>
              <w:jc w:val="center"/>
              <w:rPr>
                <w:rFonts w:ascii="Century Gothic" w:hAnsi="Century Gothic"/>
                <w:kern w:val="28"/>
                <w:sz w:val="16"/>
                <w:szCs w:val="16"/>
              </w:rPr>
            </w:pPr>
            <w:r w:rsidRPr="000B7F1A">
              <w:rPr>
                <w:rFonts w:ascii="Century Gothic" w:hAnsi="Century Gothic"/>
                <w:sz w:val="16"/>
                <w:szCs w:val="16"/>
              </w:rPr>
              <w:t>74 197 €</w:t>
            </w:r>
          </w:p>
        </w:tc>
      </w:tr>
      <w:tr w:rsidR="000B7F1A" w:rsidRPr="007F24C7" w14:paraId="5E8FFEB1" w14:textId="77777777" w:rsidTr="000B7F1A">
        <w:trPr>
          <w:trHeight w:val="545"/>
          <w:jc w:val="center"/>
        </w:trPr>
        <w:tc>
          <w:tcPr>
            <w:tcW w:w="3311" w:type="dxa"/>
            <w:shd w:val="clear" w:color="auto" w:fill="F2F2F2"/>
            <w:vAlign w:val="center"/>
          </w:tcPr>
          <w:p w14:paraId="30EB0AA0" w14:textId="77777777" w:rsidR="000B7F1A" w:rsidRPr="007F24C7" w:rsidRDefault="000B7F1A" w:rsidP="005256DF">
            <w:pPr>
              <w:tabs>
                <w:tab w:val="left" w:pos="1701"/>
              </w:tabs>
              <w:spacing w:line="276" w:lineRule="auto"/>
              <w:rPr>
                <w:rFonts w:ascii="Century Gothic" w:hAnsi="Century Gothic"/>
                <w:b/>
                <w:bCs/>
                <w:kern w:val="28"/>
                <w:sz w:val="16"/>
                <w:szCs w:val="16"/>
                <w:highlight w:val="yellow"/>
              </w:rPr>
            </w:pPr>
            <w:r w:rsidRPr="000B7F1A">
              <w:rPr>
                <w:rFonts w:ascii="Century Gothic" w:hAnsi="Century Gothic"/>
                <w:b/>
                <w:bCs/>
                <w:kern w:val="28"/>
                <w:sz w:val="16"/>
                <w:szCs w:val="16"/>
              </w:rPr>
              <w:t>INSA Lyon</w:t>
            </w:r>
          </w:p>
        </w:tc>
        <w:tc>
          <w:tcPr>
            <w:tcW w:w="1021" w:type="dxa"/>
            <w:shd w:val="clear" w:color="auto" w:fill="F2F2F2"/>
            <w:vAlign w:val="center"/>
          </w:tcPr>
          <w:p w14:paraId="4403755D" w14:textId="7AD6DD5B" w:rsidR="000B7F1A" w:rsidRPr="00B72263" w:rsidRDefault="00B72263" w:rsidP="005256DF">
            <w:pPr>
              <w:tabs>
                <w:tab w:val="left" w:pos="1701"/>
              </w:tabs>
              <w:spacing w:line="276" w:lineRule="auto"/>
              <w:jc w:val="center"/>
              <w:rPr>
                <w:rFonts w:ascii="Century Gothic" w:hAnsi="Century Gothic"/>
                <w:kern w:val="28"/>
                <w:sz w:val="16"/>
                <w:szCs w:val="16"/>
              </w:rPr>
            </w:pPr>
            <w:r w:rsidRPr="00B72263">
              <w:rPr>
                <w:rFonts w:ascii="Century Gothic" w:hAnsi="Century Gothic"/>
                <w:kern w:val="28"/>
                <w:sz w:val="16"/>
                <w:szCs w:val="16"/>
              </w:rPr>
              <w:t>3</w:t>
            </w:r>
            <w:r w:rsidR="000B7F1A" w:rsidRPr="00B72263">
              <w:rPr>
                <w:rFonts w:ascii="Century Gothic" w:hAnsi="Century Gothic"/>
                <w:kern w:val="28"/>
                <w:sz w:val="16"/>
                <w:szCs w:val="16"/>
              </w:rPr>
              <w:t>5 000 €</w:t>
            </w:r>
          </w:p>
        </w:tc>
        <w:tc>
          <w:tcPr>
            <w:tcW w:w="1089" w:type="dxa"/>
            <w:shd w:val="clear" w:color="auto" w:fill="F2F2F2"/>
            <w:vAlign w:val="center"/>
          </w:tcPr>
          <w:p w14:paraId="2EB937AF" w14:textId="7DD1B387" w:rsidR="000B7F1A" w:rsidRPr="00B72263" w:rsidRDefault="00B72263" w:rsidP="005256DF">
            <w:pPr>
              <w:tabs>
                <w:tab w:val="left" w:pos="1701"/>
              </w:tabs>
              <w:spacing w:line="276" w:lineRule="auto"/>
              <w:jc w:val="center"/>
              <w:rPr>
                <w:rFonts w:ascii="Century Gothic" w:hAnsi="Century Gothic"/>
                <w:kern w:val="28"/>
                <w:sz w:val="16"/>
                <w:szCs w:val="16"/>
              </w:rPr>
            </w:pPr>
            <w:r w:rsidRPr="00B72263">
              <w:rPr>
                <w:rFonts w:ascii="Century Gothic" w:hAnsi="Century Gothic"/>
                <w:kern w:val="28"/>
                <w:sz w:val="16"/>
                <w:szCs w:val="16"/>
              </w:rPr>
              <w:t>20</w:t>
            </w:r>
            <w:r w:rsidR="000B7F1A" w:rsidRPr="00B72263">
              <w:rPr>
                <w:rFonts w:ascii="Century Gothic" w:hAnsi="Century Gothic"/>
                <w:kern w:val="28"/>
                <w:sz w:val="16"/>
                <w:szCs w:val="16"/>
              </w:rPr>
              <w:t> 000 €</w:t>
            </w:r>
          </w:p>
        </w:tc>
      </w:tr>
    </w:tbl>
    <w:p w14:paraId="56941F17" w14:textId="730E4F31" w:rsidR="0036039D" w:rsidRDefault="0036039D" w:rsidP="000D0F6F">
      <w:pPr>
        <w:tabs>
          <w:tab w:val="left" w:pos="1701"/>
        </w:tabs>
        <w:spacing w:line="276" w:lineRule="auto"/>
        <w:jc w:val="both"/>
        <w:rPr>
          <w:rFonts w:ascii="Century Gothic" w:hAnsi="Century Gothic"/>
          <w:b/>
          <w:kern w:val="28"/>
          <w:sz w:val="22"/>
        </w:rPr>
      </w:pPr>
    </w:p>
    <w:p w14:paraId="7A40A52C" w14:textId="40CEE11A" w:rsidR="00DF7EB9" w:rsidRDefault="00DF7EB9" w:rsidP="00DF7EB9">
      <w:pPr>
        <w:tabs>
          <w:tab w:val="left" w:pos="142"/>
        </w:tabs>
        <w:rPr>
          <w:rFonts w:ascii="Century Gothic" w:eastAsia="Calibri" w:hAnsi="Century Gothic"/>
          <w:sz w:val="18"/>
          <w:szCs w:val="18"/>
        </w:rPr>
      </w:pPr>
      <w:r>
        <w:rPr>
          <w:rFonts w:ascii="Century Gothic" w:eastAsia="Calibri" w:hAnsi="Century Gothic"/>
          <w:sz w:val="18"/>
          <w:szCs w:val="18"/>
        </w:rPr>
        <w:t xml:space="preserve">Les montants </w:t>
      </w:r>
      <w:r>
        <w:rPr>
          <w:rFonts w:ascii="Century Gothic" w:eastAsia="Calibri" w:hAnsi="Century Gothic"/>
          <w:b/>
          <w:sz w:val="18"/>
          <w:szCs w:val="18"/>
          <w:u w:val="single"/>
        </w:rPr>
        <w:t>maximums</w:t>
      </w:r>
      <w:r>
        <w:rPr>
          <w:rFonts w:ascii="Century Gothic" w:eastAsia="Calibri" w:hAnsi="Century Gothic"/>
          <w:sz w:val="18"/>
          <w:szCs w:val="18"/>
        </w:rPr>
        <w:t xml:space="preserve"> pour l’Université Claude Bernard </w:t>
      </w:r>
      <w:r w:rsidRPr="00752122">
        <w:rPr>
          <w:rFonts w:ascii="Century Gothic" w:eastAsia="Calibri" w:hAnsi="Century Gothic"/>
          <w:b/>
          <w:sz w:val="18"/>
          <w:szCs w:val="18"/>
        </w:rPr>
        <w:t>Lyon 1</w:t>
      </w:r>
      <w:r>
        <w:rPr>
          <w:rFonts w:ascii="Century Gothic" w:eastAsia="Calibri" w:hAnsi="Century Gothic"/>
          <w:sz w:val="18"/>
          <w:szCs w:val="18"/>
        </w:rPr>
        <w:t xml:space="preserve"> pour chacun des lots sont :</w:t>
      </w:r>
    </w:p>
    <w:p w14:paraId="1B0863F4" w14:textId="0A2AC7DF" w:rsidR="00712477" w:rsidRPr="000B7F1A" w:rsidRDefault="00712477" w:rsidP="00712477">
      <w:pPr>
        <w:numPr>
          <w:ilvl w:val="1"/>
          <w:numId w:val="29"/>
        </w:numPr>
        <w:tabs>
          <w:tab w:val="left" w:pos="1020"/>
        </w:tabs>
        <w:rPr>
          <w:rFonts w:ascii="Century Gothic" w:eastAsia="Calibri" w:hAnsi="Century Gothic"/>
          <w:sz w:val="18"/>
          <w:szCs w:val="18"/>
        </w:rPr>
      </w:pPr>
      <w:r w:rsidRPr="000B7F1A">
        <w:rPr>
          <w:rFonts w:ascii="Century Gothic" w:eastAsia="Calibri" w:hAnsi="Century Gothic"/>
          <w:sz w:val="18"/>
          <w:szCs w:val="18"/>
        </w:rPr>
        <w:t xml:space="preserve">Lot 1 : </w:t>
      </w:r>
      <w:r>
        <w:rPr>
          <w:rFonts w:ascii="Century Gothic" w:eastAsia="Calibri" w:hAnsi="Century Gothic"/>
          <w:sz w:val="18"/>
          <w:szCs w:val="18"/>
        </w:rPr>
        <w:t>16</w:t>
      </w:r>
      <w:r w:rsidRPr="000B7F1A">
        <w:rPr>
          <w:rFonts w:ascii="Century Gothic" w:eastAsia="Calibri" w:hAnsi="Century Gothic"/>
          <w:sz w:val="18"/>
          <w:szCs w:val="18"/>
        </w:rPr>
        <w:t>5 000 € HT/an</w:t>
      </w:r>
    </w:p>
    <w:p w14:paraId="2BEF42C3" w14:textId="6711B0EE" w:rsidR="00712477" w:rsidRPr="00CC0B73" w:rsidRDefault="00712477" w:rsidP="00712477">
      <w:pPr>
        <w:numPr>
          <w:ilvl w:val="1"/>
          <w:numId w:val="29"/>
        </w:numPr>
        <w:tabs>
          <w:tab w:val="left" w:pos="1020"/>
        </w:tabs>
        <w:rPr>
          <w:rFonts w:ascii="Century Gothic" w:eastAsia="Calibri" w:hAnsi="Century Gothic"/>
          <w:sz w:val="18"/>
          <w:szCs w:val="18"/>
        </w:rPr>
      </w:pPr>
      <w:r w:rsidRPr="000B7F1A">
        <w:rPr>
          <w:rFonts w:ascii="Century Gothic" w:eastAsia="Calibri" w:hAnsi="Century Gothic"/>
          <w:sz w:val="18"/>
          <w:szCs w:val="18"/>
        </w:rPr>
        <w:t>Lot 2 </w:t>
      </w:r>
      <w:r w:rsidRPr="00CC0B73">
        <w:rPr>
          <w:rFonts w:ascii="Century Gothic" w:eastAsia="Calibri" w:hAnsi="Century Gothic"/>
          <w:sz w:val="18"/>
          <w:szCs w:val="18"/>
        </w:rPr>
        <w:t xml:space="preserve">:  </w:t>
      </w:r>
      <w:r w:rsidR="00CC0B73" w:rsidRPr="00CC0B73">
        <w:rPr>
          <w:rFonts w:ascii="Century Gothic" w:eastAsia="Calibri" w:hAnsi="Century Gothic"/>
          <w:sz w:val="18"/>
          <w:szCs w:val="18"/>
        </w:rPr>
        <w:t>165</w:t>
      </w:r>
      <w:r w:rsidRPr="00CC0B73">
        <w:rPr>
          <w:rFonts w:ascii="Century Gothic" w:eastAsia="Calibri" w:hAnsi="Century Gothic"/>
          <w:sz w:val="18"/>
          <w:szCs w:val="18"/>
        </w:rPr>
        <w:t xml:space="preserve"> 000 € HT/an</w:t>
      </w:r>
    </w:p>
    <w:p w14:paraId="2C17C151" w14:textId="26600F07" w:rsidR="00715D95" w:rsidRDefault="00715D95" w:rsidP="00715D95">
      <w:pPr>
        <w:tabs>
          <w:tab w:val="left" w:pos="1020"/>
        </w:tabs>
        <w:rPr>
          <w:rFonts w:ascii="Century Gothic" w:eastAsia="Calibri" w:hAnsi="Century Gothic"/>
          <w:sz w:val="18"/>
          <w:szCs w:val="18"/>
        </w:rPr>
      </w:pPr>
    </w:p>
    <w:p w14:paraId="4E2D47C6" w14:textId="4ADC2AA1" w:rsidR="00715D95" w:rsidRDefault="00715D95" w:rsidP="00715D95">
      <w:pPr>
        <w:tabs>
          <w:tab w:val="left" w:pos="1020"/>
        </w:tabs>
        <w:rPr>
          <w:rFonts w:ascii="Century Gothic" w:eastAsia="Calibri" w:hAnsi="Century Gothic"/>
          <w:sz w:val="18"/>
          <w:szCs w:val="18"/>
        </w:rPr>
      </w:pPr>
      <w:r>
        <w:rPr>
          <w:rFonts w:ascii="Century Gothic" w:eastAsia="Calibri" w:hAnsi="Century Gothic"/>
          <w:sz w:val="18"/>
          <w:szCs w:val="18"/>
        </w:rPr>
        <w:t xml:space="preserve">Les montants </w:t>
      </w:r>
      <w:r>
        <w:rPr>
          <w:rFonts w:ascii="Century Gothic" w:eastAsia="Calibri" w:hAnsi="Century Gothic"/>
          <w:b/>
          <w:sz w:val="18"/>
          <w:szCs w:val="18"/>
          <w:u w:val="single"/>
        </w:rPr>
        <w:t>maximums</w:t>
      </w:r>
      <w:r>
        <w:rPr>
          <w:rFonts w:ascii="Century Gothic" w:eastAsia="Calibri" w:hAnsi="Century Gothic"/>
          <w:sz w:val="18"/>
          <w:szCs w:val="18"/>
        </w:rPr>
        <w:t xml:space="preserve"> pour l’Université </w:t>
      </w:r>
      <w:r w:rsidRPr="00752122">
        <w:rPr>
          <w:rFonts w:ascii="Century Gothic" w:eastAsia="Calibri" w:hAnsi="Century Gothic"/>
          <w:b/>
          <w:sz w:val="18"/>
          <w:szCs w:val="18"/>
        </w:rPr>
        <w:t>Lyon2</w:t>
      </w:r>
      <w:r>
        <w:rPr>
          <w:rFonts w:ascii="Century Gothic" w:eastAsia="Calibri" w:hAnsi="Century Gothic"/>
          <w:sz w:val="18"/>
          <w:szCs w:val="18"/>
        </w:rPr>
        <w:t xml:space="preserve"> sont : </w:t>
      </w:r>
    </w:p>
    <w:p w14:paraId="06B79CA5" w14:textId="17842152" w:rsidR="00715D95" w:rsidRPr="00724959" w:rsidRDefault="00715D95" w:rsidP="00715D95">
      <w:pPr>
        <w:numPr>
          <w:ilvl w:val="1"/>
          <w:numId w:val="29"/>
        </w:numPr>
        <w:tabs>
          <w:tab w:val="left" w:pos="1020"/>
        </w:tabs>
        <w:rPr>
          <w:rFonts w:ascii="Century Gothic" w:eastAsia="Calibri" w:hAnsi="Century Gothic"/>
          <w:sz w:val="18"/>
          <w:szCs w:val="18"/>
        </w:rPr>
      </w:pPr>
      <w:r w:rsidRPr="00724959">
        <w:rPr>
          <w:rFonts w:ascii="Century Gothic" w:eastAsia="Calibri" w:hAnsi="Century Gothic"/>
          <w:sz w:val="18"/>
          <w:szCs w:val="18"/>
        </w:rPr>
        <w:t xml:space="preserve">Lot 1 : </w:t>
      </w:r>
      <w:r w:rsidR="00724959" w:rsidRPr="00724959">
        <w:rPr>
          <w:rFonts w:ascii="Century Gothic" w:eastAsia="Calibri" w:hAnsi="Century Gothic"/>
          <w:sz w:val="18"/>
          <w:szCs w:val="18"/>
        </w:rPr>
        <w:t>125</w:t>
      </w:r>
      <w:r w:rsidRPr="00724959">
        <w:rPr>
          <w:rFonts w:ascii="Century Gothic" w:eastAsia="Calibri" w:hAnsi="Century Gothic"/>
          <w:sz w:val="18"/>
          <w:szCs w:val="18"/>
        </w:rPr>
        <w:t xml:space="preserve"> 000 € HT/an</w:t>
      </w:r>
    </w:p>
    <w:p w14:paraId="4D010DA7" w14:textId="1FCEC169" w:rsidR="00715D95" w:rsidRPr="00724959" w:rsidRDefault="00715D95" w:rsidP="00715D95">
      <w:pPr>
        <w:numPr>
          <w:ilvl w:val="1"/>
          <w:numId w:val="29"/>
        </w:numPr>
        <w:tabs>
          <w:tab w:val="left" w:pos="1020"/>
        </w:tabs>
        <w:rPr>
          <w:rFonts w:ascii="Century Gothic" w:eastAsia="Calibri" w:hAnsi="Century Gothic"/>
          <w:sz w:val="18"/>
          <w:szCs w:val="18"/>
        </w:rPr>
      </w:pPr>
      <w:r w:rsidRPr="00724959">
        <w:rPr>
          <w:rFonts w:ascii="Century Gothic" w:eastAsia="Calibri" w:hAnsi="Century Gothic"/>
          <w:sz w:val="18"/>
          <w:szCs w:val="18"/>
        </w:rPr>
        <w:t xml:space="preserve">Lot 2 : </w:t>
      </w:r>
      <w:r w:rsidR="00724959" w:rsidRPr="00724959">
        <w:rPr>
          <w:rFonts w:ascii="Century Gothic" w:eastAsia="Calibri" w:hAnsi="Century Gothic"/>
          <w:sz w:val="18"/>
          <w:szCs w:val="18"/>
        </w:rPr>
        <w:t>75</w:t>
      </w:r>
      <w:r w:rsidRPr="00724959">
        <w:rPr>
          <w:rFonts w:ascii="Century Gothic" w:eastAsia="Calibri" w:hAnsi="Century Gothic"/>
          <w:sz w:val="18"/>
          <w:szCs w:val="18"/>
        </w:rPr>
        <w:t xml:space="preserve"> 000 € HT/an</w:t>
      </w:r>
    </w:p>
    <w:p w14:paraId="342F535B" w14:textId="169D8C26" w:rsidR="00752122" w:rsidRDefault="00752122" w:rsidP="00752122">
      <w:pPr>
        <w:tabs>
          <w:tab w:val="left" w:pos="1020"/>
        </w:tabs>
        <w:rPr>
          <w:rFonts w:ascii="Century Gothic" w:eastAsia="Calibri" w:hAnsi="Century Gothic"/>
          <w:sz w:val="18"/>
          <w:szCs w:val="18"/>
        </w:rPr>
      </w:pPr>
    </w:p>
    <w:p w14:paraId="310978A7" w14:textId="248620F7" w:rsidR="00752122" w:rsidRDefault="00752122" w:rsidP="00752122">
      <w:pPr>
        <w:tabs>
          <w:tab w:val="left" w:pos="1020"/>
        </w:tabs>
        <w:rPr>
          <w:rFonts w:ascii="Century Gothic" w:eastAsia="Calibri" w:hAnsi="Century Gothic"/>
          <w:sz w:val="18"/>
          <w:szCs w:val="18"/>
        </w:rPr>
      </w:pPr>
      <w:r>
        <w:rPr>
          <w:rFonts w:ascii="Century Gothic" w:eastAsia="Calibri" w:hAnsi="Century Gothic"/>
          <w:sz w:val="18"/>
          <w:szCs w:val="18"/>
        </w:rPr>
        <w:t xml:space="preserve">Les montants </w:t>
      </w:r>
      <w:r>
        <w:rPr>
          <w:rFonts w:ascii="Century Gothic" w:eastAsia="Calibri" w:hAnsi="Century Gothic"/>
          <w:b/>
          <w:sz w:val="18"/>
          <w:szCs w:val="18"/>
          <w:u w:val="single"/>
        </w:rPr>
        <w:t>maximums</w:t>
      </w:r>
      <w:r>
        <w:rPr>
          <w:rFonts w:ascii="Century Gothic" w:eastAsia="Calibri" w:hAnsi="Century Gothic"/>
          <w:sz w:val="18"/>
          <w:szCs w:val="18"/>
        </w:rPr>
        <w:t xml:space="preserve"> pour l’Université </w:t>
      </w:r>
      <w:r w:rsidRPr="00752122">
        <w:rPr>
          <w:rFonts w:ascii="Century Gothic" w:eastAsia="Calibri" w:hAnsi="Century Gothic"/>
          <w:b/>
          <w:sz w:val="18"/>
          <w:szCs w:val="18"/>
        </w:rPr>
        <w:t>Lyon3</w:t>
      </w:r>
      <w:r>
        <w:rPr>
          <w:rFonts w:ascii="Century Gothic" w:eastAsia="Calibri" w:hAnsi="Century Gothic"/>
          <w:sz w:val="18"/>
          <w:szCs w:val="18"/>
        </w:rPr>
        <w:t xml:space="preserve"> sont : </w:t>
      </w:r>
    </w:p>
    <w:p w14:paraId="04C9665D" w14:textId="0F079369" w:rsidR="00752122" w:rsidRPr="000B7F1A" w:rsidRDefault="00752122" w:rsidP="00752122">
      <w:pPr>
        <w:numPr>
          <w:ilvl w:val="1"/>
          <w:numId w:val="29"/>
        </w:numPr>
        <w:tabs>
          <w:tab w:val="left" w:pos="1020"/>
        </w:tabs>
        <w:rPr>
          <w:rFonts w:ascii="Century Gothic" w:eastAsia="Calibri" w:hAnsi="Century Gothic"/>
          <w:sz w:val="18"/>
          <w:szCs w:val="18"/>
        </w:rPr>
      </w:pPr>
      <w:r w:rsidRPr="000B7F1A">
        <w:rPr>
          <w:rFonts w:ascii="Century Gothic" w:eastAsia="Calibri" w:hAnsi="Century Gothic"/>
          <w:sz w:val="18"/>
          <w:szCs w:val="18"/>
        </w:rPr>
        <w:t xml:space="preserve">Lot 1 : </w:t>
      </w:r>
      <w:r w:rsidR="000B7F1A" w:rsidRPr="000B7F1A">
        <w:rPr>
          <w:rFonts w:ascii="Century Gothic" w:eastAsia="Calibri" w:hAnsi="Century Gothic"/>
          <w:sz w:val="18"/>
          <w:szCs w:val="18"/>
        </w:rPr>
        <w:t>5</w:t>
      </w:r>
      <w:r w:rsidR="00FC0C83" w:rsidRPr="000B7F1A">
        <w:rPr>
          <w:rFonts w:ascii="Century Gothic" w:eastAsia="Calibri" w:hAnsi="Century Gothic"/>
          <w:sz w:val="18"/>
          <w:szCs w:val="18"/>
        </w:rPr>
        <w:t>0 000</w:t>
      </w:r>
      <w:r w:rsidRPr="000B7F1A">
        <w:rPr>
          <w:rFonts w:ascii="Century Gothic" w:eastAsia="Calibri" w:hAnsi="Century Gothic"/>
          <w:sz w:val="18"/>
          <w:szCs w:val="18"/>
        </w:rPr>
        <w:t xml:space="preserve"> € HT/an</w:t>
      </w:r>
    </w:p>
    <w:p w14:paraId="3D68A0ED" w14:textId="4B5A2002" w:rsidR="00752122" w:rsidRPr="000B7F1A" w:rsidRDefault="00752122" w:rsidP="00752122">
      <w:pPr>
        <w:numPr>
          <w:ilvl w:val="1"/>
          <w:numId w:val="29"/>
        </w:numPr>
        <w:tabs>
          <w:tab w:val="left" w:pos="1020"/>
        </w:tabs>
        <w:rPr>
          <w:rFonts w:ascii="Century Gothic" w:eastAsia="Calibri" w:hAnsi="Century Gothic"/>
          <w:sz w:val="18"/>
          <w:szCs w:val="18"/>
        </w:rPr>
      </w:pPr>
      <w:r w:rsidRPr="000B7F1A">
        <w:rPr>
          <w:rFonts w:ascii="Century Gothic" w:eastAsia="Calibri" w:hAnsi="Century Gothic"/>
          <w:sz w:val="18"/>
          <w:szCs w:val="18"/>
        </w:rPr>
        <w:t xml:space="preserve">Lot 2 : </w:t>
      </w:r>
      <w:r w:rsidR="001D27AF">
        <w:rPr>
          <w:rFonts w:ascii="Century Gothic" w:eastAsia="Calibri" w:hAnsi="Century Gothic"/>
          <w:sz w:val="18"/>
          <w:szCs w:val="18"/>
        </w:rPr>
        <w:t>40</w:t>
      </w:r>
      <w:r w:rsidR="00FC0C83" w:rsidRPr="000B7F1A">
        <w:rPr>
          <w:rFonts w:ascii="Century Gothic" w:eastAsia="Calibri" w:hAnsi="Century Gothic"/>
          <w:sz w:val="18"/>
          <w:szCs w:val="18"/>
        </w:rPr>
        <w:t xml:space="preserve"> 000</w:t>
      </w:r>
      <w:r w:rsidRPr="000B7F1A">
        <w:rPr>
          <w:rFonts w:ascii="Century Gothic" w:eastAsia="Calibri" w:hAnsi="Century Gothic"/>
          <w:sz w:val="18"/>
          <w:szCs w:val="18"/>
        </w:rPr>
        <w:t xml:space="preserve"> € HT/an</w:t>
      </w:r>
    </w:p>
    <w:p w14:paraId="35164939" w14:textId="655C0A38" w:rsidR="00752122" w:rsidRPr="000B7F1A" w:rsidRDefault="000B7F1A" w:rsidP="00752122">
      <w:pPr>
        <w:tabs>
          <w:tab w:val="left" w:pos="1020"/>
        </w:tabs>
        <w:rPr>
          <w:rFonts w:ascii="Century Gothic" w:eastAsia="Calibri" w:hAnsi="Century Gothic"/>
          <w:i/>
          <w:iCs/>
          <w:sz w:val="18"/>
          <w:szCs w:val="18"/>
        </w:rPr>
      </w:pPr>
      <w:r w:rsidRPr="000B7F1A">
        <w:rPr>
          <w:rFonts w:ascii="Century Gothic" w:eastAsia="Calibri" w:hAnsi="Century Gothic"/>
          <w:i/>
          <w:iCs/>
          <w:sz w:val="18"/>
          <w:szCs w:val="18"/>
        </w:rPr>
        <w:t>A titre informatif, l’université Lyon3 a intégré à son marché « prestations de nettoyage » des produits hygiènes (essuie-main, papier toilette et savons)</w:t>
      </w:r>
      <w:r>
        <w:rPr>
          <w:rFonts w:ascii="Century Gothic" w:eastAsia="Calibri" w:hAnsi="Century Gothic"/>
          <w:i/>
          <w:iCs/>
          <w:sz w:val="18"/>
          <w:szCs w:val="18"/>
        </w:rPr>
        <w:t>. Ce qui explique le montant maximum du lot n°2.</w:t>
      </w:r>
    </w:p>
    <w:p w14:paraId="4838E114" w14:textId="77777777" w:rsidR="000B7F1A" w:rsidRDefault="000B7F1A" w:rsidP="00752122">
      <w:pPr>
        <w:tabs>
          <w:tab w:val="left" w:pos="1020"/>
        </w:tabs>
        <w:rPr>
          <w:rFonts w:ascii="Century Gothic" w:eastAsia="Calibri" w:hAnsi="Century Gothic"/>
          <w:sz w:val="18"/>
          <w:szCs w:val="18"/>
        </w:rPr>
      </w:pPr>
    </w:p>
    <w:p w14:paraId="2D4E4B3D" w14:textId="1B35CBF1" w:rsidR="00752122" w:rsidRDefault="00752122" w:rsidP="00752122">
      <w:pPr>
        <w:tabs>
          <w:tab w:val="left" w:pos="1020"/>
        </w:tabs>
        <w:rPr>
          <w:rFonts w:ascii="Century Gothic" w:eastAsia="Calibri" w:hAnsi="Century Gothic"/>
          <w:sz w:val="18"/>
          <w:szCs w:val="18"/>
        </w:rPr>
      </w:pPr>
      <w:r>
        <w:rPr>
          <w:rFonts w:ascii="Century Gothic" w:eastAsia="Calibri" w:hAnsi="Century Gothic"/>
          <w:sz w:val="18"/>
          <w:szCs w:val="18"/>
        </w:rPr>
        <w:t xml:space="preserve">Les montants </w:t>
      </w:r>
      <w:r>
        <w:rPr>
          <w:rFonts w:ascii="Century Gothic" w:eastAsia="Calibri" w:hAnsi="Century Gothic"/>
          <w:b/>
          <w:sz w:val="18"/>
          <w:szCs w:val="18"/>
          <w:u w:val="single"/>
        </w:rPr>
        <w:t>maximums</w:t>
      </w:r>
      <w:r>
        <w:rPr>
          <w:rFonts w:ascii="Century Gothic" w:eastAsia="Calibri" w:hAnsi="Century Gothic"/>
          <w:sz w:val="18"/>
          <w:szCs w:val="18"/>
        </w:rPr>
        <w:t xml:space="preserve"> pour </w:t>
      </w:r>
      <w:r w:rsidRPr="00752122">
        <w:rPr>
          <w:rFonts w:ascii="Century Gothic" w:eastAsia="Calibri" w:hAnsi="Century Gothic"/>
          <w:b/>
          <w:sz w:val="18"/>
          <w:szCs w:val="18"/>
        </w:rPr>
        <w:t>l’INSA Lyon</w:t>
      </w:r>
      <w:r>
        <w:rPr>
          <w:rFonts w:ascii="Century Gothic" w:eastAsia="Calibri" w:hAnsi="Century Gothic"/>
          <w:sz w:val="18"/>
          <w:szCs w:val="18"/>
        </w:rPr>
        <w:t xml:space="preserve"> sont : </w:t>
      </w:r>
    </w:p>
    <w:p w14:paraId="5D767FEA" w14:textId="5735F6B6" w:rsidR="00752122" w:rsidRPr="00B72263" w:rsidRDefault="00752122" w:rsidP="00752122">
      <w:pPr>
        <w:numPr>
          <w:ilvl w:val="1"/>
          <w:numId w:val="29"/>
        </w:numPr>
        <w:tabs>
          <w:tab w:val="left" w:pos="1020"/>
        </w:tabs>
        <w:rPr>
          <w:rFonts w:ascii="Century Gothic" w:eastAsia="Calibri" w:hAnsi="Century Gothic"/>
          <w:sz w:val="18"/>
          <w:szCs w:val="18"/>
        </w:rPr>
      </w:pPr>
      <w:r w:rsidRPr="00B72263">
        <w:rPr>
          <w:rFonts w:ascii="Century Gothic" w:eastAsia="Calibri" w:hAnsi="Century Gothic"/>
          <w:sz w:val="18"/>
          <w:szCs w:val="18"/>
        </w:rPr>
        <w:t xml:space="preserve">Lot 1 : </w:t>
      </w:r>
      <w:bookmarkStart w:id="14" w:name="_Hlk113957839"/>
      <w:r w:rsidR="00B72263" w:rsidRPr="00B72263">
        <w:rPr>
          <w:rFonts w:ascii="Century Gothic" w:eastAsia="Calibri" w:hAnsi="Century Gothic"/>
          <w:bCs/>
          <w:sz w:val="18"/>
          <w:szCs w:val="18"/>
        </w:rPr>
        <w:t>280</w:t>
      </w:r>
      <w:r w:rsidR="005E645E" w:rsidRPr="00B72263">
        <w:rPr>
          <w:rFonts w:ascii="Century Gothic" w:eastAsia="Calibri" w:hAnsi="Century Gothic"/>
          <w:bCs/>
          <w:sz w:val="18"/>
          <w:szCs w:val="18"/>
        </w:rPr>
        <w:t xml:space="preserve"> 000</w:t>
      </w:r>
      <w:r w:rsidR="005E645E" w:rsidRPr="00B72263">
        <w:rPr>
          <w:rFonts w:ascii="Century Gothic" w:eastAsia="Calibri" w:hAnsi="Century Gothic"/>
          <w:b/>
          <w:bCs/>
          <w:sz w:val="18"/>
          <w:szCs w:val="18"/>
        </w:rPr>
        <w:t xml:space="preserve"> </w:t>
      </w:r>
      <w:r w:rsidR="005E645E" w:rsidRPr="00B72263">
        <w:rPr>
          <w:rFonts w:ascii="Century Gothic" w:eastAsia="Calibri" w:hAnsi="Century Gothic"/>
          <w:bCs/>
          <w:sz w:val="18"/>
          <w:szCs w:val="18"/>
        </w:rPr>
        <w:t xml:space="preserve">€ sur les </w:t>
      </w:r>
      <w:r w:rsidR="005E645E" w:rsidRPr="00B72263">
        <w:rPr>
          <w:rFonts w:ascii="Century Gothic" w:eastAsia="Calibri" w:hAnsi="Century Gothic"/>
          <w:b/>
          <w:sz w:val="18"/>
          <w:szCs w:val="18"/>
        </w:rPr>
        <w:t>quatre ans</w:t>
      </w:r>
      <w:bookmarkEnd w:id="14"/>
    </w:p>
    <w:p w14:paraId="26161D95" w14:textId="089C2B49" w:rsidR="00752122" w:rsidRPr="00B72263" w:rsidRDefault="00752122" w:rsidP="00752122">
      <w:pPr>
        <w:numPr>
          <w:ilvl w:val="1"/>
          <w:numId w:val="29"/>
        </w:numPr>
        <w:tabs>
          <w:tab w:val="left" w:pos="1020"/>
        </w:tabs>
        <w:rPr>
          <w:rFonts w:ascii="Century Gothic" w:eastAsia="Calibri" w:hAnsi="Century Gothic"/>
          <w:sz w:val="18"/>
          <w:szCs w:val="18"/>
        </w:rPr>
      </w:pPr>
      <w:r w:rsidRPr="00B72263">
        <w:rPr>
          <w:rFonts w:ascii="Century Gothic" w:eastAsia="Calibri" w:hAnsi="Century Gothic"/>
          <w:sz w:val="18"/>
          <w:szCs w:val="18"/>
        </w:rPr>
        <w:t xml:space="preserve">Lot 2 : </w:t>
      </w:r>
      <w:bookmarkStart w:id="15" w:name="_Hlk113957848"/>
      <w:r w:rsidR="00B72263" w:rsidRPr="00B72263">
        <w:rPr>
          <w:rFonts w:ascii="Century Gothic" w:eastAsia="Calibri" w:hAnsi="Century Gothic"/>
          <w:bCs/>
          <w:sz w:val="18"/>
          <w:szCs w:val="18"/>
        </w:rPr>
        <w:t>175</w:t>
      </w:r>
      <w:r w:rsidR="005E645E" w:rsidRPr="00B72263">
        <w:rPr>
          <w:rFonts w:ascii="Century Gothic" w:eastAsia="Calibri" w:hAnsi="Century Gothic"/>
          <w:bCs/>
          <w:sz w:val="18"/>
          <w:szCs w:val="18"/>
        </w:rPr>
        <w:t xml:space="preserve"> 000 € sur les </w:t>
      </w:r>
      <w:r w:rsidR="005E645E" w:rsidRPr="00B72263">
        <w:rPr>
          <w:rFonts w:ascii="Century Gothic" w:eastAsia="Calibri" w:hAnsi="Century Gothic"/>
          <w:b/>
          <w:sz w:val="18"/>
          <w:szCs w:val="18"/>
        </w:rPr>
        <w:t>quatre ans</w:t>
      </w:r>
      <w:bookmarkEnd w:id="15"/>
    </w:p>
    <w:p w14:paraId="0D087E4C" w14:textId="77777777" w:rsidR="00752122" w:rsidRDefault="00752122" w:rsidP="00752122">
      <w:pPr>
        <w:tabs>
          <w:tab w:val="left" w:pos="1020"/>
        </w:tabs>
        <w:rPr>
          <w:rFonts w:ascii="Century Gothic" w:eastAsia="Calibri" w:hAnsi="Century Gothic"/>
          <w:sz w:val="18"/>
          <w:szCs w:val="18"/>
        </w:rPr>
      </w:pPr>
    </w:p>
    <w:p w14:paraId="769586A4" w14:textId="17ED163A" w:rsidR="00036202" w:rsidRPr="00A82A34" w:rsidRDefault="002705A7" w:rsidP="007F24C7">
      <w:pPr>
        <w:pStyle w:val="Titre2"/>
      </w:pPr>
      <w:bookmarkStart w:id="16" w:name="_Toc482627333"/>
      <w:bookmarkStart w:id="17" w:name="_Toc113957518"/>
      <w:r w:rsidRPr="00A82A34">
        <w:t>2</w:t>
      </w:r>
      <w:r w:rsidRPr="00A82A34">
        <w:rPr>
          <w:i/>
        </w:rPr>
        <w:t>-</w:t>
      </w:r>
      <w:r w:rsidR="00632448">
        <w:rPr>
          <w:i/>
        </w:rPr>
        <w:t>4</w:t>
      </w:r>
      <w:r w:rsidRPr="00A82A34">
        <w:rPr>
          <w:i/>
        </w:rPr>
        <w:t xml:space="preserve"> </w:t>
      </w:r>
      <w:r w:rsidR="00036202" w:rsidRPr="00A82A34">
        <w:t>Durée / Date prévisionnelle de début des prestations</w:t>
      </w:r>
      <w:bookmarkEnd w:id="16"/>
      <w:bookmarkEnd w:id="17"/>
    </w:p>
    <w:p w14:paraId="1B4E5751" w14:textId="59458B0E" w:rsidR="006E4F1C" w:rsidRDefault="00CB4296" w:rsidP="00CB4296">
      <w:pPr>
        <w:spacing w:line="276" w:lineRule="auto"/>
        <w:jc w:val="both"/>
        <w:rPr>
          <w:rFonts w:ascii="Century Gothic" w:hAnsi="Century Gothic"/>
          <w:sz w:val="18"/>
          <w:szCs w:val="18"/>
        </w:rPr>
      </w:pPr>
      <w:r w:rsidRPr="00CB4296">
        <w:rPr>
          <w:rFonts w:ascii="Century Gothic" w:hAnsi="Century Gothic"/>
          <w:sz w:val="18"/>
          <w:szCs w:val="18"/>
        </w:rPr>
        <w:t xml:space="preserve">Par dérogation à l’article13 du CCAG FCS, l’accord cadre débute pour une période initiale de </w:t>
      </w:r>
      <w:r w:rsidRPr="007F24C7">
        <w:rPr>
          <w:rFonts w:ascii="Century Gothic" w:hAnsi="Century Gothic"/>
          <w:b/>
          <w:bCs/>
          <w:sz w:val="18"/>
          <w:szCs w:val="18"/>
        </w:rPr>
        <w:t>1 an</w:t>
      </w:r>
      <w:r w:rsidRPr="00CB4296">
        <w:rPr>
          <w:rFonts w:ascii="Century Gothic" w:hAnsi="Century Gothic"/>
          <w:sz w:val="18"/>
          <w:szCs w:val="18"/>
        </w:rPr>
        <w:t xml:space="preserve"> à compter </w:t>
      </w:r>
      <w:r w:rsidR="00715D95">
        <w:rPr>
          <w:rFonts w:ascii="Century Gothic" w:hAnsi="Century Gothic"/>
          <w:sz w:val="18"/>
          <w:szCs w:val="18"/>
        </w:rPr>
        <w:t xml:space="preserve">de la date </w:t>
      </w:r>
      <w:r w:rsidR="00F00DAB">
        <w:rPr>
          <w:rFonts w:ascii="Century Gothic" w:hAnsi="Century Gothic"/>
          <w:sz w:val="18"/>
          <w:szCs w:val="18"/>
        </w:rPr>
        <w:t xml:space="preserve">de notification du marché (date </w:t>
      </w:r>
      <w:r w:rsidR="00715D95">
        <w:rPr>
          <w:rFonts w:ascii="Century Gothic" w:hAnsi="Century Gothic"/>
          <w:sz w:val="18"/>
          <w:szCs w:val="18"/>
        </w:rPr>
        <w:t xml:space="preserve">prévisionnelle </w:t>
      </w:r>
      <w:r w:rsidRPr="00F00DAB">
        <w:rPr>
          <w:rFonts w:ascii="Century Gothic" w:hAnsi="Century Gothic"/>
          <w:sz w:val="18"/>
          <w:szCs w:val="18"/>
        </w:rPr>
        <w:t xml:space="preserve">du </w:t>
      </w:r>
      <w:r w:rsidR="00901295" w:rsidRPr="00F00DAB">
        <w:rPr>
          <w:rFonts w:ascii="Century Gothic" w:hAnsi="Century Gothic"/>
          <w:sz w:val="18"/>
          <w:szCs w:val="18"/>
        </w:rPr>
        <w:t>mardi 1</w:t>
      </w:r>
      <w:r w:rsidR="00901295" w:rsidRPr="00F00DAB">
        <w:rPr>
          <w:rFonts w:ascii="Century Gothic" w:hAnsi="Century Gothic"/>
          <w:sz w:val="18"/>
          <w:szCs w:val="18"/>
          <w:vertAlign w:val="superscript"/>
        </w:rPr>
        <w:t>er</w:t>
      </w:r>
      <w:r w:rsidR="00901295" w:rsidRPr="00F00DAB">
        <w:rPr>
          <w:rFonts w:ascii="Century Gothic" w:hAnsi="Century Gothic"/>
          <w:sz w:val="18"/>
          <w:szCs w:val="18"/>
        </w:rPr>
        <w:t xml:space="preserve"> février</w:t>
      </w:r>
      <w:r w:rsidRPr="00F00DAB">
        <w:rPr>
          <w:rFonts w:ascii="Century Gothic" w:hAnsi="Century Gothic"/>
          <w:sz w:val="18"/>
          <w:szCs w:val="18"/>
        </w:rPr>
        <w:t xml:space="preserve"> </w:t>
      </w:r>
      <w:r w:rsidR="007F24C7" w:rsidRPr="00F00DAB">
        <w:rPr>
          <w:rFonts w:ascii="Century Gothic" w:hAnsi="Century Gothic"/>
          <w:sz w:val="18"/>
          <w:szCs w:val="18"/>
        </w:rPr>
        <w:t>2027</w:t>
      </w:r>
      <w:r w:rsidR="00F00DAB" w:rsidRPr="00F00DAB">
        <w:rPr>
          <w:rFonts w:ascii="Century Gothic" w:hAnsi="Century Gothic"/>
          <w:sz w:val="18"/>
          <w:szCs w:val="18"/>
        </w:rPr>
        <w:t>)</w:t>
      </w:r>
      <w:r w:rsidRPr="00F00DAB">
        <w:rPr>
          <w:rFonts w:ascii="Century Gothic" w:hAnsi="Century Gothic"/>
          <w:sz w:val="18"/>
          <w:szCs w:val="18"/>
        </w:rPr>
        <w:t>.</w:t>
      </w:r>
    </w:p>
    <w:p w14:paraId="273CF8DF" w14:textId="77777777" w:rsidR="00CB4296" w:rsidRDefault="00CB4296" w:rsidP="00CB4296">
      <w:pPr>
        <w:spacing w:line="276" w:lineRule="auto"/>
        <w:jc w:val="both"/>
        <w:rPr>
          <w:rFonts w:ascii="Century Gothic" w:hAnsi="Century Gothic"/>
          <w:sz w:val="18"/>
          <w:szCs w:val="18"/>
        </w:rPr>
      </w:pPr>
    </w:p>
    <w:p w14:paraId="51AFA396" w14:textId="7A3A51E6" w:rsidR="00632448" w:rsidRPr="00620BE4" w:rsidRDefault="00B911EA" w:rsidP="00632448">
      <w:pPr>
        <w:spacing w:line="276" w:lineRule="auto"/>
        <w:jc w:val="both"/>
        <w:rPr>
          <w:rFonts w:ascii="Century Gothic" w:hAnsi="Century Gothic"/>
          <w:sz w:val="18"/>
          <w:szCs w:val="18"/>
        </w:rPr>
      </w:pPr>
      <w:r>
        <w:rPr>
          <w:rFonts w:ascii="Century Gothic" w:hAnsi="Century Gothic"/>
          <w:sz w:val="18"/>
          <w:szCs w:val="18"/>
        </w:rPr>
        <w:t>L’accord-cadre</w:t>
      </w:r>
      <w:r w:rsidR="00632448" w:rsidRPr="00620BE4">
        <w:rPr>
          <w:rFonts w:ascii="Century Gothic" w:hAnsi="Century Gothic"/>
          <w:sz w:val="18"/>
          <w:szCs w:val="18"/>
        </w:rPr>
        <w:t xml:space="preserve"> sera ensuite reconduit tacitement par chaque membre du groupement de commande, par période annuelle, dans la limite de 3 reconductions sauf dénonciation par le pouvoir adjudicateur</w:t>
      </w:r>
      <w:r w:rsidR="00632448">
        <w:rPr>
          <w:rFonts w:ascii="Century Gothic" w:hAnsi="Century Gothic"/>
          <w:sz w:val="18"/>
          <w:szCs w:val="18"/>
        </w:rPr>
        <w:t xml:space="preserve">, </w:t>
      </w:r>
      <w:r w:rsidR="00632448" w:rsidRPr="00620BE4">
        <w:rPr>
          <w:rFonts w:ascii="Century Gothic" w:hAnsi="Century Gothic"/>
          <w:sz w:val="18"/>
          <w:szCs w:val="18"/>
        </w:rPr>
        <w:t>formalisée par courrier recommandé adressé au titulaire trois mois avant l'échéance de chaque période annuelle.</w:t>
      </w:r>
    </w:p>
    <w:p w14:paraId="5A239153" w14:textId="5B8AC4C4" w:rsidR="00632448" w:rsidRDefault="00632448" w:rsidP="00632448">
      <w:pPr>
        <w:spacing w:line="276" w:lineRule="auto"/>
        <w:jc w:val="both"/>
        <w:rPr>
          <w:rFonts w:ascii="Century Gothic" w:hAnsi="Century Gothic"/>
          <w:sz w:val="18"/>
          <w:szCs w:val="18"/>
        </w:rPr>
      </w:pPr>
      <w:r w:rsidRPr="00620BE4">
        <w:rPr>
          <w:rFonts w:ascii="Century Gothic" w:hAnsi="Century Gothic"/>
          <w:sz w:val="18"/>
          <w:szCs w:val="18"/>
        </w:rPr>
        <w:t>Le titulaire du marché ne peut refuser la reconduction.</w:t>
      </w:r>
    </w:p>
    <w:p w14:paraId="4EF89458" w14:textId="05D87CEB" w:rsidR="001D27AF" w:rsidRPr="00620BE4" w:rsidRDefault="001D27AF" w:rsidP="00632448">
      <w:pPr>
        <w:spacing w:line="276" w:lineRule="auto"/>
        <w:jc w:val="both"/>
        <w:rPr>
          <w:rFonts w:ascii="Century Gothic" w:hAnsi="Century Gothic"/>
          <w:sz w:val="18"/>
          <w:szCs w:val="18"/>
        </w:rPr>
      </w:pPr>
      <w:r>
        <w:rPr>
          <w:rFonts w:ascii="Century Gothic" w:hAnsi="Century Gothic"/>
          <w:sz w:val="18"/>
          <w:szCs w:val="18"/>
        </w:rPr>
        <w:t>La durée maximum du marché est de quatre ans.</w:t>
      </w:r>
    </w:p>
    <w:p w14:paraId="218B0335" w14:textId="77777777" w:rsidR="00632448" w:rsidRPr="00620BE4" w:rsidRDefault="00632448" w:rsidP="00632448">
      <w:pPr>
        <w:spacing w:line="276" w:lineRule="auto"/>
        <w:jc w:val="both"/>
        <w:rPr>
          <w:rFonts w:ascii="Century Gothic" w:hAnsi="Century Gothic"/>
          <w:sz w:val="18"/>
          <w:szCs w:val="18"/>
        </w:rPr>
      </w:pPr>
    </w:p>
    <w:p w14:paraId="6D06CADD" w14:textId="77777777" w:rsidR="00632448" w:rsidRPr="00620BE4" w:rsidRDefault="00632448" w:rsidP="00632448">
      <w:pPr>
        <w:spacing w:line="276" w:lineRule="auto"/>
        <w:jc w:val="both"/>
        <w:rPr>
          <w:rFonts w:ascii="Century Gothic" w:hAnsi="Century Gothic"/>
          <w:sz w:val="18"/>
          <w:szCs w:val="18"/>
        </w:rPr>
      </w:pPr>
      <w:r w:rsidRPr="00620BE4">
        <w:rPr>
          <w:rFonts w:ascii="Century Gothic" w:hAnsi="Century Gothic"/>
          <w:sz w:val="18"/>
          <w:szCs w:val="18"/>
        </w:rPr>
        <w:t>Dans tous les cas, les deux parties demeurent liées jusqu’à l’achèvement des obligations contractées pendant la période de validité du marché.</w:t>
      </w:r>
    </w:p>
    <w:p w14:paraId="38A16C7B" w14:textId="77777777" w:rsidR="00632448" w:rsidRPr="00620BE4" w:rsidRDefault="00632448" w:rsidP="00632448">
      <w:pPr>
        <w:spacing w:line="276" w:lineRule="auto"/>
        <w:jc w:val="both"/>
        <w:rPr>
          <w:rFonts w:ascii="Century Gothic" w:hAnsi="Century Gothic"/>
          <w:sz w:val="18"/>
          <w:szCs w:val="18"/>
        </w:rPr>
      </w:pPr>
    </w:p>
    <w:p w14:paraId="23CB8F9D" w14:textId="284C4188" w:rsidR="00632448" w:rsidRDefault="00632448" w:rsidP="00632448">
      <w:pPr>
        <w:widowControl w:val="0"/>
        <w:spacing w:line="276" w:lineRule="auto"/>
        <w:jc w:val="both"/>
        <w:rPr>
          <w:rFonts w:ascii="Century Gothic" w:hAnsi="Century Gothic"/>
          <w:snapToGrid w:val="0"/>
          <w:sz w:val="18"/>
          <w:szCs w:val="18"/>
        </w:rPr>
      </w:pPr>
      <w:r w:rsidRPr="00620BE4">
        <w:rPr>
          <w:rFonts w:ascii="Century Gothic" w:hAnsi="Century Gothic"/>
          <w:snapToGrid w:val="0"/>
          <w:sz w:val="18"/>
          <w:szCs w:val="18"/>
        </w:rPr>
        <w:t>Les deux parties demeurent liées du fait de prestations ou de règlements qui resteraient à effectuer après expiration ou après résiliation.</w:t>
      </w:r>
    </w:p>
    <w:p w14:paraId="1751770D" w14:textId="77777777" w:rsidR="00715D95" w:rsidRPr="00715D95" w:rsidRDefault="00715D95" w:rsidP="00715D95">
      <w:pPr>
        <w:widowControl w:val="0"/>
        <w:spacing w:line="276" w:lineRule="auto"/>
        <w:jc w:val="both"/>
        <w:rPr>
          <w:rFonts w:ascii="Century Gothic" w:hAnsi="Century Gothic"/>
          <w:snapToGrid w:val="0"/>
          <w:sz w:val="18"/>
          <w:szCs w:val="18"/>
        </w:rPr>
      </w:pPr>
    </w:p>
    <w:p w14:paraId="2B50F5E1" w14:textId="77777777" w:rsidR="00715D95" w:rsidRPr="007F24C7" w:rsidRDefault="00715D95" w:rsidP="00715D95">
      <w:pPr>
        <w:widowControl w:val="0"/>
        <w:spacing w:line="276" w:lineRule="auto"/>
        <w:jc w:val="both"/>
        <w:rPr>
          <w:rFonts w:ascii="Century Gothic" w:hAnsi="Century Gothic"/>
          <w:snapToGrid w:val="0"/>
          <w:color w:val="538135" w:themeColor="accent6" w:themeShade="BF"/>
          <w:sz w:val="18"/>
          <w:szCs w:val="18"/>
          <w:u w:val="single"/>
        </w:rPr>
      </w:pPr>
      <w:r w:rsidRPr="007F24C7">
        <w:rPr>
          <w:rFonts w:ascii="Century Gothic" w:hAnsi="Century Gothic"/>
          <w:snapToGrid w:val="0"/>
          <w:color w:val="538135" w:themeColor="accent6" w:themeShade="BF"/>
          <w:sz w:val="18"/>
          <w:szCs w:val="18"/>
          <w:u w:val="single"/>
        </w:rPr>
        <w:t xml:space="preserve">Reconduction anticipée du contrat : </w:t>
      </w:r>
    </w:p>
    <w:p w14:paraId="5BF58F81" w14:textId="77777777" w:rsidR="00715D95" w:rsidRPr="007F24C7" w:rsidRDefault="00715D95" w:rsidP="00715D95">
      <w:pPr>
        <w:widowControl w:val="0"/>
        <w:spacing w:line="276" w:lineRule="auto"/>
        <w:jc w:val="both"/>
        <w:rPr>
          <w:rFonts w:ascii="Century Gothic" w:hAnsi="Century Gothic"/>
          <w:snapToGrid w:val="0"/>
          <w:color w:val="538135" w:themeColor="accent6" w:themeShade="BF"/>
          <w:sz w:val="18"/>
          <w:szCs w:val="18"/>
        </w:rPr>
      </w:pPr>
      <w:r w:rsidRPr="007F24C7">
        <w:rPr>
          <w:rFonts w:ascii="Century Gothic" w:hAnsi="Century Gothic"/>
          <w:snapToGrid w:val="0"/>
          <w:color w:val="538135" w:themeColor="accent6" w:themeShade="BF"/>
          <w:sz w:val="18"/>
          <w:szCs w:val="18"/>
        </w:rPr>
        <w:t>Si le montant maximum annuel d’une période est atteint avant le terme de la période considérée, l'acheteur se réserve la possibilité de notifier au titulaire une reconduction anticipée du contrat.</w:t>
      </w:r>
    </w:p>
    <w:p w14:paraId="6C6F9386" w14:textId="77777777" w:rsidR="00715D95" w:rsidRPr="007F24C7" w:rsidRDefault="00715D95" w:rsidP="00632448">
      <w:pPr>
        <w:widowControl w:val="0"/>
        <w:spacing w:line="276" w:lineRule="auto"/>
        <w:jc w:val="both"/>
        <w:rPr>
          <w:rFonts w:ascii="Century Gothic" w:hAnsi="Century Gothic"/>
          <w:snapToGrid w:val="0"/>
          <w:color w:val="538135" w:themeColor="accent6" w:themeShade="BF"/>
          <w:sz w:val="18"/>
          <w:szCs w:val="18"/>
        </w:rPr>
      </w:pPr>
    </w:p>
    <w:p w14:paraId="08232752" w14:textId="565B607C" w:rsidR="00036202" w:rsidRPr="00A82A34" w:rsidRDefault="002705A7" w:rsidP="007F24C7">
      <w:pPr>
        <w:pStyle w:val="Titre2"/>
      </w:pPr>
      <w:bookmarkStart w:id="18" w:name="_Toc482627334"/>
      <w:bookmarkStart w:id="19" w:name="_Toc113957519"/>
      <w:r w:rsidRPr="00A82A34">
        <w:t>2-</w:t>
      </w:r>
      <w:r w:rsidR="00632448">
        <w:t>5</w:t>
      </w:r>
      <w:r w:rsidRPr="00A82A34">
        <w:t xml:space="preserve"> Procédure</w:t>
      </w:r>
      <w:bookmarkEnd w:id="18"/>
      <w:bookmarkEnd w:id="19"/>
    </w:p>
    <w:p w14:paraId="47A81F6C" w14:textId="45847367" w:rsidR="00036202" w:rsidRDefault="00036202" w:rsidP="000D0F6F">
      <w:pPr>
        <w:autoSpaceDE w:val="0"/>
        <w:autoSpaceDN w:val="0"/>
        <w:adjustRightInd w:val="0"/>
        <w:spacing w:line="276" w:lineRule="auto"/>
        <w:jc w:val="both"/>
        <w:rPr>
          <w:rFonts w:ascii="Century Gothic" w:eastAsiaTheme="minorHAnsi" w:hAnsi="Century Gothic" w:cs="Verdana"/>
          <w:sz w:val="18"/>
          <w:szCs w:val="18"/>
          <w:lang w:eastAsia="en-US"/>
        </w:rPr>
      </w:pPr>
      <w:r w:rsidRPr="00A82A34">
        <w:rPr>
          <w:rFonts w:ascii="Century Gothic" w:hAnsi="Century Gothic"/>
          <w:sz w:val="18"/>
          <w:szCs w:val="18"/>
        </w:rPr>
        <w:t xml:space="preserve">Le présent </w:t>
      </w:r>
      <w:r w:rsidRPr="00A82A34">
        <w:rPr>
          <w:rFonts w:ascii="Century Gothic" w:hAnsi="Century Gothic"/>
          <w:b/>
          <w:sz w:val="18"/>
          <w:szCs w:val="18"/>
        </w:rPr>
        <w:t>marché</w:t>
      </w:r>
      <w:r w:rsidRPr="00A82A34">
        <w:rPr>
          <w:rFonts w:ascii="Century Gothic" w:hAnsi="Century Gothic"/>
          <w:sz w:val="18"/>
          <w:szCs w:val="18"/>
        </w:rPr>
        <w:t xml:space="preserve"> est passé selon la procédure de</w:t>
      </w:r>
      <w:r w:rsidRPr="00A82A34">
        <w:rPr>
          <w:rFonts w:ascii="Century Gothic" w:hAnsi="Century Gothic"/>
          <w:b/>
          <w:sz w:val="18"/>
          <w:szCs w:val="18"/>
        </w:rPr>
        <w:t xml:space="preserve"> l'appel d'offres ouvert </w:t>
      </w:r>
      <w:r w:rsidRPr="00A82A34">
        <w:rPr>
          <w:rFonts w:ascii="Century Gothic" w:eastAsiaTheme="minorHAnsi" w:hAnsi="Century Gothic" w:cs="Verdana"/>
          <w:sz w:val="18"/>
          <w:szCs w:val="18"/>
          <w:lang w:eastAsia="en-US"/>
        </w:rPr>
        <w:t xml:space="preserve">en application </w:t>
      </w:r>
      <w:r w:rsidR="005E6AFA" w:rsidRPr="005E6AFA">
        <w:rPr>
          <w:rFonts w:ascii="Century Gothic" w:eastAsiaTheme="minorHAnsi" w:hAnsi="Century Gothic" w:cs="Verdana"/>
          <w:sz w:val="18"/>
          <w:szCs w:val="18"/>
          <w:lang w:eastAsia="en-US"/>
        </w:rPr>
        <w:t>des articles L2120-1 3°, L2124-2, R2124-2 1° et R2161-2 à R2161-5 Code de la commande publique</w:t>
      </w:r>
      <w:r w:rsidRPr="00A82A34">
        <w:rPr>
          <w:rFonts w:ascii="Century Gothic" w:eastAsiaTheme="minorHAnsi" w:hAnsi="Century Gothic" w:cs="Verdana"/>
          <w:sz w:val="18"/>
          <w:szCs w:val="18"/>
          <w:lang w:eastAsia="en-US"/>
        </w:rPr>
        <w:t>.</w:t>
      </w:r>
    </w:p>
    <w:p w14:paraId="452D44AC" w14:textId="77777777" w:rsidR="00036202" w:rsidRDefault="00036202" w:rsidP="000D0F6F">
      <w:pPr>
        <w:spacing w:line="276" w:lineRule="auto"/>
        <w:jc w:val="both"/>
        <w:rPr>
          <w:rFonts w:ascii="Century Gothic" w:hAnsi="Century Gothic"/>
          <w:b/>
          <w:i/>
          <w:u w:val="single"/>
        </w:rPr>
      </w:pPr>
    </w:p>
    <w:p w14:paraId="0F1BA4E2" w14:textId="1F88429D" w:rsidR="00632448" w:rsidRPr="00632448" w:rsidRDefault="00632448" w:rsidP="007F24C7">
      <w:pPr>
        <w:pStyle w:val="Titre2"/>
      </w:pPr>
      <w:bookmarkStart w:id="20" w:name="_Toc113957520"/>
      <w:r w:rsidRPr="00632448">
        <w:lastRenderedPageBreak/>
        <w:t>2-6 Forme du marché</w:t>
      </w:r>
      <w:bookmarkEnd w:id="20"/>
    </w:p>
    <w:p w14:paraId="32911851" w14:textId="38FE5348" w:rsidR="00632448" w:rsidRPr="00620BE4" w:rsidRDefault="00632448" w:rsidP="00632448">
      <w:pPr>
        <w:pStyle w:val="Corpsdetexte2"/>
        <w:tabs>
          <w:tab w:val="left" w:pos="0"/>
        </w:tabs>
        <w:spacing w:line="276" w:lineRule="auto"/>
        <w:rPr>
          <w:rFonts w:ascii="Century Gothic" w:hAnsi="Century Gothic"/>
          <w:sz w:val="18"/>
          <w:szCs w:val="18"/>
        </w:rPr>
      </w:pPr>
      <w:r w:rsidRPr="00620BE4">
        <w:rPr>
          <w:rFonts w:ascii="Century Gothic" w:hAnsi="Century Gothic"/>
          <w:sz w:val="18"/>
          <w:szCs w:val="18"/>
        </w:rPr>
        <w:t xml:space="preserve">Il s’agit d’un </w:t>
      </w:r>
      <w:r w:rsidRPr="00620BE4">
        <w:rPr>
          <w:rFonts w:ascii="Century Gothic" w:hAnsi="Century Gothic"/>
          <w:b/>
          <w:sz w:val="18"/>
          <w:szCs w:val="18"/>
        </w:rPr>
        <w:t xml:space="preserve">accord-cadre mono-attributaire sans minimum </w:t>
      </w:r>
      <w:r w:rsidR="005E6AFA">
        <w:rPr>
          <w:rFonts w:ascii="Century Gothic" w:hAnsi="Century Gothic"/>
          <w:b/>
          <w:sz w:val="18"/>
          <w:szCs w:val="18"/>
        </w:rPr>
        <w:t>avec</w:t>
      </w:r>
      <w:r w:rsidRPr="00620BE4">
        <w:rPr>
          <w:rFonts w:ascii="Century Gothic" w:hAnsi="Century Gothic"/>
          <w:b/>
          <w:sz w:val="18"/>
          <w:szCs w:val="18"/>
        </w:rPr>
        <w:t xml:space="preserve"> maximum </w:t>
      </w:r>
      <w:r>
        <w:rPr>
          <w:rFonts w:ascii="Century Gothic" w:hAnsi="Century Gothic"/>
          <w:b/>
          <w:sz w:val="18"/>
          <w:szCs w:val="18"/>
        </w:rPr>
        <w:t>et exécuté au moyen de bons de commande</w:t>
      </w:r>
      <w:r w:rsidRPr="00620BE4">
        <w:rPr>
          <w:rFonts w:ascii="Century Gothic" w:hAnsi="Century Gothic"/>
          <w:sz w:val="18"/>
          <w:szCs w:val="18"/>
        </w:rPr>
        <w:t xml:space="preserve"> en application de l’article </w:t>
      </w:r>
      <w:r w:rsidR="005E6AFA">
        <w:rPr>
          <w:rFonts w:ascii="Century Gothic" w:hAnsi="Century Gothic"/>
          <w:sz w:val="18"/>
          <w:szCs w:val="18"/>
        </w:rPr>
        <w:t>R2162-7 à R2162-1</w:t>
      </w:r>
      <w:r w:rsidR="00715D95">
        <w:rPr>
          <w:rFonts w:ascii="Century Gothic" w:hAnsi="Century Gothic"/>
          <w:sz w:val="18"/>
          <w:szCs w:val="18"/>
        </w:rPr>
        <w:t>4</w:t>
      </w:r>
      <w:r w:rsidR="005E6AFA">
        <w:rPr>
          <w:rFonts w:ascii="Century Gothic" w:hAnsi="Century Gothic"/>
          <w:sz w:val="18"/>
          <w:szCs w:val="18"/>
        </w:rPr>
        <w:t xml:space="preserve"> du code de la commande publique</w:t>
      </w:r>
      <w:r w:rsidRPr="00620BE4">
        <w:rPr>
          <w:rFonts w:ascii="Century Gothic" w:hAnsi="Century Gothic"/>
          <w:sz w:val="18"/>
          <w:szCs w:val="18"/>
        </w:rPr>
        <w:t>.</w:t>
      </w:r>
    </w:p>
    <w:p w14:paraId="61461B6E" w14:textId="77777777" w:rsidR="00632448" w:rsidRPr="00EE4100" w:rsidRDefault="00632448" w:rsidP="00632448">
      <w:pPr>
        <w:tabs>
          <w:tab w:val="left" w:pos="1134"/>
        </w:tabs>
        <w:spacing w:line="276" w:lineRule="auto"/>
        <w:jc w:val="both"/>
        <w:rPr>
          <w:rFonts w:ascii="Century Gothic" w:hAnsi="Century Gothic"/>
          <w:bCs/>
          <w:noProof/>
          <w:sz w:val="18"/>
          <w:szCs w:val="18"/>
        </w:rPr>
      </w:pPr>
      <w:r w:rsidRPr="00EE4100">
        <w:rPr>
          <w:rFonts w:ascii="Century Gothic" w:hAnsi="Century Gothic"/>
          <w:bCs/>
          <w:noProof/>
          <w:sz w:val="18"/>
          <w:szCs w:val="18"/>
        </w:rPr>
        <w:t xml:space="preserve">Les services, directions, laboratoires, composantes et écoles du groupement adressent leur commande jusqu’au dernier jour de validité de </w:t>
      </w:r>
      <w:r w:rsidRPr="005443FE">
        <w:rPr>
          <w:rFonts w:ascii="Century Gothic" w:hAnsi="Century Gothic"/>
          <w:bCs/>
          <w:noProof/>
          <w:sz w:val="18"/>
          <w:szCs w:val="18"/>
        </w:rPr>
        <w:t>l’accord cadre. Une liste sera dressée par chaque établissement lors de la mise au point du marché.</w:t>
      </w:r>
    </w:p>
    <w:p w14:paraId="5997239A" w14:textId="77777777" w:rsidR="00632448" w:rsidRPr="00EE4100" w:rsidRDefault="00632448" w:rsidP="00632448">
      <w:pPr>
        <w:tabs>
          <w:tab w:val="left" w:pos="1134"/>
        </w:tabs>
        <w:spacing w:line="276" w:lineRule="auto"/>
        <w:jc w:val="both"/>
        <w:rPr>
          <w:rFonts w:ascii="Century Gothic" w:hAnsi="Century Gothic"/>
          <w:bCs/>
          <w:noProof/>
          <w:sz w:val="18"/>
          <w:szCs w:val="18"/>
        </w:rPr>
      </w:pPr>
    </w:p>
    <w:p w14:paraId="1C0AE77E" w14:textId="77777777" w:rsidR="007F24C7" w:rsidRDefault="00632448" w:rsidP="00632448">
      <w:pPr>
        <w:tabs>
          <w:tab w:val="left" w:pos="1134"/>
        </w:tabs>
        <w:spacing w:line="276" w:lineRule="auto"/>
        <w:jc w:val="both"/>
        <w:rPr>
          <w:rFonts w:ascii="Century Gothic" w:hAnsi="Century Gothic"/>
          <w:bCs/>
          <w:noProof/>
          <w:sz w:val="18"/>
          <w:szCs w:val="18"/>
        </w:rPr>
      </w:pPr>
      <w:r>
        <w:rPr>
          <w:rFonts w:ascii="Century Gothic" w:hAnsi="Century Gothic"/>
          <w:bCs/>
          <w:noProof/>
          <w:sz w:val="18"/>
          <w:szCs w:val="18"/>
        </w:rPr>
        <w:t>L</w:t>
      </w:r>
      <w:r w:rsidRPr="00EE4100">
        <w:rPr>
          <w:rFonts w:ascii="Century Gothic" w:hAnsi="Century Gothic"/>
          <w:bCs/>
          <w:noProof/>
          <w:sz w:val="18"/>
          <w:szCs w:val="18"/>
        </w:rPr>
        <w:t xml:space="preserve">a possibilité de recourir à un bon de commande simple par mail reste envisageable. </w:t>
      </w:r>
    </w:p>
    <w:p w14:paraId="163DA037" w14:textId="04BB2F1C" w:rsidR="00632448" w:rsidRDefault="00632448" w:rsidP="00632448">
      <w:pPr>
        <w:tabs>
          <w:tab w:val="left" w:pos="1134"/>
        </w:tabs>
        <w:spacing w:line="276" w:lineRule="auto"/>
        <w:jc w:val="both"/>
        <w:rPr>
          <w:rFonts w:ascii="Century Gothic" w:hAnsi="Century Gothic"/>
          <w:bCs/>
          <w:noProof/>
          <w:sz w:val="18"/>
          <w:szCs w:val="18"/>
        </w:rPr>
      </w:pPr>
      <w:r w:rsidRPr="00EE4100">
        <w:rPr>
          <w:rFonts w:ascii="Century Gothic" w:hAnsi="Century Gothic"/>
          <w:bCs/>
          <w:noProof/>
          <w:sz w:val="18"/>
          <w:szCs w:val="18"/>
        </w:rPr>
        <w:t>Il est à noter que lors de la mise en place du marché, et avant que la plateforme de commande en ligne soit opérationnelle, les commandes sont adressées au</w:t>
      </w:r>
      <w:r>
        <w:rPr>
          <w:rFonts w:ascii="Century Gothic" w:hAnsi="Century Gothic"/>
          <w:bCs/>
          <w:noProof/>
          <w:sz w:val="18"/>
          <w:szCs w:val="18"/>
        </w:rPr>
        <w:t>(x)</w:t>
      </w:r>
      <w:r w:rsidRPr="00EE4100">
        <w:rPr>
          <w:rFonts w:ascii="Century Gothic" w:hAnsi="Century Gothic"/>
          <w:bCs/>
          <w:noProof/>
          <w:sz w:val="18"/>
          <w:szCs w:val="18"/>
        </w:rPr>
        <w:t xml:space="preserve"> prestataire</w:t>
      </w:r>
      <w:r>
        <w:rPr>
          <w:rFonts w:ascii="Century Gothic" w:hAnsi="Century Gothic"/>
          <w:bCs/>
          <w:noProof/>
          <w:sz w:val="18"/>
          <w:szCs w:val="18"/>
        </w:rPr>
        <w:t>(s)</w:t>
      </w:r>
      <w:r w:rsidRPr="00EE4100">
        <w:rPr>
          <w:rFonts w:ascii="Century Gothic" w:hAnsi="Century Gothic"/>
          <w:bCs/>
          <w:noProof/>
          <w:sz w:val="18"/>
          <w:szCs w:val="18"/>
        </w:rPr>
        <w:t xml:space="preserve"> exclusivement par mail. Le titulaire reste soumis à l’ensemble des obligations du présent contrat, y compris en termes de délai de livraison.</w:t>
      </w:r>
    </w:p>
    <w:p w14:paraId="55382C94" w14:textId="77777777" w:rsidR="00632448" w:rsidRPr="00EE4100" w:rsidRDefault="00632448" w:rsidP="00632448">
      <w:pPr>
        <w:tabs>
          <w:tab w:val="left" w:pos="1134"/>
        </w:tabs>
        <w:spacing w:line="276" w:lineRule="auto"/>
        <w:jc w:val="both"/>
        <w:rPr>
          <w:rFonts w:ascii="Century Gothic" w:hAnsi="Century Gothic"/>
          <w:bCs/>
          <w:noProof/>
          <w:sz w:val="18"/>
          <w:szCs w:val="18"/>
        </w:rPr>
      </w:pPr>
    </w:p>
    <w:p w14:paraId="6713185C" w14:textId="77777777" w:rsidR="00632448" w:rsidRPr="00EE4100" w:rsidRDefault="00632448" w:rsidP="00632448">
      <w:pPr>
        <w:tabs>
          <w:tab w:val="left" w:pos="1134"/>
        </w:tabs>
        <w:spacing w:line="276" w:lineRule="auto"/>
        <w:jc w:val="both"/>
        <w:rPr>
          <w:rFonts w:ascii="Century Gothic" w:hAnsi="Century Gothic"/>
          <w:bCs/>
          <w:noProof/>
          <w:sz w:val="18"/>
          <w:szCs w:val="18"/>
        </w:rPr>
      </w:pPr>
      <w:r w:rsidRPr="001F2FE2">
        <w:rPr>
          <w:rFonts w:ascii="Century Gothic" w:hAnsi="Century Gothic"/>
          <w:b/>
          <w:bCs/>
          <w:noProof/>
          <w:sz w:val="18"/>
          <w:szCs w:val="18"/>
          <w:u w:val="single"/>
        </w:rPr>
        <w:t>Commandes en ligne</w:t>
      </w:r>
      <w:r w:rsidRPr="00EE4100">
        <w:rPr>
          <w:rFonts w:ascii="Century Gothic" w:hAnsi="Century Gothic"/>
          <w:bCs/>
          <w:noProof/>
          <w:sz w:val="18"/>
          <w:szCs w:val="18"/>
        </w:rPr>
        <w:t xml:space="preserve"> :</w:t>
      </w:r>
    </w:p>
    <w:p w14:paraId="629A5F28" w14:textId="77777777" w:rsidR="00632448" w:rsidRPr="00EE4100" w:rsidRDefault="00632448" w:rsidP="00632448">
      <w:pPr>
        <w:tabs>
          <w:tab w:val="left" w:pos="1134"/>
        </w:tabs>
        <w:spacing w:line="276" w:lineRule="auto"/>
        <w:jc w:val="both"/>
        <w:rPr>
          <w:rFonts w:ascii="Century Gothic" w:hAnsi="Century Gothic"/>
          <w:bCs/>
          <w:noProof/>
          <w:sz w:val="18"/>
          <w:szCs w:val="18"/>
        </w:rPr>
      </w:pPr>
      <w:r w:rsidRPr="005E6AFA">
        <w:rPr>
          <w:rFonts w:ascii="Century Gothic" w:hAnsi="Century Gothic"/>
          <w:bCs/>
          <w:noProof/>
          <w:sz w:val="18"/>
          <w:szCs w:val="18"/>
        </w:rPr>
        <w:t>Seuls les bons de commande validés par le « valideur » désigné sont honorés par le titulaire.</w:t>
      </w:r>
    </w:p>
    <w:p w14:paraId="57416449" w14:textId="77777777" w:rsidR="00632448" w:rsidRPr="00EE4100" w:rsidRDefault="00632448" w:rsidP="00632448">
      <w:pPr>
        <w:tabs>
          <w:tab w:val="left" w:pos="1134"/>
        </w:tabs>
        <w:spacing w:line="276" w:lineRule="auto"/>
        <w:jc w:val="both"/>
        <w:rPr>
          <w:rFonts w:ascii="Century Gothic" w:hAnsi="Century Gothic"/>
          <w:bCs/>
          <w:noProof/>
          <w:sz w:val="18"/>
          <w:szCs w:val="18"/>
        </w:rPr>
      </w:pPr>
    </w:p>
    <w:p w14:paraId="02B12DCC" w14:textId="30CF0885" w:rsidR="00632448" w:rsidRPr="00715D95" w:rsidRDefault="00632448" w:rsidP="00632448">
      <w:pPr>
        <w:tabs>
          <w:tab w:val="left" w:pos="1134"/>
        </w:tabs>
        <w:spacing w:line="276" w:lineRule="auto"/>
        <w:jc w:val="both"/>
        <w:rPr>
          <w:rFonts w:ascii="Century Gothic" w:hAnsi="Century Gothic"/>
          <w:bCs/>
          <w:noProof/>
          <w:sz w:val="18"/>
          <w:szCs w:val="18"/>
        </w:rPr>
      </w:pPr>
      <w:r w:rsidRPr="00715D95">
        <w:rPr>
          <w:rFonts w:ascii="Century Gothic" w:hAnsi="Century Gothic"/>
          <w:b/>
          <w:bCs/>
          <w:noProof/>
          <w:sz w:val="18"/>
          <w:szCs w:val="18"/>
          <w:u w:val="single"/>
        </w:rPr>
        <w:t>Commandes par mail</w:t>
      </w:r>
      <w:r w:rsidR="00602B6A" w:rsidRPr="00715D95">
        <w:rPr>
          <w:rFonts w:ascii="Century Gothic" w:hAnsi="Century Gothic"/>
          <w:b/>
          <w:bCs/>
          <w:noProof/>
          <w:sz w:val="18"/>
          <w:szCs w:val="18"/>
          <w:u w:val="single"/>
        </w:rPr>
        <w:t xml:space="preserve"> </w:t>
      </w:r>
      <w:r w:rsidRPr="00715D95">
        <w:rPr>
          <w:rFonts w:ascii="Century Gothic" w:hAnsi="Century Gothic"/>
          <w:bCs/>
          <w:noProof/>
          <w:sz w:val="18"/>
          <w:szCs w:val="18"/>
        </w:rPr>
        <w:t>:</w:t>
      </w:r>
    </w:p>
    <w:p w14:paraId="6236A673" w14:textId="77777777" w:rsidR="00632448" w:rsidRPr="00F07691" w:rsidRDefault="00632448" w:rsidP="00632448">
      <w:pPr>
        <w:tabs>
          <w:tab w:val="left" w:pos="1134"/>
        </w:tabs>
        <w:spacing w:line="276" w:lineRule="auto"/>
        <w:jc w:val="both"/>
        <w:rPr>
          <w:rFonts w:ascii="Century Gothic" w:hAnsi="Century Gothic"/>
          <w:bCs/>
          <w:noProof/>
          <w:sz w:val="18"/>
          <w:szCs w:val="18"/>
        </w:rPr>
      </w:pPr>
      <w:r w:rsidRPr="00715D95">
        <w:rPr>
          <w:rFonts w:ascii="Century Gothic" w:hAnsi="Century Gothic"/>
          <w:bCs/>
          <w:noProof/>
          <w:sz w:val="18"/>
          <w:szCs w:val="18"/>
        </w:rPr>
        <w:t>Seuls les bons de commande signés par le représentant du pouvoir adjudicateur sont honorés par le titulaire.</w:t>
      </w:r>
    </w:p>
    <w:p w14:paraId="19F556A7" w14:textId="77777777" w:rsidR="00E91774" w:rsidRPr="00E8050C" w:rsidRDefault="00E91774" w:rsidP="00632448">
      <w:pPr>
        <w:spacing w:line="276" w:lineRule="auto"/>
        <w:jc w:val="both"/>
        <w:rPr>
          <w:rFonts w:ascii="Century Gothic" w:hAnsi="Century Gothic"/>
          <w:sz w:val="18"/>
          <w:szCs w:val="18"/>
        </w:rPr>
      </w:pPr>
    </w:p>
    <w:p w14:paraId="740A09AD" w14:textId="11034548" w:rsidR="00036202" w:rsidRPr="00A82A34" w:rsidRDefault="002705A7" w:rsidP="007F24C7">
      <w:pPr>
        <w:pStyle w:val="Titre2"/>
        <w:rPr>
          <w:i/>
        </w:rPr>
      </w:pPr>
      <w:bookmarkStart w:id="21" w:name="_Toc482627335"/>
      <w:bookmarkStart w:id="22" w:name="_Toc113957521"/>
      <w:r w:rsidRPr="00A82A34">
        <w:t>2</w:t>
      </w:r>
      <w:r w:rsidRPr="00A82A34">
        <w:rPr>
          <w:i/>
        </w:rPr>
        <w:t>-</w:t>
      </w:r>
      <w:r w:rsidR="00632448">
        <w:rPr>
          <w:i/>
        </w:rPr>
        <w:t>7</w:t>
      </w:r>
      <w:r w:rsidRPr="00A82A34">
        <w:rPr>
          <w:i/>
        </w:rPr>
        <w:t xml:space="preserve"> </w:t>
      </w:r>
      <w:r w:rsidR="00036202" w:rsidRPr="00A82A34">
        <w:t>Lieu de livraison ou d'exécution de la prestation</w:t>
      </w:r>
      <w:bookmarkEnd w:id="21"/>
      <w:bookmarkEnd w:id="22"/>
    </w:p>
    <w:p w14:paraId="402216DA" w14:textId="77777777" w:rsidR="00036202" w:rsidRPr="00A82A34" w:rsidRDefault="00036202" w:rsidP="000D0F6F">
      <w:pPr>
        <w:spacing w:line="276" w:lineRule="auto"/>
        <w:jc w:val="both"/>
        <w:rPr>
          <w:rFonts w:ascii="Century Gothic" w:hAnsi="Century Gothic"/>
          <w:sz w:val="18"/>
          <w:szCs w:val="18"/>
        </w:rPr>
      </w:pPr>
      <w:r w:rsidRPr="00A82A34">
        <w:rPr>
          <w:rFonts w:ascii="Century Gothic" w:hAnsi="Century Gothic"/>
          <w:sz w:val="18"/>
          <w:szCs w:val="18"/>
        </w:rPr>
        <w:t>Les adresses de livraison pour chaque établissement font l’objet d’annexes au CCP.</w:t>
      </w:r>
    </w:p>
    <w:p w14:paraId="76D37D56" w14:textId="77777777" w:rsidR="008A0008" w:rsidRPr="00A82A34" w:rsidRDefault="008A0008" w:rsidP="00CD495F">
      <w:pPr>
        <w:pStyle w:val="Titre3"/>
      </w:pPr>
    </w:p>
    <w:p w14:paraId="2A7C4BC6" w14:textId="2E845C9F" w:rsidR="008A0008" w:rsidRDefault="00632448" w:rsidP="007F24C7">
      <w:pPr>
        <w:pStyle w:val="Titre2"/>
      </w:pPr>
      <w:bookmarkStart w:id="23" w:name="_Toc113957522"/>
      <w:r>
        <w:t>2-8</w:t>
      </w:r>
      <w:r w:rsidR="002705A7" w:rsidRPr="00A82A34">
        <w:t xml:space="preserve"> </w:t>
      </w:r>
      <w:r w:rsidR="008A0008" w:rsidRPr="00A82A34">
        <w:t>Nomenclature CPV</w:t>
      </w:r>
      <w:bookmarkEnd w:id="23"/>
      <w:r w:rsidR="008A0008" w:rsidRPr="00A82A34">
        <w:t xml:space="preserve"> </w:t>
      </w:r>
    </w:p>
    <w:p w14:paraId="256BFB80" w14:textId="77777777" w:rsidR="00077785" w:rsidRPr="00077785" w:rsidRDefault="00077785" w:rsidP="00077785">
      <w:pPr>
        <w:rPr>
          <w:sz w:val="10"/>
        </w:rPr>
      </w:pPr>
    </w:p>
    <w:p w14:paraId="7D73A465" w14:textId="77777777" w:rsidR="008A0008" w:rsidRPr="00077785" w:rsidRDefault="008A0008" w:rsidP="00077785">
      <w:pPr>
        <w:pStyle w:val="NormalWeb"/>
        <w:shd w:val="clear" w:color="auto" w:fill="FFFFFF"/>
        <w:spacing w:before="0" w:after="0" w:line="276" w:lineRule="auto"/>
        <w:ind w:left="0" w:right="0"/>
        <w:jc w:val="both"/>
        <w:rPr>
          <w:rFonts w:ascii="Century Gothic" w:hAnsi="Century Gothic"/>
          <w:sz w:val="18"/>
          <w:szCs w:val="18"/>
        </w:rPr>
      </w:pPr>
      <w:r w:rsidRPr="00077785">
        <w:rPr>
          <w:rFonts w:ascii="Century Gothic" w:hAnsi="Century Gothic"/>
          <w:sz w:val="18"/>
          <w:szCs w:val="18"/>
        </w:rPr>
        <w:t>39830000-9 : Produits de nettoyage.</w:t>
      </w:r>
    </w:p>
    <w:p w14:paraId="5876C31B" w14:textId="77777777" w:rsidR="008A0008" w:rsidRPr="00077785" w:rsidRDefault="008A0008" w:rsidP="00077785">
      <w:pPr>
        <w:pStyle w:val="NormalWeb"/>
        <w:shd w:val="clear" w:color="auto" w:fill="FFFFFF"/>
        <w:spacing w:before="0" w:after="0" w:line="276" w:lineRule="auto"/>
        <w:ind w:left="0" w:right="0"/>
        <w:jc w:val="both"/>
        <w:rPr>
          <w:rFonts w:ascii="Century Gothic" w:hAnsi="Century Gothic"/>
          <w:sz w:val="18"/>
          <w:szCs w:val="18"/>
        </w:rPr>
      </w:pPr>
      <w:r w:rsidRPr="00077785">
        <w:rPr>
          <w:rFonts w:ascii="Century Gothic" w:hAnsi="Century Gothic"/>
          <w:sz w:val="18"/>
          <w:szCs w:val="18"/>
        </w:rPr>
        <w:t>39224000-8 : Balais et brosses et autres articles de divers types.</w:t>
      </w:r>
    </w:p>
    <w:p w14:paraId="14C76399" w14:textId="77777777" w:rsidR="008A0008" w:rsidRPr="00077785" w:rsidRDefault="008A0008" w:rsidP="00077785">
      <w:pPr>
        <w:spacing w:line="276" w:lineRule="auto"/>
        <w:jc w:val="both"/>
        <w:rPr>
          <w:rFonts w:ascii="Century Gothic" w:hAnsi="Century Gothic"/>
          <w:sz w:val="18"/>
          <w:szCs w:val="18"/>
        </w:rPr>
      </w:pPr>
      <w:r w:rsidRPr="00077785">
        <w:rPr>
          <w:rFonts w:ascii="Century Gothic" w:hAnsi="Century Gothic"/>
          <w:sz w:val="18"/>
          <w:szCs w:val="18"/>
        </w:rPr>
        <w:t>33711900-6 : Savon.</w:t>
      </w:r>
    </w:p>
    <w:p w14:paraId="40449AE8" w14:textId="77777777" w:rsidR="008A0008" w:rsidRPr="00077785" w:rsidRDefault="008A0008" w:rsidP="00077785">
      <w:pPr>
        <w:spacing w:line="276" w:lineRule="auto"/>
        <w:jc w:val="both"/>
        <w:rPr>
          <w:rFonts w:ascii="Century Gothic" w:hAnsi="Century Gothic"/>
          <w:sz w:val="18"/>
          <w:szCs w:val="18"/>
        </w:rPr>
      </w:pPr>
      <w:r w:rsidRPr="00077785">
        <w:rPr>
          <w:rFonts w:ascii="Century Gothic" w:hAnsi="Century Gothic"/>
          <w:sz w:val="18"/>
          <w:szCs w:val="18"/>
        </w:rPr>
        <w:t>33761000-2 : Papier hygiénique.</w:t>
      </w:r>
    </w:p>
    <w:p w14:paraId="22F78435" w14:textId="77777777" w:rsidR="008A0008" w:rsidRPr="00077785" w:rsidRDefault="008A0008" w:rsidP="00077785">
      <w:pPr>
        <w:spacing w:line="276" w:lineRule="auto"/>
        <w:jc w:val="both"/>
        <w:rPr>
          <w:rFonts w:ascii="Century Gothic" w:hAnsi="Century Gothic"/>
          <w:sz w:val="18"/>
          <w:szCs w:val="18"/>
        </w:rPr>
      </w:pPr>
      <w:r w:rsidRPr="00077785">
        <w:rPr>
          <w:rFonts w:ascii="Century Gothic" w:hAnsi="Century Gothic"/>
          <w:sz w:val="18"/>
          <w:szCs w:val="18"/>
        </w:rPr>
        <w:t>33763000-6 : Essuie-mains en papier.</w:t>
      </w:r>
    </w:p>
    <w:p w14:paraId="0C97BB80" w14:textId="77777777" w:rsidR="008A0008" w:rsidRPr="00077785" w:rsidRDefault="008A0008" w:rsidP="00077785">
      <w:pPr>
        <w:spacing w:line="276" w:lineRule="auto"/>
        <w:jc w:val="both"/>
        <w:rPr>
          <w:rFonts w:ascii="Century Gothic" w:hAnsi="Century Gothic"/>
          <w:sz w:val="18"/>
          <w:szCs w:val="18"/>
        </w:rPr>
      </w:pPr>
      <w:r w:rsidRPr="00077785">
        <w:rPr>
          <w:rFonts w:ascii="Century Gothic" w:hAnsi="Century Gothic"/>
          <w:sz w:val="18"/>
          <w:szCs w:val="18"/>
        </w:rPr>
        <w:t>19640000-4 : Sacs et sachets à ordures en polyéthylène.</w:t>
      </w:r>
    </w:p>
    <w:p w14:paraId="3400D399" w14:textId="01D15735" w:rsidR="008A0008" w:rsidRDefault="008A0008" w:rsidP="00077785">
      <w:pPr>
        <w:pStyle w:val="NormalWeb"/>
        <w:shd w:val="clear" w:color="auto" w:fill="FFFFFF"/>
        <w:spacing w:before="0" w:after="0" w:line="276" w:lineRule="auto"/>
        <w:ind w:left="0" w:right="0"/>
        <w:jc w:val="both"/>
        <w:rPr>
          <w:rFonts w:ascii="Century Gothic" w:hAnsi="Century Gothic"/>
          <w:sz w:val="18"/>
          <w:szCs w:val="18"/>
        </w:rPr>
      </w:pPr>
      <w:r w:rsidRPr="00077785">
        <w:rPr>
          <w:rFonts w:ascii="Century Gothic" w:hAnsi="Century Gothic"/>
          <w:sz w:val="18"/>
          <w:szCs w:val="18"/>
        </w:rPr>
        <w:t>39831700-3 : Distributeur de savon automatique. </w:t>
      </w:r>
    </w:p>
    <w:p w14:paraId="40DD9708" w14:textId="0FF7E919" w:rsidR="00077785" w:rsidRPr="007F24C7" w:rsidRDefault="00077785" w:rsidP="007F24C7">
      <w:pPr>
        <w:pStyle w:val="Titre2"/>
        <w:spacing w:after="0"/>
        <w:rPr>
          <w:b w:val="0"/>
          <w:color w:val="auto"/>
          <w:sz w:val="18"/>
          <w:szCs w:val="18"/>
          <w:u w:val="none"/>
        </w:rPr>
      </w:pPr>
      <w:bookmarkStart w:id="24" w:name="_Toc113957523"/>
      <w:r w:rsidRPr="007F24C7">
        <w:rPr>
          <w:b w:val="0"/>
          <w:color w:val="auto"/>
          <w:sz w:val="18"/>
          <w:szCs w:val="18"/>
          <w:u w:val="none"/>
        </w:rPr>
        <w:t>42933100-6 : Distributeurs automatiques d'articles d'hygiène</w:t>
      </w:r>
      <w:bookmarkEnd w:id="24"/>
    </w:p>
    <w:p w14:paraId="4ABDC315" w14:textId="1399D216" w:rsidR="00077785" w:rsidRPr="00077785" w:rsidRDefault="00077785" w:rsidP="00077785">
      <w:pPr>
        <w:spacing w:line="276" w:lineRule="auto"/>
        <w:jc w:val="both"/>
        <w:rPr>
          <w:rFonts w:ascii="Century Gothic" w:hAnsi="Century Gothic"/>
          <w:sz w:val="18"/>
          <w:szCs w:val="18"/>
        </w:rPr>
      </w:pPr>
      <w:r w:rsidRPr="00077785">
        <w:rPr>
          <w:rFonts w:ascii="Century Gothic" w:hAnsi="Century Gothic"/>
          <w:sz w:val="18"/>
          <w:szCs w:val="18"/>
        </w:rPr>
        <w:t>42968200-1</w:t>
      </w:r>
      <w:r>
        <w:rPr>
          <w:rFonts w:ascii="Century Gothic" w:hAnsi="Century Gothic"/>
          <w:sz w:val="18"/>
          <w:szCs w:val="18"/>
        </w:rPr>
        <w:t> :</w:t>
      </w:r>
      <w:r w:rsidRPr="00077785">
        <w:rPr>
          <w:rFonts w:ascii="Century Gothic" w:hAnsi="Century Gothic"/>
          <w:sz w:val="18"/>
          <w:szCs w:val="18"/>
        </w:rPr>
        <w:t xml:space="preserve"> Di</w:t>
      </w:r>
      <w:r>
        <w:rPr>
          <w:rFonts w:ascii="Century Gothic" w:hAnsi="Century Gothic"/>
          <w:sz w:val="18"/>
          <w:szCs w:val="18"/>
        </w:rPr>
        <w:t>stributeurs d'articles d'hygiène</w:t>
      </w:r>
    </w:p>
    <w:p w14:paraId="7AC5A71C" w14:textId="3EDEE3AA" w:rsidR="00077785" w:rsidRPr="00077785" w:rsidRDefault="00077785" w:rsidP="00077785">
      <w:pPr>
        <w:spacing w:line="276" w:lineRule="auto"/>
        <w:jc w:val="both"/>
        <w:rPr>
          <w:rFonts w:ascii="Century Gothic" w:hAnsi="Century Gothic"/>
          <w:sz w:val="18"/>
          <w:szCs w:val="18"/>
        </w:rPr>
      </w:pPr>
      <w:r w:rsidRPr="00077785">
        <w:rPr>
          <w:rFonts w:ascii="Century Gothic" w:hAnsi="Century Gothic"/>
          <w:sz w:val="18"/>
          <w:szCs w:val="18"/>
        </w:rPr>
        <w:t>42968300-2</w:t>
      </w:r>
      <w:r>
        <w:rPr>
          <w:rFonts w:ascii="Century Gothic" w:hAnsi="Century Gothic"/>
          <w:sz w:val="18"/>
          <w:szCs w:val="18"/>
        </w:rPr>
        <w:t xml:space="preserve"> : </w:t>
      </w:r>
      <w:r w:rsidRPr="00077785">
        <w:rPr>
          <w:rFonts w:ascii="Century Gothic" w:hAnsi="Century Gothic"/>
          <w:sz w:val="18"/>
          <w:szCs w:val="18"/>
        </w:rPr>
        <w:t>Dérouleurs de papier hygiénique</w:t>
      </w:r>
    </w:p>
    <w:p w14:paraId="1D3711E2" w14:textId="77777777" w:rsidR="00077785" w:rsidRPr="00077785" w:rsidRDefault="00077785" w:rsidP="00077785"/>
    <w:p w14:paraId="28A31C39" w14:textId="16FA5F3D" w:rsidR="008A0008" w:rsidRPr="00CB4296" w:rsidRDefault="00632448" w:rsidP="007F24C7">
      <w:pPr>
        <w:pStyle w:val="Titre2"/>
      </w:pPr>
      <w:bookmarkStart w:id="25" w:name="_Toc229201243"/>
      <w:bookmarkStart w:id="26" w:name="_Toc113957524"/>
      <w:r w:rsidRPr="00CB4296">
        <w:t>2-9</w:t>
      </w:r>
      <w:r w:rsidR="002705A7" w:rsidRPr="00CB4296">
        <w:t xml:space="preserve"> </w:t>
      </w:r>
      <w:r w:rsidR="008A0008" w:rsidRPr="00CB4296">
        <w:t xml:space="preserve">Variantes </w:t>
      </w:r>
      <w:bookmarkEnd w:id="25"/>
      <w:r w:rsidR="0040202B" w:rsidRPr="00CB4296">
        <w:t>obligatoires</w:t>
      </w:r>
      <w:r w:rsidR="005443FE" w:rsidRPr="00CB4296">
        <w:t xml:space="preserve"> </w:t>
      </w:r>
      <w:r w:rsidR="00602B6A">
        <w:t>(ex prestations supplémentaires)</w:t>
      </w:r>
      <w:bookmarkEnd w:id="26"/>
    </w:p>
    <w:p w14:paraId="147E8C94" w14:textId="6CB5ED70" w:rsidR="008A0008" w:rsidRPr="00A82A34" w:rsidRDefault="00602B6A" w:rsidP="000D0F6F">
      <w:pPr>
        <w:spacing w:line="276" w:lineRule="auto"/>
        <w:jc w:val="both"/>
        <w:rPr>
          <w:rFonts w:ascii="Century Gothic" w:hAnsi="Century Gothic"/>
          <w:sz w:val="18"/>
          <w:szCs w:val="18"/>
        </w:rPr>
      </w:pPr>
      <w:r w:rsidRPr="00602B6A">
        <w:rPr>
          <w:rFonts w:ascii="Century Gothic" w:hAnsi="Century Gothic"/>
          <w:sz w:val="18"/>
          <w:szCs w:val="18"/>
        </w:rPr>
        <w:t>Sans objet</w:t>
      </w:r>
      <w:r>
        <w:rPr>
          <w:rFonts w:ascii="Century Gothic" w:hAnsi="Century Gothic"/>
          <w:sz w:val="18"/>
          <w:szCs w:val="18"/>
        </w:rPr>
        <w:t>.</w:t>
      </w:r>
    </w:p>
    <w:p w14:paraId="55E3C362" w14:textId="01BCC3BA" w:rsidR="008A0008" w:rsidRDefault="008A0008" w:rsidP="007F24C7">
      <w:pPr>
        <w:pStyle w:val="Titre2"/>
      </w:pPr>
    </w:p>
    <w:p w14:paraId="41AD6BC5" w14:textId="1E245684" w:rsidR="006E4F1C" w:rsidRPr="00CB4296" w:rsidRDefault="006E4F1C" w:rsidP="007F24C7">
      <w:pPr>
        <w:pStyle w:val="Titre2"/>
      </w:pPr>
      <w:bookmarkStart w:id="27" w:name="_Toc113957525"/>
      <w:r w:rsidRPr="00CB4296">
        <w:t>2.10 Variantes</w:t>
      </w:r>
      <w:bookmarkEnd w:id="27"/>
      <w:r w:rsidR="00594BC9">
        <w:t xml:space="preserve"> </w:t>
      </w:r>
    </w:p>
    <w:p w14:paraId="16293C2E" w14:textId="1A62D288" w:rsidR="00CB4296" w:rsidRDefault="00602B6A" w:rsidP="006E4F1C">
      <w:pPr>
        <w:rPr>
          <w:rFonts w:ascii="Century Gothic" w:hAnsi="Century Gothic"/>
          <w:sz w:val="18"/>
          <w:szCs w:val="18"/>
        </w:rPr>
      </w:pPr>
      <w:r>
        <w:rPr>
          <w:rFonts w:ascii="Century Gothic" w:hAnsi="Century Gothic"/>
          <w:sz w:val="18"/>
          <w:szCs w:val="18"/>
        </w:rPr>
        <w:t>Sans objet.</w:t>
      </w:r>
    </w:p>
    <w:p w14:paraId="738D5329" w14:textId="1FFF9EA5" w:rsidR="00AF69B4" w:rsidRDefault="00AF69B4" w:rsidP="006E4F1C">
      <w:pPr>
        <w:rPr>
          <w:rFonts w:ascii="Century Gothic" w:hAnsi="Century Gothic"/>
          <w:sz w:val="18"/>
          <w:szCs w:val="18"/>
        </w:rPr>
      </w:pPr>
    </w:p>
    <w:p w14:paraId="222AD397" w14:textId="77777777" w:rsidR="0026438C" w:rsidRPr="006E4F1C" w:rsidRDefault="0026438C" w:rsidP="000D0F6F">
      <w:pPr>
        <w:spacing w:line="276" w:lineRule="auto"/>
        <w:jc w:val="both"/>
        <w:rPr>
          <w:rFonts w:ascii="Century Gothic" w:hAnsi="Century Gothic"/>
          <w:sz w:val="18"/>
          <w:szCs w:val="18"/>
        </w:rPr>
      </w:pPr>
      <w:bookmarkStart w:id="28" w:name="_Toc229201247"/>
      <w:bookmarkStart w:id="29" w:name="_Toc404590813"/>
    </w:p>
    <w:tbl>
      <w:tblPr>
        <w:tblStyle w:val="Grilledutableau"/>
        <w:tblW w:w="0" w:type="auto"/>
        <w:tblLook w:val="04A0" w:firstRow="1" w:lastRow="0" w:firstColumn="1" w:lastColumn="0" w:noHBand="0" w:noVBand="1"/>
      </w:tblPr>
      <w:tblGrid>
        <w:gridCol w:w="10183"/>
      </w:tblGrid>
      <w:tr w:rsidR="000D0F6F" w:rsidRPr="00A82A34" w14:paraId="16AABC93" w14:textId="77777777" w:rsidTr="00984E41">
        <w:tc>
          <w:tcPr>
            <w:tcW w:w="10456" w:type="dxa"/>
            <w:shd w:val="clear" w:color="auto" w:fill="9CC2E5" w:themeFill="accent1" w:themeFillTint="99"/>
            <w:vAlign w:val="center"/>
          </w:tcPr>
          <w:p w14:paraId="60040E70" w14:textId="77777777" w:rsidR="000D0F6F" w:rsidRPr="00A82A34" w:rsidRDefault="000D0F6F" w:rsidP="007F24C7">
            <w:pPr>
              <w:pStyle w:val="Titre1"/>
            </w:pPr>
            <w:bookmarkStart w:id="30" w:name="_Toc504574879"/>
            <w:bookmarkStart w:id="31" w:name="_Toc113957526"/>
            <w:r w:rsidRPr="00A82A34">
              <w:t>ARTICLE 3 : RENSEIGNEMENTS D’ORDRE JURIDIQUE, ECONOMIQUE, FINANCIER ET TECHNIQUE</w:t>
            </w:r>
            <w:bookmarkEnd w:id="30"/>
            <w:bookmarkEnd w:id="31"/>
          </w:p>
        </w:tc>
      </w:tr>
    </w:tbl>
    <w:p w14:paraId="2F111DBC" w14:textId="77777777" w:rsidR="000D0F6F" w:rsidRPr="00A82A34" w:rsidRDefault="000D0F6F" w:rsidP="007F24C7">
      <w:pPr>
        <w:pStyle w:val="Titre1"/>
      </w:pPr>
    </w:p>
    <w:p w14:paraId="450A3930" w14:textId="77777777" w:rsidR="0034325C" w:rsidRPr="00A82A34" w:rsidRDefault="001A7D9E" w:rsidP="007F24C7">
      <w:pPr>
        <w:pStyle w:val="Titre2"/>
      </w:pPr>
      <w:bookmarkStart w:id="32" w:name="_Toc482627340"/>
      <w:bookmarkStart w:id="33" w:name="_Toc113957527"/>
      <w:bookmarkStart w:id="34" w:name="_Toc404590814"/>
      <w:bookmarkStart w:id="35" w:name="_Toc229201249"/>
      <w:bookmarkEnd w:id="28"/>
      <w:bookmarkEnd w:id="29"/>
      <w:r w:rsidRPr="00A82A34">
        <w:t>3.</w:t>
      </w:r>
      <w:r w:rsidR="002705A7" w:rsidRPr="00A82A34">
        <w:t>1</w:t>
      </w:r>
      <w:r w:rsidRPr="00A82A34">
        <w:t>-</w:t>
      </w:r>
      <w:r w:rsidR="002705A7" w:rsidRPr="00A82A34">
        <w:t xml:space="preserve"> </w:t>
      </w:r>
      <w:r w:rsidR="0034325C" w:rsidRPr="00A82A34">
        <w:t>Modalités de financement et de paiement</w:t>
      </w:r>
      <w:bookmarkEnd w:id="32"/>
      <w:bookmarkEnd w:id="33"/>
    </w:p>
    <w:p w14:paraId="3440B3D7" w14:textId="77777777" w:rsidR="0034325C" w:rsidRPr="00A82A34" w:rsidRDefault="0034325C" w:rsidP="000D0F6F">
      <w:pPr>
        <w:spacing w:line="276" w:lineRule="auto"/>
        <w:jc w:val="both"/>
        <w:rPr>
          <w:rFonts w:ascii="Century Gothic" w:hAnsi="Century Gothic"/>
          <w:i/>
          <w:sz w:val="18"/>
          <w:szCs w:val="18"/>
        </w:rPr>
      </w:pPr>
      <w:r w:rsidRPr="00A82A34">
        <w:rPr>
          <w:rFonts w:ascii="Century Gothic" w:hAnsi="Century Gothic"/>
          <w:i/>
          <w:sz w:val="18"/>
          <w:szCs w:val="18"/>
          <w:u w:val="single"/>
        </w:rPr>
        <w:t>Mode de règlement</w:t>
      </w:r>
      <w:r w:rsidRPr="00A82A34">
        <w:rPr>
          <w:rFonts w:ascii="Century Gothic" w:hAnsi="Century Gothic"/>
          <w:i/>
          <w:sz w:val="18"/>
          <w:szCs w:val="18"/>
        </w:rPr>
        <w:t xml:space="preserve"> :</w:t>
      </w:r>
    </w:p>
    <w:p w14:paraId="31400AEF" w14:textId="77777777" w:rsidR="001A7D9E" w:rsidRPr="00A82A34" w:rsidRDefault="0034325C" w:rsidP="000D0F6F">
      <w:pPr>
        <w:spacing w:line="276" w:lineRule="auto"/>
        <w:jc w:val="both"/>
        <w:rPr>
          <w:rFonts w:ascii="Century Gothic" w:hAnsi="Century Gothic"/>
          <w:sz w:val="18"/>
          <w:szCs w:val="18"/>
        </w:rPr>
      </w:pPr>
      <w:r w:rsidRPr="00A82A34">
        <w:rPr>
          <w:rFonts w:ascii="Century Gothic" w:hAnsi="Century Gothic"/>
          <w:sz w:val="18"/>
          <w:szCs w:val="18"/>
        </w:rPr>
        <w:t>Le mode de règlement choisi par la personne publique est le virement par mandat administratif.</w:t>
      </w:r>
    </w:p>
    <w:p w14:paraId="00F045C6" w14:textId="77777777" w:rsidR="001A7D9E" w:rsidRPr="00A82A34" w:rsidRDefault="001A7D9E" w:rsidP="000D0F6F">
      <w:pPr>
        <w:spacing w:line="276" w:lineRule="auto"/>
        <w:jc w:val="both"/>
        <w:rPr>
          <w:rFonts w:ascii="Century Gothic" w:hAnsi="Century Gothic"/>
          <w:sz w:val="18"/>
          <w:szCs w:val="18"/>
        </w:rPr>
      </w:pPr>
    </w:p>
    <w:p w14:paraId="1CF378CB" w14:textId="1B4F554F" w:rsidR="001F2FE2" w:rsidRPr="00047C2D" w:rsidRDefault="005E6AFA" w:rsidP="001F2FE2">
      <w:pPr>
        <w:pStyle w:val="Default"/>
        <w:jc w:val="both"/>
        <w:rPr>
          <w:rFonts w:ascii="Century Gothic" w:hAnsi="Century Gothic"/>
          <w:sz w:val="18"/>
          <w:szCs w:val="18"/>
        </w:rPr>
      </w:pPr>
      <w:r>
        <w:rPr>
          <w:rFonts w:ascii="Century Gothic" w:hAnsi="Century Gothic"/>
          <w:sz w:val="18"/>
          <w:szCs w:val="18"/>
        </w:rPr>
        <w:t>L</w:t>
      </w:r>
      <w:r w:rsidR="001F2FE2" w:rsidRPr="00047C2D">
        <w:rPr>
          <w:rFonts w:ascii="Century Gothic" w:hAnsi="Century Gothic"/>
          <w:sz w:val="18"/>
          <w:szCs w:val="18"/>
        </w:rPr>
        <w:t>e règlement des prestations intervient par virement administratif dans un délai de 30 jours à compter de la réception de la facture.</w:t>
      </w:r>
    </w:p>
    <w:p w14:paraId="5EA23269" w14:textId="77777777" w:rsidR="001A7D9E" w:rsidRPr="00A82A34" w:rsidRDefault="001A7D9E" w:rsidP="000D0F6F">
      <w:pPr>
        <w:spacing w:line="276" w:lineRule="auto"/>
        <w:jc w:val="both"/>
        <w:rPr>
          <w:rFonts w:ascii="Century Gothic" w:hAnsi="Century Gothic"/>
          <w:sz w:val="18"/>
          <w:szCs w:val="18"/>
          <w:highlight w:val="magenta"/>
        </w:rPr>
      </w:pPr>
    </w:p>
    <w:p w14:paraId="0F74C3C5" w14:textId="77777777" w:rsidR="001A7D9E" w:rsidRPr="00A82A34" w:rsidRDefault="001A7D9E" w:rsidP="000D0F6F">
      <w:pPr>
        <w:spacing w:line="276" w:lineRule="auto"/>
        <w:jc w:val="both"/>
        <w:rPr>
          <w:rFonts w:ascii="Century Gothic" w:hAnsi="Century Gothic"/>
          <w:sz w:val="18"/>
          <w:szCs w:val="18"/>
        </w:rPr>
      </w:pPr>
      <w:r w:rsidRPr="00A82A34">
        <w:rPr>
          <w:rFonts w:ascii="Century Gothic" w:hAnsi="Century Gothic"/>
          <w:sz w:val="18"/>
          <w:szCs w:val="18"/>
        </w:rPr>
        <w:t>Le règlement est effectué par virement au compte ouvert au nom des titulaires à partir de son RIB ou RIP original.</w:t>
      </w:r>
    </w:p>
    <w:p w14:paraId="0D8721A7" w14:textId="77777777" w:rsidR="001A7D9E" w:rsidRPr="00A82A34" w:rsidRDefault="001A7D9E" w:rsidP="000D0F6F">
      <w:pPr>
        <w:spacing w:line="276" w:lineRule="auto"/>
        <w:jc w:val="both"/>
        <w:rPr>
          <w:rFonts w:ascii="Century Gothic" w:hAnsi="Century Gothic"/>
          <w:sz w:val="18"/>
          <w:szCs w:val="18"/>
        </w:rPr>
      </w:pPr>
    </w:p>
    <w:p w14:paraId="1422C948" w14:textId="77777777" w:rsidR="001A7D9E" w:rsidRPr="00A82A34" w:rsidRDefault="001A7D9E" w:rsidP="000D0F6F">
      <w:pPr>
        <w:spacing w:line="276" w:lineRule="auto"/>
        <w:jc w:val="both"/>
        <w:rPr>
          <w:rFonts w:ascii="Century Gothic" w:hAnsi="Century Gothic"/>
          <w:sz w:val="18"/>
          <w:szCs w:val="18"/>
        </w:rPr>
      </w:pPr>
      <w:r w:rsidRPr="00A82A34">
        <w:rPr>
          <w:rFonts w:ascii="Century Gothic" w:hAnsi="Century Gothic"/>
          <w:sz w:val="18"/>
          <w:szCs w:val="18"/>
        </w:rPr>
        <w:lastRenderedPageBreak/>
        <w:t>Le dépassement du délai de paiement ouvre de plein droit et sans formalités (sauf cas de contestation par la personne publique), pour les titulaires du marché ou son sous-traitant, le bénéfice d’intérêts moratoires calculés sur la base du taux BCE en vigueur à la date à laquelle les intérêts moratoires ont commencé à courir, augmenté de huit points.</w:t>
      </w:r>
    </w:p>
    <w:p w14:paraId="159078D2" w14:textId="77777777" w:rsidR="001A7D9E" w:rsidRPr="00A82A34" w:rsidRDefault="001A7D9E" w:rsidP="000D0F6F">
      <w:pPr>
        <w:spacing w:line="276" w:lineRule="auto"/>
        <w:jc w:val="both"/>
        <w:rPr>
          <w:rFonts w:ascii="Century Gothic" w:hAnsi="Century Gothic"/>
          <w:sz w:val="18"/>
          <w:szCs w:val="18"/>
        </w:rPr>
      </w:pPr>
    </w:p>
    <w:p w14:paraId="6277C377" w14:textId="77777777" w:rsidR="001A7D9E" w:rsidRPr="00A82A34" w:rsidRDefault="001A7D9E" w:rsidP="000D0F6F">
      <w:pPr>
        <w:pStyle w:val="Normal2"/>
        <w:spacing w:line="276" w:lineRule="auto"/>
        <w:ind w:left="0" w:firstLine="0"/>
        <w:rPr>
          <w:rFonts w:ascii="Century Gothic" w:hAnsi="Century Gothic"/>
          <w:sz w:val="18"/>
          <w:szCs w:val="18"/>
        </w:rPr>
      </w:pPr>
      <w:r w:rsidRPr="00A82A34">
        <w:rPr>
          <w:rFonts w:ascii="Century Gothic" w:hAnsi="Century Gothic"/>
          <w:sz w:val="18"/>
          <w:szCs w:val="18"/>
        </w:rPr>
        <w:t>Par ailleurs, une indemnité forfaitaire de 40 € (quarante euros) sera due de plein droit et sans autre formalité, c'est-à-dire sans que le bénéficiaire soit tenu de la demander, à compter du jour suivant l’expiration du délai de paiement.</w:t>
      </w:r>
    </w:p>
    <w:p w14:paraId="096EB6A2" w14:textId="77777777" w:rsidR="001D27AF" w:rsidRDefault="001D27AF" w:rsidP="000D0F6F">
      <w:pPr>
        <w:spacing w:after="120" w:line="276" w:lineRule="auto"/>
        <w:jc w:val="both"/>
        <w:rPr>
          <w:rFonts w:ascii="Century Gothic" w:hAnsi="Century Gothic"/>
          <w:i/>
          <w:sz w:val="18"/>
          <w:szCs w:val="18"/>
          <w:u w:val="single"/>
        </w:rPr>
      </w:pPr>
    </w:p>
    <w:p w14:paraId="3B874E34" w14:textId="5D3D0827" w:rsidR="0034325C" w:rsidRPr="00A82A34" w:rsidRDefault="0034325C" w:rsidP="000D0F6F">
      <w:pPr>
        <w:spacing w:after="120" w:line="276" w:lineRule="auto"/>
        <w:jc w:val="both"/>
        <w:rPr>
          <w:rFonts w:ascii="Century Gothic" w:hAnsi="Century Gothic"/>
          <w:i/>
          <w:sz w:val="18"/>
          <w:szCs w:val="18"/>
        </w:rPr>
      </w:pPr>
      <w:r w:rsidRPr="00A82A34">
        <w:rPr>
          <w:rFonts w:ascii="Century Gothic" w:hAnsi="Century Gothic"/>
          <w:i/>
          <w:sz w:val="18"/>
          <w:szCs w:val="18"/>
          <w:u w:val="single"/>
        </w:rPr>
        <w:t>Unité monétaire</w:t>
      </w:r>
      <w:r w:rsidRPr="00A82A34">
        <w:rPr>
          <w:rFonts w:ascii="Century Gothic" w:hAnsi="Century Gothic"/>
          <w:i/>
          <w:sz w:val="18"/>
          <w:szCs w:val="18"/>
        </w:rPr>
        <w:t xml:space="preserve"> : </w:t>
      </w:r>
      <w:r w:rsidRPr="00A82A34">
        <w:rPr>
          <w:rFonts w:ascii="Century Gothic" w:hAnsi="Century Gothic"/>
          <w:sz w:val="18"/>
          <w:szCs w:val="18"/>
        </w:rPr>
        <w:t>euro.</w:t>
      </w:r>
    </w:p>
    <w:p w14:paraId="50CFED9E" w14:textId="42A8BFB2" w:rsidR="0034325C" w:rsidRPr="00A82A34" w:rsidRDefault="0034325C" w:rsidP="000D0F6F">
      <w:pPr>
        <w:spacing w:after="120" w:line="276" w:lineRule="auto"/>
        <w:jc w:val="both"/>
        <w:rPr>
          <w:rFonts w:ascii="Century Gothic" w:hAnsi="Century Gothic"/>
          <w:sz w:val="18"/>
          <w:szCs w:val="18"/>
        </w:rPr>
      </w:pPr>
      <w:r w:rsidRPr="00A82A34">
        <w:rPr>
          <w:rFonts w:ascii="Century Gothic" w:hAnsi="Century Gothic"/>
          <w:i/>
          <w:iCs/>
          <w:sz w:val="18"/>
          <w:szCs w:val="18"/>
          <w:u w:val="single"/>
        </w:rPr>
        <w:t>Financement assuré par</w:t>
      </w:r>
      <w:r w:rsidRPr="00A82A34">
        <w:rPr>
          <w:rFonts w:ascii="Century Gothic" w:hAnsi="Century Gothic"/>
          <w:sz w:val="18"/>
          <w:szCs w:val="18"/>
        </w:rPr>
        <w:t xml:space="preserve"> : Chacun des membres </w:t>
      </w:r>
      <w:r w:rsidR="00984E41">
        <w:rPr>
          <w:rFonts w:ascii="Century Gothic" w:hAnsi="Century Gothic"/>
          <w:sz w:val="18"/>
          <w:szCs w:val="18"/>
        </w:rPr>
        <w:t xml:space="preserve">du groupement </w:t>
      </w:r>
      <w:r w:rsidRPr="00A82A34">
        <w:rPr>
          <w:rFonts w:ascii="Century Gothic" w:hAnsi="Century Gothic"/>
          <w:sz w:val="18"/>
          <w:szCs w:val="18"/>
        </w:rPr>
        <w:t>pour son marché</w:t>
      </w:r>
      <w:r w:rsidR="001D27AF">
        <w:rPr>
          <w:rFonts w:ascii="Century Gothic" w:hAnsi="Century Gothic"/>
          <w:sz w:val="18"/>
          <w:szCs w:val="18"/>
        </w:rPr>
        <w:t>, sur son budget propre.</w:t>
      </w:r>
    </w:p>
    <w:p w14:paraId="53DBA03D" w14:textId="77777777" w:rsidR="0065518F" w:rsidRPr="00A82A34" w:rsidRDefault="0065518F" w:rsidP="000D0F6F">
      <w:pPr>
        <w:spacing w:after="120" w:line="276" w:lineRule="auto"/>
        <w:jc w:val="both"/>
        <w:rPr>
          <w:rFonts w:ascii="Century Gothic" w:hAnsi="Century Gothic"/>
          <w:b/>
          <w:sz w:val="18"/>
          <w:szCs w:val="18"/>
        </w:rPr>
      </w:pPr>
    </w:p>
    <w:p w14:paraId="2B9F15D5" w14:textId="77777777" w:rsidR="0065518F" w:rsidRPr="00A82A34" w:rsidRDefault="0065518F" w:rsidP="007F24C7">
      <w:pPr>
        <w:pStyle w:val="Titre2"/>
      </w:pPr>
      <w:bookmarkStart w:id="36" w:name="_Toc424199841"/>
      <w:bookmarkStart w:id="37" w:name="_Toc473547227"/>
      <w:bookmarkStart w:id="38" w:name="_Toc494203348"/>
      <w:bookmarkStart w:id="39" w:name="_Toc113957528"/>
      <w:r w:rsidRPr="00A82A34">
        <w:t xml:space="preserve">3.2 – </w:t>
      </w:r>
      <w:bookmarkEnd w:id="36"/>
      <w:r w:rsidRPr="00A82A34">
        <w:t>Retenue de garantie – Cession et nantissement de créances</w:t>
      </w:r>
      <w:bookmarkEnd w:id="37"/>
      <w:bookmarkEnd w:id="38"/>
      <w:bookmarkEnd w:id="39"/>
    </w:p>
    <w:p w14:paraId="7CEE04CA" w14:textId="4EA035F5" w:rsidR="0065518F" w:rsidRPr="00CD495F" w:rsidRDefault="00B778E6" w:rsidP="00CD495F">
      <w:pPr>
        <w:pStyle w:val="Titre3"/>
      </w:pPr>
      <w:bookmarkStart w:id="40" w:name="_Toc454447174"/>
      <w:bookmarkStart w:id="41" w:name="_Toc454447504"/>
      <w:bookmarkStart w:id="42" w:name="_Toc454447647"/>
      <w:bookmarkStart w:id="43" w:name="_Toc473547228"/>
      <w:bookmarkStart w:id="44" w:name="_Toc494203349"/>
      <w:bookmarkStart w:id="45" w:name="_Toc504574880"/>
      <w:bookmarkStart w:id="46" w:name="_Toc113957529"/>
      <w:r>
        <w:t xml:space="preserve">3.2.1 </w:t>
      </w:r>
      <w:r w:rsidR="0065518F" w:rsidRPr="00CD495F">
        <w:t>Retenue de garantie</w:t>
      </w:r>
      <w:bookmarkEnd w:id="40"/>
      <w:bookmarkEnd w:id="41"/>
      <w:bookmarkEnd w:id="42"/>
      <w:bookmarkEnd w:id="43"/>
      <w:bookmarkEnd w:id="44"/>
      <w:bookmarkEnd w:id="45"/>
      <w:bookmarkEnd w:id="46"/>
    </w:p>
    <w:p w14:paraId="523AAB7F" w14:textId="77777777" w:rsidR="0065518F" w:rsidRDefault="0065518F" w:rsidP="000D0F6F">
      <w:pPr>
        <w:tabs>
          <w:tab w:val="num" w:pos="142"/>
          <w:tab w:val="left" w:pos="1418"/>
        </w:tabs>
        <w:spacing w:line="276" w:lineRule="auto"/>
        <w:jc w:val="both"/>
        <w:rPr>
          <w:rFonts w:ascii="Century Gothic" w:hAnsi="Century Gothic"/>
          <w:sz w:val="18"/>
          <w:szCs w:val="18"/>
        </w:rPr>
      </w:pPr>
      <w:r w:rsidRPr="00A82A34">
        <w:rPr>
          <w:rFonts w:ascii="Century Gothic" w:hAnsi="Century Gothic"/>
          <w:sz w:val="18"/>
          <w:szCs w:val="18"/>
        </w:rPr>
        <w:t xml:space="preserve">            Sans objet. </w:t>
      </w:r>
    </w:p>
    <w:p w14:paraId="4F771000" w14:textId="77777777" w:rsidR="00CD495F" w:rsidRPr="00A82A34" w:rsidRDefault="00CD495F" w:rsidP="000D0F6F">
      <w:pPr>
        <w:tabs>
          <w:tab w:val="num" w:pos="142"/>
          <w:tab w:val="left" w:pos="1418"/>
        </w:tabs>
        <w:spacing w:line="276" w:lineRule="auto"/>
        <w:jc w:val="both"/>
        <w:rPr>
          <w:rFonts w:ascii="Century Gothic" w:hAnsi="Century Gothic"/>
          <w:sz w:val="18"/>
          <w:szCs w:val="18"/>
        </w:rPr>
      </w:pPr>
    </w:p>
    <w:p w14:paraId="2A2B1E13" w14:textId="02A9DF71" w:rsidR="0065518F" w:rsidRPr="00A82A34" w:rsidRDefault="00B778E6" w:rsidP="00CD495F">
      <w:pPr>
        <w:pStyle w:val="Titre3"/>
        <w:rPr>
          <w:b/>
        </w:rPr>
      </w:pPr>
      <w:bookmarkStart w:id="47" w:name="_Toc454447175"/>
      <w:bookmarkStart w:id="48" w:name="_Toc454447505"/>
      <w:bookmarkStart w:id="49" w:name="_Toc454447648"/>
      <w:bookmarkStart w:id="50" w:name="_Toc473547229"/>
      <w:bookmarkStart w:id="51" w:name="_Toc494203350"/>
      <w:bookmarkStart w:id="52" w:name="_Toc504574881"/>
      <w:bookmarkStart w:id="53" w:name="_Toc113957530"/>
      <w:r>
        <w:t xml:space="preserve">3.2.2 </w:t>
      </w:r>
      <w:r w:rsidR="0065518F" w:rsidRPr="00A82A34">
        <w:t>Cession ou nantissement de créance</w:t>
      </w:r>
      <w:bookmarkEnd w:id="47"/>
      <w:bookmarkEnd w:id="48"/>
      <w:bookmarkEnd w:id="49"/>
      <w:bookmarkEnd w:id="50"/>
      <w:bookmarkEnd w:id="51"/>
      <w:bookmarkEnd w:id="52"/>
      <w:bookmarkEnd w:id="53"/>
    </w:p>
    <w:p w14:paraId="532D8F4D" w14:textId="0E716CF1" w:rsidR="0065518F" w:rsidRPr="00A82A34" w:rsidRDefault="0065518F" w:rsidP="00B778E6">
      <w:pPr>
        <w:spacing w:line="276" w:lineRule="auto"/>
        <w:ind w:firstLine="709"/>
        <w:jc w:val="both"/>
        <w:rPr>
          <w:rFonts w:ascii="Century Gothic" w:hAnsi="Century Gothic"/>
          <w:snapToGrid w:val="0"/>
          <w:sz w:val="18"/>
          <w:szCs w:val="18"/>
        </w:rPr>
      </w:pPr>
      <w:r w:rsidRPr="00A82A34">
        <w:rPr>
          <w:rFonts w:ascii="Century Gothic" w:hAnsi="Century Gothic"/>
          <w:snapToGrid w:val="0"/>
          <w:sz w:val="18"/>
          <w:szCs w:val="18"/>
        </w:rPr>
        <w:t xml:space="preserve">La personne habilitée à fournir les renseignements prévus à l’article </w:t>
      </w:r>
      <w:r w:rsidR="005E6AFA">
        <w:rPr>
          <w:rFonts w:ascii="Century Gothic" w:hAnsi="Century Gothic"/>
          <w:snapToGrid w:val="0"/>
          <w:sz w:val="18"/>
          <w:szCs w:val="18"/>
        </w:rPr>
        <w:t>R</w:t>
      </w:r>
      <w:r w:rsidR="00AC6240">
        <w:rPr>
          <w:rFonts w:ascii="Century Gothic" w:hAnsi="Century Gothic"/>
          <w:snapToGrid w:val="0"/>
          <w:sz w:val="18"/>
          <w:szCs w:val="18"/>
        </w:rPr>
        <w:t xml:space="preserve">2191-8 </w:t>
      </w:r>
      <w:r w:rsidRPr="00A82A34">
        <w:rPr>
          <w:rFonts w:ascii="Century Gothic" w:hAnsi="Century Gothic"/>
          <w:snapToGrid w:val="0"/>
          <w:sz w:val="18"/>
          <w:szCs w:val="18"/>
        </w:rPr>
        <w:t xml:space="preserve">du </w:t>
      </w:r>
      <w:r w:rsidR="00AC6240">
        <w:rPr>
          <w:rFonts w:ascii="Century Gothic" w:hAnsi="Century Gothic"/>
          <w:snapToGrid w:val="0"/>
          <w:sz w:val="18"/>
          <w:szCs w:val="18"/>
        </w:rPr>
        <w:t>code de la commande publique</w:t>
      </w:r>
      <w:r w:rsidRPr="00A82A34">
        <w:rPr>
          <w:rFonts w:ascii="Century Gothic" w:hAnsi="Century Gothic"/>
          <w:snapToGrid w:val="0"/>
          <w:sz w:val="18"/>
          <w:szCs w:val="18"/>
        </w:rPr>
        <w:t xml:space="preserve"> est l’ordonnateur principal de chaque établissement.</w:t>
      </w:r>
    </w:p>
    <w:p w14:paraId="42702DC3" w14:textId="77777777" w:rsidR="0065518F" w:rsidRPr="00A82A34" w:rsidRDefault="0065518F" w:rsidP="000D0F6F">
      <w:pPr>
        <w:spacing w:line="276" w:lineRule="auto"/>
        <w:jc w:val="both"/>
        <w:rPr>
          <w:rFonts w:ascii="Century Gothic" w:hAnsi="Century Gothic"/>
          <w:snapToGrid w:val="0"/>
          <w:sz w:val="18"/>
          <w:szCs w:val="18"/>
        </w:rPr>
      </w:pPr>
    </w:p>
    <w:p w14:paraId="64987352" w14:textId="68A51911" w:rsidR="0065518F" w:rsidRPr="00CD495F" w:rsidRDefault="0065518F" w:rsidP="00B778E6">
      <w:pPr>
        <w:spacing w:line="276" w:lineRule="auto"/>
        <w:ind w:firstLine="709"/>
        <w:jc w:val="both"/>
        <w:rPr>
          <w:rFonts w:ascii="Century Gothic" w:hAnsi="Century Gothic"/>
          <w:sz w:val="18"/>
          <w:szCs w:val="18"/>
        </w:rPr>
      </w:pPr>
      <w:r w:rsidRPr="00CD495F">
        <w:rPr>
          <w:rFonts w:ascii="Century Gothic" w:hAnsi="Century Gothic"/>
          <w:sz w:val="18"/>
          <w:szCs w:val="18"/>
        </w:rPr>
        <w:t xml:space="preserve">Si le titulaire souhaite céder ou nantir sa créance, il devra en faire la demande auprès du Service des </w:t>
      </w:r>
      <w:r w:rsidR="00AC6240" w:rsidRPr="00CD495F">
        <w:rPr>
          <w:rFonts w:ascii="Century Gothic" w:hAnsi="Century Gothic"/>
          <w:sz w:val="18"/>
          <w:szCs w:val="18"/>
        </w:rPr>
        <w:t>achats</w:t>
      </w:r>
      <w:r w:rsidRPr="00CD495F">
        <w:rPr>
          <w:rFonts w:ascii="Century Gothic" w:hAnsi="Century Gothic"/>
          <w:sz w:val="18"/>
          <w:szCs w:val="18"/>
        </w:rPr>
        <w:t xml:space="preserve"> de chaque établissement.</w:t>
      </w:r>
    </w:p>
    <w:p w14:paraId="5C5FB35D" w14:textId="77777777" w:rsidR="00CD495F" w:rsidRPr="00A82A34" w:rsidRDefault="00CD495F" w:rsidP="000D0F6F">
      <w:pPr>
        <w:spacing w:after="120" w:line="276" w:lineRule="auto"/>
        <w:jc w:val="both"/>
        <w:rPr>
          <w:rFonts w:ascii="Century Gothic" w:hAnsi="Century Gothic"/>
          <w:sz w:val="18"/>
          <w:szCs w:val="18"/>
        </w:rPr>
      </w:pPr>
    </w:p>
    <w:p w14:paraId="05E0BF58" w14:textId="77777777" w:rsidR="0034325C" w:rsidRPr="00A82A34" w:rsidRDefault="001A7D9E" w:rsidP="007F24C7">
      <w:pPr>
        <w:pStyle w:val="Titre2"/>
      </w:pPr>
      <w:bookmarkStart w:id="54" w:name="_Ref449016151"/>
      <w:bookmarkStart w:id="55" w:name="_Toc482627341"/>
      <w:bookmarkStart w:id="56" w:name="_Toc113957531"/>
      <w:r w:rsidRPr="00A82A34">
        <w:t>3.</w:t>
      </w:r>
      <w:r w:rsidR="009F1B2E" w:rsidRPr="00A82A34">
        <w:t>3</w:t>
      </w:r>
      <w:r w:rsidRPr="00A82A34">
        <w:t xml:space="preserve"> - </w:t>
      </w:r>
      <w:r w:rsidR="0034325C" w:rsidRPr="00A82A34">
        <w:t>Conditions de participation</w:t>
      </w:r>
      <w:bookmarkEnd w:id="54"/>
      <w:bookmarkEnd w:id="55"/>
      <w:bookmarkEnd w:id="56"/>
    </w:p>
    <w:p w14:paraId="54ED0964" w14:textId="20BF9970" w:rsidR="0034325C" w:rsidRPr="00A82A34" w:rsidRDefault="0034325C" w:rsidP="000D0F6F">
      <w:pPr>
        <w:spacing w:after="120" w:line="276" w:lineRule="auto"/>
        <w:jc w:val="both"/>
        <w:rPr>
          <w:rFonts w:ascii="Century Gothic" w:hAnsi="Century Gothic"/>
          <w:i/>
          <w:sz w:val="18"/>
          <w:szCs w:val="18"/>
          <w:u w:val="single"/>
        </w:rPr>
      </w:pPr>
      <w:r w:rsidRPr="00A82A34">
        <w:rPr>
          <w:rFonts w:ascii="Century Gothic" w:hAnsi="Century Gothic"/>
          <w:i/>
          <w:sz w:val="18"/>
          <w:szCs w:val="18"/>
          <w:u w:val="single"/>
        </w:rPr>
        <w:t>Conditions minimales de participation :</w:t>
      </w:r>
    </w:p>
    <w:p w14:paraId="248E158D" w14:textId="77777777" w:rsidR="0034325C" w:rsidRPr="00A82A34" w:rsidRDefault="0034325C" w:rsidP="000D0F6F">
      <w:pPr>
        <w:spacing w:after="120" w:line="276" w:lineRule="auto"/>
        <w:jc w:val="both"/>
        <w:rPr>
          <w:rFonts w:ascii="Century Gothic" w:hAnsi="Century Gothic"/>
          <w:sz w:val="18"/>
          <w:szCs w:val="18"/>
        </w:rPr>
      </w:pPr>
      <w:r w:rsidRPr="00A82A34">
        <w:rPr>
          <w:rFonts w:ascii="Century Gothic" w:hAnsi="Century Gothic"/>
          <w:sz w:val="18"/>
          <w:szCs w:val="18"/>
        </w:rPr>
        <w:t>Les candidats doivent fournir tous éléments de nature à démontrer leur capacité professionnelle, technique et financière.</w:t>
      </w:r>
    </w:p>
    <w:p w14:paraId="0342DC63" w14:textId="77777777" w:rsidR="0034325C" w:rsidRPr="00A82A34" w:rsidRDefault="0034325C" w:rsidP="000D0F6F">
      <w:pPr>
        <w:spacing w:after="120" w:line="276" w:lineRule="auto"/>
        <w:jc w:val="both"/>
        <w:rPr>
          <w:rFonts w:ascii="Century Gothic" w:hAnsi="Century Gothic"/>
          <w:i/>
          <w:sz w:val="18"/>
          <w:szCs w:val="18"/>
          <w:u w:val="single"/>
        </w:rPr>
      </w:pPr>
      <w:bookmarkStart w:id="57" w:name="_Ref66701958"/>
      <w:bookmarkStart w:id="58" w:name="_Ref93725588"/>
      <w:bookmarkStart w:id="59" w:name="_Ref93728210"/>
      <w:r w:rsidRPr="00A82A34">
        <w:rPr>
          <w:rFonts w:ascii="Century Gothic" w:hAnsi="Century Gothic"/>
          <w:i/>
          <w:sz w:val="18"/>
          <w:szCs w:val="18"/>
          <w:u w:val="single"/>
        </w:rPr>
        <w:t>En cas de réponse en groupement</w:t>
      </w:r>
    </w:p>
    <w:p w14:paraId="370D70DF" w14:textId="69D8C4D2" w:rsidR="00BA26A9" w:rsidRPr="00A82A34" w:rsidRDefault="00BA26A9" w:rsidP="00BA26A9">
      <w:pPr>
        <w:keepLines/>
        <w:tabs>
          <w:tab w:val="left" w:pos="567"/>
          <w:tab w:val="left" w:pos="851"/>
          <w:tab w:val="left" w:pos="1134"/>
        </w:tabs>
        <w:jc w:val="both"/>
        <w:rPr>
          <w:rFonts w:ascii="Century Gothic" w:hAnsi="Century Gothic"/>
          <w:sz w:val="18"/>
          <w:szCs w:val="18"/>
          <w:lang w:val="x-none"/>
        </w:rPr>
      </w:pPr>
      <w:bookmarkStart w:id="60" w:name="_Toc482627342"/>
      <w:r w:rsidRPr="00A82A34">
        <w:rPr>
          <w:rFonts w:ascii="Century Gothic" w:hAnsi="Century Gothic"/>
          <w:sz w:val="18"/>
          <w:szCs w:val="18"/>
          <w:lang w:val="x-none"/>
        </w:rPr>
        <w:t xml:space="preserve">En cas de groupement, la forme souhaitée par le pouvoir adjudicateur est un groupement conjoint avec mandataire solidaire. </w:t>
      </w:r>
    </w:p>
    <w:p w14:paraId="19AFE99E" w14:textId="77777777" w:rsidR="00BA26A9" w:rsidRPr="00A82A34" w:rsidRDefault="00BA26A9" w:rsidP="00BA26A9">
      <w:pPr>
        <w:rPr>
          <w:rFonts w:ascii="Century Gothic" w:hAnsi="Century Gothic"/>
          <w:color w:val="FF0000"/>
          <w:sz w:val="18"/>
          <w:szCs w:val="18"/>
        </w:rPr>
      </w:pPr>
    </w:p>
    <w:p w14:paraId="0CA20B46" w14:textId="0D61A74E" w:rsidR="00BA26A9" w:rsidRPr="00A82A34" w:rsidRDefault="00AC6240" w:rsidP="00BA26A9">
      <w:pPr>
        <w:keepLines/>
        <w:tabs>
          <w:tab w:val="left" w:pos="567"/>
          <w:tab w:val="left" w:pos="851"/>
          <w:tab w:val="left" w:pos="1134"/>
        </w:tabs>
        <w:jc w:val="both"/>
        <w:rPr>
          <w:rFonts w:ascii="Century Gothic" w:hAnsi="Century Gothic"/>
          <w:sz w:val="18"/>
          <w:szCs w:val="18"/>
          <w:lang w:val="x-none"/>
        </w:rPr>
      </w:pPr>
      <w:proofErr w:type="spellStart"/>
      <w:r>
        <w:rPr>
          <w:rFonts w:ascii="Century Gothic" w:hAnsi="Century Gothic"/>
          <w:sz w:val="18"/>
          <w:szCs w:val="18"/>
        </w:rPr>
        <w:t>I</w:t>
      </w:r>
      <w:r w:rsidR="00BA26A9" w:rsidRPr="00A82A34">
        <w:rPr>
          <w:rFonts w:ascii="Century Gothic" w:hAnsi="Century Gothic"/>
          <w:sz w:val="18"/>
          <w:szCs w:val="18"/>
          <w:lang w:val="x-none"/>
        </w:rPr>
        <w:t>l</w:t>
      </w:r>
      <w:proofErr w:type="spellEnd"/>
      <w:r w:rsidR="00BA26A9" w:rsidRPr="00A82A34">
        <w:rPr>
          <w:rFonts w:ascii="Century Gothic" w:hAnsi="Century Gothic"/>
          <w:sz w:val="18"/>
          <w:szCs w:val="18"/>
          <w:lang w:val="x-none"/>
        </w:rPr>
        <w:t xml:space="preserve"> est interdit aux candidats de présenter plusieurs offres en agissant à la fois :</w:t>
      </w:r>
    </w:p>
    <w:p w14:paraId="3F972ABC" w14:textId="77777777" w:rsidR="00BA26A9" w:rsidRPr="00A82A34" w:rsidRDefault="00BA26A9" w:rsidP="00BA26A9">
      <w:pPr>
        <w:keepLines/>
        <w:tabs>
          <w:tab w:val="left" w:pos="567"/>
          <w:tab w:val="left" w:pos="851"/>
          <w:tab w:val="left" w:pos="1134"/>
        </w:tabs>
        <w:jc w:val="both"/>
        <w:rPr>
          <w:rFonts w:ascii="Century Gothic" w:hAnsi="Century Gothic"/>
          <w:sz w:val="18"/>
          <w:szCs w:val="18"/>
          <w:lang w:val="x-none"/>
        </w:rPr>
      </w:pPr>
      <w:r w:rsidRPr="00A82A34">
        <w:rPr>
          <w:rFonts w:ascii="Century Gothic" w:hAnsi="Century Gothic"/>
          <w:sz w:val="18"/>
          <w:szCs w:val="18"/>
          <w:lang w:val="x-none"/>
        </w:rPr>
        <w:t xml:space="preserve">- En qualité de candidats individuels et de membres d’un ou plusieurs groupements ; </w:t>
      </w:r>
    </w:p>
    <w:p w14:paraId="254F51E1" w14:textId="77777777" w:rsidR="00BA26A9" w:rsidRPr="00A82A34" w:rsidRDefault="00BA26A9" w:rsidP="00BA26A9">
      <w:pPr>
        <w:keepLines/>
        <w:tabs>
          <w:tab w:val="left" w:pos="567"/>
          <w:tab w:val="left" w:pos="851"/>
          <w:tab w:val="left" w:pos="1134"/>
        </w:tabs>
        <w:jc w:val="both"/>
        <w:rPr>
          <w:rFonts w:ascii="Century Gothic" w:hAnsi="Century Gothic"/>
          <w:sz w:val="18"/>
          <w:szCs w:val="18"/>
          <w:lang w:val="x-none"/>
        </w:rPr>
      </w:pPr>
      <w:r w:rsidRPr="00A82A34">
        <w:rPr>
          <w:rFonts w:ascii="Century Gothic" w:hAnsi="Century Gothic"/>
          <w:sz w:val="18"/>
          <w:szCs w:val="18"/>
          <w:lang w:val="x-none"/>
        </w:rPr>
        <w:t>- En qualité de membres de plusieurs groupements.</w:t>
      </w:r>
    </w:p>
    <w:p w14:paraId="6F04E792" w14:textId="77777777" w:rsidR="00BA26A9" w:rsidRPr="00A82A34" w:rsidRDefault="00BA26A9" w:rsidP="00BA26A9">
      <w:pPr>
        <w:keepLines/>
        <w:tabs>
          <w:tab w:val="left" w:pos="567"/>
          <w:tab w:val="left" w:pos="851"/>
          <w:tab w:val="left" w:pos="1134"/>
        </w:tabs>
        <w:jc w:val="both"/>
        <w:rPr>
          <w:rFonts w:ascii="Century Gothic" w:hAnsi="Century Gothic"/>
          <w:sz w:val="18"/>
          <w:szCs w:val="18"/>
          <w:lang w:val="x-none"/>
        </w:rPr>
      </w:pPr>
    </w:p>
    <w:p w14:paraId="2A34CD24" w14:textId="3C03A8F8" w:rsidR="00BA26A9" w:rsidRPr="00CD495F" w:rsidRDefault="00BA26A9" w:rsidP="00BA26A9">
      <w:pPr>
        <w:rPr>
          <w:rFonts w:ascii="Century Gothic" w:hAnsi="Century Gothic"/>
          <w:color w:val="538135" w:themeColor="accent6" w:themeShade="BF"/>
          <w:sz w:val="18"/>
          <w:szCs w:val="18"/>
        </w:rPr>
      </w:pPr>
      <w:r w:rsidRPr="00CD495F">
        <w:rPr>
          <w:rFonts w:ascii="Century Gothic" w:hAnsi="Century Gothic"/>
          <w:color w:val="538135" w:themeColor="accent6" w:themeShade="BF"/>
          <w:sz w:val="18"/>
          <w:szCs w:val="18"/>
        </w:rPr>
        <w:t>Pour mémoire, une même personne ne peut représenter plus d'un candidat pour un même marché.</w:t>
      </w:r>
    </w:p>
    <w:p w14:paraId="46AEB6B8" w14:textId="77777777" w:rsidR="00BA26A9" w:rsidRPr="00CD495F" w:rsidRDefault="00BA26A9" w:rsidP="00BA26A9">
      <w:pPr>
        <w:keepNext/>
        <w:outlineLvl w:val="0"/>
        <w:rPr>
          <w:rFonts w:ascii="Century Gothic" w:hAnsi="Century Gothic"/>
          <w:b/>
          <w:color w:val="538135" w:themeColor="accent6" w:themeShade="BF"/>
          <w:sz w:val="18"/>
          <w:szCs w:val="18"/>
        </w:rPr>
      </w:pPr>
    </w:p>
    <w:p w14:paraId="37A4861D" w14:textId="77777777" w:rsidR="00BA26A9" w:rsidRPr="00CD495F" w:rsidRDefault="00BA26A9" w:rsidP="00BA26A9">
      <w:pPr>
        <w:overflowPunct w:val="0"/>
        <w:autoSpaceDE w:val="0"/>
        <w:autoSpaceDN w:val="0"/>
        <w:adjustRightInd w:val="0"/>
        <w:textAlignment w:val="baseline"/>
        <w:rPr>
          <w:rFonts w:ascii="Century Gothic" w:hAnsi="Century Gothic"/>
          <w:b/>
          <w:color w:val="538135" w:themeColor="accent6" w:themeShade="BF"/>
          <w:sz w:val="18"/>
          <w:szCs w:val="18"/>
        </w:rPr>
      </w:pPr>
      <w:r w:rsidRPr="00CD495F">
        <w:rPr>
          <w:rFonts w:ascii="Century Gothic" w:hAnsi="Century Gothic"/>
          <w:b/>
          <w:color w:val="538135" w:themeColor="accent6" w:themeShade="BF"/>
          <w:sz w:val="18"/>
          <w:szCs w:val="18"/>
        </w:rPr>
        <w:t>Le candidat se présentant en groupement conjoint avec paiement à chacun des cotraitants devra joindre les RIB de chacun des cotraitants et un tableau de répartition des paiements.</w:t>
      </w:r>
    </w:p>
    <w:p w14:paraId="3DB9D523" w14:textId="77777777" w:rsidR="00BA26A9" w:rsidRPr="00A82A34" w:rsidRDefault="00BA26A9" w:rsidP="00BA26A9">
      <w:pPr>
        <w:rPr>
          <w:rFonts w:ascii="Century Gothic" w:hAnsi="Century Gothic"/>
        </w:rPr>
      </w:pPr>
    </w:p>
    <w:p w14:paraId="1D3267F3" w14:textId="77777777" w:rsidR="00BA26A9" w:rsidRPr="00A82A34" w:rsidRDefault="00BA26A9" w:rsidP="00BA26A9">
      <w:pPr>
        <w:jc w:val="both"/>
        <w:rPr>
          <w:rFonts w:ascii="Century Gothic" w:hAnsi="Century Gothic"/>
          <w:sz w:val="18"/>
          <w:szCs w:val="18"/>
        </w:rPr>
      </w:pPr>
      <w:r w:rsidRPr="00A82A34">
        <w:rPr>
          <w:rFonts w:ascii="Century Gothic" w:hAnsi="Century Gothic"/>
          <w:sz w:val="18"/>
          <w:szCs w:val="18"/>
        </w:rPr>
        <w:t>Le mandataire est seul habilité à présenter au pouvoir adjudicateur la demande de paiement, et à formuler ou transmettre les réclamations des membres du groupement.</w:t>
      </w:r>
    </w:p>
    <w:p w14:paraId="31CA8CA7" w14:textId="77777777" w:rsidR="00BA26A9" w:rsidRPr="00A82A34" w:rsidRDefault="00BA26A9" w:rsidP="007F24C7">
      <w:pPr>
        <w:pStyle w:val="Titre2"/>
      </w:pPr>
    </w:p>
    <w:tbl>
      <w:tblPr>
        <w:tblStyle w:val="Grilledutableau"/>
        <w:tblW w:w="0" w:type="auto"/>
        <w:tblLook w:val="04A0" w:firstRow="1" w:lastRow="0" w:firstColumn="1" w:lastColumn="0" w:noHBand="0" w:noVBand="1"/>
      </w:tblPr>
      <w:tblGrid>
        <w:gridCol w:w="10183"/>
      </w:tblGrid>
      <w:tr w:rsidR="0026438C" w:rsidRPr="00A82A34" w14:paraId="7103E8FA" w14:textId="77777777" w:rsidTr="00AC6240">
        <w:tc>
          <w:tcPr>
            <w:tcW w:w="10183" w:type="dxa"/>
            <w:shd w:val="clear" w:color="auto" w:fill="9CC2E5" w:themeFill="accent1" w:themeFillTint="99"/>
          </w:tcPr>
          <w:p w14:paraId="45E4AE6A" w14:textId="18D3EBD3" w:rsidR="0026438C" w:rsidRPr="00A82A34" w:rsidRDefault="0026438C" w:rsidP="007F24C7">
            <w:pPr>
              <w:pStyle w:val="Titre1"/>
            </w:pPr>
            <w:bookmarkStart w:id="61" w:name="_Toc504574882"/>
            <w:bookmarkStart w:id="62" w:name="_Toc113957532"/>
            <w:bookmarkEnd w:id="60"/>
            <w:bookmarkEnd w:id="57"/>
            <w:bookmarkEnd w:id="58"/>
            <w:bookmarkEnd w:id="59"/>
            <w:r w:rsidRPr="00A82A34">
              <w:t>ARTICLE 4 : CONTENU ET OBTENTION DU DOSSIER DE CONSULTATION</w:t>
            </w:r>
            <w:bookmarkEnd w:id="61"/>
            <w:bookmarkEnd w:id="62"/>
          </w:p>
        </w:tc>
      </w:tr>
    </w:tbl>
    <w:p w14:paraId="3E0DC22C" w14:textId="77777777" w:rsidR="009A2E03" w:rsidRPr="00A82A34" w:rsidRDefault="009A2E03" w:rsidP="000D0F6F">
      <w:pPr>
        <w:spacing w:line="276" w:lineRule="auto"/>
        <w:jc w:val="both"/>
        <w:rPr>
          <w:rFonts w:ascii="Century Gothic" w:hAnsi="Century Gothic"/>
          <w:sz w:val="18"/>
          <w:szCs w:val="18"/>
          <w:u w:val="single"/>
        </w:rPr>
      </w:pPr>
    </w:p>
    <w:p w14:paraId="30DED57F" w14:textId="77777777" w:rsidR="009A2E03" w:rsidRPr="00A82A34" w:rsidRDefault="0026438C" w:rsidP="007F24C7">
      <w:pPr>
        <w:pStyle w:val="Titre2"/>
      </w:pPr>
      <w:bookmarkStart w:id="63" w:name="_Toc229201258"/>
      <w:bookmarkStart w:id="64" w:name="_Toc404590818"/>
      <w:bookmarkStart w:id="65" w:name="_Toc113957533"/>
      <w:r w:rsidRPr="00A82A34">
        <w:t>4.1 -</w:t>
      </w:r>
      <w:r w:rsidR="009A2E03" w:rsidRPr="00A82A34">
        <w:t xml:space="preserve"> Contenu du dossier de consultation</w:t>
      </w:r>
      <w:bookmarkEnd w:id="63"/>
      <w:r w:rsidR="009A2E03" w:rsidRPr="00A82A34">
        <w:t xml:space="preserve"> des entreprises</w:t>
      </w:r>
      <w:bookmarkEnd w:id="64"/>
      <w:bookmarkEnd w:id="65"/>
    </w:p>
    <w:p w14:paraId="7C6C391F" w14:textId="2F022850" w:rsidR="009A2E03" w:rsidRPr="00AA2C9D" w:rsidRDefault="009A2E03" w:rsidP="00AC6240">
      <w:pPr>
        <w:keepLines/>
        <w:tabs>
          <w:tab w:val="left" w:pos="0"/>
          <w:tab w:val="left" w:pos="284"/>
          <w:tab w:val="left" w:pos="567"/>
        </w:tabs>
        <w:spacing w:line="276" w:lineRule="auto"/>
        <w:jc w:val="both"/>
        <w:rPr>
          <w:rFonts w:ascii="Century Gothic" w:hAnsi="Century Gothic"/>
          <w:sz w:val="18"/>
          <w:szCs w:val="18"/>
        </w:rPr>
      </w:pPr>
      <w:r w:rsidRPr="00AA2C9D">
        <w:rPr>
          <w:rFonts w:ascii="Century Gothic" w:hAnsi="Century Gothic"/>
          <w:sz w:val="18"/>
          <w:szCs w:val="18"/>
        </w:rPr>
        <w:t>Le dossier de consultation contient les pièces suivantes :</w:t>
      </w:r>
    </w:p>
    <w:p w14:paraId="5ED8525F" w14:textId="77777777" w:rsidR="009A2E03" w:rsidRPr="00A82A34" w:rsidRDefault="009A2E03" w:rsidP="000D0F6F">
      <w:pPr>
        <w:suppressAutoHyphens/>
        <w:spacing w:line="276" w:lineRule="auto"/>
        <w:jc w:val="both"/>
        <w:rPr>
          <w:rFonts w:ascii="Century Gothic" w:hAnsi="Century Gothic"/>
          <w:sz w:val="18"/>
          <w:szCs w:val="18"/>
          <w:lang w:eastAsia="ar-SA"/>
        </w:rPr>
      </w:pPr>
      <w:bookmarkStart w:id="66" w:name="_Toc35401493"/>
      <w:bookmarkStart w:id="67" w:name="_Toc36626963"/>
      <w:bookmarkStart w:id="68" w:name="_Toc229201259"/>
    </w:p>
    <w:p w14:paraId="559098DC" w14:textId="46C64ACB" w:rsidR="00440D80" w:rsidRPr="00CD495F" w:rsidRDefault="00440D80" w:rsidP="00440D80">
      <w:pPr>
        <w:pStyle w:val="Paragraphedeliste"/>
        <w:numPr>
          <w:ilvl w:val="0"/>
          <w:numId w:val="35"/>
        </w:numPr>
        <w:spacing w:line="276" w:lineRule="auto"/>
        <w:jc w:val="both"/>
        <w:rPr>
          <w:rFonts w:ascii="Century Gothic" w:hAnsi="Century Gothic"/>
          <w:b/>
          <w:sz w:val="18"/>
          <w:szCs w:val="18"/>
        </w:rPr>
      </w:pPr>
      <w:r w:rsidRPr="00CD495F">
        <w:rPr>
          <w:rFonts w:ascii="Century Gothic" w:hAnsi="Century Gothic"/>
          <w:b/>
          <w:sz w:val="18"/>
          <w:szCs w:val="18"/>
        </w:rPr>
        <w:t xml:space="preserve">L’acte d’engagement et les annexes </w:t>
      </w:r>
      <w:r>
        <w:rPr>
          <w:rFonts w:ascii="Century Gothic" w:hAnsi="Century Gothic"/>
          <w:b/>
          <w:sz w:val="18"/>
          <w:szCs w:val="18"/>
        </w:rPr>
        <w:t xml:space="preserve">du </w:t>
      </w:r>
      <w:r w:rsidRPr="00CD495F">
        <w:rPr>
          <w:rFonts w:ascii="Century Gothic" w:hAnsi="Century Gothic"/>
          <w:b/>
          <w:sz w:val="18"/>
          <w:szCs w:val="18"/>
        </w:rPr>
        <w:t>lot</w:t>
      </w:r>
      <w:r>
        <w:rPr>
          <w:rFonts w:ascii="Century Gothic" w:hAnsi="Century Gothic"/>
          <w:b/>
          <w:sz w:val="18"/>
          <w:szCs w:val="18"/>
        </w:rPr>
        <w:t xml:space="preserve"> 1</w:t>
      </w:r>
      <w:r w:rsidRPr="00CD495F">
        <w:rPr>
          <w:rFonts w:ascii="Century Gothic" w:hAnsi="Century Gothic"/>
          <w:b/>
          <w:sz w:val="18"/>
          <w:szCs w:val="18"/>
        </w:rPr>
        <w:t xml:space="preserve"> </w:t>
      </w:r>
      <w:r w:rsidRPr="00CD495F">
        <w:rPr>
          <w:rFonts w:ascii="Century Gothic" w:hAnsi="Century Gothic"/>
          <w:sz w:val="18"/>
          <w:szCs w:val="18"/>
        </w:rPr>
        <w:t>:</w:t>
      </w:r>
    </w:p>
    <w:p w14:paraId="27451886" w14:textId="77777777" w:rsidR="00440D80" w:rsidRPr="00440D80" w:rsidRDefault="00440D80" w:rsidP="00440D80">
      <w:pPr>
        <w:numPr>
          <w:ilvl w:val="0"/>
          <w:numId w:val="21"/>
        </w:numPr>
        <w:spacing w:line="276" w:lineRule="auto"/>
        <w:ind w:left="851"/>
        <w:jc w:val="both"/>
        <w:rPr>
          <w:rFonts w:ascii="Century Gothic" w:hAnsi="Century Gothic"/>
          <w:sz w:val="18"/>
          <w:szCs w:val="18"/>
        </w:rPr>
      </w:pPr>
      <w:r w:rsidRPr="00440D80">
        <w:rPr>
          <w:rFonts w:ascii="Century Gothic" w:hAnsi="Century Gothic"/>
          <w:sz w:val="18"/>
          <w:szCs w:val="18"/>
        </w:rPr>
        <w:t>Annexe 1 : La procédure de suivi du marché - Fiche fournisseur ;</w:t>
      </w:r>
    </w:p>
    <w:p w14:paraId="20CA9609" w14:textId="77777777" w:rsidR="00440D80" w:rsidRPr="00440D80" w:rsidRDefault="00440D80" w:rsidP="00440D80">
      <w:pPr>
        <w:numPr>
          <w:ilvl w:val="0"/>
          <w:numId w:val="21"/>
        </w:numPr>
        <w:spacing w:line="276" w:lineRule="auto"/>
        <w:ind w:left="851"/>
        <w:jc w:val="both"/>
        <w:rPr>
          <w:rFonts w:ascii="Century Gothic" w:hAnsi="Century Gothic"/>
          <w:sz w:val="18"/>
          <w:szCs w:val="18"/>
        </w:rPr>
      </w:pPr>
      <w:r w:rsidRPr="00440D80">
        <w:rPr>
          <w:rFonts w:ascii="Century Gothic" w:hAnsi="Century Gothic"/>
          <w:sz w:val="18"/>
          <w:szCs w:val="18"/>
        </w:rPr>
        <w:t>Annexe 2 : Cadre de réponse technique ;</w:t>
      </w:r>
    </w:p>
    <w:p w14:paraId="294360EF" w14:textId="449342E1" w:rsidR="00440D80" w:rsidRPr="00440D80" w:rsidRDefault="00440D80" w:rsidP="00440D80">
      <w:pPr>
        <w:numPr>
          <w:ilvl w:val="0"/>
          <w:numId w:val="21"/>
        </w:numPr>
        <w:spacing w:line="276" w:lineRule="auto"/>
        <w:ind w:left="851"/>
        <w:jc w:val="both"/>
        <w:rPr>
          <w:rFonts w:ascii="Century Gothic" w:hAnsi="Century Gothic"/>
          <w:sz w:val="18"/>
          <w:szCs w:val="18"/>
        </w:rPr>
      </w:pPr>
      <w:r w:rsidRPr="00440D80">
        <w:rPr>
          <w:rFonts w:ascii="Century Gothic" w:hAnsi="Century Gothic"/>
          <w:sz w:val="18"/>
          <w:szCs w:val="18"/>
        </w:rPr>
        <w:t>Annexe 3A : Le bordereau de prix unitaires (BPU) produits conventionnels ;</w:t>
      </w:r>
    </w:p>
    <w:p w14:paraId="16EAAA71" w14:textId="118AC896" w:rsidR="00440D80" w:rsidRPr="00440D80" w:rsidRDefault="00440D80" w:rsidP="00440D80">
      <w:pPr>
        <w:numPr>
          <w:ilvl w:val="0"/>
          <w:numId w:val="21"/>
        </w:numPr>
        <w:spacing w:line="276" w:lineRule="auto"/>
        <w:ind w:left="851"/>
        <w:jc w:val="both"/>
        <w:rPr>
          <w:rFonts w:ascii="Century Gothic" w:hAnsi="Century Gothic"/>
          <w:sz w:val="18"/>
          <w:szCs w:val="18"/>
        </w:rPr>
      </w:pPr>
      <w:r w:rsidRPr="00440D80">
        <w:rPr>
          <w:rFonts w:ascii="Century Gothic" w:hAnsi="Century Gothic"/>
          <w:sz w:val="18"/>
          <w:szCs w:val="18"/>
        </w:rPr>
        <w:t>Annexe 3B :  Le bordereau de prix unitaires (BPU) produits éco labels ;</w:t>
      </w:r>
    </w:p>
    <w:p w14:paraId="43997C5B" w14:textId="518FED2E" w:rsidR="00440D80" w:rsidRPr="00440D80" w:rsidRDefault="00440D80" w:rsidP="00440D80">
      <w:pPr>
        <w:numPr>
          <w:ilvl w:val="0"/>
          <w:numId w:val="21"/>
        </w:numPr>
        <w:spacing w:line="276" w:lineRule="auto"/>
        <w:ind w:left="851"/>
        <w:jc w:val="both"/>
        <w:rPr>
          <w:rFonts w:ascii="Century Gothic" w:hAnsi="Century Gothic"/>
          <w:sz w:val="18"/>
          <w:szCs w:val="18"/>
        </w:rPr>
      </w:pPr>
      <w:r w:rsidRPr="00440D80">
        <w:rPr>
          <w:rFonts w:ascii="Century Gothic" w:hAnsi="Century Gothic"/>
          <w:sz w:val="18"/>
          <w:szCs w:val="18"/>
        </w:rPr>
        <w:t xml:space="preserve">Annexe 4 : </w:t>
      </w:r>
      <w:r w:rsidR="001D27AF">
        <w:rPr>
          <w:rFonts w:ascii="Century Gothic" w:hAnsi="Century Gothic"/>
          <w:sz w:val="18"/>
          <w:szCs w:val="18"/>
        </w:rPr>
        <w:t>R</w:t>
      </w:r>
      <w:r w:rsidRPr="00440D80">
        <w:rPr>
          <w:rFonts w:ascii="Century Gothic" w:hAnsi="Century Gothic"/>
          <w:sz w:val="18"/>
          <w:szCs w:val="18"/>
        </w:rPr>
        <w:t>emise sur famille de produits</w:t>
      </w:r>
      <w:r w:rsidR="001D27AF">
        <w:rPr>
          <w:rFonts w:ascii="Century Gothic" w:hAnsi="Century Gothic"/>
          <w:sz w:val="18"/>
          <w:szCs w:val="18"/>
        </w:rPr>
        <w:t> ;</w:t>
      </w:r>
    </w:p>
    <w:p w14:paraId="72447796" w14:textId="198AE9FC" w:rsidR="00440D80" w:rsidRPr="00440D80" w:rsidRDefault="00440D80" w:rsidP="00440D80">
      <w:pPr>
        <w:numPr>
          <w:ilvl w:val="0"/>
          <w:numId w:val="21"/>
        </w:numPr>
        <w:spacing w:line="276" w:lineRule="auto"/>
        <w:ind w:left="851"/>
        <w:jc w:val="both"/>
        <w:rPr>
          <w:rFonts w:ascii="Century Gothic" w:hAnsi="Century Gothic"/>
          <w:sz w:val="18"/>
          <w:szCs w:val="18"/>
        </w:rPr>
      </w:pPr>
      <w:r w:rsidRPr="00440D80">
        <w:rPr>
          <w:rFonts w:ascii="Century Gothic" w:hAnsi="Century Gothic"/>
          <w:sz w:val="18"/>
          <w:szCs w:val="18"/>
        </w:rPr>
        <w:t xml:space="preserve">Annexe 5 : </w:t>
      </w:r>
      <w:r w:rsidR="001D27AF">
        <w:rPr>
          <w:rFonts w:ascii="Century Gothic" w:hAnsi="Century Gothic"/>
          <w:sz w:val="18"/>
          <w:szCs w:val="18"/>
        </w:rPr>
        <w:t>Q</w:t>
      </w:r>
      <w:r w:rsidRPr="00440D80">
        <w:rPr>
          <w:rFonts w:ascii="Century Gothic" w:hAnsi="Century Gothic"/>
          <w:sz w:val="18"/>
          <w:szCs w:val="18"/>
        </w:rPr>
        <w:t>ualité écologique de l’offre</w:t>
      </w:r>
      <w:r w:rsidR="001D27AF">
        <w:rPr>
          <w:rFonts w:ascii="Century Gothic" w:hAnsi="Century Gothic"/>
          <w:sz w:val="18"/>
          <w:szCs w:val="18"/>
        </w:rPr>
        <w:t>.</w:t>
      </w:r>
    </w:p>
    <w:p w14:paraId="46841E70" w14:textId="77777777" w:rsidR="00440D80" w:rsidRDefault="00440D80" w:rsidP="00440D80">
      <w:pPr>
        <w:pStyle w:val="Paragraphedeliste"/>
        <w:spacing w:line="276" w:lineRule="auto"/>
        <w:jc w:val="both"/>
        <w:rPr>
          <w:rFonts w:ascii="Century Gothic" w:hAnsi="Century Gothic"/>
          <w:b/>
          <w:sz w:val="18"/>
          <w:szCs w:val="18"/>
        </w:rPr>
      </w:pPr>
    </w:p>
    <w:p w14:paraId="1040B021" w14:textId="77777777" w:rsidR="00440D80" w:rsidRDefault="00440D80" w:rsidP="00440D80">
      <w:pPr>
        <w:pStyle w:val="Paragraphedeliste"/>
        <w:spacing w:line="276" w:lineRule="auto"/>
        <w:jc w:val="both"/>
        <w:rPr>
          <w:rFonts w:ascii="Century Gothic" w:hAnsi="Century Gothic"/>
          <w:b/>
          <w:sz w:val="18"/>
          <w:szCs w:val="18"/>
        </w:rPr>
      </w:pPr>
    </w:p>
    <w:p w14:paraId="49067EC7" w14:textId="5F687CAF" w:rsidR="00AF69B4" w:rsidRPr="00CD495F" w:rsidRDefault="00AF69B4" w:rsidP="00CD495F">
      <w:pPr>
        <w:pStyle w:val="Paragraphedeliste"/>
        <w:numPr>
          <w:ilvl w:val="0"/>
          <w:numId w:val="35"/>
        </w:numPr>
        <w:spacing w:line="276" w:lineRule="auto"/>
        <w:jc w:val="both"/>
        <w:rPr>
          <w:rFonts w:ascii="Century Gothic" w:hAnsi="Century Gothic"/>
          <w:b/>
          <w:sz w:val="18"/>
          <w:szCs w:val="18"/>
        </w:rPr>
      </w:pPr>
      <w:r w:rsidRPr="00CD495F">
        <w:rPr>
          <w:rFonts w:ascii="Century Gothic" w:hAnsi="Century Gothic"/>
          <w:b/>
          <w:sz w:val="18"/>
          <w:szCs w:val="18"/>
        </w:rPr>
        <w:t xml:space="preserve">L’acte d’engagement et </w:t>
      </w:r>
      <w:r w:rsidR="00CD495F" w:rsidRPr="00CD495F">
        <w:rPr>
          <w:rFonts w:ascii="Century Gothic" w:hAnsi="Century Gothic"/>
          <w:b/>
          <w:sz w:val="18"/>
          <w:szCs w:val="18"/>
        </w:rPr>
        <w:t>les</w:t>
      </w:r>
      <w:r w:rsidRPr="00CD495F">
        <w:rPr>
          <w:rFonts w:ascii="Century Gothic" w:hAnsi="Century Gothic"/>
          <w:b/>
          <w:sz w:val="18"/>
          <w:szCs w:val="18"/>
        </w:rPr>
        <w:t xml:space="preserve"> annexes</w:t>
      </w:r>
      <w:r w:rsidR="00CD495F" w:rsidRPr="00CD495F">
        <w:rPr>
          <w:rFonts w:ascii="Century Gothic" w:hAnsi="Century Gothic"/>
          <w:b/>
          <w:sz w:val="18"/>
          <w:szCs w:val="18"/>
        </w:rPr>
        <w:t xml:space="preserve"> </w:t>
      </w:r>
      <w:r w:rsidR="00440D80">
        <w:rPr>
          <w:rFonts w:ascii="Century Gothic" w:hAnsi="Century Gothic"/>
          <w:b/>
          <w:sz w:val="18"/>
          <w:szCs w:val="18"/>
        </w:rPr>
        <w:t xml:space="preserve">du </w:t>
      </w:r>
      <w:r w:rsidR="00CD495F" w:rsidRPr="00CD495F">
        <w:rPr>
          <w:rFonts w:ascii="Century Gothic" w:hAnsi="Century Gothic"/>
          <w:b/>
          <w:sz w:val="18"/>
          <w:szCs w:val="18"/>
        </w:rPr>
        <w:t>lot</w:t>
      </w:r>
      <w:r w:rsidR="00440D80">
        <w:rPr>
          <w:rFonts w:ascii="Century Gothic" w:hAnsi="Century Gothic"/>
          <w:b/>
          <w:sz w:val="18"/>
          <w:szCs w:val="18"/>
        </w:rPr>
        <w:t xml:space="preserve"> 2</w:t>
      </w:r>
      <w:r w:rsidRPr="00CD495F">
        <w:rPr>
          <w:rFonts w:ascii="Century Gothic" w:hAnsi="Century Gothic"/>
          <w:b/>
          <w:sz w:val="18"/>
          <w:szCs w:val="18"/>
        </w:rPr>
        <w:t xml:space="preserve"> </w:t>
      </w:r>
      <w:r w:rsidRPr="00CD495F">
        <w:rPr>
          <w:rFonts w:ascii="Century Gothic" w:hAnsi="Century Gothic"/>
          <w:sz w:val="18"/>
          <w:szCs w:val="18"/>
        </w:rPr>
        <w:t>:</w:t>
      </w:r>
    </w:p>
    <w:p w14:paraId="193A792E" w14:textId="77777777" w:rsidR="00AF69B4" w:rsidRPr="00440D80" w:rsidRDefault="00AF69B4" w:rsidP="00AF69B4">
      <w:pPr>
        <w:numPr>
          <w:ilvl w:val="0"/>
          <w:numId w:val="21"/>
        </w:numPr>
        <w:spacing w:line="276" w:lineRule="auto"/>
        <w:ind w:left="851"/>
        <w:jc w:val="both"/>
        <w:rPr>
          <w:rFonts w:ascii="Century Gothic" w:hAnsi="Century Gothic"/>
          <w:sz w:val="18"/>
          <w:szCs w:val="18"/>
        </w:rPr>
      </w:pPr>
      <w:r w:rsidRPr="00440D80">
        <w:rPr>
          <w:rFonts w:ascii="Century Gothic" w:hAnsi="Century Gothic"/>
          <w:sz w:val="18"/>
          <w:szCs w:val="18"/>
        </w:rPr>
        <w:t>Annexe 1 : La procédure de suivi du marché - Fiche fournisseur ;</w:t>
      </w:r>
    </w:p>
    <w:p w14:paraId="734787DD" w14:textId="77777777" w:rsidR="00AF69B4" w:rsidRPr="00440D80" w:rsidRDefault="00AF69B4" w:rsidP="00AF69B4">
      <w:pPr>
        <w:numPr>
          <w:ilvl w:val="0"/>
          <w:numId w:val="21"/>
        </w:numPr>
        <w:spacing w:line="276" w:lineRule="auto"/>
        <w:ind w:left="851"/>
        <w:jc w:val="both"/>
        <w:rPr>
          <w:rFonts w:ascii="Century Gothic" w:hAnsi="Century Gothic"/>
          <w:sz w:val="18"/>
          <w:szCs w:val="18"/>
        </w:rPr>
      </w:pPr>
      <w:r w:rsidRPr="00440D80">
        <w:rPr>
          <w:rFonts w:ascii="Century Gothic" w:hAnsi="Century Gothic"/>
          <w:sz w:val="18"/>
          <w:szCs w:val="18"/>
        </w:rPr>
        <w:t>Annexe 2 : Cadre de réponse technique ;</w:t>
      </w:r>
    </w:p>
    <w:p w14:paraId="1A34254B" w14:textId="4C2EC3DF" w:rsidR="00AF69B4" w:rsidRPr="00440D80" w:rsidRDefault="00AF69B4" w:rsidP="00AF69B4">
      <w:pPr>
        <w:numPr>
          <w:ilvl w:val="0"/>
          <w:numId w:val="21"/>
        </w:numPr>
        <w:spacing w:line="276" w:lineRule="auto"/>
        <w:ind w:left="851"/>
        <w:jc w:val="both"/>
        <w:rPr>
          <w:rFonts w:ascii="Century Gothic" w:hAnsi="Century Gothic"/>
          <w:sz w:val="18"/>
          <w:szCs w:val="18"/>
        </w:rPr>
      </w:pPr>
      <w:r w:rsidRPr="00440D80">
        <w:rPr>
          <w:rFonts w:ascii="Century Gothic" w:hAnsi="Century Gothic"/>
          <w:sz w:val="18"/>
          <w:szCs w:val="18"/>
        </w:rPr>
        <w:t xml:space="preserve">Annexe 3 : Le bordereau de </w:t>
      </w:r>
      <w:r w:rsidR="005E645E" w:rsidRPr="00440D80">
        <w:rPr>
          <w:rFonts w:ascii="Century Gothic" w:hAnsi="Century Gothic"/>
          <w:sz w:val="18"/>
          <w:szCs w:val="18"/>
        </w:rPr>
        <w:t xml:space="preserve">prix </w:t>
      </w:r>
      <w:bookmarkStart w:id="69" w:name="_Hlk113957969"/>
      <w:r w:rsidR="005E645E" w:rsidRPr="00440D80">
        <w:rPr>
          <w:rFonts w:ascii="Century Gothic" w:hAnsi="Century Gothic"/>
          <w:sz w:val="18"/>
          <w:szCs w:val="18"/>
        </w:rPr>
        <w:t>unitaires (BPU)</w:t>
      </w:r>
      <w:r w:rsidR="00440D80" w:rsidRPr="00440D80">
        <w:rPr>
          <w:rFonts w:ascii="Century Gothic" w:hAnsi="Century Gothic"/>
          <w:sz w:val="18"/>
          <w:szCs w:val="18"/>
        </w:rPr>
        <w:t> </w:t>
      </w:r>
      <w:bookmarkEnd w:id="69"/>
      <w:r w:rsidR="005E645E" w:rsidRPr="00440D80">
        <w:rPr>
          <w:rFonts w:ascii="Century Gothic" w:hAnsi="Century Gothic"/>
          <w:sz w:val="18"/>
          <w:szCs w:val="18"/>
        </w:rPr>
        <w:t>;</w:t>
      </w:r>
      <w:r w:rsidRPr="00440D80">
        <w:rPr>
          <w:rFonts w:ascii="Century Gothic" w:hAnsi="Century Gothic"/>
          <w:sz w:val="18"/>
          <w:szCs w:val="18"/>
        </w:rPr>
        <w:t> </w:t>
      </w:r>
    </w:p>
    <w:p w14:paraId="5F81A911" w14:textId="4350C948" w:rsidR="006E5B71" w:rsidRPr="00440D80" w:rsidRDefault="006E5B71" w:rsidP="006E5B71">
      <w:pPr>
        <w:numPr>
          <w:ilvl w:val="0"/>
          <w:numId w:val="21"/>
        </w:numPr>
        <w:spacing w:line="276" w:lineRule="auto"/>
        <w:ind w:left="851"/>
        <w:jc w:val="both"/>
        <w:rPr>
          <w:rFonts w:ascii="Century Gothic" w:hAnsi="Century Gothic"/>
          <w:sz w:val="18"/>
          <w:szCs w:val="18"/>
        </w:rPr>
      </w:pPr>
      <w:r w:rsidRPr="00440D80">
        <w:rPr>
          <w:rFonts w:ascii="Century Gothic" w:hAnsi="Century Gothic"/>
          <w:sz w:val="18"/>
          <w:szCs w:val="18"/>
        </w:rPr>
        <w:t xml:space="preserve">Annexe 4 : </w:t>
      </w:r>
      <w:r w:rsidR="001D27AF">
        <w:rPr>
          <w:rFonts w:ascii="Century Gothic" w:hAnsi="Century Gothic"/>
          <w:sz w:val="18"/>
          <w:szCs w:val="18"/>
        </w:rPr>
        <w:t>R</w:t>
      </w:r>
      <w:r w:rsidRPr="00440D80">
        <w:rPr>
          <w:rFonts w:ascii="Century Gothic" w:hAnsi="Century Gothic"/>
          <w:sz w:val="18"/>
          <w:szCs w:val="18"/>
        </w:rPr>
        <w:t>emise sur famille de produits</w:t>
      </w:r>
      <w:r w:rsidR="001D27AF">
        <w:rPr>
          <w:rFonts w:ascii="Century Gothic" w:hAnsi="Century Gothic"/>
          <w:sz w:val="18"/>
          <w:szCs w:val="18"/>
        </w:rPr>
        <w:t> ;</w:t>
      </w:r>
    </w:p>
    <w:p w14:paraId="0A74AB2C" w14:textId="6B6F0910" w:rsidR="00440D80" w:rsidRPr="00440D80" w:rsidRDefault="00440D80" w:rsidP="006E5B71">
      <w:pPr>
        <w:numPr>
          <w:ilvl w:val="0"/>
          <w:numId w:val="21"/>
        </w:numPr>
        <w:spacing w:line="276" w:lineRule="auto"/>
        <w:ind w:left="851"/>
        <w:jc w:val="both"/>
        <w:rPr>
          <w:rFonts w:ascii="Century Gothic" w:hAnsi="Century Gothic"/>
          <w:sz w:val="18"/>
          <w:szCs w:val="18"/>
        </w:rPr>
      </w:pPr>
      <w:r w:rsidRPr="00440D80">
        <w:rPr>
          <w:rFonts w:ascii="Century Gothic" w:hAnsi="Century Gothic"/>
          <w:sz w:val="18"/>
          <w:szCs w:val="18"/>
        </w:rPr>
        <w:t xml:space="preserve">Annexe 5 : </w:t>
      </w:r>
      <w:r w:rsidR="001D27AF">
        <w:rPr>
          <w:rFonts w:ascii="Century Gothic" w:hAnsi="Century Gothic"/>
          <w:sz w:val="18"/>
          <w:szCs w:val="18"/>
        </w:rPr>
        <w:t>Q</w:t>
      </w:r>
      <w:r w:rsidRPr="00440D80">
        <w:rPr>
          <w:rFonts w:ascii="Century Gothic" w:hAnsi="Century Gothic"/>
          <w:sz w:val="18"/>
          <w:szCs w:val="18"/>
        </w:rPr>
        <w:t>ualité écologique de l’offre</w:t>
      </w:r>
      <w:r w:rsidR="001D27AF">
        <w:rPr>
          <w:rFonts w:ascii="Century Gothic" w:hAnsi="Century Gothic"/>
          <w:sz w:val="18"/>
          <w:szCs w:val="18"/>
        </w:rPr>
        <w:t>.</w:t>
      </w:r>
    </w:p>
    <w:p w14:paraId="31491F03" w14:textId="77777777" w:rsidR="00AF69B4" w:rsidRDefault="00AF69B4" w:rsidP="00AF69B4">
      <w:pPr>
        <w:spacing w:line="276" w:lineRule="auto"/>
        <w:jc w:val="both"/>
        <w:rPr>
          <w:rFonts w:ascii="Century Gothic" w:hAnsi="Century Gothic"/>
          <w:sz w:val="18"/>
          <w:szCs w:val="18"/>
        </w:rPr>
      </w:pPr>
    </w:p>
    <w:p w14:paraId="53BAB0CF" w14:textId="08A27DCE" w:rsidR="009A2E03" w:rsidRDefault="009A2E03" w:rsidP="00CD495F">
      <w:pPr>
        <w:pStyle w:val="Paragraphedeliste"/>
        <w:numPr>
          <w:ilvl w:val="0"/>
          <w:numId w:val="35"/>
        </w:numPr>
        <w:autoSpaceDE w:val="0"/>
        <w:autoSpaceDN w:val="0"/>
        <w:spacing w:line="276" w:lineRule="auto"/>
        <w:jc w:val="both"/>
        <w:rPr>
          <w:rFonts w:ascii="Century Gothic" w:hAnsi="Century Gothic"/>
          <w:sz w:val="18"/>
          <w:szCs w:val="18"/>
        </w:rPr>
      </w:pPr>
      <w:r w:rsidRPr="00CD495F">
        <w:rPr>
          <w:rFonts w:ascii="Century Gothic" w:hAnsi="Century Gothic"/>
          <w:b/>
          <w:sz w:val="18"/>
          <w:szCs w:val="18"/>
        </w:rPr>
        <w:t>Le Cahier des Clauses</w:t>
      </w:r>
      <w:r w:rsidR="00632448" w:rsidRPr="00CD495F">
        <w:rPr>
          <w:rFonts w:ascii="Century Gothic" w:hAnsi="Century Gothic"/>
          <w:b/>
          <w:sz w:val="18"/>
          <w:szCs w:val="18"/>
        </w:rPr>
        <w:t xml:space="preserve"> </w:t>
      </w:r>
      <w:r w:rsidRPr="00CD495F">
        <w:rPr>
          <w:rFonts w:ascii="Century Gothic" w:hAnsi="Century Gothic"/>
          <w:b/>
          <w:sz w:val="18"/>
          <w:szCs w:val="18"/>
        </w:rPr>
        <w:t>Particulières</w:t>
      </w:r>
      <w:r w:rsidRPr="00CD495F">
        <w:rPr>
          <w:rFonts w:ascii="Century Gothic" w:hAnsi="Century Gothic"/>
          <w:sz w:val="18"/>
          <w:szCs w:val="18"/>
        </w:rPr>
        <w:t xml:space="preserve"> dont l’exemplaire conservé dans les archives de l’Université fait seul foi</w:t>
      </w:r>
      <w:r w:rsidR="00AA2C9D" w:rsidRPr="00CD495F">
        <w:rPr>
          <w:rFonts w:ascii="Century Gothic" w:hAnsi="Century Gothic"/>
          <w:sz w:val="18"/>
          <w:szCs w:val="18"/>
        </w:rPr>
        <w:t> ;</w:t>
      </w:r>
    </w:p>
    <w:p w14:paraId="282AAFAE" w14:textId="77777777" w:rsidR="00712477" w:rsidRDefault="00712477" w:rsidP="00712477">
      <w:pPr>
        <w:pStyle w:val="Paragraphedeliste"/>
        <w:autoSpaceDE w:val="0"/>
        <w:autoSpaceDN w:val="0"/>
        <w:spacing w:line="276" w:lineRule="auto"/>
        <w:jc w:val="both"/>
        <w:rPr>
          <w:rFonts w:ascii="Century Gothic" w:hAnsi="Century Gothic"/>
          <w:sz w:val="18"/>
          <w:szCs w:val="18"/>
        </w:rPr>
      </w:pPr>
    </w:p>
    <w:p w14:paraId="66546E19" w14:textId="5E55720F" w:rsidR="00712477" w:rsidRPr="00CC0B73" w:rsidRDefault="00712477" w:rsidP="00CD495F">
      <w:pPr>
        <w:pStyle w:val="Paragraphedeliste"/>
        <w:numPr>
          <w:ilvl w:val="0"/>
          <w:numId w:val="35"/>
        </w:numPr>
        <w:autoSpaceDE w:val="0"/>
        <w:autoSpaceDN w:val="0"/>
        <w:spacing w:line="276" w:lineRule="auto"/>
        <w:jc w:val="both"/>
        <w:rPr>
          <w:rFonts w:ascii="Century Gothic" w:hAnsi="Century Gothic"/>
          <w:b/>
          <w:bCs/>
          <w:sz w:val="18"/>
          <w:szCs w:val="18"/>
        </w:rPr>
      </w:pPr>
      <w:r w:rsidRPr="00CC0B73">
        <w:rPr>
          <w:rFonts w:ascii="Century Gothic" w:hAnsi="Century Gothic"/>
          <w:b/>
          <w:bCs/>
          <w:sz w:val="18"/>
          <w:szCs w:val="18"/>
        </w:rPr>
        <w:t xml:space="preserve">Le présent </w:t>
      </w:r>
      <w:r w:rsidR="00CC0B73" w:rsidRPr="00CC0B73">
        <w:rPr>
          <w:rFonts w:ascii="Century Gothic" w:hAnsi="Century Gothic"/>
          <w:b/>
          <w:bCs/>
          <w:sz w:val="18"/>
          <w:szCs w:val="18"/>
        </w:rPr>
        <w:t xml:space="preserve">Règlement de la </w:t>
      </w:r>
      <w:r w:rsidRPr="00CC0B73">
        <w:rPr>
          <w:rFonts w:ascii="Century Gothic" w:hAnsi="Century Gothic"/>
          <w:b/>
          <w:bCs/>
          <w:sz w:val="18"/>
          <w:szCs w:val="18"/>
        </w:rPr>
        <w:t>C</w:t>
      </w:r>
      <w:r w:rsidR="00CC0B73" w:rsidRPr="00CC0B73">
        <w:rPr>
          <w:rFonts w:ascii="Century Gothic" w:hAnsi="Century Gothic"/>
          <w:b/>
          <w:bCs/>
          <w:sz w:val="18"/>
          <w:szCs w:val="18"/>
        </w:rPr>
        <w:t>onsultation</w:t>
      </w:r>
      <w:r w:rsidRPr="00CC0B73">
        <w:rPr>
          <w:rFonts w:ascii="Century Gothic" w:hAnsi="Century Gothic"/>
          <w:b/>
          <w:bCs/>
          <w:sz w:val="18"/>
          <w:szCs w:val="18"/>
        </w:rPr>
        <w:t>.</w:t>
      </w:r>
    </w:p>
    <w:p w14:paraId="5BF5C757" w14:textId="3378C99E" w:rsidR="00AA2C9D" w:rsidRPr="00712477" w:rsidRDefault="00AA2C9D" w:rsidP="00AC6240">
      <w:pPr>
        <w:autoSpaceDE w:val="0"/>
        <w:autoSpaceDN w:val="0"/>
        <w:spacing w:line="276" w:lineRule="auto"/>
        <w:jc w:val="both"/>
        <w:rPr>
          <w:rFonts w:ascii="Century Gothic" w:hAnsi="Century Gothic"/>
          <w:b/>
          <w:bCs/>
          <w:sz w:val="18"/>
          <w:szCs w:val="18"/>
        </w:rPr>
      </w:pPr>
    </w:p>
    <w:p w14:paraId="288E3F73" w14:textId="77777777" w:rsidR="0065518F" w:rsidRPr="00A82A34" w:rsidRDefault="0065518F" w:rsidP="000D0F6F">
      <w:pPr>
        <w:pStyle w:val="Retraitcorpsdetexte3"/>
        <w:tabs>
          <w:tab w:val="left" w:pos="0"/>
        </w:tabs>
        <w:spacing w:line="276" w:lineRule="auto"/>
        <w:ind w:left="0"/>
        <w:rPr>
          <w:rFonts w:ascii="Century Gothic" w:hAnsi="Century Gothic"/>
          <w:b/>
          <w:color w:val="auto"/>
          <w:sz w:val="18"/>
          <w:szCs w:val="18"/>
        </w:rPr>
      </w:pPr>
      <w:bookmarkStart w:id="70" w:name="_Toc317665383"/>
      <w:bookmarkStart w:id="71" w:name="_Toc342483159"/>
      <w:bookmarkStart w:id="72" w:name="_Toc404590819"/>
      <w:bookmarkEnd w:id="66"/>
      <w:bookmarkEnd w:id="67"/>
      <w:bookmarkEnd w:id="68"/>
    </w:p>
    <w:p w14:paraId="7424D878" w14:textId="672EA5C1" w:rsidR="009A2E03" w:rsidRDefault="009A2E03" w:rsidP="007F24C7">
      <w:pPr>
        <w:pStyle w:val="Titre2"/>
        <w:rPr>
          <w:lang w:eastAsia="ar-SA"/>
        </w:rPr>
      </w:pPr>
      <w:r w:rsidRPr="00A82A34">
        <w:rPr>
          <w:lang w:eastAsia="ar-SA"/>
        </w:rPr>
        <w:t xml:space="preserve"> </w:t>
      </w:r>
      <w:bookmarkStart w:id="73" w:name="_Toc113957534"/>
      <w:r w:rsidRPr="00A82A34">
        <w:rPr>
          <w:lang w:eastAsia="ar-SA"/>
        </w:rPr>
        <w:t>4.2 : Obtention du dossier de consultation des entreprises</w:t>
      </w:r>
      <w:bookmarkEnd w:id="70"/>
      <w:bookmarkEnd w:id="71"/>
      <w:bookmarkEnd w:id="72"/>
      <w:bookmarkEnd w:id="73"/>
    </w:p>
    <w:p w14:paraId="2B5190A2" w14:textId="0D33EBDD" w:rsidR="0065518F" w:rsidRDefault="0065518F" w:rsidP="000D0F6F">
      <w:pPr>
        <w:keepLines/>
        <w:tabs>
          <w:tab w:val="left" w:pos="0"/>
          <w:tab w:val="left" w:pos="284"/>
          <w:tab w:val="left" w:pos="567"/>
        </w:tabs>
        <w:suppressAutoHyphens/>
        <w:spacing w:line="276" w:lineRule="auto"/>
        <w:jc w:val="both"/>
        <w:rPr>
          <w:rFonts w:ascii="Century Gothic" w:hAnsi="Century Gothic"/>
          <w:sz w:val="18"/>
          <w:szCs w:val="18"/>
          <w:lang w:eastAsia="ar-SA"/>
        </w:rPr>
      </w:pPr>
      <w:r w:rsidRPr="00A82A34">
        <w:rPr>
          <w:rFonts w:ascii="Century Gothic" w:hAnsi="Century Gothic"/>
          <w:sz w:val="18"/>
          <w:szCs w:val="18"/>
          <w:lang w:eastAsia="ar-SA"/>
        </w:rPr>
        <w:t xml:space="preserve">Le DCE est </w:t>
      </w:r>
      <w:r w:rsidR="00AC6240">
        <w:rPr>
          <w:rFonts w:ascii="Century Gothic" w:hAnsi="Century Gothic"/>
          <w:sz w:val="18"/>
          <w:szCs w:val="18"/>
          <w:lang w:eastAsia="ar-SA"/>
        </w:rPr>
        <w:t>à</w:t>
      </w:r>
      <w:r w:rsidRPr="00A82A34">
        <w:rPr>
          <w:rFonts w:ascii="Century Gothic" w:hAnsi="Century Gothic"/>
          <w:sz w:val="18"/>
          <w:szCs w:val="18"/>
          <w:lang w:eastAsia="ar-SA"/>
        </w:rPr>
        <w:t xml:space="preserve"> télécharge</w:t>
      </w:r>
      <w:r w:rsidR="00AC6240">
        <w:rPr>
          <w:rFonts w:ascii="Century Gothic" w:hAnsi="Century Gothic"/>
          <w:sz w:val="18"/>
          <w:szCs w:val="18"/>
          <w:lang w:eastAsia="ar-SA"/>
        </w:rPr>
        <w:t>r</w:t>
      </w:r>
      <w:r w:rsidRPr="00A82A34">
        <w:rPr>
          <w:rFonts w:ascii="Century Gothic" w:hAnsi="Century Gothic"/>
          <w:sz w:val="18"/>
          <w:szCs w:val="18"/>
          <w:lang w:eastAsia="ar-SA"/>
        </w:rPr>
        <w:t xml:space="preserve"> à l’adresse électronique suivante :  </w:t>
      </w:r>
      <w:r w:rsidR="00AC6240">
        <w:rPr>
          <w:rFonts w:ascii="Century Gothic" w:hAnsi="Century Gothic"/>
          <w:sz w:val="18"/>
          <w:szCs w:val="18"/>
          <w:lang w:eastAsia="ar-SA"/>
        </w:rPr>
        <w:t xml:space="preserve"> </w:t>
      </w:r>
      <w:hyperlink r:id="rId9" w:history="1">
        <w:r w:rsidR="00AC6240" w:rsidRPr="001A16F5">
          <w:rPr>
            <w:rStyle w:val="Lienhypertexte"/>
            <w:rFonts w:ascii="Century Gothic" w:hAnsi="Century Gothic"/>
            <w:sz w:val="18"/>
            <w:szCs w:val="18"/>
            <w:lang w:eastAsia="ar-SA"/>
          </w:rPr>
          <w:t>www.marches-publics.gouv.fr</w:t>
        </w:r>
      </w:hyperlink>
      <w:r w:rsidR="00826438">
        <w:rPr>
          <w:rFonts w:ascii="Century Gothic" w:hAnsi="Century Gothic"/>
          <w:sz w:val="18"/>
          <w:szCs w:val="18"/>
          <w:u w:val="single"/>
          <w:lang w:eastAsia="ar-SA"/>
        </w:rPr>
        <w:t xml:space="preserve"> </w:t>
      </w:r>
      <w:r w:rsidRPr="00A82A34">
        <w:rPr>
          <w:rFonts w:ascii="Century Gothic" w:hAnsi="Century Gothic"/>
          <w:sz w:val="18"/>
          <w:szCs w:val="18"/>
          <w:lang w:eastAsia="ar-SA"/>
        </w:rPr>
        <w:t xml:space="preserve">(référence du marché </w:t>
      </w:r>
      <w:r w:rsidRPr="00C61F20">
        <w:rPr>
          <w:rFonts w:ascii="Century Gothic" w:hAnsi="Century Gothic"/>
          <w:b/>
          <w:sz w:val="18"/>
          <w:szCs w:val="18"/>
          <w:lang w:eastAsia="ar-SA"/>
        </w:rPr>
        <w:t xml:space="preserve">UJM </w:t>
      </w:r>
      <w:r w:rsidR="00CD495F" w:rsidRPr="00C61F20">
        <w:rPr>
          <w:rFonts w:ascii="Century Gothic" w:hAnsi="Century Gothic"/>
          <w:b/>
          <w:sz w:val="18"/>
          <w:szCs w:val="18"/>
          <w:lang w:eastAsia="ar-SA"/>
        </w:rPr>
        <w:t>2027-</w:t>
      </w:r>
      <w:r w:rsidR="00C61F20" w:rsidRPr="00C61F20">
        <w:rPr>
          <w:rFonts w:ascii="Century Gothic" w:hAnsi="Century Gothic"/>
          <w:b/>
          <w:sz w:val="18"/>
          <w:szCs w:val="18"/>
          <w:lang w:eastAsia="ar-SA"/>
        </w:rPr>
        <w:t>0</w:t>
      </w:r>
      <w:r w:rsidR="007C3A65">
        <w:rPr>
          <w:rFonts w:ascii="Century Gothic" w:hAnsi="Century Gothic"/>
          <w:b/>
          <w:sz w:val="18"/>
          <w:szCs w:val="18"/>
          <w:lang w:eastAsia="ar-SA"/>
        </w:rPr>
        <w:t>3</w:t>
      </w:r>
      <w:r w:rsidRPr="00901295">
        <w:rPr>
          <w:rFonts w:ascii="Century Gothic" w:hAnsi="Century Gothic"/>
          <w:sz w:val="18"/>
          <w:szCs w:val="18"/>
          <w:lang w:eastAsia="ar-SA"/>
        </w:rPr>
        <w:t>).</w:t>
      </w:r>
    </w:p>
    <w:p w14:paraId="4E487F16" w14:textId="77777777" w:rsidR="00602B6A" w:rsidRPr="00A82A34" w:rsidRDefault="00602B6A" w:rsidP="000D0F6F">
      <w:pPr>
        <w:keepLines/>
        <w:tabs>
          <w:tab w:val="left" w:pos="0"/>
          <w:tab w:val="left" w:pos="284"/>
          <w:tab w:val="left" w:pos="567"/>
        </w:tabs>
        <w:suppressAutoHyphens/>
        <w:spacing w:line="276" w:lineRule="auto"/>
        <w:jc w:val="both"/>
        <w:rPr>
          <w:rFonts w:ascii="Century Gothic" w:hAnsi="Century Gothic"/>
          <w:sz w:val="18"/>
          <w:szCs w:val="18"/>
          <w:lang w:eastAsia="ar-SA"/>
        </w:rPr>
      </w:pPr>
    </w:p>
    <w:p w14:paraId="73266CB7" w14:textId="77777777" w:rsidR="0065518F" w:rsidRPr="00CD495F" w:rsidRDefault="0065518F" w:rsidP="000D0F6F">
      <w:pPr>
        <w:keepLines/>
        <w:tabs>
          <w:tab w:val="left" w:pos="0"/>
          <w:tab w:val="left" w:pos="284"/>
          <w:tab w:val="left" w:pos="567"/>
        </w:tabs>
        <w:suppressAutoHyphens/>
        <w:spacing w:line="276" w:lineRule="auto"/>
        <w:jc w:val="both"/>
        <w:rPr>
          <w:rFonts w:ascii="Century Gothic" w:hAnsi="Century Gothic"/>
          <w:i/>
          <w:color w:val="70AD47" w:themeColor="accent6"/>
          <w:sz w:val="18"/>
          <w:szCs w:val="18"/>
          <w:lang w:eastAsia="ar-SA"/>
        </w:rPr>
      </w:pPr>
      <w:r w:rsidRPr="00CD495F">
        <w:rPr>
          <w:rFonts w:ascii="Century Gothic" w:hAnsi="Century Gothic"/>
          <w:i/>
          <w:color w:val="70AD47" w:themeColor="accent6"/>
          <w:sz w:val="18"/>
          <w:szCs w:val="18"/>
          <w:lang w:eastAsia="ar-SA"/>
        </w:rPr>
        <w:t>Dans la rubrique « Rechercher une Consultation » :</w:t>
      </w:r>
    </w:p>
    <w:p w14:paraId="2425AED4" w14:textId="77777777" w:rsidR="0065518F" w:rsidRPr="00CD495F" w:rsidRDefault="0065518F" w:rsidP="00DC47F7">
      <w:pPr>
        <w:keepLines/>
        <w:numPr>
          <w:ilvl w:val="0"/>
          <w:numId w:val="2"/>
        </w:numPr>
        <w:tabs>
          <w:tab w:val="clear" w:pos="360"/>
          <w:tab w:val="left" w:pos="0"/>
          <w:tab w:val="left" w:pos="284"/>
          <w:tab w:val="num" w:pos="644"/>
          <w:tab w:val="left" w:pos="1134"/>
        </w:tabs>
        <w:suppressAutoHyphens/>
        <w:spacing w:line="276" w:lineRule="auto"/>
        <w:ind w:left="284" w:hanging="284"/>
        <w:jc w:val="both"/>
        <w:rPr>
          <w:rFonts w:ascii="Century Gothic" w:hAnsi="Century Gothic"/>
          <w:i/>
          <w:color w:val="70AD47" w:themeColor="accent6"/>
          <w:sz w:val="18"/>
          <w:szCs w:val="18"/>
          <w:lang w:eastAsia="ar-SA"/>
        </w:rPr>
      </w:pPr>
      <w:r w:rsidRPr="00CD495F">
        <w:rPr>
          <w:rFonts w:ascii="Century Gothic" w:hAnsi="Century Gothic"/>
          <w:i/>
          <w:color w:val="70AD47" w:themeColor="accent6"/>
          <w:sz w:val="18"/>
          <w:szCs w:val="18"/>
          <w:lang w:eastAsia="ar-SA"/>
        </w:rPr>
        <w:t xml:space="preserve">Sélectionner dans le champ </w:t>
      </w:r>
      <w:r w:rsidRPr="00CD495F">
        <w:rPr>
          <w:rFonts w:ascii="Century Gothic" w:hAnsi="Century Gothic"/>
          <w:i/>
          <w:color w:val="70AD47" w:themeColor="accent6"/>
          <w:sz w:val="18"/>
          <w:szCs w:val="18"/>
          <w:u w:val="single"/>
          <w:lang w:eastAsia="ar-SA"/>
        </w:rPr>
        <w:t>Entité publique</w:t>
      </w:r>
      <w:r w:rsidRPr="00CD495F">
        <w:rPr>
          <w:rFonts w:ascii="Century Gothic" w:hAnsi="Century Gothic"/>
          <w:i/>
          <w:color w:val="70AD47" w:themeColor="accent6"/>
          <w:sz w:val="18"/>
          <w:szCs w:val="18"/>
          <w:lang w:eastAsia="ar-SA"/>
        </w:rPr>
        <w:t xml:space="preserve"> : </w:t>
      </w:r>
      <w:r w:rsidRPr="00CD495F">
        <w:rPr>
          <w:rFonts w:ascii="Century Gothic" w:hAnsi="Century Gothic"/>
          <w:b/>
          <w:i/>
          <w:color w:val="70AD47" w:themeColor="accent6"/>
          <w:sz w:val="18"/>
          <w:szCs w:val="18"/>
          <w:lang w:eastAsia="ar-SA"/>
        </w:rPr>
        <w:t>Etablissements et Organismes d'Enseignement Supérieur et de Recherche</w:t>
      </w:r>
      <w:r w:rsidRPr="00CD495F">
        <w:rPr>
          <w:rFonts w:ascii="Century Gothic" w:hAnsi="Century Gothic"/>
          <w:i/>
          <w:color w:val="70AD47" w:themeColor="accent6"/>
          <w:sz w:val="18"/>
          <w:szCs w:val="18"/>
          <w:lang w:eastAsia="ar-SA"/>
        </w:rPr>
        <w:t xml:space="preserve"> ;</w:t>
      </w:r>
    </w:p>
    <w:p w14:paraId="54B0C8B7" w14:textId="77777777" w:rsidR="0065518F" w:rsidRDefault="0065518F" w:rsidP="00DC47F7">
      <w:pPr>
        <w:keepLines/>
        <w:numPr>
          <w:ilvl w:val="0"/>
          <w:numId w:val="2"/>
        </w:numPr>
        <w:tabs>
          <w:tab w:val="clear" w:pos="360"/>
          <w:tab w:val="left" w:pos="0"/>
          <w:tab w:val="left" w:pos="284"/>
          <w:tab w:val="num" w:pos="644"/>
          <w:tab w:val="left" w:pos="1134"/>
        </w:tabs>
        <w:suppressAutoHyphens/>
        <w:spacing w:line="276" w:lineRule="auto"/>
        <w:ind w:left="284" w:hanging="284"/>
        <w:jc w:val="both"/>
        <w:rPr>
          <w:rFonts w:ascii="Century Gothic" w:hAnsi="Century Gothic"/>
          <w:i/>
          <w:color w:val="70AD47" w:themeColor="accent6"/>
          <w:sz w:val="18"/>
          <w:szCs w:val="18"/>
          <w:lang w:eastAsia="ar-SA"/>
        </w:rPr>
      </w:pPr>
      <w:r w:rsidRPr="00CD495F">
        <w:rPr>
          <w:rFonts w:ascii="Century Gothic" w:hAnsi="Century Gothic"/>
          <w:i/>
          <w:color w:val="70AD47" w:themeColor="accent6"/>
          <w:sz w:val="18"/>
          <w:szCs w:val="18"/>
          <w:lang w:eastAsia="ar-SA"/>
        </w:rPr>
        <w:t xml:space="preserve">Sélectionner dans le champ Service : </w:t>
      </w:r>
      <w:r w:rsidRPr="00CD495F">
        <w:rPr>
          <w:rFonts w:ascii="Century Gothic" w:hAnsi="Century Gothic"/>
          <w:b/>
          <w:i/>
          <w:color w:val="70AD47" w:themeColor="accent6"/>
          <w:sz w:val="18"/>
          <w:szCs w:val="18"/>
          <w:lang w:eastAsia="ar-SA"/>
        </w:rPr>
        <w:t>EOESR / UJML3 – Université Jean Moulin Lyon</w:t>
      </w:r>
      <w:r w:rsidRPr="00CD495F">
        <w:rPr>
          <w:rFonts w:ascii="Century Gothic" w:hAnsi="Century Gothic"/>
          <w:i/>
          <w:color w:val="70AD47" w:themeColor="accent6"/>
          <w:sz w:val="18"/>
          <w:szCs w:val="18"/>
          <w:lang w:eastAsia="ar-SA"/>
        </w:rPr>
        <w:t xml:space="preserve"> </w:t>
      </w:r>
      <w:r w:rsidRPr="00CD495F">
        <w:rPr>
          <w:rFonts w:ascii="Century Gothic" w:hAnsi="Century Gothic"/>
          <w:b/>
          <w:i/>
          <w:color w:val="70AD47" w:themeColor="accent6"/>
          <w:sz w:val="18"/>
          <w:szCs w:val="18"/>
          <w:lang w:eastAsia="ar-SA"/>
        </w:rPr>
        <w:t>3</w:t>
      </w:r>
      <w:r w:rsidRPr="00CD495F">
        <w:rPr>
          <w:rFonts w:ascii="Century Gothic" w:hAnsi="Century Gothic"/>
          <w:i/>
          <w:color w:val="70AD47" w:themeColor="accent6"/>
          <w:sz w:val="18"/>
          <w:szCs w:val="18"/>
          <w:lang w:eastAsia="ar-SA"/>
        </w:rPr>
        <w:t xml:space="preserve">. </w:t>
      </w:r>
    </w:p>
    <w:p w14:paraId="5A4E8764" w14:textId="77777777" w:rsidR="00CD495F" w:rsidRPr="00CD495F" w:rsidRDefault="00CD495F" w:rsidP="00CD495F">
      <w:pPr>
        <w:keepLines/>
        <w:tabs>
          <w:tab w:val="left" w:pos="0"/>
          <w:tab w:val="left" w:pos="284"/>
          <w:tab w:val="left" w:pos="1134"/>
        </w:tabs>
        <w:suppressAutoHyphens/>
        <w:spacing w:line="276" w:lineRule="auto"/>
        <w:ind w:left="284"/>
        <w:jc w:val="both"/>
        <w:rPr>
          <w:rFonts w:ascii="Century Gothic" w:hAnsi="Century Gothic"/>
          <w:i/>
          <w:color w:val="70AD47" w:themeColor="accent6"/>
          <w:sz w:val="18"/>
          <w:szCs w:val="18"/>
          <w:lang w:eastAsia="ar-SA"/>
        </w:rPr>
      </w:pPr>
    </w:p>
    <w:p w14:paraId="51E9CDB0" w14:textId="77777777" w:rsidR="00001F8A" w:rsidRPr="00A82A34" w:rsidRDefault="00001F8A" w:rsidP="000D0F6F">
      <w:pPr>
        <w:suppressAutoHyphens/>
        <w:spacing w:line="276" w:lineRule="auto"/>
        <w:jc w:val="both"/>
        <w:rPr>
          <w:rFonts w:ascii="Century Gothic" w:hAnsi="Century Gothic"/>
          <w:sz w:val="18"/>
          <w:szCs w:val="18"/>
          <w:lang w:eastAsia="ar-SA"/>
        </w:rPr>
      </w:pPr>
    </w:p>
    <w:tbl>
      <w:tblPr>
        <w:tblStyle w:val="Grilledutableau"/>
        <w:tblW w:w="0" w:type="auto"/>
        <w:tblLook w:val="04A0" w:firstRow="1" w:lastRow="0" w:firstColumn="1" w:lastColumn="0" w:noHBand="0" w:noVBand="1"/>
      </w:tblPr>
      <w:tblGrid>
        <w:gridCol w:w="10183"/>
      </w:tblGrid>
      <w:tr w:rsidR="0026438C" w:rsidRPr="00A82A34" w14:paraId="13C026AB" w14:textId="77777777" w:rsidTr="0026438C">
        <w:tc>
          <w:tcPr>
            <w:tcW w:w="10456" w:type="dxa"/>
            <w:shd w:val="clear" w:color="auto" w:fill="9CC2E5" w:themeFill="accent1" w:themeFillTint="99"/>
          </w:tcPr>
          <w:p w14:paraId="6269E697" w14:textId="77777777" w:rsidR="0026438C" w:rsidRPr="00A82A34" w:rsidRDefault="0026438C" w:rsidP="007F24C7">
            <w:pPr>
              <w:pStyle w:val="Titre1"/>
              <w:rPr>
                <w:lang w:eastAsia="ar-SA"/>
              </w:rPr>
            </w:pPr>
            <w:bookmarkStart w:id="74" w:name="_Toc504574883"/>
            <w:bookmarkStart w:id="75" w:name="_Toc113957535"/>
            <w:bookmarkStart w:id="76" w:name="_Toc404590820"/>
            <w:r w:rsidRPr="00A82A34">
              <w:rPr>
                <w:lang w:eastAsia="ar-SA"/>
              </w:rPr>
              <w:t>ARTICLE 5 : PRESENTATION DES CANDIDATURES ET DES OFFRES</w:t>
            </w:r>
            <w:bookmarkEnd w:id="74"/>
            <w:bookmarkEnd w:id="75"/>
          </w:p>
        </w:tc>
      </w:tr>
    </w:tbl>
    <w:p w14:paraId="4D98329B" w14:textId="77777777" w:rsidR="009A2E03" w:rsidRPr="00A82A34" w:rsidRDefault="009A2E03" w:rsidP="000D0F6F">
      <w:pPr>
        <w:keepNext/>
        <w:suppressAutoHyphens/>
        <w:spacing w:line="276" w:lineRule="auto"/>
        <w:jc w:val="both"/>
        <w:outlineLvl w:val="0"/>
        <w:rPr>
          <w:rFonts w:ascii="Century Gothic" w:hAnsi="Century Gothic"/>
          <w:b/>
          <w:sz w:val="18"/>
          <w:szCs w:val="18"/>
          <w:u w:val="single"/>
          <w:lang w:eastAsia="ar-SA"/>
        </w:rPr>
      </w:pPr>
    </w:p>
    <w:bookmarkEnd w:id="76"/>
    <w:p w14:paraId="5EE3C2FD" w14:textId="77777777" w:rsidR="00557BCE" w:rsidRPr="00A82A34" w:rsidRDefault="00557BCE" w:rsidP="000D0F6F">
      <w:pPr>
        <w:pStyle w:val="Pieddepage"/>
        <w:tabs>
          <w:tab w:val="clear" w:pos="4536"/>
          <w:tab w:val="clear" w:pos="9072"/>
        </w:tabs>
        <w:spacing w:line="276" w:lineRule="auto"/>
        <w:jc w:val="both"/>
        <w:rPr>
          <w:rFonts w:ascii="Century Gothic" w:hAnsi="Century Gothic"/>
          <w:sz w:val="18"/>
          <w:szCs w:val="18"/>
        </w:rPr>
      </w:pPr>
    </w:p>
    <w:p w14:paraId="62BC4F48" w14:textId="47817393" w:rsidR="00557BCE" w:rsidRPr="00A82A34" w:rsidRDefault="00557BCE" w:rsidP="000D0F6F">
      <w:pPr>
        <w:pStyle w:val="Pieddepage"/>
        <w:tabs>
          <w:tab w:val="clear" w:pos="4536"/>
          <w:tab w:val="clear" w:pos="9072"/>
        </w:tabs>
        <w:spacing w:line="276" w:lineRule="auto"/>
        <w:jc w:val="both"/>
        <w:rPr>
          <w:rFonts w:ascii="Century Gothic" w:hAnsi="Century Gothic"/>
          <w:sz w:val="18"/>
          <w:szCs w:val="18"/>
        </w:rPr>
      </w:pPr>
      <w:r w:rsidRPr="00A82A34">
        <w:rPr>
          <w:rFonts w:ascii="Century Gothic" w:hAnsi="Century Gothic"/>
          <w:b/>
          <w:sz w:val="18"/>
          <w:szCs w:val="18"/>
        </w:rPr>
        <w:t>Chaque candidat aura à produire un dossier complet</w:t>
      </w:r>
      <w:r w:rsidRPr="00A82A34">
        <w:rPr>
          <w:rFonts w:ascii="Century Gothic" w:hAnsi="Century Gothic"/>
          <w:sz w:val="18"/>
          <w:szCs w:val="18"/>
        </w:rPr>
        <w:t>, comprenant les pièces suivantes</w:t>
      </w:r>
      <w:r w:rsidR="00AC6240">
        <w:rPr>
          <w:rFonts w:ascii="Century Gothic" w:hAnsi="Century Gothic"/>
          <w:sz w:val="18"/>
          <w:szCs w:val="18"/>
        </w:rPr>
        <w:t xml:space="preserve"> </w:t>
      </w:r>
      <w:r w:rsidRPr="00A82A34">
        <w:rPr>
          <w:rFonts w:ascii="Century Gothic" w:hAnsi="Century Gothic"/>
          <w:sz w:val="18"/>
          <w:szCs w:val="18"/>
        </w:rPr>
        <w:t>:</w:t>
      </w:r>
    </w:p>
    <w:p w14:paraId="6D3A6228" w14:textId="77777777" w:rsidR="00BB4764" w:rsidRPr="00A82A34" w:rsidRDefault="00BB4764" w:rsidP="000D0F6F">
      <w:pPr>
        <w:pStyle w:val="Pieddepage"/>
        <w:tabs>
          <w:tab w:val="clear" w:pos="4536"/>
          <w:tab w:val="clear" w:pos="9072"/>
        </w:tabs>
        <w:spacing w:line="276" w:lineRule="auto"/>
        <w:jc w:val="both"/>
        <w:rPr>
          <w:rFonts w:ascii="Century Gothic" w:hAnsi="Century Gothic"/>
          <w:sz w:val="16"/>
          <w:szCs w:val="16"/>
        </w:rPr>
      </w:pPr>
    </w:p>
    <w:p w14:paraId="73D49309" w14:textId="77777777" w:rsidR="00557BCE" w:rsidRPr="00A82A34" w:rsidRDefault="00557BCE" w:rsidP="00DC47F7">
      <w:pPr>
        <w:pStyle w:val="Pieddepage"/>
        <w:numPr>
          <w:ilvl w:val="0"/>
          <w:numId w:val="15"/>
        </w:numPr>
        <w:tabs>
          <w:tab w:val="clear" w:pos="4536"/>
          <w:tab w:val="clear" w:pos="9072"/>
        </w:tabs>
        <w:spacing w:line="276" w:lineRule="auto"/>
        <w:jc w:val="both"/>
        <w:rPr>
          <w:rFonts w:ascii="Century Gothic" w:hAnsi="Century Gothic"/>
          <w:b/>
          <w:sz w:val="18"/>
          <w:szCs w:val="18"/>
          <w:u w:val="single"/>
        </w:rPr>
      </w:pPr>
      <w:r w:rsidRPr="00A82A34">
        <w:rPr>
          <w:rFonts w:ascii="Century Gothic" w:hAnsi="Century Gothic"/>
          <w:b/>
          <w:sz w:val="18"/>
          <w:szCs w:val="18"/>
          <w:u w:val="single"/>
        </w:rPr>
        <w:t>Pièces de la candidature</w:t>
      </w:r>
      <w:r w:rsidRPr="00A82A34">
        <w:rPr>
          <w:rFonts w:ascii="Century Gothic" w:hAnsi="Century Gothic"/>
          <w:b/>
          <w:sz w:val="18"/>
          <w:szCs w:val="18"/>
        </w:rPr>
        <w:t xml:space="preserve"> : </w:t>
      </w:r>
    </w:p>
    <w:p w14:paraId="3D19BFDF" w14:textId="77777777" w:rsidR="00557BCE" w:rsidRPr="00A82A34" w:rsidRDefault="00557BCE" w:rsidP="00574CB0">
      <w:pPr>
        <w:rPr>
          <w:rFonts w:ascii="Century Gothic" w:hAnsi="Century Gothic"/>
          <w:sz w:val="18"/>
          <w:szCs w:val="18"/>
        </w:rPr>
      </w:pPr>
      <w:r w:rsidRPr="00A82A34">
        <w:rPr>
          <w:rFonts w:ascii="Century Gothic" w:hAnsi="Century Gothic"/>
          <w:sz w:val="18"/>
          <w:szCs w:val="18"/>
        </w:rPr>
        <w:t>Afin de justifier de ses qualités et capacités professionnelles, techniques et financières, chaque candidat aura à</w:t>
      </w:r>
      <w:r w:rsidRPr="00A82A34">
        <w:rPr>
          <w:rFonts w:ascii="Century Gothic" w:hAnsi="Century Gothic"/>
          <w:b/>
          <w:sz w:val="18"/>
          <w:szCs w:val="18"/>
        </w:rPr>
        <w:t xml:space="preserve"> </w:t>
      </w:r>
      <w:r w:rsidRPr="00A82A34">
        <w:rPr>
          <w:rFonts w:ascii="Century Gothic" w:hAnsi="Century Gothic"/>
          <w:sz w:val="18"/>
          <w:szCs w:val="18"/>
        </w:rPr>
        <w:t>produire un dossier complet comprenant les pièces suivantes, datées et signées par le représentant qualifié de l’entreprise :</w:t>
      </w:r>
    </w:p>
    <w:p w14:paraId="1FE2B4BE" w14:textId="77777777" w:rsidR="00BB4764" w:rsidRPr="00A82A34" w:rsidRDefault="00557BCE" w:rsidP="00DC47F7">
      <w:pPr>
        <w:numPr>
          <w:ilvl w:val="0"/>
          <w:numId w:val="13"/>
        </w:numPr>
        <w:spacing w:line="276" w:lineRule="auto"/>
        <w:jc w:val="both"/>
        <w:rPr>
          <w:rFonts w:ascii="Century Gothic" w:hAnsi="Century Gothic"/>
          <w:sz w:val="18"/>
          <w:szCs w:val="18"/>
        </w:rPr>
      </w:pPr>
      <w:r w:rsidRPr="00A82A34">
        <w:rPr>
          <w:rFonts w:ascii="Century Gothic" w:hAnsi="Century Gothic"/>
          <w:sz w:val="18"/>
          <w:szCs w:val="18"/>
        </w:rPr>
        <w:t xml:space="preserve">La </w:t>
      </w:r>
      <w:r w:rsidRPr="00A82A34">
        <w:rPr>
          <w:rFonts w:ascii="Century Gothic" w:hAnsi="Century Gothic"/>
          <w:b/>
          <w:sz w:val="18"/>
          <w:szCs w:val="18"/>
        </w:rPr>
        <w:t xml:space="preserve">lettre de candidature </w:t>
      </w:r>
      <w:r w:rsidRPr="00A82A34">
        <w:rPr>
          <w:rFonts w:ascii="Century Gothic" w:hAnsi="Century Gothic"/>
          <w:sz w:val="18"/>
          <w:szCs w:val="18"/>
        </w:rPr>
        <w:t>(</w:t>
      </w:r>
      <w:r w:rsidRPr="00A82A34">
        <w:rPr>
          <w:rFonts w:ascii="Century Gothic" w:hAnsi="Century Gothic"/>
          <w:b/>
          <w:sz w:val="18"/>
          <w:szCs w:val="18"/>
        </w:rPr>
        <w:t xml:space="preserve">DC1 </w:t>
      </w:r>
      <w:r w:rsidRPr="00A82A34">
        <w:rPr>
          <w:rFonts w:ascii="Century Gothic" w:hAnsi="Century Gothic"/>
          <w:sz w:val="18"/>
          <w:szCs w:val="18"/>
        </w:rPr>
        <w:t>ou équivalent), accompagnée, le cas échéant, du pouvoir habilitant à engager l'entreprise ;</w:t>
      </w:r>
    </w:p>
    <w:p w14:paraId="573C919F" w14:textId="77777777" w:rsidR="00557BCE" w:rsidRPr="00A82A34" w:rsidRDefault="00557BCE" w:rsidP="00DC47F7">
      <w:pPr>
        <w:numPr>
          <w:ilvl w:val="0"/>
          <w:numId w:val="13"/>
        </w:numPr>
        <w:spacing w:line="276" w:lineRule="auto"/>
        <w:jc w:val="both"/>
        <w:rPr>
          <w:rFonts w:ascii="Century Gothic" w:hAnsi="Century Gothic"/>
          <w:sz w:val="18"/>
          <w:szCs w:val="18"/>
        </w:rPr>
      </w:pPr>
      <w:r w:rsidRPr="00A82A34">
        <w:rPr>
          <w:rFonts w:ascii="Century Gothic" w:hAnsi="Century Gothic"/>
          <w:sz w:val="18"/>
          <w:szCs w:val="18"/>
        </w:rPr>
        <w:t xml:space="preserve">La </w:t>
      </w:r>
      <w:r w:rsidRPr="00A82A34">
        <w:rPr>
          <w:rFonts w:ascii="Century Gothic" w:hAnsi="Century Gothic"/>
          <w:b/>
          <w:sz w:val="18"/>
          <w:szCs w:val="18"/>
        </w:rPr>
        <w:t>déclaration du candidat</w:t>
      </w:r>
      <w:r w:rsidRPr="00A82A34">
        <w:rPr>
          <w:rFonts w:ascii="Century Gothic" w:hAnsi="Century Gothic"/>
          <w:sz w:val="18"/>
          <w:szCs w:val="18"/>
        </w:rPr>
        <w:t xml:space="preserve"> (</w:t>
      </w:r>
      <w:r w:rsidRPr="00A82A34">
        <w:rPr>
          <w:rFonts w:ascii="Century Gothic" w:hAnsi="Century Gothic"/>
          <w:b/>
          <w:sz w:val="18"/>
          <w:szCs w:val="18"/>
        </w:rPr>
        <w:t>DC2</w:t>
      </w:r>
      <w:r w:rsidRPr="00A82A34">
        <w:rPr>
          <w:rFonts w:ascii="Century Gothic" w:hAnsi="Century Gothic"/>
          <w:sz w:val="18"/>
          <w:szCs w:val="18"/>
        </w:rPr>
        <w:t xml:space="preserve"> ou équivalent). Chaque rubrique devra être remplie avec soin ;</w:t>
      </w:r>
    </w:p>
    <w:p w14:paraId="49AB6E3B" w14:textId="77777777" w:rsidR="00557BCE" w:rsidRPr="00A82A34" w:rsidRDefault="00557BCE" w:rsidP="00DC47F7">
      <w:pPr>
        <w:numPr>
          <w:ilvl w:val="0"/>
          <w:numId w:val="13"/>
        </w:numPr>
        <w:spacing w:line="276" w:lineRule="auto"/>
        <w:jc w:val="both"/>
        <w:rPr>
          <w:rFonts w:ascii="Century Gothic" w:hAnsi="Century Gothic"/>
          <w:sz w:val="18"/>
          <w:szCs w:val="18"/>
        </w:rPr>
      </w:pPr>
      <w:r w:rsidRPr="00A82A34">
        <w:rPr>
          <w:rFonts w:ascii="Century Gothic" w:hAnsi="Century Gothic"/>
          <w:sz w:val="18"/>
          <w:szCs w:val="18"/>
        </w:rPr>
        <w:t>Tous les éléments (équipement technique – moyens (nombre et qualification) en personnel et en matériel) et références prouvant les compétences du candidat dans le domaine concerné par le présent marché ;</w:t>
      </w:r>
    </w:p>
    <w:p w14:paraId="50B0B5BC" w14:textId="77777777" w:rsidR="00557BCE" w:rsidRPr="00A82A34" w:rsidRDefault="00557BCE" w:rsidP="00DC47F7">
      <w:pPr>
        <w:numPr>
          <w:ilvl w:val="0"/>
          <w:numId w:val="13"/>
        </w:numPr>
        <w:spacing w:line="276" w:lineRule="auto"/>
        <w:jc w:val="both"/>
        <w:rPr>
          <w:rFonts w:ascii="Century Gothic" w:hAnsi="Century Gothic"/>
          <w:sz w:val="18"/>
          <w:szCs w:val="18"/>
        </w:rPr>
      </w:pPr>
      <w:r w:rsidRPr="00A82A34">
        <w:rPr>
          <w:rFonts w:ascii="Century Gothic" w:hAnsi="Century Gothic"/>
          <w:sz w:val="18"/>
          <w:szCs w:val="18"/>
        </w:rPr>
        <w:t xml:space="preserve">Les </w:t>
      </w:r>
      <w:r w:rsidRPr="00A82A34">
        <w:rPr>
          <w:rFonts w:ascii="Century Gothic" w:hAnsi="Century Gothic"/>
          <w:b/>
          <w:sz w:val="18"/>
          <w:szCs w:val="18"/>
        </w:rPr>
        <w:t>principales</w:t>
      </w:r>
      <w:r w:rsidRPr="00A82A34">
        <w:rPr>
          <w:rFonts w:ascii="Century Gothic" w:hAnsi="Century Gothic"/>
          <w:sz w:val="18"/>
          <w:szCs w:val="18"/>
        </w:rPr>
        <w:t xml:space="preserve"> </w:t>
      </w:r>
      <w:r w:rsidRPr="00A82A34">
        <w:rPr>
          <w:rFonts w:ascii="Century Gothic" w:hAnsi="Century Gothic"/>
          <w:b/>
          <w:sz w:val="18"/>
          <w:szCs w:val="18"/>
        </w:rPr>
        <w:t xml:space="preserve">références </w:t>
      </w:r>
      <w:r w:rsidRPr="00A82A34">
        <w:rPr>
          <w:rFonts w:ascii="Century Gothic" w:hAnsi="Century Gothic"/>
          <w:sz w:val="18"/>
          <w:szCs w:val="18"/>
        </w:rPr>
        <w:t>datées et avec montants correspondants,</w:t>
      </w:r>
      <w:r w:rsidRPr="00A82A34">
        <w:rPr>
          <w:rFonts w:ascii="Century Gothic" w:hAnsi="Century Gothic"/>
          <w:b/>
          <w:sz w:val="18"/>
          <w:szCs w:val="18"/>
        </w:rPr>
        <w:t xml:space="preserve"> </w:t>
      </w:r>
      <w:r w:rsidRPr="00A82A34">
        <w:rPr>
          <w:rFonts w:ascii="Century Gothic" w:hAnsi="Century Gothic"/>
          <w:sz w:val="18"/>
          <w:szCs w:val="18"/>
        </w:rPr>
        <w:t>prouvant les compétences du candidat dans le domaine concerné par le présent marché. Ces références devront dater de moins de 3 ans ;</w:t>
      </w:r>
    </w:p>
    <w:p w14:paraId="2638C125" w14:textId="77777777" w:rsidR="00557BCE" w:rsidRPr="00A82A34" w:rsidRDefault="00557BCE" w:rsidP="00DC47F7">
      <w:pPr>
        <w:numPr>
          <w:ilvl w:val="0"/>
          <w:numId w:val="13"/>
        </w:numPr>
        <w:spacing w:line="276" w:lineRule="auto"/>
        <w:jc w:val="both"/>
        <w:rPr>
          <w:rFonts w:ascii="Century Gothic" w:hAnsi="Century Gothic"/>
          <w:sz w:val="18"/>
          <w:szCs w:val="18"/>
        </w:rPr>
      </w:pPr>
      <w:r w:rsidRPr="00A82A34">
        <w:rPr>
          <w:rFonts w:ascii="Century Gothic" w:hAnsi="Century Gothic"/>
          <w:sz w:val="18"/>
          <w:szCs w:val="18"/>
        </w:rPr>
        <w:t xml:space="preserve">Une </w:t>
      </w:r>
      <w:r w:rsidRPr="00A82A34">
        <w:rPr>
          <w:rFonts w:ascii="Century Gothic" w:hAnsi="Century Gothic"/>
          <w:b/>
          <w:sz w:val="18"/>
          <w:szCs w:val="18"/>
        </w:rPr>
        <w:t>note précisant la présentation de l’entreprise et de ses activités </w:t>
      </w:r>
      <w:r w:rsidRPr="00A82A34">
        <w:rPr>
          <w:rFonts w:ascii="Century Gothic" w:hAnsi="Century Gothic"/>
          <w:sz w:val="18"/>
          <w:szCs w:val="18"/>
        </w:rPr>
        <w:t>;</w:t>
      </w:r>
    </w:p>
    <w:p w14:paraId="60985257" w14:textId="77777777" w:rsidR="00AC6240" w:rsidRPr="00A82A34" w:rsidRDefault="00AC6240" w:rsidP="000D0F6F">
      <w:pPr>
        <w:pStyle w:val="Normal2"/>
        <w:tabs>
          <w:tab w:val="clear" w:pos="567"/>
          <w:tab w:val="clear" w:pos="851"/>
          <w:tab w:val="clear" w:pos="1134"/>
          <w:tab w:val="left" w:pos="142"/>
          <w:tab w:val="left" w:pos="426"/>
          <w:tab w:val="left" w:pos="709"/>
        </w:tabs>
        <w:spacing w:line="276" w:lineRule="auto"/>
        <w:ind w:left="0" w:firstLine="142"/>
        <w:rPr>
          <w:rFonts w:ascii="Century Gothic" w:hAnsi="Century Gothic"/>
          <w:sz w:val="18"/>
          <w:szCs w:val="18"/>
        </w:rPr>
      </w:pPr>
    </w:p>
    <w:p w14:paraId="3E1FA269" w14:textId="459EBCFB" w:rsidR="00557BCE" w:rsidRPr="00A82A34" w:rsidRDefault="00557BCE" w:rsidP="00AC6240">
      <w:pPr>
        <w:pStyle w:val="Normal2"/>
        <w:tabs>
          <w:tab w:val="clear" w:pos="567"/>
          <w:tab w:val="clear" w:pos="851"/>
          <w:tab w:val="clear" w:pos="1134"/>
          <w:tab w:val="left" w:pos="142"/>
          <w:tab w:val="left" w:pos="426"/>
          <w:tab w:val="left" w:pos="709"/>
        </w:tabs>
        <w:spacing w:line="276" w:lineRule="auto"/>
        <w:ind w:left="0" w:firstLine="0"/>
        <w:rPr>
          <w:rFonts w:ascii="Century Gothic" w:hAnsi="Century Gothic"/>
          <w:b/>
          <w:sz w:val="18"/>
          <w:szCs w:val="18"/>
          <w:u w:val="single"/>
        </w:rPr>
      </w:pPr>
      <w:r w:rsidRPr="00A82A34">
        <w:rPr>
          <w:rFonts w:ascii="Century Gothic" w:hAnsi="Century Gothic"/>
          <w:b/>
          <w:sz w:val="18"/>
          <w:szCs w:val="18"/>
          <w:u w:val="single"/>
        </w:rPr>
        <w:t>NOTA</w:t>
      </w:r>
      <w:r w:rsidRPr="00A82A34">
        <w:rPr>
          <w:rFonts w:ascii="Century Gothic" w:hAnsi="Century Gothic"/>
          <w:b/>
          <w:sz w:val="18"/>
          <w:szCs w:val="18"/>
        </w:rPr>
        <w:t> :</w:t>
      </w:r>
      <w:r w:rsidRPr="00A82A34">
        <w:rPr>
          <w:rFonts w:ascii="Century Gothic" w:hAnsi="Century Gothic"/>
          <w:sz w:val="18"/>
          <w:szCs w:val="18"/>
        </w:rPr>
        <w:t xml:space="preserve"> </w:t>
      </w:r>
    </w:p>
    <w:p w14:paraId="5EA6626C" w14:textId="6E3FC738" w:rsidR="00557BCE" w:rsidRPr="005E645E" w:rsidRDefault="00767AF3" w:rsidP="005E645E">
      <w:pPr>
        <w:rPr>
          <w:rFonts w:ascii="Century Gothic" w:hAnsi="Century Gothic"/>
          <w:b/>
          <w:sz w:val="18"/>
          <w:szCs w:val="18"/>
        </w:rPr>
      </w:pPr>
      <w:bookmarkStart w:id="77" w:name="_Toc473547236"/>
      <w:bookmarkStart w:id="78" w:name="_Toc494203357"/>
      <w:bookmarkStart w:id="79" w:name="_Toc504574884"/>
      <w:bookmarkStart w:id="80" w:name="_Toc504575359"/>
      <w:bookmarkStart w:id="81" w:name="_Toc504638461"/>
      <w:r w:rsidRPr="005E645E">
        <w:rPr>
          <w:rFonts w:ascii="Century Gothic" w:hAnsi="Century Gothic"/>
          <w:b/>
          <w:sz w:val="18"/>
          <w:szCs w:val="18"/>
        </w:rPr>
        <w:t>L</w:t>
      </w:r>
      <w:r w:rsidR="00557BCE" w:rsidRPr="005E645E">
        <w:rPr>
          <w:rFonts w:ascii="Century Gothic" w:hAnsi="Century Gothic"/>
          <w:b/>
          <w:sz w:val="18"/>
          <w:szCs w:val="18"/>
        </w:rPr>
        <w:t>’acheteur accepte que le candidat présente sa candidature sous la forme d’un document unique de marché européen (DUME).</w:t>
      </w:r>
      <w:bookmarkEnd w:id="77"/>
      <w:bookmarkEnd w:id="78"/>
      <w:bookmarkEnd w:id="79"/>
      <w:bookmarkEnd w:id="80"/>
      <w:bookmarkEnd w:id="81"/>
    </w:p>
    <w:p w14:paraId="301AB6A2" w14:textId="269C9497" w:rsidR="00557BCE" w:rsidRPr="00A82A34" w:rsidRDefault="00557BCE" w:rsidP="000D0F6F">
      <w:pPr>
        <w:spacing w:line="276" w:lineRule="auto"/>
        <w:jc w:val="both"/>
        <w:rPr>
          <w:rFonts w:ascii="Century Gothic" w:hAnsi="Century Gothic"/>
          <w:sz w:val="18"/>
          <w:szCs w:val="18"/>
          <w:lang w:eastAsia="en-US"/>
        </w:rPr>
      </w:pPr>
      <w:r w:rsidRPr="00A82A34">
        <w:rPr>
          <w:rFonts w:ascii="Century Gothic" w:hAnsi="Century Gothic"/>
          <w:sz w:val="18"/>
          <w:szCs w:val="18"/>
          <w:lang w:eastAsia="en-US"/>
        </w:rPr>
        <w:t xml:space="preserve">Adresse pour compléter le DUME : </w:t>
      </w:r>
      <w:hyperlink r:id="rId10" w:history="1">
        <w:r w:rsidR="00826438" w:rsidRPr="00B24588">
          <w:rPr>
            <w:rStyle w:val="Lienhypertexte"/>
            <w:rFonts w:ascii="Century Gothic" w:hAnsi="Century Gothic"/>
            <w:sz w:val="18"/>
            <w:szCs w:val="18"/>
            <w:lang w:eastAsia="en-US"/>
          </w:rPr>
          <w:t>https://ec.europa.eu/growth/tools-databases/espd/filter</w:t>
        </w:r>
      </w:hyperlink>
      <w:r w:rsidR="00826438">
        <w:rPr>
          <w:rFonts w:ascii="Century Gothic" w:hAnsi="Century Gothic"/>
          <w:sz w:val="18"/>
          <w:szCs w:val="18"/>
          <w:lang w:eastAsia="en-US"/>
        </w:rPr>
        <w:t>.</w:t>
      </w:r>
    </w:p>
    <w:p w14:paraId="0BDD1FD3" w14:textId="77777777" w:rsidR="00557BCE" w:rsidRPr="00767AF3" w:rsidRDefault="00557BCE" w:rsidP="000D0F6F">
      <w:pPr>
        <w:spacing w:line="276" w:lineRule="auto"/>
        <w:jc w:val="both"/>
        <w:rPr>
          <w:rFonts w:ascii="Century Gothic" w:hAnsi="Century Gothic"/>
          <w:i/>
          <w:sz w:val="18"/>
          <w:szCs w:val="18"/>
          <w:lang w:eastAsia="en-US"/>
        </w:rPr>
      </w:pPr>
      <w:r w:rsidRPr="00767AF3">
        <w:rPr>
          <w:rFonts w:ascii="Century Gothic" w:hAnsi="Century Gothic"/>
          <w:i/>
          <w:sz w:val="18"/>
          <w:szCs w:val="18"/>
          <w:lang w:eastAsia="en-US"/>
        </w:rPr>
        <w:t>(Penser à changer la langue en haut à droite de la page – anglais par défaut sur la plupart des navigateurs).</w:t>
      </w:r>
    </w:p>
    <w:p w14:paraId="2F7E770D" w14:textId="77777777" w:rsidR="00AA2C9D" w:rsidRPr="00A82A34" w:rsidRDefault="00AA2C9D" w:rsidP="000D0F6F">
      <w:pPr>
        <w:suppressAutoHyphens/>
        <w:spacing w:line="276" w:lineRule="auto"/>
        <w:jc w:val="both"/>
        <w:rPr>
          <w:rFonts w:ascii="Century Gothic" w:hAnsi="Century Gothic"/>
          <w:sz w:val="18"/>
          <w:szCs w:val="18"/>
          <w:highlight w:val="magenta"/>
          <w:lang w:eastAsia="ar-SA"/>
        </w:rPr>
      </w:pPr>
    </w:p>
    <w:p w14:paraId="138BA985" w14:textId="77777777" w:rsidR="009A2E03" w:rsidRPr="00A82A34" w:rsidRDefault="009A2E03" w:rsidP="00DC47F7">
      <w:pPr>
        <w:pStyle w:val="Paragraphedeliste"/>
        <w:numPr>
          <w:ilvl w:val="0"/>
          <w:numId w:val="15"/>
        </w:numPr>
        <w:suppressAutoHyphens/>
        <w:spacing w:line="276" w:lineRule="auto"/>
        <w:jc w:val="both"/>
        <w:rPr>
          <w:rFonts w:ascii="Century Gothic" w:hAnsi="Century Gothic"/>
          <w:b/>
          <w:sz w:val="18"/>
          <w:szCs w:val="18"/>
          <w:lang w:eastAsia="ar-SA"/>
        </w:rPr>
      </w:pPr>
      <w:r w:rsidRPr="00A82A34">
        <w:rPr>
          <w:rFonts w:ascii="Century Gothic" w:hAnsi="Century Gothic"/>
          <w:b/>
          <w:sz w:val="18"/>
          <w:szCs w:val="18"/>
          <w:u w:val="single"/>
          <w:lang w:eastAsia="ar-SA"/>
        </w:rPr>
        <w:t>Pièces de l'offre</w:t>
      </w:r>
      <w:r w:rsidRPr="00A82A34">
        <w:rPr>
          <w:rFonts w:ascii="Century Gothic" w:hAnsi="Century Gothic"/>
          <w:b/>
          <w:sz w:val="18"/>
          <w:szCs w:val="18"/>
          <w:lang w:eastAsia="ar-SA"/>
        </w:rPr>
        <w:t xml:space="preserve"> :</w:t>
      </w:r>
    </w:p>
    <w:p w14:paraId="6FF3182C" w14:textId="77777777" w:rsidR="00557BCE" w:rsidRPr="00A82A34" w:rsidRDefault="00557BCE" w:rsidP="000D0F6F">
      <w:pPr>
        <w:suppressAutoHyphens/>
        <w:spacing w:line="276" w:lineRule="auto"/>
        <w:jc w:val="both"/>
        <w:rPr>
          <w:rFonts w:ascii="Century Gothic" w:hAnsi="Century Gothic"/>
          <w:b/>
          <w:sz w:val="18"/>
          <w:szCs w:val="18"/>
          <w:lang w:eastAsia="ar-SA"/>
        </w:rPr>
      </w:pPr>
    </w:p>
    <w:p w14:paraId="779262F8" w14:textId="628390C0" w:rsidR="003B2F8F" w:rsidRDefault="003B2F8F" w:rsidP="00715D95">
      <w:pPr>
        <w:pStyle w:val="Paragraphedeliste"/>
        <w:numPr>
          <w:ilvl w:val="0"/>
          <w:numId w:val="30"/>
        </w:numPr>
        <w:spacing w:line="276" w:lineRule="auto"/>
        <w:jc w:val="both"/>
        <w:rPr>
          <w:rFonts w:ascii="Century Gothic" w:hAnsi="Century Gothic"/>
          <w:b/>
          <w:sz w:val="18"/>
          <w:szCs w:val="18"/>
        </w:rPr>
      </w:pPr>
      <w:r w:rsidRPr="00715D95">
        <w:rPr>
          <w:rFonts w:ascii="Century Gothic" w:hAnsi="Century Gothic"/>
          <w:b/>
          <w:sz w:val="18"/>
          <w:szCs w:val="18"/>
        </w:rPr>
        <w:t xml:space="preserve">L’acte d’engagement du lot </w:t>
      </w:r>
      <w:r w:rsidR="007378E2">
        <w:rPr>
          <w:rFonts w:ascii="Century Gothic" w:hAnsi="Century Gothic"/>
          <w:b/>
          <w:sz w:val="18"/>
          <w:szCs w:val="18"/>
        </w:rPr>
        <w:t>présenté</w:t>
      </w:r>
      <w:r w:rsidRPr="00715D95">
        <w:rPr>
          <w:rFonts w:ascii="Century Gothic" w:hAnsi="Century Gothic"/>
          <w:b/>
          <w:sz w:val="18"/>
          <w:szCs w:val="18"/>
        </w:rPr>
        <w:t xml:space="preserve"> et ses annexes</w:t>
      </w:r>
      <w:r w:rsidR="007378E2">
        <w:rPr>
          <w:rFonts w:ascii="Century Gothic" w:hAnsi="Century Gothic"/>
          <w:b/>
          <w:sz w:val="18"/>
          <w:szCs w:val="18"/>
        </w:rPr>
        <w:t> ;</w:t>
      </w:r>
    </w:p>
    <w:p w14:paraId="5B90C83A" w14:textId="77777777" w:rsidR="007378E2" w:rsidRDefault="007378E2" w:rsidP="007378E2">
      <w:pPr>
        <w:pStyle w:val="Paragraphedeliste"/>
        <w:spacing w:line="276" w:lineRule="auto"/>
        <w:jc w:val="both"/>
        <w:rPr>
          <w:rFonts w:ascii="Century Gothic" w:hAnsi="Century Gothic"/>
          <w:b/>
          <w:sz w:val="18"/>
          <w:szCs w:val="18"/>
        </w:rPr>
      </w:pPr>
    </w:p>
    <w:p w14:paraId="140D67C9" w14:textId="6ACB6878" w:rsidR="007378E2" w:rsidRPr="00715D95" w:rsidRDefault="007378E2" w:rsidP="00715D95">
      <w:pPr>
        <w:pStyle w:val="Paragraphedeliste"/>
        <w:numPr>
          <w:ilvl w:val="0"/>
          <w:numId w:val="30"/>
        </w:numPr>
        <w:spacing w:line="276" w:lineRule="auto"/>
        <w:jc w:val="both"/>
        <w:rPr>
          <w:rFonts w:ascii="Century Gothic" w:hAnsi="Century Gothic"/>
          <w:b/>
          <w:sz w:val="18"/>
          <w:szCs w:val="18"/>
        </w:rPr>
      </w:pPr>
      <w:r>
        <w:rPr>
          <w:rFonts w:ascii="Century Gothic" w:hAnsi="Century Gothic"/>
          <w:b/>
          <w:sz w:val="18"/>
          <w:szCs w:val="18"/>
        </w:rPr>
        <w:t>Les fiches techniques</w:t>
      </w:r>
      <w:r w:rsidR="007C3A65">
        <w:rPr>
          <w:rFonts w:ascii="Century Gothic" w:hAnsi="Century Gothic"/>
          <w:b/>
          <w:sz w:val="18"/>
          <w:szCs w:val="18"/>
        </w:rPr>
        <w:t>.</w:t>
      </w:r>
    </w:p>
    <w:p w14:paraId="5EA2E91C" w14:textId="77777777" w:rsidR="003B2F8F" w:rsidRDefault="003B2F8F" w:rsidP="003B2F8F">
      <w:pPr>
        <w:spacing w:line="276" w:lineRule="auto"/>
        <w:jc w:val="both"/>
        <w:rPr>
          <w:rFonts w:ascii="Century Gothic" w:hAnsi="Century Gothic"/>
          <w:sz w:val="18"/>
          <w:szCs w:val="18"/>
        </w:rPr>
      </w:pPr>
    </w:p>
    <w:p w14:paraId="4A65C872" w14:textId="77777777" w:rsidR="00001F8A" w:rsidRPr="00A82A34" w:rsidRDefault="00001F8A" w:rsidP="000D0F6F">
      <w:pPr>
        <w:suppressAutoHyphens/>
        <w:spacing w:line="276" w:lineRule="auto"/>
        <w:jc w:val="both"/>
        <w:rPr>
          <w:rFonts w:ascii="Century Gothic" w:hAnsi="Century Gothic"/>
          <w:sz w:val="18"/>
          <w:szCs w:val="18"/>
          <w:lang w:eastAsia="ar-SA"/>
        </w:rPr>
      </w:pPr>
    </w:p>
    <w:p w14:paraId="3DC7892B" w14:textId="77777777" w:rsidR="009A2E03" w:rsidRPr="00A82A34" w:rsidRDefault="009A2E03" w:rsidP="000D0F6F">
      <w:pPr>
        <w:suppressAutoHyphens/>
        <w:spacing w:line="276" w:lineRule="auto"/>
        <w:jc w:val="both"/>
        <w:rPr>
          <w:rFonts w:ascii="Century Gothic" w:hAnsi="Century Gothic"/>
          <w:sz w:val="24"/>
          <w:szCs w:val="24"/>
          <w:lang w:eastAsia="ar-SA"/>
        </w:rPr>
      </w:pPr>
    </w:p>
    <w:tbl>
      <w:tblPr>
        <w:tblStyle w:val="Grilledutableau"/>
        <w:tblW w:w="0" w:type="auto"/>
        <w:tblLook w:val="04A0" w:firstRow="1" w:lastRow="0" w:firstColumn="1" w:lastColumn="0" w:noHBand="0" w:noVBand="1"/>
      </w:tblPr>
      <w:tblGrid>
        <w:gridCol w:w="10183"/>
      </w:tblGrid>
      <w:tr w:rsidR="0026438C" w:rsidRPr="00A82A34" w14:paraId="54FE8877" w14:textId="77777777" w:rsidTr="0026438C">
        <w:tc>
          <w:tcPr>
            <w:tcW w:w="10456" w:type="dxa"/>
            <w:shd w:val="clear" w:color="auto" w:fill="9CC2E5" w:themeFill="accent1" w:themeFillTint="99"/>
          </w:tcPr>
          <w:p w14:paraId="2AE6029A" w14:textId="77777777" w:rsidR="0026438C" w:rsidRPr="00A82A34" w:rsidRDefault="0026438C" w:rsidP="007F24C7">
            <w:pPr>
              <w:pStyle w:val="Titre1"/>
              <w:rPr>
                <w:lang w:eastAsia="ar-SA"/>
              </w:rPr>
            </w:pPr>
            <w:bookmarkStart w:id="82" w:name="_Toc504574885"/>
            <w:bookmarkStart w:id="83" w:name="_Toc113957536"/>
            <w:r w:rsidRPr="00A82A34">
              <w:rPr>
                <w:lang w:eastAsia="ar-SA"/>
              </w:rPr>
              <w:lastRenderedPageBreak/>
              <w:t>ARTICLE 6 : CONDITIONS D'ENVOI OU DE REMISE DES OFFRES</w:t>
            </w:r>
            <w:bookmarkEnd w:id="82"/>
            <w:bookmarkEnd w:id="83"/>
          </w:p>
        </w:tc>
      </w:tr>
    </w:tbl>
    <w:p w14:paraId="43C611C0" w14:textId="77777777" w:rsidR="00557BCE" w:rsidRPr="00A82A34" w:rsidRDefault="00557BCE" w:rsidP="000D0F6F">
      <w:pPr>
        <w:keepNext/>
        <w:suppressAutoHyphens/>
        <w:spacing w:line="276" w:lineRule="auto"/>
        <w:jc w:val="both"/>
        <w:outlineLvl w:val="0"/>
        <w:rPr>
          <w:rFonts w:ascii="Century Gothic" w:hAnsi="Century Gothic"/>
          <w:sz w:val="18"/>
          <w:szCs w:val="18"/>
          <w:u w:val="single"/>
          <w:lang w:val="x-none" w:eastAsia="ar-SA"/>
        </w:rPr>
      </w:pPr>
    </w:p>
    <w:p w14:paraId="16A6ED6F" w14:textId="2BE44EF3" w:rsidR="00521F82" w:rsidRPr="00A82A34" w:rsidRDefault="00BB4764" w:rsidP="007F24C7">
      <w:pPr>
        <w:pStyle w:val="Titre2"/>
      </w:pPr>
      <w:bookmarkStart w:id="84" w:name="_Toc113957537"/>
      <w:r w:rsidRPr="00A82A34">
        <w:t>6.</w:t>
      </w:r>
      <w:r w:rsidR="005443FE">
        <w:t>1</w:t>
      </w:r>
      <w:r w:rsidRPr="00A82A34">
        <w:t xml:space="preserve"> - </w:t>
      </w:r>
      <w:r w:rsidR="00521F82" w:rsidRPr="00A82A34">
        <w:t>Envoi des offres dématérialisées</w:t>
      </w:r>
      <w:bookmarkEnd w:id="84"/>
      <w:r w:rsidR="0026438C" w:rsidRPr="00A82A34">
        <w:t> </w:t>
      </w:r>
    </w:p>
    <w:p w14:paraId="38C676C2" w14:textId="23A719B6"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La présente consultation est passée en application des articles R. 2132-2</w:t>
      </w:r>
      <w:r w:rsidR="00C00454">
        <w:rPr>
          <w:rFonts w:ascii="Century Gothic" w:hAnsi="Century Gothic"/>
          <w:sz w:val="18"/>
          <w:szCs w:val="18"/>
        </w:rPr>
        <w:t xml:space="preserve"> et</w:t>
      </w:r>
      <w:r w:rsidRPr="00767AF3">
        <w:rPr>
          <w:rFonts w:ascii="Century Gothic" w:hAnsi="Century Gothic"/>
          <w:sz w:val="18"/>
          <w:szCs w:val="18"/>
        </w:rPr>
        <w:t xml:space="preserve"> R. 2132-4 à 6 du code de la commande publique.</w:t>
      </w:r>
    </w:p>
    <w:p w14:paraId="30C6BEC7" w14:textId="3585B1E5" w:rsidR="00767AF3" w:rsidRDefault="00C00454" w:rsidP="00767AF3">
      <w:pPr>
        <w:spacing w:line="276" w:lineRule="auto"/>
        <w:rPr>
          <w:rFonts w:ascii="Century Gothic" w:hAnsi="Century Gothic"/>
          <w:sz w:val="18"/>
          <w:szCs w:val="18"/>
        </w:rPr>
      </w:pPr>
      <w:r w:rsidRPr="00C00454">
        <w:rPr>
          <w:rFonts w:ascii="Century Gothic" w:hAnsi="Century Gothic"/>
          <w:sz w:val="18"/>
          <w:szCs w:val="18"/>
        </w:rPr>
        <w:t xml:space="preserve">Le candidat doit disposer d’un certificat de signature électronique valide et conforme aux exigences du règlement de l’Union européenne « </w:t>
      </w:r>
      <w:proofErr w:type="spellStart"/>
      <w:r w:rsidRPr="00C00454">
        <w:rPr>
          <w:rFonts w:ascii="Century Gothic" w:hAnsi="Century Gothic"/>
          <w:sz w:val="18"/>
          <w:szCs w:val="18"/>
        </w:rPr>
        <w:t>eIDAS</w:t>
      </w:r>
      <w:proofErr w:type="spellEnd"/>
      <w:r w:rsidRPr="00C00454">
        <w:rPr>
          <w:rFonts w:ascii="Century Gothic" w:hAnsi="Century Gothic"/>
          <w:sz w:val="18"/>
          <w:szCs w:val="18"/>
        </w:rPr>
        <w:t xml:space="preserve"> » du 23 juillet 2014 (n°910/2014/UE), délivré par l’un des organismes agréés par l’Agence nationale pour la sécurité des systèmes d’information (ANSSI)</w:t>
      </w:r>
      <w:r w:rsidR="00767AF3" w:rsidRPr="00767AF3">
        <w:rPr>
          <w:rFonts w:ascii="Century Gothic" w:hAnsi="Century Gothic"/>
          <w:sz w:val="18"/>
          <w:szCs w:val="18"/>
        </w:rPr>
        <w:t>.</w:t>
      </w:r>
    </w:p>
    <w:p w14:paraId="65067854" w14:textId="77777777" w:rsidR="00C00454" w:rsidRPr="00767AF3" w:rsidRDefault="00C00454" w:rsidP="00767AF3">
      <w:pPr>
        <w:spacing w:line="276" w:lineRule="auto"/>
        <w:rPr>
          <w:rFonts w:ascii="Century Gothic" w:hAnsi="Century Gothic"/>
          <w:sz w:val="18"/>
          <w:szCs w:val="18"/>
        </w:rPr>
      </w:pPr>
    </w:p>
    <w:p w14:paraId="5391AB03"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 xml:space="preserve">Les niveaux de sécurité requis sont les </w:t>
      </w:r>
      <w:r w:rsidRPr="00767AF3">
        <w:rPr>
          <w:rFonts w:ascii="Century Gothic" w:hAnsi="Century Gothic"/>
          <w:b/>
          <w:bCs/>
          <w:sz w:val="18"/>
          <w:szCs w:val="18"/>
        </w:rPr>
        <w:t>niveaux ** et ***</w:t>
      </w:r>
      <w:r w:rsidRPr="00767AF3">
        <w:rPr>
          <w:rFonts w:ascii="Century Gothic" w:hAnsi="Century Gothic"/>
          <w:sz w:val="18"/>
          <w:szCs w:val="18"/>
        </w:rPr>
        <w:t>.</w:t>
      </w:r>
    </w:p>
    <w:p w14:paraId="28F937F5"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 xml:space="preserve">La liste de confiance française (Trust-service </w:t>
      </w:r>
      <w:proofErr w:type="spellStart"/>
      <w:r w:rsidRPr="00767AF3">
        <w:rPr>
          <w:rFonts w:ascii="Century Gothic" w:hAnsi="Century Gothic"/>
          <w:sz w:val="18"/>
          <w:szCs w:val="18"/>
        </w:rPr>
        <w:t>Status</w:t>
      </w:r>
      <w:proofErr w:type="spellEnd"/>
      <w:r w:rsidRPr="00767AF3">
        <w:rPr>
          <w:rFonts w:ascii="Century Gothic" w:hAnsi="Century Gothic"/>
          <w:sz w:val="18"/>
          <w:szCs w:val="18"/>
        </w:rPr>
        <w:t xml:space="preserve"> List – TSL), ainsi que d'autres informations liées au RGS sont disponibles sur le site suivant : http://references.modernisation.gouv.fr/fr.</w:t>
      </w:r>
    </w:p>
    <w:p w14:paraId="7BE48300" w14:textId="146AE2B5"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 xml:space="preserve">Les formats de signature de référence acceptés sont </w:t>
      </w:r>
      <w:proofErr w:type="spellStart"/>
      <w:r w:rsidRPr="00767AF3">
        <w:rPr>
          <w:rFonts w:ascii="Century Gothic" w:hAnsi="Century Gothic"/>
          <w:sz w:val="18"/>
          <w:szCs w:val="18"/>
        </w:rPr>
        <w:t>PAdES</w:t>
      </w:r>
      <w:proofErr w:type="spellEnd"/>
      <w:r w:rsidRPr="00767AF3">
        <w:rPr>
          <w:rFonts w:ascii="Century Gothic" w:hAnsi="Century Gothic"/>
          <w:sz w:val="18"/>
          <w:szCs w:val="18"/>
        </w:rPr>
        <w:t xml:space="preserve">, </w:t>
      </w:r>
      <w:proofErr w:type="spellStart"/>
      <w:r w:rsidRPr="00767AF3">
        <w:rPr>
          <w:rFonts w:ascii="Century Gothic" w:hAnsi="Century Gothic"/>
          <w:sz w:val="18"/>
          <w:szCs w:val="18"/>
        </w:rPr>
        <w:t>CAdES</w:t>
      </w:r>
      <w:proofErr w:type="spellEnd"/>
      <w:r w:rsidRPr="00767AF3">
        <w:rPr>
          <w:rFonts w:ascii="Century Gothic" w:hAnsi="Century Gothic"/>
          <w:sz w:val="18"/>
          <w:szCs w:val="18"/>
        </w:rPr>
        <w:t xml:space="preserve">, </w:t>
      </w:r>
      <w:proofErr w:type="spellStart"/>
      <w:r w:rsidRPr="00767AF3">
        <w:rPr>
          <w:rFonts w:ascii="Century Gothic" w:hAnsi="Century Gothic"/>
          <w:sz w:val="18"/>
          <w:szCs w:val="18"/>
        </w:rPr>
        <w:t>XAdES</w:t>
      </w:r>
      <w:proofErr w:type="spellEnd"/>
      <w:r w:rsidRPr="00767AF3">
        <w:rPr>
          <w:rFonts w:ascii="Century Gothic" w:hAnsi="Century Gothic"/>
          <w:sz w:val="18"/>
          <w:szCs w:val="18"/>
        </w:rPr>
        <w:t>.</w:t>
      </w:r>
    </w:p>
    <w:p w14:paraId="08827E68" w14:textId="77777777" w:rsidR="00767AF3" w:rsidRPr="00767AF3" w:rsidRDefault="00767AF3" w:rsidP="00767AF3">
      <w:pPr>
        <w:spacing w:line="276" w:lineRule="auto"/>
        <w:rPr>
          <w:rFonts w:ascii="Century Gothic" w:hAnsi="Century Gothic"/>
          <w:sz w:val="18"/>
          <w:szCs w:val="18"/>
        </w:rPr>
      </w:pPr>
    </w:p>
    <w:p w14:paraId="1138025F"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 xml:space="preserve">Dans les pages suivantes du présent règlement de la consultation, il est fait référence, pour les paragraphes traitant de la dématérialisation des procédures des marchés publics, au site </w:t>
      </w:r>
      <w:hyperlink r:id="rId11" w:history="1">
        <w:r w:rsidRPr="00767AF3">
          <w:rPr>
            <w:rStyle w:val="Lienhypertexte"/>
            <w:rFonts w:ascii="Century Gothic" w:hAnsi="Century Gothic"/>
            <w:sz w:val="18"/>
            <w:szCs w:val="18"/>
          </w:rPr>
          <w:t>www.marches-publics.gouv.fr</w:t>
        </w:r>
      </w:hyperlink>
      <w:r w:rsidRPr="00767AF3">
        <w:rPr>
          <w:rFonts w:ascii="Century Gothic" w:hAnsi="Century Gothic"/>
          <w:sz w:val="18"/>
          <w:szCs w:val="18"/>
        </w:rPr>
        <w:t>.</w:t>
      </w:r>
    </w:p>
    <w:p w14:paraId="2CBFBEE5"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Ce site est libre d'accès pour les entreprises inscrites et permet les échanges des documents dans le cadre de la consultation. Les soumissionnaires auront la possibilité de consulter les avis publiés sur le site, de retirer le DCE dans son intégralité, de poser des questions sur le DCE, de répondre par voie électronique, et éventuellement d'être tenus informés des rejets.</w:t>
      </w:r>
    </w:p>
    <w:p w14:paraId="530B1C80"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 xml:space="preserve">Le soumissionnaire devra se référer aux prérequis techniques et aux conditions générales d'utilisation, disponibles sur le site </w:t>
      </w:r>
      <w:hyperlink r:id="rId12" w:history="1">
        <w:r w:rsidRPr="00767AF3">
          <w:rPr>
            <w:rStyle w:val="Lienhypertexte"/>
            <w:rFonts w:ascii="Century Gothic" w:hAnsi="Century Gothic"/>
            <w:sz w:val="18"/>
            <w:szCs w:val="18"/>
          </w:rPr>
          <w:t>www.marches-publics.gouv.fr</w:t>
        </w:r>
      </w:hyperlink>
      <w:r w:rsidRPr="00767AF3">
        <w:rPr>
          <w:rFonts w:ascii="Century Gothic" w:hAnsi="Century Gothic"/>
          <w:sz w:val="18"/>
          <w:szCs w:val="18"/>
        </w:rPr>
        <w:t xml:space="preserve"> pour toute action sur ledit site, rubriques Aide et Se préparer à répondre.</w:t>
      </w:r>
    </w:p>
    <w:p w14:paraId="6C513503"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Un guide d'utilisation de la salle des marchés « Guide d'utilisation à destination des opérateurs économiques » est disponible sur ce site afin de faciliter le maniement de la plate-forme, ainsi qu'une rubrique « Foire Aux Questions », dans la rubrique Aide.</w:t>
      </w:r>
    </w:p>
    <w:p w14:paraId="026B9E1E" w14:textId="5F52E27B"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La transmission des candidatures et des offres par voie électronique s’effectue dans les conditions définies par les articles R 2132-2</w:t>
      </w:r>
      <w:r w:rsidR="00C00454">
        <w:rPr>
          <w:rFonts w:ascii="Century Gothic" w:hAnsi="Century Gothic"/>
          <w:sz w:val="18"/>
          <w:szCs w:val="18"/>
        </w:rPr>
        <w:t xml:space="preserve"> et</w:t>
      </w:r>
      <w:r w:rsidRPr="00767AF3">
        <w:rPr>
          <w:rFonts w:ascii="Century Gothic" w:hAnsi="Century Gothic"/>
          <w:sz w:val="18"/>
          <w:szCs w:val="18"/>
        </w:rPr>
        <w:t xml:space="preserve"> R 2132-4 à 6 et code de la commande publique. Ainsi les candidatures et les offres transmises par voie électronique doivent être envoyées dans des conditions qui permettent d’authentifier la signature du candidat.</w:t>
      </w:r>
    </w:p>
    <w:p w14:paraId="759D9945"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 xml:space="preserve">Pour répondre à la présente consultation, les certificats de signature électronique acceptés sont d’une qualité de sécurité de niveau 2 minimum. Il est recommandé d’avoir recours aux certificats référencés par le ministère des finances (liste consultable sur le site : </w:t>
      </w:r>
      <w:hyperlink r:id="rId13" w:history="1">
        <w:r w:rsidRPr="00767AF3">
          <w:rPr>
            <w:rStyle w:val="Lienhypertexte"/>
            <w:rFonts w:ascii="Century Gothic" w:hAnsi="Century Gothic"/>
            <w:sz w:val="18"/>
            <w:szCs w:val="18"/>
          </w:rPr>
          <w:t>http://www.economie.gouv.fr/daj/Dematerialisation-des-procedures-d-achatde-fourni</w:t>
        </w:r>
      </w:hyperlink>
      <w:r w:rsidRPr="00767AF3">
        <w:rPr>
          <w:rFonts w:ascii="Century Gothic" w:hAnsi="Century Gothic"/>
          <w:sz w:val="18"/>
          <w:szCs w:val="18"/>
        </w:rPr>
        <w:t>.</w:t>
      </w:r>
    </w:p>
    <w:p w14:paraId="3A0DEAFF"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Dans le cas de candidatures groupées, le mandataire assure la sécurité et l’authenticité des informations transmises au nom des membres du groupement.</w:t>
      </w:r>
    </w:p>
    <w:p w14:paraId="42FD1E04"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La liste exhaustive des formats autorisés pour la transmission électronique des plis est la suivante : .zip (</w:t>
      </w:r>
      <w:proofErr w:type="spellStart"/>
      <w:r w:rsidRPr="00767AF3">
        <w:rPr>
          <w:rFonts w:ascii="Century Gothic" w:hAnsi="Century Gothic"/>
          <w:sz w:val="18"/>
          <w:szCs w:val="18"/>
        </w:rPr>
        <w:t>Winzip</w:t>
      </w:r>
      <w:proofErr w:type="spellEnd"/>
      <w:r w:rsidRPr="00767AF3">
        <w:rPr>
          <w:rFonts w:ascii="Century Gothic" w:hAnsi="Century Gothic"/>
          <w:sz w:val="18"/>
          <w:szCs w:val="18"/>
        </w:rPr>
        <w:t>), .</w:t>
      </w:r>
      <w:proofErr w:type="spellStart"/>
      <w:r w:rsidRPr="00767AF3">
        <w:rPr>
          <w:rFonts w:ascii="Century Gothic" w:hAnsi="Century Gothic"/>
          <w:sz w:val="18"/>
          <w:szCs w:val="18"/>
        </w:rPr>
        <w:t>pdf</w:t>
      </w:r>
      <w:proofErr w:type="spellEnd"/>
      <w:r w:rsidRPr="00767AF3">
        <w:rPr>
          <w:rFonts w:ascii="Century Gothic" w:hAnsi="Century Gothic"/>
          <w:sz w:val="18"/>
          <w:szCs w:val="18"/>
        </w:rPr>
        <w:t xml:space="preserve"> (Acrobat Reader), .doc et .docx (Word), .</w:t>
      </w:r>
      <w:proofErr w:type="spellStart"/>
      <w:r w:rsidRPr="00767AF3">
        <w:rPr>
          <w:rFonts w:ascii="Century Gothic" w:hAnsi="Century Gothic"/>
          <w:sz w:val="18"/>
          <w:szCs w:val="18"/>
        </w:rPr>
        <w:t>xls</w:t>
      </w:r>
      <w:proofErr w:type="spellEnd"/>
      <w:r w:rsidRPr="00767AF3">
        <w:rPr>
          <w:rFonts w:ascii="Century Gothic" w:hAnsi="Century Gothic"/>
          <w:sz w:val="18"/>
          <w:szCs w:val="18"/>
        </w:rPr>
        <w:t xml:space="preserve"> et .xlsx (Excel) et .</w:t>
      </w:r>
      <w:proofErr w:type="spellStart"/>
      <w:r w:rsidRPr="00767AF3">
        <w:rPr>
          <w:rFonts w:ascii="Century Gothic" w:hAnsi="Century Gothic"/>
          <w:sz w:val="18"/>
          <w:szCs w:val="18"/>
        </w:rPr>
        <w:t>ppt</w:t>
      </w:r>
      <w:proofErr w:type="spellEnd"/>
      <w:r w:rsidRPr="00767AF3">
        <w:rPr>
          <w:rFonts w:ascii="Century Gothic" w:hAnsi="Century Gothic"/>
          <w:sz w:val="18"/>
          <w:szCs w:val="18"/>
        </w:rPr>
        <w:t xml:space="preserve"> (Powerpoint).</w:t>
      </w:r>
    </w:p>
    <w:p w14:paraId="03755014"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Les soumissionnaires sont invités à :</w:t>
      </w:r>
    </w:p>
    <w:p w14:paraId="468DD3D3"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  ne pas utiliser certains formats, notamment les « exe »,</w:t>
      </w:r>
    </w:p>
    <w:p w14:paraId="4A042735"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  ne pas utiliser certains outils, notamment les « macros »,</w:t>
      </w:r>
    </w:p>
    <w:p w14:paraId="1C610921"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  faire en sorte que leur candidature et/ou leur offre n'atteigne pas un volume excessif.</w:t>
      </w:r>
    </w:p>
    <w:p w14:paraId="51A7E78B"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Les tarifs parviendront exclusivement au format .</w:t>
      </w:r>
      <w:proofErr w:type="spellStart"/>
      <w:r w:rsidRPr="00767AF3">
        <w:rPr>
          <w:rFonts w:ascii="Century Gothic" w:hAnsi="Century Gothic"/>
          <w:sz w:val="18"/>
          <w:szCs w:val="18"/>
        </w:rPr>
        <w:t>xls</w:t>
      </w:r>
      <w:proofErr w:type="spellEnd"/>
      <w:r w:rsidRPr="00767AF3">
        <w:rPr>
          <w:rFonts w:ascii="Century Gothic" w:hAnsi="Century Gothic"/>
          <w:sz w:val="18"/>
          <w:szCs w:val="18"/>
        </w:rPr>
        <w:t xml:space="preserve"> </w:t>
      </w:r>
      <w:proofErr w:type="gramStart"/>
      <w:r w:rsidRPr="00767AF3">
        <w:rPr>
          <w:rFonts w:ascii="Century Gothic" w:hAnsi="Century Gothic"/>
          <w:sz w:val="18"/>
          <w:szCs w:val="18"/>
        </w:rPr>
        <w:t>ou</w:t>
      </w:r>
      <w:proofErr w:type="gramEnd"/>
      <w:r w:rsidRPr="00767AF3">
        <w:rPr>
          <w:rFonts w:ascii="Century Gothic" w:hAnsi="Century Gothic"/>
          <w:sz w:val="18"/>
          <w:szCs w:val="18"/>
        </w:rPr>
        <w:t xml:space="preserve"> .xlsx et le cadre de réponse au format .doc ou .docx ou .</w:t>
      </w:r>
      <w:proofErr w:type="spellStart"/>
      <w:r w:rsidRPr="00767AF3">
        <w:rPr>
          <w:rFonts w:ascii="Century Gothic" w:hAnsi="Century Gothic"/>
          <w:sz w:val="18"/>
          <w:szCs w:val="18"/>
        </w:rPr>
        <w:t>xls</w:t>
      </w:r>
      <w:proofErr w:type="spellEnd"/>
      <w:r w:rsidRPr="00767AF3">
        <w:rPr>
          <w:rFonts w:ascii="Century Gothic" w:hAnsi="Century Gothic"/>
          <w:sz w:val="18"/>
          <w:szCs w:val="18"/>
        </w:rPr>
        <w:t xml:space="preserve"> ou xlsx. </w:t>
      </w:r>
    </w:p>
    <w:p w14:paraId="316A8DF2"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Le candidat est invité à ne pas utiliser de macro-instructions dans les documents transmis et à faire en sorte que sa candidature et/ou son offre ne soi(en)t pas trop volumineuses.</w:t>
      </w:r>
    </w:p>
    <w:p w14:paraId="5FD45D92" w14:textId="77777777" w:rsidR="00767AF3" w:rsidRDefault="00767AF3" w:rsidP="00767AF3">
      <w:pPr>
        <w:spacing w:line="276" w:lineRule="auto"/>
        <w:rPr>
          <w:rFonts w:ascii="Century Gothic" w:hAnsi="Century Gothic"/>
          <w:sz w:val="18"/>
          <w:szCs w:val="18"/>
        </w:rPr>
      </w:pPr>
      <w:r w:rsidRPr="00767AF3">
        <w:rPr>
          <w:rFonts w:ascii="Century Gothic" w:hAnsi="Century Gothic"/>
          <w:sz w:val="18"/>
          <w:szCs w:val="18"/>
        </w:rPr>
        <w:t>La transmission des candidatures et des offres fait l’objet d’une date certaine de réception et d’un accusé de réception électronique de la part de la personne publique.</w:t>
      </w:r>
    </w:p>
    <w:p w14:paraId="337D1B4F" w14:textId="77777777" w:rsidR="00CD495F" w:rsidRPr="00767AF3" w:rsidRDefault="00CD495F" w:rsidP="00767AF3">
      <w:pPr>
        <w:spacing w:line="276" w:lineRule="auto"/>
        <w:rPr>
          <w:rFonts w:ascii="Century Gothic" w:hAnsi="Century Gothic"/>
          <w:sz w:val="18"/>
          <w:szCs w:val="18"/>
        </w:rPr>
      </w:pPr>
    </w:p>
    <w:p w14:paraId="71169004" w14:textId="77777777" w:rsidR="00767AF3" w:rsidRPr="00767AF3" w:rsidRDefault="00767AF3" w:rsidP="00767AF3">
      <w:pPr>
        <w:spacing w:line="276" w:lineRule="auto"/>
        <w:rPr>
          <w:rFonts w:ascii="Century Gothic" w:hAnsi="Century Gothic"/>
          <w:b/>
          <w:bCs/>
          <w:sz w:val="18"/>
          <w:szCs w:val="18"/>
          <w:u w:val="single"/>
        </w:rPr>
      </w:pPr>
      <w:r w:rsidRPr="00767AF3">
        <w:rPr>
          <w:rFonts w:ascii="Century Gothic" w:hAnsi="Century Gothic"/>
          <w:b/>
          <w:bCs/>
          <w:sz w:val="18"/>
          <w:szCs w:val="18"/>
          <w:u w:val="single"/>
        </w:rPr>
        <w:t>Antivirus</w:t>
      </w:r>
    </w:p>
    <w:p w14:paraId="099FCB77"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Les soumissionnaires s'assureront avant la constitution de leur pli que les fichiers transmis ne comportent pas de virus.</w:t>
      </w:r>
    </w:p>
    <w:p w14:paraId="524D37D2"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Tout fichier constitutif de la candidature ou de l'offre devra être traité préalablement par le soumissionnaire par un anti-virus. En effet, la réception de tout fichier contenant un virus entraîne l'irrecevabilité de la candidature ou de l'offre.</w:t>
      </w:r>
    </w:p>
    <w:p w14:paraId="776357D7"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 xml:space="preserve">Tout document électronique envoyé par un candidat dans lequel un virus informatique est détecté par la personne publique peut faire l’objet d’un archivage de sécurité sans lecture dudit document. Ce document est dès lors réputé n’avoir jamais été reçu et le candidat en est informé. La version de l’anti-virus utilisée lors de l’ouverture des plis par la personne publique est la suivante : </w:t>
      </w:r>
      <w:r w:rsidRPr="00767AF3">
        <w:rPr>
          <w:rFonts w:ascii="Century Gothic" w:hAnsi="Century Gothic"/>
          <w:b/>
          <w:sz w:val="18"/>
          <w:szCs w:val="18"/>
        </w:rPr>
        <w:t>Microsoft System Center Endpoint Protection 2.2.903.0</w:t>
      </w:r>
      <w:r w:rsidRPr="00767AF3">
        <w:rPr>
          <w:rFonts w:ascii="Century Gothic" w:hAnsi="Century Gothic"/>
          <w:sz w:val="18"/>
          <w:szCs w:val="18"/>
        </w:rPr>
        <w:t xml:space="preserve">.   </w:t>
      </w:r>
    </w:p>
    <w:p w14:paraId="392DCA2B" w14:textId="2E03194A"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lastRenderedPageBreak/>
        <w:t xml:space="preserve">La </w:t>
      </w:r>
      <w:r w:rsidRPr="00C61F20">
        <w:rPr>
          <w:rFonts w:ascii="Century Gothic" w:hAnsi="Century Gothic"/>
          <w:sz w:val="18"/>
          <w:szCs w:val="18"/>
        </w:rPr>
        <w:t xml:space="preserve">transmission des plis s’effectue à l’adresse suivante : </w:t>
      </w:r>
      <w:hyperlink r:id="rId14" w:history="1">
        <w:r w:rsidRPr="00C61F20">
          <w:rPr>
            <w:rStyle w:val="Lienhypertexte"/>
            <w:rFonts w:ascii="Century Gothic" w:hAnsi="Century Gothic"/>
            <w:sz w:val="18"/>
            <w:szCs w:val="18"/>
          </w:rPr>
          <w:t>www.marches-publics.gouv.fr</w:t>
        </w:r>
      </w:hyperlink>
      <w:r w:rsidRPr="00C61F20">
        <w:rPr>
          <w:rFonts w:ascii="Century Gothic" w:hAnsi="Century Gothic"/>
          <w:sz w:val="18"/>
          <w:szCs w:val="18"/>
        </w:rPr>
        <w:t xml:space="preserve"> (</w:t>
      </w:r>
      <w:r w:rsidRPr="00C61F20">
        <w:rPr>
          <w:rFonts w:ascii="Century Gothic" w:hAnsi="Century Gothic"/>
          <w:b/>
          <w:i/>
          <w:iCs/>
          <w:sz w:val="18"/>
          <w:szCs w:val="18"/>
        </w:rPr>
        <w:t xml:space="preserve">référence du marché UJM </w:t>
      </w:r>
      <w:r w:rsidR="00CD495F" w:rsidRPr="00C61F20">
        <w:rPr>
          <w:rFonts w:ascii="Century Gothic" w:hAnsi="Century Gothic"/>
          <w:b/>
          <w:i/>
          <w:iCs/>
          <w:sz w:val="18"/>
          <w:szCs w:val="18"/>
        </w:rPr>
        <w:t>2027-</w:t>
      </w:r>
      <w:r w:rsidR="00C61F20" w:rsidRPr="00C61F20">
        <w:rPr>
          <w:rFonts w:ascii="Century Gothic" w:hAnsi="Century Gothic"/>
          <w:b/>
          <w:i/>
          <w:iCs/>
          <w:sz w:val="18"/>
          <w:szCs w:val="18"/>
        </w:rPr>
        <w:t>0</w:t>
      </w:r>
      <w:r w:rsidR="007C3A65">
        <w:rPr>
          <w:rFonts w:ascii="Century Gothic" w:hAnsi="Century Gothic"/>
          <w:b/>
          <w:i/>
          <w:iCs/>
          <w:sz w:val="18"/>
          <w:szCs w:val="18"/>
        </w:rPr>
        <w:t>3</w:t>
      </w:r>
      <w:r w:rsidRPr="00C61F20">
        <w:rPr>
          <w:rFonts w:ascii="Century Gothic" w:hAnsi="Century Gothic"/>
          <w:sz w:val="18"/>
          <w:szCs w:val="18"/>
        </w:rPr>
        <w:t>).</w:t>
      </w:r>
    </w:p>
    <w:p w14:paraId="2CB19F3A" w14:textId="77777777" w:rsidR="00767AF3" w:rsidRPr="00767AF3" w:rsidRDefault="00767AF3" w:rsidP="00767AF3">
      <w:pPr>
        <w:spacing w:line="276" w:lineRule="auto"/>
        <w:rPr>
          <w:rFonts w:ascii="Century Gothic" w:hAnsi="Century Gothic"/>
          <w:sz w:val="18"/>
          <w:szCs w:val="18"/>
        </w:rPr>
      </w:pPr>
    </w:p>
    <w:p w14:paraId="3536321D"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 xml:space="preserve">Il est rappelé aux candidats que, conformément aux dispositions réglementaires des marchés publics, </w:t>
      </w:r>
      <w:r w:rsidRPr="00767AF3">
        <w:rPr>
          <w:rFonts w:ascii="Century Gothic" w:hAnsi="Century Gothic"/>
          <w:b/>
          <w:sz w:val="18"/>
          <w:szCs w:val="18"/>
        </w:rPr>
        <w:t>l'acte d'engagement doit impérativement être signé électroniquement de manière individuelle</w:t>
      </w:r>
      <w:r w:rsidRPr="00767AF3">
        <w:rPr>
          <w:rFonts w:ascii="Century Gothic" w:hAnsi="Century Gothic"/>
          <w:sz w:val="18"/>
          <w:szCs w:val="18"/>
        </w:rPr>
        <w:t xml:space="preserve">. </w:t>
      </w:r>
    </w:p>
    <w:p w14:paraId="7B2D454B"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b/>
          <w:sz w:val="18"/>
          <w:szCs w:val="18"/>
        </w:rPr>
        <w:t xml:space="preserve">Ainsi, une offre dont seul le dossier zip est signé électroniquement </w:t>
      </w:r>
      <w:r w:rsidRPr="00767AF3">
        <w:rPr>
          <w:rFonts w:ascii="Century Gothic" w:hAnsi="Century Gothic"/>
          <w:b/>
          <w:sz w:val="18"/>
          <w:szCs w:val="18"/>
          <w:u w:val="single"/>
        </w:rPr>
        <w:t>n'a aucune valeur juridique</w:t>
      </w:r>
      <w:r w:rsidRPr="00767AF3">
        <w:rPr>
          <w:rFonts w:ascii="Century Gothic" w:hAnsi="Century Gothic"/>
          <w:sz w:val="18"/>
          <w:szCs w:val="18"/>
        </w:rPr>
        <w:t>.</w:t>
      </w:r>
    </w:p>
    <w:p w14:paraId="12C84862"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En outre, il est rappelé qu'une signature manuscrite scannée n'a pas d'autre valeur que celle d'une copie et ne peut donc pas remplacer la signature électronique.</w:t>
      </w:r>
    </w:p>
    <w:p w14:paraId="288D8E14" w14:textId="77777777" w:rsidR="00767AF3" w:rsidRPr="00767AF3" w:rsidRDefault="00767AF3" w:rsidP="00767AF3">
      <w:pPr>
        <w:spacing w:line="276" w:lineRule="auto"/>
        <w:rPr>
          <w:rFonts w:ascii="Century Gothic" w:hAnsi="Century Gothic"/>
          <w:sz w:val="18"/>
          <w:szCs w:val="18"/>
        </w:rPr>
      </w:pPr>
    </w:p>
    <w:p w14:paraId="59904AC3" w14:textId="77777777" w:rsidR="00767AF3" w:rsidRPr="00767AF3" w:rsidRDefault="00767AF3" w:rsidP="00767AF3">
      <w:pPr>
        <w:spacing w:line="276" w:lineRule="auto"/>
        <w:rPr>
          <w:rFonts w:ascii="Century Gothic" w:hAnsi="Century Gothic"/>
          <w:sz w:val="18"/>
          <w:szCs w:val="18"/>
        </w:rPr>
      </w:pPr>
      <w:r w:rsidRPr="00767AF3">
        <w:rPr>
          <w:rFonts w:ascii="Century Gothic" w:hAnsi="Century Gothic"/>
          <w:sz w:val="18"/>
          <w:szCs w:val="18"/>
        </w:rPr>
        <w:t>Les plis parvenus après ces date et heure, pour quelque motif que ce soit, ne seront pas ouverts. Le candidat en sera informé.</w:t>
      </w:r>
    </w:p>
    <w:p w14:paraId="0F910F35" w14:textId="77777777" w:rsidR="00767AF3" w:rsidRPr="00767AF3" w:rsidRDefault="00767AF3" w:rsidP="00767AF3">
      <w:pPr>
        <w:spacing w:line="276" w:lineRule="auto"/>
        <w:rPr>
          <w:rFonts w:ascii="Century Gothic" w:hAnsi="Century Gothic"/>
          <w:sz w:val="18"/>
          <w:szCs w:val="18"/>
        </w:rPr>
      </w:pPr>
    </w:p>
    <w:p w14:paraId="5EE58D54" w14:textId="77777777" w:rsidR="00CD495F" w:rsidRPr="00CD495F" w:rsidRDefault="00767AF3" w:rsidP="00CD495F">
      <w:pPr>
        <w:spacing w:line="276" w:lineRule="auto"/>
        <w:rPr>
          <w:rFonts w:ascii="Century Gothic" w:hAnsi="Century Gothic"/>
          <w:sz w:val="18"/>
          <w:szCs w:val="18"/>
        </w:rPr>
      </w:pPr>
      <w:r w:rsidRPr="00767AF3">
        <w:rPr>
          <w:rFonts w:ascii="Century Gothic" w:hAnsi="Century Gothic"/>
          <w:b/>
          <w:sz w:val="18"/>
          <w:szCs w:val="18"/>
        </w:rPr>
        <w:t>NB :</w:t>
      </w:r>
      <w:r w:rsidRPr="00767AF3">
        <w:rPr>
          <w:rFonts w:ascii="Century Gothic" w:hAnsi="Century Gothic"/>
          <w:sz w:val="18"/>
          <w:szCs w:val="18"/>
        </w:rPr>
        <w:t xml:space="preserve"> </w:t>
      </w:r>
      <w:r w:rsidR="00CD495F" w:rsidRPr="00CD495F">
        <w:rPr>
          <w:rFonts w:ascii="Century Gothic" w:hAnsi="Century Gothic"/>
          <w:sz w:val="18"/>
          <w:szCs w:val="18"/>
        </w:rPr>
        <w:t xml:space="preserve">en application de l’article R 2132-11 du code de la commande relatif à la dématérialisation des procédures de passation des marchés publics formalisés, </w:t>
      </w:r>
      <w:r w:rsidR="00CD495F" w:rsidRPr="00CD495F">
        <w:rPr>
          <w:rFonts w:ascii="Century Gothic" w:hAnsi="Century Gothic"/>
          <w:sz w:val="18"/>
          <w:szCs w:val="18"/>
          <w:u w:val="single"/>
        </w:rPr>
        <w:t>les candidats peuvent effectuer à la fois une transmission électronique de leurs candidatures et de leurs offres, et à titre de copie de sauvegarde, une transmission par courriel</w:t>
      </w:r>
      <w:r w:rsidR="00CD495F" w:rsidRPr="00CD495F">
        <w:rPr>
          <w:rFonts w:ascii="Century Gothic" w:hAnsi="Century Gothic"/>
          <w:sz w:val="18"/>
          <w:szCs w:val="18"/>
        </w:rPr>
        <w:t xml:space="preserve">, dans les délais impartis pour la remise des candidatures et des offres. </w:t>
      </w:r>
    </w:p>
    <w:p w14:paraId="276BB220" w14:textId="2C36BA57" w:rsidR="00CD495F" w:rsidRDefault="00CD495F" w:rsidP="00CD495F">
      <w:pPr>
        <w:spacing w:line="276" w:lineRule="auto"/>
        <w:rPr>
          <w:rFonts w:ascii="Century Gothic" w:hAnsi="Century Gothic"/>
          <w:sz w:val="18"/>
          <w:szCs w:val="18"/>
        </w:rPr>
      </w:pPr>
      <w:r w:rsidRPr="00CD495F">
        <w:rPr>
          <w:rFonts w:ascii="Century Gothic" w:hAnsi="Century Gothic"/>
          <w:sz w:val="18"/>
          <w:szCs w:val="18"/>
        </w:rPr>
        <w:t>Le courriel de transmission de la copie de sauvegarde doit indiquer dans son objet la mention lisible "</w:t>
      </w:r>
      <w:r w:rsidRPr="00CD495F">
        <w:rPr>
          <w:rFonts w:ascii="Century Gothic" w:hAnsi="Century Gothic"/>
          <w:b/>
          <w:sz w:val="18"/>
          <w:szCs w:val="18"/>
        </w:rPr>
        <w:t xml:space="preserve">copie de sauvegarde, </w:t>
      </w:r>
      <w:r w:rsidRPr="00C61F20">
        <w:rPr>
          <w:rFonts w:ascii="Century Gothic" w:hAnsi="Century Gothic"/>
          <w:b/>
          <w:sz w:val="18"/>
          <w:szCs w:val="18"/>
        </w:rPr>
        <w:t>Marché UJM 2027-</w:t>
      </w:r>
      <w:r w:rsidR="00C61F20" w:rsidRPr="00C61F20">
        <w:rPr>
          <w:rFonts w:ascii="Century Gothic" w:hAnsi="Century Gothic"/>
          <w:b/>
          <w:sz w:val="18"/>
          <w:szCs w:val="18"/>
        </w:rPr>
        <w:t>0</w:t>
      </w:r>
      <w:r w:rsidR="007C3A65">
        <w:rPr>
          <w:rFonts w:ascii="Century Gothic" w:hAnsi="Century Gothic"/>
          <w:b/>
          <w:sz w:val="18"/>
          <w:szCs w:val="18"/>
        </w:rPr>
        <w:t>3</w:t>
      </w:r>
      <w:r w:rsidRPr="00CD495F">
        <w:rPr>
          <w:rFonts w:ascii="Century Gothic" w:hAnsi="Century Gothic"/>
          <w:sz w:val="18"/>
          <w:szCs w:val="18"/>
        </w:rPr>
        <w:t xml:space="preserve">" et </w:t>
      </w:r>
      <w:r w:rsidRPr="00CD495F">
        <w:rPr>
          <w:rFonts w:ascii="Century Gothic" w:hAnsi="Century Gothic"/>
          <w:sz w:val="18"/>
          <w:szCs w:val="18"/>
          <w:u w:val="single"/>
        </w:rPr>
        <w:t>adressé à l’acheteur</w:t>
      </w:r>
      <w:r w:rsidRPr="00CD495F">
        <w:rPr>
          <w:rFonts w:ascii="Century Gothic" w:hAnsi="Century Gothic"/>
          <w:sz w:val="18"/>
          <w:szCs w:val="18"/>
        </w:rPr>
        <w:t xml:space="preserve"> (</w:t>
      </w:r>
      <w:hyperlink r:id="rId15" w:history="1">
        <w:r w:rsidRPr="00CD495F">
          <w:rPr>
            <w:rStyle w:val="Lienhypertexte"/>
            <w:rFonts w:ascii="Century Gothic" w:hAnsi="Century Gothic"/>
            <w:sz w:val="18"/>
            <w:szCs w:val="18"/>
          </w:rPr>
          <w:t>achats@univ-lyon3.fr</w:t>
        </w:r>
      </w:hyperlink>
      <w:r w:rsidRPr="00CD495F">
        <w:rPr>
          <w:rFonts w:ascii="Century Gothic" w:hAnsi="Century Gothic"/>
          <w:sz w:val="18"/>
          <w:szCs w:val="18"/>
        </w:rPr>
        <w:t>)</w:t>
      </w:r>
      <w:r>
        <w:rPr>
          <w:rFonts w:ascii="Century Gothic" w:hAnsi="Century Gothic"/>
          <w:sz w:val="18"/>
          <w:szCs w:val="18"/>
        </w:rPr>
        <w:t>.</w:t>
      </w:r>
    </w:p>
    <w:p w14:paraId="6EFDB721" w14:textId="77777777" w:rsidR="00CD495F" w:rsidRDefault="00CD495F" w:rsidP="00CD495F">
      <w:pPr>
        <w:spacing w:line="276" w:lineRule="auto"/>
        <w:rPr>
          <w:rFonts w:ascii="Century Gothic" w:hAnsi="Century Gothic"/>
          <w:sz w:val="18"/>
          <w:szCs w:val="18"/>
        </w:rPr>
      </w:pPr>
    </w:p>
    <w:p w14:paraId="1F0AD8F4" w14:textId="77777777" w:rsidR="00CD495F" w:rsidRPr="00CD495F" w:rsidRDefault="00CD495F" w:rsidP="00CD495F">
      <w:pPr>
        <w:spacing w:line="276" w:lineRule="auto"/>
        <w:rPr>
          <w:rFonts w:ascii="Century Gothic" w:hAnsi="Century Gothic"/>
          <w:b/>
          <w:sz w:val="18"/>
          <w:szCs w:val="18"/>
        </w:rPr>
      </w:pPr>
      <w:r w:rsidRPr="00CD495F">
        <w:rPr>
          <w:rFonts w:ascii="Century Gothic" w:hAnsi="Century Gothic"/>
          <w:b/>
          <w:sz w:val="18"/>
          <w:szCs w:val="18"/>
        </w:rPr>
        <w:t>Le marché pourrait être susceptible d’être de nouveau matérialisé en cas d’impossibilité pour l’acheteur de procéder à la signature électronique.</w:t>
      </w:r>
    </w:p>
    <w:p w14:paraId="7E31D0CB" w14:textId="77777777" w:rsidR="00CD495F" w:rsidRPr="00CD495F" w:rsidRDefault="00CD495F" w:rsidP="00CD495F">
      <w:pPr>
        <w:spacing w:line="276" w:lineRule="auto"/>
        <w:rPr>
          <w:rFonts w:ascii="Century Gothic" w:hAnsi="Century Gothic"/>
          <w:b/>
          <w:sz w:val="18"/>
          <w:szCs w:val="18"/>
        </w:rPr>
      </w:pPr>
      <w:r w:rsidRPr="00CD495F">
        <w:rPr>
          <w:rFonts w:ascii="Century Gothic" w:hAnsi="Century Gothic"/>
          <w:b/>
          <w:sz w:val="18"/>
          <w:szCs w:val="18"/>
        </w:rPr>
        <w:t>Ainsi dans ce cas, l'acte d’engagement serait signé par les titulaires du marché et par l’acheteur, sous la forme papier.</w:t>
      </w:r>
    </w:p>
    <w:p w14:paraId="6100B3BF" w14:textId="699D2A99" w:rsidR="00001F8A" w:rsidRPr="00A82A34" w:rsidRDefault="00001F8A" w:rsidP="00CD495F">
      <w:pPr>
        <w:spacing w:line="276" w:lineRule="auto"/>
        <w:rPr>
          <w:rFonts w:ascii="Century Gothic" w:hAnsi="Century Gothic"/>
          <w:b/>
          <w:sz w:val="24"/>
          <w:szCs w:val="24"/>
          <w:lang w:eastAsia="ar-SA"/>
        </w:rPr>
      </w:pPr>
    </w:p>
    <w:tbl>
      <w:tblPr>
        <w:tblStyle w:val="Grilledutableau"/>
        <w:tblW w:w="0" w:type="auto"/>
        <w:tblLook w:val="04A0" w:firstRow="1" w:lastRow="0" w:firstColumn="1" w:lastColumn="0" w:noHBand="0" w:noVBand="1"/>
      </w:tblPr>
      <w:tblGrid>
        <w:gridCol w:w="10183"/>
      </w:tblGrid>
      <w:tr w:rsidR="0026438C" w:rsidRPr="00A82A34" w14:paraId="74A4D801" w14:textId="77777777" w:rsidTr="0026438C">
        <w:tc>
          <w:tcPr>
            <w:tcW w:w="10456" w:type="dxa"/>
            <w:shd w:val="clear" w:color="auto" w:fill="9CC2E5" w:themeFill="accent1" w:themeFillTint="99"/>
          </w:tcPr>
          <w:p w14:paraId="6E19F3A4" w14:textId="77777777" w:rsidR="0026438C" w:rsidRPr="00A82A34" w:rsidRDefault="0026438C" w:rsidP="007F24C7">
            <w:pPr>
              <w:pStyle w:val="Titre1"/>
              <w:rPr>
                <w:lang w:eastAsia="ar-SA"/>
              </w:rPr>
            </w:pPr>
            <w:bookmarkStart w:id="85" w:name="_Toc504574886"/>
            <w:bookmarkStart w:id="86" w:name="_Toc113957538"/>
            <w:r w:rsidRPr="00A82A34">
              <w:rPr>
                <w:lang w:eastAsia="ar-SA"/>
              </w:rPr>
              <w:t>ARTICLE 7 : SELECTION DES CANDIDATURES ET JUGEMENT DES OFFRES</w:t>
            </w:r>
            <w:bookmarkEnd w:id="85"/>
            <w:bookmarkEnd w:id="86"/>
          </w:p>
        </w:tc>
      </w:tr>
    </w:tbl>
    <w:p w14:paraId="72FFA143" w14:textId="77777777" w:rsidR="009A2E03" w:rsidRPr="00A82A34" w:rsidRDefault="009A2E03" w:rsidP="000D0F6F">
      <w:pPr>
        <w:suppressAutoHyphens/>
        <w:spacing w:line="276" w:lineRule="auto"/>
        <w:jc w:val="both"/>
        <w:rPr>
          <w:rFonts w:ascii="Century Gothic" w:hAnsi="Century Gothic"/>
          <w:sz w:val="18"/>
          <w:szCs w:val="18"/>
          <w:lang w:eastAsia="ar-SA"/>
        </w:rPr>
      </w:pPr>
    </w:p>
    <w:p w14:paraId="7DB1DDBA" w14:textId="77777777" w:rsidR="009A2E03" w:rsidRPr="00A82A34" w:rsidRDefault="009A2E03" w:rsidP="007F24C7">
      <w:pPr>
        <w:pStyle w:val="Titre2"/>
        <w:rPr>
          <w:lang w:eastAsia="ar-SA"/>
        </w:rPr>
      </w:pPr>
      <w:bookmarkStart w:id="87" w:name="_Toc113957539"/>
      <w:r w:rsidRPr="00A82A34">
        <w:rPr>
          <w:lang w:eastAsia="ar-SA"/>
        </w:rPr>
        <w:t>7.1 - Sélection des candidatures</w:t>
      </w:r>
      <w:bookmarkEnd w:id="87"/>
    </w:p>
    <w:p w14:paraId="2B942D7F" w14:textId="77777777" w:rsidR="009A2E03" w:rsidRPr="00A82A34" w:rsidRDefault="009A2E03" w:rsidP="000D0F6F">
      <w:pPr>
        <w:keepLines/>
        <w:tabs>
          <w:tab w:val="left" w:pos="284"/>
          <w:tab w:val="left" w:pos="567"/>
          <w:tab w:val="left" w:pos="851"/>
        </w:tabs>
        <w:spacing w:line="276" w:lineRule="auto"/>
        <w:jc w:val="both"/>
        <w:rPr>
          <w:rFonts w:ascii="Century Gothic" w:hAnsi="Century Gothic"/>
          <w:sz w:val="18"/>
          <w:szCs w:val="18"/>
        </w:rPr>
      </w:pPr>
      <w:r w:rsidRPr="00A82A34">
        <w:rPr>
          <w:rFonts w:ascii="Century Gothic" w:hAnsi="Century Gothic"/>
          <w:sz w:val="18"/>
          <w:szCs w:val="18"/>
        </w:rPr>
        <w:t xml:space="preserve">Les critères relatifs à la candidature sont les </w:t>
      </w:r>
      <w:r w:rsidRPr="00A82A34">
        <w:rPr>
          <w:rFonts w:ascii="Century Gothic" w:hAnsi="Century Gothic"/>
          <w:b/>
          <w:sz w:val="18"/>
          <w:szCs w:val="18"/>
        </w:rPr>
        <w:t>garanties et capacités techniques et financières</w:t>
      </w:r>
      <w:r w:rsidRPr="00A82A34">
        <w:rPr>
          <w:rFonts w:ascii="Century Gothic" w:hAnsi="Century Gothic"/>
          <w:sz w:val="18"/>
          <w:szCs w:val="18"/>
        </w:rPr>
        <w:t xml:space="preserve"> et les </w:t>
      </w:r>
      <w:r w:rsidRPr="00A82A34">
        <w:rPr>
          <w:rFonts w:ascii="Century Gothic" w:hAnsi="Century Gothic"/>
          <w:b/>
          <w:sz w:val="18"/>
          <w:szCs w:val="18"/>
        </w:rPr>
        <w:t>capacités professionnelles. </w:t>
      </w:r>
    </w:p>
    <w:p w14:paraId="7F73482B" w14:textId="77777777" w:rsidR="009A2E03" w:rsidRPr="00A82A34" w:rsidRDefault="009A2E03" w:rsidP="000D0F6F">
      <w:pPr>
        <w:keepNext/>
        <w:suppressAutoHyphens/>
        <w:spacing w:line="276" w:lineRule="auto"/>
        <w:jc w:val="both"/>
        <w:outlineLvl w:val="1"/>
        <w:rPr>
          <w:rFonts w:ascii="Century Gothic" w:hAnsi="Century Gothic"/>
          <w:b/>
          <w:sz w:val="18"/>
          <w:szCs w:val="18"/>
          <w:u w:val="single"/>
          <w:lang w:val="x-none" w:eastAsia="ar-SA"/>
        </w:rPr>
      </w:pPr>
    </w:p>
    <w:p w14:paraId="04A4A2BE" w14:textId="2169A843" w:rsidR="009A2E03" w:rsidRPr="00A82A34" w:rsidRDefault="009A2E03" w:rsidP="007F24C7">
      <w:pPr>
        <w:pStyle w:val="Titre2"/>
        <w:rPr>
          <w:lang w:eastAsia="ar-SA"/>
        </w:rPr>
      </w:pPr>
      <w:r w:rsidRPr="00A82A34">
        <w:rPr>
          <w:lang w:eastAsia="ar-SA"/>
        </w:rPr>
        <w:t xml:space="preserve"> </w:t>
      </w:r>
      <w:bookmarkStart w:id="88" w:name="_Toc113957540"/>
      <w:r w:rsidRPr="00A82A34">
        <w:rPr>
          <w:lang w:eastAsia="ar-SA"/>
        </w:rPr>
        <w:t>7.2 - Sélection de l’offre économiquement la plus avantageuse</w:t>
      </w:r>
      <w:bookmarkEnd w:id="88"/>
      <w:r w:rsidR="00C75F34">
        <w:rPr>
          <w:lang w:eastAsia="ar-SA"/>
        </w:rPr>
        <w:t xml:space="preserve"> </w:t>
      </w:r>
    </w:p>
    <w:p w14:paraId="3B041616" w14:textId="3E0A1BFA" w:rsidR="009A2E03" w:rsidRPr="00A82A34" w:rsidRDefault="00521F82" w:rsidP="000D0F6F">
      <w:pPr>
        <w:spacing w:line="276" w:lineRule="auto"/>
        <w:jc w:val="both"/>
        <w:rPr>
          <w:rFonts w:ascii="Century Gothic" w:hAnsi="Century Gothic"/>
          <w:sz w:val="18"/>
          <w:szCs w:val="18"/>
        </w:rPr>
      </w:pPr>
      <w:r w:rsidRPr="00A82A34">
        <w:rPr>
          <w:rFonts w:ascii="Century Gothic" w:hAnsi="Century Gothic"/>
          <w:sz w:val="18"/>
          <w:szCs w:val="18"/>
        </w:rPr>
        <w:t xml:space="preserve">L’appréciation de l’offre économiquement la plus avantageuse s’opère, pour chacun des lots, en fonction des critères </w:t>
      </w:r>
      <w:r w:rsidR="007B7697">
        <w:rPr>
          <w:rFonts w:ascii="Century Gothic" w:hAnsi="Century Gothic"/>
          <w:sz w:val="18"/>
          <w:szCs w:val="18"/>
        </w:rPr>
        <w:t>ci-dessous :</w:t>
      </w:r>
      <w:r w:rsidR="009A2E03" w:rsidRPr="00A82A34">
        <w:rPr>
          <w:rFonts w:ascii="Century Gothic" w:hAnsi="Century Gothic"/>
          <w:sz w:val="18"/>
          <w:szCs w:val="18"/>
          <w:lang w:eastAsia="ar-SA"/>
        </w:rPr>
        <w:t xml:space="preserve"> </w:t>
      </w:r>
    </w:p>
    <w:p w14:paraId="26D01346" w14:textId="73D866F3" w:rsidR="009A2E03" w:rsidRDefault="009A2E03" w:rsidP="000D0F6F">
      <w:pPr>
        <w:spacing w:line="276" w:lineRule="auto"/>
        <w:jc w:val="both"/>
        <w:rPr>
          <w:rFonts w:ascii="Century Gothic" w:hAnsi="Century Gothic"/>
          <w:sz w:val="18"/>
          <w:szCs w:val="18"/>
        </w:rPr>
      </w:pPr>
    </w:p>
    <w:p w14:paraId="4FF27DE0" w14:textId="74C7B562" w:rsidR="00C75F34" w:rsidRDefault="001E6A15" w:rsidP="000D0F6F">
      <w:pPr>
        <w:spacing w:line="276" w:lineRule="auto"/>
        <w:jc w:val="both"/>
        <w:rPr>
          <w:rFonts w:ascii="Century Gothic" w:hAnsi="Century Gothic"/>
          <w:b/>
          <w:sz w:val="18"/>
          <w:szCs w:val="18"/>
          <w:u w:val="single"/>
        </w:rPr>
      </w:pPr>
      <w:r>
        <w:rPr>
          <w:rFonts w:ascii="Century Gothic" w:hAnsi="Century Gothic"/>
          <w:b/>
          <w:sz w:val="18"/>
          <w:szCs w:val="18"/>
          <w:u w:val="single"/>
        </w:rPr>
        <w:t>Pour</w:t>
      </w:r>
      <w:r w:rsidR="00602B6A">
        <w:rPr>
          <w:rFonts w:ascii="Century Gothic" w:hAnsi="Century Gothic"/>
          <w:b/>
          <w:sz w:val="18"/>
          <w:szCs w:val="18"/>
          <w:u w:val="single"/>
        </w:rPr>
        <w:t xml:space="preserve"> </w:t>
      </w:r>
      <w:r w:rsidR="000F032A">
        <w:rPr>
          <w:rFonts w:ascii="Century Gothic" w:hAnsi="Century Gothic"/>
          <w:b/>
          <w:sz w:val="18"/>
          <w:szCs w:val="18"/>
          <w:u w:val="single"/>
        </w:rPr>
        <w:t>l</w:t>
      </w:r>
      <w:r w:rsidR="00E47CA8">
        <w:rPr>
          <w:rFonts w:ascii="Century Gothic" w:hAnsi="Century Gothic"/>
          <w:b/>
          <w:sz w:val="18"/>
          <w:szCs w:val="18"/>
          <w:u w:val="single"/>
        </w:rPr>
        <w:t>’ensemble des lots</w:t>
      </w:r>
      <w:r w:rsidR="000F032A">
        <w:rPr>
          <w:rFonts w:ascii="Century Gothic" w:hAnsi="Century Gothic"/>
          <w:b/>
          <w:sz w:val="18"/>
          <w:szCs w:val="18"/>
          <w:u w:val="single"/>
        </w:rPr>
        <w:t xml:space="preserve"> </w:t>
      </w:r>
      <w:r w:rsidR="00C75F34" w:rsidRPr="001F2FE2">
        <w:rPr>
          <w:rFonts w:ascii="Century Gothic" w:hAnsi="Century Gothic"/>
          <w:b/>
          <w:sz w:val="18"/>
          <w:szCs w:val="18"/>
          <w:u w:val="single"/>
        </w:rPr>
        <w:t>:</w:t>
      </w:r>
    </w:p>
    <w:p w14:paraId="23A6FDAA" w14:textId="77777777" w:rsidR="00602B6A" w:rsidRPr="001F2FE2" w:rsidRDefault="00602B6A" w:rsidP="000D0F6F">
      <w:pPr>
        <w:spacing w:line="276" w:lineRule="auto"/>
        <w:jc w:val="both"/>
        <w:rPr>
          <w:rFonts w:ascii="Century Gothic" w:hAnsi="Century Gothic"/>
          <w:b/>
          <w:sz w:val="18"/>
          <w:szCs w:val="18"/>
          <w:u w:val="single"/>
        </w:rPr>
      </w:pPr>
    </w:p>
    <w:p w14:paraId="1C425EC6" w14:textId="728FE5A5" w:rsidR="00C75F34" w:rsidRPr="00970E6E" w:rsidRDefault="009A2E03" w:rsidP="00B25957">
      <w:pPr>
        <w:pStyle w:val="Paragraphedeliste"/>
        <w:numPr>
          <w:ilvl w:val="0"/>
          <w:numId w:val="32"/>
        </w:numPr>
        <w:tabs>
          <w:tab w:val="left" w:pos="426"/>
        </w:tabs>
        <w:spacing w:line="276" w:lineRule="auto"/>
        <w:jc w:val="both"/>
        <w:rPr>
          <w:rFonts w:ascii="Century Gothic" w:hAnsi="Century Gothic"/>
          <w:bCs/>
          <w:sz w:val="18"/>
          <w:szCs w:val="18"/>
        </w:rPr>
      </w:pPr>
      <w:r w:rsidRPr="00970E6E">
        <w:rPr>
          <w:rFonts w:ascii="Century Gothic" w:hAnsi="Century Gothic"/>
          <w:b/>
          <w:sz w:val="18"/>
          <w:szCs w:val="18"/>
        </w:rPr>
        <w:t>Prix </w:t>
      </w:r>
      <w:r w:rsidRPr="00970E6E">
        <w:rPr>
          <w:rFonts w:ascii="Century Gothic" w:hAnsi="Century Gothic"/>
          <w:sz w:val="18"/>
          <w:szCs w:val="18"/>
        </w:rPr>
        <w:t>(</w:t>
      </w:r>
      <w:r w:rsidR="005C301E" w:rsidRPr="00970E6E">
        <w:rPr>
          <w:rFonts w:ascii="Century Gothic" w:hAnsi="Century Gothic"/>
          <w:sz w:val="18"/>
          <w:szCs w:val="18"/>
        </w:rPr>
        <w:t xml:space="preserve">45 </w:t>
      </w:r>
      <w:r w:rsidRPr="00970E6E">
        <w:rPr>
          <w:rFonts w:ascii="Century Gothic" w:hAnsi="Century Gothic"/>
          <w:bCs/>
          <w:sz w:val="18"/>
          <w:szCs w:val="18"/>
        </w:rPr>
        <w:t>%</w:t>
      </w:r>
      <w:r w:rsidR="00877258" w:rsidRPr="00970E6E">
        <w:rPr>
          <w:rFonts w:ascii="Century Gothic" w:hAnsi="Century Gothic"/>
          <w:bCs/>
          <w:sz w:val="18"/>
          <w:szCs w:val="18"/>
        </w:rPr>
        <w:t>), cf. annexe 3</w:t>
      </w:r>
      <w:r w:rsidRPr="00970E6E">
        <w:rPr>
          <w:rFonts w:ascii="Century Gothic" w:hAnsi="Century Gothic"/>
          <w:bCs/>
          <w:sz w:val="18"/>
          <w:szCs w:val="18"/>
        </w:rPr>
        <w:t xml:space="preserve"> de l’acte d’engagement ;</w:t>
      </w:r>
    </w:p>
    <w:p w14:paraId="74E7C86F" w14:textId="224A92D8" w:rsidR="00B25957" w:rsidRPr="00970E6E" w:rsidRDefault="00B25957" w:rsidP="00B25957">
      <w:pPr>
        <w:pStyle w:val="Paragraphedeliste"/>
        <w:numPr>
          <w:ilvl w:val="1"/>
          <w:numId w:val="33"/>
        </w:numPr>
        <w:tabs>
          <w:tab w:val="left" w:pos="426"/>
        </w:tabs>
        <w:spacing w:line="276" w:lineRule="auto"/>
        <w:jc w:val="both"/>
        <w:rPr>
          <w:rFonts w:ascii="Century Gothic" w:hAnsi="Century Gothic"/>
          <w:bCs/>
          <w:i/>
          <w:sz w:val="18"/>
          <w:szCs w:val="18"/>
        </w:rPr>
      </w:pPr>
      <w:r w:rsidRPr="00970E6E">
        <w:rPr>
          <w:rFonts w:ascii="Century Gothic" w:hAnsi="Century Gothic"/>
          <w:i/>
          <w:sz w:val="18"/>
          <w:szCs w:val="18"/>
        </w:rPr>
        <w:t>Prix d</w:t>
      </w:r>
      <w:r w:rsidR="00A4053D">
        <w:rPr>
          <w:rFonts w:ascii="Century Gothic" w:hAnsi="Century Gothic"/>
          <w:i/>
          <w:sz w:val="18"/>
          <w:szCs w:val="18"/>
        </w:rPr>
        <w:t>es</w:t>
      </w:r>
      <w:r w:rsidRPr="00970E6E">
        <w:rPr>
          <w:rFonts w:ascii="Century Gothic" w:hAnsi="Century Gothic"/>
          <w:i/>
          <w:sz w:val="18"/>
          <w:szCs w:val="18"/>
        </w:rPr>
        <w:t xml:space="preserve"> BPU : </w:t>
      </w:r>
      <w:r w:rsidR="008217F0" w:rsidRPr="00970E6E">
        <w:rPr>
          <w:rFonts w:ascii="Century Gothic" w:hAnsi="Century Gothic"/>
          <w:i/>
          <w:sz w:val="18"/>
          <w:szCs w:val="18"/>
        </w:rPr>
        <w:t>35</w:t>
      </w:r>
      <w:r w:rsidRPr="00970E6E">
        <w:rPr>
          <w:rFonts w:ascii="Century Gothic" w:hAnsi="Century Gothic"/>
          <w:i/>
          <w:sz w:val="18"/>
          <w:szCs w:val="18"/>
        </w:rPr>
        <w:t>%</w:t>
      </w:r>
      <w:r w:rsidR="008217F0" w:rsidRPr="00970E6E">
        <w:rPr>
          <w:rFonts w:ascii="Century Gothic" w:hAnsi="Century Gothic"/>
          <w:i/>
          <w:sz w:val="18"/>
          <w:szCs w:val="18"/>
        </w:rPr>
        <w:t> </w:t>
      </w:r>
    </w:p>
    <w:p w14:paraId="2AFB91D1" w14:textId="57018DC5" w:rsidR="00970E6E" w:rsidRPr="00970E6E" w:rsidRDefault="00970E6E" w:rsidP="00970E6E">
      <w:pPr>
        <w:tabs>
          <w:tab w:val="left" w:pos="426"/>
        </w:tabs>
        <w:spacing w:line="276" w:lineRule="auto"/>
        <w:ind w:left="1506"/>
        <w:jc w:val="both"/>
        <w:rPr>
          <w:rFonts w:ascii="Century Gothic" w:hAnsi="Century Gothic"/>
          <w:i/>
          <w:sz w:val="18"/>
          <w:szCs w:val="18"/>
        </w:rPr>
      </w:pPr>
      <w:r>
        <w:rPr>
          <w:rFonts w:ascii="Century Gothic" w:hAnsi="Century Gothic"/>
          <w:i/>
          <w:sz w:val="18"/>
          <w:szCs w:val="18"/>
        </w:rPr>
        <w:t>L</w:t>
      </w:r>
      <w:r w:rsidRPr="00970E6E">
        <w:rPr>
          <w:rFonts w:ascii="Century Gothic" w:hAnsi="Century Gothic"/>
          <w:i/>
          <w:sz w:val="18"/>
          <w:szCs w:val="18"/>
        </w:rPr>
        <w:t>’analyse se fera sur les prix remisés indiqués sur les BPU.</w:t>
      </w:r>
    </w:p>
    <w:p w14:paraId="3578C9A7" w14:textId="66EAC75B" w:rsidR="00B25957" w:rsidRPr="00970E6E" w:rsidRDefault="00B25957" w:rsidP="00B25957">
      <w:pPr>
        <w:pStyle w:val="Paragraphedeliste"/>
        <w:numPr>
          <w:ilvl w:val="1"/>
          <w:numId w:val="33"/>
        </w:numPr>
        <w:tabs>
          <w:tab w:val="left" w:pos="426"/>
        </w:tabs>
        <w:spacing w:line="276" w:lineRule="auto"/>
        <w:jc w:val="both"/>
        <w:rPr>
          <w:rFonts w:ascii="Century Gothic" w:hAnsi="Century Gothic"/>
          <w:bCs/>
          <w:i/>
          <w:sz w:val="18"/>
          <w:szCs w:val="18"/>
        </w:rPr>
      </w:pPr>
      <w:r w:rsidRPr="00970E6E">
        <w:rPr>
          <w:rFonts w:ascii="Century Gothic" w:hAnsi="Century Gothic"/>
          <w:bCs/>
          <w:i/>
          <w:sz w:val="18"/>
          <w:szCs w:val="18"/>
        </w:rPr>
        <w:t>Remise famille produits</w:t>
      </w:r>
      <w:r w:rsidR="00A4053D" w:rsidRPr="00A4053D">
        <w:rPr>
          <w:rFonts w:ascii="Century Gothic" w:hAnsi="Century Gothic"/>
          <w:bCs/>
          <w:sz w:val="18"/>
          <w:szCs w:val="18"/>
        </w:rPr>
        <w:t xml:space="preserve"> </w:t>
      </w:r>
      <w:r w:rsidR="00A4053D">
        <w:rPr>
          <w:rFonts w:ascii="Century Gothic" w:hAnsi="Century Gothic"/>
          <w:bCs/>
          <w:sz w:val="18"/>
          <w:szCs w:val="18"/>
        </w:rPr>
        <w:t>(</w:t>
      </w:r>
      <w:r w:rsidR="00A4053D" w:rsidRPr="00970E6E">
        <w:rPr>
          <w:rFonts w:ascii="Century Gothic" w:hAnsi="Century Gothic"/>
          <w:bCs/>
          <w:sz w:val="18"/>
          <w:szCs w:val="18"/>
        </w:rPr>
        <w:t xml:space="preserve">cf. annexe </w:t>
      </w:r>
      <w:r w:rsidR="00A4053D">
        <w:rPr>
          <w:rFonts w:ascii="Century Gothic" w:hAnsi="Century Gothic"/>
          <w:bCs/>
          <w:sz w:val="18"/>
          <w:szCs w:val="18"/>
        </w:rPr>
        <w:t>4</w:t>
      </w:r>
      <w:r w:rsidR="00A4053D" w:rsidRPr="00970E6E">
        <w:rPr>
          <w:rFonts w:ascii="Century Gothic" w:hAnsi="Century Gothic"/>
          <w:bCs/>
          <w:sz w:val="18"/>
          <w:szCs w:val="18"/>
        </w:rPr>
        <w:t xml:space="preserve"> de l’acte d’engagement</w:t>
      </w:r>
      <w:r w:rsidR="00A4053D">
        <w:rPr>
          <w:rFonts w:ascii="Century Gothic" w:hAnsi="Century Gothic"/>
          <w:bCs/>
          <w:sz w:val="18"/>
          <w:szCs w:val="18"/>
        </w:rPr>
        <w:t>)</w:t>
      </w:r>
      <w:r w:rsidR="00A4053D" w:rsidRPr="00970E6E">
        <w:rPr>
          <w:rFonts w:ascii="Century Gothic" w:hAnsi="Century Gothic"/>
          <w:bCs/>
          <w:sz w:val="18"/>
          <w:szCs w:val="18"/>
        </w:rPr>
        <w:t xml:space="preserve"> :</w:t>
      </w:r>
      <w:r w:rsidRPr="00970E6E">
        <w:rPr>
          <w:rFonts w:ascii="Century Gothic" w:hAnsi="Century Gothic"/>
          <w:bCs/>
          <w:i/>
          <w:sz w:val="18"/>
          <w:szCs w:val="18"/>
        </w:rPr>
        <w:t xml:space="preserve"> </w:t>
      </w:r>
      <w:r w:rsidR="008217F0" w:rsidRPr="00970E6E">
        <w:rPr>
          <w:rFonts w:ascii="Century Gothic" w:hAnsi="Century Gothic"/>
          <w:bCs/>
          <w:i/>
          <w:sz w:val="18"/>
          <w:szCs w:val="18"/>
        </w:rPr>
        <w:t>1</w:t>
      </w:r>
      <w:r w:rsidRPr="00970E6E">
        <w:rPr>
          <w:rFonts w:ascii="Century Gothic" w:hAnsi="Century Gothic"/>
          <w:bCs/>
          <w:i/>
          <w:sz w:val="18"/>
          <w:szCs w:val="18"/>
        </w:rPr>
        <w:t>0%</w:t>
      </w:r>
    </w:p>
    <w:p w14:paraId="6963B386" w14:textId="77777777" w:rsidR="00F409BF" w:rsidRPr="00CD495F" w:rsidRDefault="00F409BF" w:rsidP="005E645E">
      <w:pPr>
        <w:tabs>
          <w:tab w:val="left" w:pos="426"/>
        </w:tabs>
        <w:spacing w:line="276" w:lineRule="auto"/>
        <w:ind w:left="426"/>
        <w:jc w:val="both"/>
        <w:rPr>
          <w:rFonts w:ascii="Century Gothic" w:hAnsi="Century Gothic"/>
          <w:sz w:val="18"/>
          <w:szCs w:val="18"/>
          <w:highlight w:val="yellow"/>
        </w:rPr>
      </w:pPr>
    </w:p>
    <w:p w14:paraId="2BD68647" w14:textId="0E91CE6A" w:rsidR="009A2E03" w:rsidRPr="00E47CA8" w:rsidRDefault="009A2E03" w:rsidP="005E645E">
      <w:pPr>
        <w:tabs>
          <w:tab w:val="left" w:pos="426"/>
        </w:tabs>
        <w:spacing w:line="276" w:lineRule="auto"/>
        <w:ind w:left="426"/>
        <w:jc w:val="both"/>
        <w:rPr>
          <w:rFonts w:ascii="Century Gothic" w:hAnsi="Century Gothic"/>
          <w:sz w:val="18"/>
          <w:szCs w:val="18"/>
        </w:rPr>
      </w:pPr>
      <w:r w:rsidRPr="00E47CA8">
        <w:rPr>
          <w:rFonts w:ascii="Century Gothic" w:hAnsi="Century Gothic"/>
          <w:b/>
          <w:sz w:val="18"/>
          <w:szCs w:val="18"/>
        </w:rPr>
        <w:t>2) Qualité de l’offre </w:t>
      </w:r>
      <w:r w:rsidRPr="00E47CA8">
        <w:rPr>
          <w:rFonts w:ascii="Century Gothic" w:hAnsi="Century Gothic"/>
          <w:sz w:val="18"/>
          <w:szCs w:val="18"/>
        </w:rPr>
        <w:t>(</w:t>
      </w:r>
      <w:r w:rsidR="00074767" w:rsidRPr="00E47CA8">
        <w:rPr>
          <w:rFonts w:ascii="Century Gothic" w:hAnsi="Century Gothic"/>
          <w:sz w:val="18"/>
          <w:szCs w:val="18"/>
        </w:rPr>
        <w:t>40</w:t>
      </w:r>
      <w:r w:rsidRPr="00E47CA8">
        <w:rPr>
          <w:rFonts w:ascii="Century Gothic" w:hAnsi="Century Gothic"/>
          <w:sz w:val="18"/>
          <w:szCs w:val="18"/>
        </w:rPr>
        <w:t>%)</w:t>
      </w:r>
      <w:r w:rsidRPr="00E47CA8">
        <w:rPr>
          <w:rFonts w:ascii="Century Gothic" w:hAnsi="Century Gothic"/>
          <w:b/>
          <w:sz w:val="18"/>
          <w:szCs w:val="18"/>
        </w:rPr>
        <w:t xml:space="preserve"> </w:t>
      </w:r>
      <w:r w:rsidRPr="00E47CA8">
        <w:rPr>
          <w:rFonts w:ascii="Century Gothic" w:hAnsi="Century Gothic"/>
          <w:sz w:val="18"/>
          <w:szCs w:val="18"/>
        </w:rPr>
        <w:t>appréciée en fonction :</w:t>
      </w:r>
    </w:p>
    <w:p w14:paraId="5FEA19F3" w14:textId="17565028" w:rsidR="009A2E03" w:rsidRPr="00C61F20" w:rsidRDefault="00DE4019" w:rsidP="00C61F20">
      <w:pPr>
        <w:numPr>
          <w:ilvl w:val="0"/>
          <w:numId w:val="37"/>
        </w:numPr>
        <w:tabs>
          <w:tab w:val="left" w:pos="426"/>
        </w:tabs>
        <w:spacing w:line="276" w:lineRule="auto"/>
        <w:ind w:firstLine="414"/>
        <w:contextualSpacing/>
        <w:jc w:val="both"/>
        <w:rPr>
          <w:rFonts w:ascii="Century Gothic" w:hAnsi="Century Gothic"/>
          <w:bCs/>
          <w:i/>
          <w:iCs/>
          <w:sz w:val="18"/>
          <w:szCs w:val="18"/>
        </w:rPr>
      </w:pPr>
      <w:r w:rsidRPr="00E47CA8">
        <w:rPr>
          <w:rFonts w:ascii="Century Gothic" w:hAnsi="Century Gothic"/>
          <w:sz w:val="18"/>
          <w:szCs w:val="18"/>
        </w:rPr>
        <w:t xml:space="preserve"> </w:t>
      </w:r>
      <w:r w:rsidR="005D341E">
        <w:rPr>
          <w:rFonts w:ascii="Century Gothic" w:hAnsi="Century Gothic"/>
          <w:sz w:val="18"/>
          <w:szCs w:val="18"/>
        </w:rPr>
        <w:t>Q</w:t>
      </w:r>
      <w:r w:rsidR="009A2E03" w:rsidRPr="00C61F20">
        <w:rPr>
          <w:rFonts w:ascii="Century Gothic" w:hAnsi="Century Gothic"/>
          <w:i/>
          <w:iCs/>
          <w:sz w:val="18"/>
          <w:szCs w:val="18"/>
        </w:rPr>
        <w:t xml:space="preserve">ualité </w:t>
      </w:r>
      <w:r w:rsidR="00913C47" w:rsidRPr="00C61F20">
        <w:rPr>
          <w:rFonts w:ascii="Century Gothic" w:hAnsi="Century Gothic"/>
          <w:i/>
          <w:iCs/>
          <w:sz w:val="18"/>
          <w:szCs w:val="18"/>
        </w:rPr>
        <w:t>des fiches techniques des produits proposés</w:t>
      </w:r>
      <w:r w:rsidR="00594BC9" w:rsidRPr="00C61F20">
        <w:rPr>
          <w:rFonts w:ascii="Century Gothic" w:hAnsi="Century Gothic"/>
          <w:i/>
          <w:iCs/>
          <w:sz w:val="18"/>
          <w:szCs w:val="18"/>
        </w:rPr>
        <w:t xml:space="preserve"> aux BPU</w:t>
      </w:r>
      <w:r w:rsidR="00C61F20" w:rsidRPr="00C61F20">
        <w:rPr>
          <w:rFonts w:ascii="Century Gothic" w:hAnsi="Century Gothic"/>
          <w:i/>
          <w:iCs/>
          <w:sz w:val="18"/>
          <w:szCs w:val="18"/>
        </w:rPr>
        <w:t xml:space="preserve"> : </w:t>
      </w:r>
      <w:r w:rsidR="00973E76" w:rsidRPr="00C61F20">
        <w:rPr>
          <w:rFonts w:ascii="Century Gothic" w:hAnsi="Century Gothic"/>
          <w:i/>
          <w:iCs/>
          <w:sz w:val="18"/>
          <w:szCs w:val="18"/>
        </w:rPr>
        <w:t>20</w:t>
      </w:r>
      <w:r w:rsidR="00C61F20" w:rsidRPr="00C61F20">
        <w:rPr>
          <w:rFonts w:ascii="Century Gothic" w:hAnsi="Century Gothic"/>
          <w:i/>
          <w:iCs/>
          <w:sz w:val="18"/>
          <w:szCs w:val="18"/>
        </w:rPr>
        <w:t>%,</w:t>
      </w:r>
      <w:r w:rsidR="009A2E03" w:rsidRPr="00C61F20">
        <w:rPr>
          <w:rFonts w:ascii="Century Gothic" w:hAnsi="Century Gothic"/>
          <w:i/>
          <w:iCs/>
          <w:sz w:val="18"/>
          <w:szCs w:val="18"/>
        </w:rPr>
        <w:t xml:space="preserve"> </w:t>
      </w:r>
    </w:p>
    <w:p w14:paraId="1438C2B8" w14:textId="7D184103" w:rsidR="00913C47" w:rsidRPr="00C61F20" w:rsidRDefault="00913C47" w:rsidP="00C61F20">
      <w:pPr>
        <w:numPr>
          <w:ilvl w:val="0"/>
          <w:numId w:val="37"/>
        </w:numPr>
        <w:tabs>
          <w:tab w:val="left" w:pos="426"/>
        </w:tabs>
        <w:spacing w:line="276" w:lineRule="auto"/>
        <w:ind w:firstLine="414"/>
        <w:contextualSpacing/>
        <w:jc w:val="both"/>
        <w:rPr>
          <w:rFonts w:ascii="Century Gothic" w:hAnsi="Century Gothic"/>
          <w:bCs/>
          <w:i/>
          <w:iCs/>
          <w:sz w:val="18"/>
          <w:szCs w:val="18"/>
        </w:rPr>
      </w:pPr>
      <w:r w:rsidRPr="00C61F20">
        <w:rPr>
          <w:rFonts w:ascii="Century Gothic" w:hAnsi="Century Gothic"/>
          <w:i/>
          <w:iCs/>
          <w:sz w:val="18"/>
          <w:szCs w:val="18"/>
        </w:rPr>
        <w:t xml:space="preserve"> Cadre de réponse (cf. annexe </w:t>
      </w:r>
      <w:r w:rsidR="00877258" w:rsidRPr="00C61F20">
        <w:rPr>
          <w:rFonts w:ascii="Century Gothic" w:hAnsi="Century Gothic"/>
          <w:i/>
          <w:iCs/>
          <w:sz w:val="18"/>
          <w:szCs w:val="18"/>
        </w:rPr>
        <w:t>2</w:t>
      </w:r>
      <w:r w:rsidR="00594BC9" w:rsidRPr="00C61F20">
        <w:rPr>
          <w:rFonts w:ascii="Century Gothic" w:hAnsi="Century Gothic"/>
          <w:i/>
          <w:iCs/>
          <w:sz w:val="18"/>
          <w:szCs w:val="18"/>
        </w:rPr>
        <w:t xml:space="preserve"> de l’AE</w:t>
      </w:r>
      <w:r w:rsidR="00C61F20" w:rsidRPr="00C61F20">
        <w:rPr>
          <w:rFonts w:ascii="Century Gothic" w:hAnsi="Century Gothic"/>
          <w:i/>
          <w:iCs/>
          <w:sz w:val="18"/>
          <w:szCs w:val="18"/>
        </w:rPr>
        <w:t>) :</w:t>
      </w:r>
      <w:r w:rsidR="00973E76" w:rsidRPr="00C61F20">
        <w:rPr>
          <w:rFonts w:ascii="Century Gothic" w:hAnsi="Century Gothic"/>
          <w:i/>
          <w:iCs/>
          <w:sz w:val="18"/>
          <w:szCs w:val="18"/>
        </w:rPr>
        <w:t> 20</w:t>
      </w:r>
      <w:r w:rsidRPr="00C61F20">
        <w:rPr>
          <w:rFonts w:ascii="Century Gothic" w:hAnsi="Century Gothic"/>
          <w:i/>
          <w:iCs/>
          <w:sz w:val="18"/>
          <w:szCs w:val="18"/>
        </w:rPr>
        <w:t>%.</w:t>
      </w:r>
    </w:p>
    <w:p w14:paraId="441F58DD" w14:textId="77777777" w:rsidR="00DE4019" w:rsidRPr="00CD495F" w:rsidRDefault="00DE4019" w:rsidP="00DE4019">
      <w:pPr>
        <w:tabs>
          <w:tab w:val="left" w:pos="426"/>
        </w:tabs>
        <w:spacing w:line="276" w:lineRule="auto"/>
        <w:ind w:left="720"/>
        <w:contextualSpacing/>
        <w:jc w:val="both"/>
        <w:rPr>
          <w:rFonts w:ascii="Century Gothic" w:hAnsi="Century Gothic"/>
          <w:bCs/>
          <w:sz w:val="18"/>
          <w:szCs w:val="18"/>
          <w:highlight w:val="yellow"/>
        </w:rPr>
      </w:pPr>
    </w:p>
    <w:p w14:paraId="160CBE85" w14:textId="01F5AC71" w:rsidR="005D341E" w:rsidRPr="005D341E" w:rsidRDefault="009A2E03" w:rsidP="005D341E">
      <w:pPr>
        <w:pStyle w:val="Paragraphedeliste"/>
        <w:numPr>
          <w:ilvl w:val="0"/>
          <w:numId w:val="33"/>
        </w:numPr>
        <w:tabs>
          <w:tab w:val="left" w:pos="426"/>
        </w:tabs>
        <w:spacing w:line="276" w:lineRule="auto"/>
        <w:jc w:val="both"/>
        <w:rPr>
          <w:rFonts w:ascii="Century Gothic" w:hAnsi="Century Gothic"/>
          <w:bCs/>
          <w:sz w:val="18"/>
          <w:szCs w:val="18"/>
        </w:rPr>
      </w:pPr>
      <w:r w:rsidRPr="005D341E">
        <w:rPr>
          <w:rFonts w:ascii="Century Gothic" w:hAnsi="Century Gothic"/>
          <w:b/>
          <w:bCs/>
          <w:sz w:val="18"/>
          <w:szCs w:val="18"/>
        </w:rPr>
        <w:t>Développement durable</w:t>
      </w:r>
      <w:r w:rsidRPr="005D341E">
        <w:rPr>
          <w:rFonts w:ascii="Century Gothic" w:hAnsi="Century Gothic"/>
          <w:bCs/>
          <w:sz w:val="18"/>
          <w:szCs w:val="18"/>
        </w:rPr>
        <w:t xml:space="preserve"> qui sera apprécié</w:t>
      </w:r>
      <w:r w:rsidR="005D341E" w:rsidRPr="005D341E">
        <w:rPr>
          <w:rFonts w:ascii="Century Gothic" w:hAnsi="Century Gothic"/>
          <w:bCs/>
          <w:sz w:val="18"/>
          <w:szCs w:val="18"/>
        </w:rPr>
        <w:t> :</w:t>
      </w:r>
    </w:p>
    <w:p w14:paraId="2C02B5EA" w14:textId="72EA9A77" w:rsidR="009A2E03" w:rsidRPr="005D341E" w:rsidRDefault="009A2E03" w:rsidP="005D341E">
      <w:pPr>
        <w:pStyle w:val="Paragraphedeliste"/>
        <w:numPr>
          <w:ilvl w:val="1"/>
          <w:numId w:val="33"/>
        </w:numPr>
        <w:tabs>
          <w:tab w:val="left" w:pos="426"/>
        </w:tabs>
        <w:spacing w:line="276" w:lineRule="auto"/>
        <w:jc w:val="both"/>
        <w:rPr>
          <w:rFonts w:ascii="Century Gothic" w:hAnsi="Century Gothic"/>
          <w:bCs/>
          <w:i/>
          <w:iCs/>
          <w:sz w:val="18"/>
          <w:szCs w:val="18"/>
        </w:rPr>
      </w:pPr>
      <w:r w:rsidRPr="005D341E">
        <w:rPr>
          <w:rFonts w:ascii="Century Gothic" w:hAnsi="Century Gothic"/>
          <w:bCs/>
          <w:i/>
          <w:iCs/>
          <w:sz w:val="18"/>
          <w:szCs w:val="18"/>
        </w:rPr>
        <w:t xml:space="preserve"> </w:t>
      </w:r>
      <w:r w:rsidR="005D341E" w:rsidRPr="005D341E">
        <w:rPr>
          <w:rFonts w:ascii="Century Gothic" w:hAnsi="Century Gothic"/>
          <w:bCs/>
          <w:i/>
          <w:iCs/>
          <w:sz w:val="18"/>
          <w:szCs w:val="18"/>
        </w:rPr>
        <w:t>Q</w:t>
      </w:r>
      <w:r w:rsidRPr="005D341E">
        <w:rPr>
          <w:rFonts w:ascii="Century Gothic" w:hAnsi="Century Gothic"/>
          <w:bCs/>
          <w:i/>
          <w:iCs/>
          <w:sz w:val="18"/>
          <w:szCs w:val="18"/>
        </w:rPr>
        <w:t xml:space="preserve">ualité écologique </w:t>
      </w:r>
      <w:r w:rsidR="00E47CA8" w:rsidRPr="005D341E">
        <w:rPr>
          <w:rFonts w:ascii="Century Gothic" w:hAnsi="Century Gothic"/>
          <w:bCs/>
          <w:i/>
          <w:iCs/>
          <w:sz w:val="18"/>
          <w:szCs w:val="18"/>
        </w:rPr>
        <w:t>de l’offre</w:t>
      </w:r>
      <w:r w:rsidR="00C61F20" w:rsidRPr="005D341E">
        <w:rPr>
          <w:rFonts w:ascii="Century Gothic" w:hAnsi="Century Gothic"/>
          <w:bCs/>
          <w:i/>
          <w:iCs/>
          <w:sz w:val="18"/>
          <w:szCs w:val="18"/>
        </w:rPr>
        <w:t xml:space="preserve"> (cf. annexe 5 de l’AE) : </w:t>
      </w:r>
      <w:r w:rsidR="00074767" w:rsidRPr="005D341E">
        <w:rPr>
          <w:rFonts w:ascii="Century Gothic" w:hAnsi="Century Gothic"/>
          <w:bCs/>
          <w:i/>
          <w:iCs/>
          <w:sz w:val="18"/>
          <w:szCs w:val="18"/>
        </w:rPr>
        <w:t xml:space="preserve">15 </w:t>
      </w:r>
      <w:r w:rsidRPr="005D341E">
        <w:rPr>
          <w:rFonts w:ascii="Century Gothic" w:hAnsi="Century Gothic"/>
          <w:bCs/>
          <w:i/>
          <w:iCs/>
          <w:sz w:val="18"/>
          <w:szCs w:val="18"/>
        </w:rPr>
        <w:t>%</w:t>
      </w:r>
      <w:r w:rsidR="00913C47" w:rsidRPr="005D341E">
        <w:rPr>
          <w:rFonts w:ascii="Century Gothic" w:hAnsi="Century Gothic"/>
          <w:bCs/>
          <w:i/>
          <w:iCs/>
          <w:sz w:val="18"/>
          <w:szCs w:val="18"/>
        </w:rPr>
        <w:t xml:space="preserve">, </w:t>
      </w:r>
    </w:p>
    <w:p w14:paraId="4104314E" w14:textId="77777777" w:rsidR="00602B6A" w:rsidRDefault="00602B6A" w:rsidP="005443FE">
      <w:pPr>
        <w:tabs>
          <w:tab w:val="left" w:pos="426"/>
        </w:tabs>
        <w:spacing w:line="276" w:lineRule="auto"/>
        <w:ind w:left="720"/>
        <w:contextualSpacing/>
        <w:jc w:val="both"/>
        <w:rPr>
          <w:rFonts w:ascii="Century Gothic" w:hAnsi="Century Gothic"/>
          <w:bCs/>
          <w:sz w:val="18"/>
          <w:szCs w:val="18"/>
        </w:rPr>
      </w:pPr>
    </w:p>
    <w:p w14:paraId="62AE7EDC" w14:textId="6FDACDB1" w:rsidR="00521F82" w:rsidRPr="00AA2C9D" w:rsidRDefault="00521F82" w:rsidP="000D0F6F">
      <w:pPr>
        <w:pStyle w:val="Normal1"/>
        <w:spacing w:line="276" w:lineRule="auto"/>
        <w:ind w:firstLine="0"/>
        <w:rPr>
          <w:rFonts w:ascii="Century Gothic" w:hAnsi="Century Gothic"/>
          <w:sz w:val="18"/>
          <w:szCs w:val="18"/>
        </w:rPr>
      </w:pPr>
      <w:r w:rsidRPr="00AA2C9D">
        <w:rPr>
          <w:rFonts w:ascii="Century Gothic" w:hAnsi="Century Gothic"/>
          <w:sz w:val="18"/>
          <w:szCs w:val="18"/>
        </w:rPr>
        <w:t xml:space="preserve">L’offre la mieux classée sera donc retenue à titre provisoire en attendant que le ou les candidats </w:t>
      </w:r>
      <w:r w:rsidRPr="00AA2C9D">
        <w:rPr>
          <w:rFonts w:ascii="Century Gothic" w:hAnsi="Century Gothic" w:cs="Calibri"/>
          <w:sz w:val="18"/>
          <w:szCs w:val="18"/>
        </w:rPr>
        <w:t xml:space="preserve">et, le cas échéant ses sous-traitants, </w:t>
      </w:r>
      <w:r w:rsidRPr="00AA2C9D">
        <w:rPr>
          <w:rFonts w:ascii="Century Gothic" w:hAnsi="Century Gothic"/>
          <w:sz w:val="18"/>
          <w:szCs w:val="18"/>
        </w:rPr>
        <w:t xml:space="preserve">produisent les certificats et attestations des articles </w:t>
      </w:r>
      <w:r w:rsidR="009D5EB4" w:rsidRPr="00AA2C9D">
        <w:rPr>
          <w:rFonts w:ascii="Century Gothic" w:hAnsi="Century Gothic"/>
          <w:sz w:val="18"/>
          <w:szCs w:val="18"/>
        </w:rPr>
        <w:t xml:space="preserve">R2143-7 </w:t>
      </w:r>
      <w:r w:rsidR="00BD413C" w:rsidRPr="00AA2C9D">
        <w:rPr>
          <w:rFonts w:ascii="Century Gothic" w:hAnsi="Century Gothic"/>
          <w:sz w:val="18"/>
          <w:szCs w:val="18"/>
        </w:rPr>
        <w:t>à R</w:t>
      </w:r>
      <w:r w:rsidR="009D5EB4" w:rsidRPr="00AA2C9D">
        <w:rPr>
          <w:rFonts w:ascii="Century Gothic" w:hAnsi="Century Gothic"/>
          <w:sz w:val="18"/>
          <w:szCs w:val="18"/>
        </w:rPr>
        <w:t xml:space="preserve">2143-15 </w:t>
      </w:r>
      <w:r w:rsidRPr="00AA2C9D">
        <w:rPr>
          <w:rFonts w:ascii="Century Gothic" w:hAnsi="Century Gothic"/>
          <w:sz w:val="18"/>
          <w:szCs w:val="18"/>
        </w:rPr>
        <w:t xml:space="preserve">du </w:t>
      </w:r>
      <w:r w:rsidR="009D5EB4" w:rsidRPr="00AA2C9D">
        <w:rPr>
          <w:rFonts w:ascii="Century Gothic" w:hAnsi="Century Gothic"/>
          <w:sz w:val="18"/>
          <w:szCs w:val="18"/>
        </w:rPr>
        <w:t>code de la commande publique</w:t>
      </w:r>
      <w:r w:rsidRPr="00AA2C9D">
        <w:rPr>
          <w:rFonts w:ascii="Century Gothic" w:hAnsi="Century Gothic"/>
          <w:sz w:val="18"/>
          <w:szCs w:val="18"/>
        </w:rPr>
        <w:t> </w:t>
      </w:r>
      <w:r w:rsidRPr="00AA2C9D">
        <w:rPr>
          <w:rFonts w:ascii="Century Gothic" w:hAnsi="Century Gothic" w:cs="Calibri"/>
          <w:b/>
          <w:sz w:val="18"/>
          <w:szCs w:val="18"/>
        </w:rPr>
        <w:t>dans un délai qui ne pourra excéder deux jours</w:t>
      </w:r>
      <w:r w:rsidRPr="00AA2C9D">
        <w:rPr>
          <w:rFonts w:ascii="Century Gothic" w:hAnsi="Century Gothic" w:cs="Calibri"/>
          <w:sz w:val="18"/>
          <w:szCs w:val="18"/>
        </w:rPr>
        <w:t xml:space="preserve"> à compter de la réception </w:t>
      </w:r>
      <w:r w:rsidRPr="00AA2C9D">
        <w:rPr>
          <w:rFonts w:ascii="Century Gothic" w:hAnsi="Century Gothic"/>
          <w:sz w:val="18"/>
          <w:szCs w:val="18"/>
        </w:rPr>
        <w:t>du courrier d’information du candidat susceptible d’être retenu :</w:t>
      </w:r>
    </w:p>
    <w:p w14:paraId="5B45A8B1" w14:textId="77777777" w:rsidR="00BB4764" w:rsidRPr="00A82A34" w:rsidRDefault="00BB4764" w:rsidP="000D0F6F">
      <w:pPr>
        <w:pStyle w:val="Normal1"/>
        <w:spacing w:line="276" w:lineRule="auto"/>
        <w:ind w:firstLine="0"/>
        <w:rPr>
          <w:rFonts w:ascii="Century Gothic" w:hAnsi="Century Gothic"/>
          <w:sz w:val="18"/>
          <w:szCs w:val="18"/>
        </w:rPr>
      </w:pPr>
    </w:p>
    <w:p w14:paraId="1A658849" w14:textId="77777777" w:rsidR="00521F82" w:rsidRPr="00A82A34" w:rsidRDefault="00521F82" w:rsidP="000D0F6F">
      <w:pPr>
        <w:tabs>
          <w:tab w:val="left" w:pos="284"/>
        </w:tabs>
        <w:suppressAutoHyphens/>
        <w:spacing w:line="276" w:lineRule="auto"/>
        <w:jc w:val="both"/>
        <w:rPr>
          <w:rFonts w:ascii="Century Gothic" w:hAnsi="Century Gothic"/>
          <w:sz w:val="18"/>
          <w:szCs w:val="18"/>
          <w:lang w:eastAsia="ar-SA"/>
        </w:rPr>
      </w:pPr>
      <w:r w:rsidRPr="00A82A34">
        <w:rPr>
          <w:rFonts w:ascii="Century Gothic" w:hAnsi="Century Gothic"/>
          <w:sz w:val="18"/>
          <w:szCs w:val="18"/>
          <w:lang w:eastAsia="ar-SA"/>
        </w:rPr>
        <w:t>1° Les pièces prévues aux articles D. 8222-5 ou D. 8222-7 et D. 8222-8 du code du travail :</w:t>
      </w:r>
    </w:p>
    <w:p w14:paraId="442A2745" w14:textId="77777777" w:rsidR="00521F82" w:rsidRPr="00A82A34" w:rsidRDefault="00521F82" w:rsidP="00DC47F7">
      <w:pPr>
        <w:numPr>
          <w:ilvl w:val="0"/>
          <w:numId w:val="3"/>
        </w:numPr>
        <w:tabs>
          <w:tab w:val="left" w:pos="1134"/>
        </w:tabs>
        <w:suppressAutoHyphens/>
        <w:spacing w:line="276" w:lineRule="auto"/>
        <w:ind w:left="851" w:firstLine="0"/>
        <w:jc w:val="both"/>
        <w:rPr>
          <w:rFonts w:ascii="Century Gothic" w:hAnsi="Century Gothic"/>
          <w:sz w:val="18"/>
          <w:szCs w:val="18"/>
          <w:lang w:val="x-none" w:eastAsia="ar-SA"/>
        </w:rPr>
      </w:pPr>
      <w:r w:rsidRPr="00A82A34">
        <w:rPr>
          <w:rFonts w:ascii="Century Gothic" w:hAnsi="Century Gothic"/>
          <w:sz w:val="18"/>
          <w:szCs w:val="18"/>
          <w:lang w:val="x-none" w:eastAsia="ar-SA"/>
        </w:rPr>
        <w:t xml:space="preserve">Une </w:t>
      </w:r>
      <w:r w:rsidRPr="00A82A34">
        <w:rPr>
          <w:rFonts w:ascii="Century Gothic" w:hAnsi="Century Gothic"/>
          <w:b/>
          <w:sz w:val="18"/>
          <w:szCs w:val="18"/>
          <w:lang w:val="x-none" w:eastAsia="ar-SA"/>
        </w:rPr>
        <w:t>attestation de fourniture des déclarations sociales et de paiement des cotisations et contributions de sécurité sociale</w:t>
      </w:r>
      <w:r w:rsidRPr="00A82A34">
        <w:rPr>
          <w:rFonts w:ascii="Century Gothic" w:hAnsi="Century Gothic"/>
          <w:sz w:val="18"/>
          <w:szCs w:val="18"/>
          <w:lang w:val="x-none" w:eastAsia="ar-SA"/>
        </w:rPr>
        <w:t xml:space="preserve"> émanant de l’organisme de protection sociale chargé du recouvrement des cotisations et </w:t>
      </w:r>
      <w:r w:rsidRPr="00A82A34">
        <w:rPr>
          <w:rFonts w:ascii="Century Gothic" w:hAnsi="Century Gothic"/>
          <w:sz w:val="18"/>
          <w:szCs w:val="18"/>
          <w:lang w:val="x-none" w:eastAsia="ar-SA"/>
        </w:rPr>
        <w:lastRenderedPageBreak/>
        <w:t>des contributions datant de moins de six mois dont la personne contractante s’assure de l’authenticité auprès de l’organisme de recouvrement des cotisations de sécurité sociale,</w:t>
      </w:r>
    </w:p>
    <w:p w14:paraId="2031583C" w14:textId="77777777" w:rsidR="00521F82" w:rsidRPr="00A82A34" w:rsidRDefault="00521F82" w:rsidP="00DC47F7">
      <w:pPr>
        <w:numPr>
          <w:ilvl w:val="0"/>
          <w:numId w:val="3"/>
        </w:numPr>
        <w:tabs>
          <w:tab w:val="left" w:pos="1134"/>
        </w:tabs>
        <w:suppressAutoHyphens/>
        <w:spacing w:line="276" w:lineRule="auto"/>
        <w:ind w:left="851" w:firstLine="0"/>
        <w:jc w:val="both"/>
        <w:rPr>
          <w:rFonts w:ascii="Century Gothic" w:hAnsi="Century Gothic"/>
          <w:sz w:val="18"/>
          <w:szCs w:val="18"/>
          <w:lang w:val="x-none" w:eastAsia="ar-SA"/>
        </w:rPr>
      </w:pPr>
      <w:r w:rsidRPr="00A82A34">
        <w:rPr>
          <w:rFonts w:ascii="Century Gothic" w:hAnsi="Century Gothic"/>
          <w:sz w:val="18"/>
          <w:szCs w:val="18"/>
          <w:lang w:val="x-none" w:eastAsia="ar-SA"/>
        </w:rPr>
        <w:t>Un</w:t>
      </w:r>
      <w:r w:rsidRPr="00A82A34">
        <w:rPr>
          <w:rFonts w:ascii="Century Gothic" w:hAnsi="Century Gothic"/>
          <w:b/>
          <w:sz w:val="18"/>
          <w:szCs w:val="18"/>
          <w:lang w:val="x-none" w:eastAsia="ar-SA"/>
        </w:rPr>
        <w:t xml:space="preserve"> extrait</w:t>
      </w:r>
      <w:r w:rsidRPr="00A82A34">
        <w:rPr>
          <w:rFonts w:ascii="Century Gothic" w:hAnsi="Century Gothic"/>
          <w:sz w:val="18"/>
          <w:szCs w:val="18"/>
          <w:lang w:val="x-none" w:eastAsia="ar-SA"/>
        </w:rPr>
        <w:t xml:space="preserve"> </w:t>
      </w:r>
      <w:r w:rsidRPr="00A82A34">
        <w:rPr>
          <w:rFonts w:ascii="Century Gothic" w:hAnsi="Century Gothic"/>
          <w:b/>
          <w:sz w:val="18"/>
          <w:szCs w:val="18"/>
          <w:lang w:val="x-none" w:eastAsia="ar-SA"/>
        </w:rPr>
        <w:t>K ou K bis</w:t>
      </w:r>
      <w:r w:rsidRPr="00A82A34">
        <w:rPr>
          <w:rFonts w:ascii="Century Gothic" w:hAnsi="Century Gothic"/>
          <w:sz w:val="18"/>
          <w:szCs w:val="18"/>
          <w:lang w:val="x-none" w:eastAsia="ar-SA"/>
        </w:rPr>
        <w:t xml:space="preserve"> ou une copie de la carte d’identification justifiant de l’inscription au répertoire des métiers ;</w:t>
      </w:r>
    </w:p>
    <w:p w14:paraId="2012CB4B" w14:textId="48D4606C" w:rsidR="00521F82" w:rsidRPr="00A82A34" w:rsidRDefault="00521F82" w:rsidP="000D0F6F">
      <w:pPr>
        <w:pStyle w:val="Retraitcorpsdetexte"/>
        <w:tabs>
          <w:tab w:val="left" w:pos="284"/>
        </w:tabs>
        <w:spacing w:line="276" w:lineRule="auto"/>
        <w:rPr>
          <w:rFonts w:ascii="Century Gothic" w:hAnsi="Century Gothic"/>
          <w:sz w:val="18"/>
          <w:szCs w:val="18"/>
        </w:rPr>
      </w:pPr>
      <w:r w:rsidRPr="00A82A34">
        <w:rPr>
          <w:rFonts w:ascii="Century Gothic" w:hAnsi="Century Gothic"/>
          <w:sz w:val="18"/>
          <w:szCs w:val="18"/>
          <w:lang w:eastAsia="ar-SA"/>
        </w:rPr>
        <w:t>2° Un état annuel des certificats concernant la situation fiscale et la situation sociale, obtenu auprès des</w:t>
      </w:r>
      <w:r w:rsidRPr="00A82A34">
        <w:rPr>
          <w:rFonts w:ascii="Century Gothic" w:hAnsi="Century Gothic"/>
          <w:sz w:val="18"/>
          <w:szCs w:val="18"/>
        </w:rPr>
        <w:t xml:space="preserve"> administrations et organismes compétents (cf. </w:t>
      </w:r>
      <w:hyperlink r:id="rId16" w:history="1">
        <w:r w:rsidR="00984E41" w:rsidRPr="00B24588">
          <w:rPr>
            <w:rStyle w:val="Lienhypertexte"/>
            <w:rFonts w:ascii="Century Gothic" w:hAnsi="Century Gothic"/>
            <w:sz w:val="18"/>
            <w:szCs w:val="18"/>
          </w:rPr>
          <w:t>https://www.service-public.fr/professionnels-entreprises/vosdroits/F23384</w:t>
        </w:r>
      </w:hyperlink>
      <w:r w:rsidR="00984E41">
        <w:rPr>
          <w:rFonts w:ascii="Century Gothic" w:hAnsi="Century Gothic"/>
          <w:sz w:val="18"/>
          <w:szCs w:val="18"/>
        </w:rPr>
        <w:t>)</w:t>
      </w:r>
      <w:r w:rsidRPr="00A82A34">
        <w:rPr>
          <w:rFonts w:ascii="Century Gothic" w:hAnsi="Century Gothic"/>
          <w:sz w:val="18"/>
          <w:szCs w:val="18"/>
        </w:rPr>
        <w:t>. </w:t>
      </w:r>
    </w:p>
    <w:p w14:paraId="0C0DB964" w14:textId="77777777" w:rsidR="00521F82" w:rsidRPr="00A82A34" w:rsidRDefault="00521F82" w:rsidP="000D0F6F">
      <w:pPr>
        <w:tabs>
          <w:tab w:val="num" w:pos="1852"/>
        </w:tabs>
        <w:suppressAutoHyphens/>
        <w:spacing w:line="276" w:lineRule="auto"/>
        <w:jc w:val="both"/>
        <w:rPr>
          <w:rFonts w:ascii="Century Gothic" w:hAnsi="Century Gothic"/>
          <w:sz w:val="18"/>
          <w:szCs w:val="18"/>
          <w:lang w:eastAsia="ar-SA"/>
        </w:rPr>
      </w:pPr>
    </w:p>
    <w:p w14:paraId="058DED33" w14:textId="77777777" w:rsidR="00521F82" w:rsidRPr="00A82A34" w:rsidRDefault="00521F82" w:rsidP="000D0F6F">
      <w:pPr>
        <w:suppressAutoHyphens/>
        <w:spacing w:line="276" w:lineRule="auto"/>
        <w:jc w:val="both"/>
        <w:rPr>
          <w:rFonts w:ascii="Century Gothic" w:hAnsi="Century Gothic" w:cs="Verdana"/>
          <w:sz w:val="18"/>
          <w:szCs w:val="18"/>
          <w:lang w:eastAsia="ar-SA"/>
        </w:rPr>
      </w:pPr>
      <w:r w:rsidRPr="00A82A34">
        <w:rPr>
          <w:rFonts w:ascii="Century Gothic" w:hAnsi="Century Gothic"/>
          <w:sz w:val="18"/>
          <w:szCs w:val="18"/>
          <w:lang w:eastAsia="ar-SA"/>
        </w:rPr>
        <w:t xml:space="preserve">En outre, et </w:t>
      </w:r>
      <w:r w:rsidRPr="00A82A34">
        <w:rPr>
          <w:rFonts w:ascii="Century Gothic" w:hAnsi="Century Gothic" w:cs="Verdana"/>
          <w:sz w:val="18"/>
          <w:szCs w:val="18"/>
          <w:lang w:eastAsia="ar-SA"/>
        </w:rPr>
        <w:t>par dérogation à l’article 9.2 du CCAG-FCS</w:t>
      </w:r>
      <w:r w:rsidR="00BB4764" w:rsidRPr="00A82A34">
        <w:rPr>
          <w:rFonts w:ascii="Century Gothic" w:hAnsi="Century Gothic" w:cs="Verdana"/>
          <w:sz w:val="18"/>
          <w:szCs w:val="18"/>
          <w:lang w:eastAsia="ar-SA"/>
        </w:rPr>
        <w:t>, le titulaire</w:t>
      </w:r>
      <w:r w:rsidRPr="00A82A34">
        <w:rPr>
          <w:rFonts w:ascii="Century Gothic" w:hAnsi="Century Gothic" w:cs="Verdana"/>
          <w:sz w:val="18"/>
          <w:szCs w:val="18"/>
          <w:lang w:eastAsia="ar-SA"/>
        </w:rPr>
        <w:t xml:space="preserve"> et, le cas échéant, leurs sous-traitants sont tenus de justifier qu’ils sont </w:t>
      </w:r>
      <w:r w:rsidRPr="00A82A34">
        <w:rPr>
          <w:rFonts w:ascii="Century Gothic" w:hAnsi="Century Gothic" w:cs="Verdana"/>
          <w:b/>
          <w:sz w:val="18"/>
          <w:szCs w:val="18"/>
          <w:lang w:eastAsia="ar-SA"/>
        </w:rPr>
        <w:t>titulaires des</w:t>
      </w:r>
      <w:r w:rsidRPr="00A82A34">
        <w:rPr>
          <w:rFonts w:ascii="Century Gothic" w:hAnsi="Century Gothic" w:cs="Verdana"/>
          <w:sz w:val="18"/>
          <w:szCs w:val="18"/>
          <w:lang w:eastAsia="ar-SA"/>
        </w:rPr>
        <w:t xml:space="preserve"> </w:t>
      </w:r>
      <w:r w:rsidRPr="00A82A34">
        <w:rPr>
          <w:rFonts w:ascii="Century Gothic" w:hAnsi="Century Gothic" w:cs="Verdana"/>
          <w:b/>
          <w:sz w:val="18"/>
          <w:szCs w:val="18"/>
          <w:lang w:eastAsia="ar-SA"/>
        </w:rPr>
        <w:t xml:space="preserve">assurances obligatoires </w:t>
      </w:r>
      <w:r w:rsidRPr="00A82A34">
        <w:rPr>
          <w:rFonts w:ascii="Century Gothic" w:hAnsi="Century Gothic" w:cs="Verdana"/>
          <w:sz w:val="18"/>
          <w:szCs w:val="18"/>
          <w:lang w:eastAsia="ar-SA"/>
        </w:rPr>
        <w:t xml:space="preserve">et ce, </w:t>
      </w:r>
      <w:r w:rsidRPr="00A82A34">
        <w:rPr>
          <w:rFonts w:ascii="Century Gothic" w:hAnsi="Century Gothic" w:cs="Calibri"/>
          <w:b/>
          <w:sz w:val="18"/>
          <w:szCs w:val="18"/>
          <w:lang w:eastAsia="ar-SA"/>
        </w:rPr>
        <w:t>dans un délai qui ne pourra excéder deux jours</w:t>
      </w:r>
      <w:r w:rsidRPr="00A82A34">
        <w:rPr>
          <w:rFonts w:ascii="Century Gothic" w:hAnsi="Century Gothic" w:cs="Calibri"/>
          <w:sz w:val="18"/>
          <w:szCs w:val="18"/>
          <w:lang w:eastAsia="ar-SA"/>
        </w:rPr>
        <w:t xml:space="preserve"> à compter de la réception </w:t>
      </w:r>
      <w:r w:rsidRPr="00A82A34">
        <w:rPr>
          <w:rFonts w:ascii="Century Gothic" w:hAnsi="Century Gothic"/>
          <w:sz w:val="18"/>
          <w:szCs w:val="18"/>
          <w:lang w:eastAsia="ar-SA"/>
        </w:rPr>
        <w:t xml:space="preserve">du courrier d’information du candidat susceptible d’être retenu </w:t>
      </w:r>
      <w:r w:rsidRPr="00A82A34">
        <w:rPr>
          <w:rFonts w:ascii="Century Gothic" w:hAnsi="Century Gothic" w:cs="Verdana"/>
          <w:sz w:val="18"/>
          <w:szCs w:val="18"/>
          <w:lang w:eastAsia="ar-SA"/>
        </w:rPr>
        <w:t xml:space="preserve">et </w:t>
      </w:r>
      <w:r w:rsidRPr="00A82A34">
        <w:rPr>
          <w:rFonts w:ascii="Century Gothic" w:hAnsi="Century Gothic" w:cs="Verdana"/>
          <w:b/>
          <w:sz w:val="18"/>
          <w:szCs w:val="18"/>
          <w:lang w:eastAsia="ar-SA"/>
        </w:rPr>
        <w:t>avant tout commencement des prestations</w:t>
      </w:r>
      <w:r w:rsidRPr="00A82A34">
        <w:rPr>
          <w:rFonts w:ascii="Century Gothic" w:hAnsi="Century Gothic" w:cs="Verdana"/>
          <w:sz w:val="18"/>
          <w:szCs w:val="18"/>
          <w:lang w:eastAsia="ar-SA"/>
        </w:rPr>
        <w:t>.</w:t>
      </w:r>
    </w:p>
    <w:p w14:paraId="30D17606" w14:textId="77777777" w:rsidR="00521F82" w:rsidRPr="00A82A34" w:rsidRDefault="00521F82" w:rsidP="000D0F6F">
      <w:pPr>
        <w:suppressAutoHyphens/>
        <w:spacing w:line="276" w:lineRule="auto"/>
        <w:jc w:val="both"/>
        <w:rPr>
          <w:rFonts w:ascii="Century Gothic" w:hAnsi="Century Gothic" w:cs="Verdana"/>
          <w:sz w:val="18"/>
          <w:szCs w:val="18"/>
          <w:lang w:eastAsia="ar-SA"/>
        </w:rPr>
      </w:pPr>
    </w:p>
    <w:p w14:paraId="5F2F5C58" w14:textId="4B3FD559" w:rsidR="009D5EB4" w:rsidRPr="00AA2C9D" w:rsidRDefault="00521F82" w:rsidP="00602B6A">
      <w:pPr>
        <w:spacing w:line="276" w:lineRule="auto"/>
        <w:jc w:val="both"/>
        <w:rPr>
          <w:rFonts w:ascii="Century Gothic" w:hAnsi="Century Gothic"/>
          <w:sz w:val="18"/>
          <w:szCs w:val="18"/>
        </w:rPr>
      </w:pPr>
      <w:r w:rsidRPr="00AA2C9D">
        <w:rPr>
          <w:rFonts w:ascii="Century Gothic" w:hAnsi="Century Gothic"/>
          <w:sz w:val="18"/>
          <w:szCs w:val="18"/>
        </w:rPr>
        <w:t xml:space="preserve">Ces pièces </w:t>
      </w:r>
      <w:r w:rsidR="005256DF" w:rsidRPr="00AA2C9D">
        <w:rPr>
          <w:rFonts w:ascii="Century Gothic" w:hAnsi="Century Gothic"/>
          <w:sz w:val="18"/>
          <w:szCs w:val="18"/>
        </w:rPr>
        <w:t>seront récupérées sur la plateforme dédiée « E attestations »</w:t>
      </w:r>
      <w:r w:rsidR="00602B6A" w:rsidRPr="00AA2C9D">
        <w:rPr>
          <w:rFonts w:ascii="Century Gothic" w:hAnsi="Century Gothic"/>
          <w:sz w:val="18"/>
          <w:szCs w:val="18"/>
        </w:rPr>
        <w:t>.</w:t>
      </w:r>
    </w:p>
    <w:p w14:paraId="2275D723" w14:textId="77777777" w:rsidR="00CD495F" w:rsidRDefault="00CD495F" w:rsidP="00602B6A">
      <w:pPr>
        <w:spacing w:line="276" w:lineRule="auto"/>
        <w:jc w:val="both"/>
        <w:rPr>
          <w:rFonts w:ascii="Century Gothic" w:hAnsi="Century Gothic"/>
          <w:b/>
          <w:lang w:eastAsia="ar-SA"/>
        </w:rPr>
      </w:pPr>
    </w:p>
    <w:p w14:paraId="34815550" w14:textId="1AC3A8CC" w:rsidR="009A2E03" w:rsidRPr="00A82A34" w:rsidRDefault="009A2E03" w:rsidP="007F24C7">
      <w:pPr>
        <w:pStyle w:val="Titre2"/>
        <w:rPr>
          <w:lang w:eastAsia="ar-SA"/>
        </w:rPr>
      </w:pPr>
      <w:bookmarkStart w:id="89" w:name="_Toc113957541"/>
      <w:r w:rsidRPr="00A82A34">
        <w:rPr>
          <w:lang w:eastAsia="ar-SA"/>
        </w:rPr>
        <w:t>7.3 - Remise d’échantillons et de matériels de démonstration (détruits – rendus – conservés)</w:t>
      </w:r>
      <w:bookmarkEnd w:id="89"/>
      <w:r w:rsidRPr="00A82A34">
        <w:rPr>
          <w:lang w:eastAsia="ar-SA"/>
        </w:rPr>
        <w:t xml:space="preserve"> </w:t>
      </w:r>
    </w:p>
    <w:p w14:paraId="74E85915" w14:textId="4D9F97FF" w:rsidR="009A2E03" w:rsidRPr="00A82A34" w:rsidRDefault="00CD495F" w:rsidP="000D0F6F">
      <w:pPr>
        <w:keepLines/>
        <w:tabs>
          <w:tab w:val="left" w:pos="567"/>
          <w:tab w:val="left" w:pos="851"/>
          <w:tab w:val="left" w:pos="1134"/>
        </w:tabs>
        <w:spacing w:line="276" w:lineRule="auto"/>
        <w:jc w:val="both"/>
        <w:rPr>
          <w:rFonts w:ascii="Century Gothic" w:hAnsi="Century Gothic"/>
          <w:sz w:val="18"/>
          <w:szCs w:val="18"/>
        </w:rPr>
      </w:pPr>
      <w:r>
        <w:rPr>
          <w:rFonts w:ascii="Century Gothic" w:hAnsi="Century Gothic"/>
          <w:sz w:val="18"/>
          <w:szCs w:val="18"/>
        </w:rPr>
        <w:t>Sans objet.</w:t>
      </w:r>
    </w:p>
    <w:p w14:paraId="11F88021" w14:textId="77777777" w:rsidR="00001F8A" w:rsidRPr="00A82A34" w:rsidRDefault="00001F8A" w:rsidP="000D0F6F">
      <w:pPr>
        <w:keepLines/>
        <w:tabs>
          <w:tab w:val="left" w:pos="567"/>
          <w:tab w:val="left" w:pos="851"/>
          <w:tab w:val="left" w:pos="1134"/>
        </w:tabs>
        <w:suppressAutoHyphens/>
        <w:spacing w:line="276" w:lineRule="auto"/>
        <w:jc w:val="both"/>
        <w:rPr>
          <w:rFonts w:ascii="Century Gothic" w:hAnsi="Century Gothic"/>
          <w:sz w:val="18"/>
          <w:szCs w:val="18"/>
          <w:lang w:eastAsia="ar-SA"/>
        </w:rPr>
      </w:pPr>
    </w:p>
    <w:tbl>
      <w:tblPr>
        <w:tblStyle w:val="Grilledutableau"/>
        <w:tblW w:w="0" w:type="auto"/>
        <w:tblLook w:val="04A0" w:firstRow="1" w:lastRow="0" w:firstColumn="1" w:lastColumn="0" w:noHBand="0" w:noVBand="1"/>
      </w:tblPr>
      <w:tblGrid>
        <w:gridCol w:w="10183"/>
      </w:tblGrid>
      <w:tr w:rsidR="0026438C" w:rsidRPr="00A82A34" w14:paraId="1FF5CB2D" w14:textId="77777777" w:rsidTr="0026438C">
        <w:tc>
          <w:tcPr>
            <w:tcW w:w="10456" w:type="dxa"/>
            <w:shd w:val="clear" w:color="auto" w:fill="9CC2E5" w:themeFill="accent1" w:themeFillTint="99"/>
          </w:tcPr>
          <w:p w14:paraId="05581A4E" w14:textId="77777777" w:rsidR="0026438C" w:rsidRPr="00A82A34" w:rsidRDefault="0026438C" w:rsidP="007F24C7">
            <w:pPr>
              <w:pStyle w:val="Titre1"/>
              <w:rPr>
                <w:lang w:eastAsia="ar-SA"/>
              </w:rPr>
            </w:pPr>
            <w:bookmarkStart w:id="90" w:name="_Toc504574887"/>
            <w:bookmarkStart w:id="91" w:name="_Toc113957542"/>
            <w:r w:rsidRPr="00A82A34">
              <w:rPr>
                <w:lang w:eastAsia="ar-SA"/>
              </w:rPr>
              <w:t>ARTICLE 8 : AUTRES RENSEIGNEMENTS</w:t>
            </w:r>
            <w:bookmarkEnd w:id="90"/>
            <w:bookmarkEnd w:id="91"/>
          </w:p>
        </w:tc>
      </w:tr>
    </w:tbl>
    <w:p w14:paraId="3380309A" w14:textId="77777777" w:rsidR="00BB4764" w:rsidRPr="00A82A34" w:rsidRDefault="00BB4764" w:rsidP="007F24C7">
      <w:pPr>
        <w:pStyle w:val="Titre2"/>
        <w:rPr>
          <w:lang w:eastAsia="ar-SA"/>
        </w:rPr>
      </w:pPr>
      <w:bookmarkStart w:id="92" w:name="_Toc317607673"/>
      <w:bookmarkStart w:id="93" w:name="_Toc317665391"/>
      <w:bookmarkStart w:id="94" w:name="_Toc342483168"/>
      <w:bookmarkStart w:id="95" w:name="_Toc494203364"/>
    </w:p>
    <w:p w14:paraId="57D540B6" w14:textId="77777777" w:rsidR="00BB4764" w:rsidRPr="00A82A34" w:rsidRDefault="00BB4764" w:rsidP="007F24C7">
      <w:pPr>
        <w:pStyle w:val="Titre2"/>
        <w:rPr>
          <w:lang w:eastAsia="ar-SA"/>
        </w:rPr>
      </w:pPr>
      <w:r w:rsidRPr="00A82A34">
        <w:rPr>
          <w:lang w:eastAsia="ar-SA"/>
        </w:rPr>
        <w:t xml:space="preserve"> </w:t>
      </w:r>
      <w:bookmarkStart w:id="96" w:name="_Toc113957543"/>
      <w:r w:rsidRPr="00A82A34">
        <w:rPr>
          <w:lang w:eastAsia="ar-SA"/>
        </w:rPr>
        <w:t>8.1 - Modifications de détail du dossier de consultation des entreprises</w:t>
      </w:r>
      <w:bookmarkEnd w:id="92"/>
      <w:bookmarkEnd w:id="93"/>
      <w:bookmarkEnd w:id="94"/>
      <w:bookmarkEnd w:id="95"/>
      <w:bookmarkEnd w:id="96"/>
    </w:p>
    <w:p w14:paraId="2B206BDF" w14:textId="204D306E" w:rsidR="00BB4764" w:rsidRPr="00A82A34" w:rsidRDefault="00BB4764" w:rsidP="000D0F6F">
      <w:pPr>
        <w:suppressAutoHyphens/>
        <w:spacing w:line="276" w:lineRule="auto"/>
        <w:jc w:val="both"/>
        <w:rPr>
          <w:rFonts w:ascii="Century Gothic" w:hAnsi="Century Gothic"/>
          <w:sz w:val="18"/>
          <w:szCs w:val="18"/>
          <w:lang w:eastAsia="ar-SA"/>
        </w:rPr>
      </w:pPr>
      <w:bookmarkStart w:id="97" w:name="_Toc317607674"/>
      <w:bookmarkStart w:id="98" w:name="_Toc317665392"/>
      <w:bookmarkStart w:id="99" w:name="_Toc342483169"/>
      <w:r w:rsidRPr="00A82A34">
        <w:rPr>
          <w:rFonts w:ascii="Century Gothic" w:hAnsi="Century Gothic"/>
          <w:sz w:val="18"/>
          <w:szCs w:val="18"/>
          <w:lang w:eastAsia="ar-SA"/>
        </w:rPr>
        <w:t xml:space="preserve">La personne publique se réserve le droit d’apporter </w:t>
      </w:r>
      <w:r w:rsidRPr="00A82A34">
        <w:rPr>
          <w:rFonts w:ascii="Century Gothic" w:hAnsi="Century Gothic"/>
          <w:sz w:val="18"/>
          <w:szCs w:val="18"/>
          <w:u w:val="single"/>
          <w:lang w:eastAsia="ar-SA"/>
        </w:rPr>
        <w:t xml:space="preserve">au plus tard </w:t>
      </w:r>
      <w:r w:rsidR="00CD495F">
        <w:rPr>
          <w:rFonts w:ascii="Century Gothic" w:hAnsi="Century Gothic"/>
          <w:sz w:val="18"/>
          <w:szCs w:val="18"/>
          <w:u w:val="single"/>
          <w:lang w:eastAsia="ar-SA"/>
        </w:rPr>
        <w:t>15 jours</w:t>
      </w:r>
      <w:r w:rsidRPr="00A82A34">
        <w:rPr>
          <w:rFonts w:ascii="Century Gothic" w:hAnsi="Century Gothic"/>
          <w:sz w:val="18"/>
          <w:szCs w:val="18"/>
          <w:u w:val="single"/>
          <w:lang w:eastAsia="ar-SA"/>
        </w:rPr>
        <w:t xml:space="preserve"> avant la date limite fixée pour la remise des offres</w:t>
      </w:r>
      <w:r w:rsidRPr="00A82A34">
        <w:rPr>
          <w:rFonts w:ascii="Century Gothic" w:hAnsi="Century Gothic"/>
          <w:sz w:val="18"/>
          <w:szCs w:val="18"/>
          <w:lang w:eastAsia="ar-SA"/>
        </w:rPr>
        <w:t>, des modifications de détail au dossier de consultation. Les candidats devront alors répondre sur la base du dossier modifié sans pouvoir élever aucune réclamation à ce sujet.</w:t>
      </w:r>
    </w:p>
    <w:p w14:paraId="15D7171E" w14:textId="77777777" w:rsidR="00BB4764" w:rsidRPr="00A82A34" w:rsidRDefault="00BB4764" w:rsidP="000D0F6F">
      <w:pPr>
        <w:suppressAutoHyphens/>
        <w:spacing w:line="276" w:lineRule="auto"/>
        <w:jc w:val="both"/>
        <w:rPr>
          <w:rFonts w:ascii="Century Gothic" w:hAnsi="Century Gothic"/>
          <w:sz w:val="18"/>
          <w:szCs w:val="18"/>
          <w:lang w:eastAsia="ar-SA"/>
        </w:rPr>
      </w:pPr>
    </w:p>
    <w:p w14:paraId="779E89D9" w14:textId="2B7B8507" w:rsidR="00BB4764" w:rsidRPr="00A82A34" w:rsidRDefault="00C00454" w:rsidP="000D0F6F">
      <w:pPr>
        <w:suppressAutoHyphens/>
        <w:spacing w:line="276" w:lineRule="auto"/>
        <w:jc w:val="both"/>
        <w:rPr>
          <w:rFonts w:ascii="Century Gothic" w:hAnsi="Century Gothic"/>
          <w:sz w:val="18"/>
          <w:szCs w:val="18"/>
          <w:lang w:eastAsia="ar-SA"/>
        </w:rPr>
      </w:pPr>
      <w:r w:rsidRPr="00C00454">
        <w:rPr>
          <w:rFonts w:ascii="Century Gothic" w:hAnsi="Century Gothic"/>
          <w:sz w:val="18"/>
          <w:szCs w:val="18"/>
          <w:lang w:eastAsia="ar-SA"/>
        </w:rPr>
        <w:t xml:space="preserve">Toutefois, et à tout moment durant la consultation, l’acheteur public pourra décider de prolonger la date limite de remise des offres dans les cas prévus par l’article R.2151-4 du code de la commande publique. </w:t>
      </w:r>
      <w:r w:rsidR="00AA2C9D" w:rsidRPr="00C00454">
        <w:rPr>
          <w:rFonts w:ascii="Century Gothic" w:hAnsi="Century Gothic"/>
          <w:sz w:val="18"/>
          <w:szCs w:val="18"/>
          <w:lang w:eastAsia="ar-SA"/>
        </w:rPr>
        <w:t>Ainsi si</w:t>
      </w:r>
      <w:r w:rsidR="00BB4764" w:rsidRPr="00A82A34">
        <w:rPr>
          <w:rFonts w:ascii="Century Gothic" w:hAnsi="Century Gothic"/>
          <w:sz w:val="18"/>
          <w:szCs w:val="18"/>
          <w:lang w:eastAsia="ar-SA"/>
        </w:rPr>
        <w:t xml:space="preserve"> pendant l’étude du dossier par les candidats, la limite fixée pour la remise des offres est reportée, la disposition précédente est applicable en fonction de cette nouvelle date.</w:t>
      </w:r>
    </w:p>
    <w:p w14:paraId="181B53A1" w14:textId="77777777" w:rsidR="00BB4764" w:rsidRPr="00A82A34" w:rsidRDefault="00BB4764" w:rsidP="000D0F6F">
      <w:pPr>
        <w:keepNext/>
        <w:suppressAutoHyphens/>
        <w:spacing w:line="276" w:lineRule="auto"/>
        <w:jc w:val="both"/>
        <w:outlineLvl w:val="1"/>
        <w:rPr>
          <w:rFonts w:ascii="Century Gothic" w:hAnsi="Century Gothic"/>
          <w:b/>
          <w:sz w:val="18"/>
          <w:szCs w:val="18"/>
          <w:u w:val="single"/>
          <w:lang w:eastAsia="ar-SA"/>
        </w:rPr>
      </w:pPr>
    </w:p>
    <w:p w14:paraId="6B63FC76" w14:textId="221791D5" w:rsidR="00BB4764" w:rsidRDefault="00BB4764" w:rsidP="007F24C7">
      <w:pPr>
        <w:pStyle w:val="Titre2"/>
        <w:rPr>
          <w:lang w:eastAsia="ar-SA"/>
        </w:rPr>
      </w:pPr>
      <w:bookmarkStart w:id="100" w:name="_Toc494203365"/>
      <w:bookmarkStart w:id="101" w:name="_Toc113957544"/>
      <w:r w:rsidRPr="00A82A34">
        <w:rPr>
          <w:lang w:eastAsia="ar-SA"/>
        </w:rPr>
        <w:t xml:space="preserve">8.2 </w:t>
      </w:r>
      <w:r w:rsidR="006417C0">
        <w:rPr>
          <w:lang w:eastAsia="ar-SA"/>
        </w:rPr>
        <w:t>–</w:t>
      </w:r>
      <w:r w:rsidRPr="00A82A34">
        <w:rPr>
          <w:lang w:eastAsia="ar-SA"/>
        </w:rPr>
        <w:t xml:space="preserve"> Renseignements</w:t>
      </w:r>
      <w:bookmarkEnd w:id="97"/>
      <w:bookmarkEnd w:id="98"/>
      <w:bookmarkEnd w:id="99"/>
      <w:bookmarkEnd w:id="100"/>
      <w:bookmarkEnd w:id="101"/>
    </w:p>
    <w:p w14:paraId="59CF0F40" w14:textId="3F037C96" w:rsidR="006417C0" w:rsidRPr="006417C0" w:rsidRDefault="00BB4764" w:rsidP="006417C0">
      <w:pPr>
        <w:suppressAutoHyphens/>
        <w:spacing w:line="276" w:lineRule="auto"/>
        <w:jc w:val="both"/>
        <w:rPr>
          <w:rFonts w:ascii="Century Gothic" w:hAnsi="Century Gothic"/>
          <w:b/>
          <w:sz w:val="18"/>
          <w:szCs w:val="18"/>
          <w:lang w:eastAsia="ar-SA"/>
        </w:rPr>
      </w:pPr>
      <w:r w:rsidRPr="00A82A34">
        <w:rPr>
          <w:rFonts w:ascii="Century Gothic" w:hAnsi="Century Gothic"/>
          <w:sz w:val="18"/>
          <w:szCs w:val="18"/>
          <w:lang w:eastAsia="ar-SA"/>
        </w:rPr>
        <w:t xml:space="preserve">Pour obtenir des informations complémentaires sur cette consultation, les candidats devront adresser une demande </w:t>
      </w:r>
      <w:r w:rsidRPr="00A82A34">
        <w:rPr>
          <w:rFonts w:ascii="Century Gothic" w:hAnsi="Century Gothic"/>
          <w:b/>
          <w:sz w:val="18"/>
          <w:szCs w:val="18"/>
          <w:lang w:eastAsia="ar-SA"/>
        </w:rPr>
        <w:t xml:space="preserve">au plus tard </w:t>
      </w:r>
      <w:r w:rsidR="00CD495F">
        <w:rPr>
          <w:rFonts w:ascii="Century Gothic" w:hAnsi="Century Gothic"/>
          <w:b/>
          <w:sz w:val="18"/>
          <w:szCs w:val="18"/>
          <w:u w:val="single"/>
          <w:lang w:eastAsia="ar-SA"/>
        </w:rPr>
        <w:t>dix</w:t>
      </w:r>
      <w:r w:rsidRPr="008A74ED">
        <w:rPr>
          <w:rFonts w:ascii="Century Gothic" w:hAnsi="Century Gothic"/>
          <w:b/>
          <w:sz w:val="18"/>
          <w:szCs w:val="18"/>
          <w:u w:val="single"/>
          <w:lang w:eastAsia="ar-SA"/>
        </w:rPr>
        <w:t xml:space="preserve"> jours</w:t>
      </w:r>
      <w:r w:rsidRPr="00A82A34">
        <w:rPr>
          <w:rFonts w:ascii="Century Gothic" w:hAnsi="Century Gothic"/>
          <w:b/>
          <w:sz w:val="18"/>
          <w:szCs w:val="18"/>
          <w:lang w:eastAsia="ar-SA"/>
        </w:rPr>
        <w:t xml:space="preserve"> avant la date limite de dépôt des offres</w:t>
      </w:r>
      <w:r w:rsidR="006417C0">
        <w:rPr>
          <w:rFonts w:ascii="Century Gothic" w:hAnsi="Century Gothic"/>
          <w:b/>
          <w:sz w:val="18"/>
          <w:szCs w:val="18"/>
          <w:lang w:eastAsia="ar-SA"/>
        </w:rPr>
        <w:t xml:space="preserve"> </w:t>
      </w:r>
      <w:r w:rsidR="006417C0" w:rsidRPr="006417C0">
        <w:rPr>
          <w:rFonts w:ascii="Century Gothic" w:hAnsi="Century Gothic"/>
          <w:sz w:val="18"/>
          <w:szCs w:val="18"/>
          <w:lang w:eastAsia="ar-SA"/>
        </w:rPr>
        <w:t>par le biais de la plateforme PLACE</w:t>
      </w:r>
      <w:r w:rsidR="006417C0">
        <w:rPr>
          <w:rFonts w:ascii="Century Gothic" w:hAnsi="Century Gothic"/>
          <w:b/>
          <w:sz w:val="18"/>
          <w:szCs w:val="18"/>
          <w:lang w:eastAsia="ar-SA"/>
        </w:rPr>
        <w:t xml:space="preserve"> : </w:t>
      </w:r>
      <w:hyperlink r:id="rId17" w:history="1">
        <w:r w:rsidR="006417C0" w:rsidRPr="006417C0">
          <w:rPr>
            <w:rStyle w:val="Lienhypertexte"/>
            <w:rFonts w:ascii="Century Gothic" w:hAnsi="Century Gothic"/>
            <w:b/>
            <w:sz w:val="18"/>
            <w:szCs w:val="18"/>
            <w:lang w:eastAsia="ar-SA"/>
          </w:rPr>
          <w:t>www.marches-publics.gouv.fr</w:t>
        </w:r>
      </w:hyperlink>
    </w:p>
    <w:p w14:paraId="266639C6" w14:textId="77777777" w:rsidR="00BB4764" w:rsidRPr="00A82A34" w:rsidRDefault="00BB4764" w:rsidP="000D0F6F">
      <w:pPr>
        <w:suppressAutoHyphens/>
        <w:spacing w:line="276" w:lineRule="auto"/>
        <w:jc w:val="both"/>
        <w:rPr>
          <w:rFonts w:ascii="Century Gothic" w:hAnsi="Century Gothic"/>
          <w:sz w:val="18"/>
          <w:szCs w:val="18"/>
          <w:lang w:eastAsia="ar-SA"/>
        </w:rPr>
      </w:pPr>
      <w:r w:rsidRPr="00A82A34">
        <w:rPr>
          <w:rFonts w:ascii="Century Gothic" w:hAnsi="Century Gothic"/>
          <w:sz w:val="18"/>
          <w:szCs w:val="18"/>
          <w:lang w:eastAsia="ar-SA"/>
        </w:rPr>
        <w:t xml:space="preserve"> </w:t>
      </w:r>
    </w:p>
    <w:p w14:paraId="3AC31E4C" w14:textId="1D4FFC82" w:rsidR="00BB4764" w:rsidRDefault="00BB4764" w:rsidP="000D0F6F">
      <w:pPr>
        <w:suppressAutoHyphens/>
        <w:spacing w:line="276" w:lineRule="auto"/>
        <w:jc w:val="both"/>
        <w:rPr>
          <w:rFonts w:ascii="Century Gothic" w:hAnsi="Century Gothic"/>
          <w:sz w:val="18"/>
          <w:szCs w:val="18"/>
          <w:lang w:eastAsia="ar-SA"/>
        </w:rPr>
      </w:pPr>
      <w:r w:rsidRPr="00A82A34">
        <w:rPr>
          <w:rFonts w:ascii="Century Gothic" w:hAnsi="Century Gothic"/>
          <w:sz w:val="18"/>
          <w:szCs w:val="18"/>
          <w:lang w:eastAsia="ar-SA"/>
        </w:rPr>
        <w:t xml:space="preserve">Une réponse sera adressée aux candidats </w:t>
      </w:r>
      <w:r w:rsidRPr="00A82A34">
        <w:rPr>
          <w:rFonts w:ascii="Century Gothic" w:hAnsi="Century Gothic"/>
          <w:b/>
          <w:sz w:val="18"/>
          <w:szCs w:val="18"/>
          <w:u w:val="single"/>
          <w:lang w:eastAsia="ar-SA"/>
        </w:rPr>
        <w:t xml:space="preserve">dans un délai de </w:t>
      </w:r>
      <w:r w:rsidR="00CD495F">
        <w:rPr>
          <w:rFonts w:ascii="Century Gothic" w:hAnsi="Century Gothic"/>
          <w:b/>
          <w:sz w:val="18"/>
          <w:szCs w:val="18"/>
          <w:u w:val="single"/>
          <w:lang w:eastAsia="ar-SA"/>
        </w:rPr>
        <w:t>quatre</w:t>
      </w:r>
      <w:r w:rsidRPr="00A82A34">
        <w:rPr>
          <w:rFonts w:ascii="Century Gothic" w:hAnsi="Century Gothic"/>
          <w:b/>
          <w:sz w:val="18"/>
          <w:szCs w:val="18"/>
          <w:u w:val="single"/>
          <w:lang w:eastAsia="ar-SA"/>
        </w:rPr>
        <w:t xml:space="preserve"> jours ouvrables</w:t>
      </w:r>
      <w:r w:rsidRPr="00A82A34">
        <w:rPr>
          <w:rFonts w:ascii="Century Gothic" w:hAnsi="Century Gothic"/>
          <w:sz w:val="18"/>
          <w:szCs w:val="18"/>
          <w:lang w:eastAsia="ar-SA"/>
        </w:rPr>
        <w:t xml:space="preserve"> à compter de la réception de la demande par l'Université.</w:t>
      </w:r>
    </w:p>
    <w:p w14:paraId="42A206C9" w14:textId="77777777" w:rsidR="00320F80" w:rsidRDefault="00320F80" w:rsidP="007F24C7">
      <w:pPr>
        <w:pStyle w:val="Titre2"/>
        <w:rPr>
          <w:lang w:eastAsia="ar-SA"/>
        </w:rPr>
      </w:pPr>
      <w:bookmarkStart w:id="102" w:name="_Toc342483170"/>
      <w:bookmarkStart w:id="103" w:name="_Toc494203366"/>
    </w:p>
    <w:p w14:paraId="6F5232CA" w14:textId="33C90A6F" w:rsidR="00BB4764" w:rsidRPr="00A82A34" w:rsidRDefault="00BB4764" w:rsidP="007F24C7">
      <w:pPr>
        <w:pStyle w:val="Titre2"/>
        <w:rPr>
          <w:lang w:eastAsia="ar-SA"/>
        </w:rPr>
      </w:pPr>
      <w:bookmarkStart w:id="104" w:name="_Toc113957545"/>
      <w:r w:rsidRPr="00A82A34">
        <w:rPr>
          <w:lang w:eastAsia="ar-SA"/>
        </w:rPr>
        <w:t>8.3 - Durée de validité des offres</w:t>
      </w:r>
      <w:bookmarkEnd w:id="102"/>
      <w:bookmarkEnd w:id="103"/>
      <w:bookmarkEnd w:id="104"/>
    </w:p>
    <w:p w14:paraId="3F734F71" w14:textId="69442222" w:rsidR="00BB4764" w:rsidRPr="00A82A34" w:rsidRDefault="0052487C" w:rsidP="000D0F6F">
      <w:pPr>
        <w:suppressAutoHyphens/>
        <w:spacing w:line="276" w:lineRule="auto"/>
        <w:jc w:val="both"/>
        <w:rPr>
          <w:rFonts w:ascii="Century Gothic" w:hAnsi="Century Gothic"/>
          <w:sz w:val="18"/>
          <w:szCs w:val="18"/>
          <w:lang w:eastAsia="ar-SA"/>
        </w:rPr>
      </w:pPr>
      <w:r w:rsidRPr="008A74ED">
        <w:rPr>
          <w:rFonts w:ascii="Century Gothic" w:hAnsi="Century Gothic"/>
          <w:b/>
          <w:sz w:val="18"/>
          <w:szCs w:val="18"/>
          <w:lang w:eastAsia="ar-SA"/>
        </w:rPr>
        <w:t>Quatre mois</w:t>
      </w:r>
      <w:r w:rsidR="00BB4764" w:rsidRPr="008A74ED">
        <w:rPr>
          <w:rFonts w:ascii="Century Gothic" w:hAnsi="Century Gothic"/>
          <w:sz w:val="18"/>
          <w:szCs w:val="18"/>
          <w:lang w:eastAsia="ar-SA"/>
        </w:rPr>
        <w:t xml:space="preserve"> à compter de la</w:t>
      </w:r>
      <w:r w:rsidR="00BB4764" w:rsidRPr="00A82A34">
        <w:rPr>
          <w:rFonts w:ascii="Century Gothic" w:hAnsi="Century Gothic"/>
          <w:sz w:val="18"/>
          <w:szCs w:val="18"/>
          <w:lang w:eastAsia="ar-SA"/>
        </w:rPr>
        <w:t xml:space="preserve"> date limite de remise des offres.</w:t>
      </w:r>
    </w:p>
    <w:p w14:paraId="2901134B" w14:textId="77777777" w:rsidR="00A93906" w:rsidRDefault="00A93906" w:rsidP="007F24C7">
      <w:pPr>
        <w:pStyle w:val="Titre2"/>
        <w:rPr>
          <w:lang w:eastAsia="ar-SA"/>
        </w:rPr>
      </w:pPr>
      <w:bookmarkStart w:id="105" w:name="_Toc424199854"/>
      <w:bookmarkStart w:id="106" w:name="_Toc473547245"/>
      <w:bookmarkStart w:id="107" w:name="_Toc494203367"/>
    </w:p>
    <w:p w14:paraId="43C9344B" w14:textId="63254CD3" w:rsidR="00BB4764" w:rsidRPr="00A82A34" w:rsidRDefault="00BB4764" w:rsidP="007F24C7">
      <w:pPr>
        <w:pStyle w:val="Titre2"/>
        <w:rPr>
          <w:lang w:eastAsia="ar-SA"/>
        </w:rPr>
      </w:pPr>
      <w:r w:rsidRPr="00A82A34">
        <w:rPr>
          <w:lang w:eastAsia="ar-SA"/>
        </w:rPr>
        <w:t xml:space="preserve"> </w:t>
      </w:r>
      <w:bookmarkStart w:id="108" w:name="_Toc113957546"/>
      <w:r w:rsidRPr="00A82A34">
        <w:rPr>
          <w:lang w:eastAsia="ar-SA"/>
        </w:rPr>
        <w:t>8.4 - Langue et monnaie</w:t>
      </w:r>
      <w:bookmarkEnd w:id="105"/>
      <w:bookmarkEnd w:id="106"/>
      <w:bookmarkEnd w:id="107"/>
      <w:bookmarkEnd w:id="108"/>
    </w:p>
    <w:p w14:paraId="18E80654" w14:textId="77777777" w:rsidR="00BB4764" w:rsidRPr="00A82A34" w:rsidRDefault="00BB4764" w:rsidP="000D0F6F">
      <w:pPr>
        <w:keepLines/>
        <w:tabs>
          <w:tab w:val="left" w:pos="284"/>
          <w:tab w:val="left" w:pos="567"/>
          <w:tab w:val="left" w:pos="851"/>
        </w:tabs>
        <w:spacing w:line="276" w:lineRule="auto"/>
        <w:jc w:val="both"/>
        <w:rPr>
          <w:rFonts w:ascii="Century Gothic" w:hAnsi="Century Gothic"/>
          <w:sz w:val="18"/>
          <w:szCs w:val="18"/>
        </w:rPr>
      </w:pPr>
      <w:r w:rsidRPr="00A82A34">
        <w:rPr>
          <w:rFonts w:ascii="Century Gothic" w:hAnsi="Century Gothic"/>
          <w:sz w:val="18"/>
          <w:szCs w:val="18"/>
        </w:rPr>
        <w:t xml:space="preserve">Tous les documents, inscriptions sur matériel, correspondances, demandes de paiement ou modes d’emploi doivent être entièrement rédigés en </w:t>
      </w:r>
      <w:r w:rsidRPr="00A82A34">
        <w:rPr>
          <w:rFonts w:ascii="Century Gothic" w:hAnsi="Century Gothic"/>
          <w:b/>
          <w:sz w:val="18"/>
          <w:szCs w:val="18"/>
        </w:rPr>
        <w:t>langue française</w:t>
      </w:r>
      <w:r w:rsidRPr="00A82A34">
        <w:rPr>
          <w:rFonts w:ascii="Century Gothic" w:hAnsi="Century Gothic"/>
          <w:sz w:val="18"/>
          <w:szCs w:val="18"/>
        </w:rPr>
        <w:t>. S’ils sont rédigés dans une autre langue, ils doivent être accompagnés d’une traduction en français.</w:t>
      </w:r>
    </w:p>
    <w:p w14:paraId="18477945" w14:textId="77777777" w:rsidR="00BB4764" w:rsidRPr="00A82A34" w:rsidRDefault="00BB4764" w:rsidP="000D0F6F">
      <w:pPr>
        <w:keepLines/>
        <w:tabs>
          <w:tab w:val="left" w:pos="284"/>
          <w:tab w:val="left" w:pos="567"/>
          <w:tab w:val="left" w:pos="851"/>
        </w:tabs>
        <w:spacing w:line="276" w:lineRule="auto"/>
        <w:jc w:val="both"/>
        <w:rPr>
          <w:rFonts w:ascii="Century Gothic" w:hAnsi="Century Gothic"/>
          <w:sz w:val="16"/>
          <w:szCs w:val="16"/>
        </w:rPr>
      </w:pPr>
    </w:p>
    <w:p w14:paraId="0903FAC0" w14:textId="77777777" w:rsidR="00BB4764" w:rsidRPr="00A82A34" w:rsidRDefault="00BB4764" w:rsidP="000D0F6F">
      <w:pPr>
        <w:keepLines/>
        <w:tabs>
          <w:tab w:val="left" w:pos="284"/>
          <w:tab w:val="left" w:pos="567"/>
          <w:tab w:val="left" w:pos="851"/>
        </w:tabs>
        <w:spacing w:line="276" w:lineRule="auto"/>
        <w:jc w:val="both"/>
        <w:rPr>
          <w:rFonts w:ascii="Century Gothic" w:hAnsi="Century Gothic"/>
          <w:b/>
          <w:sz w:val="18"/>
          <w:szCs w:val="18"/>
        </w:rPr>
      </w:pPr>
      <w:r w:rsidRPr="00A82A34">
        <w:rPr>
          <w:rFonts w:ascii="Century Gothic" w:hAnsi="Century Gothic"/>
          <w:sz w:val="18"/>
          <w:szCs w:val="18"/>
        </w:rPr>
        <w:t xml:space="preserve">Les offres devront être faites </w:t>
      </w:r>
      <w:r w:rsidRPr="00A82A34">
        <w:rPr>
          <w:rFonts w:ascii="Century Gothic" w:hAnsi="Century Gothic"/>
          <w:b/>
          <w:sz w:val="18"/>
          <w:szCs w:val="18"/>
        </w:rPr>
        <w:t>en euros</w:t>
      </w:r>
      <w:r w:rsidRPr="00A82A34">
        <w:rPr>
          <w:rFonts w:ascii="Century Gothic" w:hAnsi="Century Gothic"/>
          <w:sz w:val="18"/>
          <w:szCs w:val="18"/>
        </w:rPr>
        <w:t xml:space="preserve">. </w:t>
      </w:r>
    </w:p>
    <w:p w14:paraId="78B75171" w14:textId="77777777" w:rsidR="00BB4764" w:rsidRPr="00A82A34" w:rsidRDefault="00BB4764" w:rsidP="000D0F6F">
      <w:pPr>
        <w:suppressAutoHyphens/>
        <w:spacing w:line="276" w:lineRule="auto"/>
        <w:jc w:val="both"/>
        <w:rPr>
          <w:rFonts w:ascii="Century Gothic" w:hAnsi="Century Gothic"/>
          <w:sz w:val="18"/>
          <w:szCs w:val="18"/>
          <w:lang w:eastAsia="ar-SA"/>
        </w:rPr>
      </w:pPr>
    </w:p>
    <w:p w14:paraId="2BBC5702" w14:textId="77777777" w:rsidR="00BB4764" w:rsidRPr="00A82A34" w:rsidRDefault="00BB4764" w:rsidP="007F24C7">
      <w:pPr>
        <w:pStyle w:val="Titre2"/>
        <w:rPr>
          <w:lang w:eastAsia="ar-SA"/>
        </w:rPr>
      </w:pPr>
      <w:bookmarkStart w:id="109" w:name="_Toc365012418"/>
      <w:bookmarkStart w:id="110" w:name="_Toc494203368"/>
      <w:r w:rsidRPr="00A82A34">
        <w:rPr>
          <w:lang w:eastAsia="ar-SA"/>
        </w:rPr>
        <w:t xml:space="preserve"> </w:t>
      </w:r>
      <w:bookmarkStart w:id="111" w:name="_Toc113957547"/>
      <w:r w:rsidRPr="00A82A34">
        <w:rPr>
          <w:lang w:eastAsia="ar-SA"/>
        </w:rPr>
        <w:t xml:space="preserve">8.5 - </w:t>
      </w:r>
      <w:bookmarkEnd w:id="109"/>
      <w:r w:rsidRPr="00A82A34">
        <w:rPr>
          <w:lang w:eastAsia="ar-SA"/>
        </w:rPr>
        <w:t>Litiges</w:t>
      </w:r>
      <w:bookmarkEnd w:id="110"/>
      <w:bookmarkEnd w:id="111"/>
    </w:p>
    <w:p w14:paraId="393F0961" w14:textId="77777777" w:rsidR="00CD495F" w:rsidRPr="00CD495F" w:rsidRDefault="00CD495F" w:rsidP="00CD495F">
      <w:pPr>
        <w:keepLines/>
        <w:tabs>
          <w:tab w:val="left" w:pos="284"/>
          <w:tab w:val="left" w:pos="567"/>
          <w:tab w:val="left" w:pos="851"/>
        </w:tabs>
        <w:spacing w:line="276" w:lineRule="auto"/>
        <w:jc w:val="both"/>
        <w:rPr>
          <w:rFonts w:ascii="Century Gothic" w:hAnsi="Century Gothic"/>
          <w:snapToGrid w:val="0"/>
          <w:sz w:val="18"/>
          <w:szCs w:val="18"/>
          <w:lang w:eastAsia="ar-SA"/>
        </w:rPr>
      </w:pPr>
      <w:r w:rsidRPr="00CD495F">
        <w:rPr>
          <w:rFonts w:ascii="Century Gothic" w:hAnsi="Century Gothic"/>
          <w:snapToGrid w:val="0"/>
          <w:sz w:val="18"/>
          <w:szCs w:val="18"/>
          <w:lang w:eastAsia="ar-SA"/>
        </w:rPr>
        <w:t>Les litiges éventuels seront réglés en application du droit français.</w:t>
      </w:r>
    </w:p>
    <w:p w14:paraId="4257B018" w14:textId="77777777" w:rsidR="00CD495F" w:rsidRPr="00CD495F" w:rsidRDefault="00CD495F" w:rsidP="00CD495F">
      <w:pPr>
        <w:keepLines/>
        <w:tabs>
          <w:tab w:val="left" w:pos="284"/>
          <w:tab w:val="left" w:pos="567"/>
          <w:tab w:val="left" w:pos="851"/>
        </w:tabs>
        <w:spacing w:line="276" w:lineRule="auto"/>
        <w:jc w:val="both"/>
        <w:rPr>
          <w:rFonts w:ascii="Century Gothic" w:hAnsi="Century Gothic"/>
          <w:snapToGrid w:val="0"/>
          <w:sz w:val="18"/>
          <w:szCs w:val="18"/>
          <w:lang w:eastAsia="ar-SA"/>
        </w:rPr>
      </w:pPr>
      <w:r w:rsidRPr="00CD495F">
        <w:rPr>
          <w:rFonts w:ascii="Century Gothic" w:hAnsi="Century Gothic"/>
          <w:snapToGrid w:val="0"/>
          <w:sz w:val="18"/>
          <w:szCs w:val="18"/>
          <w:lang w:eastAsia="ar-SA"/>
        </w:rPr>
        <w:t xml:space="preserve">En cas de litige, seul le </w:t>
      </w:r>
      <w:r w:rsidRPr="00CD495F">
        <w:rPr>
          <w:rFonts w:ascii="Century Gothic" w:hAnsi="Century Gothic"/>
          <w:b/>
          <w:snapToGrid w:val="0"/>
          <w:sz w:val="18"/>
          <w:szCs w:val="18"/>
          <w:lang w:eastAsia="ar-SA"/>
        </w:rPr>
        <w:t>Tribunal Administratif de Lyon</w:t>
      </w:r>
      <w:r w:rsidRPr="00CD495F">
        <w:rPr>
          <w:rFonts w:ascii="Century Gothic" w:hAnsi="Century Gothic"/>
          <w:snapToGrid w:val="0"/>
          <w:sz w:val="18"/>
          <w:szCs w:val="18"/>
          <w:lang w:eastAsia="ar-SA"/>
        </w:rPr>
        <w:t> est compétent en la matière si le règlement à l’amiable du différend n’aboutit pas.</w:t>
      </w:r>
    </w:p>
    <w:p w14:paraId="390B6B1A" w14:textId="77777777" w:rsidR="00CD495F" w:rsidRPr="00CD495F" w:rsidRDefault="00CD495F" w:rsidP="00CD495F">
      <w:pPr>
        <w:keepLines/>
        <w:tabs>
          <w:tab w:val="left" w:pos="284"/>
          <w:tab w:val="left" w:pos="567"/>
          <w:tab w:val="left" w:pos="851"/>
        </w:tabs>
        <w:spacing w:line="276" w:lineRule="auto"/>
        <w:jc w:val="both"/>
        <w:rPr>
          <w:rFonts w:ascii="Century Gothic" w:hAnsi="Century Gothic"/>
          <w:snapToGrid w:val="0"/>
          <w:sz w:val="18"/>
          <w:szCs w:val="18"/>
          <w:lang w:eastAsia="ar-SA"/>
        </w:rPr>
      </w:pPr>
    </w:p>
    <w:p w14:paraId="06188AE2" w14:textId="77777777" w:rsidR="00CD495F" w:rsidRPr="00CD495F" w:rsidRDefault="00CD495F" w:rsidP="00CD495F">
      <w:pPr>
        <w:keepLines/>
        <w:tabs>
          <w:tab w:val="left" w:pos="284"/>
          <w:tab w:val="left" w:pos="567"/>
          <w:tab w:val="left" w:pos="851"/>
        </w:tabs>
        <w:spacing w:line="276" w:lineRule="auto"/>
        <w:jc w:val="both"/>
        <w:rPr>
          <w:rFonts w:ascii="Century Gothic" w:hAnsi="Century Gothic"/>
          <w:snapToGrid w:val="0"/>
          <w:sz w:val="18"/>
          <w:szCs w:val="18"/>
          <w:lang w:eastAsia="ar-SA"/>
        </w:rPr>
      </w:pPr>
      <w:r w:rsidRPr="00CD495F">
        <w:rPr>
          <w:rFonts w:ascii="Century Gothic" w:hAnsi="Century Gothic"/>
          <w:snapToGrid w:val="0"/>
          <w:sz w:val="18"/>
          <w:szCs w:val="18"/>
          <w:lang w:eastAsia="ar-SA"/>
        </w:rPr>
        <w:lastRenderedPageBreak/>
        <w:t xml:space="preserve">En cas de différends, l'acheteur et le titulaire peuvent recourir aux comités consultatifs de règlement amiable des différends ou litiges relatifs aux marchés publics : </w:t>
      </w:r>
      <w:r w:rsidRPr="00CD495F">
        <w:rPr>
          <w:rFonts w:ascii="Century Gothic" w:hAnsi="Century Gothic"/>
          <w:b/>
          <w:snapToGrid w:val="0"/>
          <w:sz w:val="18"/>
          <w:szCs w:val="18"/>
          <w:lang w:eastAsia="ar-SA"/>
        </w:rPr>
        <w:t>Comité consultatif interrégional de règlement amiable des différends ou litiges relatifs aux marchés publics de LYON.</w:t>
      </w:r>
    </w:p>
    <w:p w14:paraId="122B3324" w14:textId="6ABEEAB5" w:rsidR="009A2E03" w:rsidRPr="00A82A34" w:rsidRDefault="00BB4764" w:rsidP="00A93906">
      <w:pPr>
        <w:keepLines/>
        <w:tabs>
          <w:tab w:val="left" w:pos="284"/>
          <w:tab w:val="left" w:pos="567"/>
          <w:tab w:val="left" w:pos="851"/>
        </w:tabs>
        <w:spacing w:line="276" w:lineRule="auto"/>
        <w:jc w:val="both"/>
        <w:rPr>
          <w:rFonts w:ascii="Century Gothic" w:hAnsi="Century Gothic"/>
          <w:sz w:val="18"/>
          <w:szCs w:val="18"/>
          <w:lang w:eastAsia="ar-SA"/>
        </w:rPr>
      </w:pPr>
      <w:r w:rsidRPr="00A82A34">
        <w:rPr>
          <w:rFonts w:ascii="Century Gothic" w:hAnsi="Century Gothic"/>
          <w:sz w:val="18"/>
          <w:szCs w:val="18"/>
        </w:rPr>
        <w:t>.</w:t>
      </w:r>
      <w:bookmarkEnd w:id="34"/>
      <w:bookmarkEnd w:id="35"/>
    </w:p>
    <w:sectPr w:rsidR="009A2E03" w:rsidRPr="00A82A34" w:rsidSect="00C92E85">
      <w:footerReference w:type="default" r:id="rId18"/>
      <w:pgSz w:w="11906" w:h="16838"/>
      <w:pgMar w:top="720" w:right="720" w:bottom="568" w:left="993" w:header="708" w:footer="4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0708C" w14:textId="77777777" w:rsidR="00B855F2" w:rsidRDefault="00B855F2" w:rsidP="00BF085C">
      <w:r>
        <w:separator/>
      </w:r>
    </w:p>
  </w:endnote>
  <w:endnote w:type="continuationSeparator" w:id="0">
    <w:p w14:paraId="6C070792" w14:textId="77777777" w:rsidR="00B855F2" w:rsidRDefault="00B855F2" w:rsidP="00BF0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FootlightMTLigh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C284A" w14:textId="4E672668" w:rsidR="00B855F2" w:rsidRPr="00E8050C" w:rsidRDefault="00B855F2" w:rsidP="00632CF8">
    <w:pPr>
      <w:pBdr>
        <w:top w:val="thinThickSmallGap" w:sz="24" w:space="1" w:color="622423"/>
      </w:pBdr>
      <w:tabs>
        <w:tab w:val="right" w:pos="10204"/>
      </w:tabs>
      <w:jc w:val="both"/>
      <w:rPr>
        <w:rFonts w:ascii="Century Gothic" w:hAnsi="Century Gothic"/>
        <w:sz w:val="14"/>
        <w:lang w:eastAsia="x-none"/>
      </w:rPr>
    </w:pPr>
    <w:r w:rsidRPr="00C61F20">
      <w:rPr>
        <w:rFonts w:ascii="Century Gothic" w:hAnsi="Century Gothic"/>
        <w:sz w:val="14"/>
        <w:lang w:eastAsia="x-none"/>
      </w:rPr>
      <w:t>RC UJM 202</w:t>
    </w:r>
    <w:r w:rsidR="007F24C7" w:rsidRPr="00C61F20">
      <w:rPr>
        <w:rFonts w:ascii="Century Gothic" w:hAnsi="Century Gothic"/>
        <w:sz w:val="14"/>
        <w:lang w:eastAsia="x-none"/>
      </w:rPr>
      <w:t>7-</w:t>
    </w:r>
    <w:r w:rsidR="007C3A65">
      <w:rPr>
        <w:rFonts w:ascii="Century Gothic" w:hAnsi="Century Gothic"/>
        <w:sz w:val="14"/>
        <w:lang w:eastAsia="x-none"/>
      </w:rPr>
      <w:t>03</w:t>
    </w:r>
  </w:p>
  <w:p w14:paraId="55390F19" w14:textId="00450AD0" w:rsidR="00B855F2" w:rsidRPr="00E8050C" w:rsidRDefault="00B855F2" w:rsidP="00632CF8">
    <w:pPr>
      <w:pBdr>
        <w:top w:val="thinThickSmallGap" w:sz="24" w:space="1" w:color="622423"/>
      </w:pBdr>
      <w:tabs>
        <w:tab w:val="right" w:pos="10204"/>
      </w:tabs>
      <w:jc w:val="both"/>
      <w:rPr>
        <w:rFonts w:ascii="Century Gothic" w:hAnsi="Century Gothic"/>
        <w:sz w:val="14"/>
        <w:lang w:eastAsia="x-none"/>
      </w:rPr>
    </w:pPr>
    <w:r w:rsidRPr="00E8050C">
      <w:rPr>
        <w:rFonts w:ascii="Century Gothic" w:hAnsi="Century Gothic"/>
        <w:sz w:val="14"/>
        <w:lang w:eastAsia="x-none"/>
      </w:rPr>
      <w:tab/>
      <w:t xml:space="preserve">Page </w:t>
    </w:r>
    <w:r w:rsidRPr="00E8050C">
      <w:rPr>
        <w:rFonts w:ascii="Century Gothic" w:hAnsi="Century Gothic"/>
        <w:sz w:val="14"/>
        <w:lang w:val="x-none" w:eastAsia="x-none"/>
      </w:rPr>
      <w:fldChar w:fldCharType="begin"/>
    </w:r>
    <w:r w:rsidRPr="00E8050C">
      <w:rPr>
        <w:rFonts w:ascii="Century Gothic" w:hAnsi="Century Gothic"/>
        <w:sz w:val="14"/>
        <w:lang w:val="x-none" w:eastAsia="x-none"/>
      </w:rPr>
      <w:instrText>PAGE   \* MERGEFORMAT</w:instrText>
    </w:r>
    <w:r w:rsidRPr="00E8050C">
      <w:rPr>
        <w:rFonts w:ascii="Century Gothic" w:hAnsi="Century Gothic"/>
        <w:sz w:val="14"/>
        <w:lang w:val="x-none" w:eastAsia="x-none"/>
      </w:rPr>
      <w:fldChar w:fldCharType="separate"/>
    </w:r>
    <w:r w:rsidRPr="00763F7B">
      <w:rPr>
        <w:rFonts w:ascii="Century Gothic" w:hAnsi="Century Gothic"/>
        <w:noProof/>
        <w:sz w:val="14"/>
        <w:lang w:eastAsia="x-none"/>
      </w:rPr>
      <w:t>16</w:t>
    </w:r>
    <w:r w:rsidRPr="00E8050C">
      <w:rPr>
        <w:rFonts w:ascii="Century Gothic" w:hAnsi="Century Gothic"/>
        <w:sz w:val="14"/>
        <w:lang w:val="x-none" w:eastAsia="x-none"/>
      </w:rPr>
      <w:fldChar w:fldCharType="end"/>
    </w:r>
  </w:p>
  <w:p w14:paraId="09050495" w14:textId="77777777" w:rsidR="00B855F2" w:rsidRPr="009632CF" w:rsidRDefault="00B855F2" w:rsidP="00632CF8">
    <w:pPr>
      <w:pStyle w:val="Pieddepage"/>
      <w:rPr>
        <w:rStyle w:val="Numrodepage"/>
        <w:rFonts w:ascii="Century Gothic" w:hAnsi="Century Gothic"/>
        <w:sz w:val="16"/>
        <w:szCs w:val="16"/>
      </w:rPr>
    </w:pPr>
  </w:p>
  <w:p w14:paraId="208D7B15" w14:textId="77777777" w:rsidR="00B855F2" w:rsidRPr="00632CF8" w:rsidRDefault="00B855F2" w:rsidP="00632CF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697A2" w14:textId="77777777" w:rsidR="00B855F2" w:rsidRDefault="00B855F2" w:rsidP="00BF085C">
      <w:r>
        <w:separator/>
      </w:r>
    </w:p>
  </w:footnote>
  <w:footnote w:type="continuationSeparator" w:id="0">
    <w:p w14:paraId="280746C6" w14:textId="77777777" w:rsidR="00B855F2" w:rsidRDefault="00B855F2" w:rsidP="00BF08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506824"/>
    <w:multiLevelType w:val="hybridMultilevel"/>
    <w:tmpl w:val="9B8493D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D035E3B"/>
    <w:multiLevelType w:val="singleLevel"/>
    <w:tmpl w:val="698221B6"/>
    <w:lvl w:ilvl="0">
      <w:start w:val="2"/>
      <w:numFmt w:val="bullet"/>
      <w:lvlText w:val="-"/>
      <w:lvlJc w:val="left"/>
      <w:pPr>
        <w:tabs>
          <w:tab w:val="num" w:pos="360"/>
        </w:tabs>
        <w:ind w:left="360" w:hanging="360"/>
      </w:pPr>
      <w:rPr>
        <w:rFonts w:hint="default"/>
      </w:rPr>
    </w:lvl>
  </w:abstractNum>
  <w:abstractNum w:abstractNumId="3" w15:restartNumberingAfterBreak="0">
    <w:nsid w:val="114E0C80"/>
    <w:multiLevelType w:val="hybridMultilevel"/>
    <w:tmpl w:val="BA6C6D56"/>
    <w:lvl w:ilvl="0" w:tplc="698221B6">
      <w:start w:val="2"/>
      <w:numFmt w:val="bullet"/>
      <w:lvlText w:val="-"/>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5691883"/>
    <w:multiLevelType w:val="hybridMultilevel"/>
    <w:tmpl w:val="8FF0836E"/>
    <w:lvl w:ilvl="0" w:tplc="E0F26008">
      <w:start w:val="1"/>
      <w:numFmt w:val="decimal"/>
      <w:lvlText w:val="%1)"/>
      <w:lvlJc w:val="left"/>
      <w:pPr>
        <w:ind w:left="786" w:hanging="360"/>
      </w:pPr>
      <w:rPr>
        <w:rFonts w:hint="default"/>
        <w:b/>
      </w:rPr>
    </w:lvl>
    <w:lvl w:ilvl="1" w:tplc="040C000F">
      <w:start w:val="1"/>
      <w:numFmt w:val="decimal"/>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5" w15:restartNumberingAfterBreak="0">
    <w:nsid w:val="206B7146"/>
    <w:multiLevelType w:val="hybridMultilevel"/>
    <w:tmpl w:val="F88CC2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28746AE"/>
    <w:multiLevelType w:val="hybridMultilevel"/>
    <w:tmpl w:val="95E63C8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61526AB"/>
    <w:multiLevelType w:val="hybridMultilevel"/>
    <w:tmpl w:val="594A0076"/>
    <w:lvl w:ilvl="0" w:tplc="4DD2C300">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9F43CEF"/>
    <w:multiLevelType w:val="hybridMultilevel"/>
    <w:tmpl w:val="C12EB1B6"/>
    <w:lvl w:ilvl="0" w:tplc="040C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EC2048F"/>
    <w:multiLevelType w:val="hybridMultilevel"/>
    <w:tmpl w:val="68668E3A"/>
    <w:lvl w:ilvl="0" w:tplc="040C0005">
      <w:start w:val="1"/>
      <w:numFmt w:val="bullet"/>
      <w:lvlText w:val=""/>
      <w:lvlJc w:val="left"/>
      <w:pPr>
        <w:ind w:left="720" w:hanging="360"/>
      </w:pPr>
      <w:rPr>
        <w:rFonts w:ascii="Wingdings" w:hAnsi="Wingdings" w:hint="default"/>
      </w:rPr>
    </w:lvl>
    <w:lvl w:ilvl="1" w:tplc="040C0005">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F510389"/>
    <w:multiLevelType w:val="hybridMultilevel"/>
    <w:tmpl w:val="8EB8BEB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143219C"/>
    <w:multiLevelType w:val="hybridMultilevel"/>
    <w:tmpl w:val="85A6B0B8"/>
    <w:lvl w:ilvl="0" w:tplc="DF927C36">
      <w:numFmt w:val="bullet"/>
      <w:lvlText w:val="-"/>
      <w:lvlJc w:val="left"/>
      <w:pPr>
        <w:ind w:left="720" w:hanging="360"/>
      </w:pPr>
      <w:rPr>
        <w:rFonts w:ascii="Century Gothic" w:eastAsia="Times New Roman" w:hAnsi="Century Gothic"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47A66BD"/>
    <w:multiLevelType w:val="hybridMultilevel"/>
    <w:tmpl w:val="8FF0836E"/>
    <w:lvl w:ilvl="0" w:tplc="FFFFFFFF">
      <w:start w:val="1"/>
      <w:numFmt w:val="decimal"/>
      <w:lvlText w:val="%1)"/>
      <w:lvlJc w:val="left"/>
      <w:pPr>
        <w:ind w:left="786" w:hanging="360"/>
      </w:pPr>
      <w:rPr>
        <w:rFonts w:hint="default"/>
        <w:b/>
      </w:rPr>
    </w:lvl>
    <w:lvl w:ilvl="1" w:tplc="FFFFFFFF">
      <w:start w:val="1"/>
      <w:numFmt w:val="decimal"/>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3" w15:restartNumberingAfterBreak="0">
    <w:nsid w:val="3BBD080F"/>
    <w:multiLevelType w:val="singleLevel"/>
    <w:tmpl w:val="A1BE96F8"/>
    <w:lvl w:ilvl="0">
      <w:start w:val="2"/>
      <w:numFmt w:val="bullet"/>
      <w:lvlText w:val="–"/>
      <w:lvlJc w:val="left"/>
      <w:pPr>
        <w:tabs>
          <w:tab w:val="num" w:pos="1494"/>
        </w:tabs>
        <w:ind w:left="1247" w:hanging="113"/>
      </w:pPr>
      <w:rPr>
        <w:sz w:val="20"/>
      </w:rPr>
    </w:lvl>
  </w:abstractNum>
  <w:abstractNum w:abstractNumId="14" w15:restartNumberingAfterBreak="0">
    <w:nsid w:val="3CF2567C"/>
    <w:multiLevelType w:val="hybridMultilevel"/>
    <w:tmpl w:val="0D12BD8C"/>
    <w:lvl w:ilvl="0" w:tplc="7B5A9712">
      <w:start w:val="2021"/>
      <w:numFmt w:val="bullet"/>
      <w:lvlText w:val="-"/>
      <w:lvlJc w:val="left"/>
      <w:pPr>
        <w:ind w:left="720" w:hanging="360"/>
      </w:pPr>
      <w:rPr>
        <w:rFonts w:ascii="Segoe UI" w:eastAsia="Times New Roman" w:hAnsi="Segoe UI" w:hint="default"/>
        <w:color w:val="000000"/>
        <w:sz w:val="20"/>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15" w15:restartNumberingAfterBreak="0">
    <w:nsid w:val="3ECF4890"/>
    <w:multiLevelType w:val="hybridMultilevel"/>
    <w:tmpl w:val="093244A8"/>
    <w:lvl w:ilvl="0" w:tplc="6E16BF34">
      <w:start w:val="1"/>
      <w:numFmt w:val="lowerLetter"/>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422600A3"/>
    <w:multiLevelType w:val="hybridMultilevel"/>
    <w:tmpl w:val="77E40AFA"/>
    <w:lvl w:ilvl="0" w:tplc="D28611BA">
      <w:start w:val="1"/>
      <w:numFmt w:val="upperLetter"/>
      <w:pStyle w:val="Style2"/>
      <w:lvlText w:val="%1)"/>
      <w:lvlJc w:val="left"/>
      <w:pPr>
        <w:ind w:left="36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42531F2E"/>
    <w:multiLevelType w:val="hybridMultilevel"/>
    <w:tmpl w:val="2A2EACC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42754DA6"/>
    <w:multiLevelType w:val="hybridMultilevel"/>
    <w:tmpl w:val="3092CD7C"/>
    <w:lvl w:ilvl="0" w:tplc="E0F26008">
      <w:start w:val="1"/>
      <w:numFmt w:val="decimal"/>
      <w:lvlText w:val="%1)"/>
      <w:lvlJc w:val="left"/>
      <w:pPr>
        <w:ind w:left="786" w:hanging="360"/>
      </w:pPr>
      <w:rPr>
        <w:rFonts w:hint="default"/>
        <w:b/>
      </w:rPr>
    </w:lvl>
    <w:lvl w:ilvl="1" w:tplc="040C000F">
      <w:start w:val="1"/>
      <w:numFmt w:val="decimal"/>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19" w15:restartNumberingAfterBreak="0">
    <w:nsid w:val="481F1ECD"/>
    <w:multiLevelType w:val="hybridMultilevel"/>
    <w:tmpl w:val="C5A6054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8605C22"/>
    <w:multiLevelType w:val="hybridMultilevel"/>
    <w:tmpl w:val="DA5A43A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D451C02"/>
    <w:multiLevelType w:val="hybridMultilevel"/>
    <w:tmpl w:val="A45AC40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EFD121F"/>
    <w:multiLevelType w:val="hybridMultilevel"/>
    <w:tmpl w:val="C2860BC6"/>
    <w:lvl w:ilvl="0" w:tplc="5ACA5C9A">
      <w:start w:val="1"/>
      <w:numFmt w:val="bullet"/>
      <w:lvlText w:val=""/>
      <w:lvlJc w:val="left"/>
      <w:pPr>
        <w:tabs>
          <w:tab w:val="num" w:pos="1220"/>
        </w:tabs>
        <w:ind w:left="1220" w:hanging="227"/>
      </w:pPr>
      <w:rPr>
        <w:rFonts w:ascii="Wingdings" w:hAnsi="Wingdings" w:hint="default"/>
      </w:rPr>
    </w:lvl>
    <w:lvl w:ilvl="1" w:tplc="040C0003" w:tentative="1">
      <w:start w:val="1"/>
      <w:numFmt w:val="bullet"/>
      <w:lvlText w:val="o"/>
      <w:lvlJc w:val="left"/>
      <w:pPr>
        <w:tabs>
          <w:tab w:val="num" w:pos="2433"/>
        </w:tabs>
        <w:ind w:left="2433" w:hanging="360"/>
      </w:pPr>
      <w:rPr>
        <w:rFonts w:ascii="Courier New" w:hAnsi="Courier New" w:cs="Courier New" w:hint="default"/>
      </w:rPr>
    </w:lvl>
    <w:lvl w:ilvl="2" w:tplc="040C0005" w:tentative="1">
      <w:start w:val="1"/>
      <w:numFmt w:val="bullet"/>
      <w:lvlText w:val=""/>
      <w:lvlJc w:val="left"/>
      <w:pPr>
        <w:tabs>
          <w:tab w:val="num" w:pos="3153"/>
        </w:tabs>
        <w:ind w:left="3153" w:hanging="360"/>
      </w:pPr>
      <w:rPr>
        <w:rFonts w:ascii="Wingdings" w:hAnsi="Wingdings" w:hint="default"/>
      </w:rPr>
    </w:lvl>
    <w:lvl w:ilvl="3" w:tplc="040C0001" w:tentative="1">
      <w:start w:val="1"/>
      <w:numFmt w:val="bullet"/>
      <w:lvlText w:val=""/>
      <w:lvlJc w:val="left"/>
      <w:pPr>
        <w:tabs>
          <w:tab w:val="num" w:pos="3873"/>
        </w:tabs>
        <w:ind w:left="3873" w:hanging="360"/>
      </w:pPr>
      <w:rPr>
        <w:rFonts w:ascii="Symbol" w:hAnsi="Symbol" w:hint="default"/>
      </w:rPr>
    </w:lvl>
    <w:lvl w:ilvl="4" w:tplc="040C0003" w:tentative="1">
      <w:start w:val="1"/>
      <w:numFmt w:val="bullet"/>
      <w:lvlText w:val="o"/>
      <w:lvlJc w:val="left"/>
      <w:pPr>
        <w:tabs>
          <w:tab w:val="num" w:pos="4593"/>
        </w:tabs>
        <w:ind w:left="4593" w:hanging="360"/>
      </w:pPr>
      <w:rPr>
        <w:rFonts w:ascii="Courier New" w:hAnsi="Courier New" w:cs="Courier New" w:hint="default"/>
      </w:rPr>
    </w:lvl>
    <w:lvl w:ilvl="5" w:tplc="040C0005" w:tentative="1">
      <w:start w:val="1"/>
      <w:numFmt w:val="bullet"/>
      <w:lvlText w:val=""/>
      <w:lvlJc w:val="left"/>
      <w:pPr>
        <w:tabs>
          <w:tab w:val="num" w:pos="5313"/>
        </w:tabs>
        <w:ind w:left="5313" w:hanging="360"/>
      </w:pPr>
      <w:rPr>
        <w:rFonts w:ascii="Wingdings" w:hAnsi="Wingdings" w:hint="default"/>
      </w:rPr>
    </w:lvl>
    <w:lvl w:ilvl="6" w:tplc="040C0001" w:tentative="1">
      <w:start w:val="1"/>
      <w:numFmt w:val="bullet"/>
      <w:lvlText w:val=""/>
      <w:lvlJc w:val="left"/>
      <w:pPr>
        <w:tabs>
          <w:tab w:val="num" w:pos="6033"/>
        </w:tabs>
        <w:ind w:left="6033" w:hanging="360"/>
      </w:pPr>
      <w:rPr>
        <w:rFonts w:ascii="Symbol" w:hAnsi="Symbol" w:hint="default"/>
      </w:rPr>
    </w:lvl>
    <w:lvl w:ilvl="7" w:tplc="040C0003" w:tentative="1">
      <w:start w:val="1"/>
      <w:numFmt w:val="bullet"/>
      <w:lvlText w:val="o"/>
      <w:lvlJc w:val="left"/>
      <w:pPr>
        <w:tabs>
          <w:tab w:val="num" w:pos="6753"/>
        </w:tabs>
        <w:ind w:left="6753" w:hanging="360"/>
      </w:pPr>
      <w:rPr>
        <w:rFonts w:ascii="Courier New" w:hAnsi="Courier New" w:cs="Courier New" w:hint="default"/>
      </w:rPr>
    </w:lvl>
    <w:lvl w:ilvl="8" w:tplc="040C0005" w:tentative="1">
      <w:start w:val="1"/>
      <w:numFmt w:val="bullet"/>
      <w:lvlText w:val=""/>
      <w:lvlJc w:val="left"/>
      <w:pPr>
        <w:tabs>
          <w:tab w:val="num" w:pos="7473"/>
        </w:tabs>
        <w:ind w:left="7473" w:hanging="360"/>
      </w:pPr>
      <w:rPr>
        <w:rFonts w:ascii="Wingdings" w:hAnsi="Wingdings" w:hint="default"/>
      </w:rPr>
    </w:lvl>
  </w:abstractNum>
  <w:abstractNum w:abstractNumId="23" w15:restartNumberingAfterBreak="0">
    <w:nsid w:val="55C80FD7"/>
    <w:multiLevelType w:val="hybridMultilevel"/>
    <w:tmpl w:val="B2A63C1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A622CD6"/>
    <w:multiLevelType w:val="singleLevel"/>
    <w:tmpl w:val="FFFFFFFF"/>
    <w:lvl w:ilvl="0">
      <w:numFmt w:val="decimal"/>
      <w:lvlText w:val="*"/>
      <w:lvlJc w:val="left"/>
    </w:lvl>
  </w:abstractNum>
  <w:abstractNum w:abstractNumId="25" w15:restartNumberingAfterBreak="0">
    <w:nsid w:val="5F5041F8"/>
    <w:multiLevelType w:val="hybridMultilevel"/>
    <w:tmpl w:val="03F06F9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34F0CFD"/>
    <w:multiLevelType w:val="hybridMultilevel"/>
    <w:tmpl w:val="ABBE1070"/>
    <w:lvl w:ilvl="0" w:tplc="FB4AC7D0">
      <w:start w:val="1"/>
      <w:numFmt w:val="lowerLetter"/>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657B6ADA"/>
    <w:multiLevelType w:val="hybridMultilevel"/>
    <w:tmpl w:val="E7ECD904"/>
    <w:lvl w:ilvl="0" w:tplc="FEB2A382">
      <w:start w:val="21"/>
      <w:numFmt w:val="bullet"/>
      <w:lvlText w:val="-"/>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7ED4EDC"/>
    <w:multiLevelType w:val="hybridMultilevel"/>
    <w:tmpl w:val="7DC0B03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D731A3D"/>
    <w:multiLevelType w:val="hybridMultilevel"/>
    <w:tmpl w:val="993C0388"/>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0A655E9"/>
    <w:multiLevelType w:val="hybridMultilevel"/>
    <w:tmpl w:val="68668E3A"/>
    <w:lvl w:ilvl="0" w:tplc="040C0005">
      <w:start w:val="1"/>
      <w:numFmt w:val="bullet"/>
      <w:lvlText w:val=""/>
      <w:lvlJc w:val="left"/>
      <w:pPr>
        <w:ind w:left="720" w:hanging="360"/>
      </w:pPr>
      <w:rPr>
        <w:rFonts w:ascii="Wingdings" w:hAnsi="Wingdings" w:hint="default"/>
      </w:rPr>
    </w:lvl>
    <w:lvl w:ilvl="1" w:tplc="040C0005">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34900FE"/>
    <w:multiLevelType w:val="hybridMultilevel"/>
    <w:tmpl w:val="238E769C"/>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8C73E2C"/>
    <w:multiLevelType w:val="hybridMultilevel"/>
    <w:tmpl w:val="B294518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7A1709CD"/>
    <w:multiLevelType w:val="hybridMultilevel"/>
    <w:tmpl w:val="422E3B36"/>
    <w:lvl w:ilvl="0" w:tplc="5ACA5C9A">
      <w:start w:val="1"/>
      <w:numFmt w:val="bullet"/>
      <w:lvlText w:val=""/>
      <w:lvlJc w:val="left"/>
      <w:pPr>
        <w:tabs>
          <w:tab w:val="num" w:pos="227"/>
        </w:tabs>
        <w:ind w:left="227" w:hanging="227"/>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DFA2DF4"/>
    <w:multiLevelType w:val="singleLevel"/>
    <w:tmpl w:val="FFFFFFFF"/>
    <w:lvl w:ilvl="0">
      <w:numFmt w:val="decimal"/>
      <w:lvlText w:val="*"/>
      <w:lvlJc w:val="left"/>
    </w:lvl>
  </w:abstractNum>
  <w:abstractNum w:abstractNumId="35" w15:restartNumberingAfterBreak="0">
    <w:nsid w:val="7F650745"/>
    <w:multiLevelType w:val="hybridMultilevel"/>
    <w:tmpl w:val="9F82C226"/>
    <w:lvl w:ilvl="0" w:tplc="040C0005">
      <w:start w:val="1"/>
      <w:numFmt w:val="bullet"/>
      <w:lvlText w:val=""/>
      <w:lvlJc w:val="left"/>
      <w:pPr>
        <w:tabs>
          <w:tab w:val="num" w:pos="1852"/>
        </w:tabs>
        <w:ind w:left="1852" w:hanging="360"/>
      </w:pPr>
      <w:rPr>
        <w:rFonts w:ascii="Wingdings" w:hAnsi="Wingdings" w:hint="default"/>
      </w:rPr>
    </w:lvl>
    <w:lvl w:ilvl="1" w:tplc="040C0003" w:tentative="1">
      <w:start w:val="1"/>
      <w:numFmt w:val="bullet"/>
      <w:lvlText w:val="o"/>
      <w:lvlJc w:val="left"/>
      <w:pPr>
        <w:tabs>
          <w:tab w:val="num" w:pos="2572"/>
        </w:tabs>
        <w:ind w:left="2572" w:hanging="360"/>
      </w:pPr>
      <w:rPr>
        <w:rFonts w:ascii="Courier New" w:hAnsi="Courier New" w:cs="Courier New" w:hint="default"/>
      </w:rPr>
    </w:lvl>
    <w:lvl w:ilvl="2" w:tplc="040C0005" w:tentative="1">
      <w:start w:val="1"/>
      <w:numFmt w:val="bullet"/>
      <w:lvlText w:val=""/>
      <w:lvlJc w:val="left"/>
      <w:pPr>
        <w:tabs>
          <w:tab w:val="num" w:pos="3292"/>
        </w:tabs>
        <w:ind w:left="3292" w:hanging="360"/>
      </w:pPr>
      <w:rPr>
        <w:rFonts w:ascii="Wingdings" w:hAnsi="Wingdings" w:hint="default"/>
      </w:rPr>
    </w:lvl>
    <w:lvl w:ilvl="3" w:tplc="040C0001" w:tentative="1">
      <w:start w:val="1"/>
      <w:numFmt w:val="bullet"/>
      <w:lvlText w:val=""/>
      <w:lvlJc w:val="left"/>
      <w:pPr>
        <w:tabs>
          <w:tab w:val="num" w:pos="4012"/>
        </w:tabs>
        <w:ind w:left="4012" w:hanging="360"/>
      </w:pPr>
      <w:rPr>
        <w:rFonts w:ascii="Symbol" w:hAnsi="Symbol" w:hint="default"/>
      </w:rPr>
    </w:lvl>
    <w:lvl w:ilvl="4" w:tplc="040C0003" w:tentative="1">
      <w:start w:val="1"/>
      <w:numFmt w:val="bullet"/>
      <w:lvlText w:val="o"/>
      <w:lvlJc w:val="left"/>
      <w:pPr>
        <w:tabs>
          <w:tab w:val="num" w:pos="4732"/>
        </w:tabs>
        <w:ind w:left="4732" w:hanging="360"/>
      </w:pPr>
      <w:rPr>
        <w:rFonts w:ascii="Courier New" w:hAnsi="Courier New" w:cs="Courier New" w:hint="default"/>
      </w:rPr>
    </w:lvl>
    <w:lvl w:ilvl="5" w:tplc="040C0005" w:tentative="1">
      <w:start w:val="1"/>
      <w:numFmt w:val="bullet"/>
      <w:lvlText w:val=""/>
      <w:lvlJc w:val="left"/>
      <w:pPr>
        <w:tabs>
          <w:tab w:val="num" w:pos="5452"/>
        </w:tabs>
        <w:ind w:left="5452" w:hanging="360"/>
      </w:pPr>
      <w:rPr>
        <w:rFonts w:ascii="Wingdings" w:hAnsi="Wingdings" w:hint="default"/>
      </w:rPr>
    </w:lvl>
    <w:lvl w:ilvl="6" w:tplc="040C0001" w:tentative="1">
      <w:start w:val="1"/>
      <w:numFmt w:val="bullet"/>
      <w:lvlText w:val=""/>
      <w:lvlJc w:val="left"/>
      <w:pPr>
        <w:tabs>
          <w:tab w:val="num" w:pos="6172"/>
        </w:tabs>
        <w:ind w:left="6172" w:hanging="360"/>
      </w:pPr>
      <w:rPr>
        <w:rFonts w:ascii="Symbol" w:hAnsi="Symbol" w:hint="default"/>
      </w:rPr>
    </w:lvl>
    <w:lvl w:ilvl="7" w:tplc="040C0003" w:tentative="1">
      <w:start w:val="1"/>
      <w:numFmt w:val="bullet"/>
      <w:lvlText w:val="o"/>
      <w:lvlJc w:val="left"/>
      <w:pPr>
        <w:tabs>
          <w:tab w:val="num" w:pos="6892"/>
        </w:tabs>
        <w:ind w:left="6892" w:hanging="360"/>
      </w:pPr>
      <w:rPr>
        <w:rFonts w:ascii="Courier New" w:hAnsi="Courier New" w:cs="Courier New" w:hint="default"/>
      </w:rPr>
    </w:lvl>
    <w:lvl w:ilvl="8" w:tplc="040C0005" w:tentative="1">
      <w:start w:val="1"/>
      <w:numFmt w:val="bullet"/>
      <w:lvlText w:val=""/>
      <w:lvlJc w:val="left"/>
      <w:pPr>
        <w:tabs>
          <w:tab w:val="num" w:pos="7612"/>
        </w:tabs>
        <w:ind w:left="7612" w:hanging="360"/>
      </w:pPr>
      <w:rPr>
        <w:rFonts w:ascii="Wingdings" w:hAnsi="Wingdings" w:hint="default"/>
      </w:rPr>
    </w:lvl>
  </w:abstractNum>
  <w:num w:numId="1" w16cid:durableId="200672947">
    <w:abstractNumId w:val="31"/>
  </w:num>
  <w:num w:numId="2" w16cid:durableId="1936353847">
    <w:abstractNumId w:val="2"/>
  </w:num>
  <w:num w:numId="3" w16cid:durableId="1121725852">
    <w:abstractNumId w:val="35"/>
  </w:num>
  <w:num w:numId="4" w16cid:durableId="1552502632">
    <w:abstractNumId w:val="9"/>
  </w:num>
  <w:num w:numId="5" w16cid:durableId="572741907">
    <w:abstractNumId w:val="22"/>
  </w:num>
  <w:num w:numId="6" w16cid:durableId="884751263">
    <w:abstractNumId w:val="1"/>
  </w:num>
  <w:num w:numId="7" w16cid:durableId="920525314">
    <w:abstractNumId w:val="28"/>
  </w:num>
  <w:num w:numId="8" w16cid:durableId="353387893">
    <w:abstractNumId w:val="33"/>
  </w:num>
  <w:num w:numId="9" w16cid:durableId="2114935221">
    <w:abstractNumId w:val="27"/>
  </w:num>
  <w:num w:numId="10" w16cid:durableId="427039604">
    <w:abstractNumId w:val="16"/>
  </w:num>
  <w:num w:numId="11" w16cid:durableId="655691541">
    <w:abstractNumId w:val="15"/>
  </w:num>
  <w:num w:numId="12" w16cid:durableId="1639801620">
    <w:abstractNumId w:val="26"/>
  </w:num>
  <w:num w:numId="13" w16cid:durableId="307781160">
    <w:abstractNumId w:val="25"/>
  </w:num>
  <w:num w:numId="14" w16cid:durableId="187305495">
    <w:abstractNumId w:val="7"/>
  </w:num>
  <w:num w:numId="15" w16cid:durableId="1635335568">
    <w:abstractNumId w:val="20"/>
  </w:num>
  <w:num w:numId="16" w16cid:durableId="600843735">
    <w:abstractNumId w:val="6"/>
  </w:num>
  <w:num w:numId="17" w16cid:durableId="1124890634">
    <w:abstractNumId w:val="10"/>
  </w:num>
  <w:num w:numId="18" w16cid:durableId="1468624071">
    <w:abstractNumId w:val="23"/>
  </w:num>
  <w:num w:numId="19" w16cid:durableId="484399427">
    <w:abstractNumId w:val="13"/>
  </w:num>
  <w:num w:numId="20" w16cid:durableId="140655315">
    <w:abstractNumId w:val="30"/>
  </w:num>
  <w:num w:numId="21" w16cid:durableId="213666934">
    <w:abstractNumId w:val="0"/>
    <w:lvlOverride w:ilvl="0">
      <w:lvl w:ilvl="0">
        <w:start w:val="5"/>
        <w:numFmt w:val="bullet"/>
        <w:lvlText w:val="-"/>
        <w:legacy w:legacy="1" w:legacySpace="120" w:legacyIndent="360"/>
        <w:lvlJc w:val="left"/>
        <w:pPr>
          <w:ind w:left="786" w:hanging="360"/>
        </w:pPr>
      </w:lvl>
    </w:lvlOverride>
  </w:num>
  <w:num w:numId="22" w16cid:durableId="1031304080">
    <w:abstractNumId w:val="24"/>
  </w:num>
  <w:num w:numId="23" w16cid:durableId="339352474">
    <w:abstractNumId w:val="3"/>
  </w:num>
  <w:num w:numId="24" w16cid:durableId="137694155">
    <w:abstractNumId w:val="19"/>
  </w:num>
  <w:num w:numId="25" w16cid:durableId="1357586469">
    <w:abstractNumId w:val="17"/>
  </w:num>
  <w:num w:numId="26" w16cid:durableId="1678069034">
    <w:abstractNumId w:val="21"/>
  </w:num>
  <w:num w:numId="27" w16cid:durableId="208761816">
    <w:abstractNumId w:val="11"/>
  </w:num>
  <w:num w:numId="28" w16cid:durableId="710106604">
    <w:abstractNumId w:val="14"/>
  </w:num>
  <w:num w:numId="29" w16cid:durableId="1231886882">
    <w:abstractNumId w:val="11"/>
  </w:num>
  <w:num w:numId="30" w16cid:durableId="682050606">
    <w:abstractNumId w:val="29"/>
  </w:num>
  <w:num w:numId="31" w16cid:durableId="1117406679">
    <w:abstractNumId w:val="34"/>
  </w:num>
  <w:num w:numId="32" w16cid:durableId="362557524">
    <w:abstractNumId w:val="4"/>
  </w:num>
  <w:num w:numId="33" w16cid:durableId="1495030394">
    <w:abstractNumId w:val="18"/>
  </w:num>
  <w:num w:numId="34" w16cid:durableId="1695812814">
    <w:abstractNumId w:val="32"/>
  </w:num>
  <w:num w:numId="35" w16cid:durableId="1210726907">
    <w:abstractNumId w:val="5"/>
  </w:num>
  <w:num w:numId="36" w16cid:durableId="895702158">
    <w:abstractNumId w:val="12"/>
  </w:num>
  <w:num w:numId="37" w16cid:durableId="1336030063">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008"/>
    <w:rsid w:val="00001F8A"/>
    <w:rsid w:val="00006F60"/>
    <w:rsid w:val="000168F5"/>
    <w:rsid w:val="00030CFD"/>
    <w:rsid w:val="00036202"/>
    <w:rsid w:val="00054E0C"/>
    <w:rsid w:val="00055E30"/>
    <w:rsid w:val="00057724"/>
    <w:rsid w:val="00070835"/>
    <w:rsid w:val="0007392E"/>
    <w:rsid w:val="00074767"/>
    <w:rsid w:val="00077785"/>
    <w:rsid w:val="000A147F"/>
    <w:rsid w:val="000B5C43"/>
    <w:rsid w:val="000B7F1A"/>
    <w:rsid w:val="000C0099"/>
    <w:rsid w:val="000D0F6F"/>
    <w:rsid w:val="000F032A"/>
    <w:rsid w:val="00110C75"/>
    <w:rsid w:val="00126774"/>
    <w:rsid w:val="00136A70"/>
    <w:rsid w:val="0014169E"/>
    <w:rsid w:val="001439EB"/>
    <w:rsid w:val="00170B97"/>
    <w:rsid w:val="001858B3"/>
    <w:rsid w:val="001A7D9E"/>
    <w:rsid w:val="001D0301"/>
    <w:rsid w:val="001D27AF"/>
    <w:rsid w:val="001E3912"/>
    <w:rsid w:val="001E3A58"/>
    <w:rsid w:val="001E5FD0"/>
    <w:rsid w:val="001E6A15"/>
    <w:rsid w:val="001E7A1E"/>
    <w:rsid w:val="001F2FE2"/>
    <w:rsid w:val="00200CEF"/>
    <w:rsid w:val="00221E5F"/>
    <w:rsid w:val="00237C17"/>
    <w:rsid w:val="00256A64"/>
    <w:rsid w:val="0026438C"/>
    <w:rsid w:val="002705A7"/>
    <w:rsid w:val="002B35D1"/>
    <w:rsid w:val="002D7227"/>
    <w:rsid w:val="002E0E40"/>
    <w:rsid w:val="00301EB5"/>
    <w:rsid w:val="00310C1D"/>
    <w:rsid w:val="00320F80"/>
    <w:rsid w:val="00325637"/>
    <w:rsid w:val="0034325C"/>
    <w:rsid w:val="0036039D"/>
    <w:rsid w:val="00364455"/>
    <w:rsid w:val="003A23B2"/>
    <w:rsid w:val="003B2F8F"/>
    <w:rsid w:val="003C6D75"/>
    <w:rsid w:val="003D0D8C"/>
    <w:rsid w:val="003E6505"/>
    <w:rsid w:val="003F2D04"/>
    <w:rsid w:val="003F7539"/>
    <w:rsid w:val="0040202B"/>
    <w:rsid w:val="00440D80"/>
    <w:rsid w:val="0044364C"/>
    <w:rsid w:val="00451027"/>
    <w:rsid w:val="004616F7"/>
    <w:rsid w:val="004624DF"/>
    <w:rsid w:val="00463BB0"/>
    <w:rsid w:val="0048170F"/>
    <w:rsid w:val="00490AE0"/>
    <w:rsid w:val="004E10F3"/>
    <w:rsid w:val="004E1F81"/>
    <w:rsid w:val="005101B1"/>
    <w:rsid w:val="005101B2"/>
    <w:rsid w:val="00520C12"/>
    <w:rsid w:val="00521F82"/>
    <w:rsid w:val="0052487C"/>
    <w:rsid w:val="005256DF"/>
    <w:rsid w:val="005328D5"/>
    <w:rsid w:val="005443FE"/>
    <w:rsid w:val="00557BCE"/>
    <w:rsid w:val="00574CB0"/>
    <w:rsid w:val="00590DB0"/>
    <w:rsid w:val="00594BC9"/>
    <w:rsid w:val="005B505D"/>
    <w:rsid w:val="005B73D6"/>
    <w:rsid w:val="005C301E"/>
    <w:rsid w:val="005D143A"/>
    <w:rsid w:val="005D341E"/>
    <w:rsid w:val="005D7DFB"/>
    <w:rsid w:val="005E645E"/>
    <w:rsid w:val="005E6AFA"/>
    <w:rsid w:val="005F239A"/>
    <w:rsid w:val="005F7CCB"/>
    <w:rsid w:val="00602B6A"/>
    <w:rsid w:val="00617A13"/>
    <w:rsid w:val="006244B9"/>
    <w:rsid w:val="00625FE0"/>
    <w:rsid w:val="00626DBC"/>
    <w:rsid w:val="00632448"/>
    <w:rsid w:val="00632CF8"/>
    <w:rsid w:val="006417C0"/>
    <w:rsid w:val="0065518F"/>
    <w:rsid w:val="00672EA9"/>
    <w:rsid w:val="0068476E"/>
    <w:rsid w:val="006A4215"/>
    <w:rsid w:val="006C7AC6"/>
    <w:rsid w:val="006E4EDE"/>
    <w:rsid w:val="006E4F1C"/>
    <w:rsid w:val="006E5B71"/>
    <w:rsid w:val="006E60BB"/>
    <w:rsid w:val="007055E1"/>
    <w:rsid w:val="00712477"/>
    <w:rsid w:val="00715D95"/>
    <w:rsid w:val="0072163F"/>
    <w:rsid w:val="00724959"/>
    <w:rsid w:val="007378E2"/>
    <w:rsid w:val="007408B2"/>
    <w:rsid w:val="00742C9B"/>
    <w:rsid w:val="00752122"/>
    <w:rsid w:val="00757918"/>
    <w:rsid w:val="00763F7B"/>
    <w:rsid w:val="00767AF3"/>
    <w:rsid w:val="00782A2E"/>
    <w:rsid w:val="0079518A"/>
    <w:rsid w:val="007A1F64"/>
    <w:rsid w:val="007B7697"/>
    <w:rsid w:val="007C3326"/>
    <w:rsid w:val="007C3A65"/>
    <w:rsid w:val="007F19C9"/>
    <w:rsid w:val="007F24C7"/>
    <w:rsid w:val="007F3138"/>
    <w:rsid w:val="007F4A23"/>
    <w:rsid w:val="0081667D"/>
    <w:rsid w:val="008217F0"/>
    <w:rsid w:val="00826438"/>
    <w:rsid w:val="00827185"/>
    <w:rsid w:val="008314A3"/>
    <w:rsid w:val="0083429B"/>
    <w:rsid w:val="00836F23"/>
    <w:rsid w:val="0084560B"/>
    <w:rsid w:val="0085243F"/>
    <w:rsid w:val="00864D07"/>
    <w:rsid w:val="00877258"/>
    <w:rsid w:val="0088655A"/>
    <w:rsid w:val="00887059"/>
    <w:rsid w:val="008A0008"/>
    <w:rsid w:val="008A74ED"/>
    <w:rsid w:val="008B7FC3"/>
    <w:rsid w:val="008C2486"/>
    <w:rsid w:val="008C5602"/>
    <w:rsid w:val="008D4376"/>
    <w:rsid w:val="00901295"/>
    <w:rsid w:val="0090425C"/>
    <w:rsid w:val="0090468F"/>
    <w:rsid w:val="009053A6"/>
    <w:rsid w:val="00913C47"/>
    <w:rsid w:val="0091717C"/>
    <w:rsid w:val="0093478A"/>
    <w:rsid w:val="00963D05"/>
    <w:rsid w:val="00970E6E"/>
    <w:rsid w:val="00973E76"/>
    <w:rsid w:val="00984E41"/>
    <w:rsid w:val="00987A62"/>
    <w:rsid w:val="009A20F9"/>
    <w:rsid w:val="009A2E03"/>
    <w:rsid w:val="009C3218"/>
    <w:rsid w:val="009C4BCB"/>
    <w:rsid w:val="009D1804"/>
    <w:rsid w:val="009D5EB4"/>
    <w:rsid w:val="009E7ED0"/>
    <w:rsid w:val="009F1B2E"/>
    <w:rsid w:val="009F2A36"/>
    <w:rsid w:val="009F643A"/>
    <w:rsid w:val="009F7510"/>
    <w:rsid w:val="00A4053D"/>
    <w:rsid w:val="00A65E24"/>
    <w:rsid w:val="00A82A34"/>
    <w:rsid w:val="00A93906"/>
    <w:rsid w:val="00A940D4"/>
    <w:rsid w:val="00A95667"/>
    <w:rsid w:val="00AA2C9D"/>
    <w:rsid w:val="00AA4E98"/>
    <w:rsid w:val="00AC6240"/>
    <w:rsid w:val="00AD7940"/>
    <w:rsid w:val="00AE7447"/>
    <w:rsid w:val="00AF69B4"/>
    <w:rsid w:val="00AF6D6A"/>
    <w:rsid w:val="00B0767B"/>
    <w:rsid w:val="00B15F71"/>
    <w:rsid w:val="00B25957"/>
    <w:rsid w:val="00B52688"/>
    <w:rsid w:val="00B65C32"/>
    <w:rsid w:val="00B72263"/>
    <w:rsid w:val="00B7322D"/>
    <w:rsid w:val="00B778E6"/>
    <w:rsid w:val="00B855F2"/>
    <w:rsid w:val="00B911EA"/>
    <w:rsid w:val="00B94389"/>
    <w:rsid w:val="00B95F4E"/>
    <w:rsid w:val="00BA26A9"/>
    <w:rsid w:val="00BB4764"/>
    <w:rsid w:val="00BD2559"/>
    <w:rsid w:val="00BD413C"/>
    <w:rsid w:val="00BD4B2A"/>
    <w:rsid w:val="00BF085C"/>
    <w:rsid w:val="00C00454"/>
    <w:rsid w:val="00C17702"/>
    <w:rsid w:val="00C31F97"/>
    <w:rsid w:val="00C44130"/>
    <w:rsid w:val="00C61F20"/>
    <w:rsid w:val="00C70C2F"/>
    <w:rsid w:val="00C7293D"/>
    <w:rsid w:val="00C75F34"/>
    <w:rsid w:val="00C849CC"/>
    <w:rsid w:val="00C925E7"/>
    <w:rsid w:val="00C92E85"/>
    <w:rsid w:val="00CA1C62"/>
    <w:rsid w:val="00CB4296"/>
    <w:rsid w:val="00CB630E"/>
    <w:rsid w:val="00CB79E4"/>
    <w:rsid w:val="00CC0B73"/>
    <w:rsid w:val="00CD495F"/>
    <w:rsid w:val="00CF2D50"/>
    <w:rsid w:val="00D00984"/>
    <w:rsid w:val="00D33A4C"/>
    <w:rsid w:val="00D41541"/>
    <w:rsid w:val="00D4563E"/>
    <w:rsid w:val="00D504B8"/>
    <w:rsid w:val="00D52E3D"/>
    <w:rsid w:val="00D6761A"/>
    <w:rsid w:val="00D80684"/>
    <w:rsid w:val="00D8074B"/>
    <w:rsid w:val="00D82B7D"/>
    <w:rsid w:val="00D853FC"/>
    <w:rsid w:val="00D85538"/>
    <w:rsid w:val="00D8747E"/>
    <w:rsid w:val="00DB0851"/>
    <w:rsid w:val="00DB6C93"/>
    <w:rsid w:val="00DC23EA"/>
    <w:rsid w:val="00DC26A3"/>
    <w:rsid w:val="00DC435B"/>
    <w:rsid w:val="00DC47F7"/>
    <w:rsid w:val="00DE4019"/>
    <w:rsid w:val="00DF7EB9"/>
    <w:rsid w:val="00E0533F"/>
    <w:rsid w:val="00E1466A"/>
    <w:rsid w:val="00E20A0B"/>
    <w:rsid w:val="00E32FB4"/>
    <w:rsid w:val="00E47CA8"/>
    <w:rsid w:val="00E659DB"/>
    <w:rsid w:val="00E86A9C"/>
    <w:rsid w:val="00E91774"/>
    <w:rsid w:val="00E95721"/>
    <w:rsid w:val="00EC01B8"/>
    <w:rsid w:val="00ED0655"/>
    <w:rsid w:val="00EE1607"/>
    <w:rsid w:val="00F00DAB"/>
    <w:rsid w:val="00F072BF"/>
    <w:rsid w:val="00F409BF"/>
    <w:rsid w:val="00F66AEB"/>
    <w:rsid w:val="00FA15AE"/>
    <w:rsid w:val="00FA4676"/>
    <w:rsid w:val="00FB323D"/>
    <w:rsid w:val="00FC0C83"/>
    <w:rsid w:val="00FE1A91"/>
    <w:rsid w:val="00FE272D"/>
    <w:rsid w:val="00FF1EE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24929"/>
    <o:shapelayout v:ext="edit">
      <o:idmap v:ext="edit" data="1"/>
    </o:shapelayout>
  </w:shapeDefaults>
  <w:decimalSymbol w:val=","/>
  <w:listSeparator w:val=";"/>
  <w14:docId w14:val="22F13E06"/>
  <w15:docId w15:val="{D1D5CAAE-D01F-49BC-BE5D-7AADFFD96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008"/>
    <w:pPr>
      <w:spacing w:after="0" w:line="240" w:lineRule="auto"/>
    </w:pPr>
    <w:rPr>
      <w:rFonts w:ascii="Times New Roman" w:eastAsia="Times New Roman" w:hAnsi="Times New Roman" w:cs="Times New Roman"/>
      <w:sz w:val="20"/>
      <w:szCs w:val="20"/>
      <w:lang w:eastAsia="fr-FR"/>
    </w:rPr>
  </w:style>
  <w:style w:type="paragraph" w:styleId="Titre1">
    <w:name w:val="heading 1"/>
    <w:basedOn w:val="Normal"/>
    <w:next w:val="Normal"/>
    <w:link w:val="Titre1Car"/>
    <w:qFormat/>
    <w:rsid w:val="007F24C7"/>
    <w:pPr>
      <w:keepNext/>
      <w:spacing w:line="276" w:lineRule="auto"/>
      <w:outlineLvl w:val="0"/>
    </w:pPr>
    <w:rPr>
      <w:rFonts w:ascii="Century Gothic" w:hAnsi="Century Gothic"/>
      <w:b/>
      <w:sz w:val="24"/>
      <w:szCs w:val="24"/>
    </w:rPr>
  </w:style>
  <w:style w:type="paragraph" w:styleId="Titre2">
    <w:name w:val="heading 2"/>
    <w:basedOn w:val="Normal"/>
    <w:next w:val="Normal"/>
    <w:link w:val="Titre2Car"/>
    <w:qFormat/>
    <w:rsid w:val="007F24C7"/>
    <w:pPr>
      <w:keepNext/>
      <w:spacing w:after="120"/>
      <w:outlineLvl w:val="1"/>
    </w:pPr>
    <w:rPr>
      <w:rFonts w:ascii="Century Gothic" w:hAnsi="Century Gothic"/>
      <w:b/>
      <w:color w:val="4472C4" w:themeColor="accent5"/>
      <w:u w:val="single"/>
    </w:rPr>
  </w:style>
  <w:style w:type="paragraph" w:styleId="Titre3">
    <w:name w:val="heading 3"/>
    <w:basedOn w:val="Normal"/>
    <w:next w:val="Normal"/>
    <w:link w:val="Titre3Car"/>
    <w:qFormat/>
    <w:rsid w:val="00CD495F"/>
    <w:pPr>
      <w:keepNext/>
      <w:ind w:left="708"/>
      <w:outlineLvl w:val="2"/>
    </w:pPr>
    <w:rPr>
      <w:rFonts w:ascii="Century Gothic" w:hAnsi="Century Gothic"/>
      <w:bCs/>
      <w:i/>
      <w:iCs/>
      <w:color w:val="4472C4" w:themeColor="accent5"/>
      <w:u w:val="single"/>
    </w:rPr>
  </w:style>
  <w:style w:type="paragraph" w:styleId="Titre4">
    <w:name w:val="heading 4"/>
    <w:basedOn w:val="Normal"/>
    <w:next w:val="Normal"/>
    <w:link w:val="Titre4Car"/>
    <w:uiPriority w:val="9"/>
    <w:semiHidden/>
    <w:unhideWhenUsed/>
    <w:qFormat/>
    <w:rsid w:val="008A0008"/>
    <w:pPr>
      <w:keepNext/>
      <w:keepLines/>
      <w:spacing w:before="200"/>
      <w:outlineLvl w:val="3"/>
    </w:pPr>
    <w:rPr>
      <w:rFonts w:asciiTheme="majorHAnsi" w:eastAsiaTheme="majorEastAsia" w:hAnsiTheme="majorHAnsi" w:cstheme="majorBidi"/>
      <w:b/>
      <w:bCs/>
      <w:i/>
      <w:iCs/>
      <w:color w:val="5B9BD5"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7F24C7"/>
    <w:rPr>
      <w:rFonts w:ascii="Century Gothic" w:eastAsia="Times New Roman" w:hAnsi="Century Gothic" w:cs="Times New Roman"/>
      <w:b/>
      <w:sz w:val="24"/>
      <w:szCs w:val="24"/>
      <w:lang w:eastAsia="fr-FR"/>
    </w:rPr>
  </w:style>
  <w:style w:type="character" w:customStyle="1" w:styleId="Titre2Car">
    <w:name w:val="Titre 2 Car"/>
    <w:basedOn w:val="Policepardfaut"/>
    <w:link w:val="Titre2"/>
    <w:rsid w:val="007F24C7"/>
    <w:rPr>
      <w:rFonts w:ascii="Century Gothic" w:eastAsia="Times New Roman" w:hAnsi="Century Gothic" w:cs="Times New Roman"/>
      <w:b/>
      <w:color w:val="4472C4" w:themeColor="accent5"/>
      <w:sz w:val="20"/>
      <w:szCs w:val="20"/>
      <w:u w:val="single"/>
      <w:lang w:eastAsia="fr-FR"/>
    </w:rPr>
  </w:style>
  <w:style w:type="character" w:customStyle="1" w:styleId="Titre3Car">
    <w:name w:val="Titre 3 Car"/>
    <w:basedOn w:val="Policepardfaut"/>
    <w:link w:val="Titre3"/>
    <w:rsid w:val="00CD495F"/>
    <w:rPr>
      <w:rFonts w:ascii="Century Gothic" w:eastAsia="Times New Roman" w:hAnsi="Century Gothic" w:cs="Times New Roman"/>
      <w:bCs/>
      <w:i/>
      <w:iCs/>
      <w:color w:val="4472C4" w:themeColor="accent5"/>
      <w:sz w:val="20"/>
      <w:szCs w:val="20"/>
      <w:u w:val="single"/>
      <w:lang w:eastAsia="fr-FR"/>
    </w:rPr>
  </w:style>
  <w:style w:type="character" w:customStyle="1" w:styleId="Titre4Car">
    <w:name w:val="Titre 4 Car"/>
    <w:basedOn w:val="Policepardfaut"/>
    <w:link w:val="Titre4"/>
    <w:uiPriority w:val="9"/>
    <w:semiHidden/>
    <w:rsid w:val="008A0008"/>
    <w:rPr>
      <w:rFonts w:asciiTheme="majorHAnsi" w:eastAsiaTheme="majorEastAsia" w:hAnsiTheme="majorHAnsi" w:cstheme="majorBidi"/>
      <w:b/>
      <w:bCs/>
      <w:i/>
      <w:iCs/>
      <w:color w:val="5B9BD5" w:themeColor="accent1"/>
      <w:sz w:val="20"/>
      <w:szCs w:val="20"/>
      <w:lang w:eastAsia="fr-FR"/>
    </w:rPr>
  </w:style>
  <w:style w:type="paragraph" w:styleId="Pieddepage">
    <w:name w:val="footer"/>
    <w:basedOn w:val="Normal"/>
    <w:link w:val="PieddepageCar"/>
    <w:uiPriority w:val="99"/>
    <w:rsid w:val="008A0008"/>
    <w:pPr>
      <w:tabs>
        <w:tab w:val="center" w:pos="4536"/>
        <w:tab w:val="right" w:pos="9072"/>
      </w:tabs>
    </w:pPr>
  </w:style>
  <w:style w:type="character" w:customStyle="1" w:styleId="PieddepageCar">
    <w:name w:val="Pied de page Car"/>
    <w:basedOn w:val="Policepardfaut"/>
    <w:link w:val="Pieddepage"/>
    <w:uiPriority w:val="99"/>
    <w:rsid w:val="008A0008"/>
    <w:rPr>
      <w:rFonts w:ascii="Times New Roman" w:eastAsia="Times New Roman" w:hAnsi="Times New Roman" w:cs="Times New Roman"/>
      <w:sz w:val="20"/>
      <w:szCs w:val="20"/>
      <w:lang w:eastAsia="fr-FR"/>
    </w:rPr>
  </w:style>
  <w:style w:type="paragraph" w:styleId="Corpsdetexte3">
    <w:name w:val="Body Text 3"/>
    <w:basedOn w:val="Normal"/>
    <w:link w:val="Corpsdetexte3Car"/>
    <w:rsid w:val="008A0008"/>
    <w:pPr>
      <w:widowControl w:val="0"/>
      <w:jc w:val="both"/>
    </w:pPr>
  </w:style>
  <w:style w:type="character" w:customStyle="1" w:styleId="Corpsdetexte3Car">
    <w:name w:val="Corps de texte 3 Car"/>
    <w:basedOn w:val="Policepardfaut"/>
    <w:link w:val="Corpsdetexte3"/>
    <w:rsid w:val="008A0008"/>
    <w:rPr>
      <w:rFonts w:ascii="Times New Roman" w:eastAsia="Times New Roman" w:hAnsi="Times New Roman" w:cs="Times New Roman"/>
      <w:sz w:val="20"/>
      <w:szCs w:val="20"/>
      <w:lang w:eastAsia="fr-FR"/>
    </w:rPr>
  </w:style>
  <w:style w:type="paragraph" w:styleId="Corpsdetexte">
    <w:name w:val="Body Text"/>
    <w:basedOn w:val="Normal"/>
    <w:link w:val="CorpsdetexteCar"/>
    <w:rsid w:val="008A0008"/>
    <w:rPr>
      <w:color w:val="FF0000"/>
    </w:rPr>
  </w:style>
  <w:style w:type="character" w:customStyle="1" w:styleId="CorpsdetexteCar">
    <w:name w:val="Corps de texte Car"/>
    <w:basedOn w:val="Policepardfaut"/>
    <w:link w:val="Corpsdetexte"/>
    <w:rsid w:val="008A0008"/>
    <w:rPr>
      <w:rFonts w:ascii="Times New Roman" w:eastAsia="Times New Roman" w:hAnsi="Times New Roman" w:cs="Times New Roman"/>
      <w:color w:val="FF0000"/>
      <w:sz w:val="20"/>
      <w:szCs w:val="20"/>
      <w:lang w:eastAsia="fr-FR"/>
    </w:rPr>
  </w:style>
  <w:style w:type="paragraph" w:styleId="Retraitcorpsdetexte">
    <w:name w:val="Body Text Indent"/>
    <w:basedOn w:val="Normal"/>
    <w:link w:val="RetraitcorpsdetexteCar"/>
    <w:rsid w:val="008A0008"/>
    <w:pPr>
      <w:jc w:val="both"/>
    </w:pPr>
    <w:rPr>
      <w:sz w:val="24"/>
    </w:rPr>
  </w:style>
  <w:style w:type="character" w:customStyle="1" w:styleId="RetraitcorpsdetexteCar">
    <w:name w:val="Retrait corps de texte Car"/>
    <w:basedOn w:val="Policepardfaut"/>
    <w:link w:val="Retraitcorpsdetexte"/>
    <w:rsid w:val="008A0008"/>
    <w:rPr>
      <w:rFonts w:ascii="Times New Roman" w:eastAsia="Times New Roman" w:hAnsi="Times New Roman" w:cs="Times New Roman"/>
      <w:sz w:val="24"/>
      <w:szCs w:val="20"/>
      <w:lang w:eastAsia="fr-FR"/>
    </w:rPr>
  </w:style>
  <w:style w:type="paragraph" w:styleId="Retraitcorpsdetexte2">
    <w:name w:val="Body Text Indent 2"/>
    <w:basedOn w:val="Normal"/>
    <w:link w:val="Retraitcorpsdetexte2Car"/>
    <w:rsid w:val="008A0008"/>
    <w:pPr>
      <w:ind w:firstLine="360"/>
    </w:pPr>
    <w:rPr>
      <w:color w:val="000000"/>
    </w:rPr>
  </w:style>
  <w:style w:type="character" w:customStyle="1" w:styleId="Retraitcorpsdetexte2Car">
    <w:name w:val="Retrait corps de texte 2 Car"/>
    <w:basedOn w:val="Policepardfaut"/>
    <w:link w:val="Retraitcorpsdetexte2"/>
    <w:rsid w:val="008A0008"/>
    <w:rPr>
      <w:rFonts w:ascii="Times New Roman" w:eastAsia="Times New Roman" w:hAnsi="Times New Roman" w:cs="Times New Roman"/>
      <w:color w:val="000000"/>
      <w:sz w:val="20"/>
      <w:szCs w:val="20"/>
      <w:lang w:eastAsia="fr-FR"/>
    </w:rPr>
  </w:style>
  <w:style w:type="paragraph" w:styleId="Retraitcorpsdetexte3">
    <w:name w:val="Body Text Indent 3"/>
    <w:basedOn w:val="Normal"/>
    <w:link w:val="Retraitcorpsdetexte3Car"/>
    <w:rsid w:val="008A0008"/>
    <w:pPr>
      <w:ind w:left="708"/>
      <w:jc w:val="both"/>
    </w:pPr>
    <w:rPr>
      <w:color w:val="0000FF"/>
    </w:rPr>
  </w:style>
  <w:style w:type="character" w:customStyle="1" w:styleId="Retraitcorpsdetexte3Car">
    <w:name w:val="Retrait corps de texte 3 Car"/>
    <w:basedOn w:val="Policepardfaut"/>
    <w:link w:val="Retraitcorpsdetexte3"/>
    <w:rsid w:val="008A0008"/>
    <w:rPr>
      <w:rFonts w:ascii="Times New Roman" w:eastAsia="Times New Roman" w:hAnsi="Times New Roman" w:cs="Times New Roman"/>
      <w:color w:val="0000FF"/>
      <w:sz w:val="20"/>
      <w:szCs w:val="20"/>
      <w:lang w:eastAsia="fr-FR"/>
    </w:rPr>
  </w:style>
  <w:style w:type="paragraph" w:customStyle="1" w:styleId="Normal2">
    <w:name w:val="Normal2"/>
    <w:basedOn w:val="Normal"/>
    <w:link w:val="Normal2Car"/>
    <w:rsid w:val="008A0008"/>
    <w:pPr>
      <w:keepLines/>
      <w:tabs>
        <w:tab w:val="left" w:pos="567"/>
        <w:tab w:val="left" w:pos="851"/>
        <w:tab w:val="left" w:pos="1134"/>
      </w:tabs>
      <w:ind w:left="284" w:firstLine="284"/>
      <w:jc w:val="both"/>
    </w:pPr>
    <w:rPr>
      <w:sz w:val="24"/>
      <w:szCs w:val="24"/>
    </w:rPr>
  </w:style>
  <w:style w:type="character" w:styleId="lev">
    <w:name w:val="Strong"/>
    <w:uiPriority w:val="22"/>
    <w:qFormat/>
    <w:rsid w:val="008A0008"/>
    <w:rPr>
      <w:b/>
      <w:bCs/>
    </w:rPr>
  </w:style>
  <w:style w:type="character" w:customStyle="1" w:styleId="Normal2Car">
    <w:name w:val="Normal2 Car"/>
    <w:link w:val="Normal2"/>
    <w:locked/>
    <w:rsid w:val="008A0008"/>
    <w:rPr>
      <w:rFonts w:ascii="Times New Roman" w:eastAsia="Times New Roman" w:hAnsi="Times New Roman" w:cs="Times New Roman"/>
      <w:sz w:val="24"/>
      <w:szCs w:val="24"/>
      <w:lang w:eastAsia="fr-FR"/>
    </w:rPr>
  </w:style>
  <w:style w:type="character" w:styleId="Lienhypertexte">
    <w:name w:val="Hyperlink"/>
    <w:uiPriority w:val="99"/>
    <w:rsid w:val="008A0008"/>
    <w:rPr>
      <w:color w:val="0000FF"/>
      <w:u w:val="single"/>
    </w:rPr>
  </w:style>
  <w:style w:type="paragraph" w:styleId="TM1">
    <w:name w:val="toc 1"/>
    <w:basedOn w:val="Normal"/>
    <w:next w:val="Normal"/>
    <w:uiPriority w:val="39"/>
    <w:rsid w:val="008A0008"/>
    <w:pPr>
      <w:spacing w:before="120" w:after="120"/>
    </w:pPr>
    <w:rPr>
      <w:rFonts w:asciiTheme="minorHAnsi" w:hAnsiTheme="minorHAnsi"/>
      <w:b/>
      <w:bCs/>
      <w:caps/>
    </w:rPr>
  </w:style>
  <w:style w:type="paragraph" w:styleId="TM2">
    <w:name w:val="toc 2"/>
    <w:basedOn w:val="Normal"/>
    <w:next w:val="Normal"/>
    <w:uiPriority w:val="39"/>
    <w:rsid w:val="008A0008"/>
    <w:pPr>
      <w:ind w:left="200"/>
    </w:pPr>
    <w:rPr>
      <w:rFonts w:asciiTheme="minorHAnsi" w:hAnsiTheme="minorHAnsi"/>
      <w:smallCaps/>
    </w:rPr>
  </w:style>
  <w:style w:type="paragraph" w:styleId="Paragraphedeliste">
    <w:name w:val="List Paragraph"/>
    <w:basedOn w:val="Normal"/>
    <w:uiPriority w:val="34"/>
    <w:qFormat/>
    <w:rsid w:val="008A0008"/>
    <w:pPr>
      <w:ind w:left="720"/>
      <w:contextualSpacing/>
    </w:pPr>
  </w:style>
  <w:style w:type="paragraph" w:styleId="Corpsdetexte2">
    <w:name w:val="Body Text 2"/>
    <w:basedOn w:val="Normal"/>
    <w:link w:val="Corpsdetexte2Car"/>
    <w:uiPriority w:val="99"/>
    <w:semiHidden/>
    <w:unhideWhenUsed/>
    <w:rsid w:val="008A0008"/>
    <w:pPr>
      <w:spacing w:after="120" w:line="480" w:lineRule="auto"/>
    </w:pPr>
  </w:style>
  <w:style w:type="character" w:customStyle="1" w:styleId="Corpsdetexte2Car">
    <w:name w:val="Corps de texte 2 Car"/>
    <w:basedOn w:val="Policepardfaut"/>
    <w:link w:val="Corpsdetexte2"/>
    <w:uiPriority w:val="99"/>
    <w:semiHidden/>
    <w:rsid w:val="008A0008"/>
    <w:rPr>
      <w:rFonts w:ascii="Times New Roman" w:eastAsia="Times New Roman" w:hAnsi="Times New Roman" w:cs="Times New Roman"/>
      <w:sz w:val="20"/>
      <w:szCs w:val="20"/>
      <w:lang w:eastAsia="fr-FR"/>
    </w:rPr>
  </w:style>
  <w:style w:type="paragraph" w:styleId="Textedebulles">
    <w:name w:val="Balloon Text"/>
    <w:basedOn w:val="Normal"/>
    <w:link w:val="TextedebullesCar"/>
    <w:uiPriority w:val="99"/>
    <w:semiHidden/>
    <w:unhideWhenUsed/>
    <w:rsid w:val="008A0008"/>
    <w:rPr>
      <w:rFonts w:ascii="Tahoma" w:hAnsi="Tahoma" w:cs="Tahoma"/>
      <w:sz w:val="16"/>
      <w:szCs w:val="16"/>
    </w:rPr>
  </w:style>
  <w:style w:type="character" w:customStyle="1" w:styleId="TextedebullesCar">
    <w:name w:val="Texte de bulles Car"/>
    <w:basedOn w:val="Policepardfaut"/>
    <w:link w:val="Textedebulles"/>
    <w:uiPriority w:val="99"/>
    <w:semiHidden/>
    <w:rsid w:val="008A0008"/>
    <w:rPr>
      <w:rFonts w:ascii="Tahoma" w:eastAsia="Times New Roman" w:hAnsi="Tahoma" w:cs="Tahoma"/>
      <w:sz w:val="16"/>
      <w:szCs w:val="16"/>
      <w:lang w:eastAsia="fr-FR"/>
    </w:rPr>
  </w:style>
  <w:style w:type="character" w:styleId="Marquedecommentaire">
    <w:name w:val="annotation reference"/>
    <w:basedOn w:val="Policepardfaut"/>
    <w:unhideWhenUsed/>
    <w:rsid w:val="008A0008"/>
    <w:rPr>
      <w:sz w:val="16"/>
      <w:szCs w:val="16"/>
    </w:rPr>
  </w:style>
  <w:style w:type="paragraph" w:styleId="Commentaire">
    <w:name w:val="annotation text"/>
    <w:basedOn w:val="Normal"/>
    <w:link w:val="CommentaireCar"/>
    <w:unhideWhenUsed/>
    <w:rsid w:val="008A0008"/>
  </w:style>
  <w:style w:type="character" w:customStyle="1" w:styleId="CommentaireCar">
    <w:name w:val="Commentaire Car"/>
    <w:basedOn w:val="Policepardfaut"/>
    <w:link w:val="Commentaire"/>
    <w:rsid w:val="008A0008"/>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8A0008"/>
    <w:rPr>
      <w:b/>
      <w:bCs/>
    </w:rPr>
  </w:style>
  <w:style w:type="character" w:customStyle="1" w:styleId="ObjetducommentaireCar">
    <w:name w:val="Objet du commentaire Car"/>
    <w:basedOn w:val="CommentaireCar"/>
    <w:link w:val="Objetducommentaire"/>
    <w:uiPriority w:val="99"/>
    <w:semiHidden/>
    <w:rsid w:val="008A0008"/>
    <w:rPr>
      <w:rFonts w:ascii="Times New Roman" w:eastAsia="Times New Roman" w:hAnsi="Times New Roman" w:cs="Times New Roman"/>
      <w:b/>
      <w:bCs/>
      <w:sz w:val="20"/>
      <w:szCs w:val="20"/>
      <w:lang w:eastAsia="fr-FR"/>
    </w:rPr>
  </w:style>
  <w:style w:type="paragraph" w:styleId="En-tte">
    <w:name w:val="header"/>
    <w:basedOn w:val="Normal"/>
    <w:link w:val="En-tteCar"/>
    <w:uiPriority w:val="99"/>
    <w:unhideWhenUsed/>
    <w:rsid w:val="008A0008"/>
    <w:pPr>
      <w:tabs>
        <w:tab w:val="center" w:pos="4536"/>
        <w:tab w:val="right" w:pos="9072"/>
      </w:tabs>
    </w:pPr>
  </w:style>
  <w:style w:type="character" w:customStyle="1" w:styleId="En-tteCar">
    <w:name w:val="En-tête Car"/>
    <w:basedOn w:val="Policepardfaut"/>
    <w:link w:val="En-tte"/>
    <w:uiPriority w:val="99"/>
    <w:rsid w:val="008A0008"/>
    <w:rPr>
      <w:rFonts w:ascii="Times New Roman" w:eastAsia="Times New Roman" w:hAnsi="Times New Roman" w:cs="Times New Roman"/>
      <w:sz w:val="20"/>
      <w:szCs w:val="20"/>
      <w:lang w:eastAsia="fr-FR"/>
    </w:rPr>
  </w:style>
  <w:style w:type="paragraph" w:styleId="Textebrut">
    <w:name w:val="Plain Text"/>
    <w:basedOn w:val="Normal"/>
    <w:link w:val="TextebrutCar"/>
    <w:rsid w:val="008A0008"/>
    <w:rPr>
      <w:rFonts w:ascii="Courier New" w:hAnsi="Courier New"/>
    </w:rPr>
  </w:style>
  <w:style w:type="character" w:customStyle="1" w:styleId="TextebrutCar">
    <w:name w:val="Texte brut Car"/>
    <w:basedOn w:val="Policepardfaut"/>
    <w:link w:val="Textebrut"/>
    <w:rsid w:val="008A0008"/>
    <w:rPr>
      <w:rFonts w:ascii="Courier New" w:eastAsia="Times New Roman" w:hAnsi="Courier New" w:cs="Times New Roman"/>
      <w:sz w:val="20"/>
      <w:szCs w:val="20"/>
      <w:lang w:eastAsia="fr-FR"/>
    </w:rPr>
  </w:style>
  <w:style w:type="paragraph" w:styleId="NormalWeb">
    <w:name w:val="Normal (Web)"/>
    <w:basedOn w:val="Normal"/>
    <w:uiPriority w:val="99"/>
    <w:rsid w:val="008A0008"/>
    <w:pPr>
      <w:spacing w:before="180" w:after="30"/>
      <w:ind w:left="30" w:right="90"/>
    </w:pPr>
    <w:rPr>
      <w:rFonts w:ascii="Trebuchet MS" w:hAnsi="Trebuchet MS"/>
      <w:sz w:val="24"/>
      <w:szCs w:val="24"/>
    </w:rPr>
  </w:style>
  <w:style w:type="paragraph" w:customStyle="1" w:styleId="Listepuce">
    <w:name w:val="Liste à puce"/>
    <w:basedOn w:val="Normal"/>
    <w:rsid w:val="008A0008"/>
    <w:pPr>
      <w:widowControl w:val="0"/>
      <w:autoSpaceDE w:val="0"/>
      <w:autoSpaceDN w:val="0"/>
      <w:spacing w:before="60"/>
      <w:ind w:left="568" w:hanging="284"/>
      <w:jc w:val="both"/>
    </w:pPr>
  </w:style>
  <w:style w:type="paragraph" w:customStyle="1" w:styleId="Textebrut1">
    <w:name w:val="Texte brut1"/>
    <w:basedOn w:val="Normal"/>
    <w:rsid w:val="008A0008"/>
    <w:pPr>
      <w:suppressAutoHyphens/>
    </w:pPr>
    <w:rPr>
      <w:rFonts w:ascii="Courier New" w:hAnsi="Courier New"/>
      <w:lang w:eastAsia="ar-SA"/>
    </w:rPr>
  </w:style>
  <w:style w:type="paragraph" w:customStyle="1" w:styleId="Style2">
    <w:name w:val="Style2"/>
    <w:basedOn w:val="Titre2"/>
    <w:qFormat/>
    <w:rsid w:val="00036202"/>
    <w:pPr>
      <w:widowControl w:val="0"/>
      <w:numPr>
        <w:numId w:val="10"/>
      </w:numPr>
      <w:spacing w:before="120"/>
    </w:pPr>
    <w:rPr>
      <w:i/>
      <w:sz w:val="22"/>
      <w:szCs w:val="22"/>
    </w:rPr>
  </w:style>
  <w:style w:type="paragraph" w:styleId="Sous-titre">
    <w:name w:val="Subtitle"/>
    <w:basedOn w:val="Normal"/>
    <w:next w:val="Normal"/>
    <w:link w:val="Sous-titreCar"/>
    <w:uiPriority w:val="11"/>
    <w:qFormat/>
    <w:rsid w:val="002705A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ous-titreCar">
    <w:name w:val="Sous-titre Car"/>
    <w:basedOn w:val="Policepardfaut"/>
    <w:link w:val="Sous-titre"/>
    <w:uiPriority w:val="11"/>
    <w:rsid w:val="002705A7"/>
    <w:rPr>
      <w:rFonts w:eastAsiaTheme="minorEastAsia"/>
      <w:color w:val="5A5A5A" w:themeColor="text1" w:themeTint="A5"/>
      <w:spacing w:val="15"/>
      <w:lang w:eastAsia="fr-FR"/>
    </w:rPr>
  </w:style>
  <w:style w:type="paragraph" w:customStyle="1" w:styleId="Normal1">
    <w:name w:val="Normal1"/>
    <w:basedOn w:val="Normal"/>
    <w:link w:val="Normal1Car"/>
    <w:rsid w:val="0065518F"/>
    <w:pPr>
      <w:keepLines/>
      <w:tabs>
        <w:tab w:val="left" w:pos="284"/>
        <w:tab w:val="left" w:pos="567"/>
        <w:tab w:val="left" w:pos="851"/>
      </w:tabs>
      <w:ind w:firstLine="284"/>
      <w:jc w:val="both"/>
    </w:pPr>
    <w:rPr>
      <w:sz w:val="24"/>
      <w:szCs w:val="24"/>
    </w:rPr>
  </w:style>
  <w:style w:type="character" w:customStyle="1" w:styleId="Normal1Car">
    <w:name w:val="Normal1 Car"/>
    <w:link w:val="Normal1"/>
    <w:locked/>
    <w:rsid w:val="0065518F"/>
    <w:rPr>
      <w:rFonts w:ascii="Times New Roman" w:eastAsia="Times New Roman" w:hAnsi="Times New Roman" w:cs="Times New Roman"/>
      <w:sz w:val="24"/>
      <w:szCs w:val="24"/>
      <w:lang w:eastAsia="fr-FR"/>
    </w:rPr>
  </w:style>
  <w:style w:type="paragraph" w:customStyle="1" w:styleId="Corpsdetexte31">
    <w:name w:val="Corps de texte 31"/>
    <w:basedOn w:val="Normal"/>
    <w:rsid w:val="00521F82"/>
    <w:pPr>
      <w:widowControl w:val="0"/>
      <w:suppressAutoHyphens/>
      <w:jc w:val="both"/>
    </w:pPr>
    <w:rPr>
      <w:lang w:eastAsia="ar-SA"/>
    </w:rPr>
  </w:style>
  <w:style w:type="paragraph" w:customStyle="1" w:styleId="Corpsdetexte21">
    <w:name w:val="Corps de texte 21"/>
    <w:basedOn w:val="Normal"/>
    <w:rsid w:val="00521F82"/>
    <w:pPr>
      <w:suppressAutoHyphens/>
      <w:jc w:val="both"/>
    </w:pPr>
    <w:rPr>
      <w:sz w:val="24"/>
      <w:lang w:eastAsia="ar-SA"/>
    </w:rPr>
  </w:style>
  <w:style w:type="paragraph" w:customStyle="1" w:styleId="Default">
    <w:name w:val="Default"/>
    <w:rsid w:val="00521F82"/>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table" w:styleId="Grilledutableau">
    <w:name w:val="Table Grid"/>
    <w:basedOn w:val="TableauNormal"/>
    <w:uiPriority w:val="39"/>
    <w:rsid w:val="000D0F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M3">
    <w:name w:val="toc 3"/>
    <w:basedOn w:val="Normal"/>
    <w:next w:val="Normal"/>
    <w:autoRedefine/>
    <w:uiPriority w:val="39"/>
    <w:unhideWhenUsed/>
    <w:rsid w:val="000B5C43"/>
    <w:pPr>
      <w:ind w:left="400"/>
    </w:pPr>
    <w:rPr>
      <w:rFonts w:asciiTheme="minorHAnsi" w:hAnsiTheme="minorHAnsi"/>
      <w:i/>
      <w:iCs/>
    </w:rPr>
  </w:style>
  <w:style w:type="paragraph" w:styleId="TM4">
    <w:name w:val="toc 4"/>
    <w:basedOn w:val="Normal"/>
    <w:next w:val="Normal"/>
    <w:autoRedefine/>
    <w:uiPriority w:val="39"/>
    <w:unhideWhenUsed/>
    <w:rsid w:val="000B5C43"/>
    <w:pPr>
      <w:ind w:left="600"/>
    </w:pPr>
    <w:rPr>
      <w:rFonts w:asciiTheme="minorHAnsi" w:hAnsiTheme="minorHAnsi"/>
      <w:sz w:val="18"/>
      <w:szCs w:val="18"/>
    </w:rPr>
  </w:style>
  <w:style w:type="paragraph" w:styleId="TM5">
    <w:name w:val="toc 5"/>
    <w:basedOn w:val="Normal"/>
    <w:next w:val="Normal"/>
    <w:autoRedefine/>
    <w:uiPriority w:val="39"/>
    <w:unhideWhenUsed/>
    <w:rsid w:val="000B5C43"/>
    <w:pPr>
      <w:ind w:left="800"/>
    </w:pPr>
    <w:rPr>
      <w:rFonts w:asciiTheme="minorHAnsi" w:hAnsiTheme="minorHAnsi"/>
      <w:sz w:val="18"/>
      <w:szCs w:val="18"/>
    </w:rPr>
  </w:style>
  <w:style w:type="paragraph" w:styleId="TM6">
    <w:name w:val="toc 6"/>
    <w:basedOn w:val="Normal"/>
    <w:next w:val="Normal"/>
    <w:autoRedefine/>
    <w:uiPriority w:val="39"/>
    <w:unhideWhenUsed/>
    <w:rsid w:val="000B5C43"/>
    <w:pPr>
      <w:ind w:left="1000"/>
    </w:pPr>
    <w:rPr>
      <w:rFonts w:asciiTheme="minorHAnsi" w:hAnsiTheme="minorHAnsi"/>
      <w:sz w:val="18"/>
      <w:szCs w:val="18"/>
    </w:rPr>
  </w:style>
  <w:style w:type="paragraph" w:styleId="TM7">
    <w:name w:val="toc 7"/>
    <w:basedOn w:val="Normal"/>
    <w:next w:val="Normal"/>
    <w:autoRedefine/>
    <w:uiPriority w:val="39"/>
    <w:unhideWhenUsed/>
    <w:rsid w:val="000B5C43"/>
    <w:pPr>
      <w:ind w:left="1200"/>
    </w:pPr>
    <w:rPr>
      <w:rFonts w:asciiTheme="minorHAnsi" w:hAnsiTheme="minorHAnsi"/>
      <w:sz w:val="18"/>
      <w:szCs w:val="18"/>
    </w:rPr>
  </w:style>
  <w:style w:type="paragraph" w:styleId="TM8">
    <w:name w:val="toc 8"/>
    <w:basedOn w:val="Normal"/>
    <w:next w:val="Normal"/>
    <w:autoRedefine/>
    <w:uiPriority w:val="39"/>
    <w:unhideWhenUsed/>
    <w:rsid w:val="000B5C43"/>
    <w:pPr>
      <w:ind w:left="1400"/>
    </w:pPr>
    <w:rPr>
      <w:rFonts w:asciiTheme="minorHAnsi" w:hAnsiTheme="minorHAnsi"/>
      <w:sz w:val="18"/>
      <w:szCs w:val="18"/>
    </w:rPr>
  </w:style>
  <w:style w:type="paragraph" w:styleId="TM9">
    <w:name w:val="toc 9"/>
    <w:basedOn w:val="Normal"/>
    <w:next w:val="Normal"/>
    <w:autoRedefine/>
    <w:uiPriority w:val="39"/>
    <w:unhideWhenUsed/>
    <w:rsid w:val="000B5C43"/>
    <w:pPr>
      <w:ind w:left="1600"/>
    </w:pPr>
    <w:rPr>
      <w:rFonts w:asciiTheme="minorHAnsi" w:hAnsiTheme="minorHAnsi"/>
      <w:sz w:val="18"/>
      <w:szCs w:val="18"/>
    </w:rPr>
  </w:style>
  <w:style w:type="paragraph" w:styleId="Notedebasdepage">
    <w:name w:val="footnote text"/>
    <w:basedOn w:val="Normal"/>
    <w:link w:val="NotedebasdepageCar"/>
    <w:semiHidden/>
    <w:rsid w:val="00200CEF"/>
  </w:style>
  <w:style w:type="character" w:customStyle="1" w:styleId="NotedebasdepageCar">
    <w:name w:val="Note de bas de page Car"/>
    <w:basedOn w:val="Policepardfaut"/>
    <w:link w:val="Notedebasdepage"/>
    <w:semiHidden/>
    <w:rsid w:val="00200CEF"/>
    <w:rPr>
      <w:rFonts w:ascii="Times New Roman" w:eastAsia="Times New Roman" w:hAnsi="Times New Roman" w:cs="Times New Roman"/>
      <w:sz w:val="20"/>
      <w:szCs w:val="20"/>
      <w:lang w:eastAsia="fr-FR"/>
    </w:rPr>
  </w:style>
  <w:style w:type="table" w:customStyle="1" w:styleId="TableauGrille4-Accentuation51">
    <w:name w:val="Tableau Grille 4 - Accentuation 51"/>
    <w:basedOn w:val="TableauNormal"/>
    <w:uiPriority w:val="49"/>
    <w:rsid w:val="009F2A36"/>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Normal3">
    <w:name w:val="Normal3"/>
    <w:basedOn w:val="Normal"/>
    <w:link w:val="Normal3Car"/>
    <w:rsid w:val="006E60BB"/>
    <w:pPr>
      <w:keepLines/>
      <w:tabs>
        <w:tab w:val="left" w:pos="851"/>
        <w:tab w:val="left" w:pos="1134"/>
        <w:tab w:val="left" w:pos="1418"/>
      </w:tabs>
      <w:ind w:left="567" w:firstLine="284"/>
      <w:jc w:val="both"/>
    </w:pPr>
    <w:rPr>
      <w:sz w:val="22"/>
    </w:rPr>
  </w:style>
  <w:style w:type="character" w:customStyle="1" w:styleId="Normal3Car">
    <w:name w:val="Normal3 Car"/>
    <w:link w:val="Normal3"/>
    <w:rsid w:val="006E60BB"/>
    <w:rPr>
      <w:rFonts w:ascii="Times New Roman" w:eastAsia="Times New Roman" w:hAnsi="Times New Roman" w:cs="Times New Roman"/>
      <w:szCs w:val="20"/>
      <w:lang w:eastAsia="fr-FR"/>
    </w:rPr>
  </w:style>
  <w:style w:type="paragraph" w:styleId="Titre">
    <w:name w:val="Title"/>
    <w:basedOn w:val="Normal"/>
    <w:link w:val="TitreCar"/>
    <w:qFormat/>
    <w:rsid w:val="006E60BB"/>
    <w:pPr>
      <w:jc w:val="center"/>
    </w:pPr>
    <w:rPr>
      <w:b/>
    </w:rPr>
  </w:style>
  <w:style w:type="character" w:customStyle="1" w:styleId="TitreCar">
    <w:name w:val="Titre Car"/>
    <w:basedOn w:val="Policepardfaut"/>
    <w:link w:val="Titre"/>
    <w:rsid w:val="006E60BB"/>
    <w:rPr>
      <w:rFonts w:ascii="Times New Roman" w:eastAsia="Times New Roman" w:hAnsi="Times New Roman" w:cs="Times New Roman"/>
      <w:b/>
      <w:sz w:val="20"/>
      <w:szCs w:val="20"/>
      <w:lang w:eastAsia="fr-FR"/>
    </w:rPr>
  </w:style>
  <w:style w:type="character" w:styleId="Numrodepage">
    <w:name w:val="page number"/>
    <w:basedOn w:val="Policepardfaut"/>
    <w:rsid w:val="00632CF8"/>
  </w:style>
  <w:style w:type="table" w:customStyle="1" w:styleId="Tableausimple11">
    <w:name w:val="Tableau simple 11"/>
    <w:basedOn w:val="TableauNormal"/>
    <w:uiPriority w:val="41"/>
    <w:rsid w:val="003F753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tionnonrsolue">
    <w:name w:val="Unresolved Mention"/>
    <w:basedOn w:val="Policepardfaut"/>
    <w:uiPriority w:val="99"/>
    <w:semiHidden/>
    <w:unhideWhenUsed/>
    <w:rsid w:val="00AC6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47486">
      <w:bodyDiv w:val="1"/>
      <w:marLeft w:val="0"/>
      <w:marRight w:val="0"/>
      <w:marTop w:val="0"/>
      <w:marBottom w:val="0"/>
      <w:divBdr>
        <w:top w:val="none" w:sz="0" w:space="0" w:color="auto"/>
        <w:left w:val="none" w:sz="0" w:space="0" w:color="auto"/>
        <w:bottom w:val="none" w:sz="0" w:space="0" w:color="auto"/>
        <w:right w:val="none" w:sz="0" w:space="0" w:color="auto"/>
      </w:divBdr>
    </w:div>
    <w:div w:id="418332479">
      <w:bodyDiv w:val="1"/>
      <w:marLeft w:val="0"/>
      <w:marRight w:val="0"/>
      <w:marTop w:val="0"/>
      <w:marBottom w:val="0"/>
      <w:divBdr>
        <w:top w:val="none" w:sz="0" w:space="0" w:color="auto"/>
        <w:left w:val="none" w:sz="0" w:space="0" w:color="auto"/>
        <w:bottom w:val="none" w:sz="0" w:space="0" w:color="auto"/>
        <w:right w:val="none" w:sz="0" w:space="0" w:color="auto"/>
      </w:divBdr>
    </w:div>
    <w:div w:id="609239911">
      <w:bodyDiv w:val="1"/>
      <w:marLeft w:val="0"/>
      <w:marRight w:val="0"/>
      <w:marTop w:val="0"/>
      <w:marBottom w:val="0"/>
      <w:divBdr>
        <w:top w:val="none" w:sz="0" w:space="0" w:color="auto"/>
        <w:left w:val="none" w:sz="0" w:space="0" w:color="auto"/>
        <w:bottom w:val="none" w:sz="0" w:space="0" w:color="auto"/>
        <w:right w:val="none" w:sz="0" w:space="0" w:color="auto"/>
      </w:divBdr>
    </w:div>
    <w:div w:id="666371746">
      <w:bodyDiv w:val="1"/>
      <w:marLeft w:val="0"/>
      <w:marRight w:val="0"/>
      <w:marTop w:val="0"/>
      <w:marBottom w:val="0"/>
      <w:divBdr>
        <w:top w:val="none" w:sz="0" w:space="0" w:color="auto"/>
        <w:left w:val="none" w:sz="0" w:space="0" w:color="auto"/>
        <w:bottom w:val="none" w:sz="0" w:space="0" w:color="auto"/>
        <w:right w:val="none" w:sz="0" w:space="0" w:color="auto"/>
      </w:divBdr>
    </w:div>
    <w:div w:id="815686982">
      <w:bodyDiv w:val="1"/>
      <w:marLeft w:val="0"/>
      <w:marRight w:val="0"/>
      <w:marTop w:val="0"/>
      <w:marBottom w:val="0"/>
      <w:divBdr>
        <w:top w:val="none" w:sz="0" w:space="0" w:color="auto"/>
        <w:left w:val="none" w:sz="0" w:space="0" w:color="auto"/>
        <w:bottom w:val="none" w:sz="0" w:space="0" w:color="auto"/>
        <w:right w:val="none" w:sz="0" w:space="0" w:color="auto"/>
      </w:divBdr>
    </w:div>
    <w:div w:id="1210996640">
      <w:bodyDiv w:val="1"/>
      <w:marLeft w:val="0"/>
      <w:marRight w:val="0"/>
      <w:marTop w:val="0"/>
      <w:marBottom w:val="0"/>
      <w:divBdr>
        <w:top w:val="none" w:sz="0" w:space="0" w:color="auto"/>
        <w:left w:val="none" w:sz="0" w:space="0" w:color="auto"/>
        <w:bottom w:val="none" w:sz="0" w:space="0" w:color="auto"/>
        <w:right w:val="none" w:sz="0" w:space="0" w:color="auto"/>
      </w:divBdr>
    </w:div>
    <w:div w:id="1336034665">
      <w:bodyDiv w:val="1"/>
      <w:marLeft w:val="0"/>
      <w:marRight w:val="0"/>
      <w:marTop w:val="0"/>
      <w:marBottom w:val="0"/>
      <w:divBdr>
        <w:top w:val="none" w:sz="0" w:space="0" w:color="auto"/>
        <w:left w:val="none" w:sz="0" w:space="0" w:color="auto"/>
        <w:bottom w:val="none" w:sz="0" w:space="0" w:color="auto"/>
        <w:right w:val="none" w:sz="0" w:space="0" w:color="auto"/>
      </w:divBdr>
    </w:div>
    <w:div w:id="1801066931">
      <w:bodyDiv w:val="1"/>
      <w:marLeft w:val="0"/>
      <w:marRight w:val="0"/>
      <w:marTop w:val="0"/>
      <w:marBottom w:val="0"/>
      <w:divBdr>
        <w:top w:val="none" w:sz="0" w:space="0" w:color="auto"/>
        <w:left w:val="none" w:sz="0" w:space="0" w:color="auto"/>
        <w:bottom w:val="none" w:sz="0" w:space="0" w:color="auto"/>
        <w:right w:val="none" w:sz="0" w:space="0" w:color="auto"/>
      </w:divBdr>
    </w:div>
    <w:div w:id="1827475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conomie.gouv.fr/daj/Dematerialisation-des-procedures-d-achatde-fourni"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arches-publics.gouv.fr" TargetMode="External"/><Relationship Id="rId17" Type="http://schemas.openxmlformats.org/officeDocument/2006/relationships/hyperlink" Target="http://www.marches-publics.gouv.fr" TargetMode="External"/><Relationship Id="rId2" Type="http://schemas.openxmlformats.org/officeDocument/2006/relationships/numbering" Target="numbering.xml"/><Relationship Id="rId16" Type="http://schemas.openxmlformats.org/officeDocument/2006/relationships/hyperlink" Target="https://www.service-public.fr/professionnels-entreprises/vosdroits/F2338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ches-publics.gouv.fr" TargetMode="External"/><Relationship Id="rId5" Type="http://schemas.openxmlformats.org/officeDocument/2006/relationships/webSettings" Target="webSettings.xml"/><Relationship Id="rId15" Type="http://schemas.openxmlformats.org/officeDocument/2006/relationships/hyperlink" Target="mailto:achats@univ-lyon3.fr" TargetMode="External"/><Relationship Id="rId10" Type="http://schemas.openxmlformats.org/officeDocument/2006/relationships/hyperlink" Target="https://ec.europa.eu/growth/tools-databases/espd/filte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arches-publics.gouv.fr" TargetMode="External"/><Relationship Id="rId14" Type="http://schemas.openxmlformats.org/officeDocument/2006/relationships/hyperlink" Target="http://www.marches-publics.gouv.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B89C2-83FD-4BD7-801E-F56401425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1192</TotalTime>
  <Pages>11</Pages>
  <Words>4247</Words>
  <Characters>23364</Characters>
  <Application>Microsoft Office Word</Application>
  <DocSecurity>0</DocSecurity>
  <Lines>194</Lines>
  <Paragraphs>55</Paragraphs>
  <ScaleCrop>false</ScaleCrop>
  <HeadingPairs>
    <vt:vector size="2" baseType="variant">
      <vt:variant>
        <vt:lpstr>Titre</vt:lpstr>
      </vt:variant>
      <vt:variant>
        <vt:i4>1</vt:i4>
      </vt:variant>
    </vt:vector>
  </HeadingPairs>
  <TitlesOfParts>
    <vt:vector size="1" baseType="lpstr">
      <vt:lpstr/>
    </vt:vector>
  </TitlesOfParts>
  <Company>UJML3</Company>
  <LinksUpToDate>false</LinksUpToDate>
  <CharactersWithSpaces>27556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GUEDOU Toflinmi Sylve</dc:creator>
  <cp:keywords/>
  <dc:description/>
  <cp:lastModifiedBy>LAMOURI Yannis</cp:lastModifiedBy>
  <cp:revision>126</cp:revision>
  <dcterms:created xsi:type="dcterms:W3CDTF">2018-05-03T07:19:00Z</dcterms:created>
  <dcterms:modified xsi:type="dcterms:W3CDTF">2026-10-02T09:51:00Z</dcterms:modified>
</cp:coreProperties>
</file>