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327" w:rsidRPr="00AA6A4A" w:rsidRDefault="00856327" w:rsidP="00856327">
      <w:pPr>
        <w:spacing w:before="100" w:beforeAutospacing="1" w:after="100" w:afterAutospacing="1" w:line="240" w:lineRule="auto"/>
        <w:jc w:val="center"/>
        <w:outlineLvl w:val="1"/>
        <w:rPr>
          <w:rFonts w:ascii="Times New Roman" w:eastAsia="Times New Roman" w:hAnsi="Times New Roman" w:cs="Times New Roman"/>
          <w:b/>
          <w:bCs/>
          <w:sz w:val="36"/>
          <w:szCs w:val="36"/>
          <w:lang w:eastAsia="fr-FR"/>
        </w:rPr>
      </w:pPr>
    </w:p>
    <w:p w:rsidR="00AA6A4A" w:rsidRPr="00351A26" w:rsidRDefault="000C3D98" w:rsidP="002B04A3">
      <w:pPr>
        <w:pBdr>
          <w:top w:val="single" w:sz="12" w:space="1" w:color="auto" w:shadow="1"/>
          <w:left w:val="single" w:sz="12" w:space="4" w:color="auto" w:shadow="1"/>
          <w:bottom w:val="single" w:sz="12" w:space="1" w:color="auto" w:shadow="1"/>
          <w:right w:val="single" w:sz="12" w:space="4" w:color="auto" w:shadow="1"/>
        </w:pBdr>
        <w:spacing w:before="100" w:beforeAutospacing="1" w:after="100" w:afterAutospacing="1" w:line="240" w:lineRule="auto"/>
        <w:jc w:val="center"/>
        <w:rPr>
          <w:rFonts w:ascii="Arial" w:eastAsia="Times New Roman" w:hAnsi="Arial" w:cs="Arial"/>
          <w:b/>
          <w:bCs/>
          <w:sz w:val="36"/>
          <w:szCs w:val="36"/>
          <w:lang w:eastAsia="fr-FR"/>
        </w:rPr>
      </w:pPr>
      <w:r w:rsidRPr="00351A26">
        <w:rPr>
          <w:rFonts w:ascii="Arial" w:eastAsia="Times New Roman" w:hAnsi="Arial" w:cs="Arial"/>
          <w:b/>
          <w:bCs/>
          <w:sz w:val="36"/>
          <w:szCs w:val="36"/>
          <w:lang w:eastAsia="fr-FR"/>
        </w:rPr>
        <w:t>Marché</w:t>
      </w:r>
      <w:r w:rsidR="00AA6A4A" w:rsidRPr="00351A26">
        <w:rPr>
          <w:rFonts w:ascii="Arial" w:eastAsia="Times New Roman" w:hAnsi="Arial" w:cs="Arial"/>
          <w:b/>
          <w:bCs/>
          <w:sz w:val="36"/>
          <w:szCs w:val="36"/>
          <w:lang w:eastAsia="fr-FR"/>
        </w:rPr>
        <w:t xml:space="preserve"> pour le renouvellement et l’optimisation des contrats d’assurance de la Chambre d’Agriculture de la Haute-Vienne</w:t>
      </w:r>
    </w:p>
    <w:p w:rsidR="00351A26" w:rsidRDefault="00351A26" w:rsidP="002B04A3">
      <w:pPr>
        <w:pBdr>
          <w:top w:val="single" w:sz="12" w:space="1" w:color="auto" w:shadow="1"/>
          <w:left w:val="single" w:sz="12" w:space="4" w:color="auto" w:shadow="1"/>
          <w:bottom w:val="single" w:sz="12" w:space="1" w:color="auto" w:shadow="1"/>
          <w:right w:val="single" w:sz="12" w:space="4" w:color="auto" w:shadow="1"/>
        </w:pBdr>
        <w:spacing w:before="100" w:beforeAutospacing="1" w:after="100" w:afterAutospacing="1" w:line="240" w:lineRule="auto"/>
        <w:jc w:val="center"/>
        <w:rPr>
          <w:rFonts w:ascii="Arial" w:eastAsia="Times New Roman" w:hAnsi="Arial" w:cs="Arial"/>
          <w:b/>
          <w:bCs/>
          <w:sz w:val="28"/>
          <w:szCs w:val="28"/>
          <w:lang w:eastAsia="fr-FR"/>
        </w:rPr>
      </w:pPr>
    </w:p>
    <w:p w:rsidR="002B04A3" w:rsidRPr="00351A26" w:rsidRDefault="002B04A3" w:rsidP="002B04A3">
      <w:pPr>
        <w:pBdr>
          <w:top w:val="single" w:sz="12" w:space="1" w:color="auto" w:shadow="1"/>
          <w:left w:val="single" w:sz="12" w:space="4" w:color="auto" w:shadow="1"/>
          <w:bottom w:val="single" w:sz="12" w:space="1" w:color="auto" w:shadow="1"/>
          <w:right w:val="single" w:sz="12" w:space="4" w:color="auto" w:shadow="1"/>
        </w:pBdr>
        <w:spacing w:before="100" w:beforeAutospacing="1" w:after="100" w:afterAutospacing="1" w:line="240" w:lineRule="auto"/>
        <w:jc w:val="center"/>
        <w:rPr>
          <w:rFonts w:ascii="Arial" w:eastAsia="Times New Roman" w:hAnsi="Arial" w:cs="Arial"/>
          <w:b/>
          <w:bCs/>
          <w:sz w:val="28"/>
          <w:szCs w:val="28"/>
          <w:lang w:eastAsia="fr-FR"/>
        </w:rPr>
      </w:pPr>
      <w:r w:rsidRPr="00351A26">
        <w:rPr>
          <w:rFonts w:ascii="Arial" w:eastAsia="Times New Roman" w:hAnsi="Arial" w:cs="Arial"/>
          <w:b/>
          <w:bCs/>
          <w:sz w:val="28"/>
          <w:szCs w:val="28"/>
          <w:lang w:eastAsia="fr-FR"/>
        </w:rPr>
        <w:t>N°CAHV/2026/AOO/001</w:t>
      </w:r>
    </w:p>
    <w:p w:rsidR="00351A26" w:rsidRDefault="00351A26" w:rsidP="002B04A3">
      <w:pPr>
        <w:pStyle w:val="Default"/>
        <w:pBdr>
          <w:top w:val="single" w:sz="12" w:space="1" w:color="auto" w:shadow="1"/>
          <w:left w:val="single" w:sz="12" w:space="4" w:color="auto" w:shadow="1"/>
          <w:bottom w:val="single" w:sz="12" w:space="1" w:color="auto" w:shadow="1"/>
          <w:right w:val="single" w:sz="12" w:space="4" w:color="auto" w:shadow="1"/>
        </w:pBdr>
        <w:jc w:val="center"/>
        <w:rPr>
          <w:rFonts w:ascii="Arial" w:hAnsi="Arial" w:cs="Arial"/>
          <w:sz w:val="22"/>
          <w:szCs w:val="22"/>
        </w:rPr>
      </w:pPr>
    </w:p>
    <w:p w:rsidR="000C3D98" w:rsidRPr="00351A26" w:rsidRDefault="000C3D98" w:rsidP="002B04A3">
      <w:pPr>
        <w:pStyle w:val="Default"/>
        <w:pBdr>
          <w:top w:val="single" w:sz="12" w:space="1" w:color="auto" w:shadow="1"/>
          <w:left w:val="single" w:sz="12" w:space="4" w:color="auto" w:shadow="1"/>
          <w:bottom w:val="single" w:sz="12" w:space="1" w:color="auto" w:shadow="1"/>
          <w:right w:val="single" w:sz="12" w:space="4" w:color="auto" w:shadow="1"/>
        </w:pBdr>
        <w:jc w:val="center"/>
        <w:rPr>
          <w:rFonts w:ascii="Arial" w:hAnsi="Arial" w:cs="Arial"/>
          <w:sz w:val="22"/>
          <w:szCs w:val="22"/>
        </w:rPr>
      </w:pPr>
      <w:r w:rsidRPr="00351A26">
        <w:rPr>
          <w:rFonts w:ascii="Arial" w:hAnsi="Arial" w:cs="Arial"/>
          <w:sz w:val="22"/>
          <w:szCs w:val="22"/>
        </w:rPr>
        <w:t>Procédure d’appel d’offres ouvert</w:t>
      </w:r>
    </w:p>
    <w:p w:rsidR="000C3D98" w:rsidRPr="00351A26" w:rsidRDefault="000C3D98" w:rsidP="002B04A3">
      <w:pPr>
        <w:pBdr>
          <w:top w:val="single" w:sz="12" w:space="1" w:color="auto" w:shadow="1"/>
          <w:left w:val="single" w:sz="12" w:space="4" w:color="auto" w:shadow="1"/>
          <w:bottom w:val="single" w:sz="12" w:space="1" w:color="auto" w:shadow="1"/>
          <w:right w:val="single" w:sz="12" w:space="4" w:color="auto" w:shadow="1"/>
        </w:pBdr>
        <w:spacing w:before="100" w:beforeAutospacing="1" w:after="100" w:afterAutospacing="1" w:line="240" w:lineRule="auto"/>
        <w:jc w:val="center"/>
        <w:rPr>
          <w:rFonts w:ascii="Arial" w:eastAsia="Times New Roman" w:hAnsi="Arial" w:cs="Arial"/>
          <w:b/>
          <w:bCs/>
          <w:sz w:val="28"/>
          <w:szCs w:val="28"/>
          <w:lang w:eastAsia="fr-FR"/>
        </w:rPr>
      </w:pPr>
      <w:r w:rsidRPr="00351A26">
        <w:rPr>
          <w:rFonts w:ascii="Arial" w:hAnsi="Arial" w:cs="Arial"/>
          <w:sz w:val="22"/>
          <w:szCs w:val="22"/>
        </w:rPr>
        <w:t xml:space="preserve">Initiée en application de l’article L 2124-2 </w:t>
      </w:r>
      <w:r w:rsidR="002B04A3" w:rsidRPr="00351A26">
        <w:rPr>
          <w:rFonts w:ascii="Arial" w:hAnsi="Arial" w:cs="Arial"/>
        </w:rPr>
        <w:t>et R.2161-2</w:t>
      </w:r>
      <w:r w:rsidR="00606BE8">
        <w:rPr>
          <w:rFonts w:ascii="Arial" w:hAnsi="Arial" w:cs="Arial"/>
        </w:rPr>
        <w:t xml:space="preserve"> à R2161-5 et 2124-2 1°</w:t>
      </w:r>
      <w:r w:rsidR="002B04A3" w:rsidRPr="00351A26">
        <w:rPr>
          <w:rFonts w:ascii="Arial" w:hAnsi="Arial" w:cs="Arial"/>
        </w:rPr>
        <w:t xml:space="preserve"> </w:t>
      </w:r>
      <w:r w:rsidRPr="00351A26">
        <w:rPr>
          <w:rFonts w:ascii="Arial" w:hAnsi="Arial" w:cs="Arial"/>
          <w:sz w:val="22"/>
          <w:szCs w:val="22"/>
        </w:rPr>
        <w:t>du Code de la commande publique</w:t>
      </w:r>
    </w:p>
    <w:p w:rsidR="002B04A3" w:rsidRDefault="002B04A3" w:rsidP="002B04A3">
      <w:pPr>
        <w:pStyle w:val="Default"/>
        <w:pBdr>
          <w:top w:val="single" w:sz="12" w:space="1" w:color="auto" w:shadow="1"/>
          <w:left w:val="single" w:sz="12" w:space="4" w:color="auto" w:shadow="1"/>
          <w:bottom w:val="single" w:sz="12" w:space="1" w:color="auto" w:shadow="1"/>
          <w:right w:val="single" w:sz="12" w:space="4" w:color="auto" w:shadow="1"/>
        </w:pBdr>
        <w:jc w:val="center"/>
      </w:pP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Pr="005B1BE3" w:rsidRDefault="005B1BE3" w:rsidP="005B1BE3">
      <w:pPr>
        <w:spacing w:after="0" w:line="240" w:lineRule="auto"/>
        <w:jc w:val="center"/>
        <w:rPr>
          <w:rFonts w:ascii="Times New Roman" w:eastAsia="Times New Roman" w:hAnsi="Times New Roman" w:cs="Times New Roman"/>
          <w:b/>
          <w:sz w:val="28"/>
          <w:szCs w:val="28"/>
          <w:lang w:eastAsia="fr-FR"/>
        </w:rPr>
      </w:pPr>
      <w:r w:rsidRPr="005B1BE3">
        <w:rPr>
          <w:rFonts w:ascii="Times New Roman" w:eastAsia="Times New Roman" w:hAnsi="Times New Roman" w:cs="Times New Roman"/>
          <w:b/>
          <w:sz w:val="28"/>
          <w:szCs w:val="28"/>
          <w:lang w:eastAsia="fr-FR"/>
        </w:rPr>
        <w:t>REGLEMENT DE LA CONSULTATION</w:t>
      </w: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Default="002B04A3" w:rsidP="007A3DFC">
      <w:pPr>
        <w:spacing w:after="0" w:line="240" w:lineRule="auto"/>
        <w:jc w:val="center"/>
        <w:rPr>
          <w:rFonts w:ascii="Arial" w:eastAsia="Times New Roman" w:hAnsi="Arial" w:cs="Arial"/>
          <w:sz w:val="24"/>
          <w:szCs w:val="24"/>
          <w:lang w:eastAsia="fr-FR"/>
        </w:rPr>
      </w:pPr>
      <w:r w:rsidRPr="00351A26">
        <w:rPr>
          <w:rFonts w:ascii="Arial" w:eastAsia="Times New Roman" w:hAnsi="Arial" w:cs="Arial"/>
          <w:sz w:val="24"/>
          <w:szCs w:val="24"/>
          <w:lang w:eastAsia="fr-FR"/>
        </w:rPr>
        <w:t>Approuvé par Monsieur le Président de la</w:t>
      </w:r>
    </w:p>
    <w:p w:rsidR="005B1BE3" w:rsidRPr="00351A26" w:rsidRDefault="005B1BE3" w:rsidP="007A3DFC">
      <w:pPr>
        <w:spacing w:after="0" w:line="240" w:lineRule="auto"/>
        <w:jc w:val="center"/>
        <w:rPr>
          <w:rFonts w:ascii="Arial" w:eastAsia="Times New Roman" w:hAnsi="Arial" w:cs="Arial"/>
          <w:sz w:val="24"/>
          <w:szCs w:val="24"/>
          <w:lang w:eastAsia="fr-FR"/>
        </w:rPr>
      </w:pPr>
    </w:p>
    <w:p w:rsidR="007A3DFC" w:rsidRPr="00351A26" w:rsidRDefault="007A3DFC" w:rsidP="007A3DFC">
      <w:pPr>
        <w:spacing w:after="0" w:line="240" w:lineRule="auto"/>
        <w:jc w:val="center"/>
        <w:rPr>
          <w:rFonts w:ascii="Arial" w:eastAsia="Times New Roman" w:hAnsi="Arial" w:cs="Arial"/>
          <w:sz w:val="24"/>
          <w:szCs w:val="24"/>
          <w:lang w:eastAsia="fr-FR"/>
        </w:rPr>
      </w:pPr>
    </w:p>
    <w:p w:rsidR="007A3DFC" w:rsidRPr="00351A26" w:rsidRDefault="007A3DFC" w:rsidP="007A3DFC">
      <w:pPr>
        <w:spacing w:after="0" w:line="240" w:lineRule="auto"/>
        <w:jc w:val="center"/>
        <w:rPr>
          <w:rFonts w:ascii="Arial" w:eastAsia="Times New Roman" w:hAnsi="Arial" w:cs="Arial"/>
          <w:sz w:val="24"/>
          <w:szCs w:val="24"/>
          <w:lang w:eastAsia="fr-FR"/>
        </w:rPr>
      </w:pPr>
    </w:p>
    <w:p w:rsidR="002B04A3" w:rsidRPr="00351A26" w:rsidRDefault="002B04A3" w:rsidP="007A3DFC">
      <w:pPr>
        <w:spacing w:after="0" w:line="240" w:lineRule="auto"/>
        <w:jc w:val="center"/>
        <w:rPr>
          <w:rFonts w:ascii="Arial" w:eastAsia="Times New Roman" w:hAnsi="Arial" w:cs="Arial"/>
          <w:sz w:val="24"/>
          <w:szCs w:val="24"/>
          <w:lang w:eastAsia="fr-FR"/>
        </w:rPr>
      </w:pPr>
      <w:r w:rsidRPr="00351A26">
        <w:rPr>
          <w:rFonts w:ascii="Arial" w:eastAsia="Times New Roman" w:hAnsi="Arial" w:cs="Arial"/>
          <w:sz w:val="24"/>
          <w:szCs w:val="24"/>
          <w:lang w:eastAsia="fr-FR"/>
        </w:rPr>
        <w:t>CHAMBRE D’AGRICULTURE DE LA HAUTE VIENNE</w:t>
      </w:r>
    </w:p>
    <w:p w:rsidR="002B04A3" w:rsidRPr="00351A26" w:rsidRDefault="002B04A3" w:rsidP="007A3DFC">
      <w:pPr>
        <w:spacing w:after="0" w:line="240" w:lineRule="auto"/>
        <w:jc w:val="center"/>
        <w:rPr>
          <w:rFonts w:ascii="Arial" w:eastAsia="Times New Roman" w:hAnsi="Arial" w:cs="Arial"/>
          <w:sz w:val="24"/>
          <w:szCs w:val="24"/>
          <w:lang w:eastAsia="fr-FR"/>
        </w:rPr>
      </w:pPr>
      <w:r w:rsidRPr="00351A26">
        <w:rPr>
          <w:rFonts w:ascii="Arial" w:eastAsia="Times New Roman" w:hAnsi="Arial" w:cs="Arial"/>
          <w:sz w:val="24"/>
          <w:szCs w:val="24"/>
          <w:lang w:eastAsia="fr-FR"/>
        </w:rPr>
        <w:t xml:space="preserve">2 Avenue Georges </w:t>
      </w:r>
      <w:proofErr w:type="spellStart"/>
      <w:r w:rsidRPr="00351A26">
        <w:rPr>
          <w:rFonts w:ascii="Arial" w:eastAsia="Times New Roman" w:hAnsi="Arial" w:cs="Arial"/>
          <w:sz w:val="24"/>
          <w:szCs w:val="24"/>
          <w:lang w:eastAsia="fr-FR"/>
        </w:rPr>
        <w:t>Guingouin</w:t>
      </w:r>
      <w:proofErr w:type="spellEnd"/>
    </w:p>
    <w:p w:rsidR="002B04A3" w:rsidRPr="00351A26" w:rsidRDefault="002B04A3" w:rsidP="007A3DFC">
      <w:pPr>
        <w:spacing w:after="0" w:line="240" w:lineRule="auto"/>
        <w:jc w:val="center"/>
        <w:rPr>
          <w:rFonts w:ascii="Arial" w:eastAsia="Times New Roman" w:hAnsi="Arial" w:cs="Arial"/>
          <w:sz w:val="24"/>
          <w:szCs w:val="24"/>
          <w:lang w:eastAsia="fr-FR"/>
        </w:rPr>
      </w:pPr>
      <w:r w:rsidRPr="00351A26">
        <w:rPr>
          <w:rFonts w:ascii="Arial" w:eastAsia="Times New Roman" w:hAnsi="Arial" w:cs="Arial"/>
          <w:sz w:val="24"/>
          <w:szCs w:val="24"/>
          <w:lang w:eastAsia="fr-FR"/>
        </w:rPr>
        <w:t>CS</w:t>
      </w:r>
      <w:r w:rsidR="007A3DFC" w:rsidRPr="00351A26">
        <w:rPr>
          <w:rFonts w:ascii="Arial" w:eastAsia="Times New Roman" w:hAnsi="Arial" w:cs="Arial"/>
          <w:sz w:val="24"/>
          <w:szCs w:val="24"/>
          <w:lang w:eastAsia="fr-FR"/>
        </w:rPr>
        <w:t xml:space="preserve"> 80912 PANAZOL</w:t>
      </w:r>
    </w:p>
    <w:p w:rsidR="007A3DFC" w:rsidRPr="00351A26" w:rsidRDefault="007A3DFC" w:rsidP="007A3DFC">
      <w:pPr>
        <w:spacing w:after="0" w:line="240" w:lineRule="auto"/>
        <w:jc w:val="center"/>
        <w:rPr>
          <w:rFonts w:ascii="Arial" w:eastAsia="Times New Roman" w:hAnsi="Arial" w:cs="Arial"/>
          <w:sz w:val="24"/>
          <w:szCs w:val="24"/>
          <w:lang w:eastAsia="fr-FR"/>
        </w:rPr>
      </w:pPr>
      <w:r w:rsidRPr="00351A26">
        <w:rPr>
          <w:rFonts w:ascii="Arial" w:eastAsia="Times New Roman" w:hAnsi="Arial" w:cs="Arial"/>
          <w:sz w:val="24"/>
          <w:szCs w:val="24"/>
          <w:lang w:eastAsia="fr-FR"/>
        </w:rPr>
        <w:t>87017 LIMOGES CEDEX 1</w:t>
      </w:r>
    </w:p>
    <w:p w:rsidR="002B04A3" w:rsidRPr="00351A26" w:rsidRDefault="002B04A3" w:rsidP="007A3DFC">
      <w:pPr>
        <w:spacing w:after="0" w:line="240" w:lineRule="auto"/>
        <w:jc w:val="center"/>
        <w:rPr>
          <w:rFonts w:ascii="Arial" w:eastAsia="Times New Roman" w:hAnsi="Arial" w:cs="Arial"/>
          <w:sz w:val="24"/>
          <w:szCs w:val="24"/>
          <w:lang w:eastAsia="fr-FR"/>
        </w:rPr>
      </w:pPr>
    </w:p>
    <w:p w:rsidR="002B04A3" w:rsidRPr="00351A26" w:rsidRDefault="002B04A3" w:rsidP="00AA6A4A">
      <w:pPr>
        <w:spacing w:after="0" w:line="240" w:lineRule="auto"/>
        <w:rPr>
          <w:rFonts w:ascii="Arial" w:eastAsia="Times New Roman" w:hAnsi="Arial" w:cs="Arial"/>
          <w:sz w:val="24"/>
          <w:szCs w:val="24"/>
          <w:lang w:eastAsia="fr-FR"/>
        </w:rPr>
      </w:pPr>
    </w:p>
    <w:p w:rsidR="002B04A3" w:rsidRDefault="002B04A3" w:rsidP="00AA6A4A">
      <w:pPr>
        <w:spacing w:after="0" w:line="240" w:lineRule="auto"/>
        <w:rPr>
          <w:rFonts w:ascii="Times New Roman" w:eastAsia="Times New Roman" w:hAnsi="Times New Roman" w:cs="Times New Roman"/>
          <w:sz w:val="24"/>
          <w:szCs w:val="24"/>
          <w:lang w:eastAsia="fr-FR"/>
        </w:rPr>
      </w:pPr>
    </w:p>
    <w:p w:rsidR="002B04A3" w:rsidRDefault="002B04A3" w:rsidP="00AA6A4A">
      <w:pPr>
        <w:spacing w:after="0" w:line="240" w:lineRule="auto"/>
        <w:rPr>
          <w:rFonts w:ascii="Times New Roman" w:eastAsia="Times New Roman" w:hAnsi="Times New Roman" w:cs="Times New Roman"/>
          <w:sz w:val="24"/>
          <w:szCs w:val="24"/>
          <w:lang w:eastAsia="fr-FR"/>
        </w:rPr>
      </w:pPr>
    </w:p>
    <w:p w:rsidR="00AA6A4A" w:rsidRPr="00AA6A4A" w:rsidRDefault="00AA6A4A" w:rsidP="00AA6A4A">
      <w:pPr>
        <w:spacing w:after="0" w:line="240" w:lineRule="auto"/>
        <w:rPr>
          <w:rFonts w:ascii="Times New Roman" w:eastAsia="Times New Roman" w:hAnsi="Times New Roman" w:cs="Times New Roman"/>
          <w:sz w:val="24"/>
          <w:szCs w:val="24"/>
          <w:lang w:eastAsia="fr-FR"/>
        </w:rPr>
      </w:pPr>
    </w:p>
    <w:p w:rsidR="007A3DFC" w:rsidRDefault="007A3DFC" w:rsidP="00AA6A4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rsidR="007A3DFC" w:rsidRDefault="007A3DFC" w:rsidP="00AA6A4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rsidR="007A3DFC" w:rsidRDefault="007A3DFC" w:rsidP="00AA6A4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rsidR="007A3DFC" w:rsidRDefault="007A3DFC" w:rsidP="00AA6A4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rsidR="007A3DFC" w:rsidRDefault="007A3DFC" w:rsidP="002A704F">
      <w:pPr>
        <w:pStyle w:val="Paragraphedeliste"/>
        <w:spacing w:before="100" w:beforeAutospacing="1" w:after="100" w:afterAutospacing="1" w:line="240" w:lineRule="auto"/>
        <w:ind w:left="360"/>
        <w:jc w:val="center"/>
        <w:outlineLvl w:val="2"/>
        <w:rPr>
          <w:rFonts w:ascii="Times New Roman" w:eastAsia="Times New Roman" w:hAnsi="Times New Roman" w:cs="Times New Roman"/>
          <w:b/>
          <w:bCs/>
          <w:sz w:val="40"/>
          <w:szCs w:val="40"/>
          <w:u w:val="single"/>
          <w:lang w:eastAsia="fr-FR"/>
        </w:rPr>
      </w:pPr>
      <w:r w:rsidRPr="002A704F">
        <w:rPr>
          <w:rFonts w:ascii="Times New Roman" w:eastAsia="Times New Roman" w:hAnsi="Times New Roman" w:cs="Times New Roman"/>
          <w:b/>
          <w:bCs/>
          <w:sz w:val="40"/>
          <w:szCs w:val="40"/>
          <w:u w:val="single"/>
          <w:lang w:eastAsia="fr-FR"/>
        </w:rPr>
        <w:lastRenderedPageBreak/>
        <w:t>SOMMAIRE</w:t>
      </w:r>
    </w:p>
    <w:p w:rsidR="003C1CE4" w:rsidRPr="002A704F" w:rsidRDefault="003C1CE4" w:rsidP="002A704F">
      <w:pPr>
        <w:pStyle w:val="Paragraphedeliste"/>
        <w:spacing w:before="100" w:beforeAutospacing="1" w:after="100" w:afterAutospacing="1" w:line="240" w:lineRule="auto"/>
        <w:ind w:left="360"/>
        <w:jc w:val="center"/>
        <w:outlineLvl w:val="2"/>
        <w:rPr>
          <w:rFonts w:ascii="Times New Roman" w:eastAsia="Times New Roman" w:hAnsi="Times New Roman" w:cs="Times New Roman"/>
          <w:b/>
          <w:bCs/>
          <w:sz w:val="40"/>
          <w:szCs w:val="40"/>
          <w:u w:val="single"/>
          <w:lang w:eastAsia="fr-FR"/>
        </w:rPr>
      </w:pPr>
    </w:p>
    <w:p w:rsidR="007A3DFC" w:rsidRPr="004E0FAD" w:rsidRDefault="004E0FAD" w:rsidP="004E0FAD">
      <w:pPr>
        <w:pStyle w:val="Titre1"/>
        <w:numPr>
          <w:ilvl w:val="0"/>
          <w:numId w:val="0"/>
        </w:numPr>
        <w:rPr>
          <w:rFonts w:ascii="Arial" w:hAnsi="Arial" w:cs="Arial"/>
          <w:color w:val="auto"/>
          <w:sz w:val="28"/>
          <w:szCs w:val="28"/>
        </w:rPr>
      </w:pPr>
      <w:r>
        <w:rPr>
          <w:rFonts w:ascii="Arial" w:hAnsi="Arial" w:cs="Arial"/>
          <w:color w:val="auto"/>
          <w:sz w:val="28"/>
          <w:szCs w:val="28"/>
        </w:rPr>
        <w:t xml:space="preserve">1 - </w:t>
      </w:r>
      <w:r w:rsidR="007A3DFC" w:rsidRPr="004E0FAD">
        <w:rPr>
          <w:rFonts w:ascii="Arial" w:hAnsi="Arial" w:cs="Arial"/>
          <w:color w:val="auto"/>
          <w:sz w:val="28"/>
          <w:szCs w:val="28"/>
        </w:rPr>
        <w:t xml:space="preserve">OBJET DE LA </w:t>
      </w:r>
      <w:r w:rsidR="00A03679" w:rsidRPr="004E0FAD">
        <w:rPr>
          <w:rFonts w:ascii="Arial" w:hAnsi="Arial" w:cs="Arial"/>
          <w:color w:val="auto"/>
          <w:sz w:val="28"/>
          <w:szCs w:val="28"/>
        </w:rPr>
        <w:t>CONSULTATION</w:t>
      </w:r>
    </w:p>
    <w:p w:rsidR="004E0FAD" w:rsidRPr="004E0FAD" w:rsidRDefault="004E0FAD" w:rsidP="004E0FAD">
      <w:pPr>
        <w:pStyle w:val="Style15"/>
        <w:rPr>
          <w:color w:val="auto"/>
        </w:rPr>
      </w:pPr>
      <w:r w:rsidRPr="004E0FAD">
        <w:rPr>
          <w:color w:val="auto"/>
        </w:rPr>
        <w:t>1.1 Mode de passation</w:t>
      </w:r>
    </w:p>
    <w:p w:rsidR="004E0FAD" w:rsidRPr="004E0FAD" w:rsidRDefault="004E0FAD" w:rsidP="004E0FAD">
      <w:pPr>
        <w:pStyle w:val="Style15"/>
        <w:rPr>
          <w:color w:val="auto"/>
        </w:rPr>
      </w:pPr>
      <w:r w:rsidRPr="004E0FAD">
        <w:rPr>
          <w:color w:val="auto"/>
        </w:rPr>
        <w:t>1.2 Objet du marché</w:t>
      </w:r>
    </w:p>
    <w:p w:rsidR="00576A29" w:rsidRPr="002A7756" w:rsidRDefault="002A7756" w:rsidP="00DF5706">
      <w:pPr>
        <w:pStyle w:val="Titre1"/>
        <w:numPr>
          <w:ilvl w:val="0"/>
          <w:numId w:val="0"/>
        </w:numPr>
        <w:rPr>
          <w:rFonts w:ascii="Arial" w:hAnsi="Arial" w:cs="Arial"/>
          <w:color w:val="auto"/>
          <w:sz w:val="28"/>
          <w:szCs w:val="28"/>
        </w:rPr>
      </w:pPr>
      <w:r w:rsidRPr="002A7756">
        <w:rPr>
          <w:rFonts w:ascii="Arial" w:hAnsi="Arial" w:cs="Arial"/>
          <w:color w:val="auto"/>
          <w:sz w:val="28"/>
          <w:szCs w:val="28"/>
        </w:rPr>
        <w:t xml:space="preserve">2 </w:t>
      </w:r>
      <w:r w:rsidR="00F05B94" w:rsidRPr="002A7756">
        <w:rPr>
          <w:rFonts w:ascii="Arial" w:hAnsi="Arial" w:cs="Arial"/>
          <w:color w:val="auto"/>
          <w:sz w:val="28"/>
          <w:szCs w:val="28"/>
        </w:rPr>
        <w:t xml:space="preserve">- </w:t>
      </w:r>
      <w:r w:rsidR="00576A29" w:rsidRPr="002A7756">
        <w:rPr>
          <w:rFonts w:ascii="Arial" w:hAnsi="Arial" w:cs="Arial"/>
          <w:color w:val="auto"/>
          <w:sz w:val="28"/>
          <w:szCs w:val="28"/>
        </w:rPr>
        <w:t>LIEU D’EXECUTION</w:t>
      </w:r>
    </w:p>
    <w:p w:rsidR="007A3DFC" w:rsidRPr="002A7756" w:rsidRDefault="002A7756" w:rsidP="00DF5706">
      <w:pPr>
        <w:pStyle w:val="Titre1"/>
        <w:numPr>
          <w:ilvl w:val="0"/>
          <w:numId w:val="0"/>
        </w:numPr>
        <w:rPr>
          <w:rFonts w:ascii="Arial" w:hAnsi="Arial" w:cs="Arial"/>
          <w:color w:val="auto"/>
          <w:sz w:val="28"/>
          <w:szCs w:val="28"/>
        </w:rPr>
      </w:pPr>
      <w:r w:rsidRPr="002A7756">
        <w:rPr>
          <w:rFonts w:ascii="Arial" w:hAnsi="Arial" w:cs="Arial"/>
          <w:color w:val="auto"/>
          <w:sz w:val="28"/>
          <w:szCs w:val="28"/>
        </w:rPr>
        <w:t xml:space="preserve">3 </w:t>
      </w:r>
      <w:r w:rsidR="00F05B94" w:rsidRPr="002A7756">
        <w:rPr>
          <w:rFonts w:ascii="Arial" w:hAnsi="Arial" w:cs="Arial"/>
          <w:color w:val="auto"/>
          <w:sz w:val="28"/>
          <w:szCs w:val="28"/>
        </w:rPr>
        <w:t xml:space="preserve">- </w:t>
      </w:r>
      <w:r w:rsidR="009B7790" w:rsidRPr="002A7756">
        <w:rPr>
          <w:rFonts w:ascii="Arial" w:hAnsi="Arial" w:cs="Arial"/>
          <w:color w:val="auto"/>
          <w:sz w:val="28"/>
          <w:szCs w:val="28"/>
        </w:rPr>
        <w:t>CONTEXTE ET OBJECTIF</w:t>
      </w:r>
    </w:p>
    <w:p w:rsidR="009B7790" w:rsidRPr="004E0FAD" w:rsidRDefault="002A7756" w:rsidP="002A7756">
      <w:pPr>
        <w:pStyle w:val="Style15"/>
        <w:rPr>
          <w:color w:val="auto"/>
        </w:rPr>
      </w:pPr>
      <w:r w:rsidRPr="004E0FAD">
        <w:rPr>
          <w:color w:val="auto"/>
        </w:rPr>
        <w:t xml:space="preserve">3.1 </w:t>
      </w:r>
      <w:r w:rsidR="009B7790" w:rsidRPr="004E0FAD">
        <w:rPr>
          <w:color w:val="auto"/>
        </w:rPr>
        <w:t>Contexte</w:t>
      </w:r>
    </w:p>
    <w:p w:rsidR="00576A29" w:rsidRPr="004E0FAD" w:rsidRDefault="002A7756" w:rsidP="002A7756">
      <w:pPr>
        <w:pStyle w:val="Style15"/>
        <w:rPr>
          <w:color w:val="auto"/>
        </w:rPr>
      </w:pPr>
      <w:r w:rsidRPr="004E0FAD">
        <w:rPr>
          <w:color w:val="auto"/>
        </w:rPr>
        <w:t xml:space="preserve">3.2 </w:t>
      </w:r>
      <w:r w:rsidR="00576A29" w:rsidRPr="004E0FAD">
        <w:rPr>
          <w:color w:val="auto"/>
        </w:rPr>
        <w:t>Objectif</w:t>
      </w:r>
    </w:p>
    <w:p w:rsidR="00576A29" w:rsidRPr="002A7756" w:rsidRDefault="00F05B94" w:rsidP="00DF5706">
      <w:pPr>
        <w:pStyle w:val="Titre1"/>
        <w:numPr>
          <w:ilvl w:val="0"/>
          <w:numId w:val="0"/>
        </w:numPr>
        <w:rPr>
          <w:rFonts w:ascii="Arial" w:hAnsi="Arial" w:cs="Arial"/>
          <w:color w:val="auto"/>
          <w:sz w:val="28"/>
          <w:szCs w:val="28"/>
        </w:rPr>
      </w:pPr>
      <w:r w:rsidRPr="002A7756">
        <w:rPr>
          <w:rFonts w:ascii="Arial" w:hAnsi="Arial" w:cs="Arial"/>
          <w:color w:val="auto"/>
          <w:sz w:val="28"/>
          <w:szCs w:val="28"/>
        </w:rPr>
        <w:t xml:space="preserve">4 </w:t>
      </w:r>
      <w:r w:rsidR="002A7756" w:rsidRPr="002A7756">
        <w:rPr>
          <w:rFonts w:ascii="Arial" w:hAnsi="Arial" w:cs="Arial"/>
          <w:color w:val="auto"/>
          <w:sz w:val="28"/>
          <w:szCs w:val="28"/>
        </w:rPr>
        <w:t xml:space="preserve"> </w:t>
      </w:r>
      <w:r w:rsidRPr="002A7756">
        <w:rPr>
          <w:rFonts w:ascii="Arial" w:hAnsi="Arial" w:cs="Arial"/>
          <w:color w:val="auto"/>
          <w:sz w:val="28"/>
          <w:szCs w:val="28"/>
        </w:rPr>
        <w:t xml:space="preserve">- </w:t>
      </w:r>
      <w:r w:rsidR="00576A29" w:rsidRPr="002A7756">
        <w:rPr>
          <w:rFonts w:ascii="Arial" w:hAnsi="Arial" w:cs="Arial"/>
          <w:color w:val="auto"/>
          <w:sz w:val="28"/>
          <w:szCs w:val="28"/>
        </w:rPr>
        <w:t>CARACTERISTIQUES PRINCIPALES DE LA CONSULTATION </w:t>
      </w:r>
    </w:p>
    <w:p w:rsidR="00576A29" w:rsidRDefault="00F05B94" w:rsidP="00BC20AC">
      <w:pPr>
        <w:pStyle w:val="Titre1"/>
        <w:numPr>
          <w:ilvl w:val="0"/>
          <w:numId w:val="11"/>
        </w:numPr>
        <w:rPr>
          <w:rFonts w:ascii="Arial" w:hAnsi="Arial" w:cs="Arial"/>
          <w:color w:val="auto"/>
          <w:sz w:val="28"/>
          <w:szCs w:val="28"/>
        </w:rPr>
      </w:pPr>
      <w:r w:rsidRPr="002A7756">
        <w:rPr>
          <w:rFonts w:ascii="Arial" w:hAnsi="Arial" w:cs="Arial"/>
          <w:color w:val="auto"/>
          <w:sz w:val="28"/>
          <w:szCs w:val="28"/>
        </w:rPr>
        <w:t xml:space="preserve">- </w:t>
      </w:r>
      <w:r w:rsidR="00576A29" w:rsidRPr="002A7756">
        <w:rPr>
          <w:rFonts w:ascii="Arial" w:hAnsi="Arial" w:cs="Arial"/>
          <w:color w:val="auto"/>
          <w:sz w:val="28"/>
          <w:szCs w:val="28"/>
        </w:rPr>
        <w:t>CONDITIONS RELATIVES AU CONTRAT</w:t>
      </w:r>
    </w:p>
    <w:p w:rsidR="004E0FAD" w:rsidRPr="004E0FAD" w:rsidRDefault="004E0FAD" w:rsidP="004E0FAD">
      <w:pPr>
        <w:pStyle w:val="Style15"/>
        <w:rPr>
          <w:color w:val="auto"/>
        </w:rPr>
      </w:pPr>
      <w:r w:rsidRPr="004E0FAD">
        <w:rPr>
          <w:color w:val="auto"/>
        </w:rPr>
        <w:t>5.1 Durée du marché</w:t>
      </w:r>
    </w:p>
    <w:p w:rsidR="004E0FAD" w:rsidRPr="004E0FAD" w:rsidRDefault="004E0FAD" w:rsidP="004E0FAD">
      <w:pPr>
        <w:pStyle w:val="Style15"/>
        <w:rPr>
          <w:color w:val="auto"/>
        </w:rPr>
      </w:pPr>
      <w:r w:rsidRPr="004E0FAD">
        <w:rPr>
          <w:color w:val="auto"/>
        </w:rPr>
        <w:t>5.2 Délai de validité des offres</w:t>
      </w:r>
    </w:p>
    <w:p w:rsidR="004E0FAD" w:rsidRPr="004E0FAD" w:rsidRDefault="004E0FAD" w:rsidP="004E0FAD">
      <w:pPr>
        <w:pStyle w:val="Style15"/>
        <w:rPr>
          <w:color w:val="auto"/>
        </w:rPr>
      </w:pPr>
      <w:r w:rsidRPr="004E0FAD">
        <w:rPr>
          <w:color w:val="auto"/>
        </w:rPr>
        <w:t>5.3 Modalités paiement et de facturation</w:t>
      </w:r>
    </w:p>
    <w:p w:rsidR="004E0FAD" w:rsidRPr="004E0FAD" w:rsidRDefault="004E0FAD" w:rsidP="004E0FAD">
      <w:pPr>
        <w:pStyle w:val="Style15"/>
        <w:rPr>
          <w:color w:val="auto"/>
        </w:rPr>
      </w:pPr>
      <w:r w:rsidRPr="004E0FAD">
        <w:rPr>
          <w:color w:val="auto"/>
        </w:rPr>
        <w:t>5.4 Visite des lieux</w:t>
      </w:r>
    </w:p>
    <w:p w:rsidR="00763C74" w:rsidRPr="002A7756" w:rsidRDefault="002A7756" w:rsidP="00BC20AC">
      <w:pPr>
        <w:pStyle w:val="Titre1"/>
        <w:numPr>
          <w:ilvl w:val="0"/>
          <w:numId w:val="11"/>
        </w:numPr>
        <w:rPr>
          <w:rFonts w:ascii="Arial" w:hAnsi="Arial" w:cs="Arial"/>
          <w:color w:val="auto"/>
          <w:sz w:val="28"/>
          <w:szCs w:val="28"/>
        </w:rPr>
      </w:pPr>
      <w:r w:rsidRPr="002A7756">
        <w:rPr>
          <w:rFonts w:ascii="Arial" w:hAnsi="Arial" w:cs="Arial"/>
          <w:color w:val="auto"/>
          <w:sz w:val="28"/>
          <w:szCs w:val="28"/>
        </w:rPr>
        <w:t xml:space="preserve"> </w:t>
      </w:r>
      <w:r w:rsidR="00F05B94" w:rsidRPr="002A7756">
        <w:rPr>
          <w:rFonts w:ascii="Arial" w:hAnsi="Arial" w:cs="Arial"/>
          <w:color w:val="auto"/>
          <w:sz w:val="28"/>
          <w:szCs w:val="28"/>
        </w:rPr>
        <w:t xml:space="preserve">- </w:t>
      </w:r>
      <w:r w:rsidR="00BF79D9">
        <w:rPr>
          <w:rFonts w:ascii="Arial" w:hAnsi="Arial" w:cs="Arial"/>
          <w:color w:val="auto"/>
          <w:sz w:val="28"/>
          <w:szCs w:val="28"/>
        </w:rPr>
        <w:t>PRESENTATION DES CANDIDATURES ET DES OFFRES</w:t>
      </w:r>
    </w:p>
    <w:p w:rsidR="00763C74" w:rsidRPr="004E0FAD" w:rsidRDefault="00BF79D9" w:rsidP="00BF79D9">
      <w:pPr>
        <w:pStyle w:val="Style11"/>
        <w:rPr>
          <w:rFonts w:ascii="Arial" w:hAnsi="Arial" w:cs="Arial"/>
          <w:color w:val="auto"/>
        </w:rPr>
      </w:pPr>
      <w:r>
        <w:rPr>
          <w:rFonts w:ascii="Arial" w:hAnsi="Arial" w:cs="Arial"/>
          <w:color w:val="auto"/>
        </w:rPr>
        <w:t>6.1</w:t>
      </w:r>
      <w:r w:rsidR="002A7756" w:rsidRPr="004E0FAD">
        <w:rPr>
          <w:rFonts w:ascii="Arial" w:hAnsi="Arial" w:cs="Arial"/>
          <w:color w:val="auto"/>
        </w:rPr>
        <w:t xml:space="preserve"> </w:t>
      </w:r>
      <w:r w:rsidR="00763C74" w:rsidRPr="004E0FAD">
        <w:rPr>
          <w:rFonts w:ascii="Arial" w:hAnsi="Arial" w:cs="Arial"/>
          <w:color w:val="auto"/>
        </w:rPr>
        <w:t>Exigences générales</w:t>
      </w:r>
    </w:p>
    <w:p w:rsidR="00763C74" w:rsidRPr="004E0FAD" w:rsidRDefault="00BF79D9" w:rsidP="00BF79D9">
      <w:pPr>
        <w:pStyle w:val="Style11"/>
        <w:rPr>
          <w:rFonts w:ascii="Arial" w:hAnsi="Arial" w:cs="Arial"/>
          <w:color w:val="auto"/>
        </w:rPr>
      </w:pPr>
      <w:r>
        <w:rPr>
          <w:rFonts w:ascii="Arial" w:hAnsi="Arial" w:cs="Arial"/>
          <w:color w:val="auto"/>
        </w:rPr>
        <w:t>6.2</w:t>
      </w:r>
      <w:r w:rsidR="002A7756" w:rsidRPr="004E0FAD">
        <w:rPr>
          <w:rFonts w:ascii="Arial" w:hAnsi="Arial" w:cs="Arial"/>
          <w:color w:val="auto"/>
        </w:rPr>
        <w:t xml:space="preserve"> </w:t>
      </w:r>
      <w:r w:rsidR="00763C74" w:rsidRPr="004E0FAD">
        <w:rPr>
          <w:rFonts w:ascii="Arial" w:hAnsi="Arial" w:cs="Arial"/>
          <w:color w:val="auto"/>
        </w:rPr>
        <w:t>Critères de sélection</w:t>
      </w:r>
    </w:p>
    <w:p w:rsidR="00763C74" w:rsidRPr="004E0FAD" w:rsidRDefault="00BF79D9" w:rsidP="00BF79D9">
      <w:pPr>
        <w:pStyle w:val="Style11"/>
        <w:ind w:left="708" w:firstLine="0"/>
        <w:rPr>
          <w:rFonts w:ascii="Arial" w:hAnsi="Arial" w:cs="Arial"/>
          <w:color w:val="auto"/>
        </w:rPr>
      </w:pPr>
      <w:r>
        <w:rPr>
          <w:rFonts w:ascii="Arial" w:hAnsi="Arial" w:cs="Arial"/>
          <w:color w:val="auto"/>
        </w:rPr>
        <w:t>6.3</w:t>
      </w:r>
      <w:r w:rsidR="002A7756" w:rsidRPr="004E0FAD">
        <w:rPr>
          <w:rFonts w:ascii="Arial" w:hAnsi="Arial" w:cs="Arial"/>
          <w:color w:val="auto"/>
        </w:rPr>
        <w:t xml:space="preserve"> </w:t>
      </w:r>
      <w:r w:rsidR="00763C74" w:rsidRPr="004E0FAD">
        <w:rPr>
          <w:rFonts w:ascii="Arial" w:hAnsi="Arial" w:cs="Arial"/>
          <w:color w:val="auto"/>
        </w:rPr>
        <w:t>Documents à fournir par les soumissionnaires</w:t>
      </w:r>
    </w:p>
    <w:p w:rsidR="00763C74" w:rsidRPr="002A7756" w:rsidRDefault="00F05B94" w:rsidP="00BC20AC">
      <w:pPr>
        <w:pStyle w:val="Titre1"/>
        <w:numPr>
          <w:ilvl w:val="0"/>
          <w:numId w:val="11"/>
        </w:numPr>
        <w:rPr>
          <w:rFonts w:ascii="Arial" w:hAnsi="Arial" w:cs="Arial"/>
          <w:color w:val="auto"/>
          <w:sz w:val="28"/>
          <w:szCs w:val="28"/>
        </w:rPr>
      </w:pPr>
      <w:r w:rsidRPr="002A7756">
        <w:rPr>
          <w:rFonts w:ascii="Arial" w:hAnsi="Arial" w:cs="Arial"/>
          <w:color w:val="auto"/>
          <w:sz w:val="28"/>
          <w:szCs w:val="28"/>
        </w:rPr>
        <w:t xml:space="preserve">- </w:t>
      </w:r>
      <w:r w:rsidR="00763C74" w:rsidRPr="002A7756">
        <w:rPr>
          <w:rFonts w:ascii="Arial" w:hAnsi="Arial" w:cs="Arial"/>
          <w:color w:val="auto"/>
          <w:sz w:val="28"/>
          <w:szCs w:val="28"/>
        </w:rPr>
        <w:t>MODALITES DE LA CONSULTATION</w:t>
      </w:r>
    </w:p>
    <w:p w:rsidR="00763C74" w:rsidRPr="004E0FAD" w:rsidRDefault="00BF79D9" w:rsidP="00BF79D9">
      <w:pPr>
        <w:pStyle w:val="Style15"/>
        <w:rPr>
          <w:color w:val="auto"/>
        </w:rPr>
      </w:pPr>
      <w:r>
        <w:rPr>
          <w:color w:val="auto"/>
        </w:rPr>
        <w:t>7.1 C</w:t>
      </w:r>
      <w:r w:rsidR="00763C74" w:rsidRPr="004E0FAD">
        <w:rPr>
          <w:color w:val="auto"/>
        </w:rPr>
        <w:t>alendrier</w:t>
      </w:r>
    </w:p>
    <w:p w:rsidR="00763C74" w:rsidRDefault="00BF79D9" w:rsidP="00BF79D9">
      <w:pPr>
        <w:pStyle w:val="Style15"/>
        <w:rPr>
          <w:color w:val="auto"/>
        </w:rPr>
      </w:pPr>
      <w:r>
        <w:rPr>
          <w:color w:val="auto"/>
        </w:rPr>
        <w:t xml:space="preserve">7.2 </w:t>
      </w:r>
      <w:r w:rsidR="00763C74" w:rsidRPr="004E0FAD">
        <w:rPr>
          <w:color w:val="auto"/>
        </w:rPr>
        <w:t>Modalité de dépôt</w:t>
      </w:r>
    </w:p>
    <w:p w:rsidR="00BF79D9" w:rsidRPr="004E0FAD" w:rsidRDefault="00BF79D9" w:rsidP="00BF79D9">
      <w:pPr>
        <w:pStyle w:val="Style15"/>
        <w:rPr>
          <w:color w:val="auto"/>
        </w:rPr>
      </w:pPr>
      <w:r>
        <w:rPr>
          <w:color w:val="auto"/>
        </w:rPr>
        <w:t>7.3 Confidentialité</w:t>
      </w:r>
    </w:p>
    <w:p w:rsidR="00763C74" w:rsidRDefault="00DF5706" w:rsidP="00BC20AC">
      <w:pPr>
        <w:pStyle w:val="Titre1"/>
        <w:numPr>
          <w:ilvl w:val="0"/>
          <w:numId w:val="13"/>
        </w:numPr>
        <w:rPr>
          <w:rFonts w:ascii="Arial" w:hAnsi="Arial" w:cs="Arial"/>
          <w:color w:val="auto"/>
          <w:sz w:val="28"/>
          <w:szCs w:val="28"/>
        </w:rPr>
      </w:pPr>
      <w:r>
        <w:rPr>
          <w:rFonts w:ascii="Arial" w:hAnsi="Arial" w:cs="Arial"/>
          <w:color w:val="auto"/>
          <w:sz w:val="28"/>
          <w:szCs w:val="28"/>
        </w:rPr>
        <w:t xml:space="preserve">- </w:t>
      </w:r>
      <w:r w:rsidR="00CA4732">
        <w:rPr>
          <w:rFonts w:ascii="Arial" w:hAnsi="Arial" w:cs="Arial"/>
          <w:color w:val="auto"/>
          <w:sz w:val="28"/>
          <w:szCs w:val="28"/>
        </w:rPr>
        <w:t>RENSEIGNEMENTS COMPLEMENTAIRES</w:t>
      </w:r>
    </w:p>
    <w:p w:rsidR="00CA4732" w:rsidRPr="00CA4732" w:rsidRDefault="00DF5706" w:rsidP="00DF5706">
      <w:pPr>
        <w:pStyle w:val="Titre1"/>
        <w:numPr>
          <w:ilvl w:val="0"/>
          <w:numId w:val="0"/>
        </w:numPr>
        <w:rPr>
          <w:rFonts w:ascii="Arial" w:hAnsi="Arial" w:cs="Arial"/>
          <w:color w:val="auto"/>
          <w:sz w:val="28"/>
          <w:szCs w:val="28"/>
        </w:rPr>
      </w:pPr>
      <w:r>
        <w:rPr>
          <w:rFonts w:ascii="Arial" w:hAnsi="Arial" w:cs="Arial"/>
          <w:color w:val="auto"/>
          <w:sz w:val="28"/>
          <w:szCs w:val="28"/>
        </w:rPr>
        <w:t xml:space="preserve">9 </w:t>
      </w:r>
      <w:r w:rsidR="00CA4732">
        <w:rPr>
          <w:rFonts w:ascii="Arial" w:hAnsi="Arial" w:cs="Arial"/>
          <w:color w:val="auto"/>
          <w:sz w:val="28"/>
          <w:szCs w:val="28"/>
        </w:rPr>
        <w:t xml:space="preserve">- </w:t>
      </w:r>
      <w:r w:rsidR="00CA4732" w:rsidRPr="00CA4732">
        <w:rPr>
          <w:rFonts w:ascii="Arial" w:hAnsi="Arial" w:cs="Arial"/>
          <w:color w:val="auto"/>
          <w:sz w:val="28"/>
          <w:szCs w:val="28"/>
        </w:rPr>
        <w:t xml:space="preserve"> </w:t>
      </w:r>
      <w:r w:rsidR="00CA4732">
        <w:rPr>
          <w:rFonts w:ascii="Arial" w:hAnsi="Arial" w:cs="Arial"/>
          <w:color w:val="auto"/>
          <w:sz w:val="28"/>
          <w:szCs w:val="28"/>
        </w:rPr>
        <w:t>CONTACT</w:t>
      </w:r>
    </w:p>
    <w:p w:rsidR="00576A29" w:rsidRDefault="00576A29" w:rsidP="00576A29">
      <w:pPr>
        <w:rPr>
          <w:rFonts w:ascii="Arial" w:hAnsi="Arial" w:cs="Arial"/>
          <w:sz w:val="28"/>
          <w:szCs w:val="28"/>
        </w:rPr>
      </w:pPr>
    </w:p>
    <w:p w:rsidR="00606BE8" w:rsidRDefault="00606BE8" w:rsidP="00576A29">
      <w:pPr>
        <w:rPr>
          <w:rFonts w:ascii="Arial" w:hAnsi="Arial" w:cs="Arial"/>
          <w:sz w:val="28"/>
          <w:szCs w:val="28"/>
        </w:rPr>
      </w:pPr>
    </w:p>
    <w:p w:rsidR="00606BE8" w:rsidRPr="002A7756" w:rsidRDefault="00606BE8" w:rsidP="00576A29">
      <w:pPr>
        <w:rPr>
          <w:rFonts w:ascii="Arial" w:hAnsi="Arial" w:cs="Arial"/>
          <w:sz w:val="28"/>
          <w:szCs w:val="28"/>
        </w:rPr>
      </w:pPr>
    </w:p>
    <w:p w:rsidR="00EB428D" w:rsidRPr="00EB428D" w:rsidRDefault="00EB428D" w:rsidP="00DF5706">
      <w:pPr>
        <w:pStyle w:val="Titre1"/>
        <w:numPr>
          <w:ilvl w:val="0"/>
          <w:numId w:val="0"/>
        </w:numPr>
        <w:pBdr>
          <w:top w:val="single" w:sz="4" w:space="0" w:color="000000"/>
          <w:left w:val="single" w:sz="4" w:space="0" w:color="000000"/>
          <w:bottom w:val="single" w:sz="4" w:space="0" w:color="000000"/>
          <w:right w:val="single" w:sz="4" w:space="0" w:color="000000"/>
        </w:pBdr>
        <w:spacing w:before="0" w:after="0" w:line="259" w:lineRule="auto"/>
        <w:ind w:left="-5"/>
        <w:rPr>
          <w:rFonts w:ascii="Arial" w:eastAsia="Arial" w:hAnsi="Arial" w:cs="Arial"/>
          <w:b/>
          <w:color w:val="000000"/>
          <w:sz w:val="32"/>
          <w:szCs w:val="22"/>
          <w:lang w:eastAsia="fr-FR"/>
        </w:rPr>
      </w:pPr>
      <w:r w:rsidRPr="00EB428D">
        <w:rPr>
          <w:rFonts w:ascii="Arial" w:eastAsia="Arial" w:hAnsi="Arial" w:cs="Arial"/>
          <w:b/>
          <w:color w:val="000000"/>
          <w:sz w:val="32"/>
          <w:szCs w:val="22"/>
          <w:lang w:eastAsia="fr-FR"/>
        </w:rPr>
        <w:t xml:space="preserve">1  - OBJET DE LA CONSULTATION  </w:t>
      </w:r>
    </w:p>
    <w:p w:rsidR="00EB428D" w:rsidRDefault="00EB428D" w:rsidP="00EB428D">
      <w:pPr>
        <w:spacing w:after="0"/>
      </w:pPr>
      <w:r>
        <w:rPr>
          <w:rFonts w:ascii="Arial" w:eastAsia="Arial" w:hAnsi="Arial" w:cs="Arial"/>
          <w:sz w:val="24"/>
        </w:rPr>
        <w:t xml:space="preserve"> </w:t>
      </w:r>
    </w:p>
    <w:p w:rsidR="00EB428D" w:rsidRDefault="00EB428D" w:rsidP="00EB428D">
      <w:pPr>
        <w:spacing w:after="12" w:line="249" w:lineRule="auto"/>
        <w:ind w:left="-5" w:hanging="10"/>
        <w:jc w:val="both"/>
      </w:pPr>
      <w:bookmarkStart w:id="0" w:name="_GoBack"/>
      <w:r>
        <w:rPr>
          <w:rFonts w:ascii="Arial" w:eastAsia="Arial" w:hAnsi="Arial" w:cs="Arial"/>
          <w:sz w:val="24"/>
        </w:rPr>
        <w:t xml:space="preserve">La Chambre d’Agriculture de la Haute-Vienne effectue une consultation afin de procéder au renouvellement de son marché d’assurances arrivant à terme le 31/12/2026.  </w:t>
      </w:r>
    </w:p>
    <w:bookmarkEnd w:id="0"/>
    <w:p w:rsidR="007A3DFC" w:rsidRPr="007A3DFC" w:rsidRDefault="007A3DFC" w:rsidP="00DF5706">
      <w:pPr>
        <w:pStyle w:val="Titre3"/>
        <w:numPr>
          <w:ilvl w:val="0"/>
          <w:numId w:val="0"/>
        </w:numPr>
        <w:ind w:left="2136"/>
        <w:rPr>
          <w:rFonts w:eastAsia="Times New Roman"/>
          <w:lang w:eastAsia="fr-FR"/>
        </w:rPr>
      </w:pPr>
    </w:p>
    <w:p w:rsidR="00A03679" w:rsidRDefault="00A03679" w:rsidP="00A03679">
      <w:pPr>
        <w:spacing w:after="0"/>
        <w:ind w:left="730" w:hanging="10"/>
      </w:pPr>
      <w:r>
        <w:rPr>
          <w:rFonts w:ascii="Arial" w:eastAsia="Arial" w:hAnsi="Arial" w:cs="Arial"/>
          <w:b/>
          <w:sz w:val="24"/>
          <w:u w:val="single" w:color="000000"/>
        </w:rPr>
        <w:t>1.1</w:t>
      </w:r>
      <w:r>
        <w:rPr>
          <w:rFonts w:ascii="Arial" w:eastAsia="Arial" w:hAnsi="Arial" w:cs="Arial"/>
          <w:b/>
          <w:sz w:val="24"/>
        </w:rPr>
        <w:t xml:space="preserve"> </w:t>
      </w:r>
      <w:r>
        <w:rPr>
          <w:rFonts w:ascii="Arial" w:eastAsia="Arial" w:hAnsi="Arial" w:cs="Arial"/>
          <w:b/>
          <w:sz w:val="24"/>
          <w:u w:val="single" w:color="000000"/>
        </w:rPr>
        <w:t>Mode de passation</w:t>
      </w:r>
      <w:r>
        <w:rPr>
          <w:rFonts w:ascii="Arial" w:eastAsia="Arial" w:hAnsi="Arial" w:cs="Arial"/>
          <w:b/>
          <w:sz w:val="24"/>
        </w:rPr>
        <w:t xml:space="preserve"> : </w:t>
      </w:r>
    </w:p>
    <w:p w:rsidR="00A03679" w:rsidRDefault="00A03679" w:rsidP="00A03679">
      <w:pPr>
        <w:spacing w:after="0"/>
      </w:pPr>
      <w:r>
        <w:rPr>
          <w:rFonts w:ascii="Arial" w:eastAsia="Arial" w:hAnsi="Arial" w:cs="Arial"/>
          <w:sz w:val="24"/>
        </w:rPr>
        <w:t xml:space="preserve"> </w:t>
      </w:r>
    </w:p>
    <w:p w:rsidR="00A03679" w:rsidRDefault="00A03679" w:rsidP="00A03679">
      <w:pPr>
        <w:spacing w:after="14" w:line="249" w:lineRule="auto"/>
        <w:ind w:left="-5" w:right="2" w:hanging="10"/>
        <w:jc w:val="both"/>
      </w:pPr>
      <w:r>
        <w:rPr>
          <w:rFonts w:ascii="Arial" w:eastAsia="Arial" w:hAnsi="Arial" w:cs="Arial"/>
          <w:sz w:val="24"/>
        </w:rPr>
        <w:t xml:space="preserve">Le présent marché est passé avec publicité et mise en concurrence selon la procédure de l’appel d’offres ouvert soumise aux dispositions des articles L.2124-2 et R.2161-2 du code de la commande publique.   </w:t>
      </w:r>
    </w:p>
    <w:p w:rsidR="00A03679" w:rsidRDefault="00A03679" w:rsidP="00A03679">
      <w:pPr>
        <w:spacing w:after="0"/>
      </w:pPr>
      <w:r>
        <w:rPr>
          <w:rFonts w:ascii="Arial" w:eastAsia="Arial" w:hAnsi="Arial" w:cs="Arial"/>
          <w:b/>
          <w:sz w:val="24"/>
        </w:rPr>
        <w:t xml:space="preserve"> </w:t>
      </w:r>
    </w:p>
    <w:p w:rsidR="00A03679" w:rsidRDefault="00A03679" w:rsidP="00A03679">
      <w:pPr>
        <w:spacing w:after="0" w:line="249" w:lineRule="auto"/>
        <w:ind w:left="10" w:hanging="10"/>
      </w:pPr>
      <w:r>
        <w:rPr>
          <w:rFonts w:ascii="Arial" w:eastAsia="Arial" w:hAnsi="Arial" w:cs="Arial"/>
          <w:b/>
          <w:sz w:val="24"/>
        </w:rPr>
        <w:t>Identification officielle de l’organisme passant le marché :</w:t>
      </w:r>
      <w:r>
        <w:rPr>
          <w:rFonts w:ascii="Arial" w:eastAsia="Arial" w:hAnsi="Arial" w:cs="Arial"/>
          <w:sz w:val="24"/>
        </w:rPr>
        <w:t xml:space="preserve"> </w:t>
      </w:r>
    </w:p>
    <w:p w:rsidR="00A03679" w:rsidRDefault="00A03679" w:rsidP="00A03679">
      <w:pPr>
        <w:spacing w:after="0"/>
        <w:jc w:val="center"/>
      </w:pPr>
      <w:r>
        <w:rPr>
          <w:rFonts w:ascii="Arial" w:eastAsia="Arial" w:hAnsi="Arial" w:cs="Arial"/>
          <w:b/>
          <w:sz w:val="24"/>
        </w:rPr>
        <w:t xml:space="preserve"> </w:t>
      </w:r>
    </w:p>
    <w:tbl>
      <w:tblPr>
        <w:tblStyle w:val="TableGrid"/>
        <w:tblW w:w="9537" w:type="dxa"/>
        <w:tblInd w:w="-108" w:type="dxa"/>
        <w:tblCellMar>
          <w:top w:w="56" w:type="dxa"/>
          <w:left w:w="108" w:type="dxa"/>
          <w:right w:w="115" w:type="dxa"/>
        </w:tblCellMar>
        <w:tblLook w:val="04A0" w:firstRow="1" w:lastRow="0" w:firstColumn="1" w:lastColumn="0" w:noHBand="0" w:noVBand="1"/>
      </w:tblPr>
      <w:tblGrid>
        <w:gridCol w:w="4356"/>
        <w:gridCol w:w="5181"/>
      </w:tblGrid>
      <w:tr w:rsidR="00A03679" w:rsidTr="00A03679">
        <w:trPr>
          <w:trHeight w:val="1411"/>
        </w:trPr>
        <w:tc>
          <w:tcPr>
            <w:tcW w:w="4356" w:type="dxa"/>
            <w:tcBorders>
              <w:top w:val="single" w:sz="4" w:space="0" w:color="000000"/>
              <w:left w:val="single" w:sz="4" w:space="0" w:color="000000"/>
              <w:bottom w:val="single" w:sz="4" w:space="0" w:color="000000"/>
              <w:right w:val="single" w:sz="4" w:space="0" w:color="000000"/>
            </w:tcBorders>
          </w:tcPr>
          <w:p w:rsidR="00A03679" w:rsidRDefault="00A03679" w:rsidP="00C01AD4">
            <w:r>
              <w:rPr>
                <w:rFonts w:ascii="Arial" w:eastAsia="Arial" w:hAnsi="Arial" w:cs="Arial"/>
                <w:sz w:val="24"/>
              </w:rPr>
              <w:t xml:space="preserve">Nom de l’organisme :  </w:t>
            </w:r>
          </w:p>
          <w:p w:rsidR="00A03679" w:rsidRDefault="00A03679" w:rsidP="00C01AD4">
            <w:r>
              <w:rPr>
                <w:rFonts w:ascii="Arial" w:eastAsia="Arial" w:hAnsi="Arial" w:cs="Arial"/>
                <w:sz w:val="24"/>
              </w:rPr>
              <w:t xml:space="preserve"> </w:t>
            </w:r>
          </w:p>
          <w:p w:rsidR="00A03679" w:rsidRDefault="00A03679" w:rsidP="00A03679">
            <w:pPr>
              <w:rPr>
                <w:rFonts w:ascii="Arial" w:eastAsia="Arial" w:hAnsi="Arial" w:cs="Arial"/>
                <w:b/>
                <w:sz w:val="24"/>
              </w:rPr>
            </w:pPr>
            <w:r>
              <w:rPr>
                <w:rFonts w:ascii="Arial" w:eastAsia="Arial" w:hAnsi="Arial" w:cs="Arial"/>
                <w:b/>
                <w:sz w:val="24"/>
              </w:rPr>
              <w:t xml:space="preserve">CHAMBRE D’AGRICULTURE </w:t>
            </w:r>
          </w:p>
          <w:p w:rsidR="00A03679" w:rsidRDefault="00A03679" w:rsidP="00C01AD4">
            <w:r>
              <w:rPr>
                <w:rFonts w:ascii="Arial" w:eastAsia="Arial" w:hAnsi="Arial" w:cs="Arial"/>
                <w:b/>
                <w:sz w:val="24"/>
              </w:rPr>
              <w:t xml:space="preserve">DE LA HAUTE-VIENNE </w:t>
            </w:r>
          </w:p>
          <w:p w:rsidR="00A03679" w:rsidRDefault="00A03679" w:rsidP="00C01AD4">
            <w:r>
              <w:rPr>
                <w:rFonts w:ascii="Arial" w:eastAsia="Arial" w:hAnsi="Arial" w:cs="Arial"/>
                <w:b/>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rsidR="00A03679" w:rsidRDefault="00A03679" w:rsidP="00C01AD4">
            <w:r>
              <w:rPr>
                <w:rFonts w:ascii="Arial" w:eastAsia="Arial" w:hAnsi="Arial" w:cs="Arial"/>
                <w:sz w:val="24"/>
              </w:rPr>
              <w:t xml:space="preserve">Personne responsable du marché : </w:t>
            </w:r>
          </w:p>
          <w:p w:rsidR="00A03679" w:rsidRDefault="00A03679" w:rsidP="00C01AD4">
            <w:r>
              <w:rPr>
                <w:rFonts w:ascii="Arial" w:eastAsia="Arial" w:hAnsi="Arial" w:cs="Arial"/>
                <w:sz w:val="24"/>
              </w:rPr>
              <w:t xml:space="preserve"> </w:t>
            </w:r>
          </w:p>
          <w:p w:rsidR="00A03679" w:rsidRDefault="00A03679" w:rsidP="00A03679">
            <w:r>
              <w:rPr>
                <w:rFonts w:ascii="Arial" w:eastAsia="Arial" w:hAnsi="Arial" w:cs="Arial"/>
                <w:b/>
                <w:sz w:val="24"/>
              </w:rPr>
              <w:t xml:space="preserve">Monsieur Le Président Bertrand VENTEAU </w:t>
            </w:r>
          </w:p>
        </w:tc>
      </w:tr>
      <w:tr w:rsidR="00A03679" w:rsidTr="00A03679">
        <w:trPr>
          <w:trHeight w:val="853"/>
        </w:trPr>
        <w:tc>
          <w:tcPr>
            <w:tcW w:w="4356" w:type="dxa"/>
            <w:tcBorders>
              <w:top w:val="single" w:sz="4" w:space="0" w:color="000000"/>
              <w:left w:val="single" w:sz="4" w:space="0" w:color="000000"/>
              <w:bottom w:val="single" w:sz="4" w:space="0" w:color="000000"/>
              <w:right w:val="single" w:sz="4" w:space="0" w:color="000000"/>
            </w:tcBorders>
          </w:tcPr>
          <w:p w:rsidR="00A03679" w:rsidRDefault="00A03679" w:rsidP="00C01AD4">
            <w:r>
              <w:rPr>
                <w:rFonts w:ascii="Arial" w:eastAsia="Arial" w:hAnsi="Arial" w:cs="Arial"/>
                <w:sz w:val="24"/>
              </w:rPr>
              <w:t xml:space="preserve">Adresse :  </w:t>
            </w:r>
          </w:p>
          <w:p w:rsidR="00A03679" w:rsidRDefault="00A03679" w:rsidP="00C01AD4">
            <w:r>
              <w:rPr>
                <w:rFonts w:ascii="Arial" w:eastAsia="Arial" w:hAnsi="Arial" w:cs="Arial"/>
                <w:sz w:val="24"/>
              </w:rPr>
              <w:t xml:space="preserve"> </w:t>
            </w:r>
          </w:p>
          <w:p w:rsidR="00A03679" w:rsidRDefault="00A03679" w:rsidP="00C01AD4">
            <w:r>
              <w:rPr>
                <w:rFonts w:ascii="Arial" w:eastAsia="Arial" w:hAnsi="Arial" w:cs="Arial"/>
                <w:sz w:val="24"/>
              </w:rPr>
              <w:t xml:space="preserve">2 Avenue Georges </w:t>
            </w:r>
            <w:proofErr w:type="spellStart"/>
            <w:r>
              <w:rPr>
                <w:rFonts w:ascii="Arial" w:eastAsia="Arial" w:hAnsi="Arial" w:cs="Arial"/>
                <w:sz w:val="24"/>
              </w:rPr>
              <w:t>Guingouin</w:t>
            </w:r>
            <w:proofErr w:type="spellEnd"/>
            <w:r>
              <w:rPr>
                <w:rFonts w:ascii="Arial" w:eastAsia="Arial" w:hAnsi="Arial" w:cs="Arial"/>
                <w:sz w:val="24"/>
              </w:rPr>
              <w:t xml:space="preserve"> – CS80912 - PANAZOL </w:t>
            </w:r>
          </w:p>
        </w:tc>
        <w:tc>
          <w:tcPr>
            <w:tcW w:w="5181" w:type="dxa"/>
            <w:tcBorders>
              <w:top w:val="single" w:sz="4" w:space="0" w:color="000000"/>
              <w:left w:val="single" w:sz="4" w:space="0" w:color="000000"/>
              <w:bottom w:val="single" w:sz="4" w:space="0" w:color="000000"/>
              <w:right w:val="single" w:sz="4" w:space="0" w:color="000000"/>
            </w:tcBorders>
          </w:tcPr>
          <w:p w:rsidR="00A03679" w:rsidRDefault="00A03679" w:rsidP="00C01AD4">
            <w:r>
              <w:rPr>
                <w:rFonts w:ascii="Arial" w:eastAsia="Arial" w:hAnsi="Arial" w:cs="Arial"/>
                <w:sz w:val="24"/>
              </w:rPr>
              <w:t xml:space="preserve">Code Postal et Ville : </w:t>
            </w:r>
          </w:p>
          <w:p w:rsidR="00A03679" w:rsidRDefault="00A03679" w:rsidP="00C01AD4">
            <w:r>
              <w:rPr>
                <w:rFonts w:ascii="Arial" w:eastAsia="Arial" w:hAnsi="Arial" w:cs="Arial"/>
                <w:b/>
                <w:sz w:val="24"/>
              </w:rPr>
              <w:t xml:space="preserve"> </w:t>
            </w:r>
          </w:p>
          <w:p w:rsidR="00A03679" w:rsidRDefault="00A03679" w:rsidP="00A03679">
            <w:r>
              <w:rPr>
                <w:rFonts w:ascii="Arial" w:eastAsia="Arial" w:hAnsi="Arial" w:cs="Arial"/>
                <w:b/>
                <w:sz w:val="24"/>
              </w:rPr>
              <w:t>87017 LIMOGES CEDEX 1</w:t>
            </w:r>
          </w:p>
        </w:tc>
      </w:tr>
      <w:tr w:rsidR="00A03679" w:rsidTr="00A03679">
        <w:trPr>
          <w:trHeight w:val="849"/>
        </w:trPr>
        <w:tc>
          <w:tcPr>
            <w:tcW w:w="4356" w:type="dxa"/>
            <w:tcBorders>
              <w:top w:val="single" w:sz="4" w:space="0" w:color="000000"/>
              <w:left w:val="single" w:sz="4" w:space="0" w:color="000000"/>
              <w:bottom w:val="single" w:sz="4" w:space="0" w:color="000000"/>
              <w:right w:val="single" w:sz="4" w:space="0" w:color="000000"/>
            </w:tcBorders>
          </w:tcPr>
          <w:p w:rsidR="00A03679" w:rsidRDefault="00A03679" w:rsidP="00C01AD4">
            <w:r>
              <w:rPr>
                <w:rFonts w:ascii="Arial" w:eastAsia="Arial" w:hAnsi="Arial" w:cs="Arial"/>
                <w:sz w:val="24"/>
              </w:rPr>
              <w:t xml:space="preserve">Téléphone : </w:t>
            </w:r>
          </w:p>
          <w:p w:rsidR="00A03679" w:rsidRDefault="00A03679" w:rsidP="00C01AD4">
            <w:r>
              <w:rPr>
                <w:rFonts w:ascii="Arial" w:eastAsia="Arial" w:hAnsi="Arial" w:cs="Arial"/>
                <w:sz w:val="24"/>
              </w:rPr>
              <w:t xml:space="preserve"> </w:t>
            </w:r>
          </w:p>
          <w:p w:rsidR="00A03679" w:rsidRDefault="00A03679" w:rsidP="001939E7">
            <w:r>
              <w:rPr>
                <w:rFonts w:ascii="Arial" w:eastAsia="Arial" w:hAnsi="Arial" w:cs="Arial"/>
                <w:b/>
                <w:sz w:val="24"/>
              </w:rPr>
              <w:t xml:space="preserve">05 </w:t>
            </w:r>
            <w:r w:rsidR="001939E7">
              <w:rPr>
                <w:rFonts w:ascii="Arial" w:eastAsia="Arial" w:hAnsi="Arial" w:cs="Arial"/>
                <w:b/>
                <w:sz w:val="24"/>
              </w:rPr>
              <w:t>87 50 40 00</w:t>
            </w:r>
            <w:r>
              <w:rPr>
                <w:rFonts w:ascii="Arial" w:eastAsia="Arial" w:hAnsi="Arial" w:cs="Arial"/>
                <w:b/>
                <w:sz w:val="24"/>
              </w:rPr>
              <w:t xml:space="preserve"> </w:t>
            </w:r>
          </w:p>
        </w:tc>
        <w:tc>
          <w:tcPr>
            <w:tcW w:w="5181" w:type="dxa"/>
            <w:tcBorders>
              <w:top w:val="single" w:sz="4" w:space="0" w:color="000000"/>
              <w:left w:val="single" w:sz="4" w:space="0" w:color="000000"/>
              <w:bottom w:val="single" w:sz="4" w:space="0" w:color="000000"/>
              <w:right w:val="single" w:sz="4" w:space="0" w:color="000000"/>
            </w:tcBorders>
          </w:tcPr>
          <w:p w:rsidR="00A03679" w:rsidRDefault="00A03679" w:rsidP="00C01AD4">
            <w:r>
              <w:rPr>
                <w:rFonts w:ascii="Arial" w:eastAsia="Arial" w:hAnsi="Arial" w:cs="Arial"/>
                <w:sz w:val="24"/>
              </w:rPr>
              <w:t xml:space="preserve">Adresse mail : </w:t>
            </w:r>
          </w:p>
          <w:p w:rsidR="00A03679" w:rsidRDefault="00A03679" w:rsidP="00C01AD4">
            <w:r>
              <w:rPr>
                <w:rFonts w:ascii="Arial" w:eastAsia="Arial" w:hAnsi="Arial" w:cs="Arial"/>
                <w:sz w:val="24"/>
              </w:rPr>
              <w:t xml:space="preserve"> </w:t>
            </w:r>
          </w:p>
          <w:p w:rsidR="00A03679" w:rsidRDefault="00A03679" w:rsidP="00C01AD4">
            <w:r w:rsidRPr="005E540B">
              <w:rPr>
                <w:rFonts w:ascii="Times New Roman" w:eastAsia="Times New Roman" w:hAnsi="Times New Roman" w:cs="Times New Roman"/>
                <w:sz w:val="24"/>
                <w:szCs w:val="24"/>
              </w:rPr>
              <w:t>accueil@haute-vi</w:t>
            </w:r>
            <w:r>
              <w:rPr>
                <w:rFonts w:ascii="Times New Roman" w:eastAsia="Times New Roman" w:hAnsi="Times New Roman" w:cs="Times New Roman"/>
                <w:sz w:val="24"/>
                <w:szCs w:val="24"/>
              </w:rPr>
              <w:t>enne.chambagri.fr</w:t>
            </w:r>
          </w:p>
        </w:tc>
      </w:tr>
    </w:tbl>
    <w:p w:rsidR="00A03679" w:rsidRDefault="00A03679" w:rsidP="00A03679">
      <w:pPr>
        <w:spacing w:after="0"/>
      </w:pPr>
      <w:r>
        <w:rPr>
          <w:rFonts w:ascii="Arial" w:eastAsia="Arial" w:hAnsi="Arial" w:cs="Arial"/>
          <w:sz w:val="24"/>
        </w:rPr>
        <w:t xml:space="preserve"> </w:t>
      </w:r>
    </w:p>
    <w:p w:rsidR="00A03679" w:rsidRDefault="00A03679" w:rsidP="001939E7">
      <w:pPr>
        <w:pStyle w:val="Titre2"/>
        <w:numPr>
          <w:ilvl w:val="0"/>
          <w:numId w:val="0"/>
        </w:numPr>
        <w:ind w:left="576"/>
      </w:pPr>
      <w:r w:rsidRPr="001939E7">
        <w:rPr>
          <w:rFonts w:ascii="Arial" w:eastAsia="Arial" w:hAnsi="Arial" w:cs="Arial"/>
          <w:b/>
          <w:color w:val="auto"/>
          <w:sz w:val="24"/>
          <w:szCs w:val="21"/>
          <w:u w:val="single" w:color="000000"/>
        </w:rPr>
        <w:t>1.2 Objet du marché :</w:t>
      </w:r>
      <w:r>
        <w:t xml:space="preserve">  </w:t>
      </w:r>
    </w:p>
    <w:p w:rsidR="00A03679" w:rsidRDefault="00A03679" w:rsidP="00A03679">
      <w:pPr>
        <w:spacing w:after="0"/>
      </w:pPr>
      <w:r>
        <w:rPr>
          <w:rFonts w:ascii="Arial" w:eastAsia="Arial" w:hAnsi="Arial" w:cs="Arial"/>
          <w:sz w:val="24"/>
        </w:rPr>
        <w:t xml:space="preserve"> </w:t>
      </w:r>
    </w:p>
    <w:p w:rsidR="00A03679" w:rsidRDefault="00A03679" w:rsidP="00A03679">
      <w:pPr>
        <w:spacing w:after="12" w:line="249" w:lineRule="auto"/>
        <w:ind w:left="-5" w:hanging="10"/>
        <w:jc w:val="both"/>
      </w:pPr>
      <w:r>
        <w:rPr>
          <w:rFonts w:ascii="Arial" w:eastAsia="Arial" w:hAnsi="Arial" w:cs="Arial"/>
          <w:sz w:val="24"/>
        </w:rPr>
        <w:t xml:space="preserve">Prestations d’assurances ci-dessous définies : </w:t>
      </w:r>
    </w:p>
    <w:p w:rsidR="00A03679" w:rsidRDefault="00A03679" w:rsidP="00A03679">
      <w:pPr>
        <w:spacing w:after="0"/>
      </w:pPr>
      <w:r>
        <w:rPr>
          <w:rFonts w:ascii="Arial" w:eastAsia="Arial" w:hAnsi="Arial" w:cs="Arial"/>
          <w:sz w:val="24"/>
        </w:rPr>
        <w:t xml:space="preserve"> </w:t>
      </w:r>
    </w:p>
    <w:p w:rsidR="00A03679" w:rsidRDefault="00A03679" w:rsidP="00BC20AC">
      <w:pPr>
        <w:numPr>
          <w:ilvl w:val="0"/>
          <w:numId w:val="9"/>
        </w:numPr>
        <w:spacing w:after="0" w:line="259" w:lineRule="auto"/>
        <w:ind w:hanging="348"/>
      </w:pPr>
      <w:r>
        <w:rPr>
          <w:rFonts w:ascii="Arial" w:eastAsia="Arial" w:hAnsi="Arial" w:cs="Arial"/>
          <w:sz w:val="24"/>
          <w:u w:val="single" w:color="000000"/>
        </w:rPr>
        <w:t xml:space="preserve">Type de marché : </w:t>
      </w:r>
      <w:r>
        <w:rPr>
          <w:rFonts w:ascii="Arial" w:eastAsia="Arial" w:hAnsi="Arial" w:cs="Arial"/>
          <w:sz w:val="24"/>
        </w:rPr>
        <w:t xml:space="preserve"> </w:t>
      </w:r>
    </w:p>
    <w:p w:rsidR="00A03679" w:rsidRDefault="00A03679" w:rsidP="00A03679">
      <w:pPr>
        <w:spacing w:after="0"/>
      </w:pPr>
      <w:r>
        <w:rPr>
          <w:rFonts w:ascii="Arial" w:eastAsia="Arial" w:hAnsi="Arial" w:cs="Arial"/>
          <w:sz w:val="24"/>
        </w:rPr>
        <w:t xml:space="preserve"> </w:t>
      </w:r>
    </w:p>
    <w:p w:rsidR="00A03679" w:rsidRDefault="00A03679" w:rsidP="00A03679">
      <w:pPr>
        <w:spacing w:after="12" w:line="249" w:lineRule="auto"/>
        <w:ind w:left="-5" w:hanging="10"/>
        <w:jc w:val="both"/>
      </w:pPr>
      <w:r>
        <w:rPr>
          <w:rFonts w:ascii="Arial" w:eastAsia="Arial" w:hAnsi="Arial" w:cs="Arial"/>
          <w:sz w:val="24"/>
        </w:rPr>
        <w:t xml:space="preserve">Il s’agit d’un marché de services d’assurances. </w:t>
      </w:r>
    </w:p>
    <w:p w:rsidR="00A03679" w:rsidRDefault="00A03679" w:rsidP="00A03679">
      <w:pPr>
        <w:spacing w:after="0"/>
      </w:pPr>
      <w:r>
        <w:rPr>
          <w:rFonts w:ascii="Arial" w:eastAsia="Arial" w:hAnsi="Arial" w:cs="Arial"/>
          <w:sz w:val="24"/>
        </w:rPr>
        <w:t xml:space="preserve"> </w:t>
      </w:r>
    </w:p>
    <w:p w:rsidR="00A03679" w:rsidRDefault="00A03679" w:rsidP="00BC20AC">
      <w:pPr>
        <w:numPr>
          <w:ilvl w:val="0"/>
          <w:numId w:val="9"/>
        </w:numPr>
        <w:spacing w:after="0" w:line="259" w:lineRule="auto"/>
        <w:ind w:hanging="348"/>
      </w:pPr>
      <w:r>
        <w:rPr>
          <w:rFonts w:ascii="Arial" w:eastAsia="Arial" w:hAnsi="Arial" w:cs="Arial"/>
          <w:sz w:val="24"/>
          <w:u w:val="single" w:color="000000"/>
        </w:rPr>
        <w:t>Description/objet du marché :</w:t>
      </w:r>
      <w:r>
        <w:rPr>
          <w:rFonts w:ascii="Arial" w:eastAsia="Arial" w:hAnsi="Arial" w:cs="Arial"/>
          <w:sz w:val="24"/>
        </w:rPr>
        <w:t xml:space="preserve"> </w:t>
      </w:r>
    </w:p>
    <w:p w:rsidR="00A03679" w:rsidRDefault="00A03679" w:rsidP="00A03679">
      <w:pPr>
        <w:spacing w:after="0"/>
      </w:pPr>
      <w:r>
        <w:rPr>
          <w:rFonts w:ascii="Arial" w:eastAsia="Arial" w:hAnsi="Arial" w:cs="Arial"/>
          <w:sz w:val="24"/>
        </w:rPr>
        <w:t xml:space="preserve"> </w:t>
      </w:r>
    </w:p>
    <w:p w:rsidR="00A03679" w:rsidRDefault="00A03679" w:rsidP="00A03679">
      <w:pPr>
        <w:spacing w:after="12" w:line="249" w:lineRule="auto"/>
        <w:ind w:left="-5" w:hanging="10"/>
        <w:jc w:val="both"/>
      </w:pPr>
      <w:r>
        <w:rPr>
          <w:rFonts w:ascii="Arial" w:eastAsia="Arial" w:hAnsi="Arial" w:cs="Arial"/>
          <w:sz w:val="24"/>
        </w:rPr>
        <w:t xml:space="preserve">La nature et l’étendue des besoins sont définies dans les cahiers des charges des lots définis ci-dessous. </w:t>
      </w:r>
    </w:p>
    <w:p w:rsidR="00EB428D" w:rsidRDefault="00A03679" w:rsidP="00A03679">
      <w:pPr>
        <w:spacing w:after="0"/>
        <w:rPr>
          <w:rFonts w:ascii="Arial" w:eastAsia="Arial" w:hAnsi="Arial" w:cs="Arial"/>
          <w:sz w:val="24"/>
        </w:rPr>
      </w:pPr>
      <w:r>
        <w:rPr>
          <w:rFonts w:ascii="Arial" w:eastAsia="Arial" w:hAnsi="Arial" w:cs="Arial"/>
          <w:sz w:val="24"/>
        </w:rPr>
        <w:t xml:space="preserve"> </w:t>
      </w:r>
    </w:p>
    <w:p w:rsidR="00643293" w:rsidRDefault="00643293" w:rsidP="00A03679">
      <w:pPr>
        <w:spacing w:after="0"/>
        <w:rPr>
          <w:rFonts w:ascii="Arial" w:eastAsia="Arial" w:hAnsi="Arial" w:cs="Arial"/>
          <w:sz w:val="24"/>
        </w:rPr>
      </w:pPr>
    </w:p>
    <w:p w:rsidR="00643293" w:rsidRDefault="00643293" w:rsidP="00A03679">
      <w:pPr>
        <w:spacing w:after="0"/>
        <w:rPr>
          <w:rFonts w:ascii="Arial" w:eastAsia="Arial" w:hAnsi="Arial" w:cs="Arial"/>
          <w:sz w:val="24"/>
        </w:rPr>
      </w:pPr>
    </w:p>
    <w:p w:rsidR="00EB428D" w:rsidRDefault="00EB428D" w:rsidP="00A03679">
      <w:pPr>
        <w:spacing w:after="0"/>
      </w:pPr>
    </w:p>
    <w:p w:rsidR="00A03679" w:rsidRPr="00D93B5A" w:rsidRDefault="00A03679" w:rsidP="00BC20AC">
      <w:pPr>
        <w:numPr>
          <w:ilvl w:val="0"/>
          <w:numId w:val="9"/>
        </w:numPr>
        <w:spacing w:after="0" w:line="259" w:lineRule="auto"/>
        <w:ind w:hanging="348"/>
      </w:pPr>
      <w:r>
        <w:rPr>
          <w:rFonts w:ascii="Arial" w:eastAsia="Arial" w:hAnsi="Arial" w:cs="Arial"/>
          <w:sz w:val="24"/>
          <w:u w:val="single" w:color="000000"/>
        </w:rPr>
        <w:t>Lots et Nomenclature CPV :</w:t>
      </w:r>
      <w:r>
        <w:rPr>
          <w:rFonts w:ascii="Arial" w:eastAsia="Arial" w:hAnsi="Arial" w:cs="Arial"/>
          <w:sz w:val="24"/>
        </w:rPr>
        <w:t xml:space="preserve"> </w:t>
      </w:r>
    </w:p>
    <w:p w:rsidR="009B64BB" w:rsidRDefault="009B64BB" w:rsidP="00A03679">
      <w:pPr>
        <w:spacing w:after="0"/>
        <w:rPr>
          <w:rFonts w:ascii="Times New Roman" w:eastAsia="Times New Roman" w:hAnsi="Times New Roman" w:cs="Times New Roman"/>
          <w:b/>
          <w:sz w:val="24"/>
        </w:rPr>
      </w:pPr>
    </w:p>
    <w:p w:rsidR="009B64BB" w:rsidRDefault="009B64BB" w:rsidP="00A03679">
      <w:pPr>
        <w:spacing w:after="0"/>
      </w:pPr>
    </w:p>
    <w:tbl>
      <w:tblPr>
        <w:tblStyle w:val="TableGrid"/>
        <w:tblW w:w="9675" w:type="dxa"/>
        <w:tblInd w:w="-70" w:type="dxa"/>
        <w:tblCellMar>
          <w:top w:w="47" w:type="dxa"/>
          <w:left w:w="115" w:type="dxa"/>
          <w:right w:w="115" w:type="dxa"/>
        </w:tblCellMar>
        <w:tblLook w:val="04A0" w:firstRow="1" w:lastRow="0" w:firstColumn="1" w:lastColumn="0" w:noHBand="0" w:noVBand="1"/>
      </w:tblPr>
      <w:tblGrid>
        <w:gridCol w:w="1996"/>
        <w:gridCol w:w="970"/>
        <w:gridCol w:w="6709"/>
      </w:tblGrid>
      <w:tr w:rsidR="00A03679" w:rsidTr="001939E7">
        <w:trPr>
          <w:trHeight w:val="699"/>
        </w:trPr>
        <w:tc>
          <w:tcPr>
            <w:tcW w:w="1996" w:type="dxa"/>
            <w:tcBorders>
              <w:top w:val="single" w:sz="4" w:space="0" w:color="000000"/>
              <w:left w:val="single" w:sz="4" w:space="0" w:color="000000"/>
              <w:bottom w:val="single" w:sz="4" w:space="0" w:color="000000"/>
              <w:right w:val="single" w:sz="4" w:space="0" w:color="000000"/>
            </w:tcBorders>
          </w:tcPr>
          <w:p w:rsidR="00A03679" w:rsidRDefault="00A03679" w:rsidP="00C01AD4">
            <w:pPr>
              <w:spacing w:after="56"/>
              <w:ind w:left="41"/>
              <w:jc w:val="center"/>
            </w:pPr>
            <w:r>
              <w:rPr>
                <w:rFonts w:ascii="Times New Roman" w:eastAsia="Times New Roman" w:hAnsi="Times New Roman" w:cs="Times New Roman"/>
                <w:b/>
                <w:sz w:val="16"/>
              </w:rPr>
              <w:t xml:space="preserve"> </w:t>
            </w:r>
          </w:p>
          <w:p w:rsidR="00A03679" w:rsidRDefault="00A03679" w:rsidP="00C01AD4">
            <w:pPr>
              <w:ind w:right="1"/>
              <w:jc w:val="center"/>
            </w:pPr>
            <w:r>
              <w:rPr>
                <w:rFonts w:ascii="Times New Roman" w:eastAsia="Times New Roman" w:hAnsi="Times New Roman" w:cs="Times New Roman"/>
                <w:b/>
                <w:sz w:val="24"/>
              </w:rPr>
              <w:t xml:space="preserve">CPV </w:t>
            </w:r>
          </w:p>
          <w:p w:rsidR="00A03679" w:rsidRDefault="00A03679" w:rsidP="00C01AD4">
            <w:pPr>
              <w:ind w:left="31"/>
              <w:jc w:val="center"/>
            </w:pPr>
            <w:r>
              <w:rPr>
                <w:rFonts w:ascii="Times New Roman" w:eastAsia="Times New Roman" w:hAnsi="Times New Roman" w:cs="Times New Roman"/>
                <w:b/>
                <w:sz w:val="12"/>
              </w:rPr>
              <w:t xml:space="preserve"> </w:t>
            </w:r>
          </w:p>
        </w:tc>
        <w:tc>
          <w:tcPr>
            <w:tcW w:w="970" w:type="dxa"/>
            <w:tcBorders>
              <w:top w:val="single" w:sz="4" w:space="0" w:color="000000"/>
              <w:left w:val="single" w:sz="4" w:space="0" w:color="000000"/>
              <w:bottom w:val="single" w:sz="4" w:space="0" w:color="000000"/>
              <w:right w:val="single" w:sz="4" w:space="0" w:color="000000"/>
            </w:tcBorders>
            <w:vAlign w:val="center"/>
          </w:tcPr>
          <w:p w:rsidR="00A03679" w:rsidRDefault="00A03679" w:rsidP="00C01AD4">
            <w:pPr>
              <w:ind w:right="3"/>
              <w:jc w:val="center"/>
            </w:pPr>
            <w:r>
              <w:rPr>
                <w:rFonts w:ascii="Times New Roman" w:eastAsia="Times New Roman" w:hAnsi="Times New Roman" w:cs="Times New Roman"/>
                <w:b/>
                <w:sz w:val="24"/>
              </w:rPr>
              <w:t xml:space="preserve">Lot </w:t>
            </w:r>
          </w:p>
        </w:tc>
        <w:tc>
          <w:tcPr>
            <w:tcW w:w="6709" w:type="dxa"/>
            <w:tcBorders>
              <w:top w:val="single" w:sz="4" w:space="0" w:color="000000"/>
              <w:left w:val="single" w:sz="4" w:space="0" w:color="000000"/>
              <w:bottom w:val="single" w:sz="4" w:space="0" w:color="000000"/>
              <w:right w:val="single" w:sz="4" w:space="0" w:color="000000"/>
            </w:tcBorders>
            <w:vAlign w:val="center"/>
          </w:tcPr>
          <w:p w:rsidR="00A03679" w:rsidRDefault="00A03679" w:rsidP="00C01AD4">
            <w:pPr>
              <w:ind w:right="4"/>
              <w:jc w:val="center"/>
            </w:pPr>
            <w:r>
              <w:rPr>
                <w:rFonts w:ascii="Times New Roman" w:eastAsia="Times New Roman" w:hAnsi="Times New Roman" w:cs="Times New Roman"/>
                <w:b/>
                <w:sz w:val="24"/>
              </w:rPr>
              <w:t xml:space="preserve">Description </w:t>
            </w:r>
          </w:p>
        </w:tc>
      </w:tr>
      <w:tr w:rsidR="00A03679" w:rsidTr="001939E7">
        <w:trPr>
          <w:trHeight w:val="281"/>
        </w:trPr>
        <w:tc>
          <w:tcPr>
            <w:tcW w:w="1996" w:type="dxa"/>
            <w:tcBorders>
              <w:top w:val="single" w:sz="4" w:space="0" w:color="000000"/>
              <w:left w:val="single" w:sz="4" w:space="0" w:color="000000"/>
              <w:bottom w:val="single" w:sz="4" w:space="0" w:color="000000"/>
              <w:right w:val="single" w:sz="4" w:space="0" w:color="000000"/>
            </w:tcBorders>
          </w:tcPr>
          <w:p w:rsidR="00A03679" w:rsidRDefault="00A03679" w:rsidP="00D93B5A">
            <w:pPr>
              <w:ind w:left="2"/>
              <w:jc w:val="center"/>
            </w:pPr>
            <w:r>
              <w:rPr>
                <w:rFonts w:ascii="Arial" w:eastAsia="Arial" w:hAnsi="Arial" w:cs="Arial"/>
                <w:sz w:val="24"/>
              </w:rPr>
              <w:t>6651</w:t>
            </w:r>
            <w:r w:rsidR="00D93B5A">
              <w:rPr>
                <w:rFonts w:ascii="Arial" w:eastAsia="Arial" w:hAnsi="Arial" w:cs="Arial"/>
                <w:sz w:val="24"/>
              </w:rPr>
              <w:t>65</w:t>
            </w:r>
            <w:r>
              <w:rPr>
                <w:rFonts w:ascii="Arial" w:eastAsia="Arial" w:hAnsi="Arial" w:cs="Arial"/>
                <w:sz w:val="24"/>
              </w:rPr>
              <w:t>00-</w:t>
            </w:r>
            <w:r w:rsidR="00D93B5A">
              <w:rPr>
                <w:rFonts w:ascii="Arial" w:eastAsia="Arial" w:hAnsi="Arial" w:cs="Arial"/>
                <w:sz w:val="24"/>
              </w:rPr>
              <w:t>5</w:t>
            </w:r>
            <w:r>
              <w:rPr>
                <w:rFonts w:ascii="Arial" w:eastAsia="Arial" w:hAnsi="Arial" w:cs="Arial"/>
                <w:sz w:val="24"/>
              </w:rPr>
              <w:t xml:space="preserve"> </w:t>
            </w:r>
          </w:p>
        </w:tc>
        <w:tc>
          <w:tcPr>
            <w:tcW w:w="970" w:type="dxa"/>
            <w:tcBorders>
              <w:top w:val="single" w:sz="4" w:space="0" w:color="000000"/>
              <w:left w:val="single" w:sz="4" w:space="0" w:color="000000"/>
              <w:bottom w:val="single" w:sz="4" w:space="0" w:color="000000"/>
              <w:right w:val="single" w:sz="4" w:space="0" w:color="000000"/>
            </w:tcBorders>
          </w:tcPr>
          <w:p w:rsidR="00A03679" w:rsidRDefault="00A03679" w:rsidP="00C01AD4">
            <w:pPr>
              <w:ind w:right="4"/>
              <w:jc w:val="center"/>
            </w:pPr>
            <w:r>
              <w:rPr>
                <w:rFonts w:ascii="Arial" w:eastAsia="Arial" w:hAnsi="Arial" w:cs="Arial"/>
                <w:b/>
                <w:sz w:val="24"/>
              </w:rPr>
              <w:t xml:space="preserve">Lot 1 </w:t>
            </w:r>
          </w:p>
        </w:tc>
        <w:tc>
          <w:tcPr>
            <w:tcW w:w="6709" w:type="dxa"/>
            <w:tcBorders>
              <w:top w:val="single" w:sz="4" w:space="0" w:color="000000"/>
              <w:left w:val="single" w:sz="4" w:space="0" w:color="000000"/>
              <w:bottom w:val="single" w:sz="4" w:space="0" w:color="000000"/>
              <w:right w:val="single" w:sz="4" w:space="0" w:color="000000"/>
            </w:tcBorders>
          </w:tcPr>
          <w:p w:rsidR="00A03679" w:rsidRDefault="00D93B5A" w:rsidP="00C01AD4">
            <w:pPr>
              <w:jc w:val="center"/>
            </w:pPr>
            <w:r>
              <w:rPr>
                <w:rFonts w:ascii="Arial" w:eastAsia="Arial" w:hAnsi="Arial" w:cs="Arial"/>
                <w:sz w:val="24"/>
              </w:rPr>
              <w:t>Responsabilité professionnelle</w:t>
            </w:r>
            <w:r w:rsidR="00A03679">
              <w:rPr>
                <w:rFonts w:ascii="Arial" w:eastAsia="Arial" w:hAnsi="Arial" w:cs="Arial"/>
                <w:sz w:val="24"/>
              </w:rPr>
              <w:t xml:space="preserve"> </w:t>
            </w:r>
          </w:p>
        </w:tc>
      </w:tr>
      <w:tr w:rsidR="00A03679" w:rsidTr="001939E7">
        <w:trPr>
          <w:trHeight w:val="281"/>
        </w:trPr>
        <w:tc>
          <w:tcPr>
            <w:tcW w:w="1996" w:type="dxa"/>
            <w:tcBorders>
              <w:top w:val="single" w:sz="4" w:space="0" w:color="000000"/>
              <w:left w:val="single" w:sz="4" w:space="0" w:color="000000"/>
              <w:bottom w:val="single" w:sz="4" w:space="0" w:color="000000"/>
              <w:right w:val="single" w:sz="4" w:space="0" w:color="000000"/>
            </w:tcBorders>
          </w:tcPr>
          <w:p w:rsidR="00A03679" w:rsidRDefault="001939E7" w:rsidP="00D93B5A">
            <w:pPr>
              <w:tabs>
                <w:tab w:val="left" w:pos="202"/>
                <w:tab w:val="center" w:pos="884"/>
              </w:tabs>
              <w:ind w:left="2"/>
            </w:pPr>
            <w:r>
              <w:rPr>
                <w:rFonts w:ascii="Arial" w:eastAsia="Arial" w:hAnsi="Arial" w:cs="Arial"/>
                <w:sz w:val="24"/>
              </w:rPr>
              <w:tab/>
            </w:r>
            <w:r>
              <w:rPr>
                <w:rFonts w:ascii="Arial" w:eastAsia="Arial" w:hAnsi="Arial" w:cs="Arial"/>
                <w:sz w:val="24"/>
              </w:rPr>
              <w:tab/>
            </w:r>
            <w:r w:rsidR="00A03679">
              <w:rPr>
                <w:rFonts w:ascii="Arial" w:eastAsia="Arial" w:hAnsi="Arial" w:cs="Arial"/>
                <w:sz w:val="24"/>
              </w:rPr>
              <w:t>6651</w:t>
            </w:r>
            <w:r w:rsidR="00D93B5A">
              <w:rPr>
                <w:rFonts w:ascii="Arial" w:eastAsia="Arial" w:hAnsi="Arial" w:cs="Arial"/>
                <w:sz w:val="24"/>
              </w:rPr>
              <w:t>6400</w:t>
            </w:r>
            <w:r w:rsidR="00A03679">
              <w:rPr>
                <w:rFonts w:ascii="Arial" w:eastAsia="Arial" w:hAnsi="Arial" w:cs="Arial"/>
                <w:sz w:val="24"/>
              </w:rPr>
              <w:t>-</w:t>
            </w:r>
            <w:r w:rsidR="00D93B5A">
              <w:rPr>
                <w:rFonts w:ascii="Arial" w:eastAsia="Arial" w:hAnsi="Arial" w:cs="Arial"/>
                <w:sz w:val="24"/>
              </w:rPr>
              <w:t>4</w:t>
            </w:r>
            <w:r w:rsidR="00A03679">
              <w:rPr>
                <w:rFonts w:ascii="Arial" w:eastAsia="Arial" w:hAnsi="Arial" w:cs="Arial"/>
                <w:sz w:val="24"/>
              </w:rPr>
              <w:t xml:space="preserve"> </w:t>
            </w:r>
          </w:p>
        </w:tc>
        <w:tc>
          <w:tcPr>
            <w:tcW w:w="970" w:type="dxa"/>
            <w:tcBorders>
              <w:top w:val="single" w:sz="4" w:space="0" w:color="000000"/>
              <w:left w:val="single" w:sz="4" w:space="0" w:color="000000"/>
              <w:bottom w:val="single" w:sz="4" w:space="0" w:color="000000"/>
              <w:right w:val="single" w:sz="4" w:space="0" w:color="000000"/>
            </w:tcBorders>
          </w:tcPr>
          <w:p w:rsidR="00A03679" w:rsidRDefault="00A03679" w:rsidP="00C01AD4">
            <w:pPr>
              <w:ind w:right="4"/>
              <w:jc w:val="center"/>
            </w:pPr>
            <w:r>
              <w:rPr>
                <w:rFonts w:ascii="Arial" w:eastAsia="Arial" w:hAnsi="Arial" w:cs="Arial"/>
                <w:b/>
                <w:sz w:val="24"/>
              </w:rPr>
              <w:t xml:space="preserve">Lot 2 </w:t>
            </w:r>
          </w:p>
        </w:tc>
        <w:tc>
          <w:tcPr>
            <w:tcW w:w="6709" w:type="dxa"/>
            <w:tcBorders>
              <w:top w:val="single" w:sz="4" w:space="0" w:color="000000"/>
              <w:left w:val="single" w:sz="4" w:space="0" w:color="000000"/>
              <w:bottom w:val="single" w:sz="4" w:space="0" w:color="000000"/>
              <w:right w:val="single" w:sz="4" w:space="0" w:color="000000"/>
            </w:tcBorders>
          </w:tcPr>
          <w:p w:rsidR="00A03679" w:rsidRDefault="00A03679" w:rsidP="00D93B5A">
            <w:pPr>
              <w:ind w:left="1"/>
              <w:jc w:val="center"/>
            </w:pPr>
            <w:r>
              <w:rPr>
                <w:rFonts w:ascii="Arial" w:eastAsia="Arial" w:hAnsi="Arial" w:cs="Arial"/>
                <w:sz w:val="24"/>
              </w:rPr>
              <w:t>Responsabilités civile</w:t>
            </w:r>
            <w:r w:rsidR="00D93B5A">
              <w:rPr>
                <w:rFonts w:ascii="Arial" w:eastAsia="Arial" w:hAnsi="Arial" w:cs="Arial"/>
                <w:sz w:val="24"/>
              </w:rPr>
              <w:t xml:space="preserve"> Générale</w:t>
            </w:r>
            <w:r>
              <w:rPr>
                <w:rFonts w:ascii="Arial" w:eastAsia="Arial" w:hAnsi="Arial" w:cs="Arial"/>
                <w:sz w:val="24"/>
              </w:rPr>
              <w:t xml:space="preserve"> </w:t>
            </w:r>
          </w:p>
        </w:tc>
      </w:tr>
      <w:tr w:rsidR="00A03679" w:rsidTr="001939E7">
        <w:trPr>
          <w:trHeight w:val="278"/>
        </w:trPr>
        <w:tc>
          <w:tcPr>
            <w:tcW w:w="1996" w:type="dxa"/>
            <w:tcBorders>
              <w:top w:val="single" w:sz="4" w:space="0" w:color="000000"/>
              <w:left w:val="single" w:sz="4" w:space="0" w:color="000000"/>
              <w:bottom w:val="single" w:sz="4" w:space="0" w:color="000000"/>
              <w:right w:val="single" w:sz="4" w:space="0" w:color="000000"/>
            </w:tcBorders>
          </w:tcPr>
          <w:p w:rsidR="00A03679" w:rsidRPr="00B57E9E" w:rsidRDefault="00A03679" w:rsidP="00C01AD4">
            <w:pPr>
              <w:ind w:left="2"/>
              <w:jc w:val="center"/>
              <w:rPr>
                <w:rFonts w:ascii="Arial" w:eastAsia="Arial" w:hAnsi="Arial" w:cs="Arial"/>
                <w:sz w:val="24"/>
              </w:rPr>
            </w:pPr>
            <w:r w:rsidRPr="00B57E9E">
              <w:rPr>
                <w:rFonts w:ascii="Arial" w:eastAsia="Arial" w:hAnsi="Arial" w:cs="Arial"/>
                <w:sz w:val="24"/>
              </w:rPr>
              <w:t xml:space="preserve">66512000-2 </w:t>
            </w:r>
          </w:p>
        </w:tc>
        <w:tc>
          <w:tcPr>
            <w:tcW w:w="970" w:type="dxa"/>
            <w:tcBorders>
              <w:top w:val="single" w:sz="4" w:space="0" w:color="000000"/>
              <w:left w:val="single" w:sz="4" w:space="0" w:color="000000"/>
              <w:bottom w:val="single" w:sz="4" w:space="0" w:color="000000"/>
              <w:right w:val="single" w:sz="4" w:space="0" w:color="000000"/>
            </w:tcBorders>
          </w:tcPr>
          <w:p w:rsidR="00A03679" w:rsidRPr="00B57E9E" w:rsidRDefault="00A03679" w:rsidP="00C01AD4">
            <w:pPr>
              <w:ind w:right="4"/>
              <w:jc w:val="center"/>
              <w:rPr>
                <w:rFonts w:ascii="Arial" w:eastAsia="Arial" w:hAnsi="Arial" w:cs="Arial"/>
                <w:b/>
                <w:sz w:val="24"/>
              </w:rPr>
            </w:pPr>
            <w:r w:rsidRPr="00B57E9E">
              <w:rPr>
                <w:rFonts w:ascii="Arial" w:eastAsia="Arial" w:hAnsi="Arial" w:cs="Arial"/>
                <w:b/>
                <w:sz w:val="24"/>
              </w:rPr>
              <w:t xml:space="preserve">Lot 3 </w:t>
            </w:r>
          </w:p>
        </w:tc>
        <w:tc>
          <w:tcPr>
            <w:tcW w:w="6709" w:type="dxa"/>
            <w:tcBorders>
              <w:top w:val="single" w:sz="4" w:space="0" w:color="000000"/>
              <w:left w:val="single" w:sz="4" w:space="0" w:color="000000"/>
              <w:bottom w:val="single" w:sz="4" w:space="0" w:color="000000"/>
              <w:right w:val="single" w:sz="4" w:space="0" w:color="000000"/>
            </w:tcBorders>
          </w:tcPr>
          <w:p w:rsidR="00A03679" w:rsidRPr="00B57E9E" w:rsidRDefault="00A03679" w:rsidP="00C01AD4">
            <w:pPr>
              <w:ind w:right="5"/>
              <w:jc w:val="center"/>
              <w:rPr>
                <w:rFonts w:ascii="Arial" w:eastAsia="Arial" w:hAnsi="Arial" w:cs="Arial"/>
                <w:sz w:val="24"/>
              </w:rPr>
            </w:pPr>
            <w:r w:rsidRPr="00B57E9E">
              <w:rPr>
                <w:rFonts w:ascii="Arial" w:eastAsia="Arial" w:hAnsi="Arial" w:cs="Arial"/>
                <w:sz w:val="24"/>
              </w:rPr>
              <w:t>Assurances corporelles accident</w:t>
            </w:r>
            <w:r w:rsidR="00B07937">
              <w:rPr>
                <w:rFonts w:ascii="Arial" w:eastAsia="Arial" w:hAnsi="Arial" w:cs="Arial"/>
                <w:sz w:val="24"/>
              </w:rPr>
              <w:t>s</w:t>
            </w:r>
            <w:r w:rsidRPr="00B57E9E">
              <w:rPr>
                <w:rFonts w:ascii="Arial" w:eastAsia="Arial" w:hAnsi="Arial" w:cs="Arial"/>
                <w:sz w:val="24"/>
              </w:rPr>
              <w:t xml:space="preserve"> et maladie </w:t>
            </w:r>
          </w:p>
        </w:tc>
      </w:tr>
      <w:tr w:rsidR="00D93B5A" w:rsidTr="00FC1785">
        <w:trPr>
          <w:trHeight w:val="282"/>
        </w:trPr>
        <w:tc>
          <w:tcPr>
            <w:tcW w:w="1996" w:type="dxa"/>
            <w:tcBorders>
              <w:top w:val="single" w:sz="4" w:space="0" w:color="000000"/>
              <w:left w:val="single" w:sz="4" w:space="0" w:color="000000"/>
              <w:bottom w:val="single" w:sz="4" w:space="0" w:color="000000"/>
              <w:right w:val="single" w:sz="4" w:space="0" w:color="000000"/>
            </w:tcBorders>
          </w:tcPr>
          <w:p w:rsidR="00D93B5A" w:rsidRPr="00FC1785" w:rsidRDefault="00FC1785" w:rsidP="00FC1785">
            <w:pPr>
              <w:ind w:left="2"/>
              <w:jc w:val="center"/>
              <w:rPr>
                <w:rFonts w:ascii="Arial" w:eastAsia="Arial" w:hAnsi="Arial" w:cs="Arial"/>
                <w:sz w:val="24"/>
              </w:rPr>
            </w:pPr>
            <w:r w:rsidRPr="00FC1785">
              <w:rPr>
                <w:rFonts w:ascii="Arial" w:eastAsia="Arial" w:hAnsi="Arial" w:cs="Arial"/>
                <w:sz w:val="24"/>
              </w:rPr>
              <w:t>66515200-5</w:t>
            </w:r>
          </w:p>
        </w:tc>
        <w:tc>
          <w:tcPr>
            <w:tcW w:w="970" w:type="dxa"/>
            <w:tcBorders>
              <w:top w:val="single" w:sz="4" w:space="0" w:color="000000"/>
              <w:left w:val="single" w:sz="4" w:space="0" w:color="000000"/>
              <w:bottom w:val="single" w:sz="4" w:space="0" w:color="000000"/>
              <w:right w:val="single" w:sz="4" w:space="0" w:color="000000"/>
            </w:tcBorders>
          </w:tcPr>
          <w:p w:rsidR="00D93B5A" w:rsidRPr="00FC1785" w:rsidRDefault="00D93B5A" w:rsidP="00FC1785">
            <w:pPr>
              <w:ind w:left="2" w:right="4"/>
              <w:jc w:val="center"/>
              <w:rPr>
                <w:rFonts w:ascii="Arial" w:eastAsia="Arial" w:hAnsi="Arial" w:cs="Arial"/>
                <w:b/>
                <w:sz w:val="24"/>
              </w:rPr>
            </w:pPr>
            <w:r w:rsidRPr="00FC1785">
              <w:rPr>
                <w:rFonts w:ascii="Arial" w:eastAsia="Arial" w:hAnsi="Arial" w:cs="Arial"/>
                <w:b/>
                <w:sz w:val="24"/>
              </w:rPr>
              <w:t xml:space="preserve">Lot </w:t>
            </w:r>
            <w:r w:rsidR="00FC1785" w:rsidRPr="00FC1785">
              <w:rPr>
                <w:rFonts w:ascii="Arial" w:eastAsia="Arial" w:hAnsi="Arial" w:cs="Arial"/>
                <w:b/>
                <w:sz w:val="24"/>
              </w:rPr>
              <w:t>4</w:t>
            </w:r>
          </w:p>
        </w:tc>
        <w:tc>
          <w:tcPr>
            <w:tcW w:w="6709" w:type="dxa"/>
            <w:tcBorders>
              <w:top w:val="single" w:sz="4" w:space="0" w:color="000000"/>
              <w:left w:val="single" w:sz="4" w:space="0" w:color="000000"/>
              <w:bottom w:val="single" w:sz="4" w:space="0" w:color="000000"/>
              <w:right w:val="single" w:sz="4" w:space="0" w:color="000000"/>
            </w:tcBorders>
          </w:tcPr>
          <w:p w:rsidR="00D93B5A" w:rsidRPr="00FC1785" w:rsidRDefault="006F697E" w:rsidP="00FC1785">
            <w:pPr>
              <w:ind w:left="2" w:right="1"/>
              <w:jc w:val="center"/>
              <w:rPr>
                <w:rFonts w:ascii="Arial" w:eastAsia="Arial" w:hAnsi="Arial" w:cs="Arial"/>
                <w:sz w:val="24"/>
              </w:rPr>
            </w:pPr>
            <w:r>
              <w:rPr>
                <w:rFonts w:ascii="Arial" w:eastAsia="Arial" w:hAnsi="Arial" w:cs="Arial"/>
                <w:sz w:val="24"/>
              </w:rPr>
              <w:t>Biens Mobiliers et Immobiliers</w:t>
            </w:r>
          </w:p>
        </w:tc>
      </w:tr>
      <w:tr w:rsidR="00D93B5A" w:rsidRPr="00B57E9E" w:rsidTr="00FC1785">
        <w:trPr>
          <w:trHeight w:val="376"/>
        </w:trPr>
        <w:tc>
          <w:tcPr>
            <w:tcW w:w="1996" w:type="dxa"/>
            <w:tcBorders>
              <w:top w:val="single" w:sz="4" w:space="0" w:color="000000"/>
              <w:left w:val="single" w:sz="4" w:space="0" w:color="000000"/>
              <w:bottom w:val="single" w:sz="4" w:space="0" w:color="000000"/>
              <w:right w:val="single" w:sz="4" w:space="0" w:color="000000"/>
            </w:tcBorders>
          </w:tcPr>
          <w:p w:rsidR="00D93B5A" w:rsidRPr="00B57E9E" w:rsidRDefault="00FC1785" w:rsidP="00B57E9E">
            <w:pPr>
              <w:ind w:left="2"/>
              <w:jc w:val="center"/>
              <w:rPr>
                <w:rFonts w:ascii="Arial" w:eastAsia="Arial" w:hAnsi="Arial" w:cs="Arial"/>
                <w:sz w:val="24"/>
              </w:rPr>
            </w:pPr>
            <w:r w:rsidRPr="00B57E9E">
              <w:rPr>
                <w:rFonts w:ascii="Arial" w:eastAsia="Arial" w:hAnsi="Arial" w:cs="Arial"/>
                <w:sz w:val="24"/>
              </w:rPr>
              <w:t>66514110-0</w:t>
            </w:r>
          </w:p>
        </w:tc>
        <w:tc>
          <w:tcPr>
            <w:tcW w:w="970" w:type="dxa"/>
            <w:tcBorders>
              <w:top w:val="single" w:sz="4" w:space="0" w:color="000000"/>
              <w:left w:val="single" w:sz="4" w:space="0" w:color="000000"/>
              <w:bottom w:val="single" w:sz="4" w:space="0" w:color="000000"/>
              <w:right w:val="single" w:sz="4" w:space="0" w:color="000000"/>
            </w:tcBorders>
          </w:tcPr>
          <w:p w:rsidR="00D93B5A" w:rsidRPr="00B57E9E" w:rsidRDefault="00FC1785" w:rsidP="00B57E9E">
            <w:pPr>
              <w:ind w:left="2"/>
              <w:jc w:val="center"/>
              <w:rPr>
                <w:rFonts w:ascii="Arial" w:eastAsia="Arial" w:hAnsi="Arial" w:cs="Arial"/>
                <w:b/>
                <w:sz w:val="24"/>
              </w:rPr>
            </w:pPr>
            <w:r w:rsidRPr="00B57E9E">
              <w:rPr>
                <w:rFonts w:ascii="Arial" w:eastAsia="Arial" w:hAnsi="Arial" w:cs="Arial"/>
                <w:b/>
                <w:sz w:val="24"/>
              </w:rPr>
              <w:t>Lot 5</w:t>
            </w:r>
          </w:p>
        </w:tc>
        <w:tc>
          <w:tcPr>
            <w:tcW w:w="6709" w:type="dxa"/>
            <w:tcBorders>
              <w:top w:val="single" w:sz="4" w:space="0" w:color="000000"/>
              <w:left w:val="single" w:sz="4" w:space="0" w:color="000000"/>
              <w:bottom w:val="single" w:sz="4" w:space="0" w:color="000000"/>
              <w:right w:val="single" w:sz="4" w:space="0" w:color="000000"/>
            </w:tcBorders>
          </w:tcPr>
          <w:p w:rsidR="00D93B5A" w:rsidRPr="00B57E9E" w:rsidRDefault="00B57E9E" w:rsidP="006F697E">
            <w:pPr>
              <w:ind w:left="2"/>
              <w:jc w:val="center"/>
              <w:rPr>
                <w:rFonts w:ascii="Arial" w:eastAsia="Arial" w:hAnsi="Arial" w:cs="Arial"/>
                <w:sz w:val="24"/>
              </w:rPr>
            </w:pPr>
            <w:r w:rsidRPr="00B57E9E">
              <w:rPr>
                <w:rFonts w:ascii="Arial" w:eastAsia="Arial" w:hAnsi="Arial" w:cs="Arial"/>
                <w:sz w:val="24"/>
              </w:rPr>
              <w:t xml:space="preserve">L’assurance </w:t>
            </w:r>
            <w:proofErr w:type="gramStart"/>
            <w:r w:rsidRPr="00B57E9E">
              <w:rPr>
                <w:rFonts w:ascii="Arial" w:eastAsia="Arial" w:hAnsi="Arial" w:cs="Arial"/>
                <w:sz w:val="24"/>
              </w:rPr>
              <w:t>tracteurs et matériels</w:t>
            </w:r>
            <w:proofErr w:type="gramEnd"/>
            <w:r w:rsidRPr="00B57E9E">
              <w:rPr>
                <w:rFonts w:ascii="Arial" w:eastAsia="Arial" w:hAnsi="Arial" w:cs="Arial"/>
                <w:sz w:val="24"/>
              </w:rPr>
              <w:t xml:space="preserve"> professionnels</w:t>
            </w:r>
          </w:p>
        </w:tc>
      </w:tr>
    </w:tbl>
    <w:p w:rsidR="00A03679" w:rsidRPr="00B57E9E" w:rsidRDefault="00A03679" w:rsidP="00B57E9E">
      <w:pPr>
        <w:spacing w:after="0" w:line="240" w:lineRule="auto"/>
        <w:ind w:left="2"/>
        <w:jc w:val="center"/>
        <w:rPr>
          <w:rFonts w:ascii="Arial" w:eastAsia="Arial" w:hAnsi="Arial" w:cs="Arial"/>
          <w:sz w:val="24"/>
          <w:szCs w:val="22"/>
          <w:lang w:eastAsia="fr-FR"/>
        </w:rPr>
      </w:pPr>
      <w:r w:rsidRPr="00B57E9E">
        <w:rPr>
          <w:rFonts w:ascii="Arial" w:eastAsia="Arial" w:hAnsi="Arial" w:cs="Arial"/>
          <w:sz w:val="24"/>
          <w:szCs w:val="22"/>
          <w:lang w:eastAsia="fr-FR"/>
        </w:rPr>
        <w:t xml:space="preserve"> </w:t>
      </w:r>
    </w:p>
    <w:p w:rsidR="00A03679" w:rsidRDefault="00A03679" w:rsidP="00A03679">
      <w:pPr>
        <w:spacing w:after="4" w:line="252" w:lineRule="auto"/>
        <w:ind w:left="-5" w:hanging="10"/>
        <w:rPr>
          <w:rFonts w:ascii="Arial" w:eastAsia="Arial" w:hAnsi="Arial" w:cs="Arial"/>
          <w:b/>
          <w:sz w:val="24"/>
        </w:rPr>
      </w:pPr>
      <w:r>
        <w:rPr>
          <w:rFonts w:ascii="Arial" w:eastAsia="Arial" w:hAnsi="Arial" w:cs="Arial"/>
          <w:b/>
          <w:sz w:val="24"/>
        </w:rPr>
        <w:t xml:space="preserve">Les candidats pourront présenter une offre pour un lot, plusieurs lots ou l’ensemble des lots. </w:t>
      </w:r>
    </w:p>
    <w:p w:rsidR="00B57E9E" w:rsidRDefault="00B57E9E" w:rsidP="00A03679">
      <w:pPr>
        <w:spacing w:after="4" w:line="252" w:lineRule="auto"/>
        <w:ind w:left="-5" w:hanging="10"/>
        <w:rPr>
          <w:rFonts w:ascii="Arial" w:eastAsia="Arial" w:hAnsi="Arial" w:cs="Arial"/>
          <w:b/>
          <w:sz w:val="24"/>
        </w:rPr>
      </w:pPr>
    </w:p>
    <w:p w:rsidR="00B57E9E" w:rsidRDefault="00B57E9E" w:rsidP="00A03679">
      <w:pPr>
        <w:spacing w:after="4" w:line="252" w:lineRule="auto"/>
        <w:ind w:left="-5" w:hanging="10"/>
      </w:pPr>
    </w:p>
    <w:p w:rsidR="00B57E9E" w:rsidRPr="00B57E9E" w:rsidRDefault="00B57E9E" w:rsidP="00B57E9E">
      <w:pPr>
        <w:keepNext/>
        <w:keepLines/>
        <w:pBdr>
          <w:top w:val="single" w:sz="4" w:space="0" w:color="000000"/>
          <w:left w:val="single" w:sz="4" w:space="0" w:color="000000"/>
          <w:bottom w:val="single" w:sz="4" w:space="0" w:color="000000"/>
          <w:right w:val="single" w:sz="4" w:space="0" w:color="000000"/>
        </w:pBdr>
        <w:spacing w:after="0" w:line="259" w:lineRule="auto"/>
        <w:outlineLvl w:val="0"/>
        <w:rPr>
          <w:rFonts w:ascii="Arial" w:eastAsia="Arial" w:hAnsi="Arial" w:cs="Arial"/>
          <w:b/>
          <w:color w:val="000000"/>
          <w:sz w:val="32"/>
          <w:szCs w:val="22"/>
          <w:lang w:eastAsia="fr-FR"/>
        </w:rPr>
      </w:pPr>
      <w:r w:rsidRPr="00B57E9E">
        <w:rPr>
          <w:rFonts w:ascii="Arial" w:eastAsia="Arial" w:hAnsi="Arial" w:cs="Arial"/>
          <w:b/>
          <w:color w:val="000000"/>
          <w:sz w:val="32"/>
          <w:szCs w:val="22"/>
          <w:lang w:eastAsia="fr-FR"/>
        </w:rPr>
        <w:t xml:space="preserve">2 - LIEU D’EXECUTION  </w:t>
      </w:r>
    </w:p>
    <w:p w:rsidR="00B57E9E" w:rsidRPr="00B57E9E" w:rsidRDefault="00B57E9E" w:rsidP="00B57E9E">
      <w:pPr>
        <w:spacing w:after="0" w:line="259" w:lineRule="auto"/>
        <w:rPr>
          <w:rFonts w:ascii="Calibri" w:eastAsia="Calibri" w:hAnsi="Calibri" w:cs="Calibri"/>
          <w:color w:val="000000"/>
          <w:sz w:val="22"/>
          <w:szCs w:val="22"/>
          <w:lang w:eastAsia="fr-FR"/>
        </w:rPr>
      </w:pPr>
      <w:r w:rsidRPr="00B57E9E">
        <w:rPr>
          <w:rFonts w:ascii="Arial" w:eastAsia="Arial" w:hAnsi="Arial" w:cs="Arial"/>
          <w:color w:val="000000"/>
          <w:sz w:val="24"/>
          <w:szCs w:val="22"/>
          <w:lang w:eastAsia="fr-FR"/>
        </w:rPr>
        <w:t xml:space="preserve"> </w:t>
      </w:r>
    </w:p>
    <w:p w:rsidR="00EB428D" w:rsidRPr="00351A26" w:rsidRDefault="00EB428D" w:rsidP="00EB428D">
      <w:pPr>
        <w:spacing w:after="0" w:line="240" w:lineRule="auto"/>
        <w:rPr>
          <w:rFonts w:ascii="Arial" w:eastAsia="Times New Roman" w:hAnsi="Arial" w:cs="Arial"/>
          <w:sz w:val="24"/>
          <w:szCs w:val="24"/>
          <w:lang w:eastAsia="fr-FR"/>
        </w:rPr>
      </w:pPr>
      <w:r w:rsidRPr="00351A26">
        <w:rPr>
          <w:rFonts w:ascii="Arial" w:eastAsia="Times New Roman" w:hAnsi="Arial" w:cs="Arial"/>
          <w:sz w:val="24"/>
          <w:szCs w:val="24"/>
          <w:lang w:eastAsia="fr-FR"/>
        </w:rPr>
        <w:t>CHAMBRE D’AGRICULTURE DE LA HAUTE VIENNE</w:t>
      </w:r>
    </w:p>
    <w:p w:rsidR="00EB428D" w:rsidRPr="00351A26" w:rsidRDefault="00EB428D" w:rsidP="00EB428D">
      <w:pPr>
        <w:spacing w:after="0" w:line="240" w:lineRule="auto"/>
        <w:rPr>
          <w:rFonts w:ascii="Arial" w:eastAsia="Times New Roman" w:hAnsi="Arial" w:cs="Arial"/>
          <w:sz w:val="24"/>
          <w:szCs w:val="24"/>
          <w:lang w:eastAsia="fr-FR"/>
        </w:rPr>
      </w:pPr>
      <w:r w:rsidRPr="00351A26">
        <w:rPr>
          <w:rFonts w:ascii="Arial" w:eastAsia="Times New Roman" w:hAnsi="Arial" w:cs="Arial"/>
          <w:sz w:val="24"/>
          <w:szCs w:val="24"/>
          <w:lang w:eastAsia="fr-FR"/>
        </w:rPr>
        <w:t xml:space="preserve">2 Avenue Georges </w:t>
      </w:r>
      <w:proofErr w:type="spellStart"/>
      <w:r w:rsidRPr="00351A26">
        <w:rPr>
          <w:rFonts w:ascii="Arial" w:eastAsia="Times New Roman" w:hAnsi="Arial" w:cs="Arial"/>
          <w:sz w:val="24"/>
          <w:szCs w:val="24"/>
          <w:lang w:eastAsia="fr-FR"/>
        </w:rPr>
        <w:t>Guingouin</w:t>
      </w:r>
      <w:proofErr w:type="spellEnd"/>
    </w:p>
    <w:p w:rsidR="00EB428D" w:rsidRPr="00351A26" w:rsidRDefault="00EB428D" w:rsidP="00EB428D">
      <w:pPr>
        <w:spacing w:after="0" w:line="240" w:lineRule="auto"/>
        <w:rPr>
          <w:rFonts w:ascii="Arial" w:eastAsia="Times New Roman" w:hAnsi="Arial" w:cs="Arial"/>
          <w:sz w:val="24"/>
          <w:szCs w:val="24"/>
          <w:lang w:eastAsia="fr-FR"/>
        </w:rPr>
      </w:pPr>
      <w:r w:rsidRPr="00351A26">
        <w:rPr>
          <w:rFonts w:ascii="Arial" w:eastAsia="Times New Roman" w:hAnsi="Arial" w:cs="Arial"/>
          <w:sz w:val="24"/>
          <w:szCs w:val="24"/>
          <w:lang w:eastAsia="fr-FR"/>
        </w:rPr>
        <w:t>CS 80912 PANAZOL</w:t>
      </w:r>
    </w:p>
    <w:p w:rsidR="00EB428D" w:rsidRPr="00351A26" w:rsidRDefault="00EB428D" w:rsidP="00EB428D">
      <w:pPr>
        <w:spacing w:after="0" w:line="240" w:lineRule="auto"/>
        <w:rPr>
          <w:rFonts w:ascii="Arial" w:eastAsia="Times New Roman" w:hAnsi="Arial" w:cs="Arial"/>
          <w:sz w:val="24"/>
          <w:szCs w:val="24"/>
          <w:lang w:eastAsia="fr-FR"/>
        </w:rPr>
      </w:pPr>
      <w:r w:rsidRPr="00351A26">
        <w:rPr>
          <w:rFonts w:ascii="Arial" w:eastAsia="Times New Roman" w:hAnsi="Arial" w:cs="Arial"/>
          <w:sz w:val="24"/>
          <w:szCs w:val="24"/>
          <w:lang w:eastAsia="fr-FR"/>
        </w:rPr>
        <w:t>87017 LIMOGES CEDEX 1</w:t>
      </w:r>
    </w:p>
    <w:p w:rsidR="00B57E9E" w:rsidRDefault="00B57E9E" w:rsidP="00B57E9E">
      <w:pPr>
        <w:spacing w:after="334" w:line="249" w:lineRule="auto"/>
        <w:ind w:left="-5" w:right="2" w:hanging="10"/>
        <w:jc w:val="both"/>
        <w:rPr>
          <w:rFonts w:ascii="Calibri" w:eastAsia="Calibri" w:hAnsi="Calibri" w:cs="Calibri"/>
          <w:color w:val="000000"/>
          <w:sz w:val="22"/>
          <w:szCs w:val="22"/>
          <w:lang w:eastAsia="fr-FR"/>
        </w:rPr>
      </w:pPr>
    </w:p>
    <w:p w:rsidR="00EB428D" w:rsidRPr="00EB428D" w:rsidRDefault="00EB428D" w:rsidP="00EB428D">
      <w:pPr>
        <w:keepNext/>
        <w:keepLines/>
        <w:pBdr>
          <w:top w:val="single" w:sz="4" w:space="0" w:color="000000"/>
          <w:left w:val="single" w:sz="4" w:space="0" w:color="000000"/>
          <w:bottom w:val="single" w:sz="4" w:space="0" w:color="000000"/>
          <w:right w:val="single" w:sz="4" w:space="0" w:color="000000"/>
        </w:pBdr>
        <w:spacing w:after="0" w:line="259" w:lineRule="auto"/>
        <w:outlineLvl w:val="0"/>
        <w:rPr>
          <w:rFonts w:ascii="Arial" w:eastAsia="Arial" w:hAnsi="Arial" w:cs="Arial"/>
          <w:b/>
          <w:color w:val="000000"/>
          <w:sz w:val="32"/>
          <w:szCs w:val="22"/>
          <w:lang w:eastAsia="fr-FR"/>
        </w:rPr>
      </w:pPr>
      <w:r w:rsidRPr="00EB428D">
        <w:rPr>
          <w:rFonts w:ascii="Arial" w:eastAsia="Arial" w:hAnsi="Arial" w:cs="Arial"/>
          <w:b/>
          <w:color w:val="000000"/>
          <w:sz w:val="32"/>
          <w:szCs w:val="22"/>
          <w:lang w:eastAsia="fr-FR"/>
        </w:rPr>
        <w:t>3 - CONTEXTE ET OBJECTIF</w:t>
      </w:r>
    </w:p>
    <w:p w:rsidR="00EB428D" w:rsidRPr="00F05B94" w:rsidRDefault="00B54EA8" w:rsidP="00EB428D">
      <w:pPr>
        <w:spacing w:before="100" w:beforeAutospacing="1" w:after="100" w:afterAutospacing="1" w:line="240" w:lineRule="auto"/>
        <w:outlineLvl w:val="2"/>
        <w:rPr>
          <w:rFonts w:ascii="Arial" w:eastAsia="Times New Roman" w:hAnsi="Arial" w:cs="Arial"/>
          <w:b/>
          <w:bCs/>
          <w:sz w:val="24"/>
          <w:szCs w:val="24"/>
          <w:u w:val="single"/>
          <w:lang w:eastAsia="fr-FR"/>
        </w:rPr>
      </w:pPr>
      <w:r>
        <w:rPr>
          <w:rFonts w:ascii="Arial" w:eastAsia="Times New Roman" w:hAnsi="Arial" w:cs="Arial"/>
          <w:b/>
          <w:bCs/>
          <w:sz w:val="24"/>
          <w:szCs w:val="24"/>
          <w:u w:val="single"/>
          <w:lang w:eastAsia="fr-FR"/>
        </w:rPr>
        <w:t>3</w:t>
      </w:r>
      <w:r w:rsidR="00EB428D" w:rsidRPr="00F05B94">
        <w:rPr>
          <w:rFonts w:ascii="Arial" w:eastAsia="Times New Roman" w:hAnsi="Arial" w:cs="Arial"/>
          <w:b/>
          <w:bCs/>
          <w:sz w:val="24"/>
          <w:szCs w:val="24"/>
          <w:u w:val="single"/>
          <w:lang w:eastAsia="fr-FR"/>
        </w:rPr>
        <w:t>.1 Contexte</w:t>
      </w:r>
      <w:r w:rsidR="00F05B94">
        <w:rPr>
          <w:rFonts w:ascii="Arial" w:eastAsia="Times New Roman" w:hAnsi="Arial" w:cs="Arial"/>
          <w:b/>
          <w:bCs/>
          <w:sz w:val="24"/>
          <w:szCs w:val="24"/>
          <w:u w:val="single"/>
          <w:lang w:eastAsia="fr-FR"/>
        </w:rPr>
        <w:t> :</w:t>
      </w:r>
    </w:p>
    <w:p w:rsidR="00EB428D" w:rsidRPr="00F05B94" w:rsidRDefault="00EB428D" w:rsidP="00EB428D">
      <w:pPr>
        <w:spacing w:before="100" w:beforeAutospacing="1" w:after="100" w:afterAutospacing="1" w:line="240" w:lineRule="auto"/>
        <w:rPr>
          <w:rFonts w:ascii="Arial" w:eastAsia="Times New Roman" w:hAnsi="Arial" w:cs="Arial"/>
          <w:sz w:val="24"/>
          <w:szCs w:val="24"/>
          <w:lang w:eastAsia="fr-FR"/>
        </w:rPr>
      </w:pPr>
      <w:r w:rsidRPr="00F05B94">
        <w:rPr>
          <w:rFonts w:ascii="Arial" w:eastAsia="Times New Roman" w:hAnsi="Arial" w:cs="Arial"/>
          <w:sz w:val="24"/>
          <w:szCs w:val="24"/>
          <w:lang w:eastAsia="fr-FR"/>
        </w:rPr>
        <w:t xml:space="preserve">La </w:t>
      </w:r>
      <w:r w:rsidRPr="00F05B94">
        <w:rPr>
          <w:rFonts w:ascii="Arial" w:eastAsia="Times New Roman" w:hAnsi="Arial" w:cs="Arial"/>
          <w:bCs/>
          <w:sz w:val="24"/>
          <w:szCs w:val="24"/>
          <w:lang w:eastAsia="fr-FR"/>
        </w:rPr>
        <w:t>Chambre d’Agriculture de la Haute-Vienne</w:t>
      </w:r>
      <w:r w:rsidRPr="00F05B94">
        <w:rPr>
          <w:rFonts w:ascii="Arial" w:eastAsia="Times New Roman" w:hAnsi="Arial" w:cs="Arial"/>
          <w:sz w:val="24"/>
          <w:szCs w:val="24"/>
          <w:lang w:eastAsia="fr-FR"/>
        </w:rPr>
        <w:t xml:space="preserve"> (EPA) souhaite procéder à une </w:t>
      </w:r>
      <w:r w:rsidRPr="00F05B94">
        <w:rPr>
          <w:rFonts w:ascii="Arial" w:eastAsia="Times New Roman" w:hAnsi="Arial" w:cs="Arial"/>
          <w:bCs/>
          <w:sz w:val="24"/>
          <w:szCs w:val="24"/>
          <w:lang w:eastAsia="fr-FR"/>
        </w:rPr>
        <w:t>consultation en vue du renouvellement et de l’optimisation de ses contrats d’assurance</w:t>
      </w:r>
      <w:r w:rsidRPr="00F05B94">
        <w:rPr>
          <w:rFonts w:ascii="Arial" w:eastAsia="Times New Roman" w:hAnsi="Arial" w:cs="Arial"/>
          <w:sz w:val="24"/>
          <w:szCs w:val="24"/>
          <w:lang w:eastAsia="fr-FR"/>
        </w:rPr>
        <w:t xml:space="preserve"> actuellement souscrits auprès de Groupama.</w:t>
      </w:r>
    </w:p>
    <w:p w:rsidR="00EB428D" w:rsidRPr="00F05B94" w:rsidRDefault="00B54EA8" w:rsidP="00EB428D">
      <w:pPr>
        <w:spacing w:before="100" w:beforeAutospacing="1" w:after="100" w:afterAutospacing="1" w:line="240" w:lineRule="auto"/>
        <w:outlineLvl w:val="2"/>
        <w:rPr>
          <w:rFonts w:ascii="Arial" w:eastAsia="Times New Roman" w:hAnsi="Arial" w:cs="Arial"/>
          <w:b/>
          <w:bCs/>
          <w:sz w:val="24"/>
          <w:szCs w:val="24"/>
          <w:u w:val="single"/>
          <w:lang w:eastAsia="fr-FR"/>
        </w:rPr>
      </w:pPr>
      <w:r>
        <w:rPr>
          <w:rFonts w:ascii="Arial" w:eastAsia="Times New Roman" w:hAnsi="Arial" w:cs="Arial"/>
          <w:b/>
          <w:bCs/>
          <w:sz w:val="24"/>
          <w:szCs w:val="24"/>
          <w:u w:val="single"/>
          <w:lang w:eastAsia="fr-FR"/>
        </w:rPr>
        <w:t>3</w:t>
      </w:r>
      <w:r w:rsidR="00EB428D" w:rsidRPr="00F05B94">
        <w:rPr>
          <w:rFonts w:ascii="Arial" w:eastAsia="Times New Roman" w:hAnsi="Arial" w:cs="Arial"/>
          <w:b/>
          <w:bCs/>
          <w:sz w:val="24"/>
          <w:szCs w:val="24"/>
          <w:u w:val="single"/>
          <w:lang w:eastAsia="fr-FR"/>
        </w:rPr>
        <w:t>.2 Objectifs</w:t>
      </w:r>
      <w:r w:rsidR="00F05B94">
        <w:rPr>
          <w:rFonts w:ascii="Arial" w:eastAsia="Times New Roman" w:hAnsi="Arial" w:cs="Arial"/>
          <w:b/>
          <w:bCs/>
          <w:sz w:val="24"/>
          <w:szCs w:val="24"/>
          <w:u w:val="single"/>
          <w:lang w:eastAsia="fr-FR"/>
        </w:rPr>
        <w:t> :</w:t>
      </w:r>
    </w:p>
    <w:p w:rsidR="00EB428D" w:rsidRPr="00F05B94" w:rsidRDefault="00EB428D" w:rsidP="00EB428D">
      <w:pPr>
        <w:spacing w:before="100" w:beforeAutospacing="1" w:after="100" w:afterAutospacing="1" w:line="240" w:lineRule="auto"/>
        <w:rPr>
          <w:rFonts w:ascii="Arial" w:eastAsia="Times New Roman" w:hAnsi="Arial" w:cs="Arial"/>
          <w:sz w:val="24"/>
          <w:szCs w:val="24"/>
          <w:lang w:eastAsia="fr-FR"/>
        </w:rPr>
      </w:pPr>
      <w:r w:rsidRPr="00F05B94">
        <w:rPr>
          <w:rFonts w:ascii="Arial" w:eastAsia="Times New Roman" w:hAnsi="Arial" w:cs="Arial"/>
          <w:sz w:val="24"/>
          <w:szCs w:val="24"/>
          <w:lang w:eastAsia="fr-FR"/>
        </w:rPr>
        <w:t xml:space="preserve"> L’objectif est de :</w:t>
      </w:r>
    </w:p>
    <w:p w:rsidR="00EB428D" w:rsidRPr="00F05B94" w:rsidRDefault="00EB428D" w:rsidP="00EB428D">
      <w:pPr>
        <w:numPr>
          <w:ilvl w:val="0"/>
          <w:numId w:val="1"/>
        </w:numPr>
        <w:spacing w:before="100" w:beforeAutospacing="1" w:after="100" w:afterAutospacing="1" w:line="240" w:lineRule="auto"/>
        <w:rPr>
          <w:rFonts w:ascii="Arial" w:eastAsia="Times New Roman" w:hAnsi="Arial" w:cs="Arial"/>
          <w:sz w:val="24"/>
          <w:szCs w:val="24"/>
          <w:lang w:eastAsia="fr-FR"/>
        </w:rPr>
      </w:pPr>
      <w:r w:rsidRPr="00F05B94">
        <w:rPr>
          <w:rFonts w:ascii="Arial" w:eastAsia="Times New Roman" w:hAnsi="Arial" w:cs="Arial"/>
          <w:bCs/>
          <w:sz w:val="24"/>
          <w:szCs w:val="24"/>
          <w:lang w:eastAsia="fr-FR"/>
        </w:rPr>
        <w:t>Bénéficier de conditions tarifaires et de garanties plus avantageuses</w:t>
      </w:r>
      <w:r w:rsidRPr="00F05B94">
        <w:rPr>
          <w:rFonts w:ascii="Arial" w:eastAsia="Times New Roman" w:hAnsi="Arial" w:cs="Arial"/>
          <w:sz w:val="24"/>
          <w:szCs w:val="24"/>
          <w:lang w:eastAsia="fr-FR"/>
        </w:rPr>
        <w:t>,</w:t>
      </w:r>
    </w:p>
    <w:p w:rsidR="00EB428D" w:rsidRPr="00F05B94" w:rsidRDefault="00EB428D" w:rsidP="00EB428D">
      <w:pPr>
        <w:numPr>
          <w:ilvl w:val="0"/>
          <w:numId w:val="1"/>
        </w:numPr>
        <w:spacing w:before="100" w:beforeAutospacing="1" w:after="100" w:afterAutospacing="1" w:line="240" w:lineRule="auto"/>
        <w:rPr>
          <w:rFonts w:ascii="Arial" w:eastAsia="Times New Roman" w:hAnsi="Arial" w:cs="Arial"/>
          <w:sz w:val="24"/>
          <w:szCs w:val="24"/>
          <w:lang w:eastAsia="fr-FR"/>
        </w:rPr>
      </w:pPr>
      <w:r w:rsidRPr="00F05B94">
        <w:rPr>
          <w:rFonts w:ascii="Arial" w:eastAsia="Times New Roman" w:hAnsi="Arial" w:cs="Arial"/>
          <w:bCs/>
          <w:sz w:val="24"/>
          <w:szCs w:val="24"/>
          <w:lang w:eastAsia="fr-FR"/>
        </w:rPr>
        <w:t>Harmoniser et clarifier les couvertures</w:t>
      </w:r>
      <w:r w:rsidRPr="00F05B94">
        <w:rPr>
          <w:rFonts w:ascii="Arial" w:eastAsia="Times New Roman" w:hAnsi="Arial" w:cs="Arial"/>
          <w:sz w:val="24"/>
          <w:szCs w:val="24"/>
          <w:lang w:eastAsia="fr-FR"/>
        </w:rPr>
        <w:t xml:space="preserve"> pour l’ensemble des activités et biens assurés,</w:t>
      </w:r>
    </w:p>
    <w:p w:rsidR="00EB428D" w:rsidRPr="00F05B94" w:rsidRDefault="00EB428D" w:rsidP="00EB428D">
      <w:pPr>
        <w:numPr>
          <w:ilvl w:val="0"/>
          <w:numId w:val="1"/>
        </w:numPr>
        <w:spacing w:before="100" w:beforeAutospacing="1" w:after="100" w:afterAutospacing="1" w:line="240" w:lineRule="auto"/>
        <w:rPr>
          <w:rFonts w:ascii="Arial" w:eastAsia="Times New Roman" w:hAnsi="Arial" w:cs="Arial"/>
          <w:sz w:val="24"/>
          <w:szCs w:val="24"/>
          <w:lang w:eastAsia="fr-FR"/>
        </w:rPr>
      </w:pPr>
      <w:r w:rsidRPr="00F05B94">
        <w:rPr>
          <w:rFonts w:ascii="Arial" w:eastAsia="Times New Roman" w:hAnsi="Arial" w:cs="Arial"/>
          <w:bCs/>
          <w:sz w:val="24"/>
          <w:szCs w:val="24"/>
          <w:lang w:eastAsia="fr-FR"/>
        </w:rPr>
        <w:t>Sécuriser les risques spécifiques</w:t>
      </w:r>
      <w:r w:rsidRPr="00F05B94">
        <w:rPr>
          <w:rFonts w:ascii="Arial" w:eastAsia="Times New Roman" w:hAnsi="Arial" w:cs="Arial"/>
          <w:sz w:val="24"/>
          <w:szCs w:val="24"/>
          <w:lang w:eastAsia="fr-FR"/>
        </w:rPr>
        <w:t xml:space="preserve"> liés à ses missions (études, conseils, maîtrise d’œuvre, gestion environnementale, etc.),</w:t>
      </w:r>
    </w:p>
    <w:p w:rsidR="00EB428D" w:rsidRPr="00F05B94" w:rsidRDefault="00EB428D" w:rsidP="00EB428D">
      <w:pPr>
        <w:numPr>
          <w:ilvl w:val="0"/>
          <w:numId w:val="1"/>
        </w:numPr>
        <w:spacing w:before="100" w:beforeAutospacing="1" w:after="100" w:afterAutospacing="1" w:line="240" w:lineRule="auto"/>
        <w:rPr>
          <w:rFonts w:ascii="Arial" w:eastAsia="Times New Roman" w:hAnsi="Arial" w:cs="Arial"/>
          <w:sz w:val="24"/>
          <w:szCs w:val="24"/>
          <w:lang w:eastAsia="fr-FR"/>
        </w:rPr>
      </w:pPr>
      <w:r w:rsidRPr="00F05B94">
        <w:rPr>
          <w:rFonts w:ascii="Arial" w:eastAsia="Times New Roman" w:hAnsi="Arial" w:cs="Arial"/>
          <w:bCs/>
          <w:sz w:val="24"/>
          <w:szCs w:val="24"/>
          <w:lang w:eastAsia="fr-FR"/>
        </w:rPr>
        <w:t>Simplifier la gestion administrative</w:t>
      </w:r>
      <w:r w:rsidRPr="00F05B94">
        <w:rPr>
          <w:rFonts w:ascii="Arial" w:eastAsia="Times New Roman" w:hAnsi="Arial" w:cs="Arial"/>
          <w:sz w:val="24"/>
          <w:szCs w:val="24"/>
          <w:lang w:eastAsia="fr-FR"/>
        </w:rPr>
        <w:t xml:space="preserve"> (déclarations, sinistres, etc.).</w:t>
      </w:r>
    </w:p>
    <w:p w:rsidR="00EB428D" w:rsidRDefault="00EB428D" w:rsidP="00B57E9E">
      <w:pPr>
        <w:spacing w:after="334" w:line="249" w:lineRule="auto"/>
        <w:ind w:left="-5" w:right="2" w:hanging="10"/>
        <w:jc w:val="both"/>
        <w:rPr>
          <w:rFonts w:ascii="Calibri" w:eastAsia="Calibri" w:hAnsi="Calibri" w:cs="Calibri"/>
          <w:color w:val="000000"/>
          <w:sz w:val="22"/>
          <w:szCs w:val="22"/>
          <w:lang w:eastAsia="fr-FR"/>
        </w:rPr>
      </w:pPr>
    </w:p>
    <w:p w:rsidR="00606BE8" w:rsidRDefault="00606BE8" w:rsidP="00B57E9E">
      <w:pPr>
        <w:spacing w:after="334" w:line="249" w:lineRule="auto"/>
        <w:ind w:left="-5" w:right="2" w:hanging="10"/>
        <w:jc w:val="both"/>
        <w:rPr>
          <w:rFonts w:ascii="Calibri" w:eastAsia="Calibri" w:hAnsi="Calibri" w:cs="Calibri"/>
          <w:color w:val="000000"/>
          <w:sz w:val="22"/>
          <w:szCs w:val="22"/>
          <w:lang w:eastAsia="fr-FR"/>
        </w:rPr>
      </w:pPr>
    </w:p>
    <w:p w:rsidR="00EB428D" w:rsidRPr="00EB428D" w:rsidRDefault="00EB428D" w:rsidP="00EB428D">
      <w:pPr>
        <w:keepNext/>
        <w:keepLines/>
        <w:pBdr>
          <w:top w:val="single" w:sz="4" w:space="0" w:color="000000"/>
          <w:left w:val="single" w:sz="4" w:space="0" w:color="000000"/>
          <w:bottom w:val="single" w:sz="4" w:space="0" w:color="000000"/>
          <w:right w:val="single" w:sz="4" w:space="0" w:color="000000"/>
        </w:pBdr>
        <w:spacing w:after="0" w:line="259" w:lineRule="auto"/>
        <w:outlineLvl w:val="0"/>
        <w:rPr>
          <w:rFonts w:ascii="Arial" w:eastAsia="Arial" w:hAnsi="Arial" w:cs="Arial"/>
          <w:b/>
          <w:color w:val="000000"/>
          <w:sz w:val="32"/>
          <w:szCs w:val="22"/>
          <w:lang w:eastAsia="fr-FR"/>
        </w:rPr>
      </w:pPr>
      <w:r>
        <w:rPr>
          <w:rFonts w:ascii="Arial" w:eastAsia="Arial" w:hAnsi="Arial" w:cs="Arial"/>
          <w:b/>
          <w:color w:val="000000"/>
          <w:sz w:val="32"/>
          <w:szCs w:val="22"/>
          <w:lang w:eastAsia="fr-FR"/>
        </w:rPr>
        <w:t>4</w:t>
      </w:r>
      <w:r w:rsidRPr="00EB428D">
        <w:rPr>
          <w:rFonts w:ascii="Arial" w:eastAsia="Arial" w:hAnsi="Arial" w:cs="Arial"/>
          <w:b/>
          <w:color w:val="000000"/>
          <w:sz w:val="32"/>
          <w:szCs w:val="22"/>
          <w:lang w:eastAsia="fr-FR"/>
        </w:rPr>
        <w:t xml:space="preserve"> - CARACTERISTIQUES PRINCIPALES DE LA CONSULTATION  </w:t>
      </w:r>
    </w:p>
    <w:p w:rsidR="00EB428D" w:rsidRDefault="00EB428D" w:rsidP="00DF5706">
      <w:pPr>
        <w:spacing w:before="240" w:after="12" w:line="249" w:lineRule="auto"/>
        <w:ind w:left="-5" w:hanging="10"/>
        <w:jc w:val="both"/>
      </w:pPr>
      <w:r>
        <w:rPr>
          <w:rFonts w:ascii="Arial" w:eastAsia="Arial" w:hAnsi="Arial" w:cs="Arial"/>
          <w:sz w:val="24"/>
        </w:rPr>
        <w:t xml:space="preserve">Cette consultation s’adresse aux Sociétés d’Assurances, soit de façon directe, soit par l’intermédiaire d’Agents Généraux, de Courtiers ou de Sociétés de Courtage. </w:t>
      </w:r>
    </w:p>
    <w:p w:rsidR="00EB428D" w:rsidRDefault="00EB428D" w:rsidP="00DF5706">
      <w:pPr>
        <w:spacing w:before="240" w:after="0"/>
      </w:pPr>
      <w:r>
        <w:rPr>
          <w:rFonts w:ascii="Arial" w:eastAsia="Arial" w:hAnsi="Arial" w:cs="Arial"/>
          <w:sz w:val="24"/>
        </w:rPr>
        <w:t xml:space="preserve"> </w:t>
      </w:r>
      <w:r>
        <w:rPr>
          <w:rFonts w:ascii="Arial" w:eastAsia="Arial" w:hAnsi="Arial" w:cs="Arial"/>
          <w:sz w:val="24"/>
          <w:u w:val="single" w:color="000000"/>
        </w:rPr>
        <w:t>Division par lots</w:t>
      </w:r>
      <w:r>
        <w:rPr>
          <w:rFonts w:ascii="Arial" w:eastAsia="Arial" w:hAnsi="Arial" w:cs="Arial"/>
          <w:sz w:val="24"/>
        </w:rPr>
        <w:t xml:space="preserve"> : </w:t>
      </w:r>
    </w:p>
    <w:p w:rsidR="00EB428D" w:rsidRDefault="00EB428D" w:rsidP="00A9448D">
      <w:pPr>
        <w:spacing w:after="14" w:line="249" w:lineRule="auto"/>
        <w:ind w:left="370" w:right="2" w:hanging="10"/>
        <w:jc w:val="both"/>
      </w:pPr>
      <w:r>
        <w:rPr>
          <w:rFonts w:ascii="Arial" w:eastAsia="Arial" w:hAnsi="Arial" w:cs="Arial"/>
          <w:sz w:val="24"/>
        </w:rPr>
        <w:t xml:space="preserve">Les candidats auront la possibilité de présenter une offre pour un, plusieurs ou l’ensemble des lots.  </w:t>
      </w:r>
    </w:p>
    <w:p w:rsidR="00EB428D" w:rsidRDefault="00EB428D" w:rsidP="00BC20AC">
      <w:pPr>
        <w:numPr>
          <w:ilvl w:val="0"/>
          <w:numId w:val="10"/>
        </w:numPr>
        <w:spacing w:after="0" w:line="259" w:lineRule="auto"/>
        <w:ind w:hanging="348"/>
      </w:pPr>
      <w:r>
        <w:rPr>
          <w:rFonts w:ascii="Arial" w:eastAsia="Arial" w:hAnsi="Arial" w:cs="Arial"/>
          <w:sz w:val="24"/>
          <w:u w:val="single" w:color="000000"/>
        </w:rPr>
        <w:t>Coassurance</w:t>
      </w:r>
      <w:r>
        <w:rPr>
          <w:rFonts w:ascii="Arial" w:eastAsia="Arial" w:hAnsi="Arial" w:cs="Arial"/>
          <w:sz w:val="24"/>
        </w:rPr>
        <w:t xml:space="preserve"> : </w:t>
      </w:r>
    </w:p>
    <w:p w:rsidR="00EB428D" w:rsidRPr="00B54EA8" w:rsidRDefault="00EB428D" w:rsidP="00A9448D">
      <w:pPr>
        <w:spacing w:after="14" w:line="249" w:lineRule="auto"/>
        <w:ind w:left="370" w:right="2" w:hanging="10"/>
        <w:jc w:val="both"/>
        <w:rPr>
          <w:rFonts w:ascii="Arial" w:eastAsia="Arial" w:hAnsi="Arial" w:cs="Arial"/>
          <w:sz w:val="24"/>
          <w:u w:val="single" w:color="000000"/>
        </w:rPr>
      </w:pPr>
      <w:r>
        <w:rPr>
          <w:rFonts w:ascii="Arial" w:eastAsia="Arial" w:hAnsi="Arial" w:cs="Arial"/>
          <w:sz w:val="24"/>
        </w:rPr>
        <w:t xml:space="preserve">En cas de recours à la coassurance, les candidats devront obligatoirement procéder au placement des participations de sorte que la couverture des risques soit assurée à 100 %. </w:t>
      </w:r>
    </w:p>
    <w:p w:rsidR="00EB428D" w:rsidRPr="00B54EA8" w:rsidRDefault="00EB428D" w:rsidP="00BC20AC">
      <w:pPr>
        <w:numPr>
          <w:ilvl w:val="0"/>
          <w:numId w:val="10"/>
        </w:numPr>
        <w:spacing w:after="0" w:line="259" w:lineRule="auto"/>
        <w:ind w:hanging="348"/>
        <w:rPr>
          <w:rFonts w:ascii="Arial" w:eastAsia="Arial" w:hAnsi="Arial" w:cs="Arial"/>
          <w:sz w:val="24"/>
          <w:u w:val="single" w:color="000000"/>
        </w:rPr>
      </w:pPr>
      <w:r>
        <w:rPr>
          <w:rFonts w:ascii="Arial" w:eastAsia="Arial" w:hAnsi="Arial" w:cs="Arial"/>
          <w:sz w:val="24"/>
          <w:u w:val="single" w:color="000000"/>
        </w:rPr>
        <w:t>Cautionnement et garanties exigés</w:t>
      </w:r>
      <w:r w:rsidRPr="00B54EA8">
        <w:rPr>
          <w:rFonts w:ascii="Arial" w:eastAsia="Arial" w:hAnsi="Arial" w:cs="Arial"/>
          <w:sz w:val="24"/>
          <w:u w:val="single" w:color="000000"/>
        </w:rPr>
        <w:t xml:space="preserve"> : </w:t>
      </w:r>
    </w:p>
    <w:p w:rsidR="00EB428D" w:rsidRPr="00B54EA8" w:rsidRDefault="00EB428D" w:rsidP="00B54EA8">
      <w:pPr>
        <w:spacing w:after="0" w:line="259" w:lineRule="auto"/>
        <w:ind w:left="345"/>
        <w:rPr>
          <w:rFonts w:ascii="Arial" w:eastAsia="Arial" w:hAnsi="Arial" w:cs="Arial"/>
          <w:sz w:val="24"/>
        </w:rPr>
      </w:pPr>
      <w:r w:rsidRPr="00B54EA8">
        <w:rPr>
          <w:rFonts w:ascii="Arial" w:eastAsia="Arial" w:hAnsi="Arial" w:cs="Arial"/>
          <w:sz w:val="24"/>
        </w:rPr>
        <w:t xml:space="preserve">Les candidats seront obligatoirement titulaires : </w:t>
      </w:r>
    </w:p>
    <w:p w:rsidR="00EB428D" w:rsidRPr="00B54EA8" w:rsidRDefault="00EB428D" w:rsidP="00B54EA8">
      <w:pPr>
        <w:spacing w:after="0" w:line="259" w:lineRule="auto"/>
        <w:ind w:left="345"/>
        <w:rPr>
          <w:rFonts w:ascii="Arial" w:eastAsia="Arial" w:hAnsi="Arial" w:cs="Arial"/>
          <w:sz w:val="24"/>
        </w:rPr>
      </w:pPr>
      <w:proofErr w:type="gramStart"/>
      <w:r w:rsidRPr="00B54EA8">
        <w:rPr>
          <w:rFonts w:ascii="Arial" w:eastAsia="Arial" w:hAnsi="Arial" w:cs="Arial"/>
          <w:sz w:val="24"/>
        </w:rPr>
        <w:t>d’un</w:t>
      </w:r>
      <w:proofErr w:type="gramEnd"/>
      <w:r w:rsidRPr="00B54EA8">
        <w:rPr>
          <w:rFonts w:ascii="Arial" w:eastAsia="Arial" w:hAnsi="Arial" w:cs="Arial"/>
          <w:sz w:val="24"/>
        </w:rPr>
        <w:t xml:space="preserve"> contrat garantissant leur responsabilité civile professionnelle </w:t>
      </w:r>
    </w:p>
    <w:p w:rsidR="00EB428D" w:rsidRPr="00B54EA8" w:rsidRDefault="00EB428D" w:rsidP="00B54EA8">
      <w:pPr>
        <w:spacing w:after="0" w:line="259" w:lineRule="auto"/>
        <w:ind w:left="345"/>
        <w:rPr>
          <w:rFonts w:ascii="Arial" w:eastAsia="Arial" w:hAnsi="Arial" w:cs="Arial"/>
          <w:sz w:val="24"/>
        </w:rPr>
      </w:pPr>
      <w:proofErr w:type="gramStart"/>
      <w:r w:rsidRPr="00B54EA8">
        <w:rPr>
          <w:rFonts w:ascii="Arial" w:eastAsia="Arial" w:hAnsi="Arial" w:cs="Arial"/>
          <w:sz w:val="24"/>
        </w:rPr>
        <w:t>d’une</w:t>
      </w:r>
      <w:proofErr w:type="gramEnd"/>
      <w:r w:rsidRPr="00B54EA8">
        <w:rPr>
          <w:rFonts w:ascii="Arial" w:eastAsia="Arial" w:hAnsi="Arial" w:cs="Arial"/>
          <w:sz w:val="24"/>
        </w:rPr>
        <w:t xml:space="preserve"> garantie financière en application de l’article L 530-1 du Code des Assurances (pour les courtiers uniquement) </w:t>
      </w:r>
    </w:p>
    <w:p w:rsidR="00EB428D" w:rsidRPr="00B54EA8" w:rsidRDefault="00EB428D" w:rsidP="00BC20AC">
      <w:pPr>
        <w:numPr>
          <w:ilvl w:val="0"/>
          <w:numId w:val="10"/>
        </w:numPr>
        <w:spacing w:after="0" w:line="259" w:lineRule="auto"/>
        <w:ind w:hanging="348"/>
        <w:rPr>
          <w:rFonts w:ascii="Arial" w:eastAsia="Arial" w:hAnsi="Arial" w:cs="Arial"/>
          <w:sz w:val="24"/>
          <w:u w:val="single" w:color="000000"/>
        </w:rPr>
      </w:pPr>
      <w:r w:rsidRPr="00B54EA8">
        <w:rPr>
          <w:rFonts w:ascii="Arial" w:eastAsia="Arial" w:hAnsi="Arial" w:cs="Arial"/>
          <w:sz w:val="24"/>
          <w:u w:val="single" w:color="000000"/>
        </w:rPr>
        <w:t xml:space="preserve">Disposition spéciale pour les courtiers : </w:t>
      </w:r>
    </w:p>
    <w:p w:rsidR="00EB428D" w:rsidRPr="00B54EA8" w:rsidRDefault="00EB428D" w:rsidP="00A9448D">
      <w:pPr>
        <w:spacing w:after="0" w:line="259" w:lineRule="auto"/>
        <w:ind w:left="345"/>
        <w:rPr>
          <w:rFonts w:ascii="Arial" w:eastAsia="Arial" w:hAnsi="Arial" w:cs="Arial"/>
          <w:sz w:val="24"/>
        </w:rPr>
      </w:pPr>
      <w:r w:rsidRPr="00B54EA8">
        <w:rPr>
          <w:rFonts w:ascii="Arial" w:eastAsia="Arial" w:hAnsi="Arial" w:cs="Arial"/>
          <w:sz w:val="24"/>
        </w:rPr>
        <w:t xml:space="preserve">Les candidats courtiers devront impérativement présenter l’offre d’une seule compagnie pour chacun des lots. </w:t>
      </w:r>
    </w:p>
    <w:p w:rsidR="00EB428D" w:rsidRDefault="00EB428D" w:rsidP="00A9448D">
      <w:pPr>
        <w:spacing w:after="0" w:line="259" w:lineRule="auto"/>
        <w:ind w:left="345"/>
        <w:rPr>
          <w:rFonts w:ascii="Arial" w:eastAsia="Arial" w:hAnsi="Arial" w:cs="Arial"/>
          <w:sz w:val="24"/>
        </w:rPr>
      </w:pPr>
      <w:r>
        <w:rPr>
          <w:rFonts w:ascii="Arial" w:eastAsia="Arial" w:hAnsi="Arial" w:cs="Arial"/>
          <w:sz w:val="24"/>
        </w:rPr>
        <w:t xml:space="preserve"> </w:t>
      </w:r>
    </w:p>
    <w:p w:rsidR="00A9448D" w:rsidRPr="00A9448D" w:rsidRDefault="00A9448D" w:rsidP="00A9448D">
      <w:pPr>
        <w:spacing w:after="0" w:line="259" w:lineRule="auto"/>
        <w:ind w:left="345"/>
        <w:rPr>
          <w:rFonts w:ascii="Arial" w:eastAsia="Arial" w:hAnsi="Arial" w:cs="Arial"/>
          <w:sz w:val="24"/>
        </w:rPr>
      </w:pPr>
    </w:p>
    <w:p w:rsidR="00F05B94" w:rsidRPr="00F05B94" w:rsidRDefault="00F05B94" w:rsidP="00F05B94">
      <w:pPr>
        <w:keepNext/>
        <w:keepLines/>
        <w:pBdr>
          <w:top w:val="single" w:sz="4" w:space="0" w:color="000000"/>
          <w:left w:val="single" w:sz="4" w:space="0" w:color="000000"/>
          <w:bottom w:val="single" w:sz="4" w:space="0" w:color="000000"/>
          <w:right w:val="single" w:sz="4" w:space="0" w:color="000000"/>
        </w:pBdr>
        <w:spacing w:after="0" w:line="259" w:lineRule="auto"/>
        <w:outlineLvl w:val="0"/>
        <w:rPr>
          <w:rFonts w:ascii="Arial" w:eastAsia="Arial" w:hAnsi="Arial" w:cs="Arial"/>
          <w:b/>
          <w:color w:val="000000"/>
          <w:sz w:val="32"/>
          <w:szCs w:val="22"/>
          <w:lang w:eastAsia="fr-FR"/>
        </w:rPr>
      </w:pPr>
      <w:r w:rsidRPr="00F05B94">
        <w:rPr>
          <w:rFonts w:ascii="Arial" w:eastAsia="Arial" w:hAnsi="Arial" w:cs="Arial"/>
          <w:b/>
          <w:color w:val="000000"/>
          <w:sz w:val="32"/>
          <w:szCs w:val="22"/>
          <w:lang w:eastAsia="fr-FR"/>
        </w:rPr>
        <w:t xml:space="preserve">ARTICLE </w:t>
      </w:r>
      <w:r>
        <w:rPr>
          <w:rFonts w:ascii="Arial" w:eastAsia="Arial" w:hAnsi="Arial" w:cs="Arial"/>
          <w:b/>
          <w:color w:val="000000"/>
          <w:sz w:val="32"/>
          <w:szCs w:val="22"/>
          <w:lang w:eastAsia="fr-FR"/>
        </w:rPr>
        <w:t>5</w:t>
      </w:r>
      <w:r w:rsidRPr="00F05B94">
        <w:rPr>
          <w:rFonts w:ascii="Arial" w:eastAsia="Arial" w:hAnsi="Arial" w:cs="Arial"/>
          <w:b/>
          <w:color w:val="000000"/>
          <w:sz w:val="32"/>
          <w:szCs w:val="22"/>
          <w:lang w:eastAsia="fr-FR"/>
        </w:rPr>
        <w:t xml:space="preserve"> – CONDITIONS RELATIVES AU CONTRAT  </w:t>
      </w:r>
    </w:p>
    <w:p w:rsidR="00F05B94" w:rsidRDefault="00F05B94" w:rsidP="00F05B94">
      <w:pPr>
        <w:spacing w:after="0"/>
      </w:pPr>
      <w:r>
        <w:rPr>
          <w:rFonts w:ascii="Arial" w:eastAsia="Arial" w:hAnsi="Arial" w:cs="Arial"/>
          <w:sz w:val="24"/>
        </w:rPr>
        <w:t xml:space="preserve"> </w:t>
      </w:r>
    </w:p>
    <w:p w:rsidR="00F05B94" w:rsidRPr="00F05B94" w:rsidRDefault="00F05B94" w:rsidP="00DF5706">
      <w:pPr>
        <w:pStyle w:val="Titre3"/>
        <w:numPr>
          <w:ilvl w:val="0"/>
          <w:numId w:val="0"/>
        </w:numPr>
        <w:tabs>
          <w:tab w:val="center" w:pos="1677"/>
        </w:tabs>
        <w:spacing w:before="0" w:line="259" w:lineRule="auto"/>
        <w:rPr>
          <w:rFonts w:ascii="Arial" w:eastAsia="Arial" w:hAnsi="Arial" w:cs="Arial"/>
          <w:b/>
          <w:color w:val="000000"/>
          <w:szCs w:val="22"/>
          <w:u w:val="single"/>
          <w:lang w:eastAsia="fr-FR"/>
        </w:rPr>
      </w:pPr>
      <w:r w:rsidRPr="00F05B94">
        <w:rPr>
          <w:rFonts w:ascii="Arial" w:eastAsia="Arial" w:hAnsi="Arial" w:cs="Arial"/>
          <w:b/>
          <w:color w:val="000000"/>
          <w:szCs w:val="22"/>
          <w:u w:val="single"/>
          <w:lang w:eastAsia="fr-FR"/>
        </w:rPr>
        <w:t xml:space="preserve"> 5.1 Durée du marché</w:t>
      </w:r>
      <w:r>
        <w:rPr>
          <w:rFonts w:ascii="Arial" w:eastAsia="Arial" w:hAnsi="Arial" w:cs="Arial"/>
          <w:b/>
          <w:color w:val="000000"/>
          <w:szCs w:val="22"/>
          <w:u w:val="single"/>
          <w:lang w:eastAsia="fr-FR"/>
        </w:rPr>
        <w:t> :</w:t>
      </w:r>
    </w:p>
    <w:p w:rsidR="00F05B94" w:rsidRDefault="00F05B94" w:rsidP="00F05B94">
      <w:pPr>
        <w:spacing w:after="0"/>
      </w:pPr>
      <w:r>
        <w:rPr>
          <w:rFonts w:ascii="Arial" w:eastAsia="Arial" w:hAnsi="Arial" w:cs="Arial"/>
          <w:sz w:val="24"/>
        </w:rPr>
        <w:t xml:space="preserve"> </w:t>
      </w:r>
    </w:p>
    <w:p w:rsidR="00F05B94" w:rsidRDefault="00F05B94" w:rsidP="00F05B94">
      <w:pPr>
        <w:spacing w:after="1" w:line="241" w:lineRule="auto"/>
        <w:ind w:left="-5" w:hanging="10"/>
        <w:rPr>
          <w:rFonts w:ascii="Arial" w:eastAsia="Arial" w:hAnsi="Arial" w:cs="Arial"/>
          <w:sz w:val="24"/>
          <w:szCs w:val="24"/>
        </w:rPr>
      </w:pPr>
      <w:r w:rsidRPr="00F05B94">
        <w:rPr>
          <w:rFonts w:ascii="Arial" w:eastAsia="Arial" w:hAnsi="Arial" w:cs="Arial"/>
          <w:sz w:val="24"/>
          <w:szCs w:val="24"/>
        </w:rPr>
        <w:t xml:space="preserve">Le présent marché est conclu pour une </w:t>
      </w:r>
      <w:r w:rsidRPr="00F05B94">
        <w:rPr>
          <w:rFonts w:ascii="Arial" w:eastAsia="Arial" w:hAnsi="Arial" w:cs="Arial"/>
          <w:b/>
          <w:sz w:val="24"/>
          <w:szCs w:val="24"/>
          <w:u w:val="single" w:color="000000"/>
        </w:rPr>
        <w:t xml:space="preserve">durée maximale de </w:t>
      </w:r>
      <w:r w:rsidR="00C46046">
        <w:rPr>
          <w:rFonts w:ascii="Arial" w:eastAsia="Arial" w:hAnsi="Arial" w:cs="Arial"/>
          <w:b/>
          <w:sz w:val="24"/>
          <w:szCs w:val="24"/>
          <w:u w:val="single" w:color="000000"/>
        </w:rPr>
        <w:t>trois</w:t>
      </w:r>
      <w:r w:rsidRPr="00F05B94">
        <w:rPr>
          <w:rFonts w:ascii="Arial" w:eastAsia="Arial" w:hAnsi="Arial" w:cs="Arial"/>
          <w:b/>
          <w:sz w:val="24"/>
          <w:szCs w:val="24"/>
          <w:u w:val="single" w:color="000000"/>
        </w:rPr>
        <w:t xml:space="preserve"> (</w:t>
      </w:r>
      <w:r w:rsidR="00C46046">
        <w:rPr>
          <w:rFonts w:ascii="Arial" w:eastAsia="Arial" w:hAnsi="Arial" w:cs="Arial"/>
          <w:b/>
          <w:sz w:val="24"/>
          <w:szCs w:val="24"/>
          <w:u w:val="single" w:color="000000"/>
        </w:rPr>
        <w:t>3</w:t>
      </w:r>
      <w:r w:rsidRPr="00F05B94">
        <w:rPr>
          <w:rFonts w:ascii="Arial" w:eastAsia="Arial" w:hAnsi="Arial" w:cs="Arial"/>
          <w:b/>
          <w:sz w:val="24"/>
          <w:szCs w:val="24"/>
          <w:u w:val="single" w:color="000000"/>
        </w:rPr>
        <w:t>) ans</w:t>
      </w:r>
      <w:r w:rsidRPr="00F05B94">
        <w:rPr>
          <w:rFonts w:ascii="Arial" w:eastAsia="Arial" w:hAnsi="Arial" w:cs="Arial"/>
          <w:sz w:val="24"/>
          <w:szCs w:val="24"/>
        </w:rPr>
        <w:t xml:space="preserve"> à compter du 1</w:t>
      </w:r>
      <w:r w:rsidRPr="00F05B94">
        <w:rPr>
          <w:rFonts w:ascii="Arial" w:eastAsia="Arial" w:hAnsi="Arial" w:cs="Arial"/>
          <w:sz w:val="24"/>
          <w:szCs w:val="24"/>
          <w:vertAlign w:val="superscript"/>
        </w:rPr>
        <w:t>er</w:t>
      </w:r>
      <w:r w:rsidRPr="00F05B94">
        <w:rPr>
          <w:rFonts w:ascii="Arial" w:eastAsia="Arial" w:hAnsi="Arial" w:cs="Arial"/>
          <w:sz w:val="24"/>
          <w:szCs w:val="24"/>
        </w:rPr>
        <w:t xml:space="preserve"> janvier 2027. Une faculté de résiliation annuelle est reconnue à chacune des parties à l’échéance principale du 1</w:t>
      </w:r>
      <w:r w:rsidRPr="00F05B94">
        <w:rPr>
          <w:rFonts w:ascii="Arial" w:eastAsia="Arial" w:hAnsi="Arial" w:cs="Arial"/>
          <w:sz w:val="24"/>
          <w:szCs w:val="24"/>
          <w:vertAlign w:val="superscript"/>
        </w:rPr>
        <w:t>er</w:t>
      </w:r>
      <w:r w:rsidRPr="00F05B94">
        <w:rPr>
          <w:rFonts w:ascii="Arial" w:eastAsia="Arial" w:hAnsi="Arial" w:cs="Arial"/>
          <w:sz w:val="24"/>
          <w:szCs w:val="24"/>
        </w:rPr>
        <w:t xml:space="preserve"> janvier moyennant le respect d’un </w:t>
      </w:r>
      <w:r w:rsidRPr="00F05B94">
        <w:rPr>
          <w:rFonts w:ascii="Arial" w:eastAsia="Arial" w:hAnsi="Arial" w:cs="Arial"/>
          <w:b/>
          <w:sz w:val="24"/>
          <w:szCs w:val="24"/>
          <w:u w:val="single" w:color="000000"/>
        </w:rPr>
        <w:t xml:space="preserve">préavis de </w:t>
      </w:r>
      <w:r w:rsidR="00C46046">
        <w:rPr>
          <w:rFonts w:ascii="Arial" w:eastAsia="Arial" w:hAnsi="Arial" w:cs="Arial"/>
          <w:b/>
          <w:sz w:val="24"/>
          <w:szCs w:val="24"/>
          <w:u w:val="single" w:color="000000"/>
        </w:rPr>
        <w:t>deux</w:t>
      </w:r>
      <w:r w:rsidRPr="00F05B94">
        <w:rPr>
          <w:rFonts w:ascii="Arial" w:eastAsia="Arial" w:hAnsi="Arial" w:cs="Arial"/>
          <w:b/>
          <w:sz w:val="24"/>
          <w:szCs w:val="24"/>
          <w:u w:val="single" w:color="000000"/>
        </w:rPr>
        <w:t xml:space="preserve"> (</w:t>
      </w:r>
      <w:r w:rsidR="00C46046">
        <w:rPr>
          <w:rFonts w:ascii="Arial" w:eastAsia="Arial" w:hAnsi="Arial" w:cs="Arial"/>
          <w:b/>
          <w:sz w:val="24"/>
          <w:szCs w:val="24"/>
          <w:u w:val="single" w:color="000000"/>
        </w:rPr>
        <w:t>2</w:t>
      </w:r>
      <w:r w:rsidRPr="00F05B94">
        <w:rPr>
          <w:rFonts w:ascii="Arial" w:eastAsia="Arial" w:hAnsi="Arial" w:cs="Arial"/>
          <w:b/>
          <w:sz w:val="24"/>
          <w:szCs w:val="24"/>
          <w:u w:val="single" w:color="000000"/>
        </w:rPr>
        <w:t>) mois</w:t>
      </w:r>
      <w:r w:rsidRPr="00F05B94">
        <w:rPr>
          <w:rFonts w:ascii="Arial" w:eastAsia="Arial" w:hAnsi="Arial" w:cs="Arial"/>
          <w:sz w:val="24"/>
          <w:szCs w:val="24"/>
        </w:rPr>
        <w:t xml:space="preserve">. La notification de la résiliation devra se faire par lettre recommandée avec avis de réception. </w:t>
      </w:r>
    </w:p>
    <w:p w:rsidR="00DF5706" w:rsidRPr="00F05B94" w:rsidRDefault="00DF5706" w:rsidP="00F05B94">
      <w:pPr>
        <w:spacing w:after="1" w:line="241" w:lineRule="auto"/>
        <w:ind w:left="-5" w:hanging="10"/>
        <w:rPr>
          <w:rFonts w:ascii="Arial" w:hAnsi="Arial" w:cs="Arial"/>
          <w:sz w:val="24"/>
          <w:szCs w:val="24"/>
        </w:rPr>
      </w:pPr>
    </w:p>
    <w:p w:rsidR="00F05B94" w:rsidRPr="00F05B94" w:rsidRDefault="00F05B94" w:rsidP="00606BE8">
      <w:pPr>
        <w:spacing w:after="0"/>
        <w:rPr>
          <w:rFonts w:ascii="Arial" w:hAnsi="Arial" w:cs="Arial"/>
          <w:b/>
          <w:u w:val="single"/>
        </w:rPr>
      </w:pPr>
      <w:r w:rsidRPr="00F05B94">
        <w:rPr>
          <w:rFonts w:ascii="Arial" w:eastAsia="Arial" w:hAnsi="Arial" w:cs="Arial"/>
          <w:sz w:val="24"/>
          <w:szCs w:val="24"/>
        </w:rPr>
        <w:t xml:space="preserve"> </w:t>
      </w:r>
      <w:r w:rsidRPr="00F05B94">
        <w:rPr>
          <w:rFonts w:ascii="Arial" w:hAnsi="Arial" w:cs="Arial"/>
          <w:b/>
          <w:u w:val="single"/>
        </w:rPr>
        <w:t>5.2 Délai de validité des offres :</w:t>
      </w:r>
    </w:p>
    <w:p w:rsidR="00F05B94" w:rsidRPr="00F05B94" w:rsidRDefault="00F05B94" w:rsidP="00F05B94">
      <w:pPr>
        <w:spacing w:after="0"/>
        <w:rPr>
          <w:rFonts w:ascii="Arial" w:hAnsi="Arial" w:cs="Arial"/>
          <w:sz w:val="24"/>
          <w:szCs w:val="24"/>
        </w:rPr>
      </w:pPr>
      <w:r w:rsidRPr="00F05B94">
        <w:rPr>
          <w:rFonts w:ascii="Arial" w:eastAsia="Arial" w:hAnsi="Arial" w:cs="Arial"/>
          <w:sz w:val="24"/>
          <w:szCs w:val="24"/>
        </w:rPr>
        <w:t xml:space="preserve"> </w:t>
      </w:r>
    </w:p>
    <w:p w:rsidR="00F05B94" w:rsidRPr="00F05B94" w:rsidRDefault="00F05B94" w:rsidP="00F05B94">
      <w:pPr>
        <w:spacing w:after="14" w:line="249" w:lineRule="auto"/>
        <w:ind w:left="-5" w:right="2" w:hanging="10"/>
        <w:jc w:val="both"/>
        <w:rPr>
          <w:rFonts w:ascii="Arial" w:eastAsia="Arial" w:hAnsi="Arial" w:cs="Arial"/>
          <w:sz w:val="24"/>
          <w:szCs w:val="24"/>
        </w:rPr>
      </w:pPr>
      <w:r w:rsidRPr="00F05B94">
        <w:rPr>
          <w:rFonts w:ascii="Arial" w:eastAsia="Arial" w:hAnsi="Arial" w:cs="Arial"/>
          <w:sz w:val="24"/>
          <w:szCs w:val="24"/>
        </w:rPr>
        <w:t xml:space="preserve">La durée de validité des offres est fixée à </w:t>
      </w:r>
      <w:r w:rsidRPr="00F05B94">
        <w:rPr>
          <w:rFonts w:ascii="Arial" w:eastAsia="Arial" w:hAnsi="Arial" w:cs="Arial"/>
          <w:b/>
          <w:sz w:val="24"/>
          <w:szCs w:val="24"/>
        </w:rPr>
        <w:t>cent vingt (120) jours</w:t>
      </w:r>
      <w:r w:rsidRPr="00F05B94">
        <w:rPr>
          <w:rFonts w:ascii="Arial" w:eastAsia="Arial" w:hAnsi="Arial" w:cs="Arial"/>
          <w:sz w:val="24"/>
          <w:szCs w:val="24"/>
        </w:rPr>
        <w:t xml:space="preserve"> à compter de la date limite fixée pour la réception des offres.  </w:t>
      </w:r>
    </w:p>
    <w:p w:rsidR="00F05B94" w:rsidRPr="00F05B94" w:rsidRDefault="00F05B94" w:rsidP="00F05B94">
      <w:pPr>
        <w:spacing w:after="14" w:line="249" w:lineRule="auto"/>
        <w:ind w:left="-5" w:right="2" w:hanging="10"/>
        <w:jc w:val="both"/>
        <w:rPr>
          <w:rFonts w:ascii="Arial" w:hAnsi="Arial" w:cs="Arial"/>
          <w:sz w:val="24"/>
          <w:szCs w:val="24"/>
        </w:rPr>
      </w:pPr>
    </w:p>
    <w:p w:rsidR="00F05B94" w:rsidRPr="00F05B94" w:rsidRDefault="00F05B94" w:rsidP="00DF5706">
      <w:pPr>
        <w:pStyle w:val="Titre3"/>
        <w:numPr>
          <w:ilvl w:val="0"/>
          <w:numId w:val="0"/>
        </w:numPr>
        <w:tabs>
          <w:tab w:val="center" w:pos="2113"/>
        </w:tabs>
        <w:rPr>
          <w:rFonts w:ascii="Arial" w:hAnsi="Arial" w:cs="Arial"/>
          <w:b/>
          <w:color w:val="auto"/>
          <w:u w:val="single"/>
        </w:rPr>
      </w:pPr>
      <w:r w:rsidRPr="00F05B94">
        <w:rPr>
          <w:rFonts w:ascii="Arial" w:hAnsi="Arial" w:cs="Arial"/>
          <w:b/>
          <w:color w:val="auto"/>
          <w:u w:val="single"/>
        </w:rPr>
        <w:t xml:space="preserve"> 5.3 Modalités essentielles de financement et de paiement </w:t>
      </w:r>
    </w:p>
    <w:p w:rsidR="00F05B94" w:rsidRPr="00F05B94" w:rsidRDefault="00F05B94" w:rsidP="00F05B94">
      <w:pPr>
        <w:spacing w:after="0"/>
        <w:rPr>
          <w:rFonts w:ascii="Arial" w:hAnsi="Arial" w:cs="Arial"/>
          <w:sz w:val="24"/>
          <w:szCs w:val="24"/>
        </w:rPr>
      </w:pPr>
      <w:r w:rsidRPr="00F05B94">
        <w:rPr>
          <w:rFonts w:ascii="Arial" w:eastAsia="Arial" w:hAnsi="Arial" w:cs="Arial"/>
          <w:b/>
          <w:sz w:val="24"/>
          <w:szCs w:val="24"/>
        </w:rPr>
        <w:t xml:space="preserve"> </w:t>
      </w:r>
    </w:p>
    <w:p w:rsidR="00F05B94" w:rsidRDefault="00F05B94" w:rsidP="00F05B94">
      <w:pPr>
        <w:spacing w:after="239" w:line="241" w:lineRule="auto"/>
        <w:ind w:left="-5" w:hanging="10"/>
        <w:rPr>
          <w:rFonts w:ascii="Arial" w:eastAsia="Arial" w:hAnsi="Arial" w:cs="Arial"/>
          <w:sz w:val="24"/>
          <w:szCs w:val="24"/>
        </w:rPr>
      </w:pPr>
      <w:r w:rsidRPr="00F05B94">
        <w:rPr>
          <w:rFonts w:ascii="Arial" w:eastAsia="Arial" w:hAnsi="Arial" w:cs="Arial"/>
          <w:sz w:val="24"/>
          <w:szCs w:val="24"/>
        </w:rPr>
        <w:t xml:space="preserve">Les sommes dues au titulaire, seront payées dans un délai global de </w:t>
      </w:r>
      <w:r w:rsidRPr="00F05B94">
        <w:rPr>
          <w:rFonts w:ascii="Arial" w:eastAsia="Arial" w:hAnsi="Arial" w:cs="Arial"/>
          <w:b/>
          <w:sz w:val="24"/>
          <w:szCs w:val="24"/>
        </w:rPr>
        <w:t>30 (trente) jours</w:t>
      </w:r>
      <w:r w:rsidRPr="00F05B94">
        <w:rPr>
          <w:rFonts w:ascii="Arial" w:eastAsia="Arial" w:hAnsi="Arial" w:cs="Arial"/>
          <w:sz w:val="24"/>
          <w:szCs w:val="24"/>
        </w:rPr>
        <w:t xml:space="preserve"> à compter de la date de réception des factures ou des demandes de paiement équivalentes. </w:t>
      </w:r>
    </w:p>
    <w:p w:rsidR="00606BE8" w:rsidRDefault="00606BE8" w:rsidP="00F05B94">
      <w:pPr>
        <w:spacing w:after="239" w:line="241" w:lineRule="auto"/>
        <w:ind w:left="-5" w:hanging="10"/>
        <w:rPr>
          <w:rFonts w:ascii="Arial" w:eastAsia="Arial" w:hAnsi="Arial" w:cs="Arial"/>
          <w:sz w:val="24"/>
          <w:szCs w:val="24"/>
        </w:rPr>
      </w:pPr>
    </w:p>
    <w:p w:rsidR="006E197C" w:rsidRPr="006E197C" w:rsidRDefault="006E197C" w:rsidP="00DF5706">
      <w:pPr>
        <w:pStyle w:val="Titre3"/>
        <w:numPr>
          <w:ilvl w:val="0"/>
          <w:numId w:val="0"/>
        </w:numPr>
        <w:tabs>
          <w:tab w:val="center" w:pos="2113"/>
        </w:tabs>
        <w:spacing w:line="360" w:lineRule="auto"/>
        <w:rPr>
          <w:rFonts w:ascii="Arial" w:hAnsi="Arial" w:cs="Arial"/>
          <w:b/>
          <w:color w:val="auto"/>
          <w:u w:val="single"/>
        </w:rPr>
      </w:pPr>
      <w:r w:rsidRPr="006E197C">
        <w:rPr>
          <w:rFonts w:ascii="Arial" w:hAnsi="Arial" w:cs="Arial"/>
          <w:b/>
          <w:color w:val="auto"/>
          <w:u w:val="single"/>
        </w:rPr>
        <w:t xml:space="preserve">5.4 Visite des lieux / Consultation de document sur site </w:t>
      </w:r>
    </w:p>
    <w:p w:rsidR="006E197C" w:rsidRPr="006E197C" w:rsidRDefault="006E197C" w:rsidP="00DF5706">
      <w:pPr>
        <w:pStyle w:val="Titre3"/>
        <w:numPr>
          <w:ilvl w:val="0"/>
          <w:numId w:val="0"/>
        </w:numPr>
        <w:tabs>
          <w:tab w:val="center" w:pos="2113"/>
        </w:tabs>
        <w:rPr>
          <w:rFonts w:ascii="Arial" w:hAnsi="Arial" w:cs="Arial"/>
          <w:color w:val="auto"/>
        </w:rPr>
      </w:pPr>
      <w:r w:rsidRPr="006E197C">
        <w:rPr>
          <w:rFonts w:ascii="Arial" w:hAnsi="Arial" w:cs="Arial"/>
          <w:color w:val="auto"/>
        </w:rPr>
        <w:t>Sans objet</w:t>
      </w:r>
    </w:p>
    <w:p w:rsidR="00C46046" w:rsidRPr="00F05B94" w:rsidRDefault="00C46046" w:rsidP="00F05B94">
      <w:pPr>
        <w:spacing w:after="239" w:line="241" w:lineRule="auto"/>
        <w:ind w:left="-5" w:hanging="10"/>
        <w:rPr>
          <w:rFonts w:ascii="Arial" w:hAnsi="Arial" w:cs="Arial"/>
          <w:sz w:val="24"/>
          <w:szCs w:val="24"/>
        </w:rPr>
      </w:pPr>
    </w:p>
    <w:p w:rsidR="00C46046" w:rsidRPr="00C46046" w:rsidRDefault="00C46046" w:rsidP="00C46046">
      <w:pPr>
        <w:keepNext/>
        <w:keepLines/>
        <w:pBdr>
          <w:top w:val="single" w:sz="4" w:space="0" w:color="000000"/>
          <w:left w:val="single" w:sz="4" w:space="0" w:color="000000"/>
          <w:bottom w:val="single" w:sz="4" w:space="0" w:color="000000"/>
          <w:right w:val="single" w:sz="4" w:space="0" w:color="000000"/>
        </w:pBdr>
        <w:spacing w:after="0" w:line="259" w:lineRule="auto"/>
        <w:outlineLvl w:val="0"/>
        <w:rPr>
          <w:rFonts w:ascii="Arial" w:eastAsia="Arial" w:hAnsi="Arial" w:cs="Arial"/>
          <w:b/>
          <w:color w:val="000000"/>
          <w:sz w:val="32"/>
          <w:szCs w:val="22"/>
          <w:lang w:eastAsia="fr-FR"/>
        </w:rPr>
      </w:pPr>
      <w:r w:rsidRPr="00C46046">
        <w:rPr>
          <w:rFonts w:ascii="Arial" w:eastAsia="Arial" w:hAnsi="Arial" w:cs="Arial"/>
          <w:b/>
          <w:color w:val="000000"/>
          <w:sz w:val="32"/>
          <w:szCs w:val="22"/>
          <w:lang w:eastAsia="fr-FR"/>
        </w:rPr>
        <w:t xml:space="preserve">ARTICLE  6 – PRESENTATION DES CANDIDATURES ET DES OFFRES </w:t>
      </w:r>
    </w:p>
    <w:p w:rsidR="00FD01B3" w:rsidRPr="00FD01B3" w:rsidRDefault="00FD01B3" w:rsidP="00FD01B3">
      <w:pPr>
        <w:spacing w:before="100" w:beforeAutospacing="1" w:after="100" w:afterAutospacing="1" w:line="360" w:lineRule="auto"/>
        <w:outlineLvl w:val="3"/>
        <w:rPr>
          <w:rFonts w:ascii="Arial" w:eastAsia="Times New Roman" w:hAnsi="Arial" w:cs="Arial"/>
          <w:b/>
          <w:bCs/>
          <w:sz w:val="24"/>
          <w:szCs w:val="24"/>
          <w:u w:val="single"/>
          <w:lang w:eastAsia="fr-FR"/>
        </w:rPr>
      </w:pPr>
      <w:r>
        <w:rPr>
          <w:rFonts w:ascii="Arial" w:eastAsia="Times New Roman" w:hAnsi="Arial" w:cs="Arial"/>
          <w:b/>
          <w:bCs/>
          <w:sz w:val="24"/>
          <w:szCs w:val="24"/>
          <w:u w:val="single"/>
          <w:lang w:eastAsia="fr-FR"/>
        </w:rPr>
        <w:t>6</w:t>
      </w:r>
      <w:r w:rsidRPr="00FD01B3">
        <w:rPr>
          <w:rFonts w:ascii="Arial" w:eastAsia="Times New Roman" w:hAnsi="Arial" w:cs="Arial"/>
          <w:b/>
          <w:bCs/>
          <w:sz w:val="24"/>
          <w:szCs w:val="24"/>
          <w:u w:val="single"/>
          <w:lang w:eastAsia="fr-FR"/>
        </w:rPr>
        <w:t>.1. Exigences générales</w:t>
      </w:r>
      <w:r>
        <w:rPr>
          <w:rFonts w:ascii="Arial" w:eastAsia="Times New Roman" w:hAnsi="Arial" w:cs="Arial"/>
          <w:b/>
          <w:bCs/>
          <w:sz w:val="24"/>
          <w:szCs w:val="24"/>
          <w:u w:val="single"/>
          <w:lang w:eastAsia="fr-FR"/>
        </w:rPr>
        <w:t> :</w:t>
      </w:r>
    </w:p>
    <w:p w:rsidR="00FD01B3" w:rsidRPr="00FD01B3" w:rsidRDefault="00FD01B3" w:rsidP="00FD01B3">
      <w:pPr>
        <w:numPr>
          <w:ilvl w:val="0"/>
          <w:numId w:val="2"/>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Reprise intégrale</w:t>
      </w:r>
      <w:r w:rsidRPr="00FD01B3">
        <w:rPr>
          <w:rFonts w:ascii="Arial" w:eastAsia="Times New Roman" w:hAnsi="Arial" w:cs="Arial"/>
          <w:sz w:val="24"/>
          <w:szCs w:val="24"/>
          <w:lang w:eastAsia="fr-FR"/>
        </w:rPr>
        <w:t xml:space="preserve"> des garanties actuelles, avec possibilité d’</w:t>
      </w:r>
      <w:r w:rsidRPr="00FD01B3">
        <w:rPr>
          <w:rFonts w:ascii="Arial" w:eastAsia="Times New Roman" w:hAnsi="Arial" w:cs="Arial"/>
          <w:b/>
          <w:bCs/>
          <w:sz w:val="24"/>
          <w:szCs w:val="24"/>
          <w:lang w:eastAsia="fr-FR"/>
        </w:rPr>
        <w:t>amélioration</w:t>
      </w:r>
      <w:r w:rsidRPr="00FD01B3">
        <w:rPr>
          <w:rFonts w:ascii="Arial" w:eastAsia="Times New Roman" w:hAnsi="Arial" w:cs="Arial"/>
          <w:sz w:val="24"/>
          <w:szCs w:val="24"/>
          <w:lang w:eastAsia="fr-FR"/>
        </w:rPr>
        <w:t xml:space="preserve"> (plafonds, franchises, extensions de couverture).</w:t>
      </w:r>
    </w:p>
    <w:p w:rsidR="00FD01B3" w:rsidRPr="00FD01B3" w:rsidRDefault="00FD01B3" w:rsidP="00FD01B3">
      <w:pPr>
        <w:numPr>
          <w:ilvl w:val="0"/>
          <w:numId w:val="2"/>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Proposition de regroupement</w:t>
      </w:r>
      <w:r w:rsidRPr="00FD01B3">
        <w:rPr>
          <w:rFonts w:ascii="Arial" w:eastAsia="Times New Roman" w:hAnsi="Arial" w:cs="Arial"/>
          <w:sz w:val="24"/>
          <w:szCs w:val="24"/>
          <w:lang w:eastAsia="fr-FR"/>
        </w:rPr>
        <w:t xml:space="preserve"> des contrats pour une gestion simplifiée (ex. : contrat unique pour RC Pro + Environnement + Maîtrise d’Œuvre).</w:t>
      </w:r>
    </w:p>
    <w:p w:rsidR="00FD01B3" w:rsidRPr="00FD01B3" w:rsidRDefault="00FD01B3" w:rsidP="00FD01B3">
      <w:pPr>
        <w:numPr>
          <w:ilvl w:val="0"/>
          <w:numId w:val="2"/>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Transparence</w:t>
      </w:r>
      <w:r w:rsidRPr="00FD01B3">
        <w:rPr>
          <w:rFonts w:ascii="Arial" w:eastAsia="Times New Roman" w:hAnsi="Arial" w:cs="Arial"/>
          <w:sz w:val="24"/>
          <w:szCs w:val="24"/>
          <w:lang w:eastAsia="fr-FR"/>
        </w:rPr>
        <w:t xml:space="preserve"> sur les exclusions, les obligations déclaratives et les modalités de résiliation.</w:t>
      </w:r>
    </w:p>
    <w:p w:rsidR="00FD01B3" w:rsidRPr="00FD01B3" w:rsidRDefault="00FD01B3" w:rsidP="00FD01B3">
      <w:pPr>
        <w:numPr>
          <w:ilvl w:val="0"/>
          <w:numId w:val="2"/>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Accompagnement personnalisé</w:t>
      </w:r>
      <w:r w:rsidRPr="00FD01B3">
        <w:rPr>
          <w:rFonts w:ascii="Arial" w:eastAsia="Times New Roman" w:hAnsi="Arial" w:cs="Arial"/>
          <w:sz w:val="24"/>
          <w:szCs w:val="24"/>
          <w:lang w:eastAsia="fr-FR"/>
        </w:rPr>
        <w:t xml:space="preserve"> : interlocuteur dédié, réactivité en cas de sinistre, outils de déclaration en ligne.</w:t>
      </w:r>
    </w:p>
    <w:p w:rsidR="00FD01B3" w:rsidRDefault="00FD01B3" w:rsidP="00FD01B3">
      <w:pPr>
        <w:numPr>
          <w:ilvl w:val="0"/>
          <w:numId w:val="2"/>
        </w:numPr>
        <w:spacing w:before="100" w:beforeAutospacing="1" w:after="100" w:afterAutospacing="1" w:line="36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Tarification compétitive</w:t>
      </w:r>
      <w:r w:rsidRPr="00FD01B3">
        <w:rPr>
          <w:rFonts w:ascii="Arial" w:eastAsia="Times New Roman" w:hAnsi="Arial" w:cs="Arial"/>
          <w:sz w:val="24"/>
          <w:szCs w:val="24"/>
          <w:lang w:eastAsia="fr-FR"/>
        </w:rPr>
        <w:t xml:space="preserve"> : proposition de grilles tarifaires détaillées. </w:t>
      </w:r>
    </w:p>
    <w:p w:rsidR="00FD01B3" w:rsidRPr="00FD01B3" w:rsidRDefault="00FD01B3" w:rsidP="00FD01B3">
      <w:pPr>
        <w:spacing w:before="100" w:beforeAutospacing="1" w:after="100" w:afterAutospacing="1" w:line="360" w:lineRule="auto"/>
        <w:outlineLvl w:val="3"/>
        <w:rPr>
          <w:rFonts w:ascii="Arial" w:eastAsia="Times New Roman" w:hAnsi="Arial" w:cs="Arial"/>
          <w:b/>
          <w:bCs/>
          <w:sz w:val="24"/>
          <w:szCs w:val="24"/>
          <w:u w:val="single"/>
          <w:lang w:eastAsia="fr-FR"/>
        </w:rPr>
      </w:pPr>
      <w:r>
        <w:rPr>
          <w:rFonts w:ascii="Arial" w:eastAsia="Times New Roman" w:hAnsi="Arial" w:cs="Arial"/>
          <w:b/>
          <w:bCs/>
          <w:sz w:val="24"/>
          <w:szCs w:val="24"/>
          <w:u w:val="single"/>
          <w:lang w:eastAsia="fr-FR"/>
        </w:rPr>
        <w:t>6</w:t>
      </w:r>
      <w:r w:rsidRPr="00FD01B3">
        <w:rPr>
          <w:rFonts w:ascii="Arial" w:eastAsia="Times New Roman" w:hAnsi="Arial" w:cs="Arial"/>
          <w:b/>
          <w:bCs/>
          <w:sz w:val="24"/>
          <w:szCs w:val="24"/>
          <w:u w:val="single"/>
          <w:lang w:eastAsia="fr-FR"/>
        </w:rPr>
        <w:t>.2. Critères de sélection</w:t>
      </w:r>
      <w:r>
        <w:rPr>
          <w:rFonts w:ascii="Arial" w:eastAsia="Times New Roman" w:hAnsi="Arial" w:cs="Arial"/>
          <w:b/>
          <w:bCs/>
          <w:sz w:val="24"/>
          <w:szCs w:val="24"/>
          <w:u w:val="single"/>
          <w:lang w:eastAsia="fr-FR"/>
        </w:rPr>
        <w:t> :</w:t>
      </w:r>
    </w:p>
    <w:p w:rsidR="00FD01B3" w:rsidRPr="00FD01B3" w:rsidRDefault="00FD01B3" w:rsidP="00FD01B3">
      <w:p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Les offres seront évaluées selon les critères suivants :</w:t>
      </w:r>
    </w:p>
    <w:p w:rsidR="00FD01B3" w:rsidRPr="00FD01B3" w:rsidRDefault="00FD01B3" w:rsidP="00FD01B3">
      <w:pPr>
        <w:numPr>
          <w:ilvl w:val="0"/>
          <w:numId w:val="3"/>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Adéquation des garanties</w:t>
      </w:r>
      <w:r w:rsidRPr="00FD01B3">
        <w:rPr>
          <w:rFonts w:ascii="Arial" w:eastAsia="Times New Roman" w:hAnsi="Arial" w:cs="Arial"/>
          <w:sz w:val="24"/>
          <w:szCs w:val="24"/>
          <w:lang w:eastAsia="fr-FR"/>
        </w:rPr>
        <w:t xml:space="preserve"> aux risques spécifiques de la Chambre (40%)</w:t>
      </w:r>
    </w:p>
    <w:p w:rsidR="00FD01B3" w:rsidRPr="00FD01B3" w:rsidRDefault="00FD01B3" w:rsidP="00FD01B3">
      <w:pPr>
        <w:numPr>
          <w:ilvl w:val="0"/>
          <w:numId w:val="3"/>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Niveau des plafonds et franchises</w:t>
      </w:r>
      <w:r w:rsidRPr="00FD01B3">
        <w:rPr>
          <w:rFonts w:ascii="Arial" w:eastAsia="Times New Roman" w:hAnsi="Arial" w:cs="Arial"/>
          <w:sz w:val="24"/>
          <w:szCs w:val="24"/>
          <w:lang w:eastAsia="fr-FR"/>
        </w:rPr>
        <w:t xml:space="preserve"> (20%)</w:t>
      </w:r>
    </w:p>
    <w:p w:rsidR="00FD01B3" w:rsidRPr="00FD01B3" w:rsidRDefault="00FD01B3" w:rsidP="00FD01B3">
      <w:pPr>
        <w:numPr>
          <w:ilvl w:val="0"/>
          <w:numId w:val="3"/>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Tarification</w:t>
      </w:r>
      <w:r w:rsidRPr="00FD01B3">
        <w:rPr>
          <w:rFonts w:ascii="Arial" w:eastAsia="Times New Roman" w:hAnsi="Arial" w:cs="Arial"/>
          <w:sz w:val="24"/>
          <w:szCs w:val="24"/>
          <w:lang w:eastAsia="fr-FR"/>
        </w:rPr>
        <w:t xml:space="preserve"> (25%)</w:t>
      </w:r>
    </w:p>
    <w:p w:rsidR="00FD01B3" w:rsidRPr="00FD01B3" w:rsidRDefault="00FD01B3" w:rsidP="00FD01B3">
      <w:pPr>
        <w:numPr>
          <w:ilvl w:val="0"/>
          <w:numId w:val="3"/>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Qualité du service</w:t>
      </w:r>
      <w:r w:rsidRPr="00FD01B3">
        <w:rPr>
          <w:rFonts w:ascii="Arial" w:eastAsia="Times New Roman" w:hAnsi="Arial" w:cs="Arial"/>
          <w:sz w:val="24"/>
          <w:szCs w:val="24"/>
          <w:lang w:eastAsia="fr-FR"/>
        </w:rPr>
        <w:t xml:space="preserve"> (délais, réactivité, outils) (10%)</w:t>
      </w:r>
    </w:p>
    <w:p w:rsidR="00FD01B3" w:rsidRDefault="00FD01B3" w:rsidP="00FD01B3">
      <w:pPr>
        <w:numPr>
          <w:ilvl w:val="0"/>
          <w:numId w:val="3"/>
        </w:numPr>
        <w:spacing w:before="100" w:beforeAutospacing="1" w:after="100" w:afterAutospacing="1" w:line="36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Expérience du soumissionnaire</w:t>
      </w:r>
      <w:r w:rsidRPr="00FD01B3">
        <w:rPr>
          <w:rFonts w:ascii="Arial" w:eastAsia="Times New Roman" w:hAnsi="Arial" w:cs="Arial"/>
          <w:sz w:val="24"/>
          <w:szCs w:val="24"/>
          <w:lang w:eastAsia="fr-FR"/>
        </w:rPr>
        <w:t xml:space="preserve"> dans le secteur agricole/public (5%)</w:t>
      </w:r>
    </w:p>
    <w:p w:rsidR="00FD01B3" w:rsidRPr="00FD01B3" w:rsidRDefault="00FD01B3" w:rsidP="00FD01B3">
      <w:pPr>
        <w:spacing w:before="100" w:beforeAutospacing="1" w:after="100" w:afterAutospacing="1" w:line="360" w:lineRule="auto"/>
        <w:outlineLvl w:val="3"/>
        <w:rPr>
          <w:rFonts w:ascii="Arial" w:eastAsia="Times New Roman" w:hAnsi="Arial" w:cs="Arial"/>
          <w:b/>
          <w:bCs/>
          <w:sz w:val="24"/>
          <w:szCs w:val="24"/>
          <w:u w:val="single"/>
          <w:lang w:eastAsia="fr-FR"/>
        </w:rPr>
      </w:pPr>
      <w:r>
        <w:rPr>
          <w:rFonts w:ascii="Arial" w:eastAsia="Times New Roman" w:hAnsi="Arial" w:cs="Arial"/>
          <w:b/>
          <w:bCs/>
          <w:sz w:val="24"/>
          <w:szCs w:val="24"/>
          <w:u w:val="single"/>
          <w:lang w:eastAsia="fr-FR"/>
        </w:rPr>
        <w:t>6</w:t>
      </w:r>
      <w:r w:rsidRPr="00FD01B3">
        <w:rPr>
          <w:rFonts w:ascii="Arial" w:eastAsia="Times New Roman" w:hAnsi="Arial" w:cs="Arial"/>
          <w:b/>
          <w:bCs/>
          <w:sz w:val="24"/>
          <w:szCs w:val="24"/>
          <w:u w:val="single"/>
          <w:lang w:eastAsia="fr-FR"/>
        </w:rPr>
        <w:t>.3. Documents à fournir par les soumissionnaires</w:t>
      </w:r>
      <w:r>
        <w:rPr>
          <w:rFonts w:ascii="Arial" w:eastAsia="Times New Roman" w:hAnsi="Arial" w:cs="Arial"/>
          <w:b/>
          <w:bCs/>
          <w:sz w:val="24"/>
          <w:szCs w:val="24"/>
          <w:u w:val="single"/>
          <w:lang w:eastAsia="fr-FR"/>
        </w:rPr>
        <w:t> :</w:t>
      </w:r>
    </w:p>
    <w:p w:rsidR="00FD01B3" w:rsidRPr="00FD01B3" w:rsidRDefault="00FD01B3" w:rsidP="00FD01B3">
      <w:pPr>
        <w:numPr>
          <w:ilvl w:val="0"/>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Proposition technique</w:t>
      </w:r>
      <w:r w:rsidRPr="00FD01B3">
        <w:rPr>
          <w:rFonts w:ascii="Arial" w:eastAsia="Times New Roman" w:hAnsi="Arial" w:cs="Arial"/>
          <w:sz w:val="24"/>
          <w:szCs w:val="24"/>
          <w:lang w:eastAsia="fr-FR"/>
        </w:rPr>
        <w:t xml:space="preserve"> :</w:t>
      </w:r>
    </w:p>
    <w:p w:rsidR="00FD01B3" w:rsidRPr="00FD01B3" w:rsidRDefault="00FD01B3" w:rsidP="00FD01B3">
      <w:pPr>
        <w:numPr>
          <w:ilvl w:val="1"/>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Description détaillée des garanties proposées (par contrat ou par lot).</w:t>
      </w:r>
    </w:p>
    <w:p w:rsidR="00FD01B3" w:rsidRPr="00FD01B3" w:rsidRDefault="00FD01B3" w:rsidP="00FD01B3">
      <w:pPr>
        <w:numPr>
          <w:ilvl w:val="1"/>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Tableau comparatif avec les contrats actuels (plafonds, franchises, exclusions).</w:t>
      </w:r>
    </w:p>
    <w:p w:rsidR="00FD01B3" w:rsidRPr="00FD01B3" w:rsidRDefault="00FD01B3" w:rsidP="00FD01B3">
      <w:pPr>
        <w:numPr>
          <w:ilvl w:val="1"/>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Modalités de gestion des sinistres (délais, procédures).</w:t>
      </w:r>
    </w:p>
    <w:p w:rsidR="00FD01B3" w:rsidRPr="00FD01B3" w:rsidRDefault="00FD01B3" w:rsidP="00FD01B3">
      <w:pPr>
        <w:numPr>
          <w:ilvl w:val="1"/>
          <w:numId w:val="4"/>
        </w:numPr>
        <w:spacing w:before="100" w:beforeAutospacing="1" w:after="100" w:afterAutospacing="1" w:line="48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Outils mis à disposition (portail client, applications mobiles, etc.).</w:t>
      </w:r>
    </w:p>
    <w:p w:rsidR="00FD01B3" w:rsidRDefault="00FD01B3" w:rsidP="00FD01B3">
      <w:pPr>
        <w:numPr>
          <w:ilvl w:val="0"/>
          <w:numId w:val="4"/>
        </w:numPr>
        <w:spacing w:before="100" w:beforeAutospacing="1" w:after="100" w:afterAutospacing="1" w:line="36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Proposition financière</w:t>
      </w:r>
      <w:r w:rsidRPr="00FD01B3">
        <w:rPr>
          <w:rFonts w:ascii="Arial" w:eastAsia="Times New Roman" w:hAnsi="Arial" w:cs="Arial"/>
          <w:sz w:val="24"/>
          <w:szCs w:val="24"/>
          <w:lang w:eastAsia="fr-FR"/>
        </w:rPr>
        <w:t xml:space="preserve"> :</w:t>
      </w:r>
    </w:p>
    <w:p w:rsidR="00FD01B3" w:rsidRPr="00FD01B3" w:rsidRDefault="00FD01B3" w:rsidP="00FD01B3">
      <w:pPr>
        <w:numPr>
          <w:ilvl w:val="1"/>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Grille tarifaire détaillée (par contrat ou par lot).</w:t>
      </w:r>
    </w:p>
    <w:p w:rsidR="00FD01B3" w:rsidRPr="00FD01B3" w:rsidRDefault="00FD01B3" w:rsidP="00FD01B3">
      <w:pPr>
        <w:numPr>
          <w:ilvl w:val="1"/>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Simulation de cotisation annuelle pour l’ensemble des contrats.</w:t>
      </w:r>
    </w:p>
    <w:p w:rsidR="00FD01B3" w:rsidRDefault="00FD01B3" w:rsidP="00FD01B3">
      <w:pPr>
        <w:numPr>
          <w:ilvl w:val="1"/>
          <w:numId w:val="4"/>
        </w:numPr>
        <w:spacing w:before="100" w:beforeAutospacing="1" w:after="100" w:afterAutospacing="1" w:line="48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Modalités de paiement (échéancier, modes de règlement).</w:t>
      </w:r>
    </w:p>
    <w:p w:rsidR="00FD01B3" w:rsidRPr="00FD01B3" w:rsidRDefault="00FD01B3" w:rsidP="00FD01B3">
      <w:pPr>
        <w:numPr>
          <w:ilvl w:val="0"/>
          <w:numId w:val="4"/>
        </w:numPr>
        <w:spacing w:before="100" w:beforeAutospacing="1" w:after="100" w:afterAutospacing="1" w:line="360" w:lineRule="auto"/>
        <w:rPr>
          <w:rFonts w:ascii="Arial" w:eastAsia="Times New Roman" w:hAnsi="Arial" w:cs="Arial"/>
          <w:sz w:val="24"/>
          <w:szCs w:val="24"/>
          <w:lang w:eastAsia="fr-FR"/>
        </w:rPr>
      </w:pPr>
      <w:proofErr w:type="gramStart"/>
      <w:r w:rsidRPr="00FD01B3">
        <w:rPr>
          <w:rFonts w:ascii="Arial" w:eastAsia="Times New Roman" w:hAnsi="Arial" w:cs="Arial"/>
          <w:b/>
          <w:bCs/>
          <w:sz w:val="24"/>
          <w:szCs w:val="24"/>
          <w:lang w:eastAsia="fr-FR"/>
        </w:rPr>
        <w:lastRenderedPageBreak/>
        <w:t>Références</w:t>
      </w:r>
      <w:proofErr w:type="gramEnd"/>
      <w:r w:rsidRPr="00FD01B3">
        <w:rPr>
          <w:rFonts w:ascii="Arial" w:eastAsia="Times New Roman" w:hAnsi="Arial" w:cs="Arial"/>
          <w:sz w:val="24"/>
          <w:szCs w:val="24"/>
          <w:lang w:eastAsia="fr-FR"/>
        </w:rPr>
        <w:t xml:space="preserve"> :</w:t>
      </w:r>
    </w:p>
    <w:p w:rsidR="00FD01B3" w:rsidRPr="00FD01B3" w:rsidRDefault="00FD01B3" w:rsidP="00FD01B3">
      <w:pPr>
        <w:numPr>
          <w:ilvl w:val="1"/>
          <w:numId w:val="4"/>
        </w:numPr>
        <w:spacing w:before="100" w:beforeAutospacing="1" w:after="100" w:afterAutospacing="1" w:line="48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 xml:space="preserve">Liste de clients similaires (Chambres d’Agriculture, collectivités, etc.) </w:t>
      </w:r>
    </w:p>
    <w:p w:rsidR="00FD01B3" w:rsidRPr="00FD01B3" w:rsidRDefault="00FD01B3" w:rsidP="00FD01B3">
      <w:pPr>
        <w:numPr>
          <w:ilvl w:val="0"/>
          <w:numId w:val="4"/>
        </w:numPr>
        <w:spacing w:before="100" w:beforeAutospacing="1" w:after="100" w:afterAutospacing="1" w:line="360" w:lineRule="auto"/>
        <w:rPr>
          <w:rFonts w:ascii="Arial" w:eastAsia="Times New Roman" w:hAnsi="Arial" w:cs="Arial"/>
          <w:sz w:val="24"/>
          <w:szCs w:val="24"/>
          <w:lang w:eastAsia="fr-FR"/>
        </w:rPr>
      </w:pPr>
      <w:r w:rsidRPr="00FD01B3">
        <w:rPr>
          <w:rFonts w:ascii="Arial" w:eastAsia="Times New Roman" w:hAnsi="Arial" w:cs="Arial"/>
          <w:b/>
          <w:bCs/>
          <w:sz w:val="24"/>
          <w:szCs w:val="24"/>
          <w:lang w:eastAsia="fr-FR"/>
        </w:rPr>
        <w:t>Documents administratifs</w:t>
      </w:r>
      <w:r w:rsidRPr="00FD01B3">
        <w:rPr>
          <w:rFonts w:ascii="Arial" w:eastAsia="Times New Roman" w:hAnsi="Arial" w:cs="Arial"/>
          <w:sz w:val="24"/>
          <w:szCs w:val="24"/>
          <w:lang w:eastAsia="fr-FR"/>
        </w:rPr>
        <w:t xml:space="preserve"> :</w:t>
      </w:r>
    </w:p>
    <w:p w:rsidR="00FD01B3" w:rsidRPr="00FD01B3" w:rsidRDefault="00FD01B3" w:rsidP="00FD01B3">
      <w:pPr>
        <w:numPr>
          <w:ilvl w:val="1"/>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 xml:space="preserve">Extrait </w:t>
      </w:r>
      <w:proofErr w:type="spellStart"/>
      <w:r w:rsidRPr="00FD01B3">
        <w:rPr>
          <w:rFonts w:ascii="Arial" w:eastAsia="Times New Roman" w:hAnsi="Arial" w:cs="Arial"/>
          <w:sz w:val="24"/>
          <w:szCs w:val="24"/>
          <w:lang w:eastAsia="fr-FR"/>
        </w:rPr>
        <w:t>Kbis</w:t>
      </w:r>
      <w:proofErr w:type="spellEnd"/>
      <w:r w:rsidRPr="00FD01B3">
        <w:rPr>
          <w:rFonts w:ascii="Arial" w:eastAsia="Times New Roman" w:hAnsi="Arial" w:cs="Arial"/>
          <w:sz w:val="24"/>
          <w:szCs w:val="24"/>
          <w:lang w:eastAsia="fr-FR"/>
        </w:rPr>
        <w:t xml:space="preserve"> ou équivalent pour les sociétés.</w:t>
      </w:r>
    </w:p>
    <w:p w:rsidR="00FD01B3" w:rsidRPr="00FD01B3" w:rsidRDefault="00FD01B3" w:rsidP="00FD01B3">
      <w:pPr>
        <w:numPr>
          <w:ilvl w:val="1"/>
          <w:numId w:val="4"/>
        </w:numPr>
        <w:spacing w:before="100" w:beforeAutospacing="1" w:after="100" w:afterAutospacing="1" w:line="240" w:lineRule="auto"/>
        <w:rPr>
          <w:rFonts w:ascii="Arial" w:eastAsia="Times New Roman" w:hAnsi="Arial" w:cs="Arial"/>
          <w:sz w:val="24"/>
          <w:szCs w:val="24"/>
          <w:lang w:eastAsia="fr-FR"/>
        </w:rPr>
      </w:pPr>
      <w:r w:rsidRPr="00FD01B3">
        <w:rPr>
          <w:rFonts w:ascii="Arial" w:eastAsia="Times New Roman" w:hAnsi="Arial" w:cs="Arial"/>
          <w:sz w:val="24"/>
          <w:szCs w:val="24"/>
          <w:lang w:eastAsia="fr-FR"/>
        </w:rPr>
        <w:t>Certificat de non-faillite.</w:t>
      </w:r>
    </w:p>
    <w:p w:rsidR="003762E1" w:rsidRPr="003762E1" w:rsidRDefault="00FD01B3" w:rsidP="00C24EF4">
      <w:pPr>
        <w:numPr>
          <w:ilvl w:val="1"/>
          <w:numId w:val="4"/>
        </w:numPr>
        <w:autoSpaceDE w:val="0"/>
        <w:autoSpaceDN w:val="0"/>
        <w:adjustRightInd w:val="0"/>
        <w:spacing w:before="100" w:beforeAutospacing="1" w:after="0" w:afterAutospacing="1" w:line="240" w:lineRule="auto"/>
        <w:rPr>
          <w:rFonts w:ascii="Fira Sans" w:hAnsi="Fira Sans" w:cs="Fira Sans"/>
          <w:color w:val="000000"/>
          <w:sz w:val="24"/>
          <w:szCs w:val="24"/>
        </w:rPr>
      </w:pPr>
      <w:r w:rsidRPr="003762E1">
        <w:rPr>
          <w:rFonts w:ascii="Arial" w:eastAsia="Times New Roman" w:hAnsi="Arial" w:cs="Arial"/>
          <w:sz w:val="24"/>
          <w:szCs w:val="24"/>
          <w:lang w:eastAsia="fr-FR"/>
        </w:rPr>
        <w:t>Déclaration sur l’honneur de respect des obligations légales (RGPD, lutte contre la corruption, etc.).</w:t>
      </w:r>
    </w:p>
    <w:p w:rsidR="003762E1" w:rsidRDefault="003762E1" w:rsidP="003762E1">
      <w:pPr>
        <w:numPr>
          <w:ilvl w:val="1"/>
          <w:numId w:val="4"/>
        </w:numPr>
        <w:spacing w:before="100" w:beforeAutospacing="1" w:after="100" w:afterAutospacing="1" w:line="240" w:lineRule="auto"/>
        <w:rPr>
          <w:rFonts w:ascii="Arial" w:eastAsia="Times New Roman" w:hAnsi="Arial" w:cs="Arial"/>
          <w:sz w:val="24"/>
          <w:szCs w:val="24"/>
          <w:lang w:eastAsia="fr-FR"/>
        </w:rPr>
      </w:pPr>
      <w:r w:rsidRPr="003762E1">
        <w:rPr>
          <w:rFonts w:ascii="Arial" w:eastAsia="Times New Roman" w:hAnsi="Arial" w:cs="Arial"/>
          <w:sz w:val="24"/>
          <w:szCs w:val="24"/>
          <w:lang w:eastAsia="fr-FR"/>
        </w:rPr>
        <w:t>Attestation de régularité fiscale de moins de 6 mois et attestation de fournitures des déclarations sociales et de paiement des cotisati</w:t>
      </w:r>
      <w:r>
        <w:rPr>
          <w:rFonts w:ascii="Arial" w:eastAsia="Times New Roman" w:hAnsi="Arial" w:cs="Arial"/>
          <w:sz w:val="24"/>
          <w:szCs w:val="24"/>
          <w:lang w:eastAsia="fr-FR"/>
        </w:rPr>
        <w:t>ons sociales et contributions.</w:t>
      </w:r>
    </w:p>
    <w:p w:rsidR="00363BB5" w:rsidRDefault="00363BB5" w:rsidP="00363BB5">
      <w:pPr>
        <w:spacing w:after="0" w:line="240" w:lineRule="auto"/>
        <w:ind w:left="1440"/>
        <w:rPr>
          <w:rFonts w:ascii="Arial" w:eastAsia="Times New Roman" w:hAnsi="Arial" w:cs="Arial"/>
          <w:sz w:val="24"/>
          <w:szCs w:val="24"/>
          <w:lang w:eastAsia="fr-FR"/>
        </w:rPr>
      </w:pPr>
    </w:p>
    <w:p w:rsidR="00FD01B3" w:rsidRPr="00FD01B3" w:rsidRDefault="00DA767B" w:rsidP="00FD01B3">
      <w:pPr>
        <w:keepNext/>
        <w:keepLines/>
        <w:pBdr>
          <w:top w:val="single" w:sz="4" w:space="0" w:color="000000"/>
          <w:left w:val="single" w:sz="4" w:space="0" w:color="000000"/>
          <w:bottom w:val="single" w:sz="4" w:space="0" w:color="000000"/>
          <w:right w:val="single" w:sz="4" w:space="0" w:color="000000"/>
        </w:pBdr>
        <w:spacing w:after="0" w:line="259" w:lineRule="auto"/>
        <w:outlineLvl w:val="0"/>
        <w:rPr>
          <w:rFonts w:ascii="Arial" w:eastAsia="Arial" w:hAnsi="Arial" w:cs="Arial"/>
          <w:b/>
          <w:color w:val="000000"/>
          <w:sz w:val="32"/>
          <w:szCs w:val="22"/>
          <w:lang w:eastAsia="fr-FR"/>
        </w:rPr>
      </w:pPr>
      <w:r>
        <w:rPr>
          <w:rFonts w:ascii="Arial" w:eastAsia="Arial" w:hAnsi="Arial" w:cs="Arial"/>
          <w:b/>
          <w:color w:val="000000"/>
          <w:sz w:val="32"/>
          <w:szCs w:val="22"/>
          <w:lang w:eastAsia="fr-FR"/>
        </w:rPr>
        <w:t>Article 7</w:t>
      </w:r>
      <w:r w:rsidR="00FD01B3" w:rsidRPr="00FD01B3">
        <w:rPr>
          <w:rFonts w:ascii="Arial" w:eastAsia="Arial" w:hAnsi="Arial" w:cs="Arial"/>
          <w:b/>
          <w:color w:val="000000"/>
          <w:sz w:val="32"/>
          <w:szCs w:val="22"/>
          <w:lang w:eastAsia="fr-FR"/>
        </w:rPr>
        <w:t>. Modalités de la consultation</w:t>
      </w:r>
    </w:p>
    <w:p w:rsidR="00FD01B3" w:rsidRPr="00221241" w:rsidRDefault="00DA767B" w:rsidP="00FD01B3">
      <w:pPr>
        <w:spacing w:before="100" w:beforeAutospacing="1" w:after="100" w:afterAutospacing="1" w:line="240" w:lineRule="auto"/>
        <w:outlineLvl w:val="3"/>
        <w:rPr>
          <w:rFonts w:ascii="Arial" w:eastAsia="Times New Roman" w:hAnsi="Arial" w:cs="Arial"/>
          <w:b/>
          <w:bCs/>
          <w:sz w:val="24"/>
          <w:szCs w:val="24"/>
          <w:u w:val="single"/>
          <w:lang w:eastAsia="fr-FR"/>
        </w:rPr>
      </w:pPr>
      <w:r w:rsidRPr="00221241">
        <w:rPr>
          <w:rFonts w:ascii="Arial" w:eastAsia="Times New Roman" w:hAnsi="Arial" w:cs="Arial"/>
          <w:b/>
          <w:bCs/>
          <w:sz w:val="24"/>
          <w:szCs w:val="24"/>
          <w:u w:val="single"/>
          <w:lang w:eastAsia="fr-FR"/>
        </w:rPr>
        <w:t>7</w:t>
      </w:r>
      <w:r w:rsidR="00FD01B3" w:rsidRPr="00221241">
        <w:rPr>
          <w:rFonts w:ascii="Arial" w:eastAsia="Times New Roman" w:hAnsi="Arial" w:cs="Arial"/>
          <w:b/>
          <w:bCs/>
          <w:sz w:val="24"/>
          <w:szCs w:val="24"/>
          <w:u w:val="single"/>
          <w:lang w:eastAsia="fr-FR"/>
        </w:rPr>
        <w:t>.1. Calendrier</w:t>
      </w:r>
    </w:p>
    <w:p w:rsidR="00FD01B3" w:rsidRPr="006E197C" w:rsidRDefault="00FD01B3" w:rsidP="00FD01B3">
      <w:pPr>
        <w:numPr>
          <w:ilvl w:val="0"/>
          <w:numId w:val="5"/>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b/>
          <w:bCs/>
          <w:sz w:val="24"/>
          <w:szCs w:val="24"/>
          <w:lang w:eastAsia="fr-FR"/>
        </w:rPr>
        <w:t>Publication de l’appel d’offres</w:t>
      </w:r>
      <w:r w:rsidRPr="006E197C">
        <w:rPr>
          <w:rFonts w:ascii="Arial" w:eastAsia="Times New Roman" w:hAnsi="Arial" w:cs="Arial"/>
          <w:sz w:val="24"/>
          <w:szCs w:val="24"/>
          <w:lang w:eastAsia="fr-FR"/>
        </w:rPr>
        <w:t xml:space="preserve"> : </w:t>
      </w:r>
      <w:r w:rsidR="00606BE8">
        <w:rPr>
          <w:rFonts w:ascii="Arial" w:eastAsia="Times New Roman" w:hAnsi="Arial" w:cs="Arial"/>
          <w:sz w:val="24"/>
          <w:szCs w:val="24"/>
          <w:lang w:eastAsia="fr-FR"/>
        </w:rPr>
        <w:t>2</w:t>
      </w:r>
      <w:r w:rsidR="004F6D61">
        <w:rPr>
          <w:rFonts w:ascii="Arial" w:eastAsia="Times New Roman" w:hAnsi="Arial" w:cs="Arial"/>
          <w:sz w:val="24"/>
          <w:szCs w:val="24"/>
          <w:lang w:eastAsia="fr-FR"/>
        </w:rPr>
        <w:t>8</w:t>
      </w:r>
      <w:r w:rsidRPr="006E197C">
        <w:rPr>
          <w:rFonts w:ascii="Arial" w:eastAsia="Times New Roman" w:hAnsi="Arial" w:cs="Arial"/>
          <w:sz w:val="24"/>
          <w:szCs w:val="24"/>
          <w:lang w:eastAsia="fr-FR"/>
        </w:rPr>
        <w:t xml:space="preserve"> septembre 2026</w:t>
      </w:r>
    </w:p>
    <w:p w:rsidR="00FD01B3" w:rsidRPr="006E197C" w:rsidRDefault="00FD01B3" w:rsidP="00FD01B3">
      <w:pPr>
        <w:numPr>
          <w:ilvl w:val="0"/>
          <w:numId w:val="5"/>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b/>
          <w:bCs/>
          <w:sz w:val="24"/>
          <w:szCs w:val="24"/>
          <w:lang w:eastAsia="fr-FR"/>
        </w:rPr>
        <w:t>Date limite de réception des offres</w:t>
      </w:r>
      <w:r w:rsidRPr="006E197C">
        <w:rPr>
          <w:rFonts w:ascii="Arial" w:eastAsia="Times New Roman" w:hAnsi="Arial" w:cs="Arial"/>
          <w:sz w:val="24"/>
          <w:szCs w:val="24"/>
          <w:lang w:eastAsia="fr-FR"/>
        </w:rPr>
        <w:t xml:space="preserve"> : </w:t>
      </w:r>
      <w:r w:rsidR="00606BE8">
        <w:rPr>
          <w:rFonts w:ascii="Arial" w:eastAsia="Times New Roman" w:hAnsi="Arial" w:cs="Arial"/>
          <w:sz w:val="24"/>
          <w:szCs w:val="24"/>
          <w:lang w:eastAsia="fr-FR"/>
        </w:rPr>
        <w:t>1</w:t>
      </w:r>
      <w:r w:rsidR="004F6D61">
        <w:rPr>
          <w:rFonts w:ascii="Arial" w:eastAsia="Times New Roman" w:hAnsi="Arial" w:cs="Arial"/>
          <w:sz w:val="24"/>
          <w:szCs w:val="24"/>
          <w:lang w:eastAsia="fr-FR"/>
        </w:rPr>
        <w:t>7</w:t>
      </w:r>
      <w:r w:rsidRPr="006E197C">
        <w:rPr>
          <w:rFonts w:ascii="Arial" w:eastAsia="Times New Roman" w:hAnsi="Arial" w:cs="Arial"/>
          <w:sz w:val="24"/>
          <w:szCs w:val="24"/>
          <w:lang w:eastAsia="fr-FR"/>
        </w:rPr>
        <w:t xml:space="preserve"> </w:t>
      </w:r>
      <w:r w:rsidR="00606BE8">
        <w:rPr>
          <w:rFonts w:ascii="Arial" w:eastAsia="Times New Roman" w:hAnsi="Arial" w:cs="Arial"/>
          <w:sz w:val="24"/>
          <w:szCs w:val="24"/>
          <w:lang w:eastAsia="fr-FR"/>
        </w:rPr>
        <w:t>novembre</w:t>
      </w:r>
      <w:r w:rsidRPr="006E197C">
        <w:rPr>
          <w:rFonts w:ascii="Arial" w:eastAsia="Times New Roman" w:hAnsi="Arial" w:cs="Arial"/>
          <w:sz w:val="24"/>
          <w:szCs w:val="24"/>
          <w:lang w:eastAsia="fr-FR"/>
        </w:rPr>
        <w:t xml:space="preserve"> 2026 à 12h00</w:t>
      </w:r>
    </w:p>
    <w:p w:rsidR="00FD01B3" w:rsidRPr="006E197C" w:rsidRDefault="00FD01B3" w:rsidP="00FD01B3">
      <w:pPr>
        <w:numPr>
          <w:ilvl w:val="0"/>
          <w:numId w:val="5"/>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b/>
          <w:bCs/>
          <w:sz w:val="24"/>
          <w:szCs w:val="24"/>
          <w:lang w:eastAsia="fr-FR"/>
        </w:rPr>
        <w:t>Analyse des offres</w:t>
      </w:r>
      <w:r w:rsidRPr="006E197C">
        <w:rPr>
          <w:rFonts w:ascii="Arial" w:eastAsia="Times New Roman" w:hAnsi="Arial" w:cs="Arial"/>
          <w:sz w:val="24"/>
          <w:szCs w:val="24"/>
          <w:lang w:eastAsia="fr-FR"/>
        </w:rPr>
        <w:t xml:space="preserve"> : </w:t>
      </w:r>
      <w:r w:rsidR="004F6D61">
        <w:rPr>
          <w:rFonts w:ascii="Arial" w:eastAsia="Times New Roman" w:hAnsi="Arial" w:cs="Arial"/>
          <w:sz w:val="24"/>
          <w:szCs w:val="24"/>
          <w:lang w:eastAsia="fr-FR"/>
        </w:rPr>
        <w:t>20</w:t>
      </w:r>
      <w:r w:rsidR="00606BE8">
        <w:rPr>
          <w:rFonts w:ascii="Arial" w:eastAsia="Times New Roman" w:hAnsi="Arial" w:cs="Arial"/>
          <w:sz w:val="24"/>
          <w:szCs w:val="24"/>
          <w:lang w:eastAsia="fr-FR"/>
        </w:rPr>
        <w:t xml:space="preserve"> au 30 </w:t>
      </w:r>
      <w:r w:rsidRPr="006E197C">
        <w:rPr>
          <w:rFonts w:ascii="Arial" w:eastAsia="Times New Roman" w:hAnsi="Arial" w:cs="Arial"/>
          <w:sz w:val="24"/>
          <w:szCs w:val="24"/>
          <w:lang w:eastAsia="fr-FR"/>
        </w:rPr>
        <w:t>novembre 2026</w:t>
      </w:r>
    </w:p>
    <w:p w:rsidR="00FD01B3" w:rsidRPr="006E197C" w:rsidRDefault="00FD01B3" w:rsidP="00FD01B3">
      <w:pPr>
        <w:numPr>
          <w:ilvl w:val="0"/>
          <w:numId w:val="5"/>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b/>
          <w:bCs/>
          <w:sz w:val="24"/>
          <w:szCs w:val="24"/>
          <w:lang w:eastAsia="fr-FR"/>
        </w:rPr>
        <w:t>Notification du choix</w:t>
      </w:r>
      <w:r w:rsidRPr="006E197C">
        <w:rPr>
          <w:rFonts w:ascii="Arial" w:eastAsia="Times New Roman" w:hAnsi="Arial" w:cs="Arial"/>
          <w:sz w:val="24"/>
          <w:szCs w:val="24"/>
          <w:lang w:eastAsia="fr-FR"/>
        </w:rPr>
        <w:t xml:space="preserve"> : </w:t>
      </w:r>
      <w:r w:rsidR="00606BE8">
        <w:rPr>
          <w:rFonts w:ascii="Arial" w:eastAsia="Times New Roman" w:hAnsi="Arial" w:cs="Arial"/>
          <w:sz w:val="24"/>
          <w:szCs w:val="24"/>
          <w:lang w:eastAsia="fr-FR"/>
        </w:rPr>
        <w:t>1</w:t>
      </w:r>
      <w:r w:rsidRPr="006E197C">
        <w:rPr>
          <w:rFonts w:ascii="Arial" w:eastAsia="Times New Roman" w:hAnsi="Arial" w:cs="Arial"/>
          <w:sz w:val="24"/>
          <w:szCs w:val="24"/>
          <w:lang w:eastAsia="fr-FR"/>
        </w:rPr>
        <w:t xml:space="preserve">0 </w:t>
      </w:r>
      <w:r w:rsidR="00606BE8">
        <w:rPr>
          <w:rFonts w:ascii="Arial" w:eastAsia="Times New Roman" w:hAnsi="Arial" w:cs="Arial"/>
          <w:sz w:val="24"/>
          <w:szCs w:val="24"/>
          <w:lang w:eastAsia="fr-FR"/>
        </w:rPr>
        <w:t>décembre</w:t>
      </w:r>
      <w:r w:rsidRPr="006E197C">
        <w:rPr>
          <w:rFonts w:ascii="Arial" w:eastAsia="Times New Roman" w:hAnsi="Arial" w:cs="Arial"/>
          <w:sz w:val="24"/>
          <w:szCs w:val="24"/>
          <w:lang w:eastAsia="fr-FR"/>
        </w:rPr>
        <w:t xml:space="preserve"> 2026</w:t>
      </w:r>
    </w:p>
    <w:p w:rsidR="00FD01B3" w:rsidRDefault="00FD01B3" w:rsidP="00FD01B3">
      <w:pPr>
        <w:numPr>
          <w:ilvl w:val="0"/>
          <w:numId w:val="5"/>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b/>
          <w:bCs/>
          <w:sz w:val="24"/>
          <w:szCs w:val="24"/>
          <w:lang w:eastAsia="fr-FR"/>
        </w:rPr>
        <w:t>Mise en place des nouveaux contrats</w:t>
      </w:r>
      <w:r w:rsidRPr="006E197C">
        <w:rPr>
          <w:rFonts w:ascii="Arial" w:eastAsia="Times New Roman" w:hAnsi="Arial" w:cs="Arial"/>
          <w:sz w:val="24"/>
          <w:szCs w:val="24"/>
          <w:lang w:eastAsia="fr-FR"/>
        </w:rPr>
        <w:t xml:space="preserve"> : </w:t>
      </w:r>
      <w:r w:rsidRPr="006E197C">
        <w:rPr>
          <w:rFonts w:ascii="Arial" w:eastAsia="Times New Roman" w:hAnsi="Arial" w:cs="Arial"/>
          <w:b/>
          <w:bCs/>
          <w:sz w:val="24"/>
          <w:szCs w:val="24"/>
          <w:lang w:eastAsia="fr-FR"/>
        </w:rPr>
        <w:t>1er janvier 2027</w:t>
      </w:r>
      <w:r w:rsidRPr="006E197C">
        <w:rPr>
          <w:rFonts w:ascii="Arial" w:eastAsia="Times New Roman" w:hAnsi="Arial" w:cs="Arial"/>
          <w:sz w:val="24"/>
          <w:szCs w:val="24"/>
          <w:lang w:eastAsia="fr-FR"/>
        </w:rPr>
        <w:t xml:space="preserve"> (échéance actuelle des contrats Groupama)</w:t>
      </w:r>
    </w:p>
    <w:p w:rsidR="00FD01B3" w:rsidRPr="00221241" w:rsidRDefault="00DA767B" w:rsidP="00FD01B3">
      <w:pPr>
        <w:spacing w:before="100" w:beforeAutospacing="1" w:after="100" w:afterAutospacing="1" w:line="240" w:lineRule="auto"/>
        <w:outlineLvl w:val="3"/>
        <w:rPr>
          <w:rFonts w:ascii="Arial" w:eastAsia="Times New Roman" w:hAnsi="Arial" w:cs="Arial"/>
          <w:b/>
          <w:bCs/>
          <w:sz w:val="24"/>
          <w:szCs w:val="24"/>
          <w:u w:val="single"/>
          <w:lang w:eastAsia="fr-FR"/>
        </w:rPr>
      </w:pPr>
      <w:r w:rsidRPr="00221241">
        <w:rPr>
          <w:rFonts w:ascii="Arial" w:eastAsia="Times New Roman" w:hAnsi="Arial" w:cs="Arial"/>
          <w:b/>
          <w:bCs/>
          <w:sz w:val="24"/>
          <w:szCs w:val="24"/>
          <w:u w:val="single"/>
          <w:lang w:eastAsia="fr-FR"/>
        </w:rPr>
        <w:t>7</w:t>
      </w:r>
      <w:r w:rsidR="00FD01B3" w:rsidRPr="00221241">
        <w:rPr>
          <w:rFonts w:ascii="Arial" w:eastAsia="Times New Roman" w:hAnsi="Arial" w:cs="Arial"/>
          <w:b/>
          <w:bCs/>
          <w:sz w:val="24"/>
          <w:szCs w:val="24"/>
          <w:u w:val="single"/>
          <w:lang w:eastAsia="fr-FR"/>
        </w:rPr>
        <w:t>.2. Modalités de dépôt</w:t>
      </w:r>
    </w:p>
    <w:p w:rsidR="00FD01B3" w:rsidRPr="006E197C" w:rsidRDefault="00FD01B3" w:rsidP="00FD01B3">
      <w:pPr>
        <w:numPr>
          <w:ilvl w:val="0"/>
          <w:numId w:val="6"/>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sz w:val="24"/>
          <w:szCs w:val="24"/>
          <w:lang w:eastAsia="fr-FR"/>
        </w:rPr>
        <w:t xml:space="preserve">Les offres doivent être </w:t>
      </w:r>
      <w:r w:rsidRPr="006E197C">
        <w:rPr>
          <w:rFonts w:ascii="Arial" w:eastAsia="Times New Roman" w:hAnsi="Arial" w:cs="Arial"/>
          <w:b/>
          <w:bCs/>
          <w:sz w:val="24"/>
          <w:szCs w:val="24"/>
          <w:lang w:eastAsia="fr-FR"/>
        </w:rPr>
        <w:t>transmises par voie dématérialisée</w:t>
      </w:r>
      <w:r w:rsidRPr="006E197C">
        <w:rPr>
          <w:rFonts w:ascii="Arial" w:eastAsia="Times New Roman" w:hAnsi="Arial" w:cs="Arial"/>
          <w:sz w:val="24"/>
          <w:szCs w:val="24"/>
          <w:lang w:eastAsia="fr-FR"/>
        </w:rPr>
        <w:t xml:space="preserve"> à l’adresse : accueil@haute-vienne.chambagri.fr</w:t>
      </w:r>
    </w:p>
    <w:p w:rsidR="00FD01B3" w:rsidRPr="006E197C" w:rsidRDefault="00FD01B3" w:rsidP="00FD01B3">
      <w:pPr>
        <w:numPr>
          <w:ilvl w:val="0"/>
          <w:numId w:val="6"/>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sz w:val="24"/>
          <w:szCs w:val="24"/>
          <w:lang w:eastAsia="fr-FR"/>
        </w:rPr>
        <w:t>Format accepté : PDF (1 fichier par lot ou global).</w:t>
      </w:r>
    </w:p>
    <w:p w:rsidR="00FD01B3" w:rsidRDefault="00FD01B3" w:rsidP="00FD01B3">
      <w:pPr>
        <w:numPr>
          <w:ilvl w:val="0"/>
          <w:numId w:val="6"/>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b/>
          <w:bCs/>
          <w:sz w:val="24"/>
          <w:szCs w:val="24"/>
          <w:lang w:eastAsia="fr-FR"/>
        </w:rPr>
        <w:t>Mention obligatoire</w:t>
      </w:r>
      <w:r w:rsidRPr="006E197C">
        <w:rPr>
          <w:rFonts w:ascii="Arial" w:eastAsia="Times New Roman" w:hAnsi="Arial" w:cs="Arial"/>
          <w:sz w:val="24"/>
          <w:szCs w:val="24"/>
          <w:lang w:eastAsia="fr-FR"/>
        </w:rPr>
        <w:t xml:space="preserve"> : « Offre pour l’appel d’offres CAHV/2026/AO</w:t>
      </w:r>
      <w:r w:rsidR="00BF79D9">
        <w:rPr>
          <w:rFonts w:ascii="Arial" w:eastAsia="Times New Roman" w:hAnsi="Arial" w:cs="Arial"/>
          <w:sz w:val="24"/>
          <w:szCs w:val="24"/>
          <w:lang w:eastAsia="fr-FR"/>
        </w:rPr>
        <w:t>O</w:t>
      </w:r>
      <w:r w:rsidRPr="006E197C">
        <w:rPr>
          <w:rFonts w:ascii="Arial" w:eastAsia="Times New Roman" w:hAnsi="Arial" w:cs="Arial"/>
          <w:sz w:val="24"/>
          <w:szCs w:val="24"/>
          <w:lang w:eastAsia="fr-FR"/>
        </w:rPr>
        <w:t xml:space="preserve">/001 – </w:t>
      </w:r>
      <w:r w:rsidRPr="006E197C">
        <w:rPr>
          <w:rFonts w:ascii="Arial" w:eastAsia="Times New Roman" w:hAnsi="Arial" w:cs="Arial"/>
          <w:bCs/>
          <w:sz w:val="24"/>
          <w:szCs w:val="24"/>
          <w:lang w:eastAsia="fr-FR"/>
        </w:rPr>
        <w:t>Chambre d’Agriculture de la Haute-Vienne</w:t>
      </w:r>
      <w:r w:rsidRPr="006E197C">
        <w:rPr>
          <w:rFonts w:ascii="Arial" w:eastAsia="Times New Roman" w:hAnsi="Arial" w:cs="Arial"/>
          <w:sz w:val="24"/>
          <w:szCs w:val="24"/>
          <w:lang w:eastAsia="fr-FR"/>
        </w:rPr>
        <w:t xml:space="preserve"> </w:t>
      </w:r>
    </w:p>
    <w:p w:rsidR="00FD01B3" w:rsidRPr="00221241" w:rsidRDefault="00DA767B" w:rsidP="00FD01B3">
      <w:pPr>
        <w:spacing w:before="100" w:beforeAutospacing="1" w:after="100" w:afterAutospacing="1" w:line="240" w:lineRule="auto"/>
        <w:outlineLvl w:val="3"/>
        <w:rPr>
          <w:rFonts w:ascii="Arial" w:eastAsia="Times New Roman" w:hAnsi="Arial" w:cs="Arial"/>
          <w:b/>
          <w:bCs/>
          <w:sz w:val="24"/>
          <w:szCs w:val="24"/>
          <w:u w:val="single"/>
          <w:lang w:eastAsia="fr-FR"/>
        </w:rPr>
      </w:pPr>
      <w:r w:rsidRPr="00221241">
        <w:rPr>
          <w:rFonts w:ascii="Arial" w:eastAsia="Times New Roman" w:hAnsi="Arial" w:cs="Arial"/>
          <w:b/>
          <w:bCs/>
          <w:sz w:val="24"/>
          <w:szCs w:val="24"/>
          <w:u w:val="single"/>
          <w:lang w:eastAsia="fr-FR"/>
        </w:rPr>
        <w:t>7</w:t>
      </w:r>
      <w:r w:rsidR="00FD01B3" w:rsidRPr="00221241">
        <w:rPr>
          <w:rFonts w:ascii="Arial" w:eastAsia="Times New Roman" w:hAnsi="Arial" w:cs="Arial"/>
          <w:b/>
          <w:bCs/>
          <w:sz w:val="24"/>
          <w:szCs w:val="24"/>
          <w:u w:val="single"/>
          <w:lang w:eastAsia="fr-FR"/>
        </w:rPr>
        <w:t>.3. Confidentialité</w:t>
      </w:r>
    </w:p>
    <w:p w:rsidR="00FD01B3" w:rsidRPr="006E197C" w:rsidRDefault="00FD01B3" w:rsidP="00FD01B3">
      <w:pPr>
        <w:numPr>
          <w:ilvl w:val="0"/>
          <w:numId w:val="7"/>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sz w:val="24"/>
          <w:szCs w:val="24"/>
          <w:lang w:eastAsia="fr-FR"/>
        </w:rPr>
        <w:t xml:space="preserve">Les informations échangées dans le cadre de cette consultation sont </w:t>
      </w:r>
      <w:r w:rsidRPr="006E197C">
        <w:rPr>
          <w:rFonts w:ascii="Arial" w:eastAsia="Times New Roman" w:hAnsi="Arial" w:cs="Arial"/>
          <w:b/>
          <w:bCs/>
          <w:sz w:val="24"/>
          <w:szCs w:val="24"/>
          <w:lang w:eastAsia="fr-FR"/>
        </w:rPr>
        <w:t>strictement confidentielles</w:t>
      </w:r>
      <w:r w:rsidRPr="006E197C">
        <w:rPr>
          <w:rFonts w:ascii="Arial" w:eastAsia="Times New Roman" w:hAnsi="Arial" w:cs="Arial"/>
          <w:sz w:val="24"/>
          <w:szCs w:val="24"/>
          <w:lang w:eastAsia="fr-FR"/>
        </w:rPr>
        <w:t>.</w:t>
      </w:r>
    </w:p>
    <w:p w:rsidR="00FD01B3" w:rsidRPr="00570F52" w:rsidRDefault="00FD01B3" w:rsidP="00FD01B3">
      <w:pPr>
        <w:numPr>
          <w:ilvl w:val="0"/>
          <w:numId w:val="7"/>
        </w:numPr>
        <w:spacing w:before="100" w:beforeAutospacing="1" w:after="100" w:afterAutospacing="1" w:line="240" w:lineRule="auto"/>
        <w:rPr>
          <w:rFonts w:ascii="Arial" w:eastAsia="Times New Roman" w:hAnsi="Arial" w:cs="Arial"/>
          <w:sz w:val="24"/>
          <w:szCs w:val="24"/>
          <w:lang w:eastAsia="fr-FR"/>
        </w:rPr>
      </w:pPr>
      <w:r w:rsidRPr="006E197C">
        <w:rPr>
          <w:rFonts w:ascii="Arial" w:eastAsia="Times New Roman" w:hAnsi="Arial" w:cs="Arial"/>
          <w:sz w:val="24"/>
          <w:szCs w:val="24"/>
          <w:lang w:eastAsia="fr-FR"/>
        </w:rPr>
        <w:t xml:space="preserve">Les soumissionnaires s’engagent à ne pas divulguer les données à des tiers </w:t>
      </w:r>
      <w:r w:rsidRPr="00570F52">
        <w:rPr>
          <w:rFonts w:ascii="Arial" w:eastAsia="Times New Roman" w:hAnsi="Arial" w:cs="Arial"/>
          <w:sz w:val="24"/>
          <w:szCs w:val="24"/>
          <w:lang w:eastAsia="fr-FR"/>
        </w:rPr>
        <w:t>sans autorisation écrite.</w:t>
      </w:r>
    </w:p>
    <w:p w:rsidR="00570F52" w:rsidRPr="00606BE8" w:rsidRDefault="00570F52" w:rsidP="00570F52">
      <w:pPr>
        <w:numPr>
          <w:ilvl w:val="0"/>
          <w:numId w:val="7"/>
        </w:numPr>
        <w:spacing w:before="100" w:beforeAutospacing="1" w:after="100" w:afterAutospacing="1" w:line="240" w:lineRule="auto"/>
        <w:rPr>
          <w:rFonts w:ascii="Arial" w:eastAsia="Times New Roman" w:hAnsi="Arial" w:cs="Arial"/>
          <w:sz w:val="24"/>
          <w:szCs w:val="24"/>
          <w:lang w:eastAsia="fr-FR"/>
        </w:rPr>
      </w:pPr>
      <w:r w:rsidRPr="00570F52">
        <w:rPr>
          <w:rFonts w:ascii="Arial" w:hAnsi="Arial" w:cs="Arial"/>
          <w:b/>
          <w:sz w:val="24"/>
          <w:szCs w:val="24"/>
          <w:u w:val="single"/>
        </w:rPr>
        <w:t>Règlement général sur la protection des données (RGPD)</w:t>
      </w:r>
      <w:r>
        <w:t xml:space="preserve"> : </w:t>
      </w:r>
      <w:r w:rsidRPr="00570F52">
        <w:rPr>
          <w:rFonts w:ascii="Arial" w:hAnsi="Arial" w:cs="Arial"/>
          <w:color w:val="000000"/>
          <w:sz w:val="24"/>
          <w:szCs w:val="24"/>
        </w:rPr>
        <w:t>En se portant candidat sur ce marché, les candidats se voient dans l’obligation de prendre toutes les mesures techniques et organisationnelles appropriées afin de garantir la sécurité des données traitées conformément à la règlementation RGPD.</w:t>
      </w:r>
    </w:p>
    <w:p w:rsidR="00606BE8" w:rsidRDefault="00606BE8" w:rsidP="00606BE8">
      <w:pPr>
        <w:spacing w:before="100" w:beforeAutospacing="1" w:after="100" w:afterAutospacing="1" w:line="240" w:lineRule="auto"/>
        <w:rPr>
          <w:rFonts w:ascii="Arial" w:eastAsia="Times New Roman" w:hAnsi="Arial" w:cs="Arial"/>
          <w:sz w:val="24"/>
          <w:szCs w:val="24"/>
          <w:lang w:eastAsia="fr-FR"/>
        </w:rPr>
      </w:pPr>
    </w:p>
    <w:p w:rsidR="00B57BDC" w:rsidRDefault="00B57BDC" w:rsidP="00606BE8">
      <w:pPr>
        <w:spacing w:before="100" w:beforeAutospacing="1" w:after="100" w:afterAutospacing="1" w:line="240" w:lineRule="auto"/>
        <w:rPr>
          <w:rFonts w:ascii="Arial" w:eastAsia="Times New Roman" w:hAnsi="Arial" w:cs="Arial"/>
          <w:sz w:val="24"/>
          <w:szCs w:val="24"/>
          <w:lang w:eastAsia="fr-FR"/>
        </w:rPr>
      </w:pPr>
    </w:p>
    <w:p w:rsidR="00606BE8" w:rsidRPr="007B5ABA" w:rsidRDefault="00606BE8" w:rsidP="00606BE8">
      <w:pPr>
        <w:spacing w:before="100" w:beforeAutospacing="1" w:after="100" w:afterAutospacing="1" w:line="240" w:lineRule="auto"/>
        <w:rPr>
          <w:rFonts w:ascii="Arial" w:eastAsia="Times New Roman" w:hAnsi="Arial" w:cs="Arial"/>
          <w:sz w:val="24"/>
          <w:szCs w:val="24"/>
          <w:lang w:eastAsia="fr-FR"/>
        </w:rPr>
      </w:pPr>
    </w:p>
    <w:p w:rsidR="007B5ABA" w:rsidRPr="007B5ABA" w:rsidRDefault="007B5ABA" w:rsidP="007B5ABA">
      <w:pPr>
        <w:keepNext/>
        <w:keepLines/>
        <w:pBdr>
          <w:top w:val="single" w:sz="4" w:space="0" w:color="000000"/>
          <w:left w:val="single" w:sz="4" w:space="0" w:color="000000"/>
          <w:bottom w:val="single" w:sz="4" w:space="0" w:color="000000"/>
          <w:right w:val="single" w:sz="4" w:space="0" w:color="000000"/>
        </w:pBdr>
        <w:spacing w:after="0" w:line="360" w:lineRule="auto"/>
        <w:outlineLvl w:val="0"/>
        <w:rPr>
          <w:rFonts w:ascii="Arial" w:eastAsia="Arial" w:hAnsi="Arial" w:cs="Arial"/>
          <w:b/>
          <w:color w:val="000000"/>
          <w:sz w:val="32"/>
          <w:szCs w:val="22"/>
          <w:lang w:eastAsia="fr-FR"/>
        </w:rPr>
      </w:pPr>
      <w:r w:rsidRPr="007B5ABA">
        <w:rPr>
          <w:rFonts w:ascii="Arial" w:eastAsia="Arial" w:hAnsi="Arial" w:cs="Arial"/>
          <w:b/>
          <w:color w:val="000000"/>
          <w:sz w:val="32"/>
          <w:szCs w:val="22"/>
          <w:lang w:eastAsia="fr-FR"/>
        </w:rPr>
        <w:t xml:space="preserve">ARTICLE 8 – RENSEIGNEMENTS COMPLEMENTAIRES </w:t>
      </w:r>
    </w:p>
    <w:p w:rsidR="00DF5706" w:rsidRDefault="007B5ABA" w:rsidP="00DF5706">
      <w:pPr>
        <w:spacing w:after="0"/>
        <w:rPr>
          <w:rFonts w:ascii="Arial" w:eastAsia="Arial" w:hAnsi="Arial" w:cs="Arial"/>
          <w:sz w:val="24"/>
        </w:rPr>
      </w:pPr>
      <w:r>
        <w:rPr>
          <w:rFonts w:ascii="Arial" w:eastAsia="Arial" w:hAnsi="Arial" w:cs="Arial"/>
          <w:sz w:val="24"/>
        </w:rPr>
        <w:t xml:space="preserve"> </w:t>
      </w:r>
    </w:p>
    <w:p w:rsidR="007B5ABA" w:rsidRPr="00221241" w:rsidRDefault="007B5ABA" w:rsidP="00DF5706">
      <w:pPr>
        <w:spacing w:after="0"/>
        <w:rPr>
          <w:rFonts w:ascii="Arial" w:eastAsia="Times New Roman" w:hAnsi="Arial" w:cs="Arial"/>
          <w:b/>
          <w:bCs/>
          <w:sz w:val="24"/>
          <w:szCs w:val="24"/>
          <w:u w:val="single"/>
          <w:lang w:eastAsia="fr-FR"/>
        </w:rPr>
      </w:pPr>
      <w:r w:rsidRPr="00221241">
        <w:rPr>
          <w:rFonts w:ascii="Arial" w:eastAsia="Times New Roman" w:hAnsi="Arial" w:cs="Arial"/>
          <w:b/>
          <w:bCs/>
          <w:sz w:val="24"/>
          <w:szCs w:val="24"/>
          <w:u w:val="single"/>
          <w:lang w:eastAsia="fr-FR"/>
        </w:rPr>
        <w:t xml:space="preserve"> 8.1 Renseignements administratifs  </w:t>
      </w:r>
    </w:p>
    <w:p w:rsidR="007B5ABA" w:rsidRDefault="007B5ABA" w:rsidP="007B5ABA">
      <w:pPr>
        <w:spacing w:after="0"/>
      </w:pPr>
      <w:r>
        <w:rPr>
          <w:rFonts w:ascii="Arial" w:eastAsia="Arial" w:hAnsi="Arial" w:cs="Arial"/>
          <w:sz w:val="24"/>
        </w:rPr>
        <w:t xml:space="preserve"> L’unité monétaire retenue pour la conclusion du marché est l’euro. </w:t>
      </w:r>
    </w:p>
    <w:p w:rsidR="007B5ABA" w:rsidRDefault="007B5ABA" w:rsidP="007B5ABA">
      <w:pPr>
        <w:spacing w:after="14" w:line="249" w:lineRule="auto"/>
        <w:ind w:left="-5" w:right="2" w:hanging="10"/>
        <w:jc w:val="both"/>
      </w:pPr>
      <w:r>
        <w:rPr>
          <w:rFonts w:ascii="Arial" w:eastAsia="Arial" w:hAnsi="Arial" w:cs="Arial"/>
          <w:sz w:val="24"/>
        </w:rPr>
        <w:t xml:space="preserve">Les candidats formuleront leur offre en euro. </w:t>
      </w:r>
    </w:p>
    <w:p w:rsidR="007B5ABA" w:rsidRDefault="007B5ABA" w:rsidP="007B5ABA">
      <w:pPr>
        <w:spacing w:after="14" w:line="249" w:lineRule="auto"/>
        <w:ind w:left="-5" w:right="417" w:hanging="10"/>
        <w:jc w:val="both"/>
      </w:pPr>
      <w:r>
        <w:rPr>
          <w:rFonts w:ascii="Arial" w:eastAsia="Arial" w:hAnsi="Arial" w:cs="Arial"/>
          <w:sz w:val="24"/>
        </w:rPr>
        <w:t xml:space="preserve">Les offres des candidats et tous les documents relatifs au présent marché seront entièrement rédigés en français. Il est rappelé que le ou les signataire(s), lors de l’attribution, doivent être habilités à engager la société. </w:t>
      </w:r>
    </w:p>
    <w:p w:rsidR="007B5ABA" w:rsidRDefault="007B5ABA" w:rsidP="007B5ABA">
      <w:pPr>
        <w:spacing w:after="1" w:line="241" w:lineRule="auto"/>
        <w:ind w:left="-5" w:hanging="10"/>
      </w:pPr>
      <w:r>
        <w:rPr>
          <w:rFonts w:ascii="Arial" w:eastAsia="Arial" w:hAnsi="Arial" w:cs="Arial"/>
          <w:sz w:val="24"/>
        </w:rPr>
        <w:t xml:space="preserve">Les soumissionnaires désignent, dans les documents transmis, la personne habilitée à les représenter. Ils mettent en place les procédures permettant, au pouvoir adjudicateur, de s’assurer que leurs candidatures et leurs offres sont transmises et signées par cette personne. </w:t>
      </w:r>
    </w:p>
    <w:p w:rsidR="00606BE8" w:rsidRDefault="007B5ABA" w:rsidP="00606BE8">
      <w:pPr>
        <w:spacing w:after="0"/>
        <w:rPr>
          <w:rFonts w:ascii="Arial" w:eastAsia="Arial" w:hAnsi="Arial" w:cs="Arial"/>
          <w:sz w:val="24"/>
        </w:rPr>
      </w:pPr>
      <w:r>
        <w:rPr>
          <w:rFonts w:ascii="Arial" w:eastAsia="Arial" w:hAnsi="Arial" w:cs="Arial"/>
          <w:sz w:val="24"/>
        </w:rPr>
        <w:t xml:space="preserve"> </w:t>
      </w:r>
    </w:p>
    <w:p w:rsidR="007B5ABA" w:rsidRPr="00221241" w:rsidRDefault="007B5ABA" w:rsidP="00606BE8">
      <w:pPr>
        <w:spacing w:after="0"/>
        <w:rPr>
          <w:u w:val="single"/>
        </w:rPr>
      </w:pPr>
      <w:r>
        <w:rPr>
          <w:b/>
        </w:rPr>
        <w:t xml:space="preserve"> </w:t>
      </w:r>
      <w:r w:rsidRPr="00221241">
        <w:rPr>
          <w:rFonts w:ascii="Arial" w:eastAsia="Times New Roman" w:hAnsi="Arial" w:cs="Arial"/>
          <w:b/>
          <w:bCs/>
          <w:sz w:val="24"/>
          <w:szCs w:val="24"/>
          <w:u w:val="single"/>
          <w:lang w:eastAsia="fr-FR"/>
        </w:rPr>
        <w:t>8.2 Litiges</w:t>
      </w:r>
      <w:r w:rsidRPr="00221241">
        <w:rPr>
          <w:u w:val="single"/>
        </w:rPr>
        <w:t xml:space="preserve"> </w:t>
      </w:r>
    </w:p>
    <w:p w:rsidR="007B5ABA" w:rsidRDefault="007B5ABA" w:rsidP="007B5ABA">
      <w:pPr>
        <w:spacing w:after="0"/>
        <w:rPr>
          <w:rFonts w:ascii="Arial" w:eastAsia="Arial" w:hAnsi="Arial" w:cs="Arial"/>
          <w:sz w:val="24"/>
        </w:rPr>
      </w:pPr>
      <w:r>
        <w:rPr>
          <w:rFonts w:ascii="Arial" w:eastAsia="Arial" w:hAnsi="Arial" w:cs="Arial"/>
          <w:sz w:val="24"/>
        </w:rPr>
        <w:t xml:space="preserve"> En cas de litige qui n’aurait pu être réglé à l’amiable, il est fait attribution de juridiction au :  </w:t>
      </w:r>
    </w:p>
    <w:p w:rsidR="00606BE8" w:rsidRDefault="00606BE8" w:rsidP="007B5ABA">
      <w:pPr>
        <w:spacing w:after="0"/>
      </w:pPr>
    </w:p>
    <w:p w:rsidR="007B5ABA" w:rsidRDefault="007B5ABA" w:rsidP="007B5ABA">
      <w:pPr>
        <w:spacing w:after="11" w:line="249" w:lineRule="auto"/>
        <w:ind w:left="10" w:right="6" w:hanging="10"/>
        <w:jc w:val="center"/>
        <w:rPr>
          <w:rFonts w:ascii="Arial" w:eastAsia="Arial" w:hAnsi="Arial" w:cs="Arial"/>
          <w:sz w:val="24"/>
        </w:rPr>
      </w:pPr>
    </w:p>
    <w:p w:rsidR="007B5ABA" w:rsidRDefault="007B5ABA" w:rsidP="007B5ABA">
      <w:pPr>
        <w:spacing w:after="11" w:line="249" w:lineRule="auto"/>
        <w:ind w:left="10" w:right="6" w:hanging="10"/>
        <w:jc w:val="center"/>
      </w:pPr>
      <w:r>
        <w:rPr>
          <w:rFonts w:ascii="Arial" w:eastAsia="Arial" w:hAnsi="Arial" w:cs="Arial"/>
          <w:sz w:val="24"/>
        </w:rPr>
        <w:t xml:space="preserve">Tribunal Administratif de Limoges </w:t>
      </w:r>
    </w:p>
    <w:p w:rsidR="007B5ABA" w:rsidRDefault="007B5ABA" w:rsidP="007B5ABA">
      <w:pPr>
        <w:spacing w:after="11" w:line="249" w:lineRule="auto"/>
        <w:ind w:left="10" w:right="6" w:hanging="10"/>
        <w:jc w:val="center"/>
      </w:pPr>
      <w:r>
        <w:rPr>
          <w:rFonts w:ascii="Arial" w:eastAsia="Arial" w:hAnsi="Arial" w:cs="Arial"/>
          <w:sz w:val="24"/>
        </w:rPr>
        <w:t xml:space="preserve">2 Cours </w:t>
      </w:r>
      <w:proofErr w:type="spellStart"/>
      <w:r>
        <w:rPr>
          <w:rFonts w:ascii="Arial" w:eastAsia="Arial" w:hAnsi="Arial" w:cs="Arial"/>
          <w:sz w:val="24"/>
        </w:rPr>
        <w:t>Bujeaud</w:t>
      </w:r>
      <w:proofErr w:type="spellEnd"/>
      <w:r>
        <w:rPr>
          <w:rFonts w:ascii="Arial" w:eastAsia="Arial" w:hAnsi="Arial" w:cs="Arial"/>
          <w:sz w:val="24"/>
        </w:rPr>
        <w:t xml:space="preserve"> </w:t>
      </w:r>
    </w:p>
    <w:p w:rsidR="007B5ABA" w:rsidRDefault="007B5ABA" w:rsidP="007B5ABA">
      <w:pPr>
        <w:spacing w:after="11" w:line="249" w:lineRule="auto"/>
        <w:ind w:left="10" w:right="6" w:hanging="10"/>
        <w:jc w:val="center"/>
      </w:pPr>
      <w:r>
        <w:rPr>
          <w:rFonts w:ascii="Arial" w:eastAsia="Arial" w:hAnsi="Arial" w:cs="Arial"/>
          <w:sz w:val="24"/>
        </w:rPr>
        <w:t xml:space="preserve">87000 LIMOGES  </w:t>
      </w:r>
    </w:p>
    <w:p w:rsidR="007B5ABA" w:rsidRDefault="007B5ABA" w:rsidP="007B5ABA">
      <w:pPr>
        <w:spacing w:after="11" w:line="249" w:lineRule="auto"/>
        <w:ind w:left="10" w:right="3" w:hanging="10"/>
        <w:jc w:val="center"/>
      </w:pPr>
      <w:r>
        <w:rPr>
          <w:rFonts w:ascii="Arial" w:eastAsia="Arial" w:hAnsi="Arial" w:cs="Arial"/>
          <w:sz w:val="24"/>
        </w:rPr>
        <w:t xml:space="preserve">Tél : 05 55 33 91 55 </w:t>
      </w:r>
    </w:p>
    <w:p w:rsidR="007B5ABA" w:rsidRDefault="007B5ABA" w:rsidP="007B5ABA">
      <w:pPr>
        <w:tabs>
          <w:tab w:val="center" w:pos="708"/>
          <w:tab w:val="center" w:pos="1419"/>
          <w:tab w:val="center" w:pos="2127"/>
          <w:tab w:val="center" w:pos="2837"/>
          <w:tab w:val="center" w:pos="5007"/>
        </w:tabs>
        <w:spacing w:after="5" w:line="250" w:lineRule="auto"/>
        <w:ind w:left="-15"/>
        <w:rPr>
          <w:rFonts w:ascii="Arial" w:eastAsia="Arial" w:hAnsi="Arial" w:cs="Arial"/>
          <w:sz w:val="24"/>
        </w:rPr>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hyperlink r:id="rId8" w:history="1">
        <w:r w:rsidR="00606BE8" w:rsidRPr="008477C9">
          <w:rPr>
            <w:rStyle w:val="Lienhypertexte"/>
            <w:rFonts w:ascii="Arial" w:eastAsia="Arial" w:hAnsi="Arial" w:cs="Arial"/>
            <w:sz w:val="24"/>
            <w:u w:color="0000FF"/>
          </w:rPr>
          <w:t>greffe.ta-limoges@juradm.fr</w:t>
        </w:r>
      </w:hyperlink>
      <w:r>
        <w:rPr>
          <w:rFonts w:ascii="Arial" w:eastAsia="Arial" w:hAnsi="Arial" w:cs="Arial"/>
          <w:sz w:val="24"/>
        </w:rPr>
        <w:t xml:space="preserve"> </w:t>
      </w:r>
    </w:p>
    <w:p w:rsidR="00606BE8" w:rsidRDefault="00606BE8" w:rsidP="007B5ABA">
      <w:pPr>
        <w:tabs>
          <w:tab w:val="center" w:pos="708"/>
          <w:tab w:val="center" w:pos="1419"/>
          <w:tab w:val="center" w:pos="2127"/>
          <w:tab w:val="center" w:pos="2837"/>
          <w:tab w:val="center" w:pos="5007"/>
        </w:tabs>
        <w:spacing w:after="5" w:line="250" w:lineRule="auto"/>
        <w:ind w:left="-15"/>
      </w:pPr>
    </w:p>
    <w:p w:rsidR="00363BB5" w:rsidRDefault="007B5ABA" w:rsidP="00DF5706">
      <w:pPr>
        <w:spacing w:after="0"/>
        <w:rPr>
          <w:rFonts w:ascii="Arial" w:eastAsia="Times New Roman" w:hAnsi="Arial" w:cs="Arial"/>
          <w:b/>
          <w:bCs/>
          <w:sz w:val="24"/>
          <w:szCs w:val="24"/>
          <w:u w:val="single"/>
          <w:lang w:eastAsia="fr-FR"/>
        </w:rPr>
      </w:pPr>
      <w:r>
        <w:rPr>
          <w:rFonts w:ascii="Arial" w:eastAsia="Arial" w:hAnsi="Arial" w:cs="Arial"/>
          <w:sz w:val="24"/>
        </w:rPr>
        <w:t xml:space="preserve"> </w:t>
      </w:r>
    </w:p>
    <w:p w:rsidR="00CA4732" w:rsidRPr="00CA4732" w:rsidRDefault="00CA4732" w:rsidP="00CA4732">
      <w:pPr>
        <w:keepNext/>
        <w:keepLines/>
        <w:pBdr>
          <w:top w:val="single" w:sz="4" w:space="0" w:color="000000"/>
          <w:left w:val="single" w:sz="4" w:space="0" w:color="000000"/>
          <w:bottom w:val="single" w:sz="4" w:space="0" w:color="000000"/>
          <w:right w:val="single" w:sz="4" w:space="0" w:color="000000"/>
        </w:pBdr>
        <w:spacing w:after="0" w:line="360" w:lineRule="auto"/>
        <w:outlineLvl w:val="0"/>
        <w:rPr>
          <w:rFonts w:ascii="Arial" w:eastAsia="Arial" w:hAnsi="Arial" w:cs="Arial"/>
          <w:b/>
          <w:color w:val="000000"/>
          <w:sz w:val="32"/>
          <w:szCs w:val="22"/>
          <w:lang w:eastAsia="fr-FR"/>
        </w:rPr>
      </w:pPr>
      <w:r w:rsidRPr="00CA4732">
        <w:rPr>
          <w:rFonts w:ascii="Arial" w:eastAsia="Arial" w:hAnsi="Arial" w:cs="Arial"/>
          <w:b/>
          <w:color w:val="000000"/>
          <w:sz w:val="32"/>
          <w:szCs w:val="22"/>
          <w:lang w:eastAsia="fr-FR"/>
        </w:rPr>
        <w:t xml:space="preserve"> ARTICLE </w:t>
      </w:r>
      <w:r>
        <w:rPr>
          <w:rFonts w:ascii="Arial" w:eastAsia="Arial" w:hAnsi="Arial" w:cs="Arial"/>
          <w:b/>
          <w:color w:val="000000"/>
          <w:sz w:val="32"/>
          <w:szCs w:val="22"/>
          <w:lang w:eastAsia="fr-FR"/>
        </w:rPr>
        <w:t>9</w:t>
      </w:r>
      <w:r w:rsidRPr="00CA4732">
        <w:rPr>
          <w:rFonts w:ascii="Arial" w:eastAsia="Arial" w:hAnsi="Arial" w:cs="Arial"/>
          <w:b/>
          <w:color w:val="000000"/>
          <w:sz w:val="32"/>
          <w:szCs w:val="22"/>
          <w:lang w:eastAsia="fr-FR"/>
        </w:rPr>
        <w:t xml:space="preserve"> - CONTACTS  </w:t>
      </w:r>
    </w:p>
    <w:p w:rsidR="00CA4732" w:rsidRPr="00AA6A4A" w:rsidRDefault="00CA4732" w:rsidP="00CA4732">
      <w:pPr>
        <w:spacing w:before="100" w:beforeAutospacing="1" w:after="100" w:afterAutospacing="1" w:line="240" w:lineRule="auto"/>
        <w:rPr>
          <w:rFonts w:ascii="Times New Roman" w:eastAsia="Times New Roman" w:hAnsi="Times New Roman" w:cs="Times New Roman"/>
          <w:sz w:val="24"/>
          <w:szCs w:val="24"/>
          <w:lang w:eastAsia="fr-FR"/>
        </w:rPr>
      </w:pPr>
      <w:r w:rsidRPr="00AA6A4A">
        <w:rPr>
          <w:rFonts w:ascii="Times New Roman" w:eastAsia="Times New Roman" w:hAnsi="Times New Roman" w:cs="Times New Roman"/>
          <w:sz w:val="24"/>
          <w:szCs w:val="24"/>
          <w:lang w:eastAsia="fr-FR"/>
        </w:rPr>
        <w:t>Pour toute question relative à cet appel d’offres, contacter :</w:t>
      </w:r>
    </w:p>
    <w:p w:rsidR="00CA4732" w:rsidRPr="00E52C7F" w:rsidRDefault="00CA4732" w:rsidP="00CA473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b/>
          <w:bCs/>
          <w:sz w:val="24"/>
          <w:szCs w:val="24"/>
          <w:lang w:eastAsia="fr-FR"/>
        </w:rPr>
        <w:t>Nom du responsable : Nathalie CERBELAUD</w:t>
      </w:r>
    </w:p>
    <w:p w:rsidR="00CA4732" w:rsidRPr="00E52C7F" w:rsidRDefault="00CA4732" w:rsidP="00CA473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sidRPr="00E52C7F">
        <w:rPr>
          <w:rFonts w:ascii="Times New Roman" w:eastAsia="Times New Roman" w:hAnsi="Times New Roman" w:cs="Times New Roman"/>
          <w:b/>
          <w:bCs/>
          <w:sz w:val="24"/>
          <w:szCs w:val="24"/>
          <w:lang w:eastAsia="fr-FR"/>
        </w:rPr>
        <w:t>Fonction</w:t>
      </w:r>
      <w:r w:rsidRPr="00E52C7F">
        <w:rPr>
          <w:rFonts w:ascii="Times New Roman" w:eastAsia="Times New Roman" w:hAnsi="Times New Roman" w:cs="Times New Roman"/>
          <w:sz w:val="24"/>
          <w:szCs w:val="24"/>
          <w:lang w:eastAsia="fr-FR"/>
        </w:rPr>
        <w:t xml:space="preserve"> : </w:t>
      </w:r>
      <w:r>
        <w:rPr>
          <w:rFonts w:ascii="Times New Roman" w:eastAsia="Times New Roman" w:hAnsi="Times New Roman" w:cs="Times New Roman"/>
          <w:sz w:val="24"/>
          <w:szCs w:val="24"/>
          <w:lang w:eastAsia="fr-FR"/>
        </w:rPr>
        <w:t>Agent Comptable</w:t>
      </w:r>
    </w:p>
    <w:p w:rsidR="00CA4732" w:rsidRDefault="00CA4732" w:rsidP="00CA473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sidRPr="00CD6448">
        <w:rPr>
          <w:rFonts w:ascii="Times New Roman" w:eastAsia="Times New Roman" w:hAnsi="Times New Roman" w:cs="Times New Roman"/>
          <w:b/>
          <w:bCs/>
          <w:sz w:val="24"/>
          <w:szCs w:val="24"/>
          <w:lang w:eastAsia="fr-FR"/>
        </w:rPr>
        <w:t>Email</w:t>
      </w:r>
      <w:r w:rsidRPr="00CD6448">
        <w:rPr>
          <w:rFonts w:ascii="Times New Roman" w:eastAsia="Times New Roman" w:hAnsi="Times New Roman" w:cs="Times New Roman"/>
          <w:sz w:val="24"/>
          <w:szCs w:val="24"/>
          <w:lang w:eastAsia="fr-FR"/>
        </w:rPr>
        <w:t xml:space="preserve"> : </w:t>
      </w:r>
      <w:r>
        <w:rPr>
          <w:rFonts w:ascii="Times New Roman" w:eastAsia="Times New Roman" w:hAnsi="Times New Roman" w:cs="Times New Roman"/>
          <w:sz w:val="24"/>
          <w:szCs w:val="24"/>
          <w:lang w:eastAsia="fr-FR"/>
        </w:rPr>
        <w:t>nathalie.cerbelaud@haute-vienne.chambagri.fr</w:t>
      </w:r>
    </w:p>
    <w:p w:rsidR="003C5ABA" w:rsidRPr="00606BE8" w:rsidRDefault="00CA4732" w:rsidP="002B647F">
      <w:pPr>
        <w:numPr>
          <w:ilvl w:val="0"/>
          <w:numId w:val="8"/>
        </w:numPr>
        <w:spacing w:before="100" w:beforeAutospacing="1" w:after="0" w:afterAutospacing="1" w:line="240" w:lineRule="auto"/>
        <w:outlineLvl w:val="2"/>
        <w:rPr>
          <w:rFonts w:ascii="Times New Roman" w:eastAsia="Times New Roman" w:hAnsi="Times New Roman" w:cs="Times New Roman"/>
          <w:sz w:val="24"/>
          <w:szCs w:val="24"/>
          <w:lang w:eastAsia="fr-FR"/>
        </w:rPr>
      </w:pPr>
      <w:r w:rsidRPr="00606BE8">
        <w:rPr>
          <w:rFonts w:ascii="Times New Roman" w:eastAsia="Times New Roman" w:hAnsi="Times New Roman" w:cs="Times New Roman"/>
          <w:b/>
          <w:bCs/>
          <w:sz w:val="24"/>
          <w:szCs w:val="24"/>
          <w:lang w:eastAsia="fr-FR"/>
        </w:rPr>
        <w:t>Téléphone</w:t>
      </w:r>
      <w:r w:rsidRPr="00606BE8">
        <w:rPr>
          <w:rFonts w:ascii="Times New Roman" w:eastAsia="Times New Roman" w:hAnsi="Times New Roman" w:cs="Times New Roman"/>
          <w:sz w:val="24"/>
          <w:szCs w:val="24"/>
          <w:lang w:eastAsia="fr-FR"/>
        </w:rPr>
        <w:t xml:space="preserve"> : 05.87.50.40.06</w:t>
      </w: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p w:rsidR="003C5ABA" w:rsidRDefault="003C5ABA" w:rsidP="00AA6A4A">
      <w:pPr>
        <w:spacing w:after="0" w:line="240" w:lineRule="auto"/>
        <w:rPr>
          <w:rFonts w:ascii="Times New Roman" w:eastAsia="Times New Roman" w:hAnsi="Times New Roman" w:cs="Times New Roman"/>
          <w:sz w:val="24"/>
          <w:szCs w:val="24"/>
          <w:lang w:eastAsia="fr-FR"/>
        </w:rPr>
      </w:pPr>
    </w:p>
    <w:sectPr w:rsidR="003C5ABA" w:rsidSect="00606BE8">
      <w:headerReference w:type="default" r:id="rId9"/>
      <w:footerReference w:type="default" r:id="rId10"/>
      <w:pgSz w:w="11906" w:h="16838"/>
      <w:pgMar w:top="1134" w:right="1418" w:bottom="1418" w:left="1418" w:header="85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C80" w:rsidRDefault="00DF2C80" w:rsidP="007C5AAB">
      <w:pPr>
        <w:spacing w:after="0" w:line="240" w:lineRule="auto"/>
      </w:pPr>
      <w:r>
        <w:separator/>
      </w:r>
    </w:p>
  </w:endnote>
  <w:endnote w:type="continuationSeparator" w:id="0">
    <w:p w:rsidR="00DF2C80" w:rsidRDefault="00DF2C80" w:rsidP="007C5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Fira Sans Condensed">
    <w:altName w:val="Fira Sans Condense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ira Sans">
    <w:altName w:val="Fira San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AAB" w:rsidRDefault="007C5AAB">
    <w:pPr>
      <w:pStyle w:val="Pieddepage"/>
    </w:pPr>
    <w:r>
      <w:ptab w:relativeTo="margin" w:alignment="left" w:leader="none"/>
    </w:r>
    <w:r>
      <w:rPr>
        <w:noProof/>
        <w:lang w:eastAsia="fr-FR"/>
      </w:rPr>
      <w:drawing>
        <wp:inline distT="0" distB="0" distL="0" distR="0" wp14:anchorId="53690462" wp14:editId="7ED9FF89">
          <wp:extent cx="5619510" cy="739140"/>
          <wp:effectExtent l="0" t="0" r="635" b="381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ndeau_Safra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94262" cy="854197"/>
                  </a:xfrm>
                  <a:prstGeom prst="rect">
                    <a:avLst/>
                  </a:prstGeom>
                </pic:spPr>
              </pic:pic>
            </a:graphicData>
          </a:graphic>
        </wp:inline>
      </w:drawing>
    </w:r>
  </w:p>
  <w:p w:rsidR="007C5AAB" w:rsidRDefault="007C5AA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C80" w:rsidRDefault="00DF2C80" w:rsidP="007C5AAB">
      <w:pPr>
        <w:spacing w:after="0" w:line="240" w:lineRule="auto"/>
      </w:pPr>
      <w:r>
        <w:separator/>
      </w:r>
    </w:p>
  </w:footnote>
  <w:footnote w:type="continuationSeparator" w:id="0">
    <w:p w:rsidR="00DF2C80" w:rsidRDefault="00DF2C80" w:rsidP="007C5A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BE8" w:rsidRDefault="00606BE8">
    <w:pPr>
      <w:pStyle w:val="En-tte"/>
    </w:pPr>
    <w:r>
      <w:rPr>
        <w:noProof/>
        <w:lang w:eastAsia="fr-FR"/>
      </w:rPr>
      <w:drawing>
        <wp:anchor distT="0" distB="0" distL="114300" distR="114300" simplePos="0" relativeHeight="251659264" behindDoc="0" locked="0" layoutInCell="1" allowOverlap="1" wp14:anchorId="3A05E818" wp14:editId="0FA5A415">
          <wp:simplePos x="0" y="0"/>
          <wp:positionH relativeFrom="margin">
            <wp:posOffset>-755650</wp:posOffset>
          </wp:positionH>
          <wp:positionV relativeFrom="paragraph">
            <wp:posOffset>-455930</wp:posOffset>
          </wp:positionV>
          <wp:extent cx="975360" cy="853440"/>
          <wp:effectExtent l="0" t="0" r="0" b="381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HAUTE-VIENNE_RVB.jpg"/>
                  <pic:cNvPicPr/>
                </pic:nvPicPr>
                <pic:blipFill>
                  <a:blip r:embed="rId1">
                    <a:extLst>
                      <a:ext uri="{28A0092B-C50C-407E-A947-70E740481C1C}">
                        <a14:useLocalDpi xmlns:a14="http://schemas.microsoft.com/office/drawing/2010/main" val="0"/>
                      </a:ext>
                    </a:extLst>
                  </a:blip>
                  <a:stretch>
                    <a:fillRect/>
                  </a:stretch>
                </pic:blipFill>
                <pic:spPr>
                  <a:xfrm>
                    <a:off x="0" y="0"/>
                    <a:ext cx="975360" cy="853440"/>
                  </a:xfrm>
                  <a:prstGeom prst="rect">
                    <a:avLst/>
                  </a:prstGeom>
                </pic:spPr>
              </pic:pic>
            </a:graphicData>
          </a:graphic>
          <wp14:sizeRelH relativeFrom="page">
            <wp14:pctWidth>0</wp14:pctWidth>
          </wp14:sizeRelH>
          <wp14:sizeRelV relativeFrom="page">
            <wp14:pctHeight>0</wp14:pctHeight>
          </wp14:sizeRelV>
        </wp:anchor>
      </w:drawing>
    </w:r>
  </w:p>
  <w:p w:rsidR="007C5AAB" w:rsidRDefault="007C5AAB">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F74BD"/>
    <w:multiLevelType w:val="multilevel"/>
    <w:tmpl w:val="78EC6E7E"/>
    <w:lvl w:ilvl="0">
      <w:start w:val="7"/>
      <w:numFmt w:val="decimal"/>
      <w:lvlText w:val="%1"/>
      <w:lvlJc w:val="left"/>
      <w:pPr>
        <w:ind w:left="384" w:hanging="384"/>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0A353A6B"/>
    <w:multiLevelType w:val="multilevel"/>
    <w:tmpl w:val="96AE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E1175"/>
    <w:multiLevelType w:val="multilevel"/>
    <w:tmpl w:val="DE0C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5356E"/>
    <w:multiLevelType w:val="multilevel"/>
    <w:tmpl w:val="ECAE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F15FA"/>
    <w:multiLevelType w:val="multilevel"/>
    <w:tmpl w:val="7DB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CE4C29"/>
    <w:multiLevelType w:val="multilevel"/>
    <w:tmpl w:val="040C0025"/>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6" w15:restartNumberingAfterBreak="0">
    <w:nsid w:val="3DFB7FDA"/>
    <w:multiLevelType w:val="multilevel"/>
    <w:tmpl w:val="4254E3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975A22"/>
    <w:multiLevelType w:val="hybridMultilevel"/>
    <w:tmpl w:val="05E6B1A8"/>
    <w:lvl w:ilvl="0" w:tplc="040C0001">
      <w:start w:val="1"/>
      <w:numFmt w:val="bullet"/>
      <w:lvlText w:val=""/>
      <w:lvlJc w:val="left"/>
      <w:pPr>
        <w:ind w:left="693"/>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E764901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66766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DA1D4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6646F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D40C48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D065C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569FA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A7A5B2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381C"/>
    <w:multiLevelType w:val="multilevel"/>
    <w:tmpl w:val="B89C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3B2009"/>
    <w:multiLevelType w:val="hybridMultilevel"/>
    <w:tmpl w:val="36C0BEEE"/>
    <w:lvl w:ilvl="0" w:tplc="040C0001">
      <w:start w:val="1"/>
      <w:numFmt w:val="bullet"/>
      <w:lvlText w:val=""/>
      <w:lvlJc w:val="left"/>
      <w:pPr>
        <w:ind w:left="693"/>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CF58084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CDAFDD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32CF9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C855E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1F0686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72E913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1C104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0B4DC9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7F46284"/>
    <w:multiLevelType w:val="multilevel"/>
    <w:tmpl w:val="8122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C3048E"/>
    <w:multiLevelType w:val="multilevel"/>
    <w:tmpl w:val="E1FE7F6A"/>
    <w:lvl w:ilvl="0">
      <w:start w:val="1"/>
      <w:numFmt w:val="decimal"/>
      <w:lvlText w:val="%1"/>
      <w:lvlJc w:val="left"/>
      <w:pPr>
        <w:ind w:left="432" w:hanging="432"/>
      </w:pPr>
    </w:lvl>
    <w:lvl w:ilvl="1">
      <w:start w:val="1"/>
      <w:numFmt w:val="decimal"/>
      <w:lvlText w:val="%1.%2"/>
      <w:lvlJc w:val="left"/>
      <w:pPr>
        <w:ind w:left="1285"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auto"/>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77E60AD9"/>
    <w:multiLevelType w:val="multilevel"/>
    <w:tmpl w:val="942A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1"/>
  </w:num>
  <w:num w:numId="4">
    <w:abstractNumId w:val="6"/>
  </w:num>
  <w:num w:numId="5">
    <w:abstractNumId w:val="2"/>
  </w:num>
  <w:num w:numId="6">
    <w:abstractNumId w:val="8"/>
  </w:num>
  <w:num w:numId="7">
    <w:abstractNumId w:val="4"/>
  </w:num>
  <w:num w:numId="8">
    <w:abstractNumId w:val="12"/>
  </w:num>
  <w:num w:numId="9">
    <w:abstractNumId w:val="7"/>
  </w:num>
  <w:num w:numId="10">
    <w:abstractNumId w:val="9"/>
  </w:num>
  <w:num w:numId="11">
    <w:abstractNumId w:val="11"/>
    <w:lvlOverride w:ilvl="0">
      <w:startOverride w:val="5"/>
    </w:lvlOverride>
  </w:num>
  <w:num w:numId="12">
    <w:abstractNumId w:val="5"/>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A4A"/>
    <w:rsid w:val="00001633"/>
    <w:rsid w:val="00014D86"/>
    <w:rsid w:val="000A1CFF"/>
    <w:rsid w:val="000C3D98"/>
    <w:rsid w:val="00116898"/>
    <w:rsid w:val="00122C6C"/>
    <w:rsid w:val="00143681"/>
    <w:rsid w:val="001939E7"/>
    <w:rsid w:val="001E203D"/>
    <w:rsid w:val="00214935"/>
    <w:rsid w:val="00221241"/>
    <w:rsid w:val="00264675"/>
    <w:rsid w:val="002A704F"/>
    <w:rsid w:val="002A7756"/>
    <w:rsid w:val="002B04A3"/>
    <w:rsid w:val="002C40B7"/>
    <w:rsid w:val="00351A26"/>
    <w:rsid w:val="00363BB5"/>
    <w:rsid w:val="003762E1"/>
    <w:rsid w:val="003C1CE4"/>
    <w:rsid w:val="003C5ABA"/>
    <w:rsid w:val="00451BFF"/>
    <w:rsid w:val="004E0FAD"/>
    <w:rsid w:val="004F6D61"/>
    <w:rsid w:val="00570F52"/>
    <w:rsid w:val="00576A29"/>
    <w:rsid w:val="005862C9"/>
    <w:rsid w:val="005B1BE3"/>
    <w:rsid w:val="005E540B"/>
    <w:rsid w:val="00606BE8"/>
    <w:rsid w:val="00643293"/>
    <w:rsid w:val="006E197C"/>
    <w:rsid w:val="006F697E"/>
    <w:rsid w:val="00763C74"/>
    <w:rsid w:val="007A3DFC"/>
    <w:rsid w:val="007B5ABA"/>
    <w:rsid w:val="007C5AAB"/>
    <w:rsid w:val="007F0FC3"/>
    <w:rsid w:val="00856327"/>
    <w:rsid w:val="008E5CFD"/>
    <w:rsid w:val="009B64BB"/>
    <w:rsid w:val="009B7790"/>
    <w:rsid w:val="009D67B2"/>
    <w:rsid w:val="009F7D33"/>
    <w:rsid w:val="00A03679"/>
    <w:rsid w:val="00A1084D"/>
    <w:rsid w:val="00A9448D"/>
    <w:rsid w:val="00AA6A4A"/>
    <w:rsid w:val="00AD752E"/>
    <w:rsid w:val="00AF5D0E"/>
    <w:rsid w:val="00B01D47"/>
    <w:rsid w:val="00B07937"/>
    <w:rsid w:val="00B54EA8"/>
    <w:rsid w:val="00B57BDC"/>
    <w:rsid w:val="00B57E9E"/>
    <w:rsid w:val="00BC20AC"/>
    <w:rsid w:val="00BF79D9"/>
    <w:rsid w:val="00C46046"/>
    <w:rsid w:val="00CA4732"/>
    <w:rsid w:val="00CD6448"/>
    <w:rsid w:val="00CE7766"/>
    <w:rsid w:val="00D3197C"/>
    <w:rsid w:val="00D93B5A"/>
    <w:rsid w:val="00DA767B"/>
    <w:rsid w:val="00DF2C80"/>
    <w:rsid w:val="00DF5706"/>
    <w:rsid w:val="00E2096B"/>
    <w:rsid w:val="00E21A0E"/>
    <w:rsid w:val="00E52C7F"/>
    <w:rsid w:val="00E97A9F"/>
    <w:rsid w:val="00EB428D"/>
    <w:rsid w:val="00EC127B"/>
    <w:rsid w:val="00F05B94"/>
    <w:rsid w:val="00F325F1"/>
    <w:rsid w:val="00F35CAA"/>
    <w:rsid w:val="00FC1785"/>
    <w:rsid w:val="00FD01B3"/>
    <w:rsid w:val="00FE40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6D1428-6D6B-41A4-8462-7C43454B5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fr-FR"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DFC"/>
  </w:style>
  <w:style w:type="paragraph" w:styleId="Titre1">
    <w:name w:val="heading 1"/>
    <w:basedOn w:val="Normal"/>
    <w:next w:val="Normal"/>
    <w:link w:val="Titre1Car"/>
    <w:uiPriority w:val="9"/>
    <w:qFormat/>
    <w:rsid w:val="007A3DFC"/>
    <w:pPr>
      <w:keepNext/>
      <w:keepLines/>
      <w:numPr>
        <w:numId w:val="12"/>
      </w:numPr>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itre2">
    <w:name w:val="heading 2"/>
    <w:basedOn w:val="Normal"/>
    <w:next w:val="Normal"/>
    <w:link w:val="Titre2Car"/>
    <w:uiPriority w:val="9"/>
    <w:unhideWhenUsed/>
    <w:qFormat/>
    <w:rsid w:val="007A3DFC"/>
    <w:pPr>
      <w:keepNext/>
      <w:keepLines/>
      <w:numPr>
        <w:ilvl w:val="1"/>
        <w:numId w:val="12"/>
      </w:numPr>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itre3">
    <w:name w:val="heading 3"/>
    <w:basedOn w:val="Normal"/>
    <w:next w:val="Normal"/>
    <w:link w:val="Titre3Car"/>
    <w:uiPriority w:val="9"/>
    <w:unhideWhenUsed/>
    <w:qFormat/>
    <w:rsid w:val="007A3DFC"/>
    <w:pPr>
      <w:keepNext/>
      <w:keepLines/>
      <w:numPr>
        <w:ilvl w:val="2"/>
        <w:numId w:val="12"/>
      </w:numPr>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itre4">
    <w:name w:val="heading 4"/>
    <w:basedOn w:val="Normal"/>
    <w:next w:val="Normal"/>
    <w:link w:val="Titre4Car"/>
    <w:uiPriority w:val="9"/>
    <w:unhideWhenUsed/>
    <w:qFormat/>
    <w:rsid w:val="007A3DFC"/>
    <w:pPr>
      <w:keepNext/>
      <w:keepLines/>
      <w:numPr>
        <w:ilvl w:val="3"/>
        <w:numId w:val="12"/>
      </w:numPr>
      <w:spacing w:before="80" w:after="0"/>
      <w:outlineLvl w:val="3"/>
    </w:pPr>
    <w:rPr>
      <w:rFonts w:asciiTheme="majorHAnsi" w:eastAsiaTheme="majorEastAsia" w:hAnsiTheme="majorHAnsi" w:cstheme="majorBidi"/>
      <w:color w:val="70AD47" w:themeColor="accent6"/>
      <w:sz w:val="22"/>
      <w:szCs w:val="22"/>
    </w:rPr>
  </w:style>
  <w:style w:type="paragraph" w:styleId="Titre5">
    <w:name w:val="heading 5"/>
    <w:basedOn w:val="Normal"/>
    <w:next w:val="Normal"/>
    <w:link w:val="Titre5Car"/>
    <w:uiPriority w:val="9"/>
    <w:unhideWhenUsed/>
    <w:qFormat/>
    <w:rsid w:val="007A3DFC"/>
    <w:pPr>
      <w:keepNext/>
      <w:keepLines/>
      <w:numPr>
        <w:ilvl w:val="4"/>
        <w:numId w:val="12"/>
      </w:numPr>
      <w:spacing w:before="40" w:after="0"/>
      <w:outlineLvl w:val="4"/>
    </w:pPr>
    <w:rPr>
      <w:rFonts w:asciiTheme="majorHAnsi" w:eastAsiaTheme="majorEastAsia" w:hAnsiTheme="majorHAnsi" w:cstheme="majorBidi"/>
      <w:i/>
      <w:iCs/>
      <w:color w:val="70AD47" w:themeColor="accent6"/>
      <w:sz w:val="22"/>
      <w:szCs w:val="22"/>
    </w:rPr>
  </w:style>
  <w:style w:type="paragraph" w:styleId="Titre6">
    <w:name w:val="heading 6"/>
    <w:basedOn w:val="Normal"/>
    <w:next w:val="Normal"/>
    <w:link w:val="Titre6Car"/>
    <w:uiPriority w:val="9"/>
    <w:semiHidden/>
    <w:unhideWhenUsed/>
    <w:qFormat/>
    <w:rsid w:val="007A3DFC"/>
    <w:pPr>
      <w:keepNext/>
      <w:keepLines/>
      <w:numPr>
        <w:ilvl w:val="5"/>
        <w:numId w:val="12"/>
      </w:numPr>
      <w:spacing w:before="40" w:after="0"/>
      <w:outlineLvl w:val="5"/>
    </w:pPr>
    <w:rPr>
      <w:rFonts w:asciiTheme="majorHAnsi" w:eastAsiaTheme="majorEastAsia" w:hAnsiTheme="majorHAnsi" w:cstheme="majorBidi"/>
      <w:color w:val="70AD47" w:themeColor="accent6"/>
    </w:rPr>
  </w:style>
  <w:style w:type="paragraph" w:styleId="Titre7">
    <w:name w:val="heading 7"/>
    <w:basedOn w:val="Normal"/>
    <w:next w:val="Normal"/>
    <w:link w:val="Titre7Car"/>
    <w:uiPriority w:val="9"/>
    <w:semiHidden/>
    <w:unhideWhenUsed/>
    <w:qFormat/>
    <w:rsid w:val="007A3DFC"/>
    <w:pPr>
      <w:keepNext/>
      <w:keepLines/>
      <w:numPr>
        <w:ilvl w:val="6"/>
        <w:numId w:val="12"/>
      </w:numPr>
      <w:spacing w:before="40" w:after="0"/>
      <w:outlineLvl w:val="6"/>
    </w:pPr>
    <w:rPr>
      <w:rFonts w:asciiTheme="majorHAnsi" w:eastAsiaTheme="majorEastAsia" w:hAnsiTheme="majorHAnsi" w:cstheme="majorBidi"/>
      <w:b/>
      <w:bCs/>
      <w:color w:val="70AD47" w:themeColor="accent6"/>
    </w:rPr>
  </w:style>
  <w:style w:type="paragraph" w:styleId="Titre8">
    <w:name w:val="heading 8"/>
    <w:basedOn w:val="Normal"/>
    <w:next w:val="Normal"/>
    <w:link w:val="Titre8Car"/>
    <w:uiPriority w:val="9"/>
    <w:semiHidden/>
    <w:unhideWhenUsed/>
    <w:qFormat/>
    <w:rsid w:val="007A3DFC"/>
    <w:pPr>
      <w:keepNext/>
      <w:keepLines/>
      <w:numPr>
        <w:ilvl w:val="7"/>
        <w:numId w:val="12"/>
      </w:numPr>
      <w:spacing w:before="40" w:after="0"/>
      <w:outlineLvl w:val="7"/>
    </w:pPr>
    <w:rPr>
      <w:rFonts w:asciiTheme="majorHAnsi" w:eastAsiaTheme="majorEastAsia" w:hAnsiTheme="majorHAnsi" w:cstheme="majorBidi"/>
      <w:b/>
      <w:bCs/>
      <w:i/>
      <w:iCs/>
      <w:color w:val="70AD47" w:themeColor="accent6"/>
      <w:sz w:val="20"/>
      <w:szCs w:val="20"/>
    </w:rPr>
  </w:style>
  <w:style w:type="paragraph" w:styleId="Titre9">
    <w:name w:val="heading 9"/>
    <w:basedOn w:val="Normal"/>
    <w:next w:val="Normal"/>
    <w:link w:val="Titre9Car"/>
    <w:uiPriority w:val="9"/>
    <w:semiHidden/>
    <w:unhideWhenUsed/>
    <w:qFormat/>
    <w:rsid w:val="007A3DFC"/>
    <w:pPr>
      <w:keepNext/>
      <w:keepLines/>
      <w:numPr>
        <w:ilvl w:val="8"/>
        <w:numId w:val="12"/>
      </w:numPr>
      <w:spacing w:before="40" w:after="0"/>
      <w:outlineLvl w:val="8"/>
    </w:pPr>
    <w:rPr>
      <w:rFonts w:asciiTheme="majorHAnsi" w:eastAsiaTheme="majorEastAsia" w:hAnsiTheme="majorHAnsi" w:cstheme="majorBidi"/>
      <w:i/>
      <w:iCs/>
      <w:color w:val="70AD47" w:themeColor="accent6"/>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7A3DFC"/>
    <w:rPr>
      <w:rFonts w:asciiTheme="majorHAnsi" w:eastAsiaTheme="majorEastAsia" w:hAnsiTheme="majorHAnsi" w:cstheme="majorBidi"/>
      <w:color w:val="538135" w:themeColor="accent6" w:themeShade="BF"/>
      <w:sz w:val="28"/>
      <w:szCs w:val="28"/>
    </w:rPr>
  </w:style>
  <w:style w:type="character" w:customStyle="1" w:styleId="Titre3Car">
    <w:name w:val="Titre 3 Car"/>
    <w:basedOn w:val="Policepardfaut"/>
    <w:link w:val="Titre3"/>
    <w:uiPriority w:val="9"/>
    <w:rsid w:val="007A3DFC"/>
    <w:rPr>
      <w:rFonts w:asciiTheme="majorHAnsi" w:eastAsiaTheme="majorEastAsia" w:hAnsiTheme="majorHAnsi" w:cstheme="majorBidi"/>
      <w:color w:val="538135" w:themeColor="accent6" w:themeShade="BF"/>
      <w:sz w:val="24"/>
      <w:szCs w:val="24"/>
    </w:rPr>
  </w:style>
  <w:style w:type="character" w:customStyle="1" w:styleId="Titre4Car">
    <w:name w:val="Titre 4 Car"/>
    <w:basedOn w:val="Policepardfaut"/>
    <w:link w:val="Titre4"/>
    <w:uiPriority w:val="9"/>
    <w:rsid w:val="007A3DFC"/>
    <w:rPr>
      <w:rFonts w:asciiTheme="majorHAnsi" w:eastAsiaTheme="majorEastAsia" w:hAnsiTheme="majorHAnsi" w:cstheme="majorBidi"/>
      <w:color w:val="70AD47" w:themeColor="accent6"/>
      <w:sz w:val="22"/>
      <w:szCs w:val="22"/>
    </w:rPr>
  </w:style>
  <w:style w:type="paragraph" w:styleId="NormalWeb">
    <w:name w:val="Normal (Web)"/>
    <w:basedOn w:val="Normal"/>
    <w:uiPriority w:val="99"/>
    <w:semiHidden/>
    <w:unhideWhenUsed/>
    <w:rsid w:val="00AA6A4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7A3DFC"/>
    <w:rPr>
      <w:b/>
      <w:bCs/>
    </w:rPr>
  </w:style>
  <w:style w:type="paragraph" w:styleId="Paragraphedeliste">
    <w:name w:val="List Paragraph"/>
    <w:basedOn w:val="Normal"/>
    <w:uiPriority w:val="34"/>
    <w:qFormat/>
    <w:rsid w:val="00143681"/>
    <w:pPr>
      <w:ind w:left="720"/>
      <w:contextualSpacing/>
    </w:pPr>
  </w:style>
  <w:style w:type="character" w:customStyle="1" w:styleId="math-inline">
    <w:name w:val="math-inline"/>
    <w:basedOn w:val="Policepardfaut"/>
    <w:rsid w:val="00143681"/>
  </w:style>
  <w:style w:type="paragraph" w:styleId="En-tte">
    <w:name w:val="header"/>
    <w:basedOn w:val="Normal"/>
    <w:link w:val="En-tteCar"/>
    <w:uiPriority w:val="99"/>
    <w:unhideWhenUsed/>
    <w:rsid w:val="007C5AAB"/>
    <w:pPr>
      <w:tabs>
        <w:tab w:val="center" w:pos="4536"/>
        <w:tab w:val="right" w:pos="9072"/>
      </w:tabs>
      <w:spacing w:after="0" w:line="240" w:lineRule="auto"/>
    </w:pPr>
  </w:style>
  <w:style w:type="character" w:customStyle="1" w:styleId="En-tteCar">
    <w:name w:val="En-tête Car"/>
    <w:basedOn w:val="Policepardfaut"/>
    <w:link w:val="En-tte"/>
    <w:uiPriority w:val="99"/>
    <w:rsid w:val="007C5AAB"/>
  </w:style>
  <w:style w:type="paragraph" w:styleId="Pieddepage">
    <w:name w:val="footer"/>
    <w:basedOn w:val="Normal"/>
    <w:link w:val="PieddepageCar"/>
    <w:uiPriority w:val="99"/>
    <w:unhideWhenUsed/>
    <w:rsid w:val="007C5AA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C5AAB"/>
  </w:style>
  <w:style w:type="paragraph" w:customStyle="1" w:styleId="Default">
    <w:name w:val="Default"/>
    <w:rsid w:val="000C3D98"/>
    <w:pPr>
      <w:autoSpaceDE w:val="0"/>
      <w:autoSpaceDN w:val="0"/>
      <w:adjustRightInd w:val="0"/>
      <w:spacing w:after="0" w:line="240" w:lineRule="auto"/>
    </w:pPr>
    <w:rPr>
      <w:rFonts w:ascii="Comic Sans MS" w:hAnsi="Comic Sans MS" w:cs="Comic Sans MS"/>
      <w:color w:val="000000"/>
      <w:sz w:val="24"/>
      <w:szCs w:val="24"/>
    </w:rPr>
  </w:style>
  <w:style w:type="character" w:customStyle="1" w:styleId="Titre1Car">
    <w:name w:val="Titre 1 Car"/>
    <w:basedOn w:val="Policepardfaut"/>
    <w:link w:val="Titre1"/>
    <w:uiPriority w:val="9"/>
    <w:rsid w:val="007A3DFC"/>
    <w:rPr>
      <w:rFonts w:asciiTheme="majorHAnsi" w:eastAsiaTheme="majorEastAsia" w:hAnsiTheme="majorHAnsi" w:cstheme="majorBidi"/>
      <w:color w:val="538135" w:themeColor="accent6" w:themeShade="BF"/>
      <w:sz w:val="40"/>
      <w:szCs w:val="40"/>
    </w:rPr>
  </w:style>
  <w:style w:type="character" w:customStyle="1" w:styleId="Titre5Car">
    <w:name w:val="Titre 5 Car"/>
    <w:basedOn w:val="Policepardfaut"/>
    <w:link w:val="Titre5"/>
    <w:uiPriority w:val="9"/>
    <w:rsid w:val="007A3DFC"/>
    <w:rPr>
      <w:rFonts w:asciiTheme="majorHAnsi" w:eastAsiaTheme="majorEastAsia" w:hAnsiTheme="majorHAnsi" w:cstheme="majorBidi"/>
      <w:i/>
      <w:iCs/>
      <w:color w:val="70AD47" w:themeColor="accent6"/>
      <w:sz w:val="22"/>
      <w:szCs w:val="22"/>
    </w:rPr>
  </w:style>
  <w:style w:type="character" w:customStyle="1" w:styleId="Titre6Car">
    <w:name w:val="Titre 6 Car"/>
    <w:basedOn w:val="Policepardfaut"/>
    <w:link w:val="Titre6"/>
    <w:uiPriority w:val="9"/>
    <w:semiHidden/>
    <w:rsid w:val="007A3DFC"/>
    <w:rPr>
      <w:rFonts w:asciiTheme="majorHAnsi" w:eastAsiaTheme="majorEastAsia" w:hAnsiTheme="majorHAnsi" w:cstheme="majorBidi"/>
      <w:color w:val="70AD47" w:themeColor="accent6"/>
    </w:rPr>
  </w:style>
  <w:style w:type="character" w:customStyle="1" w:styleId="Titre7Car">
    <w:name w:val="Titre 7 Car"/>
    <w:basedOn w:val="Policepardfaut"/>
    <w:link w:val="Titre7"/>
    <w:uiPriority w:val="9"/>
    <w:semiHidden/>
    <w:rsid w:val="007A3DFC"/>
    <w:rPr>
      <w:rFonts w:asciiTheme="majorHAnsi" w:eastAsiaTheme="majorEastAsia" w:hAnsiTheme="majorHAnsi" w:cstheme="majorBidi"/>
      <w:b/>
      <w:bCs/>
      <w:color w:val="70AD47" w:themeColor="accent6"/>
    </w:rPr>
  </w:style>
  <w:style w:type="character" w:customStyle="1" w:styleId="Titre8Car">
    <w:name w:val="Titre 8 Car"/>
    <w:basedOn w:val="Policepardfaut"/>
    <w:link w:val="Titre8"/>
    <w:uiPriority w:val="9"/>
    <w:semiHidden/>
    <w:rsid w:val="007A3DFC"/>
    <w:rPr>
      <w:rFonts w:asciiTheme="majorHAnsi" w:eastAsiaTheme="majorEastAsia" w:hAnsiTheme="majorHAnsi" w:cstheme="majorBidi"/>
      <w:b/>
      <w:bCs/>
      <w:i/>
      <w:iCs/>
      <w:color w:val="70AD47" w:themeColor="accent6"/>
      <w:sz w:val="20"/>
      <w:szCs w:val="20"/>
    </w:rPr>
  </w:style>
  <w:style w:type="character" w:customStyle="1" w:styleId="Titre9Car">
    <w:name w:val="Titre 9 Car"/>
    <w:basedOn w:val="Policepardfaut"/>
    <w:link w:val="Titre9"/>
    <w:uiPriority w:val="9"/>
    <w:semiHidden/>
    <w:rsid w:val="007A3DFC"/>
    <w:rPr>
      <w:rFonts w:asciiTheme="majorHAnsi" w:eastAsiaTheme="majorEastAsia" w:hAnsiTheme="majorHAnsi" w:cstheme="majorBidi"/>
      <w:i/>
      <w:iCs/>
      <w:color w:val="70AD47" w:themeColor="accent6"/>
      <w:sz w:val="20"/>
      <w:szCs w:val="20"/>
    </w:rPr>
  </w:style>
  <w:style w:type="paragraph" w:styleId="Lgende">
    <w:name w:val="caption"/>
    <w:basedOn w:val="Normal"/>
    <w:next w:val="Normal"/>
    <w:uiPriority w:val="35"/>
    <w:semiHidden/>
    <w:unhideWhenUsed/>
    <w:qFormat/>
    <w:rsid w:val="007A3DFC"/>
    <w:pPr>
      <w:spacing w:line="240" w:lineRule="auto"/>
    </w:pPr>
    <w:rPr>
      <w:b/>
      <w:bCs/>
      <w:smallCaps/>
      <w:color w:val="595959" w:themeColor="text1" w:themeTint="A6"/>
    </w:rPr>
  </w:style>
  <w:style w:type="paragraph" w:styleId="Titre">
    <w:name w:val="Title"/>
    <w:basedOn w:val="Normal"/>
    <w:next w:val="Normal"/>
    <w:link w:val="TitreCar"/>
    <w:uiPriority w:val="10"/>
    <w:qFormat/>
    <w:rsid w:val="007A3DFC"/>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reCar">
    <w:name w:val="Titre Car"/>
    <w:basedOn w:val="Policepardfaut"/>
    <w:link w:val="Titre"/>
    <w:uiPriority w:val="10"/>
    <w:rsid w:val="007A3DFC"/>
    <w:rPr>
      <w:rFonts w:asciiTheme="majorHAnsi" w:eastAsiaTheme="majorEastAsia" w:hAnsiTheme="majorHAnsi" w:cstheme="majorBidi"/>
      <w:color w:val="262626" w:themeColor="text1" w:themeTint="D9"/>
      <w:spacing w:val="-15"/>
      <w:sz w:val="96"/>
      <w:szCs w:val="96"/>
    </w:rPr>
  </w:style>
  <w:style w:type="paragraph" w:styleId="Sous-titre">
    <w:name w:val="Subtitle"/>
    <w:basedOn w:val="Normal"/>
    <w:next w:val="Normal"/>
    <w:link w:val="Sous-titreCar"/>
    <w:uiPriority w:val="11"/>
    <w:qFormat/>
    <w:rsid w:val="007A3DFC"/>
    <w:pPr>
      <w:numPr>
        <w:ilvl w:val="1"/>
      </w:numPr>
      <w:spacing w:line="240" w:lineRule="auto"/>
    </w:pPr>
    <w:rPr>
      <w:rFonts w:asciiTheme="majorHAnsi" w:eastAsiaTheme="majorEastAsia" w:hAnsiTheme="majorHAnsi" w:cstheme="majorBidi"/>
      <w:sz w:val="30"/>
      <w:szCs w:val="30"/>
    </w:rPr>
  </w:style>
  <w:style w:type="character" w:customStyle="1" w:styleId="Sous-titreCar">
    <w:name w:val="Sous-titre Car"/>
    <w:basedOn w:val="Policepardfaut"/>
    <w:link w:val="Sous-titre"/>
    <w:uiPriority w:val="11"/>
    <w:rsid w:val="007A3DFC"/>
    <w:rPr>
      <w:rFonts w:asciiTheme="majorHAnsi" w:eastAsiaTheme="majorEastAsia" w:hAnsiTheme="majorHAnsi" w:cstheme="majorBidi"/>
      <w:sz w:val="30"/>
      <w:szCs w:val="30"/>
    </w:rPr>
  </w:style>
  <w:style w:type="character" w:styleId="Accentuation">
    <w:name w:val="Emphasis"/>
    <w:basedOn w:val="Policepardfaut"/>
    <w:uiPriority w:val="20"/>
    <w:qFormat/>
    <w:rsid w:val="007A3DFC"/>
    <w:rPr>
      <w:i/>
      <w:iCs/>
      <w:color w:val="70AD47" w:themeColor="accent6"/>
    </w:rPr>
  </w:style>
  <w:style w:type="paragraph" w:styleId="Sansinterligne">
    <w:name w:val="No Spacing"/>
    <w:uiPriority w:val="1"/>
    <w:qFormat/>
    <w:rsid w:val="007A3DFC"/>
    <w:pPr>
      <w:spacing w:after="0" w:line="240" w:lineRule="auto"/>
    </w:pPr>
  </w:style>
  <w:style w:type="paragraph" w:styleId="Citation">
    <w:name w:val="Quote"/>
    <w:basedOn w:val="Normal"/>
    <w:next w:val="Normal"/>
    <w:link w:val="CitationCar"/>
    <w:uiPriority w:val="29"/>
    <w:qFormat/>
    <w:rsid w:val="007A3DFC"/>
    <w:pPr>
      <w:spacing w:before="160"/>
      <w:ind w:left="720" w:right="720"/>
      <w:jc w:val="center"/>
    </w:pPr>
    <w:rPr>
      <w:i/>
      <w:iCs/>
      <w:color w:val="262626" w:themeColor="text1" w:themeTint="D9"/>
    </w:rPr>
  </w:style>
  <w:style w:type="character" w:customStyle="1" w:styleId="CitationCar">
    <w:name w:val="Citation Car"/>
    <w:basedOn w:val="Policepardfaut"/>
    <w:link w:val="Citation"/>
    <w:uiPriority w:val="29"/>
    <w:rsid w:val="007A3DFC"/>
    <w:rPr>
      <w:i/>
      <w:iCs/>
      <w:color w:val="262626" w:themeColor="text1" w:themeTint="D9"/>
    </w:rPr>
  </w:style>
  <w:style w:type="paragraph" w:styleId="Citationintense">
    <w:name w:val="Intense Quote"/>
    <w:basedOn w:val="Normal"/>
    <w:next w:val="Normal"/>
    <w:link w:val="CitationintenseCar"/>
    <w:uiPriority w:val="30"/>
    <w:qFormat/>
    <w:rsid w:val="007A3DFC"/>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tionintenseCar">
    <w:name w:val="Citation intense Car"/>
    <w:basedOn w:val="Policepardfaut"/>
    <w:link w:val="Citationintense"/>
    <w:uiPriority w:val="30"/>
    <w:rsid w:val="007A3DFC"/>
    <w:rPr>
      <w:rFonts w:asciiTheme="majorHAnsi" w:eastAsiaTheme="majorEastAsia" w:hAnsiTheme="majorHAnsi" w:cstheme="majorBidi"/>
      <w:i/>
      <w:iCs/>
      <w:color w:val="70AD47" w:themeColor="accent6"/>
      <w:sz w:val="32"/>
      <w:szCs w:val="32"/>
    </w:rPr>
  </w:style>
  <w:style w:type="character" w:styleId="Emphaseple">
    <w:name w:val="Subtle Emphasis"/>
    <w:basedOn w:val="Policepardfaut"/>
    <w:uiPriority w:val="19"/>
    <w:qFormat/>
    <w:rsid w:val="007A3DFC"/>
    <w:rPr>
      <w:i/>
      <w:iCs/>
    </w:rPr>
  </w:style>
  <w:style w:type="character" w:styleId="Emphaseintense">
    <w:name w:val="Intense Emphasis"/>
    <w:basedOn w:val="Policepardfaut"/>
    <w:uiPriority w:val="21"/>
    <w:qFormat/>
    <w:rsid w:val="007A3DFC"/>
    <w:rPr>
      <w:b/>
      <w:bCs/>
      <w:i/>
      <w:iCs/>
    </w:rPr>
  </w:style>
  <w:style w:type="character" w:styleId="Rfrenceple">
    <w:name w:val="Subtle Reference"/>
    <w:basedOn w:val="Policepardfaut"/>
    <w:uiPriority w:val="31"/>
    <w:qFormat/>
    <w:rsid w:val="007A3DFC"/>
    <w:rPr>
      <w:smallCaps/>
      <w:color w:val="595959" w:themeColor="text1" w:themeTint="A6"/>
    </w:rPr>
  </w:style>
  <w:style w:type="character" w:styleId="Rfrenceintense">
    <w:name w:val="Intense Reference"/>
    <w:basedOn w:val="Policepardfaut"/>
    <w:uiPriority w:val="32"/>
    <w:qFormat/>
    <w:rsid w:val="007A3DFC"/>
    <w:rPr>
      <w:b/>
      <w:bCs/>
      <w:smallCaps/>
      <w:color w:val="70AD47" w:themeColor="accent6"/>
    </w:rPr>
  </w:style>
  <w:style w:type="character" w:styleId="Titredulivre">
    <w:name w:val="Book Title"/>
    <w:basedOn w:val="Policepardfaut"/>
    <w:uiPriority w:val="33"/>
    <w:qFormat/>
    <w:rsid w:val="007A3DFC"/>
    <w:rPr>
      <w:b/>
      <w:bCs/>
      <w:caps w:val="0"/>
      <w:smallCaps/>
      <w:spacing w:val="7"/>
      <w:sz w:val="21"/>
      <w:szCs w:val="21"/>
    </w:rPr>
  </w:style>
  <w:style w:type="paragraph" w:styleId="En-ttedetabledesmatires">
    <w:name w:val="TOC Heading"/>
    <w:basedOn w:val="Titre1"/>
    <w:next w:val="Normal"/>
    <w:uiPriority w:val="39"/>
    <w:semiHidden/>
    <w:unhideWhenUsed/>
    <w:qFormat/>
    <w:rsid w:val="007A3DFC"/>
    <w:pPr>
      <w:outlineLvl w:val="9"/>
    </w:pPr>
  </w:style>
  <w:style w:type="paragraph" w:customStyle="1" w:styleId="Style1">
    <w:name w:val="Style1"/>
    <w:basedOn w:val="Titre2"/>
    <w:link w:val="Style1Car"/>
    <w:qFormat/>
    <w:rsid w:val="00576A29"/>
    <w:pPr>
      <w:ind w:left="1284"/>
    </w:pPr>
    <w:rPr>
      <w:rFonts w:eastAsia="Times New Roman"/>
      <w:color w:val="auto"/>
      <w:lang w:eastAsia="fr-FR"/>
    </w:rPr>
  </w:style>
  <w:style w:type="paragraph" w:customStyle="1" w:styleId="Style2">
    <w:name w:val="Style2"/>
    <w:basedOn w:val="Titre2"/>
    <w:link w:val="Style2Car"/>
    <w:qFormat/>
    <w:rsid w:val="00576A29"/>
    <w:pPr>
      <w:ind w:left="1284"/>
    </w:pPr>
    <w:rPr>
      <w:color w:val="auto"/>
      <w:lang w:eastAsia="fr-FR"/>
    </w:rPr>
  </w:style>
  <w:style w:type="character" w:customStyle="1" w:styleId="Style1Car">
    <w:name w:val="Style1 Car"/>
    <w:basedOn w:val="Titre2Car"/>
    <w:link w:val="Style1"/>
    <w:rsid w:val="00576A29"/>
    <w:rPr>
      <w:rFonts w:asciiTheme="majorHAnsi" w:eastAsia="Times New Roman" w:hAnsiTheme="majorHAnsi" w:cstheme="majorBidi"/>
      <w:color w:val="538135" w:themeColor="accent6" w:themeShade="BF"/>
      <w:sz w:val="28"/>
      <w:szCs w:val="28"/>
      <w:lang w:eastAsia="fr-FR"/>
    </w:rPr>
  </w:style>
  <w:style w:type="paragraph" w:customStyle="1" w:styleId="Style3">
    <w:name w:val="Style3"/>
    <w:basedOn w:val="Titre2"/>
    <w:link w:val="Style3Car"/>
    <w:qFormat/>
    <w:rsid w:val="00576A29"/>
    <w:pPr>
      <w:ind w:left="1284"/>
    </w:pPr>
    <w:rPr>
      <w:rFonts w:eastAsia="Times New Roman"/>
      <w:lang w:eastAsia="fr-FR"/>
    </w:rPr>
  </w:style>
  <w:style w:type="character" w:customStyle="1" w:styleId="Style2Car">
    <w:name w:val="Style2 Car"/>
    <w:basedOn w:val="Titre2Car"/>
    <w:link w:val="Style2"/>
    <w:rsid w:val="00576A29"/>
    <w:rPr>
      <w:rFonts w:asciiTheme="majorHAnsi" w:eastAsiaTheme="majorEastAsia" w:hAnsiTheme="majorHAnsi" w:cstheme="majorBidi"/>
      <w:color w:val="538135" w:themeColor="accent6" w:themeShade="BF"/>
      <w:sz w:val="28"/>
      <w:szCs w:val="28"/>
      <w:lang w:eastAsia="fr-FR"/>
    </w:rPr>
  </w:style>
  <w:style w:type="paragraph" w:customStyle="1" w:styleId="Style4">
    <w:name w:val="Style4"/>
    <w:basedOn w:val="Titre2"/>
    <w:link w:val="Style4Car"/>
    <w:qFormat/>
    <w:rsid w:val="00763C74"/>
    <w:pPr>
      <w:ind w:left="1284"/>
    </w:pPr>
  </w:style>
  <w:style w:type="character" w:customStyle="1" w:styleId="Style3Car">
    <w:name w:val="Style3 Car"/>
    <w:basedOn w:val="Titre2Car"/>
    <w:link w:val="Style3"/>
    <w:rsid w:val="00576A29"/>
    <w:rPr>
      <w:rFonts w:asciiTheme="majorHAnsi" w:eastAsia="Times New Roman" w:hAnsiTheme="majorHAnsi" w:cstheme="majorBidi"/>
      <w:color w:val="538135" w:themeColor="accent6" w:themeShade="BF"/>
      <w:sz w:val="28"/>
      <w:szCs w:val="28"/>
      <w:lang w:eastAsia="fr-FR"/>
    </w:rPr>
  </w:style>
  <w:style w:type="paragraph" w:customStyle="1" w:styleId="Style5">
    <w:name w:val="Style5"/>
    <w:basedOn w:val="Titre2"/>
    <w:link w:val="Style5Car"/>
    <w:qFormat/>
    <w:rsid w:val="00763C74"/>
    <w:pPr>
      <w:ind w:left="1284"/>
    </w:pPr>
  </w:style>
  <w:style w:type="character" w:customStyle="1" w:styleId="Style4Car">
    <w:name w:val="Style4 Car"/>
    <w:basedOn w:val="Titre2Car"/>
    <w:link w:val="Style4"/>
    <w:rsid w:val="00763C74"/>
    <w:rPr>
      <w:rFonts w:asciiTheme="majorHAnsi" w:eastAsiaTheme="majorEastAsia" w:hAnsiTheme="majorHAnsi" w:cstheme="majorBidi"/>
      <w:color w:val="538135" w:themeColor="accent6" w:themeShade="BF"/>
      <w:sz w:val="28"/>
      <w:szCs w:val="28"/>
    </w:rPr>
  </w:style>
  <w:style w:type="paragraph" w:customStyle="1" w:styleId="Style6">
    <w:name w:val="Style6"/>
    <w:basedOn w:val="Titre2"/>
    <w:link w:val="Style6Car"/>
    <w:qFormat/>
    <w:rsid w:val="00763C74"/>
    <w:pPr>
      <w:ind w:left="1284"/>
    </w:pPr>
  </w:style>
  <w:style w:type="character" w:customStyle="1" w:styleId="Style5Car">
    <w:name w:val="Style5 Car"/>
    <w:basedOn w:val="Titre2Car"/>
    <w:link w:val="Style5"/>
    <w:rsid w:val="00763C74"/>
    <w:rPr>
      <w:rFonts w:asciiTheme="majorHAnsi" w:eastAsiaTheme="majorEastAsia" w:hAnsiTheme="majorHAnsi" w:cstheme="majorBidi"/>
      <w:color w:val="538135" w:themeColor="accent6" w:themeShade="BF"/>
      <w:sz w:val="28"/>
      <w:szCs w:val="28"/>
    </w:rPr>
  </w:style>
  <w:style w:type="table" w:customStyle="1" w:styleId="TableGrid">
    <w:name w:val="TableGrid"/>
    <w:rsid w:val="00A03679"/>
    <w:pPr>
      <w:spacing w:after="0" w:line="240" w:lineRule="auto"/>
    </w:pPr>
    <w:rPr>
      <w:sz w:val="22"/>
      <w:szCs w:val="22"/>
      <w:lang w:eastAsia="fr-FR"/>
    </w:rPr>
    <w:tblPr>
      <w:tblCellMar>
        <w:top w:w="0" w:type="dxa"/>
        <w:left w:w="0" w:type="dxa"/>
        <w:bottom w:w="0" w:type="dxa"/>
        <w:right w:w="0" w:type="dxa"/>
      </w:tblCellMar>
    </w:tblPr>
  </w:style>
  <w:style w:type="character" w:customStyle="1" w:styleId="Style6Car">
    <w:name w:val="Style6 Car"/>
    <w:basedOn w:val="Titre2Car"/>
    <w:link w:val="Style6"/>
    <w:rsid w:val="00763C74"/>
    <w:rPr>
      <w:rFonts w:asciiTheme="majorHAnsi" w:eastAsiaTheme="majorEastAsia" w:hAnsiTheme="majorHAnsi" w:cstheme="majorBidi"/>
      <w:color w:val="538135" w:themeColor="accent6" w:themeShade="BF"/>
      <w:sz w:val="28"/>
      <w:szCs w:val="28"/>
    </w:rPr>
  </w:style>
  <w:style w:type="character" w:customStyle="1" w:styleId="A4">
    <w:name w:val="A4"/>
    <w:uiPriority w:val="99"/>
    <w:rsid w:val="00B57E9E"/>
    <w:rPr>
      <w:rFonts w:cs="Fira Sans Condensed"/>
      <w:color w:val="000000"/>
      <w:sz w:val="40"/>
      <w:szCs w:val="40"/>
    </w:rPr>
  </w:style>
  <w:style w:type="paragraph" w:styleId="Textedebulles">
    <w:name w:val="Balloon Text"/>
    <w:basedOn w:val="Normal"/>
    <w:link w:val="TextedebullesCar"/>
    <w:uiPriority w:val="99"/>
    <w:semiHidden/>
    <w:unhideWhenUsed/>
    <w:rsid w:val="00B57E9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57E9E"/>
    <w:rPr>
      <w:rFonts w:ascii="Segoe UI" w:hAnsi="Segoe UI" w:cs="Segoe UI"/>
      <w:sz w:val="18"/>
      <w:szCs w:val="18"/>
    </w:rPr>
  </w:style>
  <w:style w:type="paragraph" w:customStyle="1" w:styleId="Style7">
    <w:name w:val="Style7"/>
    <w:basedOn w:val="Titre2"/>
    <w:link w:val="Style7Car"/>
    <w:qFormat/>
    <w:rsid w:val="009D67B2"/>
    <w:pPr>
      <w:ind w:left="1284"/>
    </w:pPr>
  </w:style>
  <w:style w:type="paragraph" w:customStyle="1" w:styleId="Style8">
    <w:name w:val="Style8"/>
    <w:basedOn w:val="Titre2"/>
    <w:link w:val="Style8Car"/>
    <w:qFormat/>
    <w:rsid w:val="009D67B2"/>
    <w:pPr>
      <w:ind w:left="1284"/>
    </w:pPr>
  </w:style>
  <w:style w:type="character" w:customStyle="1" w:styleId="Style7Car">
    <w:name w:val="Style7 Car"/>
    <w:basedOn w:val="Titre2Car"/>
    <w:link w:val="Style7"/>
    <w:rsid w:val="009D67B2"/>
    <w:rPr>
      <w:rFonts w:asciiTheme="majorHAnsi" w:eastAsiaTheme="majorEastAsia" w:hAnsiTheme="majorHAnsi" w:cstheme="majorBidi"/>
      <w:color w:val="538135" w:themeColor="accent6" w:themeShade="BF"/>
      <w:sz w:val="28"/>
      <w:szCs w:val="28"/>
    </w:rPr>
  </w:style>
  <w:style w:type="paragraph" w:customStyle="1" w:styleId="Style9">
    <w:name w:val="Style9"/>
    <w:basedOn w:val="Titre2"/>
    <w:link w:val="Style9Car"/>
    <w:qFormat/>
    <w:rsid w:val="009D67B2"/>
    <w:pPr>
      <w:ind w:left="1284"/>
    </w:pPr>
  </w:style>
  <w:style w:type="character" w:customStyle="1" w:styleId="Style8Car">
    <w:name w:val="Style8 Car"/>
    <w:basedOn w:val="Titre2Car"/>
    <w:link w:val="Style8"/>
    <w:rsid w:val="009D67B2"/>
    <w:rPr>
      <w:rFonts w:asciiTheme="majorHAnsi" w:eastAsiaTheme="majorEastAsia" w:hAnsiTheme="majorHAnsi" w:cstheme="majorBidi"/>
      <w:color w:val="538135" w:themeColor="accent6" w:themeShade="BF"/>
      <w:sz w:val="28"/>
      <w:szCs w:val="28"/>
    </w:rPr>
  </w:style>
  <w:style w:type="paragraph" w:customStyle="1" w:styleId="Style10">
    <w:name w:val="Style10"/>
    <w:basedOn w:val="Titre2"/>
    <w:link w:val="Style10Car"/>
    <w:qFormat/>
    <w:rsid w:val="009D67B2"/>
    <w:pPr>
      <w:ind w:left="1992"/>
    </w:pPr>
  </w:style>
  <w:style w:type="character" w:customStyle="1" w:styleId="Style9Car">
    <w:name w:val="Style9 Car"/>
    <w:basedOn w:val="Titre2Car"/>
    <w:link w:val="Style9"/>
    <w:rsid w:val="009D67B2"/>
    <w:rPr>
      <w:rFonts w:asciiTheme="majorHAnsi" w:eastAsiaTheme="majorEastAsia" w:hAnsiTheme="majorHAnsi" w:cstheme="majorBidi"/>
      <w:color w:val="538135" w:themeColor="accent6" w:themeShade="BF"/>
      <w:sz w:val="28"/>
      <w:szCs w:val="28"/>
    </w:rPr>
  </w:style>
  <w:style w:type="paragraph" w:customStyle="1" w:styleId="Style11">
    <w:name w:val="Style11"/>
    <w:basedOn w:val="Titre2"/>
    <w:link w:val="Style11Car"/>
    <w:qFormat/>
    <w:rsid w:val="009D67B2"/>
    <w:pPr>
      <w:numPr>
        <w:ilvl w:val="0"/>
        <w:numId w:val="0"/>
      </w:numPr>
      <w:ind w:left="1284" w:hanging="576"/>
    </w:pPr>
  </w:style>
  <w:style w:type="character" w:customStyle="1" w:styleId="Style10Car">
    <w:name w:val="Style10 Car"/>
    <w:basedOn w:val="Titre2Car"/>
    <w:link w:val="Style10"/>
    <w:rsid w:val="009D67B2"/>
    <w:rPr>
      <w:rFonts w:asciiTheme="majorHAnsi" w:eastAsiaTheme="majorEastAsia" w:hAnsiTheme="majorHAnsi" w:cstheme="majorBidi"/>
      <w:color w:val="538135" w:themeColor="accent6" w:themeShade="BF"/>
      <w:sz w:val="28"/>
      <w:szCs w:val="28"/>
    </w:rPr>
  </w:style>
  <w:style w:type="paragraph" w:customStyle="1" w:styleId="Style12">
    <w:name w:val="Style12"/>
    <w:basedOn w:val="Titre2"/>
    <w:link w:val="Style12Car"/>
    <w:qFormat/>
    <w:rsid w:val="002A7756"/>
    <w:pPr>
      <w:numPr>
        <w:ilvl w:val="0"/>
        <w:numId w:val="0"/>
      </w:numPr>
      <w:ind w:left="1284" w:hanging="576"/>
    </w:pPr>
  </w:style>
  <w:style w:type="character" w:customStyle="1" w:styleId="Style11Car">
    <w:name w:val="Style11 Car"/>
    <w:basedOn w:val="Titre2Car"/>
    <w:link w:val="Style11"/>
    <w:rsid w:val="009D67B2"/>
    <w:rPr>
      <w:rFonts w:asciiTheme="majorHAnsi" w:eastAsiaTheme="majorEastAsia" w:hAnsiTheme="majorHAnsi" w:cstheme="majorBidi"/>
      <w:color w:val="538135" w:themeColor="accent6" w:themeShade="BF"/>
      <w:sz w:val="28"/>
      <w:szCs w:val="28"/>
    </w:rPr>
  </w:style>
  <w:style w:type="paragraph" w:customStyle="1" w:styleId="Style13">
    <w:name w:val="Style13"/>
    <w:basedOn w:val="Titre2"/>
    <w:link w:val="Style13Car"/>
    <w:qFormat/>
    <w:rsid w:val="002A7756"/>
    <w:pPr>
      <w:ind w:left="1284"/>
    </w:pPr>
  </w:style>
  <w:style w:type="character" w:customStyle="1" w:styleId="Style12Car">
    <w:name w:val="Style12 Car"/>
    <w:basedOn w:val="Titre2Car"/>
    <w:link w:val="Style12"/>
    <w:rsid w:val="002A7756"/>
    <w:rPr>
      <w:rFonts w:asciiTheme="majorHAnsi" w:eastAsiaTheme="majorEastAsia" w:hAnsiTheme="majorHAnsi" w:cstheme="majorBidi"/>
      <w:color w:val="538135" w:themeColor="accent6" w:themeShade="BF"/>
      <w:sz w:val="28"/>
      <w:szCs w:val="28"/>
    </w:rPr>
  </w:style>
  <w:style w:type="paragraph" w:customStyle="1" w:styleId="Style14">
    <w:name w:val="Style14"/>
    <w:basedOn w:val="Titre2"/>
    <w:link w:val="Style14Car"/>
    <w:qFormat/>
    <w:rsid w:val="002A7756"/>
    <w:pPr>
      <w:ind w:left="1284"/>
    </w:pPr>
  </w:style>
  <w:style w:type="character" w:customStyle="1" w:styleId="Style13Car">
    <w:name w:val="Style13 Car"/>
    <w:basedOn w:val="Titre2Car"/>
    <w:link w:val="Style13"/>
    <w:rsid w:val="002A7756"/>
    <w:rPr>
      <w:rFonts w:asciiTheme="majorHAnsi" w:eastAsiaTheme="majorEastAsia" w:hAnsiTheme="majorHAnsi" w:cstheme="majorBidi"/>
      <w:color w:val="538135" w:themeColor="accent6" w:themeShade="BF"/>
      <w:sz w:val="28"/>
      <w:szCs w:val="28"/>
    </w:rPr>
  </w:style>
  <w:style w:type="paragraph" w:customStyle="1" w:styleId="Style15">
    <w:name w:val="Style15"/>
    <w:basedOn w:val="Style8"/>
    <w:link w:val="Style15Car"/>
    <w:qFormat/>
    <w:rsid w:val="002A7756"/>
    <w:pPr>
      <w:numPr>
        <w:ilvl w:val="0"/>
        <w:numId w:val="0"/>
      </w:numPr>
      <w:ind w:left="708"/>
    </w:pPr>
    <w:rPr>
      <w:rFonts w:ascii="Arial" w:hAnsi="Arial" w:cs="Arial"/>
    </w:rPr>
  </w:style>
  <w:style w:type="character" w:customStyle="1" w:styleId="Style14Car">
    <w:name w:val="Style14 Car"/>
    <w:basedOn w:val="Titre2Car"/>
    <w:link w:val="Style14"/>
    <w:rsid w:val="002A7756"/>
    <w:rPr>
      <w:rFonts w:asciiTheme="majorHAnsi" w:eastAsiaTheme="majorEastAsia" w:hAnsiTheme="majorHAnsi" w:cstheme="majorBidi"/>
      <w:color w:val="538135" w:themeColor="accent6" w:themeShade="BF"/>
      <w:sz w:val="28"/>
      <w:szCs w:val="28"/>
    </w:rPr>
  </w:style>
  <w:style w:type="character" w:customStyle="1" w:styleId="Style15Car">
    <w:name w:val="Style15 Car"/>
    <w:basedOn w:val="Style8Car"/>
    <w:link w:val="Style15"/>
    <w:rsid w:val="002A7756"/>
    <w:rPr>
      <w:rFonts w:ascii="Arial" w:eastAsiaTheme="majorEastAsia" w:hAnsi="Arial" w:cs="Arial"/>
      <w:color w:val="538135" w:themeColor="accent6" w:themeShade="BF"/>
      <w:sz w:val="28"/>
      <w:szCs w:val="28"/>
    </w:rPr>
  </w:style>
  <w:style w:type="character" w:styleId="Lienhypertexte">
    <w:name w:val="Hyperlink"/>
    <w:basedOn w:val="Policepardfaut"/>
    <w:uiPriority w:val="99"/>
    <w:unhideWhenUsed/>
    <w:rsid w:val="00606B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459443">
      <w:bodyDiv w:val="1"/>
      <w:marLeft w:val="0"/>
      <w:marRight w:val="0"/>
      <w:marTop w:val="0"/>
      <w:marBottom w:val="0"/>
      <w:divBdr>
        <w:top w:val="none" w:sz="0" w:space="0" w:color="auto"/>
        <w:left w:val="none" w:sz="0" w:space="0" w:color="auto"/>
        <w:bottom w:val="none" w:sz="0" w:space="0" w:color="auto"/>
        <w:right w:val="none" w:sz="0" w:space="0" w:color="auto"/>
      </w:divBdr>
    </w:div>
    <w:div w:id="540678707">
      <w:bodyDiv w:val="1"/>
      <w:marLeft w:val="0"/>
      <w:marRight w:val="0"/>
      <w:marTop w:val="0"/>
      <w:marBottom w:val="0"/>
      <w:divBdr>
        <w:top w:val="none" w:sz="0" w:space="0" w:color="auto"/>
        <w:left w:val="none" w:sz="0" w:space="0" w:color="auto"/>
        <w:bottom w:val="none" w:sz="0" w:space="0" w:color="auto"/>
        <w:right w:val="none" w:sz="0" w:space="0" w:color="auto"/>
      </w:divBdr>
      <w:divsChild>
        <w:div w:id="1673606665">
          <w:marLeft w:val="0"/>
          <w:marRight w:val="0"/>
          <w:marTop w:val="0"/>
          <w:marBottom w:val="0"/>
          <w:divBdr>
            <w:top w:val="none" w:sz="0" w:space="0" w:color="auto"/>
            <w:left w:val="none" w:sz="0" w:space="0" w:color="auto"/>
            <w:bottom w:val="none" w:sz="0" w:space="0" w:color="auto"/>
            <w:right w:val="none" w:sz="0" w:space="0" w:color="auto"/>
          </w:divBdr>
        </w:div>
      </w:divsChild>
    </w:div>
    <w:div w:id="837113603">
      <w:bodyDiv w:val="1"/>
      <w:marLeft w:val="0"/>
      <w:marRight w:val="0"/>
      <w:marTop w:val="0"/>
      <w:marBottom w:val="0"/>
      <w:divBdr>
        <w:top w:val="none" w:sz="0" w:space="0" w:color="auto"/>
        <w:left w:val="none" w:sz="0" w:space="0" w:color="auto"/>
        <w:bottom w:val="none" w:sz="0" w:space="0" w:color="auto"/>
        <w:right w:val="none" w:sz="0" w:space="0" w:color="auto"/>
      </w:divBdr>
    </w:div>
    <w:div w:id="1037003155">
      <w:bodyDiv w:val="1"/>
      <w:marLeft w:val="0"/>
      <w:marRight w:val="0"/>
      <w:marTop w:val="0"/>
      <w:marBottom w:val="0"/>
      <w:divBdr>
        <w:top w:val="none" w:sz="0" w:space="0" w:color="auto"/>
        <w:left w:val="none" w:sz="0" w:space="0" w:color="auto"/>
        <w:bottom w:val="none" w:sz="0" w:space="0" w:color="auto"/>
        <w:right w:val="none" w:sz="0" w:space="0" w:color="auto"/>
      </w:divBdr>
      <w:divsChild>
        <w:div w:id="790174793">
          <w:marLeft w:val="0"/>
          <w:marRight w:val="0"/>
          <w:marTop w:val="0"/>
          <w:marBottom w:val="0"/>
          <w:divBdr>
            <w:top w:val="none" w:sz="0" w:space="0" w:color="auto"/>
            <w:left w:val="none" w:sz="0" w:space="0" w:color="auto"/>
            <w:bottom w:val="none" w:sz="0" w:space="0" w:color="auto"/>
            <w:right w:val="none" w:sz="0" w:space="0" w:color="auto"/>
          </w:divBdr>
        </w:div>
      </w:divsChild>
    </w:div>
    <w:div w:id="1088186232">
      <w:bodyDiv w:val="1"/>
      <w:marLeft w:val="0"/>
      <w:marRight w:val="0"/>
      <w:marTop w:val="0"/>
      <w:marBottom w:val="0"/>
      <w:divBdr>
        <w:top w:val="none" w:sz="0" w:space="0" w:color="auto"/>
        <w:left w:val="none" w:sz="0" w:space="0" w:color="auto"/>
        <w:bottom w:val="none" w:sz="0" w:space="0" w:color="auto"/>
        <w:right w:val="none" w:sz="0" w:space="0" w:color="auto"/>
      </w:divBdr>
    </w:div>
    <w:div w:id="1237085155">
      <w:bodyDiv w:val="1"/>
      <w:marLeft w:val="0"/>
      <w:marRight w:val="0"/>
      <w:marTop w:val="0"/>
      <w:marBottom w:val="0"/>
      <w:divBdr>
        <w:top w:val="none" w:sz="0" w:space="0" w:color="auto"/>
        <w:left w:val="none" w:sz="0" w:space="0" w:color="auto"/>
        <w:bottom w:val="none" w:sz="0" w:space="0" w:color="auto"/>
        <w:right w:val="none" w:sz="0" w:space="0" w:color="auto"/>
      </w:divBdr>
      <w:divsChild>
        <w:div w:id="1629622872">
          <w:marLeft w:val="0"/>
          <w:marRight w:val="0"/>
          <w:marTop w:val="0"/>
          <w:marBottom w:val="0"/>
          <w:divBdr>
            <w:top w:val="none" w:sz="0" w:space="0" w:color="auto"/>
            <w:left w:val="none" w:sz="0" w:space="0" w:color="auto"/>
            <w:bottom w:val="none" w:sz="0" w:space="0" w:color="auto"/>
            <w:right w:val="none" w:sz="0" w:space="0" w:color="auto"/>
          </w:divBdr>
          <w:divsChild>
            <w:div w:id="76481605">
              <w:marLeft w:val="0"/>
              <w:marRight w:val="0"/>
              <w:marTop w:val="0"/>
              <w:marBottom w:val="0"/>
              <w:divBdr>
                <w:top w:val="none" w:sz="0" w:space="0" w:color="auto"/>
                <w:left w:val="none" w:sz="0" w:space="0" w:color="auto"/>
                <w:bottom w:val="none" w:sz="0" w:space="0" w:color="auto"/>
                <w:right w:val="none" w:sz="0" w:space="0" w:color="auto"/>
              </w:divBdr>
              <w:divsChild>
                <w:div w:id="590164455">
                  <w:marLeft w:val="0"/>
                  <w:marRight w:val="0"/>
                  <w:marTop w:val="0"/>
                  <w:marBottom w:val="0"/>
                  <w:divBdr>
                    <w:top w:val="none" w:sz="0" w:space="0" w:color="auto"/>
                    <w:left w:val="none" w:sz="0" w:space="0" w:color="auto"/>
                    <w:bottom w:val="none" w:sz="0" w:space="0" w:color="auto"/>
                    <w:right w:val="none" w:sz="0" w:space="0" w:color="auto"/>
                  </w:divBdr>
                  <w:divsChild>
                    <w:div w:id="238053321">
                      <w:marLeft w:val="0"/>
                      <w:marRight w:val="0"/>
                      <w:marTop w:val="0"/>
                      <w:marBottom w:val="0"/>
                      <w:divBdr>
                        <w:top w:val="none" w:sz="0" w:space="0" w:color="auto"/>
                        <w:left w:val="none" w:sz="0" w:space="0" w:color="auto"/>
                        <w:bottom w:val="none" w:sz="0" w:space="0" w:color="auto"/>
                        <w:right w:val="none" w:sz="0" w:space="0" w:color="auto"/>
                      </w:divBdr>
                      <w:divsChild>
                        <w:div w:id="185599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826180">
      <w:bodyDiv w:val="1"/>
      <w:marLeft w:val="0"/>
      <w:marRight w:val="0"/>
      <w:marTop w:val="0"/>
      <w:marBottom w:val="0"/>
      <w:divBdr>
        <w:top w:val="none" w:sz="0" w:space="0" w:color="auto"/>
        <w:left w:val="none" w:sz="0" w:space="0" w:color="auto"/>
        <w:bottom w:val="none" w:sz="0" w:space="0" w:color="auto"/>
        <w:right w:val="none" w:sz="0" w:space="0" w:color="auto"/>
      </w:divBdr>
      <w:divsChild>
        <w:div w:id="1355493258">
          <w:marLeft w:val="0"/>
          <w:marRight w:val="0"/>
          <w:marTop w:val="0"/>
          <w:marBottom w:val="0"/>
          <w:divBdr>
            <w:top w:val="none" w:sz="0" w:space="0" w:color="auto"/>
            <w:left w:val="none" w:sz="0" w:space="0" w:color="auto"/>
            <w:bottom w:val="none" w:sz="0" w:space="0" w:color="auto"/>
            <w:right w:val="none" w:sz="0" w:space="0" w:color="auto"/>
          </w:divBdr>
          <w:divsChild>
            <w:div w:id="1977417824">
              <w:marLeft w:val="0"/>
              <w:marRight w:val="0"/>
              <w:marTop w:val="0"/>
              <w:marBottom w:val="0"/>
              <w:divBdr>
                <w:top w:val="none" w:sz="0" w:space="0" w:color="auto"/>
                <w:left w:val="none" w:sz="0" w:space="0" w:color="auto"/>
                <w:bottom w:val="none" w:sz="0" w:space="0" w:color="auto"/>
                <w:right w:val="none" w:sz="0" w:space="0" w:color="auto"/>
              </w:divBdr>
              <w:divsChild>
                <w:div w:id="70729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733779">
      <w:bodyDiv w:val="1"/>
      <w:marLeft w:val="0"/>
      <w:marRight w:val="0"/>
      <w:marTop w:val="0"/>
      <w:marBottom w:val="0"/>
      <w:divBdr>
        <w:top w:val="none" w:sz="0" w:space="0" w:color="auto"/>
        <w:left w:val="none" w:sz="0" w:space="0" w:color="auto"/>
        <w:bottom w:val="none" w:sz="0" w:space="0" w:color="auto"/>
        <w:right w:val="none" w:sz="0" w:space="0" w:color="auto"/>
      </w:divBdr>
      <w:divsChild>
        <w:div w:id="1269965506">
          <w:marLeft w:val="0"/>
          <w:marRight w:val="0"/>
          <w:marTop w:val="0"/>
          <w:marBottom w:val="0"/>
          <w:divBdr>
            <w:top w:val="none" w:sz="0" w:space="0" w:color="auto"/>
            <w:left w:val="none" w:sz="0" w:space="0" w:color="auto"/>
            <w:bottom w:val="none" w:sz="0" w:space="0" w:color="auto"/>
            <w:right w:val="none" w:sz="0" w:space="0" w:color="auto"/>
          </w:divBdr>
          <w:divsChild>
            <w:div w:id="615866860">
              <w:marLeft w:val="0"/>
              <w:marRight w:val="0"/>
              <w:marTop w:val="0"/>
              <w:marBottom w:val="0"/>
              <w:divBdr>
                <w:top w:val="none" w:sz="0" w:space="0" w:color="auto"/>
                <w:left w:val="none" w:sz="0" w:space="0" w:color="auto"/>
                <w:bottom w:val="none" w:sz="0" w:space="0" w:color="auto"/>
                <w:right w:val="none" w:sz="0" w:space="0" w:color="auto"/>
              </w:divBdr>
              <w:divsChild>
                <w:div w:id="1081096200">
                  <w:marLeft w:val="0"/>
                  <w:marRight w:val="0"/>
                  <w:marTop w:val="0"/>
                  <w:marBottom w:val="0"/>
                  <w:divBdr>
                    <w:top w:val="none" w:sz="0" w:space="0" w:color="auto"/>
                    <w:left w:val="none" w:sz="0" w:space="0" w:color="auto"/>
                    <w:bottom w:val="none" w:sz="0" w:space="0" w:color="auto"/>
                    <w:right w:val="none" w:sz="0" w:space="0" w:color="auto"/>
                  </w:divBdr>
                  <w:divsChild>
                    <w:div w:id="500047352">
                      <w:marLeft w:val="0"/>
                      <w:marRight w:val="0"/>
                      <w:marTop w:val="0"/>
                      <w:marBottom w:val="0"/>
                      <w:divBdr>
                        <w:top w:val="none" w:sz="0" w:space="0" w:color="auto"/>
                        <w:left w:val="none" w:sz="0" w:space="0" w:color="auto"/>
                        <w:bottom w:val="none" w:sz="0" w:space="0" w:color="auto"/>
                        <w:right w:val="none" w:sz="0" w:space="0" w:color="auto"/>
                      </w:divBdr>
                      <w:divsChild>
                        <w:div w:id="19931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effe.ta-limoges@juradm.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B89C7-E0DF-4073-8033-4FEE7B9C4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1504</Words>
  <Characters>8272</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Chambres Agriculture</Company>
  <LinksUpToDate>false</LinksUpToDate>
  <CharactersWithSpaces>9757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CERBELAUD</dc:creator>
  <cp:keywords/>
  <dc:description/>
  <cp:lastModifiedBy>Nathalie CERBELAUD</cp:lastModifiedBy>
  <cp:revision>7</cp:revision>
  <cp:lastPrinted>2026-09-14T07:16:00Z</cp:lastPrinted>
  <dcterms:created xsi:type="dcterms:W3CDTF">2026-09-16T11:10:00Z</dcterms:created>
  <dcterms:modified xsi:type="dcterms:W3CDTF">2026-09-25T12:56:00Z</dcterms:modified>
</cp:coreProperties>
</file>