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10207" w:type="dxa"/>
        <w:tblInd w:w="-214" w:type="dxa"/>
        <w:tblLayout w:type="fixed"/>
        <w:tblLook w:val="0000" w:firstRow="0" w:lastRow="0" w:firstColumn="0" w:lastColumn="0" w:noHBand="0" w:noVBand="0"/>
      </w:tblPr>
      <w:tblGrid>
        <w:gridCol w:w="5210"/>
        <w:gridCol w:w="4997"/>
      </w:tblGrid>
      <w:tr w:rsidR="0026577E" w:rsidRPr="008504FB" w14:paraId="06B39F64" w14:textId="77777777" w:rsidTr="00467E6D">
        <w:trPr>
          <w:trHeight w:val="686"/>
        </w:trPr>
        <w:tc>
          <w:tcPr>
            <w:tcW w:w="5210" w:type="dxa"/>
          </w:tcPr>
          <w:p w14:paraId="6D084158" w14:textId="77777777" w:rsidR="0026577E" w:rsidRPr="008504FB" w:rsidRDefault="0026577E" w:rsidP="00467E6D">
            <w:pPr>
              <w:rPr>
                <w:highlight w:val="green"/>
              </w:rPr>
            </w:pPr>
          </w:p>
        </w:tc>
        <w:tc>
          <w:tcPr>
            <w:tcW w:w="4997" w:type="dxa"/>
          </w:tcPr>
          <w:p w14:paraId="70BFBC9C" w14:textId="77777777" w:rsidR="0026577E" w:rsidRPr="008504FB" w:rsidRDefault="0026577E" w:rsidP="00467E6D">
            <w:pPr>
              <w:rPr>
                <w:highlight w:val="green"/>
              </w:rPr>
            </w:pPr>
          </w:p>
        </w:tc>
      </w:tr>
      <w:tr w:rsidR="0026577E" w:rsidRPr="008504FB" w14:paraId="1129144E" w14:textId="77777777" w:rsidTr="00467E6D">
        <w:trPr>
          <w:trHeight w:val="1986"/>
        </w:trPr>
        <w:tc>
          <w:tcPr>
            <w:tcW w:w="10207" w:type="dxa"/>
            <w:gridSpan w:val="2"/>
          </w:tcPr>
          <w:p w14:paraId="33F67667" w14:textId="77777777" w:rsidR="0026577E" w:rsidRPr="008504FB" w:rsidRDefault="0026577E" w:rsidP="00AB2A53">
            <w:pPr>
              <w:spacing w:before="480" w:after="1800"/>
              <w:jc w:val="center"/>
              <w:rPr>
                <w:rFonts w:eastAsia="Arial"/>
                <w:b/>
                <w:sz w:val="32"/>
                <w:szCs w:val="28"/>
              </w:rPr>
            </w:pPr>
            <w:r w:rsidRPr="008504FB">
              <w:rPr>
                <w:rFonts w:eastAsia="Arial"/>
                <w:b/>
                <w:sz w:val="32"/>
                <w:szCs w:val="28"/>
              </w:rPr>
              <w:t>RÈGLEMENT PARTICULIER DE LA CONSULTATION</w:t>
            </w:r>
          </w:p>
        </w:tc>
      </w:tr>
      <w:tr w:rsidR="0026577E" w:rsidRPr="008504FB" w14:paraId="2285969E" w14:textId="77777777" w:rsidTr="00467E6D">
        <w:trPr>
          <w:trHeight w:val="3389"/>
        </w:trPr>
        <w:tc>
          <w:tcPr>
            <w:tcW w:w="10207" w:type="dxa"/>
            <w:gridSpan w:val="2"/>
          </w:tcPr>
          <w:tbl>
            <w:tblPr>
              <w:tblW w:w="0" w:type="auto"/>
              <w:tblBorders>
                <w:top w:val="nil"/>
                <w:left w:val="nil"/>
                <w:bottom w:val="nil"/>
                <w:right w:val="nil"/>
              </w:tblBorders>
              <w:tblLayout w:type="fixed"/>
              <w:tblLook w:val="0000" w:firstRow="0" w:lastRow="0" w:firstColumn="0" w:lastColumn="0" w:noHBand="0" w:noVBand="0"/>
            </w:tblPr>
            <w:tblGrid>
              <w:gridCol w:w="9215"/>
            </w:tblGrid>
            <w:tr w:rsidR="000665D8" w:rsidRPr="000665D8" w14:paraId="2BB08EBA" w14:textId="77777777">
              <w:trPr>
                <w:trHeight w:val="224"/>
              </w:trPr>
              <w:tc>
                <w:tcPr>
                  <w:tcW w:w="9215" w:type="dxa"/>
                </w:tcPr>
                <w:p w14:paraId="26267057" w14:textId="17F8C9B5" w:rsidR="000665D8" w:rsidRPr="000665D8" w:rsidRDefault="0026577E" w:rsidP="000665D8">
                  <w:pPr>
                    <w:spacing w:before="600"/>
                    <w:jc w:val="center"/>
                    <w:rPr>
                      <w:rFonts w:eastAsia="Arial"/>
                      <w:b/>
                      <w:szCs w:val="22"/>
                    </w:rPr>
                  </w:pPr>
                  <w:r w:rsidRPr="008504FB">
                    <w:rPr>
                      <w:rFonts w:eastAsia="Arial"/>
                      <w:b/>
                      <w:szCs w:val="22"/>
                    </w:rPr>
                    <w:t xml:space="preserve">OBJET : </w:t>
                  </w:r>
                  <w:r w:rsidR="000665D8" w:rsidRPr="000665D8">
                    <w:rPr>
                      <w:rFonts w:eastAsia="Arial"/>
                      <w:b/>
                      <w:bCs/>
                      <w:szCs w:val="22"/>
                    </w:rPr>
                    <w:t xml:space="preserve">RESTAURATION DU PERSONNEL DU SITE FRANCOIS MITTERRAND ET PRESTATIONS ANNEXES POUR LA BIBLIOTHEQUE NATIONALE DE FRANCE </w:t>
                  </w:r>
                </w:p>
              </w:tc>
            </w:tr>
          </w:tbl>
          <w:p w14:paraId="49C7735B" w14:textId="77777777" w:rsidR="0026577E" w:rsidRPr="008504FB" w:rsidRDefault="0026577E" w:rsidP="00467E6D">
            <w:pPr>
              <w:jc w:val="center"/>
              <w:rPr>
                <w:rFonts w:eastAsia="Arial"/>
                <w:b/>
                <w:sz w:val="32"/>
                <w:szCs w:val="28"/>
              </w:rPr>
            </w:pPr>
          </w:p>
          <w:p w14:paraId="03A14C98" w14:textId="77777777" w:rsidR="0026577E" w:rsidRPr="008504FB" w:rsidRDefault="0026577E" w:rsidP="00AB2A53">
            <w:pPr>
              <w:spacing w:before="1920"/>
              <w:jc w:val="right"/>
              <w:rPr>
                <w:b/>
              </w:rPr>
            </w:pPr>
            <w:r w:rsidRPr="008504FB">
              <w:rPr>
                <w:b/>
              </w:rPr>
              <w:t xml:space="preserve">Dépôt électronique obligatoire </w:t>
            </w:r>
          </w:p>
          <w:p w14:paraId="5E041139" w14:textId="77777777" w:rsidR="0026577E" w:rsidRPr="00736215" w:rsidRDefault="0026577E" w:rsidP="00467E6D">
            <w:pPr>
              <w:jc w:val="right"/>
              <w:rPr>
                <w:rFonts w:eastAsia="Arial"/>
                <w:b/>
              </w:rPr>
            </w:pPr>
            <w:r w:rsidRPr="00736215">
              <w:rPr>
                <w:rFonts w:eastAsia="Arial"/>
                <w:b/>
              </w:rPr>
              <w:t xml:space="preserve">Date limite de réception des offres : </w:t>
            </w:r>
          </w:p>
          <w:p w14:paraId="5D15A5C6" w14:textId="73A2027C" w:rsidR="0026577E" w:rsidRPr="008504FB" w:rsidRDefault="006161F6" w:rsidP="00467E6D">
            <w:pPr>
              <w:jc w:val="right"/>
              <w:rPr>
                <w:rFonts w:eastAsia="Arial"/>
                <w:b/>
                <w:sz w:val="32"/>
                <w:szCs w:val="28"/>
              </w:rPr>
            </w:pPr>
            <w:r>
              <w:rPr>
                <w:rFonts w:eastAsia="Arial"/>
                <w:b/>
              </w:rPr>
              <w:t>Mardi 3 novembre 2026</w:t>
            </w:r>
            <w:r w:rsidR="0026577E" w:rsidRPr="00736215">
              <w:rPr>
                <w:rFonts w:eastAsia="Arial"/>
                <w:b/>
              </w:rPr>
              <w:t xml:space="preserve"> à 1</w:t>
            </w:r>
            <w:r w:rsidR="00736215" w:rsidRPr="00736215">
              <w:rPr>
                <w:rFonts w:eastAsia="Arial"/>
                <w:b/>
              </w:rPr>
              <w:t>4</w:t>
            </w:r>
            <w:r w:rsidR="0026577E" w:rsidRPr="00736215">
              <w:rPr>
                <w:rFonts w:eastAsia="Arial"/>
                <w:b/>
              </w:rPr>
              <w:t>h00</w:t>
            </w:r>
          </w:p>
        </w:tc>
      </w:tr>
    </w:tbl>
    <w:p w14:paraId="79EFDE46" w14:textId="77777777" w:rsidR="0026577E" w:rsidRPr="008504FB" w:rsidRDefault="0026577E" w:rsidP="00AB2A53">
      <w:pPr>
        <w:spacing w:before="3720"/>
        <w:sectPr w:rsidR="0026577E" w:rsidRPr="008504FB">
          <w:headerReference w:type="even" r:id="rId12"/>
          <w:headerReference w:type="default" r:id="rId13"/>
          <w:footerReference w:type="even" r:id="rId14"/>
          <w:footerReference w:type="default" r:id="rId15"/>
          <w:headerReference w:type="first" r:id="rId16"/>
          <w:pgSz w:w="11900" w:h="16840"/>
          <w:pgMar w:top="1418" w:right="1701" w:bottom="1418" w:left="1701" w:header="1077" w:footer="1077" w:gutter="0"/>
          <w:pgNumType w:start="1"/>
          <w:cols w:space="720" w:equalWidth="0">
            <w:col w:w="9406"/>
          </w:cols>
          <w:titlePg/>
        </w:sectPr>
      </w:pPr>
    </w:p>
    <w:p w14:paraId="022F0A16" w14:textId="77777777" w:rsidR="0026577E" w:rsidRPr="008504FB" w:rsidRDefault="0026577E" w:rsidP="00467E6D">
      <w:pPr>
        <w:pStyle w:val="Titre1"/>
        <w:rPr>
          <w:rFonts w:ascii="Times New Roman" w:hAnsi="Times New Roman"/>
        </w:rPr>
      </w:pPr>
      <w:r w:rsidRPr="008504FB">
        <w:rPr>
          <w:rFonts w:ascii="Times New Roman" w:hAnsi="Times New Roman"/>
        </w:rPr>
        <w:lastRenderedPageBreak/>
        <w:t xml:space="preserve">OBJET ET FORME DU MARCHÉ </w:t>
      </w:r>
    </w:p>
    <w:p w14:paraId="61A29BC6" w14:textId="77777777" w:rsidR="0026577E" w:rsidRPr="008504FB" w:rsidRDefault="0026577E" w:rsidP="0026577E">
      <w:pPr>
        <w:pStyle w:val="Titre2"/>
        <w:rPr>
          <w:rFonts w:ascii="Times New Roman" w:hAnsi="Times New Roman"/>
        </w:rPr>
      </w:pPr>
      <w:r w:rsidRPr="008504FB">
        <w:rPr>
          <w:rFonts w:ascii="Times New Roman" w:hAnsi="Times New Roman"/>
        </w:rPr>
        <w:t xml:space="preserve">Objet </w:t>
      </w:r>
    </w:p>
    <w:p w14:paraId="4BE824FE" w14:textId="2D4E57D5" w:rsidR="00F272F1" w:rsidRPr="00F272F1" w:rsidRDefault="0026577E" w:rsidP="006B4AFE">
      <w:r w:rsidRPr="008504FB">
        <w:t xml:space="preserve">La présente procédure a pour objet </w:t>
      </w:r>
      <w:r w:rsidR="00F272F1" w:rsidRPr="00F272F1">
        <w:t>la gestion de la restauration collective du personnel du site François Mitterrand de la Bibliothèque nationale de France.</w:t>
      </w:r>
    </w:p>
    <w:p w14:paraId="0EC6A810" w14:textId="77777777" w:rsidR="006B4AFE" w:rsidRDefault="006B4AFE" w:rsidP="006B4AFE"/>
    <w:p w14:paraId="23DFF8DF" w14:textId="471BC0F7" w:rsidR="00F272F1" w:rsidRPr="00F272F1" w:rsidRDefault="00F272F1" w:rsidP="006B4AFE">
      <w:r w:rsidRPr="00F272F1">
        <w:t xml:space="preserve">Les prestations comprennent notamment : </w:t>
      </w:r>
    </w:p>
    <w:p w14:paraId="625B3942" w14:textId="4A8AF733" w:rsidR="00F272F1" w:rsidRPr="00F272F1" w:rsidRDefault="00F272F1" w:rsidP="006B4AFE">
      <w:pPr>
        <w:numPr>
          <w:ilvl w:val="0"/>
          <w:numId w:val="14"/>
        </w:numPr>
        <w:ind w:left="757"/>
      </w:pPr>
      <w:r w:rsidRPr="00F272F1">
        <w:t>L’approvisionnement, la confection sur place et le service de repas et denrées à la Bibliothèque nationale de France sur le site François-Mitterrand</w:t>
      </w:r>
      <w:r w:rsidR="00443AF2">
        <w:t>, situé</w:t>
      </w:r>
      <w:r w:rsidR="006B4AFE">
        <w:t>e</w:t>
      </w:r>
      <w:r w:rsidR="00443AF2">
        <w:t xml:space="preserve"> Quai François Mauriac - 75013 </w:t>
      </w:r>
      <w:r w:rsidRPr="00F272F1">
        <w:t>Paris</w:t>
      </w:r>
      <w:r w:rsidR="00443AF2">
        <w:t xml:space="preserve"> </w:t>
      </w:r>
      <w:r>
        <w:t>;</w:t>
      </w:r>
    </w:p>
    <w:p w14:paraId="60B0864C" w14:textId="57274149" w:rsidR="00F272F1" w:rsidRPr="00F272F1" w:rsidRDefault="00F272F1" w:rsidP="006B4AFE">
      <w:pPr>
        <w:numPr>
          <w:ilvl w:val="0"/>
          <w:numId w:val="14"/>
        </w:numPr>
      </w:pPr>
      <w:r w:rsidRPr="00F272F1">
        <w:t>La maintenance des équipements de cuisine</w:t>
      </w:r>
      <w:r>
        <w:t> ;</w:t>
      </w:r>
    </w:p>
    <w:p w14:paraId="6F1CEBF8" w14:textId="2918147C" w:rsidR="00F272F1" w:rsidRPr="00F272F1" w:rsidRDefault="00F272F1" w:rsidP="006B4AFE">
      <w:pPr>
        <w:numPr>
          <w:ilvl w:val="0"/>
          <w:numId w:val="14"/>
        </w:numPr>
      </w:pPr>
      <w:r w:rsidRPr="00F272F1">
        <w:t>La gestion d’un service de denrées en distribution automatique</w:t>
      </w:r>
      <w:r>
        <w:t> ;</w:t>
      </w:r>
    </w:p>
    <w:p w14:paraId="6E173809" w14:textId="2E30C0EC" w:rsidR="00F272F1" w:rsidRDefault="00F272F1" w:rsidP="006B4AFE">
      <w:pPr>
        <w:numPr>
          <w:ilvl w:val="0"/>
          <w:numId w:val="14"/>
        </w:numPr>
      </w:pPr>
      <w:r w:rsidRPr="00F272F1">
        <w:t xml:space="preserve">La gestion de la cafétéria pour la distribution de boissons chaudes et de ventes à emporter </w:t>
      </w:r>
      <w:r>
        <w:t>sur le site François Mitterrand ;</w:t>
      </w:r>
    </w:p>
    <w:p w14:paraId="1092C2E9" w14:textId="14E2F26E" w:rsidR="00443AF2" w:rsidRDefault="00F272F1" w:rsidP="006B4AFE">
      <w:pPr>
        <w:numPr>
          <w:ilvl w:val="0"/>
          <w:numId w:val="14"/>
        </w:numPr>
      </w:pPr>
      <w:r>
        <w:t xml:space="preserve">Les </w:t>
      </w:r>
      <w:r w:rsidRPr="00F272F1">
        <w:t>prestations annexes</w:t>
      </w:r>
      <w:bookmarkStart w:id="0" w:name="_Hlk237005438"/>
      <w:r w:rsidR="00443AF2">
        <w:t xml:space="preserve"> : </w:t>
      </w:r>
    </w:p>
    <w:p w14:paraId="32FA2E64" w14:textId="7D12918E" w:rsidR="00443AF2" w:rsidRPr="00F83D22" w:rsidRDefault="00443AF2" w:rsidP="006B4AFE">
      <w:pPr>
        <w:numPr>
          <w:ilvl w:val="0"/>
          <w:numId w:val="16"/>
        </w:numPr>
        <w:ind w:left="1380"/>
      </w:pPr>
      <w:r>
        <w:tab/>
        <w:t>Les prestations de traiteur</w:t>
      </w:r>
      <w:r w:rsidR="00AF27C6">
        <w:t>s</w:t>
      </w:r>
      <w:r>
        <w:t xml:space="preserve"> courantes assurées par le titulaire sur le site François Mitterrand </w:t>
      </w:r>
      <w:r w:rsidR="00F83D22">
        <w:t>(</w:t>
      </w:r>
      <w:r w:rsidR="00F83D22" w:rsidRPr="00BF0953">
        <w:t>et</w:t>
      </w:r>
      <w:r w:rsidR="00F83D22">
        <w:t xml:space="preserve"> accessoirement sur un autre </w:t>
      </w:r>
      <w:r w:rsidR="00F83D22" w:rsidRPr="00F83D22">
        <w:t>site</w:t>
      </w:r>
      <w:r w:rsidR="00F83D22" w:rsidRPr="00690B4F">
        <w:t xml:space="preserve"> de la </w:t>
      </w:r>
      <w:r w:rsidR="006B4AFE" w:rsidRPr="00690B4F">
        <w:t>BnF)</w:t>
      </w:r>
      <w:r w:rsidR="006B4AFE" w:rsidRPr="00F83D22">
        <w:t xml:space="preserve"> ;</w:t>
      </w:r>
      <w:r w:rsidRPr="00F83D22">
        <w:t xml:space="preserve">  </w:t>
      </w:r>
    </w:p>
    <w:p w14:paraId="43958B8B" w14:textId="662CFC3D" w:rsidR="00F272F1" w:rsidRPr="00F272F1" w:rsidRDefault="00443AF2" w:rsidP="006B4AFE">
      <w:pPr>
        <w:numPr>
          <w:ilvl w:val="0"/>
          <w:numId w:val="16"/>
        </w:numPr>
        <w:ind w:left="1380"/>
      </w:pPr>
      <w:r>
        <w:tab/>
        <w:t xml:space="preserve">Les </w:t>
      </w:r>
      <w:r w:rsidR="00D56595">
        <w:t>p</w:t>
      </w:r>
      <w:r>
        <w:t>restations de traiteur</w:t>
      </w:r>
      <w:r w:rsidR="00AF27C6">
        <w:t>s</w:t>
      </w:r>
      <w:r>
        <w:t>, cocktails et réceptions assuré</w:t>
      </w:r>
      <w:r w:rsidR="00D56595">
        <w:t>e</w:t>
      </w:r>
      <w:r>
        <w:t xml:space="preserve">s par </w:t>
      </w:r>
      <w:r w:rsidR="004C281E">
        <w:t>trois</w:t>
      </w:r>
      <w:r>
        <w:t xml:space="preserve"> </w:t>
      </w:r>
      <w:r w:rsidR="00D43C9B">
        <w:t xml:space="preserve">sous-traitants </w:t>
      </w:r>
      <w:r>
        <w:t>au moyen de deux gammes de niveau</w:t>
      </w:r>
      <w:r w:rsidR="004C281E">
        <w:t>x</w:t>
      </w:r>
      <w:r>
        <w:t xml:space="preserve"> de prix (gamme standard et haut de gramme) </w:t>
      </w:r>
      <w:r w:rsidR="00F272F1" w:rsidRPr="00F272F1">
        <w:t xml:space="preserve">sur </w:t>
      </w:r>
      <w:r w:rsidR="003A5C0C">
        <w:t xml:space="preserve">tous </w:t>
      </w:r>
      <w:r w:rsidR="00F272F1" w:rsidRPr="00F272F1">
        <w:t>les</w:t>
      </w:r>
      <w:r w:rsidR="00D43C9B">
        <w:t xml:space="preserve"> </w:t>
      </w:r>
      <w:r w:rsidR="00F272F1" w:rsidRPr="00F272F1">
        <w:t>sites franciliens de la BnF</w:t>
      </w:r>
      <w:r w:rsidR="003A5C0C">
        <w:t xml:space="preserve"> dont le si</w:t>
      </w:r>
      <w:r w:rsidR="009028B7">
        <w:t>t</w:t>
      </w:r>
      <w:r w:rsidR="003A5C0C">
        <w:t xml:space="preserve">e François-Mitterrand précité </w:t>
      </w:r>
      <w:r w:rsidR="006B4AFE">
        <w:t xml:space="preserve">et </w:t>
      </w:r>
      <w:r w:rsidR="006B4AFE" w:rsidRPr="00F272F1">
        <w:t>:</w:t>
      </w:r>
    </w:p>
    <w:bookmarkEnd w:id="0"/>
    <w:p w14:paraId="5B17367A" w14:textId="12B82BEE" w:rsidR="00F272F1" w:rsidRPr="00F272F1" w:rsidRDefault="00C07933" w:rsidP="006B4AFE">
      <w:pPr>
        <w:numPr>
          <w:ilvl w:val="0"/>
          <w:numId w:val="17"/>
        </w:numPr>
      </w:pPr>
      <w:r>
        <w:t xml:space="preserve">Centre technique de </w:t>
      </w:r>
      <w:r w:rsidR="00F272F1" w:rsidRPr="00F272F1">
        <w:t>Bussy-Saint-Georges </w:t>
      </w:r>
      <w:r w:rsidR="00F272F1">
        <w:t>(</w:t>
      </w:r>
      <w:r w:rsidR="00F272F1" w:rsidRPr="00F272F1">
        <w:t>14 Av</w:t>
      </w:r>
      <w:r w:rsidR="00F272F1">
        <w:t xml:space="preserve">enue </w:t>
      </w:r>
      <w:r w:rsidR="00F272F1" w:rsidRPr="00F272F1">
        <w:t>Gutenberg</w:t>
      </w:r>
      <w:r w:rsidR="00F272F1">
        <w:t xml:space="preserve"> - </w:t>
      </w:r>
      <w:r w:rsidR="00F272F1" w:rsidRPr="00F272F1">
        <w:t>77600 Bussy-Saint-Georges</w:t>
      </w:r>
      <w:r w:rsidR="00F272F1">
        <w:t xml:space="preserve">) </w:t>
      </w:r>
      <w:r w:rsidR="00F272F1" w:rsidRPr="00F272F1">
        <w:t>;</w:t>
      </w:r>
    </w:p>
    <w:p w14:paraId="2491BE23" w14:textId="274B91C5" w:rsidR="00F272F1" w:rsidRPr="00F272F1" w:rsidRDefault="00F272F1" w:rsidP="006B4AFE">
      <w:pPr>
        <w:numPr>
          <w:ilvl w:val="0"/>
          <w:numId w:val="17"/>
        </w:numPr>
      </w:pPr>
      <w:r w:rsidRPr="00F272F1">
        <w:t>Richelieu </w:t>
      </w:r>
      <w:r>
        <w:t>(58 rue de Richelieu ou 5 rue Vivienne - 75002 Paris) ;</w:t>
      </w:r>
    </w:p>
    <w:p w14:paraId="06381A10" w14:textId="0A815479" w:rsidR="00F272F1" w:rsidRPr="00CE331F" w:rsidRDefault="00F272F1" w:rsidP="006B4AFE">
      <w:pPr>
        <w:numPr>
          <w:ilvl w:val="0"/>
          <w:numId w:val="17"/>
        </w:numPr>
      </w:pPr>
      <w:r w:rsidRPr="00CE331F">
        <w:t>Arsenal</w:t>
      </w:r>
      <w:r w:rsidR="00CE331F">
        <w:t xml:space="preserve"> (1 rue Sully – 75004 Paris)</w:t>
      </w:r>
      <w:r w:rsidRPr="00CE331F">
        <w:t> ;</w:t>
      </w:r>
    </w:p>
    <w:p w14:paraId="314C8705" w14:textId="03486F8F" w:rsidR="00F272F1" w:rsidRPr="00CE331F" w:rsidRDefault="00C07933" w:rsidP="006B4AFE">
      <w:pPr>
        <w:numPr>
          <w:ilvl w:val="0"/>
          <w:numId w:val="17"/>
        </w:numPr>
      </w:pPr>
      <w:r>
        <w:t>Bibliothèque Musée de l’</w:t>
      </w:r>
      <w:r w:rsidR="00F272F1" w:rsidRPr="00CE331F">
        <w:t>Opéra de Paris</w:t>
      </w:r>
      <w:r w:rsidR="00CE331F">
        <w:t xml:space="preserve"> (8 rue Scribe – 75009 Paris)</w:t>
      </w:r>
      <w:r w:rsidR="00F272F1" w:rsidRPr="00CE331F">
        <w:t>.</w:t>
      </w:r>
    </w:p>
    <w:p w14:paraId="7A3DD97C" w14:textId="77777777" w:rsidR="00F272F1" w:rsidRDefault="00F272F1" w:rsidP="006B4AFE"/>
    <w:p w14:paraId="235B9368" w14:textId="5427142D" w:rsidR="0026577E" w:rsidRPr="008504FB" w:rsidRDefault="0026577E" w:rsidP="006B4AFE">
      <w:r w:rsidRPr="008504FB">
        <w:t>Le présent règlement de la consultation fixe les modalités de la consultation. Les candidats sont tenus de respecter les règles qui y figurent.</w:t>
      </w:r>
    </w:p>
    <w:p w14:paraId="0B32CBD6" w14:textId="77777777" w:rsidR="0026577E" w:rsidRPr="008504FB" w:rsidRDefault="0026577E" w:rsidP="0026577E">
      <w:pPr>
        <w:pStyle w:val="Titre2"/>
        <w:rPr>
          <w:rFonts w:ascii="Times New Roman" w:hAnsi="Times New Roman"/>
        </w:rPr>
      </w:pPr>
      <w:r w:rsidRPr="008504FB">
        <w:rPr>
          <w:rFonts w:ascii="Times New Roman" w:hAnsi="Times New Roman"/>
        </w:rPr>
        <w:t xml:space="preserve">Forme </w:t>
      </w:r>
    </w:p>
    <w:p w14:paraId="4D5F10B0" w14:textId="026DF951" w:rsidR="00D44BAE" w:rsidRDefault="00D44BAE" w:rsidP="0026577E">
      <w:r w:rsidRPr="005B2F01">
        <w:t xml:space="preserve">Le présent marché est un accord-cadre mono-attributaire qui s’exécute au fur et à mesure de l’émission de bons de commande en application des articles R.2162-13 et R.2162-14 du Code de la commande publique. Il est conclu sans minimum et </w:t>
      </w:r>
      <w:r w:rsidR="00256607">
        <w:t xml:space="preserve">avec un </w:t>
      </w:r>
      <w:r w:rsidRPr="005B2F01">
        <w:t>montant maximum</w:t>
      </w:r>
      <w:r w:rsidR="00256607">
        <w:t xml:space="preserve"> annuel de 3 millions d’euros HT</w:t>
      </w:r>
      <w:r w:rsidRPr="005B2F01">
        <w:t>.</w:t>
      </w:r>
    </w:p>
    <w:p w14:paraId="3A9D38E3" w14:textId="77777777" w:rsidR="0026577E" w:rsidRPr="008504FB" w:rsidRDefault="0026577E" w:rsidP="00467E6D">
      <w:pPr>
        <w:pStyle w:val="Titre1"/>
        <w:rPr>
          <w:rFonts w:ascii="Times New Roman" w:hAnsi="Times New Roman"/>
        </w:rPr>
      </w:pPr>
      <w:bookmarkStart w:id="1" w:name="_heading=h.17fv8dwzu06g" w:colFirst="0" w:colLast="0"/>
      <w:bookmarkEnd w:id="1"/>
      <w:r w:rsidRPr="008504FB">
        <w:rPr>
          <w:rFonts w:ascii="Times New Roman" w:hAnsi="Times New Roman"/>
        </w:rPr>
        <w:t>DECOMPOSITION DU MARCHE</w:t>
      </w:r>
    </w:p>
    <w:p w14:paraId="3C9C3A20" w14:textId="77777777" w:rsidR="0026577E" w:rsidRPr="008504FB" w:rsidRDefault="0026577E" w:rsidP="0026577E">
      <w:pPr>
        <w:pStyle w:val="Titre2"/>
        <w:rPr>
          <w:rFonts w:ascii="Times New Roman" w:hAnsi="Times New Roman"/>
        </w:rPr>
      </w:pPr>
      <w:r w:rsidRPr="008504FB">
        <w:rPr>
          <w:rFonts w:ascii="Times New Roman" w:hAnsi="Times New Roman"/>
        </w:rPr>
        <w:t>Variantes</w:t>
      </w:r>
    </w:p>
    <w:p w14:paraId="506EB969" w14:textId="77777777" w:rsidR="0026577E" w:rsidRPr="008504FB" w:rsidRDefault="0026577E" w:rsidP="0026577E">
      <w:r w:rsidRPr="008504FB">
        <w:t>Les variantes ne sont pas autorisées.</w:t>
      </w:r>
    </w:p>
    <w:p w14:paraId="20A226E3" w14:textId="77777777" w:rsidR="0026577E" w:rsidRPr="008504FB" w:rsidRDefault="0026577E" w:rsidP="0026577E">
      <w:pPr>
        <w:pStyle w:val="Titre2"/>
        <w:rPr>
          <w:rFonts w:ascii="Times New Roman" w:hAnsi="Times New Roman"/>
        </w:rPr>
      </w:pPr>
      <w:r w:rsidRPr="008504FB">
        <w:rPr>
          <w:rFonts w:ascii="Times New Roman" w:hAnsi="Times New Roman"/>
        </w:rPr>
        <w:t>Décomposition en tranches</w:t>
      </w:r>
    </w:p>
    <w:p w14:paraId="07BA832C" w14:textId="77777777" w:rsidR="0026577E" w:rsidRPr="008504FB" w:rsidRDefault="0026577E" w:rsidP="0026577E">
      <w:r w:rsidRPr="008504FB">
        <w:t>Les prestations ne sont pas décomposées en tranches.</w:t>
      </w:r>
    </w:p>
    <w:p w14:paraId="436D45BB" w14:textId="77777777" w:rsidR="0026577E" w:rsidRPr="008504FB" w:rsidRDefault="0026577E" w:rsidP="0026577E">
      <w:pPr>
        <w:pStyle w:val="Titre2"/>
        <w:rPr>
          <w:rFonts w:ascii="Times New Roman" w:hAnsi="Times New Roman"/>
        </w:rPr>
      </w:pPr>
      <w:r w:rsidRPr="008504FB">
        <w:rPr>
          <w:rFonts w:ascii="Times New Roman" w:hAnsi="Times New Roman"/>
        </w:rPr>
        <w:lastRenderedPageBreak/>
        <w:t>Allotissement</w:t>
      </w:r>
    </w:p>
    <w:p w14:paraId="1B9C0339" w14:textId="33472BA4" w:rsidR="000665D8" w:rsidRPr="000665D8" w:rsidRDefault="000665D8" w:rsidP="000665D8">
      <w:r w:rsidRPr="000665D8">
        <w:t>Les prestations ne sont pas alloties au sens des articles L.2113-10, L.2113-11, R.2113-2 et R.2113-3 du Code de la commande publique car l</w:t>
      </w:r>
      <w:r w:rsidRPr="000665D8">
        <w:rPr>
          <w:rFonts w:hint="eastAsia"/>
        </w:rPr>
        <w:t>’</w:t>
      </w:r>
      <w:r w:rsidRPr="000665D8">
        <w:t xml:space="preserve">identification de prestations distinctes n’est pas possible. </w:t>
      </w:r>
    </w:p>
    <w:p w14:paraId="7959A33A" w14:textId="532AE87E" w:rsidR="00EB51A1" w:rsidRPr="00A0219E" w:rsidRDefault="00EB51A1" w:rsidP="00D2679F">
      <w:pPr>
        <w:pStyle w:val="Titre2"/>
        <w:rPr>
          <w:rFonts w:ascii="Times New Roman" w:hAnsi="Times New Roman"/>
        </w:rPr>
      </w:pPr>
      <w:r w:rsidRPr="00A0219E">
        <w:rPr>
          <w:rFonts w:ascii="Times New Roman" w:hAnsi="Times New Roman"/>
        </w:rPr>
        <w:t xml:space="preserve">Clause d’insertion par l’activité économique </w:t>
      </w:r>
    </w:p>
    <w:p w14:paraId="7ED7E559" w14:textId="77777777" w:rsidR="00EB51A1" w:rsidRPr="008D1EFD" w:rsidRDefault="00EB51A1" w:rsidP="00EB51A1">
      <w:r w:rsidRPr="008D1EFD">
        <w:t>Pour promouvoir l’emploi et combattre l’exclusion, la BnF a décidé de faire application des dispositions de l’article L.2112-2 du Code de la Commande Publique incluant dans le CCAP une clause obligatoire d’insertion par l’activité économique.</w:t>
      </w:r>
    </w:p>
    <w:p w14:paraId="3B867C25" w14:textId="77777777" w:rsidR="00EB51A1" w:rsidRPr="008D1EFD" w:rsidRDefault="00EB51A1" w:rsidP="00EB51A1">
      <w:r w:rsidRPr="008D1EFD">
        <w:t>Cette clause est applicable au présent marché.</w:t>
      </w:r>
    </w:p>
    <w:p w14:paraId="3155782D" w14:textId="77777777" w:rsidR="00EB51A1" w:rsidRPr="008D1EFD" w:rsidRDefault="00EB51A1" w:rsidP="00EB51A1">
      <w:r w:rsidRPr="008D1EFD">
        <w:t>Pour l’exécution du marché, l’entreprise attributaire devra réaliser une action d’insertion qui permette l’accès ou le retour à l’emploi de personnes rencontrant des difficultés sociales ou professionnelles particulières.</w:t>
      </w:r>
    </w:p>
    <w:p w14:paraId="36F01CEE" w14:textId="77777777" w:rsidR="00EB51A1" w:rsidRPr="008D1EFD" w:rsidRDefault="00EB51A1" w:rsidP="00EB51A1">
      <w:r w:rsidRPr="008D1EFD">
        <w:t>Pour faciliter la mise en œuvre de la clause d'insertion, la BnF a mis en place un dispositif d’accompagnement mis en œuvre par </w:t>
      </w:r>
    </w:p>
    <w:p w14:paraId="3492B459" w14:textId="77777777" w:rsidR="00EB51A1" w:rsidRPr="008D1EFD" w:rsidRDefault="00EB51A1" w:rsidP="00EB51A1">
      <w:pPr>
        <w:spacing w:after="0"/>
        <w:jc w:val="center"/>
        <w:rPr>
          <w:rFonts w:cs="Times New Roman"/>
          <w:iCs/>
          <w:sz w:val="20"/>
        </w:rPr>
      </w:pPr>
      <w:r w:rsidRPr="008D1EFD">
        <w:rPr>
          <w:rFonts w:cs="Times New Roman"/>
          <w:b/>
          <w:iCs/>
        </w:rPr>
        <w:t>E</w:t>
      </w:r>
      <w:r w:rsidRPr="008D1EFD">
        <w:rPr>
          <w:rFonts w:cs="Times New Roman"/>
          <w:iCs/>
        </w:rPr>
        <w:t xml:space="preserve">nsemble </w:t>
      </w:r>
      <w:r w:rsidRPr="008D1EFD">
        <w:rPr>
          <w:rFonts w:cs="Times New Roman"/>
          <w:b/>
          <w:iCs/>
        </w:rPr>
        <w:t>P</w:t>
      </w:r>
      <w:r w:rsidRPr="008D1EFD">
        <w:rPr>
          <w:rFonts w:cs="Times New Roman"/>
          <w:iCs/>
        </w:rPr>
        <w:t xml:space="preserve">aris </w:t>
      </w:r>
      <w:r w:rsidRPr="008D1EFD">
        <w:rPr>
          <w:rFonts w:cs="Times New Roman"/>
          <w:b/>
          <w:iCs/>
        </w:rPr>
        <w:t>E</w:t>
      </w:r>
      <w:r w:rsidRPr="008D1EFD">
        <w:rPr>
          <w:rFonts w:cs="Times New Roman"/>
          <w:iCs/>
        </w:rPr>
        <w:t xml:space="preserve">mploi </w:t>
      </w:r>
      <w:r w:rsidRPr="008D1EFD">
        <w:rPr>
          <w:rFonts w:cs="Times New Roman"/>
          <w:b/>
          <w:iCs/>
        </w:rPr>
        <w:t>C</w:t>
      </w:r>
      <w:r w:rsidRPr="008D1EFD">
        <w:rPr>
          <w:rFonts w:cs="Times New Roman"/>
          <w:iCs/>
        </w:rPr>
        <w:t>ompétences</w:t>
      </w:r>
    </w:p>
    <w:p w14:paraId="7B1D84A8" w14:textId="77777777" w:rsidR="00EB51A1" w:rsidRPr="008D1EFD" w:rsidRDefault="00EB51A1" w:rsidP="00EB51A1">
      <w:pPr>
        <w:spacing w:after="0"/>
        <w:jc w:val="center"/>
        <w:rPr>
          <w:rFonts w:cs="Times New Roman"/>
          <w:iCs/>
        </w:rPr>
      </w:pPr>
      <w:r w:rsidRPr="008D1EFD">
        <w:rPr>
          <w:rFonts w:cs="Times New Roman"/>
          <w:iCs/>
        </w:rPr>
        <w:t>209 rue La Fayette</w:t>
      </w:r>
    </w:p>
    <w:p w14:paraId="3677286D" w14:textId="77777777" w:rsidR="00EB51A1" w:rsidRPr="008D1EFD" w:rsidRDefault="00EB51A1" w:rsidP="00EB51A1">
      <w:pPr>
        <w:spacing w:after="0"/>
        <w:jc w:val="center"/>
        <w:rPr>
          <w:rFonts w:cs="Times New Roman"/>
          <w:iCs/>
        </w:rPr>
      </w:pPr>
      <w:r w:rsidRPr="008D1EFD">
        <w:rPr>
          <w:rFonts w:cs="Times New Roman"/>
          <w:iCs/>
        </w:rPr>
        <w:t>75010 Paris</w:t>
      </w:r>
    </w:p>
    <w:p w14:paraId="1456C022" w14:textId="77777777" w:rsidR="00EB51A1" w:rsidRPr="008D1EFD" w:rsidRDefault="00EB51A1" w:rsidP="00EB51A1">
      <w:r w:rsidRPr="008D1EFD">
        <w:t>Les candidats ne sont pas autorisés à formuler de réserve dans leur offre sur la clause obligatoire d’insertion par l’activité économique.</w:t>
      </w:r>
    </w:p>
    <w:p w14:paraId="5F15865B" w14:textId="77777777" w:rsidR="00EB51A1" w:rsidRPr="002465CE" w:rsidRDefault="00EB51A1" w:rsidP="00EB51A1">
      <w:r w:rsidRPr="008D1EFD">
        <w:t>Une offre qui ne satisferait pas à cette condition d’exécution sera déclarée irrégulière au motif de non-respect du cahier des charges.</w:t>
      </w:r>
    </w:p>
    <w:p w14:paraId="6B12A84E" w14:textId="77777777" w:rsidR="0026577E" w:rsidRPr="00840F22" w:rsidRDefault="0026577E" w:rsidP="00467E6D">
      <w:pPr>
        <w:pStyle w:val="Titre1"/>
        <w:rPr>
          <w:rFonts w:ascii="Times New Roman" w:hAnsi="Times New Roman"/>
        </w:rPr>
      </w:pPr>
      <w:r w:rsidRPr="00840F22">
        <w:rPr>
          <w:rFonts w:ascii="Times New Roman" w:hAnsi="Times New Roman"/>
        </w:rPr>
        <w:t>DUREE DU MARCHE</w:t>
      </w:r>
    </w:p>
    <w:p w14:paraId="61B7D04C" w14:textId="624C4864" w:rsidR="00CB60A8" w:rsidRPr="00CB60A8" w:rsidRDefault="00CB60A8" w:rsidP="00CB60A8">
      <w:pPr>
        <w:rPr>
          <w:color w:val="000000" w:themeColor="text1"/>
        </w:rPr>
      </w:pPr>
      <w:r w:rsidRPr="00CB60A8">
        <w:rPr>
          <w:color w:val="000000" w:themeColor="text1"/>
        </w:rPr>
        <w:t xml:space="preserve">Le marché est conclu pour une durée d’un (1) an à compter du </w:t>
      </w:r>
      <w:r w:rsidR="00256607">
        <w:rPr>
          <w:color w:val="000000" w:themeColor="text1"/>
        </w:rPr>
        <w:t xml:space="preserve">3 </w:t>
      </w:r>
      <w:r w:rsidRPr="00CB60A8">
        <w:rPr>
          <w:color w:val="000000" w:themeColor="text1"/>
        </w:rPr>
        <w:t>avril 2027 ou de sa notification au titulaire si celle-ci est postérieure.</w:t>
      </w:r>
    </w:p>
    <w:p w14:paraId="2B18B83A" w14:textId="097AE6F9" w:rsidR="00CB60A8" w:rsidRPr="00CB60A8" w:rsidRDefault="00CB60A8" w:rsidP="00CB60A8">
      <w:pPr>
        <w:rPr>
          <w:color w:val="000000" w:themeColor="text1"/>
        </w:rPr>
      </w:pPr>
      <w:r w:rsidRPr="00CB60A8">
        <w:rPr>
          <w:color w:val="000000" w:themeColor="text1"/>
        </w:rPr>
        <w:t xml:space="preserve">La période située entre la date de notification du marché et le début d’exécution des prestations (1er avril 2027) ne donnera lieu à aucun paiement. Elle servira à la réalisation de certaines formalités administratives concourant à la mise en place du marché et notamment la reprise du personnel, les inventaires d’entrée, l’état des lieux et du matériel mis à disposition. </w:t>
      </w:r>
    </w:p>
    <w:p w14:paraId="7DFC8D26" w14:textId="77777777" w:rsidR="00CB60A8" w:rsidRPr="00CB60A8" w:rsidRDefault="00CB60A8" w:rsidP="00CB60A8">
      <w:pPr>
        <w:rPr>
          <w:color w:val="000000" w:themeColor="text1"/>
        </w:rPr>
      </w:pPr>
      <w:r w:rsidRPr="00CB60A8">
        <w:rPr>
          <w:color w:val="000000" w:themeColor="text1"/>
        </w:rPr>
        <w:t>Ensuite, le marché sera reconductible tacitement quatre (4) fois maximum pour des périodes de douze (12) mois. Trois mois avant la fin de la période concernée, la BnF informera le cas échéant le titulaire de sa décision de ne pas reconduire le marché par lettre recommandée avec accusé de réception.</w:t>
      </w:r>
    </w:p>
    <w:p w14:paraId="4418DCAD" w14:textId="77777777" w:rsidR="00CB60A8" w:rsidRDefault="00CB60A8" w:rsidP="00CB60A8">
      <w:pPr>
        <w:rPr>
          <w:color w:val="000000" w:themeColor="text1"/>
        </w:rPr>
      </w:pPr>
      <w:r w:rsidRPr="00CB60A8">
        <w:rPr>
          <w:color w:val="000000" w:themeColor="text1"/>
        </w:rPr>
        <w:t>Le Titulaire ne peut pas refuser la reconduction du marché et ne peut se prévaloir d’aucune indemnité en cas d’absence de reconduction.</w:t>
      </w:r>
    </w:p>
    <w:p w14:paraId="46AF12B0" w14:textId="77777777" w:rsidR="0026577E" w:rsidRPr="008504FB" w:rsidRDefault="0026577E" w:rsidP="00467E6D">
      <w:pPr>
        <w:pStyle w:val="Titre1"/>
        <w:rPr>
          <w:rFonts w:ascii="Times New Roman" w:hAnsi="Times New Roman"/>
        </w:rPr>
      </w:pPr>
      <w:r w:rsidRPr="008504FB">
        <w:rPr>
          <w:rFonts w:ascii="Times New Roman" w:hAnsi="Times New Roman"/>
        </w:rPr>
        <w:t>CONDITIONS DE LA MISE EN CONCURRENCE</w:t>
      </w:r>
    </w:p>
    <w:p w14:paraId="456CC4C0" w14:textId="77777777" w:rsidR="0026577E" w:rsidRPr="008504FB" w:rsidRDefault="0026577E" w:rsidP="0026577E">
      <w:pPr>
        <w:pStyle w:val="Titre2"/>
        <w:rPr>
          <w:rFonts w:ascii="Times New Roman" w:hAnsi="Times New Roman"/>
        </w:rPr>
      </w:pPr>
      <w:r w:rsidRPr="008504FB">
        <w:rPr>
          <w:rFonts w:ascii="Times New Roman" w:hAnsi="Times New Roman"/>
        </w:rPr>
        <w:t>Procédure de passation du marché</w:t>
      </w:r>
    </w:p>
    <w:p w14:paraId="591303E3" w14:textId="77777777" w:rsidR="00A34F9E" w:rsidRDefault="00A34F9E" w:rsidP="00A34F9E">
      <w:r>
        <w:t xml:space="preserve">La présente consultation est passée sous la forme d’une procédure adaptée, en application des articles L. 2123-1 et R. 2123-1 du Code de la commande publique. </w:t>
      </w:r>
    </w:p>
    <w:p w14:paraId="1EDB1C08" w14:textId="61DE2275" w:rsidR="00A34F9E" w:rsidRDefault="00A34F9E" w:rsidP="00A34F9E">
      <w:bookmarkStart w:id="2" w:name="_Hlk236821373"/>
      <w:r>
        <w:t xml:space="preserve">En effet, </w:t>
      </w:r>
      <w:r w:rsidR="00D64BC7">
        <w:t xml:space="preserve">en application de l’article R.2123-1 3° du code de la commande publique, </w:t>
      </w:r>
      <w:r>
        <w:t xml:space="preserve">les services objet du marché sont visés par l’Avis relatif aux contrats de la commande publique ayant pour objet des services sociaux et autres services spécifiques </w:t>
      </w:r>
      <w:r w:rsidR="00D64BC7">
        <w:t xml:space="preserve">- </w:t>
      </w:r>
      <w:r w:rsidR="00D64BC7" w:rsidRPr="00D64BC7">
        <w:t>7. Services d'hôtellerie et de restauration</w:t>
      </w:r>
      <w:r>
        <w:t>.</w:t>
      </w:r>
    </w:p>
    <w:bookmarkEnd w:id="2"/>
    <w:p w14:paraId="2D9932C1" w14:textId="77777777" w:rsidR="0026577E" w:rsidRPr="008504FB" w:rsidRDefault="0026577E" w:rsidP="0026577E">
      <w:pPr>
        <w:pStyle w:val="Titre2"/>
        <w:rPr>
          <w:rFonts w:ascii="Times New Roman" w:hAnsi="Times New Roman"/>
        </w:rPr>
      </w:pPr>
      <w:r w:rsidRPr="008504FB">
        <w:rPr>
          <w:rFonts w:ascii="Times New Roman" w:hAnsi="Times New Roman"/>
        </w:rPr>
        <w:lastRenderedPageBreak/>
        <w:t>Structure juridique des candidats</w:t>
      </w:r>
    </w:p>
    <w:p w14:paraId="693CE3BD" w14:textId="77777777" w:rsidR="0026577E" w:rsidRPr="00236550" w:rsidRDefault="0026577E" w:rsidP="0026577E">
      <w:r w:rsidRPr="00236550">
        <w:t xml:space="preserve">Le marché pourra être attribué à un titulaire unique ou à un groupement momentané d'entreprises, étant entendu que le groupement doit être constitué dès le stade de la candidature. </w:t>
      </w:r>
    </w:p>
    <w:p w14:paraId="5FF9C165" w14:textId="53A3B02A" w:rsidR="0026577E" w:rsidRPr="00236550" w:rsidRDefault="0026577E" w:rsidP="0026577E">
      <w:r w:rsidRPr="00236550">
        <w:t xml:space="preserve">L’un des membres du groupement devra être désigné comme mandataire du groupement. </w:t>
      </w:r>
    </w:p>
    <w:p w14:paraId="0B7D2393" w14:textId="77777777" w:rsidR="0026577E" w:rsidRPr="00236550" w:rsidRDefault="00CC115A" w:rsidP="0026577E">
      <w:r w:rsidRPr="00236550">
        <w:t xml:space="preserve">En </w:t>
      </w:r>
      <w:r w:rsidR="0026577E" w:rsidRPr="00236550">
        <w:t>cas de candidatures groupées, le mandataire assure la sécurité et l'authenticité des informations transmises au nom des membres du groupement.</w:t>
      </w:r>
    </w:p>
    <w:p w14:paraId="5ACA76BF" w14:textId="77777777" w:rsidR="007671B4" w:rsidRPr="00236550" w:rsidRDefault="0026577E" w:rsidP="00EF3BA2">
      <w:pPr>
        <w:pStyle w:val="Paragraphedeliste"/>
        <w:numPr>
          <w:ilvl w:val="0"/>
          <w:numId w:val="9"/>
        </w:numPr>
      </w:pPr>
      <w:r w:rsidRPr="00236550">
        <w:t xml:space="preserve">Un même opérateur économique ne peut être mandataire de plusieurs </w:t>
      </w:r>
      <w:r w:rsidR="007671B4" w:rsidRPr="00236550">
        <w:t>groupements.</w:t>
      </w:r>
    </w:p>
    <w:p w14:paraId="243A6E02" w14:textId="77777777" w:rsidR="0026577E" w:rsidRPr="00236550" w:rsidRDefault="0026577E" w:rsidP="00EF3BA2">
      <w:pPr>
        <w:pStyle w:val="Paragraphedeliste"/>
        <w:numPr>
          <w:ilvl w:val="0"/>
          <w:numId w:val="9"/>
        </w:numPr>
      </w:pPr>
      <w:r w:rsidRPr="00236550">
        <w:t>Un même opérateur économique ne peut présenter une offre en agissant à la fois en qualité de candidat individuel et de membre d’un ou plusieurs groupements.</w:t>
      </w:r>
    </w:p>
    <w:p w14:paraId="709AF66D" w14:textId="77777777" w:rsidR="0026577E" w:rsidRPr="00236550" w:rsidRDefault="0026577E" w:rsidP="0026577E">
      <w:r w:rsidRPr="00236550">
        <w:t>Au stade de l’attribution, le groupement devra impérativement être conjoint avec solidarité du mandataire ou solidaire.</w:t>
      </w:r>
    </w:p>
    <w:p w14:paraId="03EC9A2E" w14:textId="77777777" w:rsidR="0026577E" w:rsidRPr="008504FB" w:rsidRDefault="0026577E" w:rsidP="0026577E">
      <w:pPr>
        <w:pStyle w:val="Titre2"/>
        <w:rPr>
          <w:rFonts w:ascii="Times New Roman" w:hAnsi="Times New Roman"/>
        </w:rPr>
      </w:pPr>
      <w:r w:rsidRPr="008504FB">
        <w:rPr>
          <w:rFonts w:ascii="Times New Roman" w:hAnsi="Times New Roman"/>
        </w:rPr>
        <w:t>Organisation de la consultation</w:t>
      </w:r>
    </w:p>
    <w:p w14:paraId="26E37D73" w14:textId="77777777" w:rsidR="0026577E" w:rsidRPr="008504FB" w:rsidRDefault="0026577E" w:rsidP="0026577E">
      <w:r w:rsidRPr="008504FB">
        <w:t>Le pouvoir adjudicateur responsable de l'organisation de la procédure est :</w:t>
      </w:r>
    </w:p>
    <w:p w14:paraId="00507B19" w14:textId="77777777" w:rsidR="0026577E" w:rsidRPr="008504FB" w:rsidRDefault="0026577E" w:rsidP="00AB2A53">
      <w:pPr>
        <w:spacing w:before="0" w:after="0"/>
        <w:jc w:val="center"/>
      </w:pPr>
      <w:r w:rsidRPr="008504FB">
        <w:t>La Bibliothèque nationale de France (BnF)</w:t>
      </w:r>
    </w:p>
    <w:p w14:paraId="2A8F2B26" w14:textId="77777777" w:rsidR="0026577E" w:rsidRPr="008504FB" w:rsidRDefault="0026577E" w:rsidP="00AB2A53">
      <w:pPr>
        <w:pBdr>
          <w:top w:val="nil"/>
          <w:left w:val="nil"/>
          <w:bottom w:val="nil"/>
          <w:right w:val="nil"/>
          <w:between w:val="nil"/>
        </w:pBdr>
        <w:spacing w:before="0" w:after="0"/>
        <w:jc w:val="center"/>
        <w:rPr>
          <w:rFonts w:eastAsia="Helvetica Neue"/>
          <w:color w:val="000000"/>
        </w:rPr>
      </w:pPr>
      <w:r w:rsidRPr="008504FB">
        <w:rPr>
          <w:rFonts w:eastAsia="Helvetica Neue"/>
          <w:color w:val="000000"/>
        </w:rPr>
        <w:t>Quai François Mauriac</w:t>
      </w:r>
    </w:p>
    <w:p w14:paraId="51772C11" w14:textId="77777777" w:rsidR="0026577E" w:rsidRPr="008504FB" w:rsidRDefault="0026577E" w:rsidP="00AB2A53">
      <w:pPr>
        <w:spacing w:before="0" w:after="0"/>
        <w:jc w:val="center"/>
      </w:pPr>
      <w:r w:rsidRPr="008504FB">
        <w:t>75706 PARIS Cedex 13</w:t>
      </w:r>
    </w:p>
    <w:p w14:paraId="63E2798A" w14:textId="77777777" w:rsidR="0026577E" w:rsidRPr="008504FB" w:rsidRDefault="0026577E" w:rsidP="00AB2A53">
      <w:pPr>
        <w:spacing w:before="0" w:after="0"/>
        <w:jc w:val="center"/>
        <w:rPr>
          <w:b/>
        </w:rPr>
      </w:pPr>
      <w:r w:rsidRPr="008504FB">
        <w:t>Téléphone. : 01.53.79.42.37</w:t>
      </w:r>
    </w:p>
    <w:p w14:paraId="025D9C85" w14:textId="77777777" w:rsidR="0026577E" w:rsidRPr="008504FB" w:rsidRDefault="0026577E" w:rsidP="0026577E">
      <w:pPr>
        <w:pStyle w:val="Titre2"/>
        <w:rPr>
          <w:rFonts w:ascii="Times New Roman" w:hAnsi="Times New Roman"/>
        </w:rPr>
      </w:pPr>
      <w:r w:rsidRPr="008504FB">
        <w:rPr>
          <w:rFonts w:ascii="Times New Roman" w:hAnsi="Times New Roman"/>
        </w:rPr>
        <w:t>Délai de validité des offres</w:t>
      </w:r>
    </w:p>
    <w:p w14:paraId="5C4A57AE" w14:textId="454574B3" w:rsidR="0026577E" w:rsidRDefault="0026577E" w:rsidP="0026577E">
      <w:r w:rsidRPr="008504FB">
        <w:t xml:space="preserve">Le délai de validité des offres est fixé à </w:t>
      </w:r>
      <w:r w:rsidR="008D1EFD">
        <w:t xml:space="preserve">six </w:t>
      </w:r>
      <w:r w:rsidRPr="008504FB">
        <w:t>(</w:t>
      </w:r>
      <w:r w:rsidR="008D1EFD">
        <w:t>6</w:t>
      </w:r>
      <w:r w:rsidRPr="008504FB">
        <w:t xml:space="preserve">) mois à compter de la date limite de remise des </w:t>
      </w:r>
      <w:r w:rsidRPr="00A34F9E">
        <w:rPr>
          <w:color w:val="000000" w:themeColor="text1"/>
        </w:rPr>
        <w:t>propositions, négociées le cas échéant.</w:t>
      </w:r>
      <w:r w:rsidR="00467E6D" w:rsidRPr="00A34F9E">
        <w:rPr>
          <w:color w:val="000000" w:themeColor="text1"/>
        </w:rPr>
        <w:t xml:space="preserve"> </w:t>
      </w:r>
    </w:p>
    <w:p w14:paraId="2B12A55A" w14:textId="77777777" w:rsidR="00DD629B" w:rsidRPr="00DD629B" w:rsidRDefault="00DD629B" w:rsidP="00DD629B">
      <w:pPr>
        <w:pStyle w:val="Titre2"/>
        <w:rPr>
          <w:rFonts w:ascii="Times New Roman" w:hAnsi="Times New Roman"/>
        </w:rPr>
      </w:pPr>
      <w:r w:rsidRPr="00DD629B">
        <w:rPr>
          <w:rFonts w:ascii="Times New Roman" w:hAnsi="Times New Roman"/>
        </w:rPr>
        <w:t>Code CPV</w:t>
      </w:r>
    </w:p>
    <w:p w14:paraId="012BA23D" w14:textId="686AF540" w:rsidR="00840F22" w:rsidRPr="00840F22" w:rsidRDefault="00840F22" w:rsidP="00EF3BA2">
      <w:pPr>
        <w:numPr>
          <w:ilvl w:val="0"/>
          <w:numId w:val="5"/>
        </w:numPr>
        <w:pBdr>
          <w:top w:val="nil"/>
          <w:left w:val="nil"/>
          <w:bottom w:val="nil"/>
          <w:right w:val="nil"/>
          <w:between w:val="nil"/>
        </w:pBdr>
        <w:rPr>
          <w:rFonts w:eastAsia="Arimo"/>
          <w:color w:val="000000"/>
        </w:rPr>
      </w:pPr>
      <w:r w:rsidRPr="00840F22">
        <w:rPr>
          <w:rFonts w:eastAsia="Arimo"/>
          <w:color w:val="000000"/>
        </w:rPr>
        <w:t>55511000-5 : Services de cantines et autres services de cafétéria</w:t>
      </w:r>
    </w:p>
    <w:p w14:paraId="01FBB7DC" w14:textId="60D22C25" w:rsidR="00840F22" w:rsidRPr="00840F22" w:rsidRDefault="00840F22" w:rsidP="00EF3BA2">
      <w:pPr>
        <w:numPr>
          <w:ilvl w:val="0"/>
          <w:numId w:val="5"/>
        </w:numPr>
        <w:pBdr>
          <w:top w:val="nil"/>
          <w:left w:val="nil"/>
          <w:bottom w:val="nil"/>
          <w:right w:val="nil"/>
          <w:between w:val="nil"/>
        </w:pBdr>
        <w:rPr>
          <w:rFonts w:eastAsia="Arimo"/>
          <w:color w:val="000000"/>
        </w:rPr>
      </w:pPr>
      <w:r w:rsidRPr="00840F22">
        <w:rPr>
          <w:rFonts w:eastAsia="Arimo"/>
          <w:color w:val="000000"/>
        </w:rPr>
        <w:t>55520000-1 : Services traiteurs</w:t>
      </w:r>
    </w:p>
    <w:p w14:paraId="65EE5324" w14:textId="2178E867" w:rsidR="00840F22" w:rsidRPr="00840F22" w:rsidRDefault="00840F22" w:rsidP="00EF3BA2">
      <w:pPr>
        <w:numPr>
          <w:ilvl w:val="0"/>
          <w:numId w:val="5"/>
        </w:numPr>
        <w:pBdr>
          <w:top w:val="nil"/>
          <w:left w:val="nil"/>
          <w:bottom w:val="nil"/>
          <w:right w:val="nil"/>
          <w:between w:val="nil"/>
        </w:pBdr>
        <w:rPr>
          <w:rFonts w:eastAsia="Arimo"/>
          <w:color w:val="000000"/>
        </w:rPr>
      </w:pPr>
      <w:r w:rsidRPr="00840F22">
        <w:rPr>
          <w:rFonts w:eastAsia="Arimo"/>
          <w:color w:val="000000"/>
        </w:rPr>
        <w:t>42968100-0 : Distributeurs de boissons</w:t>
      </w:r>
    </w:p>
    <w:p w14:paraId="2E8A8792" w14:textId="77777777" w:rsidR="00F716F0" w:rsidRPr="00F716F0" w:rsidRDefault="00F716F0" w:rsidP="00F716F0">
      <w:pPr>
        <w:pStyle w:val="Titre1"/>
        <w:ind w:left="431" w:hanging="431"/>
        <w:rPr>
          <w:rFonts w:ascii="Times New Roman" w:hAnsi="Times New Roman"/>
        </w:rPr>
      </w:pPr>
      <w:r w:rsidRPr="00F716F0">
        <w:rPr>
          <w:rFonts w:ascii="Times New Roman" w:hAnsi="Times New Roman"/>
        </w:rPr>
        <w:t>GESTION DE LA CONSULTATION</w:t>
      </w:r>
    </w:p>
    <w:p w14:paraId="137FBBD7" w14:textId="77777777" w:rsidR="00F716F0" w:rsidRDefault="00F716F0" w:rsidP="0026577E">
      <w:pPr>
        <w:pStyle w:val="Titre2"/>
        <w:rPr>
          <w:rFonts w:ascii="Times New Roman" w:hAnsi="Times New Roman"/>
        </w:rPr>
      </w:pPr>
      <w:r>
        <w:rPr>
          <w:rFonts w:ascii="Times New Roman" w:hAnsi="Times New Roman"/>
        </w:rPr>
        <w:t xml:space="preserve">Modalité de retrait </w:t>
      </w:r>
    </w:p>
    <w:p w14:paraId="2655EBBE" w14:textId="77777777" w:rsidR="0025733D" w:rsidRDefault="0025733D" w:rsidP="0025733D">
      <w:r>
        <w:t xml:space="preserve">L’ensemble du dossier permettant de répondre à la présente consultation est téléchargeable gratuitement par chaque candidat. </w:t>
      </w:r>
    </w:p>
    <w:p w14:paraId="49419A2F" w14:textId="77777777" w:rsidR="0025733D" w:rsidRDefault="0025733D" w:rsidP="0025733D">
      <w:r>
        <w:t xml:space="preserve">Les documents sont accessibles uniquement par voie électronique, sur la plateforme des achats de l’état (PLACE) </w:t>
      </w:r>
      <w:hyperlink r:id="rId17" w:history="1">
        <w:r w:rsidRPr="0025733D">
          <w:rPr>
            <w:rStyle w:val="Lienhypertexte"/>
          </w:rPr>
          <w:t>https://www.marches-publics.gouv.fr/entreprise</w:t>
        </w:r>
      </w:hyperlink>
      <w:r w:rsidR="00106DD8">
        <w:t>.</w:t>
      </w:r>
    </w:p>
    <w:p w14:paraId="74C4E5D2" w14:textId="77777777" w:rsidR="00106DD8" w:rsidRDefault="00106DD8" w:rsidP="00106DD8">
      <w:r>
        <w:t xml:space="preserve">Il est recommandé aux candidats souhaitant télécharger le dossier de consultation de s’identifier au préalable par une inscription gratuite, de façon à pouvoir être informé automatiquement d’une éventuelle modification du dossier de consultation. </w:t>
      </w:r>
    </w:p>
    <w:p w14:paraId="40B1A6F2" w14:textId="77777777" w:rsidR="00106DD8" w:rsidRDefault="00106DD8" w:rsidP="00106DD8">
      <w:r>
        <w:t>Le téléchargement anonyme du dossier de consultation est possible mais dans ce cas le pouvoir adjudicateur sera dans l'impossibilité de prévenir le candidat d’un changement dans le dossier de consultation.</w:t>
      </w:r>
    </w:p>
    <w:p w14:paraId="7A5E5CEA" w14:textId="77777777" w:rsidR="00106DD8" w:rsidRDefault="00106DD8" w:rsidP="00106DD8">
      <w:r>
        <w:t xml:space="preserve">La responsabilité de l’acheteur public ne saurait être recherchée si le candidat a communiqué une adresse erronée, s’il n’a pas souhaité s’identifier ou s'il n'a pas consulté ses messages en temps et en heure. </w:t>
      </w:r>
    </w:p>
    <w:p w14:paraId="111F7665" w14:textId="77777777" w:rsidR="00106DD8" w:rsidRDefault="00106DD8" w:rsidP="0025733D">
      <w:r>
        <w:t xml:space="preserve">Si le candidat rencontre des difficultés pour télécharger les pièces du dossier, il peut contacter l’assistance de </w:t>
      </w:r>
      <w:r w:rsidR="00DD5CAF">
        <w:t xml:space="preserve">la </w:t>
      </w:r>
      <w:r>
        <w:t>Plateforme des Achats de l’État</w:t>
      </w:r>
      <w:r w:rsidR="00DD5CAF" w:rsidRPr="00DD5CAF">
        <w:t xml:space="preserve"> </w:t>
      </w:r>
      <w:r w:rsidR="00DD5CAF">
        <w:t>(PLACE)</w:t>
      </w:r>
      <w:r>
        <w:t>.</w:t>
      </w:r>
    </w:p>
    <w:p w14:paraId="7F0DBE0E" w14:textId="77777777" w:rsidR="0025733D" w:rsidRPr="008504FB" w:rsidRDefault="0025733D" w:rsidP="0025733D">
      <w:pPr>
        <w:pStyle w:val="Titre2"/>
        <w:rPr>
          <w:rFonts w:ascii="Times New Roman" w:hAnsi="Times New Roman"/>
        </w:rPr>
      </w:pPr>
      <w:r w:rsidRPr="008504FB">
        <w:rPr>
          <w:rFonts w:ascii="Times New Roman" w:hAnsi="Times New Roman"/>
        </w:rPr>
        <w:lastRenderedPageBreak/>
        <w:t>CONTENU DU DOSSIER DE CONSULTATION DES ENTREPRISES</w:t>
      </w:r>
    </w:p>
    <w:p w14:paraId="4D411639" w14:textId="77777777" w:rsidR="0025733D" w:rsidRPr="008504FB" w:rsidRDefault="0025733D" w:rsidP="0025733D">
      <w:r w:rsidRPr="008504FB">
        <w:t>Le dossier de consultation des entreprises comprend les pièces suivantes :</w:t>
      </w:r>
    </w:p>
    <w:p w14:paraId="54FE5B5A" w14:textId="77777777" w:rsidR="0025733D" w:rsidRPr="009373CF" w:rsidRDefault="0025733D" w:rsidP="00EF3BA2">
      <w:pPr>
        <w:numPr>
          <w:ilvl w:val="0"/>
          <w:numId w:val="5"/>
        </w:numPr>
        <w:pBdr>
          <w:top w:val="nil"/>
          <w:left w:val="nil"/>
          <w:bottom w:val="nil"/>
          <w:right w:val="nil"/>
          <w:between w:val="nil"/>
        </w:pBdr>
        <w:rPr>
          <w:color w:val="000000" w:themeColor="text1"/>
        </w:rPr>
      </w:pPr>
      <w:r w:rsidRPr="009373CF">
        <w:rPr>
          <w:rFonts w:eastAsia="Arimo"/>
          <w:color w:val="000000" w:themeColor="text1"/>
        </w:rPr>
        <w:t>Le règlement particulier de la consultation (RPC) et ses annexes :</w:t>
      </w:r>
    </w:p>
    <w:p w14:paraId="3D0372F2" w14:textId="77777777" w:rsidR="0025733D" w:rsidRPr="009373CF" w:rsidRDefault="0025733D" w:rsidP="00EF3BA2">
      <w:pPr>
        <w:numPr>
          <w:ilvl w:val="1"/>
          <w:numId w:val="5"/>
        </w:numPr>
        <w:pBdr>
          <w:top w:val="nil"/>
          <w:left w:val="nil"/>
          <w:bottom w:val="nil"/>
          <w:right w:val="nil"/>
          <w:between w:val="nil"/>
        </w:pBdr>
        <w:rPr>
          <w:color w:val="000000" w:themeColor="text1"/>
        </w:rPr>
      </w:pPr>
      <w:r w:rsidRPr="009373CF">
        <w:rPr>
          <w:rFonts w:eastAsia="Arimo"/>
          <w:color w:val="000000" w:themeColor="text1"/>
        </w:rPr>
        <w:t>Annexe 1 : La fiche de synthèse ;</w:t>
      </w:r>
    </w:p>
    <w:p w14:paraId="485D934B" w14:textId="5BB4CB74" w:rsidR="0025733D" w:rsidRPr="00E438B9" w:rsidRDefault="0025733D" w:rsidP="00EF3BA2">
      <w:pPr>
        <w:numPr>
          <w:ilvl w:val="1"/>
          <w:numId w:val="5"/>
        </w:numPr>
        <w:pBdr>
          <w:top w:val="nil"/>
          <w:left w:val="nil"/>
          <w:bottom w:val="nil"/>
          <w:right w:val="nil"/>
          <w:between w:val="nil"/>
        </w:pBdr>
        <w:rPr>
          <w:rFonts w:eastAsia="Arimo"/>
        </w:rPr>
      </w:pPr>
      <w:r w:rsidRPr="00E438B9">
        <w:rPr>
          <w:rFonts w:eastAsia="Arimo"/>
        </w:rPr>
        <w:t>Annexe 2 : Le questionnaire Mixité/Diversité</w:t>
      </w:r>
      <w:r w:rsidR="00C608D5" w:rsidRPr="00E438B9">
        <w:rPr>
          <w:rFonts w:eastAsia="Arimo"/>
        </w:rPr>
        <w:t xml:space="preserve"> (cf. article </w:t>
      </w:r>
      <w:r w:rsidR="00D51831" w:rsidRPr="00E438B9">
        <w:rPr>
          <w:rFonts w:eastAsia="Arimo"/>
        </w:rPr>
        <w:t>11</w:t>
      </w:r>
      <w:r w:rsidR="00C608D5" w:rsidRPr="00E438B9">
        <w:rPr>
          <w:rFonts w:eastAsia="Arimo"/>
        </w:rPr>
        <w:t xml:space="preserve"> du présent document)</w:t>
      </w:r>
      <w:r w:rsidR="00236550" w:rsidRPr="00E438B9">
        <w:rPr>
          <w:rFonts w:eastAsia="Arimo"/>
        </w:rPr>
        <w:t> ;</w:t>
      </w:r>
    </w:p>
    <w:p w14:paraId="48E874DE" w14:textId="77777777" w:rsidR="0025733D" w:rsidRPr="00E438B9" w:rsidRDefault="0025733D" w:rsidP="00EF3BA2">
      <w:pPr>
        <w:numPr>
          <w:ilvl w:val="1"/>
          <w:numId w:val="5"/>
        </w:numPr>
        <w:pBdr>
          <w:top w:val="nil"/>
          <w:left w:val="nil"/>
          <w:bottom w:val="nil"/>
          <w:right w:val="nil"/>
          <w:between w:val="nil"/>
        </w:pBdr>
        <w:rPr>
          <w:rFonts w:eastAsia="Arimo"/>
        </w:rPr>
      </w:pPr>
      <w:r w:rsidRPr="00E438B9">
        <w:rPr>
          <w:rFonts w:eastAsia="Arimo"/>
        </w:rPr>
        <w:t>Annexe 3 : Le Devis Quantitatif Estimatif (document non contractuel servant de base à l’analyse financière des offres)</w:t>
      </w:r>
      <w:r w:rsidRPr="00E438B9">
        <w:t xml:space="preserve"> ;</w:t>
      </w:r>
    </w:p>
    <w:p w14:paraId="18D85393" w14:textId="77777777" w:rsidR="0025733D" w:rsidRPr="009373CF" w:rsidRDefault="0025733D" w:rsidP="00EF3BA2">
      <w:pPr>
        <w:numPr>
          <w:ilvl w:val="1"/>
          <w:numId w:val="5"/>
        </w:numPr>
        <w:pBdr>
          <w:top w:val="nil"/>
          <w:left w:val="nil"/>
          <w:bottom w:val="nil"/>
          <w:right w:val="nil"/>
          <w:between w:val="nil"/>
        </w:pBdr>
        <w:rPr>
          <w:rFonts w:eastAsia="Arimo"/>
          <w:color w:val="000000" w:themeColor="text1"/>
        </w:rPr>
      </w:pPr>
      <w:r w:rsidRPr="009373CF">
        <w:rPr>
          <w:rFonts w:eastAsia="Arimo"/>
          <w:color w:val="000000" w:themeColor="text1"/>
        </w:rPr>
        <w:t>Annexe 4 : Le cadre de mémoire technique ;</w:t>
      </w:r>
    </w:p>
    <w:p w14:paraId="3E0AE999" w14:textId="77777777" w:rsidR="0025733D" w:rsidRPr="009373CF" w:rsidRDefault="0025733D" w:rsidP="00EF3BA2">
      <w:pPr>
        <w:numPr>
          <w:ilvl w:val="1"/>
          <w:numId w:val="5"/>
        </w:numPr>
        <w:pBdr>
          <w:top w:val="nil"/>
          <w:left w:val="nil"/>
          <w:bottom w:val="nil"/>
          <w:right w:val="nil"/>
          <w:between w:val="nil"/>
        </w:pBdr>
        <w:rPr>
          <w:rFonts w:eastAsia="Arimo"/>
          <w:color w:val="000000" w:themeColor="text1"/>
        </w:rPr>
      </w:pPr>
      <w:r w:rsidRPr="009373CF">
        <w:rPr>
          <w:rFonts w:eastAsia="Arimo"/>
          <w:color w:val="000000" w:themeColor="text1"/>
        </w:rPr>
        <w:t>Annexe 5 : L’attestation de visite ;</w:t>
      </w:r>
    </w:p>
    <w:p w14:paraId="43B05917" w14:textId="77777777" w:rsidR="0025733D" w:rsidRPr="008504FB" w:rsidRDefault="0025733D" w:rsidP="00EF3BA2">
      <w:pPr>
        <w:numPr>
          <w:ilvl w:val="0"/>
          <w:numId w:val="5"/>
        </w:numPr>
        <w:pBdr>
          <w:top w:val="nil"/>
          <w:left w:val="nil"/>
          <w:bottom w:val="nil"/>
          <w:right w:val="nil"/>
          <w:between w:val="nil"/>
        </w:pBdr>
      </w:pPr>
      <w:r w:rsidRPr="008504FB">
        <w:rPr>
          <w:rFonts w:eastAsia="Arimo"/>
          <w:color w:val="000000"/>
        </w:rPr>
        <w:t xml:space="preserve">Le document unique de marché européen </w:t>
      </w:r>
      <w:r w:rsidRPr="008504FB">
        <w:rPr>
          <w:rFonts w:eastAsia="Arimo"/>
          <w:b/>
          <w:color w:val="000000"/>
        </w:rPr>
        <w:t>(DUME – format XML)</w:t>
      </w:r>
      <w:r w:rsidRPr="008504FB">
        <w:rPr>
          <w:rFonts w:eastAsia="Arimo"/>
          <w:color w:val="000000"/>
        </w:rPr>
        <w:t> ;</w:t>
      </w:r>
    </w:p>
    <w:p w14:paraId="5F569E45" w14:textId="77777777" w:rsidR="0025733D" w:rsidRPr="008504FB" w:rsidRDefault="00FC0EB7" w:rsidP="00EF3BA2">
      <w:pPr>
        <w:numPr>
          <w:ilvl w:val="0"/>
          <w:numId w:val="5"/>
        </w:numPr>
        <w:pBdr>
          <w:top w:val="nil"/>
          <w:left w:val="nil"/>
          <w:bottom w:val="nil"/>
          <w:right w:val="nil"/>
          <w:between w:val="nil"/>
        </w:pBdr>
      </w:pPr>
      <w:r>
        <w:rPr>
          <w:rFonts w:eastAsia="Arimo"/>
          <w:color w:val="000000"/>
        </w:rPr>
        <w:t xml:space="preserve">L’acte d’engagement </w:t>
      </w:r>
      <w:r w:rsidR="0025733D" w:rsidRPr="008504FB">
        <w:rPr>
          <w:rFonts w:eastAsia="Arimo"/>
          <w:color w:val="000000"/>
        </w:rPr>
        <w:t>(AE</w:t>
      </w:r>
      <w:r>
        <w:rPr>
          <w:rFonts w:eastAsia="Arimo"/>
          <w:color w:val="000000"/>
        </w:rPr>
        <w:t xml:space="preserve"> – format Word</w:t>
      </w:r>
      <w:r w:rsidR="0025733D" w:rsidRPr="008504FB">
        <w:rPr>
          <w:rFonts w:eastAsia="Arimo"/>
          <w:color w:val="000000"/>
        </w:rPr>
        <w:t xml:space="preserve">) et ses annexes : </w:t>
      </w:r>
    </w:p>
    <w:p w14:paraId="176EE566" w14:textId="41C7FD95" w:rsidR="0025733D" w:rsidRPr="008504FB" w:rsidRDefault="0025733D" w:rsidP="00EF3BA2">
      <w:pPr>
        <w:numPr>
          <w:ilvl w:val="1"/>
          <w:numId w:val="5"/>
        </w:numPr>
        <w:pBdr>
          <w:top w:val="nil"/>
          <w:left w:val="nil"/>
          <w:bottom w:val="nil"/>
          <w:right w:val="nil"/>
          <w:between w:val="nil"/>
        </w:pBdr>
      </w:pPr>
      <w:r w:rsidRPr="008504FB">
        <w:rPr>
          <w:rFonts w:eastAsia="Arimo"/>
          <w:color w:val="000000"/>
        </w:rPr>
        <w:t xml:space="preserve">Annexe </w:t>
      </w:r>
      <w:r w:rsidR="009373CF">
        <w:rPr>
          <w:rFonts w:eastAsia="Arimo"/>
          <w:color w:val="000000"/>
        </w:rPr>
        <w:t>1</w:t>
      </w:r>
      <w:r w:rsidRPr="008504FB">
        <w:rPr>
          <w:rFonts w:eastAsia="Arimo"/>
          <w:color w:val="000000"/>
        </w:rPr>
        <w:t xml:space="preserve"> : La déclaration de sous-traitance et d’agrément des conditions de paiement (le cas échéant) ;</w:t>
      </w:r>
    </w:p>
    <w:p w14:paraId="5271C900" w14:textId="035B3D07" w:rsidR="009373CF" w:rsidRPr="009373CF" w:rsidRDefault="009373CF" w:rsidP="00EF3BA2">
      <w:pPr>
        <w:numPr>
          <w:ilvl w:val="1"/>
          <w:numId w:val="5"/>
        </w:numPr>
        <w:pBdr>
          <w:top w:val="nil"/>
          <w:left w:val="nil"/>
          <w:bottom w:val="nil"/>
          <w:right w:val="nil"/>
          <w:between w:val="nil"/>
        </w:pBdr>
        <w:rPr>
          <w:rFonts w:eastAsia="Arimo"/>
          <w:color w:val="000000"/>
        </w:rPr>
      </w:pPr>
      <w:r w:rsidRPr="009373CF">
        <w:rPr>
          <w:rFonts w:eastAsia="Arimo"/>
          <w:color w:val="000000"/>
        </w:rPr>
        <w:t xml:space="preserve">Annexe </w:t>
      </w:r>
      <w:r>
        <w:rPr>
          <w:rFonts w:eastAsia="Arimo"/>
          <w:color w:val="000000"/>
        </w:rPr>
        <w:t>2</w:t>
      </w:r>
      <w:r w:rsidRPr="009373CF">
        <w:rPr>
          <w:rFonts w:eastAsia="Arimo"/>
          <w:color w:val="000000"/>
        </w:rPr>
        <w:t xml:space="preserve"> : </w:t>
      </w:r>
      <w:r w:rsidR="00844C51">
        <w:rPr>
          <w:rFonts w:eastAsia="Arimo"/>
          <w:color w:val="000000"/>
        </w:rPr>
        <w:t>Le b</w:t>
      </w:r>
      <w:r w:rsidRPr="009373CF">
        <w:rPr>
          <w:rFonts w:eastAsia="Arimo"/>
          <w:color w:val="000000"/>
        </w:rPr>
        <w:t xml:space="preserve">ordereau des prix unitaires </w:t>
      </w:r>
      <w:bookmarkStart w:id="3" w:name="_Hlk236821131"/>
      <w:r w:rsidR="00844C51">
        <w:rPr>
          <w:rFonts w:eastAsia="Arimo"/>
          <w:color w:val="000000"/>
        </w:rPr>
        <w:t xml:space="preserve">(BPU) </w:t>
      </w:r>
      <w:r w:rsidRPr="009373CF">
        <w:rPr>
          <w:rFonts w:eastAsia="Arimo"/>
          <w:color w:val="000000"/>
        </w:rPr>
        <w:t xml:space="preserve">des prestations </w:t>
      </w:r>
      <w:bookmarkEnd w:id="3"/>
      <w:r w:rsidRPr="009373CF">
        <w:rPr>
          <w:rFonts w:eastAsia="Arimo"/>
          <w:color w:val="000000"/>
        </w:rPr>
        <w:t>(self, cafétéria, prestations BSPP, prestations APBnF, distributeurs automatiques, prestations annexes)</w:t>
      </w:r>
      <w:r>
        <w:rPr>
          <w:rFonts w:eastAsia="Arimo"/>
          <w:color w:val="000000"/>
        </w:rPr>
        <w:t> ;</w:t>
      </w:r>
      <w:r w:rsidRPr="009373CF">
        <w:rPr>
          <w:rFonts w:eastAsia="Arimo"/>
          <w:color w:val="000000"/>
        </w:rPr>
        <w:t xml:space="preserve">  </w:t>
      </w:r>
    </w:p>
    <w:p w14:paraId="7238D83E" w14:textId="78F43D94" w:rsidR="009373CF" w:rsidRPr="009373CF" w:rsidRDefault="009373CF" w:rsidP="00EF3BA2">
      <w:pPr>
        <w:numPr>
          <w:ilvl w:val="1"/>
          <w:numId w:val="5"/>
        </w:numPr>
        <w:pBdr>
          <w:top w:val="nil"/>
          <w:left w:val="nil"/>
          <w:bottom w:val="nil"/>
          <w:right w:val="nil"/>
          <w:between w:val="nil"/>
        </w:pBdr>
        <w:rPr>
          <w:rFonts w:eastAsia="Arimo"/>
          <w:color w:val="000000"/>
        </w:rPr>
      </w:pPr>
      <w:r w:rsidRPr="009373CF">
        <w:rPr>
          <w:rFonts w:eastAsia="Arimo"/>
          <w:color w:val="000000"/>
        </w:rPr>
        <w:t xml:space="preserve">Annexe </w:t>
      </w:r>
      <w:r>
        <w:rPr>
          <w:rFonts w:eastAsia="Arimo"/>
          <w:color w:val="000000"/>
        </w:rPr>
        <w:t>3</w:t>
      </w:r>
      <w:r w:rsidRPr="009373CF">
        <w:rPr>
          <w:rFonts w:eastAsia="Arimo"/>
          <w:color w:val="000000"/>
        </w:rPr>
        <w:t xml:space="preserve"> : </w:t>
      </w:r>
      <w:r w:rsidR="00207AAB">
        <w:rPr>
          <w:rFonts w:eastAsia="Arimo"/>
          <w:color w:val="000000"/>
        </w:rPr>
        <w:t>L</w:t>
      </w:r>
      <w:r w:rsidR="00844C51">
        <w:rPr>
          <w:rFonts w:eastAsia="Arimo"/>
          <w:color w:val="000000"/>
        </w:rPr>
        <w:t>a d</w:t>
      </w:r>
      <w:r w:rsidRPr="009373CF">
        <w:rPr>
          <w:rFonts w:eastAsia="Arimo"/>
          <w:color w:val="000000"/>
        </w:rPr>
        <w:t xml:space="preserve">écomposition du </w:t>
      </w:r>
      <w:r w:rsidR="00EB59A1">
        <w:rPr>
          <w:rFonts w:eastAsia="Arimo"/>
          <w:color w:val="000000"/>
        </w:rPr>
        <w:t>p</w:t>
      </w:r>
      <w:r w:rsidRPr="009373CF">
        <w:rPr>
          <w:rFonts w:eastAsia="Arimo"/>
          <w:color w:val="000000"/>
        </w:rPr>
        <w:t xml:space="preserve">rix </w:t>
      </w:r>
      <w:r w:rsidR="00EB59A1">
        <w:rPr>
          <w:rFonts w:eastAsia="Arimo"/>
          <w:color w:val="000000"/>
        </w:rPr>
        <w:t>g</w:t>
      </w:r>
      <w:r w:rsidRPr="009373CF">
        <w:rPr>
          <w:rFonts w:eastAsia="Arimo"/>
          <w:color w:val="000000"/>
        </w:rPr>
        <w:t xml:space="preserve">lobal et </w:t>
      </w:r>
      <w:r w:rsidR="00EB59A1">
        <w:rPr>
          <w:rFonts w:eastAsia="Arimo"/>
          <w:color w:val="000000"/>
        </w:rPr>
        <w:t>f</w:t>
      </w:r>
      <w:r w:rsidRPr="009373CF">
        <w:rPr>
          <w:rFonts w:eastAsia="Arimo"/>
          <w:color w:val="000000"/>
        </w:rPr>
        <w:t>orfaitaire</w:t>
      </w:r>
      <w:r w:rsidR="00844C51">
        <w:rPr>
          <w:rFonts w:eastAsia="Arimo"/>
          <w:color w:val="000000"/>
        </w:rPr>
        <w:t xml:space="preserve"> (DPGF)</w:t>
      </w:r>
      <w:r w:rsidRPr="009373CF">
        <w:rPr>
          <w:rFonts w:eastAsia="Arimo"/>
          <w:color w:val="000000"/>
        </w:rPr>
        <w:t xml:space="preserve"> (forfait maintenance et divers)</w:t>
      </w:r>
      <w:r>
        <w:rPr>
          <w:rFonts w:eastAsia="Arimo"/>
          <w:color w:val="000000"/>
        </w:rPr>
        <w:t> ;</w:t>
      </w:r>
    </w:p>
    <w:p w14:paraId="09CCBB29" w14:textId="390BC9C6" w:rsidR="009373CF" w:rsidRPr="009373CF" w:rsidRDefault="009373CF" w:rsidP="00EF3BA2">
      <w:pPr>
        <w:numPr>
          <w:ilvl w:val="1"/>
          <w:numId w:val="5"/>
        </w:numPr>
        <w:pBdr>
          <w:top w:val="nil"/>
          <w:left w:val="nil"/>
          <w:bottom w:val="nil"/>
          <w:right w:val="nil"/>
          <w:between w:val="nil"/>
        </w:pBdr>
        <w:rPr>
          <w:rFonts w:eastAsia="Arimo"/>
          <w:color w:val="000000"/>
        </w:rPr>
      </w:pPr>
      <w:r w:rsidRPr="009373CF">
        <w:rPr>
          <w:rFonts w:eastAsia="Arimo"/>
          <w:color w:val="000000"/>
        </w:rPr>
        <w:t xml:space="preserve">Annexe </w:t>
      </w:r>
      <w:r>
        <w:rPr>
          <w:rFonts w:eastAsia="Arimo"/>
          <w:color w:val="000000"/>
        </w:rPr>
        <w:t>4</w:t>
      </w:r>
      <w:r w:rsidRPr="009373CF">
        <w:rPr>
          <w:rFonts w:eastAsia="Arimo"/>
          <w:color w:val="000000"/>
        </w:rPr>
        <w:t xml:space="preserve"> : </w:t>
      </w:r>
      <w:r w:rsidR="00844C51">
        <w:rPr>
          <w:rFonts w:eastAsia="Arimo"/>
          <w:color w:val="000000"/>
        </w:rPr>
        <w:t>La d</w:t>
      </w:r>
      <w:r w:rsidRPr="009373CF">
        <w:rPr>
          <w:rFonts w:eastAsia="Arimo"/>
          <w:color w:val="000000"/>
        </w:rPr>
        <w:t xml:space="preserve">écomposition du </w:t>
      </w:r>
      <w:r w:rsidR="00EB59A1">
        <w:rPr>
          <w:rFonts w:eastAsia="Arimo"/>
          <w:color w:val="000000"/>
        </w:rPr>
        <w:t>p</w:t>
      </w:r>
      <w:r w:rsidRPr="009373CF">
        <w:rPr>
          <w:rFonts w:eastAsia="Arimo"/>
          <w:color w:val="000000"/>
        </w:rPr>
        <w:t xml:space="preserve">rix </w:t>
      </w:r>
      <w:r w:rsidR="00EB59A1">
        <w:rPr>
          <w:rFonts w:eastAsia="Arimo"/>
          <w:color w:val="000000"/>
        </w:rPr>
        <w:t>g</w:t>
      </w:r>
      <w:r w:rsidRPr="009373CF">
        <w:rPr>
          <w:rFonts w:eastAsia="Arimo"/>
          <w:color w:val="000000"/>
        </w:rPr>
        <w:t xml:space="preserve">lobal et </w:t>
      </w:r>
      <w:r w:rsidR="00EB59A1">
        <w:rPr>
          <w:rFonts w:eastAsia="Arimo"/>
          <w:color w:val="000000"/>
        </w:rPr>
        <w:t>f</w:t>
      </w:r>
      <w:r w:rsidRPr="009373CF">
        <w:rPr>
          <w:rFonts w:eastAsia="Arimo"/>
          <w:color w:val="000000"/>
        </w:rPr>
        <w:t xml:space="preserve">orfaitaire </w:t>
      </w:r>
      <w:r w:rsidR="00EB59A1">
        <w:rPr>
          <w:rFonts w:eastAsia="Arimo"/>
          <w:color w:val="000000"/>
        </w:rPr>
        <w:t xml:space="preserve">(DPGF) </w:t>
      </w:r>
      <w:bookmarkStart w:id="4" w:name="_GoBack"/>
      <w:bookmarkEnd w:id="4"/>
      <w:r w:rsidRPr="009373CF">
        <w:rPr>
          <w:rFonts w:eastAsia="Arimo"/>
          <w:color w:val="000000"/>
        </w:rPr>
        <w:t>(période de fermeture du self et de la cafétéria)</w:t>
      </w:r>
      <w:r>
        <w:rPr>
          <w:rFonts w:eastAsia="Arimo"/>
          <w:color w:val="000000"/>
        </w:rPr>
        <w:t> ;</w:t>
      </w:r>
    </w:p>
    <w:p w14:paraId="0E34D875" w14:textId="6C8889B5" w:rsidR="009373CF" w:rsidRDefault="009373CF" w:rsidP="00EF3BA2">
      <w:pPr>
        <w:numPr>
          <w:ilvl w:val="1"/>
          <w:numId w:val="5"/>
        </w:numPr>
        <w:pBdr>
          <w:top w:val="nil"/>
          <w:left w:val="nil"/>
          <w:bottom w:val="nil"/>
          <w:right w:val="nil"/>
          <w:between w:val="nil"/>
        </w:pBdr>
        <w:rPr>
          <w:rFonts w:eastAsia="Arimo"/>
          <w:color w:val="000000"/>
        </w:rPr>
      </w:pPr>
      <w:r w:rsidRPr="009373CF">
        <w:rPr>
          <w:rFonts w:eastAsia="Arimo"/>
          <w:color w:val="000000"/>
        </w:rPr>
        <w:t xml:space="preserve">Annexe </w:t>
      </w:r>
      <w:r>
        <w:rPr>
          <w:rFonts w:eastAsia="Arimo"/>
          <w:color w:val="000000"/>
        </w:rPr>
        <w:t>5</w:t>
      </w:r>
      <w:r w:rsidRPr="009373CF">
        <w:rPr>
          <w:rFonts w:eastAsia="Arimo"/>
          <w:color w:val="000000"/>
        </w:rPr>
        <w:t xml:space="preserve"> : </w:t>
      </w:r>
      <w:r w:rsidR="00844C51">
        <w:rPr>
          <w:rFonts w:eastAsia="Arimo"/>
          <w:color w:val="000000"/>
        </w:rPr>
        <w:t>Le t</w:t>
      </w:r>
      <w:r w:rsidRPr="009373CF">
        <w:rPr>
          <w:rFonts w:eastAsia="Arimo"/>
          <w:color w:val="000000"/>
        </w:rPr>
        <w:t>aux de remise sur les prix du catalogue des prestations annexes</w:t>
      </w:r>
      <w:r w:rsidR="00236550">
        <w:rPr>
          <w:rFonts w:eastAsia="Arimo"/>
          <w:color w:val="000000"/>
        </w:rPr>
        <w:t> ;</w:t>
      </w:r>
    </w:p>
    <w:p w14:paraId="6230F437" w14:textId="7412A212" w:rsidR="004268BC" w:rsidRPr="003B49DC" w:rsidRDefault="004268BC" w:rsidP="00EF3BA2">
      <w:pPr>
        <w:numPr>
          <w:ilvl w:val="1"/>
          <w:numId w:val="5"/>
        </w:numPr>
        <w:pBdr>
          <w:top w:val="nil"/>
          <w:left w:val="nil"/>
          <w:bottom w:val="nil"/>
          <w:right w:val="nil"/>
          <w:between w:val="nil"/>
        </w:pBdr>
        <w:rPr>
          <w:rFonts w:eastAsia="Arimo"/>
          <w:color w:val="000000"/>
        </w:rPr>
      </w:pPr>
      <w:bookmarkStart w:id="5" w:name="_Hlk236821270"/>
      <w:r w:rsidRPr="003B49DC">
        <w:rPr>
          <w:rFonts w:eastAsia="Arimo"/>
          <w:color w:val="000000"/>
        </w:rPr>
        <w:t xml:space="preserve">Annexe 6 : </w:t>
      </w:r>
      <w:r w:rsidR="00844C51">
        <w:rPr>
          <w:rFonts w:eastAsia="Arimo"/>
          <w:color w:val="000000"/>
        </w:rPr>
        <w:t>Les c</w:t>
      </w:r>
      <w:r w:rsidR="003B49DC" w:rsidRPr="003B49DC">
        <w:rPr>
          <w:rFonts w:eastAsia="Arimo"/>
          <w:color w:val="000000"/>
        </w:rPr>
        <w:t>lauses sociales ;</w:t>
      </w:r>
    </w:p>
    <w:bookmarkEnd w:id="5"/>
    <w:p w14:paraId="3512201B" w14:textId="77777777" w:rsidR="0025733D" w:rsidRPr="009373CF" w:rsidRDefault="0025733D" w:rsidP="00EF3BA2">
      <w:pPr>
        <w:numPr>
          <w:ilvl w:val="0"/>
          <w:numId w:val="5"/>
        </w:numPr>
        <w:pBdr>
          <w:top w:val="nil"/>
          <w:left w:val="nil"/>
          <w:bottom w:val="nil"/>
          <w:right w:val="nil"/>
          <w:between w:val="nil"/>
        </w:pBdr>
        <w:rPr>
          <w:color w:val="000000" w:themeColor="text1"/>
        </w:rPr>
      </w:pPr>
      <w:r w:rsidRPr="009373CF">
        <w:rPr>
          <w:rFonts w:eastAsia="Arimo"/>
          <w:color w:val="000000" w:themeColor="text1"/>
        </w:rPr>
        <w:t>Le cahier des clauses administratives particulières (CCAP) ;</w:t>
      </w:r>
    </w:p>
    <w:p w14:paraId="13667CA9" w14:textId="77777777" w:rsidR="0025733D" w:rsidRPr="009373CF" w:rsidRDefault="0025733D" w:rsidP="00EF3BA2">
      <w:pPr>
        <w:numPr>
          <w:ilvl w:val="0"/>
          <w:numId w:val="5"/>
        </w:numPr>
        <w:pBdr>
          <w:top w:val="nil"/>
          <w:left w:val="nil"/>
          <w:bottom w:val="nil"/>
          <w:right w:val="nil"/>
          <w:between w:val="nil"/>
        </w:pBdr>
        <w:rPr>
          <w:rFonts w:eastAsia="Arimo"/>
          <w:color w:val="000000" w:themeColor="text1"/>
        </w:rPr>
      </w:pPr>
      <w:r w:rsidRPr="009373CF">
        <w:rPr>
          <w:rFonts w:eastAsia="Arimo"/>
          <w:color w:val="000000" w:themeColor="text1"/>
        </w:rPr>
        <w:t xml:space="preserve">Le cahier des clauses techniques particulières (CCTP) et ses annexes </w:t>
      </w:r>
      <w:r w:rsidRPr="009373CF">
        <w:rPr>
          <w:color w:val="000000" w:themeColor="text1"/>
        </w:rPr>
        <w:t>:</w:t>
      </w:r>
    </w:p>
    <w:p w14:paraId="0BADA176" w14:textId="5927880B" w:rsidR="009373CF" w:rsidRPr="009373CF" w:rsidRDefault="009373CF" w:rsidP="00EF3BA2">
      <w:pPr>
        <w:numPr>
          <w:ilvl w:val="1"/>
          <w:numId w:val="5"/>
        </w:numPr>
        <w:pBdr>
          <w:top w:val="nil"/>
          <w:left w:val="nil"/>
          <w:bottom w:val="nil"/>
          <w:right w:val="nil"/>
          <w:between w:val="nil"/>
        </w:pBdr>
        <w:rPr>
          <w:color w:val="000000" w:themeColor="text1"/>
        </w:rPr>
      </w:pPr>
      <w:r w:rsidRPr="009373CF">
        <w:rPr>
          <w:color w:val="000000" w:themeColor="text1"/>
        </w:rPr>
        <w:t xml:space="preserve">Annexe n°1 : </w:t>
      </w:r>
      <w:r w:rsidR="00240022">
        <w:rPr>
          <w:color w:val="000000" w:themeColor="text1"/>
        </w:rPr>
        <w:t>D</w:t>
      </w:r>
      <w:r w:rsidRPr="009373CF">
        <w:rPr>
          <w:color w:val="000000" w:themeColor="text1"/>
        </w:rPr>
        <w:t>onnées chiffrées ;</w:t>
      </w:r>
    </w:p>
    <w:p w14:paraId="1F17DA2D" w14:textId="3CBCF9ED" w:rsidR="009373CF" w:rsidRPr="009373CF" w:rsidRDefault="009373CF" w:rsidP="00EF3BA2">
      <w:pPr>
        <w:numPr>
          <w:ilvl w:val="1"/>
          <w:numId w:val="5"/>
        </w:numPr>
        <w:pBdr>
          <w:top w:val="nil"/>
          <w:left w:val="nil"/>
          <w:bottom w:val="nil"/>
          <w:right w:val="nil"/>
          <w:between w:val="nil"/>
        </w:pBdr>
        <w:rPr>
          <w:color w:val="000000" w:themeColor="text1"/>
        </w:rPr>
      </w:pPr>
      <w:r w:rsidRPr="009373CF">
        <w:rPr>
          <w:color w:val="000000" w:themeColor="text1"/>
        </w:rPr>
        <w:t xml:space="preserve">Annexe n°2 : </w:t>
      </w:r>
      <w:r w:rsidR="00240022">
        <w:rPr>
          <w:color w:val="000000" w:themeColor="text1"/>
        </w:rPr>
        <w:t>R</w:t>
      </w:r>
      <w:r w:rsidRPr="009373CF">
        <w:rPr>
          <w:color w:val="000000" w:themeColor="text1"/>
        </w:rPr>
        <w:t>épartition par gamme des denrées ;</w:t>
      </w:r>
    </w:p>
    <w:p w14:paraId="7119AD90" w14:textId="222D10BC" w:rsidR="009373CF" w:rsidRPr="009373CF" w:rsidRDefault="009373CF" w:rsidP="00EF3BA2">
      <w:pPr>
        <w:numPr>
          <w:ilvl w:val="1"/>
          <w:numId w:val="5"/>
        </w:numPr>
        <w:pBdr>
          <w:top w:val="nil"/>
          <w:left w:val="nil"/>
          <w:bottom w:val="nil"/>
          <w:right w:val="nil"/>
          <w:between w:val="nil"/>
        </w:pBdr>
        <w:rPr>
          <w:color w:val="000000" w:themeColor="text1"/>
        </w:rPr>
      </w:pPr>
      <w:r w:rsidRPr="009373CF">
        <w:rPr>
          <w:color w:val="000000" w:themeColor="text1"/>
        </w:rPr>
        <w:t xml:space="preserve">Annexe n°3 : </w:t>
      </w:r>
      <w:r w:rsidR="00240022">
        <w:rPr>
          <w:color w:val="000000" w:themeColor="text1"/>
        </w:rPr>
        <w:t>E</w:t>
      </w:r>
      <w:r w:rsidRPr="009373CF">
        <w:rPr>
          <w:color w:val="000000" w:themeColor="text1"/>
        </w:rPr>
        <w:t>ngagements relatifs au taux d’alimentation durable ;</w:t>
      </w:r>
    </w:p>
    <w:p w14:paraId="01245684" w14:textId="18EC7B74" w:rsidR="009373CF" w:rsidRPr="009373CF" w:rsidRDefault="009373CF" w:rsidP="00EF3BA2">
      <w:pPr>
        <w:numPr>
          <w:ilvl w:val="1"/>
          <w:numId w:val="5"/>
        </w:numPr>
        <w:pBdr>
          <w:top w:val="nil"/>
          <w:left w:val="nil"/>
          <w:bottom w:val="nil"/>
          <w:right w:val="nil"/>
          <w:between w:val="nil"/>
        </w:pBdr>
        <w:rPr>
          <w:color w:val="000000" w:themeColor="text1"/>
        </w:rPr>
      </w:pPr>
      <w:r w:rsidRPr="009373CF">
        <w:rPr>
          <w:color w:val="000000" w:themeColor="text1"/>
        </w:rPr>
        <w:t xml:space="preserve">Annexe n°4 : </w:t>
      </w:r>
      <w:r w:rsidR="00240022">
        <w:rPr>
          <w:color w:val="000000" w:themeColor="text1"/>
        </w:rPr>
        <w:t>E</w:t>
      </w:r>
      <w:r w:rsidRPr="009373CF">
        <w:rPr>
          <w:color w:val="000000" w:themeColor="text1"/>
        </w:rPr>
        <w:t>tat de reprise du personnel ;</w:t>
      </w:r>
    </w:p>
    <w:p w14:paraId="6A17BA53" w14:textId="58BD1DCE" w:rsidR="009373CF" w:rsidRPr="009373CF" w:rsidRDefault="009373CF" w:rsidP="00EF3BA2">
      <w:pPr>
        <w:numPr>
          <w:ilvl w:val="1"/>
          <w:numId w:val="5"/>
        </w:numPr>
        <w:pBdr>
          <w:top w:val="nil"/>
          <w:left w:val="nil"/>
          <w:bottom w:val="nil"/>
          <w:right w:val="nil"/>
          <w:between w:val="nil"/>
        </w:pBdr>
        <w:rPr>
          <w:color w:val="000000" w:themeColor="text1"/>
        </w:rPr>
      </w:pPr>
      <w:r w:rsidRPr="009373CF">
        <w:rPr>
          <w:color w:val="000000" w:themeColor="text1"/>
        </w:rPr>
        <w:t xml:space="preserve">Annexe n°5 : </w:t>
      </w:r>
      <w:r w:rsidR="00240022">
        <w:rPr>
          <w:color w:val="000000" w:themeColor="text1"/>
        </w:rPr>
        <w:t>L</w:t>
      </w:r>
      <w:r w:rsidRPr="009373CF">
        <w:rPr>
          <w:color w:val="000000" w:themeColor="text1"/>
        </w:rPr>
        <w:t>imites de responsabilités techniques sur le self et la cafétéria ;</w:t>
      </w:r>
    </w:p>
    <w:p w14:paraId="7570A953" w14:textId="3E80C057" w:rsidR="000156CC" w:rsidRDefault="009373CF" w:rsidP="00EF3BA2">
      <w:pPr>
        <w:numPr>
          <w:ilvl w:val="1"/>
          <w:numId w:val="5"/>
        </w:numPr>
        <w:pBdr>
          <w:top w:val="nil"/>
          <w:left w:val="nil"/>
          <w:bottom w:val="nil"/>
          <w:right w:val="nil"/>
          <w:between w:val="nil"/>
        </w:pBdr>
        <w:rPr>
          <w:color w:val="000000" w:themeColor="text1"/>
        </w:rPr>
      </w:pPr>
      <w:r w:rsidRPr="009373CF">
        <w:rPr>
          <w:color w:val="000000" w:themeColor="text1"/>
        </w:rPr>
        <w:t xml:space="preserve">Annexe n°6 : </w:t>
      </w:r>
      <w:r w:rsidR="00240022">
        <w:rPr>
          <w:color w:val="000000" w:themeColor="text1"/>
        </w:rPr>
        <w:t>E</w:t>
      </w:r>
      <w:r w:rsidRPr="009373CF">
        <w:rPr>
          <w:color w:val="000000" w:themeColor="text1"/>
        </w:rPr>
        <w:t>tat des équipements</w:t>
      </w:r>
      <w:r w:rsidR="000156CC">
        <w:rPr>
          <w:color w:val="000000" w:themeColor="text1"/>
        </w:rPr>
        <w:t> ;</w:t>
      </w:r>
    </w:p>
    <w:p w14:paraId="2B540115" w14:textId="23DE1CAD" w:rsidR="009373CF" w:rsidRPr="009373CF" w:rsidRDefault="000156CC" w:rsidP="00EF3BA2">
      <w:pPr>
        <w:numPr>
          <w:ilvl w:val="1"/>
          <w:numId w:val="5"/>
        </w:numPr>
        <w:pBdr>
          <w:top w:val="nil"/>
          <w:left w:val="nil"/>
          <w:bottom w:val="nil"/>
          <w:right w:val="nil"/>
          <w:between w:val="nil"/>
        </w:pBdr>
        <w:rPr>
          <w:color w:val="000000" w:themeColor="text1"/>
        </w:rPr>
      </w:pPr>
      <w:r>
        <w:rPr>
          <w:color w:val="000000" w:themeColor="text1"/>
        </w:rPr>
        <w:t>Annexe n°6 bis : Etat des équipements</w:t>
      </w:r>
      <w:r w:rsidR="009373CF" w:rsidRPr="009373CF">
        <w:rPr>
          <w:color w:val="000000" w:themeColor="text1"/>
        </w:rPr>
        <w:t> ;</w:t>
      </w:r>
    </w:p>
    <w:p w14:paraId="3C32A786" w14:textId="605A520B" w:rsidR="009373CF" w:rsidRDefault="009373CF" w:rsidP="00EF3BA2">
      <w:pPr>
        <w:numPr>
          <w:ilvl w:val="1"/>
          <w:numId w:val="5"/>
        </w:numPr>
        <w:pBdr>
          <w:top w:val="nil"/>
          <w:left w:val="nil"/>
          <w:bottom w:val="nil"/>
          <w:right w:val="nil"/>
          <w:between w:val="nil"/>
        </w:pBdr>
        <w:rPr>
          <w:color w:val="000000" w:themeColor="text1"/>
        </w:rPr>
      </w:pPr>
      <w:r w:rsidRPr="009373CF">
        <w:rPr>
          <w:color w:val="000000" w:themeColor="text1"/>
        </w:rPr>
        <w:t xml:space="preserve">Annexe n°7 : </w:t>
      </w:r>
      <w:r w:rsidR="00240022">
        <w:rPr>
          <w:color w:val="000000" w:themeColor="text1"/>
        </w:rPr>
        <w:t>P</w:t>
      </w:r>
      <w:r w:rsidRPr="009373CF">
        <w:rPr>
          <w:color w:val="000000" w:themeColor="text1"/>
        </w:rPr>
        <w:t>lans des locaux</w:t>
      </w:r>
      <w:r w:rsidR="00236550">
        <w:rPr>
          <w:color w:val="000000" w:themeColor="text1"/>
        </w:rPr>
        <w:t> ;</w:t>
      </w:r>
    </w:p>
    <w:p w14:paraId="05D76756" w14:textId="25278D47" w:rsidR="0025733D" w:rsidRPr="009373CF" w:rsidRDefault="0025733D" w:rsidP="00EF3BA2">
      <w:pPr>
        <w:numPr>
          <w:ilvl w:val="0"/>
          <w:numId w:val="5"/>
        </w:numPr>
        <w:pBdr>
          <w:top w:val="nil"/>
          <w:left w:val="nil"/>
          <w:bottom w:val="nil"/>
          <w:right w:val="nil"/>
          <w:between w:val="nil"/>
        </w:pBdr>
      </w:pPr>
      <w:r w:rsidRPr="008504FB">
        <w:rPr>
          <w:rFonts w:eastAsia="Arimo"/>
          <w:color w:val="000000"/>
        </w:rPr>
        <w:t>Le guide de dématérialisation des factures – Portail Chorus Pro.</w:t>
      </w:r>
    </w:p>
    <w:p w14:paraId="33A3EF83" w14:textId="77777777" w:rsidR="0026577E" w:rsidRPr="008504FB" w:rsidRDefault="0026577E" w:rsidP="0026577E">
      <w:pPr>
        <w:pStyle w:val="Titre2"/>
        <w:rPr>
          <w:rFonts w:ascii="Times New Roman" w:hAnsi="Times New Roman"/>
        </w:rPr>
      </w:pPr>
      <w:r w:rsidRPr="008504FB">
        <w:rPr>
          <w:rFonts w:ascii="Times New Roman" w:hAnsi="Times New Roman"/>
        </w:rPr>
        <w:t>Modification de détail au dossier de consultation</w:t>
      </w:r>
    </w:p>
    <w:p w14:paraId="332840F1" w14:textId="77777777" w:rsidR="0026577E" w:rsidRPr="008504FB" w:rsidRDefault="0026577E" w:rsidP="0026577E">
      <w:r w:rsidRPr="008504FB">
        <w:t xml:space="preserve">La BnF se réserve le droit d'apporter, au plus tard sept (7) jours avant la date limite fixée pour la réception des propositions, des modifications de détail au dossier de consultation. </w:t>
      </w:r>
    </w:p>
    <w:p w14:paraId="2A503AEA" w14:textId="77777777" w:rsidR="0026577E" w:rsidRPr="008504FB" w:rsidRDefault="0026577E" w:rsidP="0026577E">
      <w:r w:rsidRPr="008504FB">
        <w:t>Les candidats devront alors répondre sur la base du dossier modifié sans pouvoir élever aucune réclamation à ce sujet.</w:t>
      </w:r>
      <w:r w:rsidR="0025733D">
        <w:t xml:space="preserve"> Dans le cas contraire, l’offre pourra être qualifiée </w:t>
      </w:r>
      <w:r w:rsidR="00566041" w:rsidRPr="00CC115A">
        <w:rPr>
          <w:b/>
        </w:rPr>
        <w:t>d’</w:t>
      </w:r>
      <w:r w:rsidR="0025733D" w:rsidRPr="00CC115A">
        <w:rPr>
          <w:b/>
        </w:rPr>
        <w:t>irrégulière</w:t>
      </w:r>
      <w:r w:rsidR="0025733D">
        <w:t>.</w:t>
      </w:r>
    </w:p>
    <w:p w14:paraId="62F0E2EB" w14:textId="77777777" w:rsidR="0026577E" w:rsidRPr="008504FB" w:rsidRDefault="0026577E" w:rsidP="0026577E">
      <w:r w:rsidRPr="008504FB">
        <w:t>Si, pendant l'étude du dossier par les candidats, la date limite ci-dessus est reportée, la disposition précédente sera reportée du même nombre de jours.</w:t>
      </w:r>
    </w:p>
    <w:p w14:paraId="4E3E4F40" w14:textId="77777777" w:rsidR="0026577E" w:rsidRPr="008504FB" w:rsidRDefault="0026577E" w:rsidP="0026577E">
      <w:pPr>
        <w:pStyle w:val="Titre2"/>
        <w:rPr>
          <w:rFonts w:ascii="Times New Roman" w:hAnsi="Times New Roman"/>
        </w:rPr>
      </w:pPr>
      <w:r w:rsidRPr="008504FB">
        <w:rPr>
          <w:rFonts w:ascii="Times New Roman" w:hAnsi="Times New Roman"/>
        </w:rPr>
        <w:lastRenderedPageBreak/>
        <w:t xml:space="preserve">Questions techniques </w:t>
      </w:r>
    </w:p>
    <w:p w14:paraId="47732A15" w14:textId="77777777" w:rsidR="0025733D" w:rsidRDefault="0025733D" w:rsidP="0025733D">
      <w:pPr>
        <w:rPr>
          <w:b/>
        </w:rPr>
      </w:pPr>
      <w:r w:rsidRPr="008504FB">
        <w:rPr>
          <w:b/>
        </w:rPr>
        <w:t xml:space="preserve">Pendant toute la durée de la consultation, les candidats doivent obligatoirement </w:t>
      </w:r>
      <w:r>
        <w:rPr>
          <w:b/>
        </w:rPr>
        <w:t xml:space="preserve">adresser leurs questions sur </w:t>
      </w:r>
      <w:r w:rsidRPr="008504FB">
        <w:rPr>
          <w:b/>
        </w:rPr>
        <w:t>la plateforme PLACE</w:t>
      </w:r>
      <w:r>
        <w:rPr>
          <w:b/>
        </w:rPr>
        <w:t xml:space="preserve">. </w:t>
      </w:r>
    </w:p>
    <w:p w14:paraId="28224DAF" w14:textId="77777777" w:rsidR="0025733D" w:rsidRDefault="0025733D" w:rsidP="002F0C3E">
      <w:pPr>
        <w:rPr>
          <w:b/>
        </w:rPr>
      </w:pPr>
      <w:r w:rsidRPr="008504FB">
        <w:rPr>
          <w:b/>
        </w:rPr>
        <w:t>Toute question qui serait posée et transmise autrement que par la plateforme PLACE ne sera pas prise en compte</w:t>
      </w:r>
    </w:p>
    <w:p w14:paraId="470AF52F" w14:textId="77777777" w:rsidR="00566041" w:rsidRDefault="00106DD8" w:rsidP="002F0C3E">
      <w:r>
        <w:t xml:space="preserve">Les réponses sont transmises à tous les soumissionnaires ayant retirés un dossier, par voie électronique par l’intermédiaire de cette plateforme après s’être enregistré. </w:t>
      </w:r>
    </w:p>
    <w:p w14:paraId="0A6CF846" w14:textId="77777777" w:rsidR="002F0C3E" w:rsidRPr="008504FB" w:rsidRDefault="00106DD8" w:rsidP="002F0C3E">
      <w:r>
        <w:t xml:space="preserve">Les soumissionnaires doivent s’assurer que les messages envoyés par la plateforme des achats de l’Etat notamment </w:t>
      </w:r>
      <w:hyperlink r:id="rId18" w:history="1">
        <w:r w:rsidRPr="00974C98">
          <w:rPr>
            <w:rStyle w:val="Lienhypertexte"/>
          </w:rPr>
          <w:t>nepasrepondre@marches-publics.gouv.fr</w:t>
        </w:r>
      </w:hyperlink>
      <w:r w:rsidR="00CE7C8F">
        <w:t xml:space="preserve"> </w:t>
      </w:r>
      <w:r>
        <w:t>ne sont pas traités comme des courriels indésirables.</w:t>
      </w:r>
    </w:p>
    <w:p w14:paraId="117D53FF" w14:textId="77777777" w:rsidR="002F0C3E" w:rsidRPr="008504FB" w:rsidRDefault="002F0C3E" w:rsidP="002F0C3E">
      <w:r w:rsidRPr="008504FB">
        <w:t>La BnF se réserve la possibilité de ne plus répondre aux questions qui seraient posées par les candidats au plus tard sept (7) jours avant la date limite fixée pour la remise des offres.</w:t>
      </w:r>
    </w:p>
    <w:p w14:paraId="100C2AD1" w14:textId="77777777" w:rsidR="002F0C3E" w:rsidRPr="008504FB" w:rsidRDefault="002F0C3E" w:rsidP="002F0C3E">
      <w:pPr>
        <w:rPr>
          <w:b/>
        </w:rPr>
      </w:pPr>
      <w:r w:rsidRPr="008504FB">
        <w:t>Il ne sera répondu à aucune question oralement : les questions doivent être posées par écrit.</w:t>
      </w:r>
    </w:p>
    <w:p w14:paraId="3DD34AD9" w14:textId="2180C6CF" w:rsidR="0026577E" w:rsidRPr="008504FB" w:rsidRDefault="0026577E" w:rsidP="0026577E">
      <w:pPr>
        <w:pStyle w:val="Titre2"/>
        <w:rPr>
          <w:rFonts w:ascii="Times New Roman" w:hAnsi="Times New Roman"/>
        </w:rPr>
      </w:pPr>
      <w:r w:rsidRPr="008504FB">
        <w:rPr>
          <w:rFonts w:ascii="Times New Roman" w:hAnsi="Times New Roman"/>
        </w:rPr>
        <w:t>Visites de site</w:t>
      </w:r>
      <w:r w:rsidRPr="00106DD8">
        <w:rPr>
          <w:rFonts w:ascii="Times New Roman" w:hAnsi="Times New Roman"/>
          <w:color w:val="FF0000"/>
        </w:rPr>
        <w:t xml:space="preserve"> </w:t>
      </w:r>
    </w:p>
    <w:p w14:paraId="6DEB4623" w14:textId="329316D5" w:rsidR="0026577E" w:rsidRPr="000F58FF" w:rsidRDefault="0026577E" w:rsidP="000F58FF">
      <w:r w:rsidRPr="000F58FF">
        <w:t>Afin que chaque soumissionnaire puisse établir précisément son offre technique et financière, une visite obligatoire</w:t>
      </w:r>
      <w:r w:rsidR="0014154E" w:rsidRPr="000F58FF">
        <w:t>,</w:t>
      </w:r>
      <w:r w:rsidRPr="000F58FF">
        <w:t xml:space="preserve"> préalable à la réception des offres, aura lieu.</w:t>
      </w:r>
    </w:p>
    <w:p w14:paraId="75EEAEB6" w14:textId="6EA75C2A" w:rsidR="0026577E" w:rsidRPr="008504FB" w:rsidRDefault="0026577E" w:rsidP="000F58FF">
      <w:r w:rsidRPr="000F58FF">
        <w:t xml:space="preserve">Si le candidat ne souhaite pas effectuer de visite, il doit justifier sa </w:t>
      </w:r>
      <w:r w:rsidRPr="008504FB">
        <w:t>connaissance du projet et des contraintes qui en découlent par tout autre moyen. A défaut, l’offre sera déclarée irrégulière.</w:t>
      </w:r>
    </w:p>
    <w:p w14:paraId="3568B07B" w14:textId="6FC727E7" w:rsidR="000156CC" w:rsidRPr="008504FB" w:rsidRDefault="000156CC" w:rsidP="0026577E">
      <w:r w:rsidRPr="000156CC">
        <w:t>À cette fin, les candidats pourront solliciter un rendez-vous auprès de M</w:t>
      </w:r>
      <w:r>
        <w:t xml:space="preserve">me </w:t>
      </w:r>
      <w:r w:rsidRPr="000156CC">
        <w:t>Constance</w:t>
      </w:r>
      <w:r w:rsidRPr="000156CC">
        <w:rPr>
          <w:bCs/>
        </w:rPr>
        <w:t xml:space="preserve"> MIEG DE BOOFZHEIM</w:t>
      </w:r>
      <w:r w:rsidRPr="000156CC">
        <w:t xml:space="preserve">. téléphone : 01 53 79 </w:t>
      </w:r>
      <w:r>
        <w:t xml:space="preserve">45 </w:t>
      </w:r>
      <w:r w:rsidRPr="000156CC">
        <w:t>55, courriel : constance.mieg-de-boofzheim@bnf.fr</w:t>
      </w:r>
      <w:r w:rsidRPr="000156CC">
        <w:rPr>
          <w:u w:val="single"/>
        </w:rPr>
        <w:t>.</w:t>
      </w:r>
    </w:p>
    <w:p w14:paraId="5A0D6D35" w14:textId="77777777" w:rsidR="0026577E" w:rsidRPr="008504FB" w:rsidRDefault="0026577E" w:rsidP="00467E6D">
      <w:pPr>
        <w:pStyle w:val="Titre1"/>
        <w:rPr>
          <w:rFonts w:ascii="Times New Roman" w:hAnsi="Times New Roman"/>
        </w:rPr>
      </w:pPr>
      <w:r w:rsidRPr="008504FB">
        <w:rPr>
          <w:rFonts w:ascii="Times New Roman" w:hAnsi="Times New Roman"/>
        </w:rPr>
        <w:t>PRÉSENTATION DES PLIS</w:t>
      </w:r>
    </w:p>
    <w:p w14:paraId="50237E51" w14:textId="77777777" w:rsidR="00CE7C8F" w:rsidRDefault="0026577E" w:rsidP="0026577E">
      <w:r w:rsidRPr="008504FB">
        <w:t xml:space="preserve">Chaque candidat </w:t>
      </w:r>
      <w:r w:rsidR="00CE7C8F">
        <w:t xml:space="preserve">aura à produire un dossier complet comprenant : </w:t>
      </w:r>
    </w:p>
    <w:p w14:paraId="7CB1D120" w14:textId="341A17FD" w:rsidR="0026577E" w:rsidRPr="008504FB" w:rsidRDefault="000A5116" w:rsidP="00EF3BA2">
      <w:pPr>
        <w:numPr>
          <w:ilvl w:val="0"/>
          <w:numId w:val="6"/>
        </w:numPr>
        <w:pBdr>
          <w:top w:val="nil"/>
          <w:left w:val="nil"/>
          <w:bottom w:val="nil"/>
          <w:right w:val="nil"/>
          <w:between w:val="nil"/>
        </w:pBdr>
      </w:pPr>
      <w:r w:rsidRPr="008504FB">
        <w:rPr>
          <w:rFonts w:eastAsia="Arimo"/>
          <w:color w:val="000000"/>
        </w:rPr>
        <w:t>Sa</w:t>
      </w:r>
      <w:r w:rsidR="0026577E" w:rsidRPr="008504FB">
        <w:rPr>
          <w:rFonts w:eastAsia="Arimo"/>
          <w:color w:val="000000"/>
        </w:rPr>
        <w:t xml:space="preserve"> candidature, c’est-à-dire les éléments qui permettront à la BnF d’évaluer sa capacité à soumissionner et ses capacités professionnelles, techniques et financières </w:t>
      </w:r>
    </w:p>
    <w:p w14:paraId="4CB0A173" w14:textId="6817154E" w:rsidR="0026577E" w:rsidRPr="00566041" w:rsidRDefault="000A5116" w:rsidP="00EF3BA2">
      <w:pPr>
        <w:numPr>
          <w:ilvl w:val="0"/>
          <w:numId w:val="6"/>
        </w:numPr>
        <w:pBdr>
          <w:top w:val="nil"/>
          <w:left w:val="nil"/>
          <w:bottom w:val="nil"/>
          <w:right w:val="nil"/>
          <w:between w:val="nil"/>
        </w:pBdr>
      </w:pPr>
      <w:r w:rsidRPr="008504FB">
        <w:rPr>
          <w:rFonts w:eastAsia="Arimo"/>
          <w:color w:val="000000"/>
        </w:rPr>
        <w:t>Son</w:t>
      </w:r>
      <w:r w:rsidR="0026577E" w:rsidRPr="008504FB">
        <w:rPr>
          <w:rFonts w:eastAsia="Arimo"/>
          <w:color w:val="000000"/>
        </w:rPr>
        <w:t xml:space="preserve"> offre, c’est-à-dire la réponse technique et </w:t>
      </w:r>
      <w:r w:rsidR="00F24673" w:rsidRPr="008504FB">
        <w:rPr>
          <w:rFonts w:eastAsia="Arimo"/>
          <w:color w:val="000000"/>
        </w:rPr>
        <w:t>financière</w:t>
      </w:r>
      <w:r w:rsidR="0026577E" w:rsidRPr="008504FB">
        <w:rPr>
          <w:rFonts w:eastAsia="Arimo"/>
          <w:color w:val="000000"/>
        </w:rPr>
        <w:t>.</w:t>
      </w:r>
    </w:p>
    <w:p w14:paraId="2F2E971D" w14:textId="77777777" w:rsidR="0026577E" w:rsidRPr="008504FB" w:rsidRDefault="00CE7C8F" w:rsidP="0026577E">
      <w:pPr>
        <w:pStyle w:val="Titre2"/>
        <w:rPr>
          <w:rFonts w:ascii="Times New Roman" w:hAnsi="Times New Roman"/>
        </w:rPr>
      </w:pPr>
      <w:r>
        <w:rPr>
          <w:rFonts w:ascii="Times New Roman" w:hAnsi="Times New Roman"/>
        </w:rPr>
        <w:t xml:space="preserve">Pièces de la candidature à produire </w:t>
      </w:r>
      <w:r w:rsidR="00566041">
        <w:rPr>
          <w:rFonts w:ascii="Times New Roman" w:hAnsi="Times New Roman"/>
        </w:rPr>
        <w:t>à</w:t>
      </w:r>
      <w:r>
        <w:rPr>
          <w:rFonts w:ascii="Times New Roman" w:hAnsi="Times New Roman"/>
        </w:rPr>
        <w:t xml:space="preserve"> la remise de la candidature</w:t>
      </w:r>
    </w:p>
    <w:p w14:paraId="29680150" w14:textId="77777777" w:rsidR="0026577E" w:rsidRPr="008504FB" w:rsidRDefault="0026577E" w:rsidP="0026577E">
      <w:r w:rsidRPr="008504FB">
        <w:t>Le soumissionnaire produit, à l’appui de sa candidature, les renseignements et documents suivants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70"/>
        <w:gridCol w:w="3292"/>
      </w:tblGrid>
      <w:tr w:rsidR="00CE7C8F" w:rsidRPr="00EB3522" w14:paraId="2ABE54DB" w14:textId="77777777" w:rsidTr="00BB3AC8">
        <w:tc>
          <w:tcPr>
            <w:tcW w:w="0" w:type="auto"/>
            <w:gridSpan w:val="2"/>
            <w:vAlign w:val="center"/>
          </w:tcPr>
          <w:p w14:paraId="1607225F" w14:textId="77777777" w:rsidR="00CE7C8F" w:rsidRPr="00EB3522" w:rsidRDefault="00CE7C8F" w:rsidP="007839DA">
            <w:pPr>
              <w:spacing w:before="0" w:after="0"/>
              <w:jc w:val="center"/>
              <w:rPr>
                <w:b/>
              </w:rPr>
            </w:pPr>
            <w:r w:rsidRPr="00EB3522">
              <w:rPr>
                <w:b/>
              </w:rPr>
              <w:t>DOCUMENTS ADMINISTRATIFS GENERA</w:t>
            </w:r>
            <w:r w:rsidR="007839DA">
              <w:rPr>
                <w:b/>
              </w:rPr>
              <w:t>UX</w:t>
            </w:r>
          </w:p>
        </w:tc>
      </w:tr>
      <w:tr w:rsidR="00CE7C8F" w14:paraId="0B72C2F2" w14:textId="77777777" w:rsidTr="00BB3AC8">
        <w:tc>
          <w:tcPr>
            <w:tcW w:w="0" w:type="auto"/>
            <w:shd w:val="clear" w:color="auto" w:fill="BFBFBF"/>
            <w:vAlign w:val="center"/>
          </w:tcPr>
          <w:p w14:paraId="62CA0DD4" w14:textId="77777777" w:rsidR="00CE7C8F" w:rsidRDefault="00CE7C8F" w:rsidP="00BB3AC8">
            <w:pPr>
              <w:spacing w:before="0" w:after="0"/>
              <w:jc w:val="left"/>
            </w:pPr>
          </w:p>
        </w:tc>
        <w:tc>
          <w:tcPr>
            <w:tcW w:w="0" w:type="auto"/>
            <w:shd w:val="clear" w:color="auto" w:fill="CCC0D9"/>
            <w:vAlign w:val="center"/>
          </w:tcPr>
          <w:p w14:paraId="7C8167A9" w14:textId="77777777" w:rsidR="00CE7C8F" w:rsidRPr="002064CB" w:rsidRDefault="00CE7C8F" w:rsidP="00BB3AC8">
            <w:pPr>
              <w:spacing w:before="0" w:after="0"/>
              <w:jc w:val="center"/>
              <w:rPr>
                <w:b/>
              </w:rPr>
            </w:pPr>
            <w:r w:rsidRPr="002064CB">
              <w:rPr>
                <w:b/>
              </w:rPr>
              <w:t>Types de document à produire</w:t>
            </w:r>
            <w:r w:rsidR="007C3C21">
              <w:rPr>
                <w:b/>
              </w:rPr>
              <w:t xml:space="preserve"> obligatoirement</w:t>
            </w:r>
          </w:p>
        </w:tc>
      </w:tr>
      <w:tr w:rsidR="00CE7C8F" w14:paraId="25FE123E" w14:textId="77777777" w:rsidTr="00566041">
        <w:tc>
          <w:tcPr>
            <w:tcW w:w="0" w:type="auto"/>
            <w:vAlign w:val="center"/>
          </w:tcPr>
          <w:p w14:paraId="4CAD7DD4" w14:textId="77777777" w:rsidR="00CE7C8F" w:rsidRDefault="00CE7C8F" w:rsidP="00EF3BA2">
            <w:pPr>
              <w:numPr>
                <w:ilvl w:val="0"/>
                <w:numId w:val="11"/>
              </w:numPr>
              <w:spacing w:before="0" w:after="0"/>
              <w:jc w:val="left"/>
            </w:pPr>
            <w:r>
              <w:t>Lettre de candidature</w:t>
            </w:r>
          </w:p>
        </w:tc>
        <w:tc>
          <w:tcPr>
            <w:tcW w:w="0" w:type="auto"/>
            <w:vAlign w:val="center"/>
          </w:tcPr>
          <w:p w14:paraId="36C10588" w14:textId="77777777" w:rsidR="00CE7C8F" w:rsidRDefault="00CE7C8F" w:rsidP="00EF3BA2">
            <w:pPr>
              <w:pStyle w:val="Paragraphedeliste"/>
              <w:numPr>
                <w:ilvl w:val="0"/>
                <w:numId w:val="13"/>
              </w:numPr>
              <w:spacing w:before="0" w:after="0"/>
              <w:jc w:val="left"/>
            </w:pPr>
            <w:r>
              <w:t>DC1 ou DUME</w:t>
            </w:r>
            <w:r w:rsidR="001916F7">
              <w:rPr>
                <w:rStyle w:val="Appelnotedebasdep"/>
              </w:rPr>
              <w:footnoteReference w:id="1"/>
            </w:r>
          </w:p>
        </w:tc>
      </w:tr>
      <w:tr w:rsidR="00CE7C8F" w14:paraId="217AC10E" w14:textId="77777777" w:rsidTr="00566041">
        <w:tc>
          <w:tcPr>
            <w:tcW w:w="0" w:type="auto"/>
            <w:vAlign w:val="center"/>
          </w:tcPr>
          <w:p w14:paraId="1F0E9437" w14:textId="77777777" w:rsidR="00CE7C8F" w:rsidRDefault="00CE7C8F" w:rsidP="00EF3BA2">
            <w:pPr>
              <w:numPr>
                <w:ilvl w:val="0"/>
                <w:numId w:val="11"/>
              </w:numPr>
              <w:spacing w:before="0" w:after="0"/>
              <w:jc w:val="left"/>
            </w:pPr>
            <w:r>
              <w:t>Preuve de l’existence juridique de l’entreprise</w:t>
            </w:r>
          </w:p>
        </w:tc>
        <w:tc>
          <w:tcPr>
            <w:tcW w:w="0" w:type="auto"/>
            <w:vAlign w:val="center"/>
          </w:tcPr>
          <w:p w14:paraId="0D58C498" w14:textId="77777777" w:rsidR="00CE7C8F" w:rsidRDefault="00CE7C8F" w:rsidP="00EF3BA2">
            <w:pPr>
              <w:pStyle w:val="Paragraphedeliste"/>
              <w:numPr>
                <w:ilvl w:val="0"/>
                <w:numId w:val="13"/>
              </w:numPr>
              <w:spacing w:before="0" w:after="0"/>
              <w:jc w:val="left"/>
            </w:pPr>
            <w:r>
              <w:t>K-bis</w:t>
            </w:r>
          </w:p>
        </w:tc>
      </w:tr>
      <w:tr w:rsidR="00566041" w14:paraId="09A143A8" w14:textId="77777777" w:rsidTr="00566041">
        <w:trPr>
          <w:trHeight w:val="828"/>
        </w:trPr>
        <w:tc>
          <w:tcPr>
            <w:tcW w:w="0" w:type="auto"/>
            <w:vAlign w:val="center"/>
          </w:tcPr>
          <w:p w14:paraId="7D4CF4A6" w14:textId="77777777" w:rsidR="00566041" w:rsidRDefault="00566041" w:rsidP="00EF3BA2">
            <w:pPr>
              <w:numPr>
                <w:ilvl w:val="0"/>
                <w:numId w:val="11"/>
              </w:numPr>
              <w:spacing w:before="0" w:after="0"/>
              <w:jc w:val="left"/>
            </w:pPr>
            <w:r>
              <w:t>Preuve du pouvoir des personnes habilitées à engager l’entreprise</w:t>
            </w:r>
          </w:p>
        </w:tc>
        <w:tc>
          <w:tcPr>
            <w:tcW w:w="0" w:type="auto"/>
            <w:vAlign w:val="center"/>
          </w:tcPr>
          <w:p w14:paraId="0C5277D9" w14:textId="77777777" w:rsidR="00566041" w:rsidRDefault="00566041" w:rsidP="00EF3BA2">
            <w:pPr>
              <w:pStyle w:val="Paragraphedeliste"/>
              <w:numPr>
                <w:ilvl w:val="0"/>
                <w:numId w:val="6"/>
              </w:numPr>
              <w:spacing w:before="0" w:after="0"/>
              <w:jc w:val="left"/>
            </w:pPr>
            <w:r>
              <w:t>K-bis</w:t>
            </w:r>
            <w:r w:rsidR="001916F7">
              <w:t xml:space="preserve"> </w:t>
            </w:r>
          </w:p>
          <w:p w14:paraId="52CC76E7" w14:textId="77777777" w:rsidR="00566041" w:rsidRDefault="00566041" w:rsidP="00EF3BA2">
            <w:pPr>
              <w:pStyle w:val="Paragraphedeliste"/>
              <w:numPr>
                <w:ilvl w:val="0"/>
                <w:numId w:val="6"/>
              </w:numPr>
              <w:spacing w:before="0" w:after="0"/>
              <w:jc w:val="left"/>
            </w:pPr>
            <w:r>
              <w:t>Délégation des pouvoirs</w:t>
            </w:r>
            <w:r w:rsidR="001916F7">
              <w:t xml:space="preserve"> émanant de la personne désignée au K-bis</w:t>
            </w:r>
          </w:p>
          <w:p w14:paraId="08FA692B" w14:textId="77777777" w:rsidR="006F3B8A" w:rsidRDefault="006F3B8A" w:rsidP="00EF3BA2">
            <w:pPr>
              <w:pStyle w:val="Paragraphedeliste"/>
              <w:numPr>
                <w:ilvl w:val="0"/>
                <w:numId w:val="6"/>
              </w:numPr>
              <w:spacing w:before="0" w:after="0"/>
              <w:jc w:val="left"/>
            </w:pPr>
            <w:r>
              <w:t>La copie du jugement prononcé en cas de redressement judiciaire, le cas échéant</w:t>
            </w:r>
          </w:p>
        </w:tc>
      </w:tr>
      <w:tr w:rsidR="00CE7C8F" w14:paraId="332B9CE8" w14:textId="77777777" w:rsidTr="00BB3AC8">
        <w:tc>
          <w:tcPr>
            <w:tcW w:w="0" w:type="auto"/>
            <w:gridSpan w:val="2"/>
            <w:vAlign w:val="center"/>
          </w:tcPr>
          <w:p w14:paraId="0AAD3DE1" w14:textId="77777777" w:rsidR="00CE7C8F" w:rsidRPr="002064CB" w:rsidRDefault="00CE7C8F" w:rsidP="00BB3AC8">
            <w:pPr>
              <w:spacing w:before="0" w:after="0"/>
              <w:jc w:val="center"/>
              <w:rPr>
                <w:b/>
              </w:rPr>
            </w:pPr>
            <w:r w:rsidRPr="002064CB">
              <w:rPr>
                <w:b/>
              </w:rPr>
              <w:t>DOCUMENTS RELATIF</w:t>
            </w:r>
            <w:r>
              <w:rPr>
                <w:b/>
              </w:rPr>
              <w:t>S</w:t>
            </w:r>
            <w:r w:rsidRPr="002064CB">
              <w:rPr>
                <w:b/>
              </w:rPr>
              <w:t xml:space="preserve"> A LA CAPACITE FINA</w:t>
            </w:r>
            <w:r w:rsidR="007839DA">
              <w:rPr>
                <w:b/>
              </w:rPr>
              <w:t>N</w:t>
            </w:r>
            <w:r w:rsidRPr="002064CB">
              <w:rPr>
                <w:b/>
              </w:rPr>
              <w:t>CIERE</w:t>
            </w:r>
            <w:r>
              <w:rPr>
                <w:b/>
              </w:rPr>
              <w:t>S</w:t>
            </w:r>
          </w:p>
        </w:tc>
      </w:tr>
      <w:tr w:rsidR="00CE7C8F" w14:paraId="1DBB7033" w14:textId="77777777" w:rsidTr="00BB3AC8">
        <w:tc>
          <w:tcPr>
            <w:tcW w:w="0" w:type="auto"/>
            <w:shd w:val="clear" w:color="auto" w:fill="BFBFBF"/>
            <w:vAlign w:val="center"/>
          </w:tcPr>
          <w:p w14:paraId="2B2F44A7" w14:textId="77777777" w:rsidR="00CE7C8F" w:rsidRDefault="00CE7C8F" w:rsidP="00BB3AC8">
            <w:pPr>
              <w:spacing w:before="0" w:after="0"/>
              <w:jc w:val="left"/>
            </w:pPr>
          </w:p>
        </w:tc>
        <w:tc>
          <w:tcPr>
            <w:tcW w:w="0" w:type="auto"/>
            <w:shd w:val="clear" w:color="auto" w:fill="CCC0D9"/>
            <w:vAlign w:val="center"/>
          </w:tcPr>
          <w:p w14:paraId="4F698260" w14:textId="77777777" w:rsidR="00CE7C8F" w:rsidRPr="002064CB" w:rsidRDefault="00CE7C8F" w:rsidP="00BB3AC8">
            <w:pPr>
              <w:spacing w:before="0" w:after="0"/>
              <w:jc w:val="center"/>
              <w:rPr>
                <w:b/>
              </w:rPr>
            </w:pPr>
            <w:r w:rsidRPr="002064CB">
              <w:rPr>
                <w:b/>
              </w:rPr>
              <w:t>Types de document à produire</w:t>
            </w:r>
          </w:p>
        </w:tc>
      </w:tr>
      <w:tr w:rsidR="00CE7C8F" w14:paraId="109C02C2" w14:textId="77777777" w:rsidTr="00566041">
        <w:tc>
          <w:tcPr>
            <w:tcW w:w="0" w:type="auto"/>
            <w:vAlign w:val="center"/>
          </w:tcPr>
          <w:p w14:paraId="3ACC0768" w14:textId="77777777" w:rsidR="00CE7C8F" w:rsidRDefault="00CE7C8F" w:rsidP="00EF3BA2">
            <w:pPr>
              <w:numPr>
                <w:ilvl w:val="0"/>
                <w:numId w:val="6"/>
              </w:numPr>
              <w:spacing w:before="0" w:after="0"/>
              <w:ind w:left="426" w:hanging="284"/>
              <w:jc w:val="left"/>
            </w:pPr>
            <w:r>
              <w:t>Déclaration du chiffre d’affaire global sur les 3 dernières années</w:t>
            </w:r>
          </w:p>
          <w:p w14:paraId="4044E112" w14:textId="77777777" w:rsidR="00CE7C8F" w:rsidRDefault="00CE7C8F" w:rsidP="00EF3BA2">
            <w:pPr>
              <w:numPr>
                <w:ilvl w:val="0"/>
                <w:numId w:val="6"/>
              </w:numPr>
              <w:spacing w:before="0" w:after="0"/>
              <w:ind w:left="426" w:hanging="284"/>
              <w:jc w:val="left"/>
            </w:pPr>
            <w:r>
              <w:t>Déclaration du chiffre d’affaire du domaine d’activité, objet du marché sur les 3 dernières années</w:t>
            </w:r>
          </w:p>
          <w:p w14:paraId="2D7B4389" w14:textId="77777777" w:rsidR="00CE7C8F" w:rsidRDefault="00CE7C8F" w:rsidP="001916F7">
            <w:pPr>
              <w:spacing w:after="240"/>
            </w:pPr>
            <w:r w:rsidRPr="00D16037">
              <w:t>Si, pour une raison justifiée, l'opérateur économique n'est pas en mesure de produire les renseignements et documents demandés, il est autorisé à prouver sa capacité économique et financière par tout autre moyen considéré comme approprié par la BnF</w:t>
            </w:r>
          </w:p>
        </w:tc>
        <w:tc>
          <w:tcPr>
            <w:tcW w:w="0" w:type="auto"/>
            <w:vAlign w:val="center"/>
          </w:tcPr>
          <w:p w14:paraId="6CDAA9FF" w14:textId="77777777" w:rsidR="00566041" w:rsidRDefault="00566041" w:rsidP="00EF3BA2">
            <w:pPr>
              <w:pStyle w:val="Paragraphedeliste"/>
              <w:numPr>
                <w:ilvl w:val="0"/>
                <w:numId w:val="6"/>
              </w:numPr>
              <w:spacing w:before="0" w:after="0"/>
              <w:jc w:val="left"/>
            </w:pPr>
            <w:r>
              <w:t>Fiche de synthèse</w:t>
            </w:r>
          </w:p>
          <w:p w14:paraId="1BB88391" w14:textId="77777777" w:rsidR="00CE7C8F" w:rsidRDefault="00CE7C8F" w:rsidP="00EF3BA2">
            <w:pPr>
              <w:pStyle w:val="Paragraphedeliste"/>
              <w:numPr>
                <w:ilvl w:val="0"/>
                <w:numId w:val="6"/>
              </w:numPr>
              <w:spacing w:before="0" w:after="0"/>
              <w:jc w:val="left"/>
            </w:pPr>
            <w:r>
              <w:t>DC2 ou DUME</w:t>
            </w:r>
          </w:p>
        </w:tc>
      </w:tr>
      <w:tr w:rsidR="00CE7C8F" w14:paraId="36DAC6E0" w14:textId="77777777" w:rsidTr="00BB3AC8">
        <w:tc>
          <w:tcPr>
            <w:tcW w:w="0" w:type="auto"/>
            <w:vAlign w:val="center"/>
          </w:tcPr>
          <w:p w14:paraId="4C227EFA" w14:textId="77777777" w:rsidR="00CE7C8F" w:rsidRDefault="00CE7C8F" w:rsidP="00BB3AC8">
            <w:pPr>
              <w:spacing w:before="0" w:after="0"/>
              <w:jc w:val="left"/>
            </w:pPr>
            <w:r>
              <w:t>Déclaration appropriée de banque</w:t>
            </w:r>
          </w:p>
        </w:tc>
        <w:tc>
          <w:tcPr>
            <w:tcW w:w="0" w:type="auto"/>
            <w:vAlign w:val="center"/>
          </w:tcPr>
          <w:p w14:paraId="626E26FE" w14:textId="77777777" w:rsidR="00566041" w:rsidRDefault="00CE7C8F" w:rsidP="00EF3BA2">
            <w:pPr>
              <w:pStyle w:val="Paragraphedeliste"/>
              <w:numPr>
                <w:ilvl w:val="0"/>
                <w:numId w:val="6"/>
              </w:numPr>
              <w:spacing w:before="0" w:after="0"/>
              <w:jc w:val="left"/>
            </w:pPr>
            <w:r>
              <w:t>Attestation d’assurance</w:t>
            </w:r>
            <w:r w:rsidR="00566041">
              <w:t xml:space="preserve"> civile</w:t>
            </w:r>
            <w:r>
              <w:t xml:space="preserve"> pour les risques professionnels</w:t>
            </w:r>
          </w:p>
        </w:tc>
      </w:tr>
      <w:tr w:rsidR="00CE7C8F" w14:paraId="2C4F011B" w14:textId="77777777" w:rsidTr="00BB3AC8">
        <w:tc>
          <w:tcPr>
            <w:tcW w:w="0" w:type="auto"/>
            <w:gridSpan w:val="2"/>
            <w:vAlign w:val="center"/>
          </w:tcPr>
          <w:p w14:paraId="020C48BC" w14:textId="77777777" w:rsidR="00CE7C8F" w:rsidRDefault="00CE7C8F" w:rsidP="00BB3AC8">
            <w:pPr>
              <w:spacing w:before="0" w:after="0"/>
              <w:jc w:val="center"/>
            </w:pPr>
            <w:r w:rsidRPr="002064CB">
              <w:rPr>
                <w:b/>
              </w:rPr>
              <w:t>DOCUMENTS RELATIF</w:t>
            </w:r>
            <w:r>
              <w:rPr>
                <w:b/>
              </w:rPr>
              <w:t>S A LA CAPACITE TECHNIQUES</w:t>
            </w:r>
          </w:p>
        </w:tc>
      </w:tr>
      <w:tr w:rsidR="00CE7C8F" w14:paraId="7FE7A8CA" w14:textId="77777777" w:rsidTr="00BB3AC8">
        <w:tc>
          <w:tcPr>
            <w:tcW w:w="0" w:type="auto"/>
            <w:shd w:val="clear" w:color="auto" w:fill="BFBFBF"/>
            <w:vAlign w:val="center"/>
          </w:tcPr>
          <w:p w14:paraId="6DEA341D" w14:textId="77777777" w:rsidR="00CE7C8F" w:rsidRDefault="00CE7C8F" w:rsidP="00BB3AC8">
            <w:pPr>
              <w:spacing w:before="0" w:after="0"/>
              <w:jc w:val="left"/>
            </w:pPr>
          </w:p>
        </w:tc>
        <w:tc>
          <w:tcPr>
            <w:tcW w:w="0" w:type="auto"/>
            <w:shd w:val="clear" w:color="auto" w:fill="CCC0D9"/>
            <w:vAlign w:val="center"/>
          </w:tcPr>
          <w:p w14:paraId="4CDE1C11" w14:textId="77777777" w:rsidR="00CE7C8F" w:rsidRPr="002064CB" w:rsidRDefault="00CE7C8F" w:rsidP="00BB3AC8">
            <w:pPr>
              <w:spacing w:before="0" w:after="0"/>
              <w:jc w:val="center"/>
              <w:rPr>
                <w:b/>
              </w:rPr>
            </w:pPr>
            <w:r w:rsidRPr="002064CB">
              <w:rPr>
                <w:b/>
              </w:rPr>
              <w:t>Types de document à produire</w:t>
            </w:r>
          </w:p>
        </w:tc>
      </w:tr>
      <w:tr w:rsidR="00CE7C8F" w14:paraId="163193CB" w14:textId="77777777" w:rsidTr="001916F7">
        <w:trPr>
          <w:trHeight w:val="1010"/>
        </w:trPr>
        <w:tc>
          <w:tcPr>
            <w:tcW w:w="0" w:type="auto"/>
            <w:vAlign w:val="center"/>
          </w:tcPr>
          <w:p w14:paraId="75434DCF" w14:textId="77777777" w:rsidR="00CE7C8F" w:rsidRPr="002064CB" w:rsidRDefault="00566041" w:rsidP="00BB3AC8">
            <w:pPr>
              <w:spacing w:before="0" w:after="0"/>
              <w:jc w:val="left"/>
              <w:rPr>
                <w:b/>
              </w:rPr>
            </w:pPr>
            <w:r>
              <w:rPr>
                <w:b/>
              </w:rPr>
              <w:t>Matériels exigés</w:t>
            </w:r>
          </w:p>
        </w:tc>
        <w:tc>
          <w:tcPr>
            <w:tcW w:w="0" w:type="auto"/>
            <w:vAlign w:val="center"/>
          </w:tcPr>
          <w:p w14:paraId="320CE4ED" w14:textId="77777777" w:rsidR="00566041" w:rsidRDefault="00CE7C8F" w:rsidP="00EF3BA2">
            <w:pPr>
              <w:pStyle w:val="Paragraphedeliste"/>
              <w:numPr>
                <w:ilvl w:val="0"/>
                <w:numId w:val="6"/>
              </w:numPr>
              <w:spacing w:before="0" w:after="0"/>
              <w:jc w:val="left"/>
            </w:pPr>
            <w:r>
              <w:t xml:space="preserve">Liste des </w:t>
            </w:r>
            <w:r w:rsidRPr="00146298">
              <w:t>outillage</w:t>
            </w:r>
            <w:r>
              <w:t>s</w:t>
            </w:r>
            <w:r w:rsidR="00566041">
              <w:t xml:space="preserve"> </w:t>
            </w:r>
          </w:p>
          <w:p w14:paraId="33B73323" w14:textId="77777777" w:rsidR="00CE7C8F" w:rsidRDefault="00566041" w:rsidP="00EF3BA2">
            <w:pPr>
              <w:pStyle w:val="Paragraphedeliste"/>
              <w:numPr>
                <w:ilvl w:val="0"/>
                <w:numId w:val="6"/>
              </w:numPr>
              <w:spacing w:before="0" w:after="240"/>
              <w:jc w:val="left"/>
            </w:pPr>
            <w:r>
              <w:t xml:space="preserve">Liste </w:t>
            </w:r>
            <w:r w:rsidR="00CE7C8F" w:rsidRPr="00146298">
              <w:t xml:space="preserve">du matériel et de l'équipement technique </w:t>
            </w:r>
            <w:r>
              <w:t>nécessaire à l’exécution</w:t>
            </w:r>
          </w:p>
        </w:tc>
      </w:tr>
      <w:tr w:rsidR="00566041" w14:paraId="78A20920" w14:textId="77777777" w:rsidTr="00BB3AC8">
        <w:tc>
          <w:tcPr>
            <w:tcW w:w="0" w:type="auto"/>
            <w:gridSpan w:val="2"/>
            <w:vAlign w:val="center"/>
          </w:tcPr>
          <w:p w14:paraId="395B24DD" w14:textId="77777777" w:rsidR="00566041" w:rsidRDefault="00566041" w:rsidP="00BB3AC8">
            <w:pPr>
              <w:spacing w:before="0" w:after="0"/>
              <w:jc w:val="center"/>
            </w:pPr>
            <w:r w:rsidRPr="002064CB">
              <w:rPr>
                <w:b/>
              </w:rPr>
              <w:t>DOCUMENTS RELATIF</w:t>
            </w:r>
            <w:r>
              <w:rPr>
                <w:b/>
              </w:rPr>
              <w:t>S A LA CAPACITE PROFESSIONNELLES</w:t>
            </w:r>
          </w:p>
        </w:tc>
      </w:tr>
      <w:tr w:rsidR="00566041" w14:paraId="4549AFEE" w14:textId="77777777" w:rsidTr="00BB3AC8">
        <w:tc>
          <w:tcPr>
            <w:tcW w:w="0" w:type="auto"/>
            <w:shd w:val="clear" w:color="auto" w:fill="BFBFBF"/>
            <w:vAlign w:val="center"/>
          </w:tcPr>
          <w:p w14:paraId="7B44FE77" w14:textId="77777777" w:rsidR="00566041" w:rsidRDefault="00566041" w:rsidP="00BB3AC8">
            <w:pPr>
              <w:spacing w:before="0" w:after="0"/>
              <w:jc w:val="left"/>
            </w:pPr>
          </w:p>
        </w:tc>
        <w:tc>
          <w:tcPr>
            <w:tcW w:w="0" w:type="auto"/>
            <w:shd w:val="clear" w:color="auto" w:fill="CCC0D9"/>
            <w:vAlign w:val="center"/>
          </w:tcPr>
          <w:p w14:paraId="20E32686" w14:textId="77777777" w:rsidR="00566041" w:rsidRPr="002064CB" w:rsidRDefault="00566041" w:rsidP="00BB3AC8">
            <w:pPr>
              <w:spacing w:before="0" w:after="0"/>
              <w:jc w:val="center"/>
              <w:rPr>
                <w:b/>
              </w:rPr>
            </w:pPr>
            <w:r w:rsidRPr="002064CB">
              <w:rPr>
                <w:b/>
              </w:rPr>
              <w:t>Types de document à produire</w:t>
            </w:r>
          </w:p>
        </w:tc>
      </w:tr>
      <w:tr w:rsidR="00566041" w14:paraId="4DF3644A" w14:textId="77777777" w:rsidTr="00BB3AC8">
        <w:trPr>
          <w:trHeight w:val="902"/>
        </w:trPr>
        <w:tc>
          <w:tcPr>
            <w:tcW w:w="0" w:type="auto"/>
            <w:vAlign w:val="center"/>
          </w:tcPr>
          <w:p w14:paraId="36EF21B7" w14:textId="77777777" w:rsidR="00566041" w:rsidRDefault="00566041" w:rsidP="00EF3BA2">
            <w:pPr>
              <w:numPr>
                <w:ilvl w:val="0"/>
                <w:numId w:val="10"/>
              </w:numPr>
              <w:spacing w:before="0" w:after="0"/>
            </w:pPr>
            <w:r>
              <w:t>E</w:t>
            </w:r>
            <w:r w:rsidRPr="00146298">
              <w:t xml:space="preserve">ffectifs </w:t>
            </w:r>
            <w:r>
              <w:t>annuels du candidat sur les 3 dernières années</w:t>
            </w:r>
          </w:p>
          <w:p w14:paraId="0EED44AC" w14:textId="77777777" w:rsidR="00566041" w:rsidRPr="002064CB" w:rsidRDefault="00566041" w:rsidP="00EF3BA2">
            <w:pPr>
              <w:numPr>
                <w:ilvl w:val="0"/>
                <w:numId w:val="10"/>
              </w:numPr>
              <w:spacing w:before="0" w:after="0"/>
            </w:pPr>
            <w:r>
              <w:t>Effectifs mis à disposition sur les 3 dernières années</w:t>
            </w:r>
          </w:p>
        </w:tc>
        <w:tc>
          <w:tcPr>
            <w:tcW w:w="0" w:type="auto"/>
            <w:vMerge w:val="restart"/>
            <w:vAlign w:val="center"/>
          </w:tcPr>
          <w:p w14:paraId="3F703022" w14:textId="77777777" w:rsidR="00566041" w:rsidRDefault="00566041" w:rsidP="00BB3AC8">
            <w:pPr>
              <w:spacing w:before="0" w:after="0"/>
              <w:jc w:val="center"/>
            </w:pPr>
            <w:r>
              <w:t>Fiche de synthèse</w:t>
            </w:r>
          </w:p>
        </w:tc>
      </w:tr>
      <w:tr w:rsidR="00566041" w14:paraId="1760343D" w14:textId="77777777" w:rsidTr="00BB3AC8">
        <w:trPr>
          <w:trHeight w:val="864"/>
        </w:trPr>
        <w:tc>
          <w:tcPr>
            <w:tcW w:w="0" w:type="auto"/>
            <w:vAlign w:val="center"/>
          </w:tcPr>
          <w:p w14:paraId="0D5B3FDB" w14:textId="77777777" w:rsidR="00566041" w:rsidRPr="00146298" w:rsidRDefault="00566041" w:rsidP="00EF3BA2">
            <w:pPr>
              <w:numPr>
                <w:ilvl w:val="0"/>
                <w:numId w:val="6"/>
              </w:numPr>
              <w:spacing w:before="0" w:after="0"/>
              <w:jc w:val="left"/>
            </w:pPr>
            <w:r w:rsidRPr="00146298">
              <w:t>liste des principales prestations similaires</w:t>
            </w:r>
            <w:r>
              <w:t xml:space="preserve"> sur les 3 dernières années et leur montant</w:t>
            </w:r>
          </w:p>
        </w:tc>
        <w:tc>
          <w:tcPr>
            <w:tcW w:w="0" w:type="auto"/>
            <w:vMerge/>
            <w:vAlign w:val="center"/>
          </w:tcPr>
          <w:p w14:paraId="00AD674A" w14:textId="77777777" w:rsidR="00566041" w:rsidRDefault="00566041" w:rsidP="00BB3AC8">
            <w:pPr>
              <w:spacing w:before="0" w:after="0"/>
              <w:jc w:val="center"/>
            </w:pPr>
          </w:p>
        </w:tc>
      </w:tr>
    </w:tbl>
    <w:p w14:paraId="60C0BE08" w14:textId="77777777" w:rsidR="0026577E" w:rsidRPr="001916F7" w:rsidRDefault="0026577E" w:rsidP="00633068">
      <w:pPr>
        <w:spacing w:before="360"/>
        <w:rPr>
          <w:b/>
        </w:rPr>
      </w:pPr>
      <w:r w:rsidRPr="008504FB">
        <w:t xml:space="preserve">Pour les entreprises nouvellement créées, elles devront fournir les éléments équivalents susceptibles de permettre d’apprécier leurs capacités techniques et professionnelles. </w:t>
      </w:r>
      <w:r w:rsidRPr="001916F7">
        <w:rPr>
          <w:b/>
        </w:rPr>
        <w:t>En cas de groupement momentané d’entreprises, l’ensemble des pièces administratives et techniques devront impérativement être fournies pour chacun des membres du groupement.</w:t>
      </w:r>
    </w:p>
    <w:p w14:paraId="5D473540" w14:textId="77777777" w:rsidR="0026577E" w:rsidRPr="008504FB" w:rsidRDefault="0026577E" w:rsidP="0026577E">
      <w:pPr>
        <w:pStyle w:val="Titre2"/>
        <w:rPr>
          <w:rFonts w:ascii="Times New Roman" w:hAnsi="Times New Roman"/>
        </w:rPr>
      </w:pPr>
      <w:r w:rsidRPr="008504FB">
        <w:rPr>
          <w:rFonts w:ascii="Times New Roman" w:hAnsi="Times New Roman"/>
        </w:rPr>
        <w:t>L’offre</w:t>
      </w:r>
    </w:p>
    <w:p w14:paraId="0FD2AF78" w14:textId="77777777" w:rsidR="0026577E" w:rsidRPr="008504FB" w:rsidRDefault="0026577E" w:rsidP="0026577E">
      <w:r w:rsidRPr="008504FB">
        <w:t>Le soumissionnaire fournit obligatoirement les éléments suivants dans son offre, sous peine d’irrégularité de celle-ci :</w:t>
      </w:r>
    </w:p>
    <w:p w14:paraId="20A2528E" w14:textId="77777777" w:rsidR="0026577E" w:rsidRPr="008504FB" w:rsidRDefault="0026577E" w:rsidP="00EF3BA2">
      <w:pPr>
        <w:numPr>
          <w:ilvl w:val="0"/>
          <w:numId w:val="2"/>
        </w:numPr>
        <w:pBdr>
          <w:top w:val="nil"/>
          <w:left w:val="nil"/>
          <w:bottom w:val="nil"/>
          <w:right w:val="nil"/>
          <w:between w:val="nil"/>
        </w:pBdr>
      </w:pPr>
      <w:r w:rsidRPr="008504FB">
        <w:rPr>
          <w:rFonts w:eastAsia="Arimo"/>
          <w:color w:val="000000"/>
        </w:rPr>
        <w:t>L’acte d’engagement dûment complété</w:t>
      </w:r>
      <w:r w:rsidR="00FC0EB7">
        <w:rPr>
          <w:rFonts w:eastAsia="Arimo"/>
          <w:color w:val="000000"/>
        </w:rPr>
        <w:t xml:space="preserve"> et </w:t>
      </w:r>
      <w:r w:rsidR="00FC0EB7" w:rsidRPr="006F3B8A">
        <w:rPr>
          <w:rFonts w:eastAsia="Arimo"/>
          <w:b/>
          <w:color w:val="000000"/>
          <w:u w:val="single"/>
        </w:rPr>
        <w:t>non signé (format Word)</w:t>
      </w:r>
      <w:r w:rsidRPr="008504FB">
        <w:rPr>
          <w:rFonts w:eastAsia="Arimo"/>
          <w:color w:val="000000"/>
        </w:rPr>
        <w:t xml:space="preserve">, </w:t>
      </w:r>
    </w:p>
    <w:p w14:paraId="0E45E1C3" w14:textId="540DD5B4" w:rsidR="0026577E" w:rsidRPr="0005799D" w:rsidRDefault="0026577E" w:rsidP="00EF3BA2">
      <w:pPr>
        <w:numPr>
          <w:ilvl w:val="0"/>
          <w:numId w:val="2"/>
        </w:numPr>
        <w:pBdr>
          <w:top w:val="nil"/>
          <w:left w:val="nil"/>
          <w:bottom w:val="nil"/>
          <w:right w:val="nil"/>
          <w:between w:val="nil"/>
        </w:pBdr>
      </w:pPr>
      <w:r w:rsidRPr="001D0F2E">
        <w:rPr>
          <w:rFonts w:eastAsia="Arimo"/>
          <w:color w:val="000000" w:themeColor="text1"/>
        </w:rPr>
        <w:t xml:space="preserve">Le bordereau des prix / la décomposition du prix global et forfaitaire dûment et intégralement </w:t>
      </w:r>
      <w:r w:rsidRPr="008504FB">
        <w:rPr>
          <w:rFonts w:eastAsia="Arimo"/>
          <w:color w:val="000000"/>
        </w:rPr>
        <w:t xml:space="preserve">complété sous format .XLS ou XLSX (offre financière chiffrée en euros). </w:t>
      </w:r>
    </w:p>
    <w:p w14:paraId="31CC3056" w14:textId="4E73589C" w:rsidR="0005799D" w:rsidRPr="00E16207" w:rsidRDefault="0005799D" w:rsidP="0005799D">
      <w:pPr>
        <w:pBdr>
          <w:top w:val="nil"/>
          <w:left w:val="nil"/>
          <w:bottom w:val="nil"/>
          <w:right w:val="nil"/>
          <w:between w:val="nil"/>
        </w:pBdr>
        <w:ind w:left="720"/>
        <w:rPr>
          <w:color w:val="FF0000"/>
        </w:rPr>
      </w:pPr>
      <w:r w:rsidRPr="00E16207">
        <w:rPr>
          <w:color w:val="FF0000"/>
        </w:rPr>
        <w:t xml:space="preserve">Tous les </w:t>
      </w:r>
      <w:r w:rsidR="00BA26FD">
        <w:rPr>
          <w:color w:val="FF0000"/>
        </w:rPr>
        <w:t xml:space="preserve">lignes des différentes pièces financières </w:t>
      </w:r>
      <w:r w:rsidRPr="00E16207">
        <w:rPr>
          <w:color w:val="FF0000"/>
        </w:rPr>
        <w:t>doivent être complété</w:t>
      </w:r>
      <w:r w:rsidR="00BA26FD">
        <w:rPr>
          <w:color w:val="FF0000"/>
        </w:rPr>
        <w:t>e</w:t>
      </w:r>
      <w:r w:rsidRPr="00E16207">
        <w:rPr>
          <w:color w:val="FF0000"/>
        </w:rPr>
        <w:t>s</w:t>
      </w:r>
      <w:r w:rsidR="00BA26FD">
        <w:rPr>
          <w:color w:val="FF0000"/>
        </w:rPr>
        <w:t xml:space="preserve">. Toutefois, pour les BPU des prestations annexes et des distributeurs automatiques, les prix unitaires des denrées peuvent être complétées à </w:t>
      </w:r>
      <w:r w:rsidRPr="00E16207">
        <w:rPr>
          <w:color w:val="FF0000"/>
        </w:rPr>
        <w:t>90%</w:t>
      </w:r>
      <w:r w:rsidR="00BA26FD">
        <w:rPr>
          <w:color w:val="FF0000"/>
        </w:rPr>
        <w:t>, sauf pour les formules mentionnées dans le BPU des prestations annexes pour lesquelles les prix devront tous être complétés</w:t>
      </w:r>
      <w:r w:rsidRPr="00E16207">
        <w:rPr>
          <w:color w:val="FF0000"/>
        </w:rPr>
        <w:t>. En cas d’incomplétude, une demande de régularisation sera effectuée. Suite à cette demande, le candidat qui transmettrait un BPU non complété à 90% serait alors éliminé de l’analyse des offres.</w:t>
      </w:r>
    </w:p>
    <w:p w14:paraId="29F2B6F4" w14:textId="77777777" w:rsidR="0026577E" w:rsidRPr="008504FB" w:rsidRDefault="0026577E" w:rsidP="00EF3BA2">
      <w:pPr>
        <w:numPr>
          <w:ilvl w:val="0"/>
          <w:numId w:val="2"/>
        </w:numPr>
        <w:pBdr>
          <w:top w:val="nil"/>
          <w:left w:val="nil"/>
          <w:bottom w:val="nil"/>
          <w:right w:val="nil"/>
          <w:between w:val="nil"/>
        </w:pBdr>
      </w:pPr>
      <w:r w:rsidRPr="008504FB">
        <w:rPr>
          <w:rFonts w:eastAsia="Arimo"/>
          <w:color w:val="000000"/>
        </w:rPr>
        <w:t>Le cas échéant, les annexes relatives à la déclaration et la demande d'agrément des conditions de paiement d'un sous-traitant (imprimé DC4 téléchargeable sur le site du ministère en charge de l’économie ou équivalent).</w:t>
      </w:r>
    </w:p>
    <w:p w14:paraId="5F61828F" w14:textId="7F71120E" w:rsidR="0026577E" w:rsidRPr="006F3B8A" w:rsidRDefault="0026577E" w:rsidP="00EF3BA2">
      <w:pPr>
        <w:numPr>
          <w:ilvl w:val="0"/>
          <w:numId w:val="2"/>
        </w:numPr>
        <w:pBdr>
          <w:top w:val="nil"/>
          <w:left w:val="nil"/>
          <w:bottom w:val="nil"/>
          <w:right w:val="nil"/>
          <w:between w:val="nil"/>
        </w:pBdr>
      </w:pPr>
      <w:r w:rsidRPr="008504FB">
        <w:rPr>
          <w:rFonts w:eastAsia="Arimo"/>
          <w:color w:val="000000"/>
        </w:rPr>
        <w:lastRenderedPageBreak/>
        <w:t xml:space="preserve">Le mémoire technique, composé a minima des éléments </w:t>
      </w:r>
      <w:r w:rsidR="00055B27">
        <w:rPr>
          <w:rFonts w:eastAsia="Arimo"/>
          <w:color w:val="000000"/>
        </w:rPr>
        <w:t>figurant au cadre de mémoire</w:t>
      </w:r>
      <w:r w:rsidR="00BD6FFC">
        <w:rPr>
          <w:rFonts w:eastAsia="Arimo"/>
          <w:color w:val="000000"/>
        </w:rPr>
        <w:t xml:space="preserve"> joint au R</w:t>
      </w:r>
      <w:r w:rsidR="000A5116">
        <w:rPr>
          <w:rFonts w:eastAsia="Arimo"/>
          <w:color w:val="000000"/>
        </w:rPr>
        <w:t>P</w:t>
      </w:r>
      <w:r w:rsidR="00BD6FFC">
        <w:rPr>
          <w:rFonts w:eastAsia="Arimo"/>
          <w:color w:val="000000"/>
        </w:rPr>
        <w:t>C</w:t>
      </w:r>
      <w:r w:rsidR="00860A91">
        <w:rPr>
          <w:rFonts w:eastAsia="Arimo"/>
          <w:color w:val="000000"/>
        </w:rPr>
        <w:t>.</w:t>
      </w:r>
    </w:p>
    <w:p w14:paraId="3ADA9293" w14:textId="77777777" w:rsidR="006F3B8A" w:rsidRPr="00E16207" w:rsidRDefault="006F3B8A" w:rsidP="00B30EC0">
      <w:pPr>
        <w:spacing w:before="240" w:after="240"/>
        <w:rPr>
          <w:i/>
          <w:color w:val="FF0000"/>
          <w:sz w:val="20"/>
        </w:rPr>
      </w:pPr>
      <w:r w:rsidRPr="00E16207">
        <w:rPr>
          <w:i/>
          <w:color w:val="FF0000"/>
          <w:sz w:val="16"/>
          <w:u w:val="single"/>
        </w:rPr>
        <w:t>NOTA</w:t>
      </w:r>
      <w:r w:rsidRPr="00E16207">
        <w:rPr>
          <w:i/>
          <w:color w:val="FF0000"/>
          <w:sz w:val="16"/>
        </w:rPr>
        <w:t xml:space="preserve"> </w:t>
      </w:r>
      <w:r w:rsidRPr="00E16207">
        <w:rPr>
          <w:i/>
          <w:color w:val="FF0000"/>
          <w:sz w:val="20"/>
        </w:rPr>
        <w:t>: Les soumissionnaires doivent impérativement respecter le cadre de mémoire technique mentionné ci-avant sous peine d’irrégularité de leur offre.</w:t>
      </w:r>
    </w:p>
    <w:p w14:paraId="22893DFC" w14:textId="7AA68BFD" w:rsidR="0026577E" w:rsidRPr="00C23598" w:rsidRDefault="0026577E" w:rsidP="00EF3BA2">
      <w:pPr>
        <w:numPr>
          <w:ilvl w:val="0"/>
          <w:numId w:val="2"/>
        </w:numPr>
        <w:pBdr>
          <w:top w:val="nil"/>
          <w:left w:val="nil"/>
          <w:bottom w:val="nil"/>
          <w:right w:val="nil"/>
          <w:between w:val="nil"/>
        </w:pBdr>
        <w:rPr>
          <w:rFonts w:eastAsia="Arimo"/>
        </w:rPr>
      </w:pPr>
      <w:r w:rsidRPr="00C23598">
        <w:rPr>
          <w:rFonts w:eastAsia="Arimo"/>
        </w:rPr>
        <w:t xml:space="preserve">Le Devis Quantitatif Estimatif (DQE), joint au </w:t>
      </w:r>
      <w:r w:rsidR="00BD6FFC">
        <w:t>R</w:t>
      </w:r>
      <w:r w:rsidR="000A5116">
        <w:t>P</w:t>
      </w:r>
      <w:r w:rsidR="00BD6FFC">
        <w:t>C</w:t>
      </w:r>
      <w:r w:rsidRPr="00C23598">
        <w:rPr>
          <w:rFonts w:eastAsia="Arimo"/>
        </w:rPr>
        <w:t xml:space="preserve">. </w:t>
      </w:r>
    </w:p>
    <w:p w14:paraId="061BC20B" w14:textId="77777777" w:rsidR="0026577E" w:rsidRPr="008504FB" w:rsidRDefault="0026577E" w:rsidP="0026577E">
      <w:pPr>
        <w:pBdr>
          <w:top w:val="nil"/>
          <w:left w:val="nil"/>
          <w:bottom w:val="nil"/>
          <w:right w:val="nil"/>
          <w:between w:val="nil"/>
        </w:pBdr>
        <w:ind w:left="720" w:hanging="720"/>
        <w:rPr>
          <w:rFonts w:eastAsia="CIDFont+F3"/>
          <w:i/>
          <w:color w:val="000000"/>
          <w:sz w:val="16"/>
          <w:szCs w:val="16"/>
        </w:rPr>
      </w:pPr>
      <w:r w:rsidRPr="008504FB">
        <w:rPr>
          <w:rFonts w:eastAsia="CIDFont+F3"/>
          <w:i/>
          <w:color w:val="000000"/>
          <w:sz w:val="16"/>
          <w:szCs w:val="16"/>
        </w:rPr>
        <w:t>NOTA : Ce document sert uniquement à l’analyse des offres et n’a pas de valeur contractuelle.</w:t>
      </w:r>
    </w:p>
    <w:p w14:paraId="71EFDD23" w14:textId="78B94E1D" w:rsidR="00AB2A53" w:rsidRPr="001D0F2E" w:rsidRDefault="0026577E" w:rsidP="00EF3BA2">
      <w:pPr>
        <w:numPr>
          <w:ilvl w:val="0"/>
          <w:numId w:val="2"/>
        </w:numPr>
        <w:pBdr>
          <w:top w:val="nil"/>
          <w:left w:val="nil"/>
          <w:bottom w:val="nil"/>
          <w:right w:val="nil"/>
          <w:between w:val="nil"/>
        </w:pBdr>
        <w:rPr>
          <w:color w:val="000000" w:themeColor="text1"/>
        </w:rPr>
      </w:pPr>
      <w:r w:rsidRPr="001D0F2E">
        <w:rPr>
          <w:rFonts w:eastAsia="Arimo"/>
          <w:color w:val="000000" w:themeColor="text1"/>
        </w:rPr>
        <w:t>L’attestation de visite d</w:t>
      </w:r>
      <w:r w:rsidRPr="001D0F2E">
        <w:rPr>
          <w:color w:val="000000" w:themeColor="text1"/>
        </w:rPr>
        <w:t xml:space="preserve">ûment </w:t>
      </w:r>
      <w:r w:rsidR="00633068" w:rsidRPr="001D0F2E">
        <w:rPr>
          <w:color w:val="000000" w:themeColor="text1"/>
        </w:rPr>
        <w:t>complétée.</w:t>
      </w:r>
    </w:p>
    <w:p w14:paraId="1A0369F3" w14:textId="77777777" w:rsidR="0026577E" w:rsidRPr="008504FB" w:rsidRDefault="00055B27" w:rsidP="00055B27">
      <w:pPr>
        <w:pStyle w:val="Titre2"/>
        <w:rPr>
          <w:rFonts w:ascii="Times New Roman" w:hAnsi="Times New Roman"/>
        </w:rPr>
      </w:pPr>
      <w:r>
        <w:rPr>
          <w:rFonts w:ascii="Times New Roman" w:hAnsi="Times New Roman"/>
        </w:rPr>
        <w:t>pièces à produire au stade de l’attribution par le candidat retenu</w:t>
      </w:r>
    </w:p>
    <w:p w14:paraId="100447DA" w14:textId="77777777" w:rsidR="00055B27" w:rsidRDefault="00055B27" w:rsidP="0026577E">
      <w:r>
        <w:t xml:space="preserve">Ces pièces sont demandées ultérieurement au(x) seul(s) attributaire(s) du marché. </w:t>
      </w:r>
    </w:p>
    <w:p w14:paraId="0F452EFF" w14:textId="77777777" w:rsidR="00633068" w:rsidRDefault="00055B27" w:rsidP="00055B27">
      <w:r w:rsidRPr="007849AE">
        <w:t xml:space="preserve">Le candidat auquel il est envisagé d’attribuer le marché doit produire sous un délai de </w:t>
      </w:r>
      <w:r w:rsidRPr="007849AE">
        <w:rPr>
          <w:b/>
          <w:u w:val="single"/>
        </w:rPr>
        <w:t>7 jours ouvrés</w:t>
      </w:r>
      <w:r w:rsidRPr="007849AE">
        <w:t xml:space="preserve"> à compter de la réception du courriel l’informant que son offre est retenue, les pièces justifiant de sa situation sociale et fiscale, </w:t>
      </w:r>
      <w:r w:rsidRPr="00D1542B">
        <w:rPr>
          <w:u w:val="single"/>
        </w:rPr>
        <w:t>sauf si ces pièces ont été transmises au stade de la présentation de sa candidature ou offre ou si elles ont déjà été transmises à l'acheteur dans le cadre d'une précédente consultation et qui demeurent valables</w:t>
      </w:r>
      <w:r w:rsidRPr="007849AE">
        <w:t xml:space="preserve">. </w:t>
      </w:r>
    </w:p>
    <w:p w14:paraId="6C2893F9" w14:textId="3A8DCC1C" w:rsidR="00055B27" w:rsidRDefault="00596E74" w:rsidP="00055B27">
      <w:r w:rsidRPr="002777CE">
        <w:rPr>
          <w:noProof/>
          <w:shd w:val="clear" w:color="auto" w:fill="auto"/>
        </w:rPr>
        <mc:AlternateContent>
          <mc:Choice Requires="wps">
            <w:drawing>
              <wp:anchor distT="0" distB="0" distL="114300" distR="114300" simplePos="0" relativeHeight="251658240" behindDoc="0" locked="0" layoutInCell="1" allowOverlap="1" wp14:anchorId="0327A369" wp14:editId="0E6B68BA">
                <wp:simplePos x="0" y="0"/>
                <wp:positionH relativeFrom="column">
                  <wp:posOffset>-606093</wp:posOffset>
                </wp:positionH>
                <wp:positionV relativeFrom="paragraph">
                  <wp:posOffset>3609864</wp:posOffset>
                </wp:positionV>
                <wp:extent cx="432000" cy="360000"/>
                <wp:effectExtent l="0" t="0" r="6350" b="2540"/>
                <wp:wrapNone/>
                <wp:docPr id="21" name="Shape 2625"/>
                <wp:cNvGraphicFramePr/>
                <a:graphic xmlns:a="http://schemas.openxmlformats.org/drawingml/2006/main">
                  <a:graphicData uri="http://schemas.microsoft.com/office/word/2010/wordprocessingShape">
                    <wps:wsp>
                      <wps:cNvSpPr/>
                      <wps:spPr>
                        <a:xfrm>
                          <a:off x="0" y="0"/>
                          <a:ext cx="432000" cy="360000"/>
                        </a:xfrm>
                        <a:custGeom>
                          <a:avLst/>
                          <a:gdLst/>
                          <a:ahLst/>
                          <a:cxnLst>
                            <a:cxn ang="0">
                              <a:pos x="wd2" y="hd2"/>
                            </a:cxn>
                            <a:cxn ang="5400000">
                              <a:pos x="wd2" y="hd2"/>
                            </a:cxn>
                            <a:cxn ang="10800000">
                              <a:pos x="wd2" y="hd2"/>
                            </a:cxn>
                            <a:cxn ang="16200000">
                              <a:pos x="wd2" y="hd2"/>
                            </a:cxn>
                          </a:cxnLst>
                          <a:rect l="0" t="0" r="r" b="b"/>
                          <a:pathLst>
                            <a:path w="21600" h="21600" extrusionOk="0">
                              <a:moveTo>
                                <a:pt x="19636" y="20400"/>
                              </a:moveTo>
                              <a:lnTo>
                                <a:pt x="1964" y="20400"/>
                              </a:lnTo>
                              <a:cubicBezTo>
                                <a:pt x="1422" y="20400"/>
                                <a:pt x="982" y="19862"/>
                                <a:pt x="982" y="19200"/>
                              </a:cubicBezTo>
                              <a:cubicBezTo>
                                <a:pt x="982" y="18949"/>
                                <a:pt x="1025" y="18796"/>
                                <a:pt x="1048" y="18734"/>
                              </a:cubicBezTo>
                              <a:cubicBezTo>
                                <a:pt x="1065" y="18712"/>
                                <a:pt x="1048" y="18729"/>
                                <a:pt x="1078" y="18673"/>
                              </a:cubicBezTo>
                              <a:lnTo>
                                <a:pt x="9914" y="1873"/>
                              </a:lnTo>
                              <a:cubicBezTo>
                                <a:pt x="9930" y="1843"/>
                                <a:pt x="9944" y="1813"/>
                                <a:pt x="9957" y="1783"/>
                              </a:cubicBezTo>
                              <a:cubicBezTo>
                                <a:pt x="9960" y="1778"/>
                                <a:pt x="10234" y="1200"/>
                                <a:pt x="10800" y="1200"/>
                              </a:cubicBezTo>
                              <a:cubicBezTo>
                                <a:pt x="11366" y="1200"/>
                                <a:pt x="11588" y="1654"/>
                                <a:pt x="11617" y="1719"/>
                              </a:cubicBezTo>
                              <a:cubicBezTo>
                                <a:pt x="11641" y="1792"/>
                                <a:pt x="11650" y="1806"/>
                                <a:pt x="11686" y="1873"/>
                              </a:cubicBezTo>
                              <a:lnTo>
                                <a:pt x="20522" y="18673"/>
                              </a:lnTo>
                              <a:cubicBezTo>
                                <a:pt x="20535" y="18697"/>
                                <a:pt x="20548" y="18720"/>
                                <a:pt x="20562" y="18744"/>
                              </a:cubicBezTo>
                              <a:cubicBezTo>
                                <a:pt x="20576" y="18785"/>
                                <a:pt x="20618" y="18928"/>
                                <a:pt x="20618" y="19200"/>
                              </a:cubicBezTo>
                              <a:cubicBezTo>
                                <a:pt x="20618" y="19862"/>
                                <a:pt x="20177" y="20400"/>
                                <a:pt x="19636" y="20400"/>
                              </a:cubicBezTo>
                              <a:moveTo>
                                <a:pt x="21348" y="18023"/>
                              </a:moveTo>
                              <a:lnTo>
                                <a:pt x="12511" y="1223"/>
                              </a:lnTo>
                              <a:cubicBezTo>
                                <a:pt x="12511" y="1223"/>
                                <a:pt x="12058" y="0"/>
                                <a:pt x="10800" y="0"/>
                              </a:cubicBezTo>
                              <a:cubicBezTo>
                                <a:pt x="9616" y="0"/>
                                <a:pt x="9089" y="1223"/>
                                <a:pt x="9089" y="1223"/>
                              </a:cubicBezTo>
                              <a:lnTo>
                                <a:pt x="252" y="18023"/>
                              </a:lnTo>
                              <a:cubicBezTo>
                                <a:pt x="252" y="18023"/>
                                <a:pt x="0" y="18421"/>
                                <a:pt x="0" y="19200"/>
                              </a:cubicBezTo>
                              <a:cubicBezTo>
                                <a:pt x="0" y="20526"/>
                                <a:pt x="879" y="21600"/>
                                <a:pt x="1964" y="21600"/>
                              </a:cubicBezTo>
                              <a:lnTo>
                                <a:pt x="19636" y="21600"/>
                              </a:lnTo>
                              <a:cubicBezTo>
                                <a:pt x="20721" y="21600"/>
                                <a:pt x="21600" y="20526"/>
                                <a:pt x="21600" y="19200"/>
                              </a:cubicBezTo>
                              <a:cubicBezTo>
                                <a:pt x="21600" y="18362"/>
                                <a:pt x="21348" y="18023"/>
                                <a:pt x="21348" y="18023"/>
                              </a:cubicBezTo>
                              <a:moveTo>
                                <a:pt x="10800" y="15600"/>
                              </a:moveTo>
                              <a:cubicBezTo>
                                <a:pt x="10258" y="15600"/>
                                <a:pt x="9818" y="16138"/>
                                <a:pt x="9818" y="16800"/>
                              </a:cubicBezTo>
                              <a:cubicBezTo>
                                <a:pt x="9818" y="17462"/>
                                <a:pt x="10258" y="18000"/>
                                <a:pt x="10800" y="18000"/>
                              </a:cubicBezTo>
                              <a:cubicBezTo>
                                <a:pt x="11342" y="18000"/>
                                <a:pt x="11782" y="17462"/>
                                <a:pt x="11782" y="16800"/>
                              </a:cubicBezTo>
                              <a:cubicBezTo>
                                <a:pt x="11782" y="16138"/>
                                <a:pt x="11342" y="15600"/>
                                <a:pt x="10800" y="15600"/>
                              </a:cubicBezTo>
                              <a:moveTo>
                                <a:pt x="10800" y="6000"/>
                              </a:moveTo>
                              <a:cubicBezTo>
                                <a:pt x="10258" y="6000"/>
                                <a:pt x="9818" y="6538"/>
                                <a:pt x="9818" y="7200"/>
                              </a:cubicBezTo>
                              <a:lnTo>
                                <a:pt x="10309" y="13800"/>
                              </a:lnTo>
                              <a:cubicBezTo>
                                <a:pt x="10309" y="14132"/>
                                <a:pt x="10529" y="14400"/>
                                <a:pt x="10800" y="14400"/>
                              </a:cubicBezTo>
                              <a:cubicBezTo>
                                <a:pt x="11071" y="14400"/>
                                <a:pt x="11291" y="14132"/>
                                <a:pt x="11291" y="13800"/>
                              </a:cubicBezTo>
                              <a:lnTo>
                                <a:pt x="11782" y="7200"/>
                              </a:lnTo>
                              <a:cubicBezTo>
                                <a:pt x="11782" y="6538"/>
                                <a:pt x="11342" y="6000"/>
                                <a:pt x="10800" y="6000"/>
                              </a:cubicBezTo>
                            </a:path>
                          </a:pathLst>
                        </a:custGeom>
                        <a:solidFill>
                          <a:srgbClr val="FF3F5F"/>
                        </a:solidFill>
                        <a:ln w="12700">
                          <a:miter lim="400000"/>
                        </a:ln>
                      </wps:spPr>
                      <wps:bodyPr lIns="15379" tIns="15379" rIns="15379" bIns="15379" anchor="ctr"/>
                    </wps:wsp>
                  </a:graphicData>
                </a:graphic>
                <wp14:sizeRelH relativeFrom="margin">
                  <wp14:pctWidth>0</wp14:pctWidth>
                </wp14:sizeRelH>
                <wp14:sizeRelV relativeFrom="margin">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xmlns:w16cei="http://schemas.microsoft.com/office/word/2026/wordml/cei">
            <w:pict>
              <v:shape w14:anchorId="07BFA20D" id="Shape 2625" o:spid="_x0000_s1026" style="position:absolute;margin-left:-47.7pt;margin-top:284.25pt;width:34pt;height:28.3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" path="m19636,20400r-17672,c1422,20400,982,19862,982,19200v,-251,43,-404,66,-466c1065,18712,1048,18729,1078,18673l9914,1873v16,-30,30,-60,43,-90c9960,1778,10234,1200,10800,1200v566,,788,454,817,519c11641,1792,11650,1806,11686,1873r8836,16800c20535,18697,20548,18720,20562,18744v14,41,56,184,56,456c20618,19862,20177,20400,19636,20400t1712,-2377l12511,1223c12511,1223,12058,,10800,,9616,,9089,1223,9089,1223l252,18023v,,-252,398,-252,1177c,20526,879,21600,1964,21600r17672,c20721,21600,21600,20526,21600,19200v,-838,-252,-1177,-252,-1177m10800,15600v-542,,-982,538,-982,1200c9818,17462,10258,18000,10800,18000v542,,982,-538,982,-1200c11782,16138,11342,15600,10800,15600t,-9600c10258,6000,9818,6538,9818,7200r491,6600c10309,14132,10529,14400,10800,14400v271,,491,-268,491,-600l11782,7200v,-662,-440,-1200,-982,-1200e" fillcolor="#ff3f5f" stroked="f" strokeweight="1pt">
                <v:stroke miterlimit="4" joinstyle="miter"/>
                <v:path arrowok="t" o:extrusionok="f" o:connecttype="custom" o:connectlocs="216000,180000;216000,180000;216000,180000;216000,180000" o:connectangles="0,90,180,270"/>
              </v:shape>
            </w:pict>
          </mc:Fallback>
        </mc:AlternateContent>
      </w:r>
      <w:r w:rsidR="00055B27" w:rsidRPr="007849AE">
        <w:t>Dans ce dernier cas, il indique, dans sa candidature ou son offre, les documents concernés ainsi que la référence de la ou les consultation(s) pour laquelle ou lesquelles les documents ont déjà été transmis.</w:t>
      </w:r>
    </w:p>
    <w:p w14:paraId="6CDC3007" w14:textId="77777777" w:rsidR="00C23598" w:rsidRDefault="00C23598" w:rsidP="00055B27"/>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57"/>
        <w:gridCol w:w="4505"/>
      </w:tblGrid>
      <w:tr w:rsidR="00055B27" w:rsidRPr="00055B27" w14:paraId="7E03AA5A" w14:textId="77777777" w:rsidTr="00BB3AC8">
        <w:tc>
          <w:tcPr>
            <w:tcW w:w="0" w:type="auto"/>
            <w:gridSpan w:val="2"/>
            <w:shd w:val="clear" w:color="auto" w:fill="E5DFEC"/>
            <w:vAlign w:val="center"/>
          </w:tcPr>
          <w:p w14:paraId="6BC19F28" w14:textId="77777777" w:rsidR="00055B27" w:rsidRPr="00055B27" w:rsidRDefault="00055B27" w:rsidP="00055B27">
            <w:pPr>
              <w:spacing w:before="0" w:after="0"/>
              <w:jc w:val="center"/>
              <w:rPr>
                <w:shd w:val="clear" w:color="auto" w:fill="auto"/>
              </w:rPr>
            </w:pPr>
            <w:r w:rsidRPr="00055B27">
              <w:rPr>
                <w:shd w:val="clear" w:color="auto" w:fill="auto"/>
              </w:rPr>
              <w:t>SI CANDIDATURE SEULE</w:t>
            </w:r>
          </w:p>
        </w:tc>
      </w:tr>
      <w:tr w:rsidR="00055B27" w:rsidRPr="00055B27" w14:paraId="5E45478A" w14:textId="77777777" w:rsidTr="00BB3AC8">
        <w:tc>
          <w:tcPr>
            <w:tcW w:w="0" w:type="auto"/>
            <w:gridSpan w:val="2"/>
            <w:vAlign w:val="center"/>
          </w:tcPr>
          <w:p w14:paraId="6DAB4364" w14:textId="067D114F" w:rsidR="00055B27" w:rsidRPr="00055B27" w:rsidRDefault="000A5116" w:rsidP="00EF3BA2">
            <w:pPr>
              <w:numPr>
                <w:ilvl w:val="0"/>
                <w:numId w:val="6"/>
              </w:numPr>
              <w:spacing w:before="0" w:after="0"/>
              <w:ind w:left="454" w:hanging="284"/>
              <w:jc w:val="left"/>
              <w:rPr>
                <w:shd w:val="clear" w:color="auto" w:fill="auto"/>
              </w:rPr>
            </w:pPr>
            <w:r w:rsidRPr="00055B27">
              <w:rPr>
                <w:shd w:val="clear" w:color="auto" w:fill="auto"/>
              </w:rPr>
              <w:t>L’acte</w:t>
            </w:r>
            <w:r w:rsidR="00055B27" w:rsidRPr="00055B27">
              <w:rPr>
                <w:shd w:val="clear" w:color="auto" w:fill="auto"/>
              </w:rPr>
              <w:t xml:space="preserve"> d'engagement </w:t>
            </w:r>
            <w:r w:rsidR="00FC0EB7" w:rsidRPr="00B30EC0">
              <w:rPr>
                <w:b/>
                <w:u w:val="single"/>
                <w:shd w:val="clear" w:color="auto" w:fill="auto"/>
              </w:rPr>
              <w:t>non signé (format-Word)</w:t>
            </w:r>
          </w:p>
        </w:tc>
      </w:tr>
      <w:tr w:rsidR="00055B27" w:rsidRPr="00055B27" w14:paraId="17673C06" w14:textId="77777777" w:rsidTr="00BB3AC8">
        <w:tc>
          <w:tcPr>
            <w:tcW w:w="0" w:type="auto"/>
            <w:gridSpan w:val="2"/>
            <w:vAlign w:val="center"/>
          </w:tcPr>
          <w:p w14:paraId="22D66ED9" w14:textId="070DBB26" w:rsidR="00055B27" w:rsidRPr="00055B27" w:rsidRDefault="000A5116" w:rsidP="00EF3BA2">
            <w:pPr>
              <w:numPr>
                <w:ilvl w:val="0"/>
                <w:numId w:val="6"/>
              </w:numPr>
              <w:spacing w:before="0" w:after="0"/>
              <w:ind w:left="454" w:hanging="284"/>
              <w:jc w:val="left"/>
              <w:rPr>
                <w:shd w:val="clear" w:color="auto" w:fill="auto"/>
              </w:rPr>
            </w:pPr>
            <w:r w:rsidRPr="00055B27">
              <w:rPr>
                <w:shd w:val="clear" w:color="auto" w:fill="auto"/>
              </w:rPr>
              <w:t>Le</w:t>
            </w:r>
            <w:r w:rsidR="00055B27" w:rsidRPr="00055B27">
              <w:rPr>
                <w:shd w:val="clear" w:color="auto" w:fill="auto"/>
              </w:rPr>
              <w:t xml:space="preserve"> RIB</w:t>
            </w:r>
            <w:r w:rsidR="00B30EC0">
              <w:rPr>
                <w:shd w:val="clear" w:color="auto" w:fill="auto"/>
              </w:rPr>
              <w:t xml:space="preserve"> ou postal où figure l’IBAN au nom de la société </w:t>
            </w:r>
          </w:p>
        </w:tc>
      </w:tr>
      <w:tr w:rsidR="00055B27" w:rsidRPr="00055B27" w14:paraId="4F4EEDE4" w14:textId="77777777" w:rsidTr="00BB3AC8">
        <w:tc>
          <w:tcPr>
            <w:tcW w:w="0" w:type="auto"/>
            <w:gridSpan w:val="2"/>
            <w:vAlign w:val="center"/>
          </w:tcPr>
          <w:p w14:paraId="6E7666B4" w14:textId="77777777" w:rsidR="00055B27" w:rsidRPr="00055B27" w:rsidRDefault="00055B27" w:rsidP="00EF3BA2">
            <w:pPr>
              <w:numPr>
                <w:ilvl w:val="0"/>
                <w:numId w:val="6"/>
              </w:numPr>
              <w:spacing w:before="0" w:after="0"/>
              <w:ind w:left="454" w:hanging="284"/>
              <w:jc w:val="left"/>
              <w:rPr>
                <w:shd w:val="clear" w:color="auto" w:fill="auto"/>
              </w:rPr>
            </w:pPr>
            <w:r w:rsidRPr="00055B27">
              <w:rPr>
                <w:shd w:val="clear" w:color="auto" w:fill="auto"/>
              </w:rPr>
              <w:t>Délégation des pouvoirs</w:t>
            </w:r>
          </w:p>
        </w:tc>
      </w:tr>
      <w:tr w:rsidR="00055B27" w:rsidRPr="00055B27" w14:paraId="49671A3A" w14:textId="77777777" w:rsidTr="00BB3AC8">
        <w:tc>
          <w:tcPr>
            <w:tcW w:w="0" w:type="auto"/>
            <w:gridSpan w:val="2"/>
            <w:vAlign w:val="center"/>
          </w:tcPr>
          <w:p w14:paraId="22093040" w14:textId="77777777" w:rsidR="00055B27" w:rsidRPr="00055B27" w:rsidRDefault="00055B27" w:rsidP="00EF3BA2">
            <w:pPr>
              <w:numPr>
                <w:ilvl w:val="0"/>
                <w:numId w:val="6"/>
              </w:numPr>
              <w:spacing w:after="0"/>
              <w:ind w:left="454" w:hanging="284"/>
              <w:jc w:val="left"/>
              <w:rPr>
                <w:shd w:val="clear" w:color="auto" w:fill="auto"/>
              </w:rPr>
            </w:pPr>
            <w:r w:rsidRPr="00055B27">
              <w:rPr>
                <w:shd w:val="clear" w:color="auto" w:fill="auto"/>
              </w:rPr>
              <w:t>K-bis daté de moins de 3 mois</w:t>
            </w:r>
          </w:p>
          <w:p w14:paraId="558CDAB8" w14:textId="77777777" w:rsidR="00055B27" w:rsidRPr="00055B27" w:rsidRDefault="00055B27" w:rsidP="00055B27">
            <w:pPr>
              <w:ind w:left="170"/>
              <w:jc w:val="left"/>
              <w:rPr>
                <w:shd w:val="clear" w:color="auto" w:fill="auto"/>
              </w:rPr>
            </w:pPr>
            <w:proofErr w:type="gramStart"/>
            <w:r w:rsidRPr="00055B27">
              <w:rPr>
                <w:shd w:val="clear" w:color="auto" w:fill="auto"/>
              </w:rPr>
              <w:t>OU</w:t>
            </w:r>
            <w:proofErr w:type="gramEnd"/>
          </w:p>
          <w:p w14:paraId="17AFAC06" w14:textId="34D1642B" w:rsidR="00055B27" w:rsidRPr="00055B27" w:rsidRDefault="000A5116" w:rsidP="00EF3BA2">
            <w:pPr>
              <w:numPr>
                <w:ilvl w:val="0"/>
                <w:numId w:val="6"/>
              </w:numPr>
              <w:spacing w:before="0" w:after="0"/>
              <w:ind w:left="454" w:hanging="284"/>
              <w:jc w:val="left"/>
              <w:rPr>
                <w:shd w:val="clear" w:color="auto" w:fill="auto"/>
              </w:rPr>
            </w:pPr>
            <w:r w:rsidRPr="00055B27">
              <w:rPr>
                <w:shd w:val="clear" w:color="auto" w:fill="auto"/>
              </w:rPr>
              <w:t>Un</w:t>
            </w:r>
            <w:r w:rsidR="00055B27" w:rsidRPr="00055B27">
              <w:rPr>
                <w:shd w:val="clear" w:color="auto" w:fill="auto"/>
              </w:rPr>
              <w:t xml:space="preserve"> extrait D1 ou, à défaut, un document équivalent délivré par l'autorité judiciaire ou administrative compétente du pays d'origine </w:t>
            </w:r>
          </w:p>
        </w:tc>
      </w:tr>
      <w:tr w:rsidR="00055B27" w:rsidRPr="00055B27" w14:paraId="50C30440" w14:textId="77777777" w:rsidTr="00BB3AC8">
        <w:tc>
          <w:tcPr>
            <w:tcW w:w="0" w:type="auto"/>
            <w:gridSpan w:val="2"/>
            <w:vAlign w:val="center"/>
          </w:tcPr>
          <w:p w14:paraId="1365F7D1" w14:textId="77777777" w:rsidR="00B30EC0" w:rsidRDefault="00055B27" w:rsidP="00EF3BA2">
            <w:pPr>
              <w:numPr>
                <w:ilvl w:val="0"/>
                <w:numId w:val="6"/>
              </w:numPr>
              <w:spacing w:before="0" w:after="0"/>
              <w:ind w:left="454" w:hanging="284"/>
              <w:jc w:val="left"/>
              <w:rPr>
                <w:shd w:val="clear" w:color="auto" w:fill="auto"/>
              </w:rPr>
            </w:pPr>
            <w:r w:rsidRPr="00055B27">
              <w:rPr>
                <w:shd w:val="clear" w:color="auto" w:fill="auto"/>
              </w:rPr>
              <w:t xml:space="preserve">Attestation </w:t>
            </w:r>
            <w:r w:rsidR="00AC711B">
              <w:rPr>
                <w:shd w:val="clear" w:color="auto" w:fill="auto"/>
              </w:rPr>
              <w:t xml:space="preserve">de régularité </w:t>
            </w:r>
            <w:r w:rsidRPr="00055B27">
              <w:rPr>
                <w:shd w:val="clear" w:color="auto" w:fill="auto"/>
              </w:rPr>
              <w:t>fiscale</w:t>
            </w:r>
            <w:r w:rsidR="00AC711B">
              <w:rPr>
                <w:shd w:val="clear" w:color="auto" w:fill="auto"/>
              </w:rPr>
              <w:t xml:space="preserve"> (Impôt)</w:t>
            </w:r>
            <w:r w:rsidRPr="00055B27">
              <w:rPr>
                <w:shd w:val="clear" w:color="auto" w:fill="auto"/>
              </w:rPr>
              <w:t xml:space="preserve"> et </w:t>
            </w:r>
            <w:r w:rsidR="00AC711B">
              <w:rPr>
                <w:shd w:val="clear" w:color="auto" w:fill="auto"/>
              </w:rPr>
              <w:t xml:space="preserve">attestation de régularité </w:t>
            </w:r>
            <w:r w:rsidRPr="00055B27">
              <w:rPr>
                <w:shd w:val="clear" w:color="auto" w:fill="auto"/>
              </w:rPr>
              <w:t>sociale</w:t>
            </w:r>
            <w:r w:rsidR="0042794B">
              <w:rPr>
                <w:shd w:val="clear" w:color="auto" w:fill="auto"/>
              </w:rPr>
              <w:t xml:space="preserve"> et de vigilance</w:t>
            </w:r>
            <w:r w:rsidR="00AC711B">
              <w:rPr>
                <w:shd w:val="clear" w:color="auto" w:fill="auto"/>
              </w:rPr>
              <w:t xml:space="preserve"> (URSSAF)</w:t>
            </w:r>
            <w:r w:rsidRPr="00055B27">
              <w:rPr>
                <w:shd w:val="clear" w:color="auto" w:fill="auto"/>
              </w:rPr>
              <w:t xml:space="preserve"> de moi</w:t>
            </w:r>
            <w:r w:rsidR="00CB1D16">
              <w:rPr>
                <w:shd w:val="clear" w:color="auto" w:fill="auto"/>
              </w:rPr>
              <w:t>n</w:t>
            </w:r>
            <w:r w:rsidRPr="00055B27">
              <w:rPr>
                <w:shd w:val="clear" w:color="auto" w:fill="auto"/>
              </w:rPr>
              <w:t>s de 6 mois</w:t>
            </w:r>
          </w:p>
          <w:p w14:paraId="49E0D11C" w14:textId="77777777" w:rsidR="00B30EC0" w:rsidRPr="00B30EC0" w:rsidRDefault="00B30EC0" w:rsidP="00EF3BA2">
            <w:pPr>
              <w:numPr>
                <w:ilvl w:val="0"/>
                <w:numId w:val="6"/>
              </w:numPr>
              <w:spacing w:before="0"/>
              <w:ind w:left="454" w:hanging="284"/>
              <w:jc w:val="left"/>
              <w:rPr>
                <w:shd w:val="clear" w:color="auto" w:fill="auto"/>
              </w:rPr>
            </w:pPr>
            <w:r>
              <w:rPr>
                <w:shd w:val="clear" w:color="auto" w:fill="auto"/>
              </w:rPr>
              <w:t>C</w:t>
            </w:r>
            <w:r w:rsidRPr="00B30EC0">
              <w:rPr>
                <w:shd w:val="clear" w:color="auto" w:fill="auto"/>
              </w:rPr>
              <w:t>ertificat attestant la régularité de la situation de l'employeur au regard de l'obligation d'emploi des travailleurs handicapés délivrée par l’AGEFIPH</w:t>
            </w:r>
            <w:r>
              <w:rPr>
                <w:shd w:val="clear" w:color="auto" w:fill="auto"/>
              </w:rPr>
              <w:t>, le cas échéant</w:t>
            </w:r>
          </w:p>
        </w:tc>
      </w:tr>
      <w:tr w:rsidR="00055B27" w:rsidRPr="00055B27" w14:paraId="0CB66F14" w14:textId="77777777" w:rsidTr="00BB3AC8">
        <w:tc>
          <w:tcPr>
            <w:tcW w:w="0" w:type="auto"/>
            <w:gridSpan w:val="2"/>
            <w:vAlign w:val="center"/>
          </w:tcPr>
          <w:p w14:paraId="6486E65C" w14:textId="77777777" w:rsidR="00055B27" w:rsidRDefault="00B30EC0" w:rsidP="00EF3BA2">
            <w:pPr>
              <w:numPr>
                <w:ilvl w:val="0"/>
                <w:numId w:val="6"/>
              </w:numPr>
              <w:spacing w:before="0" w:after="0"/>
              <w:ind w:left="454" w:hanging="284"/>
              <w:jc w:val="left"/>
              <w:rPr>
                <w:shd w:val="clear" w:color="auto" w:fill="auto"/>
              </w:rPr>
            </w:pPr>
            <w:r>
              <w:rPr>
                <w:shd w:val="clear" w:color="auto" w:fill="auto"/>
              </w:rPr>
              <w:t>P</w:t>
            </w:r>
            <w:r w:rsidR="00055B27" w:rsidRPr="00055B27">
              <w:rPr>
                <w:shd w:val="clear" w:color="auto" w:fill="auto"/>
              </w:rPr>
              <w:t xml:space="preserve">ièces prévues à l’article D. 8222-5 du code du travail, et aux articles R. 1263-12 ou D. 8222-7 ou D. 8254-2 à D. 8254-5 pour le co-contractant établi à l’étranger. Ces pièces sont à produire tous les six mois jusqu’à la fin de l’exécution du marché </w:t>
            </w:r>
          </w:p>
          <w:p w14:paraId="264052D5" w14:textId="77777777" w:rsidR="00B30EC0" w:rsidRPr="00055B27" w:rsidRDefault="00B30EC0" w:rsidP="00EF3BA2">
            <w:pPr>
              <w:numPr>
                <w:ilvl w:val="0"/>
                <w:numId w:val="6"/>
              </w:numPr>
              <w:spacing w:before="0" w:after="0"/>
              <w:ind w:left="454" w:hanging="284"/>
              <w:jc w:val="left"/>
              <w:rPr>
                <w:shd w:val="clear" w:color="auto" w:fill="auto"/>
              </w:rPr>
            </w:pPr>
            <w:r>
              <w:rPr>
                <w:shd w:val="clear" w:color="auto" w:fill="auto"/>
              </w:rPr>
              <w:t>Liste nominative des salariés étrangers soumis à autorisation de travail visé à l’article D.8254-2 du code du travail.</w:t>
            </w:r>
          </w:p>
        </w:tc>
      </w:tr>
      <w:tr w:rsidR="00596E74" w:rsidRPr="00055B27" w14:paraId="7AB3558E" w14:textId="77777777" w:rsidTr="000665D8">
        <w:tc>
          <w:tcPr>
            <w:tcW w:w="0" w:type="auto"/>
            <w:gridSpan w:val="2"/>
          </w:tcPr>
          <w:p w14:paraId="5A61F2FA" w14:textId="36A078E8" w:rsidR="00596E74" w:rsidRPr="009F535C" w:rsidRDefault="00596E74" w:rsidP="00EF3BA2">
            <w:pPr>
              <w:numPr>
                <w:ilvl w:val="0"/>
                <w:numId w:val="6"/>
              </w:numPr>
              <w:spacing w:before="0" w:after="0"/>
              <w:ind w:left="454" w:hanging="284"/>
              <w:jc w:val="left"/>
              <w:rPr>
                <w:shd w:val="clear" w:color="auto" w:fill="auto"/>
              </w:rPr>
            </w:pPr>
            <w:r w:rsidRPr="00596E74">
              <w:rPr>
                <w:shd w:val="clear" w:color="auto" w:fill="auto"/>
              </w:rPr>
              <w:t xml:space="preserve">Les candidats soumis à l’obligation de réalisation d’un Bilan des Émissions de Gaz à Effet de Serre (BEGES) </w:t>
            </w:r>
            <w:r w:rsidRPr="00596E74">
              <w:rPr>
                <w:b/>
                <w:shd w:val="clear" w:color="auto" w:fill="auto"/>
              </w:rPr>
              <w:t>doivent fournir, à peine d’irrecevabilité de leur offre</w:t>
            </w:r>
            <w:r w:rsidRPr="00596E74">
              <w:rPr>
                <w:shd w:val="clear" w:color="auto" w:fill="auto"/>
              </w:rPr>
              <w:t xml:space="preserve">, </w:t>
            </w:r>
            <w:r w:rsidRPr="00596E74">
              <w:rPr>
                <w:b/>
                <w:shd w:val="clear" w:color="auto" w:fill="auto"/>
              </w:rPr>
              <w:t>une copie de leur dernier BEGES validé et à jour au stade de l’attribution du marché</w:t>
            </w:r>
            <w:r w:rsidRPr="00596E74">
              <w:rPr>
                <w:shd w:val="clear" w:color="auto" w:fill="auto"/>
              </w:rPr>
              <w:t>. (SCOP 1 et 2)</w:t>
            </w:r>
          </w:p>
        </w:tc>
      </w:tr>
      <w:tr w:rsidR="003455E5" w:rsidRPr="003455E5" w14:paraId="3FAFE4C0" w14:textId="77777777" w:rsidTr="003455E5">
        <w:tc>
          <w:tcPr>
            <w:tcW w:w="0" w:type="auto"/>
            <w:gridSpan w:val="2"/>
            <w:vAlign w:val="center"/>
          </w:tcPr>
          <w:p w14:paraId="4DD0007F" w14:textId="1213FF9C" w:rsidR="003455E5" w:rsidRPr="00055B27" w:rsidRDefault="003455E5" w:rsidP="00EF3BA2">
            <w:pPr>
              <w:numPr>
                <w:ilvl w:val="0"/>
                <w:numId w:val="6"/>
              </w:numPr>
              <w:spacing w:before="0" w:after="0"/>
              <w:ind w:left="454" w:hanging="284"/>
              <w:jc w:val="left"/>
              <w:rPr>
                <w:shd w:val="clear" w:color="auto" w:fill="auto"/>
              </w:rPr>
            </w:pPr>
            <w:r>
              <w:rPr>
                <w:shd w:val="clear" w:color="auto" w:fill="auto"/>
              </w:rPr>
              <w:t xml:space="preserve">Le </w:t>
            </w:r>
            <w:r w:rsidRPr="003455E5">
              <w:rPr>
                <w:shd w:val="clear" w:color="auto" w:fill="auto"/>
              </w:rPr>
              <w:t>questionnaire « diversité et égalité professionnelle »</w:t>
            </w:r>
          </w:p>
        </w:tc>
      </w:tr>
      <w:tr w:rsidR="00055B27" w:rsidRPr="00055B27" w14:paraId="1C75DA1F" w14:textId="77777777" w:rsidTr="00BB3AC8">
        <w:tc>
          <w:tcPr>
            <w:tcW w:w="0" w:type="auto"/>
            <w:gridSpan w:val="2"/>
            <w:shd w:val="clear" w:color="auto" w:fill="E5DFEC"/>
            <w:vAlign w:val="center"/>
          </w:tcPr>
          <w:p w14:paraId="59E760B5" w14:textId="77777777" w:rsidR="00055B27" w:rsidRPr="00055B27" w:rsidRDefault="00055B27" w:rsidP="00055B27">
            <w:pPr>
              <w:spacing w:before="0" w:after="0"/>
              <w:jc w:val="center"/>
              <w:rPr>
                <w:shd w:val="clear" w:color="auto" w:fill="auto"/>
              </w:rPr>
            </w:pPr>
            <w:r w:rsidRPr="00055B27">
              <w:rPr>
                <w:shd w:val="clear" w:color="auto" w:fill="auto"/>
              </w:rPr>
              <w:t>SI GROUPEMENT</w:t>
            </w:r>
          </w:p>
        </w:tc>
      </w:tr>
      <w:tr w:rsidR="00055B27" w:rsidRPr="00055B27" w14:paraId="05D76CFE" w14:textId="77777777" w:rsidTr="00596E74">
        <w:tc>
          <w:tcPr>
            <w:tcW w:w="4684" w:type="dxa"/>
            <w:shd w:val="clear" w:color="auto" w:fill="CCC0D9"/>
            <w:vAlign w:val="center"/>
          </w:tcPr>
          <w:p w14:paraId="703D8CFC" w14:textId="77777777" w:rsidR="00055B27" w:rsidRPr="00055B27" w:rsidRDefault="00055B27" w:rsidP="00055B27">
            <w:pPr>
              <w:spacing w:before="0" w:after="0"/>
              <w:jc w:val="center"/>
              <w:rPr>
                <w:shd w:val="clear" w:color="auto" w:fill="auto"/>
              </w:rPr>
            </w:pPr>
            <w:r w:rsidRPr="00055B27">
              <w:rPr>
                <w:shd w:val="clear" w:color="auto" w:fill="auto"/>
              </w:rPr>
              <w:t>CONJOINT</w:t>
            </w:r>
          </w:p>
        </w:tc>
        <w:tc>
          <w:tcPr>
            <w:tcW w:w="4604" w:type="dxa"/>
            <w:shd w:val="clear" w:color="auto" w:fill="CCC0D9"/>
            <w:vAlign w:val="center"/>
          </w:tcPr>
          <w:p w14:paraId="04568275" w14:textId="77777777" w:rsidR="00055B27" w:rsidRPr="00055B27" w:rsidRDefault="00055B27" w:rsidP="00055B27">
            <w:pPr>
              <w:spacing w:before="0" w:after="0"/>
              <w:jc w:val="center"/>
              <w:rPr>
                <w:shd w:val="clear" w:color="auto" w:fill="auto"/>
              </w:rPr>
            </w:pPr>
            <w:r w:rsidRPr="00055B27">
              <w:rPr>
                <w:shd w:val="clear" w:color="auto" w:fill="auto"/>
              </w:rPr>
              <w:t>SOLIDAIRE</w:t>
            </w:r>
          </w:p>
        </w:tc>
      </w:tr>
      <w:tr w:rsidR="00055B27" w:rsidRPr="00055B27" w14:paraId="3DAA092C" w14:textId="77777777" w:rsidTr="00596E74">
        <w:tc>
          <w:tcPr>
            <w:tcW w:w="4684" w:type="dxa"/>
            <w:vAlign w:val="center"/>
          </w:tcPr>
          <w:p w14:paraId="347CFF60" w14:textId="39837E8B" w:rsidR="00055B27" w:rsidRPr="00055B27" w:rsidRDefault="000A5116" w:rsidP="00EF3BA2">
            <w:pPr>
              <w:numPr>
                <w:ilvl w:val="0"/>
                <w:numId w:val="6"/>
              </w:numPr>
              <w:spacing w:before="0" w:after="0"/>
              <w:ind w:left="454" w:hanging="284"/>
              <w:jc w:val="left"/>
              <w:rPr>
                <w:shd w:val="clear" w:color="auto" w:fill="auto"/>
              </w:rPr>
            </w:pPr>
            <w:r w:rsidRPr="00055B27">
              <w:rPr>
                <w:shd w:val="clear" w:color="auto" w:fill="auto"/>
              </w:rPr>
              <w:t>L’acte</w:t>
            </w:r>
            <w:r w:rsidR="00FC0EB7" w:rsidRPr="00055B27">
              <w:rPr>
                <w:shd w:val="clear" w:color="auto" w:fill="auto"/>
              </w:rPr>
              <w:t xml:space="preserve"> d'engagement </w:t>
            </w:r>
            <w:r w:rsidR="00FC0EB7" w:rsidRPr="00B30EC0">
              <w:rPr>
                <w:b/>
                <w:u w:val="single"/>
                <w:shd w:val="clear" w:color="auto" w:fill="auto"/>
              </w:rPr>
              <w:t>non signé (format-Word)</w:t>
            </w:r>
          </w:p>
        </w:tc>
        <w:tc>
          <w:tcPr>
            <w:tcW w:w="4604" w:type="dxa"/>
            <w:vAlign w:val="center"/>
          </w:tcPr>
          <w:p w14:paraId="3A5DDB12" w14:textId="049A758A" w:rsidR="00055B27" w:rsidRPr="00055B27" w:rsidRDefault="000A5116" w:rsidP="00EF3BA2">
            <w:pPr>
              <w:numPr>
                <w:ilvl w:val="0"/>
                <w:numId w:val="6"/>
              </w:numPr>
              <w:spacing w:before="0" w:after="0"/>
              <w:ind w:left="454" w:hanging="284"/>
              <w:jc w:val="left"/>
              <w:rPr>
                <w:shd w:val="clear" w:color="auto" w:fill="auto"/>
              </w:rPr>
            </w:pPr>
            <w:r w:rsidRPr="00055B27">
              <w:rPr>
                <w:shd w:val="clear" w:color="auto" w:fill="auto"/>
              </w:rPr>
              <w:t>L’acte</w:t>
            </w:r>
            <w:r w:rsidR="00FC0EB7" w:rsidRPr="00055B27">
              <w:rPr>
                <w:shd w:val="clear" w:color="auto" w:fill="auto"/>
              </w:rPr>
              <w:t xml:space="preserve"> d'engagement </w:t>
            </w:r>
            <w:r w:rsidR="00FC0EB7">
              <w:rPr>
                <w:shd w:val="clear" w:color="auto" w:fill="auto"/>
              </w:rPr>
              <w:t xml:space="preserve">non signé </w:t>
            </w:r>
            <w:r w:rsidR="00FC0EB7" w:rsidRPr="0098192E">
              <w:rPr>
                <w:b/>
                <w:u w:val="single"/>
                <w:shd w:val="clear" w:color="auto" w:fill="auto"/>
              </w:rPr>
              <w:t>(format-Word)</w:t>
            </w:r>
          </w:p>
        </w:tc>
      </w:tr>
      <w:tr w:rsidR="00055B27" w:rsidRPr="00055B27" w14:paraId="6B666B38" w14:textId="77777777" w:rsidTr="00596E74">
        <w:tc>
          <w:tcPr>
            <w:tcW w:w="4684" w:type="dxa"/>
            <w:vAlign w:val="center"/>
          </w:tcPr>
          <w:p w14:paraId="3F2EA956" w14:textId="77777777" w:rsidR="00055B27" w:rsidRPr="00055B27" w:rsidRDefault="00055B27" w:rsidP="00EF3BA2">
            <w:pPr>
              <w:numPr>
                <w:ilvl w:val="0"/>
                <w:numId w:val="6"/>
              </w:numPr>
              <w:spacing w:before="0" w:after="0"/>
              <w:ind w:left="454" w:hanging="284"/>
              <w:jc w:val="left"/>
              <w:rPr>
                <w:shd w:val="clear" w:color="auto" w:fill="auto"/>
              </w:rPr>
            </w:pPr>
            <w:r w:rsidRPr="00055B27">
              <w:rPr>
                <w:shd w:val="clear" w:color="auto" w:fill="auto"/>
              </w:rPr>
              <w:t>Un relevé d’identité bancaire (RIB) ou postal où figure l’IBAN</w:t>
            </w:r>
          </w:p>
        </w:tc>
        <w:tc>
          <w:tcPr>
            <w:tcW w:w="4604" w:type="dxa"/>
            <w:vAlign w:val="center"/>
          </w:tcPr>
          <w:p w14:paraId="7C232599" w14:textId="77777777" w:rsidR="00055B27" w:rsidRPr="00055B27" w:rsidRDefault="00055B27" w:rsidP="00EF3BA2">
            <w:pPr>
              <w:numPr>
                <w:ilvl w:val="0"/>
                <w:numId w:val="6"/>
              </w:numPr>
              <w:spacing w:before="0" w:after="0"/>
              <w:ind w:left="454" w:hanging="284"/>
              <w:jc w:val="left"/>
              <w:rPr>
                <w:shd w:val="clear" w:color="auto" w:fill="auto"/>
              </w:rPr>
            </w:pPr>
            <w:r w:rsidRPr="00055B27">
              <w:rPr>
                <w:shd w:val="clear" w:color="auto" w:fill="auto"/>
              </w:rPr>
              <w:t xml:space="preserve">Un relevé d’identité bancaire (RIB) ou postal où figure l’IBAN </w:t>
            </w:r>
            <w:r w:rsidRPr="00055B27">
              <w:rPr>
                <w:b/>
                <w:shd w:val="clear" w:color="auto" w:fill="auto"/>
              </w:rPr>
              <w:t>au nom du Mandataire</w:t>
            </w:r>
          </w:p>
        </w:tc>
      </w:tr>
      <w:tr w:rsidR="00055B27" w:rsidRPr="00055B27" w14:paraId="06AA68F3" w14:textId="77777777" w:rsidTr="00596E74">
        <w:tc>
          <w:tcPr>
            <w:tcW w:w="4684" w:type="dxa"/>
            <w:vAlign w:val="center"/>
          </w:tcPr>
          <w:p w14:paraId="532C414C" w14:textId="77777777" w:rsidR="00055B27" w:rsidRPr="00055B27" w:rsidRDefault="00055B27" w:rsidP="00EF3BA2">
            <w:pPr>
              <w:numPr>
                <w:ilvl w:val="0"/>
                <w:numId w:val="6"/>
              </w:numPr>
              <w:spacing w:before="0" w:after="0"/>
              <w:ind w:left="454" w:hanging="284"/>
              <w:jc w:val="left"/>
              <w:rPr>
                <w:shd w:val="clear" w:color="auto" w:fill="auto"/>
              </w:rPr>
            </w:pPr>
            <w:r w:rsidRPr="00055B27">
              <w:rPr>
                <w:shd w:val="clear" w:color="auto" w:fill="auto"/>
              </w:rPr>
              <w:lastRenderedPageBreak/>
              <w:t>Délégation des pouvoirs au bénéfice du mandataire</w:t>
            </w:r>
          </w:p>
        </w:tc>
        <w:tc>
          <w:tcPr>
            <w:tcW w:w="4604" w:type="dxa"/>
            <w:vAlign w:val="center"/>
          </w:tcPr>
          <w:p w14:paraId="63D1E77C" w14:textId="77777777" w:rsidR="00055B27" w:rsidRPr="00055B27" w:rsidRDefault="00055B27" w:rsidP="00EF3BA2">
            <w:pPr>
              <w:numPr>
                <w:ilvl w:val="0"/>
                <w:numId w:val="6"/>
              </w:numPr>
              <w:spacing w:before="0" w:after="0"/>
              <w:ind w:left="454" w:hanging="284"/>
              <w:jc w:val="left"/>
              <w:rPr>
                <w:shd w:val="clear" w:color="auto" w:fill="auto"/>
              </w:rPr>
            </w:pPr>
            <w:r w:rsidRPr="00055B27">
              <w:rPr>
                <w:shd w:val="clear" w:color="auto" w:fill="auto"/>
              </w:rPr>
              <w:t>Délégation des pouvoirs au bénéfice du mandataire</w:t>
            </w:r>
          </w:p>
        </w:tc>
      </w:tr>
      <w:tr w:rsidR="00055B27" w:rsidRPr="00055B27" w14:paraId="33755F92" w14:textId="77777777" w:rsidTr="00596E74">
        <w:tc>
          <w:tcPr>
            <w:tcW w:w="4684" w:type="dxa"/>
            <w:vAlign w:val="center"/>
          </w:tcPr>
          <w:p w14:paraId="5288F124" w14:textId="77777777" w:rsidR="00055B27" w:rsidRPr="00055B27" w:rsidRDefault="00055B27" w:rsidP="00EF3BA2">
            <w:pPr>
              <w:numPr>
                <w:ilvl w:val="0"/>
                <w:numId w:val="6"/>
              </w:numPr>
              <w:spacing w:after="0"/>
              <w:ind w:left="454" w:hanging="284"/>
              <w:jc w:val="left"/>
              <w:rPr>
                <w:shd w:val="clear" w:color="auto" w:fill="auto"/>
              </w:rPr>
            </w:pPr>
            <w:r w:rsidRPr="00055B27">
              <w:rPr>
                <w:shd w:val="clear" w:color="auto" w:fill="auto"/>
              </w:rPr>
              <w:t xml:space="preserve">K-bis daté de moins de 3 mois pour </w:t>
            </w:r>
            <w:r w:rsidRPr="00055B27">
              <w:rPr>
                <w:b/>
                <w:shd w:val="clear" w:color="auto" w:fill="auto"/>
              </w:rPr>
              <w:t>chaque membre</w:t>
            </w:r>
          </w:p>
          <w:p w14:paraId="6A97DB20" w14:textId="77777777" w:rsidR="00055B27" w:rsidRPr="00055B27" w:rsidRDefault="00055B27" w:rsidP="00055B27">
            <w:pPr>
              <w:ind w:left="170"/>
              <w:jc w:val="left"/>
              <w:rPr>
                <w:shd w:val="clear" w:color="auto" w:fill="auto"/>
              </w:rPr>
            </w:pPr>
            <w:proofErr w:type="gramStart"/>
            <w:r w:rsidRPr="00055B27">
              <w:rPr>
                <w:shd w:val="clear" w:color="auto" w:fill="auto"/>
              </w:rPr>
              <w:t>OU</w:t>
            </w:r>
            <w:proofErr w:type="gramEnd"/>
          </w:p>
          <w:p w14:paraId="5EBE4DCA" w14:textId="336530E8" w:rsidR="00055B27" w:rsidRPr="00055B27" w:rsidRDefault="00D56595" w:rsidP="00EF3BA2">
            <w:pPr>
              <w:numPr>
                <w:ilvl w:val="0"/>
                <w:numId w:val="6"/>
              </w:numPr>
              <w:spacing w:before="0" w:after="0"/>
              <w:ind w:left="454" w:hanging="284"/>
              <w:jc w:val="left"/>
              <w:rPr>
                <w:shd w:val="clear" w:color="auto" w:fill="auto"/>
              </w:rPr>
            </w:pPr>
            <w:r w:rsidRPr="00055B27">
              <w:rPr>
                <w:shd w:val="clear" w:color="auto" w:fill="auto"/>
              </w:rPr>
              <w:t>Un</w:t>
            </w:r>
            <w:r w:rsidR="00055B27" w:rsidRPr="00055B27">
              <w:rPr>
                <w:shd w:val="clear" w:color="auto" w:fill="auto"/>
              </w:rPr>
              <w:t xml:space="preserve"> extrait D1 ou, à défaut, un document équivalent délivré par l'autorité judiciaire ou administrative compétente du pays d'origine pour </w:t>
            </w:r>
            <w:r w:rsidR="00055B27" w:rsidRPr="00055B27">
              <w:rPr>
                <w:b/>
                <w:shd w:val="clear" w:color="auto" w:fill="auto"/>
              </w:rPr>
              <w:t>chaque membre</w:t>
            </w:r>
          </w:p>
        </w:tc>
        <w:tc>
          <w:tcPr>
            <w:tcW w:w="4604" w:type="dxa"/>
            <w:vAlign w:val="center"/>
          </w:tcPr>
          <w:p w14:paraId="45BB1F31" w14:textId="77777777" w:rsidR="00055B27" w:rsidRPr="00055B27" w:rsidRDefault="00055B27" w:rsidP="00EF3BA2">
            <w:pPr>
              <w:numPr>
                <w:ilvl w:val="0"/>
                <w:numId w:val="6"/>
              </w:numPr>
              <w:spacing w:after="0"/>
              <w:ind w:left="454" w:hanging="284"/>
              <w:jc w:val="left"/>
              <w:rPr>
                <w:shd w:val="clear" w:color="auto" w:fill="auto"/>
              </w:rPr>
            </w:pPr>
            <w:r w:rsidRPr="00055B27">
              <w:rPr>
                <w:shd w:val="clear" w:color="auto" w:fill="auto"/>
              </w:rPr>
              <w:t xml:space="preserve">K-bis daté de moins de 3 mois du </w:t>
            </w:r>
            <w:r w:rsidRPr="00055B27">
              <w:rPr>
                <w:b/>
                <w:shd w:val="clear" w:color="auto" w:fill="auto"/>
              </w:rPr>
              <w:t>mandataire</w:t>
            </w:r>
          </w:p>
          <w:p w14:paraId="36A8685A" w14:textId="77777777" w:rsidR="00055B27" w:rsidRPr="00055B27" w:rsidRDefault="00055B27" w:rsidP="00055B27">
            <w:pPr>
              <w:ind w:left="170"/>
              <w:jc w:val="left"/>
              <w:rPr>
                <w:shd w:val="clear" w:color="auto" w:fill="auto"/>
              </w:rPr>
            </w:pPr>
            <w:proofErr w:type="gramStart"/>
            <w:r w:rsidRPr="00055B27">
              <w:rPr>
                <w:shd w:val="clear" w:color="auto" w:fill="auto"/>
              </w:rPr>
              <w:t>OU</w:t>
            </w:r>
            <w:proofErr w:type="gramEnd"/>
          </w:p>
          <w:p w14:paraId="75B81E75" w14:textId="0437F8A8" w:rsidR="00055B27" w:rsidRPr="00055B27" w:rsidRDefault="00D56595" w:rsidP="00EF3BA2">
            <w:pPr>
              <w:numPr>
                <w:ilvl w:val="0"/>
                <w:numId w:val="6"/>
              </w:numPr>
              <w:spacing w:after="0"/>
              <w:ind w:left="454" w:hanging="284"/>
              <w:jc w:val="left"/>
              <w:rPr>
                <w:shd w:val="clear" w:color="auto" w:fill="auto"/>
              </w:rPr>
            </w:pPr>
            <w:r w:rsidRPr="00055B27">
              <w:rPr>
                <w:shd w:val="clear" w:color="auto" w:fill="auto"/>
              </w:rPr>
              <w:t>Un</w:t>
            </w:r>
            <w:r w:rsidR="00055B27" w:rsidRPr="00055B27">
              <w:rPr>
                <w:shd w:val="clear" w:color="auto" w:fill="auto"/>
              </w:rPr>
              <w:t xml:space="preserve"> extrait D1 ou, à défaut, un document équivalent délivré par l'autorité judiciaire ou administrative compétente du pays du </w:t>
            </w:r>
            <w:r w:rsidR="00055B27" w:rsidRPr="00055B27">
              <w:rPr>
                <w:b/>
                <w:shd w:val="clear" w:color="auto" w:fill="auto"/>
              </w:rPr>
              <w:t>mandataire</w:t>
            </w:r>
          </w:p>
        </w:tc>
      </w:tr>
      <w:tr w:rsidR="00055B27" w:rsidRPr="00055B27" w14:paraId="2533EE12" w14:textId="77777777" w:rsidTr="00596E74">
        <w:tc>
          <w:tcPr>
            <w:tcW w:w="4684" w:type="dxa"/>
            <w:vAlign w:val="center"/>
          </w:tcPr>
          <w:p w14:paraId="38E041A0" w14:textId="77777777" w:rsidR="00055B27" w:rsidRPr="00055B27" w:rsidRDefault="00055B27" w:rsidP="00EF3BA2">
            <w:pPr>
              <w:numPr>
                <w:ilvl w:val="0"/>
                <w:numId w:val="6"/>
              </w:numPr>
              <w:spacing w:before="0" w:after="0"/>
              <w:ind w:left="454" w:hanging="284"/>
              <w:jc w:val="left"/>
              <w:rPr>
                <w:shd w:val="clear" w:color="auto" w:fill="auto"/>
              </w:rPr>
            </w:pPr>
            <w:r w:rsidRPr="00055B27">
              <w:rPr>
                <w:shd w:val="clear" w:color="auto" w:fill="auto"/>
              </w:rPr>
              <w:t>Attestations fiscales et sociales de moins de 6 mois pour chaque membre</w:t>
            </w:r>
          </w:p>
        </w:tc>
        <w:tc>
          <w:tcPr>
            <w:tcW w:w="4604" w:type="dxa"/>
            <w:vAlign w:val="center"/>
          </w:tcPr>
          <w:p w14:paraId="0E426BF2" w14:textId="77777777" w:rsidR="00055B27" w:rsidRPr="00055B27" w:rsidRDefault="00055B27" w:rsidP="00EF3BA2">
            <w:pPr>
              <w:numPr>
                <w:ilvl w:val="0"/>
                <w:numId w:val="6"/>
              </w:numPr>
              <w:spacing w:before="0" w:after="0"/>
              <w:ind w:left="454" w:hanging="284"/>
              <w:jc w:val="left"/>
              <w:rPr>
                <w:shd w:val="clear" w:color="auto" w:fill="auto"/>
              </w:rPr>
            </w:pPr>
            <w:r w:rsidRPr="00055B27">
              <w:rPr>
                <w:shd w:val="clear" w:color="auto" w:fill="auto"/>
              </w:rPr>
              <w:t xml:space="preserve">Attestations fiscales et sociales de moins de 6 mois du </w:t>
            </w:r>
            <w:r w:rsidRPr="00055B27">
              <w:rPr>
                <w:b/>
                <w:shd w:val="clear" w:color="auto" w:fill="auto"/>
              </w:rPr>
              <w:t>mandataire</w:t>
            </w:r>
          </w:p>
        </w:tc>
      </w:tr>
      <w:tr w:rsidR="00055B27" w:rsidRPr="00055B27" w14:paraId="064D8BA2" w14:textId="77777777" w:rsidTr="00596E74">
        <w:tc>
          <w:tcPr>
            <w:tcW w:w="4684" w:type="dxa"/>
            <w:vAlign w:val="center"/>
          </w:tcPr>
          <w:p w14:paraId="5440E322" w14:textId="724AEACB" w:rsidR="00055B27" w:rsidRPr="00055B27" w:rsidRDefault="00D56595" w:rsidP="00EF3BA2">
            <w:pPr>
              <w:numPr>
                <w:ilvl w:val="0"/>
                <w:numId w:val="6"/>
              </w:numPr>
              <w:spacing w:before="0" w:after="0"/>
              <w:ind w:left="454" w:hanging="284"/>
              <w:jc w:val="left"/>
              <w:rPr>
                <w:shd w:val="clear" w:color="auto" w:fill="auto"/>
              </w:rPr>
            </w:pPr>
            <w:r w:rsidRPr="00055B27">
              <w:rPr>
                <w:shd w:val="clear" w:color="auto" w:fill="auto"/>
              </w:rPr>
              <w:t>Pièces</w:t>
            </w:r>
            <w:r w:rsidR="00055B27" w:rsidRPr="00055B27">
              <w:rPr>
                <w:shd w:val="clear" w:color="auto" w:fill="auto"/>
              </w:rPr>
              <w:t xml:space="preserve"> prévues à l’article D. 8222-5 du code du travail, et aux articles R. 1263-12 ou D. 8222-7 ou D. 8254-2 à D. 8254-5 pour le co-contractant établi à l’étranger. Ces pièces sont à produire tous les six mois jusqu’à la fin de l’exécution du marché pour </w:t>
            </w:r>
            <w:r w:rsidR="00055B27" w:rsidRPr="00055B27">
              <w:rPr>
                <w:b/>
                <w:shd w:val="clear" w:color="auto" w:fill="auto"/>
              </w:rPr>
              <w:t>chaque membre</w:t>
            </w:r>
          </w:p>
        </w:tc>
        <w:tc>
          <w:tcPr>
            <w:tcW w:w="4604" w:type="dxa"/>
            <w:vAlign w:val="center"/>
          </w:tcPr>
          <w:p w14:paraId="58566AD6" w14:textId="3F1E5C91" w:rsidR="00055B27" w:rsidRPr="00055B27" w:rsidRDefault="00D56595" w:rsidP="00EF3BA2">
            <w:pPr>
              <w:numPr>
                <w:ilvl w:val="0"/>
                <w:numId w:val="6"/>
              </w:numPr>
              <w:spacing w:before="0" w:after="0"/>
              <w:ind w:left="454" w:hanging="284"/>
              <w:jc w:val="left"/>
              <w:rPr>
                <w:shd w:val="clear" w:color="auto" w:fill="auto"/>
              </w:rPr>
            </w:pPr>
            <w:r w:rsidRPr="00055B27">
              <w:rPr>
                <w:shd w:val="clear" w:color="auto" w:fill="auto"/>
              </w:rPr>
              <w:t>Pièces</w:t>
            </w:r>
            <w:r w:rsidR="00055B27" w:rsidRPr="00055B27">
              <w:rPr>
                <w:shd w:val="clear" w:color="auto" w:fill="auto"/>
              </w:rPr>
              <w:t xml:space="preserve"> prévues à l’article D. 8222-5 du code du travail, et aux articles R. 1263-12 ou D. 8222-7 ou D. 8254-2 à D. 8254-5 pour le co-contractant établi à l’étranger. Ces pièces sont à produire tous les six mois jusqu’à la fin de l’exécution du marché du </w:t>
            </w:r>
            <w:r w:rsidR="00055B27" w:rsidRPr="00055B27">
              <w:rPr>
                <w:b/>
                <w:shd w:val="clear" w:color="auto" w:fill="auto"/>
              </w:rPr>
              <w:t>mandataire</w:t>
            </w:r>
          </w:p>
        </w:tc>
      </w:tr>
      <w:tr w:rsidR="003455E5" w:rsidRPr="00055B27" w14:paraId="6BA568D1" w14:textId="77777777" w:rsidTr="00596E74">
        <w:tc>
          <w:tcPr>
            <w:tcW w:w="4684" w:type="dxa"/>
            <w:vAlign w:val="center"/>
          </w:tcPr>
          <w:p w14:paraId="67F26AF0" w14:textId="77777777" w:rsidR="003455E5" w:rsidRPr="00055B27" w:rsidRDefault="003455E5" w:rsidP="00EF3BA2">
            <w:pPr>
              <w:numPr>
                <w:ilvl w:val="0"/>
                <w:numId w:val="6"/>
              </w:numPr>
              <w:spacing w:before="0" w:after="0"/>
              <w:ind w:left="454" w:hanging="284"/>
              <w:jc w:val="left"/>
              <w:rPr>
                <w:shd w:val="clear" w:color="auto" w:fill="auto"/>
              </w:rPr>
            </w:pPr>
            <w:r>
              <w:rPr>
                <w:shd w:val="clear" w:color="auto" w:fill="auto"/>
              </w:rPr>
              <w:t xml:space="preserve">Le </w:t>
            </w:r>
            <w:r w:rsidRPr="003455E5">
              <w:rPr>
                <w:shd w:val="clear" w:color="auto" w:fill="auto"/>
              </w:rPr>
              <w:t>questionnaire « diversité et égalité professionnelle »</w:t>
            </w:r>
            <w:r w:rsidRPr="00055B27">
              <w:rPr>
                <w:shd w:val="clear" w:color="auto" w:fill="auto"/>
              </w:rPr>
              <w:t xml:space="preserve"> </w:t>
            </w:r>
            <w:r>
              <w:rPr>
                <w:shd w:val="clear" w:color="auto" w:fill="auto"/>
              </w:rPr>
              <w:t xml:space="preserve">complété </w:t>
            </w:r>
            <w:r w:rsidRPr="00055B27">
              <w:rPr>
                <w:shd w:val="clear" w:color="auto" w:fill="auto"/>
              </w:rPr>
              <w:t xml:space="preserve">pour </w:t>
            </w:r>
            <w:r w:rsidRPr="00055B27">
              <w:rPr>
                <w:b/>
                <w:shd w:val="clear" w:color="auto" w:fill="auto"/>
              </w:rPr>
              <w:t>chaque membre</w:t>
            </w:r>
          </w:p>
        </w:tc>
        <w:tc>
          <w:tcPr>
            <w:tcW w:w="4604" w:type="dxa"/>
            <w:vAlign w:val="center"/>
          </w:tcPr>
          <w:p w14:paraId="59FD7604" w14:textId="77777777" w:rsidR="003455E5" w:rsidRPr="00055B27" w:rsidRDefault="003455E5" w:rsidP="00EF3BA2">
            <w:pPr>
              <w:numPr>
                <w:ilvl w:val="0"/>
                <w:numId w:val="6"/>
              </w:numPr>
              <w:spacing w:before="0" w:after="0"/>
              <w:ind w:left="454" w:hanging="284"/>
              <w:jc w:val="left"/>
              <w:rPr>
                <w:shd w:val="clear" w:color="auto" w:fill="auto"/>
              </w:rPr>
            </w:pPr>
            <w:r>
              <w:rPr>
                <w:shd w:val="clear" w:color="auto" w:fill="auto"/>
              </w:rPr>
              <w:t xml:space="preserve">Le </w:t>
            </w:r>
            <w:r w:rsidRPr="003455E5">
              <w:rPr>
                <w:shd w:val="clear" w:color="auto" w:fill="auto"/>
              </w:rPr>
              <w:t>questionnaire « diversité et égalité professionnelle »</w:t>
            </w:r>
            <w:r w:rsidRPr="00055B27">
              <w:rPr>
                <w:shd w:val="clear" w:color="auto" w:fill="auto"/>
              </w:rPr>
              <w:t xml:space="preserve"> pour </w:t>
            </w:r>
            <w:r>
              <w:rPr>
                <w:b/>
                <w:shd w:val="clear" w:color="auto" w:fill="auto"/>
              </w:rPr>
              <w:t>le mandataire</w:t>
            </w:r>
          </w:p>
        </w:tc>
      </w:tr>
    </w:tbl>
    <w:p w14:paraId="43B3134F" w14:textId="77777777" w:rsidR="00055B27" w:rsidRPr="007849AE" w:rsidRDefault="00055B27" w:rsidP="00055B27">
      <w:pPr>
        <w:spacing w:before="360"/>
        <w:rPr>
          <w:rFonts w:eastAsia="Arimo"/>
        </w:rPr>
      </w:pPr>
      <w:r w:rsidRPr="007849AE">
        <w:rPr>
          <w:rFonts w:eastAsia="Arimo"/>
        </w:rPr>
        <w:t>Si le signataire n'est pas un représentant légal de l'opérateur économique, l'acte lui donnant la capacité de signer est transmis ;</w:t>
      </w:r>
    </w:p>
    <w:p w14:paraId="47F8A16E" w14:textId="77777777" w:rsidR="00055B27" w:rsidRPr="007849AE" w:rsidRDefault="00055B27" w:rsidP="00EF3BA2">
      <w:pPr>
        <w:pStyle w:val="Paragraphedeliste"/>
        <w:numPr>
          <w:ilvl w:val="0"/>
          <w:numId w:val="3"/>
        </w:numPr>
      </w:pPr>
      <w:r w:rsidRPr="003E7CD9">
        <w:rPr>
          <w:rFonts w:eastAsia="Arimo"/>
        </w:rPr>
        <w:t>Lorsque le candidat ou l’un de co-traitant est en redressement judiciaire, il produit la copie du ou des jugements prononcés ;</w:t>
      </w:r>
    </w:p>
    <w:p w14:paraId="2855C9BC" w14:textId="77777777" w:rsidR="00055B27" w:rsidRPr="007849AE" w:rsidRDefault="00055B27" w:rsidP="00EF3BA2">
      <w:pPr>
        <w:pStyle w:val="Paragraphedeliste"/>
        <w:numPr>
          <w:ilvl w:val="0"/>
          <w:numId w:val="3"/>
        </w:numPr>
      </w:pPr>
      <w:r w:rsidRPr="003E7CD9">
        <w:rPr>
          <w:rFonts w:eastAsia="Arimo"/>
        </w:rPr>
        <w:t>Si l'attributaire pressenti recourt à des salariés détachés, il doit produire (article R1263-12 code du travail) :</w:t>
      </w:r>
    </w:p>
    <w:p w14:paraId="7E2903CA" w14:textId="77777777" w:rsidR="0026577E" w:rsidRDefault="00055B27" w:rsidP="00EF3BA2">
      <w:pPr>
        <w:pStyle w:val="Paragraphedeliste"/>
        <w:numPr>
          <w:ilvl w:val="1"/>
          <w:numId w:val="3"/>
        </w:numPr>
      </w:pPr>
      <w:r w:rsidRPr="003E7CD9">
        <w:rPr>
          <w:rFonts w:eastAsia="Arimo"/>
        </w:rPr>
        <w:t>Une copie du document désignant le représentant mentionné à l'article R. 1263-2-1.</w:t>
      </w:r>
    </w:p>
    <w:p w14:paraId="06835C10" w14:textId="77777777" w:rsidR="00055B27" w:rsidRPr="00055B27" w:rsidRDefault="00055B27" w:rsidP="00055B27">
      <w:pPr>
        <w:pStyle w:val="Titre2"/>
        <w:rPr>
          <w:rFonts w:ascii="Times New Roman" w:hAnsi="Times New Roman"/>
        </w:rPr>
      </w:pPr>
      <w:r w:rsidRPr="00055B27">
        <w:rPr>
          <w:rFonts w:ascii="Times New Roman" w:hAnsi="Times New Roman"/>
        </w:rPr>
        <w:t xml:space="preserve">Précision sur </w:t>
      </w:r>
      <w:r>
        <w:rPr>
          <w:rFonts w:ascii="Times New Roman" w:hAnsi="Times New Roman"/>
        </w:rPr>
        <w:t>la sous-traitance</w:t>
      </w:r>
    </w:p>
    <w:p w14:paraId="29E644C4" w14:textId="77777777" w:rsidR="00D56595" w:rsidRDefault="00055B27" w:rsidP="001D0F2E">
      <w:pPr>
        <w:autoSpaceDE w:val="0"/>
        <w:autoSpaceDN w:val="0"/>
        <w:adjustRightInd w:val="0"/>
        <w:rPr>
          <w:rFonts w:eastAsiaTheme="minorHAnsi" w:cs="ArialMT"/>
          <w:lang w:eastAsia="en-US"/>
        </w:rPr>
      </w:pPr>
      <w:r>
        <w:rPr>
          <w:rFonts w:eastAsiaTheme="minorHAnsi" w:cs="ArialMT"/>
          <w:lang w:eastAsia="en-US"/>
        </w:rPr>
        <w:t xml:space="preserve">Il est rappelé que la sous-traitance totale est interdite. Le candidat peut sous-traiter l’exécution de certaines parties du marché à condition d’avoir obtenu préalablement, de la part de la BnF, l’acceptation de chaque sous-traitant et l’agrément de ses conditions de paiement. </w:t>
      </w:r>
    </w:p>
    <w:p w14:paraId="0B331B65" w14:textId="1DD05A45" w:rsidR="00055B27" w:rsidRDefault="00D56595" w:rsidP="001D0F2E">
      <w:pPr>
        <w:autoSpaceDE w:val="0"/>
        <w:autoSpaceDN w:val="0"/>
        <w:adjustRightInd w:val="0"/>
        <w:rPr>
          <w:rFonts w:eastAsiaTheme="minorHAnsi" w:cs="ArialMT"/>
          <w:lang w:eastAsia="en-US"/>
        </w:rPr>
      </w:pPr>
      <w:r>
        <w:rPr>
          <w:rFonts w:eastAsiaTheme="minorHAnsi" w:cs="ArialMT"/>
          <w:lang w:eastAsia="en-US"/>
        </w:rPr>
        <w:t xml:space="preserve">Dans le cadre du marché, la gestion du self du site François Mitterrand ne peut pas être sous-traitée. </w:t>
      </w:r>
      <w:r w:rsidR="003A5C0C">
        <w:rPr>
          <w:rFonts w:eastAsiaTheme="minorHAnsi" w:cs="ArialMT"/>
          <w:lang w:eastAsia="en-US"/>
        </w:rPr>
        <w:t xml:space="preserve">Par </w:t>
      </w:r>
      <w:r w:rsidR="006B4AFE">
        <w:rPr>
          <w:rFonts w:eastAsiaTheme="minorHAnsi" w:cs="ArialMT"/>
          <w:lang w:eastAsia="en-US"/>
        </w:rPr>
        <w:t>ailleurs, il</w:t>
      </w:r>
      <w:r>
        <w:rPr>
          <w:rFonts w:eastAsiaTheme="minorHAnsi" w:cs="ArialMT"/>
          <w:lang w:eastAsia="en-US"/>
        </w:rPr>
        <w:t xml:space="preserve"> est prévu que les p</w:t>
      </w:r>
      <w:r w:rsidRPr="00D56595">
        <w:rPr>
          <w:rFonts w:eastAsiaTheme="minorHAnsi" w:cs="ArialMT"/>
          <w:lang w:eastAsia="en-US"/>
        </w:rPr>
        <w:t>restations de traiteur</w:t>
      </w:r>
      <w:r w:rsidR="00AF27C6">
        <w:rPr>
          <w:rFonts w:eastAsiaTheme="minorHAnsi" w:cs="ArialMT"/>
          <w:lang w:eastAsia="en-US"/>
        </w:rPr>
        <w:t>s</w:t>
      </w:r>
      <w:r w:rsidRPr="00D56595">
        <w:rPr>
          <w:rFonts w:eastAsiaTheme="minorHAnsi" w:cs="ArialMT"/>
          <w:lang w:eastAsia="en-US"/>
        </w:rPr>
        <w:t xml:space="preserve">, cocktails et réceptions </w:t>
      </w:r>
      <w:r w:rsidR="003A5C0C">
        <w:rPr>
          <w:rFonts w:eastAsiaTheme="minorHAnsi" w:cs="ArialMT"/>
          <w:lang w:eastAsia="en-US"/>
        </w:rPr>
        <w:t xml:space="preserve">qui ne sont pas exécutées par le titulaire conformément </w:t>
      </w:r>
      <w:r>
        <w:rPr>
          <w:rFonts w:eastAsiaTheme="minorHAnsi" w:cs="ArialMT"/>
          <w:lang w:eastAsia="en-US"/>
        </w:rPr>
        <w:t>à l’article 1.1 du présent RPC</w:t>
      </w:r>
      <w:r w:rsidR="003A5C0C">
        <w:rPr>
          <w:rFonts w:eastAsiaTheme="minorHAnsi" w:cs="ArialMT"/>
          <w:lang w:eastAsia="en-US"/>
        </w:rPr>
        <w:t>,</w:t>
      </w:r>
      <w:r>
        <w:rPr>
          <w:rFonts w:eastAsiaTheme="minorHAnsi" w:cs="ArialMT"/>
          <w:lang w:eastAsia="en-US"/>
        </w:rPr>
        <w:t xml:space="preserve"> soient </w:t>
      </w:r>
      <w:r w:rsidR="003A5C0C">
        <w:rPr>
          <w:rFonts w:eastAsiaTheme="minorHAnsi" w:cs="ArialMT"/>
          <w:lang w:eastAsia="en-US"/>
        </w:rPr>
        <w:t xml:space="preserve">obligatoirement </w:t>
      </w:r>
      <w:r>
        <w:rPr>
          <w:rFonts w:eastAsiaTheme="minorHAnsi" w:cs="ArialMT"/>
          <w:lang w:eastAsia="en-US"/>
        </w:rPr>
        <w:t>sous-traitées à trois sociétés distinctes.</w:t>
      </w:r>
    </w:p>
    <w:p w14:paraId="431CBC1C" w14:textId="206ACA99" w:rsidR="00055B27" w:rsidRDefault="00055B27" w:rsidP="001D0F2E">
      <w:pPr>
        <w:autoSpaceDE w:val="0"/>
        <w:autoSpaceDN w:val="0"/>
        <w:adjustRightInd w:val="0"/>
        <w:rPr>
          <w:rFonts w:eastAsiaTheme="minorHAnsi" w:cs="ArialMT"/>
          <w:lang w:eastAsia="en-US"/>
        </w:rPr>
      </w:pPr>
      <w:r>
        <w:rPr>
          <w:rFonts w:eastAsiaTheme="minorHAnsi" w:cs="ArialMT"/>
          <w:lang w:eastAsia="en-US"/>
        </w:rPr>
        <w:t xml:space="preserve">Les candidats peuvent présenter leurs sous-traitants à la BnF lors de la remise des plis. La présentation du sous-traitant se fait à l’aide de l’imprimé DC4 disponible à l’adresse suivante : </w:t>
      </w:r>
      <w:hyperlink r:id="rId19" w:history="1">
        <w:r w:rsidR="000156CC" w:rsidRPr="000156CC">
          <w:rPr>
            <w:rStyle w:val="Lienhypertexte"/>
            <w:rFonts w:eastAsiaTheme="minorHAnsi" w:cs="ArialMT"/>
            <w:lang w:eastAsia="en-US"/>
          </w:rPr>
          <w:t>https://www.economie.gouv.fr/daj/formulaires-declaration-du-candidat</w:t>
        </w:r>
      </w:hyperlink>
    </w:p>
    <w:p w14:paraId="40695431" w14:textId="7790BDD1" w:rsidR="00055B27" w:rsidRDefault="00055B27" w:rsidP="001D0F2E">
      <w:pPr>
        <w:autoSpaceDE w:val="0"/>
        <w:autoSpaceDN w:val="0"/>
        <w:adjustRightInd w:val="0"/>
        <w:rPr>
          <w:rFonts w:eastAsiaTheme="minorHAnsi" w:cs="ArialMT"/>
          <w:lang w:eastAsia="en-US"/>
        </w:rPr>
      </w:pPr>
      <w:r>
        <w:rPr>
          <w:rFonts w:eastAsiaTheme="minorHAnsi" w:cs="ArialMT"/>
          <w:lang w:eastAsia="en-US"/>
        </w:rPr>
        <w:t xml:space="preserve">Lorsque le sous-traitant est proposé au stade du dépôt du pli, le candidat doit transmettre l’ensemble des documents administratifs </w:t>
      </w:r>
      <w:r w:rsidR="004F3E2E">
        <w:rPr>
          <w:rFonts w:eastAsiaTheme="minorHAnsi" w:cs="ArialMT"/>
          <w:lang w:eastAsia="en-US"/>
        </w:rPr>
        <w:t>nécessaires à</w:t>
      </w:r>
      <w:r>
        <w:rPr>
          <w:rFonts w:eastAsiaTheme="minorHAnsi" w:cs="ArialMT"/>
          <w:lang w:eastAsia="en-US"/>
        </w:rPr>
        <w:t xml:space="preserve"> l’attribution telle que défini à l’article 7.</w:t>
      </w:r>
      <w:r w:rsidR="005D5E66">
        <w:rPr>
          <w:rFonts w:eastAsiaTheme="minorHAnsi" w:cs="ArialMT"/>
          <w:lang w:eastAsia="en-US"/>
        </w:rPr>
        <w:t>1 et 7.3</w:t>
      </w:r>
      <w:r>
        <w:rPr>
          <w:rFonts w:eastAsiaTheme="minorHAnsi" w:cs="ArialMT"/>
          <w:lang w:eastAsia="en-US"/>
        </w:rPr>
        <w:t xml:space="preserve"> du présent R</w:t>
      </w:r>
      <w:r w:rsidR="002A5389">
        <w:rPr>
          <w:rFonts w:eastAsiaTheme="minorHAnsi" w:cs="ArialMT"/>
          <w:lang w:eastAsia="en-US"/>
        </w:rPr>
        <w:t>P</w:t>
      </w:r>
      <w:r>
        <w:rPr>
          <w:rFonts w:eastAsiaTheme="minorHAnsi" w:cs="ArialMT"/>
          <w:lang w:eastAsia="en-US"/>
        </w:rPr>
        <w:t>C.</w:t>
      </w:r>
    </w:p>
    <w:p w14:paraId="23CFA35C" w14:textId="77777777" w:rsidR="0026577E" w:rsidRPr="008504FB" w:rsidRDefault="00D51831" w:rsidP="001D0F2E">
      <w:pPr>
        <w:pStyle w:val="Titre1"/>
        <w:rPr>
          <w:rFonts w:ascii="Times New Roman" w:hAnsi="Times New Roman"/>
        </w:rPr>
      </w:pPr>
      <w:r>
        <w:rPr>
          <w:rFonts w:ascii="Times New Roman" w:hAnsi="Times New Roman"/>
        </w:rPr>
        <w:t>SELEC</w:t>
      </w:r>
      <w:r w:rsidR="00055B27">
        <w:rPr>
          <w:rFonts w:ascii="Times New Roman" w:hAnsi="Times New Roman"/>
        </w:rPr>
        <w:t>TION DES CANDIDATURES ET DES OFFRES</w:t>
      </w:r>
    </w:p>
    <w:p w14:paraId="6FBAC5CE" w14:textId="77777777" w:rsidR="0026577E" w:rsidRPr="008504FB" w:rsidRDefault="0026577E" w:rsidP="001D0F2E">
      <w:pPr>
        <w:pStyle w:val="Titre2"/>
        <w:rPr>
          <w:rFonts w:ascii="Times New Roman" w:hAnsi="Times New Roman"/>
        </w:rPr>
      </w:pPr>
      <w:r w:rsidRPr="008504FB">
        <w:rPr>
          <w:rFonts w:ascii="Times New Roman" w:hAnsi="Times New Roman"/>
        </w:rPr>
        <w:t>Modalités de jugement des candidatures</w:t>
      </w:r>
    </w:p>
    <w:p w14:paraId="6B435151" w14:textId="77777777" w:rsidR="00027BE3" w:rsidRDefault="00027BE3" w:rsidP="001D0F2E">
      <w:r>
        <w:t>L’analyse</w:t>
      </w:r>
      <w:r w:rsidRPr="008504FB">
        <w:t xml:space="preserve"> </w:t>
      </w:r>
      <w:r w:rsidR="0026577E" w:rsidRPr="008504FB">
        <w:t xml:space="preserve">des candidatures </w:t>
      </w:r>
      <w:r>
        <w:t xml:space="preserve">s’effectue conformément aux dispositions prises aux articles R.2144-1 à R.2144-7 du code de la commande publique. </w:t>
      </w:r>
    </w:p>
    <w:p w14:paraId="10937668" w14:textId="6F42F214" w:rsidR="003B35C3" w:rsidRDefault="00027BE3" w:rsidP="001D0F2E">
      <w:r>
        <w:lastRenderedPageBreak/>
        <w:t>Si la BnF constate, avant de procéder à l’examen des candidatures, que les pièces dont la production était réclamée</w:t>
      </w:r>
      <w:r w:rsidR="0098192E">
        <w:t xml:space="preserve"> à l’article </w:t>
      </w:r>
      <w:r w:rsidR="00922FA5">
        <w:t>6.1</w:t>
      </w:r>
      <w:r>
        <w:t xml:space="preserve"> </w:t>
      </w:r>
      <w:r w:rsidR="004F3E2E">
        <w:t>sont absentes</w:t>
      </w:r>
      <w:r w:rsidR="003B35C3">
        <w:t xml:space="preserve"> ou incomplètes, elle peut demander à tous les candidats concernés de compléter leur dossier de candidature dans un délai identique pour tous et qui </w:t>
      </w:r>
      <w:r w:rsidR="000E4D84">
        <w:t xml:space="preserve">ne </w:t>
      </w:r>
      <w:r w:rsidR="003B35C3">
        <w:t>saurait être supérieur à sept (7) jours.</w:t>
      </w:r>
    </w:p>
    <w:p w14:paraId="04322F81" w14:textId="77777777" w:rsidR="003B35C3" w:rsidRDefault="003B35C3" w:rsidP="0026577E">
      <w:r>
        <w:t xml:space="preserve">Les candidatures incomplètes ou demeurées incomplètes à la suite du dépôt des </w:t>
      </w:r>
      <w:r w:rsidR="000E4D84">
        <w:t>plis</w:t>
      </w:r>
      <w:r>
        <w:t xml:space="preserve"> ou d’une demande de complément sont éliminées.</w:t>
      </w:r>
    </w:p>
    <w:p w14:paraId="1455126D" w14:textId="77777777" w:rsidR="003B35C3" w:rsidRDefault="003B35C3" w:rsidP="0026577E">
      <w:r>
        <w:t>Les candidatures sont appréciées au regard de la capacité professionnelle</w:t>
      </w:r>
      <w:r w:rsidR="000E4D84">
        <w:t>,</w:t>
      </w:r>
      <w:r>
        <w:t xml:space="preserve"> technique et financière du candidat.</w:t>
      </w:r>
    </w:p>
    <w:p w14:paraId="1EB099AB" w14:textId="77777777" w:rsidR="0026577E" w:rsidRPr="008504FB" w:rsidRDefault="0026577E" w:rsidP="0026577E">
      <w:r w:rsidRPr="008504FB">
        <w:t>Ne seront pas admises les candidatures qui ne présentent pas les capacités professionnelles, techniques et financières suffisantes au regard des capacités nécessaires pour la réalisation des prestations demandées.</w:t>
      </w:r>
    </w:p>
    <w:p w14:paraId="34D5EE8E" w14:textId="77777777" w:rsidR="0026577E" w:rsidRPr="008504FB" w:rsidRDefault="0026577E" w:rsidP="0026577E">
      <w:pPr>
        <w:pStyle w:val="Titre2"/>
        <w:rPr>
          <w:rFonts w:ascii="Times New Roman" w:hAnsi="Times New Roman"/>
        </w:rPr>
      </w:pPr>
      <w:r w:rsidRPr="008504FB">
        <w:rPr>
          <w:rFonts w:ascii="Times New Roman" w:hAnsi="Times New Roman"/>
        </w:rPr>
        <w:t>Modalités de jugement des offres</w:t>
      </w:r>
    </w:p>
    <w:p w14:paraId="0E2D7B41" w14:textId="184E1248" w:rsidR="0026577E" w:rsidRDefault="0026577E" w:rsidP="0026577E">
      <w:r w:rsidRPr="008504FB">
        <w:t>Le jugement des offres sera effectué sur la base des critères mentionnés ci-après</w:t>
      </w:r>
      <w:r w:rsidR="00E16207" w:rsidRPr="00E16207">
        <w:t xml:space="preserve"> et sur la base des items du cadre de mémoire, joint en annexe </w:t>
      </w:r>
      <w:r w:rsidR="00E16207">
        <w:t>4</w:t>
      </w:r>
      <w:r w:rsidR="00E16207" w:rsidRPr="00E16207">
        <w:t xml:space="preserve"> du présent RPC.</w:t>
      </w:r>
      <w:r w:rsidRPr="008504FB">
        <w:t xml:space="preserve"> La BnF retiendra l’offre économiquement la plus avantageuse présentant le meilleur rapport qualité-prix.</w:t>
      </w:r>
    </w:p>
    <w:p w14:paraId="3AEE0281" w14:textId="77777777" w:rsidR="00C047A8" w:rsidRDefault="00C047A8" w:rsidP="0026577E"/>
    <w:tbl>
      <w:tblPr>
        <w:tblW w:w="878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371"/>
        <w:gridCol w:w="1418"/>
      </w:tblGrid>
      <w:tr w:rsidR="00C23598" w:rsidRPr="00C23598" w14:paraId="7B879536" w14:textId="77777777" w:rsidTr="00C22E80">
        <w:tc>
          <w:tcPr>
            <w:tcW w:w="8789" w:type="dxa"/>
            <w:gridSpan w:val="2"/>
            <w:shd w:val="clear" w:color="auto" w:fill="E5DFEC"/>
          </w:tcPr>
          <w:p w14:paraId="35E05E1F" w14:textId="77777777" w:rsidR="00E44653" w:rsidRPr="00C23598" w:rsidRDefault="00E44653" w:rsidP="00EF3BA2">
            <w:pPr>
              <w:numPr>
                <w:ilvl w:val="0"/>
                <w:numId w:val="7"/>
              </w:numPr>
              <w:rPr>
                <w:b/>
              </w:rPr>
            </w:pPr>
            <w:r w:rsidRPr="00C23598">
              <w:rPr>
                <w:b/>
              </w:rPr>
              <w:t>CRITERE 1 : VALEUR TECHNIQUE (60% de la note globale)</w:t>
            </w:r>
          </w:p>
        </w:tc>
      </w:tr>
      <w:tr w:rsidR="00C23598" w:rsidRPr="00C23598" w14:paraId="4E793BF7" w14:textId="77777777" w:rsidTr="00940168">
        <w:tblPrEx>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Ex>
        <w:trPr>
          <w:trHeight w:val="340"/>
        </w:trPr>
        <w:tc>
          <w:tcPr>
            <w:tcW w:w="7371" w:type="dxa"/>
            <w:tcMar>
              <w:top w:w="100" w:type="dxa"/>
              <w:left w:w="100" w:type="dxa"/>
              <w:bottom w:w="100" w:type="dxa"/>
              <w:right w:w="100" w:type="dxa"/>
            </w:tcMar>
            <w:vAlign w:val="center"/>
          </w:tcPr>
          <w:p w14:paraId="5E152F6A" w14:textId="7E145A29" w:rsidR="00E44653" w:rsidRPr="00C23598" w:rsidRDefault="00E44653" w:rsidP="00E44653">
            <w:pPr>
              <w:jc w:val="center"/>
              <w:rPr>
                <w:b/>
              </w:rPr>
            </w:pPr>
            <w:r w:rsidRPr="00C23598">
              <w:rPr>
                <w:b/>
              </w:rPr>
              <w:t>Sous-critères</w:t>
            </w:r>
          </w:p>
        </w:tc>
        <w:tc>
          <w:tcPr>
            <w:tcW w:w="1418" w:type="dxa"/>
            <w:tcMar>
              <w:top w:w="100" w:type="dxa"/>
              <w:left w:w="100" w:type="dxa"/>
              <w:bottom w:w="100" w:type="dxa"/>
              <w:right w:w="100" w:type="dxa"/>
            </w:tcMar>
            <w:vAlign w:val="center"/>
          </w:tcPr>
          <w:p w14:paraId="6DC8E154" w14:textId="705EC0B9" w:rsidR="00E44653" w:rsidRPr="00C23598" w:rsidRDefault="00E44653" w:rsidP="00E44653">
            <w:pPr>
              <w:jc w:val="center"/>
              <w:rPr>
                <w:b/>
              </w:rPr>
            </w:pPr>
            <w:r w:rsidRPr="00C23598">
              <w:rPr>
                <w:b/>
              </w:rPr>
              <w:t>Pondération</w:t>
            </w:r>
          </w:p>
        </w:tc>
      </w:tr>
      <w:tr w:rsidR="00C23598" w:rsidRPr="00C23598" w14:paraId="4A1119DD" w14:textId="77777777" w:rsidTr="00940168">
        <w:tblPrEx>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Ex>
        <w:tc>
          <w:tcPr>
            <w:tcW w:w="7371" w:type="dxa"/>
            <w:tcMar>
              <w:top w:w="100" w:type="dxa"/>
              <w:left w:w="100" w:type="dxa"/>
              <w:bottom w:w="100" w:type="dxa"/>
              <w:right w:w="100" w:type="dxa"/>
            </w:tcMar>
            <w:vAlign w:val="center"/>
          </w:tcPr>
          <w:p w14:paraId="7147FCA5" w14:textId="77777777" w:rsidR="00E44653" w:rsidRPr="00C23598" w:rsidRDefault="00E44653" w:rsidP="00E44653">
            <w:pPr>
              <w:rPr>
                <w:b/>
              </w:rPr>
            </w:pPr>
            <w:r w:rsidRPr="00C23598">
              <w:rPr>
                <w:b/>
              </w:rPr>
              <w:t>Critère n°1 : Qualité et étendue des prestations de restauration</w:t>
            </w:r>
          </w:p>
          <w:p w14:paraId="1B744389" w14:textId="3BEB0D53" w:rsidR="00E44653" w:rsidRPr="00C23598" w:rsidRDefault="00E44653" w:rsidP="00E44653">
            <w:r w:rsidRPr="00C23598">
              <w:rPr>
                <w:bCs/>
              </w:rPr>
              <w:t>Appréciée notamment au regard des sous-critères suivants, se décomposant comme suit :</w:t>
            </w:r>
          </w:p>
        </w:tc>
        <w:tc>
          <w:tcPr>
            <w:tcW w:w="1418" w:type="dxa"/>
            <w:tcMar>
              <w:top w:w="100" w:type="dxa"/>
              <w:left w:w="100" w:type="dxa"/>
              <w:bottom w:w="100" w:type="dxa"/>
              <w:right w:w="100" w:type="dxa"/>
            </w:tcMar>
            <w:vAlign w:val="center"/>
          </w:tcPr>
          <w:p w14:paraId="564FAF9E" w14:textId="49380F3B" w:rsidR="00E44653" w:rsidRPr="00C23598" w:rsidRDefault="00E44653" w:rsidP="00E44653">
            <w:pPr>
              <w:jc w:val="center"/>
              <w:rPr>
                <w:b/>
              </w:rPr>
            </w:pPr>
            <w:r w:rsidRPr="00C23598">
              <w:rPr>
                <w:b/>
              </w:rPr>
              <w:t>25 points</w:t>
            </w:r>
          </w:p>
        </w:tc>
      </w:tr>
      <w:tr w:rsidR="00C23598" w:rsidRPr="00C23598" w14:paraId="10CBD5C8" w14:textId="77777777" w:rsidTr="00940168">
        <w:tblPrEx>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Ex>
        <w:trPr>
          <w:trHeight w:val="680"/>
        </w:trPr>
        <w:tc>
          <w:tcPr>
            <w:tcW w:w="7371" w:type="dxa"/>
            <w:tcMar>
              <w:top w:w="100" w:type="dxa"/>
              <w:left w:w="100" w:type="dxa"/>
              <w:bottom w:w="100" w:type="dxa"/>
              <w:right w:w="100" w:type="dxa"/>
            </w:tcMar>
            <w:vAlign w:val="center"/>
          </w:tcPr>
          <w:p w14:paraId="0D1A087B" w14:textId="5F6ABFA6" w:rsidR="00E44653" w:rsidRPr="00C23598" w:rsidRDefault="00E44653" w:rsidP="00E44653">
            <w:bookmarkStart w:id="6" w:name="_Hlk204864083"/>
            <w:r w:rsidRPr="00C23598">
              <w:rPr>
                <w:bCs/>
              </w:rPr>
              <w:t xml:space="preserve">Sous-critère n°1.1 : </w:t>
            </w:r>
            <w:r w:rsidRPr="00C23598">
              <w:t>Qualité des denrées sur l’ensemble des espaces de restauration et modalités de production des prestations</w:t>
            </w:r>
          </w:p>
        </w:tc>
        <w:tc>
          <w:tcPr>
            <w:tcW w:w="1418" w:type="dxa"/>
            <w:tcMar>
              <w:top w:w="100" w:type="dxa"/>
              <w:left w:w="100" w:type="dxa"/>
              <w:bottom w:w="100" w:type="dxa"/>
              <w:right w:w="100" w:type="dxa"/>
            </w:tcMar>
            <w:vAlign w:val="center"/>
          </w:tcPr>
          <w:p w14:paraId="3AC41E51" w14:textId="423FEAD5" w:rsidR="00E44653" w:rsidRPr="00C23598" w:rsidRDefault="00E44653" w:rsidP="00C22E80">
            <w:pPr>
              <w:jc w:val="center"/>
            </w:pPr>
            <w:r w:rsidRPr="00C23598">
              <w:rPr>
                <w:bCs/>
              </w:rPr>
              <w:t>7 points</w:t>
            </w:r>
          </w:p>
        </w:tc>
      </w:tr>
      <w:tr w:rsidR="00C23598" w:rsidRPr="00C23598" w14:paraId="23196782" w14:textId="77777777" w:rsidTr="00940168">
        <w:tblPrEx>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Ex>
        <w:trPr>
          <w:trHeight w:val="397"/>
        </w:trPr>
        <w:tc>
          <w:tcPr>
            <w:tcW w:w="7371" w:type="dxa"/>
            <w:tcMar>
              <w:top w:w="100" w:type="dxa"/>
              <w:left w:w="100" w:type="dxa"/>
              <w:bottom w:w="100" w:type="dxa"/>
              <w:right w:w="100" w:type="dxa"/>
            </w:tcMar>
            <w:vAlign w:val="center"/>
          </w:tcPr>
          <w:p w14:paraId="76D510A7" w14:textId="37A74B76" w:rsidR="00E44653" w:rsidRPr="00C23598" w:rsidRDefault="00E44653" w:rsidP="00E44653">
            <w:r w:rsidRPr="00C23598">
              <w:rPr>
                <w:bCs/>
              </w:rPr>
              <w:t xml:space="preserve">Sous-critère n°1.2 : </w:t>
            </w:r>
            <w:r w:rsidRPr="00C23598">
              <w:t>Qualité et étendue des prestations sur le self</w:t>
            </w:r>
          </w:p>
        </w:tc>
        <w:tc>
          <w:tcPr>
            <w:tcW w:w="1418" w:type="dxa"/>
            <w:tcMar>
              <w:top w:w="100" w:type="dxa"/>
              <w:left w:w="100" w:type="dxa"/>
              <w:bottom w:w="100" w:type="dxa"/>
              <w:right w:w="100" w:type="dxa"/>
            </w:tcMar>
            <w:vAlign w:val="center"/>
          </w:tcPr>
          <w:p w14:paraId="66ECBCF1" w14:textId="0DDDFBCB" w:rsidR="00E44653" w:rsidRPr="00C23598" w:rsidRDefault="00E44653" w:rsidP="00C22E80">
            <w:pPr>
              <w:jc w:val="center"/>
            </w:pPr>
            <w:r w:rsidRPr="00C23598">
              <w:rPr>
                <w:bCs/>
              </w:rPr>
              <w:t>12 points</w:t>
            </w:r>
          </w:p>
        </w:tc>
      </w:tr>
      <w:tr w:rsidR="00C23598" w:rsidRPr="00C23598" w14:paraId="336CAE4A" w14:textId="77777777" w:rsidTr="00940168">
        <w:tblPrEx>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Ex>
        <w:trPr>
          <w:trHeight w:val="510"/>
        </w:trPr>
        <w:tc>
          <w:tcPr>
            <w:tcW w:w="7371" w:type="dxa"/>
            <w:tcMar>
              <w:top w:w="100" w:type="dxa"/>
              <w:left w:w="100" w:type="dxa"/>
              <w:bottom w:w="100" w:type="dxa"/>
              <w:right w:w="100" w:type="dxa"/>
            </w:tcMar>
            <w:vAlign w:val="center"/>
          </w:tcPr>
          <w:p w14:paraId="20A4A6AB" w14:textId="0CEB3D9C" w:rsidR="00E44653" w:rsidRPr="00C23598" w:rsidRDefault="00E44653" w:rsidP="00E44653">
            <w:r w:rsidRPr="00C23598">
              <w:rPr>
                <w:bCs/>
              </w:rPr>
              <w:t xml:space="preserve">Sous-critère n°1.3 : </w:t>
            </w:r>
            <w:r w:rsidRPr="00C23598">
              <w:t>Qualité et étendue des prestations sur la cafétéria</w:t>
            </w:r>
          </w:p>
        </w:tc>
        <w:tc>
          <w:tcPr>
            <w:tcW w:w="1418" w:type="dxa"/>
            <w:tcMar>
              <w:top w:w="100" w:type="dxa"/>
              <w:left w:w="100" w:type="dxa"/>
              <w:bottom w:w="100" w:type="dxa"/>
              <w:right w:w="100" w:type="dxa"/>
            </w:tcMar>
            <w:vAlign w:val="center"/>
          </w:tcPr>
          <w:p w14:paraId="679AA9B0" w14:textId="4B4E173A" w:rsidR="00E44653" w:rsidRPr="00C23598" w:rsidRDefault="00E44653" w:rsidP="00C22E80">
            <w:pPr>
              <w:jc w:val="center"/>
            </w:pPr>
            <w:r w:rsidRPr="00C23598">
              <w:rPr>
                <w:bCs/>
              </w:rPr>
              <w:t>3 points</w:t>
            </w:r>
          </w:p>
        </w:tc>
      </w:tr>
      <w:tr w:rsidR="00C23598" w:rsidRPr="00C23598" w14:paraId="1011A776" w14:textId="77777777" w:rsidTr="00940168">
        <w:tblPrEx>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Ex>
        <w:tc>
          <w:tcPr>
            <w:tcW w:w="7371" w:type="dxa"/>
            <w:tcMar>
              <w:top w:w="100" w:type="dxa"/>
              <w:left w:w="100" w:type="dxa"/>
              <w:bottom w:w="100" w:type="dxa"/>
              <w:right w:w="100" w:type="dxa"/>
            </w:tcMar>
            <w:vAlign w:val="center"/>
          </w:tcPr>
          <w:p w14:paraId="6B670F31" w14:textId="0F804FD3" w:rsidR="00E44653" w:rsidRPr="00C23598" w:rsidRDefault="00E44653" w:rsidP="00E44653">
            <w:r w:rsidRPr="00C23598">
              <w:rPr>
                <w:bCs/>
              </w:rPr>
              <w:t xml:space="preserve">Sous-critère n°1.4 : </w:t>
            </w:r>
            <w:r w:rsidRPr="00C23598">
              <w:t>Qualité et étendue des prestations sur les autres types de prestations (APBnF, distributeurs automatiques, prestations annexes)</w:t>
            </w:r>
          </w:p>
        </w:tc>
        <w:tc>
          <w:tcPr>
            <w:tcW w:w="1418" w:type="dxa"/>
            <w:tcMar>
              <w:top w:w="100" w:type="dxa"/>
              <w:left w:w="100" w:type="dxa"/>
              <w:bottom w:w="100" w:type="dxa"/>
              <w:right w:w="100" w:type="dxa"/>
            </w:tcMar>
            <w:vAlign w:val="center"/>
          </w:tcPr>
          <w:p w14:paraId="6BBEC17C" w14:textId="7E25F6CC" w:rsidR="00E44653" w:rsidRPr="00C23598" w:rsidRDefault="00E44653" w:rsidP="00C22E80">
            <w:pPr>
              <w:jc w:val="center"/>
            </w:pPr>
            <w:r w:rsidRPr="00C23598">
              <w:rPr>
                <w:bCs/>
              </w:rPr>
              <w:t>3 points</w:t>
            </w:r>
          </w:p>
        </w:tc>
      </w:tr>
      <w:bookmarkEnd w:id="6"/>
      <w:tr w:rsidR="00C23598" w:rsidRPr="00C23598" w14:paraId="67E8B901" w14:textId="77777777" w:rsidTr="0094016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ook w:val="04A0" w:firstRow="1" w:lastRow="0" w:firstColumn="1" w:lastColumn="0" w:noHBand="0" w:noVBand="1"/>
        </w:tblPrEx>
        <w:tc>
          <w:tcPr>
            <w:tcW w:w="7371" w:type="dxa"/>
            <w:tcBorders>
              <w:top w:val="single" w:sz="4" w:space="0" w:color="auto"/>
              <w:bottom w:val="single" w:sz="4" w:space="0" w:color="auto"/>
            </w:tcBorders>
            <w:shd w:val="clear" w:color="auto" w:fill="FFFFFF" w:themeFill="background1"/>
          </w:tcPr>
          <w:p w14:paraId="7A5046FA" w14:textId="77777777" w:rsidR="00BE245E" w:rsidRPr="00C23598" w:rsidRDefault="00BE245E" w:rsidP="00BE245E">
            <w:pPr>
              <w:rPr>
                <w:b/>
              </w:rPr>
            </w:pPr>
            <w:r w:rsidRPr="00C23598">
              <w:rPr>
                <w:b/>
              </w:rPr>
              <w:t>Critère n°2 : Organisation de l’exploitation et des moyens humains</w:t>
            </w:r>
          </w:p>
          <w:p w14:paraId="74BFCCBE" w14:textId="436AF667" w:rsidR="00BE245E" w:rsidRPr="00C23598" w:rsidRDefault="00BE245E" w:rsidP="00BE245E">
            <w:pPr>
              <w:rPr>
                <w:bCs/>
              </w:rPr>
            </w:pPr>
            <w:r w:rsidRPr="00C23598">
              <w:rPr>
                <w:bCs/>
              </w:rPr>
              <w:t>Appréciée notamment au regard des sous-critères suivants, se décomposant comme suit :</w:t>
            </w:r>
          </w:p>
        </w:tc>
        <w:tc>
          <w:tcPr>
            <w:tcW w:w="1418" w:type="dxa"/>
            <w:tcBorders>
              <w:top w:val="single" w:sz="4" w:space="0" w:color="auto"/>
              <w:bottom w:val="single" w:sz="4" w:space="0" w:color="auto"/>
            </w:tcBorders>
            <w:shd w:val="clear" w:color="auto" w:fill="FFFFFF" w:themeFill="background1"/>
            <w:vAlign w:val="center"/>
          </w:tcPr>
          <w:p w14:paraId="567F2CDB" w14:textId="6E435C17" w:rsidR="00BE245E" w:rsidRPr="00C23598" w:rsidRDefault="00BE245E" w:rsidP="00C22E80">
            <w:pPr>
              <w:jc w:val="center"/>
              <w:rPr>
                <w:b/>
              </w:rPr>
            </w:pPr>
            <w:r w:rsidRPr="00C23598">
              <w:rPr>
                <w:b/>
              </w:rPr>
              <w:t>20 points</w:t>
            </w:r>
          </w:p>
        </w:tc>
      </w:tr>
      <w:tr w:rsidR="00C23598" w:rsidRPr="00C23598" w14:paraId="40CC471B" w14:textId="77777777" w:rsidTr="0094016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ook w:val="04A0" w:firstRow="1" w:lastRow="0" w:firstColumn="1" w:lastColumn="0" w:noHBand="0" w:noVBand="1"/>
        </w:tblPrEx>
        <w:tc>
          <w:tcPr>
            <w:tcW w:w="7371" w:type="dxa"/>
            <w:tcBorders>
              <w:top w:val="single" w:sz="4" w:space="0" w:color="auto"/>
              <w:bottom w:val="single" w:sz="4" w:space="0" w:color="auto"/>
            </w:tcBorders>
            <w:shd w:val="clear" w:color="auto" w:fill="FFFFFF" w:themeFill="background1"/>
          </w:tcPr>
          <w:p w14:paraId="35C369E3" w14:textId="0D5B6C11" w:rsidR="00C22E80" w:rsidRPr="00C23598" w:rsidRDefault="00C22E80" w:rsidP="00C22E80">
            <w:r w:rsidRPr="00C23598">
              <w:rPr>
                <w:bCs/>
              </w:rPr>
              <w:t xml:space="preserve">Sous-critère n°2.1 : </w:t>
            </w:r>
            <w:r w:rsidRPr="00C23598">
              <w:t>Pertinence de l’organisation et de l’équipe affectée sur le site et pour l’ensemble des prestations</w:t>
            </w:r>
          </w:p>
        </w:tc>
        <w:tc>
          <w:tcPr>
            <w:tcW w:w="1418" w:type="dxa"/>
            <w:tcBorders>
              <w:top w:val="single" w:sz="4" w:space="0" w:color="auto"/>
              <w:bottom w:val="single" w:sz="4" w:space="0" w:color="auto"/>
            </w:tcBorders>
            <w:shd w:val="clear" w:color="auto" w:fill="FFFFFF" w:themeFill="background1"/>
            <w:vAlign w:val="center"/>
          </w:tcPr>
          <w:p w14:paraId="24C1FB23" w14:textId="3AD07D63" w:rsidR="00C22E80" w:rsidRPr="00C23598" w:rsidRDefault="00C22E80" w:rsidP="00C22E80">
            <w:pPr>
              <w:jc w:val="center"/>
              <w:rPr>
                <w:b/>
              </w:rPr>
            </w:pPr>
            <w:r w:rsidRPr="00C23598">
              <w:rPr>
                <w:bCs/>
              </w:rPr>
              <w:t>10 points</w:t>
            </w:r>
          </w:p>
        </w:tc>
      </w:tr>
      <w:tr w:rsidR="00C23598" w:rsidRPr="00C23598" w14:paraId="4B6B53EB" w14:textId="77777777" w:rsidTr="0094016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ook w:val="04A0" w:firstRow="1" w:lastRow="0" w:firstColumn="1" w:lastColumn="0" w:noHBand="0" w:noVBand="1"/>
        </w:tblPrEx>
        <w:tc>
          <w:tcPr>
            <w:tcW w:w="7371" w:type="dxa"/>
            <w:tcBorders>
              <w:top w:val="single" w:sz="4" w:space="0" w:color="auto"/>
              <w:bottom w:val="single" w:sz="4" w:space="0" w:color="auto"/>
            </w:tcBorders>
            <w:shd w:val="clear" w:color="auto" w:fill="FFFFFF" w:themeFill="background1"/>
          </w:tcPr>
          <w:p w14:paraId="4051B03B" w14:textId="074D79A2" w:rsidR="00C22E80" w:rsidRPr="00C23598" w:rsidRDefault="00C22E80" w:rsidP="00C22E80">
            <w:r w:rsidRPr="00C23598">
              <w:rPr>
                <w:bCs/>
              </w:rPr>
              <w:t xml:space="preserve">Sous-critère n°2.2 : </w:t>
            </w:r>
            <w:r w:rsidRPr="00C23598">
              <w:t>Pertinence des moyens matériels mis en place sur le site et de la gestion technique des locaux et des équipements</w:t>
            </w:r>
          </w:p>
        </w:tc>
        <w:tc>
          <w:tcPr>
            <w:tcW w:w="1418" w:type="dxa"/>
            <w:tcBorders>
              <w:top w:val="single" w:sz="4" w:space="0" w:color="auto"/>
              <w:bottom w:val="single" w:sz="4" w:space="0" w:color="auto"/>
            </w:tcBorders>
            <w:shd w:val="clear" w:color="auto" w:fill="FFFFFF" w:themeFill="background1"/>
            <w:vAlign w:val="center"/>
          </w:tcPr>
          <w:p w14:paraId="18E2AF49" w14:textId="6B671FFF" w:rsidR="00C22E80" w:rsidRPr="00C23598" w:rsidRDefault="00C22E80" w:rsidP="00C22E80">
            <w:pPr>
              <w:jc w:val="center"/>
              <w:rPr>
                <w:b/>
              </w:rPr>
            </w:pPr>
            <w:r w:rsidRPr="00C23598">
              <w:rPr>
                <w:bCs/>
              </w:rPr>
              <w:t>5 points</w:t>
            </w:r>
          </w:p>
        </w:tc>
      </w:tr>
      <w:tr w:rsidR="00C23598" w:rsidRPr="00C23598" w14:paraId="24CD4EBA" w14:textId="77777777" w:rsidTr="0094016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ook w:val="04A0" w:firstRow="1" w:lastRow="0" w:firstColumn="1" w:lastColumn="0" w:noHBand="0" w:noVBand="1"/>
        </w:tblPrEx>
        <w:tc>
          <w:tcPr>
            <w:tcW w:w="7371" w:type="dxa"/>
            <w:tcBorders>
              <w:top w:val="single" w:sz="4" w:space="0" w:color="auto"/>
              <w:bottom w:val="single" w:sz="4" w:space="0" w:color="auto"/>
            </w:tcBorders>
            <w:shd w:val="clear" w:color="auto" w:fill="FFFFFF" w:themeFill="background1"/>
          </w:tcPr>
          <w:p w14:paraId="537A74EC" w14:textId="50A96383" w:rsidR="00C22E80" w:rsidRPr="00C23598" w:rsidRDefault="00C22E80" w:rsidP="00BE245E">
            <w:r w:rsidRPr="00C23598">
              <w:rPr>
                <w:bCs/>
              </w:rPr>
              <w:lastRenderedPageBreak/>
              <w:t xml:space="preserve">Sous-critère n°2.3 : </w:t>
            </w:r>
            <w:r w:rsidRPr="00C23598">
              <w:t>Qualité et pertinence des éléments constitutifs du parcours des convives</w:t>
            </w:r>
          </w:p>
        </w:tc>
        <w:tc>
          <w:tcPr>
            <w:tcW w:w="1418" w:type="dxa"/>
            <w:tcBorders>
              <w:top w:val="single" w:sz="4" w:space="0" w:color="auto"/>
              <w:bottom w:val="single" w:sz="4" w:space="0" w:color="auto"/>
            </w:tcBorders>
            <w:shd w:val="clear" w:color="auto" w:fill="FFFFFF" w:themeFill="background1"/>
            <w:vAlign w:val="center"/>
          </w:tcPr>
          <w:p w14:paraId="1BE46A43" w14:textId="3497349E" w:rsidR="00C22E80" w:rsidRPr="00C23598" w:rsidRDefault="00C22E80" w:rsidP="00C22E80">
            <w:pPr>
              <w:jc w:val="center"/>
              <w:rPr>
                <w:b/>
              </w:rPr>
            </w:pPr>
            <w:r w:rsidRPr="00C23598">
              <w:rPr>
                <w:bCs/>
              </w:rPr>
              <w:t>5 points</w:t>
            </w:r>
          </w:p>
        </w:tc>
      </w:tr>
      <w:tr w:rsidR="00C23598" w:rsidRPr="00C23598" w14:paraId="00CBAF0F" w14:textId="77777777" w:rsidTr="0094016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ook w:val="04A0" w:firstRow="1" w:lastRow="0" w:firstColumn="1" w:lastColumn="0" w:noHBand="0" w:noVBand="1"/>
        </w:tblPrEx>
        <w:tc>
          <w:tcPr>
            <w:tcW w:w="7371" w:type="dxa"/>
            <w:tcBorders>
              <w:top w:val="single" w:sz="4" w:space="0" w:color="auto"/>
              <w:left w:val="single" w:sz="4" w:space="0" w:color="auto"/>
              <w:bottom w:val="single" w:sz="4" w:space="0" w:color="auto"/>
              <w:right w:val="single" w:sz="4" w:space="0" w:color="auto"/>
            </w:tcBorders>
            <w:shd w:val="clear" w:color="auto" w:fill="FFFFFF" w:themeFill="background1"/>
          </w:tcPr>
          <w:p w14:paraId="0F066763" w14:textId="77777777" w:rsidR="00C22E80" w:rsidRPr="00C23598" w:rsidRDefault="00C22E80" w:rsidP="00C22E80">
            <w:pPr>
              <w:rPr>
                <w:b/>
              </w:rPr>
            </w:pPr>
            <w:r w:rsidRPr="00C23598">
              <w:rPr>
                <w:b/>
              </w:rPr>
              <w:t>Critère n°3 : Performance environnementale</w:t>
            </w:r>
          </w:p>
          <w:p w14:paraId="1598A582" w14:textId="797BB1AB" w:rsidR="00C22E80" w:rsidRPr="00C23598" w:rsidRDefault="00C22E80" w:rsidP="00C22E80">
            <w:r w:rsidRPr="00C23598">
              <w:rPr>
                <w:bCs/>
              </w:rPr>
              <w:t>Appréciée notamment au regard des sous-critères suivants, se décomposant comme suit :</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7227ABD" w14:textId="47415508" w:rsidR="00C22E80" w:rsidRPr="00C23598" w:rsidRDefault="00C22E80" w:rsidP="00C22E80">
            <w:pPr>
              <w:jc w:val="center"/>
              <w:rPr>
                <w:b/>
                <w:bCs/>
              </w:rPr>
            </w:pPr>
            <w:r w:rsidRPr="00C23598">
              <w:rPr>
                <w:b/>
              </w:rPr>
              <w:t>15 points</w:t>
            </w:r>
          </w:p>
        </w:tc>
      </w:tr>
      <w:tr w:rsidR="00C23598" w:rsidRPr="00C23598" w14:paraId="154C55D1" w14:textId="77777777" w:rsidTr="0094016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ook w:val="04A0" w:firstRow="1" w:lastRow="0" w:firstColumn="1" w:lastColumn="0" w:noHBand="0" w:noVBand="1"/>
        </w:tblPrEx>
        <w:trPr>
          <w:trHeight w:val="510"/>
        </w:trPr>
        <w:tc>
          <w:tcPr>
            <w:tcW w:w="7371" w:type="dxa"/>
            <w:tcBorders>
              <w:top w:val="single" w:sz="4" w:space="0" w:color="auto"/>
              <w:bottom w:val="single" w:sz="4" w:space="0" w:color="auto"/>
            </w:tcBorders>
            <w:shd w:val="clear" w:color="auto" w:fill="FFFFFF" w:themeFill="background1"/>
          </w:tcPr>
          <w:p w14:paraId="35BE4865" w14:textId="41CE0219" w:rsidR="00C22E80" w:rsidRPr="00C23598" w:rsidRDefault="00C22E80" w:rsidP="00C22E80">
            <w:pPr>
              <w:rPr>
                <w:bCs/>
              </w:rPr>
            </w:pPr>
            <w:r w:rsidRPr="00C23598">
              <w:rPr>
                <w:bCs/>
              </w:rPr>
              <w:t xml:space="preserve">Sous-critère n°3.1 : </w:t>
            </w:r>
            <w:r w:rsidRPr="00C23598">
              <w:t>Engagement sur l’alimentation durable</w:t>
            </w:r>
          </w:p>
        </w:tc>
        <w:tc>
          <w:tcPr>
            <w:tcW w:w="1418" w:type="dxa"/>
            <w:tcBorders>
              <w:top w:val="single" w:sz="4" w:space="0" w:color="auto"/>
              <w:bottom w:val="single" w:sz="4" w:space="0" w:color="auto"/>
            </w:tcBorders>
            <w:shd w:val="clear" w:color="auto" w:fill="FFFFFF" w:themeFill="background1"/>
            <w:vAlign w:val="center"/>
          </w:tcPr>
          <w:p w14:paraId="6E5A3266" w14:textId="24CCE1F2" w:rsidR="00C22E80" w:rsidRPr="00C23598" w:rsidRDefault="00C22E80" w:rsidP="00C22E80">
            <w:pPr>
              <w:jc w:val="center"/>
            </w:pPr>
            <w:r w:rsidRPr="00C23598">
              <w:rPr>
                <w:bCs/>
              </w:rPr>
              <w:t>10 points</w:t>
            </w:r>
          </w:p>
        </w:tc>
      </w:tr>
      <w:tr w:rsidR="00C23598" w:rsidRPr="00C23598" w14:paraId="23CCE71D" w14:textId="77777777" w:rsidTr="0094016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ook w:val="04A0" w:firstRow="1" w:lastRow="0" w:firstColumn="1" w:lastColumn="0" w:noHBand="0" w:noVBand="1"/>
        </w:tblPrEx>
        <w:tc>
          <w:tcPr>
            <w:tcW w:w="7371" w:type="dxa"/>
            <w:tcBorders>
              <w:top w:val="single" w:sz="4" w:space="0" w:color="auto"/>
              <w:left w:val="single" w:sz="4" w:space="0" w:color="auto"/>
              <w:bottom w:val="single" w:sz="4" w:space="0" w:color="auto"/>
              <w:right w:val="single" w:sz="4" w:space="0" w:color="auto"/>
            </w:tcBorders>
            <w:shd w:val="clear" w:color="auto" w:fill="FFFFFF" w:themeFill="background1"/>
          </w:tcPr>
          <w:p w14:paraId="2461DE3D" w14:textId="2625375E" w:rsidR="00C22E80" w:rsidRPr="00C23598" w:rsidRDefault="00C22E80" w:rsidP="00C22E80">
            <w:pPr>
              <w:rPr>
                <w:bCs/>
              </w:rPr>
            </w:pPr>
            <w:r w:rsidRPr="00C23598">
              <w:rPr>
                <w:bCs/>
              </w:rPr>
              <w:t xml:space="preserve">Sous-critère n°3.2 : </w:t>
            </w:r>
            <w:r w:rsidRPr="00C23598">
              <w:t xml:space="preserve">Engagement sur la gestion des déchets et la lutte contre le gaspillage alimentaire </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14:paraId="59977E16" w14:textId="2538E094" w:rsidR="00C22E80" w:rsidRPr="00C23598" w:rsidRDefault="00C22E80" w:rsidP="00C22E80">
            <w:pPr>
              <w:jc w:val="center"/>
              <w:rPr>
                <w:bCs/>
              </w:rPr>
            </w:pPr>
            <w:r w:rsidRPr="00C23598">
              <w:rPr>
                <w:bCs/>
              </w:rPr>
              <w:t>2 points</w:t>
            </w:r>
          </w:p>
        </w:tc>
      </w:tr>
      <w:tr w:rsidR="00C23598" w:rsidRPr="00C23598" w14:paraId="5E412F4B" w14:textId="77777777" w:rsidTr="0094016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ook w:val="04A0" w:firstRow="1" w:lastRow="0" w:firstColumn="1" w:lastColumn="0" w:noHBand="0" w:noVBand="1"/>
        </w:tblPrEx>
        <w:trPr>
          <w:trHeight w:val="510"/>
        </w:trPr>
        <w:tc>
          <w:tcPr>
            <w:tcW w:w="7371" w:type="dxa"/>
            <w:tcBorders>
              <w:top w:val="single" w:sz="4" w:space="0" w:color="auto"/>
              <w:left w:val="single" w:sz="4" w:space="0" w:color="auto"/>
              <w:bottom w:val="single" w:sz="4" w:space="0" w:color="auto"/>
              <w:right w:val="single" w:sz="4" w:space="0" w:color="auto"/>
            </w:tcBorders>
            <w:shd w:val="clear" w:color="auto" w:fill="FFFFFF" w:themeFill="background1"/>
          </w:tcPr>
          <w:p w14:paraId="256205A0" w14:textId="7D7DDA94" w:rsidR="00C22E80" w:rsidRPr="00C23598" w:rsidRDefault="00C22E80" w:rsidP="00C22E80">
            <w:pPr>
              <w:rPr>
                <w:bCs/>
              </w:rPr>
            </w:pPr>
            <w:r w:rsidRPr="00C23598">
              <w:rPr>
                <w:bCs/>
              </w:rPr>
              <w:t xml:space="preserve">Sous-critère n°3.3 : </w:t>
            </w:r>
            <w:r w:rsidRPr="00C23598">
              <w:t xml:space="preserve">Engagement sur le mode de conditionnement des prestations </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14:paraId="3C7E8F03" w14:textId="120C4A9C" w:rsidR="00C22E80" w:rsidRPr="00C23598" w:rsidRDefault="00C22E80" w:rsidP="00C22E80">
            <w:pPr>
              <w:jc w:val="center"/>
              <w:rPr>
                <w:bCs/>
              </w:rPr>
            </w:pPr>
            <w:r w:rsidRPr="00C23598">
              <w:rPr>
                <w:bCs/>
              </w:rPr>
              <w:t>3 points</w:t>
            </w:r>
          </w:p>
        </w:tc>
      </w:tr>
    </w:tbl>
    <w:p w14:paraId="4DE61B5F" w14:textId="0A0AAAA6" w:rsidR="00BE245E" w:rsidRPr="00C23598" w:rsidRDefault="00BE245E" w:rsidP="0026577E"/>
    <w:tbl>
      <w:tblPr>
        <w:tblW w:w="878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789"/>
      </w:tblGrid>
      <w:tr w:rsidR="00C23598" w:rsidRPr="00C23598" w14:paraId="46CDBC92" w14:textId="77777777" w:rsidTr="00940168">
        <w:tc>
          <w:tcPr>
            <w:tcW w:w="8789" w:type="dxa"/>
            <w:shd w:val="clear" w:color="auto" w:fill="E5DFEC"/>
          </w:tcPr>
          <w:p w14:paraId="3FC0140B" w14:textId="77777777" w:rsidR="00C22E80" w:rsidRPr="00C23598" w:rsidRDefault="00C22E80" w:rsidP="00EF3BA2">
            <w:pPr>
              <w:numPr>
                <w:ilvl w:val="0"/>
                <w:numId w:val="7"/>
              </w:numPr>
              <w:rPr>
                <w:b/>
              </w:rPr>
            </w:pPr>
            <w:r w:rsidRPr="00C23598">
              <w:rPr>
                <w:b/>
              </w:rPr>
              <w:t>CRITERE 2 : PRIX (40% de la note globale)</w:t>
            </w:r>
          </w:p>
        </w:tc>
      </w:tr>
    </w:tbl>
    <w:p w14:paraId="23063105" w14:textId="1C4C12A0" w:rsidR="004E5803" w:rsidRPr="004E5803" w:rsidRDefault="004E5803" w:rsidP="004E5803">
      <w:r w:rsidRPr="004E5803">
        <w:t xml:space="preserve">Le critère du prix sera évalué en fonction </w:t>
      </w:r>
      <w:r>
        <w:t>du m</w:t>
      </w:r>
      <w:r w:rsidRPr="004E5803">
        <w:t xml:space="preserve">ontant </w:t>
      </w:r>
      <w:r>
        <w:t xml:space="preserve">total </w:t>
      </w:r>
      <w:r w:rsidRPr="004E5803">
        <w:t>HT du Devis Quantitatif Estimatif (D.Q.E) </w:t>
      </w:r>
      <w:r>
        <w:t>joint au DCE.</w:t>
      </w:r>
    </w:p>
    <w:p w14:paraId="2D4D0DD1" w14:textId="3F935BB7" w:rsidR="003B35C3" w:rsidRPr="00111982" w:rsidRDefault="003B35C3" w:rsidP="003B35C3">
      <w:pPr>
        <w:pStyle w:val="Titre2"/>
        <w:rPr>
          <w:rFonts w:ascii="Times New Roman" w:hAnsi="Times New Roman"/>
        </w:rPr>
      </w:pPr>
      <w:r w:rsidRPr="00111982">
        <w:rPr>
          <w:rFonts w:ascii="Times New Roman" w:hAnsi="Times New Roman"/>
        </w:rPr>
        <w:t>Négociations</w:t>
      </w:r>
    </w:p>
    <w:p w14:paraId="53CA8178" w14:textId="77777777" w:rsidR="0005799D" w:rsidRDefault="003B35C3" w:rsidP="003B35C3">
      <w:r w:rsidRPr="00C23598">
        <w:rPr>
          <w:bCs/>
        </w:rPr>
        <w:t>L</w:t>
      </w:r>
      <w:r w:rsidR="00D847F2" w:rsidRPr="00C23598">
        <w:rPr>
          <w:bCs/>
        </w:rPr>
        <w:t>a</w:t>
      </w:r>
      <w:r w:rsidRPr="00C23598">
        <w:rPr>
          <w:bCs/>
        </w:rPr>
        <w:t xml:space="preserve"> BnF pourra négocier avec les </w:t>
      </w:r>
      <w:r w:rsidR="009E4EA8">
        <w:rPr>
          <w:bCs/>
        </w:rPr>
        <w:t xml:space="preserve">quatre </w:t>
      </w:r>
      <w:r w:rsidRPr="00C23598">
        <w:rPr>
          <w:bCs/>
        </w:rPr>
        <w:t>(</w:t>
      </w:r>
      <w:r w:rsidR="009E4EA8">
        <w:rPr>
          <w:bCs/>
        </w:rPr>
        <w:t>4</w:t>
      </w:r>
      <w:r w:rsidRPr="00C23598">
        <w:rPr>
          <w:bCs/>
        </w:rPr>
        <w:t xml:space="preserve">) premières entreprises ayant obtenu au </w:t>
      </w:r>
      <w:r w:rsidRPr="00C23598">
        <w:t xml:space="preserve">minimum la moyenne à la note technique et au minimum la moyenne à la note financière. </w:t>
      </w:r>
    </w:p>
    <w:p w14:paraId="0017D063" w14:textId="11285827" w:rsidR="003B35C3" w:rsidRPr="00C23598" w:rsidRDefault="003B35C3" w:rsidP="003B35C3">
      <w:r w:rsidRPr="00C23598">
        <w:t>La BnF se réserve également la possibilité d’attribuer le marché public sur la base des offres initiales sans négociation.</w:t>
      </w:r>
    </w:p>
    <w:p w14:paraId="3DD4A9EA" w14:textId="77777777" w:rsidR="0026577E" w:rsidRPr="008504FB" w:rsidRDefault="0026577E" w:rsidP="00467E6D">
      <w:pPr>
        <w:pStyle w:val="Titre1"/>
        <w:rPr>
          <w:rFonts w:ascii="Times New Roman" w:hAnsi="Times New Roman"/>
        </w:rPr>
      </w:pPr>
      <w:r w:rsidRPr="008504FB">
        <w:rPr>
          <w:rFonts w:ascii="Times New Roman" w:hAnsi="Times New Roman"/>
        </w:rPr>
        <w:t xml:space="preserve">CONDITIONS D'ENVOI OU DE REMISE DES </w:t>
      </w:r>
      <w:r w:rsidR="009D2830">
        <w:rPr>
          <w:rFonts w:ascii="Times New Roman" w:hAnsi="Times New Roman"/>
        </w:rPr>
        <w:t>PLIS</w:t>
      </w:r>
    </w:p>
    <w:p w14:paraId="228742D0" w14:textId="77777777" w:rsidR="00082903" w:rsidRDefault="00082903" w:rsidP="00082903">
      <w:pPr>
        <w:pStyle w:val="Titre2"/>
        <w:rPr>
          <w:rFonts w:ascii="Times New Roman" w:hAnsi="Times New Roman"/>
        </w:rPr>
      </w:pPr>
      <w:bookmarkStart w:id="7" w:name="_heading=h.30j0zll" w:colFirst="0" w:colLast="0"/>
      <w:bookmarkEnd w:id="7"/>
      <w:r>
        <w:rPr>
          <w:rFonts w:ascii="Times New Roman" w:hAnsi="Times New Roman"/>
        </w:rPr>
        <w:t>Modalités de signature de l’offre</w:t>
      </w:r>
    </w:p>
    <w:p w14:paraId="3A1AE002" w14:textId="77777777" w:rsidR="00082903" w:rsidRDefault="00082903" w:rsidP="00082903">
      <w:pPr>
        <w:pStyle w:val="Titre3"/>
      </w:pPr>
      <w:r>
        <w:t xml:space="preserve">Signature électronique de l’offre </w:t>
      </w:r>
      <w:r w:rsidR="001C0E2D">
        <w:t>par l’attributaire</w:t>
      </w:r>
    </w:p>
    <w:p w14:paraId="34107A47" w14:textId="77777777" w:rsidR="00082903" w:rsidRPr="00ED13D3" w:rsidRDefault="00082903" w:rsidP="006B4AFE">
      <w:pPr>
        <w:pBdr>
          <w:top w:val="nil"/>
          <w:left w:val="nil"/>
          <w:bottom w:val="nil"/>
          <w:right w:val="nil"/>
          <w:between w:val="nil"/>
        </w:pBdr>
      </w:pPr>
      <w:r w:rsidRPr="00ED13D3">
        <w:t xml:space="preserve">Au sein de la BnF, les marchés seront désormais signés électroniquement. L’établissement s’est doté d’une solution de signature électronique qu’elle mettra à la disposition de l’attributaire du marché. </w:t>
      </w:r>
    </w:p>
    <w:p w14:paraId="772FCF8E" w14:textId="77777777" w:rsidR="00082903" w:rsidRPr="00ED13D3" w:rsidRDefault="00082903" w:rsidP="006B4AFE">
      <w:pPr>
        <w:pBdr>
          <w:top w:val="nil"/>
          <w:left w:val="nil"/>
          <w:bottom w:val="nil"/>
          <w:right w:val="nil"/>
          <w:between w:val="nil"/>
        </w:pBdr>
      </w:pPr>
      <w:r w:rsidRPr="00ED13D3">
        <w:t>Les soumissionnaires n’ont pas d’obligation légale ou réglementaire de signer leur offre lors du dépôt de celle-ci. Toutefois, la signature de l’offre sera exigée au stade de l’attribution. Seul l’attributaire sera invité à signer son offre au terme de la procédure de passation.</w:t>
      </w:r>
    </w:p>
    <w:p w14:paraId="003A6BA8" w14:textId="77777777" w:rsidR="00082903" w:rsidRDefault="001C0E2D" w:rsidP="00082903">
      <w:pPr>
        <w:pStyle w:val="Titre3"/>
      </w:pPr>
      <w:r>
        <w:t>Signature électronique du marché par la BnF</w:t>
      </w:r>
    </w:p>
    <w:p w14:paraId="07CCA0DE" w14:textId="77777777" w:rsidR="00082903" w:rsidRDefault="00082903" w:rsidP="00082903">
      <w:pPr>
        <w:pBdr>
          <w:top w:val="nil"/>
          <w:left w:val="nil"/>
          <w:bottom w:val="nil"/>
          <w:right w:val="nil"/>
          <w:between w:val="nil"/>
        </w:pBdr>
        <w:spacing w:line="288" w:lineRule="auto"/>
        <w:ind w:right="425"/>
      </w:pPr>
      <w:r>
        <w:t>Pour les marchés passés selon la procédure adaptée, le délai de suspension ne s’applique pas.</w:t>
      </w:r>
    </w:p>
    <w:p w14:paraId="50441A72" w14:textId="77777777" w:rsidR="002F0C3E" w:rsidRPr="008504FB" w:rsidRDefault="002F0C3E" w:rsidP="002F0C3E">
      <w:pPr>
        <w:pStyle w:val="Titre2"/>
        <w:rPr>
          <w:rFonts w:ascii="Times New Roman" w:hAnsi="Times New Roman"/>
        </w:rPr>
      </w:pPr>
      <w:r w:rsidRPr="008504FB">
        <w:rPr>
          <w:rFonts w:ascii="Times New Roman" w:hAnsi="Times New Roman"/>
        </w:rPr>
        <w:t>Modalités de remise des plis par voie électronique</w:t>
      </w:r>
    </w:p>
    <w:p w14:paraId="5FB77149" w14:textId="77777777" w:rsidR="002F0C3E" w:rsidRPr="008504FB" w:rsidRDefault="002F0C3E" w:rsidP="006B4AFE">
      <w:r w:rsidRPr="008504FB">
        <w:t>Conformément à l'article R. 2132-7</w:t>
      </w:r>
      <w:r w:rsidR="009D2830">
        <w:t>, R2132-11 à R2132-13</w:t>
      </w:r>
      <w:r w:rsidRPr="008504FB">
        <w:t xml:space="preserve"> du Code de la commande publique, la réponse sera remise obligatoirement sous forme d’un document électronique</w:t>
      </w:r>
      <w:r w:rsidR="00D103D9">
        <w:t>.</w:t>
      </w:r>
    </w:p>
    <w:p w14:paraId="1B81F09D" w14:textId="77777777" w:rsidR="002F0C3E" w:rsidRPr="008504FB" w:rsidRDefault="002F0C3E" w:rsidP="006B4AFE">
      <w:r w:rsidRPr="008504FB">
        <w:t xml:space="preserve">Les plis transmis par voie électronique doivent être déposés avant </w:t>
      </w:r>
      <w:r w:rsidR="00D103D9" w:rsidRPr="008504FB">
        <w:t>la date</w:t>
      </w:r>
      <w:r w:rsidRPr="008504FB">
        <w:t xml:space="preserve"> et heure indiquées sur la page de garde du présent règlement</w:t>
      </w:r>
      <w:r w:rsidRPr="008504FB">
        <w:rPr>
          <w:rFonts w:eastAsiaTheme="minorHAnsi" w:cs="Geneva"/>
          <w:i/>
          <w:iCs/>
          <w:lang w:eastAsia="en-US"/>
        </w:rPr>
        <w:t xml:space="preserve">, </w:t>
      </w:r>
      <w:r w:rsidRPr="008504FB">
        <w:t xml:space="preserve">sur le site suivant : </w:t>
      </w:r>
      <w:hyperlink r:id="rId20" w:history="1">
        <w:r w:rsidRPr="008504FB">
          <w:rPr>
            <w:rStyle w:val="Lienhypertexte"/>
          </w:rPr>
          <w:t>https://www.marches-publics.gouv.fr/?page=entreprise.AccueilEntreprise</w:t>
        </w:r>
      </w:hyperlink>
      <w:r w:rsidR="00D103D9">
        <w:rPr>
          <w:rStyle w:val="Lienhypertexte"/>
        </w:rPr>
        <w:t>.</w:t>
      </w:r>
    </w:p>
    <w:p w14:paraId="62F86A82" w14:textId="77777777" w:rsidR="009E22C8" w:rsidRDefault="002F0C3E" w:rsidP="006B4AFE">
      <w:pPr>
        <w:pBdr>
          <w:top w:val="nil"/>
          <w:left w:val="nil"/>
          <w:bottom w:val="nil"/>
          <w:right w:val="nil"/>
          <w:between w:val="nil"/>
        </w:pBdr>
      </w:pPr>
      <w:r w:rsidRPr="008504FB">
        <w:t>Chaque transmission d’un pli fera l’objet d’une date certaine de réception et d’un accusé de réception électronique</w:t>
      </w:r>
      <w:r w:rsidR="009E22C8">
        <w:t>, horodaté</w:t>
      </w:r>
      <w:r w:rsidRPr="008504FB">
        <w:t>.</w:t>
      </w:r>
    </w:p>
    <w:p w14:paraId="6F1AF542" w14:textId="77777777" w:rsidR="009E22C8" w:rsidRDefault="002F0C3E" w:rsidP="006B4AFE">
      <w:pPr>
        <w:pBdr>
          <w:top w:val="nil"/>
          <w:left w:val="nil"/>
          <w:bottom w:val="nil"/>
          <w:right w:val="nil"/>
          <w:between w:val="nil"/>
        </w:pBdr>
      </w:pPr>
      <w:r w:rsidRPr="008504FB">
        <w:lastRenderedPageBreak/>
        <w:t xml:space="preserve">Les plis électroniques transmis par </w:t>
      </w:r>
      <w:r w:rsidR="009E22C8">
        <w:t xml:space="preserve">tout autre moyen </w:t>
      </w:r>
      <w:r w:rsidR="005D5E66">
        <w:t>seront</w:t>
      </w:r>
      <w:r w:rsidR="009E22C8">
        <w:t xml:space="preserve"> considéré</w:t>
      </w:r>
      <w:r w:rsidR="000E4D84">
        <w:t>s</w:t>
      </w:r>
      <w:r w:rsidR="009E22C8">
        <w:t xml:space="preserve"> irrégulier</w:t>
      </w:r>
      <w:r w:rsidR="000E4D84">
        <w:t>s</w:t>
      </w:r>
      <w:r w:rsidR="009E22C8">
        <w:t>.</w:t>
      </w:r>
    </w:p>
    <w:p w14:paraId="783FE4BA" w14:textId="77777777" w:rsidR="009E22C8" w:rsidRDefault="002F0C3E" w:rsidP="006B4AFE">
      <w:pPr>
        <w:pBdr>
          <w:top w:val="nil"/>
          <w:left w:val="nil"/>
          <w:bottom w:val="nil"/>
          <w:right w:val="nil"/>
          <w:between w:val="nil"/>
        </w:pBdr>
      </w:pPr>
      <w:r w:rsidRPr="008504FB">
        <w:t xml:space="preserve">Si plusieurs plis sont successivement transmis par un même soumissionnaire, seul est ouvert le dernier pli reçu par </w:t>
      </w:r>
      <w:r w:rsidR="005D5E66">
        <w:t>la BnF</w:t>
      </w:r>
      <w:r w:rsidRPr="008504FB">
        <w:t xml:space="preserve"> dans le délai fixé pour la remise des offres.</w:t>
      </w:r>
    </w:p>
    <w:p w14:paraId="4636A83C" w14:textId="77777777" w:rsidR="005D5E66" w:rsidRDefault="005D5E66" w:rsidP="006B4AFE">
      <w:pPr>
        <w:pBdr>
          <w:top w:val="nil"/>
          <w:left w:val="nil"/>
          <w:bottom w:val="nil"/>
          <w:right w:val="nil"/>
          <w:between w:val="nil"/>
        </w:pBdr>
      </w:pPr>
      <w:r>
        <w:t>En cas de difficultés, l</w:t>
      </w:r>
      <w:r w:rsidR="009E22C8">
        <w:t>es candidats trouveront sur l</w:t>
      </w:r>
      <w:r>
        <w:t>a plateforme PLACE</w:t>
      </w:r>
    </w:p>
    <w:p w14:paraId="39E0D898" w14:textId="77777777" w:rsidR="005D5E66" w:rsidRDefault="005D5E66" w:rsidP="006B4AFE">
      <w:pPr>
        <w:pStyle w:val="Paragraphedeliste"/>
        <w:numPr>
          <w:ilvl w:val="0"/>
          <w:numId w:val="12"/>
        </w:numPr>
        <w:pBdr>
          <w:top w:val="nil"/>
          <w:left w:val="nil"/>
          <w:bottom w:val="nil"/>
          <w:right w:val="nil"/>
          <w:between w:val="nil"/>
        </w:pBdr>
      </w:pPr>
      <w:r>
        <w:t>Une rubrique Aide</w:t>
      </w:r>
    </w:p>
    <w:p w14:paraId="01E20E0C" w14:textId="77777777" w:rsidR="005D5E66" w:rsidRDefault="005D5E66" w:rsidP="006B4AFE">
      <w:pPr>
        <w:pStyle w:val="Paragraphedeliste"/>
        <w:numPr>
          <w:ilvl w:val="0"/>
          <w:numId w:val="12"/>
        </w:numPr>
        <w:pBdr>
          <w:top w:val="nil"/>
          <w:left w:val="nil"/>
          <w:bottom w:val="nil"/>
          <w:right w:val="nil"/>
          <w:between w:val="nil"/>
        </w:pBdr>
      </w:pPr>
      <w:r>
        <w:t xml:space="preserve">Une </w:t>
      </w:r>
      <w:r w:rsidR="009E22C8">
        <w:t xml:space="preserve"> </w:t>
      </w:r>
      <w:r>
        <w:t>assistance téléphonique</w:t>
      </w:r>
    </w:p>
    <w:p w14:paraId="58419921" w14:textId="77777777" w:rsidR="005D5E66" w:rsidRDefault="005D5E66" w:rsidP="006B4AFE">
      <w:pPr>
        <w:pStyle w:val="Paragraphedeliste"/>
        <w:numPr>
          <w:ilvl w:val="0"/>
          <w:numId w:val="12"/>
        </w:numPr>
        <w:pBdr>
          <w:top w:val="nil"/>
          <w:left w:val="nil"/>
          <w:bottom w:val="nil"/>
          <w:right w:val="nil"/>
          <w:between w:val="nil"/>
        </w:pBdr>
      </w:pPr>
      <w:r>
        <w:t>Une Foire aux questions</w:t>
      </w:r>
    </w:p>
    <w:p w14:paraId="679C7EB9" w14:textId="77777777" w:rsidR="009E22C8" w:rsidRDefault="009E22C8" w:rsidP="006B4AFE">
      <w:pPr>
        <w:pBdr>
          <w:top w:val="nil"/>
          <w:left w:val="nil"/>
          <w:bottom w:val="nil"/>
          <w:right w:val="nil"/>
          <w:between w:val="nil"/>
        </w:pBdr>
      </w:pPr>
      <w:r>
        <w:t xml:space="preserve">Les candidats sont invités à tester la configuration de leur poste de travail et répondre à une consultation test afin de s’assurer du bon fonctionnement de l’environnement informatique. </w:t>
      </w:r>
    </w:p>
    <w:p w14:paraId="79B67A16" w14:textId="77777777" w:rsidR="002F0C3E" w:rsidRPr="008504FB" w:rsidRDefault="002F0C3E" w:rsidP="006B4AFE">
      <w:pPr>
        <w:pBdr>
          <w:top w:val="nil"/>
          <w:left w:val="nil"/>
          <w:bottom w:val="nil"/>
          <w:right w:val="nil"/>
          <w:between w:val="nil"/>
        </w:pBdr>
        <w:rPr>
          <w:color w:val="000000"/>
        </w:rPr>
      </w:pPr>
      <w:r w:rsidRPr="008504FB">
        <w:rPr>
          <w:color w:val="000000"/>
        </w:rPr>
        <w:t>Il est recommandé aux candidats</w:t>
      </w:r>
      <w:r w:rsidRPr="008504FB">
        <w:rPr>
          <w:b/>
          <w:color w:val="000000"/>
        </w:rPr>
        <w:t xml:space="preserve"> </w:t>
      </w:r>
      <w:r w:rsidRPr="008504FB">
        <w:rPr>
          <w:color w:val="000000"/>
        </w:rPr>
        <w:t>de respecter les recommandations suivantes tant pour les dépôts électroniques que les copies de sauvegarde :</w:t>
      </w:r>
    </w:p>
    <w:p w14:paraId="687699FF" w14:textId="77777777" w:rsidR="002F0C3E" w:rsidRPr="008504FB" w:rsidRDefault="002F0C3E" w:rsidP="006B4AFE">
      <w:pPr>
        <w:numPr>
          <w:ilvl w:val="0"/>
          <w:numId w:val="8"/>
        </w:numPr>
        <w:pBdr>
          <w:top w:val="nil"/>
          <w:left w:val="nil"/>
          <w:bottom w:val="nil"/>
          <w:right w:val="nil"/>
          <w:between w:val="nil"/>
        </w:pBdr>
        <w:ind w:hanging="357"/>
        <w:rPr>
          <w:color w:val="000000"/>
        </w:rPr>
      </w:pPr>
      <w:r w:rsidRPr="008504FB">
        <w:rPr>
          <w:color w:val="000000"/>
        </w:rPr>
        <w:t>les formats des fichiers envoyés ne pourront être que : .doc/ .docx / .</w:t>
      </w:r>
      <w:proofErr w:type="spellStart"/>
      <w:r w:rsidRPr="008504FB">
        <w:rPr>
          <w:color w:val="000000"/>
        </w:rPr>
        <w:t>rtf</w:t>
      </w:r>
      <w:proofErr w:type="spellEnd"/>
      <w:r w:rsidRPr="008504FB">
        <w:rPr>
          <w:color w:val="000000"/>
        </w:rPr>
        <w:t>./ .</w:t>
      </w:r>
      <w:proofErr w:type="spellStart"/>
      <w:r w:rsidRPr="008504FB">
        <w:rPr>
          <w:color w:val="000000"/>
        </w:rPr>
        <w:t>pdf</w:t>
      </w:r>
      <w:proofErr w:type="spellEnd"/>
      <w:r w:rsidRPr="008504FB">
        <w:rPr>
          <w:color w:val="000000"/>
        </w:rPr>
        <w:t xml:space="preserve"> / .</w:t>
      </w:r>
      <w:proofErr w:type="spellStart"/>
      <w:r w:rsidRPr="008504FB">
        <w:rPr>
          <w:color w:val="000000"/>
        </w:rPr>
        <w:t>xls</w:t>
      </w:r>
      <w:proofErr w:type="spellEnd"/>
      <w:r w:rsidRPr="008504FB">
        <w:rPr>
          <w:color w:val="000000"/>
        </w:rPr>
        <w:t xml:space="preserve"> / .xlsx / .</w:t>
      </w:r>
      <w:proofErr w:type="spellStart"/>
      <w:r w:rsidRPr="008504FB">
        <w:rPr>
          <w:color w:val="000000"/>
        </w:rPr>
        <w:t>ppt</w:t>
      </w:r>
      <w:proofErr w:type="spellEnd"/>
      <w:r w:rsidRPr="008504FB">
        <w:rPr>
          <w:color w:val="000000"/>
        </w:rPr>
        <w:t> / .pptx ;</w:t>
      </w:r>
      <w:r w:rsidR="00E44600">
        <w:rPr>
          <w:color w:val="000000"/>
        </w:rPr>
        <w:t xml:space="preserve"> Jpg, png et des documents html</w:t>
      </w:r>
    </w:p>
    <w:p w14:paraId="28FEBD28" w14:textId="77777777" w:rsidR="002F0C3E" w:rsidRPr="008504FB" w:rsidRDefault="002F0C3E" w:rsidP="006B4AFE">
      <w:pPr>
        <w:numPr>
          <w:ilvl w:val="0"/>
          <w:numId w:val="8"/>
        </w:numPr>
        <w:pBdr>
          <w:top w:val="nil"/>
          <w:left w:val="nil"/>
          <w:bottom w:val="nil"/>
          <w:right w:val="nil"/>
          <w:between w:val="nil"/>
        </w:pBdr>
        <w:ind w:hanging="357"/>
        <w:rPr>
          <w:color w:val="000000"/>
        </w:rPr>
      </w:pPr>
      <w:r w:rsidRPr="008504FB">
        <w:rPr>
          <w:color w:val="000000"/>
        </w:rPr>
        <w:t xml:space="preserve">ne pas utiliser certains formats, notamment les “.exe”, </w:t>
      </w:r>
      <w:r w:rsidR="005D5E66">
        <w:rPr>
          <w:color w:val="000000"/>
        </w:rPr>
        <w:t xml:space="preserve"> </w:t>
      </w:r>
      <w:r w:rsidR="00E44600">
        <w:rPr>
          <w:color w:val="000000"/>
        </w:rPr>
        <w:t xml:space="preserve">com, </w:t>
      </w:r>
      <w:proofErr w:type="spellStart"/>
      <w:r w:rsidR="00E44600">
        <w:rPr>
          <w:color w:val="000000"/>
        </w:rPr>
        <w:t>scr</w:t>
      </w:r>
      <w:proofErr w:type="spellEnd"/>
      <w:r w:rsidRPr="008504FB">
        <w:rPr>
          <w:color w:val="000000"/>
        </w:rPr>
        <w:t> ;</w:t>
      </w:r>
    </w:p>
    <w:p w14:paraId="4FAB6220" w14:textId="77777777" w:rsidR="002F0C3E" w:rsidRPr="008504FB" w:rsidRDefault="002F0C3E" w:rsidP="006B4AFE">
      <w:pPr>
        <w:numPr>
          <w:ilvl w:val="0"/>
          <w:numId w:val="8"/>
        </w:numPr>
        <w:pBdr>
          <w:top w:val="nil"/>
          <w:left w:val="nil"/>
          <w:bottom w:val="nil"/>
          <w:right w:val="nil"/>
          <w:between w:val="nil"/>
        </w:pBdr>
        <w:ind w:hanging="357"/>
        <w:rPr>
          <w:color w:val="000000"/>
        </w:rPr>
      </w:pPr>
      <w:r w:rsidRPr="008504FB">
        <w:rPr>
          <w:color w:val="000000"/>
        </w:rPr>
        <w:t>ne pas utiliser certains outils, notamment les “macros” ;</w:t>
      </w:r>
    </w:p>
    <w:p w14:paraId="7CE0411C" w14:textId="77777777" w:rsidR="002F0C3E" w:rsidRPr="008504FB" w:rsidRDefault="002F0C3E" w:rsidP="006B4AFE">
      <w:pPr>
        <w:numPr>
          <w:ilvl w:val="0"/>
          <w:numId w:val="8"/>
        </w:numPr>
        <w:pBdr>
          <w:top w:val="nil"/>
          <w:left w:val="nil"/>
          <w:bottom w:val="nil"/>
          <w:right w:val="nil"/>
          <w:between w:val="nil"/>
        </w:pBdr>
        <w:ind w:hanging="357"/>
        <w:rPr>
          <w:color w:val="000000"/>
        </w:rPr>
      </w:pPr>
      <w:r w:rsidRPr="008504FB">
        <w:rPr>
          <w:color w:val="000000"/>
        </w:rPr>
        <w:t>faire en sorte que l’offre ne soit pas trop volumineuse ;</w:t>
      </w:r>
    </w:p>
    <w:p w14:paraId="422EC70F" w14:textId="77777777" w:rsidR="002F0C3E" w:rsidRPr="008504FB" w:rsidRDefault="00E44600" w:rsidP="006B4AFE">
      <w:pPr>
        <w:pBdr>
          <w:top w:val="nil"/>
          <w:left w:val="nil"/>
          <w:bottom w:val="nil"/>
          <w:right w:val="nil"/>
          <w:between w:val="nil"/>
        </w:pBdr>
        <w:rPr>
          <w:color w:val="000000"/>
        </w:rPr>
      </w:pPr>
      <w:r w:rsidRPr="008504FB">
        <w:rPr>
          <w:color w:val="000000"/>
        </w:rPr>
        <w:t>Tous</w:t>
      </w:r>
      <w:r w:rsidR="002F0C3E" w:rsidRPr="008504FB">
        <w:rPr>
          <w:color w:val="000000"/>
        </w:rPr>
        <w:t xml:space="preserve"> les fichiers envoyés devront être traités préalablement à l’anti-virus, à charge de l’entreprise candidate. Les offres contenant des virus feront l’objet d’un archivage de sécurité par l’acheteur. Ces offres seront donc réputées n’avoir jamais été reçues et les candidats en seront informés dans les plus brefs délais.</w:t>
      </w:r>
    </w:p>
    <w:p w14:paraId="179755E8" w14:textId="77777777" w:rsidR="0026577E" w:rsidRPr="008504FB" w:rsidRDefault="00082903" w:rsidP="000E5B62">
      <w:pPr>
        <w:pStyle w:val="Titre2"/>
        <w:rPr>
          <w:rFonts w:ascii="Times New Roman" w:hAnsi="Times New Roman"/>
        </w:rPr>
      </w:pPr>
      <w:r>
        <w:rPr>
          <w:rFonts w:ascii="Times New Roman" w:hAnsi="Times New Roman"/>
        </w:rPr>
        <w:t>Modalités</w:t>
      </w:r>
      <w:r w:rsidR="005579A3">
        <w:rPr>
          <w:rFonts w:ascii="Times New Roman" w:hAnsi="Times New Roman"/>
        </w:rPr>
        <w:t xml:space="preserve"> de </w:t>
      </w:r>
      <w:r w:rsidR="0026577E" w:rsidRPr="008504FB">
        <w:rPr>
          <w:rFonts w:ascii="Times New Roman" w:hAnsi="Times New Roman"/>
        </w:rPr>
        <w:t xml:space="preserve">transmission de la copie de sauvegarde </w:t>
      </w:r>
    </w:p>
    <w:p w14:paraId="23C75563" w14:textId="77777777" w:rsidR="0026577E" w:rsidRPr="008504FB" w:rsidRDefault="0026577E" w:rsidP="000E5B62">
      <w:bookmarkStart w:id="8" w:name="_heading=h.1fob9te" w:colFirst="0" w:colLast="0"/>
      <w:bookmarkEnd w:id="8"/>
      <w:r w:rsidRPr="008504FB">
        <w:t>Le candidat peut envoyer une copie de sauvegarde sur support physique électronique (Clé USB).</w:t>
      </w:r>
    </w:p>
    <w:p w14:paraId="312381F8" w14:textId="77777777" w:rsidR="0026577E" w:rsidRPr="008504FB" w:rsidRDefault="0026577E" w:rsidP="000E5B62">
      <w:r w:rsidRPr="008504FB">
        <w:t>Cette copie est transmise sous pli scellé à l’adresse indiquée ci-dessous et comporte obligatoirement la mention :</w:t>
      </w:r>
    </w:p>
    <w:tbl>
      <w:tblPr>
        <w:tblW w:w="87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714"/>
      </w:tblGrid>
      <w:tr w:rsidR="0026577E" w:rsidRPr="008504FB" w14:paraId="3DF9D5F7" w14:textId="77777777" w:rsidTr="00467E6D">
        <w:tc>
          <w:tcPr>
            <w:tcW w:w="8714" w:type="dxa"/>
          </w:tcPr>
          <w:p w14:paraId="3A3DDA1D" w14:textId="77777777" w:rsidR="0026577E" w:rsidRPr="008504FB" w:rsidRDefault="0026577E" w:rsidP="00467E6D">
            <w:pPr>
              <w:jc w:val="center"/>
            </w:pPr>
            <w:r w:rsidRPr="008504FB">
              <w:t>COPIE DE SAUVEGARDE D’UNE OFFRE ELECTRONIQUE</w:t>
            </w:r>
          </w:p>
          <w:p w14:paraId="71E56E43" w14:textId="4D4F3A92" w:rsidR="0026577E" w:rsidRPr="000E5B62" w:rsidRDefault="000E5B62" w:rsidP="00467E6D">
            <w:pPr>
              <w:jc w:val="center"/>
              <w:rPr>
                <w:caps/>
              </w:rPr>
            </w:pPr>
            <w:r w:rsidRPr="0005799D">
              <w:rPr>
                <w:bCs/>
              </w:rPr>
              <w:t>R</w:t>
            </w:r>
            <w:r w:rsidR="0005799D">
              <w:rPr>
                <w:bCs/>
              </w:rPr>
              <w:t xml:space="preserve">estauration du personnel du site François </w:t>
            </w:r>
            <w:r w:rsidRPr="0005799D">
              <w:rPr>
                <w:bCs/>
              </w:rPr>
              <w:t>M</w:t>
            </w:r>
            <w:r w:rsidR="0005799D">
              <w:rPr>
                <w:bCs/>
              </w:rPr>
              <w:t xml:space="preserve">itterrand et prestations annexes pour la </w:t>
            </w:r>
            <w:r w:rsidR="0005799D" w:rsidRPr="0005799D">
              <w:rPr>
                <w:bCs/>
              </w:rPr>
              <w:t>B</w:t>
            </w:r>
            <w:r w:rsidR="0005799D">
              <w:rPr>
                <w:bCs/>
              </w:rPr>
              <w:t>ibliothèque nationale de France</w:t>
            </w:r>
            <w:r w:rsidRPr="000E5B62">
              <w:rPr>
                <w:bCs/>
                <w:caps/>
              </w:rPr>
              <w:t xml:space="preserve"> -</w:t>
            </w:r>
            <w:r w:rsidR="00ED13D3">
              <w:rPr>
                <w:bCs/>
                <w:caps/>
              </w:rPr>
              <w:t xml:space="preserve"> </w:t>
            </w:r>
            <w:r w:rsidRPr="000E5B62">
              <w:rPr>
                <w:bCs/>
                <w:caps/>
              </w:rPr>
              <w:t xml:space="preserve">CK </w:t>
            </w:r>
          </w:p>
          <w:p w14:paraId="09C3F77B" w14:textId="77777777" w:rsidR="0026577E" w:rsidRPr="008504FB" w:rsidRDefault="0026577E" w:rsidP="00467E6D">
            <w:pPr>
              <w:jc w:val="center"/>
              <w:rPr>
                <w:b/>
              </w:rPr>
            </w:pPr>
            <w:r w:rsidRPr="008504FB">
              <w:t>« NE PAS OUVRIR PAR LE SERVICE COURRIER »</w:t>
            </w:r>
          </w:p>
        </w:tc>
      </w:tr>
    </w:tbl>
    <w:p w14:paraId="34924BFC" w14:textId="77777777" w:rsidR="0026577E" w:rsidRPr="008504FB" w:rsidRDefault="0026577E" w:rsidP="0026577E">
      <w:r w:rsidRPr="008504FB">
        <w:t>L’offre sera remise sous enveloppe portant l'adresse suivante :</w:t>
      </w:r>
    </w:p>
    <w:p w14:paraId="6B79C18F" w14:textId="77777777" w:rsidR="0026577E" w:rsidRPr="008504FB" w:rsidRDefault="0026577E" w:rsidP="001C0E2D">
      <w:pPr>
        <w:spacing w:after="0"/>
        <w:jc w:val="center"/>
      </w:pPr>
      <w:r w:rsidRPr="008504FB">
        <w:t>Bibliothèque nationale de France</w:t>
      </w:r>
    </w:p>
    <w:p w14:paraId="390381F0" w14:textId="77777777" w:rsidR="0026577E" w:rsidRPr="008504FB" w:rsidRDefault="0026577E" w:rsidP="001C0E2D">
      <w:pPr>
        <w:spacing w:before="0" w:after="0"/>
        <w:jc w:val="center"/>
      </w:pPr>
      <w:r w:rsidRPr="008504FB">
        <w:t>Direction de l’administration et du personnel</w:t>
      </w:r>
    </w:p>
    <w:p w14:paraId="569C98BF" w14:textId="77777777" w:rsidR="0026577E" w:rsidRPr="008504FB" w:rsidRDefault="0026577E" w:rsidP="001C0E2D">
      <w:pPr>
        <w:spacing w:before="0" w:after="0"/>
        <w:jc w:val="center"/>
      </w:pPr>
      <w:r w:rsidRPr="008504FB">
        <w:t>Service des marchés -Tour des lettres T4 (niveau 6) Bureau 06.131</w:t>
      </w:r>
    </w:p>
    <w:p w14:paraId="509CB8F1" w14:textId="77777777" w:rsidR="0026577E" w:rsidRPr="008504FB" w:rsidRDefault="0026577E" w:rsidP="001C0E2D">
      <w:pPr>
        <w:spacing w:before="0" w:after="0"/>
        <w:jc w:val="center"/>
      </w:pPr>
      <w:r w:rsidRPr="008504FB">
        <w:t>Quai François Mauriac</w:t>
      </w:r>
    </w:p>
    <w:p w14:paraId="276FE26C" w14:textId="77777777" w:rsidR="0026577E" w:rsidRPr="008504FB" w:rsidRDefault="0026577E" w:rsidP="001C0E2D">
      <w:pPr>
        <w:spacing w:before="0" w:after="0"/>
        <w:jc w:val="center"/>
      </w:pPr>
      <w:r w:rsidRPr="008504FB">
        <w:t>75706 Paris cedex 13</w:t>
      </w:r>
    </w:p>
    <w:p w14:paraId="0A4E2028" w14:textId="77777777" w:rsidR="0026577E" w:rsidRPr="008504FB" w:rsidRDefault="0026577E" w:rsidP="0026577E">
      <w:r w:rsidRPr="008504FB">
        <w:t>Les copies de sauvegarde dont l'avis de réception serait délivré après la date et l'heure fixées ci-avant ainsi que ceux qui ne seraient pas remis sous enveloppe cachetée, ne seront pas retenus.</w:t>
      </w:r>
    </w:p>
    <w:p w14:paraId="0FA5B92B" w14:textId="77777777" w:rsidR="003B35C3" w:rsidRPr="008504FB" w:rsidRDefault="003B35C3" w:rsidP="003B35C3">
      <w:pPr>
        <w:pStyle w:val="Titre1"/>
        <w:rPr>
          <w:rFonts w:ascii="Times New Roman" w:hAnsi="Times New Roman"/>
        </w:rPr>
      </w:pPr>
      <w:r w:rsidRPr="008504FB">
        <w:rPr>
          <w:rFonts w:ascii="Times New Roman" w:hAnsi="Times New Roman"/>
        </w:rPr>
        <w:t>DONNÉES À CARACTÈRE PERSONNEL</w:t>
      </w:r>
    </w:p>
    <w:p w14:paraId="63BD59A5" w14:textId="77777777" w:rsidR="003B35C3" w:rsidRPr="008504FB" w:rsidRDefault="003B35C3" w:rsidP="003B35C3">
      <w:r w:rsidRPr="008504FB">
        <w:t>Dans le cadre de la présente procédure de mise en concurrence, la BnF est amenée à collecter des données à caractère personnel des employés des candidats (seuls ou en groupement) et de leurs éventuels sous-traitants (au sens de la réglementation des marchés publics) et/ou fournisseurs déclarés le cas échéant dans leur dossier de candidature – ensemble ci-après désignés sous le vocable « les personnels du candidat ».</w:t>
      </w:r>
    </w:p>
    <w:p w14:paraId="72250387" w14:textId="77777777" w:rsidR="003B35C3" w:rsidRPr="008504FB" w:rsidRDefault="003B35C3" w:rsidP="003B35C3">
      <w:r w:rsidRPr="008504FB">
        <w:lastRenderedPageBreak/>
        <w:t>La BnF s'engage à traiter ces données personnelles conformément au règlement européen du 27 avril 2016 relatif à la protection des personnes physiques à l'égard du traitement des données à caractère personnel et à la libre circulation de ces données (le Règlement européen sur la protection des données, ou RGPD), ainsi que toute autre loi applicable en la matière.</w:t>
      </w:r>
    </w:p>
    <w:p w14:paraId="11054429" w14:textId="77777777" w:rsidR="003B35C3" w:rsidRPr="008504FB" w:rsidRDefault="003B35C3" w:rsidP="003B35C3">
      <w:r w:rsidRPr="008504FB">
        <w:t>Vis-à-vis des traitements de données à caractère personnel précités, la BnF a la qualité de responsable de traitement au sens du RGPD.</w:t>
      </w:r>
    </w:p>
    <w:p w14:paraId="1214A4F3" w14:textId="77777777" w:rsidR="003B35C3" w:rsidRPr="008504FB" w:rsidRDefault="003B35C3" w:rsidP="003B35C3">
      <w:r w:rsidRPr="008504FB">
        <w:t>La collecte de ces données (nom, prénom, fonction, nom de la société, et selon le cas : coordonnées téléphoniques et/ou postales, email, photographie, immatriculation du véhicule) a pour objectif :</w:t>
      </w:r>
    </w:p>
    <w:p w14:paraId="3D08BFC4" w14:textId="77777777" w:rsidR="003B35C3" w:rsidRPr="008504FB" w:rsidRDefault="003B35C3" w:rsidP="00EF3BA2">
      <w:pPr>
        <w:numPr>
          <w:ilvl w:val="0"/>
          <w:numId w:val="4"/>
        </w:numPr>
        <w:pBdr>
          <w:top w:val="nil"/>
          <w:left w:val="nil"/>
          <w:bottom w:val="nil"/>
          <w:right w:val="nil"/>
          <w:between w:val="nil"/>
        </w:pBdr>
      </w:pPr>
      <w:r w:rsidRPr="008504FB">
        <w:rPr>
          <w:rFonts w:eastAsia="Arimo"/>
          <w:color w:val="000000"/>
        </w:rPr>
        <w:t>La mise en œuvre et le suivi de la mise en concurrence (dont l'inscription en ligne pour obtenir le DCE et ses pièces modificatives) jusqu'à l'attribution du marché au prestataire titulaire et de la publication des avis d'attribution ;</w:t>
      </w:r>
    </w:p>
    <w:p w14:paraId="13B1929B" w14:textId="77777777" w:rsidR="003B35C3" w:rsidRPr="008504FB" w:rsidRDefault="003B35C3" w:rsidP="00EF3BA2">
      <w:pPr>
        <w:numPr>
          <w:ilvl w:val="0"/>
          <w:numId w:val="4"/>
        </w:numPr>
        <w:pBdr>
          <w:top w:val="nil"/>
          <w:left w:val="nil"/>
          <w:bottom w:val="nil"/>
          <w:right w:val="nil"/>
          <w:between w:val="nil"/>
        </w:pBdr>
      </w:pPr>
      <w:r w:rsidRPr="008504FB">
        <w:rPr>
          <w:rFonts w:eastAsia="Arimo"/>
          <w:color w:val="000000"/>
        </w:rPr>
        <w:t>Dans le cas de visites de lieux : la délivrance des badges d'accès, des autorisations de circulation et autres autorisations d'accès sur les sites de la BnF (notamment TÉLÉMAQUE, contrôle Vigipirate).</w:t>
      </w:r>
    </w:p>
    <w:p w14:paraId="1E51F3F7" w14:textId="77777777" w:rsidR="003B35C3" w:rsidRPr="008504FB" w:rsidRDefault="003B35C3" w:rsidP="003B35C3">
      <w:r w:rsidRPr="008504FB">
        <w:t xml:space="preserve">Les personnels des candidats concernés par ce traitement peuvent exercer leurs droits d'accès, de rectification et d'effacement des données les concernant auprès du délégué à la protection des données (DPD) de la BnF, à l'adresse suivante : </w:t>
      </w:r>
      <w:hyperlink r:id="rId21">
        <w:r w:rsidRPr="008504FB">
          <w:rPr>
            <w:color w:val="0000FF"/>
            <w:szCs w:val="22"/>
            <w:u w:val="single"/>
          </w:rPr>
          <w:t>dpd@bnf.fr</w:t>
        </w:r>
      </w:hyperlink>
      <w:r w:rsidRPr="008504FB">
        <w:t>, en précisant l'objet de leur demande, étant entendu que certaines données personnelles sont indispensables à l'exécution du marché et ne peuvent de ce fait être effacées.</w:t>
      </w:r>
    </w:p>
    <w:p w14:paraId="49091249" w14:textId="77777777" w:rsidR="00D313D8" w:rsidRDefault="003B35C3" w:rsidP="003B35C3">
      <w:r w:rsidRPr="008504FB">
        <w:t>Chaque candidat s'engage à avoir collecté les données personnelles figurant dans leur dossier de candidature transmis à la BnF de manière licite et transparente vis à vis des personnes concernées.</w:t>
      </w:r>
    </w:p>
    <w:p w14:paraId="7C0F6643" w14:textId="77777777" w:rsidR="003B35C3" w:rsidRDefault="00D313D8" w:rsidP="00D313D8">
      <w:pPr>
        <w:pStyle w:val="Titre1"/>
        <w:ind w:left="431" w:hanging="431"/>
        <w:rPr>
          <w:rFonts w:ascii="Times New Roman" w:hAnsi="Times New Roman"/>
        </w:rPr>
      </w:pPr>
      <w:r w:rsidRPr="00D313D8">
        <w:rPr>
          <w:rFonts w:ascii="Times New Roman" w:hAnsi="Times New Roman"/>
        </w:rPr>
        <w:t>RECOURS</w:t>
      </w:r>
    </w:p>
    <w:p w14:paraId="75D3202F" w14:textId="77777777" w:rsidR="00D313D8" w:rsidRDefault="00D313D8" w:rsidP="00D313D8">
      <w:r>
        <w:t>L’instance chargée des procédures de recours et auprès de laquelle des renseignements peuvent être obtenus est :</w:t>
      </w:r>
    </w:p>
    <w:p w14:paraId="3F86910D" w14:textId="77777777" w:rsidR="00D313D8" w:rsidRDefault="00D313D8" w:rsidP="00D313D8">
      <w:pPr>
        <w:spacing w:before="0" w:after="0"/>
        <w:jc w:val="center"/>
      </w:pPr>
      <w:r>
        <w:t>Tribunal administratif de Paris</w:t>
      </w:r>
    </w:p>
    <w:p w14:paraId="287781CE" w14:textId="77777777" w:rsidR="00D313D8" w:rsidRDefault="00D313D8" w:rsidP="00D313D8">
      <w:pPr>
        <w:spacing w:before="0" w:after="0"/>
        <w:jc w:val="center"/>
      </w:pPr>
      <w:r>
        <w:t>7, rue de Jouy, 75004 Paris.</w:t>
      </w:r>
    </w:p>
    <w:p w14:paraId="0BBB8CC3" w14:textId="77777777" w:rsidR="00D313D8" w:rsidRDefault="00D313D8" w:rsidP="00D313D8">
      <w:pPr>
        <w:spacing w:before="0" w:after="0"/>
        <w:jc w:val="center"/>
      </w:pPr>
      <w:r>
        <w:t>Tel : +33 14 45 94 400</w:t>
      </w:r>
    </w:p>
    <w:p w14:paraId="3513CEE9" w14:textId="77777777" w:rsidR="00D313D8" w:rsidRPr="00D313D8" w:rsidRDefault="00D313D8" w:rsidP="00D313D8">
      <w:pPr>
        <w:spacing w:before="0" w:after="0"/>
        <w:jc w:val="center"/>
      </w:pPr>
      <w:r>
        <w:t>Adresse courriel : greffe.taparis@juradm.fr</w:t>
      </w:r>
    </w:p>
    <w:p w14:paraId="53F591B7" w14:textId="77777777" w:rsidR="00D313D8" w:rsidRPr="00ED13D3" w:rsidRDefault="00D313D8" w:rsidP="00FC0EB7">
      <w:pPr>
        <w:pStyle w:val="Titre1"/>
        <w:ind w:left="431" w:hanging="431"/>
        <w:rPr>
          <w:rFonts w:ascii="Times New Roman" w:hAnsi="Times New Roman"/>
        </w:rPr>
      </w:pPr>
      <w:r w:rsidRPr="00D313D8">
        <w:rPr>
          <w:rFonts w:ascii="Times New Roman" w:hAnsi="Times New Roman"/>
        </w:rPr>
        <w:t>DEMARCHE LABELISATION</w:t>
      </w:r>
    </w:p>
    <w:p w14:paraId="0EE407DA" w14:textId="77777777" w:rsidR="00D313D8" w:rsidRDefault="00D313D8" w:rsidP="0026577E">
      <w:r>
        <w:t xml:space="preserve">La Bibliothèque nationale de France s’est </w:t>
      </w:r>
      <w:r w:rsidR="00FC0EB7">
        <w:t>engagée</w:t>
      </w:r>
      <w:r>
        <w:t xml:space="preserve"> dans une démarche visant à obtenir une labélisation Egalité professionnelle entre les femmes et les hommes </w:t>
      </w:r>
      <w:r w:rsidR="00FC0EB7">
        <w:t>ainsi que le</w:t>
      </w:r>
      <w:r>
        <w:t xml:space="preserve"> </w:t>
      </w:r>
      <w:r w:rsidR="00545530">
        <w:t>label</w:t>
      </w:r>
      <w:r>
        <w:t xml:space="preserve"> Diversité.</w:t>
      </w:r>
    </w:p>
    <w:p w14:paraId="5D0DFF06" w14:textId="77777777" w:rsidR="00D313D8" w:rsidRDefault="00D313D8" w:rsidP="0026577E">
      <w:r>
        <w:t xml:space="preserve">A ce titre, elle conduit une politique visant à promouvoir l’égalité et </w:t>
      </w:r>
      <w:r w:rsidR="00545530">
        <w:t>les mixités professionnelles</w:t>
      </w:r>
      <w:r>
        <w:t xml:space="preserve"> et d’autre part</w:t>
      </w:r>
      <w:r w:rsidR="00FC0EB7">
        <w:t xml:space="preserve">, </w:t>
      </w:r>
      <w:r>
        <w:t xml:space="preserve">à prévenir les discriminations et favoriser la diversité </w:t>
      </w:r>
      <w:r w:rsidR="00545530">
        <w:t xml:space="preserve">dans le cadre de ses relations avec ses partenaires et fournisseurs. </w:t>
      </w:r>
    </w:p>
    <w:p w14:paraId="7CFD784C" w14:textId="68E2F67F" w:rsidR="00510E97" w:rsidRDefault="00545530" w:rsidP="0026577E">
      <w:r>
        <w:t xml:space="preserve">Pour inciter ses partenaires à entamer ou développer </w:t>
      </w:r>
      <w:r w:rsidR="004F3E2E">
        <w:t>une démarche similaire</w:t>
      </w:r>
      <w:r>
        <w:t xml:space="preserve"> ou pour s’inspirer de ce que ce dernier a déjà entrepris en matière d’égalité professionnelle et de lutte contre les discriminations, la BnF a rédigé un questionnaire « diversité et égalité professionnelle » annexé au règlement de la consultation.</w:t>
      </w:r>
    </w:p>
    <w:p w14:paraId="31C7D8D3" w14:textId="77777777" w:rsidR="001C0E2D" w:rsidRDefault="003455E5" w:rsidP="003455E5">
      <w:pPr>
        <w:jc w:val="left"/>
      </w:pPr>
      <w:r>
        <w:t xml:space="preserve">Ce questionnaire doit obligatoirement être remis par le futur Titulaire du marché public conformément aux dispositions de l’article 6.3 du présent règlement de la consultation. </w:t>
      </w:r>
    </w:p>
    <w:p w14:paraId="5BA8ECC1" w14:textId="77777777" w:rsidR="005E1338" w:rsidRDefault="005E1338" w:rsidP="003455E5">
      <w:pPr>
        <w:jc w:val="left"/>
      </w:pPr>
    </w:p>
    <w:sectPr w:rsidR="005E133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DBF9D4A" w14:textId="77777777" w:rsidR="00C44D69" w:rsidRDefault="00C44D69" w:rsidP="00011492">
      <w:r>
        <w:separator/>
      </w:r>
    </w:p>
  </w:endnote>
  <w:endnote w:type="continuationSeparator" w:id="0">
    <w:p w14:paraId="28908074" w14:textId="77777777" w:rsidR="00C44D69" w:rsidRDefault="00C44D69" w:rsidP="000114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Times New Roman"/>
    <w:charset w:val="00"/>
    <w:family w:val="auto"/>
    <w:pitch w:val="default"/>
  </w:font>
  <w:font w:name="CorporateSBQ">
    <w:altName w:val="Calibri"/>
    <w:panose1 w:val="00000400000000000000"/>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Arimo">
    <w:altName w:val="Times New Roman"/>
    <w:charset w:val="00"/>
    <w:family w:val="auto"/>
    <w:pitch w:val="default"/>
  </w:font>
  <w:font w:name="CIDFont+F2">
    <w:altName w:val="Calibri"/>
    <w:panose1 w:val="00000000000000000000"/>
    <w:charset w:val="00"/>
    <w:family w:val="auto"/>
    <w:notTrueType/>
    <w:pitch w:val="default"/>
    <w:sig w:usb0="00000003" w:usb1="00000000" w:usb2="00000000" w:usb3="00000000" w:csb0="00000001"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Helvetica Neue">
    <w:altName w:val="Times New Roman"/>
    <w:charset w:val="00"/>
    <w:family w:val="auto"/>
    <w:pitch w:val="default"/>
  </w:font>
  <w:font w:name="CIDFont+F3">
    <w:altName w:val="Cambria"/>
    <w:panose1 w:val="00000000000000000000"/>
    <w:charset w:val="00"/>
    <w:family w:val="auto"/>
    <w:notTrueType/>
    <w:pitch w:val="default"/>
    <w:sig w:usb0="00000003" w:usb1="00000000" w:usb2="00000000" w:usb3="00000000" w:csb0="00000001" w:csb1="00000000"/>
  </w:font>
  <w:font w:name="ArialMT">
    <w:panose1 w:val="00000000000000000000"/>
    <w:charset w:val="00"/>
    <w:family w:val="auto"/>
    <w:notTrueType/>
    <w:pitch w:val="default"/>
    <w:sig w:usb0="00000003" w:usb1="00000000" w:usb2="00000000" w:usb3="00000000" w:csb0="00000001" w:csb1="00000000"/>
  </w:font>
  <w:font w:name="Geneva">
    <w:altName w:val="Arial"/>
    <w:panose1 w:val="00000000000000000000"/>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26FCFC5" w14:textId="77777777" w:rsidR="00AF27C6" w:rsidRDefault="00AF27C6">
    <w:pPr>
      <w:pBdr>
        <w:top w:val="nil"/>
        <w:left w:val="nil"/>
        <w:bottom w:val="nil"/>
        <w:right w:val="nil"/>
        <w:between w:val="nil"/>
      </w:pBdr>
      <w:tabs>
        <w:tab w:val="center" w:pos="4819"/>
        <w:tab w:val="right" w:pos="9071"/>
      </w:tabs>
      <w:rPr>
        <w:rFonts w:ascii="Helvetica Neue" w:eastAsia="Helvetica Neue" w:hAnsi="Helvetica Neue" w:cs="Helvetica Neue"/>
        <w:color w:val="000000"/>
        <w:szCs w:val="24"/>
      </w:rPr>
    </w:pPr>
    <w:r>
      <w:rPr>
        <w:rFonts w:ascii="Helvetica Neue" w:eastAsia="Helvetica Neue" w:hAnsi="Helvetica Neue" w:cs="Helvetica Neue"/>
        <w:color w:val="000000"/>
        <w:szCs w:val="24"/>
      </w:rPr>
      <w:fldChar w:fldCharType="begin"/>
    </w:r>
    <w:r>
      <w:rPr>
        <w:rFonts w:ascii="Helvetica Neue" w:eastAsia="Helvetica Neue" w:hAnsi="Helvetica Neue" w:cs="Helvetica Neue"/>
        <w:color w:val="000000"/>
        <w:szCs w:val="24"/>
      </w:rPr>
      <w:instrText>PAGE</w:instrText>
    </w:r>
    <w:r>
      <w:rPr>
        <w:rFonts w:ascii="Helvetica Neue" w:eastAsia="Helvetica Neue" w:hAnsi="Helvetica Neue" w:cs="Helvetica Neue"/>
        <w:color w:val="000000"/>
        <w:szCs w:val="24"/>
      </w:rPr>
      <w:fldChar w:fldCharType="end"/>
    </w:r>
  </w:p>
  <w:p w14:paraId="668260A7" w14:textId="77777777" w:rsidR="00AF27C6" w:rsidRDefault="00AF27C6">
    <w:pPr>
      <w:pBdr>
        <w:top w:val="nil"/>
        <w:left w:val="nil"/>
        <w:bottom w:val="nil"/>
        <w:right w:val="nil"/>
        <w:between w:val="nil"/>
      </w:pBdr>
      <w:tabs>
        <w:tab w:val="center" w:pos="4819"/>
        <w:tab w:val="right" w:pos="9071"/>
      </w:tabs>
      <w:rPr>
        <w:rFonts w:ascii="Helvetica Neue" w:eastAsia="Helvetica Neue" w:hAnsi="Helvetica Neue" w:cs="Helvetica Neue"/>
        <w:color w:val="000000"/>
        <w:szCs w:val="2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6E350FE" w14:textId="6200851C" w:rsidR="00AF27C6" w:rsidRDefault="00AF27C6" w:rsidP="005E1338">
    <w:pPr>
      <w:pBdr>
        <w:top w:val="nil"/>
        <w:left w:val="nil"/>
        <w:bottom w:val="nil"/>
        <w:right w:val="nil"/>
        <w:between w:val="nil"/>
      </w:pBdr>
      <w:tabs>
        <w:tab w:val="center" w:pos="4819"/>
        <w:tab w:val="right" w:pos="9071"/>
      </w:tabs>
      <w:jc w:val="right"/>
      <w:rPr>
        <w:rFonts w:ascii="Helvetica Neue" w:eastAsia="Helvetica Neue" w:hAnsi="Helvetica Neue" w:cs="Helvetica Neue"/>
        <w:color w:val="000000"/>
        <w:szCs w:val="24"/>
      </w:rPr>
    </w:pPr>
    <w:r>
      <w:rPr>
        <w:rFonts w:ascii="Helvetica Neue" w:eastAsia="Helvetica Neue" w:hAnsi="Helvetica Neue" w:cs="Helvetica Neue"/>
        <w:color w:val="000000"/>
        <w:szCs w:val="24"/>
      </w:rPr>
      <w:fldChar w:fldCharType="begin"/>
    </w:r>
    <w:r>
      <w:rPr>
        <w:rFonts w:ascii="Helvetica Neue" w:eastAsia="Helvetica Neue" w:hAnsi="Helvetica Neue" w:cs="Helvetica Neue"/>
        <w:color w:val="000000"/>
        <w:szCs w:val="24"/>
      </w:rPr>
      <w:instrText>PAGE</w:instrText>
    </w:r>
    <w:r>
      <w:rPr>
        <w:rFonts w:ascii="Helvetica Neue" w:eastAsia="Helvetica Neue" w:hAnsi="Helvetica Neue" w:cs="Helvetica Neue"/>
        <w:color w:val="000000"/>
        <w:szCs w:val="24"/>
      </w:rPr>
      <w:fldChar w:fldCharType="separate"/>
    </w:r>
    <w:r>
      <w:rPr>
        <w:rFonts w:ascii="Helvetica Neue" w:eastAsia="Helvetica Neue" w:hAnsi="Helvetica Neue" w:cs="Helvetica Neue"/>
        <w:noProof/>
        <w:color w:val="000000"/>
        <w:szCs w:val="24"/>
      </w:rPr>
      <w:t>2</w:t>
    </w:r>
    <w:r>
      <w:rPr>
        <w:rFonts w:ascii="Helvetica Neue" w:eastAsia="Helvetica Neue" w:hAnsi="Helvetica Neue" w:cs="Helvetica Neue"/>
        <w:color w:val="000000"/>
        <w:szCs w:val="24"/>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BDBA6D6" w14:textId="77777777" w:rsidR="00C44D69" w:rsidRDefault="00C44D69" w:rsidP="00011492">
      <w:r>
        <w:separator/>
      </w:r>
    </w:p>
  </w:footnote>
  <w:footnote w:type="continuationSeparator" w:id="0">
    <w:p w14:paraId="5CC667EB" w14:textId="77777777" w:rsidR="00C44D69" w:rsidRDefault="00C44D69" w:rsidP="00011492">
      <w:r>
        <w:continuationSeparator/>
      </w:r>
    </w:p>
  </w:footnote>
  <w:footnote w:id="1">
    <w:p w14:paraId="69337045" w14:textId="77777777" w:rsidR="00AF27C6" w:rsidRDefault="00AF27C6">
      <w:pPr>
        <w:pStyle w:val="Notedebasdepage"/>
      </w:pPr>
      <w:r w:rsidRPr="001916F7">
        <w:rPr>
          <w:rStyle w:val="Appelnotedebasdep"/>
          <w:sz w:val="16"/>
        </w:rPr>
        <w:footnoteRef/>
      </w:r>
      <w:r w:rsidRPr="001916F7">
        <w:rPr>
          <w:sz w:val="16"/>
        </w:rPr>
        <w:t xml:space="preserve"> « Les candidats ont la possibilité de renseigner le formulaire DUME pré rempli en ligne via la plateforme PLACE. Ce DUME Acheteur n’est pas intégré comme une pièce du DCE mais est accessible aux entreprises comme formulaire depuis la page de dépôts de plis dans PLACE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98E2D35" w14:textId="77777777" w:rsidR="00AF27C6" w:rsidRDefault="00AF27C6">
    <w:pPr>
      <w:pBdr>
        <w:top w:val="nil"/>
        <w:left w:val="nil"/>
        <w:bottom w:val="nil"/>
        <w:right w:val="nil"/>
        <w:between w:val="nil"/>
      </w:pBdr>
      <w:tabs>
        <w:tab w:val="center" w:pos="4536"/>
        <w:tab w:val="right" w:pos="9072"/>
      </w:tabs>
      <w:rPr>
        <w:rFonts w:ascii="Arimo" w:eastAsia="Arimo" w:hAnsi="Arimo" w:cs="Arimo"/>
        <w:color w:val="000000"/>
      </w:rPr>
    </w:pPr>
    <w:r>
      <w:rPr>
        <w:rFonts w:ascii="Arimo" w:eastAsia="Arimo" w:hAnsi="Arimo" w:cs="Arimo"/>
        <w:color w:val="000000"/>
      </w:rPr>
      <w:fldChar w:fldCharType="begin"/>
    </w:r>
    <w:r>
      <w:rPr>
        <w:rFonts w:ascii="Arimo" w:eastAsia="Arimo" w:hAnsi="Arimo" w:cs="Arimo"/>
        <w:color w:val="000000"/>
      </w:rPr>
      <w:instrText>PAGE</w:instrText>
    </w:r>
    <w:r>
      <w:rPr>
        <w:rFonts w:ascii="Arimo" w:eastAsia="Arimo" w:hAnsi="Arimo" w:cs="Arimo"/>
        <w:color w:val="000000"/>
      </w:rPr>
      <w:fldChar w:fldCharType="end"/>
    </w:r>
  </w:p>
  <w:p w14:paraId="7E68F722" w14:textId="77777777" w:rsidR="00AF27C6" w:rsidRDefault="00AF27C6">
    <w:pPr>
      <w:pBdr>
        <w:top w:val="nil"/>
        <w:left w:val="nil"/>
        <w:bottom w:val="nil"/>
        <w:right w:val="nil"/>
        <w:between w:val="nil"/>
      </w:pBdr>
      <w:tabs>
        <w:tab w:val="center" w:pos="4536"/>
        <w:tab w:val="right" w:pos="9072"/>
      </w:tabs>
      <w:rPr>
        <w:rFonts w:ascii="Arimo" w:eastAsia="Arimo" w:hAnsi="Arimo" w:cs="Arimo"/>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75F7627" w14:textId="77777777" w:rsidR="00AF27C6" w:rsidRDefault="00AF27C6">
    <w:pPr>
      <w:pBdr>
        <w:top w:val="nil"/>
        <w:left w:val="nil"/>
        <w:bottom w:val="nil"/>
        <w:right w:val="nil"/>
        <w:between w:val="nil"/>
      </w:pBdr>
      <w:tabs>
        <w:tab w:val="center" w:pos="4536"/>
        <w:tab w:val="right" w:pos="9072"/>
      </w:tabs>
      <w:rPr>
        <w:rFonts w:ascii="Arimo" w:eastAsia="Arimo" w:hAnsi="Arimo" w:cs="Arimo"/>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9345569" w14:textId="77777777" w:rsidR="00AF27C6" w:rsidRDefault="00AF27C6">
    <w:pPr>
      <w:pStyle w:val="En-tte"/>
    </w:pPr>
    <w:r w:rsidRPr="007849AE">
      <w:rPr>
        <w:noProof/>
      </w:rPr>
      <w:drawing>
        <wp:anchor distT="0" distB="0" distL="114300" distR="114300" simplePos="0" relativeHeight="251659264" behindDoc="0" locked="0" layoutInCell="1" hidden="0" allowOverlap="1" wp14:anchorId="4708DF8D" wp14:editId="3A74F78B">
          <wp:simplePos x="0" y="0"/>
          <wp:positionH relativeFrom="column">
            <wp:posOffset>-774065</wp:posOffset>
          </wp:positionH>
          <wp:positionV relativeFrom="paragraph">
            <wp:posOffset>-383540</wp:posOffset>
          </wp:positionV>
          <wp:extent cx="3067050" cy="523875"/>
          <wp:effectExtent l="0" t="0" r="0" b="9525"/>
          <wp:wrapNone/>
          <wp:docPr id="1"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1"/>
                  <a:srcRect/>
                  <a:stretch>
                    <a:fillRect/>
                  </a:stretch>
                </pic:blipFill>
                <pic:spPr>
                  <a:xfrm>
                    <a:off x="0" y="0"/>
                    <a:ext cx="3067050" cy="523875"/>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D95F0C"/>
    <w:multiLevelType w:val="hybridMultilevel"/>
    <w:tmpl w:val="5406C45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0B95101B"/>
    <w:multiLevelType w:val="multilevel"/>
    <w:tmpl w:val="31CCB6B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0E2423F3"/>
    <w:multiLevelType w:val="multilevel"/>
    <w:tmpl w:val="C640152C"/>
    <w:lvl w:ilvl="0">
      <w:start w:val="1"/>
      <w:numFmt w:val="bullet"/>
      <w:lvlText w:val="-"/>
      <w:lvlJc w:val="left"/>
      <w:pPr>
        <w:ind w:left="862" w:hanging="360"/>
      </w:pPr>
      <w:rPr>
        <w:rFonts w:ascii="Times New Roman" w:eastAsia="Times New Roman" w:hAnsi="Times New Roman" w:cs="Times New Roman"/>
      </w:rPr>
    </w:lvl>
    <w:lvl w:ilvl="1">
      <w:start w:val="1"/>
      <w:numFmt w:val="bullet"/>
      <w:lvlText w:val="o"/>
      <w:lvlJc w:val="left"/>
      <w:pPr>
        <w:ind w:left="1582" w:hanging="360"/>
      </w:pPr>
      <w:rPr>
        <w:rFonts w:ascii="Courier New" w:eastAsia="Courier New" w:hAnsi="Courier New" w:cs="Courier New"/>
      </w:rPr>
    </w:lvl>
    <w:lvl w:ilvl="2">
      <w:start w:val="1"/>
      <w:numFmt w:val="bullet"/>
      <w:lvlText w:val="▪"/>
      <w:lvlJc w:val="left"/>
      <w:pPr>
        <w:ind w:left="2302" w:hanging="360"/>
      </w:pPr>
      <w:rPr>
        <w:rFonts w:ascii="Noto Sans Symbols" w:eastAsia="Noto Sans Symbols" w:hAnsi="Noto Sans Symbols" w:cs="Noto Sans Symbols"/>
      </w:rPr>
    </w:lvl>
    <w:lvl w:ilvl="3">
      <w:start w:val="1"/>
      <w:numFmt w:val="bullet"/>
      <w:lvlText w:val="●"/>
      <w:lvlJc w:val="left"/>
      <w:pPr>
        <w:ind w:left="3022" w:hanging="360"/>
      </w:pPr>
      <w:rPr>
        <w:rFonts w:ascii="Noto Sans Symbols" w:eastAsia="Noto Sans Symbols" w:hAnsi="Noto Sans Symbols" w:cs="Noto Sans Symbols"/>
      </w:rPr>
    </w:lvl>
    <w:lvl w:ilvl="4">
      <w:start w:val="1"/>
      <w:numFmt w:val="bullet"/>
      <w:lvlText w:val="o"/>
      <w:lvlJc w:val="left"/>
      <w:pPr>
        <w:ind w:left="3742" w:hanging="360"/>
      </w:pPr>
      <w:rPr>
        <w:rFonts w:ascii="Courier New" w:eastAsia="Courier New" w:hAnsi="Courier New" w:cs="Courier New"/>
      </w:rPr>
    </w:lvl>
    <w:lvl w:ilvl="5">
      <w:start w:val="1"/>
      <w:numFmt w:val="bullet"/>
      <w:lvlText w:val="▪"/>
      <w:lvlJc w:val="left"/>
      <w:pPr>
        <w:ind w:left="4462" w:hanging="360"/>
      </w:pPr>
      <w:rPr>
        <w:rFonts w:ascii="Noto Sans Symbols" w:eastAsia="Noto Sans Symbols" w:hAnsi="Noto Sans Symbols" w:cs="Noto Sans Symbols"/>
      </w:rPr>
    </w:lvl>
    <w:lvl w:ilvl="6">
      <w:start w:val="1"/>
      <w:numFmt w:val="bullet"/>
      <w:lvlText w:val="●"/>
      <w:lvlJc w:val="left"/>
      <w:pPr>
        <w:ind w:left="5182" w:hanging="360"/>
      </w:pPr>
      <w:rPr>
        <w:rFonts w:ascii="Noto Sans Symbols" w:eastAsia="Noto Sans Symbols" w:hAnsi="Noto Sans Symbols" w:cs="Noto Sans Symbols"/>
      </w:rPr>
    </w:lvl>
    <w:lvl w:ilvl="7">
      <w:start w:val="1"/>
      <w:numFmt w:val="bullet"/>
      <w:lvlText w:val="o"/>
      <w:lvlJc w:val="left"/>
      <w:pPr>
        <w:ind w:left="5902" w:hanging="360"/>
      </w:pPr>
      <w:rPr>
        <w:rFonts w:ascii="Courier New" w:eastAsia="Courier New" w:hAnsi="Courier New" w:cs="Courier New"/>
      </w:rPr>
    </w:lvl>
    <w:lvl w:ilvl="8">
      <w:start w:val="1"/>
      <w:numFmt w:val="bullet"/>
      <w:lvlText w:val="▪"/>
      <w:lvlJc w:val="left"/>
      <w:pPr>
        <w:ind w:left="6622" w:hanging="360"/>
      </w:pPr>
      <w:rPr>
        <w:rFonts w:ascii="Noto Sans Symbols" w:eastAsia="Noto Sans Symbols" w:hAnsi="Noto Sans Symbols" w:cs="Noto Sans Symbols"/>
      </w:rPr>
    </w:lvl>
  </w:abstractNum>
  <w:abstractNum w:abstractNumId="3" w15:restartNumberingAfterBreak="0">
    <w:nsid w:val="16073830"/>
    <w:multiLevelType w:val="hybridMultilevel"/>
    <w:tmpl w:val="6B22734E"/>
    <w:lvl w:ilvl="0" w:tplc="398E6DB6">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197C70D2"/>
    <w:multiLevelType w:val="hybridMultilevel"/>
    <w:tmpl w:val="FAC60566"/>
    <w:lvl w:ilvl="0" w:tplc="040C0001">
      <w:start w:val="1"/>
      <w:numFmt w:val="bullet"/>
      <w:lvlText w:val=""/>
      <w:lvlJc w:val="left"/>
      <w:pPr>
        <w:ind w:left="2487" w:hanging="360"/>
      </w:pPr>
      <w:rPr>
        <w:rFonts w:ascii="Symbol" w:hAnsi="Symbol" w:hint="default"/>
      </w:rPr>
    </w:lvl>
    <w:lvl w:ilvl="1" w:tplc="040C0003" w:tentative="1">
      <w:start w:val="1"/>
      <w:numFmt w:val="bullet"/>
      <w:lvlText w:val="o"/>
      <w:lvlJc w:val="left"/>
      <w:pPr>
        <w:ind w:left="3207" w:hanging="360"/>
      </w:pPr>
      <w:rPr>
        <w:rFonts w:ascii="Courier New" w:hAnsi="Courier New" w:cs="Courier New" w:hint="default"/>
      </w:rPr>
    </w:lvl>
    <w:lvl w:ilvl="2" w:tplc="040C0005" w:tentative="1">
      <w:start w:val="1"/>
      <w:numFmt w:val="bullet"/>
      <w:lvlText w:val=""/>
      <w:lvlJc w:val="left"/>
      <w:pPr>
        <w:ind w:left="3927" w:hanging="360"/>
      </w:pPr>
      <w:rPr>
        <w:rFonts w:ascii="Wingdings" w:hAnsi="Wingdings" w:hint="default"/>
      </w:rPr>
    </w:lvl>
    <w:lvl w:ilvl="3" w:tplc="040C0001" w:tentative="1">
      <w:start w:val="1"/>
      <w:numFmt w:val="bullet"/>
      <w:lvlText w:val=""/>
      <w:lvlJc w:val="left"/>
      <w:pPr>
        <w:ind w:left="4647" w:hanging="360"/>
      </w:pPr>
      <w:rPr>
        <w:rFonts w:ascii="Symbol" w:hAnsi="Symbol" w:hint="default"/>
      </w:rPr>
    </w:lvl>
    <w:lvl w:ilvl="4" w:tplc="040C0003" w:tentative="1">
      <w:start w:val="1"/>
      <w:numFmt w:val="bullet"/>
      <w:lvlText w:val="o"/>
      <w:lvlJc w:val="left"/>
      <w:pPr>
        <w:ind w:left="5367" w:hanging="360"/>
      </w:pPr>
      <w:rPr>
        <w:rFonts w:ascii="Courier New" w:hAnsi="Courier New" w:cs="Courier New" w:hint="default"/>
      </w:rPr>
    </w:lvl>
    <w:lvl w:ilvl="5" w:tplc="040C0005" w:tentative="1">
      <w:start w:val="1"/>
      <w:numFmt w:val="bullet"/>
      <w:lvlText w:val=""/>
      <w:lvlJc w:val="left"/>
      <w:pPr>
        <w:ind w:left="6087" w:hanging="360"/>
      </w:pPr>
      <w:rPr>
        <w:rFonts w:ascii="Wingdings" w:hAnsi="Wingdings" w:hint="default"/>
      </w:rPr>
    </w:lvl>
    <w:lvl w:ilvl="6" w:tplc="040C0001" w:tentative="1">
      <w:start w:val="1"/>
      <w:numFmt w:val="bullet"/>
      <w:lvlText w:val=""/>
      <w:lvlJc w:val="left"/>
      <w:pPr>
        <w:ind w:left="6807" w:hanging="360"/>
      </w:pPr>
      <w:rPr>
        <w:rFonts w:ascii="Symbol" w:hAnsi="Symbol" w:hint="default"/>
      </w:rPr>
    </w:lvl>
    <w:lvl w:ilvl="7" w:tplc="040C0003" w:tentative="1">
      <w:start w:val="1"/>
      <w:numFmt w:val="bullet"/>
      <w:lvlText w:val="o"/>
      <w:lvlJc w:val="left"/>
      <w:pPr>
        <w:ind w:left="7527" w:hanging="360"/>
      </w:pPr>
      <w:rPr>
        <w:rFonts w:ascii="Courier New" w:hAnsi="Courier New" w:cs="Courier New" w:hint="default"/>
      </w:rPr>
    </w:lvl>
    <w:lvl w:ilvl="8" w:tplc="040C0005" w:tentative="1">
      <w:start w:val="1"/>
      <w:numFmt w:val="bullet"/>
      <w:lvlText w:val=""/>
      <w:lvlJc w:val="left"/>
      <w:pPr>
        <w:ind w:left="8247" w:hanging="360"/>
      </w:pPr>
      <w:rPr>
        <w:rFonts w:ascii="Wingdings" w:hAnsi="Wingdings" w:hint="default"/>
      </w:rPr>
    </w:lvl>
  </w:abstractNum>
  <w:abstractNum w:abstractNumId="5" w15:restartNumberingAfterBreak="0">
    <w:nsid w:val="20B31E6A"/>
    <w:multiLevelType w:val="hybridMultilevel"/>
    <w:tmpl w:val="20C2340E"/>
    <w:lvl w:ilvl="0" w:tplc="2354BA22">
      <w:start w:val="1"/>
      <w:numFmt w:val="bullet"/>
      <w:lvlText w:val="­"/>
      <w:lvlJc w:val="left"/>
      <w:pPr>
        <w:ind w:left="720" w:hanging="360"/>
      </w:pPr>
      <w:rPr>
        <w:rFonts w:ascii="Courier New" w:hAnsi="Courier New" w:hint="default"/>
        <w:b w:val="0"/>
        <w:i w:val="0"/>
        <w:sz w:val="22"/>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15:restartNumberingAfterBreak="0">
    <w:nsid w:val="250F5B7F"/>
    <w:multiLevelType w:val="multilevel"/>
    <w:tmpl w:val="BA4473EA"/>
    <w:lvl w:ilvl="0">
      <w:start w:val="1"/>
      <w:numFmt w:val="bullet"/>
      <w:lvlText w:val="-"/>
      <w:lvlJc w:val="left"/>
      <w:pPr>
        <w:ind w:left="360" w:hanging="360"/>
      </w:pPr>
      <w:rPr>
        <w:rFonts w:ascii="Times New Roman" w:eastAsia="Times New Roman" w:hAnsi="Times New Roman" w:cs="Times New Roman"/>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7" w15:restartNumberingAfterBreak="0">
    <w:nsid w:val="29F1445E"/>
    <w:multiLevelType w:val="multilevel"/>
    <w:tmpl w:val="8550EECE"/>
    <w:lvl w:ilvl="0">
      <w:start w:val="1"/>
      <w:numFmt w:val="decimal"/>
      <w:pStyle w:val="Titre1"/>
      <w:lvlText w:val="%1"/>
      <w:lvlJc w:val="left"/>
      <w:pPr>
        <w:ind w:left="432" w:hanging="432"/>
      </w:pPr>
    </w:lvl>
    <w:lvl w:ilvl="1">
      <w:start w:val="1"/>
      <w:numFmt w:val="decimal"/>
      <w:pStyle w:val="Titre2"/>
      <w:lvlText w:val="%1.%2"/>
      <w:lvlJc w:val="left"/>
      <w:pPr>
        <w:ind w:left="576" w:hanging="576"/>
      </w:pPr>
    </w:lvl>
    <w:lvl w:ilvl="2">
      <w:start w:val="1"/>
      <w:numFmt w:val="decimal"/>
      <w:pStyle w:val="Titre3"/>
      <w:lvlText w:val="%1.%2.%3"/>
      <w:lvlJc w:val="left"/>
      <w:pPr>
        <w:ind w:left="720" w:hanging="720"/>
      </w:pPr>
      <w:rPr>
        <w:b w:val="0"/>
        <w:i w:val="0"/>
      </w:rPr>
    </w:lvl>
    <w:lvl w:ilvl="3">
      <w:start w:val="1"/>
      <w:numFmt w:val="decimal"/>
      <w:pStyle w:val="Titre4"/>
      <w:lvlText w:val="%1.%2.%3.%4"/>
      <w:lvlJc w:val="left"/>
      <w:pPr>
        <w:ind w:left="864" w:hanging="864"/>
      </w:pPr>
      <w:rPr>
        <w:rFonts w:ascii="CorporateSBQ" w:hAnsi="CorporateSBQ" w:hint="default"/>
        <w:b w:val="0"/>
        <w:i w:val="0"/>
        <w:color w:val="4BACC6" w:themeColor="accent5"/>
      </w:rPr>
    </w:lvl>
    <w:lvl w:ilvl="4">
      <w:start w:val="1"/>
      <w:numFmt w:val="decimal"/>
      <w:pStyle w:val="Titre5"/>
      <w:lvlText w:val="%1.%2.%3.%4.%5"/>
      <w:lvlJc w:val="left"/>
      <w:pPr>
        <w:ind w:left="1008" w:hanging="1008"/>
      </w:pPr>
      <w:rPr>
        <w:color w:val="4BACC6" w:themeColor="accent5"/>
      </w:rPr>
    </w:lvl>
    <w:lvl w:ilvl="5">
      <w:start w:val="1"/>
      <w:numFmt w:val="decimal"/>
      <w:pStyle w:val="Titre6"/>
      <w:lvlText w:val="%1.%2.%3.%4.%5.%6"/>
      <w:lvlJc w:val="left"/>
      <w:pPr>
        <w:ind w:left="1152" w:hanging="1152"/>
      </w:pPr>
    </w:lvl>
    <w:lvl w:ilvl="6">
      <w:start w:val="1"/>
      <w:numFmt w:val="decimal"/>
      <w:pStyle w:val="Titre7"/>
      <w:lvlText w:val="%1.%2.%3.%4.%5.%6.%7"/>
      <w:lvlJc w:val="left"/>
      <w:pPr>
        <w:ind w:left="1296" w:hanging="1296"/>
      </w:pPr>
    </w:lvl>
    <w:lvl w:ilvl="7">
      <w:start w:val="1"/>
      <w:numFmt w:val="decimal"/>
      <w:pStyle w:val="Titre8"/>
      <w:lvlText w:val="%1.%2.%3.%4.%5.%6.%7.%8"/>
      <w:lvlJc w:val="left"/>
      <w:pPr>
        <w:ind w:left="1440" w:hanging="1440"/>
      </w:pPr>
    </w:lvl>
    <w:lvl w:ilvl="8">
      <w:start w:val="1"/>
      <w:numFmt w:val="decimal"/>
      <w:pStyle w:val="Titre9"/>
      <w:lvlText w:val="%1.%2.%3.%4.%5.%6.%7.%8.%9"/>
      <w:lvlJc w:val="left"/>
      <w:pPr>
        <w:ind w:left="1584" w:hanging="1584"/>
      </w:pPr>
    </w:lvl>
  </w:abstractNum>
  <w:abstractNum w:abstractNumId="8" w15:restartNumberingAfterBreak="0">
    <w:nsid w:val="30E324FE"/>
    <w:multiLevelType w:val="multilevel"/>
    <w:tmpl w:val="4D121C3E"/>
    <w:lvl w:ilvl="0">
      <w:start w:val="2"/>
      <w:numFmt w:val="bullet"/>
      <w:lvlText w:val="-"/>
      <w:lvlJc w:val="left"/>
      <w:pPr>
        <w:ind w:left="1428" w:hanging="360"/>
      </w:pPr>
      <w:rPr>
        <w:rFonts w:ascii="Arial" w:eastAsia="Arial" w:hAnsi="Arial" w:cs="Arial" w:hint="default"/>
        <w:b/>
        <w:sz w:val="22"/>
      </w:rPr>
    </w:lvl>
    <w:lvl w:ilvl="1">
      <w:start w:val="1"/>
      <w:numFmt w:val="bullet"/>
      <w:lvlText w:val="o"/>
      <w:lvlJc w:val="left"/>
      <w:pPr>
        <w:ind w:left="2148" w:hanging="360"/>
      </w:pPr>
      <w:rPr>
        <w:rFonts w:ascii="Courier New" w:eastAsia="Courier New" w:hAnsi="Courier New" w:cs="Courier New"/>
      </w:rPr>
    </w:lvl>
    <w:lvl w:ilvl="2">
      <w:start w:val="1"/>
      <w:numFmt w:val="bullet"/>
      <w:lvlText w:val="▪"/>
      <w:lvlJc w:val="left"/>
      <w:pPr>
        <w:ind w:left="2868" w:hanging="360"/>
      </w:pPr>
      <w:rPr>
        <w:rFonts w:ascii="Noto Sans Symbols" w:eastAsia="Noto Sans Symbols" w:hAnsi="Noto Sans Symbols" w:cs="Noto Sans Symbols"/>
      </w:rPr>
    </w:lvl>
    <w:lvl w:ilvl="3">
      <w:start w:val="1"/>
      <w:numFmt w:val="bullet"/>
      <w:lvlText w:val="●"/>
      <w:lvlJc w:val="left"/>
      <w:pPr>
        <w:ind w:left="3588" w:hanging="360"/>
      </w:pPr>
      <w:rPr>
        <w:rFonts w:ascii="Noto Sans Symbols" w:eastAsia="Noto Sans Symbols" w:hAnsi="Noto Sans Symbols" w:cs="Noto Sans Symbols"/>
      </w:rPr>
    </w:lvl>
    <w:lvl w:ilvl="4">
      <w:start w:val="1"/>
      <w:numFmt w:val="bullet"/>
      <w:lvlText w:val="o"/>
      <w:lvlJc w:val="left"/>
      <w:pPr>
        <w:ind w:left="4308" w:hanging="360"/>
      </w:pPr>
      <w:rPr>
        <w:rFonts w:ascii="Courier New" w:eastAsia="Courier New" w:hAnsi="Courier New" w:cs="Courier New"/>
      </w:rPr>
    </w:lvl>
    <w:lvl w:ilvl="5">
      <w:start w:val="1"/>
      <w:numFmt w:val="bullet"/>
      <w:lvlText w:val="▪"/>
      <w:lvlJc w:val="left"/>
      <w:pPr>
        <w:ind w:left="5028" w:hanging="360"/>
      </w:pPr>
      <w:rPr>
        <w:rFonts w:ascii="Noto Sans Symbols" w:eastAsia="Noto Sans Symbols" w:hAnsi="Noto Sans Symbols" w:cs="Noto Sans Symbols"/>
      </w:rPr>
    </w:lvl>
    <w:lvl w:ilvl="6">
      <w:start w:val="1"/>
      <w:numFmt w:val="bullet"/>
      <w:lvlText w:val="●"/>
      <w:lvlJc w:val="left"/>
      <w:pPr>
        <w:ind w:left="5748" w:hanging="360"/>
      </w:pPr>
      <w:rPr>
        <w:rFonts w:ascii="Noto Sans Symbols" w:eastAsia="Noto Sans Symbols" w:hAnsi="Noto Sans Symbols" w:cs="Noto Sans Symbols"/>
      </w:rPr>
    </w:lvl>
    <w:lvl w:ilvl="7">
      <w:start w:val="1"/>
      <w:numFmt w:val="bullet"/>
      <w:lvlText w:val="o"/>
      <w:lvlJc w:val="left"/>
      <w:pPr>
        <w:ind w:left="6468" w:hanging="360"/>
      </w:pPr>
      <w:rPr>
        <w:rFonts w:ascii="Courier New" w:eastAsia="Courier New" w:hAnsi="Courier New" w:cs="Courier New"/>
      </w:rPr>
    </w:lvl>
    <w:lvl w:ilvl="8">
      <w:start w:val="1"/>
      <w:numFmt w:val="bullet"/>
      <w:lvlText w:val="▪"/>
      <w:lvlJc w:val="left"/>
      <w:pPr>
        <w:ind w:left="7188" w:hanging="360"/>
      </w:pPr>
      <w:rPr>
        <w:rFonts w:ascii="Noto Sans Symbols" w:eastAsia="Noto Sans Symbols" w:hAnsi="Noto Sans Symbols" w:cs="Noto Sans Symbols"/>
      </w:rPr>
    </w:lvl>
  </w:abstractNum>
  <w:abstractNum w:abstractNumId="9" w15:restartNumberingAfterBreak="0">
    <w:nsid w:val="40A77CC0"/>
    <w:multiLevelType w:val="multilevel"/>
    <w:tmpl w:val="3AC04A72"/>
    <w:lvl w:ilvl="0">
      <w:start w:val="4"/>
      <w:numFmt w:val="bullet"/>
      <w:lvlText w:val="-"/>
      <w:lvlJc w:val="left"/>
      <w:pPr>
        <w:ind w:left="720" w:hanging="360"/>
      </w:pPr>
      <w:rPr>
        <w:rFonts w:ascii="Arial" w:eastAsia="Arial" w:hAnsi="Arial" w:cs="Arial"/>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15:restartNumberingAfterBreak="0">
    <w:nsid w:val="434614C2"/>
    <w:multiLevelType w:val="hybridMultilevel"/>
    <w:tmpl w:val="9E92BD50"/>
    <w:lvl w:ilvl="0" w:tplc="D15E9772">
      <w:numFmt w:val="bullet"/>
      <w:lvlText w:val=""/>
      <w:lvlJc w:val="left"/>
      <w:pPr>
        <w:ind w:left="720" w:hanging="360"/>
      </w:pPr>
      <w:rPr>
        <w:rFonts w:ascii="Wingdings" w:eastAsia="Arimo" w:hAnsi="Wingdings"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15:restartNumberingAfterBreak="0">
    <w:nsid w:val="458F42E4"/>
    <w:multiLevelType w:val="multilevel"/>
    <w:tmpl w:val="B2AAB00E"/>
    <w:lvl w:ilvl="0">
      <w:start w:val="75"/>
      <w:numFmt w:val="bullet"/>
      <w:lvlText w:val="-"/>
      <w:lvlJc w:val="left"/>
      <w:pPr>
        <w:ind w:left="720" w:hanging="360"/>
      </w:pPr>
      <w:rPr>
        <w:rFonts w:ascii="CIDFont+F2" w:eastAsia="CIDFont+F2" w:hAnsi="CIDFont+F2" w:cs="CIDFont+F2"/>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2" w15:restartNumberingAfterBreak="0">
    <w:nsid w:val="479B3CDB"/>
    <w:multiLevelType w:val="hybridMultilevel"/>
    <w:tmpl w:val="BE708A42"/>
    <w:lvl w:ilvl="0" w:tplc="040C0003">
      <w:start w:val="1"/>
      <w:numFmt w:val="bullet"/>
      <w:lvlText w:val="o"/>
      <w:lvlJc w:val="left"/>
      <w:pPr>
        <w:ind w:left="2487" w:hanging="360"/>
      </w:pPr>
      <w:rPr>
        <w:rFonts w:ascii="Courier New" w:hAnsi="Courier New" w:cs="Courier New" w:hint="default"/>
      </w:rPr>
    </w:lvl>
    <w:lvl w:ilvl="1" w:tplc="040C0003" w:tentative="1">
      <w:start w:val="1"/>
      <w:numFmt w:val="bullet"/>
      <w:lvlText w:val="o"/>
      <w:lvlJc w:val="left"/>
      <w:pPr>
        <w:ind w:left="3207" w:hanging="360"/>
      </w:pPr>
      <w:rPr>
        <w:rFonts w:ascii="Courier New" w:hAnsi="Courier New" w:cs="Courier New" w:hint="default"/>
      </w:rPr>
    </w:lvl>
    <w:lvl w:ilvl="2" w:tplc="040C0005" w:tentative="1">
      <w:start w:val="1"/>
      <w:numFmt w:val="bullet"/>
      <w:lvlText w:val=""/>
      <w:lvlJc w:val="left"/>
      <w:pPr>
        <w:ind w:left="3927" w:hanging="360"/>
      </w:pPr>
      <w:rPr>
        <w:rFonts w:ascii="Wingdings" w:hAnsi="Wingdings" w:hint="default"/>
      </w:rPr>
    </w:lvl>
    <w:lvl w:ilvl="3" w:tplc="040C0001" w:tentative="1">
      <w:start w:val="1"/>
      <w:numFmt w:val="bullet"/>
      <w:lvlText w:val=""/>
      <w:lvlJc w:val="left"/>
      <w:pPr>
        <w:ind w:left="4647" w:hanging="360"/>
      </w:pPr>
      <w:rPr>
        <w:rFonts w:ascii="Symbol" w:hAnsi="Symbol" w:hint="default"/>
      </w:rPr>
    </w:lvl>
    <w:lvl w:ilvl="4" w:tplc="040C0003" w:tentative="1">
      <w:start w:val="1"/>
      <w:numFmt w:val="bullet"/>
      <w:lvlText w:val="o"/>
      <w:lvlJc w:val="left"/>
      <w:pPr>
        <w:ind w:left="5367" w:hanging="360"/>
      </w:pPr>
      <w:rPr>
        <w:rFonts w:ascii="Courier New" w:hAnsi="Courier New" w:cs="Courier New" w:hint="default"/>
      </w:rPr>
    </w:lvl>
    <w:lvl w:ilvl="5" w:tplc="040C0005" w:tentative="1">
      <w:start w:val="1"/>
      <w:numFmt w:val="bullet"/>
      <w:lvlText w:val=""/>
      <w:lvlJc w:val="left"/>
      <w:pPr>
        <w:ind w:left="6087" w:hanging="360"/>
      </w:pPr>
      <w:rPr>
        <w:rFonts w:ascii="Wingdings" w:hAnsi="Wingdings" w:hint="default"/>
      </w:rPr>
    </w:lvl>
    <w:lvl w:ilvl="6" w:tplc="040C0001" w:tentative="1">
      <w:start w:val="1"/>
      <w:numFmt w:val="bullet"/>
      <w:lvlText w:val=""/>
      <w:lvlJc w:val="left"/>
      <w:pPr>
        <w:ind w:left="6807" w:hanging="360"/>
      </w:pPr>
      <w:rPr>
        <w:rFonts w:ascii="Symbol" w:hAnsi="Symbol" w:hint="default"/>
      </w:rPr>
    </w:lvl>
    <w:lvl w:ilvl="7" w:tplc="040C0003" w:tentative="1">
      <w:start w:val="1"/>
      <w:numFmt w:val="bullet"/>
      <w:lvlText w:val="o"/>
      <w:lvlJc w:val="left"/>
      <w:pPr>
        <w:ind w:left="7527" w:hanging="360"/>
      </w:pPr>
      <w:rPr>
        <w:rFonts w:ascii="Courier New" w:hAnsi="Courier New" w:cs="Courier New" w:hint="default"/>
      </w:rPr>
    </w:lvl>
    <w:lvl w:ilvl="8" w:tplc="040C0005" w:tentative="1">
      <w:start w:val="1"/>
      <w:numFmt w:val="bullet"/>
      <w:lvlText w:val=""/>
      <w:lvlJc w:val="left"/>
      <w:pPr>
        <w:ind w:left="8247" w:hanging="360"/>
      </w:pPr>
      <w:rPr>
        <w:rFonts w:ascii="Wingdings" w:hAnsi="Wingdings" w:hint="default"/>
      </w:rPr>
    </w:lvl>
  </w:abstractNum>
  <w:abstractNum w:abstractNumId="13" w15:restartNumberingAfterBreak="0">
    <w:nsid w:val="4FCC0E4B"/>
    <w:multiLevelType w:val="hybridMultilevel"/>
    <w:tmpl w:val="30A813BC"/>
    <w:lvl w:ilvl="0" w:tplc="2354BA22">
      <w:start w:val="1"/>
      <w:numFmt w:val="bullet"/>
      <w:lvlText w:val="­"/>
      <w:lvlJc w:val="left"/>
      <w:pPr>
        <w:ind w:left="720" w:hanging="360"/>
      </w:pPr>
      <w:rPr>
        <w:rFonts w:ascii="Courier New" w:hAnsi="Courier New" w:hint="default"/>
        <w:b w:val="0"/>
        <w:i w:val="0"/>
        <w:sz w:val="22"/>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 w15:restartNumberingAfterBreak="0">
    <w:nsid w:val="50AF13F8"/>
    <w:multiLevelType w:val="hybridMultilevel"/>
    <w:tmpl w:val="A05A49F8"/>
    <w:lvl w:ilvl="0" w:tplc="7C9AB53E">
      <w:numFmt w:val="bullet"/>
      <w:lvlText w:val="-"/>
      <w:lvlJc w:val="left"/>
      <w:pPr>
        <w:ind w:left="720" w:hanging="360"/>
      </w:pPr>
      <w:rPr>
        <w:rFonts w:ascii="Arial" w:eastAsia="Times New Roman"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5" w15:restartNumberingAfterBreak="0">
    <w:nsid w:val="70496015"/>
    <w:multiLevelType w:val="hybridMultilevel"/>
    <w:tmpl w:val="AED0DC8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6" w15:restartNumberingAfterBreak="0">
    <w:nsid w:val="7C371E27"/>
    <w:multiLevelType w:val="hybridMultilevel"/>
    <w:tmpl w:val="E1CE4A3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7"/>
  </w:num>
  <w:num w:numId="2">
    <w:abstractNumId w:val="1"/>
  </w:num>
  <w:num w:numId="3">
    <w:abstractNumId w:val="8"/>
  </w:num>
  <w:num w:numId="4">
    <w:abstractNumId w:val="6"/>
  </w:num>
  <w:num w:numId="5">
    <w:abstractNumId w:val="9"/>
  </w:num>
  <w:num w:numId="6">
    <w:abstractNumId w:val="11"/>
  </w:num>
  <w:num w:numId="7">
    <w:abstractNumId w:val="10"/>
  </w:num>
  <w:num w:numId="8">
    <w:abstractNumId w:val="2"/>
  </w:num>
  <w:num w:numId="9">
    <w:abstractNumId w:val="16"/>
  </w:num>
  <w:num w:numId="10">
    <w:abstractNumId w:val="5"/>
  </w:num>
  <w:num w:numId="11">
    <w:abstractNumId w:val="13"/>
  </w:num>
  <w:num w:numId="12">
    <w:abstractNumId w:val="0"/>
  </w:num>
  <w:num w:numId="13">
    <w:abstractNumId w:val="14"/>
  </w:num>
  <w:num w:numId="14">
    <w:abstractNumId w:val="3"/>
  </w:num>
  <w:num w:numId="15">
    <w:abstractNumId w:val="4"/>
  </w:num>
  <w:num w:numId="16">
    <w:abstractNumId w:val="15"/>
  </w:num>
  <w:num w:numId="17">
    <w:abstractNumId w:val="12"/>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4"/>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0E96"/>
    <w:rsid w:val="0000101B"/>
    <w:rsid w:val="00002872"/>
    <w:rsid w:val="00002F2A"/>
    <w:rsid w:val="00011492"/>
    <w:rsid w:val="000156CC"/>
    <w:rsid w:val="0002706B"/>
    <w:rsid w:val="00027BE3"/>
    <w:rsid w:val="0004107C"/>
    <w:rsid w:val="00044FE0"/>
    <w:rsid w:val="00053E05"/>
    <w:rsid w:val="00054150"/>
    <w:rsid w:val="000546DE"/>
    <w:rsid w:val="00055B27"/>
    <w:rsid w:val="0005799D"/>
    <w:rsid w:val="000665D8"/>
    <w:rsid w:val="00067A0D"/>
    <w:rsid w:val="00067C68"/>
    <w:rsid w:val="000770DC"/>
    <w:rsid w:val="00082903"/>
    <w:rsid w:val="00086C20"/>
    <w:rsid w:val="00097C3E"/>
    <w:rsid w:val="000A5116"/>
    <w:rsid w:val="000A7554"/>
    <w:rsid w:val="000B14EB"/>
    <w:rsid w:val="000C687C"/>
    <w:rsid w:val="000C7DE7"/>
    <w:rsid w:val="000D5C13"/>
    <w:rsid w:val="000E1264"/>
    <w:rsid w:val="000E4D84"/>
    <w:rsid w:val="000E5B62"/>
    <w:rsid w:val="000F37D3"/>
    <w:rsid w:val="000F50D5"/>
    <w:rsid w:val="000F58FF"/>
    <w:rsid w:val="000F7396"/>
    <w:rsid w:val="00106DD8"/>
    <w:rsid w:val="001077CC"/>
    <w:rsid w:val="00111982"/>
    <w:rsid w:val="00135168"/>
    <w:rsid w:val="0014154E"/>
    <w:rsid w:val="001527A0"/>
    <w:rsid w:val="001616DC"/>
    <w:rsid w:val="00167C92"/>
    <w:rsid w:val="00174E35"/>
    <w:rsid w:val="00187141"/>
    <w:rsid w:val="001916F7"/>
    <w:rsid w:val="00191AF0"/>
    <w:rsid w:val="00195D05"/>
    <w:rsid w:val="001A3559"/>
    <w:rsid w:val="001A3ADD"/>
    <w:rsid w:val="001C0E2D"/>
    <w:rsid w:val="001C5258"/>
    <w:rsid w:val="001C728C"/>
    <w:rsid w:val="001D05A4"/>
    <w:rsid w:val="001D0F2E"/>
    <w:rsid w:val="001D24A6"/>
    <w:rsid w:val="001E0B61"/>
    <w:rsid w:val="001E50DB"/>
    <w:rsid w:val="001F7BB0"/>
    <w:rsid w:val="00200C24"/>
    <w:rsid w:val="00204E74"/>
    <w:rsid w:val="00207AAB"/>
    <w:rsid w:val="0021036A"/>
    <w:rsid w:val="0021683D"/>
    <w:rsid w:val="002276B0"/>
    <w:rsid w:val="00236550"/>
    <w:rsid w:val="00240022"/>
    <w:rsid w:val="002404D9"/>
    <w:rsid w:val="00254A07"/>
    <w:rsid w:val="00256607"/>
    <w:rsid w:val="0025733D"/>
    <w:rsid w:val="0026577E"/>
    <w:rsid w:val="002A2793"/>
    <w:rsid w:val="002A5389"/>
    <w:rsid w:val="002A5DC8"/>
    <w:rsid w:val="002B6D82"/>
    <w:rsid w:val="002C292B"/>
    <w:rsid w:val="002D0CD5"/>
    <w:rsid w:val="002D2ACC"/>
    <w:rsid w:val="002E60EB"/>
    <w:rsid w:val="002F0C3E"/>
    <w:rsid w:val="002F629A"/>
    <w:rsid w:val="003455E5"/>
    <w:rsid w:val="00351A41"/>
    <w:rsid w:val="00366A1A"/>
    <w:rsid w:val="003A4C06"/>
    <w:rsid w:val="003A5C0C"/>
    <w:rsid w:val="003B35C3"/>
    <w:rsid w:val="003B49DC"/>
    <w:rsid w:val="003B7410"/>
    <w:rsid w:val="003C183E"/>
    <w:rsid w:val="003C6EF9"/>
    <w:rsid w:val="003E3010"/>
    <w:rsid w:val="003E5BF6"/>
    <w:rsid w:val="003F4568"/>
    <w:rsid w:val="00417AB7"/>
    <w:rsid w:val="004268BC"/>
    <w:rsid w:val="0042794B"/>
    <w:rsid w:val="00427F7A"/>
    <w:rsid w:val="00442EE2"/>
    <w:rsid w:val="00443AF2"/>
    <w:rsid w:val="004541EB"/>
    <w:rsid w:val="00454CC8"/>
    <w:rsid w:val="00467E6D"/>
    <w:rsid w:val="00475F55"/>
    <w:rsid w:val="00477D5E"/>
    <w:rsid w:val="00477D8F"/>
    <w:rsid w:val="00482152"/>
    <w:rsid w:val="00495709"/>
    <w:rsid w:val="004A03B7"/>
    <w:rsid w:val="004B5A3E"/>
    <w:rsid w:val="004C281E"/>
    <w:rsid w:val="004C5913"/>
    <w:rsid w:val="004D55B7"/>
    <w:rsid w:val="004E5803"/>
    <w:rsid w:val="004F3E2E"/>
    <w:rsid w:val="00505481"/>
    <w:rsid w:val="00510E97"/>
    <w:rsid w:val="005247E3"/>
    <w:rsid w:val="00532BF5"/>
    <w:rsid w:val="00544684"/>
    <w:rsid w:val="00545530"/>
    <w:rsid w:val="005579A3"/>
    <w:rsid w:val="00566041"/>
    <w:rsid w:val="0056633A"/>
    <w:rsid w:val="005866F4"/>
    <w:rsid w:val="005945CF"/>
    <w:rsid w:val="00596E74"/>
    <w:rsid w:val="005B2F01"/>
    <w:rsid w:val="005C56DB"/>
    <w:rsid w:val="005C6442"/>
    <w:rsid w:val="005D2853"/>
    <w:rsid w:val="005D5E66"/>
    <w:rsid w:val="005E1338"/>
    <w:rsid w:val="005E68F3"/>
    <w:rsid w:val="005F3D64"/>
    <w:rsid w:val="00604312"/>
    <w:rsid w:val="00613B81"/>
    <w:rsid w:val="00614BDD"/>
    <w:rsid w:val="006161F6"/>
    <w:rsid w:val="00631177"/>
    <w:rsid w:val="00633068"/>
    <w:rsid w:val="0063616D"/>
    <w:rsid w:val="00641E07"/>
    <w:rsid w:val="0065665C"/>
    <w:rsid w:val="0066335B"/>
    <w:rsid w:val="0068393F"/>
    <w:rsid w:val="00690B4F"/>
    <w:rsid w:val="0069701E"/>
    <w:rsid w:val="006A494C"/>
    <w:rsid w:val="006B4AFE"/>
    <w:rsid w:val="006B6455"/>
    <w:rsid w:val="006E6DB6"/>
    <w:rsid w:val="006F3B8A"/>
    <w:rsid w:val="006F6A82"/>
    <w:rsid w:val="007057C7"/>
    <w:rsid w:val="00727CF9"/>
    <w:rsid w:val="00736215"/>
    <w:rsid w:val="00740F5F"/>
    <w:rsid w:val="00753481"/>
    <w:rsid w:val="00756B8C"/>
    <w:rsid w:val="007671B4"/>
    <w:rsid w:val="007730DA"/>
    <w:rsid w:val="00774F52"/>
    <w:rsid w:val="00782AD2"/>
    <w:rsid w:val="007839DA"/>
    <w:rsid w:val="00794373"/>
    <w:rsid w:val="007B1E7D"/>
    <w:rsid w:val="007C3C21"/>
    <w:rsid w:val="0082574E"/>
    <w:rsid w:val="008303DD"/>
    <w:rsid w:val="00840F22"/>
    <w:rsid w:val="00844C51"/>
    <w:rsid w:val="0084603B"/>
    <w:rsid w:val="008504FB"/>
    <w:rsid w:val="00856187"/>
    <w:rsid w:val="00857281"/>
    <w:rsid w:val="00860A91"/>
    <w:rsid w:val="008733B9"/>
    <w:rsid w:val="00884CF3"/>
    <w:rsid w:val="008A67D8"/>
    <w:rsid w:val="008B21DF"/>
    <w:rsid w:val="008B45B2"/>
    <w:rsid w:val="008B7523"/>
    <w:rsid w:val="008D1EFD"/>
    <w:rsid w:val="008D226A"/>
    <w:rsid w:val="008D4630"/>
    <w:rsid w:val="008E3800"/>
    <w:rsid w:val="008E5CBE"/>
    <w:rsid w:val="008F15A5"/>
    <w:rsid w:val="008F569B"/>
    <w:rsid w:val="00900FED"/>
    <w:rsid w:val="009028B7"/>
    <w:rsid w:val="00922FA5"/>
    <w:rsid w:val="009373CF"/>
    <w:rsid w:val="00940168"/>
    <w:rsid w:val="0095040D"/>
    <w:rsid w:val="00971755"/>
    <w:rsid w:val="00975062"/>
    <w:rsid w:val="0098192E"/>
    <w:rsid w:val="00985860"/>
    <w:rsid w:val="009A1131"/>
    <w:rsid w:val="009A4DE0"/>
    <w:rsid w:val="009C6651"/>
    <w:rsid w:val="009D2830"/>
    <w:rsid w:val="009D6646"/>
    <w:rsid w:val="009E22C8"/>
    <w:rsid w:val="009E4EA8"/>
    <w:rsid w:val="009F1675"/>
    <w:rsid w:val="009F20C9"/>
    <w:rsid w:val="009F535C"/>
    <w:rsid w:val="00A0219E"/>
    <w:rsid w:val="00A16550"/>
    <w:rsid w:val="00A1729A"/>
    <w:rsid w:val="00A34F9E"/>
    <w:rsid w:val="00A4168B"/>
    <w:rsid w:val="00A503FB"/>
    <w:rsid w:val="00A63DF5"/>
    <w:rsid w:val="00A64E5F"/>
    <w:rsid w:val="00A768F9"/>
    <w:rsid w:val="00A834C3"/>
    <w:rsid w:val="00A83DB3"/>
    <w:rsid w:val="00A940E4"/>
    <w:rsid w:val="00A95EC9"/>
    <w:rsid w:val="00A97D86"/>
    <w:rsid w:val="00AB2A53"/>
    <w:rsid w:val="00AC0AC0"/>
    <w:rsid w:val="00AC117C"/>
    <w:rsid w:val="00AC711B"/>
    <w:rsid w:val="00AD692C"/>
    <w:rsid w:val="00AF1F46"/>
    <w:rsid w:val="00AF27C6"/>
    <w:rsid w:val="00B24F95"/>
    <w:rsid w:val="00B30EC0"/>
    <w:rsid w:val="00B337AA"/>
    <w:rsid w:val="00B34733"/>
    <w:rsid w:val="00B37AF9"/>
    <w:rsid w:val="00B418FA"/>
    <w:rsid w:val="00B52AA9"/>
    <w:rsid w:val="00B61D5B"/>
    <w:rsid w:val="00B8153A"/>
    <w:rsid w:val="00BA26FD"/>
    <w:rsid w:val="00BB3AC8"/>
    <w:rsid w:val="00BB4EE6"/>
    <w:rsid w:val="00BD6FFC"/>
    <w:rsid w:val="00BD701A"/>
    <w:rsid w:val="00BE20DB"/>
    <w:rsid w:val="00BE245E"/>
    <w:rsid w:val="00BE54D1"/>
    <w:rsid w:val="00C0107D"/>
    <w:rsid w:val="00C03A6B"/>
    <w:rsid w:val="00C047A8"/>
    <w:rsid w:val="00C07933"/>
    <w:rsid w:val="00C07B4B"/>
    <w:rsid w:val="00C12556"/>
    <w:rsid w:val="00C22E80"/>
    <w:rsid w:val="00C23598"/>
    <w:rsid w:val="00C269DD"/>
    <w:rsid w:val="00C31673"/>
    <w:rsid w:val="00C44D69"/>
    <w:rsid w:val="00C46CAD"/>
    <w:rsid w:val="00C52D57"/>
    <w:rsid w:val="00C608D5"/>
    <w:rsid w:val="00C6396B"/>
    <w:rsid w:val="00C77EB1"/>
    <w:rsid w:val="00CB1D16"/>
    <w:rsid w:val="00CB60A8"/>
    <w:rsid w:val="00CC115A"/>
    <w:rsid w:val="00CC6551"/>
    <w:rsid w:val="00CE331F"/>
    <w:rsid w:val="00CE7327"/>
    <w:rsid w:val="00CE7C8F"/>
    <w:rsid w:val="00D06FD5"/>
    <w:rsid w:val="00D103D9"/>
    <w:rsid w:val="00D14547"/>
    <w:rsid w:val="00D15A2D"/>
    <w:rsid w:val="00D2291D"/>
    <w:rsid w:val="00D2679F"/>
    <w:rsid w:val="00D313D8"/>
    <w:rsid w:val="00D43C9B"/>
    <w:rsid w:val="00D44BAE"/>
    <w:rsid w:val="00D51831"/>
    <w:rsid w:val="00D56595"/>
    <w:rsid w:val="00D64BC7"/>
    <w:rsid w:val="00D847F2"/>
    <w:rsid w:val="00DA0B6E"/>
    <w:rsid w:val="00DA2FD3"/>
    <w:rsid w:val="00DA5EF6"/>
    <w:rsid w:val="00DB20F4"/>
    <w:rsid w:val="00DD52C8"/>
    <w:rsid w:val="00DD5CAF"/>
    <w:rsid w:val="00DD629B"/>
    <w:rsid w:val="00DE07E5"/>
    <w:rsid w:val="00E11667"/>
    <w:rsid w:val="00E12A2F"/>
    <w:rsid w:val="00E16207"/>
    <w:rsid w:val="00E250F8"/>
    <w:rsid w:val="00E27BDF"/>
    <w:rsid w:val="00E30E96"/>
    <w:rsid w:val="00E367E6"/>
    <w:rsid w:val="00E438B9"/>
    <w:rsid w:val="00E44600"/>
    <w:rsid w:val="00E44653"/>
    <w:rsid w:val="00E909BE"/>
    <w:rsid w:val="00EB51A1"/>
    <w:rsid w:val="00EB59A1"/>
    <w:rsid w:val="00EB726A"/>
    <w:rsid w:val="00ED13D3"/>
    <w:rsid w:val="00ED70B2"/>
    <w:rsid w:val="00EF0DEC"/>
    <w:rsid w:val="00EF2746"/>
    <w:rsid w:val="00EF3BA2"/>
    <w:rsid w:val="00EF3D31"/>
    <w:rsid w:val="00EF4578"/>
    <w:rsid w:val="00EF5473"/>
    <w:rsid w:val="00F0416F"/>
    <w:rsid w:val="00F077CC"/>
    <w:rsid w:val="00F22E2E"/>
    <w:rsid w:val="00F24673"/>
    <w:rsid w:val="00F257D9"/>
    <w:rsid w:val="00F2592E"/>
    <w:rsid w:val="00F272F1"/>
    <w:rsid w:val="00F43FA2"/>
    <w:rsid w:val="00F52E79"/>
    <w:rsid w:val="00F56E7C"/>
    <w:rsid w:val="00F57661"/>
    <w:rsid w:val="00F6385B"/>
    <w:rsid w:val="00F64FE2"/>
    <w:rsid w:val="00F716F0"/>
    <w:rsid w:val="00F729A3"/>
    <w:rsid w:val="00F80283"/>
    <w:rsid w:val="00F83D22"/>
    <w:rsid w:val="00F86385"/>
    <w:rsid w:val="00F93207"/>
    <w:rsid w:val="00FB5D2E"/>
    <w:rsid w:val="00FB7AED"/>
    <w:rsid w:val="00FC0EB7"/>
    <w:rsid w:val="00FF1A05"/>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8868FC6"/>
  <w15:docId w15:val="{4BCC2F8D-CA33-44B1-9E16-89E240CEE3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C115A"/>
    <w:pPr>
      <w:spacing w:before="120" w:after="120" w:line="240" w:lineRule="auto"/>
      <w:jc w:val="both"/>
    </w:pPr>
    <w:rPr>
      <w:rFonts w:ascii="Times New Roman" w:eastAsia="Times New Roman" w:hAnsi="Times New Roman" w:cs="Arial"/>
      <w:szCs w:val="20"/>
      <w:shd w:val="clear" w:color="auto" w:fill="FFFFFF"/>
      <w:lang w:eastAsia="fr-FR"/>
    </w:rPr>
  </w:style>
  <w:style w:type="paragraph" w:styleId="Titre1">
    <w:name w:val="heading 1"/>
    <w:basedOn w:val="Normal"/>
    <w:next w:val="Normal"/>
    <w:link w:val="Titre1Car"/>
    <w:qFormat/>
    <w:rsid w:val="009D2830"/>
    <w:pPr>
      <w:keepNext/>
      <w:keepLines/>
      <w:numPr>
        <w:numId w:val="1"/>
      </w:numPr>
      <w:pBdr>
        <w:bottom w:val="single" w:sz="4" w:space="1" w:color="7030A0"/>
      </w:pBdr>
      <w:spacing w:before="240" w:after="240"/>
      <w:outlineLvl w:val="0"/>
    </w:pPr>
    <w:rPr>
      <w:rFonts w:ascii="CorporateSBQ" w:eastAsiaTheme="majorEastAsia" w:hAnsi="CorporateSBQ"/>
      <w:b/>
      <w:bCs/>
      <w:color w:val="7030A0"/>
      <w:sz w:val="28"/>
      <w:szCs w:val="28"/>
    </w:rPr>
  </w:style>
  <w:style w:type="paragraph" w:styleId="Titre2">
    <w:name w:val="heading 2"/>
    <w:aliases w:val="charte T2,paragraphe,heading 2,Contrat 2,Ctt,niveau 2,H2,Fonctionnalité,Titre 21,t2.T2"/>
    <w:basedOn w:val="Normal"/>
    <w:next w:val="Normal"/>
    <w:link w:val="Titre2Car"/>
    <w:unhideWhenUsed/>
    <w:qFormat/>
    <w:rsid w:val="00CE7C8F"/>
    <w:pPr>
      <w:keepNext/>
      <w:keepLines/>
      <w:numPr>
        <w:ilvl w:val="1"/>
        <w:numId w:val="1"/>
      </w:numPr>
      <w:spacing w:before="240"/>
      <w:outlineLvl w:val="1"/>
    </w:pPr>
    <w:rPr>
      <w:rFonts w:ascii="CorporateSBQ" w:eastAsiaTheme="majorEastAsia" w:hAnsi="CorporateSBQ"/>
      <w:b/>
      <w:bCs/>
      <w:smallCaps/>
      <w:color w:val="7030A0"/>
      <w:szCs w:val="26"/>
      <w:u w:val="single"/>
    </w:rPr>
  </w:style>
  <w:style w:type="paragraph" w:styleId="Titre3">
    <w:name w:val="heading 3"/>
    <w:basedOn w:val="Normal"/>
    <w:next w:val="Normal"/>
    <w:link w:val="Titre3Car"/>
    <w:unhideWhenUsed/>
    <w:qFormat/>
    <w:rsid w:val="00AB2A53"/>
    <w:pPr>
      <w:keepNext/>
      <w:keepLines/>
      <w:numPr>
        <w:ilvl w:val="2"/>
        <w:numId w:val="1"/>
      </w:numPr>
      <w:spacing w:before="200"/>
      <w:outlineLvl w:val="2"/>
    </w:pPr>
    <w:rPr>
      <w:rFonts w:ascii="CorporateSBQ" w:eastAsiaTheme="majorEastAsia" w:hAnsi="CorporateSBQ"/>
      <w:bCs/>
      <w:color w:val="7030A0"/>
      <w:u w:val="single"/>
    </w:rPr>
  </w:style>
  <w:style w:type="paragraph" w:styleId="Titre4">
    <w:name w:val="heading 4"/>
    <w:basedOn w:val="Normal"/>
    <w:next w:val="Normal"/>
    <w:link w:val="Titre4Car"/>
    <w:unhideWhenUsed/>
    <w:qFormat/>
    <w:rsid w:val="00AB2A53"/>
    <w:pPr>
      <w:keepNext/>
      <w:keepLines/>
      <w:numPr>
        <w:ilvl w:val="3"/>
        <w:numId w:val="1"/>
      </w:numPr>
      <w:spacing w:before="200"/>
      <w:outlineLvl w:val="3"/>
    </w:pPr>
    <w:rPr>
      <w:rFonts w:eastAsiaTheme="majorEastAsia"/>
      <w:bCs/>
      <w:iCs/>
      <w:color w:val="7030A0"/>
    </w:rPr>
  </w:style>
  <w:style w:type="paragraph" w:styleId="Titre5">
    <w:name w:val="heading 5"/>
    <w:basedOn w:val="Normal"/>
    <w:next w:val="Normal"/>
    <w:link w:val="Titre5Car"/>
    <w:unhideWhenUsed/>
    <w:qFormat/>
    <w:rsid w:val="00011492"/>
    <w:pPr>
      <w:keepNext/>
      <w:keepLines/>
      <w:numPr>
        <w:ilvl w:val="4"/>
        <w:numId w:val="1"/>
      </w:numPr>
      <w:spacing w:before="200"/>
      <w:outlineLvl w:val="4"/>
    </w:pPr>
    <w:rPr>
      <w:rFonts w:ascii="CorporateSBQ" w:eastAsiaTheme="majorEastAsia" w:hAnsi="CorporateSBQ"/>
      <w:i/>
      <w:color w:val="4BACC6" w:themeColor="accent5"/>
      <w:szCs w:val="22"/>
    </w:rPr>
  </w:style>
  <w:style w:type="paragraph" w:styleId="Titre6">
    <w:name w:val="heading 6"/>
    <w:basedOn w:val="Normal"/>
    <w:next w:val="Normal"/>
    <w:link w:val="Titre6Car"/>
    <w:unhideWhenUsed/>
    <w:qFormat/>
    <w:rsid w:val="00A16550"/>
    <w:pPr>
      <w:keepNext/>
      <w:keepLines/>
      <w:numPr>
        <w:ilvl w:val="5"/>
        <w:numId w:val="1"/>
      </w:numPr>
      <w:spacing w:before="200"/>
      <w:outlineLvl w:val="5"/>
    </w:pPr>
    <w:rPr>
      <w:rFonts w:asciiTheme="majorHAnsi" w:eastAsiaTheme="majorEastAsia" w:hAnsiTheme="majorHAnsi" w:cstheme="majorBidi"/>
      <w:i/>
      <w:iCs/>
      <w:color w:val="243F60" w:themeColor="accent1" w:themeShade="7F"/>
      <w:szCs w:val="22"/>
    </w:rPr>
  </w:style>
  <w:style w:type="paragraph" w:styleId="Titre7">
    <w:name w:val="heading 7"/>
    <w:basedOn w:val="Normal"/>
    <w:next w:val="Normal"/>
    <w:link w:val="Titre7Car"/>
    <w:unhideWhenUsed/>
    <w:qFormat/>
    <w:rsid w:val="00A16550"/>
    <w:pPr>
      <w:keepNext/>
      <w:keepLines/>
      <w:numPr>
        <w:ilvl w:val="6"/>
        <w:numId w:val="1"/>
      </w:numPr>
      <w:spacing w:before="200"/>
      <w:outlineLvl w:val="6"/>
    </w:pPr>
    <w:rPr>
      <w:rFonts w:asciiTheme="majorHAnsi" w:eastAsiaTheme="majorEastAsia" w:hAnsiTheme="majorHAnsi" w:cstheme="majorBidi"/>
      <w:i/>
      <w:iCs/>
      <w:color w:val="404040" w:themeColor="text1" w:themeTint="BF"/>
      <w:szCs w:val="22"/>
    </w:rPr>
  </w:style>
  <w:style w:type="paragraph" w:styleId="Titre8">
    <w:name w:val="heading 8"/>
    <w:basedOn w:val="Normal"/>
    <w:next w:val="Normal"/>
    <w:link w:val="Titre8Car"/>
    <w:unhideWhenUsed/>
    <w:qFormat/>
    <w:rsid w:val="00A16550"/>
    <w:pPr>
      <w:keepNext/>
      <w:keepLines/>
      <w:numPr>
        <w:ilvl w:val="7"/>
        <w:numId w:val="1"/>
      </w:numPr>
      <w:spacing w:before="200"/>
      <w:outlineLvl w:val="7"/>
    </w:pPr>
    <w:rPr>
      <w:rFonts w:asciiTheme="majorHAnsi" w:eastAsiaTheme="majorEastAsia" w:hAnsiTheme="majorHAnsi" w:cstheme="majorBidi"/>
      <w:color w:val="404040" w:themeColor="text1" w:themeTint="BF"/>
    </w:rPr>
  </w:style>
  <w:style w:type="paragraph" w:styleId="Titre9">
    <w:name w:val="heading 9"/>
    <w:basedOn w:val="Normal"/>
    <w:next w:val="Normal"/>
    <w:link w:val="Titre9Car"/>
    <w:unhideWhenUsed/>
    <w:qFormat/>
    <w:rsid w:val="00A16550"/>
    <w:pPr>
      <w:keepNext/>
      <w:keepLines/>
      <w:numPr>
        <w:ilvl w:val="8"/>
        <w:numId w:val="1"/>
      </w:numPr>
      <w:spacing w:before="200"/>
      <w:outlineLvl w:val="8"/>
    </w:pPr>
    <w:rPr>
      <w:rFonts w:asciiTheme="majorHAnsi" w:eastAsiaTheme="majorEastAsia" w:hAnsiTheme="majorHAnsi" w:cstheme="majorBidi"/>
      <w:i/>
      <w:iCs/>
      <w:color w:val="404040" w:themeColor="text1" w:themeTint="BF"/>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rsid w:val="009D2830"/>
    <w:rPr>
      <w:rFonts w:ascii="CorporateSBQ" w:eastAsiaTheme="majorEastAsia" w:hAnsi="CorporateSBQ" w:cs="Arial"/>
      <w:b/>
      <w:bCs/>
      <w:color w:val="7030A0"/>
      <w:sz w:val="28"/>
      <w:szCs w:val="28"/>
      <w:lang w:eastAsia="fr-FR"/>
    </w:rPr>
  </w:style>
  <w:style w:type="character" w:customStyle="1" w:styleId="Titre2Car">
    <w:name w:val="Titre 2 Car"/>
    <w:aliases w:val="charte T2 Car,paragraphe Car,heading 2 Car,Contrat 2 Car,Ctt Car,niveau 2 Car,H2 Car,Fonctionnalité Car,Titre 21 Car,t2.T2 Car"/>
    <w:basedOn w:val="Policepardfaut"/>
    <w:link w:val="Titre2"/>
    <w:rsid w:val="00CE7C8F"/>
    <w:rPr>
      <w:rFonts w:ascii="CorporateSBQ" w:eastAsiaTheme="majorEastAsia" w:hAnsi="CorporateSBQ" w:cs="Arial"/>
      <w:b/>
      <w:bCs/>
      <w:smallCaps/>
      <w:color w:val="7030A0"/>
      <w:szCs w:val="26"/>
      <w:u w:val="single"/>
      <w:lang w:eastAsia="fr-FR"/>
    </w:rPr>
  </w:style>
  <w:style w:type="character" w:customStyle="1" w:styleId="Titre3Car">
    <w:name w:val="Titre 3 Car"/>
    <w:basedOn w:val="Policepardfaut"/>
    <w:link w:val="Titre3"/>
    <w:rsid w:val="00AB2A53"/>
    <w:rPr>
      <w:rFonts w:ascii="CorporateSBQ" w:eastAsiaTheme="majorEastAsia" w:hAnsi="CorporateSBQ" w:cs="Arial"/>
      <w:bCs/>
      <w:color w:val="7030A0"/>
      <w:szCs w:val="20"/>
      <w:u w:val="single"/>
      <w:lang w:eastAsia="fr-FR"/>
    </w:rPr>
  </w:style>
  <w:style w:type="character" w:customStyle="1" w:styleId="Titre4Car">
    <w:name w:val="Titre 4 Car"/>
    <w:basedOn w:val="Policepardfaut"/>
    <w:link w:val="Titre4"/>
    <w:rsid w:val="00AB2A53"/>
    <w:rPr>
      <w:rFonts w:ascii="Times New Roman" w:eastAsiaTheme="majorEastAsia" w:hAnsi="Times New Roman" w:cs="Arial"/>
      <w:bCs/>
      <w:iCs/>
      <w:color w:val="7030A0"/>
      <w:szCs w:val="20"/>
      <w:lang w:eastAsia="fr-FR"/>
    </w:rPr>
  </w:style>
  <w:style w:type="character" w:customStyle="1" w:styleId="Titre5Car">
    <w:name w:val="Titre 5 Car"/>
    <w:basedOn w:val="Policepardfaut"/>
    <w:link w:val="Titre5"/>
    <w:rsid w:val="00011492"/>
    <w:rPr>
      <w:rFonts w:ascii="CorporateSBQ" w:eastAsiaTheme="majorEastAsia" w:hAnsi="CorporateSBQ" w:cs="Arial"/>
      <w:i/>
      <w:color w:val="4BACC6" w:themeColor="accent5"/>
      <w:lang w:eastAsia="fr-FR"/>
    </w:rPr>
  </w:style>
  <w:style w:type="character" w:customStyle="1" w:styleId="Titre6Car">
    <w:name w:val="Titre 6 Car"/>
    <w:basedOn w:val="Policepardfaut"/>
    <w:link w:val="Titre6"/>
    <w:rsid w:val="00A16550"/>
    <w:rPr>
      <w:rFonts w:asciiTheme="majorHAnsi" w:eastAsiaTheme="majorEastAsia" w:hAnsiTheme="majorHAnsi" w:cstheme="majorBidi"/>
      <w:i/>
      <w:iCs/>
      <w:color w:val="243F60" w:themeColor="accent1" w:themeShade="7F"/>
      <w:lang w:eastAsia="fr-FR"/>
    </w:rPr>
  </w:style>
  <w:style w:type="character" w:customStyle="1" w:styleId="Titre7Car">
    <w:name w:val="Titre 7 Car"/>
    <w:basedOn w:val="Policepardfaut"/>
    <w:link w:val="Titre7"/>
    <w:rsid w:val="00A16550"/>
    <w:rPr>
      <w:rFonts w:asciiTheme="majorHAnsi" w:eastAsiaTheme="majorEastAsia" w:hAnsiTheme="majorHAnsi" w:cstheme="majorBidi"/>
      <w:i/>
      <w:iCs/>
      <w:color w:val="404040" w:themeColor="text1" w:themeTint="BF"/>
      <w:lang w:eastAsia="fr-FR"/>
    </w:rPr>
  </w:style>
  <w:style w:type="character" w:customStyle="1" w:styleId="Titre8Car">
    <w:name w:val="Titre 8 Car"/>
    <w:basedOn w:val="Policepardfaut"/>
    <w:link w:val="Titre8"/>
    <w:rsid w:val="00A16550"/>
    <w:rPr>
      <w:rFonts w:asciiTheme="majorHAnsi" w:eastAsiaTheme="majorEastAsia" w:hAnsiTheme="majorHAnsi" w:cstheme="majorBidi"/>
      <w:color w:val="404040" w:themeColor="text1" w:themeTint="BF"/>
      <w:szCs w:val="20"/>
      <w:lang w:eastAsia="fr-FR"/>
    </w:rPr>
  </w:style>
  <w:style w:type="character" w:customStyle="1" w:styleId="Titre9Car">
    <w:name w:val="Titre 9 Car"/>
    <w:basedOn w:val="Policepardfaut"/>
    <w:link w:val="Titre9"/>
    <w:rsid w:val="00A16550"/>
    <w:rPr>
      <w:rFonts w:asciiTheme="majorHAnsi" w:eastAsiaTheme="majorEastAsia" w:hAnsiTheme="majorHAnsi" w:cstheme="majorBidi"/>
      <w:i/>
      <w:iCs/>
      <w:color w:val="404040" w:themeColor="text1" w:themeTint="BF"/>
      <w:szCs w:val="20"/>
      <w:lang w:eastAsia="fr-FR"/>
    </w:rPr>
  </w:style>
  <w:style w:type="paragraph" w:styleId="Paragraphedeliste">
    <w:name w:val="List Paragraph"/>
    <w:aliases w:val="CCAP next,Liste à puce,Level 1 Puce,EDF_Paragraphe,lp1,Bullet List,FooterText,numbered,Use Case List Paragraph,Liste à puce - Normal,Paragraphe 3,corp de texte,Párrafo de lista,TP Liste"/>
    <w:basedOn w:val="Normal"/>
    <w:link w:val="ParagraphedelisteCar"/>
    <w:uiPriority w:val="34"/>
    <w:qFormat/>
    <w:rsid w:val="00A16550"/>
    <w:pPr>
      <w:ind w:left="720"/>
      <w:contextualSpacing/>
    </w:pPr>
  </w:style>
  <w:style w:type="character" w:customStyle="1" w:styleId="ParagraphedelisteCar">
    <w:name w:val="Paragraphe de liste Car"/>
    <w:aliases w:val="CCAP next Car,Liste à puce Car,Level 1 Puce Car,EDF_Paragraphe Car,lp1 Car,Bullet List Car,FooterText Car,numbered Car,Use Case List Paragraph Car,Liste à puce - Normal Car,Paragraphe 3 Car,corp de texte Car,Párrafo de lista Car"/>
    <w:basedOn w:val="Policepardfaut"/>
    <w:link w:val="Paragraphedeliste"/>
    <w:uiPriority w:val="34"/>
    <w:rsid w:val="003F4568"/>
    <w:rPr>
      <w:rFonts w:ascii="CIDFont+F2" w:hAnsi="CIDFont+F2" w:cs="CIDFont+F2"/>
      <w:sz w:val="20"/>
      <w:szCs w:val="20"/>
    </w:rPr>
  </w:style>
  <w:style w:type="paragraph" w:styleId="Textedebulles">
    <w:name w:val="Balloon Text"/>
    <w:basedOn w:val="Normal"/>
    <w:link w:val="TextedebullesCar"/>
    <w:uiPriority w:val="99"/>
    <w:semiHidden/>
    <w:unhideWhenUsed/>
    <w:rsid w:val="00E30E96"/>
    <w:rPr>
      <w:rFonts w:ascii="Tahoma" w:hAnsi="Tahoma" w:cs="Tahoma"/>
      <w:sz w:val="16"/>
      <w:szCs w:val="16"/>
    </w:rPr>
  </w:style>
  <w:style w:type="character" w:customStyle="1" w:styleId="TextedebullesCar">
    <w:name w:val="Texte de bulles Car"/>
    <w:basedOn w:val="Policepardfaut"/>
    <w:link w:val="Textedebulles"/>
    <w:uiPriority w:val="99"/>
    <w:semiHidden/>
    <w:rsid w:val="00E30E96"/>
    <w:rPr>
      <w:rFonts w:ascii="Tahoma" w:hAnsi="Tahoma" w:cs="Tahoma"/>
      <w:sz w:val="16"/>
      <w:szCs w:val="16"/>
    </w:rPr>
  </w:style>
  <w:style w:type="table" w:styleId="Grilledutableau">
    <w:name w:val="Table Grid"/>
    <w:basedOn w:val="TableauNormal"/>
    <w:uiPriority w:val="59"/>
    <w:rsid w:val="00E30E9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tte">
    <w:name w:val="header"/>
    <w:basedOn w:val="Normal"/>
    <w:link w:val="En-tteCar"/>
    <w:uiPriority w:val="99"/>
    <w:unhideWhenUsed/>
    <w:rsid w:val="00E30E96"/>
    <w:pPr>
      <w:tabs>
        <w:tab w:val="center" w:pos="4536"/>
        <w:tab w:val="right" w:pos="9072"/>
      </w:tabs>
    </w:pPr>
  </w:style>
  <w:style w:type="character" w:customStyle="1" w:styleId="En-tteCar">
    <w:name w:val="En-tête Car"/>
    <w:basedOn w:val="Policepardfaut"/>
    <w:link w:val="En-tte"/>
    <w:uiPriority w:val="99"/>
    <w:rsid w:val="00E30E96"/>
    <w:rPr>
      <w:rFonts w:ascii="CIDFont+F2" w:hAnsi="CIDFont+F2" w:cs="CIDFont+F2"/>
      <w:sz w:val="20"/>
      <w:szCs w:val="20"/>
    </w:rPr>
  </w:style>
  <w:style w:type="paragraph" w:styleId="Pieddepage">
    <w:name w:val="footer"/>
    <w:basedOn w:val="Normal"/>
    <w:link w:val="PieddepageCar"/>
    <w:uiPriority w:val="99"/>
    <w:unhideWhenUsed/>
    <w:rsid w:val="00E30E96"/>
    <w:pPr>
      <w:tabs>
        <w:tab w:val="center" w:pos="4536"/>
        <w:tab w:val="right" w:pos="9072"/>
      </w:tabs>
    </w:pPr>
  </w:style>
  <w:style w:type="character" w:customStyle="1" w:styleId="PieddepageCar">
    <w:name w:val="Pied de page Car"/>
    <w:basedOn w:val="Policepardfaut"/>
    <w:link w:val="Pieddepage"/>
    <w:uiPriority w:val="99"/>
    <w:rsid w:val="00E30E96"/>
    <w:rPr>
      <w:rFonts w:ascii="CIDFont+F2" w:hAnsi="CIDFont+F2" w:cs="CIDFont+F2"/>
      <w:sz w:val="20"/>
      <w:szCs w:val="20"/>
    </w:rPr>
  </w:style>
  <w:style w:type="table" w:customStyle="1" w:styleId="Grilledutableau1">
    <w:name w:val="Grille du tableau1"/>
    <w:basedOn w:val="TableauNormal"/>
    <w:next w:val="Grilledutableau"/>
    <w:uiPriority w:val="59"/>
    <w:rsid w:val="005866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arquedecommentaire">
    <w:name w:val="annotation reference"/>
    <w:basedOn w:val="Policepardfaut"/>
    <w:uiPriority w:val="99"/>
    <w:unhideWhenUsed/>
    <w:rsid w:val="002A2793"/>
    <w:rPr>
      <w:sz w:val="16"/>
      <w:szCs w:val="16"/>
    </w:rPr>
  </w:style>
  <w:style w:type="paragraph" w:styleId="Commentaire">
    <w:name w:val="annotation text"/>
    <w:basedOn w:val="Normal"/>
    <w:link w:val="CommentaireCar"/>
    <w:uiPriority w:val="99"/>
    <w:unhideWhenUsed/>
    <w:rsid w:val="002A2793"/>
  </w:style>
  <w:style w:type="character" w:customStyle="1" w:styleId="CommentaireCar">
    <w:name w:val="Commentaire Car"/>
    <w:basedOn w:val="Policepardfaut"/>
    <w:link w:val="Commentaire"/>
    <w:uiPriority w:val="99"/>
    <w:rsid w:val="002A2793"/>
    <w:rPr>
      <w:rFonts w:ascii="CIDFont+F2" w:hAnsi="CIDFont+F2" w:cs="CIDFont+F2"/>
      <w:sz w:val="20"/>
      <w:szCs w:val="20"/>
    </w:rPr>
  </w:style>
  <w:style w:type="paragraph" w:styleId="Objetducommentaire">
    <w:name w:val="annotation subject"/>
    <w:basedOn w:val="Commentaire"/>
    <w:next w:val="Commentaire"/>
    <w:link w:val="ObjetducommentaireCar"/>
    <w:uiPriority w:val="99"/>
    <w:semiHidden/>
    <w:unhideWhenUsed/>
    <w:rsid w:val="002A2793"/>
    <w:rPr>
      <w:b/>
      <w:bCs/>
    </w:rPr>
  </w:style>
  <w:style w:type="character" w:customStyle="1" w:styleId="ObjetducommentaireCar">
    <w:name w:val="Objet du commentaire Car"/>
    <w:basedOn w:val="CommentaireCar"/>
    <w:link w:val="Objetducommentaire"/>
    <w:uiPriority w:val="99"/>
    <w:semiHidden/>
    <w:rsid w:val="002A2793"/>
    <w:rPr>
      <w:rFonts w:ascii="CIDFont+F2" w:hAnsi="CIDFont+F2" w:cs="CIDFont+F2"/>
      <w:b/>
      <w:bCs/>
      <w:sz w:val="20"/>
      <w:szCs w:val="20"/>
    </w:rPr>
  </w:style>
  <w:style w:type="paragraph" w:customStyle="1" w:styleId="Default">
    <w:name w:val="Default"/>
    <w:rsid w:val="009F20C9"/>
    <w:pPr>
      <w:autoSpaceDE w:val="0"/>
      <w:autoSpaceDN w:val="0"/>
      <w:adjustRightInd w:val="0"/>
      <w:spacing w:after="0" w:line="240" w:lineRule="auto"/>
    </w:pPr>
    <w:rPr>
      <w:rFonts w:ascii="Arial" w:hAnsi="Arial" w:cs="Arial"/>
      <w:color w:val="000000"/>
      <w:sz w:val="24"/>
      <w:szCs w:val="24"/>
    </w:rPr>
  </w:style>
  <w:style w:type="paragraph" w:styleId="TM1">
    <w:name w:val="toc 1"/>
    <w:basedOn w:val="Normal"/>
    <w:next w:val="Normal"/>
    <w:autoRedefine/>
    <w:uiPriority w:val="39"/>
    <w:unhideWhenUsed/>
    <w:rsid w:val="002276B0"/>
    <w:pPr>
      <w:tabs>
        <w:tab w:val="left" w:pos="400"/>
        <w:tab w:val="right" w:leader="dot" w:pos="9061"/>
      </w:tabs>
      <w:spacing w:after="100"/>
    </w:pPr>
  </w:style>
  <w:style w:type="paragraph" w:styleId="TM2">
    <w:name w:val="toc 2"/>
    <w:basedOn w:val="Normal"/>
    <w:next w:val="Normal"/>
    <w:autoRedefine/>
    <w:uiPriority w:val="39"/>
    <w:unhideWhenUsed/>
    <w:rsid w:val="003C6EF9"/>
    <w:pPr>
      <w:spacing w:after="100"/>
      <w:ind w:left="200"/>
    </w:pPr>
  </w:style>
  <w:style w:type="paragraph" w:styleId="TM3">
    <w:name w:val="toc 3"/>
    <w:basedOn w:val="Normal"/>
    <w:next w:val="Normal"/>
    <w:autoRedefine/>
    <w:uiPriority w:val="39"/>
    <w:unhideWhenUsed/>
    <w:rsid w:val="003C6EF9"/>
    <w:pPr>
      <w:spacing w:after="100"/>
      <w:ind w:left="400"/>
    </w:pPr>
  </w:style>
  <w:style w:type="character" w:styleId="Lienhypertexte">
    <w:name w:val="Hyperlink"/>
    <w:basedOn w:val="Policepardfaut"/>
    <w:uiPriority w:val="99"/>
    <w:unhideWhenUsed/>
    <w:rsid w:val="003C6EF9"/>
    <w:rPr>
      <w:color w:val="0000FF" w:themeColor="hyperlink"/>
      <w:u w:val="single"/>
    </w:rPr>
  </w:style>
  <w:style w:type="character" w:styleId="Lienhypertextesuivivisit">
    <w:name w:val="FollowedHyperlink"/>
    <w:basedOn w:val="Policepardfaut"/>
    <w:uiPriority w:val="99"/>
    <w:semiHidden/>
    <w:unhideWhenUsed/>
    <w:rsid w:val="001C728C"/>
    <w:rPr>
      <w:color w:val="800080"/>
      <w:u w:val="single"/>
    </w:rPr>
  </w:style>
  <w:style w:type="paragraph" w:customStyle="1" w:styleId="xl323">
    <w:name w:val="xl323"/>
    <w:basedOn w:val="Normal"/>
    <w:rsid w:val="001C728C"/>
    <w:pPr>
      <w:pBdr>
        <w:top w:val="single" w:sz="8" w:space="0" w:color="auto"/>
        <w:left w:val="single" w:sz="8" w:space="0" w:color="auto"/>
      </w:pBdr>
      <w:spacing w:before="100" w:beforeAutospacing="1" w:after="100" w:afterAutospacing="1"/>
      <w:jc w:val="center"/>
      <w:textAlignment w:val="top"/>
    </w:pPr>
    <w:rPr>
      <w:sz w:val="16"/>
      <w:szCs w:val="16"/>
    </w:rPr>
  </w:style>
  <w:style w:type="paragraph" w:customStyle="1" w:styleId="xl324">
    <w:name w:val="xl324"/>
    <w:basedOn w:val="Normal"/>
    <w:rsid w:val="001C728C"/>
    <w:pPr>
      <w:pBdr>
        <w:top w:val="single" w:sz="8" w:space="0" w:color="auto"/>
      </w:pBdr>
      <w:spacing w:before="100" w:beforeAutospacing="1" w:after="100" w:afterAutospacing="1"/>
      <w:jc w:val="center"/>
      <w:textAlignment w:val="top"/>
    </w:pPr>
    <w:rPr>
      <w:sz w:val="16"/>
      <w:szCs w:val="16"/>
    </w:rPr>
  </w:style>
  <w:style w:type="paragraph" w:customStyle="1" w:styleId="xl325">
    <w:name w:val="xl325"/>
    <w:basedOn w:val="Normal"/>
    <w:rsid w:val="001C728C"/>
    <w:pPr>
      <w:pBdr>
        <w:top w:val="single" w:sz="8" w:space="0" w:color="auto"/>
      </w:pBdr>
      <w:spacing w:before="100" w:beforeAutospacing="1" w:after="100" w:afterAutospacing="1"/>
      <w:jc w:val="left"/>
    </w:pPr>
    <w:rPr>
      <w:sz w:val="16"/>
      <w:szCs w:val="16"/>
    </w:rPr>
  </w:style>
  <w:style w:type="paragraph" w:customStyle="1" w:styleId="xl326">
    <w:name w:val="xl326"/>
    <w:basedOn w:val="Normal"/>
    <w:rsid w:val="001C728C"/>
    <w:pPr>
      <w:pBdr>
        <w:top w:val="single" w:sz="8" w:space="0" w:color="auto"/>
      </w:pBdr>
      <w:spacing w:before="100" w:beforeAutospacing="1" w:after="100" w:afterAutospacing="1"/>
      <w:jc w:val="center"/>
    </w:pPr>
    <w:rPr>
      <w:sz w:val="16"/>
      <w:szCs w:val="16"/>
    </w:rPr>
  </w:style>
  <w:style w:type="paragraph" w:customStyle="1" w:styleId="xl327">
    <w:name w:val="xl327"/>
    <w:basedOn w:val="Normal"/>
    <w:rsid w:val="001C728C"/>
    <w:pPr>
      <w:pBdr>
        <w:top w:val="single" w:sz="8" w:space="0" w:color="auto"/>
      </w:pBdr>
      <w:spacing w:before="100" w:beforeAutospacing="1" w:after="100" w:afterAutospacing="1"/>
      <w:jc w:val="left"/>
    </w:pPr>
    <w:rPr>
      <w:sz w:val="16"/>
      <w:szCs w:val="16"/>
    </w:rPr>
  </w:style>
  <w:style w:type="paragraph" w:customStyle="1" w:styleId="xl328">
    <w:name w:val="xl328"/>
    <w:basedOn w:val="Normal"/>
    <w:rsid w:val="001C728C"/>
    <w:pPr>
      <w:pBdr>
        <w:top w:val="single" w:sz="8" w:space="0" w:color="auto"/>
        <w:right w:val="single" w:sz="8" w:space="0" w:color="auto"/>
      </w:pBdr>
      <w:spacing w:before="100" w:beforeAutospacing="1" w:after="100" w:afterAutospacing="1"/>
      <w:jc w:val="left"/>
    </w:pPr>
    <w:rPr>
      <w:sz w:val="16"/>
      <w:szCs w:val="16"/>
    </w:rPr>
  </w:style>
  <w:style w:type="paragraph" w:customStyle="1" w:styleId="xl329">
    <w:name w:val="xl329"/>
    <w:basedOn w:val="Normal"/>
    <w:rsid w:val="001C728C"/>
    <w:pPr>
      <w:spacing w:before="100" w:beforeAutospacing="1" w:after="100" w:afterAutospacing="1"/>
      <w:jc w:val="left"/>
    </w:pPr>
    <w:rPr>
      <w:sz w:val="16"/>
      <w:szCs w:val="16"/>
    </w:rPr>
  </w:style>
  <w:style w:type="paragraph" w:customStyle="1" w:styleId="xl330">
    <w:name w:val="xl330"/>
    <w:basedOn w:val="Normal"/>
    <w:rsid w:val="001C728C"/>
    <w:pPr>
      <w:spacing w:before="100" w:beforeAutospacing="1" w:after="100" w:afterAutospacing="1"/>
      <w:jc w:val="left"/>
    </w:pPr>
    <w:rPr>
      <w:sz w:val="16"/>
      <w:szCs w:val="16"/>
    </w:rPr>
  </w:style>
  <w:style w:type="paragraph" w:customStyle="1" w:styleId="xl331">
    <w:name w:val="xl331"/>
    <w:basedOn w:val="Normal"/>
    <w:rsid w:val="001C728C"/>
    <w:pPr>
      <w:spacing w:before="100" w:beforeAutospacing="1" w:after="100" w:afterAutospacing="1"/>
      <w:jc w:val="center"/>
      <w:textAlignment w:val="top"/>
    </w:pPr>
    <w:rPr>
      <w:sz w:val="16"/>
      <w:szCs w:val="16"/>
    </w:rPr>
  </w:style>
  <w:style w:type="paragraph" w:customStyle="1" w:styleId="xl332">
    <w:name w:val="xl332"/>
    <w:basedOn w:val="Normal"/>
    <w:rsid w:val="001C728C"/>
    <w:pPr>
      <w:spacing w:before="100" w:beforeAutospacing="1" w:after="100" w:afterAutospacing="1"/>
      <w:jc w:val="center"/>
    </w:pPr>
    <w:rPr>
      <w:sz w:val="16"/>
      <w:szCs w:val="16"/>
    </w:rPr>
  </w:style>
  <w:style w:type="paragraph" w:customStyle="1" w:styleId="xl333">
    <w:name w:val="xl333"/>
    <w:basedOn w:val="Normal"/>
    <w:rsid w:val="001C728C"/>
    <w:pPr>
      <w:pBdr>
        <w:left w:val="single" w:sz="8" w:space="0" w:color="auto"/>
        <w:bottom w:val="single" w:sz="8" w:space="0" w:color="auto"/>
      </w:pBdr>
      <w:spacing w:before="100" w:beforeAutospacing="1" w:after="100" w:afterAutospacing="1"/>
      <w:jc w:val="center"/>
      <w:textAlignment w:val="top"/>
    </w:pPr>
    <w:rPr>
      <w:b/>
      <w:bCs/>
      <w:color w:val="C00000"/>
      <w:sz w:val="16"/>
      <w:szCs w:val="16"/>
    </w:rPr>
  </w:style>
  <w:style w:type="paragraph" w:customStyle="1" w:styleId="xl334">
    <w:name w:val="xl334"/>
    <w:basedOn w:val="Normal"/>
    <w:rsid w:val="001C728C"/>
    <w:pPr>
      <w:pBdr>
        <w:bottom w:val="single" w:sz="8" w:space="0" w:color="auto"/>
      </w:pBdr>
      <w:spacing w:before="100" w:beforeAutospacing="1" w:after="100" w:afterAutospacing="1"/>
      <w:jc w:val="center"/>
      <w:textAlignment w:val="top"/>
    </w:pPr>
    <w:rPr>
      <w:b/>
      <w:bCs/>
      <w:color w:val="C00000"/>
      <w:sz w:val="16"/>
      <w:szCs w:val="16"/>
    </w:rPr>
  </w:style>
  <w:style w:type="paragraph" w:customStyle="1" w:styleId="xl335">
    <w:name w:val="xl335"/>
    <w:basedOn w:val="Normal"/>
    <w:rsid w:val="001C728C"/>
    <w:pPr>
      <w:pBdr>
        <w:top w:val="single" w:sz="8" w:space="0" w:color="auto"/>
        <w:left w:val="single" w:sz="8" w:space="0" w:color="auto"/>
      </w:pBdr>
      <w:shd w:val="clear" w:color="000000" w:fill="F2F2F2"/>
      <w:spacing w:before="100" w:beforeAutospacing="1" w:after="100" w:afterAutospacing="1"/>
      <w:jc w:val="center"/>
      <w:textAlignment w:val="top"/>
    </w:pPr>
    <w:rPr>
      <w:b/>
      <w:bCs/>
      <w:sz w:val="16"/>
      <w:szCs w:val="16"/>
    </w:rPr>
  </w:style>
  <w:style w:type="paragraph" w:customStyle="1" w:styleId="xl336">
    <w:name w:val="xl336"/>
    <w:basedOn w:val="Normal"/>
    <w:rsid w:val="001C728C"/>
    <w:pPr>
      <w:pBdr>
        <w:top w:val="single" w:sz="8" w:space="0" w:color="auto"/>
      </w:pBdr>
      <w:shd w:val="clear" w:color="000000" w:fill="F2F2F2"/>
      <w:spacing w:before="100" w:beforeAutospacing="1" w:after="100" w:afterAutospacing="1"/>
      <w:jc w:val="center"/>
      <w:textAlignment w:val="top"/>
    </w:pPr>
    <w:rPr>
      <w:sz w:val="16"/>
      <w:szCs w:val="16"/>
    </w:rPr>
  </w:style>
  <w:style w:type="paragraph" w:customStyle="1" w:styleId="xl337">
    <w:name w:val="xl337"/>
    <w:basedOn w:val="Normal"/>
    <w:rsid w:val="001C728C"/>
    <w:pPr>
      <w:pBdr>
        <w:top w:val="single" w:sz="8" w:space="0" w:color="auto"/>
      </w:pBdr>
      <w:shd w:val="clear" w:color="000000" w:fill="F2F2F2"/>
      <w:spacing w:before="100" w:beforeAutospacing="1" w:after="100" w:afterAutospacing="1"/>
      <w:jc w:val="left"/>
    </w:pPr>
    <w:rPr>
      <w:sz w:val="16"/>
      <w:szCs w:val="16"/>
    </w:rPr>
  </w:style>
  <w:style w:type="paragraph" w:customStyle="1" w:styleId="xl338">
    <w:name w:val="xl338"/>
    <w:basedOn w:val="Normal"/>
    <w:rsid w:val="001C728C"/>
    <w:pPr>
      <w:pBdr>
        <w:top w:val="single" w:sz="8" w:space="0" w:color="auto"/>
        <w:left w:val="single" w:sz="8" w:space="0" w:color="auto"/>
      </w:pBdr>
      <w:shd w:val="clear" w:color="000000" w:fill="F2DCDB"/>
      <w:spacing w:before="100" w:beforeAutospacing="1" w:after="100" w:afterAutospacing="1"/>
      <w:jc w:val="center"/>
    </w:pPr>
    <w:rPr>
      <w:sz w:val="16"/>
      <w:szCs w:val="16"/>
    </w:rPr>
  </w:style>
  <w:style w:type="paragraph" w:customStyle="1" w:styleId="xl339">
    <w:name w:val="xl339"/>
    <w:basedOn w:val="Normal"/>
    <w:rsid w:val="001C728C"/>
    <w:pPr>
      <w:pBdr>
        <w:top w:val="single" w:sz="8" w:space="0" w:color="auto"/>
      </w:pBdr>
      <w:shd w:val="clear" w:color="000000" w:fill="F2DCDB"/>
      <w:spacing w:before="100" w:beforeAutospacing="1" w:after="100" w:afterAutospacing="1"/>
      <w:jc w:val="left"/>
    </w:pPr>
    <w:rPr>
      <w:sz w:val="16"/>
      <w:szCs w:val="16"/>
    </w:rPr>
  </w:style>
  <w:style w:type="paragraph" w:customStyle="1" w:styleId="xl340">
    <w:name w:val="xl340"/>
    <w:basedOn w:val="Normal"/>
    <w:rsid w:val="001C728C"/>
    <w:pPr>
      <w:pBdr>
        <w:top w:val="single" w:sz="8" w:space="0" w:color="auto"/>
        <w:right w:val="single" w:sz="8" w:space="0" w:color="auto"/>
      </w:pBdr>
      <w:shd w:val="clear" w:color="000000" w:fill="F2DCDB"/>
      <w:spacing w:before="100" w:beforeAutospacing="1" w:after="100" w:afterAutospacing="1"/>
      <w:jc w:val="right"/>
    </w:pPr>
    <w:rPr>
      <w:b/>
      <w:bCs/>
      <w:sz w:val="16"/>
      <w:szCs w:val="16"/>
    </w:rPr>
  </w:style>
  <w:style w:type="paragraph" w:customStyle="1" w:styleId="xl341">
    <w:name w:val="xl341"/>
    <w:basedOn w:val="Normal"/>
    <w:rsid w:val="001C728C"/>
    <w:pPr>
      <w:pBdr>
        <w:top w:val="single" w:sz="8" w:space="0" w:color="auto"/>
      </w:pBdr>
      <w:shd w:val="clear" w:color="000000" w:fill="DCE6F1"/>
      <w:spacing w:before="100" w:beforeAutospacing="1" w:after="100" w:afterAutospacing="1"/>
      <w:jc w:val="center"/>
    </w:pPr>
    <w:rPr>
      <w:sz w:val="16"/>
      <w:szCs w:val="16"/>
    </w:rPr>
  </w:style>
  <w:style w:type="paragraph" w:customStyle="1" w:styleId="xl342">
    <w:name w:val="xl342"/>
    <w:basedOn w:val="Normal"/>
    <w:rsid w:val="001C728C"/>
    <w:pPr>
      <w:pBdr>
        <w:top w:val="single" w:sz="8" w:space="0" w:color="auto"/>
      </w:pBdr>
      <w:shd w:val="clear" w:color="000000" w:fill="DCE6F1"/>
      <w:spacing w:before="100" w:beforeAutospacing="1" w:after="100" w:afterAutospacing="1"/>
      <w:jc w:val="left"/>
    </w:pPr>
    <w:rPr>
      <w:sz w:val="16"/>
      <w:szCs w:val="16"/>
    </w:rPr>
  </w:style>
  <w:style w:type="paragraph" w:customStyle="1" w:styleId="xl343">
    <w:name w:val="xl343"/>
    <w:basedOn w:val="Normal"/>
    <w:rsid w:val="001C728C"/>
    <w:pPr>
      <w:pBdr>
        <w:top w:val="single" w:sz="8" w:space="0" w:color="auto"/>
        <w:right w:val="single" w:sz="8" w:space="0" w:color="auto"/>
      </w:pBdr>
      <w:shd w:val="clear" w:color="000000" w:fill="DCE6F1"/>
      <w:spacing w:before="100" w:beforeAutospacing="1" w:after="100" w:afterAutospacing="1"/>
      <w:jc w:val="right"/>
    </w:pPr>
    <w:rPr>
      <w:b/>
      <w:bCs/>
      <w:sz w:val="16"/>
      <w:szCs w:val="16"/>
    </w:rPr>
  </w:style>
  <w:style w:type="paragraph" w:customStyle="1" w:styleId="xl344">
    <w:name w:val="xl344"/>
    <w:basedOn w:val="Normal"/>
    <w:rsid w:val="001C728C"/>
    <w:pPr>
      <w:pBdr>
        <w:left w:val="single" w:sz="8" w:space="0" w:color="auto"/>
      </w:pBdr>
      <w:shd w:val="clear" w:color="000000" w:fill="F2F2F2"/>
      <w:spacing w:before="100" w:beforeAutospacing="1" w:after="100" w:afterAutospacing="1"/>
      <w:jc w:val="center"/>
      <w:textAlignment w:val="top"/>
    </w:pPr>
    <w:rPr>
      <w:b/>
      <w:bCs/>
      <w:sz w:val="16"/>
      <w:szCs w:val="16"/>
    </w:rPr>
  </w:style>
  <w:style w:type="paragraph" w:customStyle="1" w:styleId="xl345">
    <w:name w:val="xl345"/>
    <w:basedOn w:val="Normal"/>
    <w:rsid w:val="001C728C"/>
    <w:pPr>
      <w:shd w:val="clear" w:color="000000" w:fill="F2F2F2"/>
      <w:spacing w:before="100" w:beforeAutospacing="1" w:after="100" w:afterAutospacing="1"/>
      <w:jc w:val="center"/>
      <w:textAlignment w:val="top"/>
    </w:pPr>
    <w:rPr>
      <w:b/>
      <w:bCs/>
      <w:sz w:val="16"/>
      <w:szCs w:val="16"/>
    </w:rPr>
  </w:style>
  <w:style w:type="paragraph" w:customStyle="1" w:styleId="xl346">
    <w:name w:val="xl346"/>
    <w:basedOn w:val="Normal"/>
    <w:rsid w:val="001C728C"/>
    <w:pPr>
      <w:shd w:val="clear" w:color="000000" w:fill="F2F2F2"/>
      <w:spacing w:before="100" w:beforeAutospacing="1" w:after="100" w:afterAutospacing="1"/>
      <w:jc w:val="center"/>
    </w:pPr>
    <w:rPr>
      <w:b/>
      <w:bCs/>
      <w:sz w:val="16"/>
      <w:szCs w:val="16"/>
    </w:rPr>
  </w:style>
  <w:style w:type="paragraph" w:customStyle="1" w:styleId="xl347">
    <w:name w:val="xl347"/>
    <w:basedOn w:val="Normal"/>
    <w:rsid w:val="001C728C"/>
    <w:pPr>
      <w:pBdr>
        <w:left w:val="single" w:sz="8" w:space="0" w:color="auto"/>
      </w:pBdr>
      <w:shd w:val="clear" w:color="000000" w:fill="F2DCDB"/>
      <w:spacing w:before="100" w:beforeAutospacing="1" w:after="100" w:afterAutospacing="1"/>
      <w:jc w:val="center"/>
    </w:pPr>
    <w:rPr>
      <w:b/>
      <w:bCs/>
      <w:sz w:val="16"/>
      <w:szCs w:val="16"/>
    </w:rPr>
  </w:style>
  <w:style w:type="paragraph" w:customStyle="1" w:styleId="xl348">
    <w:name w:val="xl348"/>
    <w:basedOn w:val="Normal"/>
    <w:rsid w:val="001C728C"/>
    <w:pPr>
      <w:shd w:val="clear" w:color="000000" w:fill="F2DCDB"/>
      <w:spacing w:before="100" w:beforeAutospacing="1" w:after="100" w:afterAutospacing="1"/>
      <w:jc w:val="center"/>
    </w:pPr>
    <w:rPr>
      <w:b/>
      <w:bCs/>
      <w:sz w:val="16"/>
      <w:szCs w:val="16"/>
    </w:rPr>
  </w:style>
  <w:style w:type="paragraph" w:customStyle="1" w:styleId="xl349">
    <w:name w:val="xl349"/>
    <w:basedOn w:val="Normal"/>
    <w:rsid w:val="001C728C"/>
    <w:pPr>
      <w:pBdr>
        <w:right w:val="single" w:sz="8" w:space="0" w:color="auto"/>
      </w:pBdr>
      <w:shd w:val="clear" w:color="000000" w:fill="F2DCDB"/>
      <w:spacing w:before="100" w:beforeAutospacing="1" w:after="100" w:afterAutospacing="1"/>
      <w:jc w:val="center"/>
    </w:pPr>
    <w:rPr>
      <w:b/>
      <w:bCs/>
      <w:sz w:val="16"/>
      <w:szCs w:val="16"/>
    </w:rPr>
  </w:style>
  <w:style w:type="paragraph" w:customStyle="1" w:styleId="xl350">
    <w:name w:val="xl350"/>
    <w:basedOn w:val="Normal"/>
    <w:rsid w:val="001C728C"/>
    <w:pPr>
      <w:shd w:val="clear" w:color="000000" w:fill="DCE6F1"/>
      <w:spacing w:before="100" w:beforeAutospacing="1" w:after="100" w:afterAutospacing="1"/>
      <w:jc w:val="center"/>
    </w:pPr>
    <w:rPr>
      <w:b/>
      <w:bCs/>
      <w:sz w:val="16"/>
      <w:szCs w:val="16"/>
    </w:rPr>
  </w:style>
  <w:style w:type="paragraph" w:customStyle="1" w:styleId="xl351">
    <w:name w:val="xl351"/>
    <w:basedOn w:val="Normal"/>
    <w:rsid w:val="001C728C"/>
    <w:pPr>
      <w:shd w:val="clear" w:color="000000" w:fill="DCE6F1"/>
      <w:spacing w:before="100" w:beforeAutospacing="1" w:after="100" w:afterAutospacing="1"/>
      <w:jc w:val="center"/>
    </w:pPr>
    <w:rPr>
      <w:b/>
      <w:bCs/>
      <w:sz w:val="16"/>
      <w:szCs w:val="16"/>
    </w:rPr>
  </w:style>
  <w:style w:type="paragraph" w:customStyle="1" w:styleId="xl352">
    <w:name w:val="xl352"/>
    <w:basedOn w:val="Normal"/>
    <w:rsid w:val="001C728C"/>
    <w:pPr>
      <w:pBdr>
        <w:right w:val="single" w:sz="8" w:space="0" w:color="auto"/>
      </w:pBdr>
      <w:shd w:val="clear" w:color="000000" w:fill="DCE6F1"/>
      <w:spacing w:before="100" w:beforeAutospacing="1" w:after="100" w:afterAutospacing="1"/>
      <w:jc w:val="center"/>
    </w:pPr>
    <w:rPr>
      <w:b/>
      <w:bCs/>
      <w:sz w:val="16"/>
      <w:szCs w:val="16"/>
    </w:rPr>
  </w:style>
  <w:style w:type="paragraph" w:customStyle="1" w:styleId="xl353">
    <w:name w:val="xl353"/>
    <w:basedOn w:val="Normal"/>
    <w:rsid w:val="001C728C"/>
    <w:pPr>
      <w:pBdr>
        <w:left w:val="single" w:sz="8" w:space="0" w:color="auto"/>
        <w:bottom w:val="single" w:sz="8" w:space="0" w:color="auto"/>
      </w:pBdr>
      <w:shd w:val="clear" w:color="000000" w:fill="F2F2F2"/>
      <w:spacing w:before="100" w:beforeAutospacing="1" w:after="100" w:afterAutospacing="1"/>
      <w:jc w:val="center"/>
      <w:textAlignment w:val="top"/>
    </w:pPr>
    <w:rPr>
      <w:sz w:val="16"/>
      <w:szCs w:val="16"/>
    </w:rPr>
  </w:style>
  <w:style w:type="paragraph" w:customStyle="1" w:styleId="xl354">
    <w:name w:val="xl354"/>
    <w:basedOn w:val="Normal"/>
    <w:rsid w:val="001C728C"/>
    <w:pPr>
      <w:pBdr>
        <w:bottom w:val="single" w:sz="8" w:space="0" w:color="auto"/>
      </w:pBdr>
      <w:shd w:val="clear" w:color="000000" w:fill="F2F2F2"/>
      <w:spacing w:before="100" w:beforeAutospacing="1" w:after="100" w:afterAutospacing="1"/>
      <w:jc w:val="center"/>
      <w:textAlignment w:val="top"/>
    </w:pPr>
    <w:rPr>
      <w:sz w:val="16"/>
      <w:szCs w:val="16"/>
    </w:rPr>
  </w:style>
  <w:style w:type="paragraph" w:customStyle="1" w:styleId="xl355">
    <w:name w:val="xl355"/>
    <w:basedOn w:val="Normal"/>
    <w:rsid w:val="001C728C"/>
    <w:pPr>
      <w:pBdr>
        <w:bottom w:val="single" w:sz="8" w:space="0" w:color="auto"/>
      </w:pBdr>
      <w:shd w:val="clear" w:color="000000" w:fill="F2F2F2"/>
      <w:spacing w:before="100" w:beforeAutospacing="1" w:after="100" w:afterAutospacing="1"/>
      <w:jc w:val="left"/>
    </w:pPr>
    <w:rPr>
      <w:sz w:val="16"/>
      <w:szCs w:val="16"/>
    </w:rPr>
  </w:style>
  <w:style w:type="paragraph" w:customStyle="1" w:styleId="xl356">
    <w:name w:val="xl356"/>
    <w:basedOn w:val="Normal"/>
    <w:rsid w:val="001C728C"/>
    <w:pPr>
      <w:pBdr>
        <w:bottom w:val="single" w:sz="8" w:space="0" w:color="auto"/>
      </w:pBdr>
      <w:shd w:val="clear" w:color="000000" w:fill="F2F2F2"/>
      <w:spacing w:before="100" w:beforeAutospacing="1" w:after="100" w:afterAutospacing="1"/>
      <w:jc w:val="left"/>
    </w:pPr>
    <w:rPr>
      <w:sz w:val="16"/>
      <w:szCs w:val="16"/>
    </w:rPr>
  </w:style>
  <w:style w:type="paragraph" w:customStyle="1" w:styleId="xl357">
    <w:name w:val="xl357"/>
    <w:basedOn w:val="Normal"/>
    <w:rsid w:val="001C728C"/>
    <w:pPr>
      <w:pBdr>
        <w:left w:val="single" w:sz="8" w:space="0" w:color="auto"/>
        <w:bottom w:val="single" w:sz="8" w:space="0" w:color="auto"/>
      </w:pBdr>
      <w:shd w:val="clear" w:color="000000" w:fill="F2DCDB"/>
      <w:spacing w:before="100" w:beforeAutospacing="1" w:after="100" w:afterAutospacing="1"/>
      <w:jc w:val="center"/>
    </w:pPr>
    <w:rPr>
      <w:sz w:val="16"/>
      <w:szCs w:val="16"/>
    </w:rPr>
  </w:style>
  <w:style w:type="paragraph" w:customStyle="1" w:styleId="xl358">
    <w:name w:val="xl358"/>
    <w:basedOn w:val="Normal"/>
    <w:rsid w:val="001C728C"/>
    <w:pPr>
      <w:pBdr>
        <w:bottom w:val="single" w:sz="8" w:space="0" w:color="auto"/>
      </w:pBdr>
      <w:shd w:val="clear" w:color="000000" w:fill="F2DCDB"/>
      <w:spacing w:before="100" w:beforeAutospacing="1" w:after="100" w:afterAutospacing="1"/>
      <w:jc w:val="left"/>
    </w:pPr>
    <w:rPr>
      <w:sz w:val="16"/>
      <w:szCs w:val="16"/>
    </w:rPr>
  </w:style>
  <w:style w:type="paragraph" w:customStyle="1" w:styleId="xl359">
    <w:name w:val="xl359"/>
    <w:basedOn w:val="Normal"/>
    <w:rsid w:val="001C728C"/>
    <w:pPr>
      <w:pBdr>
        <w:bottom w:val="single" w:sz="8" w:space="0" w:color="auto"/>
        <w:right w:val="single" w:sz="8" w:space="0" w:color="auto"/>
      </w:pBdr>
      <w:shd w:val="clear" w:color="000000" w:fill="F2DCDB"/>
      <w:spacing w:before="100" w:beforeAutospacing="1" w:after="100" w:afterAutospacing="1"/>
      <w:jc w:val="left"/>
    </w:pPr>
    <w:rPr>
      <w:sz w:val="16"/>
      <w:szCs w:val="16"/>
    </w:rPr>
  </w:style>
  <w:style w:type="paragraph" w:customStyle="1" w:styleId="xl360">
    <w:name w:val="xl360"/>
    <w:basedOn w:val="Normal"/>
    <w:rsid w:val="001C728C"/>
    <w:pPr>
      <w:pBdr>
        <w:bottom w:val="single" w:sz="8" w:space="0" w:color="auto"/>
      </w:pBdr>
      <w:shd w:val="clear" w:color="000000" w:fill="DCE6F1"/>
      <w:spacing w:before="100" w:beforeAutospacing="1" w:after="100" w:afterAutospacing="1"/>
      <w:jc w:val="center"/>
    </w:pPr>
    <w:rPr>
      <w:sz w:val="16"/>
      <w:szCs w:val="16"/>
    </w:rPr>
  </w:style>
  <w:style w:type="paragraph" w:customStyle="1" w:styleId="xl361">
    <w:name w:val="xl361"/>
    <w:basedOn w:val="Normal"/>
    <w:rsid w:val="001C728C"/>
    <w:pPr>
      <w:pBdr>
        <w:bottom w:val="single" w:sz="8" w:space="0" w:color="auto"/>
      </w:pBdr>
      <w:shd w:val="clear" w:color="000000" w:fill="DCE6F1"/>
      <w:spacing w:before="100" w:beforeAutospacing="1" w:after="100" w:afterAutospacing="1"/>
      <w:jc w:val="left"/>
    </w:pPr>
    <w:rPr>
      <w:sz w:val="16"/>
      <w:szCs w:val="16"/>
    </w:rPr>
  </w:style>
  <w:style w:type="paragraph" w:customStyle="1" w:styleId="xl362">
    <w:name w:val="xl362"/>
    <w:basedOn w:val="Normal"/>
    <w:rsid w:val="001C728C"/>
    <w:pPr>
      <w:pBdr>
        <w:bottom w:val="single" w:sz="8" w:space="0" w:color="auto"/>
        <w:right w:val="single" w:sz="8" w:space="0" w:color="auto"/>
      </w:pBdr>
      <w:shd w:val="clear" w:color="000000" w:fill="DCE6F1"/>
      <w:spacing w:before="100" w:beforeAutospacing="1" w:after="100" w:afterAutospacing="1"/>
      <w:jc w:val="left"/>
    </w:pPr>
    <w:rPr>
      <w:sz w:val="16"/>
      <w:szCs w:val="16"/>
    </w:rPr>
  </w:style>
  <w:style w:type="paragraph" w:customStyle="1" w:styleId="xl363">
    <w:name w:val="xl363"/>
    <w:basedOn w:val="Normal"/>
    <w:rsid w:val="001C728C"/>
    <w:pPr>
      <w:pBdr>
        <w:left w:val="single" w:sz="4" w:space="0" w:color="auto"/>
      </w:pBdr>
      <w:spacing w:before="100" w:beforeAutospacing="1" w:after="100" w:afterAutospacing="1"/>
      <w:jc w:val="center"/>
      <w:textAlignment w:val="top"/>
    </w:pPr>
    <w:rPr>
      <w:sz w:val="16"/>
      <w:szCs w:val="16"/>
    </w:rPr>
  </w:style>
  <w:style w:type="paragraph" w:customStyle="1" w:styleId="xl364">
    <w:name w:val="xl364"/>
    <w:basedOn w:val="Normal"/>
    <w:rsid w:val="001C728C"/>
    <w:pPr>
      <w:pBdr>
        <w:left w:val="single" w:sz="4" w:space="0" w:color="auto"/>
        <w:right w:val="single" w:sz="4" w:space="0" w:color="auto"/>
      </w:pBdr>
      <w:spacing w:before="100" w:beforeAutospacing="1" w:after="100" w:afterAutospacing="1"/>
      <w:jc w:val="center"/>
      <w:textAlignment w:val="top"/>
    </w:pPr>
    <w:rPr>
      <w:sz w:val="16"/>
      <w:szCs w:val="16"/>
    </w:rPr>
  </w:style>
  <w:style w:type="paragraph" w:customStyle="1" w:styleId="xl365">
    <w:name w:val="xl365"/>
    <w:basedOn w:val="Normal"/>
    <w:rsid w:val="001C728C"/>
    <w:pPr>
      <w:spacing w:before="100" w:beforeAutospacing="1" w:after="100" w:afterAutospacing="1"/>
      <w:jc w:val="center"/>
      <w:textAlignment w:val="top"/>
    </w:pPr>
    <w:rPr>
      <w:b/>
      <w:bCs/>
      <w:color w:val="C00000"/>
      <w:sz w:val="16"/>
      <w:szCs w:val="16"/>
    </w:rPr>
  </w:style>
  <w:style w:type="paragraph" w:customStyle="1" w:styleId="xl366">
    <w:name w:val="xl366"/>
    <w:basedOn w:val="Normal"/>
    <w:rsid w:val="001C728C"/>
    <w:pPr>
      <w:pBdr>
        <w:left w:val="single" w:sz="4" w:space="0" w:color="auto"/>
      </w:pBdr>
      <w:spacing w:before="100" w:beforeAutospacing="1" w:after="100" w:afterAutospacing="1"/>
      <w:jc w:val="left"/>
    </w:pPr>
    <w:rPr>
      <w:sz w:val="16"/>
      <w:szCs w:val="16"/>
    </w:rPr>
  </w:style>
  <w:style w:type="paragraph" w:customStyle="1" w:styleId="xl367">
    <w:name w:val="xl367"/>
    <w:basedOn w:val="Normal"/>
    <w:rsid w:val="001C728C"/>
    <w:pPr>
      <w:pBdr>
        <w:left w:val="single" w:sz="8" w:space="0" w:color="auto"/>
      </w:pBdr>
      <w:spacing w:before="100" w:beforeAutospacing="1" w:after="100" w:afterAutospacing="1"/>
      <w:jc w:val="center"/>
    </w:pPr>
    <w:rPr>
      <w:sz w:val="16"/>
      <w:szCs w:val="16"/>
    </w:rPr>
  </w:style>
  <w:style w:type="paragraph" w:customStyle="1" w:styleId="xl368">
    <w:name w:val="xl368"/>
    <w:basedOn w:val="Normal"/>
    <w:rsid w:val="001C728C"/>
    <w:pPr>
      <w:pBdr>
        <w:left w:val="single" w:sz="4" w:space="0" w:color="auto"/>
        <w:right w:val="single" w:sz="4" w:space="0" w:color="auto"/>
      </w:pBdr>
      <w:spacing w:before="100" w:beforeAutospacing="1" w:after="100" w:afterAutospacing="1"/>
      <w:jc w:val="left"/>
    </w:pPr>
    <w:rPr>
      <w:sz w:val="16"/>
      <w:szCs w:val="16"/>
    </w:rPr>
  </w:style>
  <w:style w:type="paragraph" w:customStyle="1" w:styleId="xl369">
    <w:name w:val="xl369"/>
    <w:basedOn w:val="Normal"/>
    <w:rsid w:val="001C728C"/>
    <w:pPr>
      <w:pBdr>
        <w:right w:val="single" w:sz="8" w:space="0" w:color="auto"/>
      </w:pBdr>
      <w:spacing w:before="100" w:beforeAutospacing="1" w:after="100" w:afterAutospacing="1"/>
      <w:jc w:val="left"/>
    </w:pPr>
    <w:rPr>
      <w:sz w:val="16"/>
      <w:szCs w:val="16"/>
    </w:rPr>
  </w:style>
  <w:style w:type="paragraph" w:customStyle="1" w:styleId="xl370">
    <w:name w:val="xl370"/>
    <w:basedOn w:val="Normal"/>
    <w:rsid w:val="001C728C"/>
    <w:pPr>
      <w:pBdr>
        <w:top w:val="single" w:sz="8" w:space="0" w:color="auto"/>
        <w:left w:val="single" w:sz="8" w:space="0" w:color="auto"/>
      </w:pBdr>
      <w:spacing w:before="100" w:beforeAutospacing="1" w:after="100" w:afterAutospacing="1"/>
      <w:jc w:val="left"/>
    </w:pPr>
    <w:rPr>
      <w:sz w:val="16"/>
      <w:szCs w:val="16"/>
    </w:rPr>
  </w:style>
  <w:style w:type="paragraph" w:customStyle="1" w:styleId="xl371">
    <w:name w:val="xl371"/>
    <w:basedOn w:val="Normal"/>
    <w:rsid w:val="001C728C"/>
    <w:pPr>
      <w:pBdr>
        <w:top w:val="single" w:sz="8" w:space="0" w:color="auto"/>
        <w:right w:val="single" w:sz="8" w:space="0" w:color="auto"/>
      </w:pBdr>
      <w:spacing w:before="100" w:beforeAutospacing="1" w:after="100" w:afterAutospacing="1"/>
      <w:jc w:val="left"/>
    </w:pPr>
    <w:rPr>
      <w:sz w:val="16"/>
      <w:szCs w:val="16"/>
    </w:rPr>
  </w:style>
  <w:style w:type="paragraph" w:customStyle="1" w:styleId="xl372">
    <w:name w:val="xl372"/>
    <w:basedOn w:val="Normal"/>
    <w:rsid w:val="001C728C"/>
    <w:pPr>
      <w:pBdr>
        <w:left w:val="single" w:sz="4" w:space="0" w:color="auto"/>
        <w:right w:val="single" w:sz="4" w:space="0" w:color="auto"/>
      </w:pBdr>
      <w:spacing w:before="100" w:beforeAutospacing="1" w:after="100" w:afterAutospacing="1"/>
      <w:jc w:val="center"/>
      <w:textAlignment w:val="top"/>
    </w:pPr>
    <w:rPr>
      <w:b/>
      <w:bCs/>
      <w:sz w:val="16"/>
      <w:szCs w:val="16"/>
    </w:rPr>
  </w:style>
  <w:style w:type="paragraph" w:customStyle="1" w:styleId="xl373">
    <w:name w:val="xl373"/>
    <w:basedOn w:val="Normal"/>
    <w:rsid w:val="001C728C"/>
    <w:pPr>
      <w:spacing w:before="100" w:beforeAutospacing="1" w:after="100" w:afterAutospacing="1"/>
      <w:jc w:val="left"/>
    </w:pPr>
    <w:rPr>
      <w:b/>
      <w:bCs/>
      <w:sz w:val="16"/>
      <w:szCs w:val="16"/>
    </w:rPr>
  </w:style>
  <w:style w:type="paragraph" w:customStyle="1" w:styleId="xl374">
    <w:name w:val="xl374"/>
    <w:basedOn w:val="Normal"/>
    <w:rsid w:val="001C728C"/>
    <w:pPr>
      <w:pBdr>
        <w:left w:val="single" w:sz="8" w:space="0" w:color="auto"/>
      </w:pBdr>
      <w:spacing w:before="100" w:beforeAutospacing="1" w:after="100" w:afterAutospacing="1"/>
      <w:jc w:val="left"/>
    </w:pPr>
    <w:rPr>
      <w:sz w:val="16"/>
      <w:szCs w:val="16"/>
    </w:rPr>
  </w:style>
  <w:style w:type="paragraph" w:customStyle="1" w:styleId="xl375">
    <w:name w:val="xl375"/>
    <w:basedOn w:val="Normal"/>
    <w:rsid w:val="001C728C"/>
    <w:pPr>
      <w:pBdr>
        <w:right w:val="single" w:sz="8" w:space="0" w:color="auto"/>
      </w:pBdr>
      <w:spacing w:before="100" w:beforeAutospacing="1" w:after="100" w:afterAutospacing="1"/>
      <w:jc w:val="left"/>
    </w:pPr>
    <w:rPr>
      <w:sz w:val="16"/>
      <w:szCs w:val="16"/>
    </w:rPr>
  </w:style>
  <w:style w:type="paragraph" w:customStyle="1" w:styleId="xl376">
    <w:name w:val="xl376"/>
    <w:basedOn w:val="Normal"/>
    <w:rsid w:val="001C728C"/>
    <w:pPr>
      <w:spacing w:before="100" w:beforeAutospacing="1" w:after="100" w:afterAutospacing="1"/>
      <w:jc w:val="left"/>
    </w:pPr>
    <w:rPr>
      <w:sz w:val="16"/>
      <w:szCs w:val="16"/>
    </w:rPr>
  </w:style>
  <w:style w:type="paragraph" w:customStyle="1" w:styleId="xl377">
    <w:name w:val="xl377"/>
    <w:basedOn w:val="Normal"/>
    <w:rsid w:val="001C728C"/>
    <w:pPr>
      <w:pBdr>
        <w:left w:val="single" w:sz="4" w:space="0" w:color="auto"/>
      </w:pBdr>
      <w:spacing w:before="100" w:beforeAutospacing="1" w:after="100" w:afterAutospacing="1"/>
      <w:jc w:val="center"/>
      <w:textAlignment w:val="top"/>
    </w:pPr>
    <w:rPr>
      <w:sz w:val="16"/>
      <w:szCs w:val="16"/>
    </w:rPr>
  </w:style>
  <w:style w:type="paragraph" w:customStyle="1" w:styleId="xl378">
    <w:name w:val="xl378"/>
    <w:basedOn w:val="Normal"/>
    <w:rsid w:val="001C728C"/>
    <w:pPr>
      <w:spacing w:before="100" w:beforeAutospacing="1" w:after="100" w:afterAutospacing="1"/>
      <w:jc w:val="center"/>
      <w:textAlignment w:val="top"/>
    </w:pPr>
    <w:rPr>
      <w:b/>
      <w:bCs/>
      <w:sz w:val="16"/>
      <w:szCs w:val="16"/>
    </w:rPr>
  </w:style>
  <w:style w:type="paragraph" w:customStyle="1" w:styleId="xl379">
    <w:name w:val="xl379"/>
    <w:basedOn w:val="Normal"/>
    <w:rsid w:val="001C728C"/>
    <w:pPr>
      <w:pBdr>
        <w:left w:val="single" w:sz="8" w:space="0" w:color="auto"/>
      </w:pBdr>
      <w:spacing w:before="100" w:beforeAutospacing="1" w:after="100" w:afterAutospacing="1"/>
      <w:jc w:val="left"/>
    </w:pPr>
    <w:rPr>
      <w:sz w:val="16"/>
      <w:szCs w:val="16"/>
    </w:rPr>
  </w:style>
  <w:style w:type="paragraph" w:customStyle="1" w:styleId="xl380">
    <w:name w:val="xl380"/>
    <w:basedOn w:val="Normal"/>
    <w:rsid w:val="001C728C"/>
    <w:pPr>
      <w:pBdr>
        <w:right w:val="single" w:sz="8" w:space="0" w:color="auto"/>
      </w:pBdr>
      <w:spacing w:before="100" w:beforeAutospacing="1" w:after="100" w:afterAutospacing="1"/>
      <w:jc w:val="left"/>
    </w:pPr>
    <w:rPr>
      <w:sz w:val="16"/>
      <w:szCs w:val="16"/>
    </w:rPr>
  </w:style>
  <w:style w:type="paragraph" w:customStyle="1" w:styleId="xl381">
    <w:name w:val="xl381"/>
    <w:basedOn w:val="Normal"/>
    <w:rsid w:val="001C728C"/>
    <w:pPr>
      <w:spacing w:before="100" w:beforeAutospacing="1" w:after="100" w:afterAutospacing="1"/>
      <w:jc w:val="left"/>
      <w:textAlignment w:val="top"/>
    </w:pPr>
    <w:rPr>
      <w:color w:val="C00000"/>
      <w:sz w:val="16"/>
      <w:szCs w:val="16"/>
    </w:rPr>
  </w:style>
  <w:style w:type="paragraph" w:customStyle="1" w:styleId="xl382">
    <w:name w:val="xl382"/>
    <w:basedOn w:val="Normal"/>
    <w:rsid w:val="001C728C"/>
    <w:pPr>
      <w:pBdr>
        <w:left w:val="single" w:sz="4" w:space="0" w:color="auto"/>
      </w:pBdr>
      <w:spacing w:before="100" w:beforeAutospacing="1" w:after="100" w:afterAutospacing="1"/>
      <w:jc w:val="center"/>
    </w:pPr>
    <w:rPr>
      <w:color w:val="C00000"/>
      <w:sz w:val="16"/>
      <w:szCs w:val="16"/>
    </w:rPr>
  </w:style>
  <w:style w:type="paragraph" w:customStyle="1" w:styleId="xl383">
    <w:name w:val="xl383"/>
    <w:basedOn w:val="Normal"/>
    <w:rsid w:val="001C728C"/>
    <w:pPr>
      <w:pBdr>
        <w:left w:val="single" w:sz="8" w:space="0" w:color="auto"/>
      </w:pBdr>
      <w:spacing w:before="100" w:beforeAutospacing="1" w:after="100" w:afterAutospacing="1"/>
      <w:jc w:val="center"/>
    </w:pPr>
    <w:rPr>
      <w:color w:val="C00000"/>
      <w:sz w:val="16"/>
      <w:szCs w:val="16"/>
    </w:rPr>
  </w:style>
  <w:style w:type="paragraph" w:customStyle="1" w:styleId="xl384">
    <w:name w:val="xl384"/>
    <w:basedOn w:val="Normal"/>
    <w:rsid w:val="001C728C"/>
    <w:pPr>
      <w:pBdr>
        <w:left w:val="single" w:sz="4" w:space="0" w:color="auto"/>
        <w:right w:val="single" w:sz="4" w:space="0" w:color="auto"/>
      </w:pBdr>
      <w:spacing w:before="100" w:beforeAutospacing="1" w:after="100" w:afterAutospacing="1"/>
      <w:jc w:val="left"/>
    </w:pPr>
    <w:rPr>
      <w:color w:val="C00000"/>
      <w:sz w:val="16"/>
      <w:szCs w:val="16"/>
    </w:rPr>
  </w:style>
  <w:style w:type="paragraph" w:customStyle="1" w:styleId="xl385">
    <w:name w:val="xl385"/>
    <w:basedOn w:val="Normal"/>
    <w:rsid w:val="001C728C"/>
    <w:pPr>
      <w:spacing w:before="100" w:beforeAutospacing="1" w:after="100" w:afterAutospacing="1"/>
      <w:jc w:val="center"/>
    </w:pPr>
    <w:rPr>
      <w:color w:val="C00000"/>
      <w:sz w:val="16"/>
      <w:szCs w:val="16"/>
    </w:rPr>
  </w:style>
  <w:style w:type="paragraph" w:customStyle="1" w:styleId="xl386">
    <w:name w:val="xl386"/>
    <w:basedOn w:val="Normal"/>
    <w:rsid w:val="001C728C"/>
    <w:pPr>
      <w:pBdr>
        <w:left w:val="single" w:sz="4" w:space="0" w:color="auto"/>
        <w:right w:val="single" w:sz="4" w:space="0" w:color="auto"/>
      </w:pBdr>
      <w:shd w:val="clear" w:color="000000" w:fill="FFFF00"/>
      <w:spacing w:before="100" w:beforeAutospacing="1" w:after="100" w:afterAutospacing="1"/>
      <w:jc w:val="center"/>
      <w:textAlignment w:val="top"/>
    </w:pPr>
    <w:rPr>
      <w:sz w:val="16"/>
      <w:szCs w:val="16"/>
    </w:rPr>
  </w:style>
  <w:style w:type="paragraph" w:customStyle="1" w:styleId="xl387">
    <w:name w:val="xl387"/>
    <w:basedOn w:val="Normal"/>
    <w:rsid w:val="001C728C"/>
    <w:pPr>
      <w:shd w:val="clear" w:color="000000" w:fill="FFFF00"/>
      <w:spacing w:before="100" w:beforeAutospacing="1" w:after="100" w:afterAutospacing="1"/>
      <w:jc w:val="left"/>
    </w:pPr>
    <w:rPr>
      <w:sz w:val="16"/>
      <w:szCs w:val="16"/>
    </w:rPr>
  </w:style>
  <w:style w:type="paragraph" w:customStyle="1" w:styleId="xl388">
    <w:name w:val="xl388"/>
    <w:basedOn w:val="Normal"/>
    <w:rsid w:val="001C728C"/>
    <w:pPr>
      <w:pBdr>
        <w:left w:val="single" w:sz="4" w:space="0" w:color="auto"/>
      </w:pBdr>
      <w:shd w:val="clear" w:color="000000" w:fill="FFFF00"/>
      <w:spacing w:before="100" w:beforeAutospacing="1" w:after="100" w:afterAutospacing="1"/>
      <w:jc w:val="left"/>
    </w:pPr>
    <w:rPr>
      <w:sz w:val="16"/>
      <w:szCs w:val="16"/>
    </w:rPr>
  </w:style>
  <w:style w:type="paragraph" w:customStyle="1" w:styleId="xl389">
    <w:name w:val="xl389"/>
    <w:basedOn w:val="Normal"/>
    <w:rsid w:val="001C728C"/>
    <w:pPr>
      <w:pBdr>
        <w:left w:val="single" w:sz="8" w:space="0" w:color="auto"/>
      </w:pBdr>
      <w:shd w:val="clear" w:color="000000" w:fill="FFFF00"/>
      <w:spacing w:before="100" w:beforeAutospacing="1" w:after="100" w:afterAutospacing="1"/>
      <w:jc w:val="center"/>
    </w:pPr>
    <w:rPr>
      <w:sz w:val="16"/>
      <w:szCs w:val="16"/>
    </w:rPr>
  </w:style>
  <w:style w:type="paragraph" w:customStyle="1" w:styleId="xl390">
    <w:name w:val="xl390"/>
    <w:basedOn w:val="Normal"/>
    <w:rsid w:val="001C728C"/>
    <w:pPr>
      <w:pBdr>
        <w:left w:val="single" w:sz="4" w:space="0" w:color="auto"/>
        <w:right w:val="single" w:sz="4" w:space="0" w:color="auto"/>
      </w:pBdr>
      <w:shd w:val="clear" w:color="000000" w:fill="FFFF00"/>
      <w:spacing w:before="100" w:beforeAutospacing="1" w:after="100" w:afterAutospacing="1"/>
      <w:jc w:val="left"/>
    </w:pPr>
    <w:rPr>
      <w:sz w:val="16"/>
      <w:szCs w:val="16"/>
    </w:rPr>
  </w:style>
  <w:style w:type="paragraph" w:customStyle="1" w:styleId="xl391">
    <w:name w:val="xl391"/>
    <w:basedOn w:val="Normal"/>
    <w:rsid w:val="001C728C"/>
    <w:pPr>
      <w:pBdr>
        <w:right w:val="single" w:sz="8" w:space="0" w:color="auto"/>
      </w:pBdr>
      <w:shd w:val="clear" w:color="000000" w:fill="FFFF00"/>
      <w:spacing w:before="100" w:beforeAutospacing="1" w:after="100" w:afterAutospacing="1"/>
      <w:jc w:val="left"/>
    </w:pPr>
    <w:rPr>
      <w:sz w:val="16"/>
      <w:szCs w:val="16"/>
    </w:rPr>
  </w:style>
  <w:style w:type="paragraph" w:customStyle="1" w:styleId="xl392">
    <w:name w:val="xl392"/>
    <w:basedOn w:val="Normal"/>
    <w:rsid w:val="001C728C"/>
    <w:pPr>
      <w:shd w:val="clear" w:color="000000" w:fill="FFFF00"/>
      <w:spacing w:before="100" w:beforeAutospacing="1" w:after="100" w:afterAutospacing="1"/>
      <w:jc w:val="center"/>
    </w:pPr>
    <w:rPr>
      <w:sz w:val="16"/>
      <w:szCs w:val="16"/>
    </w:rPr>
  </w:style>
  <w:style w:type="paragraph" w:customStyle="1" w:styleId="xl393">
    <w:name w:val="xl393"/>
    <w:basedOn w:val="Normal"/>
    <w:rsid w:val="001C728C"/>
    <w:pPr>
      <w:pBdr>
        <w:right w:val="single" w:sz="8" w:space="0" w:color="auto"/>
      </w:pBdr>
      <w:shd w:val="clear" w:color="000000" w:fill="FF0000"/>
      <w:spacing w:before="100" w:beforeAutospacing="1" w:after="100" w:afterAutospacing="1"/>
      <w:jc w:val="left"/>
    </w:pPr>
    <w:rPr>
      <w:sz w:val="16"/>
      <w:szCs w:val="16"/>
    </w:rPr>
  </w:style>
  <w:style w:type="paragraph" w:customStyle="1" w:styleId="xl394">
    <w:name w:val="xl394"/>
    <w:basedOn w:val="Normal"/>
    <w:rsid w:val="001C728C"/>
    <w:pPr>
      <w:shd w:val="clear" w:color="000000" w:fill="FF0000"/>
      <w:spacing w:before="100" w:beforeAutospacing="1" w:after="100" w:afterAutospacing="1"/>
      <w:jc w:val="left"/>
    </w:pPr>
    <w:rPr>
      <w:b/>
      <w:bCs/>
      <w:sz w:val="16"/>
      <w:szCs w:val="16"/>
    </w:rPr>
  </w:style>
  <w:style w:type="paragraph" w:customStyle="1" w:styleId="xl395">
    <w:name w:val="xl395"/>
    <w:basedOn w:val="Normal"/>
    <w:rsid w:val="001C728C"/>
    <w:pPr>
      <w:spacing w:before="100" w:beforeAutospacing="1" w:after="100" w:afterAutospacing="1"/>
      <w:jc w:val="left"/>
    </w:pPr>
    <w:rPr>
      <w:sz w:val="16"/>
      <w:szCs w:val="16"/>
    </w:rPr>
  </w:style>
  <w:style w:type="paragraph" w:customStyle="1" w:styleId="xl396">
    <w:name w:val="xl396"/>
    <w:basedOn w:val="Normal"/>
    <w:rsid w:val="001C728C"/>
    <w:pPr>
      <w:pBdr>
        <w:left w:val="single" w:sz="8" w:space="0" w:color="auto"/>
        <w:bottom w:val="single" w:sz="8" w:space="0" w:color="auto"/>
      </w:pBdr>
      <w:spacing w:before="100" w:beforeAutospacing="1" w:after="100" w:afterAutospacing="1"/>
      <w:jc w:val="center"/>
    </w:pPr>
    <w:rPr>
      <w:sz w:val="16"/>
      <w:szCs w:val="16"/>
    </w:rPr>
  </w:style>
  <w:style w:type="paragraph" w:customStyle="1" w:styleId="xl397">
    <w:name w:val="xl397"/>
    <w:basedOn w:val="Normal"/>
    <w:rsid w:val="001C728C"/>
    <w:pPr>
      <w:pBdr>
        <w:left w:val="single" w:sz="4" w:space="0" w:color="auto"/>
        <w:bottom w:val="single" w:sz="8" w:space="0" w:color="auto"/>
        <w:right w:val="single" w:sz="4" w:space="0" w:color="auto"/>
      </w:pBdr>
      <w:spacing w:before="100" w:beforeAutospacing="1" w:after="100" w:afterAutospacing="1"/>
      <w:jc w:val="left"/>
    </w:pPr>
    <w:rPr>
      <w:sz w:val="16"/>
      <w:szCs w:val="16"/>
    </w:rPr>
  </w:style>
  <w:style w:type="paragraph" w:customStyle="1" w:styleId="xl398">
    <w:name w:val="xl398"/>
    <w:basedOn w:val="Normal"/>
    <w:rsid w:val="001C728C"/>
    <w:pPr>
      <w:pBdr>
        <w:bottom w:val="single" w:sz="8" w:space="0" w:color="auto"/>
        <w:right w:val="single" w:sz="8" w:space="0" w:color="auto"/>
      </w:pBdr>
      <w:spacing w:before="100" w:beforeAutospacing="1" w:after="100" w:afterAutospacing="1"/>
      <w:jc w:val="left"/>
    </w:pPr>
    <w:rPr>
      <w:sz w:val="16"/>
      <w:szCs w:val="16"/>
    </w:rPr>
  </w:style>
  <w:style w:type="paragraph" w:customStyle="1" w:styleId="xl399">
    <w:name w:val="xl399"/>
    <w:basedOn w:val="Normal"/>
    <w:rsid w:val="001C728C"/>
    <w:pPr>
      <w:pBdr>
        <w:bottom w:val="single" w:sz="8" w:space="0" w:color="auto"/>
      </w:pBdr>
      <w:spacing w:before="100" w:beforeAutospacing="1" w:after="100" w:afterAutospacing="1"/>
      <w:jc w:val="center"/>
    </w:pPr>
    <w:rPr>
      <w:sz w:val="16"/>
      <w:szCs w:val="16"/>
    </w:rPr>
  </w:style>
  <w:style w:type="paragraph" w:customStyle="1" w:styleId="xl400">
    <w:name w:val="xl400"/>
    <w:basedOn w:val="Normal"/>
    <w:rsid w:val="001C728C"/>
    <w:pPr>
      <w:pBdr>
        <w:left w:val="single" w:sz="8" w:space="0" w:color="auto"/>
        <w:bottom w:val="single" w:sz="8" w:space="0" w:color="auto"/>
      </w:pBdr>
      <w:spacing w:before="100" w:beforeAutospacing="1" w:after="100" w:afterAutospacing="1"/>
      <w:jc w:val="left"/>
    </w:pPr>
    <w:rPr>
      <w:sz w:val="16"/>
      <w:szCs w:val="16"/>
    </w:rPr>
  </w:style>
  <w:style w:type="paragraph" w:customStyle="1" w:styleId="xl401">
    <w:name w:val="xl401"/>
    <w:basedOn w:val="Normal"/>
    <w:rsid w:val="001C728C"/>
    <w:pPr>
      <w:pBdr>
        <w:bottom w:val="single" w:sz="8" w:space="0" w:color="auto"/>
      </w:pBdr>
      <w:spacing w:before="100" w:beforeAutospacing="1" w:after="100" w:afterAutospacing="1"/>
      <w:jc w:val="left"/>
    </w:pPr>
    <w:rPr>
      <w:sz w:val="16"/>
      <w:szCs w:val="16"/>
    </w:rPr>
  </w:style>
  <w:style w:type="paragraph" w:customStyle="1" w:styleId="xl402">
    <w:name w:val="xl402"/>
    <w:basedOn w:val="Normal"/>
    <w:rsid w:val="001C728C"/>
    <w:pPr>
      <w:pBdr>
        <w:bottom w:val="single" w:sz="8" w:space="0" w:color="auto"/>
        <w:right w:val="single" w:sz="8" w:space="0" w:color="auto"/>
      </w:pBdr>
      <w:spacing w:before="100" w:beforeAutospacing="1" w:after="100" w:afterAutospacing="1"/>
      <w:jc w:val="left"/>
    </w:pPr>
    <w:rPr>
      <w:sz w:val="16"/>
      <w:szCs w:val="16"/>
    </w:rPr>
  </w:style>
  <w:style w:type="paragraph" w:customStyle="1" w:styleId="xl403">
    <w:name w:val="xl403"/>
    <w:basedOn w:val="Normal"/>
    <w:rsid w:val="001C728C"/>
    <w:pPr>
      <w:pBdr>
        <w:top w:val="single" w:sz="8" w:space="0" w:color="auto"/>
      </w:pBdr>
      <w:spacing w:before="100" w:beforeAutospacing="1" w:after="100" w:afterAutospacing="1"/>
      <w:jc w:val="left"/>
    </w:pPr>
    <w:rPr>
      <w:sz w:val="16"/>
      <w:szCs w:val="16"/>
    </w:rPr>
  </w:style>
  <w:style w:type="paragraph" w:customStyle="1" w:styleId="xl404">
    <w:name w:val="xl404"/>
    <w:basedOn w:val="Normal"/>
    <w:rsid w:val="001C728C"/>
    <w:pPr>
      <w:pBdr>
        <w:left w:val="single" w:sz="8" w:space="0" w:color="auto"/>
      </w:pBdr>
      <w:shd w:val="clear" w:color="000000" w:fill="F2F2F2"/>
      <w:spacing w:before="100" w:beforeAutospacing="1" w:after="100" w:afterAutospacing="1"/>
      <w:jc w:val="center"/>
      <w:textAlignment w:val="top"/>
    </w:pPr>
    <w:rPr>
      <w:sz w:val="16"/>
      <w:szCs w:val="16"/>
    </w:rPr>
  </w:style>
  <w:style w:type="paragraph" w:customStyle="1" w:styleId="xl405">
    <w:name w:val="xl405"/>
    <w:basedOn w:val="Normal"/>
    <w:rsid w:val="001C728C"/>
    <w:pPr>
      <w:shd w:val="clear" w:color="000000" w:fill="F2F2F2"/>
      <w:spacing w:before="100" w:beforeAutospacing="1" w:after="100" w:afterAutospacing="1"/>
      <w:jc w:val="center"/>
      <w:textAlignment w:val="top"/>
    </w:pPr>
    <w:rPr>
      <w:sz w:val="16"/>
      <w:szCs w:val="16"/>
    </w:rPr>
  </w:style>
  <w:style w:type="paragraph" w:customStyle="1" w:styleId="xl406">
    <w:name w:val="xl406"/>
    <w:basedOn w:val="Normal"/>
    <w:rsid w:val="001C728C"/>
    <w:pPr>
      <w:shd w:val="clear" w:color="000000" w:fill="F2F2F2"/>
      <w:spacing w:before="100" w:beforeAutospacing="1" w:after="100" w:afterAutospacing="1"/>
      <w:jc w:val="left"/>
    </w:pPr>
    <w:rPr>
      <w:b/>
      <w:bCs/>
      <w:sz w:val="16"/>
      <w:szCs w:val="16"/>
    </w:rPr>
  </w:style>
  <w:style w:type="paragraph" w:customStyle="1" w:styleId="xl407">
    <w:name w:val="xl407"/>
    <w:basedOn w:val="Normal"/>
    <w:rsid w:val="001C728C"/>
    <w:pPr>
      <w:shd w:val="clear" w:color="000000" w:fill="F2F2F2"/>
      <w:spacing w:before="100" w:beforeAutospacing="1" w:after="100" w:afterAutospacing="1"/>
      <w:jc w:val="left"/>
    </w:pPr>
    <w:rPr>
      <w:b/>
      <w:bCs/>
      <w:sz w:val="16"/>
      <w:szCs w:val="16"/>
    </w:rPr>
  </w:style>
  <w:style w:type="paragraph" w:customStyle="1" w:styleId="xl408">
    <w:name w:val="xl408"/>
    <w:basedOn w:val="Normal"/>
    <w:rsid w:val="001C728C"/>
    <w:pPr>
      <w:shd w:val="clear" w:color="000000" w:fill="F2F2F2"/>
      <w:spacing w:before="100" w:beforeAutospacing="1" w:after="100" w:afterAutospacing="1"/>
      <w:jc w:val="center"/>
    </w:pPr>
    <w:rPr>
      <w:b/>
      <w:bCs/>
      <w:sz w:val="16"/>
      <w:szCs w:val="16"/>
    </w:rPr>
  </w:style>
  <w:style w:type="paragraph" w:customStyle="1" w:styleId="xl409">
    <w:name w:val="xl409"/>
    <w:basedOn w:val="Normal"/>
    <w:rsid w:val="001C728C"/>
    <w:pPr>
      <w:shd w:val="clear" w:color="000000" w:fill="F2F2F2"/>
      <w:spacing w:before="100" w:beforeAutospacing="1" w:after="100" w:afterAutospacing="1"/>
      <w:jc w:val="left"/>
    </w:pPr>
    <w:rPr>
      <w:b/>
      <w:bCs/>
      <w:sz w:val="16"/>
      <w:szCs w:val="16"/>
    </w:rPr>
  </w:style>
  <w:style w:type="paragraph" w:customStyle="1" w:styleId="xl410">
    <w:name w:val="xl410"/>
    <w:basedOn w:val="Normal"/>
    <w:rsid w:val="001C728C"/>
    <w:pPr>
      <w:pBdr>
        <w:right w:val="single" w:sz="8" w:space="0" w:color="auto"/>
      </w:pBdr>
      <w:shd w:val="clear" w:color="000000" w:fill="F2F2F2"/>
      <w:spacing w:before="100" w:beforeAutospacing="1" w:after="100" w:afterAutospacing="1"/>
      <w:jc w:val="left"/>
    </w:pPr>
    <w:rPr>
      <w:b/>
      <w:bCs/>
      <w:sz w:val="16"/>
      <w:szCs w:val="16"/>
    </w:rPr>
  </w:style>
  <w:style w:type="paragraph" w:customStyle="1" w:styleId="xl411">
    <w:name w:val="xl411"/>
    <w:basedOn w:val="Normal"/>
    <w:rsid w:val="001C728C"/>
    <w:pPr>
      <w:pBdr>
        <w:right w:val="single" w:sz="8" w:space="0" w:color="auto"/>
      </w:pBdr>
      <w:spacing w:before="100" w:beforeAutospacing="1" w:after="100" w:afterAutospacing="1"/>
      <w:jc w:val="left"/>
    </w:pPr>
    <w:rPr>
      <w:sz w:val="16"/>
      <w:szCs w:val="16"/>
    </w:rPr>
  </w:style>
  <w:style w:type="paragraph" w:customStyle="1" w:styleId="xl412">
    <w:name w:val="xl412"/>
    <w:basedOn w:val="Normal"/>
    <w:rsid w:val="001C728C"/>
    <w:pPr>
      <w:shd w:val="clear" w:color="000000" w:fill="F2F2F2"/>
      <w:spacing w:before="100" w:beforeAutospacing="1" w:after="100" w:afterAutospacing="1"/>
      <w:jc w:val="left"/>
    </w:pPr>
    <w:rPr>
      <w:sz w:val="16"/>
      <w:szCs w:val="16"/>
    </w:rPr>
  </w:style>
  <w:style w:type="paragraph" w:customStyle="1" w:styleId="xl413">
    <w:name w:val="xl413"/>
    <w:basedOn w:val="Normal"/>
    <w:rsid w:val="001C728C"/>
    <w:pPr>
      <w:shd w:val="clear" w:color="000000" w:fill="F2F2F2"/>
      <w:spacing w:before="100" w:beforeAutospacing="1" w:after="100" w:afterAutospacing="1"/>
      <w:jc w:val="left"/>
    </w:pPr>
    <w:rPr>
      <w:sz w:val="16"/>
      <w:szCs w:val="16"/>
    </w:rPr>
  </w:style>
  <w:style w:type="paragraph" w:customStyle="1" w:styleId="xl414">
    <w:name w:val="xl414"/>
    <w:basedOn w:val="Normal"/>
    <w:rsid w:val="001C728C"/>
    <w:pPr>
      <w:shd w:val="clear" w:color="000000" w:fill="F2F2F2"/>
      <w:spacing w:before="100" w:beforeAutospacing="1" w:after="100" w:afterAutospacing="1"/>
      <w:jc w:val="center"/>
    </w:pPr>
    <w:rPr>
      <w:sz w:val="16"/>
      <w:szCs w:val="16"/>
    </w:rPr>
  </w:style>
  <w:style w:type="paragraph" w:customStyle="1" w:styleId="xl415">
    <w:name w:val="xl415"/>
    <w:basedOn w:val="Normal"/>
    <w:rsid w:val="001C728C"/>
    <w:pPr>
      <w:shd w:val="clear" w:color="000000" w:fill="F2F2F2"/>
      <w:spacing w:before="100" w:beforeAutospacing="1" w:after="100" w:afterAutospacing="1"/>
      <w:jc w:val="left"/>
    </w:pPr>
    <w:rPr>
      <w:sz w:val="16"/>
      <w:szCs w:val="16"/>
    </w:rPr>
  </w:style>
  <w:style w:type="paragraph" w:customStyle="1" w:styleId="xl416">
    <w:name w:val="xl416"/>
    <w:basedOn w:val="Normal"/>
    <w:rsid w:val="001C728C"/>
    <w:pPr>
      <w:pBdr>
        <w:right w:val="single" w:sz="8" w:space="0" w:color="auto"/>
      </w:pBdr>
      <w:shd w:val="clear" w:color="000000" w:fill="F2F2F2"/>
      <w:spacing w:before="100" w:beforeAutospacing="1" w:after="100" w:afterAutospacing="1"/>
      <w:jc w:val="left"/>
    </w:pPr>
    <w:rPr>
      <w:sz w:val="16"/>
      <w:szCs w:val="16"/>
    </w:rPr>
  </w:style>
  <w:style w:type="paragraph" w:customStyle="1" w:styleId="xl417">
    <w:name w:val="xl417"/>
    <w:basedOn w:val="Normal"/>
    <w:rsid w:val="001C728C"/>
    <w:pPr>
      <w:pBdr>
        <w:left w:val="single" w:sz="8" w:space="0" w:color="auto"/>
        <w:bottom w:val="single" w:sz="8" w:space="0" w:color="auto"/>
      </w:pBdr>
      <w:spacing w:before="100" w:beforeAutospacing="1" w:after="100" w:afterAutospacing="1"/>
      <w:jc w:val="center"/>
      <w:textAlignment w:val="top"/>
    </w:pPr>
    <w:rPr>
      <w:sz w:val="16"/>
      <w:szCs w:val="16"/>
    </w:rPr>
  </w:style>
  <w:style w:type="paragraph" w:customStyle="1" w:styleId="xl418">
    <w:name w:val="xl418"/>
    <w:basedOn w:val="Normal"/>
    <w:rsid w:val="001C728C"/>
    <w:pPr>
      <w:pBdr>
        <w:bottom w:val="single" w:sz="8" w:space="0" w:color="auto"/>
      </w:pBdr>
      <w:spacing w:before="100" w:beforeAutospacing="1" w:after="100" w:afterAutospacing="1"/>
      <w:jc w:val="center"/>
      <w:textAlignment w:val="top"/>
    </w:pPr>
    <w:rPr>
      <w:sz w:val="16"/>
      <w:szCs w:val="16"/>
    </w:rPr>
  </w:style>
  <w:style w:type="paragraph" w:customStyle="1" w:styleId="xl419">
    <w:name w:val="xl419"/>
    <w:basedOn w:val="Normal"/>
    <w:rsid w:val="001C728C"/>
    <w:pPr>
      <w:pBdr>
        <w:bottom w:val="single" w:sz="8" w:space="0" w:color="auto"/>
      </w:pBdr>
      <w:spacing w:before="100" w:beforeAutospacing="1" w:after="100" w:afterAutospacing="1"/>
      <w:jc w:val="left"/>
    </w:pPr>
    <w:rPr>
      <w:sz w:val="16"/>
      <w:szCs w:val="16"/>
    </w:rPr>
  </w:style>
  <w:style w:type="paragraph" w:customStyle="1" w:styleId="xl420">
    <w:name w:val="xl420"/>
    <w:basedOn w:val="Normal"/>
    <w:rsid w:val="001C728C"/>
    <w:pPr>
      <w:pBdr>
        <w:bottom w:val="single" w:sz="8" w:space="0" w:color="auto"/>
      </w:pBdr>
      <w:spacing w:before="100" w:beforeAutospacing="1" w:after="100" w:afterAutospacing="1"/>
      <w:jc w:val="left"/>
    </w:pPr>
    <w:rPr>
      <w:sz w:val="16"/>
      <w:szCs w:val="16"/>
    </w:rPr>
  </w:style>
  <w:style w:type="paragraph" w:customStyle="1" w:styleId="xl421">
    <w:name w:val="xl421"/>
    <w:basedOn w:val="Normal"/>
    <w:rsid w:val="001C728C"/>
    <w:pPr>
      <w:spacing w:before="100" w:beforeAutospacing="1" w:after="100" w:afterAutospacing="1"/>
      <w:jc w:val="center"/>
      <w:textAlignment w:val="top"/>
    </w:pPr>
    <w:rPr>
      <w:sz w:val="16"/>
      <w:szCs w:val="16"/>
    </w:rPr>
  </w:style>
  <w:style w:type="paragraph" w:customStyle="1" w:styleId="xl422">
    <w:name w:val="xl422"/>
    <w:basedOn w:val="Normal"/>
    <w:rsid w:val="001C728C"/>
    <w:pPr>
      <w:pBdr>
        <w:left w:val="single" w:sz="4" w:space="0" w:color="auto"/>
        <w:right w:val="single" w:sz="4" w:space="0" w:color="auto"/>
      </w:pBdr>
      <w:spacing w:before="100" w:beforeAutospacing="1" w:after="100" w:afterAutospacing="1"/>
      <w:jc w:val="left"/>
    </w:pPr>
  </w:style>
  <w:style w:type="paragraph" w:customStyle="1" w:styleId="xl423">
    <w:name w:val="xl423"/>
    <w:basedOn w:val="Normal"/>
    <w:rsid w:val="001C728C"/>
    <w:pPr>
      <w:pBdr>
        <w:left w:val="single" w:sz="4" w:space="0" w:color="auto"/>
        <w:right w:val="single" w:sz="4" w:space="0" w:color="auto"/>
      </w:pBdr>
      <w:spacing w:before="100" w:beforeAutospacing="1" w:after="100" w:afterAutospacing="1"/>
      <w:jc w:val="left"/>
    </w:pPr>
    <w:rPr>
      <w:color w:val="C00000"/>
    </w:rPr>
  </w:style>
  <w:style w:type="paragraph" w:customStyle="1" w:styleId="xl424">
    <w:name w:val="xl424"/>
    <w:basedOn w:val="Normal"/>
    <w:rsid w:val="001C728C"/>
    <w:pPr>
      <w:pBdr>
        <w:left w:val="single" w:sz="4" w:space="0" w:color="auto"/>
        <w:right w:val="single" w:sz="4" w:space="0" w:color="auto"/>
      </w:pBdr>
      <w:spacing w:before="100" w:beforeAutospacing="1" w:after="100" w:afterAutospacing="1"/>
      <w:jc w:val="center"/>
    </w:pPr>
  </w:style>
  <w:style w:type="paragraph" w:customStyle="1" w:styleId="xl425">
    <w:name w:val="xl425"/>
    <w:basedOn w:val="Normal"/>
    <w:rsid w:val="001C728C"/>
    <w:pPr>
      <w:pBdr>
        <w:top w:val="single" w:sz="8" w:space="0" w:color="auto"/>
        <w:left w:val="single" w:sz="8" w:space="0" w:color="auto"/>
        <w:bottom w:val="single" w:sz="8" w:space="0" w:color="auto"/>
      </w:pBdr>
      <w:spacing w:before="100" w:beforeAutospacing="1" w:after="100" w:afterAutospacing="1"/>
      <w:jc w:val="center"/>
    </w:pPr>
    <w:rPr>
      <w:b/>
      <w:bCs/>
      <w:sz w:val="16"/>
      <w:szCs w:val="16"/>
    </w:rPr>
  </w:style>
  <w:style w:type="paragraph" w:customStyle="1" w:styleId="xl426">
    <w:name w:val="xl426"/>
    <w:basedOn w:val="Normal"/>
    <w:rsid w:val="001C728C"/>
    <w:pPr>
      <w:pBdr>
        <w:top w:val="single" w:sz="8" w:space="0" w:color="auto"/>
        <w:bottom w:val="single" w:sz="8" w:space="0" w:color="auto"/>
      </w:pBdr>
      <w:spacing w:before="100" w:beforeAutospacing="1" w:after="100" w:afterAutospacing="1"/>
      <w:jc w:val="center"/>
    </w:pPr>
    <w:rPr>
      <w:b/>
      <w:bCs/>
      <w:sz w:val="16"/>
      <w:szCs w:val="16"/>
    </w:rPr>
  </w:style>
  <w:style w:type="paragraph" w:customStyle="1" w:styleId="xl427">
    <w:name w:val="xl427"/>
    <w:basedOn w:val="Normal"/>
    <w:rsid w:val="001C728C"/>
    <w:pPr>
      <w:pBdr>
        <w:top w:val="single" w:sz="8" w:space="0" w:color="auto"/>
        <w:bottom w:val="single" w:sz="8" w:space="0" w:color="auto"/>
        <w:right w:val="single" w:sz="8" w:space="0" w:color="auto"/>
      </w:pBdr>
      <w:spacing w:before="100" w:beforeAutospacing="1" w:after="100" w:afterAutospacing="1"/>
      <w:jc w:val="center"/>
    </w:pPr>
    <w:rPr>
      <w:b/>
      <w:bCs/>
      <w:sz w:val="16"/>
      <w:szCs w:val="16"/>
    </w:rPr>
  </w:style>
  <w:style w:type="paragraph" w:customStyle="1" w:styleId="xl428">
    <w:name w:val="xl428"/>
    <w:basedOn w:val="Normal"/>
    <w:rsid w:val="001C728C"/>
    <w:pPr>
      <w:pBdr>
        <w:top w:val="single" w:sz="8" w:space="0" w:color="auto"/>
        <w:left w:val="single" w:sz="8" w:space="0" w:color="auto"/>
        <w:bottom w:val="single" w:sz="8" w:space="0" w:color="auto"/>
      </w:pBdr>
      <w:spacing w:before="100" w:beforeAutospacing="1" w:after="100" w:afterAutospacing="1"/>
      <w:jc w:val="center"/>
    </w:pPr>
    <w:rPr>
      <w:b/>
      <w:bCs/>
      <w:sz w:val="16"/>
      <w:szCs w:val="16"/>
    </w:rPr>
  </w:style>
  <w:style w:type="paragraph" w:customStyle="1" w:styleId="xl429">
    <w:name w:val="xl429"/>
    <w:basedOn w:val="Normal"/>
    <w:rsid w:val="001C728C"/>
    <w:pPr>
      <w:pBdr>
        <w:top w:val="single" w:sz="8" w:space="0" w:color="auto"/>
        <w:bottom w:val="single" w:sz="8" w:space="0" w:color="auto"/>
      </w:pBdr>
      <w:spacing w:before="100" w:beforeAutospacing="1" w:after="100" w:afterAutospacing="1"/>
      <w:jc w:val="center"/>
    </w:pPr>
    <w:rPr>
      <w:b/>
      <w:bCs/>
      <w:sz w:val="16"/>
      <w:szCs w:val="16"/>
    </w:rPr>
  </w:style>
  <w:style w:type="paragraph" w:customStyle="1" w:styleId="xl430">
    <w:name w:val="xl430"/>
    <w:basedOn w:val="Normal"/>
    <w:rsid w:val="001C728C"/>
    <w:pPr>
      <w:pBdr>
        <w:top w:val="single" w:sz="8" w:space="0" w:color="auto"/>
        <w:bottom w:val="single" w:sz="8" w:space="0" w:color="auto"/>
        <w:right w:val="single" w:sz="8" w:space="0" w:color="auto"/>
      </w:pBdr>
      <w:spacing w:before="100" w:beforeAutospacing="1" w:after="100" w:afterAutospacing="1"/>
      <w:jc w:val="center"/>
    </w:pPr>
    <w:rPr>
      <w:b/>
      <w:bCs/>
      <w:sz w:val="16"/>
      <w:szCs w:val="16"/>
    </w:rPr>
  </w:style>
  <w:style w:type="paragraph" w:customStyle="1" w:styleId="xl431">
    <w:name w:val="xl431"/>
    <w:basedOn w:val="Normal"/>
    <w:rsid w:val="001C728C"/>
    <w:pPr>
      <w:pBdr>
        <w:top w:val="single" w:sz="8" w:space="0" w:color="auto"/>
        <w:left w:val="single" w:sz="8" w:space="0" w:color="auto"/>
        <w:bottom w:val="single" w:sz="8" w:space="0" w:color="auto"/>
      </w:pBdr>
      <w:shd w:val="clear" w:color="000000" w:fill="C0504D"/>
      <w:spacing w:before="100" w:beforeAutospacing="1" w:after="100" w:afterAutospacing="1"/>
      <w:jc w:val="center"/>
      <w:textAlignment w:val="top"/>
    </w:pPr>
    <w:rPr>
      <w:b/>
      <w:bCs/>
      <w:color w:val="FFFFFF"/>
      <w:sz w:val="16"/>
      <w:szCs w:val="16"/>
    </w:rPr>
  </w:style>
  <w:style w:type="paragraph" w:customStyle="1" w:styleId="xl432">
    <w:name w:val="xl432"/>
    <w:basedOn w:val="Normal"/>
    <w:rsid w:val="001C728C"/>
    <w:pPr>
      <w:pBdr>
        <w:top w:val="single" w:sz="8" w:space="0" w:color="auto"/>
        <w:bottom w:val="single" w:sz="8" w:space="0" w:color="auto"/>
      </w:pBdr>
      <w:shd w:val="clear" w:color="000000" w:fill="C0504D"/>
      <w:spacing w:before="100" w:beforeAutospacing="1" w:after="100" w:afterAutospacing="1"/>
      <w:jc w:val="center"/>
      <w:textAlignment w:val="top"/>
    </w:pPr>
    <w:rPr>
      <w:b/>
      <w:bCs/>
      <w:color w:val="FFFFFF"/>
      <w:sz w:val="16"/>
      <w:szCs w:val="16"/>
    </w:rPr>
  </w:style>
  <w:style w:type="paragraph" w:customStyle="1" w:styleId="xl433">
    <w:name w:val="xl433"/>
    <w:basedOn w:val="Normal"/>
    <w:rsid w:val="001C728C"/>
    <w:pPr>
      <w:pBdr>
        <w:top w:val="single" w:sz="8" w:space="0" w:color="auto"/>
        <w:bottom w:val="single" w:sz="8" w:space="0" w:color="auto"/>
        <w:right w:val="single" w:sz="8" w:space="0" w:color="auto"/>
      </w:pBdr>
      <w:shd w:val="clear" w:color="000000" w:fill="C0504D"/>
      <w:spacing w:before="100" w:beforeAutospacing="1" w:after="100" w:afterAutospacing="1"/>
      <w:jc w:val="center"/>
      <w:textAlignment w:val="top"/>
    </w:pPr>
    <w:rPr>
      <w:b/>
      <w:bCs/>
      <w:color w:val="FFFFFF"/>
      <w:sz w:val="16"/>
      <w:szCs w:val="16"/>
    </w:rPr>
  </w:style>
  <w:style w:type="paragraph" w:customStyle="1" w:styleId="xl434">
    <w:name w:val="xl434"/>
    <w:basedOn w:val="Normal"/>
    <w:rsid w:val="001C728C"/>
    <w:pPr>
      <w:pBdr>
        <w:top w:val="single" w:sz="8" w:space="0" w:color="auto"/>
        <w:bottom w:val="single" w:sz="8" w:space="0" w:color="auto"/>
      </w:pBdr>
      <w:shd w:val="clear" w:color="000000" w:fill="4F81BD"/>
      <w:spacing w:before="100" w:beforeAutospacing="1" w:after="100" w:afterAutospacing="1"/>
      <w:jc w:val="center"/>
      <w:textAlignment w:val="top"/>
    </w:pPr>
    <w:rPr>
      <w:b/>
      <w:bCs/>
      <w:color w:val="FFFFFF"/>
      <w:sz w:val="16"/>
      <w:szCs w:val="16"/>
    </w:rPr>
  </w:style>
  <w:style w:type="paragraph" w:customStyle="1" w:styleId="xl435">
    <w:name w:val="xl435"/>
    <w:basedOn w:val="Normal"/>
    <w:rsid w:val="001C728C"/>
    <w:pPr>
      <w:pBdr>
        <w:top w:val="single" w:sz="8" w:space="0" w:color="auto"/>
        <w:bottom w:val="single" w:sz="8" w:space="0" w:color="auto"/>
        <w:right w:val="single" w:sz="8" w:space="0" w:color="auto"/>
      </w:pBdr>
      <w:shd w:val="clear" w:color="000000" w:fill="4F81BD"/>
      <w:spacing w:before="100" w:beforeAutospacing="1" w:after="100" w:afterAutospacing="1"/>
      <w:jc w:val="center"/>
      <w:textAlignment w:val="top"/>
    </w:pPr>
    <w:rPr>
      <w:b/>
      <w:bCs/>
      <w:color w:val="FFFFFF"/>
      <w:sz w:val="16"/>
      <w:szCs w:val="16"/>
    </w:rPr>
  </w:style>
  <w:style w:type="paragraph" w:customStyle="1" w:styleId="xl436">
    <w:name w:val="xl436"/>
    <w:basedOn w:val="Normal"/>
    <w:rsid w:val="001C728C"/>
    <w:pPr>
      <w:pBdr>
        <w:top w:val="single" w:sz="8" w:space="0" w:color="auto"/>
        <w:left w:val="single" w:sz="8" w:space="0" w:color="auto"/>
        <w:bottom w:val="single" w:sz="8" w:space="0" w:color="auto"/>
      </w:pBdr>
      <w:shd w:val="clear" w:color="000000" w:fill="948A54"/>
      <w:spacing w:before="100" w:beforeAutospacing="1" w:after="100" w:afterAutospacing="1"/>
      <w:jc w:val="center"/>
    </w:pPr>
    <w:rPr>
      <w:b/>
      <w:bCs/>
      <w:color w:val="FFFFFF"/>
      <w:sz w:val="16"/>
      <w:szCs w:val="16"/>
    </w:rPr>
  </w:style>
  <w:style w:type="paragraph" w:customStyle="1" w:styleId="xl437">
    <w:name w:val="xl437"/>
    <w:basedOn w:val="Normal"/>
    <w:rsid w:val="001C728C"/>
    <w:pPr>
      <w:pBdr>
        <w:top w:val="single" w:sz="8" w:space="0" w:color="auto"/>
        <w:bottom w:val="single" w:sz="8" w:space="0" w:color="auto"/>
      </w:pBdr>
      <w:shd w:val="clear" w:color="000000" w:fill="948A54"/>
      <w:spacing w:before="100" w:beforeAutospacing="1" w:after="100" w:afterAutospacing="1"/>
      <w:jc w:val="center"/>
    </w:pPr>
    <w:rPr>
      <w:b/>
      <w:bCs/>
      <w:color w:val="FFFFFF"/>
      <w:sz w:val="16"/>
      <w:szCs w:val="16"/>
    </w:rPr>
  </w:style>
  <w:style w:type="paragraph" w:customStyle="1" w:styleId="xl438">
    <w:name w:val="xl438"/>
    <w:basedOn w:val="Normal"/>
    <w:rsid w:val="001C728C"/>
    <w:pPr>
      <w:pBdr>
        <w:top w:val="single" w:sz="8" w:space="0" w:color="auto"/>
        <w:bottom w:val="single" w:sz="8" w:space="0" w:color="auto"/>
        <w:right w:val="single" w:sz="8" w:space="0" w:color="auto"/>
      </w:pBdr>
      <w:shd w:val="clear" w:color="000000" w:fill="948A54"/>
      <w:spacing w:before="100" w:beforeAutospacing="1" w:after="100" w:afterAutospacing="1"/>
      <w:jc w:val="center"/>
    </w:pPr>
    <w:rPr>
      <w:b/>
      <w:bCs/>
      <w:color w:val="FFFFFF"/>
      <w:sz w:val="16"/>
      <w:szCs w:val="16"/>
    </w:rPr>
  </w:style>
  <w:style w:type="paragraph" w:customStyle="1" w:styleId="xl439">
    <w:name w:val="xl439"/>
    <w:basedOn w:val="Normal"/>
    <w:rsid w:val="001C728C"/>
    <w:pPr>
      <w:pBdr>
        <w:top w:val="single" w:sz="8" w:space="0" w:color="auto"/>
        <w:left w:val="single" w:sz="8" w:space="0" w:color="auto"/>
      </w:pBdr>
      <w:shd w:val="clear" w:color="000000" w:fill="EEECE1"/>
      <w:spacing w:before="100" w:beforeAutospacing="1" w:after="100" w:afterAutospacing="1"/>
      <w:jc w:val="center"/>
      <w:textAlignment w:val="center"/>
    </w:pPr>
    <w:rPr>
      <w:b/>
      <w:bCs/>
      <w:sz w:val="16"/>
      <w:szCs w:val="16"/>
    </w:rPr>
  </w:style>
  <w:style w:type="paragraph" w:customStyle="1" w:styleId="xl440">
    <w:name w:val="xl440"/>
    <w:basedOn w:val="Normal"/>
    <w:rsid w:val="001C728C"/>
    <w:pPr>
      <w:pBdr>
        <w:left w:val="single" w:sz="8" w:space="0" w:color="auto"/>
      </w:pBdr>
      <w:shd w:val="clear" w:color="000000" w:fill="EEECE1"/>
      <w:spacing w:before="100" w:beforeAutospacing="1" w:after="100" w:afterAutospacing="1"/>
      <w:jc w:val="center"/>
      <w:textAlignment w:val="center"/>
    </w:pPr>
    <w:rPr>
      <w:b/>
      <w:bCs/>
      <w:sz w:val="16"/>
      <w:szCs w:val="16"/>
    </w:rPr>
  </w:style>
  <w:style w:type="paragraph" w:customStyle="1" w:styleId="xl441">
    <w:name w:val="xl441"/>
    <w:basedOn w:val="Normal"/>
    <w:rsid w:val="001C728C"/>
    <w:pPr>
      <w:pBdr>
        <w:left w:val="single" w:sz="8" w:space="0" w:color="auto"/>
        <w:bottom w:val="single" w:sz="8" w:space="0" w:color="auto"/>
      </w:pBdr>
      <w:shd w:val="clear" w:color="000000" w:fill="EEECE1"/>
      <w:spacing w:before="100" w:beforeAutospacing="1" w:after="100" w:afterAutospacing="1"/>
      <w:jc w:val="center"/>
      <w:textAlignment w:val="center"/>
    </w:pPr>
    <w:rPr>
      <w:b/>
      <w:bCs/>
      <w:sz w:val="16"/>
      <w:szCs w:val="16"/>
    </w:rPr>
  </w:style>
  <w:style w:type="paragraph" w:customStyle="1" w:styleId="xl442">
    <w:name w:val="xl442"/>
    <w:basedOn w:val="Normal"/>
    <w:rsid w:val="001C728C"/>
    <w:pPr>
      <w:pBdr>
        <w:top w:val="single" w:sz="8" w:space="0" w:color="auto"/>
      </w:pBdr>
      <w:shd w:val="clear" w:color="000000" w:fill="EEECE1"/>
      <w:spacing w:before="100" w:beforeAutospacing="1" w:after="100" w:afterAutospacing="1"/>
      <w:jc w:val="center"/>
      <w:textAlignment w:val="center"/>
    </w:pPr>
    <w:rPr>
      <w:b/>
      <w:bCs/>
      <w:sz w:val="16"/>
      <w:szCs w:val="16"/>
    </w:rPr>
  </w:style>
  <w:style w:type="paragraph" w:customStyle="1" w:styleId="xl443">
    <w:name w:val="xl443"/>
    <w:basedOn w:val="Normal"/>
    <w:rsid w:val="001C728C"/>
    <w:pPr>
      <w:shd w:val="clear" w:color="000000" w:fill="EEECE1"/>
      <w:spacing w:before="100" w:beforeAutospacing="1" w:after="100" w:afterAutospacing="1"/>
      <w:jc w:val="center"/>
      <w:textAlignment w:val="center"/>
    </w:pPr>
    <w:rPr>
      <w:b/>
      <w:bCs/>
      <w:sz w:val="16"/>
      <w:szCs w:val="16"/>
    </w:rPr>
  </w:style>
  <w:style w:type="paragraph" w:customStyle="1" w:styleId="xl444">
    <w:name w:val="xl444"/>
    <w:basedOn w:val="Normal"/>
    <w:rsid w:val="001C728C"/>
    <w:pPr>
      <w:pBdr>
        <w:bottom w:val="single" w:sz="8" w:space="0" w:color="auto"/>
      </w:pBdr>
      <w:shd w:val="clear" w:color="000000" w:fill="EEECE1"/>
      <w:spacing w:before="100" w:beforeAutospacing="1" w:after="100" w:afterAutospacing="1"/>
      <w:jc w:val="center"/>
      <w:textAlignment w:val="center"/>
    </w:pPr>
    <w:rPr>
      <w:b/>
      <w:bCs/>
      <w:sz w:val="16"/>
      <w:szCs w:val="16"/>
    </w:rPr>
  </w:style>
  <w:style w:type="paragraph" w:customStyle="1" w:styleId="xl445">
    <w:name w:val="xl445"/>
    <w:basedOn w:val="Normal"/>
    <w:rsid w:val="001C728C"/>
    <w:pPr>
      <w:pBdr>
        <w:top w:val="single" w:sz="8" w:space="0" w:color="auto"/>
        <w:right w:val="single" w:sz="8" w:space="0" w:color="auto"/>
      </w:pBdr>
      <w:shd w:val="clear" w:color="000000" w:fill="EEECE1"/>
      <w:spacing w:before="100" w:beforeAutospacing="1" w:after="100" w:afterAutospacing="1"/>
      <w:jc w:val="center"/>
      <w:textAlignment w:val="center"/>
    </w:pPr>
    <w:rPr>
      <w:b/>
      <w:bCs/>
      <w:sz w:val="16"/>
      <w:szCs w:val="16"/>
    </w:rPr>
  </w:style>
  <w:style w:type="paragraph" w:customStyle="1" w:styleId="xl446">
    <w:name w:val="xl446"/>
    <w:basedOn w:val="Normal"/>
    <w:rsid w:val="001C728C"/>
    <w:pPr>
      <w:pBdr>
        <w:right w:val="single" w:sz="8" w:space="0" w:color="auto"/>
      </w:pBdr>
      <w:shd w:val="clear" w:color="000000" w:fill="EEECE1"/>
      <w:spacing w:before="100" w:beforeAutospacing="1" w:after="100" w:afterAutospacing="1"/>
      <w:jc w:val="center"/>
      <w:textAlignment w:val="center"/>
    </w:pPr>
    <w:rPr>
      <w:b/>
      <w:bCs/>
      <w:sz w:val="16"/>
      <w:szCs w:val="16"/>
    </w:rPr>
  </w:style>
  <w:style w:type="paragraph" w:customStyle="1" w:styleId="xl447">
    <w:name w:val="xl447"/>
    <w:basedOn w:val="Normal"/>
    <w:rsid w:val="001C728C"/>
    <w:pPr>
      <w:pBdr>
        <w:bottom w:val="single" w:sz="8" w:space="0" w:color="auto"/>
        <w:right w:val="single" w:sz="8" w:space="0" w:color="auto"/>
      </w:pBdr>
      <w:shd w:val="clear" w:color="000000" w:fill="EEECE1"/>
      <w:spacing w:before="100" w:beforeAutospacing="1" w:after="100" w:afterAutospacing="1"/>
      <w:jc w:val="center"/>
      <w:textAlignment w:val="center"/>
    </w:pPr>
    <w:rPr>
      <w:b/>
      <w:bCs/>
      <w:sz w:val="16"/>
      <w:szCs w:val="16"/>
    </w:rPr>
  </w:style>
  <w:style w:type="paragraph" w:customStyle="1" w:styleId="xl448">
    <w:name w:val="xl448"/>
    <w:basedOn w:val="Normal"/>
    <w:rsid w:val="001C728C"/>
    <w:pPr>
      <w:pBdr>
        <w:left w:val="single" w:sz="8" w:space="0" w:color="auto"/>
      </w:pBdr>
      <w:spacing w:before="100" w:beforeAutospacing="1" w:after="100" w:afterAutospacing="1"/>
      <w:jc w:val="center"/>
      <w:textAlignment w:val="top"/>
    </w:pPr>
    <w:rPr>
      <w:b/>
      <w:bCs/>
      <w:sz w:val="18"/>
      <w:szCs w:val="18"/>
    </w:rPr>
  </w:style>
  <w:style w:type="paragraph" w:customStyle="1" w:styleId="xl449">
    <w:name w:val="xl449"/>
    <w:basedOn w:val="Normal"/>
    <w:rsid w:val="001C728C"/>
    <w:pPr>
      <w:spacing w:before="100" w:beforeAutospacing="1" w:after="100" w:afterAutospacing="1"/>
      <w:jc w:val="center"/>
      <w:textAlignment w:val="top"/>
    </w:pPr>
    <w:rPr>
      <w:b/>
      <w:bCs/>
      <w:sz w:val="18"/>
      <w:szCs w:val="18"/>
    </w:rPr>
  </w:style>
  <w:style w:type="paragraph" w:styleId="Sansinterligne">
    <w:name w:val="No Spacing"/>
    <w:aliases w:val="Titre bas de page"/>
    <w:uiPriority w:val="1"/>
    <w:qFormat/>
    <w:rsid w:val="00BB4EE6"/>
    <w:pPr>
      <w:spacing w:after="0" w:line="240" w:lineRule="auto"/>
      <w:jc w:val="both"/>
    </w:pPr>
    <w:rPr>
      <w:rFonts w:ascii="Arial" w:eastAsia="Times New Roman" w:hAnsi="Arial" w:cs="Times New Roman"/>
      <w:b/>
      <w:sz w:val="24"/>
      <w:szCs w:val="20"/>
      <w:lang w:eastAsia="fr-FR"/>
    </w:rPr>
  </w:style>
  <w:style w:type="paragraph" w:customStyle="1" w:styleId="phase">
    <w:name w:val="phase"/>
    <w:basedOn w:val="Sansinterligne"/>
    <w:qFormat/>
    <w:rsid w:val="00BB4EE6"/>
  </w:style>
  <w:style w:type="character" w:customStyle="1" w:styleId="Phase2">
    <w:name w:val="Phase 2"/>
    <w:basedOn w:val="Policepardfaut"/>
    <w:uiPriority w:val="1"/>
    <w:rsid w:val="00BB4EE6"/>
    <w:rPr>
      <w:rFonts w:ascii="Arial" w:eastAsia="Times New Roman" w:hAnsi="Arial"/>
      <w:b/>
      <w:sz w:val="24"/>
      <w:szCs w:val="20"/>
    </w:rPr>
  </w:style>
  <w:style w:type="character" w:customStyle="1" w:styleId="Style1">
    <w:name w:val="Style1"/>
    <w:basedOn w:val="Policepardfaut"/>
    <w:uiPriority w:val="1"/>
    <w:rsid w:val="00BB4EE6"/>
  </w:style>
  <w:style w:type="table" w:customStyle="1" w:styleId="Tableausimple11">
    <w:name w:val="Tableau simple 11"/>
    <w:basedOn w:val="TableauNormal"/>
    <w:uiPriority w:val="41"/>
    <w:rsid w:val="00782AD2"/>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En-ttedetabledesmatires">
    <w:name w:val="TOC Heading"/>
    <w:basedOn w:val="Titre1"/>
    <w:next w:val="Normal"/>
    <w:uiPriority w:val="39"/>
    <w:unhideWhenUsed/>
    <w:qFormat/>
    <w:rsid w:val="00A768F9"/>
    <w:pPr>
      <w:numPr>
        <w:numId w:val="0"/>
      </w:numPr>
      <w:spacing w:before="480" w:after="0"/>
      <w:outlineLvl w:val="9"/>
    </w:pPr>
    <w:rPr>
      <w:rFonts w:asciiTheme="majorHAnsi" w:hAnsiTheme="majorHAnsi" w:cstheme="majorBidi"/>
      <w:color w:val="365F91" w:themeColor="accent1" w:themeShade="BF"/>
    </w:rPr>
  </w:style>
  <w:style w:type="character" w:styleId="Textedelespacerserv">
    <w:name w:val="Placeholder Text"/>
    <w:basedOn w:val="Policepardfaut"/>
    <w:uiPriority w:val="99"/>
    <w:semiHidden/>
    <w:rsid w:val="0084603B"/>
    <w:rPr>
      <w:color w:val="808080"/>
    </w:rPr>
  </w:style>
  <w:style w:type="table" w:styleId="Grillemoyenne2-Accent5">
    <w:name w:val="Medium Grid 2 Accent 5"/>
    <w:basedOn w:val="TableauNormal"/>
    <w:uiPriority w:val="68"/>
    <w:rsid w:val="00204E7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Grillemoyenne2-Accent4">
    <w:name w:val="Medium Grid 2 Accent 4"/>
    <w:basedOn w:val="TableauNormal"/>
    <w:uiPriority w:val="68"/>
    <w:rsid w:val="00467E6D"/>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paragraph" w:styleId="Notedebasdepage">
    <w:name w:val="footnote text"/>
    <w:basedOn w:val="Normal"/>
    <w:link w:val="NotedebasdepageCar"/>
    <w:uiPriority w:val="99"/>
    <w:semiHidden/>
    <w:unhideWhenUsed/>
    <w:rsid w:val="00BD701A"/>
    <w:pPr>
      <w:spacing w:before="0" w:after="0"/>
    </w:pPr>
    <w:rPr>
      <w:sz w:val="20"/>
    </w:rPr>
  </w:style>
  <w:style w:type="character" w:customStyle="1" w:styleId="NotedebasdepageCar">
    <w:name w:val="Note de bas de page Car"/>
    <w:basedOn w:val="Policepardfaut"/>
    <w:link w:val="Notedebasdepage"/>
    <w:uiPriority w:val="99"/>
    <w:semiHidden/>
    <w:rsid w:val="00BD701A"/>
    <w:rPr>
      <w:rFonts w:ascii="Times New Roman" w:eastAsia="Times New Roman" w:hAnsi="Times New Roman" w:cs="Arial"/>
      <w:sz w:val="20"/>
      <w:szCs w:val="20"/>
      <w:lang w:eastAsia="fr-FR"/>
    </w:rPr>
  </w:style>
  <w:style w:type="character" w:styleId="Appelnotedebasdep">
    <w:name w:val="footnote reference"/>
    <w:basedOn w:val="Policepardfaut"/>
    <w:uiPriority w:val="99"/>
    <w:semiHidden/>
    <w:unhideWhenUsed/>
    <w:rsid w:val="00BD701A"/>
    <w:rPr>
      <w:vertAlign w:val="superscript"/>
    </w:rPr>
  </w:style>
  <w:style w:type="character" w:customStyle="1" w:styleId="highlight">
    <w:name w:val="highlight"/>
    <w:basedOn w:val="Policepardfaut"/>
    <w:rsid w:val="00C608D5"/>
  </w:style>
  <w:style w:type="paragraph" w:customStyle="1" w:styleId="Style19">
    <w:name w:val="Style19"/>
    <w:basedOn w:val="Normal"/>
    <w:qFormat/>
    <w:rsid w:val="00E44653"/>
    <w:pPr>
      <w:keepNext/>
      <w:keepLines/>
      <w:spacing w:before="200" w:after="240" w:line="276" w:lineRule="auto"/>
      <w:ind w:left="993" w:hanging="709"/>
      <w:jc w:val="left"/>
      <w:outlineLvl w:val="1"/>
    </w:pPr>
    <w:rPr>
      <w:rFonts w:asciiTheme="majorHAnsi" w:eastAsiaTheme="majorEastAsia" w:hAnsiTheme="majorHAnsi" w:cstheme="majorBidi"/>
      <w:b/>
      <w:bCs/>
      <w:color w:val="7030A0"/>
      <w:sz w:val="24"/>
      <w:szCs w:val="24"/>
      <w:shd w:val="clear" w:color="auto" w:fill="auto"/>
      <w:lang w:eastAsia="en-US"/>
    </w:rPr>
  </w:style>
  <w:style w:type="paragraph" w:styleId="Rvision">
    <w:name w:val="Revision"/>
    <w:hidden/>
    <w:uiPriority w:val="99"/>
    <w:semiHidden/>
    <w:rsid w:val="00F0416F"/>
    <w:pPr>
      <w:spacing w:after="0" w:line="240" w:lineRule="auto"/>
    </w:pPr>
    <w:rPr>
      <w:rFonts w:ascii="Times New Roman" w:eastAsia="Times New Roman" w:hAnsi="Times New Roman" w:cs="Arial"/>
      <w:szCs w:val="20"/>
      <w:shd w:val="clear" w:color="auto" w:fill="FFFFFF"/>
      <w:lang w:eastAsia="fr-FR"/>
    </w:rPr>
  </w:style>
  <w:style w:type="character" w:styleId="Mentionnonrsolue">
    <w:name w:val="Unresolved Mention"/>
    <w:basedOn w:val="Policepardfaut"/>
    <w:uiPriority w:val="99"/>
    <w:semiHidden/>
    <w:unhideWhenUsed/>
    <w:rsid w:val="000156C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3010991">
      <w:bodyDiv w:val="1"/>
      <w:marLeft w:val="0"/>
      <w:marRight w:val="0"/>
      <w:marTop w:val="0"/>
      <w:marBottom w:val="0"/>
      <w:divBdr>
        <w:top w:val="none" w:sz="0" w:space="0" w:color="auto"/>
        <w:left w:val="none" w:sz="0" w:space="0" w:color="auto"/>
        <w:bottom w:val="none" w:sz="0" w:space="0" w:color="auto"/>
        <w:right w:val="none" w:sz="0" w:space="0" w:color="auto"/>
      </w:divBdr>
    </w:div>
    <w:div w:id="150799351">
      <w:bodyDiv w:val="1"/>
      <w:marLeft w:val="0"/>
      <w:marRight w:val="0"/>
      <w:marTop w:val="0"/>
      <w:marBottom w:val="0"/>
      <w:divBdr>
        <w:top w:val="none" w:sz="0" w:space="0" w:color="auto"/>
        <w:left w:val="none" w:sz="0" w:space="0" w:color="auto"/>
        <w:bottom w:val="none" w:sz="0" w:space="0" w:color="auto"/>
        <w:right w:val="none" w:sz="0" w:space="0" w:color="auto"/>
      </w:divBdr>
    </w:div>
    <w:div w:id="169178588">
      <w:bodyDiv w:val="1"/>
      <w:marLeft w:val="0"/>
      <w:marRight w:val="0"/>
      <w:marTop w:val="0"/>
      <w:marBottom w:val="0"/>
      <w:divBdr>
        <w:top w:val="none" w:sz="0" w:space="0" w:color="auto"/>
        <w:left w:val="none" w:sz="0" w:space="0" w:color="auto"/>
        <w:bottom w:val="none" w:sz="0" w:space="0" w:color="auto"/>
        <w:right w:val="none" w:sz="0" w:space="0" w:color="auto"/>
      </w:divBdr>
    </w:div>
    <w:div w:id="170605700">
      <w:bodyDiv w:val="1"/>
      <w:marLeft w:val="0"/>
      <w:marRight w:val="0"/>
      <w:marTop w:val="0"/>
      <w:marBottom w:val="0"/>
      <w:divBdr>
        <w:top w:val="none" w:sz="0" w:space="0" w:color="auto"/>
        <w:left w:val="none" w:sz="0" w:space="0" w:color="auto"/>
        <w:bottom w:val="none" w:sz="0" w:space="0" w:color="auto"/>
        <w:right w:val="none" w:sz="0" w:space="0" w:color="auto"/>
      </w:divBdr>
    </w:div>
    <w:div w:id="224269036">
      <w:bodyDiv w:val="1"/>
      <w:marLeft w:val="0"/>
      <w:marRight w:val="0"/>
      <w:marTop w:val="0"/>
      <w:marBottom w:val="0"/>
      <w:divBdr>
        <w:top w:val="none" w:sz="0" w:space="0" w:color="auto"/>
        <w:left w:val="none" w:sz="0" w:space="0" w:color="auto"/>
        <w:bottom w:val="none" w:sz="0" w:space="0" w:color="auto"/>
        <w:right w:val="none" w:sz="0" w:space="0" w:color="auto"/>
      </w:divBdr>
    </w:div>
    <w:div w:id="274365899">
      <w:bodyDiv w:val="1"/>
      <w:marLeft w:val="0"/>
      <w:marRight w:val="0"/>
      <w:marTop w:val="0"/>
      <w:marBottom w:val="0"/>
      <w:divBdr>
        <w:top w:val="none" w:sz="0" w:space="0" w:color="auto"/>
        <w:left w:val="none" w:sz="0" w:space="0" w:color="auto"/>
        <w:bottom w:val="none" w:sz="0" w:space="0" w:color="auto"/>
        <w:right w:val="none" w:sz="0" w:space="0" w:color="auto"/>
      </w:divBdr>
    </w:div>
    <w:div w:id="346252807">
      <w:bodyDiv w:val="1"/>
      <w:marLeft w:val="0"/>
      <w:marRight w:val="0"/>
      <w:marTop w:val="0"/>
      <w:marBottom w:val="0"/>
      <w:divBdr>
        <w:top w:val="none" w:sz="0" w:space="0" w:color="auto"/>
        <w:left w:val="none" w:sz="0" w:space="0" w:color="auto"/>
        <w:bottom w:val="none" w:sz="0" w:space="0" w:color="auto"/>
        <w:right w:val="none" w:sz="0" w:space="0" w:color="auto"/>
      </w:divBdr>
    </w:div>
    <w:div w:id="356548493">
      <w:bodyDiv w:val="1"/>
      <w:marLeft w:val="0"/>
      <w:marRight w:val="0"/>
      <w:marTop w:val="0"/>
      <w:marBottom w:val="0"/>
      <w:divBdr>
        <w:top w:val="none" w:sz="0" w:space="0" w:color="auto"/>
        <w:left w:val="none" w:sz="0" w:space="0" w:color="auto"/>
        <w:bottom w:val="none" w:sz="0" w:space="0" w:color="auto"/>
        <w:right w:val="none" w:sz="0" w:space="0" w:color="auto"/>
      </w:divBdr>
    </w:div>
    <w:div w:id="378213866">
      <w:bodyDiv w:val="1"/>
      <w:marLeft w:val="0"/>
      <w:marRight w:val="0"/>
      <w:marTop w:val="0"/>
      <w:marBottom w:val="0"/>
      <w:divBdr>
        <w:top w:val="none" w:sz="0" w:space="0" w:color="auto"/>
        <w:left w:val="none" w:sz="0" w:space="0" w:color="auto"/>
        <w:bottom w:val="none" w:sz="0" w:space="0" w:color="auto"/>
        <w:right w:val="none" w:sz="0" w:space="0" w:color="auto"/>
      </w:divBdr>
    </w:div>
    <w:div w:id="401342606">
      <w:bodyDiv w:val="1"/>
      <w:marLeft w:val="0"/>
      <w:marRight w:val="0"/>
      <w:marTop w:val="0"/>
      <w:marBottom w:val="0"/>
      <w:divBdr>
        <w:top w:val="none" w:sz="0" w:space="0" w:color="auto"/>
        <w:left w:val="none" w:sz="0" w:space="0" w:color="auto"/>
        <w:bottom w:val="none" w:sz="0" w:space="0" w:color="auto"/>
        <w:right w:val="none" w:sz="0" w:space="0" w:color="auto"/>
      </w:divBdr>
    </w:div>
    <w:div w:id="443500608">
      <w:bodyDiv w:val="1"/>
      <w:marLeft w:val="0"/>
      <w:marRight w:val="0"/>
      <w:marTop w:val="0"/>
      <w:marBottom w:val="0"/>
      <w:divBdr>
        <w:top w:val="none" w:sz="0" w:space="0" w:color="auto"/>
        <w:left w:val="none" w:sz="0" w:space="0" w:color="auto"/>
        <w:bottom w:val="none" w:sz="0" w:space="0" w:color="auto"/>
        <w:right w:val="none" w:sz="0" w:space="0" w:color="auto"/>
      </w:divBdr>
    </w:div>
    <w:div w:id="484931350">
      <w:bodyDiv w:val="1"/>
      <w:marLeft w:val="0"/>
      <w:marRight w:val="0"/>
      <w:marTop w:val="0"/>
      <w:marBottom w:val="0"/>
      <w:divBdr>
        <w:top w:val="none" w:sz="0" w:space="0" w:color="auto"/>
        <w:left w:val="none" w:sz="0" w:space="0" w:color="auto"/>
        <w:bottom w:val="none" w:sz="0" w:space="0" w:color="auto"/>
        <w:right w:val="none" w:sz="0" w:space="0" w:color="auto"/>
      </w:divBdr>
    </w:div>
    <w:div w:id="623123487">
      <w:bodyDiv w:val="1"/>
      <w:marLeft w:val="0"/>
      <w:marRight w:val="0"/>
      <w:marTop w:val="0"/>
      <w:marBottom w:val="0"/>
      <w:divBdr>
        <w:top w:val="none" w:sz="0" w:space="0" w:color="auto"/>
        <w:left w:val="none" w:sz="0" w:space="0" w:color="auto"/>
        <w:bottom w:val="none" w:sz="0" w:space="0" w:color="auto"/>
        <w:right w:val="none" w:sz="0" w:space="0" w:color="auto"/>
      </w:divBdr>
      <w:divsChild>
        <w:div w:id="1953512159">
          <w:marLeft w:val="0"/>
          <w:marRight w:val="0"/>
          <w:marTop w:val="0"/>
          <w:marBottom w:val="0"/>
          <w:divBdr>
            <w:top w:val="none" w:sz="0" w:space="0" w:color="auto"/>
            <w:left w:val="none" w:sz="0" w:space="0" w:color="auto"/>
            <w:bottom w:val="none" w:sz="0" w:space="0" w:color="auto"/>
            <w:right w:val="none" w:sz="0" w:space="0" w:color="auto"/>
          </w:divBdr>
          <w:divsChild>
            <w:div w:id="1631979904">
              <w:marLeft w:val="0"/>
              <w:marRight w:val="0"/>
              <w:marTop w:val="0"/>
              <w:marBottom w:val="0"/>
              <w:divBdr>
                <w:top w:val="none" w:sz="0" w:space="0" w:color="auto"/>
                <w:left w:val="none" w:sz="0" w:space="0" w:color="auto"/>
                <w:bottom w:val="none" w:sz="0" w:space="0" w:color="auto"/>
                <w:right w:val="none" w:sz="0" w:space="0" w:color="auto"/>
              </w:divBdr>
              <w:divsChild>
                <w:div w:id="1040520666">
                  <w:marLeft w:val="0"/>
                  <w:marRight w:val="0"/>
                  <w:marTop w:val="0"/>
                  <w:marBottom w:val="0"/>
                  <w:divBdr>
                    <w:top w:val="none" w:sz="0" w:space="0" w:color="auto"/>
                    <w:left w:val="none" w:sz="0" w:space="0" w:color="auto"/>
                    <w:bottom w:val="none" w:sz="0" w:space="0" w:color="auto"/>
                    <w:right w:val="none" w:sz="0" w:space="0" w:color="auto"/>
                  </w:divBdr>
                  <w:divsChild>
                    <w:div w:id="115952016">
                      <w:marLeft w:val="0"/>
                      <w:marRight w:val="0"/>
                      <w:marTop w:val="0"/>
                      <w:marBottom w:val="0"/>
                      <w:divBdr>
                        <w:top w:val="none" w:sz="0" w:space="0" w:color="auto"/>
                        <w:left w:val="none" w:sz="0" w:space="0" w:color="auto"/>
                        <w:bottom w:val="none" w:sz="0" w:space="0" w:color="auto"/>
                        <w:right w:val="none" w:sz="0" w:space="0" w:color="auto"/>
                      </w:divBdr>
                    </w:div>
                    <w:div w:id="1060246613">
                      <w:marLeft w:val="0"/>
                      <w:marRight w:val="0"/>
                      <w:marTop w:val="0"/>
                      <w:marBottom w:val="0"/>
                      <w:divBdr>
                        <w:top w:val="none" w:sz="0" w:space="0" w:color="auto"/>
                        <w:left w:val="none" w:sz="0" w:space="0" w:color="auto"/>
                        <w:bottom w:val="none" w:sz="0" w:space="0" w:color="auto"/>
                        <w:right w:val="none" w:sz="0" w:space="0" w:color="auto"/>
                      </w:divBdr>
                    </w:div>
                    <w:div w:id="528297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91688236">
      <w:bodyDiv w:val="1"/>
      <w:marLeft w:val="0"/>
      <w:marRight w:val="0"/>
      <w:marTop w:val="0"/>
      <w:marBottom w:val="0"/>
      <w:divBdr>
        <w:top w:val="none" w:sz="0" w:space="0" w:color="auto"/>
        <w:left w:val="none" w:sz="0" w:space="0" w:color="auto"/>
        <w:bottom w:val="none" w:sz="0" w:space="0" w:color="auto"/>
        <w:right w:val="none" w:sz="0" w:space="0" w:color="auto"/>
      </w:divBdr>
    </w:div>
    <w:div w:id="763261298">
      <w:bodyDiv w:val="1"/>
      <w:marLeft w:val="0"/>
      <w:marRight w:val="0"/>
      <w:marTop w:val="0"/>
      <w:marBottom w:val="0"/>
      <w:divBdr>
        <w:top w:val="none" w:sz="0" w:space="0" w:color="auto"/>
        <w:left w:val="none" w:sz="0" w:space="0" w:color="auto"/>
        <w:bottom w:val="none" w:sz="0" w:space="0" w:color="auto"/>
        <w:right w:val="none" w:sz="0" w:space="0" w:color="auto"/>
      </w:divBdr>
    </w:div>
    <w:div w:id="764233621">
      <w:bodyDiv w:val="1"/>
      <w:marLeft w:val="0"/>
      <w:marRight w:val="0"/>
      <w:marTop w:val="0"/>
      <w:marBottom w:val="0"/>
      <w:divBdr>
        <w:top w:val="none" w:sz="0" w:space="0" w:color="auto"/>
        <w:left w:val="none" w:sz="0" w:space="0" w:color="auto"/>
        <w:bottom w:val="none" w:sz="0" w:space="0" w:color="auto"/>
        <w:right w:val="none" w:sz="0" w:space="0" w:color="auto"/>
      </w:divBdr>
    </w:div>
    <w:div w:id="795486911">
      <w:bodyDiv w:val="1"/>
      <w:marLeft w:val="0"/>
      <w:marRight w:val="0"/>
      <w:marTop w:val="0"/>
      <w:marBottom w:val="0"/>
      <w:divBdr>
        <w:top w:val="none" w:sz="0" w:space="0" w:color="auto"/>
        <w:left w:val="none" w:sz="0" w:space="0" w:color="auto"/>
        <w:bottom w:val="none" w:sz="0" w:space="0" w:color="auto"/>
        <w:right w:val="none" w:sz="0" w:space="0" w:color="auto"/>
      </w:divBdr>
    </w:div>
    <w:div w:id="825705424">
      <w:bodyDiv w:val="1"/>
      <w:marLeft w:val="0"/>
      <w:marRight w:val="0"/>
      <w:marTop w:val="0"/>
      <w:marBottom w:val="0"/>
      <w:divBdr>
        <w:top w:val="none" w:sz="0" w:space="0" w:color="auto"/>
        <w:left w:val="none" w:sz="0" w:space="0" w:color="auto"/>
        <w:bottom w:val="none" w:sz="0" w:space="0" w:color="auto"/>
        <w:right w:val="none" w:sz="0" w:space="0" w:color="auto"/>
      </w:divBdr>
    </w:div>
    <w:div w:id="931402455">
      <w:bodyDiv w:val="1"/>
      <w:marLeft w:val="0"/>
      <w:marRight w:val="0"/>
      <w:marTop w:val="0"/>
      <w:marBottom w:val="0"/>
      <w:divBdr>
        <w:top w:val="none" w:sz="0" w:space="0" w:color="auto"/>
        <w:left w:val="none" w:sz="0" w:space="0" w:color="auto"/>
        <w:bottom w:val="none" w:sz="0" w:space="0" w:color="auto"/>
        <w:right w:val="none" w:sz="0" w:space="0" w:color="auto"/>
      </w:divBdr>
    </w:div>
    <w:div w:id="960573032">
      <w:bodyDiv w:val="1"/>
      <w:marLeft w:val="0"/>
      <w:marRight w:val="0"/>
      <w:marTop w:val="0"/>
      <w:marBottom w:val="0"/>
      <w:divBdr>
        <w:top w:val="none" w:sz="0" w:space="0" w:color="auto"/>
        <w:left w:val="none" w:sz="0" w:space="0" w:color="auto"/>
        <w:bottom w:val="none" w:sz="0" w:space="0" w:color="auto"/>
        <w:right w:val="none" w:sz="0" w:space="0" w:color="auto"/>
      </w:divBdr>
    </w:div>
    <w:div w:id="1074624083">
      <w:bodyDiv w:val="1"/>
      <w:marLeft w:val="0"/>
      <w:marRight w:val="0"/>
      <w:marTop w:val="0"/>
      <w:marBottom w:val="0"/>
      <w:divBdr>
        <w:top w:val="none" w:sz="0" w:space="0" w:color="auto"/>
        <w:left w:val="none" w:sz="0" w:space="0" w:color="auto"/>
        <w:bottom w:val="none" w:sz="0" w:space="0" w:color="auto"/>
        <w:right w:val="none" w:sz="0" w:space="0" w:color="auto"/>
      </w:divBdr>
    </w:div>
    <w:div w:id="1099564561">
      <w:bodyDiv w:val="1"/>
      <w:marLeft w:val="0"/>
      <w:marRight w:val="0"/>
      <w:marTop w:val="0"/>
      <w:marBottom w:val="0"/>
      <w:divBdr>
        <w:top w:val="none" w:sz="0" w:space="0" w:color="auto"/>
        <w:left w:val="none" w:sz="0" w:space="0" w:color="auto"/>
        <w:bottom w:val="none" w:sz="0" w:space="0" w:color="auto"/>
        <w:right w:val="none" w:sz="0" w:space="0" w:color="auto"/>
      </w:divBdr>
    </w:div>
    <w:div w:id="1102148407">
      <w:bodyDiv w:val="1"/>
      <w:marLeft w:val="0"/>
      <w:marRight w:val="0"/>
      <w:marTop w:val="0"/>
      <w:marBottom w:val="0"/>
      <w:divBdr>
        <w:top w:val="none" w:sz="0" w:space="0" w:color="auto"/>
        <w:left w:val="none" w:sz="0" w:space="0" w:color="auto"/>
        <w:bottom w:val="none" w:sz="0" w:space="0" w:color="auto"/>
        <w:right w:val="none" w:sz="0" w:space="0" w:color="auto"/>
      </w:divBdr>
    </w:div>
    <w:div w:id="1182359353">
      <w:bodyDiv w:val="1"/>
      <w:marLeft w:val="0"/>
      <w:marRight w:val="0"/>
      <w:marTop w:val="0"/>
      <w:marBottom w:val="0"/>
      <w:divBdr>
        <w:top w:val="none" w:sz="0" w:space="0" w:color="auto"/>
        <w:left w:val="none" w:sz="0" w:space="0" w:color="auto"/>
        <w:bottom w:val="none" w:sz="0" w:space="0" w:color="auto"/>
        <w:right w:val="none" w:sz="0" w:space="0" w:color="auto"/>
      </w:divBdr>
    </w:div>
    <w:div w:id="1192568879">
      <w:bodyDiv w:val="1"/>
      <w:marLeft w:val="0"/>
      <w:marRight w:val="0"/>
      <w:marTop w:val="0"/>
      <w:marBottom w:val="0"/>
      <w:divBdr>
        <w:top w:val="none" w:sz="0" w:space="0" w:color="auto"/>
        <w:left w:val="none" w:sz="0" w:space="0" w:color="auto"/>
        <w:bottom w:val="none" w:sz="0" w:space="0" w:color="auto"/>
        <w:right w:val="none" w:sz="0" w:space="0" w:color="auto"/>
      </w:divBdr>
    </w:div>
    <w:div w:id="1206984948">
      <w:bodyDiv w:val="1"/>
      <w:marLeft w:val="0"/>
      <w:marRight w:val="0"/>
      <w:marTop w:val="0"/>
      <w:marBottom w:val="0"/>
      <w:divBdr>
        <w:top w:val="none" w:sz="0" w:space="0" w:color="auto"/>
        <w:left w:val="none" w:sz="0" w:space="0" w:color="auto"/>
        <w:bottom w:val="none" w:sz="0" w:space="0" w:color="auto"/>
        <w:right w:val="none" w:sz="0" w:space="0" w:color="auto"/>
      </w:divBdr>
    </w:div>
    <w:div w:id="1209878070">
      <w:bodyDiv w:val="1"/>
      <w:marLeft w:val="0"/>
      <w:marRight w:val="0"/>
      <w:marTop w:val="0"/>
      <w:marBottom w:val="0"/>
      <w:divBdr>
        <w:top w:val="none" w:sz="0" w:space="0" w:color="auto"/>
        <w:left w:val="none" w:sz="0" w:space="0" w:color="auto"/>
        <w:bottom w:val="none" w:sz="0" w:space="0" w:color="auto"/>
        <w:right w:val="none" w:sz="0" w:space="0" w:color="auto"/>
      </w:divBdr>
    </w:div>
    <w:div w:id="1301571679">
      <w:bodyDiv w:val="1"/>
      <w:marLeft w:val="0"/>
      <w:marRight w:val="0"/>
      <w:marTop w:val="0"/>
      <w:marBottom w:val="0"/>
      <w:divBdr>
        <w:top w:val="none" w:sz="0" w:space="0" w:color="auto"/>
        <w:left w:val="none" w:sz="0" w:space="0" w:color="auto"/>
        <w:bottom w:val="none" w:sz="0" w:space="0" w:color="auto"/>
        <w:right w:val="none" w:sz="0" w:space="0" w:color="auto"/>
      </w:divBdr>
    </w:div>
    <w:div w:id="1344817991">
      <w:bodyDiv w:val="1"/>
      <w:marLeft w:val="0"/>
      <w:marRight w:val="0"/>
      <w:marTop w:val="0"/>
      <w:marBottom w:val="0"/>
      <w:divBdr>
        <w:top w:val="none" w:sz="0" w:space="0" w:color="auto"/>
        <w:left w:val="none" w:sz="0" w:space="0" w:color="auto"/>
        <w:bottom w:val="none" w:sz="0" w:space="0" w:color="auto"/>
        <w:right w:val="none" w:sz="0" w:space="0" w:color="auto"/>
      </w:divBdr>
    </w:div>
    <w:div w:id="1411350315">
      <w:bodyDiv w:val="1"/>
      <w:marLeft w:val="0"/>
      <w:marRight w:val="0"/>
      <w:marTop w:val="0"/>
      <w:marBottom w:val="0"/>
      <w:divBdr>
        <w:top w:val="none" w:sz="0" w:space="0" w:color="auto"/>
        <w:left w:val="none" w:sz="0" w:space="0" w:color="auto"/>
        <w:bottom w:val="none" w:sz="0" w:space="0" w:color="auto"/>
        <w:right w:val="none" w:sz="0" w:space="0" w:color="auto"/>
      </w:divBdr>
    </w:div>
    <w:div w:id="1495074995">
      <w:bodyDiv w:val="1"/>
      <w:marLeft w:val="0"/>
      <w:marRight w:val="0"/>
      <w:marTop w:val="0"/>
      <w:marBottom w:val="0"/>
      <w:divBdr>
        <w:top w:val="none" w:sz="0" w:space="0" w:color="auto"/>
        <w:left w:val="none" w:sz="0" w:space="0" w:color="auto"/>
        <w:bottom w:val="none" w:sz="0" w:space="0" w:color="auto"/>
        <w:right w:val="none" w:sz="0" w:space="0" w:color="auto"/>
      </w:divBdr>
    </w:div>
    <w:div w:id="1520510893">
      <w:bodyDiv w:val="1"/>
      <w:marLeft w:val="0"/>
      <w:marRight w:val="0"/>
      <w:marTop w:val="0"/>
      <w:marBottom w:val="0"/>
      <w:divBdr>
        <w:top w:val="none" w:sz="0" w:space="0" w:color="auto"/>
        <w:left w:val="none" w:sz="0" w:space="0" w:color="auto"/>
        <w:bottom w:val="none" w:sz="0" w:space="0" w:color="auto"/>
        <w:right w:val="none" w:sz="0" w:space="0" w:color="auto"/>
      </w:divBdr>
    </w:div>
    <w:div w:id="1578245506">
      <w:bodyDiv w:val="1"/>
      <w:marLeft w:val="0"/>
      <w:marRight w:val="0"/>
      <w:marTop w:val="0"/>
      <w:marBottom w:val="0"/>
      <w:divBdr>
        <w:top w:val="none" w:sz="0" w:space="0" w:color="auto"/>
        <w:left w:val="none" w:sz="0" w:space="0" w:color="auto"/>
        <w:bottom w:val="none" w:sz="0" w:space="0" w:color="auto"/>
        <w:right w:val="none" w:sz="0" w:space="0" w:color="auto"/>
      </w:divBdr>
    </w:div>
    <w:div w:id="1594119207">
      <w:bodyDiv w:val="1"/>
      <w:marLeft w:val="0"/>
      <w:marRight w:val="0"/>
      <w:marTop w:val="0"/>
      <w:marBottom w:val="0"/>
      <w:divBdr>
        <w:top w:val="none" w:sz="0" w:space="0" w:color="auto"/>
        <w:left w:val="none" w:sz="0" w:space="0" w:color="auto"/>
        <w:bottom w:val="none" w:sz="0" w:space="0" w:color="auto"/>
        <w:right w:val="none" w:sz="0" w:space="0" w:color="auto"/>
      </w:divBdr>
    </w:div>
    <w:div w:id="1730226180">
      <w:bodyDiv w:val="1"/>
      <w:marLeft w:val="0"/>
      <w:marRight w:val="0"/>
      <w:marTop w:val="0"/>
      <w:marBottom w:val="0"/>
      <w:divBdr>
        <w:top w:val="none" w:sz="0" w:space="0" w:color="auto"/>
        <w:left w:val="none" w:sz="0" w:space="0" w:color="auto"/>
        <w:bottom w:val="none" w:sz="0" w:space="0" w:color="auto"/>
        <w:right w:val="none" w:sz="0" w:space="0" w:color="auto"/>
      </w:divBdr>
    </w:div>
    <w:div w:id="1744524831">
      <w:bodyDiv w:val="1"/>
      <w:marLeft w:val="0"/>
      <w:marRight w:val="0"/>
      <w:marTop w:val="0"/>
      <w:marBottom w:val="0"/>
      <w:divBdr>
        <w:top w:val="none" w:sz="0" w:space="0" w:color="auto"/>
        <w:left w:val="none" w:sz="0" w:space="0" w:color="auto"/>
        <w:bottom w:val="none" w:sz="0" w:space="0" w:color="auto"/>
        <w:right w:val="none" w:sz="0" w:space="0" w:color="auto"/>
      </w:divBdr>
    </w:div>
    <w:div w:id="1801411057">
      <w:bodyDiv w:val="1"/>
      <w:marLeft w:val="0"/>
      <w:marRight w:val="0"/>
      <w:marTop w:val="0"/>
      <w:marBottom w:val="0"/>
      <w:divBdr>
        <w:top w:val="none" w:sz="0" w:space="0" w:color="auto"/>
        <w:left w:val="none" w:sz="0" w:space="0" w:color="auto"/>
        <w:bottom w:val="none" w:sz="0" w:space="0" w:color="auto"/>
        <w:right w:val="none" w:sz="0" w:space="0" w:color="auto"/>
      </w:divBdr>
    </w:div>
    <w:div w:id="1804233652">
      <w:bodyDiv w:val="1"/>
      <w:marLeft w:val="0"/>
      <w:marRight w:val="0"/>
      <w:marTop w:val="0"/>
      <w:marBottom w:val="0"/>
      <w:divBdr>
        <w:top w:val="none" w:sz="0" w:space="0" w:color="auto"/>
        <w:left w:val="none" w:sz="0" w:space="0" w:color="auto"/>
        <w:bottom w:val="none" w:sz="0" w:space="0" w:color="auto"/>
        <w:right w:val="none" w:sz="0" w:space="0" w:color="auto"/>
      </w:divBdr>
    </w:div>
    <w:div w:id="1856262055">
      <w:bodyDiv w:val="1"/>
      <w:marLeft w:val="0"/>
      <w:marRight w:val="0"/>
      <w:marTop w:val="0"/>
      <w:marBottom w:val="0"/>
      <w:divBdr>
        <w:top w:val="none" w:sz="0" w:space="0" w:color="auto"/>
        <w:left w:val="none" w:sz="0" w:space="0" w:color="auto"/>
        <w:bottom w:val="none" w:sz="0" w:space="0" w:color="auto"/>
        <w:right w:val="none" w:sz="0" w:space="0" w:color="auto"/>
      </w:divBdr>
    </w:div>
    <w:div w:id="1955206258">
      <w:bodyDiv w:val="1"/>
      <w:marLeft w:val="0"/>
      <w:marRight w:val="0"/>
      <w:marTop w:val="0"/>
      <w:marBottom w:val="0"/>
      <w:divBdr>
        <w:top w:val="none" w:sz="0" w:space="0" w:color="auto"/>
        <w:left w:val="none" w:sz="0" w:space="0" w:color="auto"/>
        <w:bottom w:val="none" w:sz="0" w:space="0" w:color="auto"/>
        <w:right w:val="none" w:sz="0" w:space="0" w:color="auto"/>
      </w:divBdr>
    </w:div>
    <w:div w:id="2014798428">
      <w:bodyDiv w:val="1"/>
      <w:marLeft w:val="0"/>
      <w:marRight w:val="0"/>
      <w:marTop w:val="0"/>
      <w:marBottom w:val="0"/>
      <w:divBdr>
        <w:top w:val="none" w:sz="0" w:space="0" w:color="auto"/>
        <w:left w:val="none" w:sz="0" w:space="0" w:color="auto"/>
        <w:bottom w:val="none" w:sz="0" w:space="0" w:color="auto"/>
        <w:right w:val="none" w:sz="0" w:space="0" w:color="auto"/>
      </w:divBdr>
    </w:div>
    <w:div w:id="21189886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hyperlink" Target="mailto:nepasrepondre@marches-publics.gouv.fr" TargetMode="External"/><Relationship Id="rId3" Type="http://schemas.openxmlformats.org/officeDocument/2006/relationships/customXml" Target="../customXml/item3.xml"/><Relationship Id="rId21" Type="http://schemas.openxmlformats.org/officeDocument/2006/relationships/hyperlink" Target="mailto:dpd@bnf.fr" TargetMode="Externa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hyperlink" Target="https://www.marches-publics.gouv.fr/entreprise" TargetMode="Externa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hyperlink" Target="https://www.marches-publics.gouv.fr/?page=entreprise.AccueilEntreprise"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23"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hyperlink" Target="https://www.economie.gouv.fr/daj/formulaires-declaration-du-candidat"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 Id="rId22"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tns:customPropertyEditors xmlns:tns="http://schemas.microsoft.com/office/2006/customDocumentInformationPanel">
  <tns:showOnOpen>true</tns:showOnOpen>
  <tns:defaultPropertyEditorNamespace>Propriétés standard</tns:defaultPropertyEditorNamespace>
</tns:customPropertyEdito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1AAADBEE029D745BD952BC90A647A79" ma:contentTypeVersion="19" ma:contentTypeDescription="Crée un document." ma:contentTypeScope="" ma:versionID="f67cb4ec43d3f94cba72897ccf442cf1">
  <xsd:schema xmlns:xsd="http://www.w3.org/2001/XMLSchema" xmlns:xs="http://www.w3.org/2001/XMLSchema" xmlns:p="http://schemas.microsoft.com/office/2006/metadata/properties" xmlns:ns2="7e0d88a4-59cf-4112-944e-7a3556adaa74" xmlns:ns3="05b9741e-d302-45f1-8ba8-fc740731a1ce" targetNamespace="http://schemas.microsoft.com/office/2006/metadata/properties" ma:root="true" ma:fieldsID="4ba4c74e132b0aa3dbe5e8767d30fcdc" ns2:_="" ns3:_="">
    <xsd:import namespace="7e0d88a4-59cf-4112-944e-7a3556adaa74"/>
    <xsd:import namespace="05b9741e-d302-45f1-8ba8-fc740731a1ce"/>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lcf76f155ced4ddcb4097134ff3c332f" minOccurs="0"/>
                <xsd:element ref="ns3:TaxCatchAll" minOccurs="0"/>
                <xsd:element ref="ns2:MediaLengthInSeconds" minOccurs="0"/>
                <xsd:element ref="ns2:MediaServiceLocation" minOccurs="0"/>
                <xsd:element ref="ns3:SharedWithUsers" minOccurs="0"/>
                <xsd:element ref="ns3:SharedWithDetails"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e0d88a4-59cf-4112-944e-7a3556adaa7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lcf76f155ced4ddcb4097134ff3c332f" ma:index="18" nillable="true" ma:taxonomy="true" ma:internalName="lcf76f155ced4ddcb4097134ff3c332f" ma:taxonomyFieldName="MediaServiceImageTags" ma:displayName="Balises d’images" ma:readOnly="false" ma:fieldId="{5cf76f15-5ced-4ddc-b409-7134ff3c332f}" ma:taxonomyMulti="true" ma:sspId="47f7f7bb-03ed-44e2-b40c-9fb370287362" ma:termSetId="09814cd3-568e-fe90-9814-8d621ff8fb84" ma:anchorId="fba54fb3-c3e1-fe81-a776-ca4b69148c4d" ma:open="true" ma:isKeyword="false">
      <xsd:complexType>
        <xsd:sequence>
          <xsd:element ref="pc:Terms" minOccurs="0" maxOccurs="1"/>
        </xsd:sequence>
      </xsd:complexType>
    </xsd:element>
    <xsd:element name="MediaLengthInSeconds" ma:index="20" nillable="true" ma:displayName="MediaLengthInSeconds" ma:hidden="true" ma:internalName="MediaLengthInSeconds" ma:readOnly="true">
      <xsd:simpleType>
        <xsd:restriction base="dms:Unknown"/>
      </xsd:simpleType>
    </xsd:element>
    <xsd:element name="MediaServiceLocation" ma:index="21" nillable="true" ma:displayName="Location" ma:internalName="MediaServiceLocation" ma:readOnly="true">
      <xsd:simpleType>
        <xsd:restriction base="dms:Text"/>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5b9741e-d302-45f1-8ba8-fc740731a1ce"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240c74ed-896c-46d1-bc6f-7c893681220e}" ma:internalName="TaxCatchAll" ma:showField="CatchAllData" ma:web="05b9741e-d302-45f1-8ba8-fc740731a1ce">
      <xsd:complexType>
        <xsd:complexContent>
          <xsd:extension base="dms:MultiChoiceLookup">
            <xsd:sequence>
              <xsd:element name="Value" type="dms:Lookup" maxOccurs="unbounded" minOccurs="0" nillable="true"/>
            </xsd:sequence>
          </xsd:extension>
        </xsd:complexContent>
      </xsd:complexType>
    </xsd:element>
    <xsd:element name="SharedWithUsers" ma:index="22" nillable="true" ma:displayName="Partagé avec"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3" nillable="true" ma:displayName="Partagé avec dé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e de contenu"/>
        <xsd:element ref="dc:title" minOccurs="0" maxOccurs="1" ma:index="4" ma:displayName="Titr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7e0d88a4-59cf-4112-944e-7a3556adaa74">
      <Terms xmlns="http://schemas.microsoft.com/office/infopath/2007/PartnerControls"/>
    </lcf76f155ced4ddcb4097134ff3c332f>
    <TaxCatchAll xmlns="05b9741e-d302-45f1-8ba8-fc740731a1ce" xsi:nil="true"/>
  </documentManagement>
</p:propertie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7F7935-BFA2-4662-BB7A-7E8B23461A0D}">
  <ds:schemaRefs>
    <ds:schemaRef ds:uri="http://schemas.microsoft.com/office/2006/customDocumentInformationPanel"/>
  </ds:schemaRefs>
</ds:datastoreItem>
</file>

<file path=customXml/itemProps2.xml><?xml version="1.0" encoding="utf-8"?>
<ds:datastoreItem xmlns:ds="http://schemas.openxmlformats.org/officeDocument/2006/customXml" ds:itemID="{425A480A-6B67-4A83-989C-EC147D8947ED}">
  <ds:schemaRefs>
    <ds:schemaRef ds:uri="http://schemas.microsoft.com/sharepoint/v3/contenttype/forms"/>
  </ds:schemaRefs>
</ds:datastoreItem>
</file>

<file path=customXml/itemProps3.xml><?xml version="1.0" encoding="utf-8"?>
<ds:datastoreItem xmlns:ds="http://schemas.openxmlformats.org/officeDocument/2006/customXml" ds:itemID="{AEDBA39E-2ACF-4CB3-8B27-80AAE69F121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e0d88a4-59cf-4112-944e-7a3556adaa74"/>
    <ds:schemaRef ds:uri="05b9741e-d302-45f1-8ba8-fc740731a1c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FB36AD2-CF9F-4D51-A8B4-EC9503D47B51}">
  <ds:schemaRefs>
    <ds:schemaRef ds:uri="http://schemas.microsoft.com/office/2006/metadata/properties"/>
    <ds:schemaRef ds:uri="http://schemas.microsoft.com/office/infopath/2007/PartnerControls"/>
    <ds:schemaRef ds:uri="7e0d88a4-59cf-4112-944e-7a3556adaa74"/>
    <ds:schemaRef ds:uri="05b9741e-d302-45f1-8ba8-fc740731a1ce"/>
  </ds:schemaRefs>
</ds:datastoreItem>
</file>

<file path=customXml/itemProps5.xml><?xml version="1.0" encoding="utf-8"?>
<ds:datastoreItem xmlns:ds="http://schemas.openxmlformats.org/officeDocument/2006/customXml" ds:itemID="{4FD975D9-2F85-4CD3-90BE-0479DAC8AE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13</Pages>
  <Words>4821</Words>
  <Characters>26520</Characters>
  <Application>Microsoft Office Word</Application>
  <DocSecurity>0</DocSecurity>
  <Lines>221</Lines>
  <Paragraphs>62</Paragraphs>
  <ScaleCrop>false</ScaleCrop>
  <HeadingPairs>
    <vt:vector size="2" baseType="variant">
      <vt:variant>
        <vt:lpstr>Titre</vt:lpstr>
      </vt:variant>
      <vt:variant>
        <vt:i4>1</vt:i4>
      </vt:variant>
    </vt:vector>
  </HeadingPairs>
  <TitlesOfParts>
    <vt:vector size="1" baseType="lpstr">
      <vt:lpstr/>
    </vt:vector>
  </TitlesOfParts>
  <Company>BnF</Company>
  <LinksUpToDate>false</LinksUpToDate>
  <CharactersWithSpaces>31279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DAJ_SMA</dc:creator>
  <cp:lastModifiedBy>Caroline KONTER</cp:lastModifiedBy>
  <cp:revision>11</cp:revision>
  <cp:lastPrinted>2019-11-25T17:36:00Z</cp:lastPrinted>
  <dcterms:created xsi:type="dcterms:W3CDTF">2026-09-18T16:11:00Z</dcterms:created>
  <dcterms:modified xsi:type="dcterms:W3CDTF">2026-09-22T13:41:00Z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0x01010081AAADBEE029D745BD952BC90A647A79</vt:lpwstr>
  </property>
  <property fmtid="{D5CDD505-2E9C-101B-9397-08002B2CF9AE}" pid="3" name="MediaServiceImageTags">
    <vt:lpwstr/>
  </property>
</Properties>
</file>