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0A5C7" w14:textId="13E7B7F8" w:rsidR="00BE68DE" w:rsidRPr="00A23FAA" w:rsidRDefault="00BE68DE" w:rsidP="7E08C482">
      <w:pPr>
        <w:pBdr>
          <w:top w:val="single" w:sz="4" w:space="1" w:color="auto"/>
          <w:left w:val="single" w:sz="4" w:space="4" w:color="auto"/>
          <w:bottom w:val="single" w:sz="4" w:space="1" w:color="auto"/>
          <w:right w:val="single" w:sz="4" w:space="4" w:color="auto"/>
        </w:pBdr>
        <w:shd w:val="clear" w:color="auto" w:fill="002060"/>
        <w:spacing w:after="0"/>
        <w:jc w:val="center"/>
        <w:rPr>
          <w:rFonts w:ascii="InterFace Typo Light" w:hAnsi="InterFace Typo Light"/>
          <w:color w:val="ED333F"/>
          <w:sz w:val="28"/>
          <w:szCs w:val="28"/>
        </w:rPr>
      </w:pPr>
    </w:p>
    <w:p w14:paraId="5144C2F8" w14:textId="77777777" w:rsidR="00BE68DE" w:rsidRPr="00A23FAA" w:rsidRDefault="00BE68DE" w:rsidP="00BE68DE">
      <w:pPr>
        <w:pBdr>
          <w:top w:val="single" w:sz="4" w:space="1" w:color="auto"/>
          <w:left w:val="single" w:sz="4" w:space="4" w:color="auto"/>
          <w:bottom w:val="single" w:sz="4" w:space="1" w:color="auto"/>
          <w:right w:val="single" w:sz="4" w:space="4" w:color="auto"/>
        </w:pBdr>
        <w:shd w:val="clear" w:color="auto" w:fill="002060"/>
        <w:spacing w:after="0"/>
        <w:jc w:val="center"/>
        <w:rPr>
          <w:rFonts w:ascii="InterFace Typo Light" w:hAnsi="InterFace Typo Light"/>
          <w:b/>
          <w:color w:val="ED333F"/>
          <w:sz w:val="36"/>
          <w:szCs w:val="36"/>
        </w:rPr>
      </w:pPr>
      <w:r w:rsidRPr="00A23FAA">
        <w:rPr>
          <w:rFonts w:ascii="InterFace Typo Light" w:hAnsi="InterFace Typo Light"/>
          <w:b/>
          <w:color w:val="ED333F"/>
          <w:sz w:val="36"/>
          <w:szCs w:val="36"/>
        </w:rPr>
        <w:t>CONCESSION DE SERVICE</w:t>
      </w:r>
    </w:p>
    <w:p w14:paraId="55F891B6" w14:textId="77777777" w:rsidR="00BE68DE" w:rsidRPr="00A23FAA" w:rsidRDefault="00BE68DE" w:rsidP="00BE68DE">
      <w:pPr>
        <w:pBdr>
          <w:top w:val="single" w:sz="4" w:space="1" w:color="auto"/>
          <w:left w:val="single" w:sz="4" w:space="4" w:color="auto"/>
          <w:bottom w:val="single" w:sz="4" w:space="1" w:color="auto"/>
          <w:right w:val="single" w:sz="4" w:space="4" w:color="auto"/>
        </w:pBdr>
        <w:shd w:val="clear" w:color="auto" w:fill="002060"/>
        <w:spacing w:after="0"/>
        <w:jc w:val="center"/>
        <w:rPr>
          <w:rFonts w:ascii="InterFace Typo Light" w:hAnsi="InterFace Typo Light"/>
          <w:color w:val="ED333F"/>
          <w:sz w:val="28"/>
          <w:szCs w:val="28"/>
        </w:rPr>
      </w:pPr>
    </w:p>
    <w:p w14:paraId="3BFAE95B" w14:textId="77777777" w:rsidR="00BE68DE" w:rsidRPr="00A23FAA" w:rsidRDefault="00BE68DE" w:rsidP="00BE68DE">
      <w:pPr>
        <w:spacing w:after="0"/>
        <w:rPr>
          <w:rFonts w:ascii="InterFace Typo Light" w:hAnsi="InterFace Typo Light"/>
        </w:rPr>
      </w:pPr>
    </w:p>
    <w:p w14:paraId="23D713AA" w14:textId="77777777" w:rsidR="00BE68DE" w:rsidRPr="00A23FAA" w:rsidRDefault="00BE68DE" w:rsidP="00BE68DE">
      <w:pPr>
        <w:spacing w:after="0"/>
        <w:rPr>
          <w:rFonts w:ascii="InterFace Typo Light" w:hAnsi="InterFace Typo Light"/>
        </w:rPr>
      </w:pPr>
    </w:p>
    <w:p w14:paraId="0D1A1ECD" w14:textId="77777777" w:rsidR="00BE68DE" w:rsidRPr="00A23FAA" w:rsidRDefault="00BE68DE" w:rsidP="00BE68DE">
      <w:pPr>
        <w:spacing w:after="0"/>
        <w:rPr>
          <w:rFonts w:ascii="InterFace Typo Light" w:hAnsi="InterFace Typo Light"/>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226"/>
        <w:gridCol w:w="6816"/>
      </w:tblGrid>
      <w:tr w:rsidR="00BE68DE" w:rsidRPr="00A23FAA" w14:paraId="46C1AC02" w14:textId="77777777" w:rsidTr="3D168915">
        <w:tc>
          <w:tcPr>
            <w:tcW w:w="2223" w:type="dxa"/>
          </w:tcPr>
          <w:p w14:paraId="3E1C613C" w14:textId="77777777" w:rsidR="00BE68DE" w:rsidRPr="00A23FAA" w:rsidRDefault="00BE68DE" w:rsidP="00965625">
            <w:pPr>
              <w:tabs>
                <w:tab w:val="center" w:pos="666"/>
              </w:tabs>
              <w:spacing w:after="0"/>
              <w:rPr>
                <w:rFonts w:ascii="InterFace Typo Light" w:hAnsi="InterFace Typo Light"/>
                <w:b/>
                <w:caps/>
              </w:rPr>
            </w:pPr>
          </w:p>
          <w:p w14:paraId="61CB0E91" w14:textId="77777777" w:rsidR="00BE68DE" w:rsidRPr="00A23FAA" w:rsidRDefault="00BE68DE" w:rsidP="00965625">
            <w:pPr>
              <w:tabs>
                <w:tab w:val="center" w:pos="666"/>
              </w:tabs>
              <w:spacing w:after="0"/>
              <w:rPr>
                <w:rFonts w:ascii="InterFace Typo Light" w:hAnsi="InterFace Typo Light"/>
                <w:b/>
                <w:caps/>
              </w:rPr>
            </w:pPr>
            <w:r w:rsidRPr="00A23FAA">
              <w:rPr>
                <w:rFonts w:ascii="InterFace Typo Light" w:hAnsi="InterFace Typo Light"/>
                <w:b/>
                <w:caps/>
                <w:noProof/>
                <w:lang w:eastAsia="fr-FR"/>
              </w:rPr>
              <w:drawing>
                <wp:inline distT="0" distB="0" distL="0" distR="0" wp14:anchorId="537C6F90" wp14:editId="67D0DBC0">
                  <wp:extent cx="1272540" cy="1002030"/>
                  <wp:effectExtent l="0" t="0" r="3810" b="7620"/>
                  <wp:docPr id="9" name="Image 9" descr="MAE_Logo2010_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E_Logo2010_B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2540" cy="1002030"/>
                          </a:xfrm>
                          <a:prstGeom prst="rect">
                            <a:avLst/>
                          </a:prstGeom>
                          <a:noFill/>
                          <a:ln>
                            <a:noFill/>
                          </a:ln>
                        </pic:spPr>
                      </pic:pic>
                    </a:graphicData>
                  </a:graphic>
                </wp:inline>
              </w:drawing>
            </w:r>
          </w:p>
          <w:p w14:paraId="45FAAD5D" w14:textId="77777777" w:rsidR="00BE68DE" w:rsidRPr="00A23FAA" w:rsidRDefault="00BE68DE" w:rsidP="00965625">
            <w:pPr>
              <w:tabs>
                <w:tab w:val="center" w:pos="666"/>
              </w:tabs>
              <w:spacing w:after="0"/>
              <w:rPr>
                <w:rFonts w:ascii="InterFace Typo Light" w:hAnsi="InterFace Typo Light"/>
                <w:b/>
                <w:caps/>
              </w:rPr>
            </w:pPr>
          </w:p>
        </w:tc>
        <w:tc>
          <w:tcPr>
            <w:tcW w:w="7063" w:type="dxa"/>
            <w:vAlign w:val="center"/>
          </w:tcPr>
          <w:p w14:paraId="3CD996B6" w14:textId="77777777" w:rsidR="00BE68DE" w:rsidRPr="00A23FAA" w:rsidRDefault="00BE68DE" w:rsidP="00965625">
            <w:pPr>
              <w:spacing w:after="0"/>
              <w:jc w:val="center"/>
              <w:rPr>
                <w:rFonts w:ascii="InterFace Typo Light" w:hAnsi="InterFace Typo Light"/>
                <w:b/>
                <w:caps/>
              </w:rPr>
            </w:pPr>
          </w:p>
          <w:p w14:paraId="02779A5D" w14:textId="77777777" w:rsidR="00BE68DE" w:rsidRPr="00A23FAA" w:rsidRDefault="00BE68DE" w:rsidP="00965625">
            <w:pPr>
              <w:spacing w:after="0"/>
              <w:jc w:val="center"/>
              <w:rPr>
                <w:rFonts w:ascii="InterFace Typo Light" w:hAnsi="InterFace Typo Light"/>
                <w:b/>
                <w:caps/>
                <w:sz w:val="28"/>
                <w:szCs w:val="28"/>
              </w:rPr>
            </w:pPr>
            <w:r w:rsidRPr="00A23FAA">
              <w:rPr>
                <w:rFonts w:ascii="InterFace Typo Light" w:hAnsi="InterFace Typo Light"/>
                <w:b/>
                <w:caps/>
                <w:sz w:val="28"/>
                <w:szCs w:val="28"/>
              </w:rPr>
              <w:t>musee de l’air et de l’espace</w:t>
            </w:r>
          </w:p>
          <w:p w14:paraId="416997E2" w14:textId="77777777" w:rsidR="00BE68DE" w:rsidRPr="00A23FAA" w:rsidRDefault="00BE68DE" w:rsidP="00965625">
            <w:pPr>
              <w:spacing w:after="0"/>
              <w:jc w:val="center"/>
              <w:rPr>
                <w:rFonts w:ascii="InterFace Typo Light" w:hAnsi="InterFace Typo Light"/>
                <w:b/>
                <w:caps/>
                <w:sz w:val="28"/>
                <w:szCs w:val="28"/>
              </w:rPr>
            </w:pPr>
          </w:p>
          <w:p w14:paraId="0AF4987E" w14:textId="7074CD27" w:rsidR="00BE68DE" w:rsidRPr="00A23FAA" w:rsidRDefault="6AC3A48F" w:rsidP="3D168915">
            <w:pPr>
              <w:spacing w:after="0"/>
              <w:jc w:val="center"/>
              <w:rPr>
                <w:rFonts w:ascii="InterFace Typo Light" w:hAnsi="InterFace Typo Light"/>
                <w:b/>
                <w:bCs/>
                <w:caps/>
                <w:sz w:val="28"/>
                <w:szCs w:val="28"/>
              </w:rPr>
            </w:pPr>
            <w:r w:rsidRPr="3D168915">
              <w:rPr>
                <w:rFonts w:ascii="InterFace Typo Light" w:hAnsi="InterFace Typo Light"/>
                <w:b/>
                <w:bCs/>
                <w:caps/>
                <w:sz w:val="28"/>
                <w:szCs w:val="28"/>
              </w:rPr>
              <w:t>aeroport d</w:t>
            </w:r>
            <w:r w:rsidR="161140EE" w:rsidRPr="3D168915">
              <w:rPr>
                <w:rFonts w:ascii="InterFace Typo Light" w:hAnsi="InterFace Typo Light"/>
                <w:b/>
                <w:bCs/>
                <w:caps/>
                <w:sz w:val="28"/>
                <w:szCs w:val="28"/>
              </w:rPr>
              <w:t>e PARIS - LE</w:t>
            </w:r>
            <w:r w:rsidRPr="3D168915">
              <w:rPr>
                <w:rFonts w:ascii="InterFace Typo Light" w:hAnsi="InterFace Typo Light"/>
                <w:b/>
                <w:bCs/>
                <w:caps/>
                <w:sz w:val="28"/>
                <w:szCs w:val="28"/>
              </w:rPr>
              <w:t xml:space="preserve"> bourget</w:t>
            </w:r>
          </w:p>
          <w:p w14:paraId="62A06080" w14:textId="77777777" w:rsidR="003F175A" w:rsidRDefault="003F175A" w:rsidP="00965625">
            <w:pPr>
              <w:spacing w:after="0"/>
              <w:jc w:val="center"/>
              <w:rPr>
                <w:rFonts w:ascii="InterFace Typo Light" w:hAnsi="InterFace Typo Light"/>
                <w:b/>
                <w:caps/>
                <w:sz w:val="28"/>
                <w:szCs w:val="28"/>
              </w:rPr>
            </w:pPr>
            <w:r w:rsidRPr="003F175A">
              <w:rPr>
                <w:rFonts w:ascii="InterFace Typo Light" w:hAnsi="InterFace Typo Light"/>
                <w:b/>
                <w:caps/>
                <w:sz w:val="28"/>
                <w:szCs w:val="28"/>
              </w:rPr>
              <w:t xml:space="preserve">CS90005 </w:t>
            </w:r>
          </w:p>
          <w:p w14:paraId="3AF3ED4E" w14:textId="2F2968A5" w:rsidR="00BE68DE" w:rsidRPr="00A23FAA" w:rsidRDefault="00BE68DE" w:rsidP="00965625">
            <w:pPr>
              <w:spacing w:after="0"/>
              <w:jc w:val="center"/>
              <w:rPr>
                <w:rFonts w:ascii="InterFace Typo Light" w:hAnsi="InterFace Typo Light"/>
                <w:b/>
                <w:caps/>
                <w:sz w:val="28"/>
                <w:szCs w:val="28"/>
              </w:rPr>
            </w:pPr>
            <w:r w:rsidRPr="00A23FAA">
              <w:rPr>
                <w:rFonts w:ascii="InterFace Typo Light" w:hAnsi="InterFace Typo Light"/>
                <w:b/>
                <w:caps/>
                <w:sz w:val="28"/>
                <w:szCs w:val="28"/>
              </w:rPr>
              <w:t>93352 LE BOURGET CEDEX</w:t>
            </w:r>
          </w:p>
          <w:p w14:paraId="3AE38DBF" w14:textId="77777777" w:rsidR="00BE68DE" w:rsidRPr="00A23FAA" w:rsidRDefault="00BE68DE" w:rsidP="00965625">
            <w:pPr>
              <w:spacing w:after="0"/>
              <w:rPr>
                <w:rFonts w:ascii="InterFace Typo Light" w:hAnsi="InterFace Typo Light"/>
                <w:b/>
                <w:caps/>
              </w:rPr>
            </w:pPr>
          </w:p>
        </w:tc>
      </w:tr>
    </w:tbl>
    <w:p w14:paraId="0EF0977B" w14:textId="77777777" w:rsidR="00BE68DE" w:rsidRPr="00A23FAA" w:rsidRDefault="00BE68DE" w:rsidP="00BE68DE">
      <w:pPr>
        <w:spacing w:after="0"/>
        <w:rPr>
          <w:rFonts w:ascii="InterFace Typo Light" w:hAnsi="InterFace Typo Light"/>
          <w:caps/>
        </w:rPr>
      </w:pPr>
    </w:p>
    <w:p w14:paraId="3EEFF97D" w14:textId="77777777" w:rsidR="00BE68DE" w:rsidRPr="00A23FAA" w:rsidRDefault="00BE68DE" w:rsidP="00BE68DE">
      <w:pPr>
        <w:spacing w:after="0"/>
        <w:rPr>
          <w:rFonts w:ascii="InterFace Typo Light" w:hAnsi="InterFace Typo Light"/>
          <w:caps/>
        </w:rPr>
      </w:pPr>
    </w:p>
    <w:p w14:paraId="30B1BBCA" w14:textId="77777777" w:rsidR="003F175A" w:rsidRPr="00A23FAA" w:rsidRDefault="003F175A" w:rsidP="00BE68DE">
      <w:pPr>
        <w:spacing w:after="0"/>
        <w:rPr>
          <w:rFonts w:ascii="InterFace Typo Light" w:hAnsi="InterFace Typo Light"/>
          <w:caps/>
        </w:rPr>
      </w:pPr>
    </w:p>
    <w:p w14:paraId="0146526D" w14:textId="77777777" w:rsidR="00BE68DE" w:rsidRPr="00A23FAA" w:rsidRDefault="00BE68DE" w:rsidP="00BE68DE">
      <w:pPr>
        <w:pBdr>
          <w:top w:val="double" w:sz="4" w:space="1" w:color="auto"/>
          <w:left w:val="double" w:sz="4" w:space="4" w:color="auto"/>
          <w:bottom w:val="double" w:sz="4" w:space="1" w:color="auto"/>
          <w:right w:val="double" w:sz="4" w:space="0" w:color="auto"/>
        </w:pBdr>
        <w:spacing w:after="0"/>
        <w:jc w:val="center"/>
        <w:rPr>
          <w:rFonts w:ascii="InterFace Typo Light" w:hAnsi="InterFace Typo Light"/>
          <w:b/>
          <w:caps/>
        </w:rPr>
      </w:pPr>
    </w:p>
    <w:p w14:paraId="01D4DB78" w14:textId="3BAD4C5E" w:rsidR="00BE68DE" w:rsidRPr="00A23FAA" w:rsidRDefault="6AC3A48F" w:rsidP="3D168915">
      <w:pPr>
        <w:pBdr>
          <w:top w:val="double" w:sz="4" w:space="1" w:color="auto"/>
          <w:left w:val="double" w:sz="4" w:space="4" w:color="auto"/>
          <w:bottom w:val="double" w:sz="4" w:space="1" w:color="auto"/>
          <w:right w:val="double" w:sz="4" w:space="0" w:color="auto"/>
        </w:pBdr>
        <w:spacing w:after="0"/>
        <w:jc w:val="center"/>
        <w:rPr>
          <w:rFonts w:ascii="InterFace Typo Light" w:hAnsi="InterFace Typo Light"/>
          <w:b/>
          <w:bCs/>
          <w:sz w:val="28"/>
          <w:szCs w:val="28"/>
        </w:rPr>
      </w:pPr>
      <w:r w:rsidRPr="3D168915">
        <w:rPr>
          <w:rFonts w:ascii="InterFace Typo Light" w:hAnsi="InterFace Typo Light"/>
          <w:b/>
          <w:bCs/>
          <w:sz w:val="28"/>
          <w:szCs w:val="28"/>
        </w:rPr>
        <w:t>CAHIER DES CHARGES</w:t>
      </w:r>
      <w:r w:rsidR="00E4BE28" w:rsidRPr="3D168915">
        <w:rPr>
          <w:rFonts w:ascii="InterFace Typo Light" w:hAnsi="InterFace Typo Light"/>
          <w:b/>
          <w:bCs/>
          <w:sz w:val="28"/>
          <w:szCs w:val="28"/>
        </w:rPr>
        <w:t xml:space="preserve"> VALANT CONTRAT</w:t>
      </w:r>
    </w:p>
    <w:p w14:paraId="5DF44317" w14:textId="77777777" w:rsidR="00BE68DE" w:rsidRPr="00A23FAA" w:rsidRDefault="00BE68DE" w:rsidP="00BE68DE">
      <w:pPr>
        <w:pBdr>
          <w:top w:val="double" w:sz="4" w:space="1" w:color="auto"/>
          <w:left w:val="double" w:sz="4" w:space="4" w:color="auto"/>
          <w:bottom w:val="double" w:sz="4" w:space="1" w:color="auto"/>
          <w:right w:val="double" w:sz="4" w:space="0" w:color="auto"/>
        </w:pBdr>
        <w:spacing w:after="0"/>
        <w:jc w:val="center"/>
        <w:rPr>
          <w:rFonts w:ascii="InterFace Typo Light" w:hAnsi="InterFace Typo Light"/>
          <w:caps/>
        </w:rPr>
      </w:pPr>
    </w:p>
    <w:p w14:paraId="7EBEAD0B" w14:textId="77777777" w:rsidR="00BE68DE" w:rsidRPr="00A23FAA" w:rsidRDefault="00BE68DE" w:rsidP="00BE68DE">
      <w:pPr>
        <w:spacing w:after="0"/>
        <w:jc w:val="center"/>
        <w:rPr>
          <w:rFonts w:ascii="InterFace Typo Light" w:hAnsi="InterFace Typo Light"/>
          <w:b/>
          <w:bCs/>
          <w:szCs w:val="20"/>
        </w:rPr>
      </w:pPr>
    </w:p>
    <w:p w14:paraId="74016EDC" w14:textId="77777777" w:rsidR="00BE68DE" w:rsidRPr="00DC010C" w:rsidRDefault="00BE68DE" w:rsidP="00BE68DE">
      <w:pPr>
        <w:spacing w:after="0"/>
        <w:ind w:right="-1"/>
        <w:jc w:val="center"/>
        <w:rPr>
          <w:rFonts w:ascii="InterFace Typo Light" w:hAnsi="InterFace Typo Light"/>
          <w:b/>
          <w:bCs/>
          <w:sz w:val="28"/>
          <w:szCs w:val="28"/>
        </w:rPr>
      </w:pPr>
    </w:p>
    <w:p w14:paraId="7606F577" w14:textId="77777777" w:rsidR="00BE68DE" w:rsidRPr="00DC010C" w:rsidRDefault="00BE68DE" w:rsidP="00BE68DE">
      <w:pPr>
        <w:spacing w:after="0"/>
        <w:ind w:right="-1"/>
        <w:rPr>
          <w:rFonts w:ascii="InterFace Typo Light" w:hAnsi="InterFace Typo Light"/>
          <w:sz w:val="28"/>
          <w:szCs w:val="28"/>
        </w:rPr>
      </w:pPr>
    </w:p>
    <w:p w14:paraId="0403C6B4" w14:textId="4BEF5245" w:rsidR="00BE68DE" w:rsidRDefault="6AC3A48F">
      <w:pPr>
        <w:jc w:val="center"/>
      </w:pPr>
      <w:r w:rsidRPr="3D168915">
        <w:rPr>
          <w:rFonts w:ascii="InterFace Typo Light" w:hAnsi="InterFace Typo Light"/>
          <w:b/>
          <w:bCs/>
          <w:sz w:val="28"/>
          <w:szCs w:val="28"/>
        </w:rPr>
        <w:t>Objet de la Concession :</w:t>
      </w:r>
      <w:r w:rsidRPr="3D168915">
        <w:rPr>
          <w:rFonts w:ascii="InterFace Typo Light" w:hAnsi="InterFace Typo Light"/>
          <w:sz w:val="28"/>
          <w:szCs w:val="28"/>
        </w:rPr>
        <w:t xml:space="preserve"> </w:t>
      </w:r>
      <w:r w:rsidR="7C4EA9FF" w:rsidRPr="3D168915">
        <w:rPr>
          <w:rFonts w:ascii="InterFace Typo Light" w:hAnsi="InterFace Typo Light" w:cs="InterFace Typo Light"/>
          <w:sz w:val="28"/>
          <w:szCs w:val="28"/>
        </w:rPr>
        <w:t xml:space="preserve">Concession de service </w:t>
      </w:r>
      <w:r w:rsidRPr="3D168915">
        <w:rPr>
          <w:rFonts w:ascii="InterFace Typo Light" w:hAnsi="InterFace Typo Light" w:cs="InterFace Typo Light"/>
          <w:sz w:val="28"/>
          <w:szCs w:val="28"/>
        </w:rPr>
        <w:t>pour l’exploitation et la gestion du</w:t>
      </w:r>
      <w:r w:rsidR="2CCDA4BF" w:rsidRPr="3D168915">
        <w:rPr>
          <w:rFonts w:ascii="InterFace Typo Light" w:hAnsi="InterFace Typo Light" w:cs="InterFace Typo Light"/>
          <w:sz w:val="28"/>
          <w:szCs w:val="28"/>
        </w:rPr>
        <w:t xml:space="preserve"> café-</w:t>
      </w:r>
      <w:r w:rsidRPr="3D168915">
        <w:rPr>
          <w:rFonts w:ascii="InterFace Typo Light" w:hAnsi="InterFace Typo Light" w:cs="InterFace Typo Light"/>
          <w:sz w:val="28"/>
          <w:szCs w:val="28"/>
        </w:rPr>
        <w:t>restaurant du musée de l’Air et de l’Espace</w:t>
      </w:r>
      <w:r w:rsidR="1F0C2223" w:rsidRPr="3D168915">
        <w:rPr>
          <w:rFonts w:ascii="InterFace Typo Light" w:hAnsi="InterFace Typo Light" w:cs="InterFace Typo Light"/>
          <w:sz w:val="28"/>
          <w:szCs w:val="28"/>
        </w:rPr>
        <w:t xml:space="preserve"> 202</w:t>
      </w:r>
      <w:r w:rsidR="356850EC" w:rsidRPr="3D168915">
        <w:rPr>
          <w:rFonts w:ascii="InterFace Typo Light" w:hAnsi="InterFace Typo Light" w:cs="InterFace Typo Light"/>
          <w:sz w:val="28"/>
          <w:szCs w:val="28"/>
        </w:rPr>
        <w:t>7</w:t>
      </w:r>
      <w:r w:rsidR="1F0C2223" w:rsidRPr="3D168915">
        <w:rPr>
          <w:rFonts w:ascii="InterFace Typo Light" w:hAnsi="InterFace Typo Light" w:cs="InterFace Typo Light"/>
          <w:sz w:val="28"/>
          <w:szCs w:val="28"/>
        </w:rPr>
        <w:t>-203</w:t>
      </w:r>
      <w:r w:rsidR="16021438" w:rsidRPr="3D168915">
        <w:rPr>
          <w:rFonts w:ascii="InterFace Typo Light" w:hAnsi="InterFace Typo Light" w:cs="InterFace Typo Light"/>
          <w:sz w:val="28"/>
          <w:szCs w:val="28"/>
        </w:rPr>
        <w:t>5</w:t>
      </w:r>
      <w:r w:rsidRPr="3D168915">
        <w:rPr>
          <w:rFonts w:ascii="InterFace Typo Light" w:hAnsi="InterFace Typo Light" w:cs="InterFace Typo Light"/>
          <w:sz w:val="28"/>
          <w:szCs w:val="28"/>
        </w:rPr>
        <w:t>.</w:t>
      </w:r>
    </w:p>
    <w:p w14:paraId="5061181D" w14:textId="3EDA9B5C" w:rsidR="3D168915" w:rsidRDefault="3D168915" w:rsidP="3D168915">
      <w:pPr>
        <w:jc w:val="center"/>
        <w:rPr>
          <w:rFonts w:ascii="InterFace Typo Light" w:hAnsi="InterFace Typo Light" w:cs="InterFace Typo Light"/>
          <w:sz w:val="28"/>
          <w:szCs w:val="28"/>
        </w:rPr>
      </w:pPr>
    </w:p>
    <w:p w14:paraId="1682777C" w14:textId="1F402CB5" w:rsidR="3D168915" w:rsidRDefault="3D168915" w:rsidP="3D168915">
      <w:pPr>
        <w:jc w:val="center"/>
        <w:rPr>
          <w:rFonts w:ascii="InterFace Typo Light" w:hAnsi="InterFace Typo Light" w:cs="InterFace Typo Light"/>
          <w:sz w:val="28"/>
          <w:szCs w:val="28"/>
        </w:rPr>
      </w:pPr>
    </w:p>
    <w:p w14:paraId="7242D7DC" w14:textId="2D5ACD50" w:rsidR="3D168915" w:rsidRDefault="3D168915" w:rsidP="3D168915">
      <w:pPr>
        <w:jc w:val="center"/>
        <w:rPr>
          <w:rFonts w:ascii="InterFace Typo Light" w:hAnsi="InterFace Typo Light" w:cs="InterFace Typo Light"/>
          <w:sz w:val="28"/>
          <w:szCs w:val="28"/>
        </w:rPr>
      </w:pPr>
    </w:p>
    <w:p w14:paraId="3944F558" w14:textId="1BE2030A" w:rsidR="3D168915" w:rsidRDefault="3D168915" w:rsidP="3D168915">
      <w:pPr>
        <w:jc w:val="center"/>
        <w:rPr>
          <w:rFonts w:ascii="InterFace Typo Light" w:hAnsi="InterFace Typo Light" w:cs="InterFace Typo Light"/>
          <w:sz w:val="28"/>
          <w:szCs w:val="28"/>
        </w:rPr>
      </w:pPr>
    </w:p>
    <w:p w14:paraId="51E2EDE5" w14:textId="5C7CC3EB" w:rsidR="3D168915" w:rsidRDefault="3D168915" w:rsidP="3D168915">
      <w:pPr>
        <w:jc w:val="center"/>
        <w:rPr>
          <w:rFonts w:ascii="InterFace Typo Light" w:hAnsi="InterFace Typo Light" w:cs="InterFace Typo Light"/>
          <w:sz w:val="28"/>
          <w:szCs w:val="28"/>
        </w:rPr>
      </w:pPr>
    </w:p>
    <w:p w14:paraId="66A6E32B" w14:textId="25248CE3" w:rsidR="3D168915" w:rsidRDefault="3D168915" w:rsidP="3D168915">
      <w:pPr>
        <w:jc w:val="center"/>
        <w:rPr>
          <w:rFonts w:ascii="InterFace Typo Light" w:hAnsi="InterFace Typo Light" w:cs="InterFace Typo Light"/>
          <w:sz w:val="28"/>
          <w:szCs w:val="28"/>
        </w:rPr>
      </w:pPr>
    </w:p>
    <w:p w14:paraId="17BC8D96" w14:textId="459DCFEF" w:rsidR="3D168915" w:rsidRDefault="3D168915" w:rsidP="3D168915">
      <w:pPr>
        <w:jc w:val="center"/>
        <w:rPr>
          <w:rFonts w:ascii="InterFace Typo Light" w:hAnsi="InterFace Typo Light" w:cs="InterFace Typo Light"/>
          <w:sz w:val="28"/>
          <w:szCs w:val="28"/>
        </w:rPr>
      </w:pPr>
    </w:p>
    <w:p w14:paraId="5FFF6A05" w14:textId="77777777" w:rsidR="00A3473B" w:rsidRDefault="00A3473B" w:rsidP="00A3473B">
      <w:pPr>
        <w:jc w:val="both"/>
        <w:rPr>
          <w:rFonts w:ascii="InterFace Typo Light" w:hAnsi="InterFace Typo Light" w:cs="Arial"/>
        </w:rPr>
      </w:pPr>
    </w:p>
    <w:p w14:paraId="0E15368D" w14:textId="3733F9B5" w:rsidR="3504DE5A" w:rsidRDefault="3504DE5A" w:rsidP="00A3473B">
      <w:pPr>
        <w:jc w:val="both"/>
        <w:rPr>
          <w:rFonts w:ascii="InterFace Typo Light" w:eastAsia="InterFace Typo Light" w:hAnsi="InterFace Typo Light" w:cs="InterFace Typo Light"/>
        </w:rPr>
      </w:pPr>
      <w:r w:rsidRPr="3D168915">
        <w:rPr>
          <w:rFonts w:ascii="InterFace Typo Light" w:hAnsi="InterFace Typo Light" w:cs="Arial"/>
        </w:rPr>
        <w:lastRenderedPageBreak/>
        <w:t>ENTRE</w:t>
      </w:r>
    </w:p>
    <w:p w14:paraId="3F7BEFAE" w14:textId="02850B43" w:rsidR="3504DE5A" w:rsidRDefault="3504DE5A" w:rsidP="00A3473B">
      <w:pPr>
        <w:jc w:val="both"/>
      </w:pPr>
      <w:r w:rsidRPr="3D168915">
        <w:rPr>
          <w:rFonts w:ascii="InterFace Typo Light" w:hAnsi="InterFace Typo Light" w:cs="InterFace Typo Light"/>
          <w:sz w:val="28"/>
          <w:szCs w:val="28"/>
        </w:rPr>
        <w:t>Le musée de l’Air et de l’Espace, établissement</w:t>
      </w:r>
      <w:r w:rsidR="79D2B2D2" w:rsidRPr="3D168915">
        <w:rPr>
          <w:rFonts w:ascii="InterFace Typo Light" w:hAnsi="InterFace Typo Light" w:cs="InterFace Typo Light"/>
          <w:sz w:val="28"/>
          <w:szCs w:val="28"/>
        </w:rPr>
        <w:t xml:space="preserve"> national</w:t>
      </w:r>
      <w:r w:rsidRPr="3D168915">
        <w:rPr>
          <w:rFonts w:ascii="InterFace Typo Light" w:hAnsi="InterFace Typo Light" w:cs="InterFace Typo Light"/>
          <w:sz w:val="28"/>
          <w:szCs w:val="28"/>
        </w:rPr>
        <w:t xml:space="preserve"> public à caractère administratif, domicilié à l’aéroport de Paris-Le Bourget – CS90005 – 93352 Le Bourget Cedex, représenté par sa Directrice, Madame Anne-Catherine ROBERT-</w:t>
      </w:r>
      <w:r w:rsidR="5C42B8C5" w:rsidRPr="3D168915">
        <w:rPr>
          <w:rFonts w:ascii="InterFace Typo Light" w:hAnsi="InterFace Typo Light" w:cs="InterFace Typo Light"/>
          <w:sz w:val="28"/>
          <w:szCs w:val="28"/>
        </w:rPr>
        <w:t>HAUGLUSTAINE</w:t>
      </w:r>
    </w:p>
    <w:p w14:paraId="71022196" w14:textId="0916E30E" w:rsidR="3D168915" w:rsidRDefault="3D168915" w:rsidP="3D168915">
      <w:pPr>
        <w:jc w:val="both"/>
        <w:rPr>
          <w:rFonts w:ascii="InterFace Typo Light" w:hAnsi="InterFace Typo Light" w:cs="InterFace Typo Light"/>
          <w:sz w:val="28"/>
          <w:szCs w:val="28"/>
        </w:rPr>
      </w:pPr>
    </w:p>
    <w:p w14:paraId="0A2E3850" w14:textId="4FC8BAF5" w:rsidR="75DBEC3F" w:rsidRDefault="75DBEC3F" w:rsidP="3D168915">
      <w:pPr>
        <w:jc w:val="both"/>
      </w:pPr>
      <w:r w:rsidRPr="3D168915">
        <w:rPr>
          <w:rFonts w:ascii="InterFace Typo Light" w:hAnsi="InterFace Typo Light" w:cs="InterFace Typo Light"/>
          <w:sz w:val="28"/>
          <w:szCs w:val="28"/>
        </w:rPr>
        <w:t xml:space="preserve">Ci-après dénommé “le Musée”, </w:t>
      </w:r>
    </w:p>
    <w:p w14:paraId="74EA25A1" w14:textId="721891C9" w:rsidR="3D168915" w:rsidRDefault="3D168915" w:rsidP="3D168915">
      <w:pPr>
        <w:jc w:val="both"/>
        <w:rPr>
          <w:rFonts w:ascii="InterFace Typo Light" w:hAnsi="InterFace Typo Light" w:cs="InterFace Typo Light"/>
          <w:sz w:val="28"/>
          <w:szCs w:val="28"/>
        </w:rPr>
      </w:pPr>
    </w:p>
    <w:p w14:paraId="5A33DF77" w14:textId="36726CFF" w:rsidR="75DBEC3F" w:rsidRDefault="75DBEC3F" w:rsidP="00A3473B">
      <w:pPr>
        <w:jc w:val="right"/>
      </w:pPr>
      <w:r w:rsidRPr="3D168915">
        <w:rPr>
          <w:rFonts w:ascii="InterFace Typo Light" w:hAnsi="InterFace Typo Light" w:cs="InterFace Typo Light"/>
          <w:sz w:val="28"/>
          <w:szCs w:val="28"/>
        </w:rPr>
        <w:t xml:space="preserve">D’une part, </w:t>
      </w:r>
    </w:p>
    <w:p w14:paraId="32DD1164" w14:textId="0F668C51" w:rsidR="75DBEC3F" w:rsidRDefault="75DBEC3F" w:rsidP="00A3473B">
      <w:pPr>
        <w:jc w:val="both"/>
      </w:pPr>
      <w:r w:rsidRPr="3D168915">
        <w:rPr>
          <w:rFonts w:ascii="InterFace Typo Light" w:hAnsi="InterFace Typo Light" w:cs="InterFace Typo Light"/>
          <w:sz w:val="28"/>
          <w:szCs w:val="28"/>
        </w:rPr>
        <w:t xml:space="preserve">ET </w:t>
      </w:r>
    </w:p>
    <w:p w14:paraId="65ADBF56" w14:textId="4EF992BA" w:rsidR="75DBEC3F" w:rsidRDefault="75DBEC3F" w:rsidP="3D168915">
      <w:pPr>
        <w:jc w:val="both"/>
      </w:pPr>
      <w:r w:rsidRPr="3D168915">
        <w:rPr>
          <w:rFonts w:ascii="InterFace Typo Light" w:hAnsi="InterFace Typo Light" w:cs="InterFace Typo Light"/>
          <w:sz w:val="28"/>
          <w:szCs w:val="28"/>
        </w:rPr>
        <w:t>Monsieur ou Madame ............................................................................................................................................ (</w:t>
      </w:r>
      <w:proofErr w:type="gramStart"/>
      <w:r w:rsidRPr="3D168915">
        <w:rPr>
          <w:rFonts w:ascii="InterFace Typo Light" w:hAnsi="InterFace Typo Light" w:cs="InterFace Typo Light"/>
          <w:sz w:val="28"/>
          <w:szCs w:val="28"/>
        </w:rPr>
        <w:t>préciser</w:t>
      </w:r>
      <w:proofErr w:type="gramEnd"/>
      <w:r w:rsidRPr="3D168915">
        <w:rPr>
          <w:rFonts w:ascii="InterFace Typo Light" w:hAnsi="InterFace Typo Light" w:cs="InterFace Typo Light"/>
          <w:sz w:val="28"/>
          <w:szCs w:val="28"/>
        </w:rPr>
        <w:t xml:space="preserve"> Nom, Prénom et fonction) agissant au nom et pour le compte de la société ............................................................................... </w:t>
      </w:r>
      <w:proofErr w:type="gramStart"/>
      <w:r w:rsidRPr="3D168915">
        <w:rPr>
          <w:rFonts w:ascii="InterFace Typo Light" w:hAnsi="InterFace Typo Light" w:cs="InterFace Typo Light"/>
          <w:sz w:val="28"/>
          <w:szCs w:val="28"/>
        </w:rPr>
        <w:t>dont</w:t>
      </w:r>
      <w:proofErr w:type="gramEnd"/>
      <w:r w:rsidRPr="3D168915">
        <w:rPr>
          <w:rFonts w:ascii="InterFace Typo Light" w:hAnsi="InterFace Typo Light" w:cs="InterFace Typo Light"/>
          <w:sz w:val="28"/>
          <w:szCs w:val="28"/>
        </w:rPr>
        <w:t xml:space="preserve"> le siège social est : </w:t>
      </w:r>
    </w:p>
    <w:p w14:paraId="78FA576E" w14:textId="7C01E0DF" w:rsidR="75DBEC3F" w:rsidRDefault="75DBEC3F" w:rsidP="3D168915">
      <w:pPr>
        <w:jc w:val="both"/>
      </w:pPr>
      <w:r w:rsidRPr="3D168915">
        <w:rPr>
          <w:rFonts w:ascii="InterFace Typo Light" w:hAnsi="InterFace Typo Light" w:cs="InterFace Typo Light"/>
          <w:sz w:val="28"/>
          <w:szCs w:val="28"/>
        </w:rPr>
        <w:t>..................................................................................................................................</w:t>
      </w:r>
    </w:p>
    <w:p w14:paraId="0E8CCA7C" w14:textId="753A52C7" w:rsidR="75DBEC3F" w:rsidRDefault="75DBEC3F" w:rsidP="3D168915">
      <w:pPr>
        <w:jc w:val="both"/>
      </w:pPr>
      <w:r w:rsidRPr="3D168915">
        <w:rPr>
          <w:rFonts w:ascii="InterFace Typo Light" w:hAnsi="InterFace Typo Light" w:cs="InterFace Typo Light"/>
          <w:sz w:val="28"/>
          <w:szCs w:val="28"/>
        </w:rPr>
        <w:t>.....................................................................................................................................</w:t>
      </w:r>
    </w:p>
    <w:p w14:paraId="626DCD55" w14:textId="3E6068AA" w:rsidR="75DBEC3F" w:rsidRDefault="75DBEC3F" w:rsidP="3D168915">
      <w:pPr>
        <w:jc w:val="both"/>
      </w:pPr>
      <w:r w:rsidRPr="3D168915">
        <w:rPr>
          <w:rFonts w:ascii="InterFace Typo Light" w:hAnsi="InterFace Typo Light" w:cs="InterFace Typo Light"/>
          <w:sz w:val="28"/>
          <w:szCs w:val="28"/>
        </w:rPr>
        <w:t>.......................................................................................................................................</w:t>
      </w:r>
    </w:p>
    <w:p w14:paraId="046FAC9A" w14:textId="5BD8AE7D" w:rsidR="75DBEC3F" w:rsidRDefault="75DBEC3F" w:rsidP="3D168915">
      <w:pPr>
        <w:jc w:val="both"/>
        <w:rPr>
          <w:rFonts w:ascii="InterFace Typo Light" w:hAnsi="InterFace Typo Light" w:cs="InterFace Typo Light"/>
          <w:sz w:val="28"/>
          <w:szCs w:val="28"/>
        </w:rPr>
      </w:pPr>
      <w:r w:rsidRPr="3D168915">
        <w:rPr>
          <w:rFonts w:ascii="InterFace Typo Light" w:hAnsi="InterFace Typo Light" w:cs="InterFace Typo Light"/>
          <w:sz w:val="28"/>
          <w:szCs w:val="28"/>
        </w:rPr>
        <w:t>Numéro de téléphone : .........................................................................</w:t>
      </w:r>
    </w:p>
    <w:p w14:paraId="6319A090" w14:textId="690F209C" w:rsidR="75DBEC3F" w:rsidRDefault="75DBEC3F" w:rsidP="3D168915">
      <w:pPr>
        <w:jc w:val="both"/>
        <w:rPr>
          <w:rFonts w:ascii="InterFace Typo Light" w:hAnsi="InterFace Typo Light" w:cs="InterFace Typo Light"/>
          <w:sz w:val="28"/>
          <w:szCs w:val="28"/>
        </w:rPr>
      </w:pPr>
      <w:r w:rsidRPr="3D168915">
        <w:rPr>
          <w:rFonts w:ascii="InterFace Typo Light" w:hAnsi="InterFace Typo Light" w:cs="InterFace Typo Light"/>
          <w:sz w:val="28"/>
          <w:szCs w:val="28"/>
        </w:rPr>
        <w:t>Courriel : ............................................................................</w:t>
      </w:r>
    </w:p>
    <w:p w14:paraId="3E4F083C" w14:textId="4797BD6C" w:rsidR="75DBEC3F" w:rsidRDefault="75DBEC3F" w:rsidP="3D168915">
      <w:pPr>
        <w:jc w:val="both"/>
      </w:pPr>
      <w:r w:rsidRPr="3D168915">
        <w:rPr>
          <w:rFonts w:ascii="InterFace Typo Light" w:hAnsi="InterFace Typo Light" w:cs="InterFace Typo Light"/>
          <w:sz w:val="28"/>
          <w:szCs w:val="28"/>
        </w:rPr>
        <w:t>Numéro de SIRET : ................................................................................</w:t>
      </w:r>
    </w:p>
    <w:p w14:paraId="3BECFF02" w14:textId="47DA3ECB" w:rsidR="75DBEC3F" w:rsidRDefault="75DBEC3F" w:rsidP="3D168915">
      <w:pPr>
        <w:jc w:val="both"/>
      </w:pPr>
      <w:r w:rsidRPr="3D168915">
        <w:rPr>
          <w:rFonts w:ascii="InterFace Typo Light" w:hAnsi="InterFace Typo Light" w:cs="InterFace Typo Light"/>
          <w:sz w:val="28"/>
          <w:szCs w:val="28"/>
        </w:rPr>
        <w:t>Numéro RCS : ...........................................................................................</w:t>
      </w:r>
    </w:p>
    <w:p w14:paraId="128EB659" w14:textId="32CCF41F" w:rsidR="75DBEC3F" w:rsidRDefault="75DBEC3F" w:rsidP="3D168915">
      <w:pPr>
        <w:jc w:val="both"/>
      </w:pPr>
      <w:r w:rsidRPr="3D168915">
        <w:rPr>
          <w:rFonts w:ascii="InterFace Typo Light" w:hAnsi="InterFace Typo Light" w:cs="InterFace Typo Light"/>
          <w:sz w:val="28"/>
          <w:szCs w:val="28"/>
        </w:rPr>
        <w:t>Code NAF (anciennement APE) : .....................................................</w:t>
      </w:r>
    </w:p>
    <w:p w14:paraId="4D957E61" w14:textId="6EDB09C9" w:rsidR="75DBEC3F" w:rsidRDefault="75DBEC3F" w:rsidP="3D168915">
      <w:pPr>
        <w:jc w:val="both"/>
      </w:pPr>
      <w:r w:rsidRPr="3D168915">
        <w:rPr>
          <w:rFonts w:ascii="InterFace Typo Light" w:hAnsi="InterFace Typo Light" w:cs="InterFace Typo Light"/>
          <w:sz w:val="28"/>
          <w:szCs w:val="28"/>
        </w:rPr>
        <w:t xml:space="preserve">TPE / PME : Oui / Non </w:t>
      </w:r>
    </w:p>
    <w:p w14:paraId="6FA68719" w14:textId="07A065A1" w:rsidR="3D168915" w:rsidRDefault="3D168915" w:rsidP="3D168915">
      <w:pPr>
        <w:jc w:val="both"/>
        <w:rPr>
          <w:rFonts w:ascii="InterFace Typo Light" w:hAnsi="InterFace Typo Light" w:cs="InterFace Typo Light"/>
          <w:sz w:val="28"/>
          <w:szCs w:val="28"/>
        </w:rPr>
      </w:pPr>
    </w:p>
    <w:p w14:paraId="1FEA8D3B" w14:textId="42AA0833" w:rsidR="00BE68DE" w:rsidRDefault="28C2B023" w:rsidP="00BE68DE">
      <w:pPr>
        <w:jc w:val="both"/>
        <w:rPr>
          <w:rFonts w:ascii="InterFace Typo Light" w:hAnsi="InterFace Typo Light" w:cs="InterFace Typo Light"/>
          <w:sz w:val="28"/>
          <w:szCs w:val="28"/>
        </w:rPr>
      </w:pPr>
      <w:r w:rsidRPr="3D168915">
        <w:rPr>
          <w:rFonts w:ascii="InterFace Typo Light" w:hAnsi="InterFace Typo Light" w:cs="InterFace Typo Light"/>
          <w:sz w:val="28"/>
          <w:szCs w:val="28"/>
        </w:rPr>
        <w:t>Ci-après dénommé “le Concessionnaire”</w:t>
      </w:r>
      <w:r w:rsidR="00BE68DE">
        <w:rPr>
          <w:rFonts w:ascii="InterFace Typo Light" w:hAnsi="InterFace Typo Light" w:cs="InterFace Typo Light"/>
          <w:sz w:val="28"/>
          <w:szCs w:val="28"/>
        </w:rPr>
        <w:br w:type="page"/>
      </w:r>
    </w:p>
    <w:p w14:paraId="22BCBCA5" w14:textId="77777777" w:rsidR="00BE68DE" w:rsidRPr="004A6F92" w:rsidRDefault="6AC3A48F" w:rsidP="004A6F92">
      <w:pPr>
        <w:pStyle w:val="En-ttedetabledesmatires"/>
        <w:spacing w:before="0" w:line="240" w:lineRule="auto"/>
        <w:jc w:val="center"/>
        <w:rPr>
          <w:rFonts w:ascii="InterFace Typo Light" w:eastAsia="Calibri" w:hAnsi="InterFace Typo Light"/>
          <w:b/>
          <w:bCs/>
          <w:color w:val="auto"/>
          <w:lang w:eastAsia="en-US"/>
        </w:rPr>
      </w:pPr>
      <w:r w:rsidRPr="004A6F92">
        <w:rPr>
          <w:rFonts w:ascii="InterFace Typo Light" w:eastAsia="Calibri" w:hAnsi="InterFace Typo Light"/>
          <w:b/>
          <w:bCs/>
          <w:color w:val="auto"/>
          <w:lang w:eastAsia="en-US"/>
        </w:rPr>
        <w:lastRenderedPageBreak/>
        <w:t>Sommaire</w:t>
      </w:r>
    </w:p>
    <w:p w14:paraId="10F5F79F" w14:textId="50CBE8D9" w:rsidR="004A6F92" w:rsidRPr="005453D9" w:rsidRDefault="00BE68DE"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r w:rsidRPr="004A6F92">
        <w:rPr>
          <w:rFonts w:ascii="InterFace Typo Light" w:hAnsi="InterFace Typo Light"/>
          <w:bCs/>
        </w:rPr>
        <w:fldChar w:fldCharType="begin"/>
      </w:r>
      <w:r w:rsidRPr="004A6F92">
        <w:rPr>
          <w:rFonts w:ascii="InterFace Typo Light" w:hAnsi="InterFace Typo Light"/>
          <w:bCs/>
        </w:rPr>
        <w:instrText xml:space="preserve"> TOC \o "1-3" \h \z \u </w:instrText>
      </w:r>
      <w:r w:rsidRPr="004A6F92">
        <w:rPr>
          <w:rFonts w:ascii="InterFace Typo Light" w:hAnsi="InterFace Typo Light"/>
          <w:bCs/>
        </w:rPr>
        <w:fldChar w:fldCharType="separate"/>
      </w:r>
      <w:hyperlink w:anchor="_Toc240549384" w:history="1">
        <w:r w:rsidR="004A6F92" w:rsidRPr="005453D9">
          <w:rPr>
            <w:rStyle w:val="Lienhypertexte"/>
            <w:rFonts w:ascii="InterFace Typo Light" w:hAnsi="InterFace Typo Light"/>
            <w:noProof/>
          </w:rPr>
          <w:t>PREAMBULE</w:t>
        </w:r>
        <w:r w:rsidR="004A6F92" w:rsidRPr="005453D9">
          <w:rPr>
            <w:rFonts w:ascii="InterFace Typo Light" w:hAnsi="InterFace Typo Light"/>
            <w:noProof/>
            <w:webHidden/>
          </w:rPr>
          <w:tab/>
        </w:r>
        <w:r w:rsidR="004A6F92" w:rsidRPr="005453D9">
          <w:rPr>
            <w:rFonts w:ascii="InterFace Typo Light" w:hAnsi="InterFace Typo Light"/>
            <w:noProof/>
            <w:webHidden/>
          </w:rPr>
          <w:fldChar w:fldCharType="begin"/>
        </w:r>
        <w:r w:rsidR="004A6F92" w:rsidRPr="005453D9">
          <w:rPr>
            <w:rFonts w:ascii="InterFace Typo Light" w:hAnsi="InterFace Typo Light"/>
            <w:noProof/>
            <w:webHidden/>
          </w:rPr>
          <w:instrText xml:space="preserve"> PAGEREF _Toc240549384 \h </w:instrText>
        </w:r>
        <w:r w:rsidR="004A6F92" w:rsidRPr="005453D9">
          <w:rPr>
            <w:rFonts w:ascii="InterFace Typo Light" w:hAnsi="InterFace Typo Light"/>
            <w:noProof/>
            <w:webHidden/>
          </w:rPr>
        </w:r>
        <w:r w:rsidR="004A6F92" w:rsidRPr="005453D9">
          <w:rPr>
            <w:rFonts w:ascii="InterFace Typo Light" w:hAnsi="InterFace Typo Light"/>
            <w:noProof/>
            <w:webHidden/>
          </w:rPr>
          <w:fldChar w:fldCharType="separate"/>
        </w:r>
        <w:r w:rsidR="00FE5080">
          <w:rPr>
            <w:rFonts w:ascii="InterFace Typo Light" w:hAnsi="InterFace Typo Light"/>
            <w:noProof/>
            <w:webHidden/>
          </w:rPr>
          <w:t>6</w:t>
        </w:r>
        <w:r w:rsidR="004A6F92" w:rsidRPr="005453D9">
          <w:rPr>
            <w:rFonts w:ascii="InterFace Typo Light" w:hAnsi="InterFace Typo Light"/>
            <w:noProof/>
            <w:webHidden/>
          </w:rPr>
          <w:fldChar w:fldCharType="end"/>
        </w:r>
      </w:hyperlink>
    </w:p>
    <w:p w14:paraId="47295352" w14:textId="187CAEDD"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85" w:history="1">
        <w:r w:rsidRPr="005453D9">
          <w:rPr>
            <w:rStyle w:val="Lienhypertexte"/>
            <w:rFonts w:ascii="InterFace Typo Light" w:hAnsi="InterFace Typo Light"/>
            <w:noProof/>
          </w:rPr>
          <w:t>ARTICLE 1 – OBJET DE LA CONSULTATION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_Toc240549385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7</w:t>
        </w:r>
        <w:r w:rsidRPr="005453D9">
          <w:rPr>
            <w:rFonts w:ascii="InterFace Typo Light" w:hAnsi="InterFace Typo Light"/>
            <w:noProof/>
            <w:webHidden/>
          </w:rPr>
          <w:fldChar w:fldCharType="end"/>
        </w:r>
      </w:hyperlink>
    </w:p>
    <w:p w14:paraId="176E5259" w14:textId="45C38C87"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86" w:history="1">
        <w:r w:rsidRPr="005453D9">
          <w:rPr>
            <w:rStyle w:val="Lienhypertexte"/>
            <w:rFonts w:ascii="InterFace Typo Light" w:hAnsi="InterFace Typo Light"/>
            <w:noProof/>
          </w:rPr>
          <w:t>ARTICLE 2 – MISSIONS DU CONCESSIONNAIRE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_Toc240549386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8</w:t>
        </w:r>
        <w:r w:rsidRPr="005453D9">
          <w:rPr>
            <w:rFonts w:ascii="InterFace Typo Light" w:hAnsi="InterFace Typo Light"/>
            <w:noProof/>
            <w:webHidden/>
          </w:rPr>
          <w:fldChar w:fldCharType="end"/>
        </w:r>
      </w:hyperlink>
    </w:p>
    <w:p w14:paraId="7E59E6D6" w14:textId="2BC0706C"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87" w:history="1">
        <w:r w:rsidRPr="005453D9">
          <w:rPr>
            <w:rStyle w:val="Lienhypertexte"/>
            <w:rFonts w:ascii="InterFace Typo Light" w:hAnsi="InterFace Typo Light"/>
            <w:noProof/>
          </w:rPr>
          <w:t>2.1. Dispositions générales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_Toc240549387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8</w:t>
        </w:r>
        <w:r w:rsidRPr="005453D9">
          <w:rPr>
            <w:rFonts w:ascii="InterFace Typo Light" w:hAnsi="InterFace Typo Light"/>
            <w:noProof/>
            <w:webHidden/>
          </w:rPr>
          <w:fldChar w:fldCharType="end"/>
        </w:r>
      </w:hyperlink>
    </w:p>
    <w:p w14:paraId="59F99D05" w14:textId="44F9B4F9"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88" w:history="1">
        <w:r w:rsidRPr="005453D9">
          <w:rPr>
            <w:rStyle w:val="Lienhypertexte"/>
            <w:rFonts w:ascii="InterFace Typo Light" w:hAnsi="InterFace Typo Light"/>
            <w:noProof/>
            <w:lang w:eastAsia="fr-FR"/>
          </w:rPr>
          <w:t>2.1.1. Concept de l’espace de restauration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_Toc240549388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8</w:t>
        </w:r>
        <w:r w:rsidRPr="005453D9">
          <w:rPr>
            <w:rFonts w:ascii="InterFace Typo Light" w:hAnsi="InterFace Typo Light"/>
            <w:noProof/>
            <w:webHidden/>
          </w:rPr>
          <w:fldChar w:fldCharType="end"/>
        </w:r>
      </w:hyperlink>
    </w:p>
    <w:p w14:paraId="5809BDA1" w14:textId="4FDBA4A6"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89" w:history="1">
        <w:r w:rsidRPr="005453D9">
          <w:rPr>
            <w:rStyle w:val="Lienhypertexte"/>
            <w:rFonts w:ascii="InterFace Typo Light" w:hAnsi="InterFace Typo Light"/>
            <w:noProof/>
            <w:lang w:eastAsia="fr-FR"/>
          </w:rPr>
          <w:t>2.1.2. Clause relative aux biens de retour</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_Toc240549389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9</w:t>
        </w:r>
        <w:r w:rsidRPr="005453D9">
          <w:rPr>
            <w:rFonts w:ascii="InterFace Typo Light" w:hAnsi="InterFace Typo Light"/>
            <w:noProof/>
            <w:webHidden/>
          </w:rPr>
          <w:fldChar w:fldCharType="end"/>
        </w:r>
      </w:hyperlink>
    </w:p>
    <w:p w14:paraId="08BCAA26" w14:textId="61FF9E3F"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0" w:history="1">
        <w:r w:rsidRPr="005453D9">
          <w:rPr>
            <w:rStyle w:val="Lienhypertexte"/>
            <w:rFonts w:ascii="InterFace Typo Light" w:hAnsi="InterFace Typo Light"/>
            <w:noProof/>
            <w:lang w:eastAsia="fr-FR"/>
          </w:rPr>
          <w:t>2.2. Prestations attendues pour l’offre alimentaire de l’espace de restauration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9</w:t>
        </w:r>
        <w:r w:rsidRPr="005453D9">
          <w:rPr>
            <w:rFonts w:ascii="InterFace Typo Light" w:hAnsi="InterFace Typo Light"/>
            <w:noProof/>
            <w:webHidden/>
          </w:rPr>
          <w:fldChar w:fldCharType="end"/>
        </w:r>
      </w:hyperlink>
    </w:p>
    <w:p w14:paraId="48D8336B" w14:textId="00FF4AAF"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1" w:history="1">
        <w:r w:rsidRPr="005453D9">
          <w:rPr>
            <w:rStyle w:val="Lienhypertexte"/>
            <w:rFonts w:ascii="InterFace Typo Light" w:hAnsi="InterFace Typo Light"/>
            <w:noProof/>
            <w:lang w:eastAsia="fr-FR"/>
          </w:rPr>
          <w:t>2.2.1. Gamme de produits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9</w:t>
        </w:r>
        <w:r w:rsidRPr="005453D9">
          <w:rPr>
            <w:rFonts w:ascii="InterFace Typo Light" w:hAnsi="InterFace Typo Light"/>
            <w:noProof/>
            <w:webHidden/>
          </w:rPr>
          <w:fldChar w:fldCharType="end"/>
        </w:r>
      </w:hyperlink>
    </w:p>
    <w:p w14:paraId="293971E1" w14:textId="163B8333"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2" w:history="1">
        <w:r w:rsidRPr="005453D9">
          <w:rPr>
            <w:rStyle w:val="Lienhypertexte"/>
            <w:rFonts w:ascii="InterFace Typo Light" w:hAnsi="InterFace Typo Light"/>
            <w:noProof/>
            <w:lang w:eastAsia="fr-FR"/>
          </w:rPr>
          <w:t>2.2.2. Qualité des produits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10</w:t>
        </w:r>
        <w:r w:rsidRPr="005453D9">
          <w:rPr>
            <w:rFonts w:ascii="InterFace Typo Light" w:hAnsi="InterFace Typo Light"/>
            <w:noProof/>
            <w:webHidden/>
          </w:rPr>
          <w:fldChar w:fldCharType="end"/>
        </w:r>
      </w:hyperlink>
    </w:p>
    <w:p w14:paraId="1BD28EB2" w14:textId="1D2D8B0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3" w:history="1">
        <w:r w:rsidRPr="005453D9">
          <w:rPr>
            <w:rStyle w:val="Lienhypertexte"/>
            <w:rFonts w:ascii="InterFace Typo Light" w:hAnsi="InterFace Typo Light"/>
            <w:noProof/>
            <w:lang w:eastAsia="fr-FR"/>
          </w:rPr>
          <w:t>2.3. Modalités de commercialisation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10</w:t>
        </w:r>
        <w:r w:rsidRPr="005453D9">
          <w:rPr>
            <w:rFonts w:ascii="InterFace Typo Light" w:hAnsi="InterFace Typo Light"/>
            <w:noProof/>
            <w:webHidden/>
          </w:rPr>
          <w:fldChar w:fldCharType="end"/>
        </w:r>
      </w:hyperlink>
    </w:p>
    <w:p w14:paraId="77B900DA" w14:textId="6C0596DF"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4" w:history="1">
        <w:r w:rsidRPr="005453D9">
          <w:rPr>
            <w:rStyle w:val="Lienhypertexte"/>
            <w:rFonts w:ascii="InterFace Typo Light" w:hAnsi="InterFace Typo Light"/>
            <w:noProof/>
            <w:lang w:eastAsia="fr-FR"/>
          </w:rPr>
          <w:t>2.3.1. Commercialisation de l’offre de restauration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10</w:t>
        </w:r>
        <w:r w:rsidRPr="005453D9">
          <w:rPr>
            <w:rFonts w:ascii="InterFace Typo Light" w:hAnsi="InterFace Typo Light"/>
            <w:noProof/>
            <w:webHidden/>
          </w:rPr>
          <w:fldChar w:fldCharType="end"/>
        </w:r>
      </w:hyperlink>
    </w:p>
    <w:p w14:paraId="0F62A242" w14:textId="44E69CF7"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5" w:history="1">
        <w:r w:rsidRPr="005453D9">
          <w:rPr>
            <w:rStyle w:val="Lienhypertexte"/>
            <w:rFonts w:ascii="InterFace Typo Light" w:hAnsi="InterFace Typo Light"/>
            <w:noProof/>
            <w:lang w:eastAsia="fr-FR"/>
          </w:rPr>
          <w:t>2.3.2. Commercialisation de l’offre traiteur dans l’espace de restauration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10</w:t>
        </w:r>
        <w:r w:rsidRPr="005453D9">
          <w:rPr>
            <w:rFonts w:ascii="InterFace Typo Light" w:hAnsi="InterFace Typo Light"/>
            <w:noProof/>
            <w:webHidden/>
          </w:rPr>
          <w:fldChar w:fldCharType="end"/>
        </w:r>
      </w:hyperlink>
    </w:p>
    <w:p w14:paraId="55F78994" w14:textId="7D14659B"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6" w:history="1">
        <w:r w:rsidRPr="005453D9">
          <w:rPr>
            <w:rStyle w:val="Lienhypertexte"/>
            <w:rFonts w:ascii="InterFace Typo Light" w:hAnsi="InterFace Typo Light"/>
            <w:noProof/>
            <w:lang w:eastAsia="fr-FR"/>
          </w:rPr>
          <w:t>2.3.3. Menu du personnel et populations bénéficiaires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10</w:t>
        </w:r>
        <w:r w:rsidRPr="005453D9">
          <w:rPr>
            <w:rFonts w:ascii="InterFace Typo Light" w:hAnsi="InterFace Typo Light"/>
            <w:noProof/>
            <w:webHidden/>
          </w:rPr>
          <w:fldChar w:fldCharType="end"/>
        </w:r>
      </w:hyperlink>
    </w:p>
    <w:p w14:paraId="1465D72C" w14:textId="1AF5A79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7" w:history="1">
        <w:r w:rsidRPr="005453D9">
          <w:rPr>
            <w:rStyle w:val="Lienhypertexte"/>
            <w:rFonts w:ascii="InterFace Typo Light" w:hAnsi="InterFace Typo Light"/>
            <w:noProof/>
            <w:lang w:eastAsia="fr-FR"/>
          </w:rPr>
          <w:t>2.4. Prestations attendues concernant les animations culturelles événementielles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12</w:t>
        </w:r>
        <w:r w:rsidRPr="005453D9">
          <w:rPr>
            <w:rFonts w:ascii="InterFace Typo Light" w:hAnsi="InterFace Typo Light"/>
            <w:noProof/>
            <w:webHidden/>
          </w:rPr>
          <w:fldChar w:fldCharType="end"/>
        </w:r>
      </w:hyperlink>
    </w:p>
    <w:p w14:paraId="21FC75BF" w14:textId="2837541F"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8" w:history="1">
        <w:r w:rsidRPr="005453D9">
          <w:rPr>
            <w:rStyle w:val="Lienhypertexte"/>
            <w:rFonts w:ascii="InterFace Typo Light" w:hAnsi="InterFace Typo Light"/>
            <w:noProof/>
            <w:lang w:eastAsia="fr-FR"/>
          </w:rPr>
          <w:t>2.5. Prestations attendues concernant les activités annexes de traiteur</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12</w:t>
        </w:r>
        <w:r w:rsidRPr="005453D9">
          <w:rPr>
            <w:rFonts w:ascii="InterFace Typo Light" w:hAnsi="InterFace Typo Light"/>
            <w:noProof/>
            <w:webHidden/>
          </w:rPr>
          <w:fldChar w:fldCharType="end"/>
        </w:r>
      </w:hyperlink>
    </w:p>
    <w:p w14:paraId="6D3DF427" w14:textId="218854CE"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399" w:history="1">
        <w:r w:rsidRPr="005453D9">
          <w:rPr>
            <w:rStyle w:val="Lienhypertexte"/>
            <w:rFonts w:ascii="InterFace Typo Light" w:hAnsi="InterFace Typo Light"/>
            <w:noProof/>
            <w:lang w:eastAsia="fr-FR"/>
          </w:rPr>
          <w:t>2.6. Prestations attendues dans le cadre du Salon International de l’Aéronautique et de l’Espace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_Toc240549399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12</w:t>
        </w:r>
        <w:r w:rsidRPr="005453D9">
          <w:rPr>
            <w:rFonts w:ascii="InterFace Typo Light" w:hAnsi="InterFace Typo Light"/>
            <w:noProof/>
            <w:webHidden/>
          </w:rPr>
          <w:fldChar w:fldCharType="end"/>
        </w:r>
      </w:hyperlink>
    </w:p>
    <w:p w14:paraId="7CCC7F37" w14:textId="08A4A321"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0" w:history="1">
        <w:r w:rsidRPr="005453D9">
          <w:rPr>
            <w:rStyle w:val="Lienhypertexte"/>
            <w:rFonts w:ascii="InterFace Typo Light" w:hAnsi="InterFace Typo Light"/>
            <w:noProof/>
            <w:lang w:eastAsia="fr-FR"/>
          </w:rPr>
          <w:t>2.7. Politique tarifaire et tarifications spéciales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13</w:t>
        </w:r>
        <w:r w:rsidRPr="005453D9">
          <w:rPr>
            <w:rFonts w:ascii="InterFace Typo Light" w:hAnsi="InterFace Typo Light"/>
            <w:noProof/>
            <w:webHidden/>
          </w:rPr>
          <w:fldChar w:fldCharType="end"/>
        </w:r>
      </w:hyperlink>
    </w:p>
    <w:p w14:paraId="4C395558" w14:textId="3D2D20BF"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1" w:history="1">
        <w:r w:rsidRPr="005453D9">
          <w:rPr>
            <w:rStyle w:val="Lienhypertexte"/>
            <w:rFonts w:ascii="InterFace Typo Light" w:hAnsi="InterFace Typo Light"/>
            <w:noProof/>
          </w:rPr>
          <w:t>ARTICLE 3 – LOCAUX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14</w:t>
        </w:r>
        <w:r w:rsidRPr="005453D9">
          <w:rPr>
            <w:rFonts w:ascii="InterFace Typo Light" w:hAnsi="InterFace Typo Light"/>
            <w:noProof/>
            <w:webHidden/>
          </w:rPr>
          <w:fldChar w:fldCharType="end"/>
        </w:r>
      </w:hyperlink>
    </w:p>
    <w:p w14:paraId="4E8BEE41" w14:textId="22C4A4EA"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2" w:history="1">
        <w:r w:rsidRPr="005453D9">
          <w:rPr>
            <w:rStyle w:val="Lienhypertexte"/>
            <w:rFonts w:ascii="InterFace Typo Light" w:hAnsi="InterFace Typo Light"/>
            <w:noProof/>
          </w:rPr>
          <w:t>3.1. Dispositions générales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14</w:t>
        </w:r>
        <w:r w:rsidRPr="005453D9">
          <w:rPr>
            <w:rFonts w:ascii="InterFace Typo Light" w:hAnsi="InterFace Typo Light"/>
            <w:noProof/>
            <w:webHidden/>
          </w:rPr>
          <w:fldChar w:fldCharType="end"/>
        </w:r>
      </w:hyperlink>
    </w:p>
    <w:p w14:paraId="694012EB" w14:textId="77FBAD23"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3" w:history="1">
        <w:r w:rsidRPr="005453D9">
          <w:rPr>
            <w:rStyle w:val="Lienhypertexte"/>
            <w:rFonts w:ascii="InterFace Typo Light" w:hAnsi="InterFace Typo Light"/>
            <w:noProof/>
            <w:lang w:eastAsia="fr-FR"/>
          </w:rPr>
          <w:t>3.2. Désignation des locaux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14</w:t>
        </w:r>
        <w:r w:rsidRPr="005453D9">
          <w:rPr>
            <w:rFonts w:ascii="InterFace Typo Light" w:hAnsi="InterFace Typo Light"/>
            <w:noProof/>
            <w:webHidden/>
          </w:rPr>
          <w:fldChar w:fldCharType="end"/>
        </w:r>
      </w:hyperlink>
    </w:p>
    <w:p w14:paraId="5A22C35F" w14:textId="720DE5DC"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4" w:history="1">
        <w:r w:rsidRPr="005453D9">
          <w:rPr>
            <w:rStyle w:val="Lienhypertexte"/>
            <w:rFonts w:ascii="InterFace Typo Light" w:hAnsi="InterFace Typo Light"/>
            <w:noProof/>
            <w:lang w:eastAsia="fr-FR"/>
          </w:rPr>
          <w:t>3.3. Répartition des locaux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15</w:t>
        </w:r>
        <w:r w:rsidRPr="005453D9">
          <w:rPr>
            <w:rFonts w:ascii="InterFace Typo Light" w:hAnsi="InterFace Typo Light"/>
            <w:noProof/>
            <w:webHidden/>
          </w:rPr>
          <w:fldChar w:fldCharType="end"/>
        </w:r>
      </w:hyperlink>
    </w:p>
    <w:p w14:paraId="02ADF2F9" w14:textId="237F020F"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5" w:history="1">
        <w:r w:rsidRPr="005453D9">
          <w:rPr>
            <w:rStyle w:val="Lienhypertexte"/>
            <w:rFonts w:ascii="InterFace Typo Light" w:hAnsi="InterFace Typo Light"/>
            <w:noProof/>
          </w:rPr>
          <w:t>3.4. Réseaux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15</w:t>
        </w:r>
        <w:r w:rsidRPr="005453D9">
          <w:rPr>
            <w:rFonts w:ascii="InterFace Typo Light" w:hAnsi="InterFace Typo Light"/>
            <w:noProof/>
            <w:webHidden/>
          </w:rPr>
          <w:fldChar w:fldCharType="end"/>
        </w:r>
      </w:hyperlink>
    </w:p>
    <w:p w14:paraId="664EFDAA" w14:textId="5A736D9C"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6" w:history="1">
        <w:r w:rsidRPr="005453D9">
          <w:rPr>
            <w:rStyle w:val="Lienhypertexte"/>
            <w:rFonts w:ascii="InterFace Typo Light" w:hAnsi="InterFace Typo Light"/>
            <w:noProof/>
          </w:rPr>
          <w:t>3.4.1. Réseau d’eau</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15</w:t>
        </w:r>
        <w:r w:rsidRPr="005453D9">
          <w:rPr>
            <w:rFonts w:ascii="InterFace Typo Light" w:hAnsi="InterFace Typo Light"/>
            <w:noProof/>
            <w:webHidden/>
          </w:rPr>
          <w:fldChar w:fldCharType="end"/>
        </w:r>
      </w:hyperlink>
    </w:p>
    <w:p w14:paraId="7F666056" w14:textId="46D1F95D"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7" w:history="1">
        <w:r w:rsidRPr="005453D9">
          <w:rPr>
            <w:rStyle w:val="Lienhypertexte"/>
            <w:rFonts w:ascii="InterFace Typo Light" w:hAnsi="InterFace Typo Light"/>
            <w:noProof/>
          </w:rPr>
          <w:t>3.4.2. Réseau électrique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15</w:t>
        </w:r>
        <w:r w:rsidRPr="005453D9">
          <w:rPr>
            <w:rFonts w:ascii="InterFace Typo Light" w:hAnsi="InterFace Typo Light"/>
            <w:noProof/>
            <w:webHidden/>
          </w:rPr>
          <w:fldChar w:fldCharType="end"/>
        </w:r>
      </w:hyperlink>
    </w:p>
    <w:p w14:paraId="158AC492" w14:textId="353AD012"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8" w:history="1">
        <w:r w:rsidRPr="005453D9">
          <w:rPr>
            <w:rStyle w:val="Lienhypertexte"/>
            <w:rFonts w:ascii="InterFace Typo Light" w:hAnsi="InterFace Typo Light"/>
            <w:noProof/>
          </w:rPr>
          <w:t>3.4.3. Réseau internet et téléphone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15</w:t>
        </w:r>
        <w:r w:rsidRPr="005453D9">
          <w:rPr>
            <w:rFonts w:ascii="InterFace Typo Light" w:hAnsi="InterFace Typo Light"/>
            <w:noProof/>
            <w:webHidden/>
          </w:rPr>
          <w:fldChar w:fldCharType="end"/>
        </w:r>
      </w:hyperlink>
    </w:p>
    <w:p w14:paraId="07A3DC4D" w14:textId="1F371589"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09" w:history="1">
        <w:r w:rsidRPr="005453D9">
          <w:rPr>
            <w:rStyle w:val="Lienhypertexte"/>
            <w:rFonts w:ascii="InterFace Typo Light" w:hAnsi="InterFace Typo Light"/>
            <w:noProof/>
          </w:rPr>
          <w:t>3.4.4. Assainissement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_Toc240549409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15</w:t>
        </w:r>
        <w:r w:rsidRPr="005453D9">
          <w:rPr>
            <w:rFonts w:ascii="InterFace Typo Light" w:hAnsi="InterFace Typo Light"/>
            <w:noProof/>
            <w:webHidden/>
          </w:rPr>
          <w:fldChar w:fldCharType="end"/>
        </w:r>
      </w:hyperlink>
    </w:p>
    <w:p w14:paraId="34471F7C" w14:textId="34E895E7"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0" w:history="1">
        <w:r w:rsidRPr="005453D9">
          <w:rPr>
            <w:rStyle w:val="Lienhypertexte"/>
            <w:rFonts w:ascii="InterFace Typo Light" w:hAnsi="InterFace Typo Light"/>
            <w:noProof/>
            <w:lang w:eastAsia="fr-FR"/>
          </w:rPr>
          <w:t>3.5. Etat des lieux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15</w:t>
        </w:r>
        <w:r w:rsidRPr="005453D9">
          <w:rPr>
            <w:rFonts w:ascii="InterFace Typo Light" w:hAnsi="InterFace Typo Light"/>
            <w:noProof/>
            <w:webHidden/>
          </w:rPr>
          <w:fldChar w:fldCharType="end"/>
        </w:r>
      </w:hyperlink>
    </w:p>
    <w:p w14:paraId="278FA3A7" w14:textId="485692C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1" w:history="1">
        <w:r w:rsidRPr="005453D9">
          <w:rPr>
            <w:rStyle w:val="Lienhypertexte"/>
            <w:rFonts w:ascii="InterFace Typo Light" w:hAnsi="InterFace Typo Light"/>
            <w:noProof/>
            <w:lang w:eastAsia="fr-FR"/>
          </w:rPr>
          <w:t>3.6. Sûreté et sécurité dans les locaux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16</w:t>
        </w:r>
        <w:r w:rsidRPr="005453D9">
          <w:rPr>
            <w:rFonts w:ascii="InterFace Typo Light" w:hAnsi="InterFace Typo Light"/>
            <w:noProof/>
            <w:webHidden/>
          </w:rPr>
          <w:fldChar w:fldCharType="end"/>
        </w:r>
      </w:hyperlink>
    </w:p>
    <w:p w14:paraId="4C85FBB5" w14:textId="26474521"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2" w:history="1">
        <w:r w:rsidRPr="005453D9">
          <w:rPr>
            <w:rStyle w:val="Lienhypertexte"/>
            <w:rFonts w:ascii="InterFace Typo Light" w:hAnsi="InterFace Typo Light"/>
            <w:noProof/>
            <w:lang w:eastAsia="fr-FR"/>
          </w:rPr>
          <w:t>3.6.1. Dispositions générales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16</w:t>
        </w:r>
        <w:r w:rsidRPr="005453D9">
          <w:rPr>
            <w:rFonts w:ascii="InterFace Typo Light" w:hAnsi="InterFace Typo Light"/>
            <w:noProof/>
            <w:webHidden/>
          </w:rPr>
          <w:fldChar w:fldCharType="end"/>
        </w:r>
      </w:hyperlink>
    </w:p>
    <w:p w14:paraId="4B1637E1" w14:textId="16E88A6F"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3" w:history="1">
        <w:r w:rsidRPr="005453D9">
          <w:rPr>
            <w:rStyle w:val="Lienhypertexte"/>
            <w:rFonts w:ascii="InterFace Typo Light" w:hAnsi="InterFace Typo Light"/>
            <w:noProof/>
            <w:lang w:eastAsia="fr-FR"/>
          </w:rPr>
          <w:t>3.6.2. Dispositions applicables en cas d’évacuation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16</w:t>
        </w:r>
        <w:r w:rsidRPr="005453D9">
          <w:rPr>
            <w:rFonts w:ascii="InterFace Typo Light" w:hAnsi="InterFace Typo Light"/>
            <w:noProof/>
            <w:webHidden/>
          </w:rPr>
          <w:fldChar w:fldCharType="end"/>
        </w:r>
      </w:hyperlink>
    </w:p>
    <w:p w14:paraId="2E6A8682" w14:textId="2C05A6BB"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4" w:history="1">
        <w:r w:rsidRPr="005453D9">
          <w:rPr>
            <w:rStyle w:val="Lienhypertexte"/>
            <w:rFonts w:ascii="InterFace Typo Light" w:hAnsi="InterFace Typo Light"/>
            <w:noProof/>
            <w:lang w:eastAsia="fr-FR"/>
          </w:rPr>
          <w:t>3.6.3. Rondes sécurité, rondes sûreté et interventions techniques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17</w:t>
        </w:r>
        <w:r w:rsidRPr="005453D9">
          <w:rPr>
            <w:rFonts w:ascii="InterFace Typo Light" w:hAnsi="InterFace Typo Light"/>
            <w:noProof/>
            <w:webHidden/>
          </w:rPr>
          <w:fldChar w:fldCharType="end"/>
        </w:r>
      </w:hyperlink>
    </w:p>
    <w:p w14:paraId="47B705EA" w14:textId="455F5D68"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5" w:history="1">
        <w:r w:rsidRPr="005453D9">
          <w:rPr>
            <w:rStyle w:val="Lienhypertexte"/>
            <w:rFonts w:ascii="InterFace Typo Light" w:hAnsi="InterFace Typo Light"/>
            <w:noProof/>
            <w:lang w:eastAsia="fr-FR"/>
          </w:rPr>
          <w:t>3.6.4.  Règlement intérieur des espaces ouverts au public du Musée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17</w:t>
        </w:r>
        <w:r w:rsidRPr="005453D9">
          <w:rPr>
            <w:rFonts w:ascii="InterFace Typo Light" w:hAnsi="InterFace Typo Light"/>
            <w:noProof/>
            <w:webHidden/>
          </w:rPr>
          <w:fldChar w:fldCharType="end"/>
        </w:r>
      </w:hyperlink>
    </w:p>
    <w:p w14:paraId="536AAFEF" w14:textId="643489F3"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6" w:history="1">
        <w:r w:rsidRPr="005453D9">
          <w:rPr>
            <w:rStyle w:val="Lienhypertexte"/>
            <w:rFonts w:ascii="InterFace Typo Light" w:hAnsi="InterFace Typo Light"/>
            <w:noProof/>
          </w:rPr>
          <w:t>ARTICLE 4 – TRAVAUX ET AGENCEMENT DES ESPACES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17</w:t>
        </w:r>
        <w:r w:rsidRPr="005453D9">
          <w:rPr>
            <w:rFonts w:ascii="InterFace Typo Light" w:hAnsi="InterFace Typo Light"/>
            <w:noProof/>
            <w:webHidden/>
          </w:rPr>
          <w:fldChar w:fldCharType="end"/>
        </w:r>
      </w:hyperlink>
    </w:p>
    <w:p w14:paraId="3EEC3A11" w14:textId="5D7E3E83"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7" w:history="1">
        <w:r w:rsidRPr="005453D9">
          <w:rPr>
            <w:rStyle w:val="Lienhypertexte"/>
            <w:rFonts w:ascii="InterFace Typo Light" w:hAnsi="InterFace Typo Light"/>
            <w:noProof/>
            <w:lang w:eastAsia="fr-FR"/>
          </w:rPr>
          <w:t>4.1. Dispositions générales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17</w:t>
        </w:r>
        <w:r w:rsidRPr="005453D9">
          <w:rPr>
            <w:rFonts w:ascii="InterFace Typo Light" w:hAnsi="InterFace Typo Light"/>
            <w:noProof/>
            <w:webHidden/>
          </w:rPr>
          <w:fldChar w:fldCharType="end"/>
        </w:r>
      </w:hyperlink>
    </w:p>
    <w:p w14:paraId="077C7AA4" w14:textId="3CBCD5A5"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8" w:history="1">
        <w:r w:rsidRPr="005453D9">
          <w:rPr>
            <w:rStyle w:val="Lienhypertexte"/>
            <w:rFonts w:ascii="InterFace Typo Light" w:hAnsi="InterFace Typo Light"/>
            <w:noProof/>
            <w:lang w:eastAsia="fr-FR"/>
          </w:rPr>
          <w:t>4.2. Exécution des travaux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18</w:t>
        </w:r>
        <w:r w:rsidRPr="005453D9">
          <w:rPr>
            <w:rFonts w:ascii="InterFace Typo Light" w:hAnsi="InterFace Typo Light"/>
            <w:noProof/>
            <w:webHidden/>
          </w:rPr>
          <w:fldChar w:fldCharType="end"/>
        </w:r>
      </w:hyperlink>
    </w:p>
    <w:p w14:paraId="4D799E99" w14:textId="65C4C920"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19" w:history="1">
        <w:r w:rsidRPr="005453D9">
          <w:rPr>
            <w:rStyle w:val="Lienhypertexte"/>
            <w:rFonts w:ascii="InterFace Typo Light" w:hAnsi="InterFace Typo Light"/>
            <w:noProof/>
          </w:rPr>
          <w:t>4.2.1. Généralités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_Toc240549419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18</w:t>
        </w:r>
        <w:r w:rsidRPr="005453D9">
          <w:rPr>
            <w:rFonts w:ascii="InterFace Typo Light" w:hAnsi="InterFace Typo Light"/>
            <w:noProof/>
            <w:webHidden/>
          </w:rPr>
          <w:fldChar w:fldCharType="end"/>
        </w:r>
      </w:hyperlink>
    </w:p>
    <w:p w14:paraId="4DC63630" w14:textId="644DCCE2"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0" w:history="1">
        <w:r w:rsidRPr="005453D9">
          <w:rPr>
            <w:rStyle w:val="Lienhypertexte"/>
            <w:rFonts w:ascii="InterFace Typo Light" w:hAnsi="InterFace Typo Light"/>
            <w:noProof/>
          </w:rPr>
          <w:t>4.2.2. Etat des lieux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18</w:t>
        </w:r>
        <w:r w:rsidRPr="005453D9">
          <w:rPr>
            <w:rFonts w:ascii="InterFace Typo Light" w:hAnsi="InterFace Typo Light"/>
            <w:noProof/>
            <w:webHidden/>
          </w:rPr>
          <w:fldChar w:fldCharType="end"/>
        </w:r>
      </w:hyperlink>
    </w:p>
    <w:p w14:paraId="4819AAC6" w14:textId="14F4E8F3"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1" w:history="1">
        <w:r w:rsidRPr="005453D9">
          <w:rPr>
            <w:rStyle w:val="Lienhypertexte"/>
            <w:rFonts w:ascii="InterFace Typo Light" w:hAnsi="InterFace Typo Light"/>
            <w:noProof/>
          </w:rPr>
          <w:t>4.2.3. Plan général de coordination / plan de prévention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19</w:t>
        </w:r>
        <w:r w:rsidRPr="005453D9">
          <w:rPr>
            <w:rFonts w:ascii="InterFace Typo Light" w:hAnsi="InterFace Typo Light"/>
            <w:noProof/>
            <w:webHidden/>
          </w:rPr>
          <w:fldChar w:fldCharType="end"/>
        </w:r>
      </w:hyperlink>
    </w:p>
    <w:p w14:paraId="1BB957E1" w14:textId="3BB603B0"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2" w:history="1">
        <w:r w:rsidRPr="005453D9">
          <w:rPr>
            <w:rStyle w:val="Lienhypertexte"/>
            <w:rFonts w:ascii="InterFace Typo Light" w:hAnsi="InterFace Typo Light"/>
            <w:noProof/>
          </w:rPr>
          <w:t>4.2.4. Permis feu</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19</w:t>
        </w:r>
        <w:r w:rsidRPr="005453D9">
          <w:rPr>
            <w:rFonts w:ascii="InterFace Typo Light" w:hAnsi="InterFace Typo Light"/>
            <w:noProof/>
            <w:webHidden/>
          </w:rPr>
          <w:fldChar w:fldCharType="end"/>
        </w:r>
      </w:hyperlink>
    </w:p>
    <w:p w14:paraId="306D266F" w14:textId="58C057B5"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3" w:history="1">
        <w:r w:rsidRPr="005453D9">
          <w:rPr>
            <w:rStyle w:val="Lienhypertexte"/>
            <w:rFonts w:ascii="InterFace Typo Light" w:hAnsi="InterFace Typo Light"/>
            <w:noProof/>
          </w:rPr>
          <w:t>4.2.5. Nuisances sonores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19</w:t>
        </w:r>
        <w:r w:rsidRPr="005453D9">
          <w:rPr>
            <w:rFonts w:ascii="InterFace Typo Light" w:hAnsi="InterFace Typo Light"/>
            <w:noProof/>
            <w:webHidden/>
          </w:rPr>
          <w:fldChar w:fldCharType="end"/>
        </w:r>
      </w:hyperlink>
    </w:p>
    <w:p w14:paraId="6668460A" w14:textId="11624095"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4" w:history="1">
        <w:r w:rsidRPr="005453D9">
          <w:rPr>
            <w:rStyle w:val="Lienhypertexte"/>
            <w:rFonts w:ascii="InterFace Typo Light" w:hAnsi="InterFace Typo Light"/>
            <w:noProof/>
            <w:lang w:eastAsia="fr-FR"/>
          </w:rPr>
          <w:t>4.3. Régime des travaux d’entretien et de renouvellement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20</w:t>
        </w:r>
        <w:r w:rsidRPr="005453D9">
          <w:rPr>
            <w:rFonts w:ascii="InterFace Typo Light" w:hAnsi="InterFace Typo Light"/>
            <w:noProof/>
            <w:webHidden/>
          </w:rPr>
          <w:fldChar w:fldCharType="end"/>
        </w:r>
      </w:hyperlink>
    </w:p>
    <w:p w14:paraId="4953E60B" w14:textId="45483905"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5" w:history="1">
        <w:r w:rsidRPr="005453D9">
          <w:rPr>
            <w:rStyle w:val="Lienhypertexte"/>
            <w:rFonts w:ascii="InterFace Typo Light" w:hAnsi="InterFace Typo Light"/>
            <w:noProof/>
            <w:lang w:eastAsia="fr-FR"/>
          </w:rPr>
          <w:t>4.4. Obligations du Concessionnaire concernant les aménagements et les installations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20</w:t>
        </w:r>
        <w:r w:rsidRPr="005453D9">
          <w:rPr>
            <w:rFonts w:ascii="InterFace Typo Light" w:hAnsi="InterFace Typo Light"/>
            <w:noProof/>
            <w:webHidden/>
          </w:rPr>
          <w:fldChar w:fldCharType="end"/>
        </w:r>
      </w:hyperlink>
    </w:p>
    <w:p w14:paraId="32AD09DD" w14:textId="39639CA0"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6" w:history="1">
        <w:r w:rsidRPr="005453D9">
          <w:rPr>
            <w:rStyle w:val="Lienhypertexte"/>
            <w:rFonts w:ascii="InterFace Typo Light" w:hAnsi="InterFace Typo Light"/>
            <w:noProof/>
            <w:lang w:eastAsia="fr-FR"/>
          </w:rPr>
          <w:t>4.5. Sort des travaux et des aménagements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21</w:t>
        </w:r>
        <w:r w:rsidRPr="005453D9">
          <w:rPr>
            <w:rFonts w:ascii="InterFace Typo Light" w:hAnsi="InterFace Typo Light"/>
            <w:noProof/>
            <w:webHidden/>
          </w:rPr>
          <w:fldChar w:fldCharType="end"/>
        </w:r>
      </w:hyperlink>
    </w:p>
    <w:p w14:paraId="33604345" w14:textId="38195A3F"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7" w:history="1">
        <w:r w:rsidRPr="005453D9">
          <w:rPr>
            <w:rStyle w:val="Lienhypertexte"/>
            <w:rFonts w:ascii="InterFace Typo Light" w:hAnsi="InterFace Typo Light"/>
            <w:noProof/>
            <w:lang w:eastAsia="fr-FR"/>
          </w:rPr>
          <w:t>4.6. Accessibilité PMR</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21</w:t>
        </w:r>
        <w:r w:rsidRPr="005453D9">
          <w:rPr>
            <w:rFonts w:ascii="InterFace Typo Light" w:hAnsi="InterFace Typo Light"/>
            <w:noProof/>
            <w:webHidden/>
          </w:rPr>
          <w:fldChar w:fldCharType="end"/>
        </w:r>
      </w:hyperlink>
    </w:p>
    <w:p w14:paraId="0F017BB2" w14:textId="2BDF695B"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8" w:history="1">
        <w:r w:rsidRPr="005453D9">
          <w:rPr>
            <w:rStyle w:val="Lienhypertexte"/>
            <w:rFonts w:ascii="InterFace Typo Light" w:hAnsi="InterFace Typo Light"/>
            <w:noProof/>
          </w:rPr>
          <w:t>ARTICLE 5 – ORGANISATION DE L’ACTIVITE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21</w:t>
        </w:r>
        <w:r w:rsidRPr="005453D9">
          <w:rPr>
            <w:rFonts w:ascii="InterFace Typo Light" w:hAnsi="InterFace Typo Light"/>
            <w:noProof/>
            <w:webHidden/>
          </w:rPr>
          <w:fldChar w:fldCharType="end"/>
        </w:r>
      </w:hyperlink>
    </w:p>
    <w:p w14:paraId="46F31608" w14:textId="6FA52394"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29" w:history="1">
        <w:r w:rsidRPr="005453D9">
          <w:rPr>
            <w:rStyle w:val="Lienhypertexte"/>
            <w:rFonts w:ascii="InterFace Typo Light" w:hAnsi="InterFace Typo Light"/>
            <w:noProof/>
            <w:lang w:eastAsia="fr-FR"/>
          </w:rPr>
          <w:t>5.1. Enseigne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_Toc240549429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21</w:t>
        </w:r>
        <w:r w:rsidRPr="005453D9">
          <w:rPr>
            <w:rFonts w:ascii="InterFace Typo Light" w:hAnsi="InterFace Typo Light"/>
            <w:noProof/>
            <w:webHidden/>
          </w:rPr>
          <w:fldChar w:fldCharType="end"/>
        </w:r>
      </w:hyperlink>
    </w:p>
    <w:p w14:paraId="76A11DD9" w14:textId="31694E14"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0" w:history="1">
        <w:r w:rsidRPr="005453D9">
          <w:rPr>
            <w:rStyle w:val="Lienhypertexte"/>
            <w:rFonts w:ascii="InterFace Typo Light" w:hAnsi="InterFace Typo Light"/>
            <w:noProof/>
          </w:rPr>
          <w:t>5.2. Fonctionnement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22</w:t>
        </w:r>
        <w:r w:rsidRPr="005453D9">
          <w:rPr>
            <w:rFonts w:ascii="InterFace Typo Light" w:hAnsi="InterFace Typo Light"/>
            <w:noProof/>
            <w:webHidden/>
          </w:rPr>
          <w:fldChar w:fldCharType="end"/>
        </w:r>
      </w:hyperlink>
    </w:p>
    <w:p w14:paraId="1E031215" w14:textId="0CE77A35"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1" w:history="1">
        <w:r w:rsidRPr="005453D9">
          <w:rPr>
            <w:rStyle w:val="Lienhypertexte"/>
            <w:rFonts w:ascii="InterFace Typo Light" w:hAnsi="InterFace Typo Light"/>
            <w:noProof/>
            <w:lang w:eastAsia="fr-FR"/>
          </w:rPr>
          <w:t>5.3. Communication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22</w:t>
        </w:r>
        <w:r w:rsidRPr="005453D9">
          <w:rPr>
            <w:rFonts w:ascii="InterFace Typo Light" w:hAnsi="InterFace Typo Light"/>
            <w:noProof/>
            <w:webHidden/>
          </w:rPr>
          <w:fldChar w:fldCharType="end"/>
        </w:r>
      </w:hyperlink>
    </w:p>
    <w:p w14:paraId="76D97A08" w14:textId="5ACB12B0"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2" w:history="1">
        <w:r w:rsidRPr="005453D9">
          <w:rPr>
            <w:rStyle w:val="Lienhypertexte"/>
            <w:rFonts w:ascii="InterFace Typo Light" w:hAnsi="InterFace Typo Light"/>
            <w:noProof/>
            <w:lang w:eastAsia="fr-FR"/>
          </w:rPr>
          <w:t>5.4. Horaires d’ouverture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22</w:t>
        </w:r>
        <w:r w:rsidRPr="005453D9">
          <w:rPr>
            <w:rFonts w:ascii="InterFace Typo Light" w:hAnsi="InterFace Typo Light"/>
            <w:noProof/>
            <w:webHidden/>
          </w:rPr>
          <w:fldChar w:fldCharType="end"/>
        </w:r>
      </w:hyperlink>
    </w:p>
    <w:p w14:paraId="102B6CE9" w14:textId="7008CB7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3" w:history="1">
        <w:r w:rsidRPr="005453D9">
          <w:rPr>
            <w:rStyle w:val="Lienhypertexte"/>
            <w:rFonts w:ascii="InterFace Typo Light" w:hAnsi="InterFace Typo Light"/>
            <w:noProof/>
            <w:lang w:eastAsia="fr-FR"/>
          </w:rPr>
          <w:t>5.5. Fermetures exceptionnelles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22</w:t>
        </w:r>
        <w:r w:rsidRPr="005453D9">
          <w:rPr>
            <w:rFonts w:ascii="InterFace Typo Light" w:hAnsi="InterFace Typo Light"/>
            <w:noProof/>
            <w:webHidden/>
          </w:rPr>
          <w:fldChar w:fldCharType="end"/>
        </w:r>
      </w:hyperlink>
    </w:p>
    <w:p w14:paraId="6CFDDE9D" w14:textId="5B97804A"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4" w:history="1">
        <w:r w:rsidRPr="005453D9">
          <w:rPr>
            <w:rStyle w:val="Lienhypertexte"/>
            <w:rFonts w:ascii="InterFace Typo Light" w:hAnsi="InterFace Typo Light"/>
            <w:noProof/>
            <w:lang w:eastAsia="fr-FR"/>
          </w:rPr>
          <w:t>5.6. Livraisons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23</w:t>
        </w:r>
        <w:r w:rsidRPr="005453D9">
          <w:rPr>
            <w:rFonts w:ascii="InterFace Typo Light" w:hAnsi="InterFace Typo Light"/>
            <w:noProof/>
            <w:webHidden/>
          </w:rPr>
          <w:fldChar w:fldCharType="end"/>
        </w:r>
      </w:hyperlink>
    </w:p>
    <w:p w14:paraId="6252212C" w14:textId="4606CC5B"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5" w:history="1">
        <w:r w:rsidRPr="005453D9">
          <w:rPr>
            <w:rStyle w:val="Lienhypertexte"/>
            <w:rFonts w:ascii="InterFace Typo Light" w:hAnsi="InterFace Typo Light"/>
            <w:noProof/>
            <w:lang w:eastAsia="fr-FR"/>
          </w:rPr>
          <w:t>5.7. Personnel</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23</w:t>
        </w:r>
        <w:r w:rsidRPr="005453D9">
          <w:rPr>
            <w:rFonts w:ascii="InterFace Typo Light" w:hAnsi="InterFace Typo Light"/>
            <w:noProof/>
            <w:webHidden/>
          </w:rPr>
          <w:fldChar w:fldCharType="end"/>
        </w:r>
      </w:hyperlink>
    </w:p>
    <w:p w14:paraId="03CF83CF" w14:textId="5DD8DA5C"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6" w:history="1">
        <w:r w:rsidRPr="005453D9">
          <w:rPr>
            <w:rStyle w:val="Lienhypertexte"/>
            <w:rFonts w:ascii="InterFace Typo Light" w:hAnsi="InterFace Typo Light"/>
            <w:noProof/>
            <w:lang w:eastAsia="fr-FR"/>
          </w:rPr>
          <w:t>5.8. Encaissement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24</w:t>
        </w:r>
        <w:r w:rsidRPr="005453D9">
          <w:rPr>
            <w:rFonts w:ascii="InterFace Typo Light" w:hAnsi="InterFace Typo Light"/>
            <w:noProof/>
            <w:webHidden/>
          </w:rPr>
          <w:fldChar w:fldCharType="end"/>
        </w:r>
      </w:hyperlink>
    </w:p>
    <w:p w14:paraId="4B00421D" w14:textId="4BB32A7B"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7" w:history="1">
        <w:r w:rsidRPr="005453D9">
          <w:rPr>
            <w:rStyle w:val="Lienhypertexte"/>
            <w:rFonts w:ascii="InterFace Typo Light" w:hAnsi="InterFace Typo Light"/>
            <w:noProof/>
            <w:lang w:eastAsia="fr-FR"/>
          </w:rPr>
          <w:t>5.9. Mobilier</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24</w:t>
        </w:r>
        <w:r w:rsidRPr="005453D9">
          <w:rPr>
            <w:rFonts w:ascii="InterFace Typo Light" w:hAnsi="InterFace Typo Light"/>
            <w:noProof/>
            <w:webHidden/>
          </w:rPr>
          <w:fldChar w:fldCharType="end"/>
        </w:r>
      </w:hyperlink>
    </w:p>
    <w:p w14:paraId="63F528ED" w14:textId="1D1E3A23"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8" w:history="1">
        <w:r w:rsidRPr="005453D9">
          <w:rPr>
            <w:rStyle w:val="Lienhypertexte"/>
            <w:rFonts w:ascii="InterFace Typo Light" w:hAnsi="InterFace Typo Light"/>
            <w:noProof/>
            <w:lang w:eastAsia="fr-FR"/>
          </w:rPr>
          <w:t>5.10. Nettoyage, maintenance et entretien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25</w:t>
        </w:r>
        <w:r w:rsidRPr="005453D9">
          <w:rPr>
            <w:rFonts w:ascii="InterFace Typo Light" w:hAnsi="InterFace Typo Light"/>
            <w:noProof/>
            <w:webHidden/>
          </w:rPr>
          <w:fldChar w:fldCharType="end"/>
        </w:r>
      </w:hyperlink>
    </w:p>
    <w:p w14:paraId="4F2FF67F" w14:textId="0929A0B5"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39" w:history="1">
        <w:r w:rsidRPr="005453D9">
          <w:rPr>
            <w:rStyle w:val="Lienhypertexte"/>
            <w:rFonts w:ascii="InterFace Typo Light" w:hAnsi="InterFace Typo Light"/>
            <w:noProof/>
            <w:lang w:eastAsia="fr-FR"/>
          </w:rPr>
          <w:t>5.10.1. Maintenance et entretien assurés par le musée de l’Air et de l’Espace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_Toc240549439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25</w:t>
        </w:r>
        <w:r w:rsidRPr="005453D9">
          <w:rPr>
            <w:rFonts w:ascii="InterFace Typo Light" w:hAnsi="InterFace Typo Light"/>
            <w:noProof/>
            <w:webHidden/>
          </w:rPr>
          <w:fldChar w:fldCharType="end"/>
        </w:r>
      </w:hyperlink>
    </w:p>
    <w:p w14:paraId="7E103D46" w14:textId="16B86334"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0" w:history="1">
        <w:r w:rsidRPr="005453D9">
          <w:rPr>
            <w:rStyle w:val="Lienhypertexte"/>
            <w:rFonts w:ascii="InterFace Typo Light" w:hAnsi="InterFace Typo Light"/>
            <w:noProof/>
            <w:lang w:eastAsia="fr-FR"/>
          </w:rPr>
          <w:t>5.10.2. Maintenance et entretien assurés par le Concessionnaire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25</w:t>
        </w:r>
        <w:r w:rsidRPr="005453D9">
          <w:rPr>
            <w:rFonts w:ascii="InterFace Typo Light" w:hAnsi="InterFace Typo Light"/>
            <w:noProof/>
            <w:webHidden/>
          </w:rPr>
          <w:fldChar w:fldCharType="end"/>
        </w:r>
      </w:hyperlink>
    </w:p>
    <w:p w14:paraId="500BB026" w14:textId="0D656641"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1" w:history="1">
        <w:r w:rsidRPr="005453D9">
          <w:rPr>
            <w:rStyle w:val="Lienhypertexte"/>
            <w:rFonts w:ascii="InterFace Typo Light" w:hAnsi="InterFace Typo Light"/>
            <w:noProof/>
            <w:lang w:eastAsia="fr-FR"/>
          </w:rPr>
          <w:t>5.11. Sécurité incendie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26</w:t>
        </w:r>
        <w:r w:rsidRPr="005453D9">
          <w:rPr>
            <w:rFonts w:ascii="InterFace Typo Light" w:hAnsi="InterFace Typo Light"/>
            <w:noProof/>
            <w:webHidden/>
          </w:rPr>
          <w:fldChar w:fldCharType="end"/>
        </w:r>
      </w:hyperlink>
    </w:p>
    <w:p w14:paraId="6B71763F" w14:textId="49E2801E"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2" w:history="1">
        <w:r w:rsidRPr="005453D9">
          <w:rPr>
            <w:rStyle w:val="Lienhypertexte"/>
            <w:rFonts w:ascii="InterFace Typo Light" w:hAnsi="InterFace Typo Light"/>
            <w:noProof/>
            <w:lang w:eastAsia="fr-FR"/>
          </w:rPr>
          <w:t>5.12. Contrôles d’ordre sanitaires par le Concessionnaire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27</w:t>
        </w:r>
        <w:r w:rsidRPr="005453D9">
          <w:rPr>
            <w:rFonts w:ascii="InterFace Typo Light" w:hAnsi="InterFace Typo Light"/>
            <w:noProof/>
            <w:webHidden/>
          </w:rPr>
          <w:fldChar w:fldCharType="end"/>
        </w:r>
      </w:hyperlink>
    </w:p>
    <w:p w14:paraId="7AD243EC" w14:textId="1FD42AB0"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3" w:history="1">
        <w:r w:rsidRPr="005453D9">
          <w:rPr>
            <w:rStyle w:val="Lienhypertexte"/>
            <w:rFonts w:ascii="InterFace Typo Light" w:hAnsi="InterFace Typo Light"/>
            <w:noProof/>
            <w:lang w:eastAsia="fr-FR"/>
          </w:rPr>
          <w:t>5.13. Évacuation des déchets, eaux usées et graisses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27</w:t>
        </w:r>
        <w:r w:rsidRPr="005453D9">
          <w:rPr>
            <w:rFonts w:ascii="InterFace Typo Light" w:hAnsi="InterFace Typo Light"/>
            <w:noProof/>
            <w:webHidden/>
          </w:rPr>
          <w:fldChar w:fldCharType="end"/>
        </w:r>
      </w:hyperlink>
    </w:p>
    <w:p w14:paraId="6F84AA72" w14:textId="62CBD574"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4" w:history="1">
        <w:r w:rsidRPr="005453D9">
          <w:rPr>
            <w:rStyle w:val="Lienhypertexte"/>
            <w:rFonts w:ascii="InterFace Typo Light" w:hAnsi="InterFace Typo Light"/>
            <w:noProof/>
            <w:lang w:eastAsia="fr-FR"/>
          </w:rPr>
          <w:t>5.13.1. Déchets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27</w:t>
        </w:r>
        <w:r w:rsidRPr="005453D9">
          <w:rPr>
            <w:rFonts w:ascii="InterFace Typo Light" w:hAnsi="InterFace Typo Light"/>
            <w:noProof/>
            <w:webHidden/>
          </w:rPr>
          <w:fldChar w:fldCharType="end"/>
        </w:r>
      </w:hyperlink>
    </w:p>
    <w:p w14:paraId="4F8BBF0A" w14:textId="383B780B"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5" w:history="1">
        <w:r w:rsidRPr="005453D9">
          <w:rPr>
            <w:rStyle w:val="Lienhypertexte"/>
            <w:rFonts w:ascii="InterFace Typo Light" w:hAnsi="InterFace Typo Light"/>
            <w:noProof/>
            <w:lang w:eastAsia="fr-FR"/>
          </w:rPr>
          <w:t>5.13.2. Gestion des eaux usées et graisses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27</w:t>
        </w:r>
        <w:r w:rsidRPr="005453D9">
          <w:rPr>
            <w:rFonts w:ascii="InterFace Typo Light" w:hAnsi="InterFace Typo Light"/>
            <w:noProof/>
            <w:webHidden/>
          </w:rPr>
          <w:fldChar w:fldCharType="end"/>
        </w:r>
      </w:hyperlink>
    </w:p>
    <w:p w14:paraId="3F2CC491" w14:textId="6FD832FB"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6" w:history="1">
        <w:r w:rsidRPr="005453D9">
          <w:rPr>
            <w:rStyle w:val="Lienhypertexte"/>
            <w:rFonts w:ascii="InterFace Typo Light" w:hAnsi="InterFace Typo Light"/>
            <w:noProof/>
            <w:lang w:eastAsia="fr-FR"/>
          </w:rPr>
          <w:t>5.14. Ambiance sonore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28</w:t>
        </w:r>
        <w:r w:rsidRPr="005453D9">
          <w:rPr>
            <w:rFonts w:ascii="InterFace Typo Light" w:hAnsi="InterFace Typo Light"/>
            <w:noProof/>
            <w:webHidden/>
          </w:rPr>
          <w:fldChar w:fldCharType="end"/>
        </w:r>
      </w:hyperlink>
    </w:p>
    <w:p w14:paraId="337DB1AA" w14:textId="4A49D8E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7" w:history="1">
        <w:r w:rsidRPr="005453D9">
          <w:rPr>
            <w:rStyle w:val="Lienhypertexte"/>
            <w:rFonts w:ascii="InterFace Typo Light" w:hAnsi="InterFace Typo Light"/>
            <w:noProof/>
            <w:lang w:eastAsia="fr-FR"/>
          </w:rPr>
          <w:t>5.15. Privatisations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28</w:t>
        </w:r>
        <w:r w:rsidRPr="005453D9">
          <w:rPr>
            <w:rFonts w:ascii="InterFace Typo Light" w:hAnsi="InterFace Typo Light"/>
            <w:noProof/>
            <w:webHidden/>
          </w:rPr>
          <w:fldChar w:fldCharType="end"/>
        </w:r>
      </w:hyperlink>
    </w:p>
    <w:p w14:paraId="78158911" w14:textId="7F38A8DF"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8" w:history="1">
        <w:r w:rsidRPr="005453D9">
          <w:rPr>
            <w:rStyle w:val="Lienhypertexte"/>
            <w:rFonts w:ascii="InterFace Typo Light" w:hAnsi="InterFace Typo Light"/>
            <w:noProof/>
          </w:rPr>
          <w:t>ARTICLE 6 – CONTROLE DE L’ACTIVITE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28</w:t>
        </w:r>
        <w:r w:rsidRPr="005453D9">
          <w:rPr>
            <w:rFonts w:ascii="InterFace Typo Light" w:hAnsi="InterFace Typo Light"/>
            <w:noProof/>
            <w:webHidden/>
          </w:rPr>
          <w:fldChar w:fldCharType="end"/>
        </w:r>
      </w:hyperlink>
    </w:p>
    <w:p w14:paraId="6D3847DC" w14:textId="3C6AA6A3"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49" w:history="1">
        <w:r w:rsidRPr="005453D9">
          <w:rPr>
            <w:rStyle w:val="Lienhypertexte"/>
            <w:rFonts w:ascii="InterFace Typo Light" w:hAnsi="InterFace Typo Light"/>
            <w:noProof/>
            <w:lang w:eastAsia="fr-FR"/>
          </w:rPr>
          <w:t>6.1. Rapports d’activité</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_Toc240549449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28</w:t>
        </w:r>
        <w:r w:rsidRPr="005453D9">
          <w:rPr>
            <w:rFonts w:ascii="InterFace Typo Light" w:hAnsi="InterFace Typo Light"/>
            <w:noProof/>
            <w:webHidden/>
          </w:rPr>
          <w:fldChar w:fldCharType="end"/>
        </w:r>
      </w:hyperlink>
    </w:p>
    <w:p w14:paraId="2329B856" w14:textId="79BEC16C"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0" w:history="1">
        <w:r w:rsidRPr="005453D9">
          <w:rPr>
            <w:rStyle w:val="Lienhypertexte"/>
            <w:rFonts w:ascii="InterFace Typo Light" w:hAnsi="InterFace Typo Light"/>
            <w:noProof/>
            <w:lang w:eastAsia="fr-FR"/>
          </w:rPr>
          <w:t>6.1.1. Rapports mensuels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28</w:t>
        </w:r>
        <w:r w:rsidRPr="005453D9">
          <w:rPr>
            <w:rFonts w:ascii="InterFace Typo Light" w:hAnsi="InterFace Typo Light"/>
            <w:noProof/>
            <w:webHidden/>
          </w:rPr>
          <w:fldChar w:fldCharType="end"/>
        </w:r>
      </w:hyperlink>
    </w:p>
    <w:p w14:paraId="129186FF" w14:textId="0096F7F6"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1" w:history="1">
        <w:r w:rsidRPr="005453D9">
          <w:rPr>
            <w:rStyle w:val="Lienhypertexte"/>
            <w:rFonts w:ascii="InterFace Typo Light" w:hAnsi="InterFace Typo Light"/>
            <w:noProof/>
            <w:lang w:eastAsia="fr-FR"/>
          </w:rPr>
          <w:t>6.1.2. Rapport annuel</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29</w:t>
        </w:r>
        <w:r w:rsidRPr="005453D9">
          <w:rPr>
            <w:rFonts w:ascii="InterFace Typo Light" w:hAnsi="InterFace Typo Light"/>
            <w:noProof/>
            <w:webHidden/>
          </w:rPr>
          <w:fldChar w:fldCharType="end"/>
        </w:r>
      </w:hyperlink>
    </w:p>
    <w:p w14:paraId="73F4B09C" w14:textId="28B41B46"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2" w:history="1">
        <w:r w:rsidRPr="005453D9">
          <w:rPr>
            <w:rStyle w:val="Lienhypertexte"/>
            <w:rFonts w:ascii="InterFace Typo Light" w:hAnsi="InterFace Typo Light"/>
            <w:noProof/>
            <w:lang w:eastAsia="fr-FR"/>
          </w:rPr>
          <w:t>6.2. Comitologie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29</w:t>
        </w:r>
        <w:r w:rsidRPr="005453D9">
          <w:rPr>
            <w:rFonts w:ascii="InterFace Typo Light" w:hAnsi="InterFace Typo Light"/>
            <w:noProof/>
            <w:webHidden/>
          </w:rPr>
          <w:fldChar w:fldCharType="end"/>
        </w:r>
      </w:hyperlink>
    </w:p>
    <w:p w14:paraId="0D2857EC" w14:textId="26544909"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3" w:history="1">
        <w:r w:rsidRPr="005453D9">
          <w:rPr>
            <w:rStyle w:val="Lienhypertexte"/>
            <w:rFonts w:ascii="InterFace Typo Light" w:hAnsi="InterFace Typo Light"/>
            <w:noProof/>
            <w:lang w:eastAsia="fr-FR"/>
          </w:rPr>
          <w:t>6.3. Contrôles du Musée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30</w:t>
        </w:r>
        <w:r w:rsidRPr="005453D9">
          <w:rPr>
            <w:rFonts w:ascii="InterFace Typo Light" w:hAnsi="InterFace Typo Light"/>
            <w:noProof/>
            <w:webHidden/>
          </w:rPr>
          <w:fldChar w:fldCharType="end"/>
        </w:r>
      </w:hyperlink>
    </w:p>
    <w:p w14:paraId="5FC1A6F7" w14:textId="1473436E"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4" w:history="1">
        <w:r w:rsidRPr="005453D9">
          <w:rPr>
            <w:rStyle w:val="Lienhypertexte"/>
            <w:rFonts w:ascii="InterFace Typo Light" w:hAnsi="InterFace Typo Light"/>
            <w:noProof/>
            <w:lang w:eastAsia="fr-FR"/>
          </w:rPr>
          <w:t>6.3.1. Contrôle des conditions d’exploitation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30</w:t>
        </w:r>
        <w:r w:rsidRPr="005453D9">
          <w:rPr>
            <w:rFonts w:ascii="InterFace Typo Light" w:hAnsi="InterFace Typo Light"/>
            <w:noProof/>
            <w:webHidden/>
          </w:rPr>
          <w:fldChar w:fldCharType="end"/>
        </w:r>
      </w:hyperlink>
    </w:p>
    <w:p w14:paraId="232F2E58" w14:textId="3B44B762"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5" w:history="1">
        <w:r w:rsidRPr="005453D9">
          <w:rPr>
            <w:rStyle w:val="Lienhypertexte"/>
            <w:rFonts w:ascii="InterFace Typo Light" w:hAnsi="InterFace Typo Light"/>
            <w:noProof/>
            <w:lang w:eastAsia="fr-FR"/>
          </w:rPr>
          <w:t>6.3.2. Contrôle de l’exploitation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30</w:t>
        </w:r>
        <w:r w:rsidRPr="005453D9">
          <w:rPr>
            <w:rFonts w:ascii="InterFace Typo Light" w:hAnsi="InterFace Typo Light"/>
            <w:noProof/>
            <w:webHidden/>
          </w:rPr>
          <w:fldChar w:fldCharType="end"/>
        </w:r>
      </w:hyperlink>
    </w:p>
    <w:p w14:paraId="6411ACED" w14:textId="2F27FF10"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6" w:history="1">
        <w:r w:rsidRPr="005453D9">
          <w:rPr>
            <w:rStyle w:val="Lienhypertexte"/>
            <w:rFonts w:ascii="InterFace Typo Light" w:hAnsi="InterFace Typo Light"/>
            <w:noProof/>
          </w:rPr>
          <w:t>ARTICLE 7 – PENALITES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32</w:t>
        </w:r>
        <w:r w:rsidRPr="005453D9">
          <w:rPr>
            <w:rFonts w:ascii="InterFace Typo Light" w:hAnsi="InterFace Typo Light"/>
            <w:noProof/>
            <w:webHidden/>
          </w:rPr>
          <w:fldChar w:fldCharType="end"/>
        </w:r>
      </w:hyperlink>
    </w:p>
    <w:p w14:paraId="1523DA77" w14:textId="397C9CC0"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7" w:history="1">
        <w:r w:rsidRPr="005453D9">
          <w:rPr>
            <w:rStyle w:val="Lienhypertexte"/>
            <w:rFonts w:ascii="InterFace Typo Light" w:hAnsi="InterFace Typo Light"/>
            <w:noProof/>
          </w:rPr>
          <w:t>ARTICLE 8 – DISPO</w:t>
        </w:r>
        <w:r w:rsidRPr="005453D9">
          <w:rPr>
            <w:rStyle w:val="Lienhypertexte"/>
            <w:rFonts w:ascii="InterFace Typo Light" w:hAnsi="InterFace Typo Light"/>
            <w:noProof/>
          </w:rPr>
          <w:t>S</w:t>
        </w:r>
        <w:r w:rsidRPr="005453D9">
          <w:rPr>
            <w:rStyle w:val="Lienhypertexte"/>
            <w:rFonts w:ascii="InterFace Typo Light" w:hAnsi="InterFace Typo Light"/>
            <w:noProof/>
          </w:rPr>
          <w:t>ITIONS FINANCIERES ET COMPTABLES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35</w:t>
        </w:r>
        <w:r w:rsidRPr="005453D9">
          <w:rPr>
            <w:rFonts w:ascii="InterFace Typo Light" w:hAnsi="InterFace Typo Light"/>
            <w:noProof/>
            <w:webHidden/>
          </w:rPr>
          <w:fldChar w:fldCharType="end"/>
        </w:r>
      </w:hyperlink>
    </w:p>
    <w:p w14:paraId="1B80BCF5" w14:textId="0CEA94BE"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8" w:history="1">
        <w:r w:rsidRPr="005453D9">
          <w:rPr>
            <w:rStyle w:val="Lienhypertexte"/>
            <w:rFonts w:ascii="InterFace Typo Light" w:hAnsi="InterFace Typo Light"/>
            <w:noProof/>
            <w:lang w:eastAsia="fr-FR"/>
          </w:rPr>
          <w:t>8.1. Redevances : calcul et paiement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35</w:t>
        </w:r>
        <w:r w:rsidRPr="005453D9">
          <w:rPr>
            <w:rFonts w:ascii="InterFace Typo Light" w:hAnsi="InterFace Typo Light"/>
            <w:noProof/>
            <w:webHidden/>
          </w:rPr>
          <w:fldChar w:fldCharType="end"/>
        </w:r>
      </w:hyperlink>
    </w:p>
    <w:p w14:paraId="34DDBF8C" w14:textId="6E88EADA"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59" w:history="1">
        <w:r w:rsidRPr="005453D9">
          <w:rPr>
            <w:rStyle w:val="Lienhypertexte"/>
            <w:rFonts w:ascii="InterFace Typo Light" w:hAnsi="InterFace Typo Light"/>
            <w:noProof/>
            <w:lang w:eastAsia="fr-FR"/>
          </w:rPr>
          <w:t>8.2. Contrôle du paiement de la redevance et suivi comptable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_Toc240549459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36</w:t>
        </w:r>
        <w:r w:rsidRPr="005453D9">
          <w:rPr>
            <w:rFonts w:ascii="InterFace Typo Light" w:hAnsi="InterFace Typo Light"/>
            <w:noProof/>
            <w:webHidden/>
          </w:rPr>
          <w:fldChar w:fldCharType="end"/>
        </w:r>
      </w:hyperlink>
    </w:p>
    <w:p w14:paraId="3A0A2EB5" w14:textId="46BF0307"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0" w:history="1">
        <w:r w:rsidRPr="005453D9">
          <w:rPr>
            <w:rStyle w:val="Lienhypertexte"/>
            <w:rFonts w:ascii="InterFace Typo Light" w:hAnsi="InterFace Typo Light"/>
            <w:noProof/>
            <w:lang w:eastAsia="fr-FR"/>
          </w:rPr>
          <w:t>8.3.  Garantie à première demande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37</w:t>
        </w:r>
        <w:r w:rsidRPr="005453D9">
          <w:rPr>
            <w:rFonts w:ascii="InterFace Typo Light" w:hAnsi="InterFace Typo Light"/>
            <w:noProof/>
            <w:webHidden/>
          </w:rPr>
          <w:fldChar w:fldCharType="end"/>
        </w:r>
      </w:hyperlink>
    </w:p>
    <w:p w14:paraId="33AEAF38" w14:textId="5362C0EE"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1" w:history="1">
        <w:r w:rsidRPr="005453D9">
          <w:rPr>
            <w:rStyle w:val="Lienhypertexte"/>
            <w:rFonts w:ascii="InterFace Typo Light" w:hAnsi="InterFace Typo Light"/>
            <w:noProof/>
            <w:lang w:eastAsia="fr-FR"/>
          </w:rPr>
          <w:t>8.4. Charges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37</w:t>
        </w:r>
        <w:r w:rsidRPr="005453D9">
          <w:rPr>
            <w:rFonts w:ascii="InterFace Typo Light" w:hAnsi="InterFace Typo Light"/>
            <w:noProof/>
            <w:webHidden/>
          </w:rPr>
          <w:fldChar w:fldCharType="end"/>
        </w:r>
      </w:hyperlink>
    </w:p>
    <w:p w14:paraId="4F84CC89" w14:textId="4DBAF299"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2" w:history="1">
        <w:r w:rsidRPr="005453D9">
          <w:rPr>
            <w:rStyle w:val="Lienhypertexte"/>
            <w:rFonts w:ascii="InterFace Typo Light" w:hAnsi="InterFace Typo Light"/>
            <w:noProof/>
            <w:lang w:eastAsia="fr-FR"/>
          </w:rPr>
          <w:t>8.5. Impôts et taxes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37</w:t>
        </w:r>
        <w:r w:rsidRPr="005453D9">
          <w:rPr>
            <w:rFonts w:ascii="InterFace Typo Light" w:hAnsi="InterFace Typo Light"/>
            <w:noProof/>
            <w:webHidden/>
          </w:rPr>
          <w:fldChar w:fldCharType="end"/>
        </w:r>
      </w:hyperlink>
    </w:p>
    <w:p w14:paraId="34A791C4" w14:textId="03D9E077"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3" w:history="1">
        <w:r w:rsidRPr="005453D9">
          <w:rPr>
            <w:rStyle w:val="Lienhypertexte"/>
            <w:rFonts w:ascii="InterFace Typo Light" w:hAnsi="InterFace Typo Light"/>
            <w:noProof/>
          </w:rPr>
          <w:t>ARTICLE 9 – CESSION, MODIFICATION ET SOUS-CONCESSION OU SOUS OCCUPATION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1B8FD88F" w14:textId="7DA9444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4" w:history="1">
        <w:r w:rsidRPr="005453D9">
          <w:rPr>
            <w:rStyle w:val="Lienhypertexte"/>
            <w:rFonts w:ascii="InterFace Typo Light" w:hAnsi="InterFace Typo Light"/>
            <w:noProof/>
            <w:lang w:eastAsia="fr-FR"/>
          </w:rPr>
          <w:t>9.1. Cession de la concession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78739CF2" w14:textId="0606508F"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5" w:history="1">
        <w:r w:rsidRPr="005453D9">
          <w:rPr>
            <w:rStyle w:val="Lienhypertexte"/>
            <w:rFonts w:ascii="InterFace Typo Light" w:hAnsi="InterFace Typo Light"/>
            <w:noProof/>
            <w:lang w:eastAsia="fr-FR"/>
          </w:rPr>
          <w:t>9.2. Modification de la convention ou de l’actionnariat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0658D632" w14:textId="405AA3B0"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6" w:history="1">
        <w:r w:rsidRPr="005453D9">
          <w:rPr>
            <w:rStyle w:val="Lienhypertexte"/>
            <w:rFonts w:ascii="InterFace Typo Light" w:hAnsi="InterFace Typo Light"/>
            <w:noProof/>
            <w:lang w:eastAsia="fr-FR"/>
          </w:rPr>
          <w:t>9.3. Sous-concession et sous occupation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191DED65" w14:textId="6F6450D0"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7" w:history="1">
        <w:r w:rsidRPr="005453D9">
          <w:rPr>
            <w:rStyle w:val="Lienhypertexte"/>
            <w:rFonts w:ascii="InterFace Typo Light" w:hAnsi="InterFace Typo Light"/>
            <w:noProof/>
          </w:rPr>
          <w:t>ARTICLE 10 – FIN DE LA CONCESSION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2C28FC22" w14:textId="7A1F32F3"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8" w:history="1">
        <w:r w:rsidRPr="005453D9">
          <w:rPr>
            <w:rStyle w:val="Lienhypertexte"/>
            <w:rFonts w:ascii="InterFace Typo Light" w:hAnsi="InterFace Typo Light"/>
            <w:noProof/>
            <w:lang w:eastAsia="fr-FR"/>
          </w:rPr>
          <w:t>10.1. Cas de fin anticipée de la concession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3B5D5FEC" w14:textId="22EAFEA9"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69" w:history="1">
        <w:r w:rsidRPr="005453D9">
          <w:rPr>
            <w:rStyle w:val="Lienhypertexte"/>
            <w:rFonts w:ascii="InterFace Typo Light" w:hAnsi="InterFace Typo Light"/>
            <w:noProof/>
            <w:lang w:eastAsia="fr-FR"/>
          </w:rPr>
          <w:t>10.1.1. Résiliation pour cas de force majeure ou pour motif d’intérêt général</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_Toc240549469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0835A3B9" w14:textId="76523A7F"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0" w:history="1">
        <w:r w:rsidRPr="005453D9">
          <w:rPr>
            <w:rStyle w:val="Lienhypertexte"/>
            <w:rFonts w:ascii="InterFace Typo Light" w:hAnsi="InterFace Typo Light"/>
            <w:noProof/>
            <w:lang w:eastAsia="fr-FR"/>
          </w:rPr>
          <w:t>10.1.2. Résiliation de plein droit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38</w:t>
        </w:r>
        <w:r w:rsidRPr="005453D9">
          <w:rPr>
            <w:rFonts w:ascii="InterFace Typo Light" w:hAnsi="InterFace Typo Light"/>
            <w:noProof/>
            <w:webHidden/>
          </w:rPr>
          <w:fldChar w:fldCharType="end"/>
        </w:r>
      </w:hyperlink>
    </w:p>
    <w:p w14:paraId="0CD6B286" w14:textId="60400103"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1" w:history="1">
        <w:r w:rsidRPr="005453D9">
          <w:rPr>
            <w:rStyle w:val="Lienhypertexte"/>
            <w:rFonts w:ascii="InterFace Typo Light" w:hAnsi="InterFace Typo Light" w:cs="Times-Bold"/>
            <w:noProof/>
            <w:lang w:eastAsia="fr-FR"/>
          </w:rPr>
          <w:t xml:space="preserve">10.2. </w:t>
        </w:r>
        <w:r w:rsidRPr="005453D9">
          <w:rPr>
            <w:rStyle w:val="Lienhypertexte"/>
            <w:rFonts w:ascii="InterFace Typo Light" w:hAnsi="InterFace Typo Light"/>
            <w:noProof/>
            <w:lang w:eastAsia="fr-FR"/>
          </w:rPr>
          <w:t>Obligations en fin d’exploitation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39</w:t>
        </w:r>
        <w:r w:rsidRPr="005453D9">
          <w:rPr>
            <w:rFonts w:ascii="InterFace Typo Light" w:hAnsi="InterFace Typo Light"/>
            <w:noProof/>
            <w:webHidden/>
          </w:rPr>
          <w:fldChar w:fldCharType="end"/>
        </w:r>
      </w:hyperlink>
    </w:p>
    <w:p w14:paraId="238B68A4" w14:textId="6E643F13"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2" w:history="1">
        <w:r w:rsidRPr="005453D9">
          <w:rPr>
            <w:rStyle w:val="Lienhypertexte"/>
            <w:rFonts w:ascii="InterFace Typo Light" w:hAnsi="InterFace Typo Light"/>
            <w:noProof/>
          </w:rPr>
          <w:t>ARTICLE 12 – TRANSFERT D’ACTIVITÉ</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39</w:t>
        </w:r>
        <w:r w:rsidRPr="005453D9">
          <w:rPr>
            <w:rFonts w:ascii="InterFace Typo Light" w:hAnsi="InterFace Typo Light"/>
            <w:noProof/>
            <w:webHidden/>
          </w:rPr>
          <w:fldChar w:fldCharType="end"/>
        </w:r>
      </w:hyperlink>
    </w:p>
    <w:p w14:paraId="363A2AA1" w14:textId="63AC90C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3" w:history="1">
        <w:r w:rsidRPr="005453D9">
          <w:rPr>
            <w:rStyle w:val="Lienhypertexte"/>
            <w:rFonts w:ascii="InterFace Typo Light" w:hAnsi="InterFace Typo Light"/>
            <w:noProof/>
            <w:lang w:eastAsia="fr-FR"/>
          </w:rPr>
          <w:t>12.1. Objet et principes généraux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39</w:t>
        </w:r>
        <w:r w:rsidRPr="005453D9">
          <w:rPr>
            <w:rFonts w:ascii="InterFace Typo Light" w:hAnsi="InterFace Typo Light"/>
            <w:noProof/>
            <w:webHidden/>
          </w:rPr>
          <w:fldChar w:fldCharType="end"/>
        </w:r>
      </w:hyperlink>
    </w:p>
    <w:p w14:paraId="70822E2A" w14:textId="14E019FF"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4" w:history="1">
        <w:r w:rsidRPr="005453D9">
          <w:rPr>
            <w:rStyle w:val="Lienhypertexte"/>
            <w:rFonts w:ascii="InterFace Typo Light" w:hAnsi="InterFace Typo Light"/>
            <w:noProof/>
            <w:lang w:eastAsia="fr-FR"/>
          </w:rPr>
          <w:t>12.2. Accès aux locaux et préparation du transfert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39</w:t>
        </w:r>
        <w:r w:rsidRPr="005453D9">
          <w:rPr>
            <w:rFonts w:ascii="InterFace Typo Light" w:hAnsi="InterFace Typo Light"/>
            <w:noProof/>
            <w:webHidden/>
          </w:rPr>
          <w:fldChar w:fldCharType="end"/>
        </w:r>
      </w:hyperlink>
    </w:p>
    <w:p w14:paraId="4D31ECA1" w14:textId="57C8373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5" w:history="1">
        <w:r w:rsidRPr="005453D9">
          <w:rPr>
            <w:rStyle w:val="Lienhypertexte"/>
            <w:rFonts w:ascii="InterFace Typo Light" w:hAnsi="InterFace Typo Light"/>
            <w:noProof/>
            <w:lang w:eastAsia="fr-FR"/>
          </w:rPr>
          <w:t>12.3. Transmission des informations par le Concessionnaire sortant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40</w:t>
        </w:r>
        <w:r w:rsidRPr="005453D9">
          <w:rPr>
            <w:rFonts w:ascii="InterFace Typo Light" w:hAnsi="InterFace Typo Light"/>
            <w:noProof/>
            <w:webHidden/>
          </w:rPr>
          <w:fldChar w:fldCharType="end"/>
        </w:r>
      </w:hyperlink>
    </w:p>
    <w:p w14:paraId="0F4FC192" w14:textId="2609A27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6" w:history="1">
        <w:r w:rsidRPr="005453D9">
          <w:rPr>
            <w:rStyle w:val="Lienhypertexte"/>
            <w:rFonts w:ascii="InterFace Typo Light" w:hAnsi="InterFace Typo Light"/>
            <w:noProof/>
            <w:lang w:eastAsia="fr-FR"/>
          </w:rPr>
          <w:t>12.4. Reprise du personnel</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40</w:t>
        </w:r>
        <w:r w:rsidRPr="005453D9">
          <w:rPr>
            <w:rFonts w:ascii="InterFace Typo Light" w:hAnsi="InterFace Typo Light"/>
            <w:noProof/>
            <w:webHidden/>
          </w:rPr>
          <w:fldChar w:fldCharType="end"/>
        </w:r>
      </w:hyperlink>
    </w:p>
    <w:p w14:paraId="01C1B2CB" w14:textId="0BB097F0"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7" w:history="1">
        <w:r w:rsidRPr="005453D9">
          <w:rPr>
            <w:rStyle w:val="Lienhypertexte"/>
            <w:rFonts w:ascii="InterFace Typo Light" w:hAnsi="InterFace Typo Light"/>
            <w:noProof/>
            <w:lang w:eastAsia="fr-FR"/>
          </w:rPr>
          <w:t>12. 5. Reprise des biens – États des lieux</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40</w:t>
        </w:r>
        <w:r w:rsidRPr="005453D9">
          <w:rPr>
            <w:rFonts w:ascii="InterFace Typo Light" w:hAnsi="InterFace Typo Light"/>
            <w:noProof/>
            <w:webHidden/>
          </w:rPr>
          <w:fldChar w:fldCharType="end"/>
        </w:r>
      </w:hyperlink>
    </w:p>
    <w:p w14:paraId="7EF4C46C" w14:textId="5A78A581"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8" w:history="1">
        <w:r w:rsidRPr="005453D9">
          <w:rPr>
            <w:rStyle w:val="Lienhypertexte"/>
            <w:rFonts w:ascii="InterFace Typo Light" w:hAnsi="InterFace Typo Light"/>
            <w:noProof/>
            <w:lang w:eastAsia="fr-FR"/>
          </w:rPr>
          <w:t>12.6. Stock - modalités de traitement</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40</w:t>
        </w:r>
        <w:r w:rsidRPr="005453D9">
          <w:rPr>
            <w:rFonts w:ascii="InterFace Typo Light" w:hAnsi="InterFace Typo Light"/>
            <w:noProof/>
            <w:webHidden/>
          </w:rPr>
          <w:fldChar w:fldCharType="end"/>
        </w:r>
      </w:hyperlink>
    </w:p>
    <w:p w14:paraId="0F2069A9" w14:textId="2629DC33"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79" w:history="1">
        <w:r w:rsidRPr="005453D9">
          <w:rPr>
            <w:rStyle w:val="Lienhypertexte"/>
            <w:rFonts w:ascii="InterFace Typo Light" w:hAnsi="InterFace Typo Light"/>
            <w:noProof/>
            <w:lang w:eastAsia="fr-FR"/>
          </w:rPr>
          <w:t>12.6.1. Nature du stock</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_Toc240549479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40</w:t>
        </w:r>
        <w:r w:rsidRPr="005453D9">
          <w:rPr>
            <w:rFonts w:ascii="InterFace Typo Light" w:hAnsi="InterFace Typo Light"/>
            <w:noProof/>
            <w:webHidden/>
          </w:rPr>
          <w:fldChar w:fldCharType="end"/>
        </w:r>
      </w:hyperlink>
    </w:p>
    <w:p w14:paraId="69823DB3" w14:textId="2A352B2E"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0" w:history="1">
        <w:r w:rsidRPr="005453D9">
          <w:rPr>
            <w:rStyle w:val="Lienhypertexte"/>
            <w:rFonts w:ascii="InterFace Typo Light" w:hAnsi="InterFace Typo Light"/>
            <w:noProof/>
            <w:lang w:eastAsia="fr-FR"/>
          </w:rPr>
          <w:t>12.6.2. Inventaire contradictoire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40</w:t>
        </w:r>
        <w:r w:rsidRPr="005453D9">
          <w:rPr>
            <w:rFonts w:ascii="InterFace Typo Light" w:hAnsi="InterFace Typo Light"/>
            <w:noProof/>
            <w:webHidden/>
          </w:rPr>
          <w:fldChar w:fldCharType="end"/>
        </w:r>
      </w:hyperlink>
    </w:p>
    <w:p w14:paraId="4485FCE7" w14:textId="4847B9BB"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1" w:history="1">
        <w:r w:rsidRPr="005453D9">
          <w:rPr>
            <w:rStyle w:val="Lienhypertexte"/>
            <w:rFonts w:ascii="InterFace Typo Light" w:hAnsi="InterFace Typo Light"/>
            <w:noProof/>
            <w:lang w:eastAsia="fr-FR"/>
          </w:rPr>
          <w:t>12.6.3. Reprise éventuelle du stock</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634413F1" w14:textId="6B19C87A"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2" w:history="1">
        <w:r w:rsidRPr="005453D9">
          <w:rPr>
            <w:rStyle w:val="Lienhypertexte"/>
            <w:rFonts w:ascii="InterFace Typo Light" w:hAnsi="InterFace Typo Light"/>
            <w:noProof/>
            <w:lang w:eastAsia="fr-FR"/>
          </w:rPr>
          <w:t>12.6.4. Enlèvement du stock non repris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45BDDF37" w14:textId="490B0E7B" w:rsidR="004A6F92" w:rsidRPr="005453D9" w:rsidRDefault="004A6F92" w:rsidP="005453D9">
      <w:pPr>
        <w:pStyle w:val="TM3"/>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3" w:history="1">
        <w:r w:rsidRPr="005453D9">
          <w:rPr>
            <w:rStyle w:val="Lienhypertexte"/>
            <w:rFonts w:ascii="InterFace Typo Light" w:hAnsi="InterFace Typo Light"/>
            <w:noProof/>
            <w:lang w:eastAsia="fr-FR"/>
          </w:rPr>
          <w:t>12.6.5. Prévention des surstocks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20291294" w14:textId="2A53EBE8"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4" w:history="1">
        <w:r w:rsidRPr="005453D9">
          <w:rPr>
            <w:rStyle w:val="Lienhypertexte"/>
            <w:rFonts w:ascii="InterFace Typo Light" w:hAnsi="InterFace Typo Light"/>
            <w:noProof/>
            <w:lang w:eastAsia="fr-FR"/>
          </w:rPr>
          <w:t>12. 7. Continuité du service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62BA8A2F" w14:textId="1026766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5" w:history="1">
        <w:r w:rsidRPr="005453D9">
          <w:rPr>
            <w:rStyle w:val="Lienhypertexte"/>
            <w:rFonts w:ascii="InterFace Typo Light" w:hAnsi="InterFace Typo Light"/>
            <w:noProof/>
            <w:lang w:eastAsia="fr-FR"/>
          </w:rPr>
          <w:t>12. 8. Coordination générale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295425C9" w14:textId="1BAD0B9E"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6" w:history="1">
        <w:r w:rsidRPr="005453D9">
          <w:rPr>
            <w:rStyle w:val="Lienhypertexte"/>
            <w:rFonts w:ascii="InterFace Typo Light" w:hAnsi="InterFace Typo Light"/>
            <w:noProof/>
          </w:rPr>
          <w:t>ARTICLE 13 – DUREE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1C3A5B66" w14:textId="53F12B45"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7" w:history="1">
        <w:r w:rsidRPr="005453D9">
          <w:rPr>
            <w:rStyle w:val="Lienhypertexte"/>
            <w:rFonts w:ascii="InterFace Typo Light" w:hAnsi="InterFace Typo Light"/>
            <w:noProof/>
            <w:lang w:eastAsia="fr-FR"/>
          </w:rPr>
          <w:t>13.1. Durée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05D1278F" w14:textId="762CA867"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8" w:history="1">
        <w:r w:rsidRPr="005453D9">
          <w:rPr>
            <w:rStyle w:val="Lienhypertexte"/>
            <w:rFonts w:ascii="InterFace Typo Light" w:hAnsi="InterFace Typo Light"/>
            <w:noProof/>
            <w:lang w:eastAsia="fr-FR"/>
          </w:rPr>
          <w:t>13.2. Clause de revoyure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41</w:t>
        </w:r>
        <w:r w:rsidRPr="005453D9">
          <w:rPr>
            <w:rFonts w:ascii="InterFace Typo Light" w:hAnsi="InterFace Typo Light"/>
            <w:noProof/>
            <w:webHidden/>
          </w:rPr>
          <w:fldChar w:fldCharType="end"/>
        </w:r>
      </w:hyperlink>
    </w:p>
    <w:p w14:paraId="43E741B6" w14:textId="5054EFBB"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89" w:history="1">
        <w:r w:rsidRPr="005453D9">
          <w:rPr>
            <w:rStyle w:val="Lienhypertexte"/>
            <w:rFonts w:ascii="InterFace Typo Light" w:hAnsi="InterFace Typo Light"/>
            <w:noProof/>
            <w:lang w:eastAsia="fr-FR"/>
          </w:rPr>
          <w:t>13.3. Avenants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_Toc240549489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42</w:t>
        </w:r>
        <w:r w:rsidRPr="005453D9">
          <w:rPr>
            <w:rFonts w:ascii="InterFace Typo Light" w:hAnsi="InterFace Typo Light"/>
            <w:noProof/>
            <w:webHidden/>
          </w:rPr>
          <w:fldChar w:fldCharType="end"/>
        </w:r>
      </w:hyperlink>
    </w:p>
    <w:p w14:paraId="19D0B5C4" w14:textId="59AC8B91"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0" w:history="1">
        <w:r w:rsidRPr="005453D9">
          <w:rPr>
            <w:rStyle w:val="Lienhypertexte"/>
            <w:rFonts w:ascii="InterFace Typo Light" w:hAnsi="InterFace Typo Light"/>
            <w:noProof/>
          </w:rPr>
          <w:t>ARTICLE 14 – DISPOSITIONS DIVERSES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42</w:t>
        </w:r>
        <w:r w:rsidRPr="005453D9">
          <w:rPr>
            <w:rFonts w:ascii="InterFace Typo Light" w:hAnsi="InterFace Typo Light"/>
            <w:noProof/>
            <w:webHidden/>
          </w:rPr>
          <w:fldChar w:fldCharType="end"/>
        </w:r>
      </w:hyperlink>
    </w:p>
    <w:p w14:paraId="76D9E117" w14:textId="2CF9C6F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1" w:history="1">
        <w:r w:rsidRPr="005453D9">
          <w:rPr>
            <w:rStyle w:val="Lienhypertexte"/>
            <w:rFonts w:ascii="InterFace Typo Light" w:hAnsi="InterFace Typo Light"/>
            <w:noProof/>
            <w:lang w:eastAsia="fr-FR"/>
          </w:rPr>
          <w:t>14.1. Nature de la concession</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42</w:t>
        </w:r>
        <w:r w:rsidRPr="005453D9">
          <w:rPr>
            <w:rFonts w:ascii="InterFace Typo Light" w:hAnsi="InterFace Typo Light"/>
            <w:noProof/>
            <w:webHidden/>
          </w:rPr>
          <w:fldChar w:fldCharType="end"/>
        </w:r>
      </w:hyperlink>
    </w:p>
    <w:p w14:paraId="1F9D14BC" w14:textId="2DB0635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2" w:history="1">
        <w:r w:rsidRPr="005453D9">
          <w:rPr>
            <w:rStyle w:val="Lienhypertexte"/>
            <w:rFonts w:ascii="InterFace Typo Light" w:hAnsi="InterFace Typo Light"/>
            <w:noProof/>
            <w:lang w:eastAsia="fr-FR"/>
          </w:rPr>
          <w:t>14.2. Respect de la règlementation en vigueur</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42</w:t>
        </w:r>
        <w:r w:rsidRPr="005453D9">
          <w:rPr>
            <w:rFonts w:ascii="InterFace Typo Light" w:hAnsi="InterFace Typo Light"/>
            <w:noProof/>
            <w:webHidden/>
          </w:rPr>
          <w:fldChar w:fldCharType="end"/>
        </w:r>
      </w:hyperlink>
    </w:p>
    <w:p w14:paraId="683140FE" w14:textId="7BCAA848"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3" w:history="1">
        <w:r w:rsidRPr="005453D9">
          <w:rPr>
            <w:rStyle w:val="Lienhypertexte"/>
            <w:rFonts w:ascii="InterFace Typo Light" w:hAnsi="InterFace Typo Light"/>
            <w:noProof/>
            <w:lang w:eastAsia="fr-FR"/>
          </w:rPr>
          <w:t>14.3. Conformité à la loi EGalim – Engagement pour une restauration durable et responsable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42</w:t>
        </w:r>
        <w:r w:rsidRPr="005453D9">
          <w:rPr>
            <w:rFonts w:ascii="InterFace Typo Light" w:hAnsi="InterFace Typo Light"/>
            <w:noProof/>
            <w:webHidden/>
          </w:rPr>
          <w:fldChar w:fldCharType="end"/>
        </w:r>
      </w:hyperlink>
    </w:p>
    <w:p w14:paraId="4497422A" w14:textId="55529AF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4" w:history="1">
        <w:r w:rsidRPr="005453D9">
          <w:rPr>
            <w:rStyle w:val="Lienhypertexte"/>
            <w:rFonts w:ascii="InterFace Typo Light" w:hAnsi="InterFace Typo Light"/>
            <w:noProof/>
          </w:rPr>
          <w:t>14.4. Responsabilité et assurances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43</w:t>
        </w:r>
        <w:r w:rsidRPr="005453D9">
          <w:rPr>
            <w:rFonts w:ascii="InterFace Typo Light" w:hAnsi="InterFace Typo Light"/>
            <w:noProof/>
            <w:webHidden/>
          </w:rPr>
          <w:fldChar w:fldCharType="end"/>
        </w:r>
      </w:hyperlink>
    </w:p>
    <w:p w14:paraId="79D222B1" w14:textId="5E20E4CB"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5" w:history="1">
        <w:r w:rsidRPr="005453D9">
          <w:rPr>
            <w:rStyle w:val="Lienhypertexte"/>
            <w:rFonts w:ascii="InterFace Typo Light" w:hAnsi="InterFace Typo Light"/>
            <w:noProof/>
            <w:lang w:eastAsia="fr-FR"/>
          </w:rPr>
          <w:t>14.5. Droit applicable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43</w:t>
        </w:r>
        <w:r w:rsidRPr="005453D9">
          <w:rPr>
            <w:rFonts w:ascii="InterFace Typo Light" w:hAnsi="InterFace Typo Light"/>
            <w:noProof/>
            <w:webHidden/>
          </w:rPr>
          <w:fldChar w:fldCharType="end"/>
        </w:r>
      </w:hyperlink>
    </w:p>
    <w:p w14:paraId="0D89CD8D" w14:textId="51C74E5E"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6" w:history="1">
        <w:r w:rsidRPr="005453D9">
          <w:rPr>
            <w:rStyle w:val="Lienhypertexte"/>
            <w:rFonts w:ascii="InterFace Typo Light" w:hAnsi="InterFace Typo Light"/>
            <w:noProof/>
            <w:lang w:eastAsia="fr-FR"/>
          </w:rPr>
          <w:t>14.6. Différends entre les parties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44</w:t>
        </w:r>
        <w:r w:rsidRPr="005453D9">
          <w:rPr>
            <w:rFonts w:ascii="InterFace Typo Light" w:hAnsi="InterFace Typo Light"/>
            <w:noProof/>
            <w:webHidden/>
          </w:rPr>
          <w:fldChar w:fldCharType="end"/>
        </w:r>
      </w:hyperlink>
    </w:p>
    <w:p w14:paraId="7A9F4767" w14:textId="1879A60B"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7" w:history="1">
        <w:r w:rsidRPr="005453D9">
          <w:rPr>
            <w:rStyle w:val="Lienhypertexte"/>
            <w:rFonts w:ascii="InterFace Typo Light" w:hAnsi="InterFace Typo Light"/>
            <w:noProof/>
            <w:lang w:eastAsia="fr-FR"/>
          </w:rPr>
          <w:t>14.7. Pièces contractuelles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44</w:t>
        </w:r>
        <w:r w:rsidRPr="005453D9">
          <w:rPr>
            <w:rFonts w:ascii="InterFace Typo Light" w:hAnsi="InterFace Typo Light"/>
            <w:noProof/>
            <w:webHidden/>
          </w:rPr>
          <w:fldChar w:fldCharType="end"/>
        </w:r>
      </w:hyperlink>
    </w:p>
    <w:p w14:paraId="4B832890" w14:textId="1E24AB8F" w:rsidR="004A6F92" w:rsidRPr="005453D9" w:rsidRDefault="004A6F92" w:rsidP="005453D9">
      <w:pPr>
        <w:pStyle w:val="TM1"/>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8" w:history="1">
        <w:r w:rsidRPr="005453D9">
          <w:rPr>
            <w:rStyle w:val="Lienhypertexte"/>
            <w:rFonts w:ascii="InterFace Typo Light" w:hAnsi="InterFace Typo Light"/>
            <w:noProof/>
          </w:rPr>
          <w:t>ANNEXES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_Toc240549498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45</w:t>
        </w:r>
        <w:r w:rsidRPr="005453D9">
          <w:rPr>
            <w:rFonts w:ascii="InterFace Typo Light" w:hAnsi="InterFace Typo Light"/>
            <w:noProof/>
            <w:webHidden/>
          </w:rPr>
          <w:fldChar w:fldCharType="end"/>
        </w:r>
      </w:hyperlink>
    </w:p>
    <w:p w14:paraId="01B7F6C1" w14:textId="131367A6"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499" w:history="1">
        <w:r w:rsidRPr="005453D9">
          <w:rPr>
            <w:rStyle w:val="Lienhypertexte"/>
            <w:rFonts w:ascii="InterFace Typo Light" w:hAnsi="InterFace Typo Light"/>
            <w:noProof/>
            <w:lang w:eastAsia="fr-FR"/>
          </w:rPr>
          <w:t>Annexe 1  Organigramme du musée de l’Air et de l’Espace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_Toc240549499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46</w:t>
        </w:r>
        <w:r w:rsidRPr="005453D9">
          <w:rPr>
            <w:rFonts w:ascii="InterFace Typo Light" w:hAnsi="InterFace Typo Light"/>
            <w:noProof/>
            <w:webHidden/>
          </w:rPr>
          <w:fldChar w:fldCharType="end"/>
        </w:r>
      </w:hyperlink>
    </w:p>
    <w:p w14:paraId="098206CF" w14:textId="07571AD2"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0" w:history="1">
        <w:r w:rsidRPr="005453D9">
          <w:rPr>
            <w:rStyle w:val="Lienhypertexte"/>
            <w:rFonts w:ascii="InterFace Typo Light" w:hAnsi="InterFace Typo Light"/>
            <w:noProof/>
            <w:lang w:eastAsia="fr-FR"/>
          </w:rPr>
          <w:t>Annexe 2 Fréquentation du musée de l’Air et de l’Espace 2020-2026</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_Toc240549500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47</w:t>
        </w:r>
        <w:r w:rsidRPr="005453D9">
          <w:rPr>
            <w:rFonts w:ascii="InterFace Typo Light" w:hAnsi="InterFace Typo Light"/>
            <w:noProof/>
            <w:webHidden/>
          </w:rPr>
          <w:fldChar w:fldCharType="end"/>
        </w:r>
      </w:hyperlink>
    </w:p>
    <w:p w14:paraId="5C4BEB9F" w14:textId="390015B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1" w:history="1">
        <w:r w:rsidRPr="005453D9">
          <w:rPr>
            <w:rStyle w:val="Lienhypertexte"/>
            <w:rFonts w:ascii="InterFace Typo Light" w:hAnsi="InterFace Typo Light"/>
            <w:noProof/>
            <w:lang w:eastAsia="fr-FR"/>
          </w:rPr>
          <w:t>Annexe 3 Présentation générale du musée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_Toc240549501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48</w:t>
        </w:r>
        <w:r w:rsidRPr="005453D9">
          <w:rPr>
            <w:rFonts w:ascii="InterFace Typo Light" w:hAnsi="InterFace Typo Light"/>
            <w:noProof/>
            <w:webHidden/>
          </w:rPr>
          <w:fldChar w:fldCharType="end"/>
        </w:r>
      </w:hyperlink>
    </w:p>
    <w:p w14:paraId="679B1AFA" w14:textId="74544800"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2" w:history="1">
        <w:r w:rsidRPr="005453D9">
          <w:rPr>
            <w:rStyle w:val="Lienhypertexte"/>
            <w:rFonts w:ascii="InterFace Typo Light" w:hAnsi="InterFace Typo Light"/>
            <w:noProof/>
            <w:lang w:eastAsia="fr-FR"/>
          </w:rPr>
          <w:t>Annexe 4 Données sur les publics du musée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_Toc240549502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49</w:t>
        </w:r>
        <w:r w:rsidRPr="005453D9">
          <w:rPr>
            <w:rFonts w:ascii="InterFace Typo Light" w:hAnsi="InterFace Typo Light"/>
            <w:noProof/>
            <w:webHidden/>
          </w:rPr>
          <w:fldChar w:fldCharType="end"/>
        </w:r>
      </w:hyperlink>
    </w:p>
    <w:p w14:paraId="4466CCC6" w14:textId="7DACE498"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3" w:history="1">
        <w:r w:rsidRPr="005453D9">
          <w:rPr>
            <w:rStyle w:val="Lienhypertexte"/>
            <w:rFonts w:ascii="InterFace Typo Light" w:hAnsi="InterFace Typo Light"/>
            <w:noProof/>
            <w:lang w:eastAsia="fr-FR"/>
          </w:rPr>
          <w:t>Annexe 5 Données sur l’offre du musée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_Toc240549503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50</w:t>
        </w:r>
        <w:r w:rsidRPr="005453D9">
          <w:rPr>
            <w:rFonts w:ascii="InterFace Typo Light" w:hAnsi="InterFace Typo Light"/>
            <w:noProof/>
            <w:webHidden/>
          </w:rPr>
          <w:fldChar w:fldCharType="end"/>
        </w:r>
      </w:hyperlink>
    </w:p>
    <w:p w14:paraId="36CAAD9C" w14:textId="26FF089E"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4" w:history="1">
        <w:r w:rsidRPr="005453D9">
          <w:rPr>
            <w:rStyle w:val="Lienhypertexte"/>
            <w:rFonts w:ascii="InterFace Typo Light" w:hAnsi="InterFace Typo Light"/>
            <w:noProof/>
            <w:lang w:eastAsia="fr-FR"/>
          </w:rPr>
          <w:t>Annexe 6 Règlement intérieur du musée de l’Air et de l’Espace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_Toc240549504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52</w:t>
        </w:r>
        <w:r w:rsidRPr="005453D9">
          <w:rPr>
            <w:rFonts w:ascii="InterFace Typo Light" w:hAnsi="InterFace Typo Light"/>
            <w:noProof/>
            <w:webHidden/>
          </w:rPr>
          <w:fldChar w:fldCharType="end"/>
        </w:r>
      </w:hyperlink>
    </w:p>
    <w:p w14:paraId="1872FFCF" w14:textId="50E74A1D"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5" w:history="1">
        <w:r w:rsidRPr="005453D9">
          <w:rPr>
            <w:rStyle w:val="Lienhypertexte"/>
            <w:rFonts w:ascii="InterFace Typo Light" w:hAnsi="InterFace Typo Light"/>
            <w:noProof/>
            <w:lang w:eastAsia="fr-FR"/>
          </w:rPr>
          <w:t>Annexe 7 Plans des espaces</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_Toc240549505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67</w:t>
        </w:r>
        <w:r w:rsidRPr="005453D9">
          <w:rPr>
            <w:rFonts w:ascii="InterFace Typo Light" w:hAnsi="InterFace Typo Light"/>
            <w:noProof/>
            <w:webHidden/>
          </w:rPr>
          <w:fldChar w:fldCharType="end"/>
        </w:r>
      </w:hyperlink>
    </w:p>
    <w:p w14:paraId="0ECC5C47" w14:textId="049836A4"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6" w:history="1">
        <w:r w:rsidRPr="005453D9">
          <w:rPr>
            <w:rStyle w:val="Lienhypertexte"/>
            <w:rFonts w:ascii="InterFace Typo Light" w:hAnsi="InterFace Typo Light"/>
            <w:noProof/>
          </w:rPr>
          <w:t>Annexe 8 Données économiques sur l’exploitation de l’actuel Concessionnaire</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_Toc240549506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68</w:t>
        </w:r>
        <w:r w:rsidRPr="005453D9">
          <w:rPr>
            <w:rFonts w:ascii="InterFace Typo Light" w:hAnsi="InterFace Typo Light"/>
            <w:noProof/>
            <w:webHidden/>
          </w:rPr>
          <w:fldChar w:fldCharType="end"/>
        </w:r>
      </w:hyperlink>
    </w:p>
    <w:p w14:paraId="50FCCC7C" w14:textId="37C990A7" w:rsidR="004A6F92" w:rsidRPr="005453D9" w:rsidRDefault="004A6F92" w:rsidP="005453D9">
      <w:pPr>
        <w:pStyle w:val="TM2"/>
        <w:tabs>
          <w:tab w:val="right" w:leader="dot" w:pos="9062"/>
        </w:tabs>
        <w:spacing w:after="0" w:line="240" w:lineRule="auto"/>
        <w:rPr>
          <w:rFonts w:ascii="InterFace Typo Light" w:eastAsiaTheme="minorEastAsia" w:hAnsi="InterFace Typo Light" w:cstheme="minorBidi"/>
          <w:noProof/>
          <w:kern w:val="2"/>
          <w:sz w:val="24"/>
          <w:szCs w:val="24"/>
          <w:lang w:eastAsia="fr-FR"/>
          <w14:ligatures w14:val="standardContextual"/>
        </w:rPr>
      </w:pPr>
      <w:hyperlink w:anchor="_Toc240549507" w:history="1">
        <w:r w:rsidRPr="005453D9">
          <w:rPr>
            <w:rStyle w:val="Lienhypertexte"/>
            <w:rFonts w:ascii="InterFace Typo Light" w:hAnsi="InterFace Typo Light"/>
            <w:noProof/>
          </w:rPr>
          <w:t>Annexe 9</w:t>
        </w:r>
        <w:r w:rsidRPr="005453D9">
          <w:rPr>
            <w:rFonts w:ascii="InterFace Typo Light" w:hAnsi="InterFace Typo Light"/>
            <w:noProof/>
            <w:webHidden/>
          </w:rPr>
          <w:tab/>
        </w:r>
        <w:r w:rsidRPr="005453D9">
          <w:rPr>
            <w:rFonts w:ascii="InterFace Typo Light" w:hAnsi="InterFace Typo Light"/>
            <w:noProof/>
            <w:webHidden/>
          </w:rPr>
          <w:fldChar w:fldCharType="begin"/>
        </w:r>
        <w:r w:rsidRPr="005453D9">
          <w:rPr>
            <w:rFonts w:ascii="InterFace Typo Light" w:hAnsi="InterFace Typo Light"/>
            <w:noProof/>
            <w:webHidden/>
          </w:rPr>
          <w:instrText xml:space="preserve"> PAGEREF _Toc240549507 \h </w:instrText>
        </w:r>
        <w:r w:rsidRPr="005453D9">
          <w:rPr>
            <w:rFonts w:ascii="InterFace Typo Light" w:hAnsi="InterFace Typo Light"/>
            <w:noProof/>
            <w:webHidden/>
          </w:rPr>
        </w:r>
        <w:r w:rsidRPr="005453D9">
          <w:rPr>
            <w:rFonts w:ascii="InterFace Typo Light" w:hAnsi="InterFace Typo Light"/>
            <w:noProof/>
            <w:webHidden/>
          </w:rPr>
          <w:fldChar w:fldCharType="separate"/>
        </w:r>
        <w:r w:rsidR="00FE5080">
          <w:rPr>
            <w:rFonts w:ascii="InterFace Typo Light" w:hAnsi="InterFace Typo Light"/>
            <w:noProof/>
            <w:webHidden/>
          </w:rPr>
          <w:t>71</w:t>
        </w:r>
        <w:r w:rsidRPr="005453D9">
          <w:rPr>
            <w:rFonts w:ascii="InterFace Typo Light" w:hAnsi="InterFace Typo Light"/>
            <w:noProof/>
            <w:webHidden/>
          </w:rPr>
          <w:fldChar w:fldCharType="end"/>
        </w:r>
      </w:hyperlink>
    </w:p>
    <w:p w14:paraId="61156338" w14:textId="226FA02D" w:rsidR="00F76DB4" w:rsidRPr="00F76DB4" w:rsidRDefault="00BE68DE" w:rsidP="005453D9">
      <w:pPr>
        <w:pStyle w:val="Titre1"/>
        <w:spacing w:before="0" w:after="0"/>
        <w:rPr>
          <w:rFonts w:ascii="InterFace Typo" w:hAnsi="InterFace Typo"/>
          <w:b w:val="0"/>
          <w:bCs w:val="0"/>
        </w:rPr>
      </w:pPr>
      <w:r w:rsidRPr="004A6F92">
        <w:rPr>
          <w:b w:val="0"/>
        </w:rPr>
        <w:fldChar w:fldCharType="end"/>
      </w:r>
      <w:bookmarkStart w:id="0" w:name="_Toc16951337"/>
      <w:r w:rsidRPr="00F14D49">
        <w:rPr>
          <w:rFonts w:ascii="InterFace Typo" w:hAnsi="InterFace Typo"/>
          <w:b w:val="0"/>
        </w:rPr>
        <w:br w:type="page"/>
      </w:r>
      <w:bookmarkStart w:id="1" w:name="_Toc240549384"/>
      <w:r w:rsidRPr="00F14D49">
        <w:lastRenderedPageBreak/>
        <w:t>PREAMBULE</w:t>
      </w:r>
      <w:bookmarkStart w:id="2" w:name="_Toc16951338"/>
      <w:bookmarkEnd w:id="0"/>
      <w:bookmarkEnd w:id="1"/>
    </w:p>
    <w:p w14:paraId="4B0C8826" w14:textId="0FDE5FFF" w:rsidR="00F31BBB" w:rsidRPr="00F31BBB" w:rsidRDefault="00F31BBB" w:rsidP="00F31BBB">
      <w:pPr>
        <w:jc w:val="both"/>
        <w:rPr>
          <w:rFonts w:ascii="InterFace Typo Light" w:hAnsi="InterFace Typo Light" w:cs="Arial"/>
        </w:rPr>
      </w:pPr>
      <w:r w:rsidRPr="00F31BBB">
        <w:rPr>
          <w:rFonts w:ascii="InterFace Typo Light" w:hAnsi="InterFace Typo Light" w:cs="Arial"/>
        </w:rPr>
        <w:t>Le musée de l’Air et de l’Espace, situé sur l’Aéroport de Paris-Le Bourget, l’un des premiers musées aéronautiques du monde par son ancienneté et par la richesse de ses collections, présente des collections exceptionnelles dans les trois domaines de vol : l’aérostation, l’aviation et l’espace. Dès sa création en 1919, le Musée a été conçu comme un musée généraliste ayant pour mission de prendre en compte l’ensemble du domaine aéronautique, civil et militaire, français et étranger. Il a pour principales missions : la conservation et l’enrichissement des collections de l’</w:t>
      </w:r>
      <w:proofErr w:type="spellStart"/>
      <w:r w:rsidRPr="00F31BBB">
        <w:rPr>
          <w:rFonts w:ascii="InterFace Typo Light" w:hAnsi="InterFace Typo Light" w:cs="Arial"/>
        </w:rPr>
        <w:t>Etat</w:t>
      </w:r>
      <w:proofErr w:type="spellEnd"/>
      <w:r w:rsidRPr="00F31BBB">
        <w:rPr>
          <w:rFonts w:ascii="InterFace Typo Light" w:hAnsi="InterFace Typo Light" w:cs="Arial"/>
        </w:rPr>
        <w:t>, la présentation au public du patrimoine historique et culturel dans le domaine de l’aéronautique et de l’espace ainsi que la conservation de la mémoire du site du Bourget.</w:t>
      </w:r>
    </w:p>
    <w:p w14:paraId="439E8700" w14:textId="6C049EE2" w:rsidR="00132588" w:rsidRPr="00F31BBB" w:rsidRDefault="6405AF72" w:rsidP="00F31BBB">
      <w:pPr>
        <w:jc w:val="both"/>
      </w:pPr>
      <w:r w:rsidRPr="5184EE4F">
        <w:rPr>
          <w:rFonts w:ascii="InterFace Typo Light" w:hAnsi="InterFace Typo Light" w:cs="Arial"/>
        </w:rPr>
        <w:t>Le Musée est un</w:t>
      </w:r>
      <w:r w:rsidR="6C2DF534" w:rsidRPr="5184EE4F">
        <w:rPr>
          <w:rFonts w:ascii="InterFace Typo Light" w:hAnsi="InterFace Typo Light" w:cs="Arial"/>
        </w:rPr>
        <w:t xml:space="preserve"> établissement public administratif (EPA),</w:t>
      </w:r>
      <w:r w:rsidRPr="5184EE4F">
        <w:rPr>
          <w:rFonts w:ascii="InterFace Typo Light" w:hAnsi="InterFace Typo Light" w:cs="Arial"/>
        </w:rPr>
        <w:t xml:space="preserve"> musée d’</w:t>
      </w:r>
      <w:proofErr w:type="spellStart"/>
      <w:r w:rsidRPr="5184EE4F">
        <w:rPr>
          <w:rFonts w:ascii="InterFace Typo Light" w:hAnsi="InterFace Typo Light" w:cs="Arial"/>
        </w:rPr>
        <w:t>Etat</w:t>
      </w:r>
      <w:proofErr w:type="spellEnd"/>
      <w:r w:rsidRPr="5184EE4F">
        <w:rPr>
          <w:rFonts w:ascii="InterFace Typo Light" w:hAnsi="InterFace Typo Light" w:cs="Arial"/>
        </w:rPr>
        <w:t xml:space="preserve">, dépendant du </w:t>
      </w:r>
      <w:r w:rsidR="3398D0CD" w:rsidRPr="5184EE4F">
        <w:rPr>
          <w:rFonts w:ascii="InterFace Typo Light" w:hAnsi="InterFace Typo Light" w:cs="Arial"/>
        </w:rPr>
        <w:t>ministère</w:t>
      </w:r>
      <w:r w:rsidRPr="5184EE4F">
        <w:rPr>
          <w:rFonts w:ascii="InterFace Typo Light" w:hAnsi="InterFace Typo Light" w:cs="Arial"/>
        </w:rPr>
        <w:t xml:space="preserve"> des Armées</w:t>
      </w:r>
      <w:r w:rsidR="6A4CFC4B" w:rsidRPr="5184EE4F">
        <w:rPr>
          <w:rFonts w:ascii="InterFace Typo Light" w:hAnsi="InterFace Typo Light" w:cs="Arial"/>
        </w:rPr>
        <w:t xml:space="preserve"> et des Anciens Combattants</w:t>
      </w:r>
      <w:r w:rsidRPr="5184EE4F">
        <w:rPr>
          <w:rFonts w:ascii="InterFace Typo Light" w:hAnsi="InterFace Typo Light" w:cs="Arial"/>
        </w:rPr>
        <w:t xml:space="preserve">, placé sous la tutelle de la </w:t>
      </w:r>
      <w:r w:rsidR="54AFCAAB" w:rsidRPr="5184EE4F">
        <w:rPr>
          <w:rFonts w:ascii="InterFace Typo Light" w:hAnsi="InterFace Typo Light" w:cs="Arial"/>
        </w:rPr>
        <w:t>D</w:t>
      </w:r>
      <w:r w:rsidR="1017EF11" w:rsidRPr="5184EE4F">
        <w:rPr>
          <w:rFonts w:ascii="InterFace Typo Light" w:hAnsi="InterFace Typo Light" w:cs="Arial"/>
        </w:rPr>
        <w:t>M</w:t>
      </w:r>
      <w:r w:rsidR="52EADA1E" w:rsidRPr="5184EE4F">
        <w:rPr>
          <w:rFonts w:ascii="InterFace Typo Light" w:hAnsi="InterFace Typo Light" w:cs="Arial"/>
        </w:rPr>
        <w:t>C</w:t>
      </w:r>
      <w:r w:rsidR="54AFCAAB" w:rsidRPr="5184EE4F">
        <w:rPr>
          <w:rFonts w:ascii="InterFace Typo Light" w:hAnsi="InterFace Typo Light" w:cs="Arial"/>
        </w:rPr>
        <w:t>A</w:t>
      </w:r>
      <w:r w:rsidRPr="5184EE4F">
        <w:rPr>
          <w:rFonts w:ascii="InterFace Typo Light" w:hAnsi="InterFace Typo Light" w:cs="Arial"/>
        </w:rPr>
        <w:t xml:space="preserve">, Direction </w:t>
      </w:r>
      <w:r w:rsidR="54AFCAAB" w:rsidRPr="5184EE4F">
        <w:rPr>
          <w:rFonts w:ascii="InterFace Typo Light" w:hAnsi="InterFace Typo Light" w:cs="Arial"/>
        </w:rPr>
        <w:t>d</w:t>
      </w:r>
      <w:r w:rsidR="000A49F2" w:rsidRPr="5184EE4F">
        <w:rPr>
          <w:rFonts w:ascii="InterFace Typo Light" w:hAnsi="InterFace Typo Light" w:cs="Arial"/>
        </w:rPr>
        <w:t>e la Mémoire, de la Culture et des Archives</w:t>
      </w:r>
      <w:r w:rsidR="54AFCAAB" w:rsidRPr="5184EE4F">
        <w:rPr>
          <w:rFonts w:ascii="InterFace Typo Light" w:hAnsi="InterFace Typo Light" w:cs="Arial"/>
        </w:rPr>
        <w:t xml:space="preserve"> au sein du Secrétariat Général </w:t>
      </w:r>
      <w:r w:rsidR="41D80144" w:rsidRPr="5184EE4F">
        <w:rPr>
          <w:rFonts w:ascii="InterFace Typo Light" w:hAnsi="InterFace Typo Light" w:cs="Arial"/>
        </w:rPr>
        <w:t>pour l’Administration</w:t>
      </w:r>
      <w:r w:rsidR="54AFCAAB" w:rsidRPr="5184EE4F">
        <w:rPr>
          <w:rFonts w:ascii="InterFace Typo Light" w:hAnsi="InterFace Typo Light" w:cs="Arial"/>
        </w:rPr>
        <w:t xml:space="preserve"> (SGA)</w:t>
      </w:r>
      <w:r w:rsidRPr="5184EE4F">
        <w:rPr>
          <w:rFonts w:ascii="InterFace Typo Light" w:hAnsi="InterFace Typo Light" w:cs="Arial"/>
        </w:rPr>
        <w:t xml:space="preserve">. </w:t>
      </w:r>
    </w:p>
    <w:p w14:paraId="018B464B" w14:textId="1DAEEF46" w:rsidR="00132588" w:rsidRPr="00F31BBB" w:rsidRDefault="4CC309F9" w:rsidP="00F31BBB">
      <w:pPr>
        <w:jc w:val="both"/>
        <w:rPr>
          <w:rFonts w:ascii="InterFace Typo Light" w:hAnsi="InterFace Typo Light" w:cs="Arial"/>
        </w:rPr>
      </w:pPr>
      <w:r w:rsidRPr="5184EE4F">
        <w:rPr>
          <w:rFonts w:ascii="InterFace Typo Light" w:hAnsi="InterFace Typo Light" w:cs="Arial"/>
        </w:rPr>
        <w:t xml:space="preserve">Le musée de l’Air et de l’Espace est </w:t>
      </w:r>
      <w:r w:rsidRPr="5184EE4F">
        <w:rPr>
          <w:rFonts w:ascii="InterFace Typo Light" w:hAnsi="InterFace Typo Light"/>
        </w:rPr>
        <w:t xml:space="preserve">domicilié à l'aéroport de Paris-Le Bourget – CS90005 – 93352 </w:t>
      </w:r>
      <w:r w:rsidR="30B0F813" w:rsidRPr="5184EE4F">
        <w:rPr>
          <w:rFonts w:ascii="InterFace Typo Light" w:hAnsi="InterFace Typo Light"/>
        </w:rPr>
        <w:t>Le Bourget Cedex</w:t>
      </w:r>
      <w:r w:rsidRPr="5184EE4F">
        <w:rPr>
          <w:rFonts w:ascii="InterFace Typo Light" w:hAnsi="InterFace Typo Light"/>
        </w:rPr>
        <w:t>.</w:t>
      </w:r>
      <w:r w:rsidR="30B0F813" w:rsidRPr="5184EE4F">
        <w:rPr>
          <w:rFonts w:ascii="InterFace Typo Light" w:hAnsi="InterFace Typo Light"/>
        </w:rPr>
        <w:t xml:space="preserve"> </w:t>
      </w:r>
      <w:r w:rsidR="4DF51530" w:rsidRPr="5184EE4F">
        <w:rPr>
          <w:rFonts w:ascii="InterFace Typo Light" w:hAnsi="InterFace Typo Light"/>
        </w:rPr>
        <w:t>Le</w:t>
      </w:r>
      <w:r w:rsidR="17B88C21" w:rsidRPr="5184EE4F">
        <w:rPr>
          <w:rFonts w:ascii="InterFace Typo Light" w:hAnsi="InterFace Typo Light"/>
        </w:rPr>
        <w:t xml:space="preserve">s contrats de concession de service sont encadrés par le </w:t>
      </w:r>
      <w:r w:rsidR="7657CBA3" w:rsidRPr="5184EE4F">
        <w:rPr>
          <w:rFonts w:ascii="InterFace Typo Light" w:hAnsi="InterFace Typo Light"/>
        </w:rPr>
        <w:t>d</w:t>
      </w:r>
      <w:r w:rsidR="17B88C21" w:rsidRPr="5184EE4F">
        <w:rPr>
          <w:rFonts w:ascii="InterFace Typo Light" w:hAnsi="InterFace Typo Light"/>
        </w:rPr>
        <w:t>épartement développement des publics, marketing et éditions avec le soutien du Secrétariat général</w:t>
      </w:r>
      <w:r w:rsidR="072D033F" w:rsidRPr="5184EE4F">
        <w:rPr>
          <w:rFonts w:ascii="InterFace Typo Light" w:hAnsi="InterFace Typo Light"/>
        </w:rPr>
        <w:t xml:space="preserve"> du musée</w:t>
      </w:r>
      <w:r w:rsidR="17B88C21" w:rsidRPr="5184EE4F">
        <w:rPr>
          <w:rFonts w:ascii="InterFace Typo Light" w:hAnsi="InterFace Typo Light"/>
        </w:rPr>
        <w:t>.</w:t>
      </w:r>
    </w:p>
    <w:p w14:paraId="595AD4BD" w14:textId="77777777" w:rsidR="00F31BBB" w:rsidRPr="00F31BBB" w:rsidRDefault="00F31BBB" w:rsidP="00F31BBB">
      <w:pPr>
        <w:jc w:val="both"/>
        <w:rPr>
          <w:rFonts w:ascii="InterFace Typo Light" w:hAnsi="InterFace Typo Light" w:cs="Arial"/>
        </w:rPr>
      </w:pPr>
      <w:r w:rsidRPr="00F31BBB">
        <w:rPr>
          <w:rFonts w:ascii="InterFace Typo Light" w:hAnsi="InterFace Typo Light" w:cs="Arial"/>
        </w:rPr>
        <w:t xml:space="preserve">Depuis plusieurs années, le Musée a initié une nouvelle phase de son expansion, et est engagé dans un vaste programme de rénovation : réouverture de l’aérogare historique de Paris-Le Bourget en 2019, inauguration d’une médiathèque-ludothèque en 2024, ouverture d’un nouvel espace permanent dédié à la navigation et au contrôle aérien en 2025… </w:t>
      </w:r>
    </w:p>
    <w:p w14:paraId="797144A9" w14:textId="3EAA3A8A" w:rsidR="00F31BBB" w:rsidRPr="00F31BBB" w:rsidRDefault="3EFFA3AB" w:rsidP="00F31BBB">
      <w:pPr>
        <w:jc w:val="both"/>
        <w:rPr>
          <w:rFonts w:ascii="InterFace Typo Light" w:hAnsi="InterFace Typo Light" w:cs="Arial"/>
        </w:rPr>
      </w:pPr>
      <w:r w:rsidRPr="3D168915">
        <w:rPr>
          <w:rFonts w:ascii="InterFace Typo Light" w:hAnsi="InterFace Typo Light" w:cs="Arial"/>
        </w:rPr>
        <w:t>Fin</w:t>
      </w:r>
      <w:r w:rsidR="6405AF72" w:rsidRPr="3D168915">
        <w:rPr>
          <w:rFonts w:ascii="InterFace Typo Light" w:hAnsi="InterFace Typo Light" w:cs="Arial"/>
        </w:rPr>
        <w:t xml:space="preserve"> 2027, l’inauguration de la station de métro de la ligne 17 Le Bourget</w:t>
      </w:r>
      <w:r w:rsidR="0FCCC344" w:rsidRPr="3D168915">
        <w:rPr>
          <w:rFonts w:ascii="InterFace Typo Light" w:hAnsi="InterFace Typo Light" w:cs="Arial"/>
        </w:rPr>
        <w:t>-</w:t>
      </w:r>
      <w:r w:rsidR="6405AF72" w:rsidRPr="3D168915">
        <w:rPr>
          <w:rFonts w:ascii="InterFace Typo Light" w:hAnsi="InterFace Typo Light" w:cs="Arial"/>
        </w:rPr>
        <w:t>Aéroport initiera de nouvelles dynamiques pour les visiteurs du premier établissement culturel de Seine-Saint-Denis par le nombre de visiteurs (plus de 2</w:t>
      </w:r>
      <w:r w:rsidR="0F9827CD" w:rsidRPr="3D168915">
        <w:rPr>
          <w:rFonts w:ascii="InterFace Typo Light" w:hAnsi="InterFace Typo Light" w:cs="Arial"/>
        </w:rPr>
        <w:t>50</w:t>
      </w:r>
      <w:r w:rsidR="6405AF72" w:rsidRPr="3D168915">
        <w:rPr>
          <w:rFonts w:ascii="InterFace Typo Light" w:hAnsi="InterFace Typo Light" w:cs="Arial"/>
        </w:rPr>
        <w:t xml:space="preserve"> 000 en 202</w:t>
      </w:r>
      <w:r w:rsidR="0F9827CD" w:rsidRPr="3D168915">
        <w:rPr>
          <w:rFonts w:ascii="InterFace Typo Light" w:hAnsi="InterFace Typo Light" w:cs="Arial"/>
        </w:rPr>
        <w:t>5</w:t>
      </w:r>
      <w:r w:rsidR="6405AF72" w:rsidRPr="3D168915">
        <w:rPr>
          <w:rFonts w:ascii="InterFace Typo Light" w:hAnsi="InterFace Typo Light" w:cs="Arial"/>
        </w:rPr>
        <w:t xml:space="preserve">). </w:t>
      </w:r>
    </w:p>
    <w:p w14:paraId="0963F1A6" w14:textId="23948871" w:rsidR="00F31BBB" w:rsidRPr="00F31BBB" w:rsidRDefault="6405AF72" w:rsidP="00F31BBB">
      <w:pPr>
        <w:jc w:val="both"/>
        <w:rPr>
          <w:rFonts w:ascii="InterFace Typo Light" w:hAnsi="InterFace Typo Light" w:cs="Arial"/>
        </w:rPr>
      </w:pPr>
      <w:r w:rsidRPr="3D168915">
        <w:rPr>
          <w:rFonts w:ascii="InterFace Typo Light" w:hAnsi="InterFace Typo Light" w:cs="Arial"/>
        </w:rPr>
        <w:t>Pour la période 2026-2030, le Musée inscri</w:t>
      </w:r>
      <w:r w:rsidR="11397A5F" w:rsidRPr="3D168915">
        <w:rPr>
          <w:rFonts w:ascii="InterFace Typo Light" w:hAnsi="InterFace Typo Light" w:cs="Arial"/>
        </w:rPr>
        <w:t>t</w:t>
      </w:r>
      <w:r w:rsidRPr="3D168915">
        <w:rPr>
          <w:rFonts w:ascii="InterFace Typo Light" w:hAnsi="InterFace Typo Light" w:cs="Arial"/>
        </w:rPr>
        <w:t xml:space="preserve"> son action dans un Contrat d’Objectifs et de Performance signé avec le ministère des Armées</w:t>
      </w:r>
      <w:r w:rsidR="4B1D6C9F" w:rsidRPr="3D168915">
        <w:rPr>
          <w:rFonts w:ascii="InterFace Typo Light" w:hAnsi="InterFace Typo Light" w:cs="Arial"/>
        </w:rPr>
        <w:t xml:space="preserve"> et des Anciens Combattants</w:t>
      </w:r>
      <w:r w:rsidRPr="3D168915">
        <w:rPr>
          <w:rFonts w:ascii="InterFace Typo Light" w:hAnsi="InterFace Typo Light" w:cs="Arial"/>
        </w:rPr>
        <w:t xml:space="preserve">, sa tutelle. Il entend poursuivre ses actions visant à conforter son positionnement de musée de </w:t>
      </w:r>
      <w:proofErr w:type="gramStart"/>
      <w:r w:rsidRPr="3D168915">
        <w:rPr>
          <w:rFonts w:ascii="InterFace Typo Light" w:hAnsi="InterFace Typo Light" w:cs="Arial"/>
        </w:rPr>
        <w:t>destination</w:t>
      </w:r>
      <w:proofErr w:type="gramEnd"/>
      <w:r w:rsidRPr="3D168915">
        <w:rPr>
          <w:rFonts w:ascii="InterFace Typo Light" w:hAnsi="InterFace Typo Light" w:cs="Arial"/>
        </w:rPr>
        <w:t xml:space="preserve">, proposant à un public diversifié une expérience de visite globale, entre rêve et réalité, apprentissage et amusement, connaissance et expérimentation. </w:t>
      </w:r>
    </w:p>
    <w:p w14:paraId="5A3A104C" w14:textId="77777777" w:rsidR="00F31BBB" w:rsidRPr="00F31BBB" w:rsidRDefault="00F31BBB" w:rsidP="00F31BBB">
      <w:pPr>
        <w:jc w:val="both"/>
        <w:rPr>
          <w:rFonts w:ascii="InterFace Typo Light" w:hAnsi="InterFace Typo Light" w:cs="Arial"/>
        </w:rPr>
      </w:pPr>
      <w:r w:rsidRPr="00F31BBB">
        <w:rPr>
          <w:rFonts w:ascii="InterFace Typo Light" w:hAnsi="InterFace Typo Light" w:cs="Arial"/>
        </w:rPr>
        <w:t>Tous les deux ans, les années impaires, le musée de l’Air et de l’Espace accueille le Salon International de l’Aéronautique et de l’Espace (SIAE), l’une des plus importantes manifestations internationales du secteur. L’événement a un impact significatif sur le fonctionnement et l’organisation générale du Musée.</w:t>
      </w:r>
    </w:p>
    <w:p w14:paraId="009006C9" w14:textId="77777777" w:rsidR="00F31BBB" w:rsidRPr="00F31BBB" w:rsidRDefault="00F31BBB" w:rsidP="000959E3">
      <w:pPr>
        <w:spacing w:after="0"/>
        <w:jc w:val="both"/>
        <w:rPr>
          <w:rFonts w:ascii="InterFace Typo Light" w:hAnsi="InterFace Typo Light" w:cs="Arial"/>
        </w:rPr>
      </w:pPr>
      <w:r w:rsidRPr="00F31BBB">
        <w:rPr>
          <w:rFonts w:ascii="InterFace Typo Light" w:hAnsi="InterFace Typo Light" w:cs="Arial"/>
        </w:rPr>
        <w:t xml:space="preserve">Le musée de l’Air et de l’Espace, c’est : </w:t>
      </w:r>
    </w:p>
    <w:p w14:paraId="3060F1F6" w14:textId="77777777" w:rsidR="00F31BBB" w:rsidRPr="00F31BBB" w:rsidRDefault="00F31BBB" w:rsidP="00DA7EE6">
      <w:pPr>
        <w:numPr>
          <w:ilvl w:val="0"/>
          <w:numId w:val="7"/>
        </w:numPr>
        <w:spacing w:after="0"/>
        <w:jc w:val="both"/>
        <w:rPr>
          <w:rFonts w:ascii="InterFace Typo Light" w:hAnsi="InterFace Typo Light" w:cs="Arial"/>
        </w:rPr>
      </w:pPr>
      <w:bookmarkStart w:id="3" w:name="_Hlk105996992"/>
      <w:r w:rsidRPr="00F31BBB">
        <w:rPr>
          <w:rFonts w:ascii="InterFace Typo Light" w:hAnsi="InterFace Typo Light" w:cs="Arial"/>
        </w:rPr>
        <w:t>25 000 m² d’espaces couverts d’exposition (halls, hangars, Grande Galerie), auxquels s’ajoutent les espaces extérieurs (Boeing 747, les deux maquettes grandeur réelle des fusées Ariane I et V)</w:t>
      </w:r>
    </w:p>
    <w:p w14:paraId="122F32E7" w14:textId="77777777" w:rsidR="00F31BBB" w:rsidRPr="00F31BBB" w:rsidRDefault="00F31BBB" w:rsidP="00DA7EE6">
      <w:pPr>
        <w:numPr>
          <w:ilvl w:val="0"/>
          <w:numId w:val="7"/>
        </w:numPr>
        <w:spacing w:after="0"/>
        <w:jc w:val="both"/>
        <w:rPr>
          <w:rFonts w:ascii="InterFace Typo Light" w:hAnsi="InterFace Typo Light" w:cs="Arial"/>
        </w:rPr>
      </w:pPr>
      <w:r w:rsidRPr="00F31BBB">
        <w:rPr>
          <w:rFonts w:ascii="InterFace Typo Light" w:hAnsi="InterFace Typo Light" w:cs="Arial"/>
        </w:rPr>
        <w:t xml:space="preserve">Un site de 25 hectares dont 13 hectares dédiés aux réserves et aux ateliers de restauration </w:t>
      </w:r>
    </w:p>
    <w:p w14:paraId="37C0804D" w14:textId="77777777" w:rsidR="00F31BBB" w:rsidRPr="00F31BBB" w:rsidRDefault="00F31BBB" w:rsidP="00DA7EE6">
      <w:pPr>
        <w:numPr>
          <w:ilvl w:val="0"/>
          <w:numId w:val="7"/>
        </w:numPr>
        <w:spacing w:after="0"/>
        <w:jc w:val="both"/>
        <w:rPr>
          <w:rFonts w:ascii="InterFace Typo Light" w:hAnsi="InterFace Typo Light" w:cs="Arial"/>
        </w:rPr>
      </w:pPr>
      <w:r w:rsidRPr="00F31BBB">
        <w:rPr>
          <w:rFonts w:ascii="InterFace Typo Light" w:hAnsi="InterFace Typo Light" w:cs="Arial"/>
        </w:rPr>
        <w:t xml:space="preserve">Plus de 600 000 objets de collection, protégés par le statut « musée de France » </w:t>
      </w:r>
    </w:p>
    <w:p w14:paraId="6F06EAE4" w14:textId="77777777" w:rsidR="00F31BBB" w:rsidRPr="00F31BBB" w:rsidRDefault="00F31BBB" w:rsidP="00DA7EE6">
      <w:pPr>
        <w:numPr>
          <w:ilvl w:val="0"/>
          <w:numId w:val="7"/>
        </w:numPr>
        <w:jc w:val="both"/>
        <w:rPr>
          <w:rFonts w:ascii="InterFace Typo Light" w:hAnsi="InterFace Typo Light" w:cs="Arial"/>
        </w:rPr>
      </w:pPr>
      <w:r w:rsidRPr="00F31BBB">
        <w:rPr>
          <w:rFonts w:ascii="InterFace Typo Light" w:hAnsi="InterFace Typo Light" w:cs="Arial"/>
          <w:bCs/>
        </w:rPr>
        <w:t>Plus de 400 aéronefs dont</w:t>
      </w:r>
      <w:r w:rsidRPr="00F31BBB">
        <w:rPr>
          <w:rFonts w:ascii="InterFace Typo Light" w:hAnsi="InterFace Typo Light" w:cs="Arial"/>
        </w:rPr>
        <w:t xml:space="preserve"> 120 sont exposés au public</w:t>
      </w:r>
      <w:bookmarkEnd w:id="3"/>
    </w:p>
    <w:p w14:paraId="4727B80E" w14:textId="507A8589" w:rsidR="00BE68DE" w:rsidRPr="00DC010C" w:rsidRDefault="00BE68DE" w:rsidP="00BE68DE">
      <w:pPr>
        <w:jc w:val="both"/>
        <w:rPr>
          <w:rFonts w:ascii="InterFace Typo Light" w:hAnsi="InterFace Typo Light"/>
        </w:rPr>
      </w:pPr>
      <w:r w:rsidRPr="3F0D58D5">
        <w:rPr>
          <w:rFonts w:ascii="InterFace Typo Light" w:hAnsi="InterFace Typo Light"/>
        </w:rPr>
        <w:t xml:space="preserve">L’exploitation et la gestion du </w:t>
      </w:r>
      <w:r w:rsidR="00FB52ED" w:rsidRPr="3F0D58D5">
        <w:rPr>
          <w:rFonts w:ascii="InterFace Typo Light" w:hAnsi="InterFace Typo Light"/>
        </w:rPr>
        <w:t>café-r</w:t>
      </w:r>
      <w:r w:rsidRPr="3F0D58D5">
        <w:rPr>
          <w:rFonts w:ascii="InterFace Typo Light" w:hAnsi="InterFace Typo Light"/>
        </w:rPr>
        <w:t xml:space="preserve">estaurant du musée est actuellement déléguée à la société </w:t>
      </w:r>
      <w:r w:rsidR="00F31BBB" w:rsidRPr="3F0D58D5">
        <w:rPr>
          <w:rFonts w:ascii="InterFace Typo Light" w:hAnsi="InterFace Typo Light"/>
        </w:rPr>
        <w:t>Monument Café</w:t>
      </w:r>
      <w:r w:rsidRPr="3F0D58D5">
        <w:rPr>
          <w:rFonts w:ascii="InterFace Typo Light" w:hAnsi="InterFace Typo Light"/>
        </w:rPr>
        <w:t xml:space="preserve">. Cette concession prend fin le </w:t>
      </w:r>
      <w:r w:rsidR="00C256EB" w:rsidRPr="3F0D58D5">
        <w:rPr>
          <w:rFonts w:ascii="InterFace Typo Light" w:hAnsi="InterFace Typo Light"/>
        </w:rPr>
        <w:t>31 janvier 2027</w:t>
      </w:r>
      <w:r w:rsidRPr="3F0D58D5">
        <w:rPr>
          <w:rFonts w:ascii="InterFace Typo Light" w:hAnsi="InterFace Typo Light"/>
        </w:rPr>
        <w:t xml:space="preserve">. Le musée procède donc à une mise en concurrence dans le but de confier à un tiers l’exploitation et la gestion du </w:t>
      </w:r>
      <w:r w:rsidR="00FB52ED" w:rsidRPr="3F0D58D5">
        <w:rPr>
          <w:rFonts w:ascii="InterFace Typo Light" w:hAnsi="InterFace Typo Light"/>
        </w:rPr>
        <w:t>café-r</w:t>
      </w:r>
      <w:r w:rsidRPr="3F0D58D5">
        <w:rPr>
          <w:rFonts w:ascii="InterFace Typo Light" w:hAnsi="InterFace Typo Light"/>
        </w:rPr>
        <w:t xml:space="preserve">estaurant à compter du </w:t>
      </w:r>
      <w:r w:rsidR="00C256EB" w:rsidRPr="3F0D58D5">
        <w:rPr>
          <w:rFonts w:ascii="InterFace Typo Light" w:hAnsi="InterFace Typo Light"/>
        </w:rPr>
        <w:t>1</w:t>
      </w:r>
      <w:r w:rsidR="00C256EB" w:rsidRPr="3F0D58D5">
        <w:rPr>
          <w:rFonts w:ascii="InterFace Typo Light" w:hAnsi="InterFace Typo Light"/>
          <w:vertAlign w:val="superscript"/>
        </w:rPr>
        <w:t>er</w:t>
      </w:r>
      <w:r w:rsidR="00C256EB" w:rsidRPr="3F0D58D5">
        <w:rPr>
          <w:rFonts w:ascii="InterFace Typo Light" w:hAnsi="InterFace Typo Light"/>
        </w:rPr>
        <w:t xml:space="preserve"> février 2027</w:t>
      </w:r>
      <w:r w:rsidRPr="3F0D58D5">
        <w:rPr>
          <w:rFonts w:ascii="InterFace Typo Light" w:hAnsi="InterFace Typo Light"/>
        </w:rPr>
        <w:t xml:space="preserve"> pour une durée de </w:t>
      </w:r>
      <w:r w:rsidR="00B40A2F" w:rsidRPr="3F0D58D5">
        <w:rPr>
          <w:rFonts w:ascii="InterFace Typo Light" w:hAnsi="InterFace Typo Light"/>
        </w:rPr>
        <w:t>huit</w:t>
      </w:r>
      <w:r w:rsidR="00A557CC" w:rsidRPr="3F0D58D5">
        <w:rPr>
          <w:rFonts w:ascii="InterFace Typo Light" w:hAnsi="InterFace Typo Light"/>
        </w:rPr>
        <w:t xml:space="preserve"> </w:t>
      </w:r>
      <w:r w:rsidRPr="3F0D58D5">
        <w:rPr>
          <w:rFonts w:ascii="InterFace Typo Light" w:hAnsi="InterFace Typo Light"/>
        </w:rPr>
        <w:t>(</w:t>
      </w:r>
      <w:r w:rsidR="00B40A2F" w:rsidRPr="3F0D58D5">
        <w:rPr>
          <w:rFonts w:ascii="InterFace Typo Light" w:hAnsi="InterFace Typo Light"/>
        </w:rPr>
        <w:t>8</w:t>
      </w:r>
      <w:r w:rsidRPr="3F0D58D5">
        <w:rPr>
          <w:rFonts w:ascii="InterFace Typo Light" w:hAnsi="InterFace Typo Light"/>
        </w:rPr>
        <w:t>) ans.</w:t>
      </w:r>
      <w:r w:rsidR="003A1D83" w:rsidRPr="3F0D58D5">
        <w:rPr>
          <w:rFonts w:ascii="InterFace Typo Light" w:hAnsi="InterFace Typo Light"/>
        </w:rPr>
        <w:t xml:space="preserve"> Une clause de revoyure est prévue à mi-concession</w:t>
      </w:r>
      <w:r w:rsidR="71FD300E" w:rsidRPr="3F0D58D5">
        <w:rPr>
          <w:rFonts w:ascii="InterFace Typo Light" w:hAnsi="InterFace Typo Light"/>
        </w:rPr>
        <w:t xml:space="preserve"> et un comité </w:t>
      </w:r>
      <w:r w:rsidR="71FD300E" w:rsidRPr="3F0D58D5">
        <w:rPr>
          <w:rFonts w:ascii="InterFace Typo Light" w:hAnsi="InterFace Typo Light"/>
        </w:rPr>
        <w:lastRenderedPageBreak/>
        <w:t>exceptionnel peut être réuni, une fois par an, à la demande du musée de l’Air et de l’Espace ou à celle du Concessionnaire, au sujet des orientations de l’offre ou de l’aménagement</w:t>
      </w:r>
      <w:r w:rsidR="003A1D83" w:rsidRPr="3F0D58D5">
        <w:rPr>
          <w:rFonts w:ascii="InterFace Typo Light" w:hAnsi="InterFace Typo Light"/>
        </w:rPr>
        <w:t>.</w:t>
      </w:r>
      <w:r w:rsidR="00E83E44" w:rsidRPr="3F0D58D5">
        <w:rPr>
          <w:rFonts w:ascii="InterFace Typo Light" w:hAnsi="InterFace Typo Light"/>
        </w:rPr>
        <w:t xml:space="preserve"> Le concédant se réserve le droit de prolonger le contrat de concession pour une durée </w:t>
      </w:r>
      <w:r w:rsidR="00480FDA" w:rsidRPr="3F0D58D5">
        <w:rPr>
          <w:rFonts w:ascii="InterFace Typo Light" w:hAnsi="InterFace Typo Light"/>
        </w:rPr>
        <w:t>deux (</w:t>
      </w:r>
      <w:r w:rsidR="00E83E44" w:rsidRPr="3F0D58D5">
        <w:rPr>
          <w:rFonts w:ascii="InterFace Typo Light" w:hAnsi="InterFace Typo Light"/>
        </w:rPr>
        <w:t>2</w:t>
      </w:r>
      <w:r w:rsidR="00480FDA" w:rsidRPr="3F0D58D5">
        <w:rPr>
          <w:rFonts w:ascii="InterFace Typo Light" w:hAnsi="InterFace Typo Light"/>
        </w:rPr>
        <w:t>)</w:t>
      </w:r>
      <w:r w:rsidR="00E83E44" w:rsidRPr="3F0D58D5">
        <w:rPr>
          <w:rFonts w:ascii="InterFace Typo Light" w:hAnsi="InterFace Typo Light"/>
        </w:rPr>
        <w:t xml:space="preserve"> ans dans la limite d’une fois au maximum, soit pour une durée totale maximale de </w:t>
      </w:r>
      <w:r w:rsidR="00480FDA" w:rsidRPr="3F0D58D5">
        <w:rPr>
          <w:rFonts w:ascii="InterFace Typo Light" w:hAnsi="InterFace Typo Light"/>
        </w:rPr>
        <w:t>dix (1</w:t>
      </w:r>
      <w:r w:rsidR="00E83E44" w:rsidRPr="3F0D58D5">
        <w:rPr>
          <w:rFonts w:ascii="InterFace Typo Light" w:hAnsi="InterFace Typo Light"/>
        </w:rPr>
        <w:t>0</w:t>
      </w:r>
      <w:r w:rsidR="00480FDA" w:rsidRPr="3F0D58D5">
        <w:rPr>
          <w:rFonts w:ascii="InterFace Typo Light" w:hAnsi="InterFace Typo Light"/>
        </w:rPr>
        <w:t>)</w:t>
      </w:r>
      <w:r w:rsidR="00E83E44" w:rsidRPr="3F0D58D5">
        <w:rPr>
          <w:rFonts w:ascii="InterFace Typo Light" w:hAnsi="InterFace Typo Light"/>
        </w:rPr>
        <w:t xml:space="preserve"> ans.  </w:t>
      </w:r>
    </w:p>
    <w:p w14:paraId="74578819" w14:textId="3E3444CD" w:rsidR="00FE5DF3" w:rsidRDefault="00FE5DF3" w:rsidP="00BE68DE">
      <w:pPr>
        <w:pStyle w:val="A-A1-1"/>
        <w:spacing w:line="276" w:lineRule="auto"/>
        <w:ind w:left="0"/>
        <w:jc w:val="both"/>
        <w:rPr>
          <w:rFonts w:ascii="InterFace Typo Light" w:eastAsia="Calibri" w:hAnsi="InterFace Typo Light" w:cs="Times New Roman"/>
          <w:b w:val="0"/>
          <w:bCs w:val="0"/>
          <w:noProof w:val="0"/>
          <w:sz w:val="22"/>
          <w:szCs w:val="22"/>
          <w:lang w:eastAsia="en-US"/>
        </w:rPr>
      </w:pPr>
      <w:r w:rsidRPr="00FE5DF3">
        <w:rPr>
          <w:rFonts w:ascii="InterFace Typo Light" w:eastAsia="Calibri" w:hAnsi="InterFace Typo Light" w:cs="Times New Roman"/>
          <w:b w:val="0"/>
          <w:bCs w:val="0"/>
          <w:noProof w:val="0"/>
          <w:sz w:val="22"/>
          <w:szCs w:val="22"/>
          <w:lang w:eastAsia="en-US"/>
        </w:rPr>
        <w:t>Sont applicables les règles relatives aux concessions de services énoncées notamment aux articles L 1121-1, L. 1121-3, L. 3100-1 et suivants, R. 3111-1 et suivants du code de la commande publique.</w:t>
      </w:r>
    </w:p>
    <w:p w14:paraId="2593BEDB" w14:textId="77777777" w:rsidR="00167529" w:rsidRDefault="00167529" w:rsidP="00BE68DE">
      <w:pPr>
        <w:pStyle w:val="A-A1-1"/>
        <w:spacing w:line="276" w:lineRule="auto"/>
        <w:ind w:left="0"/>
        <w:jc w:val="both"/>
        <w:rPr>
          <w:rFonts w:ascii="InterFace Typo Light" w:eastAsia="Calibri" w:hAnsi="InterFace Typo Light" w:cs="Times New Roman"/>
          <w:b w:val="0"/>
          <w:bCs w:val="0"/>
          <w:noProof w:val="0"/>
          <w:sz w:val="22"/>
          <w:szCs w:val="22"/>
          <w:lang w:eastAsia="en-US"/>
        </w:rPr>
      </w:pPr>
    </w:p>
    <w:p w14:paraId="567755E9" w14:textId="416C9416" w:rsidR="00DD77D5" w:rsidRDefault="00DD77D5" w:rsidP="00167529">
      <w:pPr>
        <w:jc w:val="both"/>
        <w:rPr>
          <w:rFonts w:ascii="InterFace Typo Light" w:hAnsi="InterFace Typo Light"/>
        </w:rPr>
      </w:pPr>
      <w:r w:rsidRPr="55459598">
        <w:rPr>
          <w:rFonts w:ascii="InterFace Typo Light" w:hAnsi="InterFace Typo Light"/>
        </w:rPr>
        <w:t xml:space="preserve">Le </w:t>
      </w:r>
      <w:r w:rsidR="3008FE47" w:rsidRPr="55459598">
        <w:rPr>
          <w:rFonts w:ascii="InterFace Typo Light" w:hAnsi="InterFace Typo Light"/>
        </w:rPr>
        <w:t>C</w:t>
      </w:r>
      <w:r w:rsidRPr="55459598">
        <w:rPr>
          <w:rFonts w:ascii="InterFace Typo Light" w:hAnsi="InterFace Typo Light"/>
        </w:rPr>
        <w:t>oncessionnaire supporte le risque d’exploitation du service en contrepartie du droit d’exploiter le service. Il se rémunère substantiellement par la perception de recettes auprès des usagers, tirées de l’exploitation du service concédé et toutes les recettes annexes éventuelles prévues par la convention.</w:t>
      </w:r>
    </w:p>
    <w:p w14:paraId="214085B6" w14:textId="708E6FB1" w:rsidR="00167529" w:rsidRDefault="00167529" w:rsidP="00167529">
      <w:pPr>
        <w:jc w:val="both"/>
        <w:rPr>
          <w:rFonts w:ascii="InterFace Typo Light" w:hAnsi="InterFace Typo Light"/>
        </w:rPr>
      </w:pPr>
      <w:r w:rsidRPr="55459598">
        <w:rPr>
          <w:rFonts w:ascii="InterFace Typo Light" w:hAnsi="InterFace Typo Light"/>
        </w:rPr>
        <w:t xml:space="preserve">Le </w:t>
      </w:r>
      <w:r w:rsidR="46CAA5A9" w:rsidRPr="55459598">
        <w:rPr>
          <w:rFonts w:ascii="InterFace Typo Light" w:hAnsi="InterFace Typo Light"/>
        </w:rPr>
        <w:t>C</w:t>
      </w:r>
      <w:r w:rsidRPr="55459598">
        <w:rPr>
          <w:rFonts w:ascii="InterFace Typo Light" w:hAnsi="InterFace Typo Light"/>
        </w:rPr>
        <w:t xml:space="preserve">oncessionnaire devra verser une redevance annuelle au musée de l'Air et de l'Espace composée d'une part variable assortie d'un minimum garanti. </w:t>
      </w:r>
    </w:p>
    <w:p w14:paraId="43565F59" w14:textId="191B79C0" w:rsidR="00167529" w:rsidRPr="00842A0E" w:rsidRDefault="00167529" w:rsidP="00167529">
      <w:pPr>
        <w:jc w:val="both"/>
        <w:rPr>
          <w:rFonts w:ascii="InterFace Typo Light" w:hAnsi="InterFace Typo Light"/>
        </w:rPr>
      </w:pPr>
      <w:r w:rsidRPr="55459598">
        <w:rPr>
          <w:rFonts w:ascii="InterFace Typo Light" w:hAnsi="InterFace Typo Light"/>
        </w:rPr>
        <w:t xml:space="preserve">Le </w:t>
      </w:r>
      <w:r w:rsidR="2FA94500" w:rsidRPr="55459598">
        <w:rPr>
          <w:rFonts w:ascii="InterFace Typo Light" w:hAnsi="InterFace Typo Light"/>
        </w:rPr>
        <w:t>C</w:t>
      </w:r>
      <w:r w:rsidRPr="55459598">
        <w:rPr>
          <w:rFonts w:ascii="InterFace Typo Light" w:hAnsi="InterFace Typo Light"/>
        </w:rPr>
        <w:t xml:space="preserve">oncessionnaire ne peut pas changer la destination du local prévue au contrat. </w:t>
      </w:r>
    </w:p>
    <w:p w14:paraId="6394B711" w14:textId="77777777" w:rsidR="00167529" w:rsidRPr="00842A0E" w:rsidRDefault="00167529" w:rsidP="00167529">
      <w:pPr>
        <w:jc w:val="both"/>
        <w:rPr>
          <w:rFonts w:ascii="InterFace Typo Light" w:hAnsi="InterFace Typo Light"/>
        </w:rPr>
      </w:pPr>
      <w:r w:rsidRPr="00842A0E">
        <w:rPr>
          <w:rFonts w:ascii="InterFace Typo Light" w:hAnsi="InterFace Typo Light"/>
        </w:rPr>
        <w:t xml:space="preserve">L’attribution du droit à l’exploitation des locaux ne peut en aucun cas constituer un droit à la propriété commerciale et ne s’apparente en aucune façon à un bail commercial. </w:t>
      </w:r>
    </w:p>
    <w:p w14:paraId="5B3FE9EE" w14:textId="2E56D71F" w:rsidR="00167529" w:rsidRDefault="00167529" w:rsidP="00167529">
      <w:pPr>
        <w:jc w:val="both"/>
        <w:rPr>
          <w:rFonts w:ascii="InterFace Typo Light" w:hAnsi="InterFace Typo Light"/>
        </w:rPr>
      </w:pPr>
      <w:r w:rsidRPr="55459598">
        <w:rPr>
          <w:rFonts w:ascii="InterFace Typo Light" w:hAnsi="InterFace Typo Light"/>
        </w:rPr>
        <w:t xml:space="preserve">Le </w:t>
      </w:r>
      <w:r w:rsidR="71DB9413" w:rsidRPr="55459598">
        <w:rPr>
          <w:rFonts w:ascii="InterFace Typo Light" w:hAnsi="InterFace Typo Light"/>
        </w:rPr>
        <w:t>C</w:t>
      </w:r>
      <w:r w:rsidRPr="55459598">
        <w:rPr>
          <w:rFonts w:ascii="InterFace Typo Light" w:hAnsi="InterFace Typo Light"/>
        </w:rPr>
        <w:t xml:space="preserve">oncessionnaire ne peut céder tout ou partie des droits et obligations attachés au contrat sans l'accord préalable du musée de l’Air et de l’Espace. </w:t>
      </w:r>
    </w:p>
    <w:p w14:paraId="2329B9E6" w14:textId="747B7EE4" w:rsidR="00BE68DE" w:rsidRPr="00FE5DF3" w:rsidRDefault="11011241" w:rsidP="00FE5DF3">
      <w:pPr>
        <w:jc w:val="both"/>
        <w:rPr>
          <w:rFonts w:ascii="InterFace Typo Light" w:hAnsi="InterFace Typo Light"/>
        </w:rPr>
      </w:pPr>
      <w:r w:rsidRPr="3F0D58D5">
        <w:rPr>
          <w:rFonts w:ascii="InterFace Typo Light" w:hAnsi="InterFace Typo Light"/>
        </w:rPr>
        <w:t xml:space="preserve">Les ouvrages, constructions et installations de caractère immobilier réalisés par le concessionnaire, dont le maintien à l’issue du contrat aura été accepté par le musée, deviendront de plein droit et gratuitement la propriété de ce dernier. </w:t>
      </w:r>
      <w:r w:rsidR="5E13DB1A" w:rsidRPr="3F0D58D5">
        <w:rPr>
          <w:rFonts w:ascii="InterFace Typo Light" w:hAnsi="InterFace Typo Light"/>
        </w:rPr>
        <w:t>L</w:t>
      </w:r>
      <w:r w:rsidRPr="3F0D58D5">
        <w:rPr>
          <w:rFonts w:ascii="InterFace Typo Light" w:hAnsi="InterFace Typo Light"/>
        </w:rPr>
        <w:t xml:space="preserve">es biens mobiliers </w:t>
      </w:r>
      <w:r w:rsidR="1CB4AD82" w:rsidRPr="3F0D58D5">
        <w:rPr>
          <w:rFonts w:ascii="InterFace Typo Light" w:hAnsi="InterFace Typo Light"/>
        </w:rPr>
        <w:t xml:space="preserve">indispensables à la réalisation du service public </w:t>
      </w:r>
      <w:r w:rsidR="611C6D0B" w:rsidRPr="3F0D58D5">
        <w:rPr>
          <w:rFonts w:ascii="InterFace Typo Light" w:hAnsi="InterFace Typo Light"/>
        </w:rPr>
        <w:t>sont des biens de retour</w:t>
      </w:r>
      <w:r w:rsidR="250AEB86" w:rsidRPr="3F0D58D5">
        <w:rPr>
          <w:rFonts w:ascii="InterFace Typo Light" w:hAnsi="InterFace Typo Light"/>
        </w:rPr>
        <w:t xml:space="preserve">. Ils </w:t>
      </w:r>
      <w:r w:rsidR="13AAF98D" w:rsidRPr="3F0D58D5">
        <w:rPr>
          <w:rFonts w:ascii="InterFace Typo Light" w:hAnsi="InterFace Typo Light"/>
        </w:rPr>
        <w:t xml:space="preserve">sont et demeurent la propriété du musée dès leur acquisition ou leur </w:t>
      </w:r>
      <w:r w:rsidR="7D940B68" w:rsidRPr="3F0D58D5">
        <w:rPr>
          <w:rFonts w:ascii="InterFace Typo Light" w:hAnsi="InterFace Typo Light"/>
        </w:rPr>
        <w:t>réalisation. Les bien</w:t>
      </w:r>
      <w:r w:rsidR="21033424" w:rsidRPr="3F0D58D5">
        <w:rPr>
          <w:rFonts w:ascii="InterFace Typo Light" w:hAnsi="InterFace Typo Light"/>
        </w:rPr>
        <w:t>s</w:t>
      </w:r>
      <w:r w:rsidR="7D940B68" w:rsidRPr="3F0D58D5">
        <w:rPr>
          <w:rFonts w:ascii="InterFace Typo Light" w:hAnsi="InterFace Typo Light"/>
        </w:rPr>
        <w:t xml:space="preserve"> meubles et immeubles non indispensable à la réalisation du service public</w:t>
      </w:r>
      <w:r w:rsidR="1CB4AD82" w:rsidRPr="3F0D58D5">
        <w:rPr>
          <w:rFonts w:ascii="InterFace Typo Light" w:hAnsi="InterFace Typo Light"/>
        </w:rPr>
        <w:t xml:space="preserve"> </w:t>
      </w:r>
      <w:r w:rsidRPr="3F0D58D5">
        <w:rPr>
          <w:rFonts w:ascii="InterFace Typo Light" w:hAnsi="InterFace Typo Light"/>
        </w:rPr>
        <w:t>sont la propriété du concessionnaire, qui a à sa charge l’intégralité des coûts d’achat, d’installation ou de remplacement, ainsi que la charge du retrait de ces biens en fin de contrat.</w:t>
      </w:r>
    </w:p>
    <w:p w14:paraId="20136A68" w14:textId="2D5C7E7A" w:rsidR="00F76DB4" w:rsidRPr="00F132CC" w:rsidRDefault="00BE68DE" w:rsidP="00BE68DE">
      <w:pPr>
        <w:jc w:val="both"/>
        <w:rPr>
          <w:rFonts w:ascii="InterFace Typo Light" w:hAnsi="InterFace Typo Light" w:cs="Arial"/>
        </w:rPr>
      </w:pPr>
      <w:r w:rsidRPr="00DC010C">
        <w:rPr>
          <w:rFonts w:ascii="InterFace Typo Light" w:hAnsi="InterFace Typo Light" w:cs="Arial"/>
        </w:rPr>
        <w:t>Les informations présentées au sein du présent préambule sont données à titre strictement indicatif et non contra</w:t>
      </w:r>
      <w:r>
        <w:rPr>
          <w:rFonts w:ascii="InterFace Typo Light" w:hAnsi="InterFace Typo Light" w:cs="Arial"/>
        </w:rPr>
        <w:t xml:space="preserve">ctuel. </w:t>
      </w:r>
    </w:p>
    <w:p w14:paraId="5D6DAB6C" w14:textId="52779130" w:rsidR="00BE68DE" w:rsidRPr="00DC010C" w:rsidRDefault="00BE68DE" w:rsidP="00BE68DE">
      <w:pPr>
        <w:pStyle w:val="Titre1"/>
      </w:pPr>
      <w:bookmarkStart w:id="4" w:name="_Toc240549385"/>
      <w:r w:rsidRPr="00DC010C">
        <w:t>AR</w:t>
      </w:r>
      <w:r w:rsidR="00DE23FF">
        <w:t>T</w:t>
      </w:r>
      <w:r w:rsidRPr="00DC010C">
        <w:t xml:space="preserve">ICLE 1 </w:t>
      </w:r>
      <w:r>
        <w:t>–</w:t>
      </w:r>
      <w:r w:rsidRPr="00DC010C">
        <w:t xml:space="preserve"> </w:t>
      </w:r>
      <w:bookmarkEnd w:id="2"/>
      <w:r w:rsidRPr="00DC010C">
        <w:t xml:space="preserve">OBJET DE LA </w:t>
      </w:r>
      <w:r w:rsidR="0049094C">
        <w:t>CONSULTATION</w:t>
      </w:r>
      <w:bookmarkEnd w:id="4"/>
      <w:r w:rsidRPr="00DC010C">
        <w:t xml:space="preserve"> </w:t>
      </w:r>
    </w:p>
    <w:p w14:paraId="4E95D478" w14:textId="6C987BF6" w:rsidR="00425F34" w:rsidRDefault="6AC3A48F" w:rsidP="00425F34">
      <w:pPr>
        <w:spacing w:before="240"/>
        <w:jc w:val="both"/>
        <w:rPr>
          <w:rFonts w:ascii="InterFace Typo Light" w:hAnsi="InterFace Typo Light"/>
        </w:rPr>
      </w:pPr>
      <w:r w:rsidRPr="3D168915">
        <w:rPr>
          <w:rFonts w:ascii="InterFace Typo Light" w:hAnsi="InterFace Typo Light"/>
        </w:rPr>
        <w:t xml:space="preserve">La </w:t>
      </w:r>
      <w:r w:rsidR="2571F92A" w:rsidRPr="3D168915">
        <w:rPr>
          <w:rFonts w:ascii="InterFace Typo Light" w:hAnsi="InterFace Typo Light"/>
        </w:rPr>
        <w:t>présente consultation</w:t>
      </w:r>
      <w:r w:rsidRPr="3D168915">
        <w:rPr>
          <w:rFonts w:ascii="InterFace Typo Light" w:hAnsi="InterFace Typo Light"/>
        </w:rPr>
        <w:t xml:space="preserve"> a pour objet</w:t>
      </w:r>
      <w:r w:rsidR="7EB06677" w:rsidRPr="3D168915">
        <w:rPr>
          <w:rFonts w:ascii="InterFace Typo Light" w:hAnsi="InterFace Typo Light"/>
        </w:rPr>
        <w:t xml:space="preserve"> la passation d’un contrat de concession de service</w:t>
      </w:r>
      <w:r w:rsidR="3FC8C3DC" w:rsidRPr="3D168915">
        <w:rPr>
          <w:rFonts w:ascii="InterFace Typo Light" w:hAnsi="InterFace Typo Light"/>
        </w:rPr>
        <w:t xml:space="preserve"> (ci-après “le Contrat”)</w:t>
      </w:r>
      <w:r w:rsidR="7EB06677" w:rsidRPr="3D168915">
        <w:rPr>
          <w:rFonts w:ascii="InterFace Typo Light" w:hAnsi="InterFace Typo Light"/>
        </w:rPr>
        <w:t xml:space="preserve"> au sens de l’article L. 1121-3 de la commande publique</w:t>
      </w:r>
      <w:r w:rsidR="2CE06449" w:rsidRPr="3D168915">
        <w:rPr>
          <w:rFonts w:ascii="InterFace Typo Light" w:hAnsi="InterFace Typo Light"/>
        </w:rPr>
        <w:t xml:space="preserve"> ayant pour objet</w:t>
      </w:r>
      <w:r w:rsidRPr="3D168915">
        <w:rPr>
          <w:rFonts w:ascii="InterFace Typo Light" w:hAnsi="InterFace Typo Light"/>
        </w:rPr>
        <w:t xml:space="preserve"> l'exploitation commerciale et la gestion aux risques et périls du </w:t>
      </w:r>
      <w:r w:rsidR="222A7617" w:rsidRPr="3D168915">
        <w:rPr>
          <w:rFonts w:ascii="InterFace Typo Light" w:hAnsi="InterFace Typo Light"/>
        </w:rPr>
        <w:t>C</w:t>
      </w:r>
      <w:r w:rsidRPr="3D168915">
        <w:rPr>
          <w:rFonts w:ascii="InterFace Typo Light" w:hAnsi="InterFace Typo Light"/>
        </w:rPr>
        <w:t xml:space="preserve">oncessionnaire </w:t>
      </w:r>
      <w:r w:rsidR="17B88C21" w:rsidRPr="3D168915">
        <w:rPr>
          <w:rFonts w:ascii="InterFace Typo Light" w:hAnsi="InterFace Typo Light"/>
        </w:rPr>
        <w:t>du café-restaurant</w:t>
      </w:r>
      <w:r w:rsidRPr="3D168915">
        <w:rPr>
          <w:rFonts w:ascii="InterFace Typo Light" w:hAnsi="InterFace Typo Light"/>
        </w:rPr>
        <w:t xml:space="preserve"> du musée de l'Air et de l'Espace</w:t>
      </w:r>
      <w:r w:rsidR="2CE06449" w:rsidRPr="3D168915">
        <w:rPr>
          <w:rFonts w:ascii="InterFace Typo Light" w:hAnsi="InterFace Typo Light"/>
        </w:rPr>
        <w:t>, situé sur l'aéroport de Paris-Le Bourget – CS90005 – 93352 Le Bourget Cedex</w:t>
      </w:r>
      <w:r w:rsidR="67251EB7" w:rsidRPr="3D168915">
        <w:rPr>
          <w:rFonts w:ascii="InterFace Typo Light" w:hAnsi="InterFace Typo Light"/>
        </w:rPr>
        <w:t xml:space="preserve">. </w:t>
      </w:r>
    </w:p>
    <w:p w14:paraId="053B1167" w14:textId="56E8258F" w:rsidR="00924186" w:rsidRPr="00924186" w:rsidRDefault="00924186" w:rsidP="00924186">
      <w:pPr>
        <w:spacing w:before="240"/>
        <w:jc w:val="both"/>
        <w:rPr>
          <w:rFonts w:ascii="InterFace Typo Light" w:hAnsi="InterFace Typo Light"/>
        </w:rPr>
      </w:pPr>
      <w:r w:rsidRPr="3F0D58D5">
        <w:rPr>
          <w:rFonts w:ascii="InterFace Typo Light" w:hAnsi="InterFace Typo Light"/>
        </w:rPr>
        <w:t>Conformément à l’article L</w:t>
      </w:r>
      <w:r w:rsidR="0A735E16" w:rsidRPr="3F0D58D5">
        <w:rPr>
          <w:rFonts w:ascii="InterFace Typo Light" w:hAnsi="InterFace Typo Light"/>
        </w:rPr>
        <w:t xml:space="preserve">. </w:t>
      </w:r>
      <w:r w:rsidRPr="3F0D58D5">
        <w:rPr>
          <w:rFonts w:ascii="InterFace Typo Light" w:hAnsi="InterFace Typo Light"/>
        </w:rPr>
        <w:t xml:space="preserve">3132-1 du code de la commande publique, le Contrat emportera pour le Concessionnaire autorisation d’occupation du domaine public du musée </w:t>
      </w:r>
      <w:r w:rsidR="00B34251" w:rsidRPr="3F0D58D5">
        <w:rPr>
          <w:rFonts w:ascii="InterFace Typo Light" w:hAnsi="InterFace Typo Light"/>
        </w:rPr>
        <w:t>de l’Air et de l’Espace</w:t>
      </w:r>
      <w:r w:rsidRPr="3F0D58D5">
        <w:rPr>
          <w:rFonts w:ascii="InterFace Typo Light" w:hAnsi="InterFace Typo Light"/>
        </w:rPr>
        <w:t xml:space="preserve"> pour les espaces visés à l’article </w:t>
      </w:r>
      <w:r w:rsidR="00E41986" w:rsidRPr="3F0D58D5">
        <w:rPr>
          <w:rFonts w:ascii="InterFace Typo Light" w:hAnsi="InterFace Typo Light"/>
        </w:rPr>
        <w:t>3</w:t>
      </w:r>
      <w:r w:rsidRPr="3F0D58D5">
        <w:rPr>
          <w:rFonts w:ascii="InterFace Typo Light" w:hAnsi="InterFace Typo Light"/>
        </w:rPr>
        <w:t xml:space="preserve"> et pour toute la durée du Contrat. </w:t>
      </w:r>
    </w:p>
    <w:p w14:paraId="46175297" w14:textId="25B63A14" w:rsidR="00924186" w:rsidRPr="00924186" w:rsidRDefault="00924186" w:rsidP="00924186">
      <w:pPr>
        <w:spacing w:before="240"/>
        <w:jc w:val="both"/>
        <w:rPr>
          <w:rFonts w:ascii="InterFace Typo Light" w:hAnsi="InterFace Typo Light"/>
        </w:rPr>
      </w:pPr>
      <w:r w:rsidRPr="00924186">
        <w:rPr>
          <w:rFonts w:ascii="InterFace Typo Light" w:hAnsi="InterFace Typo Light"/>
        </w:rPr>
        <w:t xml:space="preserve">Le Concessionnaire ne sera admis à exercer, au titre de cette autorisation, que les seules activités visées à l’article 2 du présent cahier des charges. </w:t>
      </w:r>
    </w:p>
    <w:p w14:paraId="07C85136" w14:textId="45CD4B34" w:rsidR="00924186" w:rsidRPr="00924186" w:rsidRDefault="00924186" w:rsidP="00924186">
      <w:pPr>
        <w:spacing w:before="240"/>
        <w:jc w:val="both"/>
        <w:rPr>
          <w:rFonts w:ascii="InterFace Typo Light" w:hAnsi="InterFace Typo Light"/>
        </w:rPr>
      </w:pPr>
      <w:r w:rsidRPr="3F0D58D5">
        <w:rPr>
          <w:rFonts w:ascii="InterFace Typo Light" w:hAnsi="InterFace Typo Light"/>
        </w:rPr>
        <w:lastRenderedPageBreak/>
        <w:t>Le Contrat ne confèrera aucun droit réel (au sens de l’article L.</w:t>
      </w:r>
      <w:r w:rsidR="4374B4E7" w:rsidRPr="3F0D58D5">
        <w:rPr>
          <w:rFonts w:ascii="InterFace Typo Light" w:hAnsi="InterFace Typo Light"/>
        </w:rPr>
        <w:t xml:space="preserve"> </w:t>
      </w:r>
      <w:r w:rsidRPr="3F0D58D5">
        <w:rPr>
          <w:rFonts w:ascii="InterFace Typo Light" w:hAnsi="InterFace Typo Light"/>
        </w:rPr>
        <w:t xml:space="preserve">2122-6 du Code général de la propriété des personnes publiques) au Concessionnaire sur les espaces du domaine public qui lui sont concédés. </w:t>
      </w:r>
    </w:p>
    <w:p w14:paraId="00C314F1" w14:textId="2AE03CBD" w:rsidR="00924186" w:rsidRDefault="00924186" w:rsidP="00924186">
      <w:pPr>
        <w:spacing w:before="240"/>
        <w:jc w:val="both"/>
        <w:rPr>
          <w:rFonts w:ascii="InterFace Typo Light" w:hAnsi="InterFace Typo Light"/>
        </w:rPr>
      </w:pPr>
      <w:r w:rsidRPr="00924186">
        <w:rPr>
          <w:rFonts w:ascii="InterFace Typo Light" w:hAnsi="InterFace Typo Light"/>
        </w:rPr>
        <w:t>Le Concessionnaire ne bénéficiera d’aucun droit au maintien dans les lieux tel qu'il est prévu par la législation en matière de locaux d'habitation, professionnels, administratifs ou commerciaux, ni d’aucun droit à la propriété commerciale.</w:t>
      </w:r>
    </w:p>
    <w:p w14:paraId="6D8DD2DD" w14:textId="3F377BD1" w:rsidR="00BE68DE" w:rsidRPr="00FE009C" w:rsidRDefault="00BE68DE" w:rsidP="00FE009C">
      <w:pPr>
        <w:pStyle w:val="Titre1"/>
      </w:pPr>
      <w:bookmarkStart w:id="5" w:name="_Toc240549386"/>
      <w:r w:rsidRPr="00425F34">
        <w:t>ARTICLE 2 – MISSIONS DU CONCESSIONNAIRE</w:t>
      </w:r>
      <w:bookmarkEnd w:id="5"/>
      <w:r w:rsidRPr="00425F34">
        <w:t xml:space="preserve"> </w:t>
      </w:r>
    </w:p>
    <w:p w14:paraId="74DF572D" w14:textId="77777777" w:rsidR="00BE68DE" w:rsidRPr="00DC010C" w:rsidRDefault="00BE68DE" w:rsidP="00BE68DE">
      <w:pPr>
        <w:pStyle w:val="Titre2"/>
      </w:pPr>
      <w:bookmarkStart w:id="6" w:name="_Toc240549387"/>
      <w:r w:rsidRPr="00DC010C">
        <w:t>2.1. Dispositions générales</w:t>
      </w:r>
      <w:bookmarkEnd w:id="6"/>
      <w:r w:rsidRPr="00DC010C">
        <w:t xml:space="preserve"> </w:t>
      </w:r>
    </w:p>
    <w:p w14:paraId="372052F5" w14:textId="77777777" w:rsidR="00BE68DE" w:rsidRPr="00786EE4" w:rsidRDefault="00BE68DE" w:rsidP="00AB7E5E">
      <w:pPr>
        <w:pStyle w:val="Titre3"/>
        <w:spacing w:before="0"/>
        <w:rPr>
          <w:b/>
          <w:bCs w:val="0"/>
          <w:lang w:eastAsia="fr-FR"/>
        </w:rPr>
      </w:pPr>
      <w:bookmarkStart w:id="7" w:name="_Toc240549388"/>
      <w:r w:rsidRPr="00786EE4">
        <w:rPr>
          <w:b/>
          <w:bCs w:val="0"/>
          <w:lang w:eastAsia="fr-FR"/>
        </w:rPr>
        <w:t>2.1.1. Concept de l’espace de restauration</w:t>
      </w:r>
      <w:bookmarkEnd w:id="7"/>
    </w:p>
    <w:p w14:paraId="6E1B5359"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L’espace de restauration devra répondre à une orientation principale de cafétéria / restauration au comptoir. L’espace de restauration devra proposer une offre en continu sur la journée, pendant les périodes d’ouverture du musée. </w:t>
      </w:r>
      <w:r w:rsidRPr="006E4F65">
        <w:rPr>
          <w:rFonts w:ascii="InterFace Typo Light" w:hAnsi="InterFace Typo Light" w:cs="Times-Roman"/>
          <w:lang w:eastAsia="fr-FR"/>
        </w:rPr>
        <w:t xml:space="preserve">L’offre alimentaire et de boissons </w:t>
      </w:r>
      <w:r>
        <w:rPr>
          <w:rFonts w:ascii="InterFace Typo Light" w:hAnsi="InterFace Typo Light" w:cs="Times-Roman"/>
          <w:lang w:eastAsia="fr-FR"/>
        </w:rPr>
        <w:t xml:space="preserve">devra </w:t>
      </w:r>
      <w:r w:rsidRPr="006E4F65">
        <w:rPr>
          <w:rFonts w:ascii="InterFace Typo Light" w:hAnsi="InterFace Typo Light" w:cs="Times-Roman"/>
          <w:lang w:eastAsia="fr-FR"/>
        </w:rPr>
        <w:t>se distinguer des offres présentes à proximité du Musée. La proposition d’offres innovantes et originales est encouragée.</w:t>
      </w:r>
    </w:p>
    <w:p w14:paraId="29596F13"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6706FB8D"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L’offre proposée par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doit être attrac</w:t>
      </w:r>
      <w:r>
        <w:rPr>
          <w:rFonts w:ascii="InterFace Typo Light" w:hAnsi="InterFace Typo Light" w:cs="Times-Roman"/>
          <w:lang w:eastAsia="fr-FR"/>
        </w:rPr>
        <w:t>tive pour le public du M</w:t>
      </w:r>
      <w:r w:rsidRPr="00DC010C">
        <w:rPr>
          <w:rFonts w:ascii="InterFace Typo Light" w:hAnsi="InterFace Typo Light" w:cs="Times-Roman"/>
          <w:lang w:eastAsia="fr-FR"/>
        </w:rPr>
        <w:t>usée</w:t>
      </w:r>
      <w:r>
        <w:rPr>
          <w:rFonts w:ascii="InterFace Typo Light" w:hAnsi="InterFace Typo Light" w:cs="Times-Roman"/>
          <w:lang w:eastAsia="fr-FR"/>
        </w:rPr>
        <w:t xml:space="preserve"> (touristes, visiteurs de passage ou récurrents, jeune public, visiteurs du SIAE, professionnels de la plateforme aéroportuaire…)</w:t>
      </w:r>
      <w:r w:rsidRPr="00DC010C">
        <w:rPr>
          <w:rFonts w:ascii="InterFace Typo Light" w:hAnsi="InterFace Typo Light" w:cs="Times-Roman"/>
          <w:lang w:eastAsia="fr-FR"/>
        </w:rPr>
        <w:t xml:space="preserve"> </w:t>
      </w:r>
      <w:r>
        <w:rPr>
          <w:rFonts w:ascii="InterFace Typo Light" w:hAnsi="InterFace Typo Light" w:cs="Times-Roman"/>
          <w:lang w:eastAsia="fr-FR"/>
        </w:rPr>
        <w:t>et répondre à des envies variées : gourmandes, saines ou tournées vers l’efficacité.</w:t>
      </w:r>
      <w:r w:rsidRPr="00DC010C">
        <w:rPr>
          <w:rFonts w:ascii="InterFace Typo Light" w:hAnsi="InterFace Typo Light" w:cs="Times-Roman"/>
          <w:lang w:eastAsia="fr-FR"/>
        </w:rPr>
        <w:t xml:space="preserve"> Elle doit satisfaire un public francilien et, plus largement français et international, aux niveaux de revenus</w:t>
      </w:r>
      <w:r>
        <w:rPr>
          <w:rFonts w:ascii="InterFace Typo Light" w:hAnsi="InterFace Typo Light" w:cs="Times-Roman"/>
          <w:lang w:eastAsia="fr-FR"/>
        </w:rPr>
        <w:t xml:space="preserve"> très divers.</w:t>
      </w:r>
    </w:p>
    <w:p w14:paraId="11ED2D49"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52EF13EC" w14:textId="10E6516C"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L’offre doit répondre</w:t>
      </w:r>
      <w:r w:rsidRPr="00DC010C">
        <w:rPr>
          <w:rFonts w:ascii="InterFace Typo Light" w:hAnsi="InterFace Typo Light" w:cs="Times-Roman"/>
          <w:lang w:eastAsia="fr-FR"/>
        </w:rPr>
        <w:t xml:space="preserve"> aux critères de qualité qui guident les activités du musée. </w:t>
      </w:r>
    </w:p>
    <w:p w14:paraId="38DC2CBC" w14:textId="77777777" w:rsidR="00BE68DE" w:rsidRDefault="00BE68DE" w:rsidP="00BE68DE">
      <w:pPr>
        <w:spacing w:after="0"/>
        <w:jc w:val="both"/>
        <w:rPr>
          <w:rFonts w:ascii="InterFace Typo Light" w:hAnsi="InterFace Typo Light"/>
        </w:rPr>
      </w:pPr>
    </w:p>
    <w:p w14:paraId="71AD06A1" w14:textId="77777777" w:rsidR="00BE68DE" w:rsidRPr="00251F78" w:rsidRDefault="00BE68DE" w:rsidP="00BE68DE">
      <w:pPr>
        <w:spacing w:after="0"/>
        <w:jc w:val="both"/>
        <w:rPr>
          <w:rFonts w:ascii="InterFace Typo Light" w:hAnsi="InterFace Typo Light"/>
        </w:rPr>
      </w:pPr>
      <w:r>
        <w:rPr>
          <w:rFonts w:ascii="InterFace Typo Light" w:hAnsi="InterFace Typo Light"/>
        </w:rPr>
        <w:t xml:space="preserve">La dénomination des produits, plats et formules doit renvoyer l’image d’une pause détente et gustative. Elle doit aussi être adossée à l’identité du musée de l’Air et de l’Espace, et à l’identité du site historique au sein duquel il s’inscrit. </w:t>
      </w:r>
    </w:p>
    <w:p w14:paraId="15E442A1"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L’espace de restauration pourra proposer une sélection de produits pensés pour accompagner les expositions ou la programmation culturelle du moment. Le Musée tiendra le Concessionnaire régulièrement informé de la programmation de ses activités culturelles pour lui permettre d’adapter son offre de restauration en volume et en qualité. </w:t>
      </w:r>
    </w:p>
    <w:p w14:paraId="70DCE2F1"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64FB2A30"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Si la vente au comptoir est l’élément structurant de l’architecture de l’espace, celle-ci doit être traitée dans un esprit </w:t>
      </w:r>
      <w:r w:rsidRPr="006E4F65">
        <w:rPr>
          <w:rFonts w:ascii="InterFace Typo Light" w:hAnsi="InterFace Typo Light" w:cs="Times-Roman"/>
          <w:lang w:eastAsia="fr-FR"/>
        </w:rPr>
        <w:t>particulièrement qualitatif et soigné. L’espace de restauration fait partie intégrante de l’offre globale proposée par le Musée : à ce titre, son exploitation doit répondre à un niveau d’exigence qui contribue à une perception positive par ses visiteurs.</w:t>
      </w:r>
      <w:r>
        <w:rPr>
          <w:rFonts w:ascii="InterFace Typo Light" w:hAnsi="InterFace Typo Light" w:cs="Times-Roman"/>
          <w:lang w:eastAsia="fr-FR"/>
        </w:rPr>
        <w:t xml:space="preserve"> </w:t>
      </w:r>
    </w:p>
    <w:p w14:paraId="128E7059"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7D78B1F0"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doit assurer à ses risques et périls les prestations décrites aux articles 2.2 à 2.5 sans pouvoir en changer la nature pour quelque motif que ce soit. Il pourra également réaliser des activités annexes dans les conditions fixées par l’article 2.6. </w:t>
      </w:r>
    </w:p>
    <w:p w14:paraId="1A4F3974"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p>
    <w:p w14:paraId="6C5BD4F4" w14:textId="5B016B6C" w:rsidR="00BE68DE" w:rsidRPr="006E4F65" w:rsidRDefault="6AC3A48F">
      <w:pPr>
        <w:spacing w:after="0"/>
        <w:jc w:val="both"/>
        <w:rPr>
          <w:rFonts w:ascii="InterFace Typo Light" w:hAnsi="InterFace Typo Light" w:cs="Times-Roman"/>
          <w:lang w:eastAsia="fr-FR"/>
        </w:rPr>
      </w:pPr>
      <w:r w:rsidRPr="3D168915">
        <w:rPr>
          <w:rFonts w:ascii="InterFace Typo Light" w:hAnsi="InterFace Typo Light" w:cs="Times-Roman"/>
          <w:lang w:eastAsia="fr-FR"/>
        </w:rPr>
        <w:t>Le Concessionnaire détient l’exclusivité de l’exploitation des espaces de restauration délégués. Cette clause n’emporte pas toutefois l’exclusivité de restauration sur le site du musée de l’Air et de l’Espace : le Concessionnaire est informé que le Musée prévoit d’autres activités de restauration sur le site, en dehors des espaces qui font l’objet de la concession, lors de privatisations ou d’</w:t>
      </w:r>
      <w:r w:rsidR="2EC59ABF" w:rsidRPr="3D168915">
        <w:rPr>
          <w:rFonts w:ascii="InterFace Typo Light" w:hAnsi="InterFace Typo Light" w:cs="Times-Roman"/>
          <w:lang w:eastAsia="fr-FR"/>
        </w:rPr>
        <w:t>évènements</w:t>
      </w:r>
      <w:r w:rsidRPr="3D168915">
        <w:rPr>
          <w:rFonts w:ascii="InterFace Typo Light" w:hAnsi="InterFace Typo Light" w:cs="Times-Roman"/>
          <w:lang w:eastAsia="fr-FR"/>
        </w:rPr>
        <w:t xml:space="preserve"> spécifiques. Le Musée se réserve la possibilité de faire appel à d’autres prestataires que le Concessionnaire pour ces prestations.</w:t>
      </w:r>
    </w:p>
    <w:p w14:paraId="1A058F3A" w14:textId="77777777" w:rsidR="00BE68DE" w:rsidRDefault="00BE68DE" w:rsidP="00BE68DE">
      <w:pPr>
        <w:autoSpaceDE w:val="0"/>
        <w:autoSpaceDN w:val="0"/>
        <w:adjustRightInd w:val="0"/>
        <w:spacing w:after="0"/>
        <w:jc w:val="both"/>
        <w:rPr>
          <w:rFonts w:ascii="InterFace Typo Light" w:hAnsi="InterFace Typo Light" w:cs="Times-Roman"/>
          <w:highlight w:val="yellow"/>
          <w:lang w:eastAsia="fr-FR"/>
        </w:rPr>
      </w:pPr>
    </w:p>
    <w:p w14:paraId="62545DD7" w14:textId="77777777" w:rsidR="00BE68DE" w:rsidRDefault="00BE68DE" w:rsidP="00E302EE">
      <w:pPr>
        <w:autoSpaceDE w:val="0"/>
        <w:autoSpaceDN w:val="0"/>
        <w:adjustRightInd w:val="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s’engage à n’entreprendre aucune action susceptible de nuire à l’exploitation déléguée, ni de s’intéresser directement ou indirectement à toute affaire</w:t>
      </w:r>
      <w:r>
        <w:rPr>
          <w:rFonts w:ascii="InterFace Typo Light" w:hAnsi="InterFace Typo Light" w:cs="Times-Roman"/>
          <w:lang w:eastAsia="fr-FR"/>
        </w:rPr>
        <w:t xml:space="preserve"> susceptible de concurrencer l’espace de restauration </w:t>
      </w:r>
      <w:r w:rsidRPr="00DC010C">
        <w:rPr>
          <w:rFonts w:ascii="InterFace Typo Light" w:hAnsi="InterFace Typo Light" w:cs="Times-Roman"/>
          <w:lang w:eastAsia="fr-FR"/>
        </w:rPr>
        <w:t>du Musée pour exercer un commerce similaire dans un rayon de cinq (5) kilomèt</w:t>
      </w:r>
      <w:r>
        <w:rPr>
          <w:rFonts w:ascii="InterFace Typo Light" w:hAnsi="InterFace Typo Light" w:cs="Times-Roman"/>
          <w:lang w:eastAsia="fr-FR"/>
        </w:rPr>
        <w:t xml:space="preserve">res autour de l’établissement. </w:t>
      </w:r>
    </w:p>
    <w:p w14:paraId="59A0DCAB" w14:textId="2E59544C" w:rsidR="00BE68DE" w:rsidRPr="00786EE4" w:rsidRDefault="00E302EE" w:rsidP="00B96352">
      <w:pPr>
        <w:pStyle w:val="Titre3"/>
        <w:rPr>
          <w:b/>
          <w:bCs w:val="0"/>
          <w:lang w:eastAsia="fr-FR"/>
        </w:rPr>
      </w:pPr>
      <w:bookmarkStart w:id="8" w:name="_Toc240549389"/>
      <w:r w:rsidRPr="00B96352">
        <w:rPr>
          <w:b/>
          <w:bCs w:val="0"/>
          <w:lang w:eastAsia="fr-FR"/>
        </w:rPr>
        <w:t>2.1.2. Clause relative aux biens de retour</w:t>
      </w:r>
      <w:bookmarkEnd w:id="8"/>
    </w:p>
    <w:p w14:paraId="38EC27FC" w14:textId="0917DDF3" w:rsidR="00BB4EAB" w:rsidRPr="00BB4EAB" w:rsidRDefault="64F079E5" w:rsidP="00BB4EAB">
      <w:pPr>
        <w:spacing w:after="0"/>
        <w:jc w:val="both"/>
        <w:rPr>
          <w:rFonts w:ascii="InterFace Typo Light" w:hAnsi="InterFace Typo Light"/>
        </w:rPr>
      </w:pPr>
      <w:r w:rsidRPr="3F0D58D5">
        <w:rPr>
          <w:rFonts w:ascii="InterFace Typo Light" w:hAnsi="InterFace Typo Light"/>
        </w:rPr>
        <w:t>Conformément à l’article L. 313</w:t>
      </w:r>
      <w:r w:rsidR="0393D219" w:rsidRPr="3F0D58D5">
        <w:rPr>
          <w:rFonts w:ascii="InterFace Typo Light" w:hAnsi="InterFace Typo Light"/>
        </w:rPr>
        <w:t>2</w:t>
      </w:r>
      <w:r w:rsidR="1D4D0D94" w:rsidRPr="3F0D58D5">
        <w:rPr>
          <w:rFonts w:ascii="InterFace Typo Light" w:hAnsi="InterFace Typo Light"/>
        </w:rPr>
        <w:t>-</w:t>
      </w:r>
      <w:r w:rsidRPr="3F0D58D5">
        <w:rPr>
          <w:rFonts w:ascii="InterFace Typo Light" w:hAnsi="InterFace Typo Light"/>
        </w:rPr>
        <w:t>4 du Code de la commande publique, les biens meubles ou immeubles n</w:t>
      </w:r>
      <w:r w:rsidRPr="3F0D58D5">
        <w:rPr>
          <w:rFonts w:ascii="InterFace Typo Light" w:hAnsi="InterFace Typo Light" w:cs="InterFace Typo Light"/>
        </w:rPr>
        <w:t>é</w:t>
      </w:r>
      <w:r w:rsidRPr="3F0D58D5">
        <w:rPr>
          <w:rFonts w:ascii="InterFace Typo Light" w:hAnsi="InterFace Typo Light"/>
        </w:rPr>
        <w:t>cessaires au fonctionnement du service public, y compris ceux financ</w:t>
      </w:r>
      <w:r w:rsidRPr="3F0D58D5">
        <w:rPr>
          <w:rFonts w:ascii="InterFace Typo Light" w:hAnsi="InterFace Typo Light" w:cs="InterFace Typo Light"/>
        </w:rPr>
        <w:t>é</w:t>
      </w:r>
      <w:r w:rsidRPr="3F0D58D5">
        <w:rPr>
          <w:rFonts w:ascii="InterFace Typo Light" w:hAnsi="InterFace Typo Light"/>
        </w:rPr>
        <w:t>s par le Concessionnaire, constituent des biens de retour.</w:t>
      </w:r>
    </w:p>
    <w:p w14:paraId="56C6B953" w14:textId="77777777" w:rsidR="00BB4EAB" w:rsidRPr="00BB4EAB" w:rsidRDefault="00BB4EAB" w:rsidP="00BB4EAB">
      <w:pPr>
        <w:spacing w:after="0"/>
        <w:jc w:val="both"/>
        <w:rPr>
          <w:rFonts w:ascii="InterFace Typo Light" w:hAnsi="InterFace Typo Light"/>
        </w:rPr>
      </w:pPr>
      <w:r w:rsidRPr="00BB4EAB">
        <w:rPr>
          <w:rFonts w:ascii="InterFace Typo Light" w:hAnsi="InterFace Typo Light"/>
        </w:rPr>
        <w:t>Ils entrent dans le patrimoine du Musée dès leur réalisation ou leur acquisition.</w:t>
      </w:r>
    </w:p>
    <w:p w14:paraId="3A44BCA9" w14:textId="20C089A2" w:rsidR="00BB4EAB" w:rsidRDefault="00BB4EAB" w:rsidP="00BB4EAB">
      <w:pPr>
        <w:spacing w:after="0"/>
        <w:jc w:val="both"/>
        <w:rPr>
          <w:rFonts w:ascii="InterFace Typo Light" w:hAnsi="InterFace Typo Light"/>
          <w:highlight w:val="yellow"/>
        </w:rPr>
      </w:pPr>
      <w:r w:rsidRPr="00BB4EAB">
        <w:rPr>
          <w:rFonts w:ascii="InterFace Typo Light" w:hAnsi="InterFace Typo Light"/>
        </w:rPr>
        <w:t>À l’expiration du contrat, ces biens sont remis matériellement au Musée, sous réserve de l’indemnisation éventuelle du Concessionnaire correspondant à la part non amortie de ses investissements.</w:t>
      </w:r>
    </w:p>
    <w:p w14:paraId="63775AB6" w14:textId="77777777" w:rsidR="00BB4EAB" w:rsidRPr="00460618" w:rsidRDefault="00BB4EAB" w:rsidP="000A3462">
      <w:pPr>
        <w:spacing w:after="0"/>
        <w:jc w:val="both"/>
        <w:rPr>
          <w:rFonts w:ascii="InterFace Typo Light" w:hAnsi="InterFace Typo Light"/>
        </w:rPr>
      </w:pPr>
    </w:p>
    <w:p w14:paraId="71442327" w14:textId="77777777" w:rsidR="00767AB1" w:rsidRPr="00767AB1" w:rsidRDefault="00767AB1" w:rsidP="00767AB1">
      <w:pPr>
        <w:spacing w:after="0"/>
        <w:jc w:val="both"/>
        <w:rPr>
          <w:rFonts w:ascii="InterFace Typo Light" w:hAnsi="InterFace Typo Light"/>
        </w:rPr>
      </w:pPr>
      <w:r w:rsidRPr="00767AB1">
        <w:rPr>
          <w:rFonts w:ascii="InterFace Typo Light" w:hAnsi="InterFace Typo Light"/>
        </w:rPr>
        <w:t>Un inventaire des biens de retour est établi au début de la concession et actualisé au fur et à mesure des investissements et aménagements réalisés. Cet inventaire fait foi en fin de contrat.</w:t>
      </w:r>
    </w:p>
    <w:p w14:paraId="4C3856A3" w14:textId="77777777" w:rsidR="00BB4EAB" w:rsidRPr="00460618" w:rsidRDefault="00BB4EAB" w:rsidP="000A3462">
      <w:pPr>
        <w:spacing w:after="0"/>
        <w:jc w:val="both"/>
        <w:rPr>
          <w:rFonts w:ascii="InterFace Typo Light" w:hAnsi="InterFace Typo Light"/>
        </w:rPr>
      </w:pPr>
    </w:p>
    <w:p w14:paraId="60EDD36B" w14:textId="77777777" w:rsidR="00DB2657" w:rsidRDefault="00767AB1" w:rsidP="00DB2657">
      <w:pPr>
        <w:spacing w:after="0"/>
        <w:jc w:val="both"/>
        <w:rPr>
          <w:rFonts w:ascii="InterFace Typo Light" w:hAnsi="InterFace Typo Light"/>
        </w:rPr>
      </w:pPr>
      <w:r w:rsidRPr="00767AB1">
        <w:rPr>
          <w:rFonts w:ascii="InterFace Typo Light" w:hAnsi="InterFace Typo Light"/>
        </w:rPr>
        <w:t>Sont notamment qualifiés de biens de retour :</w:t>
      </w:r>
    </w:p>
    <w:p w14:paraId="4DC919F3" w14:textId="52955164" w:rsidR="00DB2657" w:rsidRPr="00DB2657" w:rsidRDefault="00767AB1" w:rsidP="00DA7EE6">
      <w:pPr>
        <w:pStyle w:val="Paragraphedeliste"/>
        <w:numPr>
          <w:ilvl w:val="0"/>
          <w:numId w:val="17"/>
        </w:numPr>
        <w:jc w:val="both"/>
        <w:rPr>
          <w:rFonts w:ascii="InterFace Typo Light" w:hAnsi="InterFace Typo Light"/>
        </w:rPr>
      </w:pPr>
      <w:proofErr w:type="gramStart"/>
      <w:r w:rsidRPr="00DB2657">
        <w:rPr>
          <w:rFonts w:ascii="InterFace Typo Light" w:hAnsi="InterFace Typo Light"/>
        </w:rPr>
        <w:t>les</w:t>
      </w:r>
      <w:proofErr w:type="gramEnd"/>
      <w:r w:rsidRPr="00DB2657">
        <w:rPr>
          <w:rFonts w:ascii="InterFace Typo Light" w:hAnsi="InterFace Typo Light"/>
        </w:rPr>
        <w:t xml:space="preserve"> aménagements intégrés aux espaces concédés</w:t>
      </w:r>
      <w:r w:rsidR="00DB2657" w:rsidRPr="00DB2657">
        <w:rPr>
          <w:rFonts w:ascii="InterFace Typo Light" w:hAnsi="InterFace Typo Light"/>
        </w:rPr>
        <w:t> ;</w:t>
      </w:r>
    </w:p>
    <w:p w14:paraId="5373691D" w14:textId="3FD8FCEE" w:rsidR="00DB2657" w:rsidRPr="00DB2657" w:rsidRDefault="00767AB1" w:rsidP="00DA7EE6">
      <w:pPr>
        <w:pStyle w:val="Paragraphedeliste"/>
        <w:numPr>
          <w:ilvl w:val="0"/>
          <w:numId w:val="17"/>
        </w:numPr>
        <w:jc w:val="both"/>
        <w:rPr>
          <w:rFonts w:ascii="InterFace Typo Light" w:hAnsi="InterFace Typo Light"/>
        </w:rPr>
      </w:pPr>
      <w:proofErr w:type="gramStart"/>
      <w:r w:rsidRPr="00DB2657">
        <w:rPr>
          <w:rFonts w:ascii="InterFace Typo Light" w:hAnsi="InterFace Typo Light"/>
        </w:rPr>
        <w:t>les</w:t>
      </w:r>
      <w:proofErr w:type="gramEnd"/>
      <w:r w:rsidRPr="00DB2657">
        <w:rPr>
          <w:rFonts w:ascii="InterFace Typo Light" w:hAnsi="InterFace Typo Light"/>
        </w:rPr>
        <w:t xml:space="preserve"> équipements fixes de cuisine</w:t>
      </w:r>
      <w:r w:rsidR="00DB2657" w:rsidRPr="00DB2657">
        <w:rPr>
          <w:rFonts w:ascii="InterFace Typo Light" w:hAnsi="InterFace Typo Light"/>
        </w:rPr>
        <w:t> ;</w:t>
      </w:r>
    </w:p>
    <w:p w14:paraId="3BCF18B4" w14:textId="04056AD1" w:rsidR="00DB2657" w:rsidRPr="00DB2657" w:rsidRDefault="00767AB1" w:rsidP="00DA7EE6">
      <w:pPr>
        <w:pStyle w:val="Paragraphedeliste"/>
        <w:numPr>
          <w:ilvl w:val="0"/>
          <w:numId w:val="17"/>
        </w:numPr>
        <w:jc w:val="both"/>
        <w:rPr>
          <w:rFonts w:ascii="InterFace Typo Light" w:hAnsi="InterFace Typo Light"/>
        </w:rPr>
      </w:pPr>
      <w:proofErr w:type="gramStart"/>
      <w:r w:rsidRPr="00DB2657">
        <w:rPr>
          <w:rFonts w:ascii="InterFace Typo Light" w:hAnsi="InterFace Typo Light"/>
        </w:rPr>
        <w:t>les</w:t>
      </w:r>
      <w:proofErr w:type="gramEnd"/>
      <w:r w:rsidRPr="00DB2657">
        <w:rPr>
          <w:rFonts w:ascii="InterFace Typo Light" w:hAnsi="InterFace Typo Light"/>
        </w:rPr>
        <w:t xml:space="preserve"> mobiliers attachés à perpétuelle demeure</w:t>
      </w:r>
      <w:r w:rsidR="00DB2657" w:rsidRPr="00DB2657">
        <w:rPr>
          <w:rFonts w:ascii="InterFace Typo Light" w:hAnsi="InterFace Typo Light"/>
        </w:rPr>
        <w:t> ;</w:t>
      </w:r>
    </w:p>
    <w:p w14:paraId="7BA31748" w14:textId="7C466C70" w:rsidR="00767AB1" w:rsidRPr="00DB2657" w:rsidRDefault="00767AB1" w:rsidP="00DA7EE6">
      <w:pPr>
        <w:pStyle w:val="Paragraphedeliste"/>
        <w:numPr>
          <w:ilvl w:val="0"/>
          <w:numId w:val="17"/>
        </w:numPr>
        <w:spacing w:after="240"/>
        <w:jc w:val="both"/>
        <w:rPr>
          <w:rFonts w:ascii="InterFace Typo Light" w:hAnsi="InterFace Typo Light"/>
        </w:rPr>
      </w:pPr>
      <w:proofErr w:type="gramStart"/>
      <w:r w:rsidRPr="00DB2657">
        <w:rPr>
          <w:rFonts w:ascii="InterFace Typo Light" w:hAnsi="InterFace Typo Light"/>
        </w:rPr>
        <w:t>le</w:t>
      </w:r>
      <w:proofErr w:type="gramEnd"/>
      <w:r w:rsidRPr="00DB2657">
        <w:rPr>
          <w:rFonts w:ascii="InterFace Typo Light" w:hAnsi="InterFace Typo Light"/>
        </w:rPr>
        <w:t xml:space="preserve"> matériel d’exploitation indispensable au fonctionnement du service.</w:t>
      </w:r>
    </w:p>
    <w:p w14:paraId="3AC12343" w14:textId="77777777" w:rsidR="00767AB1" w:rsidRPr="00767AB1" w:rsidRDefault="00767AB1" w:rsidP="00767AB1">
      <w:pPr>
        <w:spacing w:after="0"/>
        <w:jc w:val="both"/>
        <w:rPr>
          <w:rFonts w:ascii="InterFace Typo Light" w:hAnsi="InterFace Typo Light"/>
        </w:rPr>
      </w:pPr>
      <w:r w:rsidRPr="00767AB1">
        <w:rPr>
          <w:rFonts w:ascii="InterFace Typo Light" w:hAnsi="InterFace Typo Light"/>
        </w:rPr>
        <w:t>Par disposition expresse, la caisse enregistreuse est exclue du régime des biens de retour : elle demeure un bien propre du Concessionnaire.</w:t>
      </w:r>
    </w:p>
    <w:p w14:paraId="0F21D7A9" w14:textId="77777777" w:rsidR="00767AB1" w:rsidRPr="00460618" w:rsidRDefault="00767AB1" w:rsidP="000A3462">
      <w:pPr>
        <w:spacing w:after="0"/>
        <w:jc w:val="both"/>
        <w:rPr>
          <w:rFonts w:ascii="InterFace Typo Light" w:hAnsi="InterFace Typo Light"/>
        </w:rPr>
      </w:pPr>
    </w:p>
    <w:p w14:paraId="5077B38B" w14:textId="7163C8DE" w:rsidR="00767AB1" w:rsidRPr="00460618" w:rsidRDefault="00767AB1" w:rsidP="00767AB1">
      <w:pPr>
        <w:spacing w:after="0"/>
        <w:jc w:val="both"/>
        <w:rPr>
          <w:rFonts w:ascii="InterFace Typo Light" w:hAnsi="InterFace Typo Light"/>
        </w:rPr>
      </w:pPr>
      <w:r w:rsidRPr="00460618">
        <w:rPr>
          <w:rFonts w:ascii="InterFace Typo Light" w:hAnsi="InterFace Typo Light"/>
        </w:rPr>
        <w:t>Les biens qui ne relèvent pas du régime des biens de retour et qui figurent dans l’inventaire des biens propres pourront, le cas échéant, être rachetés par le Musée ou par un éventuel concessionnaire repreneur, à leur valeur résiduelle, tenant compte de leur amortissement.</w:t>
      </w:r>
    </w:p>
    <w:p w14:paraId="44295D35" w14:textId="1B2FB1AB" w:rsidR="00767AB1" w:rsidRPr="00460618" w:rsidRDefault="00767AB1" w:rsidP="000A3462">
      <w:pPr>
        <w:spacing w:after="0"/>
        <w:jc w:val="both"/>
        <w:rPr>
          <w:rFonts w:ascii="InterFace Typo Light" w:hAnsi="InterFace Typo Light"/>
        </w:rPr>
      </w:pPr>
    </w:p>
    <w:p w14:paraId="439B52F0" w14:textId="77777777" w:rsidR="00DB2657" w:rsidRDefault="00767AB1" w:rsidP="00DB2657">
      <w:pPr>
        <w:jc w:val="both"/>
        <w:rPr>
          <w:rFonts w:ascii="InterFace Typo Light" w:hAnsi="InterFace Typo Light"/>
        </w:rPr>
      </w:pPr>
      <w:r w:rsidRPr="00767AB1">
        <w:rPr>
          <w:rFonts w:ascii="InterFace Typo Light" w:hAnsi="InterFace Typo Light"/>
        </w:rPr>
        <w:t>Au terme de la concession, le Concessionnaire doit retirer l’ensemble de ses biens propres, remettre les biens de retour en bon état de fonctionnement compte tenu de l’usure normale, et restituer les locaux dans un état permettant la continuité du service.</w:t>
      </w:r>
    </w:p>
    <w:p w14:paraId="4B2FAB01" w14:textId="13A060FC" w:rsidR="00767AB1" w:rsidRPr="00767AB1" w:rsidRDefault="00767AB1" w:rsidP="00767AB1">
      <w:pPr>
        <w:spacing w:after="0"/>
        <w:jc w:val="both"/>
        <w:rPr>
          <w:rFonts w:ascii="InterFace Typo Light" w:hAnsi="InterFace Typo Light"/>
        </w:rPr>
      </w:pPr>
      <w:r w:rsidRPr="00767AB1">
        <w:rPr>
          <w:rFonts w:ascii="InterFace Typo Light" w:hAnsi="InterFace Typo Light"/>
        </w:rPr>
        <w:t xml:space="preserve">Les travaux de remise en état nécessaires au bon fonctionnement du </w:t>
      </w:r>
      <w:r w:rsidR="00FB52ED">
        <w:rPr>
          <w:rFonts w:ascii="InterFace Typo Light" w:hAnsi="InterFace Typo Light"/>
        </w:rPr>
        <w:t>café-</w:t>
      </w:r>
      <w:r w:rsidRPr="00767AB1">
        <w:rPr>
          <w:rFonts w:ascii="InterFace Typo Light" w:hAnsi="InterFace Typo Light"/>
        </w:rPr>
        <w:t>restaurant, lorsqu’ils relèvent de l’entretien ou de la maintenance courante, sont à la charge du Concessionnaire.</w:t>
      </w:r>
    </w:p>
    <w:p w14:paraId="2471C5D5" w14:textId="77777777" w:rsidR="00BE68DE" w:rsidRPr="00DC010C" w:rsidRDefault="00BE68DE" w:rsidP="00BE68DE">
      <w:pPr>
        <w:pStyle w:val="Titre2"/>
        <w:rPr>
          <w:lang w:eastAsia="fr-FR"/>
        </w:rPr>
      </w:pPr>
      <w:bookmarkStart w:id="9" w:name="_Toc240549390"/>
      <w:r w:rsidRPr="00DC010C">
        <w:rPr>
          <w:lang w:eastAsia="fr-FR"/>
        </w:rPr>
        <w:t xml:space="preserve">2.2. Prestations attendues pour </w:t>
      </w:r>
      <w:r>
        <w:rPr>
          <w:lang w:eastAsia="fr-FR"/>
        </w:rPr>
        <w:t>l’offre alimentaire de l’espace de restauration</w:t>
      </w:r>
      <w:bookmarkEnd w:id="9"/>
    </w:p>
    <w:p w14:paraId="3BBF41C3" w14:textId="77777777" w:rsidR="00BE68DE" w:rsidRPr="00551AFB" w:rsidRDefault="00BE68DE" w:rsidP="00BE68DE">
      <w:pPr>
        <w:pStyle w:val="Titre3"/>
        <w:rPr>
          <w:b/>
          <w:bCs w:val="0"/>
          <w:lang w:eastAsia="fr-FR"/>
        </w:rPr>
      </w:pPr>
      <w:bookmarkStart w:id="10" w:name="_Toc240549391"/>
      <w:r w:rsidRPr="00551AFB">
        <w:rPr>
          <w:b/>
          <w:bCs w:val="0"/>
          <w:lang w:eastAsia="fr-FR"/>
        </w:rPr>
        <w:t>2.2.1. Gamme de produits</w:t>
      </w:r>
      <w:bookmarkEnd w:id="10"/>
      <w:r w:rsidRPr="00551AFB">
        <w:rPr>
          <w:b/>
          <w:bCs w:val="0"/>
          <w:lang w:eastAsia="fr-FR"/>
        </w:rPr>
        <w:t xml:space="preserve"> </w:t>
      </w:r>
    </w:p>
    <w:p w14:paraId="334AB753" w14:textId="77777777" w:rsidR="00BE68DE" w:rsidRPr="00EC564B" w:rsidRDefault="00BE68DE" w:rsidP="00BE68DE">
      <w:pPr>
        <w:autoSpaceDE w:val="0"/>
        <w:autoSpaceDN w:val="0"/>
        <w:adjustRightInd w:val="0"/>
        <w:spacing w:after="0"/>
        <w:jc w:val="both"/>
        <w:rPr>
          <w:rFonts w:ascii="InterFace Typo Light" w:hAnsi="InterFace Typo Light" w:cs="Times-Roman"/>
          <w:lang w:eastAsia="fr-FR"/>
        </w:rPr>
      </w:pPr>
      <w:r w:rsidRPr="00EC564B">
        <w:rPr>
          <w:rFonts w:ascii="InterFace Typo Light" w:hAnsi="InterFace Typo Light" w:cs="Times-Roman"/>
          <w:lang w:eastAsia="fr-FR"/>
        </w:rPr>
        <w:t xml:space="preserve">L’offre technique du </w:t>
      </w:r>
      <w:r>
        <w:rPr>
          <w:rFonts w:ascii="InterFace Typo Light" w:hAnsi="InterFace Typo Light" w:cs="Times-Roman"/>
        </w:rPr>
        <w:t>Concessionnaire</w:t>
      </w:r>
      <w:r w:rsidRPr="00EC564B">
        <w:rPr>
          <w:rFonts w:ascii="InterFace Typo Light" w:hAnsi="InterFace Typo Light" w:cs="Times-Roman"/>
        </w:rPr>
        <w:t xml:space="preserve"> </w:t>
      </w:r>
      <w:r w:rsidRPr="00EC564B">
        <w:rPr>
          <w:rFonts w:ascii="InterFace Typo Light" w:hAnsi="InterFace Typo Light" w:cs="Times-Roman"/>
          <w:lang w:eastAsia="fr-FR"/>
        </w:rPr>
        <w:t>détaille :</w:t>
      </w:r>
    </w:p>
    <w:p w14:paraId="5467AAB1" w14:textId="77777777" w:rsidR="00BE68DE" w:rsidRPr="00EC564B"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EC564B">
        <w:rPr>
          <w:rFonts w:ascii="InterFace Typo Light" w:hAnsi="InterFace Typo Light" w:cs="Times-Roman"/>
          <w:lang w:eastAsia="fr-FR"/>
        </w:rPr>
        <w:t>es</w:t>
      </w:r>
      <w:proofErr w:type="gramEnd"/>
      <w:r w:rsidRPr="00EC564B">
        <w:rPr>
          <w:rFonts w:ascii="InterFace Typo Light" w:hAnsi="InterFace Typo Light" w:cs="Times-Roman"/>
          <w:lang w:eastAsia="fr-FR"/>
        </w:rPr>
        <w:t xml:space="preserve"> produits de restauration proposés ;</w:t>
      </w:r>
    </w:p>
    <w:p w14:paraId="280C2357" w14:textId="77777777" w:rsidR="00BE68DE" w:rsidRPr="00EC564B"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EC564B">
        <w:rPr>
          <w:rFonts w:ascii="InterFace Typo Light" w:hAnsi="InterFace Typo Light" w:cs="Times-Roman"/>
          <w:lang w:eastAsia="fr-FR"/>
        </w:rPr>
        <w:t>es</w:t>
      </w:r>
      <w:proofErr w:type="gramEnd"/>
      <w:r w:rsidRPr="00EC564B">
        <w:rPr>
          <w:rFonts w:ascii="InterFace Typo Light" w:hAnsi="InterFace Typo Light" w:cs="Times-Roman"/>
          <w:lang w:eastAsia="fr-FR"/>
        </w:rPr>
        <w:t xml:space="preserve"> formules déjeuners et goûters ;</w:t>
      </w:r>
    </w:p>
    <w:p w14:paraId="74B48EAE" w14:textId="77777777" w:rsidR="00BE68DE" w:rsidRPr="00EC564B"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EC564B">
        <w:rPr>
          <w:rFonts w:ascii="InterFace Typo Light" w:hAnsi="InterFace Typo Light" w:cs="Times-Roman"/>
          <w:lang w:eastAsia="fr-FR"/>
        </w:rPr>
        <w:t>es</w:t>
      </w:r>
      <w:proofErr w:type="gramEnd"/>
      <w:r w:rsidRPr="00EC564B">
        <w:rPr>
          <w:rFonts w:ascii="InterFace Typo Light" w:hAnsi="InterFace Typo Light" w:cs="Times-Roman"/>
          <w:lang w:eastAsia="fr-FR"/>
        </w:rPr>
        <w:t xml:space="preserve"> portions et le dressage des produits ;</w:t>
      </w:r>
    </w:p>
    <w:p w14:paraId="4DD28D64" w14:textId="77777777" w:rsidR="00BE68DE" w:rsidRPr="00EC564B"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EC564B">
        <w:rPr>
          <w:rFonts w:ascii="InterFace Typo Light" w:hAnsi="InterFace Typo Light" w:cs="Times-Roman"/>
          <w:lang w:eastAsia="fr-FR"/>
        </w:rPr>
        <w:t>es</w:t>
      </w:r>
      <w:proofErr w:type="gramEnd"/>
      <w:r w:rsidRPr="00EC564B">
        <w:rPr>
          <w:rFonts w:ascii="InterFace Typo Light" w:hAnsi="InterFace Typo Light" w:cs="Times-Roman"/>
          <w:lang w:eastAsia="fr-FR"/>
        </w:rPr>
        <w:t xml:space="preserve"> boissons chaudes et froides ;</w:t>
      </w:r>
    </w:p>
    <w:p w14:paraId="218709A0" w14:textId="77777777" w:rsidR="00BE68DE" w:rsidRPr="00EC564B"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EC564B">
        <w:rPr>
          <w:rFonts w:ascii="InterFace Typo Light" w:hAnsi="InterFace Typo Light" w:cs="Times-Roman"/>
          <w:lang w:eastAsia="fr-FR"/>
        </w:rPr>
        <w:t>e</w:t>
      </w:r>
      <w:proofErr w:type="gramEnd"/>
      <w:r w:rsidRPr="00EC564B">
        <w:rPr>
          <w:rFonts w:ascii="InterFace Typo Light" w:hAnsi="InterFace Typo Light" w:cs="Times-Roman"/>
          <w:lang w:eastAsia="fr-FR"/>
        </w:rPr>
        <w:t xml:space="preserve"> fonctionnement de la vente à emporter ;</w:t>
      </w:r>
    </w:p>
    <w:p w14:paraId="5488FFDD" w14:textId="77777777" w:rsidR="00BE68DE" w:rsidRPr="00EC564B"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lastRenderedPageBreak/>
        <w:t>l</w:t>
      </w:r>
      <w:r w:rsidRPr="00EC564B">
        <w:rPr>
          <w:rFonts w:ascii="InterFace Typo Light" w:hAnsi="InterFace Typo Light" w:cs="Times-Roman"/>
          <w:lang w:eastAsia="fr-FR"/>
        </w:rPr>
        <w:t>es</w:t>
      </w:r>
      <w:proofErr w:type="gramEnd"/>
      <w:r w:rsidRPr="00EC564B">
        <w:rPr>
          <w:rFonts w:ascii="InterFace Typo Light" w:hAnsi="InterFace Typo Light" w:cs="Times-Roman"/>
          <w:lang w:eastAsia="fr-FR"/>
        </w:rPr>
        <w:t xml:space="preserve"> moyens mis en œuvre pour garantir une offre variée jusqu’à la fin effec</w:t>
      </w:r>
      <w:r>
        <w:rPr>
          <w:rFonts w:ascii="InterFace Typo Light" w:hAnsi="InterFace Typo Light" w:cs="Times-Roman"/>
          <w:lang w:eastAsia="fr-FR"/>
        </w:rPr>
        <w:t xml:space="preserve">tive du service de restauration </w:t>
      </w:r>
      <w:r w:rsidRPr="00EC564B">
        <w:rPr>
          <w:rFonts w:ascii="InterFace Typo Light" w:hAnsi="InterFace Typo Light" w:cs="Times-Roman"/>
          <w:lang w:eastAsia="fr-FR"/>
        </w:rPr>
        <w:t>;</w:t>
      </w:r>
    </w:p>
    <w:p w14:paraId="26CC98BA" w14:textId="77777777" w:rsidR="00BE68DE" w:rsidRPr="00EC564B"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EC564B">
        <w:rPr>
          <w:rFonts w:ascii="InterFace Typo Light" w:hAnsi="InterFace Typo Light" w:cs="Times-Roman"/>
          <w:lang w:eastAsia="fr-FR"/>
        </w:rPr>
        <w:t>a</w:t>
      </w:r>
      <w:proofErr w:type="gramEnd"/>
      <w:r w:rsidRPr="00EC564B">
        <w:rPr>
          <w:rFonts w:ascii="InterFace Typo Light" w:hAnsi="InterFace Typo Light" w:cs="Times-Roman"/>
          <w:lang w:eastAsia="fr-FR"/>
        </w:rPr>
        <w:t xml:space="preserve"> carte « traiteur » pour les prestations dispensées dans l’espace restauration ;</w:t>
      </w:r>
    </w:p>
    <w:p w14:paraId="120BF070" w14:textId="77777777" w:rsidR="00BE68DE"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EC564B">
        <w:rPr>
          <w:rFonts w:ascii="InterFace Typo Light" w:hAnsi="InterFace Typo Light" w:cs="Times-Roman"/>
          <w:lang w:eastAsia="fr-FR"/>
        </w:rPr>
        <w:t>a</w:t>
      </w:r>
      <w:proofErr w:type="gramEnd"/>
      <w:r w:rsidRPr="00EC564B">
        <w:rPr>
          <w:rFonts w:ascii="InterFace Typo Light" w:hAnsi="InterFace Typo Light" w:cs="Times-Roman"/>
          <w:lang w:eastAsia="fr-FR"/>
        </w:rPr>
        <w:t xml:space="preserve"> carte « traiteur » pour les prestations dispensées </w:t>
      </w:r>
      <w:r>
        <w:rPr>
          <w:rFonts w:ascii="InterFace Typo Light" w:hAnsi="InterFace Typo Light" w:cs="Times-Roman"/>
          <w:lang w:eastAsia="fr-FR"/>
        </w:rPr>
        <w:t>dans le reste des locaux du Musée ;</w:t>
      </w:r>
    </w:p>
    <w:p w14:paraId="6F13BC7F" w14:textId="77777777" w:rsidR="00BE68DE" w:rsidRPr="005F1978"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se</w:t>
      </w:r>
      <w:r w:rsidRPr="005F1978">
        <w:rPr>
          <w:rFonts w:ascii="InterFace Typo Light" w:hAnsi="InterFace Typo Light" w:cs="Times-Roman"/>
          <w:lang w:eastAsia="fr-FR"/>
        </w:rPr>
        <w:t>s</w:t>
      </w:r>
      <w:proofErr w:type="gramEnd"/>
      <w:r w:rsidRPr="005F1978">
        <w:rPr>
          <w:rFonts w:ascii="InterFace Typo Light" w:hAnsi="InterFace Typo Light" w:cs="Times-Roman"/>
          <w:lang w:eastAsia="fr-FR"/>
        </w:rPr>
        <w:t xml:space="preserve"> engagements en matière de renouvellement de ses cartes « restauration » et « traiteur » et de suivi des nouvelles tendances (plats chauds, sandwichs raffinés, snacking gourmet fait maison, snacking exotique ou globe-trotter ou </w:t>
      </w:r>
      <w:proofErr w:type="spellStart"/>
      <w:r w:rsidRPr="005F1978">
        <w:rPr>
          <w:rFonts w:ascii="InterFace Typo Light" w:hAnsi="InterFace Typo Light" w:cs="Times-Roman"/>
          <w:lang w:eastAsia="fr-FR"/>
        </w:rPr>
        <w:t>street-food</w:t>
      </w:r>
      <w:proofErr w:type="spellEnd"/>
      <w:r w:rsidRPr="005F1978">
        <w:rPr>
          <w:rFonts w:ascii="InterFace Typo Light" w:hAnsi="InterFace Typo Light" w:cs="Times-Roman"/>
          <w:lang w:eastAsia="fr-FR"/>
        </w:rPr>
        <w:t>, salades composées innovantes…).</w:t>
      </w:r>
    </w:p>
    <w:p w14:paraId="63333CBC" w14:textId="77777777" w:rsidR="00BE68DE" w:rsidRPr="00551AFB" w:rsidRDefault="00BE68DE" w:rsidP="00BE68DE">
      <w:pPr>
        <w:pStyle w:val="Titre3"/>
        <w:rPr>
          <w:b/>
          <w:bCs w:val="0"/>
          <w:lang w:eastAsia="fr-FR"/>
        </w:rPr>
      </w:pPr>
      <w:bookmarkStart w:id="11" w:name="_Toc240549392"/>
      <w:r w:rsidRPr="00551AFB">
        <w:rPr>
          <w:b/>
          <w:bCs w:val="0"/>
          <w:lang w:eastAsia="fr-FR"/>
        </w:rPr>
        <w:t>2.2.2. Qualité des produits</w:t>
      </w:r>
      <w:bookmarkEnd w:id="11"/>
    </w:p>
    <w:p w14:paraId="3FADE804" w14:textId="77777777" w:rsidR="00BE68DE" w:rsidRPr="00EC564B" w:rsidRDefault="00BE68DE" w:rsidP="00BE68DE">
      <w:pPr>
        <w:pStyle w:val="Default"/>
        <w:jc w:val="both"/>
        <w:rPr>
          <w:rFonts w:ascii="InterFace Typo Light" w:hAnsi="InterFace Typo Light" w:cs="Times-Roman"/>
          <w:color w:val="auto"/>
          <w:sz w:val="22"/>
          <w:szCs w:val="22"/>
        </w:rPr>
      </w:pPr>
      <w:r w:rsidRPr="00EC564B">
        <w:rPr>
          <w:rFonts w:ascii="InterFace Typo Light" w:hAnsi="InterFace Typo Light" w:cs="Times-Roman"/>
          <w:color w:val="auto"/>
          <w:sz w:val="22"/>
          <w:szCs w:val="22"/>
        </w:rPr>
        <w:t xml:space="preserve">Le </w:t>
      </w:r>
      <w:r>
        <w:rPr>
          <w:rFonts w:ascii="InterFace Typo Light" w:hAnsi="InterFace Typo Light" w:cs="Times-Roman"/>
          <w:color w:val="auto"/>
          <w:sz w:val="22"/>
          <w:szCs w:val="22"/>
        </w:rPr>
        <w:t>Concessionnaire</w:t>
      </w:r>
      <w:r w:rsidRPr="00EC564B">
        <w:rPr>
          <w:rFonts w:ascii="InterFace Typo Light" w:hAnsi="InterFace Typo Light" w:cs="Times-Roman"/>
          <w:color w:val="auto"/>
          <w:sz w:val="22"/>
          <w:szCs w:val="22"/>
        </w:rPr>
        <w:t xml:space="preserve"> utilise : </w:t>
      </w:r>
    </w:p>
    <w:p w14:paraId="0DAAB4A0" w14:textId="77777777" w:rsidR="00BE68DE" w:rsidRPr="00EC564B" w:rsidRDefault="00BE68DE" w:rsidP="00DA7EE6">
      <w:pPr>
        <w:pStyle w:val="Default"/>
        <w:numPr>
          <w:ilvl w:val="0"/>
          <w:numId w:val="4"/>
        </w:numPr>
        <w:jc w:val="both"/>
        <w:rPr>
          <w:rFonts w:ascii="InterFace Typo Light" w:hAnsi="InterFace Typo Light" w:cs="Times-Roman"/>
          <w:color w:val="auto"/>
          <w:sz w:val="22"/>
          <w:szCs w:val="22"/>
        </w:rPr>
      </w:pPr>
      <w:proofErr w:type="gramStart"/>
      <w:r w:rsidRPr="00EC564B">
        <w:rPr>
          <w:rFonts w:ascii="InterFace Typo Light" w:hAnsi="InterFace Typo Light" w:cs="Times-Roman"/>
          <w:color w:val="auto"/>
          <w:sz w:val="22"/>
          <w:szCs w:val="22"/>
        </w:rPr>
        <w:t>des</w:t>
      </w:r>
      <w:proofErr w:type="gramEnd"/>
      <w:r w:rsidRPr="00EC564B">
        <w:rPr>
          <w:rFonts w:ascii="InterFace Typo Light" w:hAnsi="InterFace Typo Light" w:cs="Times-Roman"/>
          <w:color w:val="auto"/>
          <w:sz w:val="22"/>
          <w:szCs w:val="22"/>
        </w:rPr>
        <w:t xml:space="preserve"> produits frais et des pâtisseries fraîches, </w:t>
      </w:r>
    </w:p>
    <w:p w14:paraId="68E0296D" w14:textId="77777777" w:rsidR="00BE68DE" w:rsidRPr="00EC564B" w:rsidRDefault="00BE68DE" w:rsidP="00DA7EE6">
      <w:pPr>
        <w:pStyle w:val="Default"/>
        <w:numPr>
          <w:ilvl w:val="0"/>
          <w:numId w:val="4"/>
        </w:numPr>
        <w:jc w:val="both"/>
        <w:rPr>
          <w:rFonts w:ascii="InterFace Typo Light" w:hAnsi="InterFace Typo Light" w:cs="Times-Roman"/>
          <w:color w:val="auto"/>
          <w:sz w:val="22"/>
          <w:szCs w:val="22"/>
        </w:rPr>
      </w:pPr>
      <w:proofErr w:type="gramStart"/>
      <w:r w:rsidRPr="00EC564B">
        <w:rPr>
          <w:rFonts w:ascii="InterFace Typo Light" w:hAnsi="InterFace Typo Light" w:cs="Times-Roman"/>
          <w:color w:val="auto"/>
          <w:sz w:val="22"/>
          <w:szCs w:val="22"/>
        </w:rPr>
        <w:t>des</w:t>
      </w:r>
      <w:proofErr w:type="gramEnd"/>
      <w:r w:rsidRPr="00EC564B">
        <w:rPr>
          <w:rFonts w:ascii="InterFace Typo Light" w:hAnsi="InterFace Typo Light" w:cs="Times-Roman"/>
          <w:color w:val="auto"/>
          <w:sz w:val="22"/>
          <w:szCs w:val="22"/>
        </w:rPr>
        <w:t xml:space="preserve"> produits de saison, </w:t>
      </w:r>
    </w:p>
    <w:p w14:paraId="7AA2297D" w14:textId="77777777" w:rsidR="00BE68DE" w:rsidRPr="00EC564B" w:rsidRDefault="00BE68DE" w:rsidP="00DA7EE6">
      <w:pPr>
        <w:numPr>
          <w:ilvl w:val="0"/>
          <w:numId w:val="4"/>
        </w:numPr>
        <w:autoSpaceDE w:val="0"/>
        <w:autoSpaceDN w:val="0"/>
        <w:adjustRightInd w:val="0"/>
        <w:spacing w:after="0" w:line="240" w:lineRule="auto"/>
        <w:jc w:val="both"/>
        <w:rPr>
          <w:rFonts w:ascii="InterFace Typo Light" w:hAnsi="InterFace Typo Light" w:cs="Times-Roman"/>
          <w:lang w:eastAsia="fr-FR"/>
        </w:rPr>
      </w:pPr>
      <w:proofErr w:type="gramStart"/>
      <w:r w:rsidRPr="00EC564B">
        <w:rPr>
          <w:rFonts w:ascii="InterFace Typo Light" w:hAnsi="InterFace Typo Light" w:cs="Times-Roman"/>
          <w:lang w:eastAsia="fr-FR"/>
        </w:rPr>
        <w:t>des</w:t>
      </w:r>
      <w:proofErr w:type="gramEnd"/>
      <w:r w:rsidRPr="00EC564B">
        <w:rPr>
          <w:rFonts w:ascii="InterFace Typo Light" w:hAnsi="InterFace Typo Light" w:cs="Times-Roman"/>
          <w:lang w:eastAsia="fr-FR"/>
        </w:rPr>
        <w:t xml:space="preserve"> circuits courts limitant les intermédiaires, </w:t>
      </w:r>
    </w:p>
    <w:p w14:paraId="3A1E9A05" w14:textId="77777777" w:rsidR="00BE68DE" w:rsidRPr="00EC564B" w:rsidRDefault="00BE68DE" w:rsidP="00DA7EE6">
      <w:pPr>
        <w:numPr>
          <w:ilvl w:val="0"/>
          <w:numId w:val="4"/>
        </w:numPr>
        <w:autoSpaceDE w:val="0"/>
        <w:autoSpaceDN w:val="0"/>
        <w:adjustRightInd w:val="0"/>
        <w:spacing w:after="0" w:line="240" w:lineRule="auto"/>
        <w:jc w:val="both"/>
        <w:rPr>
          <w:rFonts w:ascii="InterFace Typo Light" w:hAnsi="InterFace Typo Light" w:cs="Times-Roman"/>
          <w:lang w:eastAsia="fr-FR"/>
        </w:rPr>
      </w:pPr>
      <w:proofErr w:type="gramStart"/>
      <w:r w:rsidRPr="00EC564B">
        <w:rPr>
          <w:rFonts w:ascii="InterFace Typo Light" w:hAnsi="InterFace Typo Light" w:cs="Times-Roman"/>
          <w:lang w:eastAsia="fr-FR"/>
        </w:rPr>
        <w:t>des</w:t>
      </w:r>
      <w:proofErr w:type="gramEnd"/>
      <w:r w:rsidRPr="00EC564B">
        <w:rPr>
          <w:rFonts w:ascii="InterFace Typo Light" w:hAnsi="InterFace Typo Light" w:cs="Times-Roman"/>
          <w:lang w:eastAsia="fr-FR"/>
        </w:rPr>
        <w:t xml:space="preserve"> produits biologiques (agriculture UE), Certifiés et d’Appellation dont mention est faite par affichag</w:t>
      </w:r>
      <w:r>
        <w:rPr>
          <w:rFonts w:ascii="InterFace Typo Light" w:hAnsi="InterFace Typo Light" w:cs="Times-Roman"/>
          <w:lang w:eastAsia="fr-FR"/>
        </w:rPr>
        <w:t>e dans l’espace de distribution,</w:t>
      </w:r>
    </w:p>
    <w:p w14:paraId="4307842A" w14:textId="77777777" w:rsidR="00BE68DE" w:rsidRDefault="00BE68DE" w:rsidP="00DA7EE6">
      <w:pPr>
        <w:numPr>
          <w:ilvl w:val="0"/>
          <w:numId w:val="4"/>
        </w:numPr>
        <w:autoSpaceDE w:val="0"/>
        <w:autoSpaceDN w:val="0"/>
        <w:adjustRightInd w:val="0"/>
        <w:spacing w:after="0" w:line="240" w:lineRule="auto"/>
        <w:jc w:val="both"/>
        <w:rPr>
          <w:rFonts w:ascii="InterFace Typo Light" w:hAnsi="InterFace Typo Light" w:cs="Times-Roman"/>
          <w:lang w:eastAsia="fr-FR"/>
        </w:rPr>
      </w:pPr>
      <w:proofErr w:type="gramStart"/>
      <w:r w:rsidRPr="00EC564B">
        <w:rPr>
          <w:rFonts w:ascii="InterFace Typo Light" w:hAnsi="InterFace Typo Light" w:cs="Times-Roman"/>
          <w:lang w:eastAsia="fr-FR"/>
        </w:rPr>
        <w:t>des</w:t>
      </w:r>
      <w:proofErr w:type="gramEnd"/>
      <w:r w:rsidRPr="00EC564B">
        <w:rPr>
          <w:rFonts w:ascii="InterFace Typo Light" w:hAnsi="InterFace Typo Light" w:cs="Times-Roman"/>
          <w:lang w:eastAsia="fr-FR"/>
        </w:rPr>
        <w:t xml:space="preserve"> produ</w:t>
      </w:r>
      <w:r>
        <w:rPr>
          <w:rFonts w:ascii="InterFace Typo Light" w:hAnsi="InterFace Typo Light" w:cs="Times-Roman"/>
          <w:lang w:eastAsia="fr-FR"/>
        </w:rPr>
        <w:t>its issus du commerce équitable.</w:t>
      </w:r>
    </w:p>
    <w:p w14:paraId="12660AA4" w14:textId="77777777" w:rsidR="00BE68DE" w:rsidRPr="00EC564B" w:rsidRDefault="00BE68DE" w:rsidP="00BE68DE">
      <w:pPr>
        <w:autoSpaceDE w:val="0"/>
        <w:autoSpaceDN w:val="0"/>
        <w:adjustRightInd w:val="0"/>
        <w:spacing w:after="0" w:line="240" w:lineRule="auto"/>
        <w:ind w:left="360"/>
        <w:jc w:val="both"/>
        <w:rPr>
          <w:rFonts w:ascii="InterFace Typo Light" w:hAnsi="InterFace Typo Light" w:cs="Times-Roman"/>
          <w:lang w:eastAsia="fr-FR"/>
        </w:rPr>
      </w:pPr>
    </w:p>
    <w:p w14:paraId="6FB2DEB6" w14:textId="77777777" w:rsidR="00BE68DE" w:rsidRDefault="00BE68DE" w:rsidP="00BE68DE">
      <w:pPr>
        <w:autoSpaceDE w:val="0"/>
        <w:autoSpaceDN w:val="0"/>
        <w:adjustRightInd w:val="0"/>
        <w:spacing w:after="0" w:line="240" w:lineRule="auto"/>
        <w:jc w:val="both"/>
        <w:rPr>
          <w:rFonts w:ascii="InterFace Typo Light" w:hAnsi="InterFace Typo Light" w:cs="Times-Roman"/>
          <w:lang w:eastAsia="fr-FR"/>
        </w:rPr>
      </w:pPr>
      <w:r w:rsidRPr="00EC564B">
        <w:rPr>
          <w:rFonts w:ascii="InterFace Typo Light" w:hAnsi="InterFace Typo Light" w:cs="Times-Roman"/>
          <w:lang w:eastAsia="fr-FR"/>
        </w:rPr>
        <w:t xml:space="preserve">Le </w:t>
      </w:r>
      <w:r>
        <w:rPr>
          <w:rFonts w:ascii="InterFace Typo Light" w:hAnsi="InterFace Typo Light" w:cs="Times-Roman"/>
        </w:rPr>
        <w:t>Concessionnaire</w:t>
      </w:r>
      <w:r w:rsidRPr="00EC564B">
        <w:rPr>
          <w:rFonts w:ascii="InterFace Typo Light" w:hAnsi="InterFace Typo Light" w:cs="Times-Roman"/>
        </w:rPr>
        <w:t xml:space="preserve"> </w:t>
      </w:r>
      <w:r w:rsidRPr="00EC564B">
        <w:rPr>
          <w:rFonts w:ascii="InterFace Typo Light" w:hAnsi="InterFace Typo Light" w:cs="Times-Roman"/>
          <w:lang w:eastAsia="fr-FR"/>
        </w:rPr>
        <w:t xml:space="preserve">n'utilise pas de produits issus de l'agriculture transgénique ou contenant des organismes génétiquement modifiés. Ces produits sont interdits sur le site. </w:t>
      </w:r>
    </w:p>
    <w:p w14:paraId="3C16E19B" w14:textId="77777777" w:rsidR="00BE68DE" w:rsidRPr="00EC564B" w:rsidRDefault="00BE68DE" w:rsidP="00BE68DE">
      <w:pPr>
        <w:autoSpaceDE w:val="0"/>
        <w:autoSpaceDN w:val="0"/>
        <w:adjustRightInd w:val="0"/>
        <w:spacing w:after="0" w:line="240" w:lineRule="auto"/>
        <w:jc w:val="both"/>
        <w:rPr>
          <w:rFonts w:ascii="InterFace Typo Light" w:hAnsi="InterFace Typo Light" w:cs="Times-Roman"/>
          <w:lang w:eastAsia="fr-FR"/>
        </w:rPr>
      </w:pPr>
    </w:p>
    <w:p w14:paraId="78C4487D" w14:textId="77777777" w:rsidR="005428EC" w:rsidRDefault="00BE68DE" w:rsidP="00BE68DE">
      <w:pPr>
        <w:pStyle w:val="Default"/>
        <w:jc w:val="both"/>
      </w:pPr>
      <w:r w:rsidRPr="55459598">
        <w:rPr>
          <w:rFonts w:ascii="InterFace Typo Light" w:hAnsi="InterFace Typo Light" w:cs="Times-Roman"/>
          <w:color w:val="auto"/>
          <w:sz w:val="22"/>
          <w:szCs w:val="22"/>
        </w:rPr>
        <w:t xml:space="preserve">Le Concessionnaire peut proposer des boissons alcoolisées dans la limite de la règlementation relative à une licence III - Débit de boissons à consommer sur place. Les alcools distillés ne sont pas autorisés. </w:t>
      </w:r>
    </w:p>
    <w:p w14:paraId="5D3C2347" w14:textId="08E3BF4C" w:rsidR="55459598" w:rsidRDefault="55459598" w:rsidP="55459598">
      <w:pPr>
        <w:pStyle w:val="Default"/>
        <w:jc w:val="both"/>
        <w:rPr>
          <w:rFonts w:ascii="InterFace Typo Light" w:hAnsi="InterFace Typo Light" w:cs="Times-Roman"/>
          <w:color w:val="auto"/>
          <w:sz w:val="22"/>
          <w:szCs w:val="22"/>
        </w:rPr>
      </w:pPr>
    </w:p>
    <w:p w14:paraId="54D9C9F4" w14:textId="2E972DC9" w:rsidR="00BE68DE" w:rsidRPr="00EC564B" w:rsidRDefault="00BE68DE" w:rsidP="00BE68DE">
      <w:pPr>
        <w:pStyle w:val="Default"/>
        <w:jc w:val="both"/>
        <w:rPr>
          <w:rFonts w:ascii="InterFace Typo Light" w:hAnsi="InterFace Typo Light" w:cs="Times-Roman"/>
          <w:color w:val="auto"/>
          <w:sz w:val="22"/>
          <w:szCs w:val="22"/>
        </w:rPr>
      </w:pPr>
      <w:r w:rsidRPr="00EC564B">
        <w:rPr>
          <w:rFonts w:ascii="InterFace Typo Light" w:hAnsi="InterFace Typo Light" w:cs="Times-Roman"/>
          <w:color w:val="auto"/>
          <w:sz w:val="22"/>
          <w:szCs w:val="22"/>
        </w:rPr>
        <w:t xml:space="preserve">Le cas échéant, le </w:t>
      </w:r>
      <w:r>
        <w:rPr>
          <w:rFonts w:ascii="InterFace Typo Light" w:hAnsi="InterFace Typo Light" w:cs="Times-Roman"/>
          <w:color w:val="auto"/>
          <w:sz w:val="22"/>
          <w:szCs w:val="22"/>
        </w:rPr>
        <w:t>Concessionnaire</w:t>
      </w:r>
      <w:r w:rsidRPr="00EC564B">
        <w:rPr>
          <w:rFonts w:ascii="InterFace Typo Light" w:hAnsi="InterFace Typo Light" w:cs="Times-Roman"/>
          <w:color w:val="auto"/>
          <w:sz w:val="22"/>
          <w:szCs w:val="22"/>
        </w:rPr>
        <w:t xml:space="preserve"> fait son affaire de </w:t>
      </w:r>
      <w:r w:rsidRPr="00515FB7">
        <w:rPr>
          <w:rFonts w:ascii="InterFace Typo Light" w:hAnsi="InterFace Typo Light" w:cs="Times-Roman"/>
          <w:color w:val="auto"/>
          <w:sz w:val="22"/>
          <w:szCs w:val="22"/>
        </w:rPr>
        <w:t>l’obtention de la licence nécessaire</w:t>
      </w:r>
      <w:r w:rsidRPr="00EC564B">
        <w:rPr>
          <w:rFonts w:ascii="InterFace Typo Light" w:hAnsi="InterFace Typo Light" w:cs="Times-Roman"/>
          <w:color w:val="auto"/>
          <w:sz w:val="22"/>
          <w:szCs w:val="22"/>
        </w:rPr>
        <w:t>.</w:t>
      </w:r>
    </w:p>
    <w:p w14:paraId="42257CE4" w14:textId="77777777" w:rsidR="00BE68DE" w:rsidRPr="00DC010C" w:rsidRDefault="00BE68DE" w:rsidP="00BE68DE">
      <w:pPr>
        <w:pStyle w:val="Titre2"/>
        <w:rPr>
          <w:lang w:eastAsia="fr-FR"/>
        </w:rPr>
      </w:pPr>
      <w:bookmarkStart w:id="12" w:name="_Toc240549393"/>
      <w:r>
        <w:rPr>
          <w:lang w:eastAsia="fr-FR"/>
        </w:rPr>
        <w:t>2.3</w:t>
      </w:r>
      <w:r w:rsidRPr="00DC010C">
        <w:rPr>
          <w:lang w:eastAsia="fr-FR"/>
        </w:rPr>
        <w:t xml:space="preserve">. </w:t>
      </w:r>
      <w:r>
        <w:rPr>
          <w:lang w:eastAsia="fr-FR"/>
        </w:rPr>
        <w:t>Modalités de commercialisation</w:t>
      </w:r>
      <w:bookmarkEnd w:id="12"/>
    </w:p>
    <w:p w14:paraId="33351C35" w14:textId="77777777" w:rsidR="00BE68DE" w:rsidRPr="00551AFB" w:rsidRDefault="00BE68DE" w:rsidP="00AB7E5E">
      <w:pPr>
        <w:pStyle w:val="Titre3"/>
        <w:spacing w:before="0"/>
        <w:rPr>
          <w:b/>
          <w:bCs w:val="0"/>
          <w:lang w:eastAsia="fr-FR"/>
        </w:rPr>
      </w:pPr>
      <w:bookmarkStart w:id="13" w:name="_Toc240549394"/>
      <w:r w:rsidRPr="00551AFB">
        <w:rPr>
          <w:b/>
          <w:bCs w:val="0"/>
          <w:lang w:eastAsia="fr-FR"/>
        </w:rPr>
        <w:t>2.3.1. Commercialisation de l’offre de restauration</w:t>
      </w:r>
      <w:bookmarkEnd w:id="13"/>
      <w:r w:rsidRPr="00551AFB">
        <w:rPr>
          <w:b/>
          <w:bCs w:val="0"/>
          <w:lang w:eastAsia="fr-FR"/>
        </w:rPr>
        <w:t xml:space="preserve"> </w:t>
      </w:r>
    </w:p>
    <w:p w14:paraId="1787EDE1" w14:textId="77777777" w:rsidR="00BE68DE" w:rsidRPr="00244C40" w:rsidRDefault="00BE68DE" w:rsidP="00BE68DE">
      <w:pPr>
        <w:jc w:val="both"/>
        <w:rPr>
          <w:rFonts w:ascii="InterFace Typo Light" w:hAnsi="InterFace Typo Light"/>
          <w:b/>
          <w:bCs/>
          <w:iCs/>
          <w:lang w:eastAsia="fr-FR"/>
        </w:rPr>
      </w:pPr>
      <w:r w:rsidRPr="00244C40">
        <w:rPr>
          <w:rFonts w:ascii="InterFace Typo Light" w:hAnsi="InterFace Typo Light"/>
          <w:lang w:eastAsia="fr-FR"/>
        </w:rPr>
        <w:t xml:space="preserve">Le </w:t>
      </w:r>
      <w:r>
        <w:rPr>
          <w:rFonts w:ascii="InterFace Typo Light" w:hAnsi="InterFace Typo Light"/>
          <w:lang w:eastAsia="fr-FR"/>
        </w:rPr>
        <w:t>Concessionnaire</w:t>
      </w:r>
      <w:r w:rsidRPr="00244C40">
        <w:rPr>
          <w:rFonts w:ascii="InterFace Typo Light" w:hAnsi="InterFace Typo Light"/>
          <w:lang w:eastAsia="fr-FR"/>
        </w:rPr>
        <w:t xml:space="preserve"> propose, pour les activités de restauration, une vente sur place et une vente à emporter. Il indique dans son offre technique les produits relevant de l'un et l’autre de ces types de vente.</w:t>
      </w:r>
    </w:p>
    <w:p w14:paraId="54BD954C" w14:textId="77777777" w:rsidR="00BE68DE" w:rsidRPr="00551AFB" w:rsidRDefault="00BE68DE" w:rsidP="00BE68DE">
      <w:pPr>
        <w:pStyle w:val="Titre3"/>
        <w:rPr>
          <w:b/>
          <w:bCs w:val="0"/>
          <w:lang w:eastAsia="fr-FR"/>
        </w:rPr>
      </w:pPr>
      <w:bookmarkStart w:id="14" w:name="_Toc240549395"/>
      <w:r w:rsidRPr="00551AFB">
        <w:rPr>
          <w:b/>
          <w:bCs w:val="0"/>
          <w:lang w:eastAsia="fr-FR"/>
        </w:rPr>
        <w:t>2.3.2. Commercialisation de l’offre traiteur dans l’espace de restauration</w:t>
      </w:r>
      <w:bookmarkEnd w:id="14"/>
    </w:p>
    <w:p w14:paraId="0815662B" w14:textId="4FC3A149" w:rsidR="00BE68DE" w:rsidRPr="00244C40" w:rsidRDefault="00BE68DE" w:rsidP="00551AFB">
      <w:pPr>
        <w:spacing w:after="0"/>
        <w:jc w:val="both"/>
        <w:rPr>
          <w:rFonts w:ascii="InterFace Typo Light" w:hAnsi="InterFace Typo Light"/>
          <w:szCs w:val="26"/>
          <w:lang w:eastAsia="fr-FR"/>
        </w:rPr>
      </w:pPr>
      <w:r w:rsidRPr="00244C40">
        <w:rPr>
          <w:rFonts w:ascii="InterFace Typo Light" w:hAnsi="InterFace Typo Light"/>
        </w:rPr>
        <w:t xml:space="preserve">Le </w:t>
      </w:r>
      <w:r>
        <w:rPr>
          <w:rFonts w:ascii="InterFace Typo Light" w:hAnsi="InterFace Typo Light"/>
          <w:lang w:eastAsia="fr-FR"/>
        </w:rPr>
        <w:t>Concessionnaire</w:t>
      </w:r>
      <w:r w:rsidRPr="00244C40">
        <w:rPr>
          <w:rFonts w:ascii="InterFace Typo Light" w:hAnsi="InterFace Typo Light"/>
          <w:lang w:eastAsia="fr-FR"/>
        </w:rPr>
        <w:t xml:space="preserve"> </w:t>
      </w:r>
      <w:r w:rsidRPr="00244C40">
        <w:rPr>
          <w:rFonts w:ascii="InterFace Typo Light" w:hAnsi="InterFace Typo Light"/>
        </w:rPr>
        <w:t xml:space="preserve">propose également des prestations de traiteur dans </w:t>
      </w:r>
      <w:r w:rsidR="005428EC">
        <w:rPr>
          <w:rFonts w:ascii="InterFace Typo Light" w:hAnsi="InterFace Typo Light"/>
        </w:rPr>
        <w:t>l’espace</w:t>
      </w:r>
      <w:r w:rsidRPr="00244C40">
        <w:rPr>
          <w:rFonts w:ascii="InterFace Typo Light" w:hAnsi="InterFace Typo Light"/>
        </w:rPr>
        <w:t xml:space="preserve"> concédé. </w:t>
      </w:r>
      <w:r w:rsidRPr="00244C40">
        <w:rPr>
          <w:rFonts w:ascii="InterFace Typo Light" w:hAnsi="InterFace Typo Light"/>
          <w:lang w:eastAsia="fr-FR"/>
        </w:rPr>
        <w:t xml:space="preserve">Le </w:t>
      </w:r>
      <w:r>
        <w:rPr>
          <w:rFonts w:ascii="InterFace Typo Light" w:hAnsi="InterFace Typo Light"/>
          <w:lang w:eastAsia="fr-FR"/>
        </w:rPr>
        <w:t>Concessionnaire</w:t>
      </w:r>
      <w:r w:rsidRPr="00244C40">
        <w:rPr>
          <w:rFonts w:ascii="InterFace Typo Light" w:hAnsi="InterFace Typo Light"/>
          <w:lang w:eastAsia="fr-FR"/>
        </w:rPr>
        <w:t xml:space="preserve"> décrit dans son offre technique et financière les produits ainsi que les nombres et qualités du personnel (chef de cuisine, maître d’hôtel et forfait dressage) de son offre traiteur pour permettre le service de : </w:t>
      </w:r>
    </w:p>
    <w:p w14:paraId="37FD4621"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p</w:t>
      </w:r>
      <w:r w:rsidRPr="00244C40">
        <w:rPr>
          <w:rFonts w:ascii="InterFace Typo Light" w:hAnsi="InterFace Typo Light"/>
          <w:lang w:eastAsia="fr-FR"/>
        </w:rPr>
        <w:t>etits déjeuners ;</w:t>
      </w:r>
    </w:p>
    <w:p w14:paraId="0A7836E9"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p</w:t>
      </w:r>
      <w:r w:rsidRPr="00244C40">
        <w:rPr>
          <w:rFonts w:ascii="InterFace Typo Light" w:hAnsi="InterFace Typo Light"/>
          <w:lang w:eastAsia="fr-FR"/>
        </w:rPr>
        <w:t xml:space="preserve">auses </w:t>
      </w:r>
      <w:proofErr w:type="gramStart"/>
      <w:r w:rsidRPr="00244C40">
        <w:rPr>
          <w:rFonts w:ascii="InterFace Typo Light" w:hAnsi="InterFace Typo Light"/>
          <w:lang w:eastAsia="fr-FR"/>
        </w:rPr>
        <w:t>cafés</w:t>
      </w:r>
      <w:proofErr w:type="gramEnd"/>
      <w:r w:rsidRPr="00244C40">
        <w:rPr>
          <w:rFonts w:ascii="InterFace Typo Light" w:hAnsi="InterFace Typo Light"/>
          <w:lang w:eastAsia="fr-FR"/>
        </w:rPr>
        <w:t xml:space="preserve"> ;</w:t>
      </w:r>
    </w:p>
    <w:p w14:paraId="40DF30BB"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b</w:t>
      </w:r>
      <w:r w:rsidRPr="00244C40">
        <w:rPr>
          <w:rFonts w:ascii="InterFace Typo Light" w:hAnsi="InterFace Typo Light"/>
          <w:lang w:eastAsia="fr-FR"/>
        </w:rPr>
        <w:t>uffets déjeunatoires (avec vin ; avec ou sans service) ;</w:t>
      </w:r>
    </w:p>
    <w:p w14:paraId="4D5D5697"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d</w:t>
      </w:r>
      <w:r w:rsidRPr="00244C40">
        <w:rPr>
          <w:rFonts w:ascii="InterFace Typo Light" w:hAnsi="InterFace Typo Light"/>
          <w:lang w:eastAsia="fr-FR"/>
        </w:rPr>
        <w:t>éjeuner assis (avec vin) ;</w:t>
      </w:r>
    </w:p>
    <w:p w14:paraId="10CFC4D6"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c</w:t>
      </w:r>
      <w:r w:rsidRPr="00244C40">
        <w:rPr>
          <w:rFonts w:ascii="InterFace Typo Light" w:hAnsi="InterFace Typo Light"/>
          <w:lang w:eastAsia="fr-FR"/>
        </w:rPr>
        <w:t>ocktails apéritifs ;</w:t>
      </w:r>
    </w:p>
    <w:p w14:paraId="0DBF0163"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c</w:t>
      </w:r>
      <w:r w:rsidRPr="00244C40">
        <w:rPr>
          <w:rFonts w:ascii="InterFace Typo Light" w:hAnsi="InterFace Typo Light"/>
          <w:lang w:eastAsia="fr-FR"/>
        </w:rPr>
        <w:t>ocktails dinatoires ;</w:t>
      </w:r>
    </w:p>
    <w:p w14:paraId="73A4FCEB"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d</w:t>
      </w:r>
      <w:r w:rsidRPr="00244C40">
        <w:rPr>
          <w:rFonts w:ascii="InterFace Typo Light" w:hAnsi="InterFace Typo Light"/>
          <w:lang w:eastAsia="fr-FR"/>
        </w:rPr>
        <w:t>îners assis (avec champagne et vin) ;</w:t>
      </w:r>
    </w:p>
    <w:p w14:paraId="1B87A7ED" w14:textId="77777777" w:rsidR="00BE68DE" w:rsidRPr="005C10DB" w:rsidRDefault="00BE68DE" w:rsidP="00BE68DE">
      <w:pPr>
        <w:spacing w:line="240" w:lineRule="auto"/>
        <w:ind w:left="1416"/>
        <w:jc w:val="both"/>
        <w:rPr>
          <w:rFonts w:ascii="InterFace Typo Light" w:hAnsi="InterFace Typo Light"/>
          <w:lang w:eastAsia="fr-FR"/>
        </w:rPr>
      </w:pPr>
      <w:r w:rsidRPr="005C10DB">
        <w:rPr>
          <w:rFonts w:ascii="InterFace Typo Light" w:hAnsi="InterFace Typo Light"/>
          <w:lang w:eastAsia="fr-FR"/>
        </w:rPr>
        <w:t>- goûters d’anniversaire (standard et premium).</w:t>
      </w:r>
    </w:p>
    <w:p w14:paraId="609FAA72" w14:textId="32755BEF" w:rsidR="005C10DB" w:rsidRPr="005C10DB" w:rsidRDefault="00BE68DE" w:rsidP="005C10DB">
      <w:pPr>
        <w:pStyle w:val="Titre3"/>
        <w:rPr>
          <w:b/>
          <w:bCs w:val="0"/>
          <w:szCs w:val="22"/>
          <w:lang w:eastAsia="fr-FR"/>
        </w:rPr>
      </w:pPr>
      <w:bookmarkStart w:id="15" w:name="_Toc240549396"/>
      <w:r w:rsidRPr="005C10DB">
        <w:rPr>
          <w:b/>
          <w:bCs w:val="0"/>
          <w:szCs w:val="22"/>
          <w:lang w:eastAsia="fr-FR"/>
        </w:rPr>
        <w:t xml:space="preserve">2.3.3. </w:t>
      </w:r>
      <w:r w:rsidR="005C10DB" w:rsidRPr="005C10DB">
        <w:rPr>
          <w:rFonts w:eastAsia="Calibri"/>
          <w:b/>
          <w:bCs w:val="0"/>
          <w:szCs w:val="22"/>
          <w:lang w:eastAsia="fr-FR"/>
        </w:rPr>
        <w:t>Menu du personnel et populations bénéficiaires</w:t>
      </w:r>
      <w:bookmarkEnd w:id="15"/>
    </w:p>
    <w:p w14:paraId="685AC961" w14:textId="77777777" w:rsidR="005C10DB" w:rsidRPr="005C10DB" w:rsidRDefault="005C10DB" w:rsidP="005C10DB">
      <w:pPr>
        <w:spacing w:after="0"/>
        <w:jc w:val="both"/>
        <w:rPr>
          <w:rFonts w:ascii="InterFace Typo Light" w:hAnsi="InterFace Typo Light"/>
          <w:bCs/>
          <w:lang w:eastAsia="fr-FR"/>
        </w:rPr>
      </w:pPr>
      <w:r w:rsidRPr="005C10DB">
        <w:rPr>
          <w:rFonts w:ascii="InterFace Typo Light" w:hAnsi="InterFace Typo Light"/>
          <w:bCs/>
          <w:lang w:eastAsia="fr-FR"/>
        </w:rPr>
        <w:t>Le Concessionnaire propose un menu composé d’une entrée, d’un plat et d’un dessert, disponible du début à la fin du service, à destination :</w:t>
      </w:r>
    </w:p>
    <w:p w14:paraId="7DEC72A4" w14:textId="2A572456" w:rsidR="005C10DB" w:rsidRDefault="005C10DB" w:rsidP="00DA7EE6">
      <w:pPr>
        <w:pStyle w:val="Paragraphedeliste"/>
        <w:numPr>
          <w:ilvl w:val="0"/>
          <w:numId w:val="18"/>
        </w:numPr>
        <w:jc w:val="both"/>
        <w:rPr>
          <w:rFonts w:ascii="InterFace Typo Light" w:hAnsi="InterFace Typo Light"/>
          <w:bCs/>
        </w:rPr>
      </w:pPr>
      <w:proofErr w:type="gramStart"/>
      <w:r w:rsidRPr="005C10DB">
        <w:rPr>
          <w:rFonts w:ascii="InterFace Typo Light" w:hAnsi="InterFace Typo Light"/>
          <w:bCs/>
        </w:rPr>
        <w:lastRenderedPageBreak/>
        <w:t>des</w:t>
      </w:r>
      <w:proofErr w:type="gramEnd"/>
      <w:r w:rsidRPr="005C10DB">
        <w:rPr>
          <w:rFonts w:ascii="InterFace Typo Light" w:hAnsi="InterFace Typo Light"/>
          <w:bCs/>
        </w:rPr>
        <w:t xml:space="preserve"> agents du Musée (titulaire</w:t>
      </w:r>
      <w:r>
        <w:rPr>
          <w:rFonts w:ascii="InterFace Typo Light" w:hAnsi="InterFace Typo Light"/>
          <w:bCs/>
        </w:rPr>
        <w:t>s, stagiaires, alternants</w:t>
      </w:r>
      <w:r w:rsidRPr="005C10DB">
        <w:rPr>
          <w:rFonts w:ascii="InterFace Typo Light" w:hAnsi="InterFace Typo Light"/>
          <w:bCs/>
        </w:rPr>
        <w:t>),</w:t>
      </w:r>
    </w:p>
    <w:p w14:paraId="722F22FA" w14:textId="446E56D6" w:rsidR="005C10DB" w:rsidRPr="005C10DB" w:rsidRDefault="005C10DB" w:rsidP="00DA7EE6">
      <w:pPr>
        <w:pStyle w:val="Paragraphedeliste"/>
        <w:numPr>
          <w:ilvl w:val="0"/>
          <w:numId w:val="18"/>
        </w:numPr>
        <w:jc w:val="both"/>
        <w:rPr>
          <w:rFonts w:ascii="InterFace Typo Light" w:hAnsi="InterFace Typo Light"/>
          <w:bCs/>
        </w:rPr>
      </w:pPr>
      <w:proofErr w:type="gramStart"/>
      <w:r>
        <w:rPr>
          <w:rFonts w:ascii="InterFace Typo Light" w:hAnsi="InterFace Typo Light"/>
          <w:bCs/>
        </w:rPr>
        <w:t>des</w:t>
      </w:r>
      <w:proofErr w:type="gramEnd"/>
      <w:r>
        <w:rPr>
          <w:rFonts w:ascii="InterFace Typo Light" w:hAnsi="InterFace Typo Light"/>
          <w:bCs/>
        </w:rPr>
        <w:t xml:space="preserve"> prestataires du Musée,</w:t>
      </w:r>
    </w:p>
    <w:p w14:paraId="72F6E6B3" w14:textId="161DB446" w:rsidR="005C10DB" w:rsidRPr="005C10DB" w:rsidRDefault="005C10DB" w:rsidP="00DA7EE6">
      <w:pPr>
        <w:pStyle w:val="Paragraphedeliste"/>
        <w:numPr>
          <w:ilvl w:val="0"/>
          <w:numId w:val="18"/>
        </w:numPr>
        <w:jc w:val="both"/>
        <w:rPr>
          <w:rFonts w:ascii="InterFace Typo Light" w:hAnsi="InterFace Typo Light"/>
          <w:bCs/>
        </w:rPr>
      </w:pPr>
      <w:proofErr w:type="gramStart"/>
      <w:r w:rsidRPr="005C10DB">
        <w:rPr>
          <w:rFonts w:ascii="InterFace Typo Light" w:hAnsi="InterFace Typo Light"/>
          <w:bCs/>
        </w:rPr>
        <w:t>des</w:t>
      </w:r>
      <w:proofErr w:type="gramEnd"/>
      <w:r w:rsidRPr="005C10DB">
        <w:rPr>
          <w:rFonts w:ascii="InterFace Typo Light" w:hAnsi="InterFace Typo Light"/>
          <w:bCs/>
        </w:rPr>
        <w:t xml:space="preserve"> membres de l’Association des Amis du </w:t>
      </w:r>
      <w:proofErr w:type="gramStart"/>
      <w:r w:rsidRPr="005C10DB">
        <w:rPr>
          <w:rFonts w:ascii="InterFace Typo Light" w:hAnsi="InterFace Typo Light"/>
          <w:bCs/>
        </w:rPr>
        <w:t>Musée de l’Air</w:t>
      </w:r>
      <w:proofErr w:type="gramEnd"/>
      <w:r w:rsidRPr="005C10DB">
        <w:rPr>
          <w:rFonts w:ascii="InterFace Typo Light" w:hAnsi="InterFace Typo Light"/>
          <w:bCs/>
        </w:rPr>
        <w:t xml:space="preserve"> (AAMA),</w:t>
      </w:r>
    </w:p>
    <w:p w14:paraId="04FD5B3D" w14:textId="2633809A" w:rsidR="005C10DB" w:rsidRPr="005C10DB" w:rsidRDefault="005C10DB" w:rsidP="00DA7EE6">
      <w:pPr>
        <w:pStyle w:val="Paragraphedeliste"/>
        <w:numPr>
          <w:ilvl w:val="0"/>
          <w:numId w:val="18"/>
        </w:numPr>
        <w:jc w:val="both"/>
        <w:rPr>
          <w:rFonts w:ascii="InterFace Typo Light" w:hAnsi="InterFace Typo Light"/>
          <w:bCs/>
        </w:rPr>
      </w:pPr>
      <w:proofErr w:type="gramStart"/>
      <w:r w:rsidRPr="005C10DB">
        <w:rPr>
          <w:rFonts w:ascii="InterFace Typo Light" w:hAnsi="InterFace Typo Light"/>
          <w:bCs/>
        </w:rPr>
        <w:t>des</w:t>
      </w:r>
      <w:proofErr w:type="gramEnd"/>
      <w:r w:rsidRPr="005C10DB">
        <w:rPr>
          <w:rFonts w:ascii="InterFace Typo Light" w:hAnsi="InterFace Typo Light"/>
          <w:bCs/>
        </w:rPr>
        <w:t xml:space="preserve"> salariés d’entreprises de proximité, selon les modalités convenues entre ces entreprises et le Concessionnaire.</w:t>
      </w:r>
    </w:p>
    <w:p w14:paraId="5C24EA76" w14:textId="77777777" w:rsidR="00785DEE" w:rsidRDefault="005C10DB" w:rsidP="005C10DB">
      <w:pPr>
        <w:jc w:val="both"/>
        <w:rPr>
          <w:rFonts w:ascii="InterFace Typo Light" w:hAnsi="InterFace Typo Light"/>
          <w:bCs/>
          <w:lang w:eastAsia="fr-FR"/>
        </w:rPr>
      </w:pPr>
      <w:r w:rsidRPr="005C10DB">
        <w:rPr>
          <w:rFonts w:ascii="InterFace Typo Light" w:hAnsi="InterFace Typo Light"/>
          <w:bCs/>
          <w:lang w:eastAsia="fr-FR"/>
        </w:rPr>
        <w:t>Ce menu est disponible à consommer sur place ou à emporter</w:t>
      </w:r>
      <w:r w:rsidR="00785DEE">
        <w:rPr>
          <w:rFonts w:ascii="InterFace Typo Light" w:hAnsi="InterFace Typo Light"/>
          <w:bCs/>
          <w:lang w:eastAsia="fr-FR"/>
        </w:rPr>
        <w:t>.</w:t>
      </w:r>
    </w:p>
    <w:p w14:paraId="622F3247" w14:textId="05537D2C" w:rsidR="00061AD2" w:rsidRPr="005C10DB" w:rsidRDefault="00785DEE" w:rsidP="005C10DB">
      <w:pPr>
        <w:jc w:val="both"/>
        <w:rPr>
          <w:rFonts w:ascii="InterFace Typo Light" w:hAnsi="InterFace Typo Light"/>
          <w:bCs/>
          <w:lang w:eastAsia="fr-FR"/>
        </w:rPr>
      </w:pPr>
      <w:r>
        <w:rPr>
          <w:rFonts w:ascii="InterFace Typo Light" w:hAnsi="InterFace Typo Light"/>
          <w:bCs/>
          <w:lang w:eastAsia="fr-FR"/>
        </w:rPr>
        <w:t>Les</w:t>
      </w:r>
      <w:r w:rsidR="00061AD2">
        <w:rPr>
          <w:rFonts w:ascii="InterFace Typo Light" w:hAnsi="InterFace Typo Light"/>
          <w:bCs/>
          <w:lang w:eastAsia="fr-FR"/>
        </w:rPr>
        <w:t xml:space="preserve"> boissons chaudes (café et déclinaisons, </w:t>
      </w:r>
      <w:r w:rsidR="00085AD5">
        <w:rPr>
          <w:rFonts w:ascii="InterFace Typo Light" w:hAnsi="InterFace Typo Light"/>
          <w:bCs/>
          <w:lang w:eastAsia="fr-FR"/>
        </w:rPr>
        <w:t xml:space="preserve">thé, chocolat chaud) sont proposées à un tarif </w:t>
      </w:r>
      <w:r>
        <w:rPr>
          <w:rFonts w:ascii="InterFace Typo Light" w:hAnsi="InterFace Typo Light"/>
          <w:bCs/>
          <w:lang w:eastAsia="fr-FR"/>
        </w:rPr>
        <w:t>privilégié à ces populations.</w:t>
      </w:r>
    </w:p>
    <w:p w14:paraId="3124936C" w14:textId="7878BCBA" w:rsidR="005C10DB" w:rsidRPr="005C10DB" w:rsidRDefault="005C10DB" w:rsidP="005C10DB">
      <w:pPr>
        <w:spacing w:after="0"/>
        <w:jc w:val="both"/>
        <w:rPr>
          <w:rFonts w:ascii="InterFace Typo Light" w:hAnsi="InterFace Typo Light"/>
          <w:b/>
          <w:lang w:eastAsia="fr-FR"/>
        </w:rPr>
      </w:pPr>
      <w:r w:rsidRPr="005C10DB">
        <w:rPr>
          <w:rFonts w:ascii="InterFace Typo Light" w:hAnsi="InterFace Typo Light"/>
          <w:b/>
          <w:lang w:eastAsia="fr-FR"/>
        </w:rPr>
        <w:t xml:space="preserve">Badge nominatif </w:t>
      </w:r>
      <w:r>
        <w:rPr>
          <w:rFonts w:ascii="InterFace Typo Light" w:hAnsi="InterFace Typo Light"/>
          <w:b/>
          <w:lang w:eastAsia="fr-FR"/>
        </w:rPr>
        <w:t xml:space="preserve">- </w:t>
      </w:r>
      <w:r w:rsidRPr="005C10DB">
        <w:rPr>
          <w:rFonts w:ascii="InterFace Typo Light" w:hAnsi="InterFace Typo Light"/>
          <w:b/>
          <w:lang w:eastAsia="fr-FR"/>
        </w:rPr>
        <w:t>Comptabilisation des repas</w:t>
      </w:r>
    </w:p>
    <w:p w14:paraId="63386F8C" w14:textId="77777777" w:rsidR="005C10DB" w:rsidRPr="005C10DB" w:rsidRDefault="005C10DB" w:rsidP="005C10DB">
      <w:pPr>
        <w:spacing w:after="0"/>
        <w:jc w:val="both"/>
        <w:rPr>
          <w:rFonts w:ascii="InterFace Typo Light" w:hAnsi="InterFace Typo Light"/>
          <w:bCs/>
          <w:lang w:eastAsia="fr-FR"/>
        </w:rPr>
      </w:pPr>
      <w:r w:rsidRPr="005C10DB">
        <w:rPr>
          <w:rFonts w:ascii="InterFace Typo Light" w:hAnsi="InterFace Typo Light"/>
          <w:bCs/>
          <w:lang w:eastAsia="fr-FR"/>
        </w:rPr>
        <w:t>Le Concessionnaire fournit à chaque bénéficiaire un badge nominatif (ou tout autre support d’identification dématérialisé) permettant :</w:t>
      </w:r>
    </w:p>
    <w:p w14:paraId="071C3B7C" w14:textId="65112830" w:rsidR="005C10DB" w:rsidRPr="005C10DB" w:rsidRDefault="005C10DB" w:rsidP="00DA7EE6">
      <w:pPr>
        <w:pStyle w:val="Paragraphedeliste"/>
        <w:numPr>
          <w:ilvl w:val="0"/>
          <w:numId w:val="19"/>
        </w:numPr>
        <w:jc w:val="both"/>
        <w:rPr>
          <w:rFonts w:ascii="InterFace Typo Light" w:hAnsi="InterFace Typo Light"/>
          <w:bCs/>
        </w:rPr>
      </w:pPr>
      <w:proofErr w:type="gramStart"/>
      <w:r w:rsidRPr="005C10DB">
        <w:rPr>
          <w:rFonts w:ascii="InterFace Typo Light" w:hAnsi="InterFace Typo Light"/>
          <w:bCs/>
        </w:rPr>
        <w:t>l’enregistrement</w:t>
      </w:r>
      <w:proofErr w:type="gramEnd"/>
      <w:r w:rsidRPr="005C10DB">
        <w:rPr>
          <w:rFonts w:ascii="InterFace Typo Light" w:hAnsi="InterFace Typo Light"/>
          <w:bCs/>
        </w:rPr>
        <w:t xml:space="preserve"> des repas consommés,</w:t>
      </w:r>
    </w:p>
    <w:p w14:paraId="6122AD8E" w14:textId="069F425F" w:rsidR="005C10DB" w:rsidRPr="005C10DB" w:rsidRDefault="005C10DB" w:rsidP="00DA7EE6">
      <w:pPr>
        <w:pStyle w:val="Paragraphedeliste"/>
        <w:numPr>
          <w:ilvl w:val="0"/>
          <w:numId w:val="19"/>
        </w:numPr>
        <w:jc w:val="both"/>
        <w:rPr>
          <w:rFonts w:ascii="InterFace Typo Light" w:hAnsi="InterFace Typo Light"/>
          <w:bCs/>
        </w:rPr>
      </w:pPr>
      <w:proofErr w:type="gramStart"/>
      <w:r w:rsidRPr="005C10DB">
        <w:rPr>
          <w:rFonts w:ascii="InterFace Typo Light" w:hAnsi="InterFace Typo Light"/>
          <w:bCs/>
        </w:rPr>
        <w:t>leur</w:t>
      </w:r>
      <w:proofErr w:type="gramEnd"/>
      <w:r w:rsidRPr="005C10DB">
        <w:rPr>
          <w:rFonts w:ascii="InterFace Typo Light" w:hAnsi="InterFace Typo Light"/>
          <w:bCs/>
        </w:rPr>
        <w:t xml:space="preserve"> règlement,</w:t>
      </w:r>
    </w:p>
    <w:p w14:paraId="0A69128E" w14:textId="44389E6E" w:rsidR="005C10DB" w:rsidRPr="005C10DB" w:rsidRDefault="005C10DB" w:rsidP="00DA7EE6">
      <w:pPr>
        <w:pStyle w:val="Paragraphedeliste"/>
        <w:numPr>
          <w:ilvl w:val="0"/>
          <w:numId w:val="19"/>
        </w:numPr>
        <w:spacing w:after="240"/>
        <w:jc w:val="both"/>
        <w:rPr>
          <w:rFonts w:ascii="InterFace Typo Light" w:hAnsi="InterFace Typo Light"/>
          <w:bCs/>
        </w:rPr>
      </w:pPr>
      <w:proofErr w:type="gramStart"/>
      <w:r w:rsidRPr="005C10DB">
        <w:rPr>
          <w:rFonts w:ascii="InterFace Typo Light" w:hAnsi="InterFace Typo Light"/>
          <w:bCs/>
        </w:rPr>
        <w:t>et</w:t>
      </w:r>
      <w:proofErr w:type="gramEnd"/>
      <w:r w:rsidRPr="005C10DB">
        <w:rPr>
          <w:rFonts w:ascii="InterFace Typo Light" w:hAnsi="InterFace Typo Light"/>
          <w:bCs/>
        </w:rPr>
        <w:t>, le cas échéant, la comptabilisation des repas pris en charge ou subventionnés.</w:t>
      </w:r>
    </w:p>
    <w:p w14:paraId="7BF98FA0" w14:textId="77777777" w:rsidR="005C10DB" w:rsidRPr="005C10DB" w:rsidRDefault="005C10DB" w:rsidP="005C10DB">
      <w:pPr>
        <w:jc w:val="both"/>
        <w:rPr>
          <w:rFonts w:ascii="InterFace Typo Light" w:hAnsi="InterFace Typo Light"/>
          <w:bCs/>
          <w:lang w:eastAsia="fr-FR"/>
        </w:rPr>
      </w:pPr>
      <w:r w:rsidRPr="005C10DB">
        <w:rPr>
          <w:rFonts w:ascii="InterFace Typo Light" w:hAnsi="InterFace Typo Light"/>
          <w:bCs/>
          <w:lang w:eastAsia="fr-FR"/>
        </w:rPr>
        <w:t>Pour les salariés d’entreprises de proximité, les modalités de facturation ou de remise sont définies directement entre l’entreprise concernée et le Concessionnaire, sans intervention du Musée.</w:t>
      </w:r>
    </w:p>
    <w:p w14:paraId="37B32918" w14:textId="54D2584D" w:rsidR="005C10DB" w:rsidRPr="005C10DB" w:rsidRDefault="005C10DB" w:rsidP="005C10DB">
      <w:pPr>
        <w:spacing w:after="0"/>
        <w:jc w:val="both"/>
        <w:rPr>
          <w:rFonts w:ascii="InterFace Typo Light" w:hAnsi="InterFace Typo Light"/>
          <w:b/>
          <w:lang w:eastAsia="fr-FR"/>
        </w:rPr>
      </w:pPr>
      <w:r w:rsidRPr="005C10DB">
        <w:rPr>
          <w:rFonts w:ascii="InterFace Typo Light" w:hAnsi="InterFace Typo Light"/>
          <w:b/>
          <w:lang w:eastAsia="fr-FR"/>
        </w:rPr>
        <w:t xml:space="preserve">Prix du menu </w:t>
      </w:r>
      <w:r w:rsidR="008B6F89">
        <w:rPr>
          <w:rFonts w:ascii="InterFace Typo Light" w:hAnsi="InterFace Typo Light"/>
          <w:b/>
          <w:lang w:eastAsia="fr-FR"/>
        </w:rPr>
        <w:t xml:space="preserve">pour les agents du Musée </w:t>
      </w:r>
      <w:r w:rsidRPr="005C10DB">
        <w:rPr>
          <w:rFonts w:ascii="InterFace Typo Light" w:hAnsi="InterFace Typo Light"/>
          <w:b/>
          <w:lang w:eastAsia="fr-FR"/>
        </w:rPr>
        <w:t xml:space="preserve">et subvention </w:t>
      </w:r>
    </w:p>
    <w:p w14:paraId="6F3C615F" w14:textId="458EEBC3" w:rsidR="005C10DB" w:rsidRPr="005C10DB" w:rsidRDefault="005C10DB" w:rsidP="0028227F">
      <w:pPr>
        <w:spacing w:after="0"/>
        <w:jc w:val="both"/>
        <w:rPr>
          <w:rFonts w:ascii="InterFace Typo Light" w:hAnsi="InterFace Typo Light"/>
          <w:bCs/>
          <w:lang w:eastAsia="fr-FR"/>
        </w:rPr>
      </w:pPr>
      <w:r w:rsidRPr="005C10DB">
        <w:rPr>
          <w:rFonts w:ascii="InterFace Typo Light" w:hAnsi="InterFace Typo Light"/>
          <w:bCs/>
          <w:lang w:eastAsia="fr-FR"/>
        </w:rPr>
        <w:t xml:space="preserve">À ce jour, </w:t>
      </w:r>
      <w:r w:rsidR="008B6F89">
        <w:rPr>
          <w:rFonts w:ascii="InterFace Typo Light" w:hAnsi="InterFace Typo Light"/>
          <w:bCs/>
          <w:lang w:eastAsia="fr-FR"/>
        </w:rPr>
        <w:t xml:space="preserve">pour les agents du Musée, </w:t>
      </w:r>
      <w:r w:rsidRPr="005C10DB">
        <w:rPr>
          <w:rFonts w:ascii="InterFace Typo Light" w:hAnsi="InterFace Typo Light"/>
          <w:bCs/>
          <w:lang w:eastAsia="fr-FR"/>
        </w:rPr>
        <w:t>le prix du menu est fixé à 12,60 € TTC.</w:t>
      </w:r>
    </w:p>
    <w:p w14:paraId="7A7069AD" w14:textId="2B7AC208" w:rsidR="005C10DB" w:rsidRPr="005C10DB" w:rsidRDefault="005C10DB" w:rsidP="0028227F">
      <w:pPr>
        <w:spacing w:after="0"/>
        <w:jc w:val="both"/>
        <w:rPr>
          <w:rFonts w:ascii="InterFace Typo Light" w:hAnsi="InterFace Typo Light"/>
          <w:bCs/>
          <w:lang w:eastAsia="fr-FR"/>
        </w:rPr>
      </w:pPr>
      <w:r w:rsidRPr="005C10DB">
        <w:rPr>
          <w:rFonts w:ascii="InterFace Typo Light" w:hAnsi="InterFace Typo Light"/>
          <w:bCs/>
          <w:lang w:eastAsia="fr-FR"/>
        </w:rPr>
        <w:t>Le Musée subventionne ce menu uniquement pour ses agents (titulaire</w:t>
      </w:r>
      <w:r>
        <w:rPr>
          <w:rFonts w:ascii="InterFace Typo Light" w:hAnsi="InterFace Typo Light"/>
          <w:bCs/>
          <w:lang w:eastAsia="fr-FR"/>
        </w:rPr>
        <w:t>s, stagiaires, alternants</w:t>
      </w:r>
      <w:r w:rsidRPr="005C10DB">
        <w:rPr>
          <w:rFonts w:ascii="InterFace Typo Light" w:hAnsi="InterFace Typo Light"/>
          <w:bCs/>
          <w:lang w:eastAsia="fr-FR"/>
        </w:rPr>
        <w:t>), à hauteur de 8,40 € TTC par repas, dans la limite d’un repas par jour et par personne.</w:t>
      </w:r>
    </w:p>
    <w:p w14:paraId="45930EE7" w14:textId="77777777" w:rsidR="005C10DB" w:rsidRDefault="005C10DB" w:rsidP="005C10DB">
      <w:pPr>
        <w:jc w:val="both"/>
        <w:rPr>
          <w:rFonts w:ascii="InterFace Typo Light" w:hAnsi="InterFace Typo Light"/>
          <w:bCs/>
          <w:lang w:eastAsia="fr-FR"/>
        </w:rPr>
      </w:pPr>
      <w:r w:rsidRPr="005C10DB">
        <w:rPr>
          <w:rFonts w:ascii="InterFace Typo Light" w:hAnsi="InterFace Typo Light"/>
          <w:bCs/>
          <w:lang w:eastAsia="fr-FR"/>
        </w:rPr>
        <w:t>Les agents du Musée règlent directement au Concessionnaire la part restant à leur charge, soit 4,20 € TTC.</w:t>
      </w:r>
    </w:p>
    <w:p w14:paraId="35AF93E7" w14:textId="77777777" w:rsidR="005C10DB" w:rsidRPr="005C10DB" w:rsidRDefault="005C10DB" w:rsidP="005C10DB">
      <w:pPr>
        <w:jc w:val="both"/>
        <w:rPr>
          <w:rFonts w:ascii="InterFace Typo Light" w:hAnsi="InterFace Typo Light"/>
          <w:bCs/>
          <w:lang w:eastAsia="fr-FR"/>
        </w:rPr>
      </w:pPr>
      <w:r w:rsidRPr="005C10DB">
        <w:rPr>
          <w:rFonts w:ascii="InterFace Typo Light" w:hAnsi="InterFace Typo Light"/>
          <w:bCs/>
          <w:lang w:eastAsia="fr-FR"/>
        </w:rPr>
        <w:t>Les prestataires et les membres de l’AAMA ne bénéficient d’aucune subvention du Musée.</w:t>
      </w:r>
    </w:p>
    <w:p w14:paraId="2BC9D28C" w14:textId="77777777" w:rsidR="005C10DB" w:rsidRPr="005C10DB" w:rsidRDefault="005C10DB" w:rsidP="0028227F">
      <w:pPr>
        <w:spacing w:after="0"/>
        <w:jc w:val="both"/>
        <w:rPr>
          <w:rFonts w:ascii="InterFace Typo Light" w:hAnsi="InterFace Typo Light"/>
          <w:bCs/>
          <w:lang w:eastAsia="fr-FR"/>
        </w:rPr>
      </w:pPr>
      <w:r w:rsidRPr="005C10DB">
        <w:rPr>
          <w:rFonts w:ascii="InterFace Typo Light" w:hAnsi="InterFace Typo Light"/>
          <w:bCs/>
          <w:lang w:eastAsia="fr-FR"/>
        </w:rPr>
        <w:t>Les salariés d’entreprises de proximité acquittent le prix du menu selon :</w:t>
      </w:r>
    </w:p>
    <w:p w14:paraId="789EFF3A" w14:textId="5B7B761F" w:rsidR="005C10DB" w:rsidRPr="0028227F" w:rsidRDefault="005C10DB" w:rsidP="00DA7EE6">
      <w:pPr>
        <w:pStyle w:val="Paragraphedeliste"/>
        <w:numPr>
          <w:ilvl w:val="0"/>
          <w:numId w:val="20"/>
        </w:numPr>
        <w:jc w:val="both"/>
        <w:rPr>
          <w:rFonts w:ascii="InterFace Typo Light" w:hAnsi="InterFace Typo Light"/>
          <w:bCs/>
        </w:rPr>
      </w:pPr>
      <w:proofErr w:type="gramStart"/>
      <w:r w:rsidRPr="0028227F">
        <w:rPr>
          <w:rFonts w:ascii="InterFace Typo Light" w:hAnsi="InterFace Typo Light"/>
          <w:bCs/>
        </w:rPr>
        <w:t>un</w:t>
      </w:r>
      <w:proofErr w:type="gramEnd"/>
      <w:r w:rsidRPr="0028227F">
        <w:rPr>
          <w:rFonts w:ascii="InterFace Typo Light" w:hAnsi="InterFace Typo Light"/>
          <w:bCs/>
        </w:rPr>
        <w:t xml:space="preserve"> paiement direct,</w:t>
      </w:r>
    </w:p>
    <w:p w14:paraId="06B24105" w14:textId="02CBA80D" w:rsidR="005C10DB" w:rsidRPr="0028227F" w:rsidRDefault="005C10DB" w:rsidP="00DA7EE6">
      <w:pPr>
        <w:pStyle w:val="Paragraphedeliste"/>
        <w:numPr>
          <w:ilvl w:val="0"/>
          <w:numId w:val="20"/>
        </w:numPr>
        <w:jc w:val="both"/>
        <w:rPr>
          <w:rFonts w:ascii="InterFace Typo Light" w:hAnsi="InterFace Typo Light"/>
          <w:bCs/>
        </w:rPr>
      </w:pPr>
      <w:proofErr w:type="gramStart"/>
      <w:r w:rsidRPr="0028227F">
        <w:rPr>
          <w:rFonts w:ascii="InterFace Typo Light" w:hAnsi="InterFace Typo Light"/>
          <w:bCs/>
        </w:rPr>
        <w:t>ou</w:t>
      </w:r>
      <w:proofErr w:type="gramEnd"/>
      <w:r w:rsidRPr="0028227F">
        <w:rPr>
          <w:rFonts w:ascii="InterFace Typo Light" w:hAnsi="InterFace Typo Light"/>
          <w:bCs/>
        </w:rPr>
        <w:t xml:space="preserve"> une participation de leur employeur,</w:t>
      </w:r>
    </w:p>
    <w:p w14:paraId="7F75147C" w14:textId="790BCF42" w:rsidR="005C10DB" w:rsidRPr="0028227F" w:rsidRDefault="005C10DB" w:rsidP="00DA7EE6">
      <w:pPr>
        <w:pStyle w:val="Paragraphedeliste"/>
        <w:numPr>
          <w:ilvl w:val="0"/>
          <w:numId w:val="20"/>
        </w:numPr>
        <w:jc w:val="both"/>
        <w:rPr>
          <w:rFonts w:ascii="InterFace Typo Light" w:hAnsi="InterFace Typo Light"/>
          <w:bCs/>
        </w:rPr>
      </w:pPr>
      <w:proofErr w:type="gramStart"/>
      <w:r w:rsidRPr="0028227F">
        <w:rPr>
          <w:rFonts w:ascii="InterFace Typo Light" w:hAnsi="InterFace Typo Light"/>
          <w:bCs/>
        </w:rPr>
        <w:t>selon</w:t>
      </w:r>
      <w:proofErr w:type="gramEnd"/>
      <w:r w:rsidRPr="0028227F">
        <w:rPr>
          <w:rFonts w:ascii="InterFace Typo Light" w:hAnsi="InterFace Typo Light"/>
          <w:bCs/>
        </w:rPr>
        <w:t xml:space="preserve"> les modalités définies contractuellement entre chaque entreprise et le Concessionnaire.</w:t>
      </w:r>
    </w:p>
    <w:p w14:paraId="499FD7AD" w14:textId="77777777" w:rsidR="005C10DB" w:rsidRPr="005C10DB" w:rsidRDefault="005C10DB" w:rsidP="005C10DB">
      <w:pPr>
        <w:jc w:val="both"/>
        <w:rPr>
          <w:rFonts w:ascii="InterFace Typo Light" w:hAnsi="InterFace Typo Light"/>
          <w:bCs/>
          <w:lang w:eastAsia="fr-FR"/>
        </w:rPr>
      </w:pPr>
      <w:r w:rsidRPr="005C10DB">
        <w:rPr>
          <w:rFonts w:ascii="InterFace Typo Light" w:hAnsi="InterFace Typo Light"/>
          <w:bCs/>
          <w:lang w:eastAsia="fr-FR"/>
        </w:rPr>
        <w:t>Aucune subvention du Musée n’est applicable à ces bénéficiaires.</w:t>
      </w:r>
    </w:p>
    <w:p w14:paraId="72B97029" w14:textId="77777777" w:rsidR="005C10DB" w:rsidRPr="0028227F" w:rsidRDefault="005C10DB" w:rsidP="0028227F">
      <w:pPr>
        <w:spacing w:after="0"/>
        <w:jc w:val="both"/>
        <w:rPr>
          <w:rFonts w:ascii="InterFace Typo Light" w:hAnsi="InterFace Typo Light"/>
          <w:b/>
          <w:lang w:eastAsia="fr-FR"/>
        </w:rPr>
      </w:pPr>
      <w:r w:rsidRPr="0028227F">
        <w:rPr>
          <w:rFonts w:ascii="InterFace Typo Light" w:hAnsi="InterFace Typo Light"/>
          <w:b/>
          <w:lang w:eastAsia="fr-FR"/>
        </w:rPr>
        <w:t>Facturation</w:t>
      </w:r>
    </w:p>
    <w:p w14:paraId="4F10B95F" w14:textId="77777777" w:rsidR="005C10DB" w:rsidRPr="0028227F" w:rsidRDefault="005C10DB" w:rsidP="0028227F">
      <w:pPr>
        <w:spacing w:after="0"/>
        <w:jc w:val="both"/>
        <w:rPr>
          <w:rFonts w:ascii="InterFace Typo Light" w:hAnsi="InterFace Typo Light"/>
          <w:bCs/>
        </w:rPr>
      </w:pPr>
      <w:r w:rsidRPr="0028227F">
        <w:rPr>
          <w:rFonts w:ascii="InterFace Typo Light" w:hAnsi="InterFace Typo Light"/>
          <w:bCs/>
        </w:rPr>
        <w:t>À l’issue de chaque mois, le Concessionnaire facture au Musée :</w:t>
      </w:r>
    </w:p>
    <w:p w14:paraId="4FA461AE" w14:textId="198B171D" w:rsidR="005C10DB" w:rsidRPr="0028227F" w:rsidRDefault="005C10DB" w:rsidP="00DA7EE6">
      <w:pPr>
        <w:pStyle w:val="Paragraphedeliste"/>
        <w:numPr>
          <w:ilvl w:val="0"/>
          <w:numId w:val="21"/>
        </w:numPr>
        <w:jc w:val="both"/>
        <w:rPr>
          <w:rFonts w:ascii="InterFace Typo Light" w:hAnsi="InterFace Typo Light"/>
          <w:bCs/>
        </w:rPr>
      </w:pPr>
      <w:proofErr w:type="gramStart"/>
      <w:r w:rsidRPr="0028227F">
        <w:rPr>
          <w:rFonts w:ascii="InterFace Typo Light" w:hAnsi="InterFace Typo Light"/>
          <w:bCs/>
        </w:rPr>
        <w:t>uniquement</w:t>
      </w:r>
      <w:proofErr w:type="gramEnd"/>
      <w:r w:rsidRPr="0028227F">
        <w:rPr>
          <w:rFonts w:ascii="InterFace Typo Light" w:hAnsi="InterFace Typo Light"/>
          <w:bCs/>
        </w:rPr>
        <w:t xml:space="preserve"> la part subventionnée par le Musée,</w:t>
      </w:r>
    </w:p>
    <w:p w14:paraId="704426D3" w14:textId="2A04664D" w:rsidR="005C10DB" w:rsidRPr="0028227F" w:rsidRDefault="005C10DB" w:rsidP="00DA7EE6">
      <w:pPr>
        <w:pStyle w:val="Paragraphedeliste"/>
        <w:numPr>
          <w:ilvl w:val="0"/>
          <w:numId w:val="21"/>
        </w:numPr>
        <w:spacing w:after="240"/>
        <w:jc w:val="both"/>
        <w:rPr>
          <w:rFonts w:ascii="InterFace Typo Light" w:hAnsi="InterFace Typo Light"/>
          <w:bCs/>
        </w:rPr>
      </w:pPr>
      <w:proofErr w:type="gramStart"/>
      <w:r w:rsidRPr="0028227F">
        <w:rPr>
          <w:rFonts w:ascii="InterFace Typo Light" w:hAnsi="InterFace Typo Light"/>
          <w:bCs/>
        </w:rPr>
        <w:t>sur</w:t>
      </w:r>
      <w:proofErr w:type="gramEnd"/>
      <w:r w:rsidRPr="0028227F">
        <w:rPr>
          <w:rFonts w:ascii="InterFace Typo Light" w:hAnsi="InterFace Typo Light"/>
          <w:bCs/>
        </w:rPr>
        <w:t xml:space="preserve"> la base du nombre de repas consommés par les agents du Musée et enregistrés via le système de badge.</w:t>
      </w:r>
    </w:p>
    <w:p w14:paraId="22E8682D" w14:textId="2A77A58E" w:rsidR="005C10DB" w:rsidRPr="005C10DB" w:rsidRDefault="29C88367" w:rsidP="4FD8A0BB">
      <w:pPr>
        <w:spacing w:after="240"/>
        <w:jc w:val="both"/>
      </w:pPr>
      <w:r w:rsidRPr="55459598">
        <w:rPr>
          <w:rFonts w:ascii="InterFace Typo Light" w:hAnsi="InterFace Typo Light"/>
        </w:rPr>
        <w:t xml:space="preserve">Pour les factures applicables aux musées, elles sont transmises via le portail </w:t>
      </w:r>
      <w:r w:rsidR="425FCFF8" w:rsidRPr="55459598">
        <w:rPr>
          <w:rFonts w:ascii="InterFace Typo Light" w:hAnsi="InterFace Typo Light"/>
        </w:rPr>
        <w:t>C</w:t>
      </w:r>
      <w:r w:rsidRPr="55459598">
        <w:rPr>
          <w:rFonts w:ascii="InterFace Typo Light" w:hAnsi="InterFace Typo Light"/>
        </w:rPr>
        <w:t>horus</w:t>
      </w:r>
      <w:r w:rsidR="5323BE21" w:rsidRPr="55459598">
        <w:rPr>
          <w:rFonts w:ascii="InterFace Typo Light" w:hAnsi="InterFace Typo Light"/>
        </w:rPr>
        <w:t>-pro</w:t>
      </w:r>
      <w:r w:rsidRPr="55459598">
        <w:rPr>
          <w:rFonts w:ascii="InterFace Typo Light" w:hAnsi="InterFace Typo Light"/>
        </w:rPr>
        <w:t>.</w:t>
      </w:r>
      <w:r w:rsidRPr="55459598">
        <w:rPr>
          <w:rFonts w:ascii="InterFace Typo Light" w:hAnsi="InterFace Typo Light"/>
          <w:lang w:eastAsia="fr-FR"/>
        </w:rPr>
        <w:t xml:space="preserve"> </w:t>
      </w:r>
    </w:p>
    <w:p w14:paraId="01926BF6" w14:textId="42AD5B1B" w:rsidR="005C10DB" w:rsidRPr="005C10DB" w:rsidRDefault="005C10DB" w:rsidP="005C10DB">
      <w:pPr>
        <w:jc w:val="both"/>
        <w:rPr>
          <w:rFonts w:ascii="InterFace Typo Light" w:hAnsi="InterFace Typo Light"/>
          <w:bCs/>
          <w:lang w:eastAsia="fr-FR"/>
        </w:rPr>
      </w:pPr>
      <w:r w:rsidRPr="005C10DB">
        <w:rPr>
          <w:rFonts w:ascii="InterFace Typo Light" w:hAnsi="InterFace Typo Light"/>
          <w:bCs/>
          <w:lang w:eastAsia="fr-FR"/>
        </w:rPr>
        <w:t>Les facturations applicables aux entreprises de proximité sont établies directement entre elles et le Concessionnaire.</w:t>
      </w:r>
    </w:p>
    <w:p w14:paraId="7BA64D40" w14:textId="77777777" w:rsidR="005C10DB" w:rsidRPr="0028227F" w:rsidRDefault="005C10DB" w:rsidP="0028227F">
      <w:pPr>
        <w:spacing w:after="0"/>
        <w:jc w:val="both"/>
        <w:rPr>
          <w:rFonts w:ascii="InterFace Typo Light" w:hAnsi="InterFace Typo Light"/>
          <w:b/>
          <w:lang w:eastAsia="fr-FR"/>
        </w:rPr>
      </w:pPr>
      <w:r w:rsidRPr="0028227F">
        <w:rPr>
          <w:rFonts w:ascii="InterFace Typo Light" w:hAnsi="InterFace Typo Light"/>
          <w:b/>
          <w:lang w:eastAsia="fr-FR"/>
        </w:rPr>
        <w:t>Exclusion du calcul de la redevance</w:t>
      </w:r>
    </w:p>
    <w:p w14:paraId="3FB378C8" w14:textId="1179D315" w:rsidR="005C10DB" w:rsidRPr="0028227F" w:rsidRDefault="005C10DB" w:rsidP="005C10DB">
      <w:pPr>
        <w:jc w:val="both"/>
        <w:rPr>
          <w:rFonts w:ascii="InterFace Typo Light" w:hAnsi="InterFace Typo Light"/>
          <w:bCs/>
        </w:rPr>
      </w:pPr>
      <w:r w:rsidRPr="0028227F">
        <w:rPr>
          <w:rFonts w:ascii="InterFace Typo Light" w:hAnsi="InterFace Typo Light"/>
          <w:bCs/>
        </w:rPr>
        <w:t xml:space="preserve">Le chiffre d’affaires généré par la vente de ce menu, </w:t>
      </w:r>
      <w:r w:rsidR="0028227F">
        <w:rPr>
          <w:rFonts w:ascii="InterFace Typo Light" w:hAnsi="InterFace Typo Light"/>
          <w:bCs/>
        </w:rPr>
        <w:t xml:space="preserve">aux agents du Musée exclusivement, </w:t>
      </w:r>
      <w:r w:rsidRPr="005C10DB">
        <w:rPr>
          <w:rFonts w:ascii="InterFace Typo Light" w:hAnsi="InterFace Typo Light"/>
          <w:bCs/>
          <w:lang w:eastAsia="fr-FR"/>
        </w:rPr>
        <w:t>est exclu du calcul de la redevance due par le Concessionnaire au Musée.</w:t>
      </w:r>
    </w:p>
    <w:p w14:paraId="123F1E6C" w14:textId="6F4EDE4F" w:rsidR="00BE68DE" w:rsidRDefault="00BE68DE" w:rsidP="005C10DB">
      <w:pPr>
        <w:pStyle w:val="Titre2"/>
        <w:rPr>
          <w:lang w:eastAsia="fr-FR"/>
        </w:rPr>
      </w:pPr>
      <w:bookmarkStart w:id="16" w:name="_Toc240549397"/>
      <w:r>
        <w:rPr>
          <w:lang w:eastAsia="fr-FR"/>
        </w:rPr>
        <w:lastRenderedPageBreak/>
        <w:t>2.4. Prestations attendues concernant les animations culturelles événementielles</w:t>
      </w:r>
      <w:bookmarkEnd w:id="16"/>
      <w:r>
        <w:rPr>
          <w:lang w:eastAsia="fr-FR"/>
        </w:rPr>
        <w:t xml:space="preserve"> </w:t>
      </w:r>
    </w:p>
    <w:p w14:paraId="1A7ED527"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Musée propose régulièrement dans l’année des collaborations au Concessionnaire en matière de programmation d’animations culturelles évènementielles (Nuit des étoiles, Nuit des musées…). Le Musée informe le Concessionnaire au plus tard deux (2) mois avant ces animations. </w:t>
      </w:r>
    </w:p>
    <w:p w14:paraId="0EC3F5D3"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propose une description de l’offre de restauration associée à l’animation en question dans le mois suivant la notification de l’animation par le Musée. Cette offre de restauration peut reprendre les éléments de l’offre régulière du Concessionnaire ou bien être adaptée à sa guise pour être mise en cohérence avec l’animation en question. </w:t>
      </w:r>
    </w:p>
    <w:p w14:paraId="0EBA67C6" w14:textId="7AB6D13A" w:rsidR="00BE68DE" w:rsidRDefault="00BE68DE" w:rsidP="00820FB2">
      <w:pPr>
        <w:autoSpaceDE w:val="0"/>
        <w:autoSpaceDN w:val="0"/>
        <w:adjustRightInd w:val="0"/>
        <w:jc w:val="both"/>
        <w:rPr>
          <w:rFonts w:ascii="InterFace Typo Light" w:hAnsi="InterFace Typo Light" w:cs="Times-Roman"/>
          <w:lang w:eastAsia="fr-FR"/>
        </w:rPr>
      </w:pPr>
      <w:r w:rsidRPr="006E4F65">
        <w:rPr>
          <w:rFonts w:ascii="InterFace Typo Light" w:hAnsi="InterFace Typo Light" w:cs="Times-Roman"/>
          <w:lang w:eastAsia="fr-FR"/>
        </w:rPr>
        <w:t>Sans observation de la part du Musée dans les dix (10) jours suivant la remise de la description sus-évoquée, cette dernière est réputée acceptée par le Musée</w:t>
      </w:r>
      <w:r w:rsidR="00820FB2">
        <w:rPr>
          <w:rFonts w:ascii="InterFace Typo Light" w:hAnsi="InterFace Typo Light" w:cs="Times-Roman"/>
          <w:lang w:eastAsia="fr-FR"/>
        </w:rPr>
        <w:t>.</w:t>
      </w:r>
    </w:p>
    <w:p w14:paraId="46C39DFB" w14:textId="77777777" w:rsidR="00820FB2" w:rsidRPr="00820FB2" w:rsidRDefault="00820FB2" w:rsidP="00820FB2">
      <w:pPr>
        <w:autoSpaceDE w:val="0"/>
        <w:autoSpaceDN w:val="0"/>
        <w:adjustRightInd w:val="0"/>
        <w:spacing w:after="0"/>
        <w:jc w:val="both"/>
        <w:rPr>
          <w:rFonts w:ascii="InterFace Typo Light" w:hAnsi="InterFace Typo Light" w:cs="Times-Roman"/>
          <w:lang w:eastAsia="fr-FR"/>
        </w:rPr>
      </w:pPr>
      <w:r w:rsidRPr="00820FB2">
        <w:rPr>
          <w:rFonts w:ascii="InterFace Typo Light" w:hAnsi="InterFace Typo Light" w:cs="Times-Roman"/>
          <w:lang w:eastAsia="fr-FR"/>
        </w:rPr>
        <w:t>Le prix des prestations associées à ces animations est acquitté soit :</w:t>
      </w:r>
    </w:p>
    <w:p w14:paraId="678C7F4F" w14:textId="77777777" w:rsidR="00820FB2" w:rsidRDefault="00820FB2" w:rsidP="00DA7EE6">
      <w:pPr>
        <w:pStyle w:val="Paragraphedeliste"/>
        <w:numPr>
          <w:ilvl w:val="0"/>
          <w:numId w:val="21"/>
        </w:numPr>
        <w:autoSpaceDE w:val="0"/>
        <w:autoSpaceDN w:val="0"/>
        <w:adjustRightInd w:val="0"/>
        <w:jc w:val="both"/>
        <w:rPr>
          <w:rFonts w:ascii="InterFace Typo Light" w:hAnsi="InterFace Typo Light" w:cs="Times-Roman"/>
        </w:rPr>
      </w:pPr>
      <w:proofErr w:type="gramStart"/>
      <w:r w:rsidRPr="00820FB2">
        <w:rPr>
          <w:rFonts w:ascii="InterFace Typo Light" w:hAnsi="InterFace Typo Light" w:cs="Times-Roman"/>
        </w:rPr>
        <w:t>directement</w:t>
      </w:r>
      <w:proofErr w:type="gramEnd"/>
      <w:r w:rsidRPr="00820FB2">
        <w:rPr>
          <w:rFonts w:ascii="InterFace Typo Light" w:hAnsi="InterFace Typo Light" w:cs="Times-Roman"/>
        </w:rPr>
        <w:t xml:space="preserve"> par les publics, selon les modalités définies par le Concessionnaire,</w:t>
      </w:r>
    </w:p>
    <w:p w14:paraId="4873F490" w14:textId="24B5A520" w:rsidR="00820FB2" w:rsidRDefault="00820FB2" w:rsidP="00DA7EE6">
      <w:pPr>
        <w:pStyle w:val="Paragraphedeliste"/>
        <w:numPr>
          <w:ilvl w:val="0"/>
          <w:numId w:val="21"/>
        </w:numPr>
        <w:autoSpaceDE w:val="0"/>
        <w:autoSpaceDN w:val="0"/>
        <w:adjustRightInd w:val="0"/>
        <w:spacing w:after="240"/>
        <w:jc w:val="both"/>
        <w:rPr>
          <w:rFonts w:ascii="InterFace Typo Light" w:hAnsi="InterFace Typo Light" w:cs="Times-Roman"/>
        </w:rPr>
      </w:pPr>
      <w:proofErr w:type="gramStart"/>
      <w:r w:rsidRPr="00820FB2">
        <w:rPr>
          <w:rFonts w:ascii="InterFace Typo Light" w:hAnsi="InterFace Typo Light" w:cs="Times-Roman"/>
        </w:rPr>
        <w:t>soit</w:t>
      </w:r>
      <w:proofErr w:type="gramEnd"/>
      <w:r w:rsidRPr="00820FB2">
        <w:rPr>
          <w:rFonts w:ascii="InterFace Typo Light" w:hAnsi="InterFace Typo Light" w:cs="Times-Roman"/>
        </w:rPr>
        <w:t xml:space="preserve"> par le Musée, qui peut le cas échéant refacturer ces prestations à ses publics, selon les modalités opérationnelles qu’il détermine.</w:t>
      </w:r>
    </w:p>
    <w:p w14:paraId="30DEAC2E" w14:textId="7F82CD2B" w:rsidR="008F59C1" w:rsidRDefault="00694111" w:rsidP="00694111">
      <w:pPr>
        <w:autoSpaceDE w:val="0"/>
        <w:autoSpaceDN w:val="0"/>
        <w:adjustRightInd w:val="0"/>
        <w:spacing w:after="0"/>
        <w:jc w:val="both"/>
        <w:rPr>
          <w:rFonts w:ascii="InterFace Typo Light" w:hAnsi="InterFace Typo Light" w:cs="Times-Roman"/>
        </w:rPr>
      </w:pPr>
      <w:r>
        <w:rPr>
          <w:rFonts w:ascii="InterFace Typo Light" w:hAnsi="InterFace Typo Light" w:cs="Times-Roman"/>
        </w:rPr>
        <w:t xml:space="preserve">Le Concessionnaire en charge actuellement de la concession propose : </w:t>
      </w:r>
    </w:p>
    <w:p w14:paraId="27D41A16" w14:textId="205F07AA" w:rsidR="00694111" w:rsidRPr="00694111" w:rsidRDefault="00694111" w:rsidP="00DA7EE6">
      <w:pPr>
        <w:pStyle w:val="Paragraphedeliste"/>
        <w:numPr>
          <w:ilvl w:val="0"/>
          <w:numId w:val="23"/>
        </w:numPr>
        <w:autoSpaceDE w:val="0"/>
        <w:autoSpaceDN w:val="0"/>
        <w:adjustRightInd w:val="0"/>
        <w:jc w:val="both"/>
        <w:rPr>
          <w:rFonts w:ascii="InterFace Typo Light" w:hAnsi="InterFace Typo Light" w:cs="Times-Roman"/>
        </w:rPr>
      </w:pPr>
      <w:proofErr w:type="gramStart"/>
      <w:r w:rsidRPr="00694111">
        <w:rPr>
          <w:rFonts w:ascii="InterFace Typo Light" w:hAnsi="InterFace Typo Light" w:cs="Times-Roman"/>
        </w:rPr>
        <w:t>un</w:t>
      </w:r>
      <w:proofErr w:type="gramEnd"/>
      <w:r w:rsidRPr="00694111">
        <w:rPr>
          <w:rFonts w:ascii="InterFace Typo Light" w:hAnsi="InterFace Typo Light" w:cs="Times-Roman"/>
        </w:rPr>
        <w:t xml:space="preserve"> stand de snacking déporté sur le site des ateliers d’entretien et de restauration et des réserves de Dugny pour les Journées Européennes du Patrimoine,</w:t>
      </w:r>
    </w:p>
    <w:p w14:paraId="43087D3D" w14:textId="06D7E775" w:rsidR="00694111" w:rsidRPr="00694111" w:rsidRDefault="00694111" w:rsidP="00DA7EE6">
      <w:pPr>
        <w:pStyle w:val="Paragraphedeliste"/>
        <w:numPr>
          <w:ilvl w:val="0"/>
          <w:numId w:val="23"/>
        </w:numPr>
        <w:autoSpaceDE w:val="0"/>
        <w:autoSpaceDN w:val="0"/>
        <w:adjustRightInd w:val="0"/>
        <w:jc w:val="both"/>
        <w:rPr>
          <w:rFonts w:ascii="InterFace Typo Light" w:hAnsi="InterFace Typo Light" w:cs="Times-Roman"/>
        </w:rPr>
      </w:pPr>
      <w:proofErr w:type="gramStart"/>
      <w:r w:rsidRPr="00694111">
        <w:rPr>
          <w:rFonts w:ascii="InterFace Typo Light" w:hAnsi="InterFace Typo Light" w:cs="Times-Roman"/>
        </w:rPr>
        <w:t>un</w:t>
      </w:r>
      <w:proofErr w:type="gramEnd"/>
      <w:r w:rsidRPr="00694111">
        <w:rPr>
          <w:rFonts w:ascii="InterFace Typo Light" w:hAnsi="InterFace Typo Light" w:cs="Times-Roman"/>
        </w:rPr>
        <w:t xml:space="preserve"> stand de snacking déporté devant le Hall des Prototypes pour le Salon des Formations et des Métiers de l’Aéronautique.</w:t>
      </w:r>
    </w:p>
    <w:p w14:paraId="202BD708" w14:textId="77777777" w:rsidR="00BE68DE" w:rsidRPr="00DC010C" w:rsidRDefault="00BE68DE" w:rsidP="00BE68DE">
      <w:pPr>
        <w:pStyle w:val="Titre2"/>
        <w:rPr>
          <w:lang w:eastAsia="fr-FR"/>
        </w:rPr>
      </w:pPr>
      <w:bookmarkStart w:id="17" w:name="_Toc240549398"/>
      <w:r>
        <w:rPr>
          <w:lang w:eastAsia="fr-FR"/>
        </w:rPr>
        <w:t xml:space="preserve">2.5. </w:t>
      </w:r>
      <w:r w:rsidRPr="00DC010C">
        <w:rPr>
          <w:lang w:eastAsia="fr-FR"/>
        </w:rPr>
        <w:t xml:space="preserve">Prestations attendues </w:t>
      </w:r>
      <w:r>
        <w:rPr>
          <w:lang w:eastAsia="fr-FR"/>
        </w:rPr>
        <w:t>concernant les activités annexes de traiteur</w:t>
      </w:r>
      <w:bookmarkEnd w:id="17"/>
    </w:p>
    <w:p w14:paraId="4CE523A9" w14:textId="2365A2D3" w:rsidR="00BE68DE" w:rsidRPr="00806722" w:rsidRDefault="00BE68DE" w:rsidP="00686087">
      <w:pPr>
        <w:spacing w:after="0"/>
        <w:jc w:val="both"/>
        <w:rPr>
          <w:rFonts w:ascii="InterFace Typo Light" w:hAnsi="InterFace Typo Light"/>
          <w:lang w:eastAsia="fr-FR"/>
        </w:rPr>
      </w:pPr>
      <w:r w:rsidRPr="00806722">
        <w:rPr>
          <w:rFonts w:ascii="InterFace Typo Light" w:hAnsi="InterFace Typo Light"/>
          <w:lang w:eastAsia="fr-FR"/>
        </w:rPr>
        <w:t xml:space="preserve">Le </w:t>
      </w:r>
      <w:r>
        <w:rPr>
          <w:rFonts w:ascii="InterFace Typo Light" w:hAnsi="InterFace Typo Light"/>
          <w:lang w:eastAsia="fr-FR"/>
        </w:rPr>
        <w:t>Concessionnaire</w:t>
      </w:r>
      <w:r w:rsidRPr="00806722">
        <w:rPr>
          <w:rFonts w:ascii="InterFace Typo Light" w:hAnsi="InterFace Typo Light"/>
          <w:lang w:eastAsia="fr-FR"/>
        </w:rPr>
        <w:t xml:space="preserve"> </w:t>
      </w:r>
      <w:r w:rsidR="009A5AC2">
        <w:rPr>
          <w:rFonts w:ascii="InterFace Typo Light" w:hAnsi="InterFace Typo Light"/>
          <w:lang w:eastAsia="fr-FR"/>
        </w:rPr>
        <w:t>propose</w:t>
      </w:r>
      <w:r w:rsidRPr="00806722">
        <w:rPr>
          <w:rFonts w:ascii="InterFace Typo Light" w:hAnsi="InterFace Typo Light"/>
          <w:lang w:eastAsia="fr-FR"/>
        </w:rPr>
        <w:t xml:space="preserve"> des prestations annexes de traiteur en dehors des espaces concédés qui lui sont commandées par </w:t>
      </w:r>
      <w:r>
        <w:rPr>
          <w:rFonts w:ascii="InterFace Typo Light" w:hAnsi="InterFace Typo Light"/>
          <w:lang w:eastAsia="fr-FR"/>
        </w:rPr>
        <w:t>le musée de l’Air et de l’Espace</w:t>
      </w:r>
      <w:r w:rsidRPr="00806722">
        <w:rPr>
          <w:rFonts w:ascii="InterFace Typo Light" w:hAnsi="InterFace Typo Light"/>
          <w:lang w:eastAsia="fr-FR"/>
        </w:rPr>
        <w:t xml:space="preserve"> ou par ses clients pour répondre aux besoins :</w:t>
      </w:r>
    </w:p>
    <w:p w14:paraId="0D95F31C" w14:textId="77777777" w:rsidR="00BE68DE" w:rsidRPr="00244C40" w:rsidRDefault="00BE68DE" w:rsidP="00DA7EE6">
      <w:pPr>
        <w:numPr>
          <w:ilvl w:val="0"/>
          <w:numId w:val="22"/>
        </w:numPr>
        <w:spacing w:after="0"/>
        <w:jc w:val="both"/>
        <w:rPr>
          <w:rFonts w:ascii="InterFace Typo Light" w:hAnsi="InterFace Typo Light"/>
          <w:lang w:eastAsia="fr-FR"/>
        </w:rPr>
      </w:pPr>
      <w:proofErr w:type="gramStart"/>
      <w:r>
        <w:rPr>
          <w:rFonts w:ascii="InterFace Typo Light" w:hAnsi="InterFace Typo Light"/>
          <w:lang w:eastAsia="fr-FR"/>
        </w:rPr>
        <w:t>du</w:t>
      </w:r>
      <w:proofErr w:type="gramEnd"/>
      <w:r>
        <w:rPr>
          <w:rFonts w:ascii="InterFace Typo Light" w:hAnsi="InterFace Typo Light"/>
          <w:lang w:eastAsia="fr-FR"/>
        </w:rPr>
        <w:t xml:space="preserve"> Musée </w:t>
      </w:r>
      <w:r w:rsidRPr="00244C40">
        <w:rPr>
          <w:rFonts w:ascii="InterFace Typo Light" w:hAnsi="InterFace Typo Light"/>
          <w:lang w:eastAsia="fr-FR"/>
        </w:rPr>
        <w:t>pour des évènements organisés par l’établissement (exemples : conférences de presse, projections, réceptions…)</w:t>
      </w:r>
      <w:r>
        <w:rPr>
          <w:rFonts w:ascii="InterFace Typo Light" w:hAnsi="InterFace Typo Light"/>
          <w:lang w:eastAsia="fr-FR"/>
        </w:rPr>
        <w:t> ;</w:t>
      </w:r>
    </w:p>
    <w:p w14:paraId="4C9C39C2" w14:textId="77777777" w:rsidR="00BE68DE" w:rsidRPr="00244C40" w:rsidRDefault="00BE68DE" w:rsidP="00DA7EE6">
      <w:pPr>
        <w:numPr>
          <w:ilvl w:val="0"/>
          <w:numId w:val="22"/>
        </w:numPr>
        <w:spacing w:after="0"/>
        <w:jc w:val="both"/>
        <w:rPr>
          <w:rFonts w:ascii="InterFace Typo Light" w:hAnsi="InterFace Typo Light"/>
          <w:lang w:eastAsia="fr-FR"/>
        </w:rPr>
      </w:pPr>
      <w:proofErr w:type="gramStart"/>
      <w:r w:rsidRPr="00244C40">
        <w:rPr>
          <w:rFonts w:ascii="InterFace Typo Light" w:hAnsi="InterFace Typo Light"/>
          <w:lang w:eastAsia="fr-FR"/>
        </w:rPr>
        <w:t>de</w:t>
      </w:r>
      <w:proofErr w:type="gramEnd"/>
      <w:r w:rsidRPr="00244C40">
        <w:rPr>
          <w:rFonts w:ascii="InterFace Typo Light" w:hAnsi="InterFace Typo Light"/>
          <w:lang w:eastAsia="fr-FR"/>
        </w:rPr>
        <w:t xml:space="preserve"> tiers pour des évènements commercialisés par </w:t>
      </w:r>
      <w:r>
        <w:rPr>
          <w:rFonts w:ascii="InterFace Typo Light" w:hAnsi="InterFace Typo Light"/>
          <w:lang w:eastAsia="fr-FR"/>
        </w:rPr>
        <w:t>le Musée</w:t>
      </w:r>
      <w:r w:rsidRPr="00244C40">
        <w:rPr>
          <w:rFonts w:ascii="InterFace Typo Light" w:hAnsi="InterFace Typo Light"/>
          <w:lang w:eastAsia="fr-FR"/>
        </w:rPr>
        <w:t xml:space="preserve"> et correspondant à des locations de certains espaces du musée (en dehors des espaces concédés pour la restauration). Le </w:t>
      </w:r>
      <w:r>
        <w:rPr>
          <w:rFonts w:ascii="InterFace Typo Light" w:hAnsi="InterFace Typo Light"/>
          <w:lang w:eastAsia="fr-FR"/>
        </w:rPr>
        <w:t>Concessionnaire</w:t>
      </w:r>
      <w:r w:rsidRPr="00244C40">
        <w:rPr>
          <w:rFonts w:ascii="InterFace Typo Light" w:hAnsi="InterFace Typo Light"/>
          <w:lang w:eastAsia="fr-FR"/>
        </w:rPr>
        <w:t xml:space="preserve"> décrit dans son offre technique et financière les produits ainsi que les nombres et qualités du personnel (chef de cuisine, maître d’hôtel et forfait dressage)</w:t>
      </w:r>
      <w:r>
        <w:rPr>
          <w:rFonts w:ascii="InterFace Typo Light" w:hAnsi="InterFace Typo Light"/>
          <w:lang w:eastAsia="fr-FR"/>
        </w:rPr>
        <w:t xml:space="preserve"> </w:t>
      </w:r>
      <w:r w:rsidRPr="00244C40">
        <w:rPr>
          <w:rFonts w:ascii="InterFace Typo Light" w:hAnsi="InterFace Typo Light"/>
          <w:lang w:eastAsia="fr-FR"/>
        </w:rPr>
        <w:t>de son offre traiteur pour permettre le service de :</w:t>
      </w:r>
    </w:p>
    <w:p w14:paraId="2060B759"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p</w:t>
      </w:r>
      <w:r w:rsidRPr="00244C40">
        <w:rPr>
          <w:rFonts w:ascii="InterFace Typo Light" w:hAnsi="InterFace Typo Light"/>
          <w:lang w:eastAsia="fr-FR"/>
        </w:rPr>
        <w:t>etits déjeuners ;</w:t>
      </w:r>
    </w:p>
    <w:p w14:paraId="39668C14"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pa</w:t>
      </w:r>
      <w:r w:rsidRPr="00244C40">
        <w:rPr>
          <w:rFonts w:ascii="InterFace Typo Light" w:hAnsi="InterFace Typo Light"/>
          <w:lang w:eastAsia="fr-FR"/>
        </w:rPr>
        <w:t xml:space="preserve">uses </w:t>
      </w:r>
      <w:proofErr w:type="gramStart"/>
      <w:r w:rsidRPr="00244C40">
        <w:rPr>
          <w:rFonts w:ascii="InterFace Typo Light" w:hAnsi="InterFace Typo Light"/>
          <w:lang w:eastAsia="fr-FR"/>
        </w:rPr>
        <w:t>cafés</w:t>
      </w:r>
      <w:proofErr w:type="gramEnd"/>
      <w:r w:rsidRPr="00244C40">
        <w:rPr>
          <w:rFonts w:ascii="InterFace Typo Light" w:hAnsi="InterFace Typo Light"/>
          <w:lang w:eastAsia="fr-FR"/>
        </w:rPr>
        <w:t xml:space="preserve"> ;</w:t>
      </w:r>
    </w:p>
    <w:p w14:paraId="2E189E54"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b</w:t>
      </w:r>
      <w:r w:rsidRPr="00244C40">
        <w:rPr>
          <w:rFonts w:ascii="InterFace Typo Light" w:hAnsi="InterFace Typo Light"/>
          <w:lang w:eastAsia="fr-FR"/>
        </w:rPr>
        <w:t>uffets déjeunatoires (avec vin ; avec ou sans service) ;</w:t>
      </w:r>
    </w:p>
    <w:p w14:paraId="017EC5CD"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d</w:t>
      </w:r>
      <w:r w:rsidRPr="00244C40">
        <w:rPr>
          <w:rFonts w:ascii="InterFace Typo Light" w:hAnsi="InterFace Typo Light"/>
          <w:lang w:eastAsia="fr-FR"/>
        </w:rPr>
        <w:t>éjeuner assis (avec vin) ;</w:t>
      </w:r>
    </w:p>
    <w:p w14:paraId="7776EF4F"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c</w:t>
      </w:r>
      <w:r w:rsidRPr="00244C40">
        <w:rPr>
          <w:rFonts w:ascii="InterFace Typo Light" w:hAnsi="InterFace Typo Light"/>
          <w:lang w:eastAsia="fr-FR"/>
        </w:rPr>
        <w:t>ocktails apéritifs ;</w:t>
      </w:r>
    </w:p>
    <w:p w14:paraId="28C79F7D"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c</w:t>
      </w:r>
      <w:r w:rsidRPr="00244C40">
        <w:rPr>
          <w:rFonts w:ascii="InterFace Typo Light" w:hAnsi="InterFace Typo Light"/>
          <w:lang w:eastAsia="fr-FR"/>
        </w:rPr>
        <w:t>ocktails dinatoires ;</w:t>
      </w:r>
    </w:p>
    <w:p w14:paraId="0D3E521C" w14:textId="77777777" w:rsidR="00BE68DE" w:rsidRPr="00244C40" w:rsidRDefault="00BE68DE" w:rsidP="00BE68DE">
      <w:pPr>
        <w:spacing w:after="0" w:line="240" w:lineRule="auto"/>
        <w:ind w:left="1416"/>
        <w:jc w:val="both"/>
        <w:rPr>
          <w:rFonts w:ascii="InterFace Typo Light" w:hAnsi="InterFace Typo Light"/>
          <w:lang w:eastAsia="fr-FR"/>
        </w:rPr>
      </w:pPr>
      <w:r>
        <w:rPr>
          <w:rFonts w:ascii="InterFace Typo Light" w:hAnsi="InterFace Typo Light"/>
          <w:lang w:eastAsia="fr-FR"/>
        </w:rPr>
        <w:t>- d</w:t>
      </w:r>
      <w:r w:rsidRPr="00244C40">
        <w:rPr>
          <w:rFonts w:ascii="InterFace Typo Light" w:hAnsi="InterFace Typo Light"/>
          <w:lang w:eastAsia="fr-FR"/>
        </w:rPr>
        <w:t>îners assis (avec champagne et vin) ;</w:t>
      </w:r>
    </w:p>
    <w:p w14:paraId="2AE0AB87" w14:textId="77777777" w:rsidR="00BE68DE" w:rsidRPr="00244C40" w:rsidRDefault="00BE68DE" w:rsidP="00BE68DE">
      <w:pPr>
        <w:spacing w:after="0" w:line="240" w:lineRule="auto"/>
        <w:ind w:left="1416"/>
        <w:jc w:val="both"/>
        <w:rPr>
          <w:rFonts w:ascii="InterFace Typo Light" w:hAnsi="InterFace Typo Light"/>
          <w:bCs/>
          <w:iCs/>
          <w:lang w:eastAsia="fr-FR"/>
        </w:rPr>
      </w:pPr>
      <w:r>
        <w:rPr>
          <w:rFonts w:ascii="InterFace Typo Light" w:hAnsi="InterFace Typo Light"/>
          <w:lang w:eastAsia="fr-FR"/>
        </w:rPr>
        <w:t>- g</w:t>
      </w:r>
      <w:r w:rsidRPr="00244C40">
        <w:rPr>
          <w:rFonts w:ascii="InterFace Typo Light" w:hAnsi="InterFace Typo Light"/>
          <w:lang w:eastAsia="fr-FR"/>
        </w:rPr>
        <w:t>oûters d’anniversaire (standard et premium).</w:t>
      </w:r>
    </w:p>
    <w:p w14:paraId="08212C18" w14:textId="77777777" w:rsidR="00BE68DE" w:rsidRDefault="00BE68DE" w:rsidP="00BE68DE">
      <w:pPr>
        <w:spacing w:before="240"/>
        <w:jc w:val="both"/>
        <w:rPr>
          <w:rFonts w:ascii="InterFace Typo Light" w:hAnsi="InterFace Typo Light"/>
          <w:bCs/>
          <w:iCs/>
          <w:lang w:eastAsia="fr-FR"/>
        </w:rPr>
      </w:pPr>
      <w:r w:rsidRPr="00244C40">
        <w:rPr>
          <w:rFonts w:ascii="InterFace Typo Light" w:hAnsi="InterFace Typo Light"/>
          <w:bCs/>
          <w:iCs/>
          <w:lang w:eastAsia="fr-FR"/>
        </w:rPr>
        <w:t xml:space="preserve">Le </w:t>
      </w:r>
      <w:r>
        <w:rPr>
          <w:rFonts w:ascii="InterFace Typo Light" w:hAnsi="InterFace Typo Light"/>
          <w:bCs/>
          <w:iCs/>
          <w:lang w:eastAsia="fr-FR"/>
        </w:rPr>
        <w:t>Concessionnaire</w:t>
      </w:r>
      <w:r w:rsidRPr="00244C40">
        <w:rPr>
          <w:rFonts w:ascii="InterFace Typo Light" w:hAnsi="InterFace Typo Light"/>
          <w:bCs/>
          <w:iCs/>
          <w:lang w:eastAsia="fr-FR"/>
        </w:rPr>
        <w:t xml:space="preserve"> ne peut se prévaloir d’aucune exclusivité dans la commande par </w:t>
      </w:r>
      <w:r>
        <w:rPr>
          <w:rFonts w:ascii="InterFace Typo Light" w:hAnsi="InterFace Typo Light"/>
          <w:bCs/>
          <w:iCs/>
          <w:lang w:eastAsia="fr-FR"/>
        </w:rPr>
        <w:t>le Musée</w:t>
      </w:r>
      <w:r w:rsidRPr="00244C40">
        <w:rPr>
          <w:rFonts w:ascii="InterFace Typo Light" w:hAnsi="InterFace Typo Light"/>
          <w:bCs/>
          <w:iCs/>
          <w:lang w:eastAsia="fr-FR"/>
        </w:rPr>
        <w:t xml:space="preserve"> et ses clients de prestations</w:t>
      </w:r>
      <w:r>
        <w:rPr>
          <w:rFonts w:ascii="InterFace Typo Light" w:hAnsi="InterFace Typo Light"/>
          <w:bCs/>
          <w:iCs/>
          <w:lang w:eastAsia="fr-FR"/>
        </w:rPr>
        <w:t xml:space="preserve"> annexes délivrées en dehors de l’espace concédé</w:t>
      </w:r>
      <w:r w:rsidRPr="00244C40">
        <w:rPr>
          <w:rFonts w:ascii="InterFace Typo Light" w:hAnsi="InterFace Typo Light"/>
          <w:bCs/>
          <w:iCs/>
          <w:lang w:eastAsia="fr-FR"/>
        </w:rPr>
        <w:t>.</w:t>
      </w:r>
      <w:r>
        <w:rPr>
          <w:rFonts w:ascii="InterFace Typo Light" w:hAnsi="InterFace Typo Light"/>
          <w:bCs/>
          <w:iCs/>
          <w:lang w:eastAsia="fr-FR"/>
        </w:rPr>
        <w:t xml:space="preserve"> </w:t>
      </w:r>
    </w:p>
    <w:p w14:paraId="7BA54438" w14:textId="77777777" w:rsidR="00BE68DE" w:rsidRPr="006E4F65" w:rsidRDefault="00BE68DE" w:rsidP="00467E11">
      <w:pPr>
        <w:pStyle w:val="Titre2"/>
        <w:spacing w:after="0"/>
        <w:rPr>
          <w:lang w:eastAsia="fr-FR"/>
        </w:rPr>
      </w:pPr>
      <w:bookmarkStart w:id="18" w:name="_Toc240549399"/>
      <w:r w:rsidRPr="006E4F65">
        <w:rPr>
          <w:lang w:eastAsia="fr-FR"/>
        </w:rPr>
        <w:t>2.6. Prestations attendues dans le cadre du Salon International de l’Aéronautique et de l’Espace</w:t>
      </w:r>
      <w:bookmarkEnd w:id="18"/>
    </w:p>
    <w:p w14:paraId="19C4DB1E" w14:textId="5236B640" w:rsidR="00467E11" w:rsidRPr="00467E11" w:rsidRDefault="33C05056" w:rsidP="00AB7E5E">
      <w:pPr>
        <w:jc w:val="both"/>
        <w:rPr>
          <w:rFonts w:ascii="InterFace Typo Light" w:hAnsi="InterFace Typo Light"/>
          <w:lang w:eastAsia="fr-FR"/>
        </w:rPr>
      </w:pPr>
      <w:r w:rsidRPr="3D168915">
        <w:rPr>
          <w:rFonts w:ascii="InterFace Typo Light" w:hAnsi="InterFace Typo Light"/>
          <w:lang w:eastAsia="fr-FR"/>
        </w:rPr>
        <w:t xml:space="preserve">Le Musée est un partenaire privilégié du Salon International de l’Aéronautique et de l’Espace (SIAE). Tous les deux ans, </w:t>
      </w:r>
      <w:r w:rsidR="12F40672" w:rsidRPr="3D168915">
        <w:rPr>
          <w:rFonts w:ascii="InterFace Typo Light" w:hAnsi="InterFace Typo Light"/>
          <w:lang w:eastAsia="fr-FR"/>
        </w:rPr>
        <w:t xml:space="preserve">les années impaires, </w:t>
      </w:r>
      <w:r w:rsidRPr="3D168915">
        <w:rPr>
          <w:rFonts w:ascii="InterFace Typo Light" w:hAnsi="InterFace Typo Light"/>
          <w:lang w:eastAsia="fr-FR"/>
        </w:rPr>
        <w:t xml:space="preserve">sur une période comprenant plusieurs mois d’installation et une semaine </w:t>
      </w:r>
      <w:r w:rsidRPr="3D168915">
        <w:rPr>
          <w:rFonts w:ascii="InterFace Typo Light" w:hAnsi="InterFace Typo Light"/>
          <w:lang w:eastAsia="fr-FR"/>
        </w:rPr>
        <w:lastRenderedPageBreak/>
        <w:t>d’exploitation (habituellement en juin), le Musée met en œuvre une logistique spécifique ayant un impact sur son fonctionnement, notamment sur les conditions d’accès, les circulations, et les livraisons.</w:t>
      </w:r>
    </w:p>
    <w:p w14:paraId="3016CAD1" w14:textId="77777777" w:rsidR="00467E11" w:rsidRPr="00467E11" w:rsidRDefault="00467E11" w:rsidP="00467E11">
      <w:pPr>
        <w:spacing w:before="240"/>
        <w:jc w:val="both"/>
        <w:rPr>
          <w:rFonts w:ascii="InterFace Typo Light" w:hAnsi="InterFace Typo Light"/>
          <w:bCs/>
          <w:iCs/>
          <w:lang w:eastAsia="fr-FR"/>
        </w:rPr>
      </w:pPr>
      <w:r w:rsidRPr="00467E11">
        <w:rPr>
          <w:rFonts w:ascii="InterFace Typo Light" w:hAnsi="InterFace Typo Light"/>
          <w:bCs/>
          <w:iCs/>
          <w:lang w:eastAsia="fr-FR"/>
        </w:rPr>
        <w:t>Le Concessionnaire doit être en mesure, en termes logistiques, humains et opérationnels, de faire face au pic d’activité significatif généré par le SIAE (plus de 100 000 visiteurs sur le périmètre du Musée pendant la semaine du salon). Il peut être conduit à adapter temporairement son offre afin de répondre au débit de vente spécifique lié à cet évènement.</w:t>
      </w:r>
    </w:p>
    <w:p w14:paraId="756F8140" w14:textId="77777777" w:rsidR="00467E11" w:rsidRPr="00467E11" w:rsidRDefault="00467E11" w:rsidP="00467E11">
      <w:pPr>
        <w:spacing w:before="240"/>
        <w:jc w:val="both"/>
        <w:rPr>
          <w:rFonts w:ascii="InterFace Typo Light" w:hAnsi="InterFace Typo Light"/>
          <w:bCs/>
          <w:iCs/>
          <w:lang w:eastAsia="fr-FR"/>
        </w:rPr>
      </w:pPr>
      <w:r w:rsidRPr="00467E11">
        <w:rPr>
          <w:rFonts w:ascii="InterFace Typo Light" w:hAnsi="InterFace Typo Light"/>
          <w:bCs/>
          <w:iCs/>
          <w:lang w:eastAsia="fr-FR"/>
        </w:rPr>
        <w:t>Le Concessionnaire veille à préserver, en toutes circonstances, l’identité du Musée, la mise en valeur de ses collections, ainsi que les exigences de qualité, de présentation et de contenu qui fondent la concession qui lui est accordée. L’activité liée au salon ne doit en aucun cas être valorisée au détriment de l’image ou des exigences du Musée.</w:t>
      </w:r>
    </w:p>
    <w:p w14:paraId="413EEE55" w14:textId="77777777" w:rsidR="009A5AC2" w:rsidRDefault="00467E11" w:rsidP="009A5AC2">
      <w:pPr>
        <w:spacing w:before="240" w:after="0"/>
        <w:jc w:val="both"/>
        <w:rPr>
          <w:rFonts w:ascii="InterFace Typo Light" w:hAnsi="InterFace Typo Light"/>
          <w:bCs/>
          <w:iCs/>
          <w:lang w:eastAsia="fr-FR"/>
        </w:rPr>
      </w:pPr>
      <w:r w:rsidRPr="00467E11">
        <w:rPr>
          <w:rFonts w:ascii="InterFace Typo Light" w:hAnsi="InterFace Typo Light"/>
          <w:bCs/>
          <w:iCs/>
          <w:lang w:eastAsia="fr-FR"/>
        </w:rPr>
        <w:t xml:space="preserve">Dans le cas où le Concessionnaire envisagerait de candidater auprès de l’organisateur du SIAE pour l’exploitation d’un ou plusieurs points de restauration du salon, il en informe préalablement le Musée. </w:t>
      </w:r>
    </w:p>
    <w:p w14:paraId="00CB3E8E" w14:textId="0D24362C" w:rsidR="00467E11" w:rsidRPr="00467E11" w:rsidRDefault="00467E11" w:rsidP="00467E11">
      <w:pPr>
        <w:spacing w:before="240"/>
        <w:jc w:val="both"/>
        <w:rPr>
          <w:rFonts w:ascii="InterFace Typo Light" w:hAnsi="InterFace Typo Light"/>
          <w:bCs/>
          <w:iCs/>
          <w:lang w:eastAsia="fr-FR"/>
        </w:rPr>
      </w:pPr>
      <w:r w:rsidRPr="00467E11">
        <w:rPr>
          <w:rFonts w:ascii="InterFace Typo Light" w:hAnsi="InterFace Typo Light"/>
          <w:bCs/>
          <w:iCs/>
          <w:lang w:eastAsia="fr-FR"/>
        </w:rPr>
        <w:t>Le Musée ne s’oppose pas à cette extension ponctuelle d’activité, sous réserve qu’elle ne compromette ni la continuité du service public, ni le bon fonctionnement de l’espace de restauration du Musée pendant la période du salon.</w:t>
      </w:r>
    </w:p>
    <w:p w14:paraId="2FA7E92A" w14:textId="0C6B05D4" w:rsidR="00A90420" w:rsidRPr="00F860D1" w:rsidRDefault="00F860D1" w:rsidP="00467E11">
      <w:pPr>
        <w:pStyle w:val="Titre2"/>
        <w:rPr>
          <w:lang w:eastAsia="fr-FR"/>
        </w:rPr>
      </w:pPr>
      <w:bookmarkStart w:id="19" w:name="_Toc240549400"/>
      <w:r>
        <w:rPr>
          <w:lang w:eastAsia="fr-FR"/>
        </w:rPr>
        <w:t xml:space="preserve">2.7. </w:t>
      </w:r>
      <w:r w:rsidR="00A90420" w:rsidRPr="00F860D1">
        <w:rPr>
          <w:lang w:eastAsia="fr-FR"/>
        </w:rPr>
        <w:t>Politique tarifaire et tarifications spéciales</w:t>
      </w:r>
      <w:bookmarkEnd w:id="19"/>
    </w:p>
    <w:p w14:paraId="61B9CF00" w14:textId="2B2911B9" w:rsidR="00F860D1" w:rsidRPr="00F860D1" w:rsidRDefault="1FECD39F" w:rsidP="3D168915">
      <w:pPr>
        <w:jc w:val="both"/>
        <w:rPr>
          <w:rFonts w:ascii="InterFace Typo Light" w:hAnsi="InterFace Typo Light" w:cs="Times-Roman"/>
          <w:lang w:eastAsia="fr-FR"/>
        </w:rPr>
      </w:pPr>
      <w:r w:rsidRPr="3D168915">
        <w:rPr>
          <w:rFonts w:ascii="InterFace Typo Light" w:hAnsi="InterFace Typo Light" w:cs="Times-Roman"/>
          <w:lang w:eastAsia="fr-FR"/>
        </w:rPr>
        <w:t xml:space="preserve">La fixation des prix est laissée à la libre appréciation du </w:t>
      </w:r>
      <w:r w:rsidR="4C49883A" w:rsidRPr="3D168915">
        <w:rPr>
          <w:rFonts w:ascii="InterFace Typo Light" w:hAnsi="InterFace Typo Light" w:cs="Times-Roman"/>
          <w:lang w:eastAsia="fr-FR"/>
        </w:rPr>
        <w:t>C</w:t>
      </w:r>
      <w:r w:rsidRPr="3D168915">
        <w:rPr>
          <w:rFonts w:ascii="InterFace Typo Light" w:hAnsi="InterFace Typo Light" w:cs="Times-Roman"/>
          <w:lang w:eastAsia="fr-FR"/>
        </w:rPr>
        <w:t>oncessionnaire. Néanmoins, une importance particulière sera accordée à</w:t>
      </w:r>
      <w:r w:rsidR="3F5CBE42" w:rsidRPr="3D168915">
        <w:rPr>
          <w:rFonts w:ascii="InterFace Typo Light" w:hAnsi="InterFace Typo Light" w:cs="Times-Roman"/>
          <w:lang w:eastAsia="fr-FR"/>
        </w:rPr>
        <w:t xml:space="preserve"> la cohérence avec les prix actuellement en vigueur et à</w:t>
      </w:r>
      <w:r w:rsidRPr="3D168915">
        <w:rPr>
          <w:rFonts w:ascii="InterFace Typo Light" w:hAnsi="InterFace Typo Light" w:cs="Times-Roman"/>
          <w:lang w:eastAsia="fr-FR"/>
        </w:rPr>
        <w:t xml:space="preserve"> l’accessibilité des prix aux publics cibles du </w:t>
      </w:r>
      <w:r w:rsidR="6D500A0D" w:rsidRPr="3D168915">
        <w:rPr>
          <w:rFonts w:ascii="InterFace Typo Light" w:hAnsi="InterFace Typo Light" w:cs="Times-Roman"/>
          <w:lang w:eastAsia="fr-FR"/>
        </w:rPr>
        <w:t>M</w:t>
      </w:r>
      <w:r w:rsidRPr="3D168915">
        <w:rPr>
          <w:rFonts w:ascii="InterFace Typo Light" w:hAnsi="InterFace Typo Light" w:cs="Times-Roman"/>
          <w:lang w:eastAsia="fr-FR"/>
        </w:rPr>
        <w:t xml:space="preserve">usée. Le </w:t>
      </w:r>
      <w:r w:rsidR="584C43CB" w:rsidRPr="3D168915">
        <w:rPr>
          <w:rFonts w:ascii="InterFace Typo Light" w:hAnsi="InterFace Typo Light" w:cs="Times-Roman"/>
          <w:lang w:eastAsia="fr-FR"/>
        </w:rPr>
        <w:t>C</w:t>
      </w:r>
      <w:r w:rsidRPr="3D168915">
        <w:rPr>
          <w:rFonts w:ascii="InterFace Typo Light" w:hAnsi="InterFace Typo Light" w:cs="Times-Roman"/>
          <w:lang w:eastAsia="fr-FR"/>
        </w:rPr>
        <w:t xml:space="preserve">oncessionnaire devra en outre proposer des prix en cohérence avec les prix pratiqués sur le marché. </w:t>
      </w:r>
    </w:p>
    <w:p w14:paraId="52D08605" w14:textId="6104EE11" w:rsidR="00F860D1" w:rsidRDefault="1FECD39F" w:rsidP="00F860D1">
      <w:pPr>
        <w:jc w:val="both"/>
        <w:rPr>
          <w:rFonts w:ascii="InterFace Typo Light" w:hAnsi="InterFace Typo Light" w:cs="Times-Roman"/>
          <w:lang w:eastAsia="fr-FR"/>
        </w:rPr>
      </w:pPr>
      <w:r w:rsidRPr="3D168915">
        <w:rPr>
          <w:rFonts w:ascii="InterFace Typo Light" w:hAnsi="InterFace Typo Light" w:cs="Times-Roman"/>
          <w:lang w:eastAsia="fr-FR"/>
        </w:rPr>
        <w:t xml:space="preserve">Les tarifs pratiqués seront présentés pour validation au </w:t>
      </w:r>
      <w:r w:rsidR="0B7BCB00" w:rsidRPr="3D168915">
        <w:rPr>
          <w:rFonts w:ascii="InterFace Typo Light" w:hAnsi="InterFace Typo Light" w:cs="Times-Roman"/>
          <w:lang w:eastAsia="fr-FR"/>
        </w:rPr>
        <w:t>M</w:t>
      </w:r>
      <w:r w:rsidRPr="3D168915">
        <w:rPr>
          <w:rFonts w:ascii="InterFace Typo Light" w:hAnsi="InterFace Typo Light" w:cs="Times-Roman"/>
          <w:lang w:eastAsia="fr-FR"/>
        </w:rPr>
        <w:t xml:space="preserve">usée avant ouverture, en cohérence avec le projet soumis et pour lequel le titulaire aura été retenu. La grille tarifaire doit être cohérente et compatible avec les comptes d’exploitation prévisionnels présentés par le titulaire dans sa proposition et servant de base à l’équilibre économique du projet. Les modifications apportées aux tarifs devront être notifiées au </w:t>
      </w:r>
      <w:r w:rsidR="143694E1" w:rsidRPr="3D168915">
        <w:rPr>
          <w:rFonts w:ascii="InterFace Typo Light" w:hAnsi="InterFace Typo Light" w:cs="Times-Roman"/>
          <w:lang w:eastAsia="fr-FR"/>
        </w:rPr>
        <w:t>M</w:t>
      </w:r>
      <w:r w:rsidRPr="3D168915">
        <w:rPr>
          <w:rFonts w:ascii="InterFace Typo Light" w:hAnsi="InterFace Typo Light" w:cs="Times-Roman"/>
          <w:lang w:eastAsia="fr-FR"/>
        </w:rPr>
        <w:t>usée. Ce dernier sera particulièrement attentif au niveau des prix pratiqués qui devront être justifiés par la nature de l’offre ainsi que par la qualité du service.</w:t>
      </w:r>
    </w:p>
    <w:p w14:paraId="250C0472" w14:textId="152DE7DB" w:rsidR="00C06C71" w:rsidRDefault="4DF6E52B" w:rsidP="00F860D1">
      <w:pPr>
        <w:jc w:val="both"/>
        <w:rPr>
          <w:rFonts w:ascii="InterFace Typo Light" w:hAnsi="InterFace Typo Light" w:cs="Times-Roman"/>
          <w:lang w:eastAsia="fr-FR"/>
        </w:rPr>
      </w:pPr>
      <w:r w:rsidRPr="3D168915">
        <w:rPr>
          <w:rFonts w:ascii="InterFace Typo Light" w:hAnsi="InterFace Typo Light" w:cs="Times-Roman"/>
          <w:lang w:eastAsia="fr-FR"/>
        </w:rPr>
        <w:t xml:space="preserve">Le </w:t>
      </w:r>
      <w:r w:rsidR="5F9DD742" w:rsidRPr="3D168915">
        <w:rPr>
          <w:rFonts w:ascii="InterFace Typo Light" w:hAnsi="InterFace Typo Light" w:cs="Times-Roman"/>
          <w:lang w:eastAsia="fr-FR"/>
        </w:rPr>
        <w:t>M</w:t>
      </w:r>
      <w:r w:rsidRPr="3D168915">
        <w:rPr>
          <w:rFonts w:ascii="InterFace Typo Light" w:hAnsi="InterFace Typo Light" w:cs="Times-Roman"/>
          <w:lang w:eastAsia="fr-FR"/>
        </w:rPr>
        <w:t xml:space="preserve">usée pourra exprimer des demandes </w:t>
      </w:r>
      <w:r w:rsidR="4C343E01" w:rsidRPr="3D168915">
        <w:rPr>
          <w:rFonts w:ascii="InterFace Typo Light" w:hAnsi="InterFace Typo Light" w:cs="Times-Roman"/>
          <w:lang w:eastAsia="fr-FR"/>
        </w:rPr>
        <w:t xml:space="preserve">de tarification </w:t>
      </w:r>
      <w:r w:rsidRPr="3D168915">
        <w:rPr>
          <w:rFonts w:ascii="InterFace Typo Light" w:hAnsi="InterFace Typo Light" w:cs="Times-Roman"/>
          <w:lang w:eastAsia="fr-FR"/>
        </w:rPr>
        <w:t>spécifique dans le cadre d’accueils de publics du champ social</w:t>
      </w:r>
      <w:r w:rsidR="4C343E01" w:rsidRPr="3D168915">
        <w:rPr>
          <w:rFonts w:ascii="InterFace Typo Light" w:hAnsi="InterFace Typo Light" w:cs="Times-Roman"/>
          <w:lang w:eastAsia="fr-FR"/>
        </w:rPr>
        <w:t xml:space="preserve"> encadrés par conventions de partenariat</w:t>
      </w:r>
      <w:r w:rsidRPr="3D168915">
        <w:rPr>
          <w:rFonts w:ascii="InterFace Typo Light" w:hAnsi="InterFace Typo Light" w:cs="Times-Roman"/>
          <w:lang w:eastAsia="fr-FR"/>
        </w:rPr>
        <w:t>.</w:t>
      </w:r>
      <w:r w:rsidR="62B25F0A" w:rsidRPr="3D168915">
        <w:rPr>
          <w:rFonts w:ascii="InterFace Typo Light" w:hAnsi="InterFace Typo Light" w:cs="Times-Roman"/>
          <w:lang w:eastAsia="fr-FR"/>
        </w:rPr>
        <w:t xml:space="preserve"> Les modalités seront fixées entre le Concessionnaire et le Musée. </w:t>
      </w:r>
    </w:p>
    <w:p w14:paraId="0080F976" w14:textId="0F867A02" w:rsidR="00BE68DE" w:rsidRPr="006E4F65" w:rsidRDefault="3F750B5B">
      <w:pPr>
        <w:jc w:val="both"/>
        <w:rPr>
          <w:rFonts w:ascii="InterFace Typo Light" w:hAnsi="InterFace Typo Light" w:cs="Arial"/>
        </w:rPr>
      </w:pPr>
      <w:r w:rsidRPr="3F0D58D5">
        <w:rPr>
          <w:rFonts w:ascii="InterFace Typo Light" w:hAnsi="InterFace Typo Light" w:cs="Arial"/>
        </w:rPr>
        <w:t>Conformément à l’article L</w:t>
      </w:r>
      <w:r w:rsidR="3F1E61B9" w:rsidRPr="3F0D58D5">
        <w:rPr>
          <w:rFonts w:ascii="InterFace Typo Light" w:hAnsi="InterFace Typo Light" w:cs="Arial"/>
        </w:rPr>
        <w:t xml:space="preserve">. </w:t>
      </w:r>
      <w:r w:rsidRPr="3F0D58D5">
        <w:rPr>
          <w:rFonts w:ascii="InterFace Typo Light" w:hAnsi="InterFace Typo Light" w:cs="Arial"/>
        </w:rPr>
        <w:t xml:space="preserve">112-1 du Code de la consommation, le </w:t>
      </w:r>
      <w:r w:rsidR="681DC08F" w:rsidRPr="3F0D58D5">
        <w:rPr>
          <w:rFonts w:ascii="InterFace Typo Light" w:hAnsi="InterFace Typo Light" w:cs="Arial"/>
        </w:rPr>
        <w:t>C</w:t>
      </w:r>
      <w:r w:rsidRPr="3F0D58D5">
        <w:rPr>
          <w:rFonts w:ascii="InterFace Typo Light" w:hAnsi="InterFace Typo Light" w:cs="Arial"/>
        </w:rPr>
        <w:t xml:space="preserve">oncessionnaire sera tenu d’afficher les prix des produits en euros et toutes taxes comprises, et ce également dans le cadre de promotions ou réductions exceptionnelles. L’ensemble des dispositifs signalétiques devront être homogènes entre produits et correspondre à la charte graphique du musée </w:t>
      </w:r>
      <w:r w:rsidR="3F5CBE42" w:rsidRPr="3F0D58D5">
        <w:rPr>
          <w:rFonts w:ascii="InterFace Typo Light" w:hAnsi="InterFace Typo Light" w:cs="Arial"/>
        </w:rPr>
        <w:t>de l’Air et de l’Espace.</w:t>
      </w:r>
    </w:p>
    <w:p w14:paraId="6EEEC475" w14:textId="77777777" w:rsidR="00BE68DE" w:rsidRDefault="00BE68DE" w:rsidP="00BE68DE">
      <w:pPr>
        <w:pStyle w:val="Titre1"/>
        <w:spacing w:line="276" w:lineRule="auto"/>
      </w:pPr>
      <w:bookmarkStart w:id="20" w:name="_Toc240549401"/>
      <w:r w:rsidRPr="00DC010C">
        <w:lastRenderedPageBreak/>
        <w:t>ARTICLE 3 – LOCAUX</w:t>
      </w:r>
      <w:bookmarkEnd w:id="20"/>
    </w:p>
    <w:p w14:paraId="58F3BD3B" w14:textId="77777777" w:rsidR="00BE68DE" w:rsidRDefault="00BE68DE" w:rsidP="00BE68DE">
      <w:pPr>
        <w:pStyle w:val="Titre2"/>
      </w:pPr>
      <w:bookmarkStart w:id="21" w:name="_Toc240549402"/>
      <w:r>
        <w:t>3.1. Dispositions générales</w:t>
      </w:r>
      <w:bookmarkEnd w:id="21"/>
      <w:r>
        <w:t xml:space="preserve"> </w:t>
      </w:r>
    </w:p>
    <w:p w14:paraId="19AF6810" w14:textId="25E6FF5F" w:rsidR="00BE68DE" w:rsidRDefault="00BE68DE" w:rsidP="00BE68DE">
      <w:pPr>
        <w:autoSpaceDE w:val="0"/>
        <w:autoSpaceDN w:val="0"/>
        <w:adjustRightInd w:val="0"/>
        <w:spacing w:after="0"/>
        <w:jc w:val="both"/>
        <w:rPr>
          <w:rFonts w:ascii="InterFace Typo Light" w:hAnsi="InterFace Typo Light" w:cs="Times-Roman"/>
          <w:lang w:eastAsia="fr-FR"/>
        </w:rPr>
      </w:pPr>
      <w:r w:rsidRPr="3F0D58D5">
        <w:rPr>
          <w:rFonts w:ascii="InterFace Typo Light" w:hAnsi="InterFace Typo Light" w:cs="Arial"/>
        </w:rPr>
        <w:t>Le contrat de concession emporte occupation du domaine public et vaut autorisation d’occupation des locaux pour sa durée.</w:t>
      </w:r>
      <w:r w:rsidRPr="3F0D58D5">
        <w:rPr>
          <w:rFonts w:ascii="InterFace Typo Light" w:hAnsi="InterFace Typo Light" w:cs="Times-Roman"/>
          <w:lang w:eastAsia="fr-FR"/>
        </w:rPr>
        <w:t xml:space="preserve"> Elle est consentie à titre précaire et révocable. Elle ne confère à son Concessionnaire aucun droit réel tels que prévus aux articles L.</w:t>
      </w:r>
      <w:r w:rsidR="5989270E" w:rsidRPr="3F0D58D5">
        <w:rPr>
          <w:rFonts w:ascii="InterFace Typo Light" w:hAnsi="InterFace Typo Light" w:cs="Times-Roman"/>
          <w:lang w:eastAsia="fr-FR"/>
        </w:rPr>
        <w:t xml:space="preserve"> </w:t>
      </w:r>
      <w:r w:rsidRPr="3F0D58D5">
        <w:rPr>
          <w:rFonts w:ascii="InterFace Typo Light" w:hAnsi="InterFace Typo Light" w:cs="Times-Roman"/>
          <w:lang w:eastAsia="fr-FR"/>
        </w:rPr>
        <w:t xml:space="preserve">2122-6 et suivants du code général de la propriété des personnes publiques sur les ouvrages, constructions et installations de caractère immobilier qu’il réalise pour l’exercice de son activité. </w:t>
      </w:r>
    </w:p>
    <w:p w14:paraId="7937E94D"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70FE37B7"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L’exploitation de l’espace de restauration devra être assurée dans le respect de la législation et de la réglementation applicables à la sécurité publique, aux </w:t>
      </w:r>
      <w:proofErr w:type="spellStart"/>
      <w:r>
        <w:rPr>
          <w:rFonts w:ascii="InterFace Typo Light" w:hAnsi="InterFace Typo Light" w:cs="Times-Roman"/>
          <w:lang w:eastAsia="fr-FR"/>
        </w:rPr>
        <w:t>Etablissements</w:t>
      </w:r>
      <w:proofErr w:type="spellEnd"/>
      <w:r>
        <w:rPr>
          <w:rFonts w:ascii="InterFace Typo Light" w:hAnsi="InterFace Typo Light" w:cs="Times-Roman"/>
          <w:lang w:eastAsia="fr-FR"/>
        </w:rPr>
        <w:t xml:space="preserve"> Recevant du Public (ERP), aux mineurs, à l’hygiène alimentaire et sanitaire. Le respect par le Concessionnaire de la législation et de la réglementation applicable, et notamment en matière de sécurité, d’ERP et d’hygiène constitue une obligation de résultat. Cette obligation est déterminante et conditionne l’engagement du Musée, un défaut dans cet engagement pouvant avoir pour grave conséquence de nuire à l’image du Musée. </w:t>
      </w:r>
    </w:p>
    <w:p w14:paraId="63AC5459"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652CD7AF"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Concessionnaire s’engage à maintenir l’espace de restauration dans un état de propreté irréprochable, de confort et d’accueil maximal et de totale conformité aux règles de sécurité et d’hygiène en vigueur. </w:t>
      </w:r>
    </w:p>
    <w:p w14:paraId="045B505C"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3E268F98" w14:textId="1497072E" w:rsidR="00BE68DE" w:rsidRDefault="6AC3A48F" w:rsidP="00BE68DE">
      <w:pPr>
        <w:autoSpaceDE w:val="0"/>
        <w:autoSpaceDN w:val="0"/>
        <w:adjustRightInd w:val="0"/>
        <w:spacing w:after="0"/>
        <w:jc w:val="both"/>
        <w:rPr>
          <w:rFonts w:ascii="InterFace Typo Light" w:hAnsi="InterFace Typo Light" w:cs="Times-Roman"/>
          <w:lang w:eastAsia="fr-FR"/>
        </w:rPr>
      </w:pPr>
      <w:r w:rsidRPr="3D168915">
        <w:rPr>
          <w:rFonts w:ascii="InterFace Typo Light" w:hAnsi="InterFace Typo Light" w:cs="Times-Roman"/>
          <w:lang w:eastAsia="fr-FR"/>
        </w:rPr>
        <w:t>Le Concessionnaire s’engage à mettre en place un système lui permettant, de manière régulière, au moins une fois par an, de prendre la mesure du niveau de satisfaction des clients</w:t>
      </w:r>
      <w:r w:rsidR="71F218B6" w:rsidRPr="3D168915">
        <w:rPr>
          <w:rFonts w:ascii="InterFace Typo Light" w:hAnsi="InterFace Typo Light" w:cs="Times-Roman"/>
          <w:lang w:eastAsia="fr-FR"/>
        </w:rPr>
        <w:t xml:space="preserve"> (visiteurs comme du personnel)</w:t>
      </w:r>
      <w:r w:rsidRPr="3D168915">
        <w:rPr>
          <w:rFonts w:ascii="InterFace Typo Light" w:hAnsi="InterFace Typo Light" w:cs="Times-Roman"/>
          <w:lang w:eastAsia="fr-FR"/>
        </w:rPr>
        <w:t xml:space="preserve">, concernant la qualité des repas et du service. </w:t>
      </w:r>
    </w:p>
    <w:p w14:paraId="685FA092"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379FDF86" w14:textId="77777777" w:rsidR="00BE68DE" w:rsidRPr="008F1AE6" w:rsidRDefault="00BE68DE" w:rsidP="00BE68DE">
      <w:pPr>
        <w:autoSpaceDE w:val="0"/>
        <w:autoSpaceDN w:val="0"/>
        <w:adjustRightInd w:val="0"/>
        <w:spacing w:after="0"/>
        <w:jc w:val="both"/>
      </w:pPr>
      <w:r w:rsidRPr="5184EE4F">
        <w:rPr>
          <w:rFonts w:ascii="InterFace Typo Light" w:hAnsi="InterFace Typo Light" w:cs="Times-Roman"/>
          <w:lang w:eastAsia="fr-FR"/>
        </w:rPr>
        <w:t xml:space="preserve">Pendant toute la durée de l’exécution de la Concession, le Concessionnaire a l’obligation de respecter les normes et la réglementation en vigueur. Il ne peut s’y opposer. </w:t>
      </w:r>
    </w:p>
    <w:p w14:paraId="571875A7" w14:textId="19EFE84E" w:rsidR="5184EE4F" w:rsidRDefault="5184EE4F" w:rsidP="5184EE4F">
      <w:pPr>
        <w:spacing w:after="0"/>
        <w:jc w:val="both"/>
        <w:rPr>
          <w:rFonts w:ascii="InterFace Typo Light" w:hAnsi="InterFace Typo Light" w:cs="Times-Roman"/>
          <w:lang w:eastAsia="fr-FR"/>
        </w:rPr>
      </w:pPr>
    </w:p>
    <w:p w14:paraId="6EDC29C1" w14:textId="605933DD"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8F1AE6">
        <w:rPr>
          <w:rFonts w:ascii="InterFace Typo Light" w:hAnsi="InterFace Typo Light" w:cs="Times-Roman"/>
          <w:lang w:eastAsia="fr-FR"/>
        </w:rPr>
        <w:t>Les conséquences financières d’un changement de législation ou de règlementation sont intégralement supportées par le Concessionnaire.</w:t>
      </w:r>
    </w:p>
    <w:p w14:paraId="0F3AB692" w14:textId="77777777" w:rsidR="00BE68DE" w:rsidRPr="00DC010C" w:rsidRDefault="00BE68DE" w:rsidP="00BE68DE">
      <w:pPr>
        <w:pStyle w:val="Titre2"/>
        <w:rPr>
          <w:lang w:eastAsia="fr-FR"/>
        </w:rPr>
      </w:pPr>
      <w:bookmarkStart w:id="22" w:name="_Toc240549403"/>
      <w:r>
        <w:rPr>
          <w:lang w:eastAsia="fr-FR"/>
        </w:rPr>
        <w:t>3.2</w:t>
      </w:r>
      <w:r w:rsidRPr="00DC010C">
        <w:rPr>
          <w:lang w:eastAsia="fr-FR"/>
        </w:rPr>
        <w:t>. Désignation des locaux</w:t>
      </w:r>
      <w:bookmarkEnd w:id="22"/>
    </w:p>
    <w:p w14:paraId="1DC7F593" w14:textId="17CC8134" w:rsidR="002D09BF" w:rsidRDefault="6AC3A48F" w:rsidP="00BE68DE">
      <w:pPr>
        <w:jc w:val="both"/>
        <w:rPr>
          <w:rFonts w:ascii="InterFace Typo Light" w:hAnsi="InterFace Typo Light" w:cs="Arial"/>
        </w:rPr>
      </w:pPr>
      <w:r w:rsidRPr="3F0D58D5">
        <w:rPr>
          <w:rFonts w:ascii="InterFace Typo Light" w:hAnsi="InterFace Typo Light" w:cs="Arial"/>
        </w:rPr>
        <w:t xml:space="preserve">L’exploitation s’effectue dans un local aménagé par le Musée à proximité </w:t>
      </w:r>
      <w:r w:rsidR="23F57558" w:rsidRPr="3F0D58D5">
        <w:rPr>
          <w:rFonts w:ascii="InterFace Typo Light" w:hAnsi="InterFace Typo Light" w:cs="Arial"/>
        </w:rPr>
        <w:t>du hall de sortie</w:t>
      </w:r>
      <w:r w:rsidRPr="3F0D58D5">
        <w:rPr>
          <w:rFonts w:ascii="InterFace Typo Light" w:hAnsi="InterFace Typo Light" w:cs="Arial"/>
        </w:rPr>
        <w:t xml:space="preserve"> du Musée</w:t>
      </w:r>
      <w:r w:rsidR="23F57558" w:rsidRPr="3F0D58D5">
        <w:rPr>
          <w:rFonts w:ascii="InterFace Typo Light" w:hAnsi="InterFace Typo Light" w:cs="Arial"/>
        </w:rPr>
        <w:t xml:space="preserve"> et de sa boutique-librairie</w:t>
      </w:r>
      <w:r w:rsidR="341350C0" w:rsidRPr="3F0D58D5">
        <w:rPr>
          <w:rFonts w:ascii="InterFace Typo Light" w:hAnsi="InterFace Typo Light" w:cs="Arial"/>
        </w:rPr>
        <w:t xml:space="preserve">, </w:t>
      </w:r>
      <w:r w:rsidR="21AB0851" w:rsidRPr="3F0D58D5">
        <w:rPr>
          <w:rFonts w:ascii="InterFace Typo Light" w:hAnsi="InterFace Typo Light" w:cs="Arial"/>
        </w:rPr>
        <w:t xml:space="preserve">d’un côté, et de l’auditorium de l’autre, </w:t>
      </w:r>
      <w:r w:rsidRPr="3F0D58D5">
        <w:rPr>
          <w:rFonts w:ascii="InterFace Typo Light" w:hAnsi="InterFace Typo Light" w:cs="Arial"/>
        </w:rPr>
        <w:t xml:space="preserve">avec </w:t>
      </w:r>
      <w:r w:rsidR="24515260" w:rsidRPr="3F0D58D5">
        <w:rPr>
          <w:rFonts w:ascii="InterFace Typo Light" w:hAnsi="InterFace Typo Light" w:cs="Arial"/>
        </w:rPr>
        <w:t>une</w:t>
      </w:r>
      <w:r w:rsidRPr="3F0D58D5">
        <w:rPr>
          <w:rFonts w:ascii="InterFace Typo Light" w:hAnsi="InterFace Typo Light" w:cs="Arial"/>
        </w:rPr>
        <w:t xml:space="preserve"> terrasse. Le local, en partie vitré, dispose d’une vue sur le tarmac. La surface totale du lieu est de 350m</w:t>
      </w:r>
      <w:r w:rsidR="218898D4" w:rsidRPr="3F0D58D5">
        <w:rPr>
          <w:rFonts w:ascii="InterFace Typo Light" w:hAnsi="InterFace Typo Light" w:cs="Arial"/>
        </w:rPr>
        <w:t>²</w:t>
      </w:r>
      <w:r w:rsidRPr="3F0D58D5">
        <w:rPr>
          <w:rFonts w:ascii="InterFace Typo Light" w:hAnsi="InterFace Typo Light" w:cs="Arial"/>
        </w:rPr>
        <w:t xml:space="preserve"> environ auxquels il faut rajouter 104 m</w:t>
      </w:r>
      <w:r w:rsidR="0A62397E" w:rsidRPr="3F0D58D5">
        <w:rPr>
          <w:rFonts w:ascii="InterFace Typo Light" w:hAnsi="InterFace Typo Light" w:cs="Arial"/>
        </w:rPr>
        <w:t>²</w:t>
      </w:r>
      <w:r w:rsidRPr="3F0D58D5">
        <w:rPr>
          <w:rFonts w:ascii="InterFace Typo Light" w:hAnsi="InterFace Typo Light" w:cs="Arial"/>
        </w:rPr>
        <w:t xml:space="preserve"> pour la terrasse. Les espaces de restauration disposent d’une surface de 277 m</w:t>
      </w:r>
      <w:r w:rsidR="6695C079" w:rsidRPr="3F0D58D5">
        <w:rPr>
          <w:rFonts w:ascii="InterFace Typo Light" w:hAnsi="InterFace Typo Light" w:cs="Arial"/>
        </w:rPr>
        <w:t>²</w:t>
      </w:r>
      <w:r w:rsidRPr="3F0D58D5">
        <w:rPr>
          <w:rFonts w:ascii="InterFace Typo Light" w:hAnsi="InterFace Typo Light" w:cs="Arial"/>
        </w:rPr>
        <w:t xml:space="preserve"> et les espaces de travail de 71 m</w:t>
      </w:r>
      <w:r w:rsidR="691F5A91" w:rsidRPr="3F0D58D5">
        <w:rPr>
          <w:rFonts w:ascii="InterFace Typo Light" w:hAnsi="InterFace Typo Light" w:cs="Arial"/>
        </w:rPr>
        <w:t>²</w:t>
      </w:r>
      <w:r w:rsidRPr="3F0D58D5">
        <w:rPr>
          <w:rFonts w:ascii="InterFace Typo Light" w:hAnsi="InterFace Typo Light" w:cs="Arial"/>
        </w:rPr>
        <w:t>pour la cuisine, réserve, plonge, vestiaires etc. Ces locaux sont fermés.</w:t>
      </w:r>
    </w:p>
    <w:p w14:paraId="3D9FAD9A" w14:textId="4BF45B4E" w:rsidR="00B24FD9" w:rsidRDefault="00B24FD9" w:rsidP="00BE68DE">
      <w:pPr>
        <w:jc w:val="both"/>
        <w:rPr>
          <w:rFonts w:ascii="InterFace Typo Light" w:hAnsi="InterFace Typo Light" w:cs="Arial"/>
        </w:rPr>
      </w:pPr>
      <w:r>
        <w:rPr>
          <w:rFonts w:ascii="InterFace Typo Light" w:hAnsi="InterFace Typo Light" w:cs="Arial"/>
        </w:rPr>
        <w:t>Un espace extérieur de type « courette » est réservé à l</w:t>
      </w:r>
      <w:r w:rsidR="00BF37E9">
        <w:rPr>
          <w:rFonts w:ascii="InterFace Typo Light" w:hAnsi="InterFace Typo Light" w:cs="Arial"/>
        </w:rPr>
        <w:t>’exploitation du Concessionnaire : stockage de mobilier</w:t>
      </w:r>
      <w:r w:rsidR="00C05C24">
        <w:rPr>
          <w:rFonts w:ascii="InterFace Typo Light" w:hAnsi="InterFace Typo Light" w:cs="Arial"/>
        </w:rPr>
        <w:t xml:space="preserve">, zone transitoire pour les déchets. </w:t>
      </w:r>
    </w:p>
    <w:p w14:paraId="2FCEC73F" w14:textId="74F35D0A" w:rsidR="00BE68DE" w:rsidRPr="00CE2C70" w:rsidRDefault="6AC3A48F">
      <w:pPr>
        <w:jc w:val="both"/>
        <w:rPr>
          <w:rFonts w:ascii="InterFace Typo Light" w:hAnsi="InterFace Typo Light" w:cs="Arial"/>
        </w:rPr>
      </w:pPr>
      <w:r w:rsidRPr="3D168915">
        <w:rPr>
          <w:rFonts w:ascii="InterFace Typo Light" w:hAnsi="InterFace Typo Light" w:cs="Arial"/>
        </w:rPr>
        <w:t xml:space="preserve">L’espace de restauration dispose de vitrines qui sont proposées au </w:t>
      </w:r>
      <w:r w:rsidR="56546C6E" w:rsidRPr="3D168915">
        <w:rPr>
          <w:rFonts w:ascii="InterFace Typo Light" w:hAnsi="InterFace Typo Light" w:cs="Arial"/>
        </w:rPr>
        <w:t>c</w:t>
      </w:r>
      <w:r w:rsidRPr="3D168915">
        <w:rPr>
          <w:rFonts w:ascii="InterFace Typo Light" w:hAnsi="InterFace Typo Light" w:cs="Arial"/>
        </w:rPr>
        <w:t xml:space="preserve">oncessionnaire qui exploite l’espace librairie-boutique pour la présentation de ses produits. </w:t>
      </w:r>
    </w:p>
    <w:p w14:paraId="2ABE9594" w14:textId="3682C3B6"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Le</w:t>
      </w:r>
      <w:r w:rsidR="006D12CD">
        <w:rPr>
          <w:rFonts w:ascii="InterFace Typo Light" w:hAnsi="InterFace Typo Light" w:cs="Times-Roman"/>
          <w:lang w:eastAsia="fr-FR"/>
        </w:rPr>
        <w:t xml:space="preserve"> plan </w:t>
      </w:r>
      <w:r w:rsidRPr="00DC010C">
        <w:rPr>
          <w:rFonts w:ascii="InterFace Typo Light" w:hAnsi="InterFace Typo Light" w:cs="Times-Roman"/>
          <w:lang w:eastAsia="fr-FR"/>
        </w:rPr>
        <w:t xml:space="preserve">des espaces mis à disposition </w:t>
      </w:r>
      <w:r w:rsidR="00EB1D81">
        <w:rPr>
          <w:rFonts w:ascii="InterFace Typo Light" w:hAnsi="InterFace Typo Light" w:cs="Times-Roman"/>
          <w:lang w:eastAsia="fr-FR"/>
        </w:rPr>
        <w:t>figure en annexe du présent cahier des charges.</w:t>
      </w:r>
    </w:p>
    <w:p w14:paraId="6C7D1280" w14:textId="77777777" w:rsidR="00BE68DE" w:rsidRPr="00DC010C" w:rsidRDefault="00BE68DE" w:rsidP="00BE68DE">
      <w:pPr>
        <w:pStyle w:val="Titre2"/>
        <w:rPr>
          <w:lang w:eastAsia="fr-FR"/>
        </w:rPr>
      </w:pPr>
      <w:bookmarkStart w:id="23" w:name="_Toc240549404"/>
      <w:r>
        <w:rPr>
          <w:lang w:eastAsia="fr-FR"/>
        </w:rPr>
        <w:lastRenderedPageBreak/>
        <w:t>3.3</w:t>
      </w:r>
      <w:r w:rsidRPr="00DC010C">
        <w:rPr>
          <w:lang w:eastAsia="fr-FR"/>
        </w:rPr>
        <w:t xml:space="preserve">. </w:t>
      </w:r>
      <w:r>
        <w:rPr>
          <w:lang w:eastAsia="fr-FR"/>
        </w:rPr>
        <w:t>Répartition des</w:t>
      </w:r>
      <w:r w:rsidRPr="00DC010C">
        <w:rPr>
          <w:lang w:eastAsia="fr-FR"/>
        </w:rPr>
        <w:t xml:space="preserve"> locaux</w:t>
      </w:r>
      <w:bookmarkEnd w:id="23"/>
    </w:p>
    <w:p w14:paraId="5E245D3A" w14:textId="77777777" w:rsidR="007F414D" w:rsidRPr="007F414D" w:rsidRDefault="007F414D" w:rsidP="007F414D">
      <w:pPr>
        <w:jc w:val="both"/>
        <w:rPr>
          <w:rFonts w:ascii="InterFace Typo Light" w:hAnsi="InterFace Typo Light"/>
        </w:rPr>
      </w:pPr>
      <w:r w:rsidRPr="007F414D">
        <w:rPr>
          <w:rFonts w:ascii="InterFace Typo Light" w:hAnsi="InterFace Typo Light"/>
        </w:rPr>
        <w:t>Le Concessionnaire respecte la répartition des surfaces et l’agencement des espaces tels que proposés dans son offre (préparation, vente, consommation). Toute modification de cette répartition, de l’agencement ou des aménagements doit faire l’objet d’une approbation préalable et écrite du Musée.</w:t>
      </w:r>
    </w:p>
    <w:p w14:paraId="34196452" w14:textId="77777777" w:rsidR="007F414D" w:rsidRPr="007F414D" w:rsidRDefault="007F414D" w:rsidP="007F414D">
      <w:pPr>
        <w:jc w:val="both"/>
        <w:rPr>
          <w:rFonts w:ascii="InterFace Typo Light" w:hAnsi="InterFace Typo Light"/>
        </w:rPr>
      </w:pPr>
      <w:r w:rsidRPr="007F414D">
        <w:rPr>
          <w:rFonts w:ascii="InterFace Typo Light" w:hAnsi="InterFace Typo Light"/>
        </w:rPr>
        <w:t>Le Musée détermine l’ensemble des principes, contenus, emplacements et formats de la signalétique extérieure relative à l’espace de restauration.</w:t>
      </w:r>
    </w:p>
    <w:p w14:paraId="4D2A66FE" w14:textId="63715E70" w:rsidR="007F414D" w:rsidRPr="007F414D" w:rsidRDefault="007F414D" w:rsidP="007F414D">
      <w:pPr>
        <w:jc w:val="both"/>
        <w:rPr>
          <w:rFonts w:ascii="InterFace Typo Light" w:hAnsi="InterFace Typo Light"/>
        </w:rPr>
      </w:pPr>
      <w:r w:rsidRPr="007F414D">
        <w:rPr>
          <w:rFonts w:ascii="InterFace Typo Light" w:hAnsi="InterFace Typo Light"/>
        </w:rPr>
        <w:t xml:space="preserve">Le Concessionnaire </w:t>
      </w:r>
      <w:r w:rsidR="00680EB3">
        <w:rPr>
          <w:rFonts w:ascii="InterFace Typo Light" w:hAnsi="InterFace Typo Light"/>
        </w:rPr>
        <w:t>est</w:t>
      </w:r>
      <w:r w:rsidRPr="007F414D">
        <w:rPr>
          <w:rFonts w:ascii="InterFace Typo Light" w:hAnsi="InterFace Typo Light"/>
        </w:rPr>
        <w:t xml:space="preserve"> chargé de la réalisation matérielle (production, fabrication, pose) de cette signalétique, sous réserve d’une validation préalable du Musée sur les maquettes, supports, matériaux et visuels proposés.</w:t>
      </w:r>
    </w:p>
    <w:p w14:paraId="1B3BF6CD" w14:textId="77777777" w:rsidR="007F414D" w:rsidRDefault="007F414D" w:rsidP="007F414D">
      <w:pPr>
        <w:jc w:val="both"/>
        <w:rPr>
          <w:rFonts w:ascii="InterFace Typo Light" w:hAnsi="InterFace Typo Light"/>
        </w:rPr>
      </w:pPr>
      <w:r w:rsidRPr="007F414D">
        <w:rPr>
          <w:rFonts w:ascii="InterFace Typo Light" w:hAnsi="InterFace Typo Light"/>
        </w:rPr>
        <w:t>Aucune signalétique extérieure, temporaire ou permanente, ne peut être installée par le Concessionnaire sans l’autorisation expresse du Musée.</w:t>
      </w:r>
    </w:p>
    <w:p w14:paraId="773C78DE" w14:textId="3DC45223" w:rsidR="0011166F" w:rsidRDefault="0011166F" w:rsidP="00B566EB">
      <w:pPr>
        <w:pStyle w:val="Titre2"/>
      </w:pPr>
      <w:bookmarkStart w:id="24" w:name="_Toc240549405"/>
      <w:r>
        <w:t>3.4. Réseaux</w:t>
      </w:r>
      <w:bookmarkEnd w:id="24"/>
      <w:r>
        <w:t xml:space="preserve"> </w:t>
      </w:r>
    </w:p>
    <w:p w14:paraId="3B19141B" w14:textId="743F5725" w:rsidR="0011166F" w:rsidRPr="00AD1CCC" w:rsidRDefault="1AB72153" w:rsidP="3D168915">
      <w:pPr>
        <w:jc w:val="both"/>
        <w:rPr>
          <w:rFonts w:ascii="InterFace Typo Light" w:hAnsi="InterFace Typo Light"/>
        </w:rPr>
      </w:pPr>
      <w:r w:rsidRPr="3D168915">
        <w:rPr>
          <w:rFonts w:ascii="InterFace Typo Light" w:hAnsi="InterFace Typo Light"/>
        </w:rPr>
        <w:t xml:space="preserve">Le </w:t>
      </w:r>
      <w:r w:rsidR="45649C4D" w:rsidRPr="3D168915">
        <w:rPr>
          <w:rFonts w:ascii="InterFace Typo Light" w:hAnsi="InterFace Typo Light"/>
        </w:rPr>
        <w:t>M</w:t>
      </w:r>
      <w:r w:rsidRPr="3D168915">
        <w:rPr>
          <w:rFonts w:ascii="InterFace Typo Light" w:hAnsi="InterFace Typo Light"/>
        </w:rPr>
        <w:t xml:space="preserve">usée met à disposition ses réseaux d’eau et d’électricité, auxquels le Concessionnaire se raccordera. Il est précisé que tout travaux et raccordements sur les réseaux feront obligatoirement l’objet d’une validation préalable du </w:t>
      </w:r>
      <w:r w:rsidR="318D5FED" w:rsidRPr="3D168915">
        <w:rPr>
          <w:rFonts w:ascii="InterFace Typo Light" w:hAnsi="InterFace Typo Light"/>
        </w:rPr>
        <w:t>M</w:t>
      </w:r>
      <w:r w:rsidRPr="3D168915">
        <w:rPr>
          <w:rFonts w:ascii="InterFace Typo Light" w:hAnsi="InterFace Typo Light"/>
        </w:rPr>
        <w:t xml:space="preserve">usée. </w:t>
      </w:r>
    </w:p>
    <w:p w14:paraId="2188C5CC" w14:textId="3871B2CD" w:rsidR="00B566EB" w:rsidRPr="00AD1CCC" w:rsidRDefault="00B566EB" w:rsidP="00B566EB">
      <w:pPr>
        <w:pStyle w:val="Titre3"/>
        <w:rPr>
          <w:b/>
          <w:bCs w:val="0"/>
        </w:rPr>
      </w:pPr>
      <w:bookmarkStart w:id="25" w:name="_Toc240549406"/>
      <w:r w:rsidRPr="00AD1CCC">
        <w:rPr>
          <w:b/>
          <w:bCs w:val="0"/>
        </w:rPr>
        <w:t>3.4.1. Réseau d’eau</w:t>
      </w:r>
      <w:bookmarkEnd w:id="25"/>
      <w:r w:rsidRPr="00AD1CCC">
        <w:rPr>
          <w:b/>
          <w:bCs w:val="0"/>
        </w:rPr>
        <w:t xml:space="preserve"> </w:t>
      </w:r>
    </w:p>
    <w:p w14:paraId="643E3797" w14:textId="6CB3A0B0" w:rsidR="00684E64" w:rsidRPr="00AD1CCC" w:rsidRDefault="5057C23E" w:rsidP="00AD1CCC">
      <w:pPr>
        <w:jc w:val="both"/>
        <w:rPr>
          <w:rFonts w:ascii="InterFace Typo Light" w:hAnsi="InterFace Typo Light" w:cs="Times-Roman"/>
          <w:lang w:eastAsia="fr-FR"/>
        </w:rPr>
      </w:pPr>
      <w:r w:rsidRPr="55459598">
        <w:rPr>
          <w:rFonts w:ascii="InterFace Typo Light" w:hAnsi="InterFace Typo Light" w:cs="Times-Roman"/>
          <w:lang w:eastAsia="fr-FR"/>
        </w:rPr>
        <w:t xml:space="preserve">Le raccordement aux réseaux d’eau froide et chaude sanitaire sera effectué sur une arrivée mise à disposition par le </w:t>
      </w:r>
      <w:r w:rsidR="6B5B1612" w:rsidRPr="55459598">
        <w:rPr>
          <w:rFonts w:ascii="InterFace Typo Light" w:hAnsi="InterFace Typo Light" w:cs="Times-Roman"/>
          <w:lang w:eastAsia="fr-FR"/>
        </w:rPr>
        <w:t>M</w:t>
      </w:r>
      <w:r w:rsidRPr="55459598">
        <w:rPr>
          <w:rFonts w:ascii="InterFace Typo Light" w:hAnsi="InterFace Typo Light" w:cs="Times-Roman"/>
          <w:lang w:eastAsia="fr-FR"/>
        </w:rPr>
        <w:t>usée au sein de l’espace concédé. Il sera à la charge du Concessionnaire</w:t>
      </w:r>
      <w:r w:rsidR="2C71DA46" w:rsidRPr="55459598">
        <w:rPr>
          <w:rFonts w:ascii="InterFace Typo Light" w:hAnsi="InterFace Typo Light" w:cs="Times-Roman"/>
          <w:lang w:eastAsia="fr-FR"/>
        </w:rPr>
        <w:t>.</w:t>
      </w:r>
      <w:r w:rsidRPr="55459598">
        <w:rPr>
          <w:rFonts w:ascii="InterFace Typo Light" w:hAnsi="InterFace Typo Light" w:cs="Times-Roman"/>
          <w:lang w:eastAsia="fr-FR"/>
        </w:rPr>
        <w:t xml:space="preserve"> </w:t>
      </w:r>
      <w:r w:rsidR="00684E64" w:rsidRPr="00AD1CCC">
        <w:rPr>
          <w:rFonts w:ascii="InterFace Typo Light" w:hAnsi="InterFace Typo Light" w:cs="Times-Roman"/>
          <w:lang w:eastAsia="fr-FR"/>
        </w:rPr>
        <w:t>En cas de défaut ou d’interruption de fourniture d’eau, le Concessionnaire doit aussitôt informer le Musée par courriel.</w:t>
      </w:r>
    </w:p>
    <w:p w14:paraId="2488A3C7" w14:textId="77777777" w:rsidR="00684E64" w:rsidRPr="00AD1CCC" w:rsidRDefault="00684E64" w:rsidP="00684E64">
      <w:pPr>
        <w:pStyle w:val="Titre3"/>
        <w:rPr>
          <w:b/>
          <w:bCs w:val="0"/>
        </w:rPr>
      </w:pPr>
      <w:bookmarkStart w:id="26" w:name="_Toc240549407"/>
      <w:r w:rsidRPr="00AD1CCC">
        <w:rPr>
          <w:b/>
          <w:bCs w:val="0"/>
        </w:rPr>
        <w:t>3.4.2. Réseau électrique</w:t>
      </w:r>
      <w:bookmarkEnd w:id="26"/>
    </w:p>
    <w:p w14:paraId="2DCCEC78" w14:textId="77777777" w:rsidR="00684E64" w:rsidRPr="00AD1CCC" w:rsidRDefault="00684E64" w:rsidP="00AD1CCC">
      <w:pPr>
        <w:jc w:val="both"/>
        <w:rPr>
          <w:rFonts w:ascii="InterFace Typo Light" w:hAnsi="InterFace Typo Light" w:cs="Times-Roman"/>
          <w:lang w:eastAsia="fr-FR"/>
        </w:rPr>
      </w:pPr>
      <w:r w:rsidRPr="00AD1CCC">
        <w:rPr>
          <w:rFonts w:ascii="InterFace Typo Light" w:hAnsi="InterFace Typo Light" w:cs="Times-Roman"/>
          <w:lang w:eastAsia="fr-FR"/>
        </w:rPr>
        <w:t xml:space="preserve">Le raccordement en électricité de l’espace concédé sera effectué par un branchement mis à disposition par le Musée. </w:t>
      </w:r>
    </w:p>
    <w:p w14:paraId="6A8BB74D" w14:textId="36DC1047" w:rsidR="00684E64" w:rsidRPr="00AD1CCC" w:rsidRDefault="58B34C98" w:rsidP="00AD1CCC">
      <w:pPr>
        <w:jc w:val="both"/>
        <w:rPr>
          <w:rFonts w:ascii="InterFace Typo Light" w:hAnsi="InterFace Typo Light" w:cs="Times-Roman"/>
          <w:lang w:eastAsia="fr-FR"/>
        </w:rPr>
      </w:pPr>
      <w:r w:rsidRPr="55459598">
        <w:rPr>
          <w:rFonts w:ascii="InterFace Typo Light" w:hAnsi="InterFace Typo Light" w:cs="Times-Roman"/>
          <w:lang w:eastAsia="fr-FR"/>
        </w:rPr>
        <w:t xml:space="preserve">Le raccordement et les consommations incomberont au Concessionnaire. La maintenance des réseaux primaires incombera au Musée. </w:t>
      </w:r>
    </w:p>
    <w:p w14:paraId="3076A76D" w14:textId="7B7C604D" w:rsidR="00684E64" w:rsidRPr="00AD1CCC" w:rsidRDefault="00684E64" w:rsidP="00684E64">
      <w:pPr>
        <w:pStyle w:val="Titre3"/>
        <w:rPr>
          <w:b/>
          <w:bCs w:val="0"/>
        </w:rPr>
      </w:pPr>
      <w:bookmarkStart w:id="27" w:name="_Toc240549408"/>
      <w:r w:rsidRPr="00AD1CCC">
        <w:rPr>
          <w:b/>
          <w:bCs w:val="0"/>
        </w:rPr>
        <w:t>3.4.</w:t>
      </w:r>
      <w:r w:rsidR="00AE5905" w:rsidRPr="00AD1CCC">
        <w:rPr>
          <w:b/>
          <w:bCs w:val="0"/>
        </w:rPr>
        <w:t>3</w:t>
      </w:r>
      <w:r w:rsidRPr="00AD1CCC">
        <w:rPr>
          <w:b/>
          <w:bCs w:val="0"/>
        </w:rPr>
        <w:t xml:space="preserve">. Réseau </w:t>
      </w:r>
      <w:r w:rsidR="00AE5905" w:rsidRPr="00AD1CCC">
        <w:rPr>
          <w:b/>
          <w:bCs w:val="0"/>
        </w:rPr>
        <w:t>internet et téléphone</w:t>
      </w:r>
      <w:bookmarkEnd w:id="27"/>
    </w:p>
    <w:p w14:paraId="2D2CF318" w14:textId="66721886" w:rsidR="00684E64" w:rsidRPr="00AD1CCC" w:rsidRDefault="00AE5905" w:rsidP="00AD1CCC">
      <w:pPr>
        <w:jc w:val="both"/>
        <w:rPr>
          <w:rFonts w:ascii="InterFace Typo Light" w:hAnsi="InterFace Typo Light" w:cs="Times-Roman"/>
          <w:lang w:eastAsia="fr-FR"/>
        </w:rPr>
      </w:pPr>
      <w:r w:rsidRPr="00AD1CCC">
        <w:rPr>
          <w:rFonts w:ascii="InterFace Typo Light" w:hAnsi="InterFace Typo Light" w:cs="Times-Roman"/>
          <w:lang w:eastAsia="fr-FR"/>
        </w:rPr>
        <w:t>Le Musée ne mettra pas à disposition du Concessionnaire de raccordement internet, ni téléphonique. S’il le souhaite, il appartiendra donc au Concessionnaire de prendre en charge techniquement et financièrement l’installation nécessaire.</w:t>
      </w:r>
    </w:p>
    <w:p w14:paraId="16153120" w14:textId="4DB263CA" w:rsidR="00AE5905" w:rsidRPr="00AD1CCC" w:rsidRDefault="00AE5905" w:rsidP="00AE5905">
      <w:pPr>
        <w:pStyle w:val="Titre3"/>
        <w:rPr>
          <w:b/>
          <w:bCs w:val="0"/>
        </w:rPr>
      </w:pPr>
      <w:bookmarkStart w:id="28" w:name="_Toc240549409"/>
      <w:r w:rsidRPr="00AD1CCC">
        <w:rPr>
          <w:b/>
          <w:bCs w:val="0"/>
        </w:rPr>
        <w:t>3.4.4. Assainissement</w:t>
      </w:r>
      <w:bookmarkEnd w:id="28"/>
    </w:p>
    <w:p w14:paraId="6DA9831F" w14:textId="6C0F9CDE" w:rsidR="00AE5905" w:rsidRPr="00AD1CCC" w:rsidRDefault="5F0E1990" w:rsidP="00AD1CCC">
      <w:pPr>
        <w:jc w:val="both"/>
        <w:rPr>
          <w:rFonts w:ascii="InterFace Typo Light" w:hAnsi="InterFace Typo Light" w:cs="Times-Roman"/>
          <w:lang w:eastAsia="fr-FR"/>
        </w:rPr>
      </w:pPr>
      <w:r w:rsidRPr="3D168915">
        <w:rPr>
          <w:rFonts w:ascii="InterFace Typo Light" w:hAnsi="InterFace Typo Light" w:cs="Times-Roman"/>
          <w:lang w:eastAsia="fr-FR"/>
        </w:rPr>
        <w:t>Le raccordement des eaux des cuisines au réseau d’eaux usées se fait obligatoirement par l’intermédiaire d’un séparateur de type « bac à graisses » selon les modalités prévue à l’article</w:t>
      </w:r>
      <w:r w:rsidR="0F217207" w:rsidRPr="3D168915">
        <w:rPr>
          <w:rFonts w:ascii="InterFace Typo Light" w:hAnsi="InterFace Typo Light" w:cs="Times-Roman"/>
          <w:lang w:eastAsia="fr-FR"/>
        </w:rPr>
        <w:t xml:space="preserve"> 5.13.1</w:t>
      </w:r>
      <w:r w:rsidRPr="3D168915">
        <w:rPr>
          <w:rFonts w:ascii="InterFace Typo Light" w:hAnsi="InterFace Typo Light" w:cs="Times-Roman"/>
          <w:lang w:eastAsia="fr-FR"/>
        </w:rPr>
        <w:t>. L’inst</w:t>
      </w:r>
      <w:r w:rsidR="12D42368" w:rsidRPr="3D168915">
        <w:rPr>
          <w:rFonts w:ascii="InterFace Typo Light" w:hAnsi="InterFace Typo Light" w:cs="Times-Roman"/>
          <w:lang w:eastAsia="fr-FR"/>
        </w:rPr>
        <w:t xml:space="preserve">allation du bac à graisse est à la charge du Concessionnaire, si le bac existant est de capacité insuffisante. </w:t>
      </w:r>
    </w:p>
    <w:p w14:paraId="2B2B92AF" w14:textId="4A4E04DF" w:rsidR="00BE68DE" w:rsidRPr="00DC010C" w:rsidRDefault="00BE68DE" w:rsidP="007F414D">
      <w:pPr>
        <w:pStyle w:val="Titre2"/>
        <w:rPr>
          <w:lang w:eastAsia="fr-FR"/>
        </w:rPr>
      </w:pPr>
      <w:bookmarkStart w:id="29" w:name="_Toc240549410"/>
      <w:r>
        <w:rPr>
          <w:lang w:eastAsia="fr-FR"/>
        </w:rPr>
        <w:t>3.</w:t>
      </w:r>
      <w:r w:rsidR="0011166F">
        <w:rPr>
          <w:lang w:eastAsia="fr-FR"/>
        </w:rPr>
        <w:t>5</w:t>
      </w:r>
      <w:r w:rsidRPr="00DC010C">
        <w:rPr>
          <w:lang w:eastAsia="fr-FR"/>
        </w:rPr>
        <w:t xml:space="preserve">. </w:t>
      </w:r>
      <w:proofErr w:type="spellStart"/>
      <w:r w:rsidRPr="00DC010C">
        <w:rPr>
          <w:lang w:eastAsia="fr-FR"/>
        </w:rPr>
        <w:t>Etat</w:t>
      </w:r>
      <w:proofErr w:type="spellEnd"/>
      <w:r w:rsidRPr="00DC010C">
        <w:rPr>
          <w:lang w:eastAsia="fr-FR"/>
        </w:rPr>
        <w:t xml:space="preserve"> des lieux</w:t>
      </w:r>
      <w:bookmarkEnd w:id="29"/>
    </w:p>
    <w:p w14:paraId="40DB974E" w14:textId="66B00A29" w:rsidR="00BE68DE" w:rsidRPr="00DC010C" w:rsidRDefault="00BE68DE">
      <w:pPr>
        <w:jc w:val="both"/>
        <w:rPr>
          <w:rFonts w:ascii="InterFace Typo Light" w:hAnsi="InterFace Typo Light" w:cs="Times-Roman"/>
          <w:lang w:eastAsia="fr-FR"/>
        </w:rPr>
      </w:pPr>
      <w:r w:rsidRPr="5184EE4F">
        <w:rPr>
          <w:rFonts w:ascii="InterFace Typo Light" w:hAnsi="InterFace Typo Light" w:cs="Times-Roman"/>
          <w:lang w:eastAsia="fr-FR"/>
        </w:rPr>
        <w:t xml:space="preserve">Le Concessionnaire prendra les locaux dans l’état où ils se trouveront lors de son entrée en jouissance sans recours possible contre le Musée et sans que celui-ci puisse être astreint, pendant toute la durée du contrat, </w:t>
      </w:r>
      <w:r w:rsidRPr="5184EE4F">
        <w:rPr>
          <w:rFonts w:ascii="InterFace Typo Light" w:hAnsi="InterFace Typo Light" w:cs="Times-Roman"/>
          <w:lang w:eastAsia="fr-FR"/>
        </w:rPr>
        <w:lastRenderedPageBreak/>
        <w:t>à exécuter aucune réparation.</w:t>
      </w:r>
      <w:r w:rsidR="716926B0" w:rsidRPr="5184EE4F">
        <w:rPr>
          <w:rFonts w:ascii="InterFace Typo Light" w:hAnsi="InterFace Typo Light" w:cs="Times-Roman"/>
          <w:lang w:eastAsia="fr-FR"/>
        </w:rPr>
        <w:t xml:space="preserve"> </w:t>
      </w:r>
      <w:r w:rsidR="6AC3A48F" w:rsidRPr="3D168915">
        <w:rPr>
          <w:rFonts w:ascii="InterFace Typo Light" w:hAnsi="InterFace Typo Light" w:cs="Times-Roman"/>
          <w:lang w:eastAsia="fr-FR"/>
        </w:rPr>
        <w:t xml:space="preserve">Un état des lieux d’entrée dans les locaux sera effectué à la signature du </w:t>
      </w:r>
      <w:r w:rsidR="00C2E717" w:rsidRPr="3D168915">
        <w:rPr>
          <w:rFonts w:ascii="InterFace Typo Light" w:hAnsi="InterFace Typo Light" w:cs="Times-Roman"/>
          <w:lang w:eastAsia="fr-FR"/>
        </w:rPr>
        <w:t>C</w:t>
      </w:r>
      <w:r w:rsidR="6AC3A48F" w:rsidRPr="3D168915">
        <w:rPr>
          <w:rFonts w:ascii="InterFace Typo Light" w:hAnsi="InterFace Typo Light" w:cs="Times-Roman"/>
          <w:lang w:eastAsia="fr-FR"/>
        </w:rPr>
        <w:t>ontrat.</w:t>
      </w:r>
    </w:p>
    <w:p w14:paraId="43485930"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Si des dégradations par rapport à l’état des lieux initial sont constatées</w:t>
      </w:r>
      <w:r>
        <w:rPr>
          <w:rFonts w:ascii="InterFace Typo Light" w:hAnsi="InterFace Typo Light" w:cs="Times-Roman"/>
          <w:lang w:eastAsia="fr-FR"/>
        </w:rPr>
        <w:t xml:space="preserve"> </w:t>
      </w:r>
      <w:r w:rsidRPr="00DC010C">
        <w:rPr>
          <w:rFonts w:ascii="InterFace Typo Light" w:hAnsi="InterFace Typo Light" w:cs="Times-Roman"/>
          <w:lang w:eastAsia="fr-FR"/>
        </w:rPr>
        <w:t xml:space="preserve">durant l’exploitation, le Musée pourra imposer à tout moment des travaux d’entretien et de remise en état, sans attendre la fin </w:t>
      </w:r>
      <w:r>
        <w:rPr>
          <w:rFonts w:ascii="InterFace Typo Light" w:hAnsi="InterFace Typo Light" w:cs="Times-Roman"/>
          <w:lang w:eastAsia="fr-FR"/>
        </w:rPr>
        <w:t>de la concession</w:t>
      </w:r>
      <w:r w:rsidRPr="00DC010C">
        <w:rPr>
          <w:rFonts w:ascii="InterFace Typo Light" w:hAnsi="InterFace Typo Light" w:cs="Times-Roman"/>
          <w:lang w:eastAsia="fr-FR"/>
        </w:rPr>
        <w:t>, dans un délai qui sera défini entre les parties.</w:t>
      </w:r>
    </w:p>
    <w:p w14:paraId="499255B6" w14:textId="44FE983B" w:rsidR="00BE68DE" w:rsidRPr="006E4F65" w:rsidRDefault="00BE68DE" w:rsidP="00BE68DE">
      <w:pPr>
        <w:pStyle w:val="Titre2"/>
        <w:rPr>
          <w:lang w:eastAsia="fr-FR"/>
        </w:rPr>
      </w:pPr>
      <w:bookmarkStart w:id="30" w:name="_Toc240549411"/>
      <w:r>
        <w:rPr>
          <w:lang w:eastAsia="fr-FR"/>
        </w:rPr>
        <w:t>3.</w:t>
      </w:r>
      <w:r w:rsidR="0011166F">
        <w:rPr>
          <w:lang w:eastAsia="fr-FR"/>
        </w:rPr>
        <w:t>6</w:t>
      </w:r>
      <w:r w:rsidRPr="006E4F65">
        <w:rPr>
          <w:lang w:eastAsia="fr-FR"/>
        </w:rPr>
        <w:t>.</w:t>
      </w:r>
      <w:r>
        <w:rPr>
          <w:lang w:eastAsia="fr-FR"/>
        </w:rPr>
        <w:t xml:space="preserve"> </w:t>
      </w:r>
      <w:r w:rsidRPr="006E4F65">
        <w:rPr>
          <w:lang w:eastAsia="fr-FR"/>
        </w:rPr>
        <w:t xml:space="preserve">Sûreté et sécurité dans </w:t>
      </w:r>
      <w:r>
        <w:rPr>
          <w:lang w:eastAsia="fr-FR"/>
        </w:rPr>
        <w:t>les locaux</w:t>
      </w:r>
      <w:bookmarkEnd w:id="30"/>
      <w:r w:rsidRPr="006E4F65">
        <w:rPr>
          <w:lang w:eastAsia="fr-FR"/>
        </w:rPr>
        <w:t xml:space="preserve"> </w:t>
      </w:r>
    </w:p>
    <w:p w14:paraId="0DEF07B4" w14:textId="331A0296" w:rsidR="00BE68DE" w:rsidRPr="004D6C5F" w:rsidRDefault="00BE68DE" w:rsidP="00AB7E5E">
      <w:pPr>
        <w:pStyle w:val="Titre3"/>
        <w:spacing w:before="0" w:after="0"/>
        <w:rPr>
          <w:b/>
          <w:bCs w:val="0"/>
          <w:szCs w:val="22"/>
          <w:lang w:eastAsia="fr-FR"/>
        </w:rPr>
      </w:pPr>
      <w:bookmarkStart w:id="31" w:name="_Toc240549412"/>
      <w:r w:rsidRPr="004D6C5F">
        <w:rPr>
          <w:b/>
          <w:bCs w:val="0"/>
          <w:lang w:eastAsia="fr-FR"/>
        </w:rPr>
        <w:t>3.</w:t>
      </w:r>
      <w:r w:rsidR="0011166F">
        <w:rPr>
          <w:b/>
          <w:bCs w:val="0"/>
          <w:lang w:eastAsia="fr-FR"/>
        </w:rPr>
        <w:t>6</w:t>
      </w:r>
      <w:r w:rsidRPr="004D6C5F">
        <w:rPr>
          <w:b/>
          <w:bCs w:val="0"/>
          <w:lang w:eastAsia="fr-FR"/>
        </w:rPr>
        <w:t>.1. Dispositions générales</w:t>
      </w:r>
      <w:bookmarkEnd w:id="31"/>
    </w:p>
    <w:p w14:paraId="26073D0A"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La gestion de la sécurité-</w:t>
      </w:r>
      <w:r>
        <w:rPr>
          <w:rFonts w:ascii="InterFace Typo Light" w:hAnsi="InterFace Typo Light" w:cs="Times-Roman"/>
          <w:lang w:eastAsia="fr-FR"/>
        </w:rPr>
        <w:t xml:space="preserve">sûreté de l’ensemble du site </w:t>
      </w:r>
      <w:r w:rsidRPr="006E4F65">
        <w:rPr>
          <w:rFonts w:ascii="InterFace Typo Light" w:hAnsi="InterFace Typo Light" w:cs="Times-Roman"/>
          <w:lang w:eastAsia="fr-FR"/>
        </w:rPr>
        <w:t xml:space="preserve">relève de la responsabilité </w:t>
      </w:r>
      <w:r>
        <w:rPr>
          <w:rFonts w:ascii="InterFace Typo Light" w:hAnsi="InterFace Typo Light" w:cs="Times-Roman"/>
          <w:lang w:eastAsia="fr-FR"/>
        </w:rPr>
        <w:t>du Musée</w:t>
      </w:r>
      <w:r w:rsidRPr="006E4F65">
        <w:rPr>
          <w:rFonts w:ascii="InterFace Typo Light" w:hAnsi="InterFace Typo Light" w:cs="Times-Roman"/>
          <w:lang w:eastAsia="fr-FR"/>
        </w:rPr>
        <w:t xml:space="preserve">. Dans ce cadre, le Concessionnaire est tenu d’appliquer toutes les mesures de sécurité-sûreté qui lui sont transmises par </w:t>
      </w:r>
      <w:r>
        <w:rPr>
          <w:rFonts w:ascii="InterFace Typo Light" w:hAnsi="InterFace Typo Light" w:cs="Times-Roman"/>
          <w:lang w:eastAsia="fr-FR"/>
        </w:rPr>
        <w:t>le Musée</w:t>
      </w:r>
      <w:r w:rsidRPr="006E4F65">
        <w:rPr>
          <w:rFonts w:ascii="InterFace Typo Light" w:hAnsi="InterFace Typo Light" w:cs="Times-Roman"/>
          <w:lang w:eastAsia="fr-FR"/>
        </w:rPr>
        <w:t xml:space="preserve">. </w:t>
      </w:r>
    </w:p>
    <w:p w14:paraId="7EBD6865"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se conformera à l’ensemble des textes légaux, réglementaires ainsi qu’à la notice et aux plans de sécurité </w:t>
      </w:r>
      <w:r>
        <w:rPr>
          <w:rFonts w:ascii="InterFace Typo Light" w:hAnsi="InterFace Typo Light" w:cs="Times-Roman"/>
          <w:lang w:eastAsia="fr-FR"/>
        </w:rPr>
        <w:t>du Musée</w:t>
      </w:r>
      <w:r w:rsidRPr="006E4F65">
        <w:rPr>
          <w:rFonts w:ascii="InterFace Typo Light" w:hAnsi="InterFace Typo Light" w:cs="Times-Roman"/>
          <w:lang w:eastAsia="fr-FR"/>
        </w:rPr>
        <w:t xml:space="preserve">, y compris les servitudes de passage liées à l’évacuation des personnes et aux accès pompiers. </w:t>
      </w:r>
    </w:p>
    <w:p w14:paraId="435ADAA2"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ne pourra se prévaloir d’une quelconque imprécision des documents de la </w:t>
      </w:r>
      <w:r>
        <w:rPr>
          <w:rFonts w:ascii="InterFace Typo Light" w:hAnsi="InterFace Typo Light" w:cs="Times-Roman"/>
          <w:lang w:eastAsia="fr-FR"/>
        </w:rPr>
        <w:t>Concession</w:t>
      </w:r>
      <w:r w:rsidRPr="006E4F65">
        <w:rPr>
          <w:rFonts w:ascii="InterFace Typo Light" w:hAnsi="InterFace Typo Light" w:cs="Times-Roman"/>
          <w:lang w:eastAsia="fr-FR"/>
        </w:rPr>
        <w:t xml:space="preserve"> ou de la notice et plans de sécurité pour se soustraire à sa responsabilité en la matière. </w:t>
      </w:r>
    </w:p>
    <w:p w14:paraId="0F826115"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Il doit également veiller à ce que la législation et réglementation concernant la lutte contre les incendies soien</w:t>
      </w:r>
      <w:r>
        <w:rPr>
          <w:rFonts w:ascii="InterFace Typo Light" w:hAnsi="InterFace Typo Light" w:cs="Times-Roman"/>
          <w:lang w:eastAsia="fr-FR"/>
        </w:rPr>
        <w:t>t respectées dans l’enceinte de l’espace concédé</w:t>
      </w:r>
      <w:r w:rsidRPr="006E4F65">
        <w:rPr>
          <w:rFonts w:ascii="InterFace Typo Light" w:hAnsi="InterFace Typo Light" w:cs="Times-Roman"/>
          <w:lang w:eastAsia="fr-FR"/>
        </w:rPr>
        <w:t xml:space="preserve">. Le Concessionnaire ne devra en aucun cas porter atteinte à l’intégrité des systèmes de protection contre l’incendie. </w:t>
      </w:r>
    </w:p>
    <w:p w14:paraId="17D30925"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Musée</w:t>
      </w:r>
      <w:r w:rsidRPr="006E4F65">
        <w:rPr>
          <w:rFonts w:ascii="InterFace Typo Light" w:hAnsi="InterFace Typo Light" w:cs="Times-Roman"/>
          <w:lang w:eastAsia="fr-FR"/>
        </w:rPr>
        <w:t xml:space="preserve"> ainsi que tout organisme désigné par </w:t>
      </w:r>
      <w:r>
        <w:rPr>
          <w:rFonts w:ascii="InterFace Typo Light" w:hAnsi="InterFace Typo Light" w:cs="Times-Roman"/>
          <w:lang w:eastAsia="fr-FR"/>
        </w:rPr>
        <w:t>lui</w:t>
      </w:r>
      <w:r w:rsidRPr="006E4F65">
        <w:rPr>
          <w:rFonts w:ascii="InterFace Typo Light" w:hAnsi="InterFace Typo Light" w:cs="Times-Roman"/>
          <w:lang w:eastAsia="fr-FR"/>
        </w:rPr>
        <w:t xml:space="preserve"> pourra vérifier que la sécurité des publics, de leurs biens ainsi que la réglementation concernant la lutte contre les incendies </w:t>
      </w:r>
      <w:r>
        <w:rPr>
          <w:rFonts w:ascii="InterFace Typo Light" w:hAnsi="InterFace Typo Light" w:cs="Times-Roman"/>
          <w:lang w:eastAsia="fr-FR"/>
        </w:rPr>
        <w:t xml:space="preserve">sont assurées </w:t>
      </w:r>
      <w:r w:rsidRPr="006E4F65">
        <w:rPr>
          <w:rFonts w:ascii="InterFace Typo Light" w:hAnsi="InterFace Typo Light" w:cs="Times-Roman"/>
          <w:lang w:eastAsia="fr-FR"/>
        </w:rPr>
        <w:t xml:space="preserve">dans des conditions satisfaisantes. </w:t>
      </w:r>
    </w:p>
    <w:p w14:paraId="161291DB"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Il appartient au Concessionnaire d’alerter à tout moment </w:t>
      </w:r>
      <w:r>
        <w:rPr>
          <w:rFonts w:ascii="InterFace Typo Light" w:hAnsi="InterFace Typo Light" w:cs="Times-Roman"/>
          <w:lang w:eastAsia="fr-FR"/>
        </w:rPr>
        <w:t>le Musée</w:t>
      </w:r>
      <w:r w:rsidRPr="006E4F65">
        <w:rPr>
          <w:rFonts w:ascii="InterFace Typo Light" w:hAnsi="InterFace Typo Light" w:cs="Times-Roman"/>
          <w:lang w:eastAsia="fr-FR"/>
        </w:rPr>
        <w:t xml:space="preserve"> en cas de découverte d’une faille dans les domaines de la sûreté et de la sécurité. Il est invité à participer activement au transfert d’informations dont il pourrait disposer dans ce domaine en dire</w:t>
      </w:r>
      <w:r>
        <w:rPr>
          <w:rFonts w:ascii="InterFace Typo Light" w:hAnsi="InterFace Typo Light" w:cs="Times-Roman"/>
          <w:lang w:eastAsia="fr-FR"/>
        </w:rPr>
        <w:t>ction des services de sûreté du Musée</w:t>
      </w:r>
      <w:r w:rsidRPr="006E4F65">
        <w:rPr>
          <w:rFonts w:ascii="InterFace Typo Light" w:hAnsi="InterFace Typo Light" w:cs="Times-Roman"/>
          <w:lang w:eastAsia="fr-FR"/>
        </w:rPr>
        <w:t>.</w:t>
      </w:r>
    </w:p>
    <w:p w14:paraId="617247FD"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p>
    <w:p w14:paraId="78408F0C"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a en charge, sous sa seule responsabilité, la sécurité des personnes et des biens dans l’enceinte de l’espace concédé. </w:t>
      </w:r>
    </w:p>
    <w:p w14:paraId="5FBCACE7"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doit systématiquement informer sans délai </w:t>
      </w:r>
      <w:r>
        <w:rPr>
          <w:rFonts w:ascii="InterFace Typo Light" w:hAnsi="InterFace Typo Light" w:cs="Times-Roman"/>
          <w:lang w:eastAsia="fr-FR"/>
        </w:rPr>
        <w:t xml:space="preserve">le </w:t>
      </w:r>
      <w:proofErr w:type="gramStart"/>
      <w:r>
        <w:rPr>
          <w:rFonts w:ascii="InterFace Typo Light" w:hAnsi="InterFace Typo Light" w:cs="Times-Roman"/>
          <w:lang w:eastAsia="fr-FR"/>
        </w:rPr>
        <w:t>Musée</w:t>
      </w:r>
      <w:proofErr w:type="gramEnd"/>
      <w:r w:rsidRPr="006E4F65">
        <w:rPr>
          <w:rFonts w:ascii="InterFace Typo Light" w:hAnsi="InterFace Typo Light" w:cs="Times-Roman"/>
          <w:lang w:eastAsia="fr-FR"/>
        </w:rPr>
        <w:t xml:space="preserve"> de tout incident significatif dont pourrait être victime un client ou un tiers et lui rendre compte de son origine et de son issue. </w:t>
      </w:r>
    </w:p>
    <w:p w14:paraId="64420956"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Par ailleurs, il tient à jour un journal de bord dans lequel sont relatés, de façon détaillée, tous les incidents dont il a eu connaissance de leur origine à leur issue ; </w:t>
      </w:r>
      <w:r>
        <w:rPr>
          <w:rFonts w:ascii="InterFace Typo Light" w:hAnsi="InterFace Typo Light" w:cs="Times-Roman"/>
          <w:lang w:eastAsia="fr-FR"/>
        </w:rPr>
        <w:t>le Musée</w:t>
      </w:r>
      <w:r w:rsidRPr="006E4F65">
        <w:rPr>
          <w:rFonts w:ascii="InterFace Typo Light" w:hAnsi="InterFace Typo Light" w:cs="Times-Roman"/>
          <w:lang w:eastAsia="fr-FR"/>
        </w:rPr>
        <w:t xml:space="preserve"> peut demander communication de ce document au Concessionnaire à tout moment. </w:t>
      </w:r>
    </w:p>
    <w:p w14:paraId="546D05E7"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assure la sécurité des clients et prévient tout risque d’agression dans l’espace concédé. </w:t>
      </w:r>
    </w:p>
    <w:p w14:paraId="75884AB4"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Il est attentif à éviter tout comportement tendant à aboutir à un état d’ivresse et s’engage à ne pas favoriser l’abus de consommation alcoolique et d’afficher l’ensemble de la réglementation du code de la santé publique. Il est en particulier rappelé que toute délivrance d’alcool à des mine</w:t>
      </w:r>
      <w:r>
        <w:rPr>
          <w:rFonts w:ascii="InterFace Typo Light" w:hAnsi="InterFace Typo Light" w:cs="Times-Roman"/>
          <w:lang w:eastAsia="fr-FR"/>
        </w:rPr>
        <w:t xml:space="preserve">urs est strictement interdite. </w:t>
      </w:r>
    </w:p>
    <w:p w14:paraId="08A6C8CA" w14:textId="066F2301" w:rsidR="00BE68DE" w:rsidRPr="004D6C5F" w:rsidRDefault="00BE68DE" w:rsidP="00BE68DE">
      <w:pPr>
        <w:pStyle w:val="Titre3"/>
        <w:rPr>
          <w:b/>
          <w:bCs w:val="0"/>
          <w:lang w:eastAsia="fr-FR"/>
        </w:rPr>
      </w:pPr>
      <w:bookmarkStart w:id="32" w:name="_Toc240549413"/>
      <w:r w:rsidRPr="004D6C5F">
        <w:rPr>
          <w:b/>
          <w:bCs w:val="0"/>
          <w:lang w:eastAsia="fr-FR"/>
        </w:rPr>
        <w:t>3.</w:t>
      </w:r>
      <w:r w:rsidR="0011166F">
        <w:rPr>
          <w:b/>
          <w:bCs w:val="0"/>
          <w:lang w:eastAsia="fr-FR"/>
        </w:rPr>
        <w:t>6</w:t>
      </w:r>
      <w:r w:rsidRPr="004D6C5F">
        <w:rPr>
          <w:b/>
          <w:bCs w:val="0"/>
          <w:lang w:eastAsia="fr-FR"/>
        </w:rPr>
        <w:t>.2. Dispositions applicables en cas d’évacuation</w:t>
      </w:r>
      <w:bookmarkEnd w:id="32"/>
      <w:r w:rsidRPr="004D6C5F">
        <w:rPr>
          <w:b/>
          <w:bCs w:val="0"/>
          <w:lang w:eastAsia="fr-FR"/>
        </w:rPr>
        <w:t xml:space="preserve"> </w:t>
      </w:r>
    </w:p>
    <w:p w14:paraId="0171A85B"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En cas de nécessité d’év</w:t>
      </w:r>
      <w:r>
        <w:rPr>
          <w:rFonts w:ascii="InterFace Typo Light" w:hAnsi="InterFace Typo Light" w:cs="Times-Roman"/>
          <w:lang w:eastAsia="fr-FR"/>
        </w:rPr>
        <w:t>acuation de tout ou partie du Musée</w:t>
      </w:r>
      <w:r w:rsidRPr="006E4F65">
        <w:rPr>
          <w:rFonts w:ascii="InterFace Typo Light" w:hAnsi="InterFace Typo Light" w:cs="Times-Roman"/>
          <w:lang w:eastAsia="fr-FR"/>
        </w:rPr>
        <w:t xml:space="preserve">, y compris </w:t>
      </w:r>
      <w:r>
        <w:rPr>
          <w:rFonts w:ascii="InterFace Typo Light" w:hAnsi="InterFace Typo Light" w:cs="Times-Roman"/>
          <w:lang w:eastAsia="fr-FR"/>
        </w:rPr>
        <w:t>de</w:t>
      </w:r>
      <w:r w:rsidRPr="006E4F65">
        <w:rPr>
          <w:rFonts w:ascii="InterFace Typo Light" w:hAnsi="InterFace Typo Light" w:cs="Times-Roman"/>
          <w:lang w:eastAsia="fr-FR"/>
        </w:rPr>
        <w:t xml:space="preserve"> l’espace de restauration, l’évacuation se</w:t>
      </w:r>
      <w:r>
        <w:rPr>
          <w:rFonts w:ascii="InterFace Typo Light" w:hAnsi="InterFace Typo Light" w:cs="Times-Roman"/>
          <w:lang w:eastAsia="fr-FR"/>
        </w:rPr>
        <w:t>ra pilotée par le PC sécurité du Musée.</w:t>
      </w:r>
    </w:p>
    <w:p w14:paraId="00545CAA" w14:textId="0C6CADB2" w:rsidR="00BE68DE" w:rsidRPr="004D6C5F" w:rsidRDefault="00BE68DE" w:rsidP="00BE68DE">
      <w:pPr>
        <w:pStyle w:val="Titre3"/>
        <w:rPr>
          <w:b/>
          <w:bCs w:val="0"/>
          <w:lang w:eastAsia="fr-FR"/>
        </w:rPr>
      </w:pPr>
      <w:bookmarkStart w:id="33" w:name="_Toc240549414"/>
      <w:r w:rsidRPr="004D6C5F">
        <w:rPr>
          <w:b/>
          <w:bCs w:val="0"/>
          <w:lang w:eastAsia="fr-FR"/>
        </w:rPr>
        <w:lastRenderedPageBreak/>
        <w:t>3.</w:t>
      </w:r>
      <w:r w:rsidR="0011166F">
        <w:rPr>
          <w:b/>
          <w:bCs w:val="0"/>
          <w:lang w:eastAsia="fr-FR"/>
        </w:rPr>
        <w:t>6</w:t>
      </w:r>
      <w:r w:rsidRPr="004D6C5F">
        <w:rPr>
          <w:b/>
          <w:bCs w:val="0"/>
          <w:lang w:eastAsia="fr-FR"/>
        </w:rPr>
        <w:t>.3. Rondes sécurité</w:t>
      </w:r>
      <w:r w:rsidR="00761069">
        <w:rPr>
          <w:b/>
          <w:bCs w:val="0"/>
          <w:lang w:eastAsia="fr-FR"/>
        </w:rPr>
        <w:t xml:space="preserve">, </w:t>
      </w:r>
      <w:r w:rsidRPr="004D6C5F">
        <w:rPr>
          <w:b/>
          <w:bCs w:val="0"/>
          <w:lang w:eastAsia="fr-FR"/>
        </w:rPr>
        <w:t xml:space="preserve">rondes sûreté </w:t>
      </w:r>
      <w:r w:rsidR="00761069">
        <w:rPr>
          <w:b/>
          <w:bCs w:val="0"/>
          <w:lang w:eastAsia="fr-FR"/>
        </w:rPr>
        <w:t>et interventions techniques</w:t>
      </w:r>
      <w:bookmarkEnd w:id="33"/>
    </w:p>
    <w:p w14:paraId="5F7B6727" w14:textId="77777777" w:rsidR="00761069" w:rsidRPr="00761069" w:rsidRDefault="00761069" w:rsidP="00226E48">
      <w:pPr>
        <w:autoSpaceDE w:val="0"/>
        <w:autoSpaceDN w:val="0"/>
        <w:adjustRightInd w:val="0"/>
        <w:jc w:val="both"/>
        <w:rPr>
          <w:rFonts w:ascii="InterFace Typo Light" w:hAnsi="InterFace Typo Light" w:cs="Times-Roman"/>
          <w:lang w:eastAsia="fr-FR"/>
        </w:rPr>
      </w:pPr>
      <w:r w:rsidRPr="00761069">
        <w:rPr>
          <w:rFonts w:ascii="InterFace Typo Light" w:hAnsi="InterFace Typo Light" w:cs="Times-Roman"/>
          <w:lang w:eastAsia="fr-FR"/>
        </w:rPr>
        <w:t>Le Concessionnaire doit laisser en permanence libre accès aux personnels du Musée chargés des rondes de sûreté et des rondes de sécurité, de jour comme de nuit, dans l’ensemble des espaces concédés.</w:t>
      </w:r>
    </w:p>
    <w:p w14:paraId="1C3122EE" w14:textId="77777777" w:rsidR="00761069" w:rsidRPr="00761069" w:rsidRDefault="00761069" w:rsidP="00761069">
      <w:pPr>
        <w:autoSpaceDE w:val="0"/>
        <w:autoSpaceDN w:val="0"/>
        <w:adjustRightInd w:val="0"/>
        <w:spacing w:after="0"/>
        <w:jc w:val="both"/>
        <w:rPr>
          <w:rFonts w:ascii="InterFace Typo Light" w:hAnsi="InterFace Typo Light" w:cs="Times-Roman"/>
          <w:lang w:eastAsia="fr-FR"/>
        </w:rPr>
      </w:pPr>
      <w:r w:rsidRPr="00761069">
        <w:rPr>
          <w:rFonts w:ascii="InterFace Typo Light" w:hAnsi="InterFace Typo Light" w:cs="Times-Roman"/>
          <w:lang w:eastAsia="fr-FR"/>
        </w:rPr>
        <w:t>Le Musée peut également accéder aux espaces concédés en dehors des horaires d’exploitation du service, pour procéder à :</w:t>
      </w:r>
    </w:p>
    <w:p w14:paraId="2415BD2F" w14:textId="03DB596B" w:rsidR="00761069" w:rsidRPr="00226E48" w:rsidRDefault="00761069" w:rsidP="00DA7EE6">
      <w:pPr>
        <w:pStyle w:val="Paragraphedeliste"/>
        <w:numPr>
          <w:ilvl w:val="0"/>
          <w:numId w:val="22"/>
        </w:numPr>
        <w:autoSpaceDE w:val="0"/>
        <w:autoSpaceDN w:val="0"/>
        <w:adjustRightInd w:val="0"/>
        <w:jc w:val="both"/>
        <w:rPr>
          <w:rFonts w:ascii="InterFace Typo Light" w:hAnsi="InterFace Typo Light" w:cs="Times-Roman"/>
        </w:rPr>
      </w:pPr>
      <w:proofErr w:type="gramStart"/>
      <w:r w:rsidRPr="00226E48">
        <w:rPr>
          <w:rFonts w:ascii="InterFace Typo Light" w:hAnsi="InterFace Typo Light" w:cs="Times-Roman"/>
        </w:rPr>
        <w:t>des</w:t>
      </w:r>
      <w:proofErr w:type="gramEnd"/>
      <w:r w:rsidRPr="00226E48">
        <w:rPr>
          <w:rFonts w:ascii="InterFace Typo Light" w:hAnsi="InterFace Typo Light" w:cs="Times-Roman"/>
        </w:rPr>
        <w:t xml:space="preserve"> vérifications techniques,</w:t>
      </w:r>
    </w:p>
    <w:p w14:paraId="71077ACE" w14:textId="77021C9E" w:rsidR="00761069" w:rsidRPr="00226E48" w:rsidRDefault="00761069" w:rsidP="00DA7EE6">
      <w:pPr>
        <w:pStyle w:val="Paragraphedeliste"/>
        <w:numPr>
          <w:ilvl w:val="0"/>
          <w:numId w:val="22"/>
        </w:numPr>
        <w:autoSpaceDE w:val="0"/>
        <w:autoSpaceDN w:val="0"/>
        <w:adjustRightInd w:val="0"/>
        <w:jc w:val="both"/>
        <w:rPr>
          <w:rFonts w:ascii="InterFace Typo Light" w:hAnsi="InterFace Typo Light" w:cs="Times-Roman"/>
        </w:rPr>
      </w:pPr>
      <w:proofErr w:type="gramStart"/>
      <w:r w:rsidRPr="00226E48">
        <w:rPr>
          <w:rFonts w:ascii="InterFace Typo Light" w:hAnsi="InterFace Typo Light" w:cs="Times-Roman"/>
        </w:rPr>
        <w:t>des</w:t>
      </w:r>
      <w:proofErr w:type="gramEnd"/>
      <w:r w:rsidRPr="00226E48">
        <w:rPr>
          <w:rFonts w:ascii="InterFace Typo Light" w:hAnsi="InterFace Typo Light" w:cs="Times-Roman"/>
        </w:rPr>
        <w:t xml:space="preserve"> tests réglementaires,</w:t>
      </w:r>
    </w:p>
    <w:p w14:paraId="46FF1CA8" w14:textId="5F223A10" w:rsidR="00761069" w:rsidRPr="00226E48" w:rsidRDefault="00761069" w:rsidP="00DA7EE6">
      <w:pPr>
        <w:pStyle w:val="Paragraphedeliste"/>
        <w:numPr>
          <w:ilvl w:val="0"/>
          <w:numId w:val="22"/>
        </w:numPr>
        <w:autoSpaceDE w:val="0"/>
        <w:autoSpaceDN w:val="0"/>
        <w:adjustRightInd w:val="0"/>
        <w:jc w:val="both"/>
        <w:rPr>
          <w:rFonts w:ascii="InterFace Typo Light" w:hAnsi="InterFace Typo Light" w:cs="Times-Roman"/>
        </w:rPr>
      </w:pPr>
      <w:proofErr w:type="gramStart"/>
      <w:r w:rsidRPr="00226E48">
        <w:rPr>
          <w:rFonts w:ascii="InterFace Typo Light" w:hAnsi="InterFace Typo Light" w:cs="Times-Roman"/>
        </w:rPr>
        <w:t>des</w:t>
      </w:r>
      <w:proofErr w:type="gramEnd"/>
      <w:r w:rsidRPr="00226E48">
        <w:rPr>
          <w:rFonts w:ascii="InterFace Typo Light" w:hAnsi="InterFace Typo Light" w:cs="Times-Roman"/>
        </w:rPr>
        <w:t xml:space="preserve"> interventions de maintenance,</w:t>
      </w:r>
    </w:p>
    <w:p w14:paraId="43FB418E" w14:textId="5E8580F8" w:rsidR="00761069" w:rsidRPr="00226E48" w:rsidRDefault="00761069" w:rsidP="00DA7EE6">
      <w:pPr>
        <w:pStyle w:val="Paragraphedeliste"/>
        <w:numPr>
          <w:ilvl w:val="0"/>
          <w:numId w:val="22"/>
        </w:numPr>
        <w:autoSpaceDE w:val="0"/>
        <w:autoSpaceDN w:val="0"/>
        <w:adjustRightInd w:val="0"/>
        <w:spacing w:after="240"/>
        <w:jc w:val="both"/>
        <w:rPr>
          <w:rFonts w:ascii="InterFace Typo Light" w:hAnsi="InterFace Typo Light" w:cs="Times-Roman"/>
        </w:rPr>
      </w:pPr>
      <w:proofErr w:type="gramStart"/>
      <w:r w:rsidRPr="00226E48">
        <w:rPr>
          <w:rFonts w:ascii="InterFace Typo Light" w:hAnsi="InterFace Typo Light" w:cs="Times-Roman"/>
        </w:rPr>
        <w:t>des</w:t>
      </w:r>
      <w:proofErr w:type="gramEnd"/>
      <w:r w:rsidRPr="00226E48">
        <w:rPr>
          <w:rFonts w:ascii="InterFace Typo Light" w:hAnsi="InterFace Typo Light" w:cs="Times-Roman"/>
        </w:rPr>
        <w:t xml:space="preserve"> opérations de contrôle liées à la sécurité des biens et des personnes.</w:t>
      </w:r>
    </w:p>
    <w:p w14:paraId="190ECD57" w14:textId="77777777" w:rsidR="00761069" w:rsidRPr="00761069" w:rsidRDefault="00761069" w:rsidP="00226E48">
      <w:pPr>
        <w:autoSpaceDE w:val="0"/>
        <w:autoSpaceDN w:val="0"/>
        <w:adjustRightInd w:val="0"/>
        <w:jc w:val="both"/>
        <w:rPr>
          <w:rFonts w:ascii="InterFace Typo Light" w:hAnsi="InterFace Typo Light" w:cs="Times-Roman"/>
          <w:lang w:eastAsia="fr-FR"/>
        </w:rPr>
      </w:pPr>
      <w:r w:rsidRPr="00761069">
        <w:rPr>
          <w:rFonts w:ascii="InterFace Typo Light" w:hAnsi="InterFace Typo Light" w:cs="Times-Roman"/>
          <w:lang w:eastAsia="fr-FR"/>
        </w:rPr>
        <w:t>Lorsque ces interventions ne revêtent pas un caractère d’urgence ou de sécurité immédiate, le Musée informe préalablement le Concessionnaire, par tout moyen écrit (courriel), dans un délai compatible avec l’intervention prévue.</w:t>
      </w:r>
    </w:p>
    <w:p w14:paraId="1DA9F5FB" w14:textId="77777777" w:rsidR="00761069" w:rsidRPr="00761069" w:rsidRDefault="00761069" w:rsidP="00761069">
      <w:pPr>
        <w:autoSpaceDE w:val="0"/>
        <w:autoSpaceDN w:val="0"/>
        <w:adjustRightInd w:val="0"/>
        <w:spacing w:after="0"/>
        <w:jc w:val="both"/>
        <w:rPr>
          <w:rFonts w:ascii="InterFace Typo Light" w:hAnsi="InterFace Typo Light" w:cs="Times-Roman"/>
          <w:lang w:eastAsia="fr-FR"/>
        </w:rPr>
      </w:pPr>
      <w:r w:rsidRPr="00761069">
        <w:rPr>
          <w:rFonts w:ascii="InterFace Typo Light" w:hAnsi="InterFace Typo Light" w:cs="Times-Roman"/>
          <w:lang w:eastAsia="fr-FR"/>
        </w:rPr>
        <w:t xml:space="preserve">Le Concessionnaire s’engage à ne pas faire obstacle à ces accès, à faciliter la circulation des agents du Musée, et à maintenir les espaces concédés dans un état permettant l’exécution de ces opérations en toute sécurité. </w:t>
      </w:r>
    </w:p>
    <w:p w14:paraId="52349FAC" w14:textId="63BAC892" w:rsidR="00BE68DE" w:rsidRPr="005267A7" w:rsidRDefault="00BE68DE" w:rsidP="00761069">
      <w:pPr>
        <w:pStyle w:val="Titre3"/>
        <w:rPr>
          <w:b/>
          <w:bCs w:val="0"/>
          <w:szCs w:val="22"/>
          <w:lang w:eastAsia="fr-FR"/>
        </w:rPr>
      </w:pPr>
      <w:bookmarkStart w:id="34" w:name="_Toc240549415"/>
      <w:r w:rsidRPr="005267A7">
        <w:rPr>
          <w:b/>
          <w:bCs w:val="0"/>
          <w:lang w:eastAsia="fr-FR"/>
        </w:rPr>
        <w:t>3.</w:t>
      </w:r>
      <w:r w:rsidR="0011166F">
        <w:rPr>
          <w:b/>
          <w:bCs w:val="0"/>
          <w:lang w:eastAsia="fr-FR"/>
        </w:rPr>
        <w:t>6</w:t>
      </w:r>
      <w:r w:rsidRPr="005267A7">
        <w:rPr>
          <w:b/>
          <w:bCs w:val="0"/>
          <w:lang w:eastAsia="fr-FR"/>
        </w:rPr>
        <w:t xml:space="preserve">.4. </w:t>
      </w:r>
      <w:r w:rsidRPr="005267A7">
        <w:rPr>
          <w:b/>
          <w:bCs w:val="0"/>
          <w:szCs w:val="22"/>
          <w:lang w:eastAsia="fr-FR"/>
        </w:rPr>
        <w:t xml:space="preserve"> Règlement intérieur</w:t>
      </w:r>
      <w:r w:rsidRPr="005267A7">
        <w:rPr>
          <w:b/>
          <w:bCs w:val="0"/>
          <w:lang w:eastAsia="fr-FR"/>
        </w:rPr>
        <w:t xml:space="preserve"> des espaces ouverts au public</w:t>
      </w:r>
      <w:r w:rsidRPr="005267A7">
        <w:rPr>
          <w:b/>
          <w:bCs w:val="0"/>
          <w:szCs w:val="22"/>
          <w:lang w:eastAsia="fr-FR"/>
        </w:rPr>
        <w:t xml:space="preserve"> </w:t>
      </w:r>
      <w:r w:rsidRPr="005267A7">
        <w:rPr>
          <w:b/>
          <w:bCs w:val="0"/>
          <w:lang w:eastAsia="fr-FR"/>
        </w:rPr>
        <w:t>du Musée</w:t>
      </w:r>
      <w:bookmarkEnd w:id="34"/>
      <w:r w:rsidRPr="005267A7">
        <w:rPr>
          <w:b/>
          <w:bCs w:val="0"/>
          <w:szCs w:val="22"/>
          <w:lang w:eastAsia="fr-FR"/>
        </w:rPr>
        <w:t xml:space="preserve"> </w:t>
      </w:r>
    </w:p>
    <w:p w14:paraId="3B5E4443" w14:textId="27F94500" w:rsidR="00BE68DE" w:rsidRPr="006E4F65" w:rsidRDefault="6AC3A48F"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Outre le respect des prescriptions législatives et règlementaires en vigueur, l’exploitation de l’espace concédé devra être assurée en conformité avec le Règlement intérieur des espaces ouverts au public du Musée</w:t>
      </w:r>
      <w:r w:rsidR="44BEDDDB" w:rsidRPr="55459598">
        <w:rPr>
          <w:rFonts w:ascii="InterFace Typo Light" w:hAnsi="InterFace Typo Light" w:cs="Times-Roman"/>
          <w:lang w:eastAsia="fr-FR"/>
        </w:rPr>
        <w:t xml:space="preserve"> (annexe </w:t>
      </w:r>
      <w:r w:rsidR="00FE6A54">
        <w:rPr>
          <w:rFonts w:ascii="InterFace Typo Light" w:hAnsi="InterFace Typo Light" w:cs="Times-Roman"/>
          <w:lang w:eastAsia="fr-FR"/>
        </w:rPr>
        <w:t>6</w:t>
      </w:r>
      <w:r w:rsidR="44BEDDDB" w:rsidRPr="55459598">
        <w:rPr>
          <w:rFonts w:ascii="InterFace Typo Light" w:hAnsi="InterFace Typo Light" w:cs="Times-Roman"/>
          <w:lang w:eastAsia="fr-FR"/>
        </w:rPr>
        <w:t>)</w:t>
      </w:r>
      <w:r w:rsidRPr="55459598">
        <w:rPr>
          <w:rFonts w:ascii="InterFace Typo Light" w:hAnsi="InterFace Typo Light" w:cs="Times-Roman"/>
          <w:lang w:eastAsia="fr-FR"/>
        </w:rPr>
        <w:t>.</w:t>
      </w:r>
    </w:p>
    <w:p w14:paraId="2A6D94A9" w14:textId="77777777" w:rsidR="00BE68DE" w:rsidRPr="00DC010C" w:rsidRDefault="00BE68DE" w:rsidP="00BE68DE">
      <w:pPr>
        <w:pStyle w:val="Titre1"/>
        <w:spacing w:line="276" w:lineRule="auto"/>
      </w:pPr>
      <w:bookmarkStart w:id="35" w:name="_Toc240549416"/>
      <w:r w:rsidRPr="00DC010C">
        <w:t xml:space="preserve">ARTICLE 4 </w:t>
      </w:r>
      <w:r w:rsidRPr="00825926">
        <w:t>– TRAVAUX ET AGENCEMENT DES ESPACES</w:t>
      </w:r>
      <w:bookmarkEnd w:id="35"/>
    </w:p>
    <w:p w14:paraId="48ECD476" w14:textId="77777777" w:rsidR="00BE68DE" w:rsidRPr="00DC010C" w:rsidRDefault="00BE68DE" w:rsidP="00BE68DE">
      <w:pPr>
        <w:pStyle w:val="Titre2"/>
        <w:rPr>
          <w:lang w:eastAsia="fr-FR"/>
        </w:rPr>
      </w:pPr>
      <w:bookmarkStart w:id="36" w:name="_Toc240549417"/>
      <w:r>
        <w:rPr>
          <w:lang w:eastAsia="fr-FR"/>
        </w:rPr>
        <w:t>4.1</w:t>
      </w:r>
      <w:r w:rsidRPr="00DC010C">
        <w:rPr>
          <w:lang w:eastAsia="fr-FR"/>
        </w:rPr>
        <w:t>. Dispositions générales</w:t>
      </w:r>
      <w:bookmarkEnd w:id="36"/>
    </w:p>
    <w:p w14:paraId="409F8E21" w14:textId="51C35FDD" w:rsidR="00BE68DE" w:rsidRDefault="00BE68DE" w:rsidP="00BE68DE">
      <w:pPr>
        <w:autoSpaceDE w:val="0"/>
        <w:autoSpaceDN w:val="0"/>
        <w:adjustRightInd w:val="0"/>
        <w:spacing w:after="0"/>
        <w:jc w:val="both"/>
        <w:rPr>
          <w:rFonts w:ascii="InterFace Typo Light" w:hAnsi="InterFace Typo Light" w:cs="Times-Roman"/>
          <w:lang w:eastAsia="fr-FR"/>
        </w:rPr>
      </w:pPr>
      <w:r w:rsidRPr="004D101D">
        <w:rPr>
          <w:rFonts w:ascii="InterFace Typo Light" w:hAnsi="InterFace Typo Light" w:cs="Times-Roman"/>
          <w:lang w:eastAsia="fr-FR"/>
        </w:rPr>
        <w:t>Les l</w:t>
      </w:r>
      <w:r>
        <w:rPr>
          <w:rFonts w:ascii="InterFace Typo Light" w:hAnsi="InterFace Typo Light" w:cs="Times-Roman"/>
          <w:lang w:eastAsia="fr-FR"/>
        </w:rPr>
        <w:t>ocaux mentionnés à l’article 3</w:t>
      </w:r>
      <w:r w:rsidR="0013214B">
        <w:rPr>
          <w:rFonts w:ascii="InterFace Typo Light" w:hAnsi="InterFace Typo Light" w:cs="Times-Roman"/>
          <w:lang w:eastAsia="fr-FR"/>
        </w:rPr>
        <w:t xml:space="preserve"> </w:t>
      </w:r>
      <w:r w:rsidRPr="004D101D">
        <w:rPr>
          <w:rFonts w:ascii="InterFace Typo Light" w:hAnsi="InterFace Typo Light" w:cs="Times-Roman"/>
          <w:lang w:eastAsia="fr-FR"/>
        </w:rPr>
        <w:t xml:space="preserve">sont agencés et disposent d’un certain nombre d’équipements et mobiliers. Le </w:t>
      </w:r>
      <w:r>
        <w:rPr>
          <w:rFonts w:ascii="InterFace Typo Light" w:hAnsi="InterFace Typo Light" w:cs="Times-Roman"/>
          <w:lang w:eastAsia="fr-FR"/>
        </w:rPr>
        <w:t>Concessionnaire</w:t>
      </w:r>
      <w:r w:rsidRPr="004D101D">
        <w:rPr>
          <w:rFonts w:ascii="InterFace Typo Light" w:hAnsi="InterFace Typo Light" w:cs="Times-Roman"/>
          <w:lang w:eastAsia="fr-FR"/>
        </w:rPr>
        <w:t xml:space="preserve"> peut utiliser ces équipements et mobiliers. Il peut les modifier en accord avec le Musée. Il peut également en installer d’autres à ses frais.</w:t>
      </w:r>
      <w:r>
        <w:rPr>
          <w:rFonts w:ascii="InterFace Typo Light" w:hAnsi="InterFace Typo Light" w:cs="Times-Roman"/>
          <w:lang w:eastAsia="fr-FR"/>
        </w:rPr>
        <w:t xml:space="preserve"> </w:t>
      </w:r>
    </w:p>
    <w:p w14:paraId="441C6AF8"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L’espace de restauration est actuellement organisé en distribution linéaire avec un comptoir.</w:t>
      </w:r>
      <w:r>
        <w:rPr>
          <w:rFonts w:ascii="InterFace Typo Light" w:hAnsi="InterFace Typo Light" w:cs="Times-Roman"/>
          <w:lang w:eastAsia="fr-FR"/>
        </w:rPr>
        <w:t xml:space="preserve"> </w:t>
      </w:r>
    </w:p>
    <w:p w14:paraId="448CBC78" w14:textId="77777777" w:rsidR="002D48EC" w:rsidRDefault="002D48EC" w:rsidP="00BE68DE">
      <w:pPr>
        <w:autoSpaceDE w:val="0"/>
        <w:autoSpaceDN w:val="0"/>
        <w:adjustRightInd w:val="0"/>
        <w:spacing w:after="0"/>
        <w:jc w:val="both"/>
        <w:rPr>
          <w:rFonts w:ascii="InterFace Typo Light" w:hAnsi="InterFace Typo Light" w:cs="Times-Roman"/>
          <w:highlight w:val="yellow"/>
          <w:lang w:eastAsia="fr-FR"/>
        </w:rPr>
      </w:pPr>
    </w:p>
    <w:p w14:paraId="1EF7792B" w14:textId="038C53DA" w:rsidR="00FC791A" w:rsidRPr="008054A6" w:rsidRDefault="3D5BDCE2"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 xml:space="preserve">Des travaux </w:t>
      </w:r>
      <w:r w:rsidR="4B383324" w:rsidRPr="55459598">
        <w:rPr>
          <w:rFonts w:ascii="InterFace Typo Light" w:hAnsi="InterFace Typo Light" w:cs="Times-Roman"/>
          <w:lang w:eastAsia="fr-FR"/>
        </w:rPr>
        <w:t xml:space="preserve">de modernisation et d’optimisation de l’espace de restauration sont nécessaires. </w:t>
      </w:r>
      <w:r w:rsidR="5AD3F51B" w:rsidRPr="55459598">
        <w:rPr>
          <w:rFonts w:ascii="InterFace Typo Light" w:hAnsi="InterFace Typo Light" w:cs="Times-Roman"/>
          <w:lang w:eastAsia="fr-FR"/>
        </w:rPr>
        <w:t xml:space="preserve">La visite obligatoire </w:t>
      </w:r>
      <w:r w:rsidR="1681E071" w:rsidRPr="55459598">
        <w:rPr>
          <w:rFonts w:ascii="InterFace Typo Light" w:hAnsi="InterFace Typo Light" w:cs="Times-Roman"/>
          <w:lang w:eastAsia="fr-FR"/>
        </w:rPr>
        <w:t xml:space="preserve">prévue dans le cadre de la consultation </w:t>
      </w:r>
      <w:r w:rsidR="5AD3F51B" w:rsidRPr="55459598">
        <w:rPr>
          <w:rFonts w:ascii="InterFace Typo Light" w:hAnsi="InterFace Typo Light" w:cs="Times-Roman"/>
          <w:lang w:eastAsia="fr-FR"/>
        </w:rPr>
        <w:t xml:space="preserve">permettra au Concessionnaire de mesurer </w:t>
      </w:r>
      <w:r w:rsidR="30A0170A" w:rsidRPr="55459598">
        <w:rPr>
          <w:rFonts w:ascii="InterFace Typo Light" w:hAnsi="InterFace Typo Light" w:cs="Times-Roman"/>
          <w:lang w:eastAsia="fr-FR"/>
        </w:rPr>
        <w:t xml:space="preserve">l’étendue des attentes et nécessités sur ce point. </w:t>
      </w:r>
    </w:p>
    <w:p w14:paraId="731156FC" w14:textId="3A20FF86" w:rsidR="00BE68DE" w:rsidRPr="008054A6" w:rsidRDefault="00BE68DE" w:rsidP="00BE68DE">
      <w:pPr>
        <w:autoSpaceDE w:val="0"/>
        <w:autoSpaceDN w:val="0"/>
        <w:adjustRightInd w:val="0"/>
        <w:spacing w:after="0"/>
        <w:jc w:val="both"/>
        <w:rPr>
          <w:rFonts w:ascii="InterFace Typo Light" w:hAnsi="InterFace Typo Light" w:cs="Times-Roman"/>
          <w:lang w:eastAsia="fr-FR"/>
        </w:rPr>
      </w:pPr>
      <w:r w:rsidRPr="008054A6">
        <w:rPr>
          <w:rFonts w:ascii="InterFace Typo Light" w:hAnsi="InterFace Typo Light" w:cs="Times-Roman"/>
          <w:lang w:eastAsia="fr-FR"/>
        </w:rPr>
        <w:t>Le Concessionnaire réalise les travaux d’aménagements nécessaires à la modernisation, l’embellissement et l’optimisation de l’espace de restauration (peinture, installations électriques, signalétique intérieure, décoration, mobilier</w:t>
      </w:r>
      <w:r w:rsidR="00242CA1" w:rsidRPr="008054A6">
        <w:rPr>
          <w:rFonts w:ascii="InterFace Typo Light" w:hAnsi="InterFace Typo Light" w:cs="Times-Roman"/>
          <w:lang w:eastAsia="fr-FR"/>
        </w:rPr>
        <w:t>, circulations…</w:t>
      </w:r>
      <w:r w:rsidRPr="008054A6">
        <w:rPr>
          <w:rFonts w:ascii="InterFace Typo Light" w:hAnsi="InterFace Typo Light" w:cs="Times-Roman"/>
          <w:lang w:eastAsia="fr-FR"/>
        </w:rPr>
        <w:t xml:space="preserve">). </w:t>
      </w:r>
    </w:p>
    <w:p w14:paraId="7B42FD7A" w14:textId="77777777" w:rsidR="00BE68DE" w:rsidRPr="008054A6" w:rsidRDefault="00BE68DE" w:rsidP="00BE68DE">
      <w:pPr>
        <w:autoSpaceDE w:val="0"/>
        <w:autoSpaceDN w:val="0"/>
        <w:adjustRightInd w:val="0"/>
        <w:spacing w:after="0"/>
        <w:jc w:val="both"/>
        <w:rPr>
          <w:rFonts w:ascii="InterFace Typo Light" w:hAnsi="InterFace Typo Light" w:cs="Times-Roman"/>
          <w:lang w:eastAsia="fr-FR"/>
        </w:rPr>
      </w:pPr>
      <w:r w:rsidRPr="008054A6">
        <w:rPr>
          <w:rFonts w:ascii="InterFace Typo Light" w:hAnsi="InterFace Typo Light" w:cs="Times-Roman"/>
          <w:lang w:eastAsia="fr-FR"/>
        </w:rPr>
        <w:t>L’aménagement proposé doit respecter l’esprit architectural et les missions culturelles du Musée.</w:t>
      </w:r>
    </w:p>
    <w:p w14:paraId="54031BF1"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8054A6">
        <w:rPr>
          <w:rFonts w:ascii="InterFace Typo Light" w:hAnsi="InterFace Typo Light" w:cs="Times-Roman"/>
          <w:lang w:eastAsia="fr-FR"/>
        </w:rPr>
        <w:t>La décoration des espaces et leur aménagement sont essentiels pour en faire un lieu convivial apprécié de son public et qui participe à l’image du Musée.</w:t>
      </w:r>
    </w:p>
    <w:p w14:paraId="1653D8AD"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29AC1C72"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Tous travaux majeurs (changement de la distribution, démolition, percement de mur ou de plancher, construction…) ne pourront avoir lieu qu’après autorisation préalable, expresse et écrite du Musée.</w:t>
      </w:r>
    </w:p>
    <w:p w14:paraId="4ACC12B6" w14:textId="047A56D1" w:rsidR="00BE68DE" w:rsidRPr="00A03847" w:rsidRDefault="00BE68DE" w:rsidP="55459598">
      <w:pPr>
        <w:autoSpaceDE w:val="0"/>
        <w:autoSpaceDN w:val="0"/>
        <w:adjustRightInd w:val="0"/>
        <w:spacing w:after="0"/>
        <w:jc w:val="both"/>
        <w:rPr>
          <w:rFonts w:ascii="InterFace Typo Light" w:hAnsi="InterFace Typo Light" w:cs="Times-Roman"/>
          <w:lang w:eastAsia="fr-FR"/>
        </w:rPr>
      </w:pPr>
      <w:r w:rsidRPr="00FE6A54">
        <w:rPr>
          <w:rFonts w:ascii="InterFace Typo Light" w:hAnsi="InterFace Typo Light" w:cs="Times-Roman"/>
          <w:lang w:eastAsia="fr-FR"/>
        </w:rPr>
        <w:t>En qualité de maître d’ouvrage, le Concessionnaire assure à ses frais et sous sa responsabilité la conception et la réalisation des travaux</w:t>
      </w:r>
      <w:r w:rsidR="368C95B1" w:rsidRPr="00FE6A54">
        <w:rPr>
          <w:rFonts w:ascii="InterFace Typo Light" w:hAnsi="InterFace Typo Light" w:cs="Times-Roman"/>
          <w:lang w:eastAsia="fr-FR"/>
        </w:rPr>
        <w:t xml:space="preserve"> de modernisation et d’optimisation de l’espace de restauration</w:t>
      </w:r>
      <w:r w:rsidRPr="00FE6A54">
        <w:rPr>
          <w:rFonts w:ascii="InterFace Typo Light" w:hAnsi="InterFace Typo Light" w:cs="Times-Roman"/>
          <w:lang w:eastAsia="fr-FR"/>
        </w:rPr>
        <w:t xml:space="preserve">, s’entoure d’une </w:t>
      </w:r>
      <w:r w:rsidRPr="00FE6A54">
        <w:rPr>
          <w:rFonts w:ascii="InterFace Typo Light" w:hAnsi="InterFace Typo Light" w:cs="Times-Roman"/>
          <w:lang w:eastAsia="fr-FR"/>
        </w:rPr>
        <w:lastRenderedPageBreak/>
        <w:t>équipe de maîtrise d’œuvre complète et missionne, conformément à la réglementatio</w:t>
      </w:r>
      <w:r w:rsidRPr="00A03847">
        <w:rPr>
          <w:rFonts w:ascii="InterFace Typo Light" w:hAnsi="InterFace Typo Light" w:cs="Times-Roman"/>
          <w:lang w:eastAsia="fr-FR"/>
        </w:rPr>
        <w:t>n ERP de 1</w:t>
      </w:r>
      <w:r w:rsidRPr="00A03847">
        <w:rPr>
          <w:rFonts w:ascii="InterFace Typo Light" w:hAnsi="InterFace Typo Light" w:cs="Times-Roman"/>
          <w:vertAlign w:val="superscript"/>
          <w:lang w:eastAsia="fr-FR"/>
        </w:rPr>
        <w:t>ère</w:t>
      </w:r>
      <w:r w:rsidRPr="00A03847">
        <w:rPr>
          <w:rFonts w:ascii="InterFace Typo Light" w:hAnsi="InterFace Typo Light" w:cs="Times-Roman"/>
          <w:lang w:eastAsia="fr-FR"/>
        </w:rPr>
        <w:t xml:space="preserve"> catégorie, un bureau de contrôle et un CSPS.</w:t>
      </w:r>
    </w:p>
    <w:p w14:paraId="11F6AD08" w14:textId="77777777" w:rsidR="00BE68DE" w:rsidRPr="00A03847" w:rsidRDefault="00BE68DE" w:rsidP="55459598">
      <w:pPr>
        <w:autoSpaceDE w:val="0"/>
        <w:autoSpaceDN w:val="0"/>
        <w:adjustRightInd w:val="0"/>
        <w:spacing w:after="0"/>
        <w:jc w:val="both"/>
        <w:rPr>
          <w:rFonts w:ascii="InterFace Typo Light" w:hAnsi="InterFace Typo Light" w:cs="Times-Roman"/>
          <w:lang w:eastAsia="fr-FR"/>
        </w:rPr>
      </w:pPr>
      <w:r w:rsidRPr="00A03847">
        <w:rPr>
          <w:rFonts w:ascii="InterFace Typo Light" w:hAnsi="InterFace Typo Light" w:cs="Times-Roman"/>
          <w:lang w:eastAsia="fr-FR"/>
        </w:rPr>
        <w:t xml:space="preserve">Les travaux doivent aussi faire l’objet, en phase avant-projet et dans tous les cas avant le démarrage des travaux, d’une déclaration à la préfecture de Police avec une notice de sécurité, laquelle doit donner son accord (LD) pour les travaux. </w:t>
      </w:r>
    </w:p>
    <w:p w14:paraId="4C0BD4C1" w14:textId="45E3F8E8" w:rsidR="00BE68DE" w:rsidRPr="008054A6" w:rsidRDefault="00BE68DE" w:rsidP="00BE68DE">
      <w:pPr>
        <w:autoSpaceDE w:val="0"/>
        <w:autoSpaceDN w:val="0"/>
        <w:adjustRightInd w:val="0"/>
        <w:spacing w:after="0"/>
        <w:jc w:val="both"/>
        <w:rPr>
          <w:rFonts w:ascii="InterFace Typo Light" w:hAnsi="InterFace Typo Light" w:cs="Times-Roman"/>
          <w:lang w:eastAsia="fr-FR"/>
        </w:rPr>
      </w:pPr>
      <w:r w:rsidRPr="008054A6">
        <w:rPr>
          <w:rFonts w:ascii="InterFace Typo Light" w:hAnsi="InterFace Typo Light" w:cs="Times-Roman"/>
          <w:lang w:eastAsia="fr-FR"/>
        </w:rPr>
        <w:t xml:space="preserve">Le Concessionnaire souscrit ou fait souscrire par les entreprises travaillant sur les lieux, les polices d’assurance adéquates et en fournit au Musée les justificatifs préalablement à l’ouverture du chantier. </w:t>
      </w:r>
    </w:p>
    <w:p w14:paraId="7CEDCDB2" w14:textId="77777777" w:rsidR="00BE68DE" w:rsidRPr="008054A6" w:rsidRDefault="00BE68DE" w:rsidP="00A40A13">
      <w:pPr>
        <w:pStyle w:val="Titre2"/>
        <w:spacing w:after="0"/>
        <w:rPr>
          <w:lang w:eastAsia="fr-FR"/>
        </w:rPr>
      </w:pPr>
      <w:bookmarkStart w:id="37" w:name="_Toc240549418"/>
      <w:r w:rsidRPr="008054A6">
        <w:rPr>
          <w:lang w:eastAsia="fr-FR"/>
        </w:rPr>
        <w:t>4.2. Exécution des travaux</w:t>
      </w:r>
      <w:bookmarkEnd w:id="37"/>
    </w:p>
    <w:p w14:paraId="2F5851CA" w14:textId="0A197538" w:rsidR="00F03796" w:rsidRPr="00A40A13" w:rsidRDefault="008D0B7E" w:rsidP="00AB7E5E">
      <w:pPr>
        <w:pStyle w:val="Titre3"/>
        <w:spacing w:before="0"/>
        <w:rPr>
          <w:b/>
          <w:bCs w:val="0"/>
        </w:rPr>
      </w:pPr>
      <w:bookmarkStart w:id="38" w:name="_Toc240549419"/>
      <w:r w:rsidRPr="00A40A13">
        <w:rPr>
          <w:b/>
          <w:bCs w:val="0"/>
        </w:rPr>
        <w:t xml:space="preserve">4.2.1. </w:t>
      </w:r>
      <w:r w:rsidR="00F03796" w:rsidRPr="00A40A13">
        <w:rPr>
          <w:b/>
          <w:bCs w:val="0"/>
        </w:rPr>
        <w:t>Généralités</w:t>
      </w:r>
      <w:bookmarkEnd w:id="38"/>
      <w:r w:rsidR="00F03796" w:rsidRPr="00A40A13">
        <w:rPr>
          <w:b/>
          <w:bCs w:val="0"/>
        </w:rPr>
        <w:t xml:space="preserve"> </w:t>
      </w:r>
    </w:p>
    <w:p w14:paraId="0DB3E5E8" w14:textId="3DCDA648" w:rsidR="00A92EF1" w:rsidRDefault="00A92EF1" w:rsidP="55459598">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 xml:space="preserve">Les travaux </w:t>
      </w:r>
      <w:r w:rsidR="05BC4F84" w:rsidRPr="55459598">
        <w:rPr>
          <w:rFonts w:ascii="InterFace Typo Light" w:hAnsi="InterFace Typo Light" w:cs="Times-Roman"/>
          <w:lang w:eastAsia="fr-FR"/>
        </w:rPr>
        <w:t xml:space="preserve">de modernisation et d’optimisation de l’espace de restauration </w:t>
      </w:r>
      <w:r w:rsidR="0097694E" w:rsidRPr="55459598">
        <w:rPr>
          <w:rFonts w:ascii="InterFace Typo Light" w:hAnsi="InterFace Typo Light" w:cs="Times-Roman"/>
          <w:lang w:eastAsia="fr-FR"/>
        </w:rPr>
        <w:t>se dérouleront</w:t>
      </w:r>
      <w:r w:rsidRPr="55459598">
        <w:rPr>
          <w:rFonts w:ascii="InterFace Typo Light" w:hAnsi="InterFace Typo Light" w:cs="Times-Roman"/>
          <w:lang w:eastAsia="fr-FR"/>
        </w:rPr>
        <w:t xml:space="preserve"> </w:t>
      </w:r>
      <w:r w:rsidR="00757430" w:rsidRPr="55459598">
        <w:rPr>
          <w:rFonts w:ascii="InterFace Typo Light" w:hAnsi="InterFace Typo Light" w:cs="Times-Roman"/>
          <w:lang w:eastAsia="fr-FR"/>
        </w:rPr>
        <w:t xml:space="preserve">en </w:t>
      </w:r>
      <w:r w:rsidR="7F876A02" w:rsidRPr="55459598">
        <w:rPr>
          <w:rFonts w:ascii="InterFace Typo Light" w:hAnsi="InterFace Typo Light" w:cs="Times-Roman"/>
          <w:lang w:eastAsia="fr-FR"/>
        </w:rPr>
        <w:t>coactivité</w:t>
      </w:r>
      <w:r w:rsidR="00757430" w:rsidRPr="55459598">
        <w:rPr>
          <w:rFonts w:ascii="InterFace Typo Light" w:hAnsi="InterFace Typo Light" w:cs="Times-Roman"/>
          <w:lang w:eastAsia="fr-FR"/>
        </w:rPr>
        <w:t xml:space="preserve"> avec l’exploitation de l’espace de restauration. </w:t>
      </w:r>
      <w:r w:rsidR="00DF6CC1" w:rsidRPr="55459598">
        <w:rPr>
          <w:rFonts w:ascii="InterFace Typo Light" w:hAnsi="InterFace Typo Light" w:cs="Times-Roman"/>
          <w:lang w:eastAsia="fr-FR"/>
        </w:rPr>
        <w:t xml:space="preserve">Aucune fermeture de l’espace de restauration n’est envisageable. </w:t>
      </w:r>
      <w:r w:rsidR="00757430" w:rsidRPr="55459598">
        <w:rPr>
          <w:rFonts w:ascii="InterFace Typo Light" w:hAnsi="InterFace Typo Light" w:cs="Times-Roman"/>
          <w:lang w:eastAsia="fr-FR"/>
        </w:rPr>
        <w:t xml:space="preserve">Le </w:t>
      </w:r>
      <w:r w:rsidR="00B169AA" w:rsidRPr="55459598">
        <w:rPr>
          <w:rFonts w:ascii="InterFace Typo Light" w:hAnsi="InterFace Typo Light" w:cs="Times-Roman"/>
          <w:lang w:eastAsia="fr-FR"/>
        </w:rPr>
        <w:t xml:space="preserve">Concessionnaire fera état dans sa proposition d’un mode de fonctionnement adapté pendant la période concernée. </w:t>
      </w:r>
    </w:p>
    <w:p w14:paraId="49F920D9" w14:textId="33326329"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Les </w:t>
      </w:r>
      <w:r>
        <w:rPr>
          <w:rFonts w:ascii="InterFace Typo Light" w:hAnsi="InterFace Typo Light" w:cs="Times-Roman"/>
          <w:lang w:eastAsia="fr-FR"/>
        </w:rPr>
        <w:t xml:space="preserve">éventuels </w:t>
      </w:r>
      <w:r w:rsidRPr="00DC010C">
        <w:rPr>
          <w:rFonts w:ascii="InterFace Typo Light" w:hAnsi="InterFace Typo Light" w:cs="Times-Roman"/>
          <w:lang w:eastAsia="fr-FR"/>
        </w:rPr>
        <w:t xml:space="preserve">aménagements proposés devront être conformes à la règlementation PMR, la règlementation incendie et les contraintes liées à la sécurité / sûreté de son activité. </w:t>
      </w:r>
      <w:r w:rsidR="00B169AA">
        <w:rPr>
          <w:rFonts w:ascii="InterFace Typo Light" w:hAnsi="InterFace Typo Light" w:cs="Times-Roman"/>
          <w:lang w:eastAsia="fr-FR"/>
        </w:rPr>
        <w:t>Les travaux nécessaires sont réalisés aux</w:t>
      </w:r>
      <w:r w:rsidRPr="00DC010C">
        <w:rPr>
          <w:rFonts w:ascii="InterFace Typo Light" w:hAnsi="InterFace Typo Light" w:cs="Times-Roman"/>
          <w:lang w:eastAsia="fr-FR"/>
        </w:rPr>
        <w:t xml:space="preserve"> frais du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sans que cela ne remette en cause le versement de la redevance qui sera contractuellement fixée. Il en va de même pour tous les aménagements qui pourraient être demandés par la commission de sécurité du Musée ou tout organisme ayant autorité. Le Musée</w:t>
      </w:r>
      <w:r>
        <w:rPr>
          <w:rFonts w:ascii="InterFace Typo Light" w:hAnsi="InterFace Typo Light" w:cs="Times-Roman"/>
          <w:lang w:eastAsia="fr-FR"/>
        </w:rPr>
        <w:t xml:space="preserve"> se</w:t>
      </w:r>
      <w:r w:rsidRPr="00DC010C">
        <w:rPr>
          <w:rFonts w:ascii="InterFace Typo Light" w:hAnsi="InterFace Typo Light" w:cs="Times-Roman"/>
          <w:lang w:eastAsia="fr-FR"/>
        </w:rPr>
        <w:t xml:space="preserve"> réserve également le droit de demander directement un renforcement des aménagements existants dans le cadre d’un plan général de sécurisation du site.</w:t>
      </w:r>
    </w:p>
    <w:p w14:paraId="756DEFFB"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réalise les études techniques nécessaires à l’ensemble des travaux à exécuter et les transmet au Musée pour validation préalable. Des contraintes spécifiques à la nature des travaux proposés pourront être imposées en amont par le Musée, s’ils nécessitent une cohérence d’ensemble avec le bâtiment et ses propres équipements ou s’ils peuvent avoir des impacts indirects sur les conditions d’accueil des visiteurs du musée.</w:t>
      </w:r>
    </w:p>
    <w:p w14:paraId="159C7782"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soumet par écrit à l’accord préalable du Musée l’Avant-Projet Sommaire et l’Avant-Projet Définitif ainsi que tout projet modificatif avec plans et devis des travaux associés.</w:t>
      </w:r>
    </w:p>
    <w:p w14:paraId="2EA16B81" w14:textId="5FAC643A" w:rsidR="00BE68DE" w:rsidRPr="00DC010C" w:rsidRDefault="6AC3A48F"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Le projet d’aménagement est soumis à l’obtention préalable de l’avis règlementaire et favorable d’exploitation par un bureau de contrôle agréé et, le cas échéant, à l’autorisation préfectorale du dossier d’aménagement de l’espace. Plus généralement, les travaux sont réalisés dans le respect de toutes les réglementations en vigueur.</w:t>
      </w:r>
      <w:r w:rsidR="467B7B0B" w:rsidRPr="55459598">
        <w:rPr>
          <w:rFonts w:ascii="InterFace Typo Light" w:hAnsi="InterFace Typo Light" w:cs="Times-Roman"/>
          <w:lang w:eastAsia="fr-FR"/>
        </w:rPr>
        <w:t xml:space="preserve"> Il reviendra au Concessionnaire de réaliser les démarches éventuelles à l’obtention d’une autorisation d’urbanisme (déclaration préalable ou permis de construire). </w:t>
      </w:r>
    </w:p>
    <w:p w14:paraId="01A5ECF6"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procédera aux opérations permettant de lever les réserves des organismes de contrôle et celles émises par le Musée sur la non-conformité entre le dossier de conception et la réalisation.</w:t>
      </w:r>
    </w:p>
    <w:p w14:paraId="55805C94" w14:textId="48829D42"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Le Concessionnaire doit souscrire toutes polices d’assurances nécessaires, vérifier que tous les intervenants possèdent les qualifications professionnelles et assurances requises, et pouvoir justifier du tout à première demande écrite du Musée.</w:t>
      </w:r>
    </w:p>
    <w:p w14:paraId="619E4BCC" w14:textId="7E1A5D65" w:rsidR="00B76E46"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Durant toute la durée de la </w:t>
      </w:r>
      <w:r>
        <w:rPr>
          <w:rFonts w:ascii="InterFace Typo Light" w:hAnsi="InterFace Typo Light" w:cs="Times-Roman"/>
          <w:lang w:eastAsia="fr-FR"/>
        </w:rPr>
        <w:t>concession</w:t>
      </w:r>
      <w:r w:rsidRPr="00DC010C">
        <w:rPr>
          <w:rFonts w:ascii="InterFace Typo Light" w:hAnsi="InterFace Typo Light" w:cs="Times-Roman"/>
          <w:lang w:eastAsia="fr-FR"/>
        </w:rPr>
        <w:t>, tous les travaux d’aménagement envisagés devront être validés</w:t>
      </w:r>
      <w:r>
        <w:rPr>
          <w:rFonts w:ascii="InterFace Typo Light" w:hAnsi="InterFace Typo Light" w:cs="Times-Roman"/>
          <w:lang w:eastAsia="fr-FR"/>
        </w:rPr>
        <w:t xml:space="preserve"> </w:t>
      </w:r>
      <w:r w:rsidRPr="00DC010C">
        <w:rPr>
          <w:rFonts w:ascii="InterFace Typo Light" w:hAnsi="InterFace Typo Light" w:cs="Times-Roman"/>
          <w:lang w:eastAsia="fr-FR"/>
        </w:rPr>
        <w:t>au préalable par le Musée.</w:t>
      </w:r>
    </w:p>
    <w:p w14:paraId="2CA1395C" w14:textId="25DAE685" w:rsidR="00F03796" w:rsidRPr="00A40A13" w:rsidRDefault="008D0B7E" w:rsidP="00A40A13">
      <w:pPr>
        <w:pStyle w:val="Titre3"/>
        <w:rPr>
          <w:b/>
          <w:bCs w:val="0"/>
        </w:rPr>
      </w:pPr>
      <w:bookmarkStart w:id="39" w:name="_Toc240549420"/>
      <w:r w:rsidRPr="00A40A13">
        <w:rPr>
          <w:b/>
          <w:bCs w:val="0"/>
        </w:rPr>
        <w:t xml:space="preserve">4.2.2. </w:t>
      </w:r>
      <w:proofErr w:type="spellStart"/>
      <w:r w:rsidR="00F03796" w:rsidRPr="00A40A13">
        <w:rPr>
          <w:b/>
          <w:bCs w:val="0"/>
        </w:rPr>
        <w:t>Etat</w:t>
      </w:r>
      <w:proofErr w:type="spellEnd"/>
      <w:r w:rsidR="00F03796" w:rsidRPr="00A40A13">
        <w:rPr>
          <w:b/>
          <w:bCs w:val="0"/>
        </w:rPr>
        <w:t xml:space="preserve"> des lieux</w:t>
      </w:r>
      <w:bookmarkEnd w:id="39"/>
    </w:p>
    <w:p w14:paraId="0B67D9DC" w14:textId="00CBC38F" w:rsidR="00B76E46" w:rsidRPr="00B76E46" w:rsidRDefault="00B76E46" w:rsidP="00B76E46">
      <w:pPr>
        <w:autoSpaceDE w:val="0"/>
        <w:autoSpaceDN w:val="0"/>
        <w:adjustRightInd w:val="0"/>
        <w:spacing w:after="0"/>
        <w:jc w:val="both"/>
        <w:rPr>
          <w:rFonts w:ascii="InterFace Typo Light" w:hAnsi="InterFace Typo Light" w:cs="Times-Roman"/>
          <w:lang w:eastAsia="fr-FR"/>
        </w:rPr>
      </w:pPr>
      <w:r w:rsidRPr="00B76E46">
        <w:rPr>
          <w:rFonts w:ascii="InterFace Typo Light" w:hAnsi="InterFace Typo Light" w:cs="Times-Roman"/>
          <w:lang w:eastAsia="fr-FR"/>
        </w:rPr>
        <w:t xml:space="preserve">Lors des </w:t>
      </w:r>
      <w:r w:rsidRPr="003760C2">
        <w:rPr>
          <w:rFonts w:ascii="InterFace Typo Light" w:hAnsi="InterFace Typo Light" w:cs="Times-Roman"/>
          <w:lang w:eastAsia="fr-FR"/>
        </w:rPr>
        <w:t>travaux d’agencement, les entreprises</w:t>
      </w:r>
      <w:r w:rsidRPr="00B76E46">
        <w:rPr>
          <w:rFonts w:ascii="InterFace Typo Light" w:hAnsi="InterFace Typo Light" w:cs="Times-Roman"/>
          <w:lang w:eastAsia="fr-FR"/>
        </w:rPr>
        <w:t xml:space="preserve"> devront prendre toutes les précautions nécessaires pour éviter la propagation des poussières dans </w:t>
      </w:r>
      <w:r>
        <w:rPr>
          <w:rFonts w:ascii="InterFace Typo Light" w:hAnsi="InterFace Typo Light" w:cs="Times-Roman"/>
          <w:lang w:eastAsia="fr-FR"/>
        </w:rPr>
        <w:t>espaces</w:t>
      </w:r>
      <w:r w:rsidRPr="00B76E46">
        <w:rPr>
          <w:rFonts w:ascii="InterFace Typo Light" w:hAnsi="InterFace Typo Light" w:cs="Times-Roman"/>
          <w:lang w:eastAsia="fr-FR"/>
        </w:rPr>
        <w:t xml:space="preserve"> du Musée, en cas de découpe de panneaux, de ponçage </w:t>
      </w:r>
      <w:r w:rsidRPr="00B76E46">
        <w:rPr>
          <w:rFonts w:ascii="InterFace Typo Light" w:hAnsi="InterFace Typo Light" w:cs="Times-Roman"/>
          <w:lang w:eastAsia="fr-FR"/>
        </w:rPr>
        <w:lastRenderedPageBreak/>
        <w:t xml:space="preserve">et autres activités similaires. L’entreprise devra se munir d’aspirateurs de poussières adaptés aux machines utilisées.  </w:t>
      </w:r>
    </w:p>
    <w:p w14:paraId="2A1D7EC0" w14:textId="6FCE2C46" w:rsidR="00B76E46" w:rsidRPr="00B76E46" w:rsidRDefault="2C40D060" w:rsidP="00B76E46">
      <w:pPr>
        <w:autoSpaceDE w:val="0"/>
        <w:autoSpaceDN w:val="0"/>
        <w:adjustRightInd w:val="0"/>
        <w:spacing w:after="0"/>
        <w:jc w:val="both"/>
        <w:rPr>
          <w:rFonts w:ascii="InterFace Typo Light" w:hAnsi="InterFace Typo Light" w:cs="Times-Roman"/>
          <w:lang w:eastAsia="fr-FR"/>
        </w:rPr>
      </w:pPr>
      <w:r w:rsidRPr="3D168915">
        <w:rPr>
          <w:rFonts w:ascii="InterFace Typo Light" w:hAnsi="InterFace Typo Light" w:cs="Times-Roman"/>
          <w:lang w:eastAsia="fr-FR"/>
        </w:rPr>
        <w:t>En fin de chantier, un nettoyage complet des espaces sera exig</w:t>
      </w:r>
      <w:r w:rsidR="3E54B1B0" w:rsidRPr="3D168915">
        <w:rPr>
          <w:rFonts w:ascii="InterFace Typo Light" w:hAnsi="InterFace Typo Light" w:cs="Times-Roman"/>
          <w:lang w:eastAsia="fr-FR"/>
        </w:rPr>
        <w:t>é</w:t>
      </w:r>
      <w:r w:rsidRPr="3D168915">
        <w:rPr>
          <w:rFonts w:ascii="InterFace Typo Light" w:hAnsi="InterFace Typo Light" w:cs="Times-Roman"/>
          <w:lang w:eastAsia="fr-FR"/>
        </w:rPr>
        <w:t xml:space="preserve">.  </w:t>
      </w:r>
    </w:p>
    <w:p w14:paraId="4091A2A6" w14:textId="68DEBE1E" w:rsidR="00F03796" w:rsidRDefault="00B76E46" w:rsidP="00BE68DE">
      <w:pPr>
        <w:autoSpaceDE w:val="0"/>
        <w:autoSpaceDN w:val="0"/>
        <w:adjustRightInd w:val="0"/>
        <w:spacing w:after="0"/>
        <w:jc w:val="both"/>
        <w:rPr>
          <w:rFonts w:ascii="InterFace Typo Light" w:hAnsi="InterFace Typo Light" w:cs="Times-Roman"/>
          <w:lang w:eastAsia="fr-FR"/>
        </w:rPr>
      </w:pPr>
      <w:r w:rsidRPr="00B76E46">
        <w:rPr>
          <w:rFonts w:ascii="InterFace Typo Light" w:hAnsi="InterFace Typo Light" w:cs="Times-Roman"/>
          <w:lang w:eastAsia="fr-FR"/>
        </w:rPr>
        <w:t xml:space="preserve">Un constat contradictoire, établi en présence du </w:t>
      </w:r>
      <w:r w:rsidR="005B2B32">
        <w:rPr>
          <w:rFonts w:ascii="InterFace Typo Light" w:hAnsi="InterFace Typo Light" w:cs="Times-Roman"/>
          <w:lang w:eastAsia="fr-FR"/>
        </w:rPr>
        <w:t>Musée</w:t>
      </w:r>
      <w:r w:rsidRPr="00B76E46">
        <w:rPr>
          <w:rFonts w:ascii="InterFace Typo Light" w:hAnsi="InterFace Typo Light" w:cs="Times-Roman"/>
          <w:lang w:eastAsia="fr-FR"/>
        </w:rPr>
        <w:t xml:space="preserve">, conditionne la réception de cette remise en état.  </w:t>
      </w:r>
    </w:p>
    <w:p w14:paraId="3D3C1F6A" w14:textId="0B1E891F" w:rsidR="00480384" w:rsidRPr="00A40A13" w:rsidRDefault="062BB6F9" w:rsidP="00A40A13">
      <w:pPr>
        <w:pStyle w:val="Titre3"/>
        <w:rPr>
          <w:b/>
          <w:bCs w:val="0"/>
        </w:rPr>
      </w:pPr>
      <w:bookmarkStart w:id="40" w:name="_Toc240549421"/>
      <w:r w:rsidRPr="55459598">
        <w:rPr>
          <w:b/>
        </w:rPr>
        <w:t xml:space="preserve">4.2.3. </w:t>
      </w:r>
      <w:r w:rsidR="35EEBA57" w:rsidRPr="55459598">
        <w:rPr>
          <w:b/>
        </w:rPr>
        <w:t>Plan général de coordination / plan de prévention</w:t>
      </w:r>
      <w:bookmarkEnd w:id="40"/>
    </w:p>
    <w:p w14:paraId="527E72EF" w14:textId="7D5EFB7D" w:rsidR="00145498" w:rsidRPr="00145498" w:rsidRDefault="13F3348C" w:rsidP="00145498">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 xml:space="preserve">Afin de prévenir les risques liés à la </w:t>
      </w:r>
      <w:r w:rsidR="6AD23400" w:rsidRPr="55459598">
        <w:rPr>
          <w:rFonts w:ascii="InterFace Typo Light" w:hAnsi="InterFace Typo Light" w:cs="Times-Roman"/>
          <w:lang w:eastAsia="fr-FR"/>
        </w:rPr>
        <w:t>coactivité</w:t>
      </w:r>
      <w:r w:rsidRPr="55459598">
        <w:rPr>
          <w:rFonts w:ascii="InterFace Typo Light" w:hAnsi="InterFace Typo Light" w:cs="Times-Roman"/>
          <w:lang w:eastAsia="fr-FR"/>
        </w:rPr>
        <w:t xml:space="preserve">, le </w:t>
      </w:r>
      <w:r w:rsidR="6E1801A3" w:rsidRPr="55459598">
        <w:rPr>
          <w:rFonts w:ascii="InterFace Typo Light" w:hAnsi="InterFace Typo Light" w:cs="Times-Roman"/>
          <w:lang w:eastAsia="fr-FR"/>
        </w:rPr>
        <w:t xml:space="preserve">chargé de prévention du </w:t>
      </w:r>
      <w:r w:rsidRPr="55459598">
        <w:rPr>
          <w:rFonts w:ascii="InterFace Typo Light" w:hAnsi="InterFace Typo Light" w:cs="Times-Roman"/>
          <w:lang w:eastAsia="fr-FR"/>
        </w:rPr>
        <w:t xml:space="preserve">musée </w:t>
      </w:r>
      <w:r w:rsidR="6EB1BAD9" w:rsidRPr="55459598">
        <w:rPr>
          <w:rFonts w:ascii="InterFace Typo Light" w:hAnsi="InterFace Typo Light" w:cs="Times-Roman"/>
          <w:lang w:eastAsia="fr-FR"/>
        </w:rPr>
        <w:t>de l’Air et de l’Espace</w:t>
      </w:r>
      <w:r w:rsidRPr="55459598">
        <w:rPr>
          <w:rFonts w:ascii="InterFace Typo Light" w:hAnsi="InterFace Typo Light" w:cs="Times-Roman"/>
          <w:lang w:eastAsia="fr-FR"/>
        </w:rPr>
        <w:t xml:space="preserve"> établ</w:t>
      </w:r>
      <w:r w:rsidR="6EB1BAD9" w:rsidRPr="55459598">
        <w:rPr>
          <w:rFonts w:ascii="InterFace Typo Light" w:hAnsi="InterFace Typo Light" w:cs="Times-Roman"/>
          <w:lang w:eastAsia="fr-FR"/>
        </w:rPr>
        <w:t>it</w:t>
      </w:r>
      <w:r w:rsidRPr="55459598">
        <w:rPr>
          <w:rFonts w:ascii="InterFace Typo Light" w:hAnsi="InterFace Typo Light" w:cs="Times-Roman"/>
          <w:lang w:eastAsia="fr-FR"/>
        </w:rPr>
        <w:t xml:space="preserve"> un plan général de coordination propre à chaque opération.  </w:t>
      </w:r>
    </w:p>
    <w:p w14:paraId="580C19C2" w14:textId="77777777" w:rsidR="00145498" w:rsidRPr="00145498" w:rsidRDefault="00145498" w:rsidP="00145498">
      <w:pPr>
        <w:autoSpaceDE w:val="0"/>
        <w:autoSpaceDN w:val="0"/>
        <w:adjustRightInd w:val="0"/>
        <w:spacing w:after="0"/>
        <w:jc w:val="both"/>
        <w:rPr>
          <w:rFonts w:ascii="InterFace Typo Light" w:hAnsi="InterFace Typo Light" w:cs="Times-Roman"/>
          <w:lang w:eastAsia="fr-FR"/>
        </w:rPr>
      </w:pPr>
      <w:r w:rsidRPr="00145498">
        <w:rPr>
          <w:rFonts w:ascii="InterFace Typo Light" w:hAnsi="InterFace Typo Light" w:cs="Times-Roman"/>
          <w:lang w:eastAsia="fr-FR"/>
        </w:rPr>
        <w:t xml:space="preserve">Ce plan général de coordination définit les mesures devant être mises en œuvre pour prévenir les risques par l’ensemble des entreprises.  </w:t>
      </w:r>
    </w:p>
    <w:p w14:paraId="634506A2" w14:textId="77777777" w:rsidR="00145498" w:rsidRPr="00145498" w:rsidRDefault="00145498" w:rsidP="00145498">
      <w:pPr>
        <w:autoSpaceDE w:val="0"/>
        <w:autoSpaceDN w:val="0"/>
        <w:adjustRightInd w:val="0"/>
        <w:spacing w:after="0"/>
        <w:jc w:val="both"/>
        <w:rPr>
          <w:rFonts w:ascii="InterFace Typo Light" w:hAnsi="InterFace Typo Light" w:cs="Times-Roman"/>
          <w:lang w:eastAsia="fr-FR"/>
        </w:rPr>
      </w:pPr>
      <w:r w:rsidRPr="00145498">
        <w:rPr>
          <w:rFonts w:ascii="InterFace Typo Light" w:hAnsi="InterFace Typo Light" w:cs="Times-Roman"/>
          <w:lang w:eastAsia="fr-FR"/>
        </w:rPr>
        <w:t xml:space="preserve">Les éléments contenus dans le plan de coordination ont un caractère obligatoire. Les entreprises intervenantes, y compris les sous-traitants et travailleurs indépendants doivent en tenir compte.  </w:t>
      </w:r>
    </w:p>
    <w:p w14:paraId="6A1C68EA" w14:textId="07F8F09D" w:rsidR="00145498" w:rsidRPr="00145498" w:rsidRDefault="73897DD8" w:rsidP="55459598">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 xml:space="preserve">Une réunion de coordination en matière de sécurité et de protection de la santé est organisée au moins 15 jours avant le début du chantier. Les intervenants, convoqués par le </w:t>
      </w:r>
      <w:r w:rsidR="0C706611" w:rsidRPr="55459598">
        <w:rPr>
          <w:rFonts w:ascii="InterFace Typo Light" w:hAnsi="InterFace Typo Light" w:cs="Times-Roman"/>
          <w:lang w:eastAsia="fr-FR"/>
        </w:rPr>
        <w:t xml:space="preserve">chargé de prévention du </w:t>
      </w:r>
      <w:r w:rsidR="3E3F1FA3" w:rsidRPr="55459598">
        <w:rPr>
          <w:rFonts w:ascii="InterFace Typo Light" w:hAnsi="InterFace Typo Light" w:cs="Times-Roman"/>
          <w:lang w:eastAsia="fr-FR"/>
        </w:rPr>
        <w:t>Musée</w:t>
      </w:r>
      <w:r w:rsidRPr="55459598">
        <w:rPr>
          <w:rFonts w:ascii="InterFace Typo Light" w:hAnsi="InterFace Typo Light" w:cs="Times-Roman"/>
          <w:lang w:eastAsia="fr-FR"/>
        </w:rPr>
        <w:t xml:space="preserve"> doivent être présents ou représentés par une personne habilitée à engager la responsabilité de leur employeur. Lors de cette réunion le planning d’intervention des différentes entreprises est détaillé afin d’identifier les risques de </w:t>
      </w:r>
      <w:r w:rsidR="6BCE7AA0" w:rsidRPr="55459598">
        <w:rPr>
          <w:rFonts w:ascii="InterFace Typo Light" w:hAnsi="InterFace Typo Light" w:cs="Times-Roman"/>
          <w:lang w:eastAsia="fr-FR"/>
        </w:rPr>
        <w:t>coactivité</w:t>
      </w:r>
      <w:r w:rsidRPr="55459598">
        <w:rPr>
          <w:rFonts w:ascii="InterFace Typo Light" w:hAnsi="InterFace Typo Light" w:cs="Times-Roman"/>
          <w:lang w:eastAsia="fr-FR"/>
        </w:rPr>
        <w:t xml:space="preserve">.  </w:t>
      </w:r>
    </w:p>
    <w:p w14:paraId="5EF1C0B5" w14:textId="72C95DEC" w:rsidR="00145498" w:rsidRPr="00145498" w:rsidRDefault="73897DD8" w:rsidP="55459598">
      <w:pPr>
        <w:autoSpaceDE w:val="0"/>
        <w:autoSpaceDN w:val="0"/>
        <w:adjustRightInd w:val="0"/>
        <w:spacing w:after="0"/>
        <w:jc w:val="both"/>
        <w:rPr>
          <w:rFonts w:ascii="InterFace Typo Light" w:hAnsi="InterFace Typo Light" w:cs="Times-Roman"/>
          <w:lang w:eastAsia="fr-FR"/>
        </w:rPr>
      </w:pPr>
      <w:proofErr w:type="spellStart"/>
      <w:r w:rsidRPr="55459598">
        <w:rPr>
          <w:rFonts w:ascii="InterFace Typo Light" w:hAnsi="InterFace Typo Light" w:cs="Times-Roman"/>
          <w:lang w:eastAsia="fr-FR"/>
        </w:rPr>
        <w:t>A</w:t>
      </w:r>
      <w:proofErr w:type="spellEnd"/>
      <w:r w:rsidRPr="55459598">
        <w:rPr>
          <w:rFonts w:ascii="InterFace Typo Light" w:hAnsi="InterFace Typo Light" w:cs="Times-Roman"/>
          <w:lang w:eastAsia="fr-FR"/>
        </w:rPr>
        <w:t xml:space="preserve"> l’issue de la réunion de coordination les entreprises doivent transmettre au </w:t>
      </w:r>
      <w:r w:rsidR="02E35FFF" w:rsidRPr="55459598">
        <w:rPr>
          <w:rFonts w:ascii="InterFace Typo Light" w:hAnsi="InterFace Typo Light" w:cs="Times-Roman"/>
          <w:lang w:eastAsia="fr-FR"/>
        </w:rPr>
        <w:t xml:space="preserve">chargé de prévention du </w:t>
      </w:r>
      <w:r w:rsidR="3E3F1FA3" w:rsidRPr="55459598">
        <w:rPr>
          <w:rFonts w:ascii="InterFace Typo Light" w:hAnsi="InterFace Typo Light" w:cs="Times-Roman"/>
          <w:lang w:eastAsia="fr-FR"/>
        </w:rPr>
        <w:t>Musée</w:t>
      </w:r>
      <w:r w:rsidRPr="55459598">
        <w:rPr>
          <w:rFonts w:ascii="InterFace Typo Light" w:hAnsi="InterFace Typo Light" w:cs="Times-Roman"/>
          <w:lang w:eastAsia="fr-FR"/>
        </w:rPr>
        <w:t xml:space="preserve"> les éléments nécessaires à l’élaboration du plan de prévention. </w:t>
      </w:r>
    </w:p>
    <w:p w14:paraId="03A3E7B6" w14:textId="7433657D" w:rsidR="00145498" w:rsidRDefault="73897DD8" w:rsidP="55459598">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Il est procéd</w:t>
      </w:r>
      <w:r w:rsidR="713F987B" w:rsidRPr="55459598">
        <w:rPr>
          <w:rFonts w:ascii="InterFace Typo Light" w:hAnsi="InterFace Typo Light" w:cs="Times-Roman"/>
          <w:lang w:eastAsia="fr-FR"/>
        </w:rPr>
        <w:t>é</w:t>
      </w:r>
      <w:r w:rsidRPr="55459598">
        <w:rPr>
          <w:rFonts w:ascii="InterFace Typo Light" w:hAnsi="InterFace Typo Light" w:cs="Times-Roman"/>
          <w:lang w:eastAsia="fr-FR"/>
        </w:rPr>
        <w:t xml:space="preserve">́, le premier jour d’intervention de chacune des entreprises, à une visite d’inspection commune avec le chef de chantier missionné par le chef d’entreprise, </w:t>
      </w:r>
      <w:r w:rsidR="33FE9FB4" w:rsidRPr="55459598">
        <w:rPr>
          <w:rFonts w:ascii="InterFace Typo Light" w:hAnsi="InterFace Typo Light" w:cs="Times-Roman"/>
          <w:lang w:eastAsia="fr-FR"/>
        </w:rPr>
        <w:t>et le</w:t>
      </w:r>
      <w:r w:rsidR="1C8F1D31" w:rsidRPr="55459598">
        <w:rPr>
          <w:rFonts w:ascii="InterFace Typo Light" w:hAnsi="InterFace Typo Light" w:cs="Times-Roman"/>
          <w:lang w:eastAsia="fr-FR"/>
        </w:rPr>
        <w:t xml:space="preserve"> chargé de prévention du </w:t>
      </w:r>
      <w:r w:rsidR="3E3F1FA3" w:rsidRPr="55459598">
        <w:rPr>
          <w:rFonts w:ascii="InterFace Typo Light" w:hAnsi="InterFace Typo Light" w:cs="Times-Roman"/>
          <w:lang w:eastAsia="fr-FR"/>
        </w:rPr>
        <w:t>Musée.</w:t>
      </w:r>
    </w:p>
    <w:p w14:paraId="6C0A7558" w14:textId="6F773A0A" w:rsidR="00145498" w:rsidRPr="00A40A13" w:rsidRDefault="008D0B7E" w:rsidP="00A40A13">
      <w:pPr>
        <w:pStyle w:val="Titre3"/>
        <w:rPr>
          <w:b/>
          <w:bCs w:val="0"/>
        </w:rPr>
      </w:pPr>
      <w:bookmarkStart w:id="41" w:name="_Toc240549422"/>
      <w:r w:rsidRPr="00A40A13">
        <w:rPr>
          <w:b/>
          <w:bCs w:val="0"/>
        </w:rPr>
        <w:t xml:space="preserve">4.2.4. </w:t>
      </w:r>
      <w:r w:rsidR="00145498" w:rsidRPr="00A40A13">
        <w:rPr>
          <w:b/>
          <w:bCs w:val="0"/>
        </w:rPr>
        <w:t>Permis feu</w:t>
      </w:r>
      <w:bookmarkEnd w:id="41"/>
    </w:p>
    <w:p w14:paraId="76117B5B" w14:textId="5CA1FA2B" w:rsidR="009A4ADE" w:rsidRPr="009A4ADE" w:rsidRDefault="1C8FE363" w:rsidP="009A4ADE">
      <w:pPr>
        <w:jc w:val="both"/>
        <w:rPr>
          <w:rFonts w:ascii="InterFace Typo Light" w:hAnsi="InterFace Typo Light" w:cs="Times-Roman"/>
          <w:lang w:eastAsia="fr-FR"/>
        </w:rPr>
      </w:pPr>
      <w:r w:rsidRPr="3D168915">
        <w:rPr>
          <w:rFonts w:ascii="InterFace Typo Light" w:hAnsi="InterFace Typo Light" w:cs="Times-Roman"/>
          <w:lang w:eastAsia="fr-FR"/>
        </w:rPr>
        <w:t>Lors de travaux par points chauds ou susceptibles de provoquer de la poussière, l'entreprise demande et obtient l’autorisation préalable au démarrage des travaux du responsable sécu</w:t>
      </w:r>
      <w:r w:rsidRPr="00BF0E1F">
        <w:rPr>
          <w:rFonts w:asciiTheme="minorHAnsi" w:eastAsiaTheme="minorEastAsia" w:hAnsiTheme="minorHAnsi" w:cstheme="minorBidi"/>
          <w:lang w:eastAsia="fr-FR"/>
        </w:rPr>
        <w:t>rit</w:t>
      </w:r>
      <w:r w:rsidR="582124D3" w:rsidRPr="3D168915">
        <w:rPr>
          <w:rFonts w:asciiTheme="minorHAnsi" w:eastAsiaTheme="minorEastAsia" w:hAnsiTheme="minorHAnsi" w:cstheme="minorBidi"/>
          <w:lang w:eastAsia="fr-FR"/>
        </w:rPr>
        <w:t>é</w:t>
      </w:r>
      <w:r w:rsidRPr="00BF0E1F">
        <w:rPr>
          <w:rFonts w:asciiTheme="minorHAnsi" w:eastAsiaTheme="minorEastAsia" w:hAnsiTheme="minorHAnsi" w:cstheme="minorBidi"/>
          <w:lang w:eastAsia="fr-FR"/>
        </w:rPr>
        <w:t xml:space="preserve"> </w:t>
      </w:r>
      <w:r w:rsidRPr="3D168915">
        <w:rPr>
          <w:rFonts w:ascii="InterFace Typo Light" w:hAnsi="InterFace Typo Light" w:cs="Times-Roman"/>
          <w:lang w:eastAsia="fr-FR"/>
        </w:rPr>
        <w:t>pour la d</w:t>
      </w:r>
      <w:r w:rsidRPr="3D168915">
        <w:rPr>
          <w:rFonts w:ascii="InterFace Typo Light" w:hAnsi="InterFace Typo Light" w:cs="InterFace Typo Light"/>
          <w:lang w:eastAsia="fr-FR"/>
        </w:rPr>
        <w:t>é</w:t>
      </w:r>
      <w:r w:rsidRPr="3D168915">
        <w:rPr>
          <w:rFonts w:ascii="InterFace Typo Light" w:hAnsi="InterFace Typo Light" w:cs="Times-Roman"/>
          <w:lang w:eastAsia="fr-FR"/>
        </w:rPr>
        <w:t>livrance d'un permis de feu.</w:t>
      </w:r>
      <w:r w:rsidRPr="3D168915">
        <w:rPr>
          <w:rFonts w:ascii="InterFace Typo Light" w:hAnsi="InterFace Typo Light" w:cs="InterFace Typo Light"/>
          <w:lang w:eastAsia="fr-FR"/>
        </w:rPr>
        <w:t>  </w:t>
      </w:r>
    </w:p>
    <w:p w14:paraId="44E3EFAD" w14:textId="6E9A8EB1" w:rsidR="009A4ADE" w:rsidRPr="009A4ADE" w:rsidRDefault="009A4ADE" w:rsidP="009A4ADE">
      <w:pPr>
        <w:jc w:val="both"/>
        <w:rPr>
          <w:rFonts w:ascii="InterFace Typo Light" w:hAnsi="InterFace Typo Light" w:cs="Times-Roman"/>
          <w:lang w:eastAsia="fr-FR"/>
        </w:rPr>
      </w:pPr>
      <w:r w:rsidRPr="009A4ADE">
        <w:rPr>
          <w:rFonts w:ascii="InterFace Typo Light" w:hAnsi="InterFace Typo Light" w:cs="Times-Roman"/>
          <w:lang w:eastAsia="fr-FR"/>
        </w:rPr>
        <w:t>L'emploi de poste d'oxycoupage ou utilisant des gaz comprimés combustibles ou explosifs est interdit pendant la présence du public dans l'établissement. Leur entreposage est interdit.  </w:t>
      </w:r>
    </w:p>
    <w:p w14:paraId="776E9351" w14:textId="4D073750" w:rsidR="009A4ADE" w:rsidRPr="009A4ADE" w:rsidRDefault="1C8FE363">
      <w:pPr>
        <w:jc w:val="both"/>
        <w:rPr>
          <w:rFonts w:ascii="InterFace Typo Light" w:hAnsi="InterFace Typo Light" w:cs="Times-Roman"/>
          <w:lang w:eastAsia="fr-FR"/>
        </w:rPr>
      </w:pPr>
      <w:r w:rsidRPr="3D168915">
        <w:rPr>
          <w:rFonts w:ascii="InterFace Typo Light" w:hAnsi="InterFace Typo Light" w:cs="Times-Roman"/>
          <w:lang w:eastAsia="fr-FR"/>
        </w:rPr>
        <w:t xml:space="preserve">Le </w:t>
      </w:r>
      <w:r w:rsidR="6DBCAA36" w:rsidRPr="3D168915">
        <w:rPr>
          <w:rFonts w:ascii="InterFace Typo Light" w:hAnsi="InterFace Typo Light" w:cs="Times-Roman"/>
          <w:lang w:eastAsia="fr-FR"/>
        </w:rPr>
        <w:t>C</w:t>
      </w:r>
      <w:r w:rsidRPr="3D168915">
        <w:rPr>
          <w:rFonts w:ascii="InterFace Typo Light" w:hAnsi="InterFace Typo Light" w:cs="Times-Roman"/>
          <w:lang w:eastAsia="fr-FR"/>
        </w:rPr>
        <w:t>oncessionnaire est dans l'obligation de respecter le présent cahier des charges pour chaque projet d’aménagement.  </w:t>
      </w:r>
    </w:p>
    <w:p w14:paraId="6816719A" w14:textId="427350D7" w:rsidR="009A4ADE" w:rsidRPr="009A4ADE" w:rsidRDefault="009A4ADE" w:rsidP="009A4ADE">
      <w:pPr>
        <w:jc w:val="both"/>
        <w:rPr>
          <w:rFonts w:ascii="InterFace Typo Light" w:hAnsi="InterFace Typo Light" w:cs="Times-Roman"/>
          <w:lang w:eastAsia="fr-FR"/>
        </w:rPr>
      </w:pPr>
      <w:r w:rsidRPr="55459598">
        <w:rPr>
          <w:rFonts w:ascii="InterFace Typo Light" w:hAnsi="InterFace Typo Light" w:cs="Times-Roman"/>
          <w:lang w:eastAsia="fr-FR"/>
        </w:rPr>
        <w:t xml:space="preserve">Dans le cas où des installations diverses ne seraient pas prévues, ni réalisées conformément aux dossiers déposés et au cahier des charges, le chef d’établissement, sur avis du bureau de </w:t>
      </w:r>
      <w:r w:rsidR="568B839E" w:rsidRPr="55459598">
        <w:rPr>
          <w:rFonts w:ascii="InterFace Typo Light" w:hAnsi="InterFace Typo Light" w:cs="Times-Roman"/>
          <w:lang w:eastAsia="fr-FR"/>
        </w:rPr>
        <w:t>contrôle, se</w:t>
      </w:r>
      <w:r w:rsidRPr="55459598">
        <w:rPr>
          <w:rFonts w:ascii="InterFace Typo Light" w:hAnsi="InterFace Typo Light" w:cs="Times-Roman"/>
          <w:lang w:eastAsia="fr-FR"/>
        </w:rPr>
        <w:t xml:space="preserve"> réserve le droit de faire démonter les aménagements présentant des risques d'incendie et de panique sans recours possible.  </w:t>
      </w:r>
    </w:p>
    <w:p w14:paraId="23FE26A7" w14:textId="4BF5E4CF" w:rsidR="00145498" w:rsidRPr="00A40A13" w:rsidRDefault="008D0B7E" w:rsidP="00A40A13">
      <w:pPr>
        <w:pStyle w:val="Titre3"/>
        <w:rPr>
          <w:b/>
          <w:bCs w:val="0"/>
        </w:rPr>
      </w:pPr>
      <w:bookmarkStart w:id="42" w:name="_Toc240549423"/>
      <w:r w:rsidRPr="00A40A13">
        <w:rPr>
          <w:b/>
          <w:bCs w:val="0"/>
        </w:rPr>
        <w:t xml:space="preserve">4.2.5. </w:t>
      </w:r>
      <w:r w:rsidR="009A4ADE" w:rsidRPr="00A40A13">
        <w:rPr>
          <w:b/>
          <w:bCs w:val="0"/>
        </w:rPr>
        <w:t>Nuisances sonores</w:t>
      </w:r>
      <w:bookmarkEnd w:id="42"/>
    </w:p>
    <w:p w14:paraId="7B3E15AC" w14:textId="7A8BF918" w:rsidR="009A4ADE" w:rsidRDefault="6EB1BAD9">
      <w:pPr>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Le </w:t>
      </w:r>
      <w:r w:rsidR="615CBE4C" w:rsidRPr="3D168915">
        <w:rPr>
          <w:rFonts w:ascii="InterFace Typo Light" w:hAnsi="InterFace Typo Light" w:cs="Times-Roman"/>
          <w:lang w:eastAsia="fr-FR"/>
        </w:rPr>
        <w:t>C</w:t>
      </w:r>
      <w:r w:rsidRPr="3D168915">
        <w:rPr>
          <w:rFonts w:ascii="InterFace Typo Light" w:hAnsi="InterFace Typo Light" w:cs="Times-Roman"/>
          <w:lang w:eastAsia="fr-FR"/>
        </w:rPr>
        <w:t xml:space="preserve">oncessionnaire et les prestataires doivent prendre en compte que les espaces commerciaux et d’exposition sont adjacents aux collections semi-permanentes recevant du public et doivent donc éviter au maximum les nuisances sonores liées à l’exercice de leurs missions.  </w:t>
      </w:r>
    </w:p>
    <w:p w14:paraId="6A11129C" w14:textId="7C9F44C5" w:rsidR="00BE68DE" w:rsidRDefault="00BE68DE" w:rsidP="00BE68DE">
      <w:pPr>
        <w:pStyle w:val="Titre2"/>
        <w:rPr>
          <w:lang w:eastAsia="fr-FR"/>
        </w:rPr>
      </w:pPr>
      <w:bookmarkStart w:id="43" w:name="_Toc240549424"/>
      <w:r>
        <w:rPr>
          <w:lang w:eastAsia="fr-FR"/>
        </w:rPr>
        <w:lastRenderedPageBreak/>
        <w:t>4.3. Régime des travaux d’entretien</w:t>
      </w:r>
      <w:r w:rsidR="00104622">
        <w:rPr>
          <w:lang w:eastAsia="fr-FR"/>
        </w:rPr>
        <w:t xml:space="preserve"> </w:t>
      </w:r>
      <w:r>
        <w:rPr>
          <w:lang w:eastAsia="fr-FR"/>
        </w:rPr>
        <w:t>et de renouvellement</w:t>
      </w:r>
      <w:bookmarkEnd w:id="43"/>
      <w:r>
        <w:rPr>
          <w:lang w:eastAsia="fr-FR"/>
        </w:rPr>
        <w:t xml:space="preserve"> </w:t>
      </w:r>
    </w:p>
    <w:p w14:paraId="2C03E7CE" w14:textId="7B4759A5" w:rsidR="00BE68DE" w:rsidRDefault="00BE68DE"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Les travaux d’entretien et de renouvellement comprennent toutes les opérations qui sont nécessaires pour assurer la continuité et l’exploitation de la concession de service dans des conditions optimales ainsi que pour éviter un vieillissement anormal et l’obsolescence des aménagements et des installations mais également pour assurer leur conformité à la législation et réglementation en vigueur.</w:t>
      </w:r>
    </w:p>
    <w:p w14:paraId="2CE08A5A"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Les travaux d’entretien sont exécutés par le Concessionnaire, à ses frais et sous sa seule responsabilité. Le Concessionnaire tiendra à disposition du Musée ses cahiers d’entretien particuliers et un registre d’exploitation générale, qui devront également être régulièrement transmis au Musée : ces documents devront indiquer toutes les interventions de maintenance en précisant leurs dates, l’équipement concerné, leurs natures. </w:t>
      </w:r>
    </w:p>
    <w:p w14:paraId="3D28613B"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5126F9A9"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Les travaux d’entretien entrant dans le cadre de la concession comprennent toutes les opérations normales permettant d’assurer le maintien en état des installations jusqu’au moment où leur vétusté, une défaillance, leur obsolescence ou leur désuétude rendent nécessaires des travaux de renouvellement. </w:t>
      </w:r>
    </w:p>
    <w:p w14:paraId="5F44B171"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Concessionnaire s’oblige à faire réparer (ou remplacer) tout aménagement et installation détérioré (ou disparu) dès constations du défaut, à charge pour lui, le cas échéant, de se retourner contre les auteurs de la détérioration (ou de la disparition). </w:t>
      </w:r>
    </w:p>
    <w:p w14:paraId="69582F37"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771831C9"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Les travaux de renouvellement comprennent toutes les opérations autres que celles d’entretien préventif et curatif, d’extension ou de renforcement des capacités des installations qui consistent à remplacer ou à réhabiliter les aménagements et installations de l’espace de restauration en cas d’usure, de défaillance. Ces opérations de remplacement ou de réhabilitation sont réalisées de façon à garantir les niveaux de performance des aménagements et installations, notamment leur durée d’utilisation, compte-tenu de l’évolution technique et technologique ainsi que leur modernité. </w:t>
      </w:r>
    </w:p>
    <w:p w14:paraId="763ADFEE"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4BADADAA" w14:textId="57678A85"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Concessionnaire informera le</w:t>
      </w:r>
      <w:r w:rsidR="00E366DC">
        <w:rPr>
          <w:rFonts w:ascii="InterFace Typo Light" w:hAnsi="InterFace Typo Light" w:cs="Times-Roman"/>
          <w:lang w:eastAsia="fr-FR"/>
        </w:rPr>
        <w:t xml:space="preserve"> </w:t>
      </w:r>
      <w:proofErr w:type="gramStart"/>
      <w:r>
        <w:rPr>
          <w:rFonts w:ascii="InterFace Typo Light" w:hAnsi="InterFace Typo Light" w:cs="Times-Roman"/>
          <w:lang w:eastAsia="fr-FR"/>
        </w:rPr>
        <w:t>Musée</w:t>
      </w:r>
      <w:proofErr w:type="gramEnd"/>
      <w:r>
        <w:rPr>
          <w:rFonts w:ascii="InterFace Typo Light" w:hAnsi="InterFace Typo Light" w:cs="Times-Roman"/>
          <w:lang w:eastAsia="fr-FR"/>
        </w:rPr>
        <w:t xml:space="preserve"> de ses projets de travaux de renouvellement deux (2) mois avant leur exécution de façon à permettre au </w:t>
      </w:r>
      <w:proofErr w:type="gramStart"/>
      <w:r>
        <w:rPr>
          <w:rFonts w:ascii="InterFace Typo Light" w:hAnsi="InterFace Typo Light" w:cs="Times-Roman"/>
          <w:lang w:eastAsia="fr-FR"/>
        </w:rPr>
        <w:t>Musée</w:t>
      </w:r>
      <w:proofErr w:type="gramEnd"/>
      <w:r>
        <w:rPr>
          <w:rFonts w:ascii="InterFace Typo Light" w:hAnsi="InterFace Typo Light" w:cs="Times-Roman"/>
          <w:lang w:eastAsia="fr-FR"/>
        </w:rPr>
        <w:t xml:space="preserve"> de formuler ses observations : la prise en compte de celles-ci sera un préalable au début d’exécution. </w:t>
      </w:r>
    </w:p>
    <w:p w14:paraId="60EC2481"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5E414938"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Concessionnaire s’engage à réaliser les travaux d’entretien et de renouvellement de sorte que les espaces concédés répondent par leur propreté, leur esthétisme, leur design et leur fonctionnement aux visas de qualité qu’inspirent les activités proposées au sein du musée de l’Air et de l’Espace. Cet engagement est déterminant pour le Musée.</w:t>
      </w:r>
    </w:p>
    <w:p w14:paraId="09A2D9D1"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478ACCB1"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B404E">
        <w:rPr>
          <w:rFonts w:ascii="InterFace Typo Light" w:hAnsi="InterFace Typo Light" w:cs="Times-Roman"/>
          <w:color w:val="000000"/>
          <w:lang w:eastAsia="fr-FR"/>
        </w:rPr>
        <w:t>Le Musée se réserve le droit</w:t>
      </w:r>
      <w:r>
        <w:rPr>
          <w:rFonts w:ascii="InterFace Typo Light" w:hAnsi="InterFace Typo Light" w:cs="Times-Roman"/>
          <w:color w:val="000000"/>
          <w:lang w:eastAsia="fr-FR"/>
        </w:rPr>
        <w:t xml:space="preserve"> de contrôler l’état de l’espace concédé </w:t>
      </w:r>
      <w:r w:rsidRPr="006B404E">
        <w:rPr>
          <w:rFonts w:ascii="InterFace Typo Light" w:hAnsi="InterFace Typo Light" w:cs="Times-Roman"/>
          <w:color w:val="000000"/>
          <w:lang w:eastAsia="fr-FR"/>
        </w:rPr>
        <w:t xml:space="preserve">et de les faire visiter à tout moment par ses représentants, aux fins de prescrire le cas échéant au Concessionnaire les travaux de remise en état qu'il jugerait nécessaire. </w:t>
      </w:r>
      <w:r w:rsidRPr="006B404E">
        <w:rPr>
          <w:rFonts w:ascii="InterFace Typo Light" w:hAnsi="InterFace Typo Light" w:cs="Times-Roman"/>
          <w:lang w:eastAsia="fr-FR"/>
        </w:rPr>
        <w:t>En cas de carence du Concessionnaire dans l’exécution de son obligation générale d’entretien et de réparation des locaux concédés, le Musée se réserve le droit de faire procéder à l’exécution des dits travaux, aux frais du Concessionnaire.</w:t>
      </w:r>
      <w:r>
        <w:rPr>
          <w:rFonts w:ascii="InterFace Typo Light" w:hAnsi="InterFace Typo Light" w:cs="Times-Roman"/>
          <w:lang w:eastAsia="fr-FR"/>
        </w:rPr>
        <w:t xml:space="preserve"> </w:t>
      </w:r>
    </w:p>
    <w:p w14:paraId="32DB6AC2" w14:textId="77777777" w:rsidR="00BE68DE" w:rsidRPr="006E4F65" w:rsidRDefault="00BE68DE" w:rsidP="00BE68DE">
      <w:pPr>
        <w:pStyle w:val="Titre2"/>
        <w:rPr>
          <w:lang w:eastAsia="fr-FR"/>
        </w:rPr>
      </w:pPr>
      <w:bookmarkStart w:id="44" w:name="_Toc240549425"/>
      <w:r>
        <w:rPr>
          <w:lang w:eastAsia="fr-FR"/>
        </w:rPr>
        <w:t xml:space="preserve">4.4. </w:t>
      </w:r>
      <w:r w:rsidRPr="006E4F65">
        <w:rPr>
          <w:lang w:eastAsia="fr-FR"/>
        </w:rPr>
        <w:t>Obligations du Concessionna</w:t>
      </w:r>
      <w:r>
        <w:rPr>
          <w:lang w:eastAsia="fr-FR"/>
        </w:rPr>
        <w:t>ire concernant les aménagements et les i</w:t>
      </w:r>
      <w:r w:rsidRPr="006E4F65">
        <w:rPr>
          <w:lang w:eastAsia="fr-FR"/>
        </w:rPr>
        <w:t>nstallations</w:t>
      </w:r>
      <w:bookmarkEnd w:id="44"/>
    </w:p>
    <w:p w14:paraId="269B60C1" w14:textId="0A9EF4FD" w:rsidR="00BE68DE" w:rsidRPr="006E4F65" w:rsidRDefault="6AC3A48F" w:rsidP="00BE68DE">
      <w:pPr>
        <w:autoSpaceDE w:val="0"/>
        <w:autoSpaceDN w:val="0"/>
        <w:adjustRightInd w:val="0"/>
        <w:spacing w:after="0"/>
        <w:jc w:val="both"/>
        <w:rPr>
          <w:rFonts w:ascii="InterFace Typo Light" w:hAnsi="InterFace Typo Light" w:cs="Times-Roman"/>
          <w:lang w:eastAsia="fr-FR"/>
        </w:rPr>
      </w:pPr>
      <w:r w:rsidRPr="3D168915">
        <w:rPr>
          <w:rFonts w:ascii="InterFace Typo Light" w:hAnsi="InterFace Typo Light" w:cs="Times-Roman"/>
          <w:lang w:eastAsia="fr-FR"/>
        </w:rPr>
        <w:t>Le Concessionnaire assure, à ses frais, le renouvellement des équipements, de la verrerie</w:t>
      </w:r>
      <w:r w:rsidR="187A43E4" w:rsidRPr="3D168915">
        <w:rPr>
          <w:rFonts w:ascii="InterFace Typo Light" w:hAnsi="InterFace Typo Light" w:cs="Times-Roman"/>
          <w:lang w:eastAsia="fr-FR"/>
        </w:rPr>
        <w:t>,</w:t>
      </w:r>
      <w:r w:rsidRPr="3D168915">
        <w:rPr>
          <w:rFonts w:ascii="InterFace Typo Light" w:hAnsi="InterFace Typo Light" w:cs="Times-Roman"/>
          <w:lang w:eastAsia="fr-FR"/>
        </w:rPr>
        <w:t xml:space="preserve"> vaisselle, du matériel d’exploitation et du matériel de cuisine. Le renouvellement doit avoir lieu toutes les fois que cela est nécessaire.</w:t>
      </w:r>
    </w:p>
    <w:p w14:paraId="31DBA282" w14:textId="77777777" w:rsidR="00BE68DE" w:rsidRPr="00DC010C" w:rsidRDefault="00BE68DE" w:rsidP="00BE68DE">
      <w:pPr>
        <w:pStyle w:val="Titre2"/>
        <w:rPr>
          <w:lang w:eastAsia="fr-FR"/>
        </w:rPr>
      </w:pPr>
      <w:bookmarkStart w:id="45" w:name="_Toc240549426"/>
      <w:r>
        <w:rPr>
          <w:lang w:eastAsia="fr-FR"/>
        </w:rPr>
        <w:lastRenderedPageBreak/>
        <w:t>4.5</w:t>
      </w:r>
      <w:r w:rsidRPr="00DC010C">
        <w:rPr>
          <w:lang w:eastAsia="fr-FR"/>
        </w:rPr>
        <w:t>. Sort des travaux et des aménagements</w:t>
      </w:r>
      <w:bookmarkEnd w:id="45"/>
    </w:p>
    <w:p w14:paraId="51F61943" w14:textId="77777777" w:rsidR="00BE68DE" w:rsidRPr="006A4FC6" w:rsidRDefault="00BE68DE" w:rsidP="00BE68DE">
      <w:pPr>
        <w:autoSpaceDE w:val="0"/>
        <w:autoSpaceDN w:val="0"/>
        <w:adjustRightInd w:val="0"/>
        <w:spacing w:after="0"/>
        <w:jc w:val="both"/>
        <w:rPr>
          <w:rFonts w:ascii="InterFace Typo Light" w:hAnsi="InterFace Typo Light" w:cs="Times-Roman"/>
          <w:lang w:eastAsia="fr-FR"/>
        </w:rPr>
      </w:pPr>
      <w:r w:rsidRPr="006A4FC6">
        <w:rPr>
          <w:rFonts w:ascii="InterFace Typo Light" w:hAnsi="InterFace Typo Light" w:cs="Times-Roman"/>
          <w:lang w:eastAsia="fr-FR"/>
        </w:rPr>
        <w:t xml:space="preserve">L’ensemble des aménagements proposés doivent être réversibles. </w:t>
      </w:r>
    </w:p>
    <w:p w14:paraId="6933F67B" w14:textId="3711C563" w:rsidR="00BE68DE" w:rsidRPr="006A4FC6" w:rsidRDefault="00BE68DE" w:rsidP="00E7223D">
      <w:pPr>
        <w:autoSpaceDE w:val="0"/>
        <w:autoSpaceDN w:val="0"/>
        <w:adjustRightInd w:val="0"/>
        <w:jc w:val="both"/>
        <w:rPr>
          <w:rFonts w:ascii="InterFace Typo Light" w:hAnsi="InterFace Typo Light" w:cs="Times-Roman"/>
          <w:lang w:eastAsia="fr-FR"/>
        </w:rPr>
      </w:pPr>
      <w:r w:rsidRPr="006A4FC6">
        <w:rPr>
          <w:rFonts w:ascii="InterFace Typo Light" w:hAnsi="InterFace Typo Light" w:cs="Times-Roman"/>
          <w:lang w:eastAsia="fr-FR"/>
        </w:rPr>
        <w:t xml:space="preserve">Au terme de la Concession, </w:t>
      </w:r>
      <w:r w:rsidR="009E115F" w:rsidRPr="006A4FC6">
        <w:rPr>
          <w:rFonts w:ascii="InterFace Typo Light" w:hAnsi="InterFace Typo Light" w:cs="Times-Roman"/>
          <w:lang w:eastAsia="fr-FR"/>
        </w:rPr>
        <w:t xml:space="preserve">les aménagements proposés </w:t>
      </w:r>
      <w:r w:rsidRPr="006A4FC6">
        <w:rPr>
          <w:rFonts w:ascii="InterFace Typo Light" w:hAnsi="InterFace Typo Light" w:cs="Times-Roman"/>
          <w:lang w:eastAsia="fr-FR"/>
        </w:rPr>
        <w:t>seront traités au titre des biens de retour, tels que définis à l’article 2.1</w:t>
      </w:r>
      <w:r w:rsidR="00E7223D" w:rsidRPr="006A4FC6">
        <w:rPr>
          <w:rFonts w:ascii="InterFace Typo Light" w:hAnsi="InterFace Typo Light" w:cs="Times-Roman"/>
          <w:lang w:eastAsia="fr-FR"/>
        </w:rPr>
        <w:t>2.</w:t>
      </w:r>
      <w:r w:rsidRPr="006A4FC6">
        <w:rPr>
          <w:rFonts w:ascii="InterFace Typo Light" w:hAnsi="InterFace Typo Light" w:cs="Times-Roman"/>
          <w:lang w:eastAsia="fr-FR"/>
        </w:rPr>
        <w:t xml:space="preserve"> </w:t>
      </w:r>
      <w:proofErr w:type="gramStart"/>
      <w:r w:rsidRPr="006A4FC6">
        <w:rPr>
          <w:rFonts w:ascii="InterFace Typo Light" w:hAnsi="InterFace Typo Light" w:cs="Times-Roman"/>
          <w:lang w:eastAsia="fr-FR"/>
        </w:rPr>
        <w:t>du</w:t>
      </w:r>
      <w:proofErr w:type="gramEnd"/>
      <w:r w:rsidRPr="006A4FC6">
        <w:rPr>
          <w:rFonts w:ascii="InterFace Typo Light" w:hAnsi="InterFace Typo Light" w:cs="Times-Roman"/>
          <w:lang w:eastAsia="fr-FR"/>
        </w:rPr>
        <w:t xml:space="preserve"> présent </w:t>
      </w:r>
      <w:r w:rsidR="00E7223D" w:rsidRPr="006A4FC6">
        <w:rPr>
          <w:rFonts w:ascii="InterFace Typo Light" w:hAnsi="InterFace Typo Light" w:cs="Times-Roman"/>
          <w:lang w:eastAsia="fr-FR"/>
        </w:rPr>
        <w:t>cahier des charges.</w:t>
      </w:r>
    </w:p>
    <w:p w14:paraId="09B83141" w14:textId="267F54E0" w:rsidR="008A4435" w:rsidRDefault="00BE68DE" w:rsidP="00BE68DE">
      <w:pPr>
        <w:pStyle w:val="Default"/>
        <w:spacing w:after="240" w:line="276" w:lineRule="auto"/>
        <w:jc w:val="both"/>
        <w:rPr>
          <w:rFonts w:ascii="InterFace Typo Light" w:hAnsi="InterFace Typo Light"/>
          <w:color w:val="auto"/>
          <w:sz w:val="22"/>
          <w:szCs w:val="22"/>
        </w:rPr>
      </w:pPr>
      <w:r w:rsidRPr="55459598">
        <w:rPr>
          <w:rFonts w:ascii="InterFace Typo Light" w:hAnsi="InterFace Typo Light"/>
          <w:color w:val="auto"/>
          <w:sz w:val="22"/>
          <w:szCs w:val="22"/>
        </w:rPr>
        <w:t xml:space="preserve">Les travaux et aménagements qui seraient décidés en cours d’exécution du contrat et dont l’investissement serait pris en charge par le Concessionnaire </w:t>
      </w:r>
      <w:r w:rsidR="001C6DD7" w:rsidRPr="55459598">
        <w:rPr>
          <w:rFonts w:ascii="InterFace Typo Light" w:hAnsi="InterFace Typo Light"/>
          <w:color w:val="auto"/>
          <w:sz w:val="22"/>
          <w:szCs w:val="22"/>
        </w:rPr>
        <w:t xml:space="preserve">pourront être étudiés lors de la clause de revoyure de mi-concession </w:t>
      </w:r>
      <w:r w:rsidR="3F806E57" w:rsidRPr="55459598">
        <w:rPr>
          <w:rFonts w:ascii="InterFace Typo Light" w:hAnsi="InterFace Typo Light"/>
          <w:color w:val="auto"/>
          <w:sz w:val="22"/>
          <w:szCs w:val="22"/>
        </w:rPr>
        <w:t xml:space="preserve">ou lors du comité exceptionnel qui peut être réuni une fois par an à la demande du Musée ou du Concessionnaire. Ils </w:t>
      </w:r>
      <w:r w:rsidR="006A4FC6" w:rsidRPr="55459598">
        <w:rPr>
          <w:rFonts w:ascii="InterFace Typo Light" w:hAnsi="InterFace Typo Light"/>
          <w:color w:val="auto"/>
          <w:sz w:val="22"/>
          <w:szCs w:val="22"/>
        </w:rPr>
        <w:t>pourront faire</w:t>
      </w:r>
      <w:r w:rsidRPr="55459598">
        <w:rPr>
          <w:rFonts w:ascii="InterFace Typo Light" w:hAnsi="InterFace Typo Light"/>
          <w:color w:val="auto"/>
          <w:sz w:val="22"/>
          <w:szCs w:val="22"/>
        </w:rPr>
        <w:t xml:space="preserve"> l’objet d’un avenant, qui pourra prolonger la durée de la Concession de manière à permettre l’amortissement nécessaire à la qualification de biens de retour.</w:t>
      </w:r>
    </w:p>
    <w:p w14:paraId="72FF9314" w14:textId="5370F6FF" w:rsidR="008A4435" w:rsidRPr="00934A24" w:rsidRDefault="008A4435" w:rsidP="00934A24">
      <w:pPr>
        <w:pStyle w:val="Titre2"/>
        <w:rPr>
          <w:lang w:eastAsia="fr-FR"/>
        </w:rPr>
      </w:pPr>
      <w:bookmarkStart w:id="46" w:name="_Toc240549427"/>
      <w:r w:rsidRPr="00027C52">
        <w:rPr>
          <w:lang w:eastAsia="fr-FR"/>
        </w:rPr>
        <w:t xml:space="preserve">4.6. </w:t>
      </w:r>
      <w:r w:rsidR="00027C52" w:rsidRPr="00027C52">
        <w:rPr>
          <w:lang w:eastAsia="fr-FR"/>
        </w:rPr>
        <w:t>Accessibilité</w:t>
      </w:r>
      <w:r w:rsidRPr="00027C52">
        <w:rPr>
          <w:lang w:eastAsia="fr-FR"/>
        </w:rPr>
        <w:t xml:space="preserve"> </w:t>
      </w:r>
      <w:r w:rsidR="00027C52" w:rsidRPr="00027C52">
        <w:rPr>
          <w:lang w:eastAsia="fr-FR"/>
        </w:rPr>
        <w:t>PMR</w:t>
      </w:r>
      <w:bookmarkEnd w:id="46"/>
    </w:p>
    <w:p w14:paraId="282CCA9E" w14:textId="76F20C88" w:rsidR="00DE1E8E" w:rsidRPr="00DE1E8E" w:rsidRDefault="00DE1E8E" w:rsidP="00AE5FD6">
      <w:pPr>
        <w:pStyle w:val="Default"/>
        <w:jc w:val="both"/>
        <w:rPr>
          <w:rFonts w:ascii="InterFace Typo Light" w:hAnsi="InterFace Typo Light"/>
          <w:color w:val="auto"/>
          <w:sz w:val="22"/>
          <w:szCs w:val="22"/>
        </w:rPr>
      </w:pPr>
      <w:r w:rsidRPr="7E08C482">
        <w:rPr>
          <w:rFonts w:ascii="InterFace Typo Light" w:hAnsi="InterFace Typo Light"/>
          <w:color w:val="auto"/>
          <w:sz w:val="22"/>
          <w:szCs w:val="22"/>
        </w:rPr>
        <w:t>Rappel de la réglementation applicable</w:t>
      </w:r>
      <w:r w:rsidR="5C3D4D82" w:rsidRPr="7E08C482">
        <w:rPr>
          <w:rFonts w:ascii="InterFace Typo Light" w:hAnsi="InterFace Typo Light"/>
          <w:color w:val="auto"/>
          <w:sz w:val="22"/>
          <w:szCs w:val="22"/>
        </w:rPr>
        <w:t>, de manière non exhaustive</w:t>
      </w:r>
      <w:r w:rsidRPr="7E08C482">
        <w:rPr>
          <w:rFonts w:ascii="Arial" w:hAnsi="Arial" w:cs="Arial"/>
          <w:color w:val="auto"/>
          <w:sz w:val="22"/>
          <w:szCs w:val="22"/>
        </w:rPr>
        <w:t> </w:t>
      </w:r>
      <w:r w:rsidRPr="7E08C482">
        <w:rPr>
          <w:rFonts w:ascii="InterFace Typo Light" w:hAnsi="InterFace Typo Light"/>
          <w:color w:val="auto"/>
          <w:sz w:val="22"/>
          <w:szCs w:val="22"/>
        </w:rPr>
        <w:t xml:space="preserve">: </w:t>
      </w:r>
    </w:p>
    <w:p w14:paraId="5965DEAC" w14:textId="3E6953F0" w:rsidR="00DE1E8E" w:rsidRPr="00E366DC" w:rsidRDefault="10298373" w:rsidP="00DA7EE6">
      <w:pPr>
        <w:pStyle w:val="Default"/>
        <w:numPr>
          <w:ilvl w:val="0"/>
          <w:numId w:val="4"/>
        </w:numPr>
        <w:jc w:val="both"/>
        <w:rPr>
          <w:rFonts w:ascii="InterFace Typo Light" w:hAnsi="InterFace Typo Light"/>
          <w:color w:val="000000" w:themeColor="text1"/>
          <w:sz w:val="22"/>
          <w:szCs w:val="22"/>
        </w:rPr>
      </w:pPr>
      <w:r w:rsidRPr="55459598">
        <w:rPr>
          <w:rFonts w:ascii="InterFace Typo Light" w:hAnsi="InterFace Typo Light"/>
          <w:color w:val="auto"/>
          <w:sz w:val="22"/>
          <w:szCs w:val="22"/>
        </w:rPr>
        <w:t>Loi n°</w:t>
      </w:r>
      <w:r w:rsidRPr="00E366DC">
        <w:rPr>
          <w:rFonts w:ascii="InterFace Typo Light" w:hAnsi="InterFace Typo Light"/>
          <w:color w:val="000000" w:themeColor="text1"/>
          <w:sz w:val="22"/>
          <w:szCs w:val="22"/>
        </w:rPr>
        <w:t xml:space="preserve">2005-102 du 11 février 2005 </w:t>
      </w:r>
      <w:r w:rsidR="24520C19" w:rsidRPr="00E366DC">
        <w:rPr>
          <w:rFonts w:ascii="InterFace Typo Light" w:hAnsi="InterFace Typo Light"/>
          <w:color w:val="000000" w:themeColor="text1"/>
          <w:sz w:val="22"/>
          <w:szCs w:val="22"/>
        </w:rPr>
        <w:t>pour l’égalité des droits et des chances, la participation et la citoyenneté des personnes handicapées ;</w:t>
      </w:r>
    </w:p>
    <w:p w14:paraId="1695F29F" w14:textId="2AECBEDD" w:rsidR="06B0E153" w:rsidRPr="00E366DC" w:rsidRDefault="06B0E153" w:rsidP="55459598">
      <w:pPr>
        <w:pStyle w:val="Default"/>
        <w:numPr>
          <w:ilvl w:val="0"/>
          <w:numId w:val="4"/>
        </w:numPr>
        <w:jc w:val="both"/>
        <w:rPr>
          <w:rFonts w:ascii="InterFace Typo Light" w:eastAsia="InterFace Typo Light" w:hAnsi="InterFace Typo Light" w:cs="InterFace Typo Light"/>
          <w:color w:val="000000" w:themeColor="text1"/>
          <w:sz w:val="22"/>
          <w:szCs w:val="22"/>
        </w:rPr>
      </w:pPr>
      <w:r w:rsidRPr="00E366DC">
        <w:rPr>
          <w:rFonts w:ascii="InterFace Typo Light" w:eastAsia="InterFace Typo Light" w:hAnsi="InterFace Typo Light" w:cs="InterFace Typo Light"/>
          <w:color w:val="000000" w:themeColor="text1"/>
          <w:sz w:val="22"/>
          <w:szCs w:val="22"/>
        </w:rPr>
        <w:t>Code</w:t>
      </w:r>
      <w:r w:rsidR="01716363" w:rsidRPr="00E366DC">
        <w:rPr>
          <w:rFonts w:ascii="InterFace Typo Light" w:eastAsia="InterFace Typo Light" w:hAnsi="InterFace Typo Light" w:cs="InterFace Typo Light"/>
          <w:color w:val="000000" w:themeColor="text1"/>
          <w:sz w:val="22"/>
          <w:szCs w:val="22"/>
        </w:rPr>
        <w:t xml:space="preserve"> de la construction et de l’habitation, notamment ses articles L. 161-1 à L. 165-7, R. 64-1 à R. 164-6 ;</w:t>
      </w:r>
    </w:p>
    <w:p w14:paraId="341C4D11" w14:textId="18377925" w:rsidR="00DE1E8E" w:rsidRPr="00E366DC" w:rsidRDefault="00DE1E8E" w:rsidP="00DA7EE6">
      <w:pPr>
        <w:pStyle w:val="Default"/>
        <w:numPr>
          <w:ilvl w:val="0"/>
          <w:numId w:val="4"/>
        </w:numPr>
        <w:jc w:val="both"/>
        <w:rPr>
          <w:rFonts w:ascii="InterFace Typo Light" w:hAnsi="InterFace Typo Light"/>
          <w:color w:val="000000" w:themeColor="text1"/>
          <w:sz w:val="22"/>
          <w:szCs w:val="22"/>
        </w:rPr>
      </w:pPr>
      <w:r w:rsidRPr="00E366DC">
        <w:rPr>
          <w:rFonts w:ascii="InterFace Typo Light" w:hAnsi="InterFace Typo Light"/>
          <w:color w:val="000000" w:themeColor="text1"/>
          <w:sz w:val="22"/>
          <w:szCs w:val="22"/>
        </w:rPr>
        <w:t xml:space="preserve">Décret n° 2006-555 du 17 mai 2006 modifié </w:t>
      </w:r>
      <w:r w:rsidR="5DDC84C1" w:rsidRPr="00E366DC">
        <w:rPr>
          <w:rFonts w:ascii="InterFace Typo Light" w:hAnsi="InterFace Typo Light"/>
          <w:color w:val="000000" w:themeColor="text1"/>
          <w:sz w:val="22"/>
          <w:szCs w:val="22"/>
        </w:rPr>
        <w:t>;</w:t>
      </w:r>
    </w:p>
    <w:p w14:paraId="3C18224A" w14:textId="07336583" w:rsidR="00DE1E8E" w:rsidRPr="00E366DC" w:rsidRDefault="10298373">
      <w:pPr>
        <w:pStyle w:val="Default"/>
        <w:numPr>
          <w:ilvl w:val="0"/>
          <w:numId w:val="4"/>
        </w:numPr>
        <w:jc w:val="both"/>
        <w:rPr>
          <w:rFonts w:ascii="InterFace Typo Light" w:hAnsi="InterFace Typo Light"/>
          <w:color w:val="000000" w:themeColor="text1"/>
          <w:sz w:val="22"/>
          <w:szCs w:val="22"/>
        </w:rPr>
      </w:pPr>
      <w:r w:rsidRPr="00E366DC">
        <w:rPr>
          <w:rFonts w:ascii="InterFace Typo Light" w:hAnsi="InterFace Typo Light"/>
          <w:color w:val="000000" w:themeColor="text1"/>
          <w:sz w:val="22"/>
          <w:szCs w:val="22"/>
        </w:rPr>
        <w:t xml:space="preserve">Arrêté du </w:t>
      </w:r>
      <w:r w:rsidR="61BB522A" w:rsidRPr="00E366DC">
        <w:rPr>
          <w:rFonts w:ascii="InterFace Typo Light" w:hAnsi="InterFace Typo Light"/>
          <w:color w:val="000000" w:themeColor="text1"/>
          <w:sz w:val="22"/>
          <w:szCs w:val="22"/>
        </w:rPr>
        <w:t>20 avril 2017 relatif à l'accessibilité aux personnes handicapées des établissements recevant du public lors de leur construction et des installations ouvertes au public lors de leur aménagement</w:t>
      </w:r>
      <w:r w:rsidR="00A03847" w:rsidRPr="00E366DC">
        <w:rPr>
          <w:rFonts w:ascii="InterFace Typo Light" w:hAnsi="InterFace Typo Light"/>
          <w:color w:val="000000" w:themeColor="text1"/>
          <w:sz w:val="22"/>
          <w:szCs w:val="22"/>
        </w:rPr>
        <w:t> ;</w:t>
      </w:r>
    </w:p>
    <w:p w14:paraId="7E347B9E" w14:textId="5D9392AD" w:rsidR="0BC7ECB2" w:rsidRPr="00E366DC" w:rsidRDefault="0BC7ECB2" w:rsidP="55459598">
      <w:pPr>
        <w:pStyle w:val="Default"/>
        <w:numPr>
          <w:ilvl w:val="0"/>
          <w:numId w:val="4"/>
        </w:numPr>
        <w:jc w:val="both"/>
        <w:rPr>
          <w:rFonts w:ascii="InterFace Typo Light" w:eastAsia="InterFace Typo Light" w:hAnsi="InterFace Typo Light" w:cs="InterFace Typo Light"/>
          <w:color w:val="000000" w:themeColor="text1"/>
        </w:rPr>
      </w:pPr>
      <w:r w:rsidRPr="00E366DC">
        <w:rPr>
          <w:rFonts w:ascii="InterFace Typo Light" w:eastAsia="InterFace Typo Light" w:hAnsi="InterFace Typo Light" w:cs="InterFace Typo Light"/>
          <w:color w:val="000000" w:themeColor="text1"/>
          <w:sz w:val="22"/>
          <w:szCs w:val="22"/>
        </w:rPr>
        <w:t>Arrêté du 8 décembre 2014 sur l'accessibilité aux personnes handicapées des ERP ;</w:t>
      </w:r>
    </w:p>
    <w:p w14:paraId="74E8A578" w14:textId="525E6768" w:rsidR="00DE1E8E" w:rsidRPr="00E366DC" w:rsidRDefault="00DE1E8E" w:rsidP="00A03847">
      <w:pPr>
        <w:pStyle w:val="Default"/>
        <w:numPr>
          <w:ilvl w:val="0"/>
          <w:numId w:val="4"/>
        </w:numPr>
        <w:spacing w:after="240"/>
        <w:jc w:val="both"/>
        <w:rPr>
          <w:rFonts w:ascii="InterFace Typo Light" w:hAnsi="InterFace Typo Light"/>
          <w:color w:val="000000" w:themeColor="text1"/>
          <w:sz w:val="22"/>
          <w:szCs w:val="22"/>
        </w:rPr>
      </w:pPr>
      <w:r w:rsidRPr="00E366DC">
        <w:rPr>
          <w:rFonts w:ascii="InterFace Typo Light" w:hAnsi="InterFace Typo Light"/>
          <w:color w:val="000000" w:themeColor="text1"/>
          <w:sz w:val="22"/>
          <w:szCs w:val="22"/>
        </w:rPr>
        <w:t>Circulaire interministérielle DGUHC 2007-53 du 30 novembre 2007</w:t>
      </w:r>
      <w:r w:rsidR="00A03847" w:rsidRPr="00E366DC">
        <w:rPr>
          <w:rFonts w:ascii="InterFace Typo Light" w:hAnsi="InterFace Typo Light"/>
          <w:color w:val="000000" w:themeColor="text1"/>
          <w:sz w:val="22"/>
          <w:szCs w:val="22"/>
        </w:rPr>
        <w:t>.</w:t>
      </w:r>
      <w:r w:rsidRPr="00E366DC">
        <w:rPr>
          <w:rFonts w:ascii="InterFace Typo Light" w:hAnsi="InterFace Typo Light"/>
          <w:color w:val="000000" w:themeColor="text1"/>
          <w:sz w:val="22"/>
          <w:szCs w:val="22"/>
        </w:rPr>
        <w:t xml:space="preserve"> </w:t>
      </w:r>
    </w:p>
    <w:p w14:paraId="747CCD22" w14:textId="7497105A" w:rsidR="404B7A92" w:rsidRPr="00E366DC" w:rsidRDefault="404B7A92" w:rsidP="00BF0E1F">
      <w:pPr>
        <w:pStyle w:val="Default"/>
        <w:spacing w:after="240"/>
        <w:jc w:val="both"/>
        <w:rPr>
          <w:color w:val="000000" w:themeColor="text1"/>
        </w:rPr>
      </w:pPr>
      <w:r w:rsidRPr="00E366DC">
        <w:rPr>
          <w:rFonts w:ascii="InterFace Typo Light" w:eastAsia="InterFace Typo Light" w:hAnsi="InterFace Typo Light" w:cs="InterFace Typo Light"/>
          <w:color w:val="000000" w:themeColor="text1"/>
          <w:sz w:val="22"/>
          <w:szCs w:val="22"/>
        </w:rPr>
        <w:t>Le Concessionnaire se mettra en conformité, à ses frais, à toute réglementation et législation en matière d’accessibilité PMR qui interviendrait en cours d’exécution de la concession.</w:t>
      </w:r>
    </w:p>
    <w:p w14:paraId="3291493E" w14:textId="69CCE946" w:rsidR="00DE1E8E" w:rsidRPr="00DE1E8E" w:rsidRDefault="00B92C5F" w:rsidP="00DE1E8E">
      <w:pPr>
        <w:pStyle w:val="Default"/>
        <w:spacing w:after="240"/>
        <w:jc w:val="both"/>
        <w:rPr>
          <w:rFonts w:ascii="InterFace Typo Light" w:hAnsi="InterFace Typo Light"/>
          <w:color w:val="auto"/>
          <w:sz w:val="22"/>
          <w:szCs w:val="22"/>
        </w:rPr>
      </w:pPr>
      <w:r>
        <w:rPr>
          <w:rFonts w:ascii="InterFace Typo Light" w:hAnsi="InterFace Typo Light"/>
          <w:color w:val="auto"/>
          <w:sz w:val="22"/>
          <w:szCs w:val="22"/>
        </w:rPr>
        <w:t>Le Musée inscrit son action</w:t>
      </w:r>
      <w:r w:rsidR="00DE1E8E" w:rsidRPr="00DE1E8E">
        <w:rPr>
          <w:rFonts w:ascii="InterFace Typo Light" w:hAnsi="InterFace Typo Light"/>
          <w:color w:val="auto"/>
          <w:sz w:val="22"/>
          <w:szCs w:val="22"/>
        </w:rPr>
        <w:t xml:space="preserve"> dans une démarche d’actions pour les publics en situation de handicap et les publics dits du champ social, en développant des outils et des projets avec différentes associations et en direction d’une pluralité de public.  </w:t>
      </w:r>
    </w:p>
    <w:p w14:paraId="5B32332C" w14:textId="0546DF0F" w:rsidR="00DE1E8E" w:rsidRPr="00DE1E8E" w:rsidRDefault="00DE1E8E" w:rsidP="001705BA">
      <w:pPr>
        <w:pStyle w:val="Default"/>
        <w:jc w:val="both"/>
        <w:rPr>
          <w:rFonts w:ascii="InterFace Typo Light" w:hAnsi="InterFace Typo Light"/>
          <w:color w:val="auto"/>
          <w:sz w:val="22"/>
          <w:szCs w:val="22"/>
        </w:rPr>
      </w:pPr>
      <w:r w:rsidRPr="00DE1E8E">
        <w:rPr>
          <w:rFonts w:ascii="InterFace Typo Light" w:hAnsi="InterFace Typo Light"/>
          <w:color w:val="auto"/>
          <w:sz w:val="22"/>
          <w:szCs w:val="22"/>
        </w:rPr>
        <w:t xml:space="preserve">Le Musée </w:t>
      </w:r>
      <w:r w:rsidR="001705BA">
        <w:rPr>
          <w:rFonts w:ascii="InterFace Typo Light" w:hAnsi="InterFace Typo Light"/>
          <w:color w:val="auto"/>
          <w:sz w:val="22"/>
          <w:szCs w:val="22"/>
        </w:rPr>
        <w:t>prévoit d’obtenir</w:t>
      </w:r>
      <w:r w:rsidRPr="00DE1E8E">
        <w:rPr>
          <w:rFonts w:ascii="InterFace Typo Light" w:hAnsi="InterFace Typo Light"/>
          <w:color w:val="auto"/>
          <w:sz w:val="22"/>
          <w:szCs w:val="22"/>
        </w:rPr>
        <w:t xml:space="preserve"> </w:t>
      </w:r>
      <w:r w:rsidR="001705BA">
        <w:rPr>
          <w:rFonts w:ascii="InterFace Typo Light" w:hAnsi="InterFace Typo Light"/>
          <w:color w:val="auto"/>
          <w:sz w:val="22"/>
          <w:szCs w:val="22"/>
        </w:rPr>
        <w:t>l</w:t>
      </w:r>
      <w:r w:rsidRPr="00DE1E8E">
        <w:rPr>
          <w:rFonts w:ascii="InterFace Typo Light" w:hAnsi="InterFace Typo Light"/>
          <w:color w:val="auto"/>
          <w:sz w:val="22"/>
          <w:szCs w:val="22"/>
        </w:rPr>
        <w:t>e Label Accessibilité</w:t>
      </w:r>
      <w:r w:rsidR="001705BA">
        <w:rPr>
          <w:rFonts w:ascii="InterFace Typo Light" w:hAnsi="InterFace Typo Light"/>
          <w:color w:val="auto"/>
          <w:sz w:val="22"/>
          <w:szCs w:val="22"/>
        </w:rPr>
        <w:t>.</w:t>
      </w:r>
    </w:p>
    <w:p w14:paraId="23EE6C54" w14:textId="2FE1F9A6" w:rsidR="00027C52" w:rsidRDefault="00DE1E8E" w:rsidP="00DE1E8E">
      <w:pPr>
        <w:pStyle w:val="Default"/>
        <w:spacing w:after="240" w:line="276" w:lineRule="auto"/>
        <w:jc w:val="both"/>
        <w:rPr>
          <w:rFonts w:ascii="InterFace Typo Light" w:hAnsi="InterFace Typo Light"/>
          <w:color w:val="auto"/>
          <w:sz w:val="22"/>
          <w:szCs w:val="22"/>
        </w:rPr>
      </w:pPr>
      <w:r w:rsidRPr="00DE1E8E">
        <w:rPr>
          <w:rFonts w:ascii="InterFace Typo Light" w:hAnsi="InterFace Typo Light"/>
          <w:color w:val="auto"/>
          <w:sz w:val="22"/>
          <w:szCs w:val="22"/>
        </w:rPr>
        <w:t>Les critères de ce Label, et le caractère exemplaire de l’accessibilité aux PMR seront à prendre en compte dans le cadre des aménagements concessionnaires.</w:t>
      </w:r>
    </w:p>
    <w:p w14:paraId="1C0543EE" w14:textId="77777777" w:rsidR="00BE68DE" w:rsidRPr="00DC010C" w:rsidRDefault="00BE68DE" w:rsidP="00BE68DE">
      <w:pPr>
        <w:pStyle w:val="Titre1"/>
        <w:spacing w:line="276" w:lineRule="auto"/>
      </w:pPr>
      <w:bookmarkStart w:id="47" w:name="_Toc240549428"/>
      <w:r w:rsidRPr="00DC010C">
        <w:t>ARTICLE 5 – ORGANISATION DE L’ACTIVITE</w:t>
      </w:r>
      <w:bookmarkEnd w:id="47"/>
    </w:p>
    <w:p w14:paraId="110BC234" w14:textId="77777777" w:rsidR="00BE68DE" w:rsidRPr="00D97A3B" w:rsidRDefault="00BE68DE" w:rsidP="00BE68DE">
      <w:pPr>
        <w:pStyle w:val="Titre2"/>
        <w:rPr>
          <w:lang w:eastAsia="fr-FR"/>
        </w:rPr>
      </w:pPr>
      <w:bookmarkStart w:id="48" w:name="_Toc240549429"/>
      <w:r w:rsidRPr="00D97A3B">
        <w:rPr>
          <w:lang w:eastAsia="fr-FR"/>
        </w:rPr>
        <w:t>5.1. Enseigne</w:t>
      </w:r>
      <w:bookmarkEnd w:id="48"/>
      <w:r w:rsidRPr="00D97A3B">
        <w:rPr>
          <w:lang w:eastAsia="fr-FR"/>
        </w:rPr>
        <w:t xml:space="preserve"> </w:t>
      </w:r>
    </w:p>
    <w:p w14:paraId="0B25F5F9" w14:textId="1F747497" w:rsidR="00BE68DE" w:rsidRDefault="00BE68DE" w:rsidP="00BE68DE">
      <w:pPr>
        <w:spacing w:after="0"/>
        <w:jc w:val="both"/>
        <w:rPr>
          <w:rFonts w:ascii="InterFace Typo Light" w:hAnsi="InterFace Typo Light"/>
        </w:rPr>
      </w:pPr>
      <w:r>
        <w:rPr>
          <w:rFonts w:ascii="InterFace Typo Light" w:hAnsi="InterFace Typo Light"/>
        </w:rPr>
        <w:t>L</w:t>
      </w:r>
      <w:r w:rsidRPr="00DC010C">
        <w:rPr>
          <w:rFonts w:ascii="InterFace Typo Light" w:hAnsi="InterFace Typo Light"/>
        </w:rPr>
        <w:t>’enseigne</w:t>
      </w:r>
      <w:r>
        <w:rPr>
          <w:rFonts w:ascii="InterFace Typo Light" w:hAnsi="InterFace Typo Light"/>
        </w:rPr>
        <w:t xml:space="preserve"> commerciale</w:t>
      </w:r>
      <w:r w:rsidRPr="00DC010C">
        <w:rPr>
          <w:rFonts w:ascii="InterFace Typo Light" w:hAnsi="InterFace Typo Light"/>
        </w:rPr>
        <w:t xml:space="preserve"> </w:t>
      </w:r>
      <w:r>
        <w:rPr>
          <w:rFonts w:ascii="InterFace Typo Light" w:hAnsi="InterFace Typo Light"/>
        </w:rPr>
        <w:t>souhaitée par le Musée pour</w:t>
      </w:r>
      <w:r w:rsidRPr="00DC010C">
        <w:rPr>
          <w:rFonts w:ascii="InterFace Typo Light" w:hAnsi="InterFace Typo Light"/>
        </w:rPr>
        <w:t xml:space="preserve"> cette a</w:t>
      </w:r>
      <w:r>
        <w:rPr>
          <w:rFonts w:ascii="InterFace Typo Light" w:hAnsi="InterFace Typo Light"/>
        </w:rPr>
        <w:t>ctivité est « Café</w:t>
      </w:r>
      <w:r w:rsidR="002D25AD">
        <w:rPr>
          <w:rFonts w:ascii="InterFace Typo Light" w:hAnsi="InterFace Typo Light"/>
        </w:rPr>
        <w:t>-restaurant</w:t>
      </w:r>
      <w:r>
        <w:rPr>
          <w:rFonts w:ascii="InterFace Typo Light" w:hAnsi="InterFace Typo Light"/>
        </w:rPr>
        <w:t xml:space="preserve"> L’Hélice »</w:t>
      </w:r>
      <w:r w:rsidRPr="00DC010C">
        <w:rPr>
          <w:rFonts w:ascii="InterFace Typo Light" w:hAnsi="InterFace Typo Light"/>
        </w:rPr>
        <w:t xml:space="preserve">. </w:t>
      </w:r>
      <w:r>
        <w:rPr>
          <w:rFonts w:ascii="InterFace Typo Light" w:hAnsi="InterFace Typo Light"/>
        </w:rPr>
        <w:t>Le Musée fait son affaire d’un dépôt de marque</w:t>
      </w:r>
      <w:r w:rsidRPr="00DC010C">
        <w:rPr>
          <w:rFonts w:ascii="InterFace Typo Light" w:hAnsi="InterFace Typo Light"/>
        </w:rPr>
        <w:t xml:space="preserve"> dans le respect des règles relatives à la protection de l</w:t>
      </w:r>
      <w:r>
        <w:rPr>
          <w:rFonts w:ascii="InterFace Typo Light" w:hAnsi="InterFace Typo Light"/>
        </w:rPr>
        <w:t xml:space="preserve">a propriété intellectuelle. Le Concessionnaire a l’obligation d’exercer son activité sous cette dénomination, ou sous toute autre dénomination dont le Musée déciderait pendant la durée de la Concession pour l’enseigne de son espace de restauration. </w:t>
      </w:r>
    </w:p>
    <w:p w14:paraId="4A5A03F5" w14:textId="77777777" w:rsidR="00BE68DE" w:rsidRDefault="00BE68DE" w:rsidP="00BE68DE">
      <w:pPr>
        <w:spacing w:after="0"/>
        <w:jc w:val="both"/>
        <w:rPr>
          <w:rFonts w:ascii="InterFace Typo Light" w:hAnsi="InterFace Typo Light"/>
        </w:rPr>
      </w:pPr>
    </w:p>
    <w:p w14:paraId="7A56B82D" w14:textId="77777777" w:rsidR="00BE68DE" w:rsidRPr="00DC010C" w:rsidRDefault="00BE68DE" w:rsidP="00BE68DE">
      <w:pPr>
        <w:spacing w:after="0"/>
        <w:jc w:val="both"/>
        <w:rPr>
          <w:rFonts w:ascii="InterFace Typo Light" w:hAnsi="InterFace Typo Light"/>
        </w:rPr>
      </w:pPr>
      <w:r>
        <w:rPr>
          <w:rFonts w:ascii="InterFace Typo Light" w:hAnsi="InterFace Typo Light"/>
        </w:rPr>
        <w:t>Le Concessionnaire ne peut mettre en place au</w:t>
      </w:r>
      <w:r w:rsidRPr="00DC010C">
        <w:rPr>
          <w:rFonts w:ascii="InterFace Typo Light" w:hAnsi="InterFace Typo Light"/>
        </w:rPr>
        <w:t xml:space="preserve">cune signalétique </w:t>
      </w:r>
      <w:r w:rsidRPr="00D97A3B">
        <w:rPr>
          <w:rFonts w:ascii="InterFace Typo Light" w:hAnsi="InterFace Typo Light"/>
          <w:i/>
        </w:rPr>
        <w:t>in situ</w:t>
      </w:r>
      <w:r w:rsidRPr="00DC010C">
        <w:rPr>
          <w:rFonts w:ascii="InterFace Typo Light" w:hAnsi="InterFace Typo Light"/>
        </w:rPr>
        <w:t xml:space="preserve"> sans </w:t>
      </w:r>
      <w:r>
        <w:rPr>
          <w:rFonts w:ascii="InterFace Typo Light" w:hAnsi="InterFace Typo Light"/>
        </w:rPr>
        <w:t xml:space="preserve">l’accord préalable et écrit du Musée.  </w:t>
      </w:r>
    </w:p>
    <w:p w14:paraId="2A95845B" w14:textId="23AA7486" w:rsidR="00BE68DE" w:rsidRPr="000E0593" w:rsidRDefault="00BE68DE" w:rsidP="00733D96">
      <w:pPr>
        <w:pStyle w:val="Titre2"/>
      </w:pPr>
      <w:bookmarkStart w:id="49" w:name="_Toc240549430"/>
      <w:r>
        <w:lastRenderedPageBreak/>
        <w:t>5.2. Fonctionnement</w:t>
      </w:r>
      <w:bookmarkEnd w:id="49"/>
      <w:r>
        <w:t xml:space="preserve"> </w:t>
      </w:r>
    </w:p>
    <w:p w14:paraId="45035B78" w14:textId="00A36F2A" w:rsidR="00BE68DE" w:rsidRPr="000E0593" w:rsidRDefault="6AC3A48F" w:rsidP="00BE68DE">
      <w:pPr>
        <w:spacing w:after="0"/>
        <w:jc w:val="both"/>
        <w:rPr>
          <w:rFonts w:ascii="InterFace Typo Light" w:hAnsi="InterFace Typo Light"/>
        </w:rPr>
      </w:pPr>
      <w:r w:rsidRPr="3D168915">
        <w:rPr>
          <w:rFonts w:ascii="InterFace Typo Light" w:hAnsi="InterFace Typo Light"/>
        </w:rPr>
        <w:t xml:space="preserve">L’accès à l’espace de restauration </w:t>
      </w:r>
      <w:r w:rsidR="3496F46D" w:rsidRPr="3D168915">
        <w:rPr>
          <w:rFonts w:ascii="InterFace Typo Light" w:hAnsi="InterFace Typo Light"/>
        </w:rPr>
        <w:t>se</w:t>
      </w:r>
      <w:r w:rsidR="059A6ACA" w:rsidRPr="3D168915">
        <w:rPr>
          <w:rFonts w:ascii="InterFace Typo Light" w:hAnsi="InterFace Typo Light"/>
        </w:rPr>
        <w:t xml:space="preserve"> </w:t>
      </w:r>
      <w:r w:rsidR="3496F46D" w:rsidRPr="3D168915">
        <w:rPr>
          <w:rFonts w:ascii="InterFace Typo Light" w:hAnsi="InterFace Typo Light"/>
        </w:rPr>
        <w:t xml:space="preserve">fait </w:t>
      </w:r>
      <w:r w:rsidRPr="3D168915">
        <w:rPr>
          <w:rFonts w:ascii="InterFace Typo Light" w:hAnsi="InterFace Typo Light"/>
        </w:rPr>
        <w:t>« sous douane » et donc conditionné à la détention d’un billet d’entrée. Le Musée conduit actuellement une réflexion sur les modalités d’un accès particulier pour les clients habitués de son espace de restauration qui travaillent sur la plateforme aéroportuaire.</w:t>
      </w:r>
    </w:p>
    <w:p w14:paraId="2CD8DE37" w14:textId="77777777" w:rsidR="00BE68DE" w:rsidRPr="00DC010C" w:rsidRDefault="00BE68DE" w:rsidP="00BE68DE">
      <w:pPr>
        <w:pStyle w:val="Titre2"/>
        <w:rPr>
          <w:lang w:eastAsia="fr-FR"/>
        </w:rPr>
      </w:pPr>
      <w:bookmarkStart w:id="50" w:name="_Toc240549431"/>
      <w:r>
        <w:rPr>
          <w:lang w:eastAsia="fr-FR"/>
        </w:rPr>
        <w:t>5.3</w:t>
      </w:r>
      <w:r w:rsidRPr="00DC010C">
        <w:rPr>
          <w:lang w:eastAsia="fr-FR"/>
        </w:rPr>
        <w:t>. Communication</w:t>
      </w:r>
      <w:bookmarkEnd w:id="50"/>
    </w:p>
    <w:p w14:paraId="16D1B2BC"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L’ensemble de la communication doit être tournée vers la valorisation de la marque « </w:t>
      </w:r>
      <w:r>
        <w:rPr>
          <w:rFonts w:ascii="InterFace Typo Light" w:hAnsi="InterFace Typo Light" w:cs="Times-Roman"/>
          <w:lang w:eastAsia="fr-FR"/>
        </w:rPr>
        <w:t>m</w:t>
      </w:r>
      <w:r w:rsidRPr="00DC010C">
        <w:rPr>
          <w:rFonts w:ascii="InterFace Typo Light" w:hAnsi="InterFace Typo Light" w:cs="Times-Roman"/>
          <w:lang w:eastAsia="fr-FR"/>
        </w:rPr>
        <w:t xml:space="preserve">usée de l’Air et de l’Espace – Aéroport de Paris-Le Bourget ». </w:t>
      </w:r>
      <w:proofErr w:type="spellStart"/>
      <w:r w:rsidRPr="00DC010C">
        <w:rPr>
          <w:rFonts w:ascii="InterFace Typo Light" w:hAnsi="InterFace Typo Light" w:cs="Times-Roman"/>
          <w:lang w:eastAsia="fr-FR"/>
        </w:rPr>
        <w:t>A</w:t>
      </w:r>
      <w:proofErr w:type="spellEnd"/>
      <w:r w:rsidRPr="00DC010C">
        <w:rPr>
          <w:rFonts w:ascii="InterFace Typo Light" w:hAnsi="InterFace Typo Light" w:cs="Times-Roman"/>
          <w:lang w:eastAsia="fr-FR"/>
        </w:rPr>
        <w:t xml:space="preserve"> ce titre,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ne doit pas communiquer sur son nom dans l’enceinte </w:t>
      </w:r>
      <w:r>
        <w:rPr>
          <w:rFonts w:ascii="InterFace Typo Light" w:hAnsi="InterFace Typo Light" w:cs="Times-Roman"/>
          <w:lang w:eastAsia="fr-FR"/>
        </w:rPr>
        <w:t>de l’espace de restauration</w:t>
      </w:r>
      <w:r w:rsidRPr="00DC010C">
        <w:rPr>
          <w:rFonts w:ascii="InterFace Typo Light" w:hAnsi="InterFace Typo Light" w:cs="Times-Roman"/>
          <w:lang w:eastAsia="fr-FR"/>
        </w:rPr>
        <w:t xml:space="preserve">. Il fonctionne sous marque </w:t>
      </w:r>
      <w:r>
        <w:rPr>
          <w:rFonts w:ascii="InterFace Typo Light" w:hAnsi="InterFace Typo Light" w:cs="Times-Roman"/>
          <w:lang w:eastAsia="fr-FR"/>
        </w:rPr>
        <w:t>blanche.</w:t>
      </w:r>
    </w:p>
    <w:p w14:paraId="05C2861B"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Musée</w:t>
      </w:r>
      <w:r w:rsidRPr="00D97A3B">
        <w:rPr>
          <w:rFonts w:ascii="InterFace Typo Light" w:hAnsi="InterFace Typo Light" w:cs="Times-Roman"/>
          <w:lang w:eastAsia="fr-FR"/>
        </w:rPr>
        <w:t xml:space="preserve"> pourra exiger que la signalétique intérieure soit en lien avec sa charte graphique.</w:t>
      </w:r>
    </w:p>
    <w:p w14:paraId="129F68F1" w14:textId="77777777" w:rsidR="00BE68DE" w:rsidRDefault="00BE68DE" w:rsidP="00BE68DE">
      <w:pPr>
        <w:spacing w:after="0"/>
        <w:jc w:val="both"/>
        <w:rPr>
          <w:rFonts w:ascii="InterFace Typo Light" w:hAnsi="InterFace Typo Light"/>
        </w:rPr>
      </w:pPr>
    </w:p>
    <w:p w14:paraId="0889A2B2" w14:textId="77777777" w:rsidR="00BE68DE" w:rsidRDefault="00BE68DE" w:rsidP="00BE68DE">
      <w:pPr>
        <w:spacing w:after="0"/>
        <w:jc w:val="both"/>
        <w:rPr>
          <w:rFonts w:ascii="InterFace Typo Light" w:hAnsi="InterFace Typo Light"/>
        </w:rPr>
      </w:pPr>
      <w:r>
        <w:rPr>
          <w:rFonts w:ascii="InterFace Typo Light" w:hAnsi="InterFace Typo Light"/>
        </w:rPr>
        <w:t xml:space="preserve">Le Concessionnaire affiche clairement les prix de tous les produits et prestations présentés aux clients, ainsi que les menus, à l’entrée de l’espace de restauration. </w:t>
      </w:r>
    </w:p>
    <w:p w14:paraId="23334289" w14:textId="77777777" w:rsidR="00BE68DE" w:rsidRDefault="00BE68DE" w:rsidP="00BE68DE">
      <w:pPr>
        <w:spacing w:after="0"/>
        <w:jc w:val="both"/>
        <w:rPr>
          <w:rFonts w:ascii="InterFace Typo Light" w:hAnsi="InterFace Typo Light"/>
        </w:rPr>
      </w:pPr>
    </w:p>
    <w:p w14:paraId="008C3A45" w14:textId="77777777" w:rsidR="00BE68DE" w:rsidRPr="000E0593" w:rsidRDefault="00BE68DE" w:rsidP="00BE68DE">
      <w:pPr>
        <w:spacing w:after="0"/>
        <w:jc w:val="both"/>
        <w:rPr>
          <w:rFonts w:ascii="InterFace Typo Light" w:hAnsi="InterFace Typo Light"/>
        </w:rPr>
      </w:pPr>
      <w:r>
        <w:rPr>
          <w:rFonts w:ascii="InterFace Typo Light" w:hAnsi="InterFace Typo Light"/>
        </w:rPr>
        <w:t xml:space="preserve">La signalétique et les supports d’affichage (chevalets, écrans…), sont à la charge du Concessionnaire (conception, fabrication, mise en place, après validation des modèles par le Musée : dimensions, emprise au sol, matériaux…). </w:t>
      </w:r>
    </w:p>
    <w:p w14:paraId="1EA41AE5"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31A2BA14" w14:textId="678E0762" w:rsidR="00CB59EF" w:rsidRDefault="6AC3A48F" w:rsidP="00E4302F">
      <w:pPr>
        <w:autoSpaceDE w:val="0"/>
        <w:autoSpaceDN w:val="0"/>
        <w:adjustRightInd w:val="0"/>
        <w:jc w:val="both"/>
        <w:rPr>
          <w:rFonts w:ascii="InterFace Typo Light" w:hAnsi="InterFace Typo Light" w:cs="Times-Roman"/>
          <w:lang w:eastAsia="fr-FR"/>
        </w:rPr>
      </w:pPr>
      <w:r w:rsidRPr="3D168915">
        <w:rPr>
          <w:rFonts w:ascii="InterFace Typo Light" w:hAnsi="InterFace Typo Light" w:cs="Times-Roman"/>
          <w:lang w:eastAsia="fr-FR"/>
        </w:rPr>
        <w:t xml:space="preserve">Le Concessionnaire s’engage à ne pas placer d’affiches ni de mobilier publicitaire sans l’accord du Musée, et s’interdit la vente, l’annonce publicitaire, l’étalage de toute publication contraire aux bonnes mœurs et à l’ordre public, de toute publication faite dans un but de diffamation ou de chantage, et celles qui seraient de nature à porter atteinte à l’ordre et à la discipline dans les services du Musée. </w:t>
      </w:r>
    </w:p>
    <w:p w14:paraId="22A68276" w14:textId="2883E2C9" w:rsidR="00272FA4" w:rsidRPr="00E4302F" w:rsidRDefault="00272FA4" w:rsidP="00E4302F">
      <w:pPr>
        <w:jc w:val="both"/>
        <w:rPr>
          <w:rFonts w:ascii="InterFace Typo Light" w:hAnsi="InterFace Typo Light" w:cs="Times-Roman"/>
          <w:lang w:eastAsia="fr-FR"/>
        </w:rPr>
      </w:pPr>
      <w:r w:rsidRPr="00E4302F">
        <w:rPr>
          <w:rFonts w:ascii="InterFace Typo Light" w:hAnsi="InterFace Typo Light" w:cs="Times-Roman"/>
          <w:lang w:eastAsia="fr-FR"/>
        </w:rPr>
        <w:t>Le Concessionnaire s’engage à ne pas placer dans les espaces concédés des mobiliers, vitrines, présentoirs, parasols, totems, réfrigérateurs ou supports affichant une marque commerciale ou destinés à la promotion de produits (glaces, boissons ou équivalents). Seuls les équipements neutres, sans marquage, sont autorisés.</w:t>
      </w:r>
    </w:p>
    <w:p w14:paraId="6969BA00" w14:textId="3721B195" w:rsidR="00BE68DE" w:rsidRPr="00DC010C" w:rsidRDefault="00BE68DE" w:rsidP="00BE68DE">
      <w:pPr>
        <w:pStyle w:val="Titre2"/>
        <w:rPr>
          <w:lang w:eastAsia="fr-FR"/>
        </w:rPr>
      </w:pPr>
      <w:bookmarkStart w:id="51" w:name="_Toc240549432"/>
      <w:r>
        <w:rPr>
          <w:lang w:eastAsia="fr-FR"/>
        </w:rPr>
        <w:t>5.4.</w:t>
      </w:r>
      <w:r w:rsidRPr="00DC010C">
        <w:rPr>
          <w:lang w:eastAsia="fr-FR"/>
        </w:rPr>
        <w:t xml:space="preserve"> Horaires d’ouverture</w:t>
      </w:r>
      <w:bookmarkEnd w:id="51"/>
    </w:p>
    <w:p w14:paraId="18118548" w14:textId="44A1F86B"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L’espace de restauration doit être ouvert aux horaires d’ouverture du musée, soit de 10h à 17h du 1</w:t>
      </w:r>
      <w:r w:rsidRPr="55459598">
        <w:rPr>
          <w:rFonts w:ascii="InterFace Typo Light" w:hAnsi="InterFace Typo Light" w:cs="Times-Roman"/>
          <w:vertAlign w:val="superscript"/>
          <w:lang w:eastAsia="fr-FR"/>
        </w:rPr>
        <w:t>er</w:t>
      </w:r>
      <w:r w:rsidRPr="55459598">
        <w:rPr>
          <w:rFonts w:ascii="InterFace Typo Light" w:hAnsi="InterFace Typo Light" w:cs="Times-Roman"/>
          <w:lang w:eastAsia="fr-FR"/>
        </w:rPr>
        <w:t xml:space="preserve"> octobre au 31 mars et de 10h à 18h du 1</w:t>
      </w:r>
      <w:r w:rsidRPr="55459598">
        <w:rPr>
          <w:rFonts w:ascii="InterFace Typo Light" w:hAnsi="InterFace Typo Light" w:cs="Times-Roman"/>
          <w:vertAlign w:val="superscript"/>
          <w:lang w:eastAsia="fr-FR"/>
        </w:rPr>
        <w:t>er</w:t>
      </w:r>
      <w:r w:rsidRPr="55459598">
        <w:rPr>
          <w:rFonts w:ascii="InterFace Typo Light" w:hAnsi="InterFace Typo Light" w:cs="Times-Roman"/>
          <w:lang w:eastAsia="fr-FR"/>
        </w:rPr>
        <w:t xml:space="preserve"> avril au 30 septembre, le jour de fermeture hebdomadaire du Musée étant le lundi. Le Musée est par ailleurs fermé les 25 décembre et 1</w:t>
      </w:r>
      <w:r w:rsidRPr="55459598">
        <w:rPr>
          <w:rFonts w:ascii="InterFace Typo Light" w:hAnsi="InterFace Typo Light" w:cs="Times-Roman"/>
          <w:vertAlign w:val="superscript"/>
          <w:lang w:eastAsia="fr-FR"/>
        </w:rPr>
        <w:t>er</w:t>
      </w:r>
      <w:r w:rsidRPr="55459598">
        <w:rPr>
          <w:rFonts w:ascii="InterFace Typo Light" w:hAnsi="InterFace Typo Light" w:cs="Times-Roman"/>
          <w:lang w:eastAsia="fr-FR"/>
        </w:rPr>
        <w:t xml:space="preserve"> janvier.</w:t>
      </w:r>
    </w:p>
    <w:p w14:paraId="7332CCE8" w14:textId="588B585A"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1AB74207">
        <w:rPr>
          <w:rFonts w:ascii="InterFace Typo Light" w:hAnsi="InterFace Typo Light" w:cs="Times-Roman"/>
          <w:lang w:eastAsia="fr-FR"/>
        </w:rPr>
        <w:t>Si les plages d’ouverture en journée évoluent sur la durée de la concession, le Concessionnaire devra pouvoir s’adapter.</w:t>
      </w:r>
      <w:r w:rsidR="5D3DE338" w:rsidRPr="1AB74207">
        <w:rPr>
          <w:rFonts w:ascii="InterFace Typo Light" w:hAnsi="InterFace Typo Light" w:cs="Times-Roman"/>
          <w:lang w:eastAsia="fr-FR"/>
        </w:rPr>
        <w:t xml:space="preserve"> Un avenant sera alors conclu en ce sens.</w:t>
      </w:r>
    </w:p>
    <w:p w14:paraId="7EEBD17F"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Il est également demandé au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de pouvoir ouvrir en nocturne lors d’événements spécifiques (Nuit des Musées, Nuit des Etoiles…)</w:t>
      </w:r>
      <w:r>
        <w:rPr>
          <w:rFonts w:ascii="InterFace Typo Light" w:hAnsi="InterFace Typo Light" w:cs="Times-Roman"/>
          <w:lang w:eastAsia="fr-FR"/>
        </w:rPr>
        <w:t>, au nombre d’une dizaine par an.</w:t>
      </w:r>
    </w:p>
    <w:p w14:paraId="3B62722F" w14:textId="4880F70D" w:rsidR="00284034" w:rsidRDefault="00BE68DE" w:rsidP="0095634B">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Toute modification ponctuelle des horaires sera signalée au moins deux semaines à l’avance par courriel au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w:t>
      </w:r>
    </w:p>
    <w:p w14:paraId="54B5805D" w14:textId="62A0E037" w:rsidR="00284034" w:rsidRPr="00DC010C" w:rsidRDefault="00284034" w:rsidP="00284034">
      <w:pPr>
        <w:pStyle w:val="Titre2"/>
        <w:rPr>
          <w:lang w:eastAsia="fr-FR"/>
        </w:rPr>
      </w:pPr>
      <w:bookmarkStart w:id="52" w:name="_Toc240549433"/>
      <w:r>
        <w:rPr>
          <w:lang w:eastAsia="fr-FR"/>
        </w:rPr>
        <w:t>5.5.</w:t>
      </w:r>
      <w:r w:rsidRPr="00DC010C">
        <w:rPr>
          <w:lang w:eastAsia="fr-FR"/>
        </w:rPr>
        <w:t xml:space="preserve"> </w:t>
      </w:r>
      <w:r>
        <w:rPr>
          <w:lang w:eastAsia="fr-FR"/>
        </w:rPr>
        <w:t>Fermetures exceptionnelles</w:t>
      </w:r>
      <w:bookmarkEnd w:id="52"/>
    </w:p>
    <w:p w14:paraId="471BBD0E" w14:textId="5409609E" w:rsidR="00284034" w:rsidRDefault="00284034" w:rsidP="00284034">
      <w:pPr>
        <w:autoSpaceDE w:val="0"/>
        <w:autoSpaceDN w:val="0"/>
        <w:adjustRightInd w:val="0"/>
        <w:jc w:val="both"/>
        <w:rPr>
          <w:rFonts w:ascii="InterFace Typo Light" w:hAnsi="InterFace Typo Light" w:cs="Times-Roman"/>
          <w:lang w:eastAsia="fr-FR"/>
        </w:rPr>
      </w:pPr>
      <w:r w:rsidRPr="5184EE4F">
        <w:rPr>
          <w:rFonts w:ascii="InterFace Typo Light" w:hAnsi="InterFace Typo Light" w:cs="Times-Roman"/>
          <w:lang w:eastAsia="fr-FR"/>
        </w:rPr>
        <w:t xml:space="preserve">Le Musée peut décider de fermetures exceptionnelles pour des raisons opérationnelles, techniques, culturelles, de sécurité ou de maintenance. Ces fermetures sont notifiées au Concessionnaire par courriel au moins un </w:t>
      </w:r>
      <w:r w:rsidR="15E1A3D8" w:rsidRPr="5184EE4F">
        <w:rPr>
          <w:rFonts w:ascii="InterFace Typo Light" w:hAnsi="InterFace Typo Light" w:cs="Times-Roman"/>
          <w:lang w:eastAsia="fr-FR"/>
        </w:rPr>
        <w:t>(1)</w:t>
      </w:r>
      <w:r w:rsidRPr="5184EE4F">
        <w:rPr>
          <w:rFonts w:ascii="InterFace Typo Light" w:hAnsi="InterFace Typo Light" w:cs="Times-Roman"/>
          <w:lang w:eastAsia="fr-FR"/>
        </w:rPr>
        <w:t xml:space="preserve"> mois à l’avance, sauf urgence.</w:t>
      </w:r>
    </w:p>
    <w:p w14:paraId="5A06FBA5" w14:textId="77777777" w:rsidR="00E366DC" w:rsidRDefault="00E366DC" w:rsidP="00284034">
      <w:pPr>
        <w:autoSpaceDE w:val="0"/>
        <w:autoSpaceDN w:val="0"/>
        <w:adjustRightInd w:val="0"/>
        <w:spacing w:after="0"/>
        <w:jc w:val="both"/>
        <w:rPr>
          <w:rFonts w:ascii="InterFace Typo Light" w:hAnsi="InterFace Typo Light" w:cs="Times-Roman"/>
          <w:b/>
          <w:bCs/>
          <w:lang w:eastAsia="fr-FR"/>
        </w:rPr>
      </w:pPr>
    </w:p>
    <w:p w14:paraId="26732F95" w14:textId="77777777" w:rsidR="00E366DC" w:rsidRDefault="00E366DC" w:rsidP="00284034">
      <w:pPr>
        <w:autoSpaceDE w:val="0"/>
        <w:autoSpaceDN w:val="0"/>
        <w:adjustRightInd w:val="0"/>
        <w:spacing w:after="0"/>
        <w:jc w:val="both"/>
        <w:rPr>
          <w:rFonts w:ascii="InterFace Typo Light" w:hAnsi="InterFace Typo Light" w:cs="Times-Roman"/>
          <w:b/>
          <w:bCs/>
          <w:lang w:eastAsia="fr-FR"/>
        </w:rPr>
      </w:pPr>
    </w:p>
    <w:p w14:paraId="4A2E1868" w14:textId="58F0BC43" w:rsidR="00284034" w:rsidRPr="00284034" w:rsidRDefault="00284034" w:rsidP="00284034">
      <w:pPr>
        <w:autoSpaceDE w:val="0"/>
        <w:autoSpaceDN w:val="0"/>
        <w:adjustRightInd w:val="0"/>
        <w:spacing w:after="0"/>
        <w:jc w:val="both"/>
        <w:rPr>
          <w:rFonts w:ascii="InterFace Typo Light" w:hAnsi="InterFace Typo Light" w:cs="Times-Roman"/>
          <w:b/>
          <w:bCs/>
          <w:lang w:eastAsia="fr-FR"/>
        </w:rPr>
      </w:pPr>
      <w:r w:rsidRPr="00284034">
        <w:rPr>
          <w:rFonts w:ascii="InterFace Typo Light" w:hAnsi="InterFace Typo Light" w:cs="Times-Roman"/>
          <w:b/>
          <w:bCs/>
          <w:lang w:eastAsia="fr-FR"/>
        </w:rPr>
        <w:lastRenderedPageBreak/>
        <w:t>Suspension de la concession</w:t>
      </w:r>
    </w:p>
    <w:p w14:paraId="0E308F7D" w14:textId="106BAED3" w:rsidR="00284034" w:rsidRDefault="00284034" w:rsidP="00284034">
      <w:pPr>
        <w:autoSpaceDE w:val="0"/>
        <w:autoSpaceDN w:val="0"/>
        <w:adjustRightInd w:val="0"/>
        <w:jc w:val="both"/>
        <w:rPr>
          <w:rFonts w:ascii="InterFace Typo Light" w:hAnsi="InterFace Typo Light" w:cs="Times-Roman"/>
          <w:lang w:eastAsia="fr-FR"/>
        </w:rPr>
      </w:pPr>
      <w:r w:rsidRPr="00284034">
        <w:rPr>
          <w:rFonts w:ascii="InterFace Typo Light" w:hAnsi="InterFace Typo Light" w:cs="Times-Roman"/>
          <w:lang w:eastAsia="fr-FR"/>
        </w:rPr>
        <w:t>Pendant les périodes de fermeture exceptionnelle, l’exécution de la présente concession pourra être suspendue de plein droit, sans que le Concessionnaire</w:t>
      </w:r>
      <w:r w:rsidR="00D81046">
        <w:rPr>
          <w:rFonts w:ascii="InterFace Typo Light" w:hAnsi="InterFace Typo Light" w:cs="Times-Roman"/>
          <w:lang w:eastAsia="fr-FR"/>
        </w:rPr>
        <w:t xml:space="preserve"> ne</w:t>
      </w:r>
      <w:r w:rsidRPr="00284034">
        <w:rPr>
          <w:rFonts w:ascii="InterFace Typo Light" w:hAnsi="InterFace Typo Light" w:cs="Times-Roman"/>
          <w:lang w:eastAsia="fr-FR"/>
        </w:rPr>
        <w:t xml:space="preserve"> puisse prétendre à une quelconque indemnité.</w:t>
      </w:r>
    </w:p>
    <w:p w14:paraId="35DF2423" w14:textId="77777777" w:rsidR="00284034" w:rsidRPr="00284034" w:rsidRDefault="00284034" w:rsidP="00284034">
      <w:pPr>
        <w:autoSpaceDE w:val="0"/>
        <w:autoSpaceDN w:val="0"/>
        <w:adjustRightInd w:val="0"/>
        <w:spacing w:after="0"/>
        <w:jc w:val="both"/>
        <w:rPr>
          <w:rFonts w:ascii="InterFace Typo Light" w:hAnsi="InterFace Typo Light" w:cs="Times-Roman"/>
          <w:b/>
          <w:bCs/>
          <w:lang w:eastAsia="fr-FR"/>
        </w:rPr>
      </w:pPr>
      <w:r w:rsidRPr="00284034">
        <w:rPr>
          <w:rFonts w:ascii="InterFace Typo Light" w:hAnsi="InterFace Typo Light" w:cs="Times-Roman"/>
          <w:b/>
          <w:bCs/>
          <w:lang w:eastAsia="fr-FR"/>
        </w:rPr>
        <w:t>Prolongation de la durée de la concession</w:t>
      </w:r>
    </w:p>
    <w:p w14:paraId="77FD7A3C" w14:textId="4C7A340C" w:rsidR="00284034" w:rsidRPr="00284034" w:rsidRDefault="00284034" w:rsidP="00597EE0">
      <w:pPr>
        <w:autoSpaceDE w:val="0"/>
        <w:autoSpaceDN w:val="0"/>
        <w:adjustRightInd w:val="0"/>
        <w:jc w:val="both"/>
        <w:rPr>
          <w:rFonts w:ascii="InterFace Typo Light" w:hAnsi="InterFace Typo Light" w:cs="Times-Roman"/>
          <w:lang w:eastAsia="fr-FR"/>
        </w:rPr>
      </w:pPr>
      <w:r w:rsidRPr="00284034">
        <w:rPr>
          <w:rFonts w:ascii="InterFace Typo Light" w:hAnsi="InterFace Typo Light" w:cs="Times-Roman"/>
          <w:lang w:eastAsia="fr-FR"/>
        </w:rPr>
        <w:t>Lorsque la durée de la fermeture exceptionnelle affecte significativement l’exploitation, la durée de la concession pourra être prolongée à due concurrence, sans indemnité, par voie d’avenant dûment approuvé selon les règles applicables aux contrats de concession.</w:t>
      </w:r>
    </w:p>
    <w:p w14:paraId="4110802E" w14:textId="471D7436" w:rsidR="00284034" w:rsidRPr="00597EE0" w:rsidRDefault="00597EE0" w:rsidP="0095634B">
      <w:pPr>
        <w:autoSpaceDE w:val="0"/>
        <w:autoSpaceDN w:val="0"/>
        <w:adjustRightInd w:val="0"/>
        <w:spacing w:after="0"/>
        <w:jc w:val="both"/>
        <w:rPr>
          <w:rFonts w:ascii="InterFace Typo Light" w:hAnsi="InterFace Typo Light" w:cs="Times-Roman"/>
          <w:b/>
          <w:bCs/>
          <w:lang w:eastAsia="fr-FR"/>
        </w:rPr>
      </w:pPr>
      <w:r w:rsidRPr="00597EE0">
        <w:rPr>
          <w:rFonts w:ascii="InterFace Typo Light" w:hAnsi="InterFace Typo Light" w:cs="Times-Roman"/>
          <w:b/>
          <w:bCs/>
          <w:lang w:eastAsia="fr-FR"/>
        </w:rPr>
        <w:t>Cercle</w:t>
      </w:r>
    </w:p>
    <w:p w14:paraId="25386A69" w14:textId="59607A2B" w:rsidR="00284034" w:rsidRDefault="002660F4" w:rsidP="0095634B">
      <w:pPr>
        <w:autoSpaceDE w:val="0"/>
        <w:autoSpaceDN w:val="0"/>
        <w:adjustRightInd w:val="0"/>
        <w:spacing w:after="0"/>
        <w:jc w:val="both"/>
        <w:rPr>
          <w:rFonts w:ascii="InterFace Typo Light" w:hAnsi="InterFace Typo Light" w:cs="Times-Roman"/>
          <w:lang w:eastAsia="fr-FR"/>
        </w:rPr>
      </w:pPr>
      <w:r w:rsidRPr="002660F4">
        <w:rPr>
          <w:rFonts w:ascii="InterFace Typo Light" w:hAnsi="InterFace Typo Light" w:cs="Times-Roman"/>
          <w:lang w:eastAsia="fr-FR"/>
        </w:rPr>
        <w:t>À l’occasion du festival Cercle, le café</w:t>
      </w:r>
      <w:r w:rsidRPr="002660F4">
        <w:rPr>
          <w:rFonts w:ascii="InterFace Typo Light" w:hAnsi="InterFace Typo Light" w:cs="Times-Roman"/>
          <w:lang w:eastAsia="fr-FR"/>
        </w:rPr>
        <w:noBreakHyphen/>
        <w:t>restaurant du Musée est fermé. Conformément aux dispositions ci</w:t>
      </w:r>
      <w:r w:rsidRPr="002660F4">
        <w:rPr>
          <w:rFonts w:ascii="InterFace Typo Light" w:hAnsi="InterFace Typo Light" w:cs="Times-Roman"/>
          <w:lang w:eastAsia="fr-FR"/>
        </w:rPr>
        <w:noBreakHyphen/>
        <w:t>dessus, l’exécution du contrat de concession est suspendue pour la durée de l’évènement et la durée de la concession est prolongée à due concurrence, sans indemnité, par voie d’avenant.</w:t>
      </w:r>
    </w:p>
    <w:p w14:paraId="6095BACA" w14:textId="77777777" w:rsidR="00597EE0" w:rsidRPr="00A03888" w:rsidRDefault="00597EE0" w:rsidP="00A03888">
      <w:pPr>
        <w:pStyle w:val="Titre2"/>
        <w:rPr>
          <w:lang w:eastAsia="fr-FR"/>
        </w:rPr>
      </w:pPr>
      <w:bookmarkStart w:id="53" w:name="_Toc240549434"/>
      <w:r w:rsidRPr="00A03888">
        <w:rPr>
          <w:lang w:eastAsia="fr-FR"/>
        </w:rPr>
        <w:t>5.6. Livraisons</w:t>
      </w:r>
      <w:bookmarkEnd w:id="53"/>
      <w:r w:rsidRPr="00A03888">
        <w:rPr>
          <w:lang w:eastAsia="fr-FR"/>
        </w:rPr>
        <w:t xml:space="preserve"> </w:t>
      </w:r>
    </w:p>
    <w:p w14:paraId="7420093F" w14:textId="77777777" w:rsidR="00382273" w:rsidRPr="002F5DE8" w:rsidRDefault="00382273" w:rsidP="00B33B99">
      <w:pPr>
        <w:spacing w:after="0"/>
        <w:jc w:val="both"/>
        <w:rPr>
          <w:rFonts w:ascii="InterFace Typo Light" w:hAnsi="InterFace Typo Light" w:cs="Times-Roman"/>
          <w:lang w:eastAsia="fr-FR"/>
        </w:rPr>
      </w:pPr>
      <w:r w:rsidRPr="002F5DE8">
        <w:rPr>
          <w:rFonts w:ascii="InterFace Typo Light" w:hAnsi="InterFace Typo Light" w:cs="Times-Roman"/>
          <w:lang w:eastAsia="fr-FR"/>
        </w:rPr>
        <w:t>Les livraisons doivent être effectuées en dehors des horaires d’ouverture au public du Musée et de l’espace de restauration, à savoir :</w:t>
      </w:r>
    </w:p>
    <w:p w14:paraId="0C0FAC0D" w14:textId="03E7F96C" w:rsidR="00382273" w:rsidRPr="002F5DE8" w:rsidRDefault="00382273" w:rsidP="00DA7EE6">
      <w:pPr>
        <w:pStyle w:val="Paragraphedeliste"/>
        <w:numPr>
          <w:ilvl w:val="0"/>
          <w:numId w:val="4"/>
        </w:numPr>
        <w:jc w:val="both"/>
        <w:rPr>
          <w:rFonts w:ascii="InterFace Typo Light" w:hAnsi="InterFace Typo Light" w:cs="Times-Roman"/>
        </w:rPr>
      </w:pPr>
      <w:proofErr w:type="gramStart"/>
      <w:r w:rsidRPr="002F5DE8">
        <w:rPr>
          <w:rFonts w:ascii="InterFace Typo Light" w:hAnsi="InterFace Typo Light" w:cs="Times-Roman"/>
        </w:rPr>
        <w:t>le</w:t>
      </w:r>
      <w:proofErr w:type="gramEnd"/>
      <w:r w:rsidRPr="002F5DE8">
        <w:rPr>
          <w:rFonts w:ascii="InterFace Typo Light" w:hAnsi="InterFace Typo Light" w:cs="Times-Roman"/>
        </w:rPr>
        <w:t xml:space="preserve"> lundi toute la journée,</w:t>
      </w:r>
    </w:p>
    <w:p w14:paraId="5048336E" w14:textId="159DC833" w:rsidR="00382273" w:rsidRPr="002F5DE8" w:rsidRDefault="00382273" w:rsidP="00DA7EE6">
      <w:pPr>
        <w:pStyle w:val="Paragraphedeliste"/>
        <w:numPr>
          <w:ilvl w:val="0"/>
          <w:numId w:val="4"/>
        </w:numPr>
        <w:spacing w:after="240"/>
        <w:jc w:val="both"/>
        <w:rPr>
          <w:rFonts w:ascii="InterFace Typo Light" w:hAnsi="InterFace Typo Light" w:cs="Times-Roman"/>
        </w:rPr>
      </w:pPr>
      <w:proofErr w:type="gramStart"/>
      <w:r w:rsidRPr="002F5DE8">
        <w:rPr>
          <w:rFonts w:ascii="InterFace Typo Light" w:hAnsi="InterFace Typo Light" w:cs="Times-Roman"/>
        </w:rPr>
        <w:t>ou</w:t>
      </w:r>
      <w:proofErr w:type="gramEnd"/>
      <w:r w:rsidRPr="002F5DE8">
        <w:rPr>
          <w:rFonts w:ascii="InterFace Typo Light" w:hAnsi="InterFace Typo Light" w:cs="Times-Roman"/>
        </w:rPr>
        <w:t xml:space="preserve"> les mardi,</w:t>
      </w:r>
      <w:r w:rsidR="00176BB0">
        <w:rPr>
          <w:rFonts w:ascii="InterFace Typo Light" w:hAnsi="InterFace Typo Light" w:cs="Times-Roman"/>
        </w:rPr>
        <w:t xml:space="preserve"> mercredi,</w:t>
      </w:r>
      <w:r w:rsidRPr="002F5DE8">
        <w:rPr>
          <w:rFonts w:ascii="InterFace Typo Light" w:hAnsi="InterFace Typo Light" w:cs="Times-Roman"/>
        </w:rPr>
        <w:t xml:space="preserve"> jeudi ou vendredi matin, entre 8h00 et 9h45.</w:t>
      </w:r>
    </w:p>
    <w:p w14:paraId="7CE9F273" w14:textId="77777777" w:rsidR="00382273" w:rsidRPr="002F5DE8" w:rsidRDefault="00382273" w:rsidP="00B33B99">
      <w:pPr>
        <w:spacing w:after="0"/>
        <w:jc w:val="both"/>
        <w:rPr>
          <w:rFonts w:ascii="InterFace Typo Light" w:hAnsi="InterFace Typo Light" w:cs="Times-Roman"/>
          <w:lang w:eastAsia="fr-FR"/>
        </w:rPr>
      </w:pPr>
      <w:r w:rsidRPr="002F5DE8">
        <w:rPr>
          <w:rFonts w:ascii="InterFace Typo Light" w:hAnsi="InterFace Typo Light" w:cs="Times-Roman"/>
          <w:lang w:eastAsia="fr-FR"/>
        </w:rPr>
        <w:t>Les livraisons peuvent être réalisées :</w:t>
      </w:r>
    </w:p>
    <w:p w14:paraId="360730C5" w14:textId="2DEF58B8" w:rsidR="00382273" w:rsidRPr="002F5DE8" w:rsidRDefault="00382273" w:rsidP="00DA7EE6">
      <w:pPr>
        <w:pStyle w:val="Paragraphedeliste"/>
        <w:numPr>
          <w:ilvl w:val="0"/>
          <w:numId w:val="4"/>
        </w:numPr>
        <w:jc w:val="both"/>
        <w:rPr>
          <w:rFonts w:ascii="InterFace Typo Light" w:hAnsi="InterFace Typo Light" w:cs="Times-Roman"/>
        </w:rPr>
      </w:pPr>
      <w:proofErr w:type="gramStart"/>
      <w:r w:rsidRPr="002F5DE8">
        <w:rPr>
          <w:rFonts w:ascii="InterFace Typo Light" w:hAnsi="InterFace Typo Light" w:cs="Times-Roman"/>
        </w:rPr>
        <w:t>à</w:t>
      </w:r>
      <w:proofErr w:type="gramEnd"/>
      <w:r w:rsidRPr="002F5DE8">
        <w:rPr>
          <w:rFonts w:ascii="InterFace Typo Light" w:hAnsi="InterFace Typo Light" w:cs="Times-Roman"/>
        </w:rPr>
        <w:t xml:space="preserve"> pied (</w:t>
      </w:r>
      <w:r w:rsidR="00B33B99">
        <w:rPr>
          <w:rFonts w:ascii="InterFace Typo Light" w:hAnsi="InterFace Typo Light" w:cs="Times-Roman"/>
        </w:rPr>
        <w:t>« </w:t>
      </w:r>
      <w:r w:rsidRPr="002F5DE8">
        <w:rPr>
          <w:rFonts w:ascii="InterFace Typo Light" w:hAnsi="InterFace Typo Light" w:cs="Times-Roman"/>
        </w:rPr>
        <w:t>à bras</w:t>
      </w:r>
      <w:r w:rsidR="00B33B99">
        <w:rPr>
          <w:rFonts w:ascii="InterFace Typo Light" w:hAnsi="InterFace Typo Light" w:cs="Times-Roman"/>
        </w:rPr>
        <w:t> »</w:t>
      </w:r>
      <w:r w:rsidRPr="002F5DE8">
        <w:rPr>
          <w:rFonts w:ascii="InterFace Typo Light" w:hAnsi="InterFace Typo Light" w:cs="Times-Roman"/>
        </w:rPr>
        <w:t>), via l’entrée Administration du Musée ;</w:t>
      </w:r>
    </w:p>
    <w:p w14:paraId="4CE6CD4F" w14:textId="03325058" w:rsidR="00382273" w:rsidRPr="002F5DE8" w:rsidRDefault="00382273" w:rsidP="00DA7EE6">
      <w:pPr>
        <w:pStyle w:val="Paragraphedeliste"/>
        <w:numPr>
          <w:ilvl w:val="0"/>
          <w:numId w:val="4"/>
        </w:numPr>
        <w:jc w:val="both"/>
        <w:rPr>
          <w:rFonts w:ascii="InterFace Typo Light" w:hAnsi="InterFace Typo Light" w:cs="Times-Roman"/>
        </w:rPr>
      </w:pPr>
      <w:proofErr w:type="gramStart"/>
      <w:r w:rsidRPr="002F5DE8">
        <w:rPr>
          <w:rFonts w:ascii="InterFace Typo Light" w:hAnsi="InterFace Typo Light" w:cs="Times-Roman"/>
        </w:rPr>
        <w:t>ou</w:t>
      </w:r>
      <w:proofErr w:type="gramEnd"/>
      <w:r w:rsidRPr="002F5DE8">
        <w:rPr>
          <w:rFonts w:ascii="InterFace Typo Light" w:hAnsi="InterFace Typo Light" w:cs="Times-Roman"/>
        </w:rPr>
        <w:t xml:space="preserve"> par véhicule, via l’entrée technique du Musée (porte Marquise).</w:t>
      </w:r>
    </w:p>
    <w:p w14:paraId="2250975F" w14:textId="5C612E6C" w:rsidR="002F5DE8" w:rsidRPr="002F5DE8" w:rsidRDefault="00382273" w:rsidP="00B33B99">
      <w:pPr>
        <w:spacing w:after="0"/>
        <w:jc w:val="both"/>
        <w:rPr>
          <w:rFonts w:ascii="InterFace Typo Light" w:hAnsi="InterFace Typo Light" w:cs="Times-Roman"/>
          <w:lang w:eastAsia="fr-FR"/>
        </w:rPr>
      </w:pPr>
      <w:r w:rsidRPr="002F5DE8">
        <w:rPr>
          <w:rFonts w:ascii="InterFace Typo Light" w:hAnsi="InterFace Typo Light" w:cs="Times-Roman"/>
          <w:lang w:eastAsia="fr-FR"/>
        </w:rPr>
        <w:t>Dans ce second cas, un délai de prévenance de quarante-huit (48) heures est requis auprès du PC Sécurité, afin de permettre :</w:t>
      </w:r>
    </w:p>
    <w:p w14:paraId="55119897" w14:textId="075D5348" w:rsidR="00382273" w:rsidRPr="002F5DE8" w:rsidRDefault="00382273" w:rsidP="00DA7EE6">
      <w:pPr>
        <w:pStyle w:val="Paragraphedeliste"/>
        <w:numPr>
          <w:ilvl w:val="0"/>
          <w:numId w:val="4"/>
        </w:numPr>
        <w:jc w:val="both"/>
        <w:rPr>
          <w:rFonts w:ascii="InterFace Typo Light" w:hAnsi="InterFace Typo Light" w:cs="Times-Roman"/>
        </w:rPr>
      </w:pPr>
      <w:proofErr w:type="gramStart"/>
      <w:r w:rsidRPr="002F5DE8">
        <w:rPr>
          <w:rFonts w:ascii="InterFace Typo Light" w:hAnsi="InterFace Typo Light" w:cs="Times-Roman"/>
        </w:rPr>
        <w:t>l’ouverture</w:t>
      </w:r>
      <w:proofErr w:type="gramEnd"/>
      <w:r w:rsidRPr="002F5DE8">
        <w:rPr>
          <w:rFonts w:ascii="InterFace Typo Light" w:hAnsi="InterFace Typo Light" w:cs="Times-Roman"/>
        </w:rPr>
        <w:t xml:space="preserve"> et la fermeture de la porte Marquise,</w:t>
      </w:r>
    </w:p>
    <w:p w14:paraId="1F17C2F5" w14:textId="4885B921" w:rsidR="00382273" w:rsidRPr="002F5DE8" w:rsidRDefault="00382273" w:rsidP="00DA7EE6">
      <w:pPr>
        <w:pStyle w:val="Paragraphedeliste"/>
        <w:numPr>
          <w:ilvl w:val="0"/>
          <w:numId w:val="4"/>
        </w:numPr>
        <w:spacing w:after="240"/>
        <w:jc w:val="both"/>
        <w:rPr>
          <w:rFonts w:ascii="InterFace Typo Light" w:hAnsi="InterFace Typo Light" w:cs="Times-Roman"/>
        </w:rPr>
      </w:pPr>
      <w:proofErr w:type="gramStart"/>
      <w:r w:rsidRPr="002F5DE8">
        <w:rPr>
          <w:rFonts w:ascii="InterFace Typo Light" w:hAnsi="InterFace Typo Light" w:cs="Times-Roman"/>
        </w:rPr>
        <w:t>l’encadrement</w:t>
      </w:r>
      <w:proofErr w:type="gramEnd"/>
      <w:r w:rsidRPr="002F5DE8">
        <w:rPr>
          <w:rFonts w:ascii="InterFace Typo Light" w:hAnsi="InterFace Typo Light" w:cs="Times-Roman"/>
        </w:rPr>
        <w:t xml:space="preserve"> des circulations et des opérations de sécurité dans l’enceinte du Musée.</w:t>
      </w:r>
    </w:p>
    <w:p w14:paraId="0037D9CA" w14:textId="77777777" w:rsidR="00517E8E" w:rsidRPr="002F5DE8" w:rsidRDefault="00382273" w:rsidP="00B33B99">
      <w:pPr>
        <w:spacing w:after="0"/>
        <w:jc w:val="both"/>
        <w:rPr>
          <w:rFonts w:ascii="InterFace Typo Light" w:hAnsi="InterFace Typo Light" w:cs="Times-Roman"/>
          <w:lang w:eastAsia="fr-FR"/>
        </w:rPr>
      </w:pPr>
      <w:r w:rsidRPr="002F5DE8">
        <w:rPr>
          <w:rFonts w:ascii="InterFace Typo Light" w:hAnsi="InterFace Typo Light" w:cs="Times-Roman"/>
          <w:lang w:eastAsia="fr-FR"/>
        </w:rPr>
        <w:t>Le Concessionnaire s’engage à respecter strictement ces modalités et à coordonner ses fournisseurs en conséquence.</w:t>
      </w:r>
    </w:p>
    <w:p w14:paraId="57A2F03A" w14:textId="4CCA1942" w:rsidR="00BE68DE" w:rsidRPr="00DC010C" w:rsidRDefault="00BE68DE" w:rsidP="00382273">
      <w:pPr>
        <w:pStyle w:val="Titre2"/>
        <w:rPr>
          <w:lang w:eastAsia="fr-FR"/>
        </w:rPr>
      </w:pPr>
      <w:bookmarkStart w:id="54" w:name="_Toc240549435"/>
      <w:r>
        <w:rPr>
          <w:lang w:eastAsia="fr-FR"/>
        </w:rPr>
        <w:t>5.</w:t>
      </w:r>
      <w:r w:rsidR="002660F4">
        <w:rPr>
          <w:lang w:eastAsia="fr-FR"/>
        </w:rPr>
        <w:t>7</w:t>
      </w:r>
      <w:r w:rsidRPr="00DC010C">
        <w:rPr>
          <w:lang w:eastAsia="fr-FR"/>
        </w:rPr>
        <w:t>. Personnel</w:t>
      </w:r>
      <w:bookmarkEnd w:id="54"/>
    </w:p>
    <w:p w14:paraId="20E6BA16"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fait son affaire, dans le respect du code du travail </w:t>
      </w:r>
      <w:r w:rsidRPr="006E4F65">
        <w:rPr>
          <w:rFonts w:ascii="InterFace Typo Light" w:hAnsi="InterFace Typo Light" w:cs="Times-Roman"/>
          <w:lang w:eastAsia="fr-FR"/>
        </w:rPr>
        <w:t>et, notamment de son article L. 1224-1, du recrutement, de la gestion et la rémunération de son personnel qui devra être en nombre suffisant pour assurer la bonne exploitation.</w:t>
      </w:r>
    </w:p>
    <w:p w14:paraId="4E7DAFBD" w14:textId="41AC94B0" w:rsidR="00BE68DE" w:rsidRDefault="6AC3A48F" w:rsidP="00BE68DE">
      <w:pPr>
        <w:autoSpaceDE w:val="0"/>
        <w:autoSpaceDN w:val="0"/>
        <w:adjustRightInd w:val="0"/>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Le Concessionnaire s’engage à employer un personnel de qualité en compétences, présentation, courtoisie et sens de l’accueil, conformément à l’image et à la vocation culturelle du Musée. </w:t>
      </w:r>
      <w:r w:rsidR="283B4D8D" w:rsidRPr="3D168915">
        <w:rPr>
          <w:rFonts w:ascii="InterFace Typo Light" w:hAnsi="InterFace Typo Light" w:cs="Times-Roman"/>
          <w:lang w:eastAsia="fr-FR"/>
        </w:rPr>
        <w:t>À tout moment</w:t>
      </w:r>
      <w:r w:rsidRPr="3D168915">
        <w:rPr>
          <w:rFonts w:ascii="InterFace Typo Light" w:hAnsi="InterFace Typo Light" w:cs="Times-Roman"/>
          <w:lang w:eastAsia="fr-FR"/>
        </w:rPr>
        <w:t>, au moins un membre du personnel parlant anglais e</w:t>
      </w:r>
      <w:r w:rsidR="5B349EFC" w:rsidRPr="3D168915">
        <w:rPr>
          <w:rFonts w:ascii="InterFace Typo Light" w:hAnsi="InterFace Typo Light" w:cs="Times-Roman"/>
          <w:lang w:eastAsia="fr-FR"/>
        </w:rPr>
        <w:t>s</w:t>
      </w:r>
      <w:r w:rsidRPr="3D168915">
        <w:rPr>
          <w:rFonts w:ascii="InterFace Typo Light" w:hAnsi="InterFace Typo Light" w:cs="Times-Roman"/>
          <w:lang w:eastAsia="fr-FR"/>
        </w:rPr>
        <w:t xml:space="preserve">t capable d’accueillir les clients. </w:t>
      </w:r>
    </w:p>
    <w:p w14:paraId="46CBC605"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Par ailleurs</w:t>
      </w:r>
      <w:r w:rsidRPr="00DC010C">
        <w:rPr>
          <w:rFonts w:ascii="InterFace Typo Light" w:hAnsi="InterFace Typo Light" w:cs="Times-Bold"/>
          <w:b/>
          <w:bCs/>
          <w:lang w:eastAsia="fr-FR"/>
        </w:rPr>
        <w:t xml:space="preserve">, </w:t>
      </w: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devra être représenté sur site en permanence par un agent appointé à prendre toute décision urgente dont il sera entièrement responsable. Le Musée se réserve le droit de ne pas agréer cette personne.</w:t>
      </w:r>
    </w:p>
    <w:p w14:paraId="127877EC" w14:textId="77777777" w:rsidR="00BE68DE" w:rsidRPr="00087EC0" w:rsidRDefault="00BE68DE" w:rsidP="00BE68DE">
      <w:pPr>
        <w:spacing w:after="0"/>
        <w:jc w:val="both"/>
        <w:rPr>
          <w:rFonts w:ascii="InterFace Typo Light" w:hAnsi="InterFace Typo Light"/>
        </w:rPr>
      </w:pPr>
      <w:r w:rsidRPr="00DC010C">
        <w:rPr>
          <w:rFonts w:ascii="InterFace Typo Light" w:hAnsi="InterFace Typo Light"/>
        </w:rPr>
        <w:t xml:space="preserve">Le personnel du </w:t>
      </w:r>
      <w:r>
        <w:rPr>
          <w:rFonts w:ascii="InterFace Typo Light" w:hAnsi="InterFace Typo Light"/>
        </w:rPr>
        <w:t>Concessionnaire</w:t>
      </w:r>
      <w:r w:rsidRPr="00DC010C">
        <w:rPr>
          <w:rFonts w:ascii="InterFace Typo Light" w:hAnsi="InterFace Typo Light"/>
        </w:rPr>
        <w:t xml:space="preserve"> est tenu de se conformer au règlement intérieur du Musée et en particulier en ce qui concerne la Sécurité, aux dispositions prises par lui.</w:t>
      </w:r>
    </w:p>
    <w:p w14:paraId="329D64DD"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Musée peut aussi, d’une façon plus générale et dans l’intérêt de l’exploitation, demander le départ de tout employé dont le comportement ou la tenue pourrait à un titre quelconque </w:t>
      </w:r>
      <w:r>
        <w:rPr>
          <w:rFonts w:ascii="InterFace Typo Light" w:hAnsi="InterFace Typo Light" w:cs="Times-Roman"/>
          <w:lang w:eastAsia="fr-FR"/>
        </w:rPr>
        <w:t>lui porter préjudice.</w:t>
      </w:r>
    </w:p>
    <w:p w14:paraId="5B333ABD"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p>
    <w:p w14:paraId="5761574D" w14:textId="0439B3DB" w:rsidR="00BE68DE" w:rsidRPr="00DC010C" w:rsidRDefault="6AC3A48F" w:rsidP="00BE68DE">
      <w:pPr>
        <w:spacing w:after="0"/>
        <w:jc w:val="both"/>
        <w:rPr>
          <w:rFonts w:ascii="InterFace Typo Light" w:hAnsi="InterFace Typo Light"/>
        </w:rPr>
      </w:pPr>
      <w:r w:rsidRPr="3D168915">
        <w:rPr>
          <w:rFonts w:ascii="InterFace Typo Light" w:hAnsi="InterFace Typo Light"/>
        </w:rPr>
        <w:lastRenderedPageBreak/>
        <w:t xml:space="preserve">Le Concessionnaire doit impérativement désigner un référent unique pour le </w:t>
      </w:r>
      <w:r w:rsidR="7A4E9089" w:rsidRPr="3D168915">
        <w:rPr>
          <w:rFonts w:ascii="InterFace Typo Light" w:hAnsi="InterFace Typo Light"/>
        </w:rPr>
        <w:t>M</w:t>
      </w:r>
      <w:r w:rsidRPr="3D168915">
        <w:rPr>
          <w:rFonts w:ascii="InterFace Typo Light" w:hAnsi="InterFace Typo Light"/>
        </w:rPr>
        <w:t xml:space="preserve">usée, basé en France et différent de la personne responsable de l’espace de restauration. Ce référent devra pouvoir se rendre sur place régulièrement, et être joint par le </w:t>
      </w:r>
      <w:r w:rsidR="186BC7BB" w:rsidRPr="3D168915">
        <w:rPr>
          <w:rFonts w:ascii="InterFace Typo Light" w:hAnsi="InterFace Typo Light"/>
        </w:rPr>
        <w:t>M</w:t>
      </w:r>
      <w:r w:rsidRPr="3D168915">
        <w:rPr>
          <w:rFonts w:ascii="InterFace Typo Light" w:hAnsi="InterFace Typo Light"/>
        </w:rPr>
        <w:t xml:space="preserve">usée pour toute question, projet, difficultés… </w:t>
      </w:r>
    </w:p>
    <w:p w14:paraId="4C5EFB5D"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72DE092E" w14:textId="77777777" w:rsidR="00BE68DE" w:rsidRPr="006E4F65" w:rsidRDefault="00BE68DE" w:rsidP="00BE68DE">
      <w:pPr>
        <w:autoSpaceDE w:val="0"/>
        <w:autoSpaceDN w:val="0"/>
        <w:adjustRightInd w:val="0"/>
        <w:spacing w:after="0"/>
        <w:jc w:val="both"/>
        <w:rPr>
          <w:rFonts w:ascii="InterFace Typo Light" w:hAnsi="InterFace Typo Light"/>
        </w:rPr>
      </w:pPr>
      <w:r w:rsidRPr="006E4F65">
        <w:rPr>
          <w:rFonts w:ascii="InterFace Typo Light" w:hAnsi="InterFace Typo Light"/>
        </w:rPr>
        <w:t xml:space="preserve">Le Concessionnaire pourvoit à l’acquisition des vêtements portés par le personnel affecté à l’exploitation du Service ainsi qu’à celle du linge professionnel. L’état et la propreté des vêtements et du linge devront être irréprochables. </w:t>
      </w:r>
    </w:p>
    <w:p w14:paraId="4B132737" w14:textId="77777777" w:rsidR="00BE68DE" w:rsidRPr="006E4F65" w:rsidRDefault="00BE68DE" w:rsidP="00BE68DE">
      <w:pPr>
        <w:autoSpaceDE w:val="0"/>
        <w:autoSpaceDN w:val="0"/>
        <w:adjustRightInd w:val="0"/>
        <w:spacing w:after="0"/>
        <w:jc w:val="both"/>
        <w:rPr>
          <w:rFonts w:ascii="InterFace Typo Light" w:hAnsi="InterFace Typo Light"/>
        </w:rPr>
      </w:pPr>
      <w:r w:rsidRPr="006E4F65">
        <w:rPr>
          <w:rFonts w:ascii="InterFace Typo Light" w:hAnsi="InterFace Typo Light"/>
        </w:rPr>
        <w:t>Le choix des uniformes et du linge doit recue</w:t>
      </w:r>
      <w:r>
        <w:rPr>
          <w:rFonts w:ascii="InterFace Typo Light" w:hAnsi="InterFace Typo Light"/>
        </w:rPr>
        <w:t>illir l’approbation préalable du Musée</w:t>
      </w:r>
      <w:r w:rsidRPr="006E4F65">
        <w:rPr>
          <w:rFonts w:ascii="InterFace Typo Light" w:hAnsi="InterFace Typo Light"/>
        </w:rPr>
        <w:t>. Il en va de même de toute demande de modification au cours de la durée de</w:t>
      </w:r>
      <w:r>
        <w:rPr>
          <w:rFonts w:ascii="InterFace Typo Light" w:hAnsi="InterFace Typo Light"/>
        </w:rPr>
        <w:t xml:space="preserve"> la concession</w:t>
      </w:r>
      <w:r w:rsidRPr="006E4F65">
        <w:rPr>
          <w:rFonts w:ascii="InterFace Typo Light" w:hAnsi="InterFace Typo Light"/>
        </w:rPr>
        <w:t xml:space="preserve">. </w:t>
      </w:r>
    </w:p>
    <w:p w14:paraId="38D44C69" w14:textId="77777777" w:rsidR="00BE68DE" w:rsidRPr="006E4F65" w:rsidRDefault="00BE68DE" w:rsidP="00BE68DE">
      <w:pPr>
        <w:autoSpaceDE w:val="0"/>
        <w:autoSpaceDN w:val="0"/>
        <w:adjustRightInd w:val="0"/>
        <w:spacing w:after="0"/>
        <w:jc w:val="both"/>
        <w:rPr>
          <w:rFonts w:ascii="InterFace Typo Light" w:hAnsi="InterFace Typo Light"/>
        </w:rPr>
      </w:pPr>
    </w:p>
    <w:p w14:paraId="43843368" w14:textId="4DE5EFAA" w:rsidR="00BE68DE" w:rsidRPr="006E4F65" w:rsidRDefault="00BE68DE" w:rsidP="00BE68DE">
      <w:pPr>
        <w:autoSpaceDE w:val="0"/>
        <w:autoSpaceDN w:val="0"/>
        <w:adjustRightInd w:val="0"/>
        <w:spacing w:after="0"/>
        <w:jc w:val="both"/>
        <w:rPr>
          <w:rFonts w:ascii="InterFace Typo Light" w:hAnsi="InterFace Typo Light"/>
        </w:rPr>
      </w:pPr>
      <w:r w:rsidRPr="006E4F65">
        <w:rPr>
          <w:rFonts w:ascii="InterFace Typo Light" w:hAnsi="InterFace Typo Light"/>
        </w:rPr>
        <w:t xml:space="preserve">La masse salariale employée par l’actuel Concessionnaire </w:t>
      </w:r>
      <w:r>
        <w:rPr>
          <w:rFonts w:ascii="InterFace Typo Light" w:hAnsi="InterFace Typo Light"/>
        </w:rPr>
        <w:t>relevant de la c</w:t>
      </w:r>
      <w:r w:rsidRPr="00E401E7">
        <w:rPr>
          <w:rFonts w:ascii="InterFace Typo Light" w:hAnsi="InterFace Typo Light"/>
        </w:rPr>
        <w:t xml:space="preserve">onvention collective nationale du personnel des entreprises de restauration de collectivités </w:t>
      </w:r>
      <w:r>
        <w:rPr>
          <w:rFonts w:ascii="InterFace Typo Light" w:hAnsi="InterFace Typo Light"/>
        </w:rPr>
        <w:t xml:space="preserve">n°3225, </w:t>
      </w:r>
      <w:r w:rsidRPr="00757535">
        <w:rPr>
          <w:rFonts w:ascii="InterFace Typo Light" w:hAnsi="InterFace Typo Light"/>
        </w:rPr>
        <w:t>figure en annexe</w:t>
      </w:r>
      <w:r w:rsidR="00757535" w:rsidRPr="00757535">
        <w:rPr>
          <w:rFonts w:ascii="InterFace Typo Light" w:hAnsi="InterFace Typo Light"/>
        </w:rPr>
        <w:t xml:space="preserve"> </w:t>
      </w:r>
      <w:r w:rsidR="00370B33">
        <w:rPr>
          <w:rFonts w:ascii="InterFace Typo Light" w:hAnsi="InterFace Typo Light"/>
        </w:rPr>
        <w:t>8</w:t>
      </w:r>
      <w:r w:rsidRPr="00757535">
        <w:rPr>
          <w:rFonts w:ascii="InterFace Typo Light" w:hAnsi="InterFace Typo Light"/>
        </w:rPr>
        <w:t xml:space="preserve"> d</w:t>
      </w:r>
      <w:r w:rsidRPr="006E4F65">
        <w:rPr>
          <w:rFonts w:ascii="InterFace Typo Light" w:hAnsi="InterFace Typo Light"/>
        </w:rPr>
        <w:t>u présent cahier des charges.</w:t>
      </w:r>
    </w:p>
    <w:p w14:paraId="41B4FFC3" w14:textId="3D678EC5" w:rsidR="00BE68DE" w:rsidRDefault="00BE68DE" w:rsidP="00BE68DE">
      <w:pPr>
        <w:pStyle w:val="Titre2"/>
        <w:rPr>
          <w:lang w:eastAsia="fr-FR"/>
        </w:rPr>
      </w:pPr>
      <w:bookmarkStart w:id="55" w:name="_Toc240549436"/>
      <w:r>
        <w:rPr>
          <w:lang w:eastAsia="fr-FR"/>
        </w:rPr>
        <w:t>5.</w:t>
      </w:r>
      <w:r w:rsidR="00A03888">
        <w:rPr>
          <w:lang w:eastAsia="fr-FR"/>
        </w:rPr>
        <w:t>8</w:t>
      </w:r>
      <w:r>
        <w:rPr>
          <w:lang w:eastAsia="fr-FR"/>
        </w:rPr>
        <w:t>. Encaissement</w:t>
      </w:r>
      <w:bookmarkEnd w:id="55"/>
      <w:r>
        <w:rPr>
          <w:lang w:eastAsia="fr-FR"/>
        </w:rPr>
        <w:t xml:space="preserve"> </w:t>
      </w:r>
    </w:p>
    <w:p w14:paraId="57C4B3A8"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Concessionnaire assure le paiement en caisse. </w:t>
      </w:r>
    </w:p>
    <w:p w14:paraId="302D0960" w14:textId="2915EA41"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Concessionnaire </w:t>
      </w:r>
      <w:r w:rsidR="005B2807">
        <w:rPr>
          <w:rFonts w:ascii="InterFace Typo Light" w:hAnsi="InterFace Typo Light" w:cs="Times-Roman"/>
          <w:lang w:eastAsia="fr-FR"/>
        </w:rPr>
        <w:t>doit pouvoir remettre</w:t>
      </w:r>
      <w:r>
        <w:rPr>
          <w:rFonts w:ascii="InterFace Typo Light" w:hAnsi="InterFace Typo Light" w:cs="Times-Roman"/>
          <w:lang w:eastAsia="fr-FR"/>
        </w:rPr>
        <w:t xml:space="preserve"> à tout client un ticket délivré par une caisse enregistreuse d’un modèle agréé que le Concessionnaire doit acquérir et qui est sa propriété. </w:t>
      </w:r>
    </w:p>
    <w:p w14:paraId="4ACD7D71" w14:textId="5EA53116"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Concessionnaire est tenu d’accepter les règlements effectués par la clientèle au moyen de cartes bancaires </w:t>
      </w:r>
      <w:r w:rsidR="00D77CD0">
        <w:rPr>
          <w:rFonts w:ascii="InterFace Typo Light" w:hAnsi="InterFace Typo Light" w:cs="Times-Roman"/>
          <w:lang w:eastAsia="fr-FR"/>
        </w:rPr>
        <w:t xml:space="preserve">(sans contact requis) </w:t>
      </w:r>
      <w:r>
        <w:rPr>
          <w:rFonts w:ascii="InterFace Typo Light" w:hAnsi="InterFace Typo Light" w:cs="Times-Roman"/>
          <w:lang w:eastAsia="fr-FR"/>
        </w:rPr>
        <w:t>et/ou d’espèces.</w:t>
      </w:r>
    </w:p>
    <w:p w14:paraId="2203C7C2" w14:textId="77777777" w:rsidR="00105962" w:rsidRDefault="00105962" w:rsidP="00BE68DE">
      <w:pPr>
        <w:autoSpaceDE w:val="0"/>
        <w:autoSpaceDN w:val="0"/>
        <w:adjustRightInd w:val="0"/>
        <w:spacing w:after="0"/>
        <w:jc w:val="both"/>
        <w:rPr>
          <w:rFonts w:ascii="InterFace Typo Light" w:hAnsi="InterFace Typo Light" w:cs="Times-Roman"/>
          <w:lang w:eastAsia="fr-FR"/>
        </w:rPr>
      </w:pPr>
    </w:p>
    <w:p w14:paraId="678D5C1B" w14:textId="7582A555" w:rsidR="00556335" w:rsidRPr="00E366DC" w:rsidRDefault="129EA016" w:rsidP="00BE68DE">
      <w:pPr>
        <w:autoSpaceDE w:val="0"/>
        <w:autoSpaceDN w:val="0"/>
        <w:adjustRightInd w:val="0"/>
        <w:spacing w:after="0"/>
        <w:jc w:val="both"/>
        <w:rPr>
          <w:rFonts w:ascii="InterFace Typo Light" w:eastAsia="InterFace Typo Light" w:hAnsi="InterFace Typo Light" w:cs="InterFace Typo Light"/>
          <w:color w:val="000000" w:themeColor="text1"/>
        </w:rPr>
      </w:pPr>
      <w:r w:rsidRPr="55459598">
        <w:rPr>
          <w:rFonts w:ascii="InterFace Typo Light" w:hAnsi="InterFace Typo Light" w:cs="Times-Roman"/>
          <w:lang w:eastAsia="fr-FR"/>
        </w:rPr>
        <w:t xml:space="preserve">Les prestations spécifiques à la </w:t>
      </w:r>
      <w:r w:rsidRPr="00E366DC">
        <w:rPr>
          <w:rFonts w:ascii="InterFace Typo Light" w:hAnsi="InterFace Typo Light" w:cs="Times-Roman"/>
          <w:color w:val="000000" w:themeColor="text1"/>
          <w:lang w:eastAsia="fr-FR"/>
        </w:rPr>
        <w:t xml:space="preserve">demande du </w:t>
      </w:r>
      <w:r w:rsidR="1E43AFBF" w:rsidRPr="00E366DC">
        <w:rPr>
          <w:rFonts w:ascii="InterFace Typo Light" w:hAnsi="InterFace Typo Light" w:cs="Times-Roman"/>
          <w:color w:val="000000" w:themeColor="text1"/>
          <w:lang w:eastAsia="fr-FR"/>
        </w:rPr>
        <w:t>M</w:t>
      </w:r>
      <w:r w:rsidRPr="00E366DC">
        <w:rPr>
          <w:rFonts w:ascii="InterFace Typo Light" w:hAnsi="InterFace Typo Light" w:cs="Times-Roman"/>
          <w:color w:val="000000" w:themeColor="text1"/>
          <w:lang w:eastAsia="fr-FR"/>
        </w:rPr>
        <w:t>usée seront réglées selon les règles de la comptabilité publique par virement administratif sur relevé mensuel.</w:t>
      </w:r>
      <w:r w:rsidR="2855F41E" w:rsidRPr="00E366DC">
        <w:rPr>
          <w:rFonts w:ascii="InterFace Typo Light" w:hAnsi="InterFace Typo Light" w:cs="Times-Roman"/>
          <w:color w:val="000000" w:themeColor="text1"/>
          <w:lang w:eastAsia="fr-FR"/>
        </w:rPr>
        <w:t xml:space="preserve"> </w:t>
      </w:r>
      <w:r w:rsidR="2855F41E" w:rsidRPr="00E366DC">
        <w:rPr>
          <w:rFonts w:ascii="InterFace Typo Light" w:eastAsia="InterFace Typo Light" w:hAnsi="InterFace Typo Light" w:cs="InterFace Typo Light"/>
          <w:color w:val="000000" w:themeColor="text1"/>
        </w:rPr>
        <w:t>Dans tous les cas une facture devra être remise au Musée par dépôt sur le portail Chorus</w:t>
      </w:r>
      <w:r w:rsidR="00E366DC">
        <w:rPr>
          <w:rFonts w:ascii="InterFace Typo Light" w:eastAsia="InterFace Typo Light" w:hAnsi="InterFace Typo Light" w:cs="InterFace Typo Light"/>
          <w:color w:val="000000" w:themeColor="text1"/>
        </w:rPr>
        <w:t>-</w:t>
      </w:r>
      <w:r w:rsidR="2855F41E" w:rsidRPr="00E366DC">
        <w:rPr>
          <w:rFonts w:ascii="InterFace Typo Light" w:eastAsia="InterFace Typo Light" w:hAnsi="InterFace Typo Light" w:cs="InterFace Typo Light"/>
          <w:color w:val="000000" w:themeColor="text1"/>
        </w:rPr>
        <w:t>pro</w:t>
      </w:r>
      <w:r w:rsidR="00E366DC" w:rsidRPr="00E366DC">
        <w:rPr>
          <w:rFonts w:ascii="InterFace Typo Light" w:eastAsia="InterFace Typo Light" w:hAnsi="InterFace Typo Light" w:cs="InterFace Typo Light"/>
          <w:color w:val="000000" w:themeColor="text1"/>
        </w:rPr>
        <w:t>.</w:t>
      </w:r>
    </w:p>
    <w:p w14:paraId="3A7E271E" w14:textId="5E5258E0" w:rsidR="00556335" w:rsidRDefault="7F56A34C" w:rsidP="00457AD8">
      <w:pPr>
        <w:pStyle w:val="Titre2"/>
        <w:jc w:val="both"/>
        <w:rPr>
          <w:lang w:eastAsia="fr-FR"/>
        </w:rPr>
      </w:pPr>
      <w:bookmarkStart w:id="56" w:name="_Toc240549437"/>
      <w:r w:rsidRPr="55459598">
        <w:rPr>
          <w:lang w:eastAsia="fr-FR"/>
        </w:rPr>
        <w:t>5.</w:t>
      </w:r>
      <w:r w:rsidR="214FE650" w:rsidRPr="55459598">
        <w:rPr>
          <w:lang w:eastAsia="fr-FR"/>
        </w:rPr>
        <w:t>9</w:t>
      </w:r>
      <w:r w:rsidRPr="55459598">
        <w:rPr>
          <w:lang w:eastAsia="fr-FR"/>
        </w:rPr>
        <w:t>. Mobilier</w:t>
      </w:r>
      <w:bookmarkEnd w:id="56"/>
    </w:p>
    <w:p w14:paraId="4D290D63" w14:textId="100680F3" w:rsidR="00D83791" w:rsidRDefault="00357413" w:rsidP="00D83791">
      <w:pPr>
        <w:spacing w:after="0"/>
        <w:rPr>
          <w:rFonts w:ascii="InterFace Typo Light" w:hAnsi="InterFace Typo Light" w:cs="Times-Roman"/>
          <w:lang w:eastAsia="fr-FR"/>
        </w:rPr>
      </w:pPr>
      <w:r w:rsidRPr="55459598">
        <w:rPr>
          <w:rFonts w:ascii="InterFace Typo Light" w:hAnsi="InterFace Typo Light" w:cs="Times-Roman"/>
          <w:lang w:eastAsia="fr-FR"/>
        </w:rPr>
        <w:t>Le mobilier présent dans l’espace de restauration et</w:t>
      </w:r>
      <w:r w:rsidR="00AD7E71" w:rsidRPr="55459598">
        <w:rPr>
          <w:rFonts w:ascii="InterFace Typo Light" w:hAnsi="InterFace Typo Light" w:cs="Times-Roman"/>
          <w:lang w:eastAsia="fr-FR"/>
        </w:rPr>
        <w:t xml:space="preserve"> destiné à son exploitation </w:t>
      </w:r>
      <w:r w:rsidR="285BD0EA" w:rsidRPr="55459598">
        <w:rPr>
          <w:rFonts w:ascii="InterFace Typo Light" w:hAnsi="InterFace Typo Light" w:cs="Times-Roman"/>
          <w:lang w:eastAsia="fr-FR"/>
        </w:rPr>
        <w:t xml:space="preserve">fait partie des biens de retour. Il </w:t>
      </w:r>
      <w:r w:rsidR="00AD7E71" w:rsidRPr="55459598">
        <w:rPr>
          <w:rFonts w:ascii="InterFace Typo Light" w:hAnsi="InterFace Typo Light" w:cs="Times-Roman"/>
          <w:lang w:eastAsia="fr-FR"/>
        </w:rPr>
        <w:t xml:space="preserve">est composé de : </w:t>
      </w:r>
    </w:p>
    <w:p w14:paraId="79F38661" w14:textId="2C73F98A" w:rsidR="00AC2BD7" w:rsidRPr="00E52307" w:rsidRDefault="00AC2BD7" w:rsidP="00D83791">
      <w:pPr>
        <w:spacing w:after="0"/>
        <w:rPr>
          <w:rFonts w:ascii="InterFace Typo Light" w:hAnsi="InterFace Typo Light" w:cs="Times-Roman"/>
          <w:lang w:eastAsia="fr-FR"/>
        </w:rPr>
      </w:pPr>
      <w:r w:rsidRPr="00E52307">
        <w:rPr>
          <w:rFonts w:ascii="InterFace Typo Light" w:hAnsi="InterFace Typo Light" w:cs="Times-Roman"/>
          <w:lang w:eastAsia="fr-FR"/>
        </w:rPr>
        <w:t>Intérieur</w:t>
      </w:r>
      <w:r w:rsidR="00E52307">
        <w:rPr>
          <w:rFonts w:ascii="InterFace Typo Light" w:hAnsi="InterFace Typo Light" w:cs="Times-Roman"/>
          <w:lang w:eastAsia="fr-FR"/>
        </w:rPr>
        <w:t> :</w:t>
      </w:r>
    </w:p>
    <w:p w14:paraId="58ECD28F" w14:textId="5E14446A" w:rsidR="00AD7E71" w:rsidRPr="00E52307" w:rsidRDefault="00AC2BD7" w:rsidP="00D83791">
      <w:pPr>
        <w:pStyle w:val="Paragraphedeliste"/>
        <w:numPr>
          <w:ilvl w:val="0"/>
          <w:numId w:val="29"/>
        </w:numPr>
        <w:rPr>
          <w:rFonts w:ascii="InterFace Typo Light" w:hAnsi="InterFace Typo Light" w:cs="Times-Roman"/>
        </w:rPr>
      </w:pPr>
      <w:r w:rsidRPr="00E52307">
        <w:rPr>
          <w:rFonts w:ascii="InterFace Typo Light" w:hAnsi="InterFace Typo Light" w:cs="Times-Roman"/>
        </w:rPr>
        <w:t xml:space="preserve">3 tables basses, </w:t>
      </w:r>
    </w:p>
    <w:p w14:paraId="48F47990" w14:textId="69BDDDB1" w:rsidR="008B4461" w:rsidRPr="00E52307" w:rsidRDefault="008B4461" w:rsidP="008B4461">
      <w:pPr>
        <w:pStyle w:val="Paragraphedeliste"/>
        <w:numPr>
          <w:ilvl w:val="0"/>
          <w:numId w:val="29"/>
        </w:numPr>
        <w:rPr>
          <w:rFonts w:ascii="InterFace Typo Light" w:hAnsi="InterFace Typo Light" w:cs="Times-Roman"/>
        </w:rPr>
      </w:pPr>
      <w:r w:rsidRPr="00E52307">
        <w:rPr>
          <w:rFonts w:ascii="InterFace Typo Light" w:hAnsi="InterFace Typo Light" w:cs="Times-Roman"/>
        </w:rPr>
        <w:t xml:space="preserve">3 tables rondes, </w:t>
      </w:r>
    </w:p>
    <w:p w14:paraId="6BAC98C2" w14:textId="1DDB11F6" w:rsidR="008B4461" w:rsidRPr="00E52307" w:rsidRDefault="008B4461" w:rsidP="008B4461">
      <w:pPr>
        <w:pStyle w:val="Paragraphedeliste"/>
        <w:numPr>
          <w:ilvl w:val="0"/>
          <w:numId w:val="29"/>
        </w:numPr>
        <w:rPr>
          <w:rFonts w:ascii="InterFace Typo Light" w:hAnsi="InterFace Typo Light" w:cs="Times-Roman"/>
        </w:rPr>
      </w:pPr>
      <w:r w:rsidRPr="00E52307">
        <w:rPr>
          <w:rFonts w:ascii="InterFace Typo Light" w:hAnsi="InterFace Typo Light" w:cs="Times-Roman"/>
        </w:rPr>
        <w:t xml:space="preserve">64 tables carrées, </w:t>
      </w:r>
    </w:p>
    <w:p w14:paraId="380F801C" w14:textId="066D40B2" w:rsidR="008B4461" w:rsidRPr="00E52307" w:rsidRDefault="008B4461" w:rsidP="008B4461">
      <w:pPr>
        <w:pStyle w:val="Paragraphedeliste"/>
        <w:numPr>
          <w:ilvl w:val="0"/>
          <w:numId w:val="29"/>
        </w:numPr>
        <w:rPr>
          <w:rFonts w:ascii="InterFace Typo Light" w:hAnsi="InterFace Typo Light" w:cs="Times-Roman"/>
        </w:rPr>
      </w:pPr>
      <w:r w:rsidRPr="00E52307">
        <w:rPr>
          <w:rFonts w:ascii="InterFace Typo Light" w:hAnsi="InterFace Typo Light" w:cs="Times-Roman"/>
        </w:rPr>
        <w:t>128 chaises,</w:t>
      </w:r>
    </w:p>
    <w:p w14:paraId="4200F545" w14:textId="3872FFCA" w:rsidR="008B4461" w:rsidRPr="00E52307" w:rsidRDefault="008B4461" w:rsidP="008B4461">
      <w:pPr>
        <w:pStyle w:val="Paragraphedeliste"/>
        <w:numPr>
          <w:ilvl w:val="0"/>
          <w:numId w:val="29"/>
        </w:numPr>
        <w:rPr>
          <w:rFonts w:ascii="InterFace Typo Light" w:hAnsi="InterFace Typo Light" w:cs="Times-Roman"/>
        </w:rPr>
      </w:pPr>
      <w:r w:rsidRPr="00E52307">
        <w:rPr>
          <w:rFonts w:ascii="InterFace Typo Light" w:hAnsi="InterFace Typo Light" w:cs="Times-Roman"/>
        </w:rPr>
        <w:t>1 fauteuil 1 place.</w:t>
      </w:r>
    </w:p>
    <w:p w14:paraId="05AACF8A" w14:textId="0C9CC20F" w:rsidR="008B4461" w:rsidRPr="00E52307" w:rsidRDefault="008B4461" w:rsidP="008B4461">
      <w:pPr>
        <w:spacing w:after="0"/>
        <w:rPr>
          <w:rFonts w:ascii="InterFace Typo Light" w:hAnsi="InterFace Typo Light" w:cs="Times-Roman"/>
        </w:rPr>
      </w:pPr>
      <w:r w:rsidRPr="00E52307">
        <w:rPr>
          <w:rFonts w:ascii="InterFace Typo Light" w:hAnsi="InterFace Typo Light" w:cs="Times-Roman"/>
        </w:rPr>
        <w:t>Extérieur</w:t>
      </w:r>
      <w:r w:rsidR="00E52307">
        <w:rPr>
          <w:rFonts w:ascii="InterFace Typo Light" w:hAnsi="InterFace Typo Light" w:cs="Times-Roman"/>
        </w:rPr>
        <w:t> :</w:t>
      </w:r>
    </w:p>
    <w:p w14:paraId="661D3D07" w14:textId="27D5FD39" w:rsidR="00D83791" w:rsidRPr="00E52307" w:rsidRDefault="00E52307" w:rsidP="008B4461">
      <w:pPr>
        <w:pStyle w:val="Paragraphedeliste"/>
        <w:numPr>
          <w:ilvl w:val="0"/>
          <w:numId w:val="30"/>
        </w:numPr>
        <w:rPr>
          <w:rFonts w:ascii="InterFace Typo Light" w:hAnsi="InterFace Typo Light" w:cs="Times-Roman"/>
        </w:rPr>
      </w:pPr>
      <w:r w:rsidRPr="00E52307">
        <w:rPr>
          <w:rFonts w:ascii="InterFace Typo Light" w:hAnsi="InterFace Typo Light" w:cs="Times-Roman"/>
        </w:rPr>
        <w:t xml:space="preserve">20 </w:t>
      </w:r>
      <w:r w:rsidR="00D83791" w:rsidRPr="00E52307">
        <w:rPr>
          <w:rFonts w:ascii="InterFace Typo Light" w:hAnsi="InterFace Typo Light" w:cs="Times-Roman"/>
        </w:rPr>
        <w:t>tables,</w:t>
      </w:r>
    </w:p>
    <w:p w14:paraId="3E27C8A6" w14:textId="6089D648" w:rsidR="00D83791" w:rsidRPr="00E52307" w:rsidRDefault="00E52307" w:rsidP="00D83791">
      <w:pPr>
        <w:pStyle w:val="Paragraphedeliste"/>
        <w:numPr>
          <w:ilvl w:val="0"/>
          <w:numId w:val="29"/>
        </w:numPr>
        <w:rPr>
          <w:rFonts w:ascii="InterFace Typo Light" w:hAnsi="InterFace Typo Light" w:cs="Times-Roman"/>
        </w:rPr>
      </w:pPr>
      <w:r w:rsidRPr="00E52307">
        <w:rPr>
          <w:rFonts w:ascii="InterFace Typo Light" w:hAnsi="InterFace Typo Light" w:cs="Times-Roman"/>
        </w:rPr>
        <w:t>56</w:t>
      </w:r>
      <w:r w:rsidR="00D83791" w:rsidRPr="00E52307">
        <w:rPr>
          <w:rFonts w:ascii="InterFace Typo Light" w:hAnsi="InterFace Typo Light" w:cs="Times-Roman"/>
        </w:rPr>
        <w:t xml:space="preserve"> chaises,</w:t>
      </w:r>
    </w:p>
    <w:p w14:paraId="5D085424" w14:textId="7C715BC5" w:rsidR="00D83791" w:rsidRPr="00E52307" w:rsidRDefault="00E52307" w:rsidP="00E52307">
      <w:pPr>
        <w:pStyle w:val="Paragraphedeliste"/>
        <w:numPr>
          <w:ilvl w:val="0"/>
          <w:numId w:val="29"/>
        </w:numPr>
        <w:spacing w:after="240"/>
        <w:rPr>
          <w:rFonts w:ascii="InterFace Typo Light" w:hAnsi="InterFace Typo Light" w:cs="Times-Roman"/>
        </w:rPr>
      </w:pPr>
      <w:r w:rsidRPr="00E52307">
        <w:rPr>
          <w:rFonts w:ascii="InterFace Typo Light" w:hAnsi="InterFace Typo Light" w:cs="Times-Roman"/>
        </w:rPr>
        <w:t>11</w:t>
      </w:r>
      <w:r w:rsidR="00D83791" w:rsidRPr="00E52307">
        <w:rPr>
          <w:rFonts w:ascii="InterFace Typo Light" w:hAnsi="InterFace Typo Light" w:cs="Times-Roman"/>
        </w:rPr>
        <w:t xml:space="preserve"> parasols.</w:t>
      </w:r>
    </w:p>
    <w:p w14:paraId="0F552996" w14:textId="37CDF33B" w:rsidR="00FF33F9" w:rsidRDefault="00FF33F9" w:rsidP="00FF33F9">
      <w:pPr>
        <w:spacing w:after="0"/>
        <w:jc w:val="both"/>
        <w:rPr>
          <w:rFonts w:ascii="InterFace Typo Light" w:hAnsi="InterFace Typo Light" w:cs="Times-Roman"/>
          <w:lang w:eastAsia="fr-FR"/>
        </w:rPr>
      </w:pPr>
      <w:r w:rsidRPr="00FF33F9">
        <w:rPr>
          <w:rFonts w:ascii="InterFace Typo Light" w:hAnsi="InterFace Typo Light" w:cs="Times-Roman"/>
          <w:lang w:eastAsia="fr-FR"/>
        </w:rPr>
        <w:t xml:space="preserve">Le Concessionnaire est chargé de leur </w:t>
      </w:r>
      <w:r w:rsidR="00A52DF0">
        <w:rPr>
          <w:rFonts w:ascii="InterFace Typo Light" w:hAnsi="InterFace Typo Light" w:cs="Times-Roman"/>
          <w:lang w:eastAsia="fr-FR"/>
        </w:rPr>
        <w:t>bon</w:t>
      </w:r>
      <w:r w:rsidRPr="00FF33F9">
        <w:rPr>
          <w:rFonts w:ascii="InterFace Typo Light" w:hAnsi="InterFace Typo Light" w:cs="Times-Roman"/>
          <w:lang w:eastAsia="fr-FR"/>
        </w:rPr>
        <w:t xml:space="preserve"> entretien, nettoyage, stockage.</w:t>
      </w:r>
    </w:p>
    <w:p w14:paraId="654EE0BC" w14:textId="5129294C" w:rsidR="00FF33F9" w:rsidRPr="00FF33F9" w:rsidRDefault="00FF33F9" w:rsidP="00FF33F9">
      <w:pPr>
        <w:jc w:val="both"/>
        <w:rPr>
          <w:rFonts w:ascii="InterFace Typo Light" w:hAnsi="InterFace Typo Light" w:cs="Times-Roman"/>
          <w:lang w:eastAsia="fr-FR"/>
        </w:rPr>
      </w:pPr>
      <w:r>
        <w:rPr>
          <w:rFonts w:ascii="InterFace Typo Light" w:hAnsi="InterFace Typo Light" w:cs="Times-Roman"/>
          <w:lang w:eastAsia="fr-FR"/>
        </w:rPr>
        <w:t>Pour les parasols notamment, une attention particulière doit être portée en cas de vents forts : ils doivent être couchés au sol de manière préventive afin d’éviter tout démâtage.</w:t>
      </w:r>
    </w:p>
    <w:p w14:paraId="48524286" w14:textId="4A3DFA23" w:rsidR="00BE68DE" w:rsidRPr="00DC010C" w:rsidRDefault="00BE68DE" w:rsidP="00BE68DE">
      <w:pPr>
        <w:pStyle w:val="Titre2"/>
        <w:jc w:val="both"/>
        <w:rPr>
          <w:lang w:eastAsia="fr-FR"/>
        </w:rPr>
      </w:pPr>
      <w:bookmarkStart w:id="57" w:name="_Toc240549438"/>
      <w:r>
        <w:rPr>
          <w:lang w:eastAsia="fr-FR"/>
        </w:rPr>
        <w:lastRenderedPageBreak/>
        <w:t>5.</w:t>
      </w:r>
      <w:r w:rsidR="00296691">
        <w:rPr>
          <w:lang w:eastAsia="fr-FR"/>
        </w:rPr>
        <w:t>10</w:t>
      </w:r>
      <w:r>
        <w:rPr>
          <w:lang w:eastAsia="fr-FR"/>
        </w:rPr>
        <w:t xml:space="preserve">. </w:t>
      </w:r>
      <w:r w:rsidRPr="00DC010C">
        <w:rPr>
          <w:lang w:eastAsia="fr-FR"/>
        </w:rPr>
        <w:t>Nettoyage</w:t>
      </w:r>
      <w:r w:rsidR="00104622">
        <w:rPr>
          <w:lang w:eastAsia="fr-FR"/>
        </w:rPr>
        <w:t xml:space="preserve">, maintenance et </w:t>
      </w:r>
      <w:r w:rsidRPr="00DC010C">
        <w:rPr>
          <w:lang w:eastAsia="fr-FR"/>
        </w:rPr>
        <w:t>entretien</w:t>
      </w:r>
      <w:bookmarkEnd w:id="57"/>
    </w:p>
    <w:p w14:paraId="181F18B1" w14:textId="288357CE" w:rsidR="00D85B85"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De manière générale, le</w:t>
      </w:r>
      <w:r w:rsidR="00D85B85">
        <w:rPr>
          <w:rFonts w:ascii="InterFace Typo Light" w:hAnsi="InterFace Typo Light" w:cs="Times-Roman"/>
          <w:lang w:eastAsia="fr-FR"/>
        </w:rPr>
        <w:t xml:space="preserve"> Musée est en charge des équipements de sécurité et des réseaux primaires. Il n’a pas en charge les autres équipements à l’intérieur de l’espace concédé. </w:t>
      </w:r>
    </w:p>
    <w:p w14:paraId="43DF0005" w14:textId="5FE3F94B" w:rsidR="00B9161E" w:rsidRDefault="00D85B8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w:t>
      </w:r>
      <w:r w:rsidR="00BE68DE">
        <w:rPr>
          <w:rFonts w:ascii="InterFace Typo Light" w:hAnsi="InterFace Typo Light" w:cs="Times-Roman"/>
          <w:lang w:eastAsia="fr-FR"/>
        </w:rPr>
        <w:t xml:space="preserve"> Concessionnaire a </w:t>
      </w:r>
      <w:r>
        <w:rPr>
          <w:rFonts w:ascii="InterFace Typo Light" w:hAnsi="InterFace Typo Light" w:cs="Times-Roman"/>
          <w:lang w:eastAsia="fr-FR"/>
        </w:rPr>
        <w:t xml:space="preserve">ainsi </w:t>
      </w:r>
      <w:r w:rsidR="00BE68DE">
        <w:rPr>
          <w:rFonts w:ascii="InterFace Typo Light" w:hAnsi="InterFace Typo Light" w:cs="Times-Roman"/>
          <w:lang w:eastAsia="fr-FR"/>
        </w:rPr>
        <w:t>en charge le nettoyage, l’entretien et les réparations nécessaires dus au titre de l’occupation</w:t>
      </w:r>
      <w:r w:rsidR="00BE68DE" w:rsidRPr="00E00D51">
        <w:rPr>
          <w:rFonts w:ascii="InterFace Typo Light" w:hAnsi="InterFace Typo Light" w:cs="Times-Roman"/>
          <w:lang w:eastAsia="fr-FR"/>
        </w:rPr>
        <w:t xml:space="preserve"> </w:t>
      </w:r>
      <w:r w:rsidR="00BE68DE">
        <w:rPr>
          <w:rFonts w:ascii="InterFace Typo Light" w:hAnsi="InterFace Typo Light" w:cs="Times-Roman"/>
          <w:lang w:eastAsia="fr-FR"/>
        </w:rPr>
        <w:t>des locaux mis à disposition.</w:t>
      </w:r>
    </w:p>
    <w:p w14:paraId="3AFAF230" w14:textId="6D07E609" w:rsidR="00B9161E" w:rsidRPr="00863899" w:rsidRDefault="00B9161E" w:rsidP="00863899">
      <w:pPr>
        <w:pStyle w:val="Titre3"/>
        <w:rPr>
          <w:lang w:eastAsia="fr-FR"/>
        </w:rPr>
      </w:pPr>
      <w:bookmarkStart w:id="58" w:name="_Toc240549439"/>
      <w:r>
        <w:rPr>
          <w:lang w:eastAsia="fr-FR"/>
        </w:rPr>
        <w:t>5.</w:t>
      </w:r>
      <w:r w:rsidR="00C13D21">
        <w:rPr>
          <w:lang w:eastAsia="fr-FR"/>
        </w:rPr>
        <w:t>10</w:t>
      </w:r>
      <w:r>
        <w:rPr>
          <w:lang w:eastAsia="fr-FR"/>
        </w:rPr>
        <w:t>.1. Maintenance et entretien assurés par le musée de l’Air et de l’Espace</w:t>
      </w:r>
      <w:bookmarkEnd w:id="58"/>
      <w:r>
        <w:rPr>
          <w:lang w:eastAsia="fr-FR"/>
        </w:rPr>
        <w:t xml:space="preserve"> </w:t>
      </w:r>
    </w:p>
    <w:p w14:paraId="1B5EE09F" w14:textId="6388A42B" w:rsidR="00BE68DE" w:rsidRDefault="009C0ED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Pour l’ensemble des espaces : </w:t>
      </w:r>
    </w:p>
    <w:p w14:paraId="3528FACD" w14:textId="71B46602" w:rsidR="009C0ED5" w:rsidRDefault="009C0ED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Maintenance : </w:t>
      </w:r>
    </w:p>
    <w:p w14:paraId="75035373" w14:textId="705A1C7D"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Détection</w:t>
      </w:r>
      <w:r w:rsidR="009C0ED5">
        <w:rPr>
          <w:rFonts w:ascii="InterFace Typo Light" w:hAnsi="InterFace Typo Light" w:cs="Times-Roman"/>
        </w:rPr>
        <w:t xml:space="preserve"> incendie</w:t>
      </w:r>
    </w:p>
    <w:p w14:paraId="547BD669" w14:textId="5A30DD4F"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Désenfumage</w:t>
      </w:r>
    </w:p>
    <w:p w14:paraId="3D958301" w14:textId="6729CD7D"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Extincteurs</w:t>
      </w:r>
    </w:p>
    <w:p w14:paraId="2488AA63" w14:textId="76C128EF"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Onduleurs</w:t>
      </w:r>
      <w:r w:rsidR="009C0ED5">
        <w:rPr>
          <w:rFonts w:ascii="InterFace Typo Light" w:hAnsi="InterFace Typo Light" w:cs="Times-Roman"/>
        </w:rPr>
        <w:t xml:space="preserve"> pour l’éclairage de sécurité</w:t>
      </w:r>
    </w:p>
    <w:p w14:paraId="70D90AA8" w14:textId="696DC565"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Sonorisation</w:t>
      </w:r>
      <w:r w:rsidR="009C0ED5">
        <w:rPr>
          <w:rFonts w:ascii="InterFace Typo Light" w:hAnsi="InterFace Typo Light" w:cs="Times-Roman"/>
        </w:rPr>
        <w:t xml:space="preserve"> de sécurité et d’ambiance </w:t>
      </w:r>
    </w:p>
    <w:p w14:paraId="1E3B7CF6" w14:textId="101515D0"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Réseaux</w:t>
      </w:r>
      <w:r w:rsidR="009C0ED5">
        <w:rPr>
          <w:rFonts w:ascii="InterFace Typo Light" w:hAnsi="InterFace Typo Light" w:cs="Times-Roman"/>
        </w:rPr>
        <w:t xml:space="preserve"> primaires d’eau chaude et d’eau glacée</w:t>
      </w:r>
    </w:p>
    <w:p w14:paraId="752DB6D6" w14:textId="0F77C0DA"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Réseau</w:t>
      </w:r>
      <w:r w:rsidR="009C0ED5">
        <w:rPr>
          <w:rFonts w:ascii="InterFace Typo Light" w:hAnsi="InterFace Typo Light" w:cs="Times-Roman"/>
        </w:rPr>
        <w:t xml:space="preserve"> électrique primaire</w:t>
      </w:r>
    </w:p>
    <w:p w14:paraId="77628763" w14:textId="255D9D88"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Réseau</w:t>
      </w:r>
      <w:r w:rsidR="009C0ED5">
        <w:rPr>
          <w:rFonts w:ascii="InterFace Typo Light" w:hAnsi="InterFace Typo Light" w:cs="Times-Roman"/>
        </w:rPr>
        <w:t xml:space="preserve"> de courants faibles</w:t>
      </w:r>
    </w:p>
    <w:p w14:paraId="02D5D885" w14:textId="582F2973" w:rsidR="009C0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Portes</w:t>
      </w:r>
      <w:r w:rsidR="009C0ED5">
        <w:rPr>
          <w:rFonts w:ascii="InterFace Typo Light" w:hAnsi="InterFace Typo Light" w:cs="Times-Roman"/>
        </w:rPr>
        <w:t xml:space="preserve"> coupe-feu, fermetures limitrophes</w:t>
      </w:r>
    </w:p>
    <w:p w14:paraId="251E7276" w14:textId="0C554CDE" w:rsidR="009C0ED5" w:rsidRDefault="009C0ED5" w:rsidP="009C0ED5">
      <w:pPr>
        <w:autoSpaceDE w:val="0"/>
        <w:autoSpaceDN w:val="0"/>
        <w:adjustRightInd w:val="0"/>
        <w:spacing w:after="0"/>
        <w:jc w:val="both"/>
        <w:rPr>
          <w:rFonts w:ascii="InterFace Typo Light" w:hAnsi="InterFace Typo Light" w:cs="Times-Roman"/>
        </w:rPr>
      </w:pPr>
      <w:r>
        <w:rPr>
          <w:rFonts w:ascii="InterFace Typo Light" w:hAnsi="InterFace Typo Light" w:cs="Times-Roman"/>
        </w:rPr>
        <w:t xml:space="preserve">Prestations : </w:t>
      </w:r>
    </w:p>
    <w:p w14:paraId="2C4A0309" w14:textId="4E8C186A" w:rsidR="009C0ED5" w:rsidRPr="009C0ED5" w:rsidRDefault="009C0ED5" w:rsidP="00DA7EE6">
      <w:pPr>
        <w:pStyle w:val="Paragraphedeliste"/>
        <w:numPr>
          <w:ilvl w:val="0"/>
          <w:numId w:val="25"/>
        </w:numPr>
        <w:autoSpaceDE w:val="0"/>
        <w:autoSpaceDN w:val="0"/>
        <w:adjustRightInd w:val="0"/>
        <w:jc w:val="both"/>
        <w:rPr>
          <w:rFonts w:ascii="InterFace Typo Light" w:hAnsi="InterFace Typo Light" w:cs="Times-Roman"/>
        </w:rPr>
      </w:pPr>
      <w:r w:rsidRPr="009C0ED5">
        <w:rPr>
          <w:rFonts w:ascii="InterFace Typo Light" w:hAnsi="InterFace Typo Light" w:cs="Times-Roman"/>
        </w:rPr>
        <w:t xml:space="preserve">Contrôle-vérification </w:t>
      </w:r>
    </w:p>
    <w:p w14:paraId="1C30E683" w14:textId="77777777" w:rsidR="009C0ED5" w:rsidRDefault="009C0ED5" w:rsidP="00BE68DE">
      <w:pPr>
        <w:autoSpaceDE w:val="0"/>
        <w:autoSpaceDN w:val="0"/>
        <w:adjustRightInd w:val="0"/>
        <w:spacing w:after="0"/>
        <w:jc w:val="both"/>
        <w:rPr>
          <w:rFonts w:ascii="InterFace Typo Light" w:hAnsi="InterFace Typo Light" w:cs="Times-Roman"/>
          <w:lang w:eastAsia="fr-FR"/>
        </w:rPr>
      </w:pPr>
    </w:p>
    <w:p w14:paraId="1B5395AF" w14:textId="3D9F7EE0" w:rsidR="009C0ED5" w:rsidRDefault="009C0ED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Musée informe le Concessionnaire en amont des interventions de maintenance et de vérification listées au présent article. Le Concessionnaire garantit l’accès aux zones et équipements concernés. </w:t>
      </w:r>
    </w:p>
    <w:p w14:paraId="01001495" w14:textId="5F4DC319" w:rsidR="009C0ED5" w:rsidRDefault="009C0ED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Concessionnaire prend toutes les dispositions nécessaires pour sauvegarder son matériel et ses denrées stockées dans les chambres froides. </w:t>
      </w:r>
    </w:p>
    <w:p w14:paraId="149473CD" w14:textId="77777777" w:rsidR="009C0ED5" w:rsidRDefault="009C0ED5" w:rsidP="00BE68DE">
      <w:pPr>
        <w:autoSpaceDE w:val="0"/>
        <w:autoSpaceDN w:val="0"/>
        <w:adjustRightInd w:val="0"/>
        <w:spacing w:after="0"/>
        <w:jc w:val="both"/>
        <w:rPr>
          <w:rFonts w:ascii="InterFace Typo Light" w:hAnsi="InterFace Typo Light" w:cs="Times-Roman"/>
          <w:lang w:eastAsia="fr-FR"/>
        </w:rPr>
      </w:pPr>
    </w:p>
    <w:p w14:paraId="49A52315" w14:textId="7838A5D3" w:rsidR="00D91541" w:rsidRDefault="009C0ED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En cas de dysfonctionnement sur l’un des équipements listés au présent article, le Concessionnaire sollicitera le Musée </w:t>
      </w:r>
      <w:r w:rsidR="00D91541">
        <w:rPr>
          <w:rFonts w:ascii="InterFace Typo Light" w:hAnsi="InterFace Typo Light" w:cs="Times-Roman"/>
          <w:lang w:eastAsia="fr-FR"/>
        </w:rPr>
        <w:t>pour l’en informer.</w:t>
      </w:r>
    </w:p>
    <w:p w14:paraId="4409924B" w14:textId="474539FD" w:rsidR="009C0ED5" w:rsidRPr="00F8194F" w:rsidRDefault="00D91541" w:rsidP="00F8194F">
      <w:pPr>
        <w:pStyle w:val="Titre3"/>
        <w:rPr>
          <w:lang w:eastAsia="fr-FR"/>
        </w:rPr>
      </w:pPr>
      <w:bookmarkStart w:id="59" w:name="_Toc240549440"/>
      <w:r>
        <w:rPr>
          <w:lang w:eastAsia="fr-FR"/>
        </w:rPr>
        <w:t>5.</w:t>
      </w:r>
      <w:r w:rsidR="00C13D21">
        <w:rPr>
          <w:lang w:eastAsia="fr-FR"/>
        </w:rPr>
        <w:t>10</w:t>
      </w:r>
      <w:r>
        <w:rPr>
          <w:lang w:eastAsia="fr-FR"/>
        </w:rPr>
        <w:t>.2. Maintenance et entretien assurés par le Concessionnaire</w:t>
      </w:r>
      <w:bookmarkEnd w:id="59"/>
      <w:r>
        <w:rPr>
          <w:lang w:eastAsia="fr-FR"/>
        </w:rPr>
        <w:t xml:space="preserve"> </w:t>
      </w:r>
    </w:p>
    <w:p w14:paraId="21DBE212" w14:textId="6FA3D6D4"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Il incombe au Concessionnaire d’assurer la bonne tenue des lieux et de leurs abords immédiats</w:t>
      </w:r>
      <w:r w:rsidR="00F8194F">
        <w:rPr>
          <w:rFonts w:ascii="InterFace Typo Light" w:hAnsi="InterFace Typo Light" w:cs="Times-Roman"/>
          <w:lang w:eastAsia="fr-FR"/>
        </w:rPr>
        <w:t xml:space="preserve">, ainsi de ses propres équipements, mais également des équipements mis à sa disposition par le Musée. </w:t>
      </w:r>
    </w:p>
    <w:p w14:paraId="0B7C89C2"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Le Concessionnaire répond à toutes les dégradations causées aux locaux occupés</w:t>
      </w:r>
      <w:r w:rsidRPr="00DC010C">
        <w:rPr>
          <w:rFonts w:ascii="InterFace Typo Light" w:hAnsi="InterFace Typo Light" w:cs="Times-Roman"/>
          <w:lang w:eastAsia="fr-FR"/>
        </w:rPr>
        <w:t xml:space="preserve">, qui devront constamment être tenus en bon état d’entretien et d’usage.  </w:t>
      </w:r>
    </w:p>
    <w:p w14:paraId="474CB641" w14:textId="7C4F3FE2" w:rsidR="00591723" w:rsidRDefault="00591723" w:rsidP="0019468C">
      <w:pPr>
        <w:autoSpaceDE w:val="0"/>
        <w:autoSpaceDN w:val="0"/>
        <w:adjustRightInd w:val="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répond à toutes les détériorations survenues par suite d’abus de jouissance, de son fait, du fait de son personnel, des clients de son exploitation ou de tiers connus ou inconnus.</w:t>
      </w:r>
    </w:p>
    <w:p w14:paraId="3F84FA75" w14:textId="77777777" w:rsidR="0019468C" w:rsidRDefault="0019468C" w:rsidP="0019468C">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La fréquence à laquelle sont assurées les opérations d’entretien et de nettoyage courant et de nettoyage spécialisé doit permettre de satisfaire aux objectifs d’hygiène, de propreté et de confort des espaces ; le Concessionnaire s’engage à l’adapter en conséquence dans les plus brefs délais dans le cas où </w:t>
      </w:r>
      <w:r>
        <w:rPr>
          <w:rFonts w:ascii="InterFace Typo Light" w:hAnsi="InterFace Typo Light" w:cs="Times-Roman"/>
          <w:lang w:eastAsia="fr-FR"/>
        </w:rPr>
        <w:t>le Musée</w:t>
      </w:r>
      <w:r w:rsidRPr="006E4F65">
        <w:rPr>
          <w:rFonts w:ascii="InterFace Typo Light" w:hAnsi="InterFace Typo Light" w:cs="Times-Roman"/>
          <w:lang w:eastAsia="fr-FR"/>
        </w:rPr>
        <w:t xml:space="preserve"> jugerait insuffisants et non conformes à </w:t>
      </w:r>
      <w:r>
        <w:rPr>
          <w:rFonts w:ascii="InterFace Typo Light" w:hAnsi="InterFace Typo Light" w:cs="Times-Roman"/>
          <w:lang w:eastAsia="fr-FR"/>
        </w:rPr>
        <w:t xml:space="preserve">son </w:t>
      </w:r>
      <w:r w:rsidRPr="006E4F65">
        <w:rPr>
          <w:rFonts w:ascii="InterFace Typo Light" w:hAnsi="InterFace Typo Light" w:cs="Times-Roman"/>
          <w:lang w:eastAsia="fr-FR"/>
        </w:rPr>
        <w:t xml:space="preserve">image les niveaux d’hygiène, de propreté et de confort. </w:t>
      </w:r>
    </w:p>
    <w:p w14:paraId="1D8A7F2A" w14:textId="77777777" w:rsidR="00CB1ED5" w:rsidRDefault="00CB1ED5" w:rsidP="00BE68DE">
      <w:pPr>
        <w:autoSpaceDE w:val="0"/>
        <w:autoSpaceDN w:val="0"/>
        <w:adjustRightInd w:val="0"/>
        <w:spacing w:after="0"/>
        <w:jc w:val="both"/>
        <w:rPr>
          <w:rFonts w:ascii="InterFace Typo Light" w:hAnsi="InterFace Typo Light" w:cs="Times-Roman"/>
          <w:lang w:eastAsia="fr-FR"/>
        </w:rPr>
      </w:pPr>
    </w:p>
    <w:p w14:paraId="31D5E2EE" w14:textId="6DA7BBF6" w:rsidR="00CB1ED5" w:rsidRDefault="006F3914" w:rsidP="00CB1ED5">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M</w:t>
      </w:r>
      <w:r w:rsidR="00CB1ED5">
        <w:rPr>
          <w:rFonts w:ascii="InterFace Typo Light" w:hAnsi="InterFace Typo Light" w:cs="Times-Roman"/>
          <w:lang w:eastAsia="fr-FR"/>
        </w:rPr>
        <w:t xml:space="preserve">aintenance : </w:t>
      </w:r>
    </w:p>
    <w:p w14:paraId="533C5689" w14:textId="749114BC" w:rsidR="00606B03" w:rsidRPr="00606B03" w:rsidRDefault="00606B03" w:rsidP="00DA7EE6">
      <w:pPr>
        <w:pStyle w:val="Paragraphedeliste"/>
        <w:numPr>
          <w:ilvl w:val="0"/>
          <w:numId w:val="25"/>
        </w:numPr>
        <w:autoSpaceDE w:val="0"/>
        <w:autoSpaceDN w:val="0"/>
        <w:adjustRightInd w:val="0"/>
        <w:jc w:val="both"/>
        <w:rPr>
          <w:rFonts w:ascii="InterFace Typo Light" w:hAnsi="InterFace Typo Light" w:cs="Times-Roman"/>
        </w:rPr>
      </w:pPr>
      <w:r>
        <w:rPr>
          <w:rFonts w:ascii="InterFace Typo Light" w:hAnsi="InterFace Typo Light" w:cs="Times-Roman"/>
        </w:rPr>
        <w:t>Mobilier mis à disposition : tables, chaises, parasols, bar</w:t>
      </w:r>
    </w:p>
    <w:p w14:paraId="35E64AD5" w14:textId="77777777" w:rsidR="004865A8" w:rsidRDefault="00591723" w:rsidP="00DA7EE6">
      <w:pPr>
        <w:pStyle w:val="Paragraphedeliste"/>
        <w:numPr>
          <w:ilvl w:val="0"/>
          <w:numId w:val="25"/>
        </w:numPr>
        <w:autoSpaceDE w:val="0"/>
        <w:autoSpaceDN w:val="0"/>
        <w:adjustRightInd w:val="0"/>
        <w:jc w:val="both"/>
        <w:rPr>
          <w:rFonts w:ascii="InterFace Typo Light" w:hAnsi="InterFace Typo Light" w:cs="Times-Roman"/>
        </w:rPr>
      </w:pPr>
      <w:r>
        <w:rPr>
          <w:rFonts w:ascii="InterFace Typo Light" w:hAnsi="InterFace Typo Light" w:cs="Times-Roman"/>
        </w:rPr>
        <w:t>V</w:t>
      </w:r>
      <w:r w:rsidRPr="00591723">
        <w:rPr>
          <w:rFonts w:ascii="InterFace Typo Light" w:hAnsi="InterFace Typo Light" w:cs="Times-Roman"/>
        </w:rPr>
        <w:t>itrerie, menuiserie</w:t>
      </w:r>
    </w:p>
    <w:p w14:paraId="3168A0F6" w14:textId="2C5F1D23" w:rsidR="00591723" w:rsidRPr="00591723" w:rsidRDefault="004865A8" w:rsidP="00DA7EE6">
      <w:pPr>
        <w:pStyle w:val="Paragraphedeliste"/>
        <w:numPr>
          <w:ilvl w:val="0"/>
          <w:numId w:val="25"/>
        </w:numPr>
        <w:autoSpaceDE w:val="0"/>
        <w:autoSpaceDN w:val="0"/>
        <w:adjustRightInd w:val="0"/>
        <w:jc w:val="both"/>
        <w:rPr>
          <w:rFonts w:ascii="InterFace Typo Light" w:hAnsi="InterFace Typo Light" w:cs="Times-Roman"/>
        </w:rPr>
      </w:pPr>
      <w:r>
        <w:rPr>
          <w:rFonts w:ascii="InterFace Typo Light" w:hAnsi="InterFace Typo Light" w:cs="Times-Roman"/>
        </w:rPr>
        <w:t>S</w:t>
      </w:r>
      <w:r w:rsidR="00591723" w:rsidRPr="00591723">
        <w:rPr>
          <w:rFonts w:ascii="InterFace Typo Light" w:hAnsi="InterFace Typo Light" w:cs="Times-Roman"/>
        </w:rPr>
        <w:t>errurerie relative aux portes et fenêtres</w:t>
      </w:r>
    </w:p>
    <w:p w14:paraId="756F9F1F" w14:textId="201A54B4" w:rsidR="00CB1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proofErr w:type="spellStart"/>
      <w:r>
        <w:rPr>
          <w:rFonts w:ascii="InterFace Typo Light" w:hAnsi="InterFace Typo Light" w:cs="Times-Roman"/>
        </w:rPr>
        <w:lastRenderedPageBreak/>
        <w:t>Eclairage</w:t>
      </w:r>
      <w:proofErr w:type="spellEnd"/>
      <w:r>
        <w:rPr>
          <w:rFonts w:ascii="InterFace Typo Light" w:hAnsi="InterFace Typo Light" w:cs="Times-Roman"/>
        </w:rPr>
        <w:t xml:space="preserve"> (hors sécurité)</w:t>
      </w:r>
    </w:p>
    <w:p w14:paraId="56386039" w14:textId="0A5A1219" w:rsidR="00CB1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 xml:space="preserve">Terminaux de ventilation et de climatisation </w:t>
      </w:r>
    </w:p>
    <w:p w14:paraId="4BD03D34" w14:textId="5AD6772E" w:rsidR="00CB1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Armoires électriques et équipements avals</w:t>
      </w:r>
    </w:p>
    <w:p w14:paraId="51F3FA0E" w14:textId="638F63CD" w:rsidR="00CB1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Réseaux de distribution secondaire d’électricité, eau chaude, eau glacée, eau de ville</w:t>
      </w:r>
    </w:p>
    <w:p w14:paraId="562AB4E6" w14:textId="008FEDEB" w:rsidR="00CB1ED5"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Réseaux d’évacuation des eaux usées</w:t>
      </w:r>
    </w:p>
    <w:p w14:paraId="3361C31E" w14:textId="7AE71C2B" w:rsidR="005F504B" w:rsidRDefault="00CB1ED5"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Chambres froides, compresseurs in</w:t>
      </w:r>
      <w:r w:rsidR="005F504B">
        <w:rPr>
          <w:rFonts w:ascii="InterFace Typo Light" w:hAnsi="InterFace Typo Light" w:cs="Times-Roman"/>
        </w:rPr>
        <w:t>clus</w:t>
      </w:r>
    </w:p>
    <w:p w14:paraId="571DB9A8" w14:textId="000192C4" w:rsidR="005F504B" w:rsidRDefault="005F504B" w:rsidP="00DA7EE6">
      <w:pPr>
        <w:pStyle w:val="Paragraphedeliste"/>
        <w:numPr>
          <w:ilvl w:val="0"/>
          <w:numId w:val="24"/>
        </w:numPr>
        <w:autoSpaceDE w:val="0"/>
        <w:autoSpaceDN w:val="0"/>
        <w:adjustRightInd w:val="0"/>
        <w:jc w:val="both"/>
        <w:rPr>
          <w:rFonts w:ascii="InterFace Typo Light" w:hAnsi="InterFace Typo Light" w:cs="Times-Roman"/>
        </w:rPr>
      </w:pPr>
      <w:proofErr w:type="spellStart"/>
      <w:r>
        <w:rPr>
          <w:rFonts w:ascii="InterFace Typo Light" w:hAnsi="InterFace Typo Light" w:cs="Times-Roman"/>
        </w:rPr>
        <w:t>Equipements</w:t>
      </w:r>
      <w:proofErr w:type="spellEnd"/>
      <w:r>
        <w:rPr>
          <w:rFonts w:ascii="InterFace Typo Light" w:hAnsi="InterFace Typo Light" w:cs="Times-Roman"/>
        </w:rPr>
        <w:t xml:space="preserve"> informatiques mis en place par ses soins</w:t>
      </w:r>
    </w:p>
    <w:p w14:paraId="5246182F" w14:textId="7CD65D38" w:rsidR="005F504B" w:rsidRPr="00E0146D" w:rsidRDefault="00E0146D" w:rsidP="00E0146D">
      <w:pPr>
        <w:autoSpaceDE w:val="0"/>
        <w:autoSpaceDN w:val="0"/>
        <w:adjustRightInd w:val="0"/>
        <w:spacing w:after="0"/>
        <w:jc w:val="both"/>
        <w:rPr>
          <w:rFonts w:ascii="InterFace Typo Light" w:hAnsi="InterFace Typo Light" w:cs="Times-Roman"/>
        </w:rPr>
      </w:pPr>
      <w:r>
        <w:rPr>
          <w:rFonts w:ascii="InterFace Typo Light" w:hAnsi="InterFace Typo Light" w:cs="Times-Roman"/>
        </w:rPr>
        <w:t>Prestations :</w:t>
      </w:r>
    </w:p>
    <w:p w14:paraId="0EC8CD35" w14:textId="4F397B4C" w:rsidR="00CB1ED5" w:rsidRDefault="00E0146D"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Nettoyage de l’espace concédé (dont baies vitrées intérieur et extérieur) et de leurs abords</w:t>
      </w:r>
    </w:p>
    <w:p w14:paraId="75DC3E95" w14:textId="53105C46" w:rsidR="00E0146D" w:rsidRDefault="00E0146D" w:rsidP="00DA7EE6">
      <w:pPr>
        <w:pStyle w:val="Paragraphedeliste"/>
        <w:numPr>
          <w:ilvl w:val="0"/>
          <w:numId w:val="24"/>
        </w:numPr>
        <w:autoSpaceDE w:val="0"/>
        <w:autoSpaceDN w:val="0"/>
        <w:adjustRightInd w:val="0"/>
        <w:jc w:val="both"/>
        <w:rPr>
          <w:rFonts w:ascii="InterFace Typo Light" w:hAnsi="InterFace Typo Light" w:cs="Times-Roman"/>
        </w:rPr>
      </w:pPr>
      <w:r>
        <w:rPr>
          <w:rFonts w:ascii="InterFace Typo Light" w:hAnsi="InterFace Typo Light" w:cs="Times-Roman"/>
        </w:rPr>
        <w:t>Dératisation et désinsectisation</w:t>
      </w:r>
    </w:p>
    <w:p w14:paraId="5CDAB639" w14:textId="67340747" w:rsidR="00E0146D" w:rsidRDefault="00E0146D" w:rsidP="00DA7EE6">
      <w:pPr>
        <w:pStyle w:val="Paragraphedeliste"/>
        <w:numPr>
          <w:ilvl w:val="0"/>
          <w:numId w:val="24"/>
        </w:numPr>
        <w:autoSpaceDE w:val="0"/>
        <w:autoSpaceDN w:val="0"/>
        <w:adjustRightInd w:val="0"/>
        <w:jc w:val="both"/>
        <w:rPr>
          <w:rFonts w:ascii="InterFace Typo Light" w:hAnsi="InterFace Typo Light" w:cs="Times-Roman"/>
        </w:rPr>
      </w:pPr>
      <w:proofErr w:type="spellStart"/>
      <w:r>
        <w:rPr>
          <w:rFonts w:ascii="InterFace Typo Light" w:hAnsi="InterFace Typo Light" w:cs="Times-Roman"/>
        </w:rPr>
        <w:t>Evacuation</w:t>
      </w:r>
      <w:proofErr w:type="spellEnd"/>
      <w:r>
        <w:rPr>
          <w:rFonts w:ascii="InterFace Typo Light" w:hAnsi="InterFace Typo Light" w:cs="Times-Roman"/>
        </w:rPr>
        <w:t xml:space="preserve"> des déchets </w:t>
      </w:r>
    </w:p>
    <w:p w14:paraId="7C8E3870" w14:textId="26A9C1F3" w:rsidR="00E0146D" w:rsidRDefault="00E0146D" w:rsidP="00DA7EE6">
      <w:pPr>
        <w:pStyle w:val="Paragraphedeliste"/>
        <w:numPr>
          <w:ilvl w:val="0"/>
          <w:numId w:val="24"/>
        </w:numPr>
        <w:autoSpaceDE w:val="0"/>
        <w:autoSpaceDN w:val="0"/>
        <w:adjustRightInd w:val="0"/>
        <w:jc w:val="both"/>
        <w:rPr>
          <w:rFonts w:ascii="InterFace Typo Light" w:hAnsi="InterFace Typo Light" w:cs="Times-Roman"/>
        </w:rPr>
      </w:pPr>
      <w:r w:rsidRPr="55459598">
        <w:rPr>
          <w:rFonts w:ascii="InterFace Typo Light" w:hAnsi="InterFace Typo Light" w:cs="Times-Roman"/>
        </w:rPr>
        <w:t>Maintenance et entretien des hottes, nettoyages des gaines d’extraction</w:t>
      </w:r>
      <w:r w:rsidR="002E0FB2" w:rsidRPr="55459598">
        <w:rPr>
          <w:rFonts w:ascii="InterFace Typo Light" w:hAnsi="InterFace Typo Light" w:cs="Times-Roman"/>
        </w:rPr>
        <w:t xml:space="preserve"> et aération,</w:t>
      </w:r>
      <w:r w:rsidRPr="55459598">
        <w:rPr>
          <w:rFonts w:ascii="InterFace Typo Light" w:hAnsi="InterFace Typo Light" w:cs="Times-Roman"/>
        </w:rPr>
        <w:t xml:space="preserve"> changement des f</w:t>
      </w:r>
      <w:r w:rsidR="0038367C" w:rsidRPr="55459598">
        <w:rPr>
          <w:rFonts w:ascii="InterFace Typo Light" w:hAnsi="InterFace Typo Light" w:cs="Times-Roman"/>
        </w:rPr>
        <w:t>iltres inclus (conformément à l’article PE 18 – article PE4 paragraphe 2 du règlement de sécurité contre les risques d’incendie et de panique dans les ERP, approuvé par arrêté du 25 juin 1980</w:t>
      </w:r>
      <w:r w:rsidR="00290270" w:rsidRPr="55459598">
        <w:rPr>
          <w:rFonts w:ascii="InterFace Typo Light" w:hAnsi="InterFace Typo Light" w:cs="Times-Roman"/>
        </w:rPr>
        <w:t xml:space="preserve"> (ci-après le « Règlement ERP »))</w:t>
      </w:r>
      <w:r w:rsidR="00C65E34" w:rsidRPr="55459598">
        <w:rPr>
          <w:rFonts w:ascii="InterFace Typo Light" w:hAnsi="InterFace Typo Light" w:cs="Times-Roman"/>
        </w:rPr>
        <w:t>, bacs à graisse, canalisation d’évacuation…</w:t>
      </w:r>
    </w:p>
    <w:p w14:paraId="7890F46E" w14:textId="77777777" w:rsidR="00290270" w:rsidRDefault="00290270" w:rsidP="00290270">
      <w:pPr>
        <w:pStyle w:val="Paragraphedeliste"/>
        <w:autoSpaceDE w:val="0"/>
        <w:autoSpaceDN w:val="0"/>
        <w:adjustRightInd w:val="0"/>
        <w:jc w:val="both"/>
        <w:rPr>
          <w:rFonts w:ascii="InterFace Typo Light" w:hAnsi="InterFace Typo Light" w:cs="Times-Roman"/>
        </w:rPr>
      </w:pPr>
    </w:p>
    <w:p w14:paraId="46F99D12" w14:textId="353B6402" w:rsidR="00290270" w:rsidRDefault="00290270" w:rsidP="00E0146D">
      <w:pPr>
        <w:autoSpaceDE w:val="0"/>
        <w:autoSpaceDN w:val="0"/>
        <w:adjustRightInd w:val="0"/>
        <w:jc w:val="both"/>
        <w:rPr>
          <w:rFonts w:ascii="InterFace Typo Light" w:hAnsi="InterFace Typo Light" w:cs="Times-Roman"/>
        </w:rPr>
      </w:pPr>
      <w:r>
        <w:rPr>
          <w:rFonts w:ascii="InterFace Typo Light" w:hAnsi="InterFace Typo Light" w:cs="Times-Roman"/>
        </w:rPr>
        <w:t xml:space="preserve">La liste de ces équipements n’est pas exhaustive. Si le Concessionnaire les remplace par de nouveaux équipements, leur maintenance reste à sa charge. </w:t>
      </w:r>
    </w:p>
    <w:p w14:paraId="20485DC7" w14:textId="3309CF12" w:rsidR="00290270" w:rsidRDefault="00290270" w:rsidP="00E0146D">
      <w:pPr>
        <w:autoSpaceDE w:val="0"/>
        <w:autoSpaceDN w:val="0"/>
        <w:adjustRightInd w:val="0"/>
        <w:jc w:val="both"/>
        <w:rPr>
          <w:rFonts w:ascii="InterFace Typo Light" w:hAnsi="InterFace Typo Light" w:cs="Times-Roman"/>
        </w:rPr>
      </w:pPr>
      <w:r>
        <w:rPr>
          <w:rFonts w:ascii="InterFace Typo Light" w:hAnsi="InterFace Typo Light" w:cs="Times-Roman"/>
        </w:rPr>
        <w:t xml:space="preserve">Le Concessionnaire doit mettre en place des contrats de maintenance par type de matériel et doit communiquer annuellement un registre de ces contrats d’entretien et de maintenance au Musée ainsi que tous les rapports de contrôle établis par ses prestataires. </w:t>
      </w:r>
    </w:p>
    <w:p w14:paraId="27C426EF" w14:textId="1106616C" w:rsidR="008A3310" w:rsidRDefault="008A3310" w:rsidP="008A3310">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Concessionnaire doit souscrire, pour l’espace de restauration, un contrat de désinfection et de dératisation. </w:t>
      </w:r>
    </w:p>
    <w:p w14:paraId="1E58EC4D" w14:textId="3C301B6B" w:rsidR="008A3310" w:rsidRDefault="008A3310" w:rsidP="008A3310">
      <w:pPr>
        <w:autoSpaceDE w:val="0"/>
        <w:autoSpaceDN w:val="0"/>
        <w:adjustRightInd w:val="0"/>
        <w:spacing w:line="240" w:lineRule="auto"/>
        <w:jc w:val="both"/>
        <w:rPr>
          <w:rFonts w:ascii="InterFace Typo Light" w:hAnsi="InterFace Typo Light" w:cs="Times-Roman"/>
          <w:lang w:eastAsia="fr-FR"/>
        </w:rPr>
      </w:pPr>
      <w:r w:rsidRPr="006E4F65">
        <w:rPr>
          <w:rFonts w:ascii="InterFace Typo Light" w:hAnsi="InterFace Typo Light" w:cs="Times-Roman"/>
          <w:lang w:eastAsia="fr-FR"/>
        </w:rPr>
        <w:t>Tous les prestataires du C</w:t>
      </w:r>
      <w:r>
        <w:rPr>
          <w:rFonts w:ascii="InterFace Typo Light" w:hAnsi="InterFace Typo Light" w:cs="Times-Roman"/>
          <w:lang w:eastAsia="fr-FR"/>
        </w:rPr>
        <w:t>oncessionnaire intervenant à ces t</w:t>
      </w:r>
      <w:r w:rsidRPr="006E4F65">
        <w:rPr>
          <w:rFonts w:ascii="InterFace Typo Light" w:hAnsi="InterFace Typo Light" w:cs="Times-Roman"/>
          <w:lang w:eastAsia="fr-FR"/>
        </w:rPr>
        <w:t>itre</w:t>
      </w:r>
      <w:r>
        <w:rPr>
          <w:rFonts w:ascii="InterFace Typo Light" w:hAnsi="InterFace Typo Light" w:cs="Times-Roman"/>
          <w:lang w:eastAsia="fr-FR"/>
        </w:rPr>
        <w:t>s</w:t>
      </w:r>
      <w:r w:rsidRPr="006E4F65">
        <w:rPr>
          <w:rFonts w:ascii="InterFace Typo Light" w:hAnsi="InterFace Typo Light" w:cs="Times-Roman"/>
          <w:lang w:eastAsia="fr-FR"/>
        </w:rPr>
        <w:t xml:space="preserve"> devront se con</w:t>
      </w:r>
      <w:r>
        <w:rPr>
          <w:rFonts w:ascii="InterFace Typo Light" w:hAnsi="InterFace Typo Light" w:cs="Times-Roman"/>
          <w:lang w:eastAsia="fr-FR"/>
        </w:rPr>
        <w:t xml:space="preserve">former au règlement intérieur du Musée. </w:t>
      </w:r>
    </w:p>
    <w:p w14:paraId="7E9FCE76" w14:textId="65AB0504" w:rsidR="00290270" w:rsidRDefault="7AA81C86" w:rsidP="00E0146D">
      <w:pPr>
        <w:autoSpaceDE w:val="0"/>
        <w:autoSpaceDN w:val="0"/>
        <w:adjustRightInd w:val="0"/>
        <w:jc w:val="both"/>
        <w:rPr>
          <w:rFonts w:ascii="InterFace Typo Light" w:hAnsi="InterFace Typo Light" w:cs="Times-Roman"/>
        </w:rPr>
      </w:pPr>
      <w:r w:rsidRPr="55459598">
        <w:rPr>
          <w:rFonts w:ascii="InterFace Typo Light" w:hAnsi="InterFace Typo Light" w:cs="Times-Roman"/>
        </w:rPr>
        <w:t>Pour toutes les installations techniques, conformément à la réglementation a</w:t>
      </w:r>
      <w:r w:rsidR="0B1E2E4D" w:rsidRPr="55459598">
        <w:rPr>
          <w:rFonts w:ascii="InterFace Typo Light" w:hAnsi="InterFace Typo Light" w:cs="Times-Roman"/>
        </w:rPr>
        <w:t>pplicable aux ERP, le Concessionnaire fourni</w:t>
      </w:r>
      <w:r w:rsidR="55DDFA88" w:rsidRPr="55459598">
        <w:rPr>
          <w:rFonts w:ascii="InterFace Typo Light" w:hAnsi="InterFace Typo Light" w:cs="Times-Roman"/>
        </w:rPr>
        <w:t xml:space="preserve">t </w:t>
      </w:r>
      <w:r w:rsidR="0B1E2E4D" w:rsidRPr="55459598">
        <w:rPr>
          <w:rFonts w:ascii="InterFace Typo Light" w:hAnsi="InterFace Typo Light" w:cs="Times-Roman"/>
        </w:rPr>
        <w:t>une fois par an au Musée un rapport réglementaire délivré par un bureau de contrôle conformément aux articles R.</w:t>
      </w:r>
      <w:r w:rsidR="17127123" w:rsidRPr="55459598">
        <w:rPr>
          <w:rFonts w:ascii="InterFace Typo Light" w:hAnsi="InterFace Typo Light" w:cs="Times-Roman"/>
        </w:rPr>
        <w:t xml:space="preserve"> </w:t>
      </w:r>
      <w:r w:rsidR="0B1E2E4D" w:rsidRPr="55459598">
        <w:rPr>
          <w:rFonts w:ascii="InterFace Typo Light" w:hAnsi="InterFace Typo Light" w:cs="Times-Roman"/>
        </w:rPr>
        <w:t>4226-16 à R.</w:t>
      </w:r>
      <w:r w:rsidR="736B0F83" w:rsidRPr="55459598">
        <w:rPr>
          <w:rFonts w:ascii="InterFace Typo Light" w:hAnsi="InterFace Typo Light" w:cs="Times-Roman"/>
        </w:rPr>
        <w:t xml:space="preserve"> </w:t>
      </w:r>
      <w:r w:rsidR="0B1E2E4D" w:rsidRPr="55459598">
        <w:rPr>
          <w:rFonts w:ascii="InterFace Typo Light" w:hAnsi="InterFace Typo Light" w:cs="Times-Roman"/>
        </w:rPr>
        <w:t>4226-18 du Code du travail. Le Concessionnaire est tenu de renouveler son matériel si celui-ci est défaillant ou obsolète, dans les meilleurs délais</w:t>
      </w:r>
      <w:r w:rsidR="239D9E67" w:rsidRPr="55459598">
        <w:rPr>
          <w:rFonts w:ascii="InterFace Typo Light" w:hAnsi="InterFace Typo Light" w:cs="Times-Roman"/>
        </w:rPr>
        <w:t xml:space="preserve"> et à ses frais exclusifs</w:t>
      </w:r>
      <w:r w:rsidR="0B1E2E4D" w:rsidRPr="55459598">
        <w:rPr>
          <w:rFonts w:ascii="InterFace Typo Light" w:hAnsi="InterFace Typo Light" w:cs="Times-Roman"/>
        </w:rPr>
        <w:t xml:space="preserve">. </w:t>
      </w:r>
    </w:p>
    <w:p w14:paraId="2D5D3E6D" w14:textId="52AD4196" w:rsidR="00BE68DE" w:rsidRDefault="00996BE3" w:rsidP="00606B03">
      <w:pPr>
        <w:autoSpaceDE w:val="0"/>
        <w:autoSpaceDN w:val="0"/>
        <w:adjustRightInd w:val="0"/>
        <w:jc w:val="both"/>
        <w:rPr>
          <w:rFonts w:ascii="InterFace Typo Light" w:hAnsi="InterFace Typo Light" w:cs="Times-Roman"/>
        </w:rPr>
      </w:pPr>
      <w:r>
        <w:rPr>
          <w:rFonts w:ascii="InterFace Typo Light" w:hAnsi="InterFace Typo Light" w:cs="Times-Roman"/>
        </w:rPr>
        <w:t>L’absence ou le défaut de maintenance des équipements entraînera l’application des pénalités prévue</w:t>
      </w:r>
      <w:r w:rsidR="000D0E25">
        <w:rPr>
          <w:rFonts w:ascii="InterFace Typo Light" w:hAnsi="InterFace Typo Light" w:cs="Times-Roman"/>
        </w:rPr>
        <w:t>s</w:t>
      </w:r>
      <w:r>
        <w:rPr>
          <w:rFonts w:ascii="InterFace Typo Light" w:hAnsi="InterFace Typo Light" w:cs="Times-Roman"/>
        </w:rPr>
        <w:t xml:space="preserve"> à l’article 7 du présent cahier des charges. </w:t>
      </w:r>
    </w:p>
    <w:p w14:paraId="69226F5A" w14:textId="1E655F21" w:rsidR="00D92B52" w:rsidRPr="000A3530" w:rsidRDefault="00D92B52" w:rsidP="000A3530">
      <w:pPr>
        <w:pStyle w:val="Titre2"/>
        <w:rPr>
          <w:lang w:eastAsia="fr-FR"/>
        </w:rPr>
      </w:pPr>
      <w:bookmarkStart w:id="60" w:name="_Toc240549441"/>
      <w:r w:rsidRPr="000A3530">
        <w:rPr>
          <w:lang w:eastAsia="fr-FR"/>
        </w:rPr>
        <w:t>5.</w:t>
      </w:r>
      <w:r w:rsidR="00556335" w:rsidRPr="000A3530">
        <w:rPr>
          <w:lang w:eastAsia="fr-FR"/>
        </w:rPr>
        <w:t>1</w:t>
      </w:r>
      <w:r w:rsidR="00C13D21" w:rsidRPr="000A3530">
        <w:rPr>
          <w:lang w:eastAsia="fr-FR"/>
        </w:rPr>
        <w:t>1</w:t>
      </w:r>
      <w:r w:rsidRPr="000A3530">
        <w:rPr>
          <w:lang w:eastAsia="fr-FR"/>
        </w:rPr>
        <w:t>. Sécurité incendie</w:t>
      </w:r>
      <w:bookmarkEnd w:id="60"/>
      <w:r w:rsidRPr="000A3530">
        <w:rPr>
          <w:lang w:eastAsia="fr-FR"/>
        </w:rPr>
        <w:t xml:space="preserve"> </w:t>
      </w:r>
    </w:p>
    <w:p w14:paraId="03E055BF" w14:textId="16258239"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t xml:space="preserve">Les extincteurs seront fournis par le </w:t>
      </w:r>
      <w:r w:rsidR="00851775">
        <w:rPr>
          <w:rFonts w:ascii="InterFace Typo Light" w:hAnsi="InterFace Typo Light" w:cs="Times-Roman"/>
          <w:lang w:eastAsia="fr-FR"/>
        </w:rPr>
        <w:t>musée de l’Air et de l’Espace</w:t>
      </w:r>
      <w:r w:rsidRPr="0022084A">
        <w:rPr>
          <w:rFonts w:ascii="InterFace Typo Light" w:hAnsi="InterFace Typo Light" w:cs="Times-Roman"/>
          <w:lang w:eastAsia="fr-FR"/>
        </w:rPr>
        <w:t xml:space="preserve"> en nombre suffisant pour le </w:t>
      </w:r>
      <w:r w:rsidR="00FB52ED">
        <w:rPr>
          <w:rFonts w:ascii="InterFace Typo Light" w:hAnsi="InterFace Typo Light" w:cs="Times-Roman"/>
          <w:lang w:eastAsia="fr-FR"/>
        </w:rPr>
        <w:t>café-</w:t>
      </w:r>
      <w:r w:rsidRPr="0022084A">
        <w:rPr>
          <w:rFonts w:ascii="InterFace Typo Light" w:hAnsi="InterFace Typo Light" w:cs="Times-Roman"/>
          <w:lang w:eastAsia="fr-FR"/>
        </w:rPr>
        <w:t xml:space="preserve">restaurant. Ils seront situés dans des niches ou caches facilement amovibles et signalés par un pictogramme normalisé sur la face extérieure.  </w:t>
      </w:r>
    </w:p>
    <w:p w14:paraId="50462088" w14:textId="77777777"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t>Sont interdits</w:t>
      </w:r>
      <w:r w:rsidRPr="0022084A">
        <w:rPr>
          <w:rFonts w:ascii="Arial" w:hAnsi="Arial" w:cs="Arial"/>
          <w:lang w:eastAsia="fr-FR"/>
        </w:rPr>
        <w:t> </w:t>
      </w:r>
      <w:r w:rsidRPr="0022084A">
        <w:rPr>
          <w:rFonts w:ascii="InterFace Typo Light" w:hAnsi="InterFace Typo Light" w:cs="Times-Roman"/>
          <w:lang w:eastAsia="fr-FR"/>
        </w:rPr>
        <w:t xml:space="preserve">:  </w:t>
      </w:r>
    </w:p>
    <w:p w14:paraId="2D5AD853" w14:textId="77777777"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t>•</w:t>
      </w:r>
      <w:r w:rsidRPr="0022084A">
        <w:rPr>
          <w:rFonts w:ascii="InterFace Typo Light" w:hAnsi="InterFace Typo Light" w:cs="Times-Roman"/>
          <w:lang w:eastAsia="fr-FR"/>
        </w:rPr>
        <w:tab/>
        <w:t xml:space="preserve">Les installations volantes,  </w:t>
      </w:r>
    </w:p>
    <w:p w14:paraId="1129B69B" w14:textId="77777777"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t>•</w:t>
      </w:r>
      <w:r w:rsidRPr="0022084A">
        <w:rPr>
          <w:rFonts w:ascii="InterFace Typo Light" w:hAnsi="InterFace Typo Light" w:cs="Times-Roman"/>
          <w:lang w:eastAsia="fr-FR"/>
        </w:rPr>
        <w:tab/>
        <w:t xml:space="preserve">Les gaz inflammables,  </w:t>
      </w:r>
    </w:p>
    <w:p w14:paraId="084F129B" w14:textId="1B0D12EE"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t>•</w:t>
      </w:r>
      <w:r w:rsidRPr="0022084A">
        <w:rPr>
          <w:rFonts w:ascii="InterFace Typo Light" w:hAnsi="InterFace Typo Light" w:cs="Times-Roman"/>
          <w:lang w:eastAsia="fr-FR"/>
        </w:rPr>
        <w:tab/>
        <w:t>Les flammes nues</w:t>
      </w:r>
      <w:r w:rsidR="000D0E25">
        <w:rPr>
          <w:rFonts w:ascii="InterFace Typo Light" w:hAnsi="InterFace Typo Light" w:cs="Times-Roman"/>
          <w:lang w:eastAsia="fr-FR"/>
        </w:rPr>
        <w:t>.</w:t>
      </w:r>
    </w:p>
    <w:p w14:paraId="5C8983EC" w14:textId="77777777"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t xml:space="preserve">Le balisage des issues de secours doit être adapté en fonction des aménagements.  </w:t>
      </w:r>
    </w:p>
    <w:p w14:paraId="2296D6BE" w14:textId="4CEF29A2"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lastRenderedPageBreak/>
        <w:t xml:space="preserve">En cas d’occultation des moyens de secours (extincteurs par exemple), leur emplacement doit être signalé par une signalétique normalisée et avoir été préalablement validé par le chef du service Sécurité-Sûreté du </w:t>
      </w:r>
      <w:r w:rsidR="008A4435">
        <w:rPr>
          <w:rFonts w:ascii="InterFace Typo Light" w:hAnsi="InterFace Typo Light" w:cs="Times-Roman"/>
          <w:lang w:eastAsia="fr-FR"/>
        </w:rPr>
        <w:t>Musée</w:t>
      </w:r>
      <w:r w:rsidRPr="0022084A">
        <w:rPr>
          <w:rFonts w:ascii="InterFace Typo Light" w:hAnsi="InterFace Typo Light" w:cs="Times-Roman"/>
          <w:lang w:eastAsia="fr-FR"/>
        </w:rPr>
        <w:t xml:space="preserve">, et le bureau de contrôle.  </w:t>
      </w:r>
    </w:p>
    <w:p w14:paraId="0FB900FB" w14:textId="77777777" w:rsidR="0022084A" w:rsidRPr="0022084A" w:rsidRDefault="0022084A" w:rsidP="0022084A">
      <w:pPr>
        <w:autoSpaceDE w:val="0"/>
        <w:autoSpaceDN w:val="0"/>
        <w:adjustRightInd w:val="0"/>
        <w:spacing w:after="0"/>
        <w:jc w:val="both"/>
        <w:rPr>
          <w:rFonts w:ascii="InterFace Typo Light" w:hAnsi="InterFace Typo Light" w:cs="Times-Roman"/>
          <w:lang w:eastAsia="fr-FR"/>
        </w:rPr>
      </w:pPr>
      <w:r w:rsidRPr="0022084A">
        <w:rPr>
          <w:rFonts w:ascii="InterFace Typo Light" w:hAnsi="InterFace Typo Light" w:cs="Times-Roman"/>
          <w:lang w:eastAsia="fr-FR"/>
        </w:rPr>
        <w:t xml:space="preserve">Les équipements de détection </w:t>
      </w:r>
      <w:proofErr w:type="gramStart"/>
      <w:r w:rsidRPr="0022084A">
        <w:rPr>
          <w:rFonts w:ascii="InterFace Typo Light" w:hAnsi="InterFace Typo Light" w:cs="Times-Roman"/>
          <w:lang w:eastAsia="fr-FR"/>
        </w:rPr>
        <w:t>incendie</w:t>
      </w:r>
      <w:proofErr w:type="gramEnd"/>
      <w:r w:rsidRPr="0022084A">
        <w:rPr>
          <w:rFonts w:ascii="InterFace Typo Light" w:hAnsi="InterFace Typo Light" w:cs="Times-Roman"/>
          <w:lang w:eastAsia="fr-FR"/>
        </w:rPr>
        <w:t xml:space="preserve"> et les déclencheurs manuels doivent être conservés.  </w:t>
      </w:r>
    </w:p>
    <w:p w14:paraId="5BEC3B4B" w14:textId="6EF0DC9F" w:rsidR="00D92B52" w:rsidRDefault="0022084A" w:rsidP="0022084A">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 xml:space="preserve">Le message d’évacuation </w:t>
      </w:r>
      <w:r w:rsidR="636CB0B7" w:rsidRPr="55459598">
        <w:rPr>
          <w:rFonts w:ascii="InterFace Typo Light" w:hAnsi="InterFace Typo Light" w:cs="Times-Roman"/>
          <w:lang w:eastAsia="fr-FR"/>
        </w:rPr>
        <w:t xml:space="preserve">et le message d’alerte attentat </w:t>
      </w:r>
      <w:r w:rsidRPr="55459598">
        <w:rPr>
          <w:rFonts w:ascii="InterFace Typo Light" w:hAnsi="InterFace Typo Light" w:cs="Times-Roman"/>
          <w:lang w:eastAsia="fr-FR"/>
        </w:rPr>
        <w:t>doi</w:t>
      </w:r>
      <w:r w:rsidR="421EB712" w:rsidRPr="55459598">
        <w:rPr>
          <w:rFonts w:ascii="InterFace Typo Light" w:hAnsi="InterFace Typo Light" w:cs="Times-Roman"/>
          <w:lang w:eastAsia="fr-FR"/>
        </w:rPr>
        <w:t>ven</w:t>
      </w:r>
      <w:r w:rsidRPr="55459598">
        <w:rPr>
          <w:rFonts w:ascii="InterFace Typo Light" w:hAnsi="InterFace Typo Light" w:cs="Times-Roman"/>
          <w:lang w:eastAsia="fr-FR"/>
        </w:rPr>
        <w:t>t être</w:t>
      </w:r>
      <w:r w:rsidR="34C818DD" w:rsidRPr="55459598">
        <w:rPr>
          <w:rFonts w:ascii="InterFace Typo Light" w:hAnsi="InterFace Typo Light" w:cs="Times-Roman"/>
          <w:lang w:eastAsia="fr-FR"/>
        </w:rPr>
        <w:t>s</w:t>
      </w:r>
      <w:r w:rsidRPr="55459598">
        <w:rPr>
          <w:rFonts w:ascii="InterFace Typo Light" w:hAnsi="InterFace Typo Light" w:cs="Times-Roman"/>
          <w:lang w:eastAsia="fr-FR"/>
        </w:rPr>
        <w:t xml:space="preserve"> audible</w:t>
      </w:r>
      <w:r w:rsidR="11CF138F" w:rsidRPr="55459598">
        <w:rPr>
          <w:rFonts w:ascii="InterFace Typo Light" w:hAnsi="InterFace Typo Light" w:cs="Times-Roman"/>
          <w:lang w:eastAsia="fr-FR"/>
        </w:rPr>
        <w:t>s</w:t>
      </w:r>
      <w:r w:rsidRPr="55459598">
        <w:rPr>
          <w:rFonts w:ascii="InterFace Typo Light" w:hAnsi="InterFace Typo Light" w:cs="Times-Roman"/>
          <w:lang w:eastAsia="fr-FR"/>
        </w:rPr>
        <w:t xml:space="preserve"> et compréhensible</w:t>
      </w:r>
      <w:r w:rsidR="552FA02F" w:rsidRPr="55459598">
        <w:rPr>
          <w:rFonts w:ascii="InterFace Typo Light" w:hAnsi="InterFace Typo Light" w:cs="Times-Roman"/>
          <w:lang w:eastAsia="fr-FR"/>
        </w:rPr>
        <w:t>s</w:t>
      </w:r>
      <w:r w:rsidRPr="55459598">
        <w:rPr>
          <w:rFonts w:ascii="InterFace Typo Light" w:hAnsi="InterFace Typo Light" w:cs="Times-Roman"/>
          <w:lang w:eastAsia="fr-FR"/>
        </w:rPr>
        <w:t xml:space="preserve"> en tous points.  </w:t>
      </w:r>
    </w:p>
    <w:p w14:paraId="6D30B822" w14:textId="275B10E7" w:rsidR="00BE68DE" w:rsidRPr="006E4F65" w:rsidRDefault="00BE68DE" w:rsidP="00BE68DE">
      <w:pPr>
        <w:pStyle w:val="Titre2"/>
        <w:rPr>
          <w:lang w:eastAsia="fr-FR"/>
        </w:rPr>
      </w:pPr>
      <w:bookmarkStart w:id="61" w:name="_Toc240549442"/>
      <w:r>
        <w:rPr>
          <w:lang w:eastAsia="fr-FR"/>
        </w:rPr>
        <w:t>5.</w:t>
      </w:r>
      <w:r w:rsidR="00851775">
        <w:rPr>
          <w:lang w:eastAsia="fr-FR"/>
        </w:rPr>
        <w:t>1</w:t>
      </w:r>
      <w:r w:rsidR="00C13D21">
        <w:rPr>
          <w:lang w:eastAsia="fr-FR"/>
        </w:rPr>
        <w:t>2</w:t>
      </w:r>
      <w:r w:rsidR="00851775">
        <w:rPr>
          <w:lang w:eastAsia="fr-FR"/>
        </w:rPr>
        <w:t>.</w:t>
      </w:r>
      <w:r>
        <w:rPr>
          <w:lang w:eastAsia="fr-FR"/>
        </w:rPr>
        <w:t xml:space="preserve"> Contrôles</w:t>
      </w:r>
      <w:r w:rsidRPr="006E4F65">
        <w:rPr>
          <w:lang w:eastAsia="fr-FR"/>
        </w:rPr>
        <w:t xml:space="preserve"> d’ordre sanitaires par le Concessionnaire</w:t>
      </w:r>
      <w:bookmarkEnd w:id="61"/>
      <w:r w:rsidRPr="006E4F65">
        <w:rPr>
          <w:lang w:eastAsia="fr-FR"/>
        </w:rPr>
        <w:t xml:space="preserve"> </w:t>
      </w:r>
    </w:p>
    <w:p w14:paraId="0114D6B5"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est tenu de procéder, à ses frais, au contrôle de la qualité, ainsi qu’aux contrôles d’ordre sanitaire concernant toutes les prestations de restauration délivrées à la clientèle. </w:t>
      </w:r>
    </w:p>
    <w:p w14:paraId="177D9607"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s’engage à se conformer à toutes les obligations et préconisations de la réglementation sanitaire régissant les activités de restauration et vérifiées par les organismes de contrôle habilités. </w:t>
      </w:r>
    </w:p>
    <w:p w14:paraId="47F14DD4" w14:textId="7722F275" w:rsidR="00BE68DE" w:rsidRPr="00DC010C" w:rsidRDefault="00BE68DE" w:rsidP="00BE68DE">
      <w:pPr>
        <w:pStyle w:val="Titre2"/>
        <w:rPr>
          <w:lang w:eastAsia="fr-FR"/>
        </w:rPr>
      </w:pPr>
      <w:bookmarkStart w:id="62" w:name="_Toc240549443"/>
      <w:r>
        <w:rPr>
          <w:lang w:eastAsia="fr-FR"/>
        </w:rPr>
        <w:t>5.1</w:t>
      </w:r>
      <w:r w:rsidR="00A274FE">
        <w:rPr>
          <w:lang w:eastAsia="fr-FR"/>
        </w:rPr>
        <w:t>3</w:t>
      </w:r>
      <w:r>
        <w:rPr>
          <w:lang w:eastAsia="fr-FR"/>
        </w:rPr>
        <w:t>. Évacuation des déchets</w:t>
      </w:r>
      <w:r w:rsidR="00447ED5">
        <w:rPr>
          <w:lang w:eastAsia="fr-FR"/>
        </w:rPr>
        <w:t>, eaux usées et graisses</w:t>
      </w:r>
      <w:bookmarkEnd w:id="62"/>
    </w:p>
    <w:p w14:paraId="3E8ABDCD" w14:textId="78841210" w:rsidR="002155D5" w:rsidRPr="00E47F0D" w:rsidRDefault="002155D5" w:rsidP="00E47F0D">
      <w:pPr>
        <w:jc w:val="both"/>
        <w:rPr>
          <w:rFonts w:ascii="InterFace Typo Light" w:hAnsi="InterFace Typo Light" w:cs="Times-Roman"/>
          <w:lang w:eastAsia="fr-FR"/>
        </w:rPr>
      </w:pPr>
      <w:r w:rsidRPr="00E47F0D">
        <w:rPr>
          <w:rFonts w:ascii="InterFace Typo Light" w:hAnsi="InterFace Typo Light" w:cs="Times-Roman"/>
          <w:lang w:eastAsia="fr-FR"/>
        </w:rPr>
        <w:t xml:space="preserve">Le non-respect des obligations listées ci-dessous entraînera l’application de pénalités prévues à l’article 7 du présent cahier des charges. </w:t>
      </w:r>
    </w:p>
    <w:p w14:paraId="7006F43B" w14:textId="5EC0A728" w:rsidR="00447ED5" w:rsidRDefault="00447ED5" w:rsidP="00447ED5">
      <w:pPr>
        <w:pStyle w:val="Titre3"/>
        <w:rPr>
          <w:lang w:eastAsia="fr-FR"/>
        </w:rPr>
      </w:pPr>
      <w:bookmarkStart w:id="63" w:name="_Toc240549444"/>
      <w:r>
        <w:rPr>
          <w:lang w:eastAsia="fr-FR"/>
        </w:rPr>
        <w:t>5.1</w:t>
      </w:r>
      <w:r w:rsidR="00A274FE">
        <w:rPr>
          <w:lang w:eastAsia="fr-FR"/>
        </w:rPr>
        <w:t>3</w:t>
      </w:r>
      <w:r>
        <w:rPr>
          <w:lang w:eastAsia="fr-FR"/>
        </w:rPr>
        <w:t>.1. Déchets</w:t>
      </w:r>
      <w:bookmarkEnd w:id="63"/>
    </w:p>
    <w:p w14:paraId="0F43A7B5" w14:textId="5B9E3826"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Le Concessionnaire s’engage à la signature du contrat de Concession, à se rapprocher d’Aéroports de Paris (ADP), entité en charge de la gestion des déchets sur la plateforme aéroportuaire, et à contractualiser avec elle, cela pendant toute la durée de la concession, pour la mise en place du système d’évacuation des déchets et des ordures ménagères produits par son activité, conforme à la réglementation en vigueur, notamment en matière de séparation des circuits propres et souillés.</w:t>
      </w:r>
    </w:p>
    <w:p w14:paraId="318572EB"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679662A2"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assure également l’évacuation des déchets, des ordures ménagères, cageots et emballages vides de tous les espaces de restauration : </w:t>
      </w:r>
    </w:p>
    <w:p w14:paraId="0F52C2B6" w14:textId="77777777" w:rsidR="00BE68DE" w:rsidRPr="006E4F65" w:rsidRDefault="00BE68DE" w:rsidP="00BE68DE">
      <w:pPr>
        <w:autoSpaceDE w:val="0"/>
        <w:autoSpaceDN w:val="0"/>
        <w:adjustRightInd w:val="0"/>
        <w:spacing w:after="0"/>
        <w:ind w:left="708"/>
        <w:jc w:val="both"/>
        <w:rPr>
          <w:rFonts w:ascii="InterFace Typo Light" w:hAnsi="InterFace Typo Light" w:cs="Times-Roman"/>
          <w:lang w:eastAsia="fr-FR"/>
        </w:rPr>
      </w:pPr>
      <w:r w:rsidRPr="006E4F65">
        <w:rPr>
          <w:rFonts w:ascii="InterFace Typo Light" w:hAnsi="InterFace Typo Light" w:cs="Times-Roman"/>
          <w:lang w:eastAsia="fr-FR"/>
        </w:rPr>
        <w:t xml:space="preserve">- stockage transitoire des déchets au sein des espaces du Concessionnaire, </w:t>
      </w:r>
    </w:p>
    <w:p w14:paraId="75047C22" w14:textId="77777777" w:rsidR="00BE68DE" w:rsidRPr="006E4F65" w:rsidRDefault="00BE68DE" w:rsidP="00BE68DE">
      <w:pPr>
        <w:autoSpaceDE w:val="0"/>
        <w:autoSpaceDN w:val="0"/>
        <w:adjustRightInd w:val="0"/>
        <w:spacing w:after="0"/>
        <w:ind w:left="708"/>
        <w:jc w:val="both"/>
        <w:rPr>
          <w:rFonts w:ascii="InterFace Typo Light" w:hAnsi="InterFace Typo Light" w:cs="Times-Roman"/>
          <w:lang w:eastAsia="fr-FR"/>
        </w:rPr>
      </w:pPr>
      <w:r w:rsidRPr="006E4F65">
        <w:rPr>
          <w:rFonts w:ascii="InterFace Typo Light" w:hAnsi="InterFace Typo Light" w:cs="Times-Roman"/>
          <w:lang w:eastAsia="fr-FR"/>
        </w:rPr>
        <w:t xml:space="preserve">- acheminement des déchets jusqu’au(x) point(s) d’enlèvement qui lui auront été indiqués par </w:t>
      </w:r>
      <w:r>
        <w:rPr>
          <w:rFonts w:ascii="InterFace Typo Light" w:hAnsi="InterFace Typo Light" w:cs="Times-Roman"/>
          <w:lang w:eastAsia="fr-FR"/>
        </w:rPr>
        <w:t>Aéroports de Paris (ADP)</w:t>
      </w:r>
      <w:r w:rsidRPr="006E4F65">
        <w:rPr>
          <w:rFonts w:ascii="InterFace Typo Light" w:hAnsi="InterFace Typo Light" w:cs="Times-Roman"/>
          <w:lang w:eastAsia="fr-FR"/>
        </w:rPr>
        <w:t xml:space="preserve">. Il s’engage à mettre en place une évacuation des déchets quotidienne de sorte que les exigences de salubrité publique soient toujours respectées. </w:t>
      </w:r>
    </w:p>
    <w:p w14:paraId="0331E5DF" w14:textId="77777777" w:rsidR="00CB6365" w:rsidRDefault="00CB6365" w:rsidP="00BE68DE">
      <w:pPr>
        <w:autoSpaceDE w:val="0"/>
        <w:autoSpaceDN w:val="0"/>
        <w:adjustRightInd w:val="0"/>
        <w:spacing w:after="0"/>
        <w:jc w:val="both"/>
        <w:rPr>
          <w:rFonts w:ascii="InterFace Typo Light" w:hAnsi="InterFace Typo Light" w:cs="Times-Roman"/>
          <w:lang w:eastAsia="fr-FR"/>
        </w:rPr>
      </w:pPr>
    </w:p>
    <w:p w14:paraId="61277EFA" w14:textId="37778210" w:rsidR="005A7E55" w:rsidRDefault="6AC3A48F">
      <w:pPr>
        <w:spacing w:after="0"/>
        <w:jc w:val="both"/>
        <w:rPr>
          <w:rFonts w:ascii="InterFace Typo Light" w:hAnsi="InterFace Typo Light" w:cs="Times-Roman"/>
          <w:lang w:eastAsia="fr-FR"/>
        </w:rPr>
      </w:pPr>
      <w:r w:rsidRPr="7E08C482">
        <w:rPr>
          <w:rFonts w:ascii="InterFace Typo Light" w:hAnsi="InterFace Typo Light" w:cs="Times-Roman"/>
          <w:lang w:eastAsia="fr-FR"/>
        </w:rPr>
        <w:t xml:space="preserve">La gestion des déchets par le Concessionnaire doit être irréprochable de sorte qu’elle ne cause aucune gêne d’aucune sorte aux </w:t>
      </w:r>
      <w:r w:rsidR="74537738" w:rsidRPr="7E08C482">
        <w:rPr>
          <w:rFonts w:ascii="InterFace Typo Light" w:hAnsi="InterFace Typo Light" w:cs="Times-Roman"/>
          <w:lang w:eastAsia="fr-FR"/>
        </w:rPr>
        <w:t>agents</w:t>
      </w:r>
      <w:r w:rsidRPr="7E08C482">
        <w:rPr>
          <w:rFonts w:ascii="InterFace Typo Light" w:hAnsi="InterFace Typo Light" w:cs="Times-Roman"/>
          <w:lang w:eastAsia="fr-FR"/>
        </w:rPr>
        <w:t xml:space="preserve"> du Musée, à ses publics et à ses activités.</w:t>
      </w:r>
      <w:r w:rsidR="7CED7B61" w:rsidRPr="7E08C482">
        <w:rPr>
          <w:rFonts w:ascii="InterFace Typo Light" w:hAnsi="InterFace Typo Light" w:cs="Times-Roman"/>
          <w:lang w:eastAsia="fr-FR"/>
        </w:rPr>
        <w:t xml:space="preserve"> Aucun container </w:t>
      </w:r>
      <w:r w:rsidR="47F80272" w:rsidRPr="7E08C482">
        <w:rPr>
          <w:rFonts w:ascii="InterFace Typo Light" w:hAnsi="InterFace Typo Light" w:cs="Times-Roman"/>
          <w:lang w:eastAsia="fr-FR"/>
        </w:rPr>
        <w:t>n</w:t>
      </w:r>
      <w:r w:rsidR="7CED7B61" w:rsidRPr="7E08C482">
        <w:rPr>
          <w:rFonts w:ascii="InterFace Typo Light" w:hAnsi="InterFace Typo Light" w:cs="Times-Roman"/>
          <w:lang w:eastAsia="fr-FR"/>
        </w:rPr>
        <w:t>e peut être disposé à la vue des visiteurs du Musée</w:t>
      </w:r>
      <w:r w:rsidR="1CA20688" w:rsidRPr="7E08C482">
        <w:rPr>
          <w:rFonts w:ascii="InterFace Typo Light" w:hAnsi="InterFace Typo Light" w:cs="Times-Roman"/>
          <w:lang w:eastAsia="fr-FR"/>
        </w:rPr>
        <w:t xml:space="preserve">. </w:t>
      </w:r>
    </w:p>
    <w:p w14:paraId="7AE75F7B" w14:textId="77777777" w:rsidR="005A7E55" w:rsidRPr="006E4F65" w:rsidRDefault="005A7E55" w:rsidP="00BE68DE">
      <w:pPr>
        <w:autoSpaceDE w:val="0"/>
        <w:autoSpaceDN w:val="0"/>
        <w:adjustRightInd w:val="0"/>
        <w:spacing w:after="0"/>
        <w:jc w:val="both"/>
        <w:rPr>
          <w:rFonts w:ascii="InterFace Typo Light" w:hAnsi="InterFace Typo Light" w:cs="Times-Roman"/>
          <w:lang w:eastAsia="fr-FR"/>
        </w:rPr>
      </w:pPr>
    </w:p>
    <w:p w14:paraId="1B2CC2D6" w14:textId="11B412C3" w:rsidR="002155D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fera son affaire du nettoyage immédiat des espaces </w:t>
      </w:r>
      <w:r>
        <w:rPr>
          <w:rFonts w:ascii="InterFace Typo Light" w:hAnsi="InterFace Typo Light" w:cs="Times-Roman"/>
          <w:lang w:eastAsia="fr-FR"/>
        </w:rPr>
        <w:t>du Musée</w:t>
      </w:r>
      <w:r w:rsidRPr="006E4F65">
        <w:rPr>
          <w:rFonts w:ascii="InterFace Typo Light" w:hAnsi="InterFace Typo Light" w:cs="Times-Roman"/>
          <w:lang w:eastAsia="fr-FR"/>
        </w:rPr>
        <w:t xml:space="preserve"> qui seraient salis du fait de l’évacuation de ses déchets. </w:t>
      </w:r>
    </w:p>
    <w:p w14:paraId="35767417" w14:textId="79BF2095" w:rsidR="002155D5" w:rsidRDefault="002155D5" w:rsidP="002155D5">
      <w:pPr>
        <w:pStyle w:val="Titre3"/>
        <w:rPr>
          <w:lang w:eastAsia="fr-FR"/>
        </w:rPr>
      </w:pPr>
      <w:bookmarkStart w:id="64" w:name="_Toc240549445"/>
      <w:r>
        <w:rPr>
          <w:lang w:eastAsia="fr-FR"/>
        </w:rPr>
        <w:t>5.1</w:t>
      </w:r>
      <w:r w:rsidR="00A274FE">
        <w:rPr>
          <w:lang w:eastAsia="fr-FR"/>
        </w:rPr>
        <w:t>3</w:t>
      </w:r>
      <w:r>
        <w:rPr>
          <w:lang w:eastAsia="fr-FR"/>
        </w:rPr>
        <w:t>.2. Gestion des eaux usées et graisses</w:t>
      </w:r>
      <w:bookmarkEnd w:id="64"/>
    </w:p>
    <w:p w14:paraId="503C147C" w14:textId="439DE016" w:rsidR="005A7E55" w:rsidRDefault="002155D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Concessionnaire devra assurer ou faire assurer la maintenance des installations relatives aux eaux usées conformément aux réglementations en vigueur.</w:t>
      </w:r>
    </w:p>
    <w:p w14:paraId="1BCBA352" w14:textId="57FAA476" w:rsidR="002155D5" w:rsidRDefault="00174E85"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vidage du bac à graisse sera effectué par une entreprise spécialisée, mandatée par le Concessionnaire, à un rythme adapté à l’activité au regard de la capacité du bac</w:t>
      </w:r>
      <w:r w:rsidR="00AD6C09">
        <w:rPr>
          <w:rFonts w:ascii="InterFace Typo Light" w:hAnsi="InterFace Typo Light" w:cs="Times-Roman"/>
          <w:lang w:eastAsia="fr-FR"/>
        </w:rPr>
        <w:t xml:space="preserve">, et </w:t>
      </w:r>
      <w:r w:rsidR="00AD6C09" w:rsidRPr="00AD6C09">
        <w:rPr>
          <w:rFonts w:ascii="InterFace Typo Light" w:hAnsi="InterFace Typo Light" w:cs="Times-Roman"/>
          <w:i/>
          <w:iCs/>
          <w:lang w:eastAsia="fr-FR"/>
        </w:rPr>
        <w:t>a minima</w:t>
      </w:r>
      <w:r w:rsidR="00AD6C09">
        <w:rPr>
          <w:rFonts w:ascii="InterFace Typo Light" w:hAnsi="InterFace Typo Light" w:cs="Times-Roman"/>
          <w:lang w:eastAsia="fr-FR"/>
        </w:rPr>
        <w:t xml:space="preserve"> deux (2) fois par an. </w:t>
      </w:r>
    </w:p>
    <w:p w14:paraId="50928CB0" w14:textId="581A5645" w:rsidR="00AD6C09" w:rsidRDefault="00AD6C09"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lastRenderedPageBreak/>
        <w:t xml:space="preserve">Le Concessionnaire fournira au Musée les justificatifs des interventions correspondantes y compris les bons de retraitement des graisses et les bordereaux de suivi de déchets. </w:t>
      </w:r>
    </w:p>
    <w:p w14:paraId="2B2F943B" w14:textId="627DEA52" w:rsidR="00AD6C09" w:rsidRPr="006E4F65" w:rsidRDefault="00AD6C09"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La maintenance de la pompe de relevage sera effectuée par une entreprise spécialisée, mandatée par le Concessionnaire</w:t>
      </w:r>
      <w:r w:rsidRPr="00AD6C09">
        <w:rPr>
          <w:rFonts w:ascii="InterFace Typo Light" w:hAnsi="InterFace Typo Light" w:cs="Times-Roman"/>
          <w:i/>
          <w:iCs/>
          <w:lang w:eastAsia="fr-FR"/>
        </w:rPr>
        <w:t>, a minima</w:t>
      </w:r>
      <w:r>
        <w:rPr>
          <w:rFonts w:ascii="InterFace Typo Light" w:hAnsi="InterFace Typo Light" w:cs="Times-Roman"/>
          <w:lang w:eastAsia="fr-FR"/>
        </w:rPr>
        <w:t xml:space="preserve"> une (1) fois par trimestre. Les justificatifs des interventions seront transmis au Musée chaque trimestre. </w:t>
      </w:r>
    </w:p>
    <w:p w14:paraId="77D5F4AE" w14:textId="44B8ADD7" w:rsidR="00BE68DE" w:rsidRPr="006E4F65" w:rsidRDefault="00BE68DE" w:rsidP="00BE68DE">
      <w:pPr>
        <w:pStyle w:val="Titre2"/>
        <w:rPr>
          <w:lang w:eastAsia="fr-FR"/>
        </w:rPr>
      </w:pPr>
      <w:bookmarkStart w:id="65" w:name="_Toc240549446"/>
      <w:r>
        <w:rPr>
          <w:lang w:eastAsia="fr-FR"/>
        </w:rPr>
        <w:t>5.1</w:t>
      </w:r>
      <w:r w:rsidR="00A274FE">
        <w:rPr>
          <w:lang w:eastAsia="fr-FR"/>
        </w:rPr>
        <w:t>4</w:t>
      </w:r>
      <w:r w:rsidRPr="006E4F65">
        <w:rPr>
          <w:lang w:eastAsia="fr-FR"/>
        </w:rPr>
        <w:t>. Ambiance sonore</w:t>
      </w:r>
      <w:bookmarkEnd w:id="65"/>
      <w:r w:rsidRPr="006E4F65">
        <w:rPr>
          <w:lang w:eastAsia="fr-FR"/>
        </w:rPr>
        <w:t xml:space="preserve"> </w:t>
      </w:r>
    </w:p>
    <w:p w14:paraId="6618BDDB"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Si le Concessionnaire envisage une ambiance sonore ou musicale dans l’espace de res</w:t>
      </w:r>
      <w:r w:rsidRPr="006E4F65">
        <w:rPr>
          <w:rFonts w:ascii="InterFace Typo Light" w:hAnsi="InterFace Typo Light" w:cs="Times-Roman"/>
          <w:lang w:eastAsia="fr-FR"/>
        </w:rPr>
        <w:t>t</w:t>
      </w:r>
      <w:r>
        <w:rPr>
          <w:rFonts w:ascii="InterFace Typo Light" w:hAnsi="InterFace Typo Light" w:cs="Times-Roman"/>
          <w:lang w:eastAsia="fr-FR"/>
        </w:rPr>
        <w:t>auration,</w:t>
      </w:r>
      <w:r w:rsidRPr="006E4F65">
        <w:rPr>
          <w:rFonts w:ascii="InterFace Typo Light" w:hAnsi="InterFace Typo Light" w:cs="Times-Roman"/>
          <w:lang w:eastAsia="fr-FR"/>
        </w:rPr>
        <w:t xml:space="preserve"> sa ou ses sources devront être </w:t>
      </w:r>
      <w:r>
        <w:rPr>
          <w:rFonts w:ascii="InterFace Typo Light" w:hAnsi="InterFace Typo Light" w:cs="Times-Roman"/>
          <w:lang w:eastAsia="fr-FR"/>
        </w:rPr>
        <w:t>soumises à l’accord préalable du Musée</w:t>
      </w:r>
      <w:r w:rsidRPr="006E4F65">
        <w:rPr>
          <w:rFonts w:ascii="InterFace Typo Light" w:hAnsi="InterFace Typo Light" w:cs="Times-Roman"/>
          <w:lang w:eastAsia="fr-FR"/>
        </w:rPr>
        <w:t xml:space="preserve">. </w:t>
      </w:r>
    </w:p>
    <w:p w14:paraId="5E386422" w14:textId="77777777" w:rsidR="00BE68DE" w:rsidRDefault="6AC3A48F" w:rsidP="00BE68DE">
      <w:pPr>
        <w:autoSpaceDE w:val="0"/>
        <w:autoSpaceDN w:val="0"/>
        <w:adjustRightInd w:val="0"/>
        <w:spacing w:after="0"/>
        <w:jc w:val="both"/>
      </w:pPr>
      <w:r w:rsidRPr="3D168915">
        <w:rPr>
          <w:rFonts w:ascii="InterFace Typo Light" w:hAnsi="InterFace Typo Light" w:cs="Times-Roman"/>
          <w:lang w:eastAsia="fr-FR"/>
        </w:rPr>
        <w:t xml:space="preserve">La musique diffusée ne devra pas apporter de gêne au fonctionnement du Musée. Le Concessionnaire fait son affaire de la régularisation des droits de diffusion de toute œuvre sonore jouée dans les espaces concédés en application de la présente stipulation. </w:t>
      </w:r>
    </w:p>
    <w:p w14:paraId="045DB342" w14:textId="136D57D1" w:rsidR="3D168915" w:rsidRDefault="3D168915" w:rsidP="3D168915">
      <w:pPr>
        <w:spacing w:after="0"/>
        <w:jc w:val="both"/>
        <w:rPr>
          <w:rFonts w:ascii="InterFace Typo Light" w:hAnsi="InterFace Typo Light" w:cs="Times-Roman"/>
          <w:lang w:eastAsia="fr-FR"/>
        </w:rPr>
      </w:pPr>
    </w:p>
    <w:p w14:paraId="2671EBD8" w14:textId="16875235" w:rsidR="53A4A4E8" w:rsidRDefault="53A4A4E8" w:rsidP="3D168915">
      <w:pPr>
        <w:spacing w:after="0"/>
        <w:jc w:val="both"/>
      </w:pPr>
      <w:r w:rsidRPr="3D168915">
        <w:rPr>
          <w:rFonts w:ascii="InterFace Typo Light" w:hAnsi="InterFace Typo Light" w:cs="Times-Roman"/>
          <w:lang w:eastAsia="fr-FR"/>
        </w:rPr>
        <w:t>Le Concessionnaire est seul responsable de l'obtention, du maintien et du paiement de l'ensemble des autorisations, redevances, droits d'auteur, droits voisins et rémunérations dus au titre de la diffusion de toute œuvre sonore ou audiovisuelle dans les espaces concédés.</w:t>
      </w:r>
    </w:p>
    <w:p w14:paraId="4117936A" w14:textId="37BBF523" w:rsidR="3D168915" w:rsidRDefault="3D168915" w:rsidP="3D168915">
      <w:pPr>
        <w:spacing w:after="0"/>
        <w:jc w:val="both"/>
        <w:rPr>
          <w:rFonts w:ascii="InterFace Typo Light" w:hAnsi="InterFace Typo Light" w:cs="Times-Roman"/>
          <w:lang w:eastAsia="fr-FR"/>
        </w:rPr>
      </w:pPr>
    </w:p>
    <w:p w14:paraId="6E2715F0" w14:textId="5A05D83B" w:rsidR="53A4A4E8" w:rsidRDefault="53A4A4E8">
      <w:pPr>
        <w:spacing w:after="0"/>
        <w:jc w:val="both"/>
      </w:pPr>
      <w:r w:rsidRPr="3D168915">
        <w:rPr>
          <w:rFonts w:ascii="InterFace Typo Light" w:hAnsi="InterFace Typo Light" w:cs="Times-Roman"/>
          <w:lang w:eastAsia="fr-FR"/>
        </w:rPr>
        <w:t xml:space="preserve">Le Concessionnaire garantit le Musée contre </w:t>
      </w:r>
      <w:r w:rsidR="49FDF39F" w:rsidRPr="3D168915">
        <w:rPr>
          <w:rFonts w:ascii="InterFace Typo Light" w:hAnsi="InterFace Typo Light" w:cs="Times-Roman"/>
          <w:lang w:eastAsia="fr-FR"/>
        </w:rPr>
        <w:t xml:space="preserve">notamment </w:t>
      </w:r>
      <w:r w:rsidRPr="3D168915">
        <w:rPr>
          <w:rFonts w:ascii="InterFace Typo Light" w:hAnsi="InterFace Typo Light" w:cs="Times-Roman"/>
          <w:lang w:eastAsia="fr-FR"/>
        </w:rPr>
        <w:t xml:space="preserve">tout recours, réclamation, contrôle, redressement, condamnation, pénalité, amende, indemnité, frais </w:t>
      </w:r>
      <w:r w:rsidR="07A6CA36" w:rsidRPr="3D168915">
        <w:rPr>
          <w:rFonts w:ascii="InterFace Typo Light" w:hAnsi="InterFace Typo Light" w:cs="Times-Roman"/>
          <w:lang w:eastAsia="fr-FR"/>
        </w:rPr>
        <w:t xml:space="preserve">annexes (notamment les honoraires </w:t>
      </w:r>
      <w:r w:rsidR="4AF8A9E2" w:rsidRPr="3D168915">
        <w:rPr>
          <w:rFonts w:ascii="InterFace Typo Light" w:hAnsi="InterFace Typo Light" w:cs="Times-Roman"/>
          <w:lang w:eastAsia="fr-FR"/>
        </w:rPr>
        <w:t>d’avocat</w:t>
      </w:r>
      <w:r w:rsidR="0C1F803F" w:rsidRPr="3D168915">
        <w:rPr>
          <w:rFonts w:ascii="InterFace Typo Light" w:hAnsi="InterFace Typo Light" w:cs="Times-Roman"/>
          <w:lang w:eastAsia="fr-FR"/>
        </w:rPr>
        <w:t xml:space="preserve">) </w:t>
      </w:r>
      <w:r w:rsidRPr="3D168915">
        <w:rPr>
          <w:rFonts w:ascii="InterFace Typo Light" w:hAnsi="InterFace Typo Light" w:cs="Times-Roman"/>
          <w:lang w:eastAsia="fr-FR"/>
        </w:rPr>
        <w:t>résultant directement ou indirectement du non-respect de ses obligations en matière de droits de diffusion et de propriété intellectuelle.</w:t>
      </w:r>
    </w:p>
    <w:p w14:paraId="0289898D" w14:textId="0AA310F5" w:rsidR="3D168915" w:rsidRDefault="3D168915" w:rsidP="3D168915">
      <w:pPr>
        <w:spacing w:after="0"/>
        <w:jc w:val="both"/>
        <w:rPr>
          <w:rFonts w:ascii="InterFace Typo Light" w:hAnsi="InterFace Typo Light" w:cs="Times-Roman"/>
          <w:lang w:eastAsia="fr-FR"/>
        </w:rPr>
      </w:pPr>
    </w:p>
    <w:p w14:paraId="7E6A9A85" w14:textId="27FDC0D7" w:rsidR="53A4A4E8" w:rsidRDefault="53A4A4E8" w:rsidP="3D168915">
      <w:pPr>
        <w:spacing w:after="0"/>
        <w:jc w:val="both"/>
        <w:rPr>
          <w:rFonts w:ascii="InterFace Typo Light" w:hAnsi="InterFace Typo Light" w:cs="Times-Roman"/>
          <w:lang w:eastAsia="fr-FR"/>
        </w:rPr>
      </w:pPr>
      <w:r w:rsidRPr="3D168915">
        <w:rPr>
          <w:rFonts w:ascii="InterFace Typo Light" w:hAnsi="InterFace Typo Light" w:cs="Times-Roman"/>
          <w:lang w:eastAsia="fr-FR"/>
        </w:rPr>
        <w:t>Dans l'hypothèse où le Musée serait recherché, mis en cause, condamné ou contraint de verser toute somme à un organisme de gestion collective, notamment la SACEM, la SPRE ou tout organisme venant à leurs droits, du fait d'un manquement imputable au Concessionnaire, celui-ci remboursera intégralement au Musée l'ensemble des sommes exposées, y compris les pénalités, intérêts, et frais annexes (notamment les honoraires d’avocat).</w:t>
      </w:r>
    </w:p>
    <w:p w14:paraId="34664392" w14:textId="08D24E7B" w:rsidR="00BE68DE" w:rsidRDefault="00BE68DE" w:rsidP="00BE68DE">
      <w:pPr>
        <w:pStyle w:val="Titre2"/>
        <w:rPr>
          <w:lang w:eastAsia="fr-FR"/>
        </w:rPr>
      </w:pPr>
      <w:bookmarkStart w:id="66" w:name="_Toc240549447"/>
      <w:r>
        <w:rPr>
          <w:lang w:eastAsia="fr-FR"/>
        </w:rPr>
        <w:t>5.1</w:t>
      </w:r>
      <w:r w:rsidR="00A274FE">
        <w:rPr>
          <w:lang w:eastAsia="fr-FR"/>
        </w:rPr>
        <w:t>5</w:t>
      </w:r>
      <w:r>
        <w:rPr>
          <w:lang w:eastAsia="fr-FR"/>
        </w:rPr>
        <w:t>. Privatisations</w:t>
      </w:r>
      <w:bookmarkEnd w:id="66"/>
      <w:r>
        <w:rPr>
          <w:lang w:eastAsia="fr-FR"/>
        </w:rPr>
        <w:t xml:space="preserve"> </w:t>
      </w:r>
    </w:p>
    <w:p w14:paraId="3BE25C2D" w14:textId="5F6D3BE2" w:rsidR="00BE68DE" w:rsidRDefault="6AC3A48F" w:rsidP="00BE68DE">
      <w:pPr>
        <w:autoSpaceDE w:val="0"/>
        <w:autoSpaceDN w:val="0"/>
        <w:adjustRightInd w:val="0"/>
        <w:spacing w:after="0"/>
        <w:jc w:val="both"/>
      </w:pPr>
      <w:proofErr w:type="spellStart"/>
      <w:r w:rsidRPr="3D168915">
        <w:rPr>
          <w:rFonts w:ascii="InterFace Typo Light" w:hAnsi="InterFace Typo Light" w:cs="Times-Roman"/>
          <w:lang w:eastAsia="fr-FR"/>
        </w:rPr>
        <w:t>A</w:t>
      </w:r>
      <w:proofErr w:type="spellEnd"/>
      <w:r w:rsidRPr="3D168915">
        <w:rPr>
          <w:rFonts w:ascii="InterFace Typo Light" w:hAnsi="InterFace Typo Light" w:cs="Times-Roman"/>
          <w:lang w:eastAsia="fr-FR"/>
        </w:rPr>
        <w:t xml:space="preserve"> titre de servitude, le Musée se réserve le droit, dans la limite de dix (10) journées par an (le lundi, jour de fermeture du Musée), de disposer de la terrasse de l’espace concédé, pour l’organisation d’évènements de relations publiques au bénéfice du Musée ou de ses partenaires.</w:t>
      </w:r>
    </w:p>
    <w:p w14:paraId="75F6EB75" w14:textId="77777777" w:rsidR="00BE68DE" w:rsidRPr="00DC010C" w:rsidRDefault="00BE68DE" w:rsidP="00BE68DE">
      <w:pPr>
        <w:pStyle w:val="Titre1"/>
        <w:spacing w:line="276" w:lineRule="auto"/>
      </w:pPr>
      <w:bookmarkStart w:id="67" w:name="_Toc240549448"/>
      <w:r w:rsidRPr="00DC010C">
        <w:t>ARTICLE 6 – CONTROLE DE L’ACTIVITE</w:t>
      </w:r>
      <w:bookmarkEnd w:id="67"/>
    </w:p>
    <w:p w14:paraId="1CB3E1CA" w14:textId="74459B91" w:rsidR="00BE68DE" w:rsidRDefault="00BE68DE" w:rsidP="00BE68DE">
      <w:pPr>
        <w:pStyle w:val="Titre2"/>
        <w:rPr>
          <w:lang w:eastAsia="fr-FR"/>
        </w:rPr>
      </w:pPr>
      <w:bookmarkStart w:id="68" w:name="_Toc19367936"/>
      <w:bookmarkStart w:id="69" w:name="_Toc240549449"/>
      <w:r>
        <w:rPr>
          <w:lang w:eastAsia="fr-FR"/>
        </w:rPr>
        <w:t xml:space="preserve">6.1. </w:t>
      </w:r>
      <w:bookmarkEnd w:id="68"/>
      <w:r w:rsidR="00E62AC0">
        <w:rPr>
          <w:lang w:eastAsia="fr-FR"/>
        </w:rPr>
        <w:t>Rapports d’activité</w:t>
      </w:r>
      <w:bookmarkEnd w:id="69"/>
      <w:r w:rsidR="00E62AC0">
        <w:rPr>
          <w:lang w:eastAsia="fr-FR"/>
        </w:rPr>
        <w:t xml:space="preserve"> </w:t>
      </w:r>
    </w:p>
    <w:p w14:paraId="70FC7461" w14:textId="39995C9D" w:rsidR="00E62AC0" w:rsidRPr="00E62AC0" w:rsidRDefault="00E62AC0" w:rsidP="00AB7E5E">
      <w:pPr>
        <w:pStyle w:val="Titre3"/>
        <w:spacing w:before="0"/>
        <w:rPr>
          <w:lang w:eastAsia="fr-FR"/>
        </w:rPr>
      </w:pPr>
      <w:bookmarkStart w:id="70" w:name="_Toc240549450"/>
      <w:r w:rsidRPr="00E62AC0">
        <w:rPr>
          <w:lang w:eastAsia="fr-FR"/>
        </w:rPr>
        <w:t xml:space="preserve">6.1.1. Rapports </w:t>
      </w:r>
      <w:r w:rsidR="008F06A9">
        <w:rPr>
          <w:lang w:eastAsia="fr-FR"/>
        </w:rPr>
        <w:t>mensuels</w:t>
      </w:r>
      <w:bookmarkEnd w:id="70"/>
      <w:r w:rsidRPr="00E62AC0">
        <w:rPr>
          <w:lang w:eastAsia="fr-FR"/>
        </w:rPr>
        <w:t xml:space="preserve"> </w:t>
      </w:r>
    </w:p>
    <w:p w14:paraId="41B63C46" w14:textId="3594EF5C" w:rsidR="008F06A9" w:rsidRPr="008F06A9" w:rsidRDefault="5721BA12">
      <w:pPr>
        <w:spacing w:after="0"/>
        <w:jc w:val="both"/>
        <w:rPr>
          <w:rFonts w:ascii="InterFace Typo Light" w:hAnsi="InterFace Typo Light"/>
          <w:lang w:eastAsia="fr-FR"/>
        </w:rPr>
      </w:pPr>
      <w:r w:rsidRPr="55459598">
        <w:rPr>
          <w:rFonts w:ascii="InterFace Typo Light" w:hAnsi="InterFace Typo Light"/>
          <w:lang w:eastAsia="fr-FR"/>
        </w:rPr>
        <w:t xml:space="preserve">Le </w:t>
      </w:r>
      <w:r w:rsidR="63C08A38" w:rsidRPr="55459598">
        <w:rPr>
          <w:rFonts w:ascii="InterFace Typo Light" w:hAnsi="InterFace Typo Light"/>
          <w:lang w:eastAsia="fr-FR"/>
        </w:rPr>
        <w:t>C</w:t>
      </w:r>
      <w:r w:rsidRPr="55459598">
        <w:rPr>
          <w:rFonts w:ascii="InterFace Typo Light" w:hAnsi="InterFace Typo Light"/>
          <w:lang w:eastAsia="fr-FR"/>
        </w:rPr>
        <w:t xml:space="preserve">oncessionnaire sera tenu de transmettre mensuellement à la Direction </w:t>
      </w:r>
      <w:r w:rsidR="06E489B2" w:rsidRPr="55459598">
        <w:rPr>
          <w:rFonts w:ascii="InterFace Typo Light" w:hAnsi="InterFace Typo Light"/>
          <w:lang w:eastAsia="fr-FR"/>
        </w:rPr>
        <w:t>du département développement des publics, marketing et éditions</w:t>
      </w:r>
      <w:r w:rsidRPr="55459598">
        <w:rPr>
          <w:rFonts w:ascii="InterFace Typo Light" w:hAnsi="InterFace Typo Light"/>
          <w:lang w:eastAsia="fr-FR"/>
        </w:rPr>
        <w:t xml:space="preserve">, dans un délai de </w:t>
      </w:r>
      <w:r w:rsidR="4772E0D1" w:rsidRPr="55459598">
        <w:rPr>
          <w:rFonts w:ascii="InterFace Typo Light" w:hAnsi="InterFace Typo Light"/>
          <w:lang w:eastAsia="fr-FR"/>
        </w:rPr>
        <w:t>quinze</w:t>
      </w:r>
      <w:r w:rsidRPr="55459598">
        <w:rPr>
          <w:rFonts w:ascii="InterFace Typo Light" w:hAnsi="InterFace Typo Light"/>
          <w:lang w:eastAsia="fr-FR"/>
        </w:rPr>
        <w:t xml:space="preserve"> jours ouvrés à compter de la fin du mois</w:t>
      </w:r>
      <w:r w:rsidR="1ACBD181" w:rsidRPr="55459598">
        <w:rPr>
          <w:rFonts w:ascii="InterFace Typo Light" w:hAnsi="InterFace Typo Light"/>
          <w:lang w:eastAsia="fr-FR"/>
        </w:rPr>
        <w:t xml:space="preserve"> suivant</w:t>
      </w:r>
      <w:r w:rsidRPr="55459598">
        <w:rPr>
          <w:rFonts w:ascii="InterFace Typo Light" w:hAnsi="InterFace Typo Light"/>
          <w:lang w:eastAsia="fr-FR"/>
        </w:rPr>
        <w:t>, une restitution comportant</w:t>
      </w:r>
      <w:r w:rsidRPr="55459598">
        <w:rPr>
          <w:rFonts w:ascii="Arial" w:hAnsi="Arial" w:cs="Arial"/>
          <w:lang w:eastAsia="fr-FR"/>
        </w:rPr>
        <w:t> </w:t>
      </w:r>
      <w:r w:rsidRPr="55459598">
        <w:rPr>
          <w:rFonts w:ascii="InterFace Typo Light" w:hAnsi="InterFace Typo Light"/>
          <w:lang w:eastAsia="fr-FR"/>
        </w:rPr>
        <w:t>: </w:t>
      </w:r>
    </w:p>
    <w:p w14:paraId="07331616" w14:textId="57DA302A" w:rsidR="008F06A9" w:rsidRPr="008F06A9" w:rsidRDefault="008F06A9" w:rsidP="00DA7EE6">
      <w:pPr>
        <w:numPr>
          <w:ilvl w:val="0"/>
          <w:numId w:val="8"/>
        </w:numPr>
        <w:spacing w:after="0" w:line="278" w:lineRule="auto"/>
        <w:jc w:val="both"/>
        <w:rPr>
          <w:rFonts w:ascii="InterFace Typo Light" w:hAnsi="InterFace Typo Light"/>
          <w:lang w:eastAsia="fr-FR"/>
        </w:rPr>
      </w:pPr>
      <w:r w:rsidRPr="55459598">
        <w:rPr>
          <w:rFonts w:ascii="InterFace Typo Light" w:hAnsi="InterFace Typo Light"/>
          <w:lang w:eastAsia="fr-FR"/>
        </w:rPr>
        <w:t>Le relevé du chiffre d’affaires réalisé au cours du mois précéden</w:t>
      </w:r>
      <w:r w:rsidR="0016785A" w:rsidRPr="55459598">
        <w:rPr>
          <w:rFonts w:ascii="InterFace Typo Light" w:hAnsi="InterFace Typo Light"/>
          <w:lang w:eastAsia="fr-FR"/>
        </w:rPr>
        <w:t>t, distinguant les prestations réalisées « café-restaurant », des prestations « traiteur »</w:t>
      </w:r>
      <w:r w:rsidRPr="55459598">
        <w:rPr>
          <w:rFonts w:ascii="Arial" w:hAnsi="Arial" w:cs="Arial"/>
          <w:lang w:eastAsia="fr-FR"/>
        </w:rPr>
        <w:t> </w:t>
      </w:r>
      <w:r w:rsidRPr="55459598">
        <w:rPr>
          <w:rFonts w:ascii="InterFace Typo Light" w:hAnsi="InterFace Typo Light"/>
          <w:lang w:eastAsia="fr-FR"/>
        </w:rPr>
        <w:t>; </w:t>
      </w:r>
    </w:p>
    <w:p w14:paraId="4DE2F680" w14:textId="503308A8" w:rsidR="008F06A9" w:rsidRPr="008F06A9" w:rsidRDefault="008F06A9" w:rsidP="00DA7EE6">
      <w:pPr>
        <w:numPr>
          <w:ilvl w:val="0"/>
          <w:numId w:val="8"/>
        </w:numPr>
        <w:spacing w:after="0" w:line="278" w:lineRule="auto"/>
        <w:jc w:val="both"/>
        <w:rPr>
          <w:rFonts w:ascii="InterFace Typo Light" w:hAnsi="InterFace Typo Light"/>
          <w:lang w:eastAsia="fr-FR"/>
        </w:rPr>
      </w:pPr>
      <w:r w:rsidRPr="008F06A9">
        <w:rPr>
          <w:rFonts w:ascii="InterFace Typo Light" w:hAnsi="InterFace Typo Light"/>
          <w:lang w:eastAsia="fr-FR"/>
        </w:rPr>
        <w:t>Le nombre de</w:t>
      </w:r>
      <w:r w:rsidR="00D476C3">
        <w:rPr>
          <w:rFonts w:ascii="InterFace Typo Light" w:hAnsi="InterFace Typo Light"/>
          <w:lang w:eastAsia="fr-FR"/>
        </w:rPr>
        <w:t xml:space="preserve"> tickets et de</w:t>
      </w:r>
      <w:r w:rsidRPr="008F06A9">
        <w:rPr>
          <w:rFonts w:ascii="InterFace Typo Light" w:hAnsi="InterFace Typo Light"/>
          <w:lang w:eastAsia="fr-FR"/>
        </w:rPr>
        <w:t> couverts</w:t>
      </w:r>
      <w:r w:rsidRPr="008F06A9">
        <w:rPr>
          <w:rFonts w:ascii="Arial" w:hAnsi="Arial" w:cs="Arial"/>
          <w:lang w:eastAsia="fr-FR"/>
        </w:rPr>
        <w:t> </w:t>
      </w:r>
      <w:r w:rsidRPr="008F06A9">
        <w:rPr>
          <w:rFonts w:ascii="InterFace Typo Light" w:hAnsi="InterFace Typo Light"/>
          <w:lang w:eastAsia="fr-FR"/>
        </w:rPr>
        <w:t>; </w:t>
      </w:r>
    </w:p>
    <w:p w14:paraId="1717624C" w14:textId="77777777" w:rsidR="008F06A9" w:rsidRPr="008F06A9" w:rsidRDefault="008F06A9" w:rsidP="00DA7EE6">
      <w:pPr>
        <w:numPr>
          <w:ilvl w:val="0"/>
          <w:numId w:val="8"/>
        </w:numPr>
        <w:spacing w:after="0" w:line="278" w:lineRule="auto"/>
        <w:jc w:val="both"/>
        <w:rPr>
          <w:rFonts w:ascii="InterFace Typo Light" w:hAnsi="InterFace Typo Light"/>
          <w:lang w:eastAsia="fr-FR"/>
        </w:rPr>
      </w:pPr>
      <w:r w:rsidRPr="008F06A9">
        <w:rPr>
          <w:rFonts w:ascii="InterFace Typo Light" w:hAnsi="InterFace Typo Light"/>
          <w:lang w:eastAsia="fr-FR"/>
        </w:rPr>
        <w:t>Le ticket moyen</w:t>
      </w:r>
      <w:r w:rsidRPr="008F06A9">
        <w:rPr>
          <w:rFonts w:ascii="Arial" w:hAnsi="Arial" w:cs="Arial"/>
          <w:lang w:eastAsia="fr-FR"/>
        </w:rPr>
        <w:t> </w:t>
      </w:r>
      <w:r w:rsidRPr="008F06A9">
        <w:rPr>
          <w:rFonts w:ascii="InterFace Typo Light" w:hAnsi="InterFace Typo Light"/>
          <w:lang w:eastAsia="fr-FR"/>
        </w:rPr>
        <w:t>; </w:t>
      </w:r>
    </w:p>
    <w:p w14:paraId="7722B042" w14:textId="77777777" w:rsidR="008F06A9" w:rsidRPr="008F06A9" w:rsidRDefault="008F06A9" w:rsidP="00DA7EE6">
      <w:pPr>
        <w:numPr>
          <w:ilvl w:val="0"/>
          <w:numId w:val="8"/>
        </w:numPr>
        <w:spacing w:after="0" w:line="278" w:lineRule="auto"/>
        <w:jc w:val="both"/>
        <w:rPr>
          <w:rFonts w:ascii="InterFace Typo Light" w:hAnsi="InterFace Typo Light"/>
          <w:lang w:eastAsia="fr-FR"/>
        </w:rPr>
      </w:pPr>
      <w:r w:rsidRPr="008F06A9">
        <w:rPr>
          <w:rFonts w:ascii="InterFace Typo Light" w:hAnsi="InterFace Typo Light"/>
          <w:lang w:eastAsia="fr-FR"/>
        </w:rPr>
        <w:lastRenderedPageBreak/>
        <w:t>Le taux de captation</w:t>
      </w:r>
      <w:r w:rsidRPr="008F06A9">
        <w:rPr>
          <w:rFonts w:ascii="Arial" w:hAnsi="Arial" w:cs="Arial"/>
          <w:lang w:eastAsia="fr-FR"/>
        </w:rPr>
        <w:t> </w:t>
      </w:r>
      <w:r w:rsidRPr="008F06A9">
        <w:rPr>
          <w:rFonts w:ascii="InterFace Typo Light" w:hAnsi="InterFace Typo Light"/>
          <w:lang w:eastAsia="fr-FR"/>
        </w:rPr>
        <w:t>; </w:t>
      </w:r>
    </w:p>
    <w:p w14:paraId="08D0CC17" w14:textId="77777777" w:rsidR="008F06A9" w:rsidRPr="008F06A9" w:rsidRDefault="008F06A9" w:rsidP="00DA7EE6">
      <w:pPr>
        <w:numPr>
          <w:ilvl w:val="0"/>
          <w:numId w:val="8"/>
        </w:numPr>
        <w:spacing w:after="0" w:line="278" w:lineRule="auto"/>
        <w:jc w:val="both"/>
        <w:rPr>
          <w:rFonts w:ascii="InterFace Typo Light" w:hAnsi="InterFace Typo Light"/>
          <w:lang w:eastAsia="fr-FR"/>
        </w:rPr>
      </w:pPr>
      <w:r w:rsidRPr="008F06A9">
        <w:rPr>
          <w:rFonts w:ascii="InterFace Typo Light" w:hAnsi="InterFace Typo Light"/>
          <w:lang w:eastAsia="fr-FR"/>
        </w:rPr>
        <w:t>Les éventuelles évolutions qualitatives apportées à l’offre</w:t>
      </w:r>
      <w:r w:rsidRPr="008F06A9">
        <w:rPr>
          <w:rFonts w:ascii="Arial" w:hAnsi="Arial" w:cs="Arial"/>
          <w:lang w:eastAsia="fr-FR"/>
        </w:rPr>
        <w:t> </w:t>
      </w:r>
      <w:r w:rsidRPr="008F06A9">
        <w:rPr>
          <w:rFonts w:ascii="InterFace Typo Light" w:hAnsi="InterFace Typo Light"/>
          <w:lang w:eastAsia="fr-FR"/>
        </w:rPr>
        <w:t>; </w:t>
      </w:r>
    </w:p>
    <w:p w14:paraId="0762161A" w14:textId="68C4A825" w:rsidR="00E62AC0" w:rsidRPr="008F06A9" w:rsidRDefault="008F06A9" w:rsidP="00DA7EE6">
      <w:pPr>
        <w:numPr>
          <w:ilvl w:val="0"/>
          <w:numId w:val="8"/>
        </w:numPr>
        <w:spacing w:line="278" w:lineRule="auto"/>
        <w:jc w:val="both"/>
        <w:rPr>
          <w:rFonts w:ascii="InterFace Typo Light" w:hAnsi="InterFace Typo Light"/>
          <w:lang w:eastAsia="fr-FR"/>
        </w:rPr>
      </w:pPr>
      <w:r w:rsidRPr="008F06A9">
        <w:rPr>
          <w:rFonts w:ascii="InterFace Typo Light" w:hAnsi="InterFace Typo Light"/>
          <w:lang w:eastAsia="fr-FR"/>
        </w:rPr>
        <w:t>Une analyse qualitative et quantitative de qualité des services et des retours clientèle. </w:t>
      </w:r>
    </w:p>
    <w:p w14:paraId="06C97041" w14:textId="50D19BD4" w:rsidR="00E62AC0" w:rsidRPr="00E62AC0" w:rsidRDefault="00E62AC0" w:rsidP="001119AE">
      <w:pPr>
        <w:pStyle w:val="Titre3"/>
        <w:rPr>
          <w:lang w:eastAsia="fr-FR"/>
        </w:rPr>
      </w:pPr>
      <w:bookmarkStart w:id="71" w:name="_Toc240549451"/>
      <w:r w:rsidRPr="00E62AC0">
        <w:rPr>
          <w:lang w:eastAsia="fr-FR"/>
        </w:rPr>
        <w:t>6.1.2. Rapport annuel</w:t>
      </w:r>
      <w:bookmarkEnd w:id="71"/>
    </w:p>
    <w:p w14:paraId="3BE9C6A5" w14:textId="300D9954" w:rsidR="00BE68DE" w:rsidRDefault="6AC3A48F">
      <w:pPr>
        <w:jc w:val="both"/>
        <w:rPr>
          <w:rFonts w:ascii="InterFace Typo Light" w:hAnsi="InterFace Typo Light"/>
          <w:lang w:eastAsia="fr-FR"/>
        </w:rPr>
      </w:pPr>
      <w:r w:rsidRPr="55459598">
        <w:rPr>
          <w:rFonts w:ascii="InterFace Typo Light" w:hAnsi="InterFace Typo Light"/>
          <w:lang w:eastAsia="fr-FR"/>
        </w:rPr>
        <w:t>Conformément aux articles L</w:t>
      </w:r>
      <w:r w:rsidR="2FE93F5C" w:rsidRPr="55459598">
        <w:rPr>
          <w:rFonts w:ascii="InterFace Typo Light" w:hAnsi="InterFace Typo Light"/>
          <w:lang w:eastAsia="fr-FR"/>
        </w:rPr>
        <w:t xml:space="preserve">. </w:t>
      </w:r>
      <w:r w:rsidRPr="55459598">
        <w:rPr>
          <w:rFonts w:ascii="InterFace Typo Light" w:hAnsi="InterFace Typo Light"/>
          <w:lang w:eastAsia="fr-FR"/>
        </w:rPr>
        <w:t>3131-2 et L</w:t>
      </w:r>
      <w:r w:rsidR="22F4AE1F" w:rsidRPr="55459598">
        <w:rPr>
          <w:rFonts w:ascii="InterFace Typo Light" w:hAnsi="InterFace Typo Light"/>
          <w:lang w:eastAsia="fr-FR"/>
        </w:rPr>
        <w:t xml:space="preserve">. </w:t>
      </w:r>
      <w:r w:rsidRPr="55459598">
        <w:rPr>
          <w:rFonts w:ascii="InterFace Typo Light" w:hAnsi="InterFace Typo Light"/>
          <w:lang w:eastAsia="fr-FR"/>
        </w:rPr>
        <w:t xml:space="preserve">3131-5 du code de la commande publique, le </w:t>
      </w:r>
      <w:r w:rsidR="202FE2EA" w:rsidRPr="55459598">
        <w:rPr>
          <w:rFonts w:ascii="InterFace Typo Light" w:hAnsi="InterFace Typo Light"/>
          <w:lang w:eastAsia="fr-FR"/>
        </w:rPr>
        <w:t>C</w:t>
      </w:r>
      <w:r w:rsidRPr="55459598">
        <w:rPr>
          <w:rFonts w:ascii="InterFace Typo Light" w:hAnsi="InterFace Typo Light"/>
          <w:lang w:eastAsia="fr-FR"/>
        </w:rPr>
        <w:t xml:space="preserve">oncessionnaire produit chaque année au plus tard dans les trois mois de la fin de chaque exercice d’exploitation, un rapport comportant notamment les comptes retraçant la totalité des opérations afférentes à l'exécution du contrat de concession et une analyse </w:t>
      </w:r>
      <w:r w:rsidR="36D8D077" w:rsidRPr="55459598">
        <w:rPr>
          <w:rFonts w:ascii="InterFace Typo Light" w:hAnsi="InterFace Typo Light"/>
          <w:lang w:eastAsia="fr-FR"/>
        </w:rPr>
        <w:t>d</w:t>
      </w:r>
      <w:r w:rsidRPr="55459598">
        <w:rPr>
          <w:rFonts w:ascii="InterFace Typo Light" w:hAnsi="InterFace Typo Light"/>
          <w:lang w:eastAsia="fr-FR"/>
        </w:rPr>
        <w:t xml:space="preserve">e la qualité des ouvrages ou des services permettant au Musée d'apprécier les conditions d'exécution du service public. </w:t>
      </w:r>
      <w:r w:rsidR="18A5389D" w:rsidRPr="55459598">
        <w:rPr>
          <w:rFonts w:ascii="InterFace Typo Light" w:hAnsi="InterFace Typo Light"/>
          <w:lang w:eastAsia="fr-FR"/>
        </w:rPr>
        <w:t xml:space="preserve">La période de l’exercice est définie du 1er janvier au 31 décembre de chaque année.  </w:t>
      </w:r>
      <w:r w:rsidR="5721BA12" w:rsidRPr="55459598">
        <w:rPr>
          <w:rFonts w:ascii="InterFace Typo Light" w:hAnsi="InterFace Typo Light"/>
          <w:lang w:eastAsia="fr-FR"/>
        </w:rPr>
        <w:t xml:space="preserve">Ces éléments sont communiqués à la Direction du département </w:t>
      </w:r>
      <w:r w:rsidR="7657CBA3" w:rsidRPr="55459598">
        <w:rPr>
          <w:rFonts w:ascii="InterFace Typo Light" w:hAnsi="InterFace Typo Light"/>
          <w:lang w:eastAsia="fr-FR"/>
        </w:rPr>
        <w:t>du développement des publics, marketing et éditions.</w:t>
      </w:r>
    </w:p>
    <w:p w14:paraId="12766DA1" w14:textId="77777777" w:rsidR="00BE68DE" w:rsidRPr="000C7DFB" w:rsidRDefault="00BE68DE" w:rsidP="000C7DFB">
      <w:pPr>
        <w:jc w:val="both"/>
        <w:rPr>
          <w:rFonts w:ascii="InterFace Typo Light" w:hAnsi="InterFace Typo Light"/>
          <w:lang w:eastAsia="fr-FR"/>
        </w:rPr>
      </w:pPr>
      <w:r w:rsidRPr="000C7DFB">
        <w:rPr>
          <w:rFonts w:ascii="InterFace Typo Light" w:hAnsi="InterFace Typo Light"/>
          <w:lang w:eastAsia="fr-FR"/>
        </w:rPr>
        <w:t xml:space="preserve">Le rapport tient compte des spécificités du secteur d'activité concerné, respecte les principes comptables d'indépendance des exercices et de permanence des méthodes retenues pour l'élaboration de chacune de ses parties, tout en permettant la comparaison entre l'année en cours et la précédente. Toutes les pièces justificatives des éléments de ce rapport sont tenues par le Concessionnaire à la disposition du Musée dans le cadre de son droit de contrôle. </w:t>
      </w:r>
    </w:p>
    <w:p w14:paraId="6D8F7BFD" w14:textId="77777777" w:rsidR="009E2CF1" w:rsidRPr="000C7DFB" w:rsidRDefault="009E2CF1" w:rsidP="000C7DFB">
      <w:pPr>
        <w:spacing w:after="0"/>
        <w:jc w:val="both"/>
        <w:rPr>
          <w:rFonts w:ascii="InterFace Typo Light" w:hAnsi="InterFace Typo Light"/>
          <w:lang w:eastAsia="fr-FR"/>
        </w:rPr>
      </w:pPr>
      <w:r w:rsidRPr="000C7DFB">
        <w:rPr>
          <w:rFonts w:ascii="InterFace Typo Light" w:hAnsi="InterFace Typo Light"/>
          <w:lang w:eastAsia="fr-FR"/>
        </w:rPr>
        <w:t>Par exemple et de manière non exhaustive, le rapport annuel devra contenir les éléments suivants</w:t>
      </w:r>
      <w:r w:rsidRPr="000C7DFB">
        <w:rPr>
          <w:rFonts w:ascii="Arial" w:hAnsi="Arial" w:cs="Arial"/>
          <w:lang w:eastAsia="fr-FR"/>
        </w:rPr>
        <w:t> </w:t>
      </w:r>
      <w:r w:rsidRPr="000C7DFB">
        <w:rPr>
          <w:rFonts w:ascii="InterFace Typo Light" w:hAnsi="InterFace Typo Light"/>
          <w:lang w:eastAsia="fr-FR"/>
        </w:rPr>
        <w:t xml:space="preserve">: </w:t>
      </w:r>
    </w:p>
    <w:p w14:paraId="3494785F" w14:textId="62CD71A4" w:rsidR="009E2CF1" w:rsidRPr="000C7DFB" w:rsidRDefault="009E2CF1" w:rsidP="000C7DFB">
      <w:pPr>
        <w:pStyle w:val="Paragraphedeliste"/>
        <w:numPr>
          <w:ilvl w:val="0"/>
          <w:numId w:val="27"/>
        </w:numPr>
        <w:jc w:val="both"/>
        <w:rPr>
          <w:rFonts w:ascii="InterFace Typo Light" w:hAnsi="InterFace Typo Light"/>
        </w:rPr>
      </w:pPr>
      <w:r w:rsidRPr="000C7DFB">
        <w:rPr>
          <w:rFonts w:ascii="InterFace Typo Light" w:hAnsi="InterFace Typo Light"/>
        </w:rPr>
        <w:t>Bilan comptable et compte de résultat de l’exercice</w:t>
      </w:r>
      <w:r w:rsidRPr="000C7DFB">
        <w:rPr>
          <w:rFonts w:ascii="Arial" w:hAnsi="Arial" w:cs="Arial"/>
        </w:rPr>
        <w:t> </w:t>
      </w:r>
      <w:r w:rsidRPr="000C7DFB">
        <w:rPr>
          <w:rFonts w:ascii="InterFace Typo Light" w:hAnsi="InterFace Typo Light"/>
        </w:rPr>
        <w:t xml:space="preserve">; </w:t>
      </w:r>
    </w:p>
    <w:p w14:paraId="3EDA97DF" w14:textId="7E7D3E7C" w:rsidR="009E2CF1" w:rsidRPr="000C7DFB" w:rsidRDefault="009E2CF1" w:rsidP="000C7DFB">
      <w:pPr>
        <w:pStyle w:val="Paragraphedeliste"/>
        <w:numPr>
          <w:ilvl w:val="0"/>
          <w:numId w:val="27"/>
        </w:numPr>
        <w:jc w:val="both"/>
        <w:rPr>
          <w:rFonts w:ascii="InterFace Typo Light" w:hAnsi="InterFace Typo Light"/>
        </w:rPr>
      </w:pPr>
      <w:r w:rsidRPr="000C7DFB">
        <w:rPr>
          <w:rFonts w:ascii="InterFace Typo Light" w:hAnsi="InterFace Typo Light"/>
        </w:rPr>
        <w:t>Restitution des performances de vente et indicateurs-clés</w:t>
      </w:r>
      <w:r w:rsidRPr="000C7DFB">
        <w:rPr>
          <w:rFonts w:ascii="Arial" w:hAnsi="Arial" w:cs="Arial"/>
        </w:rPr>
        <w:t> </w:t>
      </w:r>
      <w:r w:rsidRPr="000C7DFB">
        <w:rPr>
          <w:rFonts w:ascii="InterFace Typo Light" w:hAnsi="InterFace Typo Light"/>
        </w:rPr>
        <w:t xml:space="preserve">; </w:t>
      </w:r>
    </w:p>
    <w:p w14:paraId="63012B2A" w14:textId="25D320CC" w:rsidR="009E2CF1" w:rsidRPr="000C7DFB" w:rsidRDefault="009E2CF1" w:rsidP="000C7DFB">
      <w:pPr>
        <w:pStyle w:val="Paragraphedeliste"/>
        <w:numPr>
          <w:ilvl w:val="0"/>
          <w:numId w:val="27"/>
        </w:numPr>
        <w:jc w:val="both"/>
        <w:rPr>
          <w:rFonts w:ascii="InterFace Typo Light" w:hAnsi="InterFace Typo Light"/>
        </w:rPr>
      </w:pPr>
      <w:r w:rsidRPr="000C7DFB">
        <w:rPr>
          <w:rFonts w:ascii="InterFace Typo Light" w:hAnsi="InterFace Typo Light"/>
        </w:rPr>
        <w:t>Bilan des actions de merchandising, marketing et commerciales engagées</w:t>
      </w:r>
      <w:r w:rsidRPr="000C7DFB">
        <w:rPr>
          <w:rFonts w:ascii="Arial" w:hAnsi="Arial" w:cs="Arial"/>
        </w:rPr>
        <w:t> </w:t>
      </w:r>
      <w:r w:rsidRPr="000C7DFB">
        <w:rPr>
          <w:rFonts w:ascii="InterFace Typo Light" w:hAnsi="InterFace Typo Light"/>
        </w:rPr>
        <w:t xml:space="preserve">; </w:t>
      </w:r>
    </w:p>
    <w:p w14:paraId="3EE1CC57" w14:textId="2F9DEE6E" w:rsidR="009E2CF1" w:rsidRPr="000C7DFB" w:rsidRDefault="009E2CF1" w:rsidP="000C7DFB">
      <w:pPr>
        <w:pStyle w:val="Paragraphedeliste"/>
        <w:numPr>
          <w:ilvl w:val="0"/>
          <w:numId w:val="27"/>
        </w:numPr>
        <w:jc w:val="both"/>
        <w:rPr>
          <w:rFonts w:ascii="InterFace Typo Light" w:hAnsi="InterFace Typo Light"/>
        </w:rPr>
      </w:pPr>
      <w:r w:rsidRPr="000C7DFB">
        <w:rPr>
          <w:rFonts w:ascii="InterFace Typo Light" w:hAnsi="InterFace Typo Light"/>
        </w:rPr>
        <w:t>Prévisions stratégiques et perspectives commerciales, marketing et communication</w:t>
      </w:r>
      <w:r w:rsidRPr="000C7DFB">
        <w:rPr>
          <w:rFonts w:ascii="Arial" w:hAnsi="Arial" w:cs="Arial"/>
        </w:rPr>
        <w:t> </w:t>
      </w:r>
      <w:r w:rsidRPr="000C7DFB">
        <w:rPr>
          <w:rFonts w:ascii="InterFace Typo Light" w:hAnsi="InterFace Typo Light"/>
        </w:rPr>
        <w:t xml:space="preserve">; </w:t>
      </w:r>
    </w:p>
    <w:p w14:paraId="7768F686" w14:textId="58D0ADE7" w:rsidR="009E2CF1" w:rsidRPr="000C7DFB" w:rsidRDefault="009E2CF1" w:rsidP="000C7DFB">
      <w:pPr>
        <w:pStyle w:val="Paragraphedeliste"/>
        <w:numPr>
          <w:ilvl w:val="0"/>
          <w:numId w:val="27"/>
        </w:numPr>
        <w:jc w:val="both"/>
        <w:rPr>
          <w:rFonts w:ascii="InterFace Typo Light" w:hAnsi="InterFace Typo Light"/>
        </w:rPr>
      </w:pPr>
      <w:r w:rsidRPr="000C7DFB">
        <w:rPr>
          <w:rFonts w:ascii="InterFace Typo Light" w:hAnsi="InterFace Typo Light"/>
        </w:rPr>
        <w:t>Bilan des actions engagées en termes de ressources humaines</w:t>
      </w:r>
      <w:r w:rsidRPr="000C7DFB">
        <w:rPr>
          <w:rFonts w:ascii="Arial" w:hAnsi="Arial" w:cs="Arial"/>
        </w:rPr>
        <w:t> </w:t>
      </w:r>
      <w:r w:rsidRPr="000C7DFB">
        <w:rPr>
          <w:rFonts w:ascii="InterFace Typo Light" w:hAnsi="InterFace Typo Light"/>
        </w:rPr>
        <w:t xml:space="preserve">; </w:t>
      </w:r>
    </w:p>
    <w:p w14:paraId="10C6797B" w14:textId="58AC5CBF" w:rsidR="009E2CF1" w:rsidRPr="000C7DFB" w:rsidRDefault="009E2CF1" w:rsidP="000C7DFB">
      <w:pPr>
        <w:pStyle w:val="Paragraphedeliste"/>
        <w:numPr>
          <w:ilvl w:val="0"/>
          <w:numId w:val="27"/>
        </w:numPr>
        <w:jc w:val="both"/>
        <w:rPr>
          <w:rFonts w:ascii="InterFace Typo Light" w:hAnsi="InterFace Typo Light"/>
        </w:rPr>
      </w:pPr>
      <w:r w:rsidRPr="000C7DFB">
        <w:rPr>
          <w:rFonts w:ascii="InterFace Typo Light" w:hAnsi="InterFace Typo Light"/>
        </w:rPr>
        <w:t>Bilan des actions engagées dans le respect des principes de RSE (responsabilité sociétale des entreprises)</w:t>
      </w:r>
      <w:r w:rsidRPr="000C7DFB">
        <w:rPr>
          <w:rFonts w:ascii="Arial" w:hAnsi="Arial" w:cs="Arial"/>
        </w:rPr>
        <w:t> </w:t>
      </w:r>
      <w:r w:rsidRPr="000C7DFB">
        <w:rPr>
          <w:rFonts w:ascii="InterFace Typo Light" w:hAnsi="InterFace Typo Light"/>
        </w:rPr>
        <w:t xml:space="preserve">; </w:t>
      </w:r>
    </w:p>
    <w:p w14:paraId="643B7441" w14:textId="676EDF74" w:rsidR="009E2CF1" w:rsidRPr="000C7DFB" w:rsidRDefault="009E2CF1" w:rsidP="000C7DFB">
      <w:pPr>
        <w:pStyle w:val="Paragraphedeliste"/>
        <w:numPr>
          <w:ilvl w:val="0"/>
          <w:numId w:val="27"/>
        </w:numPr>
        <w:jc w:val="both"/>
        <w:rPr>
          <w:rFonts w:ascii="InterFace Typo Light" w:hAnsi="InterFace Typo Light"/>
        </w:rPr>
      </w:pPr>
      <w:r w:rsidRPr="000C7DFB">
        <w:rPr>
          <w:rFonts w:ascii="InterFace Typo Light" w:hAnsi="InterFace Typo Light"/>
        </w:rPr>
        <w:t xml:space="preserve">Toute autre action qualitative conduite au cours de l’année passée (enquête de satisfaction, retours et commentaires sur l’offre de produits, etc.). </w:t>
      </w:r>
    </w:p>
    <w:p w14:paraId="16BCD8B0" w14:textId="2F6401BE" w:rsidR="00BE68DE" w:rsidRPr="00DC010C" w:rsidRDefault="00BE68DE" w:rsidP="009E2CF1">
      <w:pPr>
        <w:pStyle w:val="Titre2"/>
        <w:rPr>
          <w:lang w:eastAsia="fr-FR"/>
        </w:rPr>
      </w:pPr>
      <w:bookmarkStart w:id="72" w:name="_Toc240549452"/>
      <w:r w:rsidRPr="002500D5">
        <w:rPr>
          <w:lang w:eastAsia="fr-FR"/>
        </w:rPr>
        <w:t>6.</w:t>
      </w:r>
      <w:r w:rsidR="004F1697">
        <w:rPr>
          <w:lang w:eastAsia="fr-FR"/>
        </w:rPr>
        <w:t>2</w:t>
      </w:r>
      <w:r w:rsidRPr="002500D5">
        <w:rPr>
          <w:lang w:eastAsia="fr-FR"/>
        </w:rPr>
        <w:t xml:space="preserve">. </w:t>
      </w:r>
      <w:r w:rsidR="0087710F" w:rsidRPr="002500D5">
        <w:rPr>
          <w:lang w:eastAsia="fr-FR"/>
        </w:rPr>
        <w:t>Comitologie</w:t>
      </w:r>
      <w:bookmarkEnd w:id="72"/>
    </w:p>
    <w:p w14:paraId="65D1A57C" w14:textId="77777777" w:rsidR="00BE68DE" w:rsidRPr="002E6AD4"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Un Comité de suivi entre le Musée et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se réunit </w:t>
      </w:r>
      <w:proofErr w:type="gramStart"/>
      <w:r w:rsidRPr="00DC010C">
        <w:rPr>
          <w:rFonts w:ascii="InterFace Typo Light" w:hAnsi="InterFace Typo Light" w:cs="Times-Italic"/>
          <w:i/>
          <w:iCs/>
          <w:lang w:eastAsia="fr-FR"/>
        </w:rPr>
        <w:t>a</w:t>
      </w:r>
      <w:proofErr w:type="gramEnd"/>
      <w:r w:rsidRPr="00DC010C">
        <w:rPr>
          <w:rFonts w:ascii="InterFace Typo Light" w:hAnsi="InterFace Typo Light" w:cs="Times-Italic"/>
          <w:i/>
          <w:iCs/>
          <w:lang w:eastAsia="fr-FR"/>
        </w:rPr>
        <w:t xml:space="preserve"> minima </w:t>
      </w:r>
      <w:r>
        <w:rPr>
          <w:rFonts w:ascii="InterFace Typo Light" w:hAnsi="InterFace Typo Light" w:cs="Times-Roman"/>
          <w:lang w:eastAsia="fr-FR"/>
        </w:rPr>
        <w:t xml:space="preserve">2 fois par an. </w:t>
      </w:r>
      <w:r w:rsidRPr="00DC010C">
        <w:rPr>
          <w:rFonts w:ascii="InterFace Typo Light" w:hAnsi="InterFace Typo Light" w:cs="Times-Roman"/>
          <w:lang w:eastAsia="fr-FR"/>
        </w:rPr>
        <w:t xml:space="preserve">Ce comité s’inscrit dans un processus de dialogue entre le Musée et le </w:t>
      </w:r>
      <w:r>
        <w:rPr>
          <w:rFonts w:ascii="InterFace Typo Light" w:hAnsi="InterFace Typo Light" w:cs="Times-Roman"/>
          <w:lang w:eastAsia="fr-FR"/>
        </w:rPr>
        <w:t>Concessionnaire</w:t>
      </w:r>
      <w:r w:rsidRPr="002E6AD4">
        <w:rPr>
          <w:rFonts w:ascii="InterFace Typo Light" w:hAnsi="InterFace Typo Light" w:cs="Times-Roman"/>
          <w:lang w:eastAsia="fr-FR"/>
        </w:rPr>
        <w:t>.</w:t>
      </w:r>
    </w:p>
    <w:p w14:paraId="36C6862D" w14:textId="77777777" w:rsidR="00BE68DE" w:rsidRPr="002E6AD4" w:rsidRDefault="00BE68DE" w:rsidP="00BE68DE">
      <w:pPr>
        <w:autoSpaceDE w:val="0"/>
        <w:autoSpaceDN w:val="0"/>
        <w:adjustRightInd w:val="0"/>
        <w:spacing w:after="0"/>
        <w:jc w:val="both"/>
        <w:rPr>
          <w:rFonts w:ascii="InterFace Typo Light" w:hAnsi="InterFace Typo Light" w:cs="Times-Roman"/>
          <w:lang w:eastAsia="fr-FR"/>
        </w:rPr>
      </w:pPr>
      <w:r w:rsidRPr="002E6AD4">
        <w:rPr>
          <w:rFonts w:ascii="InterFace Typo Light" w:hAnsi="InterFace Typo Light" w:cs="Times-Roman"/>
          <w:lang w:eastAsia="fr-FR"/>
        </w:rPr>
        <w:t xml:space="preserve">Au cours de la </w:t>
      </w:r>
      <w:r>
        <w:rPr>
          <w:rFonts w:ascii="InterFace Typo Light" w:hAnsi="InterFace Typo Light" w:cs="Times-Roman"/>
          <w:lang w:eastAsia="fr-FR"/>
        </w:rPr>
        <w:t>concession :</w:t>
      </w:r>
    </w:p>
    <w:p w14:paraId="7916370C" w14:textId="77777777" w:rsidR="00BE68DE" w:rsidRPr="002E6AD4" w:rsidRDefault="00BE68DE" w:rsidP="00DA7EE6">
      <w:pPr>
        <w:numPr>
          <w:ilvl w:val="0"/>
          <w:numId w:val="1"/>
        </w:numPr>
        <w:autoSpaceDE w:val="0"/>
        <w:autoSpaceDN w:val="0"/>
        <w:adjustRightInd w:val="0"/>
        <w:spacing w:after="0"/>
        <w:jc w:val="both"/>
        <w:rPr>
          <w:rFonts w:ascii="InterFace Typo Light" w:hAnsi="InterFace Typo Light" w:cs="Times-Roman"/>
          <w:lang w:eastAsia="fr-FR"/>
        </w:rPr>
      </w:pPr>
      <w:proofErr w:type="gramStart"/>
      <w:r w:rsidRPr="002E6AD4">
        <w:rPr>
          <w:rFonts w:ascii="InterFace Typo Light" w:hAnsi="InterFace Typo Light" w:cs="Times-Roman"/>
          <w:lang w:eastAsia="fr-FR"/>
        </w:rPr>
        <w:t>le</w:t>
      </w:r>
      <w:proofErr w:type="gramEnd"/>
      <w:r w:rsidRPr="002E6AD4">
        <w:rPr>
          <w:rFonts w:ascii="InterFace Typo Light" w:hAnsi="InterFace Typo Light" w:cs="Times-Roman"/>
          <w:lang w:eastAsia="fr-FR"/>
        </w:rPr>
        <w:t xml:space="preserve"> </w:t>
      </w:r>
      <w:r>
        <w:rPr>
          <w:rFonts w:ascii="InterFace Typo Light" w:hAnsi="InterFace Typo Light" w:cs="Times-Roman"/>
          <w:lang w:eastAsia="fr-FR"/>
        </w:rPr>
        <w:t>Concessionnaire</w:t>
      </w:r>
      <w:r w:rsidRPr="002E6AD4">
        <w:rPr>
          <w:rFonts w:ascii="InterFace Typo Light" w:hAnsi="InterFace Typo Light" w:cs="Times-Roman"/>
          <w:lang w:eastAsia="fr-FR"/>
        </w:rPr>
        <w:t xml:space="preserve"> présente des états précis des ventes ainsi que diverses statistiques (taux de transformation, panier moyen…). Il élabore notamment en début d’année un bilan détaillé de l’année écoulée ;</w:t>
      </w:r>
    </w:p>
    <w:p w14:paraId="644ACB3B" w14:textId="0027031E" w:rsidR="00BE68DE" w:rsidRDefault="00BE68DE" w:rsidP="00DA7EE6">
      <w:pPr>
        <w:numPr>
          <w:ilvl w:val="0"/>
          <w:numId w:val="1"/>
        </w:numPr>
        <w:autoSpaceDE w:val="0"/>
        <w:autoSpaceDN w:val="0"/>
        <w:adjustRightInd w:val="0"/>
        <w:spacing w:after="0"/>
        <w:jc w:val="both"/>
        <w:rPr>
          <w:rFonts w:ascii="InterFace Typo Light" w:hAnsi="InterFace Typo Light" w:cs="Times-Roman"/>
          <w:lang w:eastAsia="fr-FR"/>
        </w:rPr>
      </w:pPr>
      <w:proofErr w:type="gramStart"/>
      <w:r w:rsidRPr="002E6AD4">
        <w:rPr>
          <w:rFonts w:ascii="InterFace Typo Light" w:hAnsi="InterFace Typo Light" w:cs="Times-Roman"/>
          <w:lang w:eastAsia="fr-FR"/>
        </w:rPr>
        <w:t>le</w:t>
      </w:r>
      <w:proofErr w:type="gramEnd"/>
      <w:r w:rsidRPr="002E6AD4">
        <w:rPr>
          <w:rFonts w:ascii="InterFace Typo Light" w:hAnsi="InterFace Typo Light" w:cs="Times-Roman"/>
          <w:lang w:eastAsia="fr-FR"/>
        </w:rPr>
        <w:t xml:space="preserve"> </w:t>
      </w:r>
      <w:r>
        <w:rPr>
          <w:rFonts w:ascii="InterFace Typo Light" w:hAnsi="InterFace Typo Light" w:cs="Times-Roman"/>
          <w:lang w:eastAsia="fr-FR"/>
        </w:rPr>
        <w:t>Concessionnaire</w:t>
      </w:r>
      <w:r w:rsidRPr="002E6AD4">
        <w:rPr>
          <w:rFonts w:ascii="InterFace Typo Light" w:hAnsi="InterFace Typo Light" w:cs="Times-Roman"/>
          <w:lang w:eastAsia="fr-FR"/>
        </w:rPr>
        <w:t xml:space="preserve"> présente également </w:t>
      </w:r>
      <w:r>
        <w:rPr>
          <w:rFonts w:ascii="InterFace Typo Light" w:hAnsi="InterFace Typo Light" w:cs="Times-Roman"/>
          <w:lang w:eastAsia="fr-FR"/>
        </w:rPr>
        <w:t xml:space="preserve">ses </w:t>
      </w:r>
      <w:r w:rsidRPr="002E6AD4">
        <w:rPr>
          <w:rFonts w:ascii="InterFace Typo Light" w:hAnsi="InterFace Typo Light" w:cs="Times-Roman"/>
          <w:lang w:eastAsia="fr-FR"/>
        </w:rPr>
        <w:t xml:space="preserve">pistes de développement de l’exploitation de </w:t>
      </w:r>
      <w:r>
        <w:rPr>
          <w:rFonts w:ascii="InterFace Typo Light" w:hAnsi="InterFace Typo Light" w:cs="Times-Roman"/>
          <w:lang w:eastAsia="fr-FR"/>
        </w:rPr>
        <w:t xml:space="preserve">l’espace de restauration du musée. </w:t>
      </w:r>
    </w:p>
    <w:p w14:paraId="24638AA6" w14:textId="77777777" w:rsidR="00BE68DE" w:rsidRPr="00382361" w:rsidRDefault="00BE68DE" w:rsidP="00BE68DE">
      <w:pPr>
        <w:autoSpaceDE w:val="0"/>
        <w:autoSpaceDN w:val="0"/>
        <w:adjustRightInd w:val="0"/>
        <w:spacing w:after="0"/>
        <w:jc w:val="both"/>
        <w:rPr>
          <w:rFonts w:ascii="InterFace Typo Light" w:hAnsi="InterFace Typo Light" w:cs="Times-Roman"/>
          <w:b/>
          <w:lang w:eastAsia="fr-FR"/>
        </w:rPr>
      </w:pPr>
    </w:p>
    <w:p w14:paraId="19CAD195"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2E6AD4">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2E6AD4">
        <w:rPr>
          <w:rFonts w:ascii="InterFace Typo Light" w:hAnsi="InterFace Typo Light" w:cs="Times-Roman"/>
          <w:lang w:eastAsia="fr-FR"/>
        </w:rPr>
        <w:t xml:space="preserve"> a la charge</w:t>
      </w:r>
      <w:r w:rsidRPr="00DC010C">
        <w:rPr>
          <w:rFonts w:ascii="InterFace Typo Light" w:hAnsi="InterFace Typo Light" w:cs="Times-Roman"/>
          <w:lang w:eastAsia="fr-FR"/>
        </w:rPr>
        <w:t xml:space="preserve"> de l’organisation de ce comité : proposition de dates de réunion, confirmation de tenue du comité, prise de notes et compte-rendu de comité.</w:t>
      </w:r>
    </w:p>
    <w:p w14:paraId="2C45E951" w14:textId="77777777" w:rsidR="00BE52FF" w:rsidRDefault="00BE52FF" w:rsidP="00BE68DE">
      <w:pPr>
        <w:autoSpaceDE w:val="0"/>
        <w:autoSpaceDN w:val="0"/>
        <w:adjustRightInd w:val="0"/>
        <w:spacing w:after="0"/>
        <w:jc w:val="both"/>
        <w:rPr>
          <w:rFonts w:ascii="InterFace Typo Light" w:hAnsi="InterFace Typo Light" w:cs="Times-Roman"/>
          <w:lang w:eastAsia="fr-FR"/>
        </w:rPr>
      </w:pPr>
    </w:p>
    <w:p w14:paraId="5C26C477" w14:textId="0E428DE6" w:rsidR="00BE52FF" w:rsidRDefault="135A47E0" w:rsidP="0087710F">
      <w:pPr>
        <w:autoSpaceDE w:val="0"/>
        <w:autoSpaceDN w:val="0"/>
        <w:adjustRightInd w:val="0"/>
        <w:jc w:val="both"/>
        <w:rPr>
          <w:rFonts w:ascii="Arial" w:hAnsi="Arial" w:cs="Arial"/>
          <w:lang w:eastAsia="fr-FR"/>
        </w:rPr>
      </w:pPr>
      <w:r w:rsidRPr="3D168915">
        <w:rPr>
          <w:rFonts w:ascii="InterFace Typo Light" w:hAnsi="InterFace Typo Light" w:cs="Times-Roman"/>
          <w:lang w:eastAsia="fr-FR"/>
        </w:rPr>
        <w:t xml:space="preserve">Des comités </w:t>
      </w:r>
      <w:r w:rsidR="2CC036A2" w:rsidRPr="3D168915">
        <w:rPr>
          <w:rFonts w:ascii="InterFace Typo Light" w:hAnsi="InterFace Typo Light" w:cs="Times-Roman"/>
          <w:lang w:eastAsia="fr-FR"/>
        </w:rPr>
        <w:t>spécifiques pourront être organisés</w:t>
      </w:r>
      <w:r w:rsidRPr="3D168915">
        <w:rPr>
          <w:rFonts w:ascii="InterFace Typo Light" w:hAnsi="InterFace Typo Light" w:cs="Times-Roman"/>
          <w:lang w:eastAsia="fr-FR"/>
        </w:rPr>
        <w:t xml:space="preserve"> </w:t>
      </w:r>
      <w:r w:rsidR="2CC036A2" w:rsidRPr="3D168915">
        <w:rPr>
          <w:rFonts w:ascii="InterFace Typo Light" w:hAnsi="InterFace Typo Light" w:cs="Times-Roman"/>
          <w:lang w:eastAsia="fr-FR"/>
        </w:rPr>
        <w:t xml:space="preserve">dans le cadre </w:t>
      </w:r>
      <w:r w:rsidR="103BBB3D" w:rsidRPr="3D168915">
        <w:rPr>
          <w:rFonts w:ascii="InterFace Typo Light" w:hAnsi="InterFace Typo Light" w:cs="Times-Roman"/>
          <w:lang w:eastAsia="fr-FR"/>
        </w:rPr>
        <w:t xml:space="preserve">des </w:t>
      </w:r>
      <w:r w:rsidR="2CC036A2" w:rsidRPr="3D168915">
        <w:rPr>
          <w:rFonts w:ascii="InterFace Typo Light" w:hAnsi="InterFace Typo Light" w:cs="Times-Roman"/>
          <w:lang w:eastAsia="fr-FR"/>
        </w:rPr>
        <w:t>travaux</w:t>
      </w:r>
      <w:r w:rsidR="406A946C" w:rsidRPr="3D168915">
        <w:rPr>
          <w:rFonts w:ascii="InterFace Typo Light" w:hAnsi="InterFace Typo Light" w:cs="Times-Roman"/>
          <w:lang w:eastAsia="fr-FR"/>
        </w:rPr>
        <w:t xml:space="preserve"> évoqués à l’article 4</w:t>
      </w:r>
      <w:r w:rsidR="2CC036A2" w:rsidRPr="3D168915">
        <w:rPr>
          <w:rFonts w:ascii="InterFace Typo Light" w:hAnsi="InterFace Typo Light" w:cs="Times-Roman"/>
          <w:lang w:eastAsia="fr-FR"/>
        </w:rPr>
        <w:t xml:space="preserve">, en amont </w:t>
      </w:r>
      <w:r w:rsidR="103BBB3D" w:rsidRPr="3D168915">
        <w:rPr>
          <w:rFonts w:ascii="InterFace Typo Light" w:hAnsi="InterFace Typo Light" w:cs="Times-Roman"/>
          <w:lang w:eastAsia="fr-FR"/>
        </w:rPr>
        <w:t>de leur</w:t>
      </w:r>
      <w:r w:rsidR="2CC036A2" w:rsidRPr="3D168915">
        <w:rPr>
          <w:rFonts w:ascii="InterFace Typo Light" w:hAnsi="InterFace Typo Light" w:cs="Times-Roman"/>
          <w:lang w:eastAsia="fr-FR"/>
        </w:rPr>
        <w:t xml:space="preserve"> lancement, afin de valider la vision du </w:t>
      </w:r>
      <w:r w:rsidR="692DEF99" w:rsidRPr="3D168915">
        <w:rPr>
          <w:rFonts w:ascii="InterFace Typo Light" w:hAnsi="InterFace Typo Light" w:cs="Times-Roman"/>
          <w:lang w:eastAsia="fr-FR"/>
        </w:rPr>
        <w:t>C</w:t>
      </w:r>
      <w:r w:rsidR="2CC036A2" w:rsidRPr="3D168915">
        <w:rPr>
          <w:rFonts w:ascii="InterFace Typo Light" w:hAnsi="InterFace Typo Light" w:cs="Times-Roman"/>
          <w:lang w:eastAsia="fr-FR"/>
        </w:rPr>
        <w:t>oncessionnaire</w:t>
      </w:r>
      <w:r w:rsidR="103BBB3D" w:rsidRPr="3D168915">
        <w:rPr>
          <w:rFonts w:ascii="Arial" w:hAnsi="Arial" w:cs="Arial"/>
          <w:lang w:eastAsia="fr-FR"/>
        </w:rPr>
        <w:t>.</w:t>
      </w:r>
    </w:p>
    <w:p w14:paraId="60FE5A5F" w14:textId="0A82AB01" w:rsidR="008C5916" w:rsidRPr="00CE4678" w:rsidRDefault="0087710F" w:rsidP="00CE4678">
      <w:pPr>
        <w:autoSpaceDE w:val="0"/>
        <w:autoSpaceDN w:val="0"/>
        <w:adjustRightInd w:val="0"/>
        <w:spacing w:after="0"/>
        <w:jc w:val="both"/>
        <w:rPr>
          <w:rFonts w:ascii="Arial" w:hAnsi="Arial" w:cs="Arial"/>
          <w:lang w:eastAsia="fr-FR"/>
        </w:rPr>
      </w:pPr>
      <w:r w:rsidRPr="5184EE4F">
        <w:rPr>
          <w:rFonts w:ascii="InterFace Typo Light" w:hAnsi="InterFace Typo Light" w:cs="Times-Roman"/>
          <w:lang w:eastAsia="fr-FR"/>
        </w:rPr>
        <w:lastRenderedPageBreak/>
        <w:t>Un comité de mi-concession dans le cadre de la clause de revoyure</w:t>
      </w:r>
      <w:r w:rsidR="50AC6660" w:rsidRPr="5184EE4F">
        <w:rPr>
          <w:rFonts w:ascii="InterFace Typo Light" w:hAnsi="InterFace Typo Light" w:cs="Times-Roman"/>
          <w:lang w:eastAsia="fr-FR"/>
        </w:rPr>
        <w:t xml:space="preserve"> et des comités exceptionnels, une fois par an, à la demande du Musée ou du Concessionnaire, sont prévus</w:t>
      </w:r>
      <w:r w:rsidR="62FF65C8" w:rsidRPr="5184EE4F">
        <w:rPr>
          <w:rFonts w:ascii="InterFace Typo Light" w:hAnsi="InterFace Typo Light" w:cs="Times-Roman"/>
          <w:lang w:eastAsia="fr-FR"/>
        </w:rPr>
        <w:t xml:space="preserve"> et</w:t>
      </w:r>
      <w:r w:rsidRPr="5184EE4F">
        <w:rPr>
          <w:rFonts w:ascii="InterFace Typo Light" w:hAnsi="InterFace Typo Light" w:cs="Times-Roman"/>
          <w:lang w:eastAsia="fr-FR"/>
        </w:rPr>
        <w:t xml:space="preserve"> détaillé</w:t>
      </w:r>
      <w:r w:rsidR="685E4EFE" w:rsidRPr="5184EE4F">
        <w:rPr>
          <w:rFonts w:ascii="InterFace Typo Light" w:hAnsi="InterFace Typo Light" w:cs="Times-Roman"/>
          <w:lang w:eastAsia="fr-FR"/>
        </w:rPr>
        <w:t>s</w:t>
      </w:r>
      <w:r w:rsidRPr="5184EE4F">
        <w:rPr>
          <w:rFonts w:ascii="InterFace Typo Light" w:hAnsi="InterFace Typo Light" w:cs="Times-Roman"/>
          <w:lang w:eastAsia="fr-FR"/>
        </w:rPr>
        <w:t xml:space="preserve"> à l’article </w:t>
      </w:r>
      <w:r w:rsidR="009140AC" w:rsidRPr="5184EE4F">
        <w:rPr>
          <w:rFonts w:ascii="InterFace Typo Light" w:hAnsi="InterFace Typo Light" w:cs="Times-Roman"/>
          <w:lang w:eastAsia="fr-FR"/>
        </w:rPr>
        <w:t>13.2</w:t>
      </w:r>
      <w:r w:rsidR="00E61F14" w:rsidRPr="5184EE4F">
        <w:rPr>
          <w:rFonts w:ascii="InterFace Typo Light" w:hAnsi="InterFace Typo Light" w:cs="Times-Roman"/>
          <w:lang w:eastAsia="fr-FR"/>
        </w:rPr>
        <w:t>.</w:t>
      </w:r>
    </w:p>
    <w:p w14:paraId="14D6FB5A" w14:textId="61C463CE" w:rsidR="00BE68DE" w:rsidRPr="00DC010C" w:rsidRDefault="00BE68DE" w:rsidP="00BE68DE">
      <w:pPr>
        <w:pStyle w:val="Titre2"/>
        <w:rPr>
          <w:lang w:eastAsia="fr-FR"/>
        </w:rPr>
      </w:pPr>
      <w:bookmarkStart w:id="73" w:name="_Toc240549453"/>
      <w:r w:rsidRPr="00DC010C">
        <w:rPr>
          <w:lang w:eastAsia="fr-FR"/>
        </w:rPr>
        <w:t>6.</w:t>
      </w:r>
      <w:r w:rsidR="004F1697">
        <w:rPr>
          <w:lang w:eastAsia="fr-FR"/>
        </w:rPr>
        <w:t>3</w:t>
      </w:r>
      <w:r w:rsidRPr="00DC010C">
        <w:rPr>
          <w:lang w:eastAsia="fr-FR"/>
        </w:rPr>
        <w:t>. Contrôles du Musée</w:t>
      </w:r>
      <w:bookmarkEnd w:id="73"/>
    </w:p>
    <w:p w14:paraId="16756458"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Pendant toute la durée de la </w:t>
      </w:r>
      <w:r>
        <w:rPr>
          <w:rFonts w:ascii="InterFace Typo Light" w:hAnsi="InterFace Typo Light" w:cs="Times-Roman"/>
          <w:lang w:eastAsia="fr-FR"/>
        </w:rPr>
        <w:t xml:space="preserve">concession, le Musée </w:t>
      </w:r>
      <w:r w:rsidRPr="006E4F65">
        <w:rPr>
          <w:rFonts w:ascii="InterFace Typo Light" w:hAnsi="InterFace Typo Light" w:cs="Times-Roman"/>
          <w:lang w:eastAsia="fr-FR"/>
        </w:rPr>
        <w:t xml:space="preserve">peut procéder librement et de manière </w:t>
      </w:r>
      <w:r>
        <w:rPr>
          <w:rFonts w:ascii="InterFace Typo Light" w:hAnsi="InterFace Typo Light" w:cs="Times-Roman"/>
          <w:lang w:eastAsia="fr-FR"/>
        </w:rPr>
        <w:t>inopinée aux contrôles suivants. Tout manquement ou toute carence qui sera constaté de manière répétée dans le cadre de ces contrôles constituent une faute grave susceptible d’entraîner la résiliation de la Concession.</w:t>
      </w:r>
    </w:p>
    <w:p w14:paraId="309743BC" w14:textId="1633BF6B" w:rsidR="00BE68DE" w:rsidRPr="006E4F65" w:rsidRDefault="00BE68DE" w:rsidP="00BE68DE">
      <w:pPr>
        <w:pStyle w:val="Titre3"/>
        <w:rPr>
          <w:lang w:eastAsia="fr-FR"/>
        </w:rPr>
      </w:pPr>
      <w:bookmarkStart w:id="74" w:name="_Toc240549454"/>
      <w:r>
        <w:rPr>
          <w:lang w:eastAsia="fr-FR"/>
        </w:rPr>
        <w:t>6.</w:t>
      </w:r>
      <w:r w:rsidR="004F1697">
        <w:rPr>
          <w:lang w:eastAsia="fr-FR"/>
        </w:rPr>
        <w:t>3</w:t>
      </w:r>
      <w:r>
        <w:rPr>
          <w:lang w:eastAsia="fr-FR"/>
        </w:rPr>
        <w:t>.1.</w:t>
      </w:r>
      <w:r w:rsidRPr="006E4F65">
        <w:rPr>
          <w:lang w:eastAsia="fr-FR"/>
        </w:rPr>
        <w:t xml:space="preserve"> Contrôle des conditions d’exploitation</w:t>
      </w:r>
      <w:bookmarkEnd w:id="74"/>
      <w:r w:rsidRPr="006E4F65">
        <w:rPr>
          <w:lang w:eastAsia="fr-FR"/>
        </w:rPr>
        <w:t xml:space="preserve"> </w:t>
      </w:r>
    </w:p>
    <w:p w14:paraId="360E4CE1" w14:textId="77777777" w:rsidR="00BE68DE" w:rsidRPr="006E4F65" w:rsidRDefault="00BE68DE" w:rsidP="00BE68DE">
      <w:pPr>
        <w:pStyle w:val="Default"/>
        <w:spacing w:line="276" w:lineRule="auto"/>
        <w:jc w:val="both"/>
        <w:rPr>
          <w:rFonts w:ascii="InterFace Typo Light" w:hAnsi="InterFace Typo Light" w:cs="Times-Roman"/>
          <w:color w:val="auto"/>
          <w:sz w:val="22"/>
          <w:szCs w:val="22"/>
        </w:rPr>
      </w:pPr>
      <w:r>
        <w:rPr>
          <w:rFonts w:ascii="InterFace Typo Light" w:hAnsi="InterFace Typo Light" w:cs="Times-Roman"/>
          <w:color w:val="auto"/>
          <w:sz w:val="22"/>
          <w:szCs w:val="22"/>
        </w:rPr>
        <w:t>Le Musée</w:t>
      </w:r>
      <w:r w:rsidRPr="006E4F65">
        <w:rPr>
          <w:rFonts w:ascii="InterFace Typo Light" w:hAnsi="InterFace Typo Light" w:cs="Times-Roman"/>
          <w:color w:val="auto"/>
          <w:sz w:val="22"/>
          <w:szCs w:val="22"/>
        </w:rPr>
        <w:t xml:space="preserve"> aura notam</w:t>
      </w:r>
      <w:r>
        <w:rPr>
          <w:rFonts w:ascii="InterFace Typo Light" w:hAnsi="InterFace Typo Light" w:cs="Times-Roman"/>
          <w:color w:val="auto"/>
          <w:sz w:val="22"/>
          <w:szCs w:val="22"/>
        </w:rPr>
        <w:t>ment la faculté de contrôler l'entretien et la maintenance des aménagements et des i</w:t>
      </w:r>
      <w:r w:rsidRPr="006E4F65">
        <w:rPr>
          <w:rFonts w:ascii="InterFace Typo Light" w:hAnsi="InterFace Typo Light" w:cs="Times-Roman"/>
          <w:color w:val="auto"/>
          <w:sz w:val="22"/>
          <w:szCs w:val="22"/>
        </w:rPr>
        <w:t xml:space="preserve">nstallations et pourra vérifier que la destination des lieux est conforme aux stipulations de la </w:t>
      </w:r>
      <w:r>
        <w:rPr>
          <w:rFonts w:ascii="InterFace Typo Light" w:hAnsi="InterFace Typo Light" w:cs="Times-Roman"/>
          <w:color w:val="auto"/>
          <w:sz w:val="22"/>
          <w:szCs w:val="22"/>
        </w:rPr>
        <w:t>concession</w:t>
      </w:r>
      <w:r w:rsidRPr="006E4F65">
        <w:rPr>
          <w:rFonts w:ascii="InterFace Typo Light" w:hAnsi="InterFace Typo Light" w:cs="Times-Roman"/>
          <w:color w:val="auto"/>
          <w:sz w:val="22"/>
          <w:szCs w:val="22"/>
        </w:rPr>
        <w:t xml:space="preserve">. </w:t>
      </w:r>
      <w:r>
        <w:rPr>
          <w:rFonts w:ascii="InterFace Typo Light" w:hAnsi="InterFace Typo Light" w:cs="Times-Roman"/>
          <w:color w:val="auto"/>
          <w:sz w:val="22"/>
          <w:szCs w:val="22"/>
        </w:rPr>
        <w:t>Il</w:t>
      </w:r>
      <w:r w:rsidRPr="006E4F65">
        <w:rPr>
          <w:rFonts w:ascii="InterFace Typo Light" w:hAnsi="InterFace Typo Light" w:cs="Times-Roman"/>
          <w:color w:val="auto"/>
          <w:sz w:val="22"/>
          <w:szCs w:val="22"/>
        </w:rPr>
        <w:t xml:space="preserve"> pourra exercer son contrôle sur les conditions d'exploitation pour s’assurer qu’elles sont conformes aux dispositions légales et règlementaires en vigueur et notamment aux règlements relatifs à l'hygiène, à la sécurité et aux règlements de police, etc. </w:t>
      </w:r>
    </w:p>
    <w:p w14:paraId="5DA81573"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Musée</w:t>
      </w:r>
      <w:r w:rsidRPr="006E4F65">
        <w:rPr>
          <w:rFonts w:ascii="InterFace Typo Light" w:hAnsi="InterFace Typo Light" w:cs="Times-Roman"/>
          <w:lang w:eastAsia="fr-FR"/>
        </w:rPr>
        <w:t xml:space="preserve"> o</w:t>
      </w:r>
      <w:r>
        <w:rPr>
          <w:rFonts w:ascii="InterFace Typo Light" w:hAnsi="InterFace Typo Light" w:cs="Times-Roman"/>
          <w:lang w:eastAsia="fr-FR"/>
        </w:rPr>
        <w:t>rganise librement le contrôle de l’espace de restauration</w:t>
      </w:r>
      <w:r w:rsidRPr="006E4F65">
        <w:rPr>
          <w:rFonts w:ascii="InterFace Typo Light" w:hAnsi="InterFace Typo Light" w:cs="Times-Roman"/>
          <w:lang w:eastAsia="fr-FR"/>
        </w:rPr>
        <w:t xml:space="preserve">, notamment en matière des règles sanitaires, d’hygiène et de contrôle bactériologique, éventuellement avec l’assistance d’un ou de plusieurs prestataires, organismes de contrôle etc. </w:t>
      </w:r>
      <w:r>
        <w:rPr>
          <w:rFonts w:ascii="InterFace Typo Light" w:hAnsi="InterFace Typo Light" w:cs="Times-Roman"/>
          <w:lang w:eastAsia="fr-FR"/>
        </w:rPr>
        <w:t>qu’il</w:t>
      </w:r>
      <w:r w:rsidRPr="006E4F65">
        <w:rPr>
          <w:rFonts w:ascii="InterFace Typo Light" w:hAnsi="InterFace Typo Light" w:cs="Times-Roman"/>
          <w:lang w:eastAsia="fr-FR"/>
        </w:rPr>
        <w:t xml:space="preserve"> désigne librement. </w:t>
      </w:r>
    </w:p>
    <w:p w14:paraId="144BC215"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Il est rappelé que le respect des règles sanitaires et d’hygiène est un engagement déterminant pour </w:t>
      </w:r>
      <w:r>
        <w:rPr>
          <w:rFonts w:ascii="InterFace Typo Light" w:hAnsi="InterFace Typo Light" w:cs="Times-Roman"/>
          <w:lang w:eastAsia="fr-FR"/>
        </w:rPr>
        <w:t>le Musée</w:t>
      </w:r>
      <w:r w:rsidRPr="006E4F65">
        <w:rPr>
          <w:rFonts w:ascii="InterFace Typo Light" w:hAnsi="InterFace Typo Light" w:cs="Times-Roman"/>
          <w:lang w:eastAsia="fr-FR"/>
        </w:rPr>
        <w:t xml:space="preserve">. </w:t>
      </w:r>
    </w:p>
    <w:p w14:paraId="39616949"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À l’issue d’un contrôle, </w:t>
      </w:r>
      <w:r>
        <w:rPr>
          <w:rFonts w:ascii="InterFace Typo Light" w:hAnsi="InterFace Typo Light" w:cs="Times-Roman"/>
          <w:lang w:eastAsia="fr-FR"/>
        </w:rPr>
        <w:t>le Musée</w:t>
      </w:r>
      <w:r w:rsidRPr="006E4F65">
        <w:rPr>
          <w:rFonts w:ascii="InterFace Typo Light" w:hAnsi="InterFace Typo Light" w:cs="Times-Roman"/>
          <w:lang w:eastAsia="fr-FR"/>
        </w:rPr>
        <w:t xml:space="preserve"> peut prescrire au Concessionnaire les travaux de remise en état </w:t>
      </w:r>
      <w:r>
        <w:rPr>
          <w:rFonts w:ascii="InterFace Typo Light" w:hAnsi="InterFace Typo Light" w:cs="Times-Roman"/>
          <w:lang w:eastAsia="fr-FR"/>
        </w:rPr>
        <w:t>qu’il</w:t>
      </w:r>
      <w:r w:rsidRPr="006E4F65">
        <w:rPr>
          <w:rFonts w:ascii="InterFace Typo Light" w:hAnsi="InterFace Typo Light" w:cs="Times-Roman"/>
          <w:lang w:eastAsia="fr-FR"/>
        </w:rPr>
        <w:t xml:space="preserve"> jugerait nécessaire et formuler des observations ou des demandes de modifications au Concessionnaire qui a l’obligation de s’y conformer sans délai.</w:t>
      </w:r>
    </w:p>
    <w:p w14:paraId="6910DE33"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personnel </w:t>
      </w:r>
      <w:r>
        <w:rPr>
          <w:rFonts w:ascii="InterFace Typo Light" w:hAnsi="InterFace Typo Light" w:cs="Times-Roman"/>
          <w:lang w:eastAsia="fr-FR"/>
        </w:rPr>
        <w:t>du Musée</w:t>
      </w:r>
      <w:r w:rsidRPr="006E4F65">
        <w:rPr>
          <w:rFonts w:ascii="InterFace Typo Light" w:hAnsi="InterFace Typo Light" w:cs="Times-Roman"/>
          <w:lang w:eastAsia="fr-FR"/>
        </w:rPr>
        <w:t xml:space="preserve"> chargé du contrôle ou ceux de(s) l'organisme(s) missionné(s) par </w:t>
      </w:r>
      <w:r>
        <w:rPr>
          <w:rFonts w:ascii="InterFace Typo Light" w:hAnsi="InterFace Typo Light" w:cs="Times-Roman"/>
          <w:lang w:eastAsia="fr-FR"/>
        </w:rPr>
        <w:t>lui</w:t>
      </w:r>
      <w:r w:rsidRPr="006E4F65">
        <w:rPr>
          <w:rFonts w:ascii="InterFace Typo Light" w:hAnsi="InterFace Typo Light" w:cs="Times-Roman"/>
          <w:lang w:eastAsia="fr-FR"/>
        </w:rPr>
        <w:t xml:space="preserve">, peuvent à tout moment s'assurer de la bonne exécution de la </w:t>
      </w:r>
      <w:r>
        <w:rPr>
          <w:rFonts w:ascii="InterFace Typo Light" w:hAnsi="InterFace Typo Light" w:cs="Times-Roman"/>
          <w:lang w:eastAsia="fr-FR"/>
        </w:rPr>
        <w:t>Concession</w:t>
      </w:r>
      <w:r w:rsidRPr="006E4F65">
        <w:rPr>
          <w:rFonts w:ascii="InterFace Typo Light" w:hAnsi="InterFace Typo Light" w:cs="Times-Roman"/>
          <w:lang w:eastAsia="fr-FR"/>
        </w:rPr>
        <w:t xml:space="preserve"> par le Concessionnaire et prendre connaissance de tous les éléments relatifs </w:t>
      </w:r>
      <w:r>
        <w:rPr>
          <w:rFonts w:ascii="InterFace Typo Light" w:hAnsi="InterFace Typo Light" w:cs="Times-Roman"/>
          <w:lang w:eastAsia="fr-FR"/>
        </w:rPr>
        <w:t>à l’espace de restauration</w:t>
      </w:r>
      <w:r w:rsidRPr="006E4F65">
        <w:rPr>
          <w:rFonts w:ascii="InterFace Typo Light" w:hAnsi="InterFace Typo Light" w:cs="Times-Roman"/>
          <w:lang w:eastAsia="fr-FR"/>
        </w:rPr>
        <w:t xml:space="preserve">. </w:t>
      </w:r>
    </w:p>
    <w:p w14:paraId="47292BB6"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117EAF26"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Le Concessionnaire doit prêt</w:t>
      </w:r>
      <w:r>
        <w:rPr>
          <w:rFonts w:ascii="InterFace Typo Light" w:hAnsi="InterFace Typo Light" w:cs="Times-Roman"/>
          <w:lang w:eastAsia="fr-FR"/>
        </w:rPr>
        <w:t xml:space="preserve">er son concours au personnel du Musée </w:t>
      </w:r>
      <w:r w:rsidRPr="006E4F65">
        <w:rPr>
          <w:rFonts w:ascii="InterFace Typo Light" w:hAnsi="InterFace Typo Light" w:cs="Times-Roman"/>
          <w:lang w:eastAsia="fr-FR"/>
        </w:rPr>
        <w:t xml:space="preserve">ou à ceux de l’organisme qui l’assiste en facilitant l’accomplissement de leur mission et en leur fournissant tous les documents nécessaires. </w:t>
      </w:r>
    </w:p>
    <w:p w14:paraId="441209F7"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 Concessionnaire doit : </w:t>
      </w:r>
    </w:p>
    <w:p w14:paraId="03151550" w14:textId="77777777" w:rsidR="00BE68DE"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sidRPr="006E4F65">
        <w:rPr>
          <w:rFonts w:ascii="InterFace Typo Light" w:hAnsi="InterFace Typo Light" w:cs="Times-Roman"/>
          <w:lang w:eastAsia="fr-FR"/>
        </w:rPr>
        <w:t>autoriser</w:t>
      </w:r>
      <w:proofErr w:type="gramEnd"/>
      <w:r w:rsidRPr="006E4F65">
        <w:rPr>
          <w:rFonts w:ascii="InterFace Typo Light" w:hAnsi="InterFace Typo Light" w:cs="Times-Roman"/>
          <w:lang w:eastAsia="fr-FR"/>
        </w:rPr>
        <w:t xml:space="preserve"> à tout moment l’accès de</w:t>
      </w:r>
      <w:r>
        <w:rPr>
          <w:rFonts w:ascii="InterFace Typo Light" w:hAnsi="InterFace Typo Light" w:cs="Times-Roman"/>
          <w:lang w:eastAsia="fr-FR"/>
        </w:rPr>
        <w:t xml:space="preserve">s installations au personnel du Musée </w:t>
      </w:r>
      <w:r w:rsidRPr="006E4F65">
        <w:rPr>
          <w:rFonts w:ascii="InterFace Typo Light" w:hAnsi="InterFace Typo Light" w:cs="Times-Roman"/>
          <w:lang w:eastAsia="fr-FR"/>
        </w:rPr>
        <w:t xml:space="preserve">désignés ci-dessus, </w:t>
      </w:r>
    </w:p>
    <w:p w14:paraId="5ADF439A" w14:textId="77777777" w:rsidR="00BE68DE"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sidRPr="006E4F65">
        <w:rPr>
          <w:rFonts w:ascii="InterFace Typo Light" w:hAnsi="InterFace Typo Light" w:cs="Times-Roman"/>
          <w:lang w:eastAsia="fr-FR"/>
        </w:rPr>
        <w:t>justifier</w:t>
      </w:r>
      <w:proofErr w:type="gramEnd"/>
      <w:r w:rsidRPr="006E4F65">
        <w:rPr>
          <w:rFonts w:ascii="InterFace Typo Light" w:hAnsi="InterFace Typo Light" w:cs="Times-Roman"/>
          <w:lang w:eastAsia="fr-FR"/>
        </w:rPr>
        <w:t xml:space="preserve"> les informations fournies au moyen de tous documents technique</w:t>
      </w:r>
      <w:r>
        <w:rPr>
          <w:rFonts w:ascii="InterFace Typo Light" w:hAnsi="InterFace Typo Light" w:cs="Times-Roman"/>
          <w:lang w:eastAsia="fr-FR"/>
        </w:rPr>
        <w:t xml:space="preserve">s ou comptables au personnel du Musée </w:t>
      </w:r>
      <w:r w:rsidRPr="006E4F65">
        <w:rPr>
          <w:rFonts w:ascii="InterFace Typo Light" w:hAnsi="InterFace Typo Light" w:cs="Times-Roman"/>
          <w:lang w:eastAsia="fr-FR"/>
        </w:rPr>
        <w:t xml:space="preserve">et assistants lorsqu’ils en font la demande, </w:t>
      </w:r>
    </w:p>
    <w:p w14:paraId="423144DD" w14:textId="77777777" w:rsidR="00BE68DE"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mettre</w:t>
      </w:r>
      <w:proofErr w:type="gramEnd"/>
      <w:r>
        <w:rPr>
          <w:rFonts w:ascii="InterFace Typo Light" w:hAnsi="InterFace Typo Light" w:cs="Times-Roman"/>
          <w:lang w:eastAsia="fr-FR"/>
        </w:rPr>
        <w:t xml:space="preserve"> à la disposition du Musée </w:t>
      </w:r>
      <w:r w:rsidRPr="006E4F65">
        <w:rPr>
          <w:rFonts w:ascii="InterFace Typo Light" w:hAnsi="InterFace Typo Light" w:cs="Times-Roman"/>
          <w:lang w:eastAsia="fr-FR"/>
        </w:rPr>
        <w:t xml:space="preserve">et de son personnel et assistants un ou plusieurs représentants compétents pour répondre aux questions posées lorsque </w:t>
      </w:r>
      <w:r>
        <w:rPr>
          <w:rFonts w:ascii="InterFace Typo Light" w:hAnsi="InterFace Typo Light" w:cs="Times-Roman"/>
          <w:lang w:eastAsia="fr-FR"/>
        </w:rPr>
        <w:t>le Musée</w:t>
      </w:r>
      <w:r w:rsidRPr="006E4F65">
        <w:rPr>
          <w:rFonts w:ascii="InterFace Typo Light" w:hAnsi="InterFace Typo Light" w:cs="Times-Roman"/>
          <w:lang w:eastAsia="fr-FR"/>
        </w:rPr>
        <w:t xml:space="preserve"> en aura préalablement exprimé la demande en précisant la nature des sujets évoqués, </w:t>
      </w:r>
    </w:p>
    <w:p w14:paraId="772B9B90" w14:textId="77777777" w:rsidR="00BE68DE" w:rsidRPr="00B84D73"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fournir</w:t>
      </w:r>
      <w:proofErr w:type="gramEnd"/>
      <w:r>
        <w:rPr>
          <w:rFonts w:ascii="InterFace Typo Light" w:hAnsi="InterFace Typo Light" w:cs="Times-Roman"/>
          <w:lang w:eastAsia="fr-FR"/>
        </w:rPr>
        <w:t xml:space="preserve"> au Musée </w:t>
      </w:r>
      <w:r w:rsidRPr="006E4F65">
        <w:rPr>
          <w:rFonts w:ascii="InterFace Typo Light" w:hAnsi="InterFace Typo Light" w:cs="Times-Roman"/>
          <w:lang w:eastAsia="fr-FR"/>
        </w:rPr>
        <w:t xml:space="preserve">toutes les informations nécessaires en cas de réclamation de client ou de tiers ayant intérêt, dont </w:t>
      </w:r>
      <w:r>
        <w:rPr>
          <w:rFonts w:ascii="InterFace Typo Light" w:hAnsi="InterFace Typo Light" w:cs="Times-Roman"/>
          <w:lang w:eastAsia="fr-FR"/>
        </w:rPr>
        <w:t>le Musée serait saisi.</w:t>
      </w:r>
    </w:p>
    <w:p w14:paraId="5EFBD5E0" w14:textId="0748007E" w:rsidR="00BE68DE" w:rsidRPr="006E4F65" w:rsidRDefault="00BE68DE" w:rsidP="00BE68DE">
      <w:pPr>
        <w:pStyle w:val="Titre3"/>
        <w:rPr>
          <w:lang w:eastAsia="fr-FR"/>
        </w:rPr>
      </w:pPr>
      <w:bookmarkStart w:id="75" w:name="_Toc240549455"/>
      <w:r>
        <w:rPr>
          <w:lang w:eastAsia="fr-FR"/>
        </w:rPr>
        <w:t>6.</w:t>
      </w:r>
      <w:r w:rsidR="004F1697">
        <w:rPr>
          <w:lang w:eastAsia="fr-FR"/>
        </w:rPr>
        <w:t>3</w:t>
      </w:r>
      <w:r>
        <w:rPr>
          <w:lang w:eastAsia="fr-FR"/>
        </w:rPr>
        <w:t xml:space="preserve">.2. </w:t>
      </w:r>
      <w:r w:rsidRPr="006E4F65">
        <w:rPr>
          <w:lang w:eastAsia="fr-FR"/>
        </w:rPr>
        <w:t>Contrôle de l’exploitation</w:t>
      </w:r>
      <w:bookmarkEnd w:id="75"/>
    </w:p>
    <w:p w14:paraId="7E48E83C"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Pe</w:t>
      </w:r>
      <w:r>
        <w:rPr>
          <w:rFonts w:ascii="InterFace Typo Light" w:hAnsi="InterFace Typo Light" w:cs="Times-Roman"/>
          <w:lang w:eastAsia="fr-FR"/>
        </w:rPr>
        <w:t>ndant la durée d’exploitation de la concession</w:t>
      </w:r>
      <w:r w:rsidRPr="006E4F65">
        <w:rPr>
          <w:rFonts w:ascii="InterFace Typo Light" w:hAnsi="InterFace Typo Light" w:cs="Times-Roman"/>
          <w:lang w:eastAsia="fr-FR"/>
        </w:rPr>
        <w:t xml:space="preserve">, </w:t>
      </w:r>
      <w:r>
        <w:rPr>
          <w:rFonts w:ascii="InterFace Typo Light" w:hAnsi="InterFace Typo Light" w:cs="Times-Roman"/>
          <w:lang w:eastAsia="fr-FR"/>
        </w:rPr>
        <w:t>le Musée</w:t>
      </w:r>
      <w:r w:rsidRPr="006E4F65">
        <w:rPr>
          <w:rFonts w:ascii="InterFace Typo Light" w:hAnsi="InterFace Typo Light" w:cs="Times-Roman"/>
          <w:lang w:eastAsia="fr-FR"/>
        </w:rPr>
        <w:t xml:space="preserve"> </w:t>
      </w:r>
      <w:r>
        <w:rPr>
          <w:rFonts w:ascii="InterFace Typo Light" w:hAnsi="InterFace Typo Light" w:cs="Times-Roman"/>
          <w:lang w:eastAsia="fr-FR"/>
        </w:rPr>
        <w:t xml:space="preserve">peut </w:t>
      </w:r>
      <w:r w:rsidRPr="006E4F65">
        <w:rPr>
          <w:rFonts w:ascii="InterFace Typo Light" w:hAnsi="InterFace Typo Light" w:cs="Times-Roman"/>
          <w:lang w:eastAsia="fr-FR"/>
        </w:rPr>
        <w:t>organise</w:t>
      </w:r>
      <w:r>
        <w:rPr>
          <w:rFonts w:ascii="InterFace Typo Light" w:hAnsi="InterFace Typo Light" w:cs="Times-Roman"/>
          <w:lang w:eastAsia="fr-FR"/>
        </w:rPr>
        <w:t>r</w:t>
      </w:r>
      <w:r w:rsidRPr="006E4F65">
        <w:rPr>
          <w:rFonts w:ascii="InterFace Typo Light" w:hAnsi="InterFace Typo Light" w:cs="Times-Roman"/>
          <w:lang w:eastAsia="fr-FR"/>
        </w:rPr>
        <w:t xml:space="preserve"> librement, avec éventuellement, l’assistance d’un ou de plusieurs organismes de contrôle </w:t>
      </w:r>
      <w:r>
        <w:rPr>
          <w:rFonts w:ascii="InterFace Typo Light" w:hAnsi="InterFace Typo Light" w:cs="Times-Roman"/>
          <w:lang w:eastAsia="fr-FR"/>
        </w:rPr>
        <w:t>qu’il</w:t>
      </w:r>
      <w:r w:rsidRPr="006E4F65">
        <w:rPr>
          <w:rFonts w:ascii="InterFace Typo Light" w:hAnsi="InterFace Typo Light" w:cs="Times-Roman"/>
          <w:lang w:eastAsia="fr-FR"/>
        </w:rPr>
        <w:t xml:space="preserve"> désigne librement, un audit commercial, marketing, et de satisfaction. Cet audit pourra également porter sur le style et le positionnement des espaces de restauration et sur l’ensemble de ses composantes (aménagements, décoration, design, qualité des services proposées, vaisselles, espaces sanitaires...). </w:t>
      </w:r>
    </w:p>
    <w:p w14:paraId="4E023B49"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lastRenderedPageBreak/>
        <w:t>Par ailleurs, le Concessionnaire doit systématiquement communiquer les résulta</w:t>
      </w:r>
      <w:r>
        <w:rPr>
          <w:rFonts w:ascii="InterFace Typo Light" w:hAnsi="InterFace Typo Light" w:cs="Times-Roman"/>
          <w:lang w:eastAsia="fr-FR"/>
        </w:rPr>
        <w:t xml:space="preserve">ts des études sur la qualité de la Concession </w:t>
      </w:r>
      <w:r w:rsidRPr="006E4F65">
        <w:rPr>
          <w:rFonts w:ascii="InterFace Typo Light" w:hAnsi="InterFace Typo Light" w:cs="Times-Roman"/>
          <w:lang w:eastAsia="fr-FR"/>
        </w:rPr>
        <w:t xml:space="preserve">et des enquêtes réalisées auprès des clients pour mesurer leur degré de satisfaction au plus tard un (1) mois suivant leur réalisation. </w:t>
      </w:r>
    </w:p>
    <w:p w14:paraId="46A9322A"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p>
    <w:p w14:paraId="63F65C82"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Le Musée</w:t>
      </w:r>
      <w:r w:rsidRPr="006E4F65">
        <w:rPr>
          <w:rFonts w:ascii="InterFace Typo Light" w:hAnsi="InterFace Typo Light" w:cs="Times-Roman"/>
          <w:lang w:eastAsia="fr-FR"/>
        </w:rPr>
        <w:t xml:space="preserve"> se réserve également le droit de faire réaliser toute étude ou contrôle portant notamment sur la qualité</w:t>
      </w:r>
      <w:r>
        <w:rPr>
          <w:rFonts w:ascii="InterFace Typo Light" w:hAnsi="InterFace Typo Light" w:cs="Times-Roman"/>
          <w:lang w:eastAsia="fr-FR"/>
        </w:rPr>
        <w:t>, le contenu et la continuité de la concession.</w:t>
      </w:r>
    </w:p>
    <w:p w14:paraId="7D47CC9A"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Le Concessionnaire doit prêt</w:t>
      </w:r>
      <w:r>
        <w:rPr>
          <w:rFonts w:ascii="InterFace Typo Light" w:hAnsi="InterFace Typo Light" w:cs="Times-Roman"/>
          <w:lang w:eastAsia="fr-FR"/>
        </w:rPr>
        <w:t xml:space="preserve">er son concours au personnel du Musée </w:t>
      </w:r>
      <w:r w:rsidRPr="006E4F65">
        <w:rPr>
          <w:rFonts w:ascii="InterFace Typo Light" w:hAnsi="InterFace Typo Light" w:cs="Times-Roman"/>
          <w:lang w:eastAsia="fr-FR"/>
        </w:rPr>
        <w:t xml:space="preserve">ou à ceux de l’organisme qui l’assiste en facilitant l’accomplissement de leur mission et en leur fournissant tous les documents nécessaires. </w:t>
      </w:r>
    </w:p>
    <w:p w14:paraId="468126EE"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Au regard des résultats de cet audit, </w:t>
      </w:r>
      <w:r>
        <w:rPr>
          <w:rFonts w:ascii="InterFace Typo Light" w:hAnsi="InterFace Typo Light" w:cs="Times-Roman"/>
          <w:lang w:eastAsia="fr-FR"/>
        </w:rPr>
        <w:t>le Musée</w:t>
      </w:r>
      <w:r w:rsidRPr="006E4F65">
        <w:rPr>
          <w:rFonts w:ascii="InterFace Typo Light" w:hAnsi="InterFace Typo Light" w:cs="Times-Roman"/>
          <w:lang w:eastAsia="fr-FR"/>
        </w:rPr>
        <w:t xml:space="preserve"> pourra demander au Concessionnaire de procéder à des modifications de tout ordre dans l’espace concédé. </w:t>
      </w:r>
    </w:p>
    <w:p w14:paraId="63BF6362"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Le personnel du Musée </w:t>
      </w:r>
      <w:r w:rsidRPr="006E4F65">
        <w:rPr>
          <w:rFonts w:ascii="InterFace Typo Light" w:hAnsi="InterFace Typo Light" w:cs="Times-Roman"/>
          <w:lang w:eastAsia="fr-FR"/>
        </w:rPr>
        <w:t xml:space="preserve">pourra par ailleurs visiter l’espace concédé afin de vérifier le respect de l’ensemble des obligations du Concessionnaire. </w:t>
      </w:r>
    </w:p>
    <w:p w14:paraId="40548829"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05F85368"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Les études et contrôles diligentés par </w:t>
      </w:r>
      <w:r>
        <w:rPr>
          <w:rFonts w:ascii="InterFace Typo Light" w:hAnsi="InterFace Typo Light" w:cs="Times-Roman"/>
          <w:lang w:eastAsia="fr-FR"/>
        </w:rPr>
        <w:t>le Musée</w:t>
      </w:r>
      <w:r w:rsidRPr="006E4F65">
        <w:rPr>
          <w:rFonts w:ascii="InterFace Typo Light" w:hAnsi="InterFace Typo Light" w:cs="Times-Roman"/>
          <w:lang w:eastAsia="fr-FR"/>
        </w:rPr>
        <w:t xml:space="preserve"> peuvent prendre toute forme que </w:t>
      </w:r>
      <w:r>
        <w:rPr>
          <w:rFonts w:ascii="InterFace Typo Light" w:hAnsi="InterFace Typo Light" w:cs="Times-Roman"/>
          <w:lang w:eastAsia="fr-FR"/>
        </w:rPr>
        <w:t>le Musée jugera utile, et notamment d</w:t>
      </w:r>
      <w:r w:rsidRPr="006E4F65">
        <w:rPr>
          <w:rFonts w:ascii="InterFace Typo Light" w:hAnsi="InterFace Typo Light" w:cs="Times-Roman"/>
          <w:lang w:eastAsia="fr-FR"/>
        </w:rPr>
        <w:t xml:space="preserve">es contrôles </w:t>
      </w:r>
      <w:r>
        <w:rPr>
          <w:rFonts w:ascii="InterFace Typo Light" w:hAnsi="InterFace Typo Light" w:cs="Times-Roman"/>
          <w:lang w:eastAsia="fr-FR"/>
        </w:rPr>
        <w:t>tels que</w:t>
      </w:r>
      <w:r w:rsidRPr="006E4F65">
        <w:rPr>
          <w:rFonts w:ascii="InterFace Typo Light" w:hAnsi="InterFace Typo Light" w:cs="Times-Roman"/>
          <w:lang w:eastAsia="fr-FR"/>
        </w:rPr>
        <w:t xml:space="preserve"> :</w:t>
      </w:r>
    </w:p>
    <w:p w14:paraId="22A46D56" w14:textId="77777777" w:rsidR="00BE68DE" w:rsidRPr="006E4F65"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Contrôle sur les menus </w:t>
      </w:r>
    </w:p>
    <w:p w14:paraId="19034AB2"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Les informations suivantes doivent figurer sur les menus rédigés par le Concessionnaire : </w:t>
      </w:r>
      <w:r>
        <w:rPr>
          <w:rFonts w:ascii="InterFace Typo Light" w:hAnsi="InterFace Typo Light" w:cs="Times-Roman"/>
          <w:lang w:eastAsia="fr-FR"/>
        </w:rPr>
        <w:t>date, d</w:t>
      </w:r>
      <w:r w:rsidRPr="006E4F65">
        <w:rPr>
          <w:rFonts w:ascii="InterFace Typo Light" w:hAnsi="InterFace Typo Light" w:cs="Times-Roman"/>
          <w:lang w:eastAsia="fr-FR"/>
        </w:rPr>
        <w:t>énomination précise de chacun des plats servis (avec explication complémentaire si nécessai</w:t>
      </w:r>
      <w:r>
        <w:rPr>
          <w:rFonts w:ascii="InterFace Typo Light" w:hAnsi="InterFace Typo Light" w:cs="Times-Roman"/>
          <w:lang w:eastAsia="fr-FR"/>
        </w:rPr>
        <w:t>re), i</w:t>
      </w:r>
      <w:r w:rsidRPr="006E4F65">
        <w:rPr>
          <w:rFonts w:ascii="InterFace Typo Light" w:hAnsi="InterFace Typo Light" w:cs="Times-Roman"/>
          <w:lang w:eastAsia="fr-FR"/>
        </w:rPr>
        <w:t>ndication des plats recommandés avec valeur nutritive de chaque plat via un repère de couleur ou un pictogramme en correspondance avec les groupes d’aliments fixés par le Comité Français d’</w:t>
      </w:r>
      <w:proofErr w:type="spellStart"/>
      <w:r>
        <w:rPr>
          <w:rFonts w:ascii="InterFace Typo Light" w:hAnsi="InterFace Typo Light" w:cs="Times-Roman"/>
          <w:lang w:eastAsia="fr-FR"/>
        </w:rPr>
        <w:t>Education</w:t>
      </w:r>
      <w:proofErr w:type="spellEnd"/>
      <w:r>
        <w:rPr>
          <w:rFonts w:ascii="InterFace Typo Light" w:hAnsi="InterFace Typo Light" w:cs="Times-Roman"/>
          <w:lang w:eastAsia="fr-FR"/>
        </w:rPr>
        <w:t xml:space="preserve"> pour la Santé (CEFS) ;</w:t>
      </w:r>
    </w:p>
    <w:p w14:paraId="2E5548F6" w14:textId="77777777" w:rsidR="00BE68DE" w:rsidRPr="006E4F65"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Contrôle des grammages </w:t>
      </w:r>
    </w:p>
    <w:p w14:paraId="18DCC4FC"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Un</w:t>
      </w:r>
      <w:r w:rsidRPr="006E4F65">
        <w:rPr>
          <w:rFonts w:ascii="InterFace Typo Light" w:hAnsi="InterFace Typo Light" w:cs="Times-Roman"/>
          <w:lang w:eastAsia="fr-FR"/>
        </w:rPr>
        <w:t xml:space="preserve"> contrôle grammage </w:t>
      </w:r>
      <w:r>
        <w:rPr>
          <w:rFonts w:ascii="InterFace Typo Light" w:hAnsi="InterFace Typo Light" w:cs="Times-Roman"/>
          <w:lang w:eastAsia="fr-FR"/>
        </w:rPr>
        <w:t>pourra être</w:t>
      </w:r>
      <w:r w:rsidRPr="006E4F65">
        <w:rPr>
          <w:rFonts w:ascii="InterFace Typo Light" w:hAnsi="InterFace Typo Light" w:cs="Times-Roman"/>
          <w:lang w:eastAsia="fr-FR"/>
        </w:rPr>
        <w:t xml:space="preserve"> effectué sur un hors d’œuvre, un plat et un dessert de façon c</w:t>
      </w:r>
      <w:r>
        <w:rPr>
          <w:rFonts w:ascii="InterFace Typo Light" w:hAnsi="InterFace Typo Light" w:cs="Times-Roman"/>
          <w:lang w:eastAsia="fr-FR"/>
        </w:rPr>
        <w:t>ontradictoire (en présence du Musée</w:t>
      </w:r>
      <w:r w:rsidRPr="006E4F65">
        <w:rPr>
          <w:rFonts w:ascii="InterFace Typo Light" w:hAnsi="InterFace Typo Light" w:cs="Times-Roman"/>
          <w:lang w:eastAsia="fr-FR"/>
        </w:rPr>
        <w:t xml:space="preserve"> et d’un représentant du Concessionnaire). Chaque contrôle portera sur cinq échantillons du même produit choisis par </w:t>
      </w:r>
      <w:r>
        <w:rPr>
          <w:rFonts w:ascii="InterFace Typo Light" w:hAnsi="InterFace Typo Light" w:cs="Times-Roman"/>
          <w:lang w:eastAsia="fr-FR"/>
        </w:rPr>
        <w:t>le Musée</w:t>
      </w:r>
      <w:r w:rsidRPr="006E4F65">
        <w:rPr>
          <w:rFonts w:ascii="InterFace Typo Light" w:hAnsi="InterFace Typo Light" w:cs="Times-Roman"/>
          <w:lang w:eastAsia="fr-FR"/>
        </w:rPr>
        <w:t xml:space="preserve">. </w:t>
      </w:r>
    </w:p>
    <w:p w14:paraId="687DB330" w14:textId="77777777" w:rsidR="00BE68DE" w:rsidRPr="006E4F65" w:rsidRDefault="00BE68DE" w:rsidP="00DA7EE6">
      <w:pPr>
        <w:numPr>
          <w:ilvl w:val="0"/>
          <w:numId w:val="4"/>
        </w:num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Contrôle </w:t>
      </w:r>
      <w:r>
        <w:rPr>
          <w:rFonts w:ascii="InterFace Typo Light" w:hAnsi="InterFace Typo Light" w:cs="Times-Roman"/>
          <w:lang w:eastAsia="fr-FR"/>
        </w:rPr>
        <w:t>bactériologique</w:t>
      </w:r>
    </w:p>
    <w:p w14:paraId="395028C1"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En complément des analyses bactériologiques et sanitaires à la charge du Concessionnaire prévu</w:t>
      </w:r>
      <w:r>
        <w:rPr>
          <w:rFonts w:ascii="InterFace Typo Light" w:hAnsi="InterFace Typo Light" w:cs="Times-Roman"/>
          <w:lang w:eastAsia="fr-FR"/>
        </w:rPr>
        <w:t>es</w:t>
      </w:r>
      <w:r w:rsidRPr="006E4F65">
        <w:rPr>
          <w:rFonts w:ascii="InterFace Typo Light" w:hAnsi="InterFace Typo Light" w:cs="Times-Roman"/>
          <w:lang w:eastAsia="fr-FR"/>
        </w:rPr>
        <w:t xml:space="preserve"> à l’article </w:t>
      </w:r>
      <w:r>
        <w:rPr>
          <w:rFonts w:ascii="InterFace Typo Light" w:hAnsi="InterFace Typo Light" w:cs="Times-Roman"/>
          <w:lang w:eastAsia="fr-FR"/>
        </w:rPr>
        <w:t xml:space="preserve">5.9. </w:t>
      </w:r>
      <w:proofErr w:type="gramStart"/>
      <w:r>
        <w:rPr>
          <w:rFonts w:ascii="InterFace Typo Light" w:hAnsi="InterFace Typo Light" w:cs="Times-Roman"/>
          <w:lang w:eastAsia="fr-FR"/>
        </w:rPr>
        <w:t>du</w:t>
      </w:r>
      <w:proofErr w:type="gramEnd"/>
      <w:r>
        <w:rPr>
          <w:rFonts w:ascii="InterFace Typo Light" w:hAnsi="InterFace Typo Light" w:cs="Times-Roman"/>
          <w:lang w:eastAsia="fr-FR"/>
        </w:rPr>
        <w:t xml:space="preserve"> présent projet de contrat valant cahier des charges</w:t>
      </w:r>
      <w:r w:rsidRPr="006E4F65">
        <w:rPr>
          <w:rFonts w:ascii="InterFace Typo Light" w:hAnsi="InterFace Typo Light" w:cs="Times-Roman"/>
          <w:lang w:eastAsia="fr-FR"/>
        </w:rPr>
        <w:t xml:space="preserve">, </w:t>
      </w:r>
      <w:r>
        <w:rPr>
          <w:rFonts w:ascii="InterFace Typo Light" w:hAnsi="InterFace Typo Light" w:cs="Times-Roman"/>
          <w:lang w:eastAsia="fr-FR"/>
        </w:rPr>
        <w:t>le Musée</w:t>
      </w:r>
      <w:r w:rsidRPr="006E4F65">
        <w:rPr>
          <w:rFonts w:ascii="InterFace Typo Light" w:hAnsi="InterFace Typo Light" w:cs="Times-Roman"/>
          <w:lang w:eastAsia="fr-FR"/>
        </w:rPr>
        <w:t xml:space="preserve"> se réserve la possibilité de faire procéder à ses frais à toutes analyses suppléme</w:t>
      </w:r>
      <w:r>
        <w:rPr>
          <w:rFonts w:ascii="InterFace Typo Light" w:hAnsi="InterFace Typo Light" w:cs="Times-Roman"/>
          <w:lang w:eastAsia="fr-FR"/>
        </w:rPr>
        <w:t>ntaires qu’il jugerait utiles</w:t>
      </w:r>
      <w:r w:rsidRPr="006E4F65">
        <w:rPr>
          <w:rFonts w:ascii="InterFace Typo Light" w:hAnsi="InterFace Typo Light" w:cs="Times-Roman"/>
          <w:lang w:eastAsia="fr-FR"/>
        </w:rPr>
        <w:t xml:space="preserve">. Le Concessionnaire ne pourra s'opposer à celles-ci. </w:t>
      </w:r>
    </w:p>
    <w:p w14:paraId="533858AB"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D'une façon générale, le Concessionnaire doit être en mesure de prouver à la dema</w:t>
      </w:r>
      <w:r>
        <w:rPr>
          <w:rFonts w:ascii="InterFace Typo Light" w:hAnsi="InterFace Typo Light" w:cs="Times-Roman"/>
          <w:lang w:eastAsia="fr-FR"/>
        </w:rPr>
        <w:t xml:space="preserve">nde du Musée </w:t>
      </w:r>
      <w:r w:rsidRPr="006E4F65">
        <w:rPr>
          <w:rFonts w:ascii="InterFace Typo Light" w:hAnsi="InterFace Typo Light" w:cs="Times-Roman"/>
          <w:lang w:eastAsia="fr-FR"/>
        </w:rPr>
        <w:t xml:space="preserve">l’origine et la traçabilité des denrées, ainsi que le respect des critères de qualité et des normes d’hygiène et de sécurité. </w:t>
      </w:r>
    </w:p>
    <w:p w14:paraId="33AE68D2"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De plus, en présence de résultats non satisfaisants répétés, </w:t>
      </w:r>
      <w:r>
        <w:rPr>
          <w:rFonts w:ascii="InterFace Typo Light" w:hAnsi="InterFace Typo Light" w:cs="Times-Roman"/>
          <w:lang w:eastAsia="fr-FR"/>
        </w:rPr>
        <w:t>le Musée</w:t>
      </w:r>
      <w:r w:rsidRPr="006E4F65">
        <w:rPr>
          <w:rFonts w:ascii="InterFace Typo Light" w:hAnsi="InterFace Typo Light" w:cs="Times-Roman"/>
          <w:lang w:eastAsia="fr-FR"/>
        </w:rPr>
        <w:t xml:space="preserve"> se réserve</w:t>
      </w:r>
      <w:r>
        <w:rPr>
          <w:rFonts w:ascii="InterFace Typo Light" w:hAnsi="InterFace Typo Light" w:cs="Times-Roman"/>
          <w:lang w:eastAsia="fr-FR"/>
        </w:rPr>
        <w:t>ra</w:t>
      </w:r>
      <w:r w:rsidRPr="006E4F65">
        <w:rPr>
          <w:rFonts w:ascii="InterFace Typo Light" w:hAnsi="InterFace Typo Light" w:cs="Times-Roman"/>
          <w:lang w:eastAsia="fr-FR"/>
        </w:rPr>
        <w:t xml:space="preserve"> le droit de provoquer à sa seule initiative, un contrôle par l’organisme extérieur de son choix, aux frais du Concession</w:t>
      </w:r>
      <w:r>
        <w:rPr>
          <w:rFonts w:ascii="InterFace Typo Light" w:hAnsi="InterFace Typo Light" w:cs="Times-Roman"/>
          <w:lang w:eastAsia="fr-FR"/>
        </w:rPr>
        <w:t xml:space="preserve">naire. </w:t>
      </w:r>
    </w:p>
    <w:p w14:paraId="44F80BD1" w14:textId="2A4A5D24" w:rsidR="00BE68DE" w:rsidRPr="006E4F65" w:rsidRDefault="6AC3A48F">
      <w:pPr>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Il appartient au Concessionnaire retenu de tenir à disposition pendant toute la durée de la </w:t>
      </w:r>
      <w:r w:rsidR="201E10A9" w:rsidRPr="3D168915">
        <w:rPr>
          <w:rFonts w:ascii="InterFace Typo Light" w:hAnsi="InterFace Typo Light" w:cs="Times-Roman"/>
          <w:lang w:eastAsia="fr-FR"/>
        </w:rPr>
        <w:t>C</w:t>
      </w:r>
      <w:r w:rsidRPr="3D168915">
        <w:rPr>
          <w:rFonts w:ascii="InterFace Typo Light" w:hAnsi="InterFace Typo Light" w:cs="Times-Roman"/>
          <w:lang w:eastAsia="fr-FR"/>
        </w:rPr>
        <w:t>oncession, l’ensemble des contrôles bactériologiques, contrôles d’hygiène et autres contrôles.</w:t>
      </w:r>
    </w:p>
    <w:p w14:paraId="7AEA2E5C" w14:textId="77777777" w:rsidR="00BE68DE" w:rsidRPr="006E4F65" w:rsidRDefault="00BE68DE" w:rsidP="00BE68DE">
      <w:pPr>
        <w:autoSpaceDE w:val="0"/>
        <w:autoSpaceDN w:val="0"/>
        <w:adjustRightInd w:val="0"/>
        <w:spacing w:after="0"/>
        <w:jc w:val="both"/>
        <w:rPr>
          <w:rFonts w:ascii="InterFace Typo Light" w:hAnsi="InterFace Typo Light" w:cs="Times-Roman"/>
          <w:lang w:eastAsia="fr-FR"/>
        </w:rPr>
      </w:pPr>
    </w:p>
    <w:p w14:paraId="05016CAC"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6E4F65">
        <w:rPr>
          <w:rFonts w:ascii="InterFace Typo Light" w:hAnsi="InterFace Typo Light" w:cs="Times-Roman"/>
          <w:lang w:eastAsia="fr-FR"/>
        </w:rPr>
        <w:t xml:space="preserve">Pour exercer les contrôles prévus aux articles précédents, </w:t>
      </w:r>
      <w:r>
        <w:rPr>
          <w:rFonts w:ascii="InterFace Typo Light" w:hAnsi="InterFace Typo Light" w:cs="Times-Roman"/>
          <w:lang w:eastAsia="fr-FR"/>
        </w:rPr>
        <w:t>le Musée</w:t>
      </w:r>
      <w:r w:rsidRPr="006E4F65">
        <w:rPr>
          <w:rFonts w:ascii="InterFace Typo Light" w:hAnsi="InterFace Typo Light" w:cs="Times-Roman"/>
          <w:lang w:eastAsia="fr-FR"/>
        </w:rPr>
        <w:t xml:space="preserve"> peut, à tout moment, faire appel à un service spécialisé de son choix, sans en référer préalablement au Concessionnaire, et notamment : </w:t>
      </w:r>
    </w:p>
    <w:p w14:paraId="65EB4A34" w14:textId="16F6F97B" w:rsidR="00BE68DE" w:rsidRPr="00E366DC" w:rsidRDefault="00BE68DE" w:rsidP="00E366DC">
      <w:pPr>
        <w:numPr>
          <w:ilvl w:val="0"/>
          <w:numId w:val="4"/>
        </w:numPr>
        <w:autoSpaceDE w:val="0"/>
        <w:autoSpaceDN w:val="0"/>
        <w:adjustRightInd w:val="0"/>
        <w:spacing w:after="0"/>
        <w:jc w:val="both"/>
        <w:rPr>
          <w:rFonts w:ascii="InterFace Typo Light" w:hAnsi="InterFace Typo Light" w:cs="Times-Roman"/>
          <w:lang w:eastAsia="fr-FR"/>
        </w:rPr>
      </w:pPr>
      <w:proofErr w:type="gramStart"/>
      <w:r w:rsidRPr="55459598">
        <w:rPr>
          <w:rFonts w:ascii="InterFace Typo Light" w:hAnsi="InterFace Typo Light" w:cs="Times-Roman"/>
          <w:lang w:eastAsia="fr-FR"/>
        </w:rPr>
        <w:t>la</w:t>
      </w:r>
      <w:proofErr w:type="gramEnd"/>
      <w:r w:rsidRPr="55459598">
        <w:rPr>
          <w:rFonts w:ascii="InterFace Typo Light" w:hAnsi="InterFace Typo Light" w:cs="Times-Roman"/>
          <w:lang w:eastAsia="fr-FR"/>
        </w:rPr>
        <w:t xml:space="preserve"> Direction départementale de</w:t>
      </w:r>
      <w:r w:rsidR="2F00D070" w:rsidRPr="55459598">
        <w:rPr>
          <w:rFonts w:ascii="InterFace Typo Light" w:hAnsi="InterFace Typo Light" w:cs="Times-Roman"/>
          <w:lang w:eastAsia="fr-FR"/>
        </w:rPr>
        <w:t xml:space="preserve"> la protection des populations</w:t>
      </w:r>
      <w:r w:rsidRPr="55459598">
        <w:rPr>
          <w:rFonts w:ascii="InterFace Typo Light" w:hAnsi="InterFace Typo Light" w:cs="Times-Roman"/>
          <w:lang w:eastAsia="fr-FR"/>
        </w:rPr>
        <w:t xml:space="preserve">, </w:t>
      </w:r>
    </w:p>
    <w:p w14:paraId="1C151D9C" w14:textId="3BAE9229" w:rsidR="00BE68DE" w:rsidRPr="00715644" w:rsidRDefault="00BE68DE" w:rsidP="00BE68DE">
      <w:pPr>
        <w:numPr>
          <w:ilvl w:val="0"/>
          <w:numId w:val="4"/>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6E4F65">
        <w:rPr>
          <w:rFonts w:ascii="InterFace Typo Light" w:hAnsi="InterFace Typo Light" w:cs="Times-Roman"/>
          <w:lang w:eastAsia="fr-FR"/>
        </w:rPr>
        <w:t>'Inspection</w:t>
      </w:r>
      <w:proofErr w:type="gramEnd"/>
      <w:r w:rsidRPr="006E4F65">
        <w:rPr>
          <w:rFonts w:ascii="InterFace Typo Light" w:hAnsi="InterFace Typo Light" w:cs="Times-Roman"/>
          <w:lang w:eastAsia="fr-FR"/>
        </w:rPr>
        <w:t xml:space="preserve"> du travail. </w:t>
      </w:r>
    </w:p>
    <w:p w14:paraId="711DA071" w14:textId="01E3E47B" w:rsidR="00BE68DE" w:rsidRPr="00DC010C" w:rsidRDefault="6AC3A48F" w:rsidP="00F03EEB">
      <w:pPr>
        <w:pStyle w:val="Titre1"/>
        <w:spacing w:line="276" w:lineRule="auto"/>
      </w:pPr>
      <w:bookmarkStart w:id="76" w:name="_Toc240549456"/>
      <w:r>
        <w:lastRenderedPageBreak/>
        <w:t xml:space="preserve">ARTICLE 7 – </w:t>
      </w:r>
      <w:r w:rsidR="1BFAEFD3">
        <w:t>PENALITES</w:t>
      </w:r>
      <w:bookmarkEnd w:id="76"/>
    </w:p>
    <w:p w14:paraId="18A106CA" w14:textId="77777777" w:rsidR="00BE68DE" w:rsidRPr="00F6390E" w:rsidRDefault="00BE68DE" w:rsidP="00BE68DE">
      <w:pPr>
        <w:jc w:val="both"/>
        <w:rPr>
          <w:rFonts w:ascii="InterFace Typo Light" w:hAnsi="InterFace Typo Light"/>
          <w:lang w:eastAsia="fr-FR"/>
        </w:rPr>
      </w:pPr>
      <w:r w:rsidRPr="00F6390E">
        <w:rPr>
          <w:rFonts w:ascii="InterFace Typo Light" w:hAnsi="InterFace Typo Light"/>
          <w:lang w:eastAsia="fr-FR"/>
        </w:rPr>
        <w:t xml:space="preserve">En cas de manquement du Concessionnaire à ses obligations et sauf cas de </w:t>
      </w:r>
      <w:r>
        <w:rPr>
          <w:rFonts w:ascii="InterFace Typo Light" w:hAnsi="InterFace Typo Light"/>
          <w:lang w:eastAsia="fr-FR"/>
        </w:rPr>
        <w:t>Force Majeure ou imputables au M</w:t>
      </w:r>
      <w:r w:rsidRPr="00F6390E">
        <w:rPr>
          <w:rFonts w:ascii="InterFace Typo Light" w:hAnsi="InterFace Typo Light"/>
          <w:lang w:eastAsia="fr-FR"/>
        </w:rPr>
        <w:t xml:space="preserve">usée, des pénalités seront appliquées. </w:t>
      </w:r>
    </w:p>
    <w:p w14:paraId="748E310C" w14:textId="3DA7785F" w:rsidR="00BE68DE" w:rsidRPr="00F6390E" w:rsidRDefault="6AC3A48F" w:rsidP="00BE68DE">
      <w:pPr>
        <w:jc w:val="both"/>
        <w:rPr>
          <w:rFonts w:ascii="InterFace Typo Light" w:hAnsi="InterFace Typo Light"/>
          <w:lang w:eastAsia="fr-FR"/>
        </w:rPr>
      </w:pPr>
      <w:r w:rsidRPr="55459598">
        <w:rPr>
          <w:rFonts w:ascii="InterFace Typo Light" w:hAnsi="InterFace Typo Light"/>
          <w:lang w:eastAsia="fr-FR"/>
        </w:rPr>
        <w:t xml:space="preserve">Les pénalités pourront être prononcées à l’encontre du Concessionnaire, sans préjudice, s’il y a lieu, de toute demande de dommages et intérêts ou de la responsabilité contractuelle du Concessionnaire. </w:t>
      </w:r>
      <w:r>
        <w:br/>
      </w:r>
      <w:r w:rsidRPr="55459598">
        <w:rPr>
          <w:rFonts w:ascii="InterFace Typo Light" w:hAnsi="InterFace Typo Light"/>
          <w:lang w:eastAsia="fr-FR"/>
        </w:rPr>
        <w:t xml:space="preserve">Le Concessionnaire s’acquitte des pénalités mises à sa charge par le Musée dans un délai maximal </w:t>
      </w:r>
      <w:proofErr w:type="gramStart"/>
      <w:r w:rsidRPr="55459598">
        <w:rPr>
          <w:rFonts w:ascii="InterFace Typo Light" w:hAnsi="InterFace Typo Light"/>
          <w:lang w:eastAsia="fr-FR"/>
        </w:rPr>
        <w:t>d’un  mois</w:t>
      </w:r>
      <w:proofErr w:type="gramEnd"/>
      <w:r w:rsidRPr="55459598">
        <w:rPr>
          <w:rFonts w:ascii="InterFace Typo Light" w:hAnsi="InterFace Typo Light"/>
          <w:lang w:eastAsia="fr-FR"/>
        </w:rPr>
        <w:t xml:space="preserve"> à compter de la réception de la notification. </w:t>
      </w:r>
    </w:p>
    <w:p w14:paraId="0DFC8602" w14:textId="77777777" w:rsidR="00BE68DE" w:rsidRPr="00F6390E" w:rsidRDefault="6AC3A48F" w:rsidP="00BE68DE">
      <w:pPr>
        <w:jc w:val="both"/>
      </w:pPr>
      <w:r w:rsidRPr="3D168915">
        <w:rPr>
          <w:rFonts w:ascii="InterFace Typo Light" w:hAnsi="InterFace Typo Light"/>
          <w:lang w:eastAsia="fr-FR"/>
        </w:rPr>
        <w:t xml:space="preserve">Le non-respect réitéré des obligations mentionnées ci-dessus constitue une faute grave du Concessionnaire et pourra entraîner la résiliation pour faute de la Concession dans les conditions prévues à l’article 10.1.2. </w:t>
      </w:r>
    </w:p>
    <w:p w14:paraId="2BADBCE4" w14:textId="4827E82E" w:rsidR="00BE68DE" w:rsidRDefault="00BE68DE" w:rsidP="00BE68DE">
      <w:pPr>
        <w:spacing w:after="0"/>
        <w:jc w:val="both"/>
        <w:rPr>
          <w:rFonts w:ascii="InterFace Typo Light" w:hAnsi="InterFace Typo Light"/>
          <w:lang w:eastAsia="fr-FR"/>
        </w:rPr>
      </w:pPr>
      <w:r w:rsidRPr="00F6390E">
        <w:rPr>
          <w:rFonts w:ascii="InterFace Typo Light" w:hAnsi="InterFace Typo Light"/>
          <w:lang w:eastAsia="fr-FR"/>
        </w:rPr>
        <w:t xml:space="preserve">Des pénalités seront appliquées notamment dans les hypothèses suivantes : </w:t>
      </w:r>
    </w:p>
    <w:p w14:paraId="14BB1201" w14:textId="77777777" w:rsidR="00903C20" w:rsidRDefault="00903C20" w:rsidP="00BE68DE">
      <w:pPr>
        <w:spacing w:after="0"/>
        <w:jc w:val="both"/>
        <w:rPr>
          <w:rFonts w:ascii="InterFace Typo Light" w:hAnsi="InterFace Typo Light"/>
          <w:lang w:eastAsia="fr-FR"/>
        </w:rPr>
      </w:pPr>
    </w:p>
    <w:tbl>
      <w:tblPr>
        <w:tblStyle w:val="Grilledutableau"/>
        <w:tblW w:w="0" w:type="auto"/>
        <w:tblLook w:val="04A0" w:firstRow="1" w:lastRow="0" w:firstColumn="1" w:lastColumn="0" w:noHBand="0" w:noVBand="1"/>
      </w:tblPr>
      <w:tblGrid>
        <w:gridCol w:w="2998"/>
        <w:gridCol w:w="1030"/>
        <w:gridCol w:w="5034"/>
      </w:tblGrid>
      <w:tr w:rsidR="00903C20" w14:paraId="7B799137" w14:textId="77777777" w:rsidTr="55459598">
        <w:tc>
          <w:tcPr>
            <w:tcW w:w="9062" w:type="dxa"/>
            <w:gridSpan w:val="3"/>
          </w:tcPr>
          <w:p w14:paraId="7C73A478" w14:textId="6BB3D5E9" w:rsidR="00903C20" w:rsidRPr="00D476C3" w:rsidRDefault="00903C20" w:rsidP="00903C20">
            <w:pPr>
              <w:spacing w:after="0"/>
              <w:jc w:val="center"/>
              <w:rPr>
                <w:rFonts w:ascii="InterFace Typo Light" w:hAnsi="InterFace Typo Light"/>
                <w:b/>
                <w:bCs/>
                <w:lang w:eastAsia="fr-FR"/>
              </w:rPr>
            </w:pPr>
            <w:r w:rsidRPr="00D476C3">
              <w:rPr>
                <w:rFonts w:ascii="InterFace Typo Light" w:hAnsi="InterFace Typo Light"/>
                <w:b/>
                <w:bCs/>
                <w:lang w:eastAsia="fr-FR"/>
              </w:rPr>
              <w:t>Pénalités appliquées au Concessionnaire</w:t>
            </w:r>
          </w:p>
        </w:tc>
      </w:tr>
      <w:tr w:rsidR="00903C20" w14:paraId="6BD130E8" w14:textId="77777777" w:rsidTr="55459598">
        <w:tc>
          <w:tcPr>
            <w:tcW w:w="2998" w:type="dxa"/>
          </w:tcPr>
          <w:p w14:paraId="0BE4DDB8" w14:textId="77777777" w:rsidR="00903C20" w:rsidRPr="00D476C3" w:rsidRDefault="00903C20" w:rsidP="002F5273">
            <w:pPr>
              <w:spacing w:after="0"/>
              <w:jc w:val="both"/>
              <w:rPr>
                <w:rFonts w:ascii="InterFace Typo Light" w:hAnsi="InterFace Typo Light"/>
                <w:b/>
                <w:bCs/>
                <w:lang w:eastAsia="fr-FR"/>
              </w:rPr>
            </w:pPr>
            <w:r w:rsidRPr="00D476C3">
              <w:rPr>
                <w:rFonts w:ascii="InterFace Typo Light" w:hAnsi="InterFace Typo Light"/>
                <w:b/>
                <w:bCs/>
                <w:lang w:eastAsia="fr-FR"/>
              </w:rPr>
              <w:t>Typologie</w:t>
            </w:r>
          </w:p>
        </w:tc>
        <w:tc>
          <w:tcPr>
            <w:tcW w:w="1030" w:type="dxa"/>
          </w:tcPr>
          <w:p w14:paraId="661A8547" w14:textId="77777777" w:rsidR="00903C20" w:rsidRPr="00D476C3" w:rsidRDefault="00903C20" w:rsidP="002F5273">
            <w:pPr>
              <w:spacing w:after="0"/>
              <w:jc w:val="both"/>
              <w:rPr>
                <w:rFonts w:ascii="InterFace Typo Light" w:hAnsi="InterFace Typo Light"/>
                <w:b/>
                <w:bCs/>
                <w:lang w:eastAsia="fr-FR"/>
              </w:rPr>
            </w:pPr>
            <w:r w:rsidRPr="00D476C3">
              <w:rPr>
                <w:rFonts w:ascii="InterFace Typo Light" w:hAnsi="InterFace Typo Light"/>
                <w:b/>
                <w:bCs/>
                <w:lang w:eastAsia="fr-FR"/>
              </w:rPr>
              <w:t>Montant</w:t>
            </w:r>
          </w:p>
        </w:tc>
        <w:tc>
          <w:tcPr>
            <w:tcW w:w="5034" w:type="dxa"/>
          </w:tcPr>
          <w:p w14:paraId="2277DFCB" w14:textId="77777777" w:rsidR="00903C20" w:rsidRPr="00D476C3" w:rsidRDefault="00903C20" w:rsidP="002F5273">
            <w:pPr>
              <w:spacing w:after="0"/>
              <w:jc w:val="both"/>
              <w:rPr>
                <w:rFonts w:ascii="InterFace Typo Light" w:hAnsi="InterFace Typo Light"/>
                <w:b/>
                <w:bCs/>
                <w:lang w:eastAsia="fr-FR"/>
              </w:rPr>
            </w:pPr>
            <w:r w:rsidRPr="00D476C3">
              <w:rPr>
                <w:rFonts w:ascii="InterFace Typo Light" w:hAnsi="InterFace Typo Light"/>
                <w:b/>
                <w:bCs/>
                <w:lang w:eastAsia="fr-FR"/>
              </w:rPr>
              <w:t>Mécanisme d’application</w:t>
            </w:r>
          </w:p>
        </w:tc>
      </w:tr>
      <w:tr w:rsidR="00D476C3" w14:paraId="5E58119F" w14:textId="77777777" w:rsidTr="55459598">
        <w:tc>
          <w:tcPr>
            <w:tcW w:w="9062" w:type="dxa"/>
            <w:gridSpan w:val="3"/>
          </w:tcPr>
          <w:p w14:paraId="57E7453D" w14:textId="7B6DE381" w:rsidR="00D476C3" w:rsidRPr="00D476C3" w:rsidRDefault="00D476C3" w:rsidP="00D476C3">
            <w:pPr>
              <w:spacing w:after="0"/>
              <w:jc w:val="center"/>
              <w:rPr>
                <w:rFonts w:ascii="InterFace Typo Light" w:hAnsi="InterFace Typo Light"/>
                <w:b/>
                <w:bCs/>
                <w:lang w:eastAsia="fr-FR"/>
              </w:rPr>
            </w:pPr>
            <w:r w:rsidRPr="00D476C3">
              <w:rPr>
                <w:rFonts w:ascii="InterFace Typo Light" w:hAnsi="InterFace Typo Light"/>
                <w:b/>
                <w:bCs/>
                <w:lang w:eastAsia="fr-FR"/>
              </w:rPr>
              <w:t>Exploitation</w:t>
            </w:r>
          </w:p>
        </w:tc>
      </w:tr>
      <w:tr w:rsidR="00903C20" w14:paraId="15B41178" w14:textId="77777777" w:rsidTr="55459598">
        <w:tc>
          <w:tcPr>
            <w:tcW w:w="2998" w:type="dxa"/>
          </w:tcPr>
          <w:p w14:paraId="198B0592" w14:textId="4CA5AACE" w:rsidR="00903C20" w:rsidRDefault="00B94CBD" w:rsidP="00BE68DE">
            <w:pPr>
              <w:spacing w:after="0"/>
              <w:jc w:val="both"/>
              <w:rPr>
                <w:rFonts w:ascii="InterFace Typo Light" w:hAnsi="InterFace Typo Light"/>
                <w:lang w:eastAsia="fr-FR"/>
              </w:rPr>
            </w:pPr>
            <w:r>
              <w:rPr>
                <w:rFonts w:ascii="InterFace Typo Light" w:hAnsi="InterFace Typo Light"/>
                <w:lang w:eastAsia="fr-FR"/>
              </w:rPr>
              <w:t>I</w:t>
            </w:r>
            <w:r w:rsidR="00903C20" w:rsidRPr="00F6390E">
              <w:rPr>
                <w:rFonts w:ascii="InterFace Typo Light" w:hAnsi="InterFace Typo Light"/>
                <w:lang w:eastAsia="fr-FR"/>
              </w:rPr>
              <w:t xml:space="preserve">nterruption de l’exploitation de l’espace </w:t>
            </w:r>
            <w:r w:rsidR="00903C20">
              <w:rPr>
                <w:rFonts w:ascii="InterFace Typo Light" w:hAnsi="InterFace Typo Light"/>
                <w:lang w:eastAsia="fr-FR"/>
              </w:rPr>
              <w:t>de restauration</w:t>
            </w:r>
            <w:r w:rsidR="008364E7">
              <w:rPr>
                <w:rFonts w:ascii="InterFace Typo Light" w:hAnsi="InterFace Typo Light"/>
                <w:lang w:eastAsia="fr-FR"/>
              </w:rPr>
              <w:t xml:space="preserve"> sans accord préalable du Musée</w:t>
            </w:r>
          </w:p>
        </w:tc>
        <w:tc>
          <w:tcPr>
            <w:tcW w:w="1030" w:type="dxa"/>
          </w:tcPr>
          <w:p w14:paraId="05615EB3" w14:textId="6E77BC7E" w:rsidR="00903C20" w:rsidRDefault="324C16D0" w:rsidP="00BE68DE">
            <w:pPr>
              <w:spacing w:after="0"/>
              <w:jc w:val="both"/>
              <w:rPr>
                <w:rFonts w:ascii="InterFace Typo Light" w:hAnsi="InterFace Typo Light"/>
                <w:lang w:eastAsia="fr-FR"/>
              </w:rPr>
            </w:pPr>
            <w:r w:rsidRPr="3D168915">
              <w:rPr>
                <w:rFonts w:ascii="InterFace Typo Light" w:hAnsi="InterFace Typo Light"/>
                <w:lang w:eastAsia="fr-FR"/>
              </w:rPr>
              <w:t>5</w:t>
            </w:r>
            <w:r w:rsidR="6FFDA0AE" w:rsidRPr="3D168915">
              <w:rPr>
                <w:rFonts w:ascii="InterFace Typo Light" w:hAnsi="InterFace Typo Light"/>
                <w:lang w:eastAsia="fr-FR"/>
              </w:rPr>
              <w:t>00€</w:t>
            </w:r>
          </w:p>
        </w:tc>
        <w:tc>
          <w:tcPr>
            <w:tcW w:w="5034" w:type="dxa"/>
          </w:tcPr>
          <w:p w14:paraId="265FCE24" w14:textId="1589C84E" w:rsidR="00F75EB7" w:rsidRDefault="00903C20" w:rsidP="00BE68DE">
            <w:pPr>
              <w:spacing w:after="0"/>
              <w:jc w:val="both"/>
              <w:rPr>
                <w:rFonts w:ascii="InterFace Typo Light" w:hAnsi="InterFace Typo Light"/>
                <w:lang w:eastAsia="fr-FR"/>
              </w:rPr>
            </w:pPr>
            <w:r>
              <w:rPr>
                <w:rFonts w:ascii="InterFace Typo Light" w:hAnsi="InterFace Typo Light"/>
                <w:lang w:eastAsia="fr-FR"/>
              </w:rPr>
              <w:t>Pénalité journalière</w:t>
            </w:r>
            <w:r w:rsidR="00B94CBD">
              <w:rPr>
                <w:rFonts w:ascii="InterFace Typo Light" w:hAnsi="InterFace Typo Light"/>
                <w:lang w:eastAsia="fr-FR"/>
              </w:rPr>
              <w:t xml:space="preserve"> (par jour calendaire) : appliquée dès </w:t>
            </w:r>
            <w:r w:rsidR="00F75EB7">
              <w:rPr>
                <w:rFonts w:ascii="InterFace Typo Light" w:hAnsi="InterFace Typo Light"/>
                <w:lang w:eastAsia="fr-FR"/>
              </w:rPr>
              <w:t>constatation de l</w:t>
            </w:r>
            <w:r w:rsidR="00F1275D">
              <w:rPr>
                <w:rFonts w:ascii="InterFace Typo Light" w:hAnsi="InterFace Typo Light"/>
                <w:lang w:eastAsia="fr-FR"/>
              </w:rPr>
              <w:t>’interruption d’exploitation.</w:t>
            </w:r>
          </w:p>
          <w:p w14:paraId="6E44433A" w14:textId="77777777" w:rsidR="00F75EB7" w:rsidRDefault="00F75EB7" w:rsidP="00BE68DE">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p w14:paraId="037AB666" w14:textId="1EE80BE2" w:rsidR="00903C20" w:rsidRDefault="00F75EB7" w:rsidP="00BE68DE">
            <w:pPr>
              <w:spacing w:after="0"/>
              <w:jc w:val="both"/>
              <w:rPr>
                <w:rFonts w:ascii="InterFace Typo Light" w:hAnsi="InterFace Typo Light"/>
                <w:lang w:eastAsia="fr-FR"/>
              </w:rPr>
            </w:pPr>
            <w:r>
              <w:rPr>
                <w:rFonts w:ascii="InterFace Typo Light" w:hAnsi="InterFace Typo Light"/>
                <w:lang w:eastAsia="fr-FR"/>
              </w:rPr>
              <w:t xml:space="preserve">La pénalité s’applique jusqu’à constat par le musée (par courriel ou par courrier) </w:t>
            </w:r>
            <w:r w:rsidR="00F1275D">
              <w:rPr>
                <w:rFonts w:ascii="InterFace Typo Light" w:hAnsi="InterFace Typo Light"/>
                <w:lang w:eastAsia="fr-FR"/>
              </w:rPr>
              <w:t>de la reprise d’exploitation.</w:t>
            </w:r>
            <w:r w:rsidR="00B94CBD">
              <w:rPr>
                <w:rFonts w:ascii="InterFace Typo Light" w:hAnsi="InterFace Typo Light"/>
                <w:lang w:eastAsia="fr-FR"/>
              </w:rPr>
              <w:t xml:space="preserve"> </w:t>
            </w:r>
          </w:p>
        </w:tc>
      </w:tr>
      <w:tr w:rsidR="003E362D" w14:paraId="70719B11" w14:textId="77777777" w:rsidTr="55459598">
        <w:tc>
          <w:tcPr>
            <w:tcW w:w="2998" w:type="dxa"/>
          </w:tcPr>
          <w:p w14:paraId="40F7DD63" w14:textId="78677823" w:rsidR="003E362D" w:rsidRDefault="003E362D" w:rsidP="00BE68DE">
            <w:pPr>
              <w:spacing w:after="0"/>
              <w:jc w:val="both"/>
              <w:rPr>
                <w:rFonts w:ascii="InterFace Typo Light" w:hAnsi="InterFace Typo Light"/>
                <w:lang w:eastAsia="fr-FR"/>
              </w:rPr>
            </w:pPr>
            <w:r>
              <w:rPr>
                <w:rFonts w:ascii="InterFace Typo Light" w:hAnsi="InterFace Typo Light"/>
                <w:lang w:eastAsia="fr-FR"/>
              </w:rPr>
              <w:t>Modification des horaires d’exploitation de l’espace de restauration sans accord préalable du Musée</w:t>
            </w:r>
          </w:p>
        </w:tc>
        <w:tc>
          <w:tcPr>
            <w:tcW w:w="1030" w:type="dxa"/>
          </w:tcPr>
          <w:p w14:paraId="7FF4E984" w14:textId="028723CA" w:rsidR="003E362D" w:rsidRDefault="14AFEFB1" w:rsidP="00BE68DE">
            <w:pPr>
              <w:spacing w:after="0"/>
              <w:jc w:val="both"/>
              <w:rPr>
                <w:rFonts w:ascii="InterFace Typo Light" w:hAnsi="InterFace Typo Light"/>
                <w:lang w:eastAsia="fr-FR"/>
              </w:rPr>
            </w:pPr>
            <w:r w:rsidRPr="3D168915">
              <w:rPr>
                <w:rFonts w:ascii="InterFace Typo Light" w:hAnsi="InterFace Typo Light"/>
                <w:lang w:eastAsia="fr-FR"/>
              </w:rPr>
              <w:t>1500€</w:t>
            </w:r>
          </w:p>
        </w:tc>
        <w:tc>
          <w:tcPr>
            <w:tcW w:w="5034" w:type="dxa"/>
          </w:tcPr>
          <w:p w14:paraId="427A9F47" w14:textId="77777777" w:rsidR="003E362D" w:rsidRDefault="00D80522" w:rsidP="00BE68DE">
            <w:pPr>
              <w:spacing w:after="0"/>
              <w:jc w:val="both"/>
              <w:rPr>
                <w:rFonts w:ascii="InterFace Typo Light" w:hAnsi="InterFace Typo Light"/>
                <w:lang w:eastAsia="fr-FR"/>
              </w:rPr>
            </w:pPr>
            <w:r>
              <w:rPr>
                <w:rFonts w:ascii="InterFace Typo Light" w:hAnsi="InterFace Typo Light"/>
                <w:lang w:eastAsia="fr-FR"/>
              </w:rPr>
              <w:t>Pénalité forfaitaire</w:t>
            </w:r>
            <w:r w:rsidR="00853C5D">
              <w:rPr>
                <w:rFonts w:ascii="InterFace Typo Light" w:hAnsi="InterFace Typo Light"/>
                <w:lang w:eastAsia="fr-FR"/>
              </w:rPr>
              <w:t> : appliquée dès constatation des modifications.</w:t>
            </w:r>
          </w:p>
          <w:p w14:paraId="71AF62E3" w14:textId="6698D18C" w:rsidR="00853C5D" w:rsidRDefault="00545823" w:rsidP="00545823">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D80522" w14:paraId="7724E07B" w14:textId="77777777" w:rsidTr="55459598">
        <w:tc>
          <w:tcPr>
            <w:tcW w:w="2998" w:type="dxa"/>
          </w:tcPr>
          <w:p w14:paraId="406942E6" w14:textId="65298000" w:rsidR="00D80522" w:rsidRDefault="00D80522" w:rsidP="00BE68DE">
            <w:pPr>
              <w:spacing w:after="0"/>
              <w:jc w:val="both"/>
              <w:rPr>
                <w:rFonts w:ascii="InterFace Typo Light" w:hAnsi="InterFace Typo Light"/>
                <w:lang w:eastAsia="fr-FR"/>
              </w:rPr>
            </w:pPr>
            <w:r>
              <w:rPr>
                <w:rFonts w:ascii="InterFace Typo Light" w:hAnsi="InterFace Typo Light"/>
                <w:lang w:eastAsia="fr-FR"/>
              </w:rPr>
              <w:t xml:space="preserve">Manquement du Concessionnaire à l’exécution de ses obligations </w:t>
            </w:r>
            <w:r w:rsidR="0071154D">
              <w:rPr>
                <w:rFonts w:ascii="InterFace Typo Light" w:hAnsi="InterFace Typo Light"/>
                <w:lang w:eastAsia="fr-FR"/>
              </w:rPr>
              <w:t>contractuelles</w:t>
            </w:r>
          </w:p>
        </w:tc>
        <w:tc>
          <w:tcPr>
            <w:tcW w:w="1030" w:type="dxa"/>
          </w:tcPr>
          <w:p w14:paraId="213845B4" w14:textId="1574B329" w:rsidR="00D80522" w:rsidRDefault="6D1FD265" w:rsidP="00BE68DE">
            <w:pPr>
              <w:spacing w:after="0"/>
              <w:jc w:val="both"/>
              <w:rPr>
                <w:rFonts w:ascii="InterFace Typo Light" w:hAnsi="InterFace Typo Light"/>
                <w:lang w:eastAsia="fr-FR"/>
              </w:rPr>
            </w:pPr>
            <w:r w:rsidRPr="3D168915">
              <w:rPr>
                <w:rFonts w:ascii="InterFace Typo Light" w:hAnsi="InterFace Typo Light"/>
                <w:lang w:eastAsia="fr-FR"/>
              </w:rPr>
              <w:t>500€</w:t>
            </w:r>
          </w:p>
        </w:tc>
        <w:tc>
          <w:tcPr>
            <w:tcW w:w="5034" w:type="dxa"/>
          </w:tcPr>
          <w:p w14:paraId="0CB20B88" w14:textId="7336450D" w:rsidR="0071154D" w:rsidRDefault="0071154D" w:rsidP="0071154D">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w:t>
            </w:r>
            <w:r w:rsidR="00922F6A">
              <w:rPr>
                <w:rFonts w:ascii="InterFace Typo Light" w:hAnsi="InterFace Typo Light"/>
                <w:lang w:eastAsia="fr-FR"/>
              </w:rPr>
              <w:t>u manquement</w:t>
            </w:r>
            <w:r>
              <w:rPr>
                <w:rFonts w:ascii="InterFace Typo Light" w:hAnsi="InterFace Typo Light"/>
                <w:lang w:eastAsia="fr-FR"/>
              </w:rPr>
              <w:t>.</w:t>
            </w:r>
          </w:p>
          <w:p w14:paraId="06D6BD32" w14:textId="257123C5" w:rsidR="00D80522" w:rsidRDefault="0071154D" w:rsidP="0071154D">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F22460" w14:paraId="3F33B645" w14:textId="77777777" w:rsidTr="55459598">
        <w:tc>
          <w:tcPr>
            <w:tcW w:w="2998" w:type="dxa"/>
          </w:tcPr>
          <w:p w14:paraId="5BB279B7" w14:textId="59689D21" w:rsidR="00F22460" w:rsidRDefault="00F22460" w:rsidP="00BE68DE">
            <w:pPr>
              <w:spacing w:after="0"/>
              <w:jc w:val="both"/>
              <w:rPr>
                <w:rFonts w:ascii="InterFace Typo Light" w:hAnsi="InterFace Typo Light"/>
                <w:lang w:eastAsia="fr-FR"/>
              </w:rPr>
            </w:pPr>
            <w:r>
              <w:rPr>
                <w:rFonts w:ascii="InterFace Typo Light" w:hAnsi="InterFace Typo Light"/>
                <w:lang w:eastAsia="fr-FR"/>
              </w:rPr>
              <w:t xml:space="preserve">Non-conformité de la qualité de l’offre commerciale par rapport aux obligations contractuelles </w:t>
            </w:r>
          </w:p>
        </w:tc>
        <w:tc>
          <w:tcPr>
            <w:tcW w:w="1030" w:type="dxa"/>
          </w:tcPr>
          <w:p w14:paraId="68F45013" w14:textId="3909D6E8" w:rsidR="00F22460" w:rsidRDefault="6645B769" w:rsidP="00BE68DE">
            <w:pPr>
              <w:spacing w:after="0"/>
              <w:jc w:val="both"/>
              <w:rPr>
                <w:rFonts w:ascii="InterFace Typo Light" w:hAnsi="InterFace Typo Light"/>
                <w:lang w:eastAsia="fr-FR"/>
              </w:rPr>
            </w:pPr>
            <w:r w:rsidRPr="3D168915">
              <w:rPr>
                <w:rFonts w:ascii="InterFace Typo Light" w:hAnsi="InterFace Typo Light"/>
                <w:lang w:eastAsia="fr-FR"/>
              </w:rPr>
              <w:t>300€</w:t>
            </w:r>
          </w:p>
        </w:tc>
        <w:tc>
          <w:tcPr>
            <w:tcW w:w="5034" w:type="dxa"/>
          </w:tcPr>
          <w:p w14:paraId="7809DC11" w14:textId="705ED079" w:rsidR="0071154D" w:rsidRDefault="0071154D" w:rsidP="0071154D">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w:t>
            </w:r>
            <w:r w:rsidR="00922F6A">
              <w:rPr>
                <w:rFonts w:ascii="InterFace Typo Light" w:hAnsi="InterFace Typo Light"/>
                <w:lang w:eastAsia="fr-FR"/>
              </w:rPr>
              <w:t xml:space="preserve"> la non-conformité</w:t>
            </w:r>
            <w:r>
              <w:rPr>
                <w:rFonts w:ascii="InterFace Typo Light" w:hAnsi="InterFace Typo Light"/>
                <w:lang w:eastAsia="fr-FR"/>
              </w:rPr>
              <w:t>.</w:t>
            </w:r>
          </w:p>
          <w:p w14:paraId="7FB0DDA3" w14:textId="2D4C7A67" w:rsidR="00F22460" w:rsidRDefault="0071154D" w:rsidP="0071154D">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EE15B1" w14:paraId="4B210491" w14:textId="77777777" w:rsidTr="55459598">
        <w:tc>
          <w:tcPr>
            <w:tcW w:w="2998" w:type="dxa"/>
          </w:tcPr>
          <w:p w14:paraId="4E0A6412" w14:textId="55CCD136" w:rsidR="00EE15B1" w:rsidRDefault="00EE15B1" w:rsidP="00BE68DE">
            <w:pPr>
              <w:spacing w:after="0"/>
              <w:jc w:val="both"/>
              <w:rPr>
                <w:rFonts w:ascii="InterFace Typo Light" w:hAnsi="InterFace Typo Light"/>
                <w:lang w:eastAsia="fr-FR"/>
              </w:rPr>
            </w:pPr>
            <w:r>
              <w:rPr>
                <w:rFonts w:ascii="InterFace Typo Light" w:hAnsi="InterFace Typo Light"/>
                <w:lang w:eastAsia="fr-FR"/>
              </w:rPr>
              <w:t>Modification tarifaire en cours de concession sans validation préalable du musée</w:t>
            </w:r>
          </w:p>
        </w:tc>
        <w:tc>
          <w:tcPr>
            <w:tcW w:w="1030" w:type="dxa"/>
          </w:tcPr>
          <w:p w14:paraId="7FADE41F" w14:textId="498656CD" w:rsidR="00EE15B1" w:rsidRDefault="53D98BA4" w:rsidP="00BE68DE">
            <w:pPr>
              <w:spacing w:after="0"/>
              <w:jc w:val="both"/>
              <w:rPr>
                <w:rFonts w:ascii="InterFace Typo Light" w:hAnsi="InterFace Typo Light"/>
                <w:lang w:eastAsia="fr-FR"/>
              </w:rPr>
            </w:pPr>
            <w:r w:rsidRPr="3D168915">
              <w:rPr>
                <w:rFonts w:ascii="InterFace Typo Light" w:hAnsi="InterFace Typo Light"/>
                <w:lang w:eastAsia="fr-FR"/>
              </w:rPr>
              <w:t>100€</w:t>
            </w:r>
          </w:p>
        </w:tc>
        <w:tc>
          <w:tcPr>
            <w:tcW w:w="5034" w:type="dxa"/>
          </w:tcPr>
          <w:p w14:paraId="553677AD" w14:textId="77777777" w:rsidR="0071154D" w:rsidRDefault="0071154D" w:rsidP="0071154D">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des modifications.</w:t>
            </w:r>
          </w:p>
          <w:p w14:paraId="4D157471" w14:textId="259A1638" w:rsidR="00EE15B1" w:rsidRDefault="0071154D" w:rsidP="0071154D">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AC41C4" w14:paraId="740CEC0D" w14:textId="77777777" w:rsidTr="55459598">
        <w:tc>
          <w:tcPr>
            <w:tcW w:w="2998" w:type="dxa"/>
          </w:tcPr>
          <w:p w14:paraId="49534757" w14:textId="7173C097"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 xml:space="preserve">Non-conformité de la qualité de service par rapport aux obligations contractuelles </w:t>
            </w:r>
          </w:p>
        </w:tc>
        <w:tc>
          <w:tcPr>
            <w:tcW w:w="1030" w:type="dxa"/>
          </w:tcPr>
          <w:p w14:paraId="1AE4AEAC" w14:textId="41BCCC1E" w:rsidR="00AC41C4" w:rsidRDefault="4C008116" w:rsidP="00AC41C4">
            <w:pPr>
              <w:spacing w:after="0"/>
              <w:jc w:val="both"/>
              <w:rPr>
                <w:rFonts w:ascii="InterFace Typo Light" w:hAnsi="InterFace Typo Light"/>
                <w:lang w:eastAsia="fr-FR"/>
              </w:rPr>
            </w:pPr>
            <w:r w:rsidRPr="3D168915">
              <w:rPr>
                <w:rFonts w:ascii="InterFace Typo Light" w:hAnsi="InterFace Typo Light"/>
                <w:lang w:eastAsia="fr-FR"/>
              </w:rPr>
              <w:t>300€</w:t>
            </w:r>
          </w:p>
        </w:tc>
        <w:tc>
          <w:tcPr>
            <w:tcW w:w="5034" w:type="dxa"/>
          </w:tcPr>
          <w:p w14:paraId="146CB710" w14:textId="09C1EB8B" w:rsidR="0071154D" w:rsidRDefault="0071154D" w:rsidP="0071154D">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w:t>
            </w:r>
            <w:r w:rsidR="00922F6A">
              <w:rPr>
                <w:rFonts w:ascii="InterFace Typo Light" w:hAnsi="InterFace Typo Light"/>
                <w:lang w:eastAsia="fr-FR"/>
              </w:rPr>
              <w:t xml:space="preserve"> la non-conformité</w:t>
            </w:r>
            <w:r>
              <w:rPr>
                <w:rFonts w:ascii="InterFace Typo Light" w:hAnsi="InterFace Typo Light"/>
                <w:lang w:eastAsia="fr-FR"/>
              </w:rPr>
              <w:t>.</w:t>
            </w:r>
          </w:p>
          <w:p w14:paraId="520DBCB2" w14:textId="29B79FD4" w:rsidR="00AC41C4" w:rsidRDefault="0071154D" w:rsidP="0071154D">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AC41C4" w14:paraId="16F42220" w14:textId="77777777" w:rsidTr="55459598">
        <w:tc>
          <w:tcPr>
            <w:tcW w:w="2998" w:type="dxa"/>
          </w:tcPr>
          <w:p w14:paraId="0C320D89" w14:textId="51B2B468"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lastRenderedPageBreak/>
              <w:t>Non-respect des seuils de conformité lors d’un contrôle d’hygiène, sanitaire et bactériologique</w:t>
            </w:r>
          </w:p>
        </w:tc>
        <w:tc>
          <w:tcPr>
            <w:tcW w:w="1030" w:type="dxa"/>
          </w:tcPr>
          <w:p w14:paraId="773DF930" w14:textId="02EF65FB" w:rsidR="00AC41C4" w:rsidRDefault="1B391B16" w:rsidP="00AC41C4">
            <w:pPr>
              <w:spacing w:after="0"/>
              <w:jc w:val="both"/>
              <w:rPr>
                <w:rFonts w:ascii="InterFace Typo Light" w:hAnsi="InterFace Typo Light"/>
                <w:lang w:eastAsia="fr-FR"/>
              </w:rPr>
            </w:pPr>
            <w:r w:rsidRPr="3D168915">
              <w:rPr>
                <w:rFonts w:ascii="InterFace Typo Light" w:hAnsi="InterFace Typo Light"/>
                <w:lang w:eastAsia="fr-FR"/>
              </w:rPr>
              <w:t>500€</w:t>
            </w:r>
          </w:p>
        </w:tc>
        <w:tc>
          <w:tcPr>
            <w:tcW w:w="5034" w:type="dxa"/>
          </w:tcPr>
          <w:p w14:paraId="41B26DED" w14:textId="76C2AD06" w:rsidR="0071154D" w:rsidRDefault="0071154D" w:rsidP="0071154D">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w:t>
            </w:r>
            <w:r w:rsidR="00922F6A">
              <w:rPr>
                <w:rFonts w:ascii="InterFace Typo Light" w:hAnsi="InterFace Typo Light"/>
                <w:lang w:eastAsia="fr-FR"/>
              </w:rPr>
              <w:t>u non-respect</w:t>
            </w:r>
            <w:r>
              <w:rPr>
                <w:rFonts w:ascii="InterFace Typo Light" w:hAnsi="InterFace Typo Light"/>
                <w:lang w:eastAsia="fr-FR"/>
              </w:rPr>
              <w:t>.</w:t>
            </w:r>
          </w:p>
          <w:p w14:paraId="1F8D9E06" w14:textId="752FEBC5" w:rsidR="00AC41C4" w:rsidRDefault="0071154D" w:rsidP="0071154D">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AC41C4" w14:paraId="1189F127" w14:textId="77777777" w:rsidTr="55459598">
        <w:tc>
          <w:tcPr>
            <w:tcW w:w="2998" w:type="dxa"/>
          </w:tcPr>
          <w:p w14:paraId="1585ED16" w14:textId="4CACFAA9"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Non-respect du délai fixé pour se conformer aux préconisations, observations, demandes de modification en matière d’hygiène et de règles sanitaires et bactériologiques </w:t>
            </w:r>
          </w:p>
        </w:tc>
        <w:tc>
          <w:tcPr>
            <w:tcW w:w="1030" w:type="dxa"/>
          </w:tcPr>
          <w:p w14:paraId="4DE528E0" w14:textId="352801CF" w:rsidR="00AC41C4" w:rsidRDefault="324C16D0" w:rsidP="00AC41C4">
            <w:pPr>
              <w:spacing w:after="0"/>
              <w:jc w:val="both"/>
              <w:rPr>
                <w:rFonts w:ascii="InterFace Typo Light" w:hAnsi="InterFace Typo Light"/>
                <w:lang w:eastAsia="fr-FR"/>
              </w:rPr>
            </w:pPr>
            <w:r w:rsidRPr="3D168915">
              <w:rPr>
                <w:rFonts w:ascii="InterFace Typo Light" w:hAnsi="InterFace Typo Light"/>
                <w:lang w:eastAsia="fr-FR"/>
              </w:rPr>
              <w:t>500€</w:t>
            </w:r>
          </w:p>
        </w:tc>
        <w:tc>
          <w:tcPr>
            <w:tcW w:w="5034" w:type="dxa"/>
          </w:tcPr>
          <w:p w14:paraId="759A044F" w14:textId="2574B053" w:rsidR="0071154D" w:rsidRDefault="0071154D" w:rsidP="0071154D">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w:t>
            </w:r>
            <w:r w:rsidR="00922F6A">
              <w:rPr>
                <w:rFonts w:ascii="InterFace Typo Light" w:hAnsi="InterFace Typo Light"/>
                <w:lang w:eastAsia="fr-FR"/>
              </w:rPr>
              <w:t>u non-respect.</w:t>
            </w:r>
          </w:p>
          <w:p w14:paraId="6B5E08F1" w14:textId="30A438EC" w:rsidR="00AC41C4" w:rsidRDefault="0071154D" w:rsidP="0071154D">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AC41C4" w14:paraId="1FB4BE84" w14:textId="77777777" w:rsidTr="55459598">
        <w:tc>
          <w:tcPr>
            <w:tcW w:w="2998" w:type="dxa"/>
          </w:tcPr>
          <w:p w14:paraId="44703309" w14:textId="7D103B1B"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 xml:space="preserve">Manquement du Concessionnaire relatif à ses obligations en termes de gestion des déchets </w:t>
            </w:r>
          </w:p>
        </w:tc>
        <w:tc>
          <w:tcPr>
            <w:tcW w:w="1030" w:type="dxa"/>
          </w:tcPr>
          <w:p w14:paraId="1F62A684" w14:textId="5ADA41CF" w:rsidR="00AC41C4" w:rsidRDefault="28D6B794" w:rsidP="00AC41C4">
            <w:pPr>
              <w:spacing w:after="0"/>
              <w:jc w:val="both"/>
              <w:rPr>
                <w:rFonts w:ascii="InterFace Typo Light" w:hAnsi="InterFace Typo Light"/>
                <w:lang w:eastAsia="fr-FR"/>
              </w:rPr>
            </w:pPr>
            <w:r w:rsidRPr="3D168915">
              <w:rPr>
                <w:rFonts w:ascii="InterFace Typo Light" w:hAnsi="InterFace Typo Light"/>
                <w:lang w:eastAsia="fr-FR"/>
              </w:rPr>
              <w:t>50</w:t>
            </w:r>
            <w:r w:rsidR="324C16D0" w:rsidRPr="3D168915">
              <w:rPr>
                <w:rFonts w:ascii="InterFace Typo Light" w:hAnsi="InterFace Typo Light"/>
                <w:lang w:eastAsia="fr-FR"/>
              </w:rPr>
              <w:t>0€</w:t>
            </w:r>
          </w:p>
        </w:tc>
        <w:tc>
          <w:tcPr>
            <w:tcW w:w="5034" w:type="dxa"/>
          </w:tcPr>
          <w:p w14:paraId="29EFD36F" w14:textId="289B4B19" w:rsidR="00764C41" w:rsidRDefault="00764C41" w:rsidP="00764C41">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w:t>
            </w:r>
            <w:r w:rsidR="00922F6A">
              <w:rPr>
                <w:rFonts w:ascii="InterFace Typo Light" w:hAnsi="InterFace Typo Light"/>
                <w:lang w:eastAsia="fr-FR"/>
              </w:rPr>
              <w:t>u manquement</w:t>
            </w:r>
            <w:r>
              <w:rPr>
                <w:rFonts w:ascii="InterFace Typo Light" w:hAnsi="InterFace Typo Light"/>
                <w:lang w:eastAsia="fr-FR"/>
              </w:rPr>
              <w:t>.</w:t>
            </w:r>
          </w:p>
          <w:p w14:paraId="269AE7A0" w14:textId="708F0A0F" w:rsidR="00AC41C4" w:rsidRDefault="00764C41" w:rsidP="00764C41">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3D168915" w14:paraId="2566D816" w14:textId="77777777" w:rsidTr="55459598">
        <w:trPr>
          <w:trHeight w:val="300"/>
        </w:trPr>
        <w:tc>
          <w:tcPr>
            <w:tcW w:w="2998" w:type="dxa"/>
          </w:tcPr>
          <w:p w14:paraId="4A88BBF1" w14:textId="28E257F8" w:rsidR="2C6B287A" w:rsidRDefault="2C6B287A" w:rsidP="3D168915">
            <w:pPr>
              <w:jc w:val="both"/>
              <w:rPr>
                <w:rFonts w:ascii="InterFace Typo Light" w:hAnsi="InterFace Typo Light"/>
                <w:lang w:eastAsia="fr-FR"/>
              </w:rPr>
            </w:pPr>
            <w:r w:rsidRPr="3D168915">
              <w:rPr>
                <w:rFonts w:ascii="InterFace Typo Light" w:hAnsi="InterFace Typo Light"/>
                <w:lang w:eastAsia="fr-FR"/>
              </w:rPr>
              <w:t>Egalim : non-respect des pourcentages</w:t>
            </w:r>
          </w:p>
        </w:tc>
        <w:tc>
          <w:tcPr>
            <w:tcW w:w="1030" w:type="dxa"/>
          </w:tcPr>
          <w:p w14:paraId="49115B0A" w14:textId="2C1B5A1F" w:rsidR="2C6B287A" w:rsidRDefault="2C6B287A" w:rsidP="3D168915">
            <w:pPr>
              <w:jc w:val="both"/>
            </w:pPr>
            <w:r w:rsidRPr="3D168915">
              <w:rPr>
                <w:rFonts w:ascii="InterFace Typo Light" w:hAnsi="InterFace Typo Light"/>
                <w:lang w:eastAsia="fr-FR"/>
              </w:rPr>
              <w:t>100 €</w:t>
            </w:r>
          </w:p>
        </w:tc>
        <w:tc>
          <w:tcPr>
            <w:tcW w:w="5034" w:type="dxa"/>
          </w:tcPr>
          <w:p w14:paraId="2966C474" w14:textId="4468CA7D" w:rsidR="2C6B287A" w:rsidRDefault="2C6B287A" w:rsidP="3D168915">
            <w:pPr>
              <w:jc w:val="both"/>
              <w:rPr>
                <w:rFonts w:ascii="InterFace Typo Light" w:hAnsi="InterFace Typo Light"/>
                <w:lang w:eastAsia="fr-FR"/>
              </w:rPr>
            </w:pPr>
            <w:r w:rsidRPr="3D168915">
              <w:rPr>
                <w:rFonts w:ascii="InterFace Typo Light" w:hAnsi="InterFace Typo Light"/>
                <w:lang w:eastAsia="fr-FR"/>
              </w:rPr>
              <w:t xml:space="preserve">Par % non atteint à l’aune des données du rapport annuel présenté par le concessionnaire en fonction des objectifs contractuels </w:t>
            </w:r>
          </w:p>
        </w:tc>
      </w:tr>
      <w:tr w:rsidR="00922F6A" w14:paraId="6D743E33" w14:textId="77777777" w:rsidTr="55459598">
        <w:tc>
          <w:tcPr>
            <w:tcW w:w="9062" w:type="dxa"/>
            <w:gridSpan w:val="3"/>
          </w:tcPr>
          <w:p w14:paraId="16163822" w14:textId="37764B92" w:rsidR="00922F6A" w:rsidRPr="00922F6A" w:rsidRDefault="00922F6A" w:rsidP="00922F6A">
            <w:pPr>
              <w:spacing w:after="0"/>
              <w:jc w:val="center"/>
              <w:rPr>
                <w:rFonts w:ascii="InterFace Typo Light" w:hAnsi="InterFace Typo Light"/>
                <w:b/>
                <w:bCs/>
                <w:lang w:eastAsia="fr-FR"/>
              </w:rPr>
            </w:pPr>
            <w:r w:rsidRPr="00922F6A">
              <w:rPr>
                <w:rFonts w:ascii="InterFace Typo Light" w:hAnsi="InterFace Typo Light"/>
                <w:b/>
                <w:bCs/>
                <w:lang w:eastAsia="fr-FR"/>
              </w:rPr>
              <w:t>Administratif et budgétaire</w:t>
            </w:r>
          </w:p>
        </w:tc>
      </w:tr>
      <w:tr w:rsidR="00873627" w14:paraId="1B98C3E1" w14:textId="77777777" w:rsidTr="55459598">
        <w:tc>
          <w:tcPr>
            <w:tcW w:w="2998" w:type="dxa"/>
          </w:tcPr>
          <w:p w14:paraId="72A6FE8A" w14:textId="7597649A" w:rsidR="00873627" w:rsidRDefault="45ED42C3">
            <w:pPr>
              <w:spacing w:after="0"/>
              <w:jc w:val="both"/>
              <w:rPr>
                <w:rFonts w:ascii="InterFace Typo Light" w:hAnsi="InterFace Typo Light"/>
                <w:lang w:eastAsia="fr-FR"/>
              </w:rPr>
            </w:pPr>
            <w:r w:rsidRPr="3D168915">
              <w:rPr>
                <w:rFonts w:ascii="InterFace Typo Light" w:hAnsi="InterFace Typo Light"/>
                <w:lang w:eastAsia="fr-FR"/>
              </w:rPr>
              <w:t xml:space="preserve">Retard dans la transmission des </w:t>
            </w:r>
            <w:r w:rsidR="1BF99788" w:rsidRPr="3D168915">
              <w:rPr>
                <w:rFonts w:ascii="InterFace Typo Light" w:hAnsi="InterFace Typo Light"/>
                <w:lang w:eastAsia="fr-FR"/>
              </w:rPr>
              <w:t xml:space="preserve">rapports </w:t>
            </w:r>
            <w:r w:rsidRPr="3D168915">
              <w:rPr>
                <w:rFonts w:ascii="InterFace Typo Light" w:hAnsi="InterFace Typo Light"/>
                <w:lang w:eastAsia="fr-FR"/>
              </w:rPr>
              <w:t xml:space="preserve">mensuels </w:t>
            </w:r>
          </w:p>
        </w:tc>
        <w:tc>
          <w:tcPr>
            <w:tcW w:w="1030" w:type="dxa"/>
          </w:tcPr>
          <w:p w14:paraId="0B7FF743" w14:textId="4BFB53D8" w:rsidR="00873627" w:rsidRDefault="777A7E40" w:rsidP="00AC41C4">
            <w:pPr>
              <w:spacing w:after="0"/>
              <w:jc w:val="both"/>
              <w:rPr>
                <w:rFonts w:ascii="InterFace Typo Light" w:hAnsi="InterFace Typo Light"/>
                <w:lang w:eastAsia="fr-FR"/>
              </w:rPr>
            </w:pPr>
            <w:r w:rsidRPr="3D168915">
              <w:rPr>
                <w:rFonts w:ascii="InterFace Typo Light" w:hAnsi="InterFace Typo Light"/>
                <w:lang w:eastAsia="fr-FR"/>
              </w:rPr>
              <w:t>100</w:t>
            </w:r>
            <w:r w:rsidR="45ED42C3" w:rsidRPr="3D168915">
              <w:rPr>
                <w:rFonts w:ascii="InterFace Typo Light" w:hAnsi="InterFace Typo Light"/>
                <w:lang w:eastAsia="fr-FR"/>
              </w:rPr>
              <w:t>€</w:t>
            </w:r>
          </w:p>
        </w:tc>
        <w:tc>
          <w:tcPr>
            <w:tcW w:w="5034" w:type="dxa"/>
          </w:tcPr>
          <w:p w14:paraId="6D16B7C6" w14:textId="03CC659B" w:rsidR="00873627" w:rsidRDefault="45ED42C3">
            <w:pPr>
              <w:spacing w:after="0"/>
              <w:jc w:val="both"/>
              <w:rPr>
                <w:rFonts w:ascii="InterFace Typo Light" w:hAnsi="InterFace Typo Light"/>
                <w:lang w:eastAsia="fr-FR"/>
              </w:rPr>
            </w:pPr>
            <w:r w:rsidRPr="3D168915">
              <w:rPr>
                <w:rFonts w:ascii="InterFace Typo Light" w:hAnsi="InterFace Typo Light"/>
                <w:lang w:eastAsia="fr-FR"/>
              </w:rPr>
              <w:t xml:space="preserve">Pénalité journalière : le Concessionnaire dispose d’un délai de 15 jours à partir du début du mois M pour fournir le </w:t>
            </w:r>
            <w:r w:rsidR="21E4698D" w:rsidRPr="3D168915">
              <w:rPr>
                <w:rFonts w:ascii="InterFace Typo Light" w:hAnsi="InterFace Typo Light"/>
                <w:lang w:eastAsia="fr-FR"/>
              </w:rPr>
              <w:t xml:space="preserve">rapport </w:t>
            </w:r>
            <w:r w:rsidRPr="3D168915">
              <w:rPr>
                <w:rFonts w:ascii="InterFace Typo Light" w:hAnsi="InterFace Typo Light"/>
                <w:lang w:eastAsia="fr-FR"/>
              </w:rPr>
              <w:t>du mois M-1.</w:t>
            </w:r>
          </w:p>
          <w:p w14:paraId="083DFF46" w14:textId="5362A082" w:rsidR="00873627" w:rsidRDefault="45ED42C3">
            <w:pPr>
              <w:spacing w:after="0"/>
              <w:jc w:val="both"/>
              <w:rPr>
                <w:rFonts w:ascii="InterFace Typo Light" w:hAnsi="InterFace Typo Light"/>
                <w:lang w:eastAsia="fr-FR"/>
              </w:rPr>
            </w:pPr>
            <w:r w:rsidRPr="3D168915">
              <w:rPr>
                <w:rFonts w:ascii="InterFace Typo Light" w:hAnsi="InterFace Typo Light"/>
                <w:lang w:eastAsia="fr-FR"/>
              </w:rPr>
              <w:t xml:space="preserve">En cas de difficulté à tenir ce délai, le Concessionnaire a obligation d’information auprès du musée, qui fixe une date de remise retardée exceptionnelle. Dans ce cas, et en cas de défaut de remise du </w:t>
            </w:r>
            <w:r w:rsidR="18F6A8F2" w:rsidRPr="3D168915">
              <w:rPr>
                <w:rFonts w:ascii="InterFace Typo Light" w:hAnsi="InterFace Typo Light"/>
                <w:lang w:eastAsia="fr-FR"/>
              </w:rPr>
              <w:t xml:space="preserve">rapport </w:t>
            </w:r>
            <w:r w:rsidRPr="3D168915">
              <w:rPr>
                <w:rFonts w:ascii="InterFace Typo Light" w:hAnsi="InterFace Typo Light"/>
                <w:lang w:eastAsia="fr-FR"/>
              </w:rPr>
              <w:t xml:space="preserve">mensuel, la pénalité s’applique à compter du jour suivant la nouvelle date de remise du rapport fixée par les parties. </w:t>
            </w:r>
          </w:p>
          <w:p w14:paraId="473D7405" w14:textId="09B473B8" w:rsidR="00873627" w:rsidRDefault="45ED42C3" w:rsidP="00873627">
            <w:pPr>
              <w:spacing w:after="0"/>
              <w:jc w:val="both"/>
              <w:rPr>
                <w:rFonts w:ascii="InterFace Typo Light" w:hAnsi="InterFace Typo Light"/>
                <w:lang w:eastAsia="fr-FR"/>
              </w:rPr>
            </w:pPr>
            <w:r w:rsidRPr="3D168915">
              <w:rPr>
                <w:rFonts w:ascii="InterFace Typo Light" w:hAnsi="InterFace Typo Light"/>
                <w:lang w:eastAsia="fr-FR"/>
              </w:rPr>
              <w:t xml:space="preserve">Sans information préalable, </w:t>
            </w:r>
            <w:r w:rsidR="777A7E40" w:rsidRPr="3D168915">
              <w:rPr>
                <w:rFonts w:ascii="InterFace Typo Light" w:hAnsi="InterFace Typo Light"/>
                <w:lang w:eastAsia="fr-FR"/>
              </w:rPr>
              <w:t>une pénalité de 50€ par jour de retard est applicable sans mise en demeure à compter du 16</w:t>
            </w:r>
            <w:r w:rsidR="777A7E40" w:rsidRPr="3D168915">
              <w:rPr>
                <w:rFonts w:ascii="InterFace Typo Light" w:hAnsi="InterFace Typo Light"/>
                <w:vertAlign w:val="superscript"/>
                <w:lang w:eastAsia="fr-FR"/>
              </w:rPr>
              <w:t>ème</w:t>
            </w:r>
            <w:r w:rsidR="777A7E40" w:rsidRPr="3D168915">
              <w:rPr>
                <w:rFonts w:ascii="InterFace Typo Light" w:hAnsi="InterFace Typo Light"/>
                <w:lang w:eastAsia="fr-FR"/>
              </w:rPr>
              <w:t xml:space="preserve"> jour. </w:t>
            </w:r>
          </w:p>
        </w:tc>
      </w:tr>
      <w:tr w:rsidR="00AC41C4" w14:paraId="49BCE5A1" w14:textId="77777777" w:rsidTr="55459598">
        <w:tc>
          <w:tcPr>
            <w:tcW w:w="2998" w:type="dxa"/>
          </w:tcPr>
          <w:p w14:paraId="01C4F47A" w14:textId="2F1FE16E" w:rsidR="00AC41C4" w:rsidRDefault="004C10A8" w:rsidP="00AC41C4">
            <w:pPr>
              <w:spacing w:after="0"/>
              <w:jc w:val="both"/>
              <w:rPr>
                <w:rFonts w:ascii="InterFace Typo Light" w:hAnsi="InterFace Typo Light"/>
                <w:lang w:eastAsia="fr-FR"/>
              </w:rPr>
            </w:pPr>
            <w:r>
              <w:rPr>
                <w:rFonts w:ascii="InterFace Typo Light" w:hAnsi="InterFace Typo Light" w:cs="Times-Roman"/>
                <w:lang w:eastAsia="fr-FR"/>
              </w:rPr>
              <w:t xml:space="preserve">Non production ou production incomplète du rapport annuel contractuel </w:t>
            </w:r>
            <w:r w:rsidR="00AC41C4" w:rsidRPr="006E163B">
              <w:rPr>
                <w:rFonts w:ascii="InterFace Typo Light" w:hAnsi="InterFace Typo Light" w:cs="Times-Roman"/>
                <w:lang w:eastAsia="fr-FR"/>
              </w:rPr>
              <w:t> </w:t>
            </w:r>
          </w:p>
        </w:tc>
        <w:tc>
          <w:tcPr>
            <w:tcW w:w="1030" w:type="dxa"/>
          </w:tcPr>
          <w:p w14:paraId="7BE3ABC8" w14:textId="6AC8212C" w:rsidR="00AC41C4" w:rsidRDefault="6CFD4D58" w:rsidP="00AC41C4">
            <w:pPr>
              <w:spacing w:after="0"/>
              <w:jc w:val="both"/>
              <w:rPr>
                <w:rFonts w:ascii="InterFace Typo Light" w:hAnsi="InterFace Typo Light"/>
                <w:lang w:eastAsia="fr-FR"/>
              </w:rPr>
            </w:pPr>
            <w:r w:rsidRPr="3D168915">
              <w:rPr>
                <w:rFonts w:ascii="InterFace Typo Light" w:hAnsi="InterFace Typo Light"/>
                <w:lang w:eastAsia="fr-FR"/>
              </w:rPr>
              <w:t>3</w:t>
            </w:r>
            <w:r w:rsidR="1B391B16" w:rsidRPr="3D168915">
              <w:rPr>
                <w:rFonts w:ascii="InterFace Typo Light" w:hAnsi="InterFace Typo Light"/>
                <w:lang w:eastAsia="fr-FR"/>
              </w:rPr>
              <w:t>00€</w:t>
            </w:r>
          </w:p>
        </w:tc>
        <w:tc>
          <w:tcPr>
            <w:tcW w:w="5034" w:type="dxa"/>
          </w:tcPr>
          <w:p w14:paraId="68421217" w14:textId="25D1F8D2" w:rsidR="00AC41C4" w:rsidRDefault="00AC41C4" w:rsidP="009F6D80">
            <w:pPr>
              <w:spacing w:after="0"/>
              <w:jc w:val="both"/>
              <w:rPr>
                <w:rFonts w:ascii="InterFace Typo Light" w:hAnsi="InterFace Typo Light"/>
                <w:lang w:eastAsia="fr-FR"/>
              </w:rPr>
            </w:pPr>
            <w:r>
              <w:rPr>
                <w:rFonts w:ascii="InterFace Typo Light" w:hAnsi="InterFace Typo Light"/>
                <w:lang w:eastAsia="fr-FR"/>
              </w:rPr>
              <w:t xml:space="preserve">Pénalité journalière (par jour calendaire) : </w:t>
            </w:r>
            <w:r w:rsidR="009F6D80">
              <w:rPr>
                <w:rFonts w:ascii="InterFace Typo Light" w:hAnsi="InterFace Typo Light"/>
                <w:lang w:eastAsia="fr-FR"/>
              </w:rPr>
              <w:t>l’absence de production de tout ou partie du bilan annuel contractuel dans les délais impartis entraîne l’application de la pénalité après mise en demeure par le musée (par courrier ou courriel)</w:t>
            </w:r>
            <w:r w:rsidR="0025040C">
              <w:rPr>
                <w:rFonts w:ascii="InterFace Typo Light" w:hAnsi="InterFace Typo Light"/>
                <w:lang w:eastAsia="fr-FR"/>
              </w:rPr>
              <w:t xml:space="preserve"> restée infructueuse dans un délai de quinze (15) jours suivant sa réception.</w:t>
            </w:r>
          </w:p>
        </w:tc>
      </w:tr>
      <w:tr w:rsidR="00AC41C4" w14:paraId="325D7967" w14:textId="77777777" w:rsidTr="55459598">
        <w:trPr>
          <w:trHeight w:val="2065"/>
        </w:trPr>
        <w:tc>
          <w:tcPr>
            <w:tcW w:w="2998" w:type="dxa"/>
          </w:tcPr>
          <w:p w14:paraId="6EC23331" w14:textId="1AAD9231" w:rsidR="00AC41C4" w:rsidRDefault="75F098A3" w:rsidP="00AC41C4">
            <w:pPr>
              <w:spacing w:after="0"/>
              <w:jc w:val="both"/>
              <w:rPr>
                <w:rFonts w:ascii="InterFace Typo Light" w:hAnsi="InterFace Typo Light"/>
                <w:lang w:eastAsia="fr-FR"/>
              </w:rPr>
            </w:pPr>
            <w:r w:rsidRPr="3D168915">
              <w:rPr>
                <w:rFonts w:ascii="InterFace Typo Light" w:hAnsi="InterFace Typo Light" w:cs="Times-Roman"/>
                <w:lang w:eastAsia="fr-FR"/>
              </w:rPr>
              <w:t xml:space="preserve">Non production ou production incomplète </w:t>
            </w:r>
            <w:r w:rsidR="1B391B16" w:rsidRPr="3D168915">
              <w:rPr>
                <w:rFonts w:ascii="InterFace Typo Light" w:hAnsi="InterFace Typo Light"/>
                <w:lang w:eastAsia="fr-FR"/>
              </w:rPr>
              <w:t xml:space="preserve">des documents et attestations prévus à l’article 6 </w:t>
            </w:r>
          </w:p>
        </w:tc>
        <w:tc>
          <w:tcPr>
            <w:tcW w:w="1030" w:type="dxa"/>
          </w:tcPr>
          <w:p w14:paraId="2B32D99C" w14:textId="0FCE295C" w:rsidR="00AC41C4" w:rsidRDefault="1B391B16" w:rsidP="00AC41C4">
            <w:pPr>
              <w:spacing w:after="0"/>
              <w:jc w:val="both"/>
              <w:rPr>
                <w:rFonts w:ascii="InterFace Typo Light" w:hAnsi="InterFace Typo Light"/>
                <w:lang w:eastAsia="fr-FR"/>
              </w:rPr>
            </w:pPr>
            <w:r w:rsidRPr="3D168915">
              <w:rPr>
                <w:rFonts w:ascii="InterFace Typo Light" w:hAnsi="InterFace Typo Light"/>
                <w:lang w:eastAsia="fr-FR"/>
              </w:rPr>
              <w:t>150€</w:t>
            </w:r>
          </w:p>
        </w:tc>
        <w:tc>
          <w:tcPr>
            <w:tcW w:w="5034" w:type="dxa"/>
          </w:tcPr>
          <w:p w14:paraId="5199AC48" w14:textId="77777777"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 xml:space="preserve">Pénalité journalière (par jour calendaire) : appliquée dès constatation du retard, </w:t>
            </w:r>
            <w:r w:rsidRPr="00F6390E">
              <w:rPr>
                <w:rFonts w:ascii="InterFace Typo Light" w:hAnsi="InterFace Typo Light"/>
                <w:lang w:eastAsia="fr-FR"/>
              </w:rPr>
              <w:t>après mise en demeure restée infructueuse pendant 8 (huit) jours</w:t>
            </w:r>
            <w:r>
              <w:rPr>
                <w:rFonts w:ascii="InterFace Typo Light" w:hAnsi="InterFace Typo Light"/>
                <w:lang w:eastAsia="fr-FR"/>
              </w:rPr>
              <w:t>.</w:t>
            </w:r>
          </w:p>
          <w:p w14:paraId="0F7325B1" w14:textId="77777777"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p w14:paraId="58D3046C" w14:textId="4F79C17B"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La pénalité s’applique jusqu’à constat par le musée (par courriel ou par courrier) de la reprise d’exploitation.</w:t>
            </w:r>
          </w:p>
        </w:tc>
      </w:tr>
      <w:tr w:rsidR="00A90A06" w14:paraId="43221921" w14:textId="77777777" w:rsidTr="55459598">
        <w:tc>
          <w:tcPr>
            <w:tcW w:w="2998" w:type="dxa"/>
          </w:tcPr>
          <w:p w14:paraId="1A45FDE5" w14:textId="19088752" w:rsidR="00A90A06" w:rsidRDefault="6CFD4D58" w:rsidP="00AC41C4">
            <w:pPr>
              <w:spacing w:after="0"/>
              <w:jc w:val="both"/>
              <w:rPr>
                <w:rFonts w:ascii="InterFace Typo Light" w:hAnsi="InterFace Typo Light" w:cs="Times-Roman"/>
                <w:lang w:eastAsia="fr-FR"/>
              </w:rPr>
            </w:pPr>
            <w:r w:rsidRPr="3D168915">
              <w:rPr>
                <w:rFonts w:ascii="InterFace Typo Light" w:hAnsi="InterFace Typo Light" w:cs="Times-Roman"/>
                <w:lang w:eastAsia="fr-FR"/>
              </w:rPr>
              <w:lastRenderedPageBreak/>
              <w:t xml:space="preserve">Non production ou production incomplète </w:t>
            </w:r>
            <w:r w:rsidR="0EE55986" w:rsidRPr="3D168915">
              <w:rPr>
                <w:rFonts w:ascii="InterFace Typo Light" w:hAnsi="InterFace Typo Light"/>
                <w:lang w:eastAsia="fr-FR"/>
              </w:rPr>
              <w:t xml:space="preserve">du chiffre d’affaires certifié </w:t>
            </w:r>
          </w:p>
        </w:tc>
        <w:tc>
          <w:tcPr>
            <w:tcW w:w="1030" w:type="dxa"/>
          </w:tcPr>
          <w:p w14:paraId="0A29FB62" w14:textId="773C1466" w:rsidR="00A90A06" w:rsidRDefault="0EE55986" w:rsidP="00AC41C4">
            <w:pPr>
              <w:spacing w:after="0"/>
              <w:jc w:val="both"/>
              <w:rPr>
                <w:rFonts w:ascii="InterFace Typo Light" w:hAnsi="InterFace Typo Light"/>
                <w:lang w:eastAsia="fr-FR"/>
              </w:rPr>
            </w:pPr>
            <w:r w:rsidRPr="3D168915">
              <w:rPr>
                <w:rFonts w:ascii="InterFace Typo Light" w:hAnsi="InterFace Typo Light"/>
                <w:lang w:eastAsia="fr-FR"/>
              </w:rPr>
              <w:t>200€</w:t>
            </w:r>
          </w:p>
        </w:tc>
        <w:tc>
          <w:tcPr>
            <w:tcW w:w="5034" w:type="dxa"/>
          </w:tcPr>
          <w:p w14:paraId="0DCB35DA" w14:textId="77777777" w:rsidR="00922F6A" w:rsidRDefault="00922F6A" w:rsidP="00922F6A">
            <w:pPr>
              <w:spacing w:after="0"/>
              <w:jc w:val="both"/>
              <w:rPr>
                <w:rFonts w:ascii="InterFace Typo Light" w:hAnsi="InterFace Typo Light"/>
                <w:lang w:eastAsia="fr-FR"/>
              </w:rPr>
            </w:pPr>
            <w:r>
              <w:rPr>
                <w:rFonts w:ascii="InterFace Typo Light" w:hAnsi="InterFace Typo Light"/>
                <w:lang w:eastAsia="fr-FR"/>
              </w:rPr>
              <w:t xml:space="preserve">Pénalité journalière (par jour calendaire) : appliquée dès constatation du retard, </w:t>
            </w:r>
            <w:r w:rsidRPr="00F6390E">
              <w:rPr>
                <w:rFonts w:ascii="InterFace Typo Light" w:hAnsi="InterFace Typo Light"/>
                <w:lang w:eastAsia="fr-FR"/>
              </w:rPr>
              <w:t>après mise en demeure restée infructueuse pendant 8 (huit) jours</w:t>
            </w:r>
            <w:r>
              <w:rPr>
                <w:rFonts w:ascii="InterFace Typo Light" w:hAnsi="InterFace Typo Light"/>
                <w:lang w:eastAsia="fr-FR"/>
              </w:rPr>
              <w:t>.</w:t>
            </w:r>
          </w:p>
          <w:p w14:paraId="47DDABBC" w14:textId="77777777" w:rsidR="00922F6A" w:rsidRDefault="00922F6A" w:rsidP="00922F6A">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p w14:paraId="079D9321" w14:textId="1E122656" w:rsidR="00A90A06" w:rsidRDefault="00922F6A" w:rsidP="00922F6A">
            <w:pPr>
              <w:spacing w:after="0"/>
              <w:jc w:val="both"/>
              <w:rPr>
                <w:rFonts w:ascii="InterFace Typo Light" w:hAnsi="InterFace Typo Light"/>
                <w:lang w:eastAsia="fr-FR"/>
              </w:rPr>
            </w:pPr>
            <w:r>
              <w:rPr>
                <w:rFonts w:ascii="InterFace Typo Light" w:hAnsi="InterFace Typo Light"/>
                <w:lang w:eastAsia="fr-FR"/>
              </w:rPr>
              <w:t>La pénalité s’applique jusqu’à constat par le musée (par courriel ou par courrier) de la reprise d’exploitation.</w:t>
            </w:r>
          </w:p>
        </w:tc>
      </w:tr>
      <w:tr w:rsidR="00AC41C4" w14:paraId="0B10D735" w14:textId="77777777" w:rsidTr="55459598">
        <w:tc>
          <w:tcPr>
            <w:tcW w:w="2998" w:type="dxa"/>
          </w:tcPr>
          <w:p w14:paraId="470739E9" w14:textId="1BC10D87"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Absence au comité de suivi prévu à l’article 6.</w:t>
            </w:r>
            <w:r w:rsidR="00A15AF5">
              <w:rPr>
                <w:rFonts w:ascii="InterFace Typo Light" w:hAnsi="InterFace Typo Light"/>
                <w:lang w:eastAsia="fr-FR"/>
              </w:rPr>
              <w:t>2</w:t>
            </w:r>
            <w:r>
              <w:rPr>
                <w:rFonts w:ascii="InterFace Typo Light" w:hAnsi="InterFace Typo Light"/>
                <w:lang w:eastAsia="fr-FR"/>
              </w:rPr>
              <w:t>.</w:t>
            </w:r>
          </w:p>
        </w:tc>
        <w:tc>
          <w:tcPr>
            <w:tcW w:w="1030" w:type="dxa"/>
          </w:tcPr>
          <w:p w14:paraId="7B458325" w14:textId="56E7956C" w:rsidR="00AC41C4" w:rsidRDefault="1B391B16" w:rsidP="00AC41C4">
            <w:pPr>
              <w:spacing w:after="0"/>
              <w:jc w:val="both"/>
              <w:rPr>
                <w:rFonts w:ascii="InterFace Typo Light" w:hAnsi="InterFace Typo Light"/>
                <w:lang w:eastAsia="fr-FR"/>
              </w:rPr>
            </w:pPr>
            <w:r w:rsidRPr="3D168915">
              <w:rPr>
                <w:rFonts w:ascii="InterFace Typo Light" w:hAnsi="InterFace Typo Light"/>
                <w:lang w:eastAsia="fr-FR"/>
              </w:rPr>
              <w:t>100€</w:t>
            </w:r>
          </w:p>
        </w:tc>
        <w:tc>
          <w:tcPr>
            <w:tcW w:w="5034" w:type="dxa"/>
          </w:tcPr>
          <w:p w14:paraId="6378BC2A" w14:textId="4A94F221" w:rsidR="00922F6A" w:rsidRDefault="00922F6A" w:rsidP="00922F6A">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 l’absence.</w:t>
            </w:r>
          </w:p>
          <w:p w14:paraId="34C52B09" w14:textId="29D78029" w:rsidR="00AC41C4" w:rsidRDefault="00922F6A" w:rsidP="00922F6A">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A72A72" w14:paraId="30FAF839" w14:textId="77777777" w:rsidTr="55459598">
        <w:tc>
          <w:tcPr>
            <w:tcW w:w="2998" w:type="dxa"/>
          </w:tcPr>
          <w:p w14:paraId="79112739" w14:textId="2515CF77" w:rsidR="00A72A72" w:rsidRDefault="00A72A72" w:rsidP="00AC41C4">
            <w:pPr>
              <w:spacing w:after="0"/>
              <w:jc w:val="both"/>
              <w:rPr>
                <w:rFonts w:ascii="InterFace Typo Light" w:hAnsi="InterFace Typo Light"/>
                <w:lang w:eastAsia="fr-FR"/>
              </w:rPr>
            </w:pPr>
            <w:r>
              <w:rPr>
                <w:rFonts w:ascii="InterFace Typo Light" w:hAnsi="InterFace Typo Light"/>
                <w:lang w:eastAsia="fr-FR"/>
              </w:rPr>
              <w:t>Retard dans le paiement des redevances et charges refacturées au Concessionnaire</w:t>
            </w:r>
          </w:p>
        </w:tc>
        <w:tc>
          <w:tcPr>
            <w:tcW w:w="1030" w:type="dxa"/>
          </w:tcPr>
          <w:p w14:paraId="221AA7C0" w14:textId="0D5C408E" w:rsidR="00A72A72" w:rsidRDefault="6D693358" w:rsidP="00AC41C4">
            <w:pPr>
              <w:spacing w:after="0"/>
              <w:jc w:val="both"/>
              <w:rPr>
                <w:rFonts w:ascii="InterFace Typo Light" w:hAnsi="InterFace Typo Light"/>
                <w:lang w:eastAsia="fr-FR"/>
              </w:rPr>
            </w:pPr>
            <w:r w:rsidRPr="3D168915">
              <w:rPr>
                <w:rFonts w:ascii="InterFace Typo Light" w:hAnsi="InterFace Typo Light"/>
                <w:lang w:eastAsia="fr-FR"/>
              </w:rPr>
              <w:t>500€</w:t>
            </w:r>
          </w:p>
        </w:tc>
        <w:tc>
          <w:tcPr>
            <w:tcW w:w="5034" w:type="dxa"/>
          </w:tcPr>
          <w:p w14:paraId="73A235E8" w14:textId="4F53D9CF" w:rsidR="00A72A72" w:rsidRDefault="00A72A72" w:rsidP="00AC41C4">
            <w:pPr>
              <w:spacing w:after="0"/>
              <w:jc w:val="both"/>
              <w:rPr>
                <w:rFonts w:ascii="InterFace Typo Light" w:hAnsi="InterFace Typo Light"/>
                <w:lang w:eastAsia="fr-FR"/>
              </w:rPr>
            </w:pPr>
            <w:r>
              <w:rPr>
                <w:rFonts w:ascii="InterFace Typo Light" w:hAnsi="InterFace Typo Light"/>
                <w:lang w:eastAsia="fr-FR"/>
              </w:rPr>
              <w:t>Pénalité journalière (par jour calendaire de retard) : appliquée dès le premier jour de retard de paiement, sans notification préalable par le musée</w:t>
            </w:r>
          </w:p>
        </w:tc>
      </w:tr>
      <w:tr w:rsidR="00922F6A" w14:paraId="21D250A7" w14:textId="77777777" w:rsidTr="55459598">
        <w:tc>
          <w:tcPr>
            <w:tcW w:w="9062" w:type="dxa"/>
            <w:gridSpan w:val="3"/>
          </w:tcPr>
          <w:p w14:paraId="0F0083F0" w14:textId="4803093D" w:rsidR="00922F6A" w:rsidRPr="00922F6A" w:rsidRDefault="00922F6A" w:rsidP="00922F6A">
            <w:pPr>
              <w:spacing w:after="0"/>
              <w:jc w:val="center"/>
              <w:rPr>
                <w:rFonts w:ascii="InterFace Typo Light" w:hAnsi="InterFace Typo Light"/>
                <w:b/>
                <w:bCs/>
                <w:lang w:eastAsia="fr-FR"/>
              </w:rPr>
            </w:pPr>
            <w:r w:rsidRPr="00922F6A">
              <w:rPr>
                <w:rFonts w:ascii="InterFace Typo Light" w:hAnsi="InterFace Typo Light"/>
                <w:b/>
                <w:bCs/>
                <w:lang w:eastAsia="fr-FR"/>
              </w:rPr>
              <w:t>Communication et marketing</w:t>
            </w:r>
          </w:p>
        </w:tc>
      </w:tr>
      <w:tr w:rsidR="00653C60" w14:paraId="7AB03767" w14:textId="77777777" w:rsidTr="55459598">
        <w:tc>
          <w:tcPr>
            <w:tcW w:w="2998" w:type="dxa"/>
          </w:tcPr>
          <w:p w14:paraId="1D4147B8" w14:textId="00EF18AF" w:rsidR="00653C60" w:rsidRDefault="00653C60" w:rsidP="00AC41C4">
            <w:pPr>
              <w:spacing w:after="0"/>
              <w:jc w:val="both"/>
              <w:rPr>
                <w:rFonts w:ascii="InterFace Typo Light" w:hAnsi="InterFace Typo Light"/>
                <w:lang w:eastAsia="fr-FR"/>
              </w:rPr>
            </w:pPr>
            <w:r>
              <w:rPr>
                <w:rFonts w:ascii="InterFace Typo Light" w:hAnsi="InterFace Typo Light"/>
                <w:lang w:eastAsia="fr-FR"/>
              </w:rPr>
              <w:t>Réalisation d’actions de communication sans validation préalable du musée</w:t>
            </w:r>
            <w:r w:rsidR="00CA2AC3">
              <w:rPr>
                <w:rFonts w:ascii="InterFace Typo Light" w:hAnsi="InterFace Typo Light"/>
                <w:lang w:eastAsia="fr-FR"/>
              </w:rPr>
              <w:t xml:space="preserve"> selon les principes du présent cahier des charges</w:t>
            </w:r>
          </w:p>
        </w:tc>
        <w:tc>
          <w:tcPr>
            <w:tcW w:w="1030" w:type="dxa"/>
          </w:tcPr>
          <w:p w14:paraId="6C690C86" w14:textId="272545C7" w:rsidR="00653C60" w:rsidRDefault="1101D27B" w:rsidP="00AC41C4">
            <w:pPr>
              <w:spacing w:after="0"/>
              <w:jc w:val="both"/>
              <w:rPr>
                <w:rFonts w:ascii="InterFace Typo Light" w:hAnsi="InterFace Typo Light"/>
                <w:lang w:eastAsia="fr-FR"/>
              </w:rPr>
            </w:pPr>
            <w:r w:rsidRPr="3D168915">
              <w:rPr>
                <w:rFonts w:ascii="InterFace Typo Light" w:hAnsi="InterFace Typo Light"/>
                <w:lang w:eastAsia="fr-FR"/>
              </w:rPr>
              <w:t>200€</w:t>
            </w:r>
          </w:p>
        </w:tc>
        <w:tc>
          <w:tcPr>
            <w:tcW w:w="5034" w:type="dxa"/>
          </w:tcPr>
          <w:p w14:paraId="427C8A8B" w14:textId="4E8C9CE5" w:rsidR="00922F6A" w:rsidRDefault="00922F6A" w:rsidP="00922F6A">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 l’action.</w:t>
            </w:r>
          </w:p>
          <w:p w14:paraId="151250BE" w14:textId="3EDBC792" w:rsidR="00653C60" w:rsidRDefault="00922F6A" w:rsidP="00922F6A">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9E17EB" w14:paraId="52B41A5E" w14:textId="77777777" w:rsidTr="55459598">
        <w:tc>
          <w:tcPr>
            <w:tcW w:w="2998" w:type="dxa"/>
          </w:tcPr>
          <w:p w14:paraId="7C35B110" w14:textId="18E593F5" w:rsidR="009E17EB" w:rsidRDefault="007C10B6" w:rsidP="00AC41C4">
            <w:pPr>
              <w:spacing w:after="0"/>
              <w:jc w:val="both"/>
              <w:rPr>
                <w:rFonts w:ascii="InterFace Typo Light" w:hAnsi="InterFace Typo Light"/>
                <w:lang w:eastAsia="fr-FR"/>
              </w:rPr>
            </w:pPr>
            <w:r>
              <w:rPr>
                <w:rFonts w:ascii="InterFace Typo Light" w:hAnsi="InterFace Typo Light"/>
                <w:lang w:eastAsia="fr-FR"/>
              </w:rPr>
              <w:t>Présence</w:t>
            </w:r>
            <w:r w:rsidR="00D258A5">
              <w:rPr>
                <w:rFonts w:ascii="InterFace Typo Light" w:hAnsi="InterFace Typo Light"/>
                <w:lang w:eastAsia="fr-FR"/>
              </w:rPr>
              <w:t xml:space="preserve"> d’affichages</w:t>
            </w:r>
            <w:r>
              <w:rPr>
                <w:rFonts w:ascii="InterFace Typo Light" w:hAnsi="InterFace Typo Light"/>
                <w:lang w:eastAsia="fr-FR"/>
              </w:rPr>
              <w:t xml:space="preserve"> ou mobiliers</w:t>
            </w:r>
            <w:r w:rsidR="00D258A5">
              <w:rPr>
                <w:rFonts w:ascii="InterFace Typo Light" w:hAnsi="InterFace Typo Light"/>
                <w:lang w:eastAsia="fr-FR"/>
              </w:rPr>
              <w:t xml:space="preserve"> publicitaires </w:t>
            </w:r>
            <w:r>
              <w:rPr>
                <w:rFonts w:ascii="InterFace Typo Light" w:hAnsi="InterFace Typo Light"/>
                <w:lang w:eastAsia="fr-FR"/>
              </w:rPr>
              <w:t xml:space="preserve">présentant une marque commerciale ou destinés à la promotion de produits, </w:t>
            </w:r>
            <w:r w:rsidR="00DA5274">
              <w:rPr>
                <w:rFonts w:ascii="InterFace Typo Light" w:hAnsi="InterFace Typo Light"/>
                <w:lang w:eastAsia="fr-FR"/>
              </w:rPr>
              <w:t>sans validation préalable du Musée selon les principes du présent cahier des charges</w:t>
            </w:r>
          </w:p>
        </w:tc>
        <w:tc>
          <w:tcPr>
            <w:tcW w:w="1030" w:type="dxa"/>
          </w:tcPr>
          <w:p w14:paraId="32D6BA22" w14:textId="5BF2B3FD" w:rsidR="009E17EB" w:rsidRDefault="1101D27B" w:rsidP="00AC41C4">
            <w:pPr>
              <w:spacing w:after="0"/>
              <w:jc w:val="both"/>
              <w:rPr>
                <w:rFonts w:ascii="InterFace Typo Light" w:hAnsi="InterFace Typo Light"/>
                <w:lang w:eastAsia="fr-FR"/>
              </w:rPr>
            </w:pPr>
            <w:r w:rsidRPr="3D168915">
              <w:rPr>
                <w:rFonts w:ascii="InterFace Typo Light" w:hAnsi="InterFace Typo Light"/>
                <w:lang w:eastAsia="fr-FR"/>
              </w:rPr>
              <w:t>250€</w:t>
            </w:r>
          </w:p>
        </w:tc>
        <w:tc>
          <w:tcPr>
            <w:tcW w:w="5034" w:type="dxa"/>
          </w:tcPr>
          <w:p w14:paraId="2B70CB57" w14:textId="0D74CA42" w:rsidR="00922F6A" w:rsidRDefault="00922F6A" w:rsidP="00922F6A">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 l’action.</w:t>
            </w:r>
          </w:p>
          <w:p w14:paraId="72AF85FC" w14:textId="21359BDA" w:rsidR="009E17EB" w:rsidRDefault="00922F6A" w:rsidP="00922F6A">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653C60" w14:paraId="6A20B55F" w14:textId="77777777" w:rsidTr="55459598">
        <w:tc>
          <w:tcPr>
            <w:tcW w:w="2998" w:type="dxa"/>
          </w:tcPr>
          <w:p w14:paraId="01612B9E" w14:textId="317452AF" w:rsidR="00653C60" w:rsidRDefault="00CA2AC3" w:rsidP="00AC41C4">
            <w:pPr>
              <w:spacing w:after="0"/>
              <w:jc w:val="both"/>
              <w:rPr>
                <w:rFonts w:ascii="InterFace Typo Light" w:hAnsi="InterFace Typo Light"/>
                <w:lang w:eastAsia="fr-FR"/>
              </w:rPr>
            </w:pPr>
            <w:r>
              <w:rPr>
                <w:rFonts w:ascii="InterFace Typo Light" w:hAnsi="InterFace Typo Light"/>
                <w:lang w:eastAsia="fr-FR"/>
              </w:rPr>
              <w:t>Utilisation non autorisée de l’image du Musée, de son logo</w:t>
            </w:r>
            <w:r w:rsidR="00A72A72">
              <w:rPr>
                <w:rFonts w:ascii="InterFace Typo Light" w:hAnsi="InterFace Typo Light"/>
                <w:lang w:eastAsia="fr-FR"/>
              </w:rPr>
              <w:t xml:space="preserve"> ou de tout autre signe distinctif</w:t>
            </w:r>
          </w:p>
        </w:tc>
        <w:tc>
          <w:tcPr>
            <w:tcW w:w="1030" w:type="dxa"/>
          </w:tcPr>
          <w:p w14:paraId="07D2FBAF" w14:textId="08EFE2CE" w:rsidR="00653C60" w:rsidRDefault="1101D27B" w:rsidP="00AC41C4">
            <w:pPr>
              <w:spacing w:after="0"/>
              <w:jc w:val="both"/>
              <w:rPr>
                <w:rFonts w:ascii="InterFace Typo Light" w:hAnsi="InterFace Typo Light"/>
                <w:lang w:eastAsia="fr-FR"/>
              </w:rPr>
            </w:pPr>
            <w:r w:rsidRPr="3D168915">
              <w:rPr>
                <w:rFonts w:ascii="InterFace Typo Light" w:hAnsi="InterFace Typo Light"/>
                <w:lang w:eastAsia="fr-FR"/>
              </w:rPr>
              <w:t>1000€</w:t>
            </w:r>
          </w:p>
        </w:tc>
        <w:tc>
          <w:tcPr>
            <w:tcW w:w="5034" w:type="dxa"/>
          </w:tcPr>
          <w:p w14:paraId="594EC729" w14:textId="46C323F0" w:rsidR="00653C60" w:rsidRDefault="00BF4796" w:rsidP="00AC41C4">
            <w:pPr>
              <w:spacing w:after="0"/>
              <w:jc w:val="both"/>
              <w:rPr>
                <w:rFonts w:ascii="InterFace Typo Light" w:hAnsi="InterFace Typo Light"/>
                <w:lang w:eastAsia="fr-FR"/>
              </w:rPr>
            </w:pPr>
            <w:r>
              <w:rPr>
                <w:rFonts w:ascii="InterFace Typo Light" w:hAnsi="InterFace Typo Light"/>
                <w:lang w:eastAsia="fr-FR"/>
              </w:rPr>
              <w:t xml:space="preserve">Pénalité journalière (par jour calendaire) : appliquée dès </w:t>
            </w:r>
            <w:r w:rsidR="00E50A87">
              <w:rPr>
                <w:rFonts w:ascii="InterFace Typo Light" w:hAnsi="InterFace Typo Light"/>
                <w:lang w:eastAsia="fr-FR"/>
              </w:rPr>
              <w:t>la constatation de l’utilisation non autorisée.</w:t>
            </w:r>
          </w:p>
          <w:p w14:paraId="3E3B64C8" w14:textId="77777777" w:rsidR="00E50A87" w:rsidRDefault="00E50A87" w:rsidP="00E50A87">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p w14:paraId="440E0D4A" w14:textId="43162E28" w:rsidR="00E50A87" w:rsidRDefault="00E50A87" w:rsidP="00E50A87">
            <w:pPr>
              <w:spacing w:after="0"/>
              <w:jc w:val="both"/>
              <w:rPr>
                <w:rFonts w:ascii="InterFace Typo Light" w:hAnsi="InterFace Typo Light"/>
                <w:lang w:eastAsia="fr-FR"/>
              </w:rPr>
            </w:pPr>
            <w:r>
              <w:rPr>
                <w:rFonts w:ascii="InterFace Typo Light" w:hAnsi="InterFace Typo Light"/>
                <w:lang w:eastAsia="fr-FR"/>
              </w:rPr>
              <w:t xml:space="preserve">La pénalité s’applique jusqu’à constat par le musée (par courriel ou par courrier) du retrait ou de la modification </w:t>
            </w:r>
            <w:r w:rsidR="00841AC4">
              <w:rPr>
                <w:rFonts w:ascii="InterFace Typo Light" w:hAnsi="InterFace Typo Light"/>
                <w:lang w:eastAsia="fr-FR"/>
              </w:rPr>
              <w:t>de l’utilisation non autorisée</w:t>
            </w:r>
            <w:r>
              <w:rPr>
                <w:rFonts w:ascii="InterFace Typo Light" w:hAnsi="InterFace Typo Light"/>
                <w:lang w:eastAsia="fr-FR"/>
              </w:rPr>
              <w:t>.</w:t>
            </w:r>
          </w:p>
        </w:tc>
      </w:tr>
      <w:tr w:rsidR="00AC41C4" w14:paraId="255DC5F5" w14:textId="77777777" w:rsidTr="55459598">
        <w:tc>
          <w:tcPr>
            <w:tcW w:w="2998" w:type="dxa"/>
          </w:tcPr>
          <w:p w14:paraId="69FD3A7A" w14:textId="5485ED03" w:rsidR="00AC41C4" w:rsidRDefault="00A72A72" w:rsidP="00AC41C4">
            <w:pPr>
              <w:spacing w:after="0"/>
              <w:jc w:val="both"/>
              <w:rPr>
                <w:rFonts w:ascii="InterFace Typo Light" w:hAnsi="InterFace Typo Light"/>
                <w:lang w:eastAsia="fr-FR"/>
              </w:rPr>
            </w:pPr>
            <w:r>
              <w:rPr>
                <w:rFonts w:ascii="InterFace Typo Light" w:hAnsi="InterFace Typo Light"/>
                <w:lang w:eastAsia="fr-FR"/>
              </w:rPr>
              <w:t xml:space="preserve">Réalisation de tournages / prises de vue sans validation préalable par le musée </w:t>
            </w:r>
          </w:p>
        </w:tc>
        <w:tc>
          <w:tcPr>
            <w:tcW w:w="1030" w:type="dxa"/>
          </w:tcPr>
          <w:p w14:paraId="32B95521" w14:textId="75DCAFE8" w:rsidR="00AC41C4" w:rsidRDefault="0EE4EDD3" w:rsidP="00AC41C4">
            <w:pPr>
              <w:spacing w:after="0"/>
              <w:jc w:val="both"/>
              <w:rPr>
                <w:rFonts w:ascii="InterFace Typo Light" w:hAnsi="InterFace Typo Light"/>
                <w:lang w:eastAsia="fr-FR"/>
              </w:rPr>
            </w:pPr>
            <w:r w:rsidRPr="3D168915">
              <w:rPr>
                <w:rFonts w:ascii="InterFace Typo Light" w:hAnsi="InterFace Typo Light"/>
                <w:lang w:eastAsia="fr-FR"/>
              </w:rPr>
              <w:t>1000€</w:t>
            </w:r>
          </w:p>
        </w:tc>
        <w:tc>
          <w:tcPr>
            <w:tcW w:w="5034" w:type="dxa"/>
          </w:tcPr>
          <w:p w14:paraId="509AE8CA" w14:textId="77777777" w:rsidR="00841AC4" w:rsidRDefault="00841AC4" w:rsidP="00841AC4">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 l’action.</w:t>
            </w:r>
          </w:p>
          <w:p w14:paraId="0B03A1AB" w14:textId="61E16845" w:rsidR="00AC41C4" w:rsidRDefault="00841AC4" w:rsidP="00841AC4">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9B6129" w14:paraId="22FFA162" w14:textId="77777777" w:rsidTr="55459598">
        <w:tc>
          <w:tcPr>
            <w:tcW w:w="9062" w:type="dxa"/>
            <w:gridSpan w:val="3"/>
          </w:tcPr>
          <w:p w14:paraId="4B1941D7" w14:textId="5FCF19B5" w:rsidR="009B6129" w:rsidRPr="00BF4796" w:rsidRDefault="009B6129" w:rsidP="00BF4796">
            <w:pPr>
              <w:spacing w:after="0"/>
              <w:jc w:val="center"/>
              <w:rPr>
                <w:rFonts w:ascii="InterFace Typo Light" w:hAnsi="InterFace Typo Light"/>
                <w:b/>
                <w:bCs/>
                <w:lang w:eastAsia="fr-FR"/>
              </w:rPr>
            </w:pPr>
            <w:r w:rsidRPr="00BF4796">
              <w:rPr>
                <w:rFonts w:ascii="InterFace Typo Light" w:hAnsi="InterFace Typo Light"/>
                <w:b/>
                <w:bCs/>
                <w:lang w:eastAsia="fr-FR"/>
              </w:rPr>
              <w:t>Travaux et entretien</w:t>
            </w:r>
          </w:p>
        </w:tc>
      </w:tr>
      <w:tr w:rsidR="00AC41C4" w14:paraId="1C1FBF3C" w14:textId="77777777" w:rsidTr="55459598">
        <w:tc>
          <w:tcPr>
            <w:tcW w:w="2998" w:type="dxa"/>
          </w:tcPr>
          <w:p w14:paraId="09806877" w14:textId="4F547020" w:rsidR="00AC41C4" w:rsidRDefault="00A72A72" w:rsidP="00AC41C4">
            <w:pPr>
              <w:spacing w:after="0"/>
              <w:jc w:val="both"/>
              <w:rPr>
                <w:rFonts w:ascii="InterFace Typo Light" w:hAnsi="InterFace Typo Light"/>
                <w:lang w:eastAsia="fr-FR"/>
              </w:rPr>
            </w:pPr>
            <w:r>
              <w:rPr>
                <w:rFonts w:ascii="InterFace Typo Light" w:hAnsi="InterFace Typo Light"/>
                <w:lang w:eastAsia="fr-FR"/>
              </w:rPr>
              <w:t>D</w:t>
            </w:r>
            <w:r w:rsidR="00AC41C4">
              <w:rPr>
                <w:rFonts w:ascii="InterFace Typo Light" w:hAnsi="InterFace Typo Light"/>
                <w:lang w:eastAsia="fr-FR"/>
              </w:rPr>
              <w:t xml:space="preserve">éfaut d’entretien et de maintenance des </w:t>
            </w:r>
            <w:r w:rsidR="00892CA5">
              <w:rPr>
                <w:rFonts w:ascii="InterFace Typo Light" w:hAnsi="InterFace Typo Light"/>
                <w:lang w:eastAsia="fr-FR"/>
              </w:rPr>
              <w:t xml:space="preserve">espaces et / ou </w:t>
            </w:r>
            <w:r w:rsidR="00AC41C4">
              <w:rPr>
                <w:rFonts w:ascii="InterFace Typo Light" w:hAnsi="InterFace Typo Light"/>
                <w:lang w:eastAsia="fr-FR"/>
              </w:rPr>
              <w:t xml:space="preserve">équipements du Concessionnaire ou du Musée </w:t>
            </w:r>
            <w:r w:rsidR="00AC41C4">
              <w:rPr>
                <w:rFonts w:ascii="InterFace Typo Light" w:hAnsi="InterFace Typo Light"/>
                <w:lang w:eastAsia="fr-FR"/>
              </w:rPr>
              <w:lastRenderedPageBreak/>
              <w:t>résultant de la négligence du Concessionnaire </w:t>
            </w:r>
          </w:p>
        </w:tc>
        <w:tc>
          <w:tcPr>
            <w:tcW w:w="1030" w:type="dxa"/>
          </w:tcPr>
          <w:p w14:paraId="1E344385" w14:textId="2E554487" w:rsidR="00AC41C4" w:rsidRDefault="1B391B16" w:rsidP="00AC41C4">
            <w:pPr>
              <w:spacing w:after="0"/>
              <w:jc w:val="both"/>
              <w:rPr>
                <w:rFonts w:ascii="InterFace Typo Light" w:hAnsi="InterFace Typo Light"/>
                <w:lang w:eastAsia="fr-FR"/>
              </w:rPr>
            </w:pPr>
            <w:r w:rsidRPr="3D168915">
              <w:rPr>
                <w:rFonts w:ascii="InterFace Typo Light" w:hAnsi="InterFace Typo Light"/>
                <w:lang w:eastAsia="fr-FR"/>
              </w:rPr>
              <w:lastRenderedPageBreak/>
              <w:t>200€</w:t>
            </w:r>
          </w:p>
        </w:tc>
        <w:tc>
          <w:tcPr>
            <w:tcW w:w="5034" w:type="dxa"/>
          </w:tcPr>
          <w:p w14:paraId="7DE73C35" w14:textId="2413BA46" w:rsidR="00841AC4" w:rsidRDefault="00AC41C4" w:rsidP="00841AC4">
            <w:pPr>
              <w:spacing w:after="0"/>
              <w:jc w:val="both"/>
              <w:rPr>
                <w:rFonts w:ascii="InterFace Typo Light" w:hAnsi="InterFace Typo Light"/>
                <w:lang w:eastAsia="fr-FR"/>
              </w:rPr>
            </w:pPr>
            <w:r>
              <w:rPr>
                <w:rFonts w:ascii="InterFace Typo Light" w:hAnsi="InterFace Typo Light"/>
                <w:lang w:eastAsia="fr-FR"/>
              </w:rPr>
              <w:t xml:space="preserve">Pénalité journalière (par jour calendaire) : </w:t>
            </w:r>
            <w:r w:rsidR="00841AC4">
              <w:rPr>
                <w:rFonts w:ascii="InterFace Typo Light" w:hAnsi="InterFace Typo Light"/>
                <w:lang w:eastAsia="fr-FR"/>
              </w:rPr>
              <w:t>appliquée dès constatation du défaut.</w:t>
            </w:r>
          </w:p>
          <w:p w14:paraId="20EE8BA2" w14:textId="77777777" w:rsidR="00AC41C4" w:rsidRDefault="00841AC4" w:rsidP="00841AC4">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p w14:paraId="560F1830" w14:textId="388C4246" w:rsidR="0012180B" w:rsidRDefault="0012180B" w:rsidP="00841AC4">
            <w:pPr>
              <w:spacing w:after="0"/>
              <w:jc w:val="both"/>
              <w:rPr>
                <w:rFonts w:ascii="InterFace Typo Light" w:hAnsi="InterFace Typo Light"/>
                <w:lang w:eastAsia="fr-FR"/>
              </w:rPr>
            </w:pPr>
            <w:r>
              <w:rPr>
                <w:rFonts w:ascii="InterFace Typo Light" w:hAnsi="InterFace Typo Light"/>
                <w:lang w:eastAsia="fr-FR"/>
              </w:rPr>
              <w:lastRenderedPageBreak/>
              <w:t>La pénalité s’applique jusqu’à constat par le musée (par courriel ou par courrier) d</w:t>
            </w:r>
            <w:r w:rsidR="0083715D">
              <w:rPr>
                <w:rFonts w:ascii="InterFace Typo Light" w:hAnsi="InterFace Typo Light"/>
                <w:lang w:eastAsia="fr-FR"/>
              </w:rPr>
              <w:t xml:space="preserve">e la réalisation de l’entretien / maintenance nécessaire. </w:t>
            </w:r>
          </w:p>
        </w:tc>
      </w:tr>
      <w:tr w:rsidR="00AC41C4" w14:paraId="5E01A2CA" w14:textId="77777777" w:rsidTr="55459598">
        <w:tc>
          <w:tcPr>
            <w:tcW w:w="2998" w:type="dxa"/>
          </w:tcPr>
          <w:p w14:paraId="2F4BBFE7" w14:textId="0D2F97E7"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lastRenderedPageBreak/>
              <w:t>Travaux réalisés avec production de chaleur et / ou poussière sans permis feu</w:t>
            </w:r>
          </w:p>
        </w:tc>
        <w:tc>
          <w:tcPr>
            <w:tcW w:w="1030" w:type="dxa"/>
          </w:tcPr>
          <w:p w14:paraId="080DDC69" w14:textId="1832C297" w:rsidR="00AC41C4" w:rsidRDefault="1B391B16" w:rsidP="00AC41C4">
            <w:pPr>
              <w:spacing w:after="0"/>
              <w:jc w:val="both"/>
              <w:rPr>
                <w:rFonts w:ascii="InterFace Typo Light" w:hAnsi="InterFace Typo Light"/>
                <w:lang w:eastAsia="fr-FR"/>
              </w:rPr>
            </w:pPr>
            <w:r w:rsidRPr="3D168915">
              <w:rPr>
                <w:rFonts w:ascii="InterFace Typo Light" w:hAnsi="InterFace Typo Light"/>
                <w:lang w:eastAsia="fr-FR"/>
              </w:rPr>
              <w:t>1000€</w:t>
            </w:r>
          </w:p>
        </w:tc>
        <w:tc>
          <w:tcPr>
            <w:tcW w:w="5034" w:type="dxa"/>
          </w:tcPr>
          <w:p w14:paraId="5DE5A50E" w14:textId="690E9112" w:rsidR="0012180B" w:rsidRDefault="0012180B" w:rsidP="0012180B">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 l’action.</w:t>
            </w:r>
          </w:p>
          <w:p w14:paraId="16CD534E" w14:textId="4DF9FFDF" w:rsidR="00AC41C4" w:rsidRDefault="0012180B" w:rsidP="0012180B">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AC41C4" w14:paraId="7F32749E" w14:textId="77777777" w:rsidTr="55459598">
        <w:tc>
          <w:tcPr>
            <w:tcW w:w="2998" w:type="dxa"/>
          </w:tcPr>
          <w:p w14:paraId="29C8E1C0" w14:textId="2F39BFE7"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Travaux réalisés sans application des dispositions sécuritaires, hors permis feu</w:t>
            </w:r>
          </w:p>
        </w:tc>
        <w:tc>
          <w:tcPr>
            <w:tcW w:w="1030" w:type="dxa"/>
          </w:tcPr>
          <w:p w14:paraId="1A895B18" w14:textId="6E5FE2A2" w:rsidR="00AC41C4" w:rsidRDefault="1B391B16" w:rsidP="00AC41C4">
            <w:pPr>
              <w:spacing w:after="0"/>
              <w:jc w:val="both"/>
              <w:rPr>
                <w:rFonts w:ascii="InterFace Typo Light" w:hAnsi="InterFace Typo Light"/>
                <w:lang w:eastAsia="fr-FR"/>
              </w:rPr>
            </w:pPr>
            <w:r w:rsidRPr="3D168915">
              <w:rPr>
                <w:rFonts w:ascii="InterFace Typo Light" w:hAnsi="InterFace Typo Light"/>
                <w:lang w:eastAsia="fr-FR"/>
              </w:rPr>
              <w:t>500€</w:t>
            </w:r>
          </w:p>
        </w:tc>
        <w:tc>
          <w:tcPr>
            <w:tcW w:w="5034" w:type="dxa"/>
          </w:tcPr>
          <w:p w14:paraId="4E2C6FEE" w14:textId="77777777" w:rsidR="0012180B" w:rsidRDefault="0012180B" w:rsidP="0012180B">
            <w:pPr>
              <w:spacing w:after="0"/>
              <w:jc w:val="both"/>
              <w:rPr>
                <w:rFonts w:ascii="InterFace Typo Light" w:hAnsi="InterFace Typo Light"/>
                <w:lang w:eastAsia="fr-FR"/>
              </w:rPr>
            </w:pPr>
            <w:r>
              <w:rPr>
                <w:rFonts w:ascii="InterFace Typo Light" w:hAnsi="InterFace Typo Light"/>
                <w:lang w:eastAsia="fr-FR"/>
              </w:rPr>
              <w:t>Pénalité forfaitaire : appliquée dès constatation de l’action.</w:t>
            </w:r>
          </w:p>
          <w:p w14:paraId="2278611E" w14:textId="19CECAF0" w:rsidR="00AC41C4" w:rsidRDefault="0012180B" w:rsidP="0012180B">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tc>
      </w:tr>
      <w:tr w:rsidR="00AC41C4" w14:paraId="5B3FF23B" w14:textId="77777777" w:rsidTr="55459598">
        <w:tc>
          <w:tcPr>
            <w:tcW w:w="2998" w:type="dxa"/>
          </w:tcPr>
          <w:p w14:paraId="04F79A24" w14:textId="713EE70A" w:rsidR="00AC41C4" w:rsidRDefault="00AC41C4" w:rsidP="00AC41C4">
            <w:pPr>
              <w:spacing w:after="0"/>
              <w:jc w:val="both"/>
              <w:rPr>
                <w:rFonts w:ascii="InterFace Typo Light" w:hAnsi="InterFace Typo Light"/>
                <w:lang w:eastAsia="fr-FR"/>
              </w:rPr>
            </w:pPr>
            <w:r>
              <w:rPr>
                <w:rFonts w:ascii="InterFace Typo Light" w:hAnsi="InterFace Typo Light"/>
                <w:lang w:eastAsia="fr-FR"/>
              </w:rPr>
              <w:t>Travaux et entretien liés à la fin de la concession, non réalisés dans les délais fixés entre les Parties</w:t>
            </w:r>
          </w:p>
        </w:tc>
        <w:tc>
          <w:tcPr>
            <w:tcW w:w="1030" w:type="dxa"/>
          </w:tcPr>
          <w:p w14:paraId="29E0FB92" w14:textId="6F866180" w:rsidR="00AC41C4" w:rsidRDefault="1B391B16" w:rsidP="00AC41C4">
            <w:pPr>
              <w:spacing w:after="0"/>
              <w:jc w:val="both"/>
              <w:rPr>
                <w:rFonts w:ascii="InterFace Typo Light" w:hAnsi="InterFace Typo Light"/>
                <w:lang w:eastAsia="fr-FR"/>
              </w:rPr>
            </w:pPr>
            <w:r w:rsidRPr="3D168915">
              <w:rPr>
                <w:rFonts w:ascii="InterFace Typo Light" w:hAnsi="InterFace Typo Light"/>
                <w:lang w:eastAsia="fr-FR"/>
              </w:rPr>
              <w:t>600€</w:t>
            </w:r>
          </w:p>
        </w:tc>
        <w:tc>
          <w:tcPr>
            <w:tcW w:w="5034" w:type="dxa"/>
          </w:tcPr>
          <w:p w14:paraId="6EE6D578" w14:textId="503F2E13" w:rsidR="0012180B" w:rsidRDefault="0012180B" w:rsidP="0012180B">
            <w:pPr>
              <w:spacing w:after="0"/>
              <w:jc w:val="both"/>
              <w:rPr>
                <w:rFonts w:ascii="InterFace Typo Light" w:hAnsi="InterFace Typo Light"/>
                <w:lang w:eastAsia="fr-FR"/>
              </w:rPr>
            </w:pPr>
            <w:r>
              <w:rPr>
                <w:rFonts w:ascii="InterFace Typo Light" w:hAnsi="InterFace Typo Light"/>
                <w:lang w:eastAsia="fr-FR"/>
              </w:rPr>
              <w:t>Pénalité journalière : appliquée dès constatation de l’action.</w:t>
            </w:r>
          </w:p>
          <w:p w14:paraId="080C4D56" w14:textId="77777777" w:rsidR="00AC41C4" w:rsidRDefault="0012180B" w:rsidP="0012180B">
            <w:pPr>
              <w:spacing w:after="0"/>
              <w:jc w:val="both"/>
              <w:rPr>
                <w:rFonts w:ascii="InterFace Typo Light" w:hAnsi="InterFace Typo Light"/>
                <w:lang w:eastAsia="fr-FR"/>
              </w:rPr>
            </w:pPr>
            <w:r>
              <w:rPr>
                <w:rFonts w:ascii="InterFace Typo Light" w:hAnsi="InterFace Typo Light"/>
                <w:lang w:eastAsia="fr-FR"/>
              </w:rPr>
              <w:t>Le constat est acté par courriel ou par courrier par le musée.</w:t>
            </w:r>
          </w:p>
          <w:p w14:paraId="371FD520" w14:textId="6203EC90" w:rsidR="0083715D" w:rsidRDefault="357B4B62" w:rsidP="0012180B">
            <w:pPr>
              <w:spacing w:after="0"/>
              <w:jc w:val="both"/>
              <w:rPr>
                <w:rFonts w:ascii="InterFace Typo Light" w:hAnsi="InterFace Typo Light"/>
                <w:lang w:eastAsia="fr-FR"/>
              </w:rPr>
            </w:pPr>
            <w:r w:rsidRPr="55459598">
              <w:rPr>
                <w:rFonts w:ascii="InterFace Typo Light" w:hAnsi="InterFace Typo Light"/>
                <w:lang w:eastAsia="fr-FR"/>
              </w:rPr>
              <w:t xml:space="preserve">La pénalité s’applique jusqu’à constat par le musée (par courriel ou par courrier) de la </w:t>
            </w:r>
            <w:r w:rsidR="7A1496B2" w:rsidRPr="55459598">
              <w:rPr>
                <w:rFonts w:ascii="InterFace Typo Light" w:hAnsi="InterFace Typo Light"/>
                <w:lang w:eastAsia="fr-FR"/>
              </w:rPr>
              <w:t>livraison</w:t>
            </w:r>
            <w:r w:rsidRPr="55459598">
              <w:rPr>
                <w:rFonts w:ascii="InterFace Typo Light" w:hAnsi="InterFace Typo Light"/>
                <w:lang w:eastAsia="fr-FR"/>
              </w:rPr>
              <w:t xml:space="preserve"> des travaux / de l’entretien</w:t>
            </w:r>
            <w:r w:rsidR="580357AB" w:rsidRPr="55459598">
              <w:rPr>
                <w:rFonts w:ascii="InterFace Typo Light" w:hAnsi="InterFace Typo Light"/>
                <w:lang w:eastAsia="fr-FR"/>
              </w:rPr>
              <w:t>.</w:t>
            </w:r>
          </w:p>
        </w:tc>
      </w:tr>
    </w:tbl>
    <w:p w14:paraId="6607DD98" w14:textId="26FDB2BC" w:rsidR="00BE68DE" w:rsidRPr="00DC010C" w:rsidRDefault="6AC3A48F" w:rsidP="00BE68DE">
      <w:pPr>
        <w:pStyle w:val="Titre1"/>
        <w:spacing w:line="276" w:lineRule="auto"/>
        <w:rPr>
          <w:rFonts w:cs="Times-Roman"/>
        </w:rPr>
      </w:pPr>
      <w:bookmarkStart w:id="77" w:name="_Toc240549457"/>
      <w:r>
        <w:t>ARTICLE 8 – DISPOSITIONS FINANCIERE</w:t>
      </w:r>
      <w:r w:rsidR="55E698F2">
        <w:t>S</w:t>
      </w:r>
      <w:r>
        <w:t xml:space="preserve"> ET COMPTABLE</w:t>
      </w:r>
      <w:r w:rsidR="2359DD03">
        <w:t>S</w:t>
      </w:r>
      <w:bookmarkEnd w:id="77"/>
    </w:p>
    <w:p w14:paraId="56CCF8D1" w14:textId="77777777" w:rsidR="00BE68DE" w:rsidRPr="00DC010C" w:rsidRDefault="00BE68DE" w:rsidP="00BE68DE">
      <w:pPr>
        <w:pStyle w:val="Titre2"/>
        <w:rPr>
          <w:lang w:eastAsia="fr-FR"/>
        </w:rPr>
      </w:pPr>
      <w:bookmarkStart w:id="78" w:name="_Toc240549458"/>
      <w:r>
        <w:rPr>
          <w:lang w:eastAsia="fr-FR"/>
        </w:rPr>
        <w:t>8</w:t>
      </w:r>
      <w:r w:rsidRPr="00DC010C">
        <w:rPr>
          <w:lang w:eastAsia="fr-FR"/>
        </w:rPr>
        <w:t>.1. Redevances</w:t>
      </w:r>
      <w:r>
        <w:rPr>
          <w:lang w:eastAsia="fr-FR"/>
        </w:rPr>
        <w:t> : calcul et paiement</w:t>
      </w:r>
      <w:bookmarkEnd w:id="78"/>
    </w:p>
    <w:p w14:paraId="107259A6"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La gestion de l’activité du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se fait à ses risques et périls. </w:t>
      </w:r>
    </w:p>
    <w:p w14:paraId="0DE5E21D"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En contrepartie de </w:t>
      </w:r>
      <w:r>
        <w:rPr>
          <w:rFonts w:ascii="InterFace Typo Light" w:hAnsi="InterFace Typo Light" w:cs="Times-Roman"/>
          <w:lang w:eastAsia="fr-FR"/>
        </w:rPr>
        <w:t>la concession, portant également occupation du domaine public</w:t>
      </w:r>
      <w:r w:rsidRPr="00DC010C">
        <w:rPr>
          <w:rFonts w:ascii="InterFace Typo Light" w:hAnsi="InterFace Typo Light" w:cs="Times-Roman"/>
          <w:lang w:eastAsia="fr-FR"/>
        </w:rPr>
        <w:t xml:space="preserve">,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verse une redevance annuelle au Musée.</w:t>
      </w:r>
    </w:p>
    <w:p w14:paraId="47203DD7" w14:textId="12C41077" w:rsidR="00BE68DE" w:rsidRDefault="00BE68DE"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 xml:space="preserve">La redevance est calculée sur le chiffre d’affaires </w:t>
      </w:r>
      <w:r w:rsidR="00E353A1" w:rsidRPr="55459598">
        <w:rPr>
          <w:rFonts w:ascii="InterFace Typo Light" w:hAnsi="InterFace Typo Light" w:cs="Times-Roman"/>
          <w:lang w:eastAsia="fr-FR"/>
        </w:rPr>
        <w:t>hors taxes (HT)</w:t>
      </w:r>
      <w:r w:rsidRPr="55459598">
        <w:rPr>
          <w:rFonts w:ascii="InterFace Typo Light" w:hAnsi="InterFace Typo Light" w:cs="Times-Roman"/>
          <w:lang w:eastAsia="fr-FR"/>
        </w:rPr>
        <w:t xml:space="preserve"> comprenant toutes les activités conduites par le Concessionnaire et autorisées, quel qu’en soit le support (restauration sur place, à emporter, prestations événementielles dans et hors l’espace concédé, etc.) et que l’activité ait été à l’initiative du Concessionnaire ou du Musée (ex : ouverture exceptionnelle demandée pour un évènement particulier, évènement organisé pour un partenaire du musée, etc</w:t>
      </w:r>
      <w:r w:rsidR="055E0F1F" w:rsidRPr="55459598">
        <w:rPr>
          <w:rFonts w:ascii="InterFace Typo Light" w:hAnsi="InterFace Typo Light" w:cs="Times-Roman"/>
          <w:lang w:eastAsia="fr-FR"/>
        </w:rPr>
        <w:t>.</w:t>
      </w:r>
      <w:r w:rsidR="00E353A1" w:rsidRPr="55459598">
        <w:rPr>
          <w:rFonts w:ascii="InterFace Typo Light" w:hAnsi="InterFace Typo Light" w:cs="Times-Roman"/>
          <w:lang w:eastAsia="fr-FR"/>
        </w:rPr>
        <w:t xml:space="preserve">). </w:t>
      </w:r>
    </w:p>
    <w:p w14:paraId="3E987723" w14:textId="06A8C816" w:rsidR="00CD1AA0" w:rsidRPr="00CD1AA0" w:rsidRDefault="00CD1AA0" w:rsidP="00CD1AA0">
      <w:pPr>
        <w:jc w:val="both"/>
        <w:rPr>
          <w:rFonts w:ascii="InterFace Typo Light" w:hAnsi="InterFace Typo Light"/>
          <w:bCs/>
        </w:rPr>
      </w:pPr>
      <w:r w:rsidRPr="0028227F">
        <w:rPr>
          <w:rFonts w:ascii="InterFace Typo Light" w:hAnsi="InterFace Typo Light"/>
          <w:bCs/>
        </w:rPr>
        <w:t xml:space="preserve">Le chiffre d’affaires généré par la vente </w:t>
      </w:r>
      <w:r>
        <w:rPr>
          <w:rFonts w:ascii="InterFace Typo Light" w:hAnsi="InterFace Typo Light"/>
          <w:bCs/>
        </w:rPr>
        <w:t>du</w:t>
      </w:r>
      <w:r w:rsidRPr="0028227F">
        <w:rPr>
          <w:rFonts w:ascii="InterFace Typo Light" w:hAnsi="InterFace Typo Light"/>
          <w:bCs/>
        </w:rPr>
        <w:t xml:space="preserve"> menu</w:t>
      </w:r>
      <w:r>
        <w:rPr>
          <w:rFonts w:ascii="InterFace Typo Light" w:hAnsi="InterFace Typo Light"/>
          <w:bCs/>
        </w:rPr>
        <w:t xml:space="preserve"> du personnel</w:t>
      </w:r>
      <w:r w:rsidRPr="0028227F">
        <w:rPr>
          <w:rFonts w:ascii="InterFace Typo Light" w:hAnsi="InterFace Typo Light"/>
          <w:bCs/>
        </w:rPr>
        <w:t xml:space="preserve">, </w:t>
      </w:r>
      <w:r>
        <w:rPr>
          <w:rFonts w:ascii="InterFace Typo Light" w:hAnsi="InterFace Typo Light"/>
          <w:bCs/>
        </w:rPr>
        <w:t xml:space="preserve">aux agents du Musée exclusivement, </w:t>
      </w:r>
      <w:r w:rsidRPr="005C10DB">
        <w:rPr>
          <w:rFonts w:ascii="InterFace Typo Light" w:hAnsi="InterFace Typo Light"/>
          <w:bCs/>
          <w:lang w:eastAsia="fr-FR"/>
        </w:rPr>
        <w:t>est exclu du calcul de la redevance due par le Concessionnaire au Musée.</w:t>
      </w:r>
    </w:p>
    <w:p w14:paraId="3AF129A3" w14:textId="77777777" w:rsidR="00BE68DE" w:rsidRPr="00C219D0" w:rsidRDefault="00BE68DE" w:rsidP="00BE68DE">
      <w:pPr>
        <w:autoSpaceDE w:val="0"/>
        <w:autoSpaceDN w:val="0"/>
        <w:adjustRightInd w:val="0"/>
        <w:spacing w:after="0"/>
        <w:jc w:val="both"/>
        <w:rPr>
          <w:rFonts w:ascii="InterFace Typo Light" w:hAnsi="InterFace Typo Light" w:cs="Times-Roman"/>
          <w:lang w:eastAsia="fr-FR"/>
        </w:rPr>
      </w:pPr>
      <w:r w:rsidRPr="00C219D0">
        <w:rPr>
          <w:rFonts w:ascii="InterFace Typo Light" w:hAnsi="InterFace Typo Light" w:cs="Times-Roman"/>
          <w:lang w:eastAsia="fr-FR"/>
        </w:rPr>
        <w:t>La redevance annuelle comprend :</w:t>
      </w:r>
    </w:p>
    <w:p w14:paraId="25AA3D13" w14:textId="753DA4CE" w:rsidR="00092700" w:rsidRPr="00C219D0" w:rsidRDefault="6AC3A48F" w:rsidP="00DA7EE6">
      <w:pPr>
        <w:numPr>
          <w:ilvl w:val="0"/>
          <w:numId w:val="5"/>
        </w:numPr>
        <w:autoSpaceDE w:val="0"/>
        <w:autoSpaceDN w:val="0"/>
        <w:adjustRightInd w:val="0"/>
        <w:spacing w:after="0"/>
        <w:jc w:val="both"/>
        <w:rPr>
          <w:rFonts w:ascii="InterFace Typo Light" w:hAnsi="InterFace Typo Light" w:cs="Times-Roman"/>
          <w:lang w:eastAsia="fr-FR"/>
        </w:rPr>
      </w:pPr>
      <w:proofErr w:type="gramStart"/>
      <w:r w:rsidRPr="00C219D0">
        <w:rPr>
          <w:rFonts w:ascii="InterFace Typo Light" w:hAnsi="InterFace Typo Light" w:cs="Times-Roman"/>
          <w:lang w:eastAsia="fr-FR"/>
        </w:rPr>
        <w:t>une</w:t>
      </w:r>
      <w:proofErr w:type="gramEnd"/>
      <w:r w:rsidRPr="3D168915">
        <w:rPr>
          <w:rFonts w:ascii="InterFace Typo Light" w:hAnsi="InterFace Typo Light" w:cs="Times-Roman"/>
          <w:lang w:eastAsia="fr-FR"/>
        </w:rPr>
        <w:t xml:space="preserve"> </w:t>
      </w:r>
      <w:r w:rsidR="5093C901" w:rsidRPr="00C219D0">
        <w:rPr>
          <w:rFonts w:ascii="InterFace Typo Light" w:hAnsi="InterFace Typo Light" w:cs="Times-Roman"/>
          <w:lang w:eastAsia="fr-FR"/>
        </w:rPr>
        <w:t>redevance</w:t>
      </w:r>
      <w:r w:rsidRPr="00C219D0">
        <w:rPr>
          <w:rFonts w:ascii="InterFace Typo Light" w:hAnsi="InterFace Typo Light" w:cs="Times-Roman"/>
          <w:lang w:eastAsia="fr-FR"/>
        </w:rPr>
        <w:t xml:space="preserve"> fixe forfaitaire </w:t>
      </w:r>
      <w:r w:rsidR="62EA1D15" w:rsidRPr="00C219D0">
        <w:rPr>
          <w:rFonts w:ascii="InterFace Typo Light" w:hAnsi="InterFace Typo Light" w:cs="Times-Roman"/>
          <w:lang w:eastAsia="fr-FR"/>
        </w:rPr>
        <w:t xml:space="preserve">décorrélé de tout résultat d’exploitation </w:t>
      </w:r>
      <w:r w:rsidRPr="00C219D0">
        <w:rPr>
          <w:rFonts w:ascii="InterFace Typo Light" w:hAnsi="InterFace Typo Light" w:cs="Times-Roman"/>
          <w:lang w:eastAsia="fr-FR"/>
        </w:rPr>
        <w:t>(minimum annuel garanti</w:t>
      </w:r>
      <w:r w:rsidR="62EA1D15" w:rsidRPr="00C219D0">
        <w:rPr>
          <w:rFonts w:ascii="InterFace Typo Light" w:hAnsi="InterFace Typo Light" w:cs="Times-Roman"/>
          <w:lang w:eastAsia="fr-FR"/>
        </w:rPr>
        <w:t xml:space="preserve"> pour le musée</w:t>
      </w:r>
      <w:r w:rsidRPr="00C219D0">
        <w:rPr>
          <w:rFonts w:ascii="InterFace Typo Light" w:hAnsi="InterFace Typo Light" w:cs="Times-Roman"/>
          <w:lang w:eastAsia="fr-FR"/>
        </w:rPr>
        <w:t>) révisable annuellement au 1er janvier</w:t>
      </w:r>
      <w:r w:rsidR="7BA2C6A1" w:rsidRPr="00C219D0">
        <w:rPr>
          <w:rFonts w:ascii="InterFace Typo Light" w:hAnsi="InterFace Typo Light" w:cs="Times-Roman"/>
          <w:lang w:eastAsia="fr-FR"/>
        </w:rPr>
        <w:t xml:space="preserve"> et pour la première fois le 1</w:t>
      </w:r>
      <w:r w:rsidR="7BA2C6A1" w:rsidRPr="00C219D0">
        <w:rPr>
          <w:rFonts w:ascii="InterFace Typo Light" w:hAnsi="InterFace Typo Light" w:cs="Times-Roman"/>
          <w:vertAlign w:val="superscript"/>
          <w:lang w:eastAsia="fr-FR"/>
        </w:rPr>
        <w:t>er</w:t>
      </w:r>
      <w:r w:rsidR="7BA2C6A1" w:rsidRPr="00C219D0">
        <w:rPr>
          <w:rFonts w:ascii="InterFace Typo Light" w:hAnsi="InterFace Typo Light" w:cs="Times-Roman"/>
          <w:lang w:eastAsia="fr-FR"/>
        </w:rPr>
        <w:t xml:space="preserve"> janvier 2028,</w:t>
      </w:r>
      <w:r w:rsidRPr="00C219D0">
        <w:rPr>
          <w:rFonts w:ascii="InterFace Typo Light" w:hAnsi="InterFace Typo Light" w:cs="Times-Roman"/>
          <w:lang w:eastAsia="fr-FR"/>
        </w:rPr>
        <w:t xml:space="preserve"> suivant le dernier indice des loyers commerciaux (ILC</w:t>
      </w:r>
      <w:r w:rsidR="00BE68DE" w:rsidRPr="00C219D0">
        <w:rPr>
          <w:rStyle w:val="Appelnotedebasdep"/>
          <w:rFonts w:ascii="InterFace Typo Light" w:hAnsi="InterFace Typo Light" w:cs="Times-Roman"/>
          <w:lang w:eastAsia="fr-FR"/>
        </w:rPr>
        <w:footnoteReference w:id="1"/>
      </w:r>
      <w:r w:rsidRPr="00C219D0">
        <w:rPr>
          <w:rFonts w:ascii="InterFace Typo Light" w:hAnsi="InterFace Typo Light" w:cs="Times-Roman"/>
          <w:lang w:eastAsia="fr-FR"/>
        </w:rPr>
        <w:t xml:space="preserve">) publié à cette date étant donné que l’indice de base retenu est celui </w:t>
      </w:r>
      <w:r w:rsidRPr="3D168915">
        <w:rPr>
          <w:rFonts w:ascii="InterFace Typo Light" w:hAnsi="InterFace Typo Light" w:cs="Times-Roman"/>
          <w:lang w:eastAsia="fr-FR"/>
        </w:rPr>
        <w:t xml:space="preserve">du </w:t>
      </w:r>
      <w:r w:rsidR="2DE9DF93" w:rsidRPr="3D168915">
        <w:rPr>
          <w:rFonts w:ascii="InterFace Typo Light" w:hAnsi="InterFace Typo Light" w:cs="Times-Roman"/>
          <w:lang w:eastAsia="fr-FR"/>
        </w:rPr>
        <w:t>1</w:t>
      </w:r>
      <w:r w:rsidR="5C499763" w:rsidRPr="3D168915">
        <w:rPr>
          <w:rFonts w:ascii="InterFace Typo Light" w:hAnsi="InterFace Typo Light" w:cs="Times-Roman"/>
          <w:lang w:eastAsia="fr-FR"/>
        </w:rPr>
        <w:t>er</w:t>
      </w:r>
      <w:r w:rsidRPr="3D168915">
        <w:rPr>
          <w:rFonts w:ascii="InterFace Typo Light" w:hAnsi="InterFace Typo Light" w:cs="Times-Roman"/>
          <w:lang w:eastAsia="fr-FR"/>
        </w:rPr>
        <w:t xml:space="preserve"> trimestre</w:t>
      </w:r>
      <w:r w:rsidR="7A43575F" w:rsidRPr="3D168915">
        <w:rPr>
          <w:rFonts w:ascii="InterFace Typo Light" w:hAnsi="InterFace Typo Light" w:cs="Times-Roman"/>
          <w:lang w:eastAsia="fr-FR"/>
        </w:rPr>
        <w:t xml:space="preserve"> 202</w:t>
      </w:r>
      <w:r w:rsidR="05B0E9E3" w:rsidRPr="3D168915">
        <w:rPr>
          <w:rFonts w:ascii="InterFace Typo Light" w:hAnsi="InterFace Typo Light" w:cs="Times-Roman"/>
          <w:lang w:eastAsia="fr-FR"/>
        </w:rPr>
        <w:t>6</w:t>
      </w:r>
      <w:r w:rsidR="7A43575F" w:rsidRPr="3D168915">
        <w:rPr>
          <w:rFonts w:ascii="InterFace Typo Light" w:hAnsi="InterFace Typo Light" w:cs="Times-Roman"/>
          <w:lang w:eastAsia="fr-FR"/>
        </w:rPr>
        <w:t xml:space="preserve"> </w:t>
      </w:r>
      <w:r w:rsidRPr="3D168915">
        <w:rPr>
          <w:rFonts w:ascii="InterFace Typo Light" w:hAnsi="InterFace Typo Light" w:cs="Times-Roman"/>
          <w:lang w:eastAsia="fr-FR"/>
        </w:rPr>
        <w:t>(</w:t>
      </w:r>
      <w:r w:rsidR="7A43575F" w:rsidRPr="3D168915">
        <w:rPr>
          <w:rFonts w:ascii="InterFace Typo Light" w:hAnsi="InterFace Typo Light" w:cs="Times-Roman"/>
          <w:lang w:eastAsia="fr-FR"/>
        </w:rPr>
        <w:t>13</w:t>
      </w:r>
      <w:r w:rsidR="432FB2F4" w:rsidRPr="3D168915">
        <w:rPr>
          <w:rFonts w:ascii="InterFace Typo Light" w:hAnsi="InterFace Typo Light" w:cs="Times-Roman"/>
          <w:lang w:eastAsia="fr-FR"/>
        </w:rPr>
        <w:t>5</w:t>
      </w:r>
      <w:r w:rsidR="7A43575F" w:rsidRPr="3D168915">
        <w:rPr>
          <w:rFonts w:ascii="InterFace Typo Light" w:hAnsi="InterFace Typo Light" w:cs="Times-Roman"/>
          <w:lang w:eastAsia="fr-FR"/>
        </w:rPr>
        <w:t>,</w:t>
      </w:r>
      <w:r w:rsidR="3C68419C" w:rsidRPr="3D168915">
        <w:rPr>
          <w:rFonts w:ascii="InterFace Typo Light" w:hAnsi="InterFace Typo Light" w:cs="Times-Roman"/>
          <w:lang w:eastAsia="fr-FR"/>
        </w:rPr>
        <w:t>26</w:t>
      </w:r>
      <w:r w:rsidRPr="3D168915">
        <w:rPr>
          <w:rFonts w:ascii="InterFace Typo Light" w:hAnsi="InterFace Typo Light" w:cs="Times-Roman"/>
          <w:lang w:eastAsia="fr-FR"/>
        </w:rPr>
        <w:t xml:space="preserve">). </w:t>
      </w:r>
    </w:p>
    <w:p w14:paraId="50D72576" w14:textId="5A590F3B" w:rsidR="00BE68DE" w:rsidRPr="00C219D0" w:rsidRDefault="00BE68DE" w:rsidP="00092700">
      <w:pPr>
        <w:autoSpaceDE w:val="0"/>
        <w:autoSpaceDN w:val="0"/>
        <w:adjustRightInd w:val="0"/>
        <w:spacing w:after="0"/>
        <w:ind w:left="720"/>
        <w:jc w:val="both"/>
        <w:rPr>
          <w:rFonts w:ascii="InterFace Typo Light" w:hAnsi="InterFace Typo Light" w:cs="Times-Roman"/>
          <w:lang w:eastAsia="fr-FR"/>
        </w:rPr>
      </w:pPr>
      <w:r w:rsidRPr="00C219D0">
        <w:rPr>
          <w:rFonts w:ascii="InterFace Typo Light" w:hAnsi="InterFace Typo Light" w:cs="Times-Roman"/>
          <w:lang w:eastAsia="fr-FR"/>
        </w:rPr>
        <w:t>La part fixe sera retranchée annuellement de la part variable proportionnelle. Elle est calculée selon les modalités proposées par le Concessionnaire dans son offre et sera payée trimestriellement sur présentation d’une facture à terme échu, par virement bancaire.</w:t>
      </w:r>
    </w:p>
    <w:p w14:paraId="5A1A7607" w14:textId="22B1617A" w:rsidR="00BE68DE" w:rsidRPr="00C219D0" w:rsidRDefault="00BE68DE" w:rsidP="00DA7EE6">
      <w:pPr>
        <w:numPr>
          <w:ilvl w:val="0"/>
          <w:numId w:val="5"/>
        </w:numPr>
        <w:autoSpaceDE w:val="0"/>
        <w:autoSpaceDN w:val="0"/>
        <w:adjustRightInd w:val="0"/>
        <w:jc w:val="both"/>
        <w:rPr>
          <w:rFonts w:ascii="InterFace Typo Light" w:hAnsi="InterFace Typo Light" w:cs="Times-Roman"/>
          <w:lang w:eastAsia="fr-FR"/>
        </w:rPr>
      </w:pPr>
      <w:proofErr w:type="gramStart"/>
      <w:r w:rsidRPr="55459598">
        <w:rPr>
          <w:rFonts w:ascii="InterFace Typo Light" w:hAnsi="InterFace Typo Light" w:cs="Times-Roman"/>
          <w:lang w:eastAsia="fr-FR"/>
        </w:rPr>
        <w:lastRenderedPageBreak/>
        <w:t>une</w:t>
      </w:r>
      <w:proofErr w:type="gramEnd"/>
      <w:r w:rsidRPr="55459598">
        <w:rPr>
          <w:rFonts w:ascii="InterFace Typo Light" w:hAnsi="InterFace Typo Light" w:cs="Times-Roman"/>
          <w:lang w:eastAsia="fr-FR"/>
        </w:rPr>
        <w:t xml:space="preserve"> </w:t>
      </w:r>
      <w:r w:rsidR="00092700" w:rsidRPr="55459598">
        <w:rPr>
          <w:rFonts w:ascii="InterFace Typo Light" w:hAnsi="InterFace Typo Light" w:cs="Times-Roman"/>
          <w:lang w:eastAsia="fr-FR"/>
        </w:rPr>
        <w:t>redevance</w:t>
      </w:r>
      <w:r w:rsidRPr="55459598">
        <w:rPr>
          <w:rFonts w:ascii="InterFace Typo Light" w:hAnsi="InterFace Typo Light" w:cs="Times-Roman"/>
          <w:lang w:eastAsia="fr-FR"/>
        </w:rPr>
        <w:t xml:space="preserve"> variable exprimée en pourcentage du chiffre d’affaires annuel, </w:t>
      </w:r>
      <w:r w:rsidR="002B6CD3" w:rsidRPr="55459598">
        <w:rPr>
          <w:rFonts w:ascii="InterFace Typo Light" w:hAnsi="InterFace Typo Light" w:cs="Times-Roman"/>
          <w:lang w:eastAsia="fr-FR"/>
        </w:rPr>
        <w:t xml:space="preserve">due à compter du début de l’exploitation, </w:t>
      </w:r>
      <w:r w:rsidRPr="55459598">
        <w:rPr>
          <w:rFonts w:ascii="InterFace Typo Light" w:hAnsi="InterFace Typo Light" w:cs="Times-Roman"/>
          <w:lang w:eastAsia="fr-FR"/>
        </w:rPr>
        <w:t>dont sera dédui</w:t>
      </w:r>
      <w:r w:rsidR="00092700" w:rsidRPr="55459598">
        <w:rPr>
          <w:rFonts w:ascii="InterFace Typo Light" w:hAnsi="InterFace Typo Light" w:cs="Times-Roman"/>
          <w:lang w:eastAsia="fr-FR"/>
        </w:rPr>
        <w:t>te la redevance fixe forfaitaire</w:t>
      </w:r>
      <w:r w:rsidRPr="55459598">
        <w:rPr>
          <w:rFonts w:ascii="InterFace Typo Light" w:hAnsi="InterFace Typo Light" w:cs="Times-Roman"/>
          <w:lang w:eastAsia="fr-FR"/>
        </w:rPr>
        <w:t xml:space="preserve">. Au plus tard dans les trois mois </w:t>
      </w:r>
      <w:r w:rsidR="1913C6AA" w:rsidRPr="55459598">
        <w:rPr>
          <w:rFonts w:ascii="InterFace Typo Light" w:hAnsi="InterFace Typo Light" w:cs="Times-Roman"/>
          <w:lang w:eastAsia="fr-FR"/>
        </w:rPr>
        <w:t xml:space="preserve">à compter </w:t>
      </w:r>
      <w:r w:rsidRPr="55459598">
        <w:rPr>
          <w:rFonts w:ascii="InterFace Typo Light" w:hAnsi="InterFace Typo Light" w:cs="Times-Roman"/>
          <w:lang w:eastAsia="fr-FR"/>
        </w:rPr>
        <w:t xml:space="preserve">de la fin de chaque exercice d’exploitation, le Concessionnaire communiquera au Musée le compte de résultat prévu au 6.1 en vue du calcul par le </w:t>
      </w:r>
      <w:proofErr w:type="gramStart"/>
      <w:r w:rsidRPr="55459598">
        <w:rPr>
          <w:rFonts w:ascii="InterFace Typo Light" w:hAnsi="InterFace Typo Light" w:cs="Times-Roman"/>
          <w:lang w:eastAsia="fr-FR"/>
        </w:rPr>
        <w:t>Musée de la part</w:t>
      </w:r>
      <w:proofErr w:type="gramEnd"/>
      <w:r w:rsidRPr="55459598">
        <w:rPr>
          <w:rFonts w:ascii="InterFace Typo Light" w:hAnsi="InterFace Typo Light" w:cs="Times-Roman"/>
          <w:lang w:eastAsia="fr-FR"/>
        </w:rPr>
        <w:t xml:space="preserve"> variable et, le cas échéant, de l’établissement de la facture annuelle de régularisation, le minimum restant dans tous les cas acquis au Musée. La facture de régularisation sera établie au plus tard 30 jours après communication des éléments comptables d’exploitation par le Concessionnaire et sera payable sous 30 jours par virement bancaire.  </w:t>
      </w:r>
    </w:p>
    <w:p w14:paraId="1F583FBE" w14:textId="697EA9C3" w:rsidR="1AFB3A9C" w:rsidRPr="00E366DC" w:rsidRDefault="1AFB3A9C" w:rsidP="00CE19DE">
      <w:pPr>
        <w:jc w:val="both"/>
        <w:rPr>
          <w:rFonts w:ascii="InterFace Typo Light" w:eastAsia="InterFace Typo Light" w:hAnsi="InterFace Typo Light" w:cs="InterFace Typo Light"/>
          <w:color w:val="000000" w:themeColor="text1"/>
        </w:rPr>
      </w:pPr>
      <w:r w:rsidRPr="00E366DC">
        <w:rPr>
          <w:rFonts w:ascii="InterFace Typo Light" w:eastAsia="InterFace Typo Light" w:hAnsi="InterFace Typo Light" w:cs="InterFace Typo Light"/>
          <w:color w:val="000000" w:themeColor="text1"/>
        </w:rPr>
        <w:t xml:space="preserve">Le calcul de la redevance variable est établi selon un pourcentage fixé par tranches correspondant au chiffre d'affaires. Les pourcentages sont laissés à la libre appréciation du titulaire de la concession.  </w:t>
      </w:r>
    </w:p>
    <w:p w14:paraId="0F737463" w14:textId="662A3252" w:rsidR="00E57CD9" w:rsidRPr="00E57CD9" w:rsidRDefault="00E57CD9" w:rsidP="000B152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Les paliers de chiffre d’affaires (hors taxes) soumis à la redevance sont les suivants</w:t>
      </w:r>
      <w:r w:rsidRPr="55459598">
        <w:rPr>
          <w:rFonts w:ascii="Arial" w:hAnsi="Arial" w:cs="Arial"/>
          <w:lang w:eastAsia="fr-FR"/>
        </w:rPr>
        <w:t> </w:t>
      </w:r>
      <w:r w:rsidRPr="55459598">
        <w:rPr>
          <w:rFonts w:ascii="InterFace Typo Light" w:hAnsi="InterFace Typo Light" w:cs="Times-Roman"/>
          <w:lang w:eastAsia="fr-FR"/>
        </w:rPr>
        <w:t xml:space="preserve">: </w:t>
      </w:r>
    </w:p>
    <w:p w14:paraId="5B44B29C" w14:textId="77777777" w:rsidR="00E57CD9" w:rsidRPr="00E57CD9" w:rsidRDefault="08D32046" w:rsidP="00DA7EE6">
      <w:pPr>
        <w:numPr>
          <w:ilvl w:val="2"/>
          <w:numId w:val="5"/>
        </w:numPr>
        <w:autoSpaceDE w:val="0"/>
        <w:autoSpaceDN w:val="0"/>
        <w:adjustRightInd w:val="0"/>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De 0 € à 500 000 €  </w:t>
      </w:r>
    </w:p>
    <w:p w14:paraId="7584F0CC" w14:textId="77777777" w:rsidR="00E57CD9" w:rsidRPr="00E57CD9" w:rsidRDefault="00E57CD9" w:rsidP="00DA7EE6">
      <w:pPr>
        <w:numPr>
          <w:ilvl w:val="2"/>
          <w:numId w:val="5"/>
        </w:numPr>
        <w:autoSpaceDE w:val="0"/>
        <w:autoSpaceDN w:val="0"/>
        <w:adjustRightInd w:val="0"/>
        <w:spacing w:after="0"/>
        <w:jc w:val="both"/>
        <w:rPr>
          <w:rFonts w:ascii="InterFace Typo Light" w:hAnsi="InterFace Typo Light" w:cs="Times-Roman"/>
          <w:lang w:eastAsia="fr-FR"/>
        </w:rPr>
      </w:pPr>
      <w:r w:rsidRPr="00E57CD9">
        <w:rPr>
          <w:rFonts w:ascii="InterFace Typo Light" w:hAnsi="InterFace Typo Light" w:cs="Times-Roman"/>
          <w:lang w:eastAsia="fr-FR"/>
        </w:rPr>
        <w:t xml:space="preserve">De 500 001 € à 800 000 €  </w:t>
      </w:r>
    </w:p>
    <w:p w14:paraId="0816B20E" w14:textId="77777777" w:rsidR="00E57CD9" w:rsidRPr="00E57CD9" w:rsidRDefault="00E57CD9" w:rsidP="00DA7EE6">
      <w:pPr>
        <w:numPr>
          <w:ilvl w:val="2"/>
          <w:numId w:val="5"/>
        </w:numPr>
        <w:autoSpaceDE w:val="0"/>
        <w:autoSpaceDN w:val="0"/>
        <w:adjustRightInd w:val="0"/>
        <w:spacing w:after="0"/>
        <w:jc w:val="both"/>
        <w:rPr>
          <w:rFonts w:ascii="InterFace Typo Light" w:hAnsi="InterFace Typo Light" w:cs="Times-Roman"/>
          <w:lang w:eastAsia="fr-FR"/>
        </w:rPr>
      </w:pPr>
      <w:r w:rsidRPr="00E57CD9">
        <w:rPr>
          <w:rFonts w:ascii="InterFace Typo Light" w:hAnsi="InterFace Typo Light" w:cs="Times-Roman"/>
          <w:lang w:eastAsia="fr-FR"/>
        </w:rPr>
        <w:t xml:space="preserve">De 800 001 € à 1 000 000 €  </w:t>
      </w:r>
    </w:p>
    <w:p w14:paraId="442EDFA8" w14:textId="737D83FA" w:rsidR="00BE68DE" w:rsidRPr="00373F97" w:rsidRDefault="77F92E5F" w:rsidP="00DA7EE6">
      <w:pPr>
        <w:numPr>
          <w:ilvl w:val="2"/>
          <w:numId w:val="5"/>
        </w:numPr>
        <w:autoSpaceDE w:val="0"/>
        <w:autoSpaceDN w:val="0"/>
        <w:adjustRightInd w:val="0"/>
        <w:spacing w:after="0"/>
        <w:jc w:val="both"/>
        <w:rPr>
          <w:rFonts w:ascii="InterFace Typo Light" w:hAnsi="InterFace Typo Light" w:cs="Times-Roman"/>
          <w:lang w:eastAsia="fr-FR"/>
        </w:rPr>
      </w:pPr>
      <w:proofErr w:type="spellStart"/>
      <w:r w:rsidRPr="3D168915">
        <w:rPr>
          <w:rFonts w:ascii="InterFace Typo Light" w:hAnsi="InterFace Typo Light" w:cs="Times-Roman"/>
          <w:lang w:eastAsia="fr-FR"/>
        </w:rPr>
        <w:t>A</w:t>
      </w:r>
      <w:proofErr w:type="spellEnd"/>
      <w:r w:rsidRPr="3D168915">
        <w:rPr>
          <w:rFonts w:ascii="InterFace Typo Light" w:hAnsi="InterFace Typo Light" w:cs="Times-Roman"/>
          <w:lang w:eastAsia="fr-FR"/>
        </w:rPr>
        <w:t xml:space="preserve"> partir de</w:t>
      </w:r>
      <w:r w:rsidR="08D32046" w:rsidRPr="3D168915">
        <w:rPr>
          <w:rFonts w:ascii="InterFace Typo Light" w:hAnsi="InterFace Typo Light" w:cs="Times-Roman"/>
          <w:lang w:eastAsia="fr-FR"/>
        </w:rPr>
        <w:t xml:space="preserve"> 1</w:t>
      </w:r>
      <w:r w:rsidR="08D32046" w:rsidRPr="3D168915">
        <w:rPr>
          <w:rFonts w:ascii="Arial" w:hAnsi="Arial" w:cs="Arial"/>
          <w:lang w:eastAsia="fr-FR"/>
        </w:rPr>
        <w:t> </w:t>
      </w:r>
      <w:r w:rsidR="08D32046" w:rsidRPr="3D168915">
        <w:rPr>
          <w:rFonts w:ascii="InterFace Typo Light" w:hAnsi="InterFace Typo Light" w:cs="Times-Roman"/>
          <w:lang w:eastAsia="fr-FR"/>
        </w:rPr>
        <w:t xml:space="preserve">000 001 </w:t>
      </w:r>
      <w:r w:rsidRPr="3D168915">
        <w:rPr>
          <w:rFonts w:ascii="InterFace Typo Light" w:hAnsi="InterFace Typo Light" w:cs="InterFace Typo Light"/>
          <w:lang w:eastAsia="fr-FR"/>
        </w:rPr>
        <w:t>€</w:t>
      </w:r>
    </w:p>
    <w:p w14:paraId="0A929912" w14:textId="77777777" w:rsidR="00373F97" w:rsidRPr="00373F97" w:rsidRDefault="00373F97" w:rsidP="00373F97">
      <w:pPr>
        <w:autoSpaceDE w:val="0"/>
        <w:autoSpaceDN w:val="0"/>
        <w:adjustRightInd w:val="0"/>
        <w:spacing w:after="0"/>
        <w:ind w:left="2160"/>
        <w:jc w:val="both"/>
        <w:rPr>
          <w:rFonts w:ascii="InterFace Typo Light" w:hAnsi="InterFace Typo Light" w:cs="Times-Roman"/>
          <w:lang w:eastAsia="fr-FR"/>
        </w:rPr>
      </w:pPr>
    </w:p>
    <w:p w14:paraId="26AB355B" w14:textId="63BCE825" w:rsidR="001E4D0B" w:rsidRDefault="003BCE77" w:rsidP="00CE19DE">
      <w:pPr>
        <w:spacing w:after="0"/>
        <w:ind w:left="708"/>
        <w:jc w:val="both"/>
        <w:rPr>
          <w:rFonts w:ascii="InterFace Typo Light" w:hAnsi="InterFace Typo Light" w:cs="Times-Roman"/>
          <w:lang w:eastAsia="fr-FR"/>
        </w:rPr>
      </w:pPr>
      <w:r w:rsidRPr="55459598">
        <w:rPr>
          <w:rFonts w:ascii="InterFace Typo Light" w:hAnsi="InterFace Typo Light" w:cs="Times-Roman"/>
          <w:lang w:eastAsia="fr-FR"/>
        </w:rPr>
        <w:t>Exemple fictif d’application des paliers</w:t>
      </w:r>
      <w:r w:rsidR="001E4D0B">
        <w:rPr>
          <w:rFonts w:ascii="InterFace Typo Light" w:hAnsi="InterFace Typo Light" w:cs="Times-Roman"/>
          <w:lang w:eastAsia="fr-FR"/>
        </w:rPr>
        <w:t> :</w:t>
      </w:r>
    </w:p>
    <w:p w14:paraId="1C2960B3" w14:textId="590EC512" w:rsidR="55459598" w:rsidRPr="00CE19DE" w:rsidRDefault="36FCD6F4" w:rsidP="00CE19DE">
      <w:pPr>
        <w:spacing w:after="0"/>
        <w:ind w:left="708"/>
        <w:jc w:val="both"/>
      </w:pPr>
      <w:r w:rsidRPr="55459598">
        <w:rPr>
          <w:rFonts w:ascii="InterFace Typo Light" w:hAnsi="InterFace Typo Light" w:cs="Times-Roman"/>
          <w:lang w:eastAsia="fr-FR"/>
        </w:rPr>
        <w:t>S</w:t>
      </w:r>
      <w:r w:rsidR="003BCE77" w:rsidRPr="55459598">
        <w:rPr>
          <w:rFonts w:ascii="InterFace Typo Light" w:hAnsi="InterFace Typo Light" w:cs="Times-Roman"/>
          <w:lang w:eastAsia="fr-FR"/>
        </w:rPr>
        <w:t xml:space="preserve">i </w:t>
      </w:r>
      <w:r w:rsidR="093A343D" w:rsidRPr="55459598">
        <w:rPr>
          <w:rFonts w:ascii="InterFace Typo Light" w:hAnsi="InterFace Typo Light" w:cs="Times-Roman"/>
          <w:lang w:eastAsia="fr-FR"/>
        </w:rPr>
        <w:t xml:space="preserve">la redevance fixe forfaitaire est de F €, que </w:t>
      </w:r>
      <w:r w:rsidR="003BCE77" w:rsidRPr="55459598">
        <w:rPr>
          <w:rFonts w:ascii="InterFace Typo Light" w:hAnsi="InterFace Typo Light" w:cs="Times-Roman"/>
          <w:lang w:eastAsia="fr-FR"/>
        </w:rPr>
        <w:t>le chiffre d’affaires</w:t>
      </w:r>
      <w:r w:rsidR="546C7EC5" w:rsidRPr="55459598">
        <w:rPr>
          <w:rFonts w:ascii="InterFace Typo Light" w:hAnsi="InterFace Typo Light" w:cs="Times-Roman"/>
          <w:lang w:eastAsia="fr-FR"/>
        </w:rPr>
        <w:t xml:space="preserve"> pour une année pleine</w:t>
      </w:r>
      <w:r w:rsidR="2A2FE5E9" w:rsidRPr="55459598">
        <w:rPr>
          <w:rFonts w:ascii="InterFace Typo Light" w:hAnsi="InterFace Typo Light" w:cs="Times-Roman"/>
          <w:lang w:eastAsia="fr-FR"/>
        </w:rPr>
        <w:t xml:space="preserve"> est de 850 000 € et que les taux marginaux sont T1 (de 0 </w:t>
      </w:r>
      <w:r w:rsidR="30723E34" w:rsidRPr="55459598">
        <w:rPr>
          <w:rFonts w:ascii="InterFace Typo Light" w:hAnsi="InterFace Typo Light" w:cs="Times-Roman"/>
          <w:lang w:eastAsia="fr-FR"/>
        </w:rPr>
        <w:t xml:space="preserve">€ </w:t>
      </w:r>
      <w:r w:rsidR="2A2FE5E9" w:rsidRPr="55459598">
        <w:rPr>
          <w:rFonts w:ascii="InterFace Typo Light" w:hAnsi="InterFace Typo Light" w:cs="Times-Roman"/>
          <w:lang w:eastAsia="fr-FR"/>
        </w:rPr>
        <w:t>à 500 00</w:t>
      </w:r>
      <w:r w:rsidR="7F6C6AC7" w:rsidRPr="55459598">
        <w:rPr>
          <w:rFonts w:ascii="InterFace Typo Light" w:hAnsi="InterFace Typo Light" w:cs="Times-Roman"/>
          <w:lang w:eastAsia="fr-FR"/>
        </w:rPr>
        <w:t>0 €</w:t>
      </w:r>
      <w:r w:rsidR="6F940D06" w:rsidRPr="55459598">
        <w:rPr>
          <w:rFonts w:ascii="InterFace Typo Light" w:hAnsi="InterFace Typo Light" w:cs="Times-Roman"/>
          <w:lang w:eastAsia="fr-FR"/>
        </w:rPr>
        <w:t>)</w:t>
      </w:r>
      <w:r w:rsidR="2A2FE5E9" w:rsidRPr="55459598">
        <w:rPr>
          <w:rFonts w:ascii="InterFace Typo Light" w:hAnsi="InterFace Typo Light" w:cs="Times-Roman"/>
          <w:lang w:eastAsia="fr-FR"/>
        </w:rPr>
        <w:t>, T2</w:t>
      </w:r>
      <w:r w:rsidR="2D0283A2" w:rsidRPr="55459598">
        <w:rPr>
          <w:rFonts w:ascii="InterFace Typo Light" w:hAnsi="InterFace Typo Light" w:cs="Times-Roman"/>
          <w:lang w:eastAsia="fr-FR"/>
        </w:rPr>
        <w:t xml:space="preserve"> (de 500 001 € à 800 001 €), T3 (de 800 001 € à 1 000 000 €) et T4 (à partir de 1 000 001 €), la part </w:t>
      </w:r>
      <w:r w:rsidR="7E890F82" w:rsidRPr="55459598">
        <w:rPr>
          <w:rFonts w:ascii="InterFace Typo Light" w:hAnsi="InterFace Typo Light" w:cs="Times-Roman"/>
          <w:lang w:eastAsia="fr-FR"/>
        </w:rPr>
        <w:t>variable</w:t>
      </w:r>
      <w:r w:rsidR="2D0283A2" w:rsidRPr="55459598">
        <w:rPr>
          <w:rFonts w:ascii="InterFace Typo Light" w:hAnsi="InterFace Typo Light" w:cs="Times-Roman"/>
          <w:lang w:eastAsia="fr-FR"/>
        </w:rPr>
        <w:t xml:space="preserve"> due sera de</w:t>
      </w:r>
      <w:r w:rsidR="4915D426" w:rsidRPr="55459598">
        <w:rPr>
          <w:rFonts w:ascii="InterFace Typo Light" w:hAnsi="InterFace Typo Light" w:cs="Times-Roman"/>
          <w:lang w:eastAsia="fr-FR"/>
        </w:rPr>
        <w:t xml:space="preserve"> </w:t>
      </w:r>
      <w:r w:rsidR="4D14B7BD" w:rsidRPr="55459598">
        <w:rPr>
          <w:rFonts w:ascii="InterFace Typo Light" w:hAnsi="InterFace Typo Light" w:cs="Times-Roman"/>
          <w:lang w:eastAsia="fr-FR"/>
        </w:rPr>
        <w:t>:</w:t>
      </w:r>
    </w:p>
    <w:p w14:paraId="21DEF365" w14:textId="391FAD12" w:rsidR="7D624AF3" w:rsidRDefault="7D624AF3" w:rsidP="00CE19DE">
      <w:pPr>
        <w:spacing w:after="0"/>
        <w:ind w:left="708" w:firstLine="708"/>
        <w:jc w:val="both"/>
        <w:rPr>
          <w:rFonts w:ascii="InterFace Typo Light" w:hAnsi="InterFace Typo Light" w:cs="Times-Roman"/>
          <w:lang w:eastAsia="fr-FR"/>
        </w:rPr>
      </w:pPr>
      <w:proofErr w:type="gramStart"/>
      <w:r w:rsidRPr="5D95A50C">
        <w:rPr>
          <w:rFonts w:ascii="InterFace Typo Light" w:hAnsi="InterFace Typo Light" w:cs="Times-Roman"/>
          <w:lang w:eastAsia="fr-FR"/>
        </w:rPr>
        <w:t xml:space="preserve">[ </w:t>
      </w:r>
      <w:r w:rsidR="4D14B7BD" w:rsidRPr="5D95A50C">
        <w:rPr>
          <w:rFonts w:ascii="InterFace Typo Light" w:hAnsi="InterFace Typo Light" w:cs="Times-Roman"/>
          <w:lang w:eastAsia="fr-FR"/>
        </w:rPr>
        <w:t>(</w:t>
      </w:r>
      <w:proofErr w:type="gramEnd"/>
      <w:r w:rsidR="4915D426" w:rsidRPr="5D95A50C">
        <w:rPr>
          <w:rFonts w:ascii="InterFace Typo Light" w:hAnsi="InterFace Typo Light" w:cs="Times-Roman"/>
          <w:lang w:eastAsia="fr-FR"/>
        </w:rPr>
        <w:t>850 000 – 800 001</w:t>
      </w:r>
      <w:r w:rsidR="5C8C4B21" w:rsidRPr="5D95A50C">
        <w:rPr>
          <w:rFonts w:ascii="InterFace Typo Light" w:hAnsi="InterFace Typo Light" w:cs="Times-Roman"/>
          <w:lang w:eastAsia="fr-FR"/>
        </w:rPr>
        <w:t>)</w:t>
      </w:r>
      <w:r w:rsidR="4915D426" w:rsidRPr="5D95A50C">
        <w:rPr>
          <w:rFonts w:ascii="InterFace Typo Light" w:hAnsi="InterFace Typo Light" w:cs="Times-Roman"/>
          <w:lang w:eastAsia="fr-FR"/>
        </w:rPr>
        <w:t xml:space="preserve"> * T3 + </w:t>
      </w:r>
      <w:r w:rsidR="20D8AD54" w:rsidRPr="5D95A50C">
        <w:rPr>
          <w:rFonts w:ascii="InterFace Typo Light" w:hAnsi="InterFace Typo Light" w:cs="Times-Roman"/>
          <w:lang w:eastAsia="fr-FR"/>
        </w:rPr>
        <w:t>(</w:t>
      </w:r>
      <w:r w:rsidR="4915D426" w:rsidRPr="5D95A50C">
        <w:rPr>
          <w:rFonts w:ascii="InterFace Typo Light" w:hAnsi="InterFace Typo Light" w:cs="Times-Roman"/>
          <w:lang w:eastAsia="fr-FR"/>
        </w:rPr>
        <w:t>800 001 – 500 001</w:t>
      </w:r>
      <w:r w:rsidR="20EB67FD" w:rsidRPr="5D95A50C">
        <w:rPr>
          <w:rFonts w:ascii="InterFace Typo Light" w:hAnsi="InterFace Typo Light" w:cs="Times-Roman"/>
          <w:lang w:eastAsia="fr-FR"/>
        </w:rPr>
        <w:t>) * T2 + 500 000 * T</w:t>
      </w:r>
      <w:proofErr w:type="gramStart"/>
      <w:r w:rsidR="20EB67FD" w:rsidRPr="5D95A50C">
        <w:rPr>
          <w:rFonts w:ascii="InterFace Typo Light" w:hAnsi="InterFace Typo Light" w:cs="Times-Roman"/>
          <w:lang w:eastAsia="fr-FR"/>
        </w:rPr>
        <w:t>1</w:t>
      </w:r>
      <w:r w:rsidR="6205964F" w:rsidRPr="5D95A50C">
        <w:rPr>
          <w:rFonts w:ascii="InterFace Typo Light" w:hAnsi="InterFace Typo Light" w:cs="Times-Roman"/>
          <w:lang w:eastAsia="fr-FR"/>
        </w:rPr>
        <w:t xml:space="preserve"> ]</w:t>
      </w:r>
      <w:proofErr w:type="gramEnd"/>
      <w:r w:rsidR="2BF87698" w:rsidRPr="5D95A50C">
        <w:rPr>
          <w:rFonts w:ascii="InterFace Typo Light" w:hAnsi="InterFace Typo Light" w:cs="Times-Roman"/>
          <w:lang w:eastAsia="fr-FR"/>
        </w:rPr>
        <w:t xml:space="preserve"> – F €</w:t>
      </w:r>
    </w:p>
    <w:p w14:paraId="6A555B20" w14:textId="0E8FA96D" w:rsidR="55459598" w:rsidRDefault="55459598" w:rsidP="00B05D79">
      <w:pPr>
        <w:spacing w:after="0"/>
        <w:ind w:left="708"/>
        <w:jc w:val="both"/>
        <w:rPr>
          <w:rFonts w:ascii="InterFace Typo Light" w:hAnsi="InterFace Typo Light" w:cs="Times-Roman"/>
          <w:lang w:eastAsia="fr-FR"/>
        </w:rPr>
      </w:pPr>
    </w:p>
    <w:p w14:paraId="55470633"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0473ED">
        <w:rPr>
          <w:rFonts w:ascii="InterFace Typo Light" w:hAnsi="InterFace Typo Light" w:cs="Times-Roman"/>
          <w:lang w:eastAsia="fr-FR"/>
        </w:rPr>
        <w:t>La redevance est due</w:t>
      </w:r>
      <w:r>
        <w:rPr>
          <w:rFonts w:ascii="InterFace Typo Light" w:hAnsi="InterFace Typo Light" w:cs="Times-Roman"/>
          <w:lang w:eastAsia="fr-FR"/>
        </w:rPr>
        <w:t xml:space="preserve"> au prorata</w:t>
      </w:r>
      <w:r w:rsidRPr="000473ED">
        <w:rPr>
          <w:rFonts w:ascii="InterFace Typo Light" w:hAnsi="InterFace Typo Light" w:cs="Times-Roman"/>
          <w:lang w:eastAsia="fr-FR"/>
        </w:rPr>
        <w:t xml:space="preserve"> dès la date d’ent</w:t>
      </w:r>
      <w:r>
        <w:rPr>
          <w:rFonts w:ascii="InterFace Typo Light" w:hAnsi="InterFace Typo Light" w:cs="Times-Roman"/>
          <w:lang w:eastAsia="fr-FR"/>
        </w:rPr>
        <w:t>rée en vigueur de la concession.</w:t>
      </w:r>
    </w:p>
    <w:p w14:paraId="01146236" w14:textId="679AE380" w:rsidR="00770F85" w:rsidRPr="000473ED" w:rsidRDefault="00AC63BE" w:rsidP="00BE68DE">
      <w:pPr>
        <w:autoSpaceDE w:val="0"/>
        <w:autoSpaceDN w:val="0"/>
        <w:adjustRightInd w:val="0"/>
        <w:spacing w:after="0"/>
        <w:jc w:val="both"/>
        <w:rPr>
          <w:rFonts w:ascii="InterFace Typo Light" w:hAnsi="InterFace Typo Light" w:cs="Times-Roman"/>
          <w:lang w:eastAsia="fr-FR"/>
        </w:rPr>
      </w:pPr>
      <w:r w:rsidRPr="1AB74207">
        <w:rPr>
          <w:rFonts w:ascii="InterFace Typo Light" w:hAnsi="InterFace Typo Light" w:cs="Times-Roman"/>
          <w:lang w:eastAsia="fr-FR"/>
        </w:rPr>
        <w:t>Les paliers font l’objet d’un prorata pour les années non pleine</w:t>
      </w:r>
      <w:r w:rsidR="00373F97" w:rsidRPr="1AB74207">
        <w:rPr>
          <w:rFonts w:ascii="InterFace Typo Light" w:hAnsi="InterFace Typo Light" w:cs="Times-Roman"/>
          <w:lang w:eastAsia="fr-FR"/>
        </w:rPr>
        <w:t>s</w:t>
      </w:r>
      <w:r w:rsidRPr="1AB74207">
        <w:rPr>
          <w:rFonts w:ascii="InterFace Typo Light" w:hAnsi="InterFace Typo Light" w:cs="Times-Roman"/>
          <w:lang w:eastAsia="fr-FR"/>
        </w:rPr>
        <w:t>.</w:t>
      </w:r>
    </w:p>
    <w:p w14:paraId="20C5A806" w14:textId="77777777" w:rsidR="00BE68DE" w:rsidRPr="000473ED" w:rsidRDefault="00BE68DE" w:rsidP="00BE68DE">
      <w:pPr>
        <w:autoSpaceDE w:val="0"/>
        <w:autoSpaceDN w:val="0"/>
        <w:adjustRightInd w:val="0"/>
        <w:spacing w:after="0"/>
        <w:jc w:val="both"/>
        <w:rPr>
          <w:rFonts w:ascii="InterFace Typo Light" w:hAnsi="InterFace Typo Light" w:cs="Times-Roman"/>
          <w:lang w:eastAsia="fr-FR"/>
        </w:rPr>
      </w:pPr>
      <w:r w:rsidRPr="000473ED">
        <w:rPr>
          <w:rFonts w:ascii="InterFace Typo Light" w:hAnsi="InterFace Typo Light" w:cs="Times-Roman"/>
          <w:lang w:eastAsia="fr-FR"/>
        </w:rPr>
        <w:t>En cas de retard dans le paiement des redevances, pour quelque cause que ce soit, les redevances échues porteront intérê</w:t>
      </w:r>
      <w:r>
        <w:rPr>
          <w:rFonts w:ascii="InterFace Typo Light" w:hAnsi="InterFace Typo Light" w:cs="Times-Roman"/>
          <w:lang w:eastAsia="fr-FR"/>
        </w:rPr>
        <w:t>t de plein droit au taux légal.</w:t>
      </w:r>
    </w:p>
    <w:p w14:paraId="59CBAB52" w14:textId="77777777" w:rsidR="00BE68DE" w:rsidRPr="000473ED" w:rsidRDefault="00BE68DE" w:rsidP="00BE68DE">
      <w:pPr>
        <w:autoSpaceDE w:val="0"/>
        <w:autoSpaceDN w:val="0"/>
        <w:adjustRightInd w:val="0"/>
        <w:spacing w:after="0"/>
        <w:jc w:val="both"/>
        <w:rPr>
          <w:rFonts w:ascii="InterFace Typo Light" w:hAnsi="InterFace Typo Light" w:cs="Times-Roman"/>
          <w:lang w:eastAsia="fr-FR"/>
        </w:rPr>
      </w:pPr>
      <w:r w:rsidRPr="000473ED">
        <w:rPr>
          <w:rFonts w:ascii="InterFace Typo Light" w:hAnsi="InterFace Typo Light" w:cs="Times-Roman"/>
          <w:lang w:eastAsia="fr-FR"/>
        </w:rPr>
        <w:t>Toute somme due à un titre quelconque par le Concessionnaire s’en</w:t>
      </w:r>
      <w:r>
        <w:rPr>
          <w:rFonts w:ascii="InterFace Typo Light" w:hAnsi="InterFace Typo Light" w:cs="Times-Roman"/>
          <w:lang w:eastAsia="fr-FR"/>
        </w:rPr>
        <w:t>tend hors tous droits et taxes.</w:t>
      </w:r>
    </w:p>
    <w:p w14:paraId="75784B04" w14:textId="77777777" w:rsidR="00BE68DE" w:rsidRDefault="00BE68DE" w:rsidP="00BE68DE">
      <w:pPr>
        <w:autoSpaceDE w:val="0"/>
        <w:autoSpaceDN w:val="0"/>
        <w:adjustRightInd w:val="0"/>
        <w:spacing w:after="0"/>
        <w:jc w:val="both"/>
        <w:rPr>
          <w:rFonts w:ascii="InterFace Typo Light" w:hAnsi="InterFace Typo Light" w:cs="Times-Roman"/>
          <w:lang w:eastAsia="fr-FR"/>
        </w:rPr>
      </w:pPr>
      <w:r w:rsidRPr="000473ED">
        <w:rPr>
          <w:rFonts w:ascii="InterFace Typo Light" w:hAnsi="InterFace Typo Light" w:cs="Times-Roman"/>
          <w:lang w:eastAsia="fr-FR"/>
        </w:rPr>
        <w:t>Toute fermeture provisoire des locaux ne résultant pas d’une décision du Musée ne remet pas en cause le montant forfaitaire annuel dû.</w:t>
      </w:r>
    </w:p>
    <w:p w14:paraId="22E2DDAE"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p>
    <w:p w14:paraId="745F0E2F" w14:textId="44848C9F" w:rsidR="00BE68DE" w:rsidRPr="00DC010C" w:rsidRDefault="00BE68DE" w:rsidP="00BE68DE">
      <w:pPr>
        <w:autoSpaceDE w:val="0"/>
        <w:autoSpaceDN w:val="0"/>
        <w:adjustRightInd w:val="0"/>
        <w:spacing w:after="0"/>
        <w:jc w:val="both"/>
        <w:rPr>
          <w:rFonts w:ascii="InterFace Typo Light" w:hAnsi="InterFace Typo Light" w:cs="Times-Roman"/>
          <w:lang w:eastAsia="fr-FR"/>
        </w:rPr>
      </w:pPr>
      <w:proofErr w:type="spellStart"/>
      <w:r w:rsidRPr="00DC010C">
        <w:rPr>
          <w:rFonts w:ascii="InterFace Typo Light" w:hAnsi="InterFace Typo Light" w:cs="Times-Roman"/>
          <w:lang w:eastAsia="fr-FR"/>
        </w:rPr>
        <w:t>A</w:t>
      </w:r>
      <w:proofErr w:type="spellEnd"/>
      <w:r w:rsidRPr="00DC010C">
        <w:rPr>
          <w:rFonts w:ascii="InterFace Typo Light" w:hAnsi="InterFace Typo Light" w:cs="Times-Roman"/>
          <w:lang w:eastAsia="fr-FR"/>
        </w:rPr>
        <w:t xml:space="preserve"> titre indicatif, le chiffre d’affaires annuel réalisé par l’actuel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w:t>
      </w:r>
      <w:r>
        <w:rPr>
          <w:rFonts w:ascii="InterFace Typo Light" w:hAnsi="InterFace Typo Light" w:cs="Times-Roman"/>
          <w:lang w:eastAsia="fr-FR"/>
        </w:rPr>
        <w:t xml:space="preserve">du </w:t>
      </w:r>
      <w:r w:rsidR="00FB52ED">
        <w:rPr>
          <w:rFonts w:ascii="InterFace Typo Light" w:hAnsi="InterFace Typo Light" w:cs="Times-Roman"/>
          <w:lang w:eastAsia="fr-FR"/>
        </w:rPr>
        <w:t>café-r</w:t>
      </w:r>
      <w:r>
        <w:rPr>
          <w:rFonts w:ascii="InterFace Typo Light" w:hAnsi="InterFace Typo Light" w:cs="Times-Roman"/>
          <w:lang w:eastAsia="fr-FR"/>
        </w:rPr>
        <w:t>estaurant</w:t>
      </w:r>
      <w:r w:rsidRPr="00DC010C">
        <w:rPr>
          <w:rFonts w:ascii="InterFace Typo Light" w:hAnsi="InterFace Typo Light" w:cs="Times-Roman"/>
          <w:lang w:eastAsia="fr-FR"/>
        </w:rPr>
        <w:t xml:space="preserve"> </w:t>
      </w:r>
      <w:r w:rsidRPr="000B152E">
        <w:rPr>
          <w:rFonts w:ascii="InterFace Typo Light" w:hAnsi="InterFace Typo Light" w:cs="Times-Roman"/>
          <w:lang w:eastAsia="fr-FR"/>
        </w:rPr>
        <w:t>depuis 20</w:t>
      </w:r>
      <w:r w:rsidR="00A41B52">
        <w:rPr>
          <w:rFonts w:ascii="InterFace Typo Light" w:hAnsi="InterFace Typo Light" w:cs="Times-Roman"/>
          <w:lang w:eastAsia="fr-FR"/>
        </w:rPr>
        <w:t>20</w:t>
      </w:r>
      <w:r w:rsidRPr="00DC010C">
        <w:rPr>
          <w:rFonts w:ascii="InterFace Typo Light" w:hAnsi="InterFace Typo Light" w:cs="Times-Roman"/>
          <w:lang w:eastAsia="fr-FR"/>
        </w:rPr>
        <w:t xml:space="preserve"> est joint en annexe</w:t>
      </w:r>
      <w:r>
        <w:rPr>
          <w:rFonts w:ascii="InterFace Typo Light" w:hAnsi="InterFace Typo Light" w:cs="Times-Roman"/>
          <w:lang w:eastAsia="fr-FR"/>
        </w:rPr>
        <w:t xml:space="preserve"> du cahier des charges.</w:t>
      </w:r>
    </w:p>
    <w:p w14:paraId="7DB02731" w14:textId="77777777" w:rsidR="00BE68DE" w:rsidRDefault="00BE68DE" w:rsidP="00BE68DE">
      <w:pPr>
        <w:pStyle w:val="Titre2"/>
        <w:rPr>
          <w:lang w:eastAsia="fr-FR"/>
        </w:rPr>
      </w:pPr>
      <w:bookmarkStart w:id="79" w:name="_Toc240549459"/>
      <w:r>
        <w:rPr>
          <w:lang w:eastAsia="fr-FR"/>
        </w:rPr>
        <w:t>8</w:t>
      </w:r>
      <w:r w:rsidRPr="00DC010C">
        <w:rPr>
          <w:lang w:eastAsia="fr-FR"/>
        </w:rPr>
        <w:t>.2. Contrôle du paiement de la redevance et suivi comptable</w:t>
      </w:r>
      <w:bookmarkEnd w:id="79"/>
    </w:p>
    <w:p w14:paraId="69DC8865"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Le Musée peut à tout moment</w:t>
      </w:r>
      <w:r>
        <w:rPr>
          <w:rFonts w:ascii="InterFace Typo Light" w:hAnsi="InterFace Typo Light" w:cs="Times-Roman"/>
          <w:lang w:eastAsia="fr-FR"/>
        </w:rPr>
        <w:t>, et indépendamment du contrôle prévu à l’article 6,</w:t>
      </w:r>
      <w:r w:rsidRPr="00DC010C">
        <w:rPr>
          <w:rFonts w:ascii="InterFace Typo Light" w:hAnsi="InterFace Typo Light" w:cs="Times-Roman"/>
          <w:lang w:eastAsia="fr-FR"/>
        </w:rPr>
        <w:t xml:space="preserve"> obtenir auprès du </w:t>
      </w:r>
      <w:r>
        <w:rPr>
          <w:rFonts w:ascii="InterFace Typo Light" w:hAnsi="InterFace Typo Light" w:cs="Times-Roman"/>
          <w:lang w:eastAsia="fr-FR"/>
        </w:rPr>
        <w:t>Concessionnaire</w:t>
      </w:r>
      <w:r w:rsidRPr="00DC010C">
        <w:rPr>
          <w:rFonts w:ascii="InterFace Typo Light" w:hAnsi="InterFace Typo Light" w:cs="Times-Roman"/>
          <w:lang w:eastAsia="fr-FR"/>
        </w:rPr>
        <w:t>, par l’intermédiaire de son agent comptable, les registres de comptabilité, inventaire des stocks, états d’approvisionnements et toutes pièces comptables justificatives qu’il demande, ainsi que les déclarations fiscales.</w:t>
      </w:r>
    </w:p>
    <w:p w14:paraId="4C6985CC" w14:textId="77777777" w:rsidR="00BE68DE" w:rsidRDefault="00BE68DE" w:rsidP="00BE68DE">
      <w:pPr>
        <w:autoSpaceDE w:val="0"/>
        <w:autoSpaceDN w:val="0"/>
        <w:adjustRightInd w:val="0"/>
        <w:spacing w:after="0"/>
        <w:jc w:val="both"/>
        <w:rPr>
          <w:rFonts w:ascii="InterFace Typo Light" w:hAnsi="InterFace Typo Light" w:cs="Times-Roman"/>
          <w:lang w:eastAsia="fr-FR"/>
        </w:rPr>
      </w:pPr>
    </w:p>
    <w:p w14:paraId="073ECDA9"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La comptabilité mise en place par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doit permettre de distinguer</w:t>
      </w:r>
      <w:r>
        <w:rPr>
          <w:rFonts w:ascii="InterFace Typo Light" w:hAnsi="InterFace Typo Light" w:cs="Times-Roman"/>
          <w:lang w:eastAsia="fr-FR"/>
        </w:rPr>
        <w:t xml:space="preserve"> </w:t>
      </w:r>
      <w:r w:rsidRPr="00DC010C">
        <w:rPr>
          <w:rFonts w:ascii="InterFace Typo Light" w:hAnsi="InterFace Typo Light" w:cs="Times-Roman"/>
          <w:lang w:eastAsia="fr-FR"/>
        </w:rPr>
        <w:t>:</w:t>
      </w:r>
    </w:p>
    <w:p w14:paraId="0F648B1D" w14:textId="77777777" w:rsidR="00BE68DE" w:rsidRPr="00632949" w:rsidRDefault="00BE68DE" w:rsidP="00DA7EE6">
      <w:pPr>
        <w:numPr>
          <w:ilvl w:val="1"/>
          <w:numId w:val="2"/>
        </w:numPr>
        <w:autoSpaceDE w:val="0"/>
        <w:autoSpaceDN w:val="0"/>
        <w:adjustRightInd w:val="0"/>
        <w:spacing w:after="0"/>
        <w:jc w:val="both"/>
        <w:rPr>
          <w:rFonts w:ascii="InterFace Typo Light" w:hAnsi="InterFace Typo Light" w:cs="Times-Roman"/>
          <w:lang w:eastAsia="fr-FR"/>
        </w:rPr>
      </w:pPr>
      <w:proofErr w:type="gramStart"/>
      <w:r w:rsidRPr="00632949">
        <w:rPr>
          <w:rFonts w:ascii="InterFace Typo Light" w:hAnsi="InterFace Typo Light" w:cs="Times-Roman"/>
          <w:lang w:eastAsia="fr-FR"/>
        </w:rPr>
        <w:t>le</w:t>
      </w:r>
      <w:proofErr w:type="gramEnd"/>
      <w:r w:rsidRPr="00632949">
        <w:rPr>
          <w:rFonts w:ascii="InterFace Typo Light" w:hAnsi="InterFace Typo Light" w:cs="Times-Roman"/>
          <w:lang w:eastAsia="fr-FR"/>
        </w:rPr>
        <w:t xml:space="preserve"> chiffre d’affaires des prestations de l’espace de restauration ;</w:t>
      </w:r>
    </w:p>
    <w:p w14:paraId="26821F51" w14:textId="3FC46B88" w:rsidR="007D5FE7" w:rsidRPr="00632949" w:rsidRDefault="007D5FE7" w:rsidP="00DA7EE6">
      <w:pPr>
        <w:numPr>
          <w:ilvl w:val="1"/>
          <w:numId w:val="2"/>
        </w:numPr>
        <w:autoSpaceDE w:val="0"/>
        <w:autoSpaceDN w:val="0"/>
        <w:adjustRightInd w:val="0"/>
        <w:spacing w:after="0"/>
        <w:jc w:val="both"/>
        <w:rPr>
          <w:rFonts w:ascii="InterFace Typo Light" w:hAnsi="InterFace Typo Light" w:cs="Times-Roman"/>
          <w:lang w:eastAsia="fr-FR"/>
        </w:rPr>
      </w:pPr>
      <w:proofErr w:type="gramStart"/>
      <w:r w:rsidRPr="00632949">
        <w:rPr>
          <w:rFonts w:ascii="InterFace Typo Light" w:hAnsi="InterFace Typo Light" w:cs="Times-Roman"/>
          <w:lang w:eastAsia="fr-FR"/>
        </w:rPr>
        <w:t>le</w:t>
      </w:r>
      <w:proofErr w:type="gramEnd"/>
      <w:r w:rsidRPr="00632949">
        <w:rPr>
          <w:rFonts w:ascii="InterFace Typo Light" w:hAnsi="InterFace Typo Light" w:cs="Times-Roman"/>
          <w:lang w:eastAsia="fr-FR"/>
        </w:rPr>
        <w:t xml:space="preserve"> chiffre d’affaires</w:t>
      </w:r>
      <w:r w:rsidR="004C0084" w:rsidRPr="00632949">
        <w:rPr>
          <w:rFonts w:ascii="InterFace Typo Light" w:hAnsi="InterFace Typo Light" w:cs="Times-Roman"/>
          <w:lang w:eastAsia="fr-FR"/>
        </w:rPr>
        <w:t xml:space="preserve"> des prestations du menu du personnel, dont la part </w:t>
      </w:r>
      <w:r w:rsidR="00632949" w:rsidRPr="00632949">
        <w:rPr>
          <w:rFonts w:ascii="InterFace Typo Light" w:hAnsi="InterFace Typo Light" w:cs="Times-Roman"/>
          <w:lang w:eastAsia="fr-FR"/>
        </w:rPr>
        <w:t>correspondant aux agents du Musée ;</w:t>
      </w:r>
    </w:p>
    <w:p w14:paraId="1F398C49" w14:textId="77777777" w:rsidR="00BE68DE" w:rsidRDefault="00BE68DE" w:rsidP="00DA7EE6">
      <w:pPr>
        <w:numPr>
          <w:ilvl w:val="1"/>
          <w:numId w:val="2"/>
        </w:numPr>
        <w:autoSpaceDE w:val="0"/>
        <w:autoSpaceDN w:val="0"/>
        <w:adjustRightInd w:val="0"/>
        <w:spacing w:after="0"/>
        <w:jc w:val="both"/>
        <w:rPr>
          <w:rFonts w:ascii="InterFace Typo Light" w:hAnsi="InterFace Typo Light" w:cs="Times-Roman"/>
          <w:lang w:eastAsia="fr-FR"/>
        </w:rPr>
      </w:pPr>
      <w:proofErr w:type="gramStart"/>
      <w:r w:rsidRPr="00632949">
        <w:rPr>
          <w:rFonts w:ascii="InterFace Typo Light" w:hAnsi="InterFace Typo Light" w:cs="Times-Roman"/>
          <w:lang w:eastAsia="fr-FR"/>
        </w:rPr>
        <w:lastRenderedPageBreak/>
        <w:t>le</w:t>
      </w:r>
      <w:proofErr w:type="gramEnd"/>
      <w:r w:rsidRPr="00632949">
        <w:rPr>
          <w:rFonts w:ascii="InterFace Typo Light" w:hAnsi="InterFace Typo Light" w:cs="Times-Roman"/>
          <w:lang w:eastAsia="fr-FR"/>
        </w:rPr>
        <w:t xml:space="preserve"> chiffre d’affaires des</w:t>
      </w:r>
      <w:r>
        <w:rPr>
          <w:rFonts w:ascii="InterFace Typo Light" w:hAnsi="InterFace Typo Light" w:cs="Times-Roman"/>
          <w:lang w:eastAsia="fr-FR"/>
        </w:rPr>
        <w:t xml:space="preserve"> prestations traiteur dans l’espace de restauration ;</w:t>
      </w:r>
    </w:p>
    <w:p w14:paraId="7DC7A18F" w14:textId="77777777" w:rsidR="00BE68DE" w:rsidRDefault="00BE68DE" w:rsidP="00DA7EE6">
      <w:pPr>
        <w:numPr>
          <w:ilvl w:val="1"/>
          <w:numId w:val="2"/>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le</w:t>
      </w:r>
      <w:proofErr w:type="gramEnd"/>
      <w:r>
        <w:rPr>
          <w:rFonts w:ascii="InterFace Typo Light" w:hAnsi="InterFace Typo Light" w:cs="Times-Roman"/>
          <w:lang w:eastAsia="fr-FR"/>
        </w:rPr>
        <w:t xml:space="preserve"> chiffre d’affaires des prestations traiteur hors de l’espace de restauration ;</w:t>
      </w:r>
    </w:p>
    <w:p w14:paraId="6E8DF15E" w14:textId="77777777" w:rsidR="00BE68DE" w:rsidRDefault="00BE68DE" w:rsidP="00DA7EE6">
      <w:pPr>
        <w:numPr>
          <w:ilvl w:val="1"/>
          <w:numId w:val="2"/>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le</w:t>
      </w:r>
      <w:proofErr w:type="gramEnd"/>
      <w:r>
        <w:rPr>
          <w:rFonts w:ascii="InterFace Typo Light" w:hAnsi="InterFace Typo Light" w:cs="Times-Roman"/>
          <w:lang w:eastAsia="fr-FR"/>
        </w:rPr>
        <w:t xml:space="preserve"> chiffre d’affaires des prestations événementielles spécifiques ; </w:t>
      </w:r>
    </w:p>
    <w:p w14:paraId="56719E41" w14:textId="77777777" w:rsidR="00BE68DE" w:rsidRPr="006B404E" w:rsidRDefault="00BE68DE" w:rsidP="00DA7EE6">
      <w:pPr>
        <w:numPr>
          <w:ilvl w:val="1"/>
          <w:numId w:val="2"/>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le</w:t>
      </w:r>
      <w:proofErr w:type="gramEnd"/>
      <w:r>
        <w:rPr>
          <w:rFonts w:ascii="InterFace Typo Light" w:hAnsi="InterFace Typo Light" w:cs="Times-Roman"/>
          <w:lang w:eastAsia="fr-FR"/>
        </w:rPr>
        <w:t xml:space="preserve"> chiffre d’affaires des prestations spécifiques au SIAE. </w:t>
      </w:r>
    </w:p>
    <w:p w14:paraId="5FD10E3C" w14:textId="3C168F00" w:rsidR="00BE68DE" w:rsidRPr="00DC010C" w:rsidRDefault="00BE68DE" w:rsidP="00BE68DE">
      <w:pPr>
        <w:pStyle w:val="Titre2"/>
        <w:rPr>
          <w:lang w:eastAsia="fr-FR"/>
        </w:rPr>
      </w:pPr>
      <w:bookmarkStart w:id="80" w:name="_Toc240549460"/>
      <w:r w:rsidRPr="1AB74207">
        <w:rPr>
          <w:lang w:eastAsia="fr-FR"/>
        </w:rPr>
        <w:t xml:space="preserve">8.3. </w:t>
      </w:r>
      <w:r w:rsidR="0CC3D966" w:rsidRPr="1AB74207">
        <w:rPr>
          <w:lang w:eastAsia="fr-FR"/>
        </w:rPr>
        <w:t xml:space="preserve"> Garantie à première demande</w:t>
      </w:r>
      <w:bookmarkEnd w:id="80"/>
    </w:p>
    <w:p w14:paraId="0AC4ABD5" w14:textId="5BE73654" w:rsidR="00BE68DE" w:rsidRDefault="0B4B1A68" w:rsidP="1AB74207">
      <w:pPr>
        <w:spacing w:after="0"/>
        <w:jc w:val="both"/>
        <w:rPr>
          <w:rFonts w:ascii="InterFace Typo Light" w:hAnsi="InterFace Typo Light" w:cs="Times-Roman"/>
          <w:lang w:eastAsia="fr-FR"/>
        </w:rPr>
      </w:pPr>
      <w:r w:rsidRPr="1AB74207">
        <w:rPr>
          <w:rFonts w:ascii="InterFace Typo Light" w:hAnsi="InterFace Typo Light" w:cs="Times-Roman"/>
          <w:lang w:eastAsia="fr-FR"/>
        </w:rPr>
        <w:t xml:space="preserve"> Le Concessionnaire devra fournir une garantie à première demande en couverture de l’ensemble des sommes à payer, établie conformément à l’article 2321 du Code Civil et au profit de l’Agent comptable du musée de l’Air et de l’Espace. </w:t>
      </w:r>
    </w:p>
    <w:p w14:paraId="2C34B74C" w14:textId="16B2F6B6" w:rsidR="0B4B1A68" w:rsidRDefault="0B4B1A68" w:rsidP="1AB74207">
      <w:pPr>
        <w:spacing w:after="0"/>
        <w:jc w:val="both"/>
        <w:rPr>
          <w:rFonts w:ascii="InterFace Typo Light" w:hAnsi="InterFace Typo Light" w:cs="Times-Roman"/>
          <w:lang w:eastAsia="fr-FR"/>
        </w:rPr>
      </w:pPr>
      <w:r w:rsidRPr="1AB74207">
        <w:rPr>
          <w:rFonts w:ascii="InterFace Typo Light" w:hAnsi="InterFace Typo Light" w:cs="Times-Roman"/>
          <w:lang w:eastAsia="fr-FR"/>
        </w:rPr>
        <w:t xml:space="preserve">Cette garantie à première demande d’un montant a minima égal à la redevance fixe sera transmise à la signature du Contrat et avant la date de début d’installation. Elle sera adressée à l’Agent comptable du musée de l’Air et de l’Espace – Aéroport du Bourget CS90005 93352 Le Bourget Cedex. Il est à noter que l’installation du Concessionnaire sur l’espace concédé est conditionnée à l’obtention de la version originale de la garantie à première demande et à son acceptation par le musée de l’Air et de l’Espace. </w:t>
      </w:r>
    </w:p>
    <w:p w14:paraId="47CA4107" w14:textId="52A46A45" w:rsidR="0B4B1A68" w:rsidRDefault="0B4B1A68" w:rsidP="1AB74207">
      <w:pPr>
        <w:spacing w:after="0"/>
        <w:jc w:val="both"/>
        <w:rPr>
          <w:rFonts w:ascii="InterFace Typo Light" w:hAnsi="InterFace Typo Light" w:cs="Times-Roman"/>
          <w:lang w:eastAsia="fr-FR"/>
        </w:rPr>
      </w:pPr>
      <w:r w:rsidRPr="1AB74207">
        <w:rPr>
          <w:rFonts w:ascii="InterFace Typo Light" w:hAnsi="InterFace Typo Light" w:cs="Times-Roman"/>
          <w:lang w:eastAsia="fr-FR"/>
        </w:rPr>
        <w:t>La garantie à première demande devra s’étendre jusqu’au 31 décembre 2035.</w:t>
      </w:r>
    </w:p>
    <w:p w14:paraId="491E06FA" w14:textId="4653F92B" w:rsidR="1AB74207" w:rsidRDefault="1AB74207" w:rsidP="1AB74207">
      <w:pPr>
        <w:spacing w:after="0"/>
        <w:jc w:val="both"/>
        <w:rPr>
          <w:rFonts w:ascii="InterFace Typo Light" w:hAnsi="InterFace Typo Light" w:cs="Times-Roman"/>
          <w:lang w:eastAsia="fr-FR"/>
        </w:rPr>
      </w:pPr>
    </w:p>
    <w:p w14:paraId="3732D876" w14:textId="77777777" w:rsidR="00BE68DE" w:rsidRPr="00DC010C" w:rsidRDefault="00BE68DE" w:rsidP="00BE68DE">
      <w:pPr>
        <w:pStyle w:val="Titre2"/>
        <w:rPr>
          <w:lang w:eastAsia="fr-FR"/>
        </w:rPr>
      </w:pPr>
      <w:bookmarkStart w:id="81" w:name="_Toc240549461"/>
      <w:r w:rsidRPr="55459598">
        <w:rPr>
          <w:lang w:eastAsia="fr-FR"/>
        </w:rPr>
        <w:t>8.4. Charges</w:t>
      </w:r>
      <w:bookmarkEnd w:id="81"/>
    </w:p>
    <w:p w14:paraId="63E1163B" w14:textId="20A760CB" w:rsidR="006E411E" w:rsidRPr="001E4D0B" w:rsidRDefault="0020725F" w:rsidP="001E4D0B">
      <w:pPr>
        <w:jc w:val="both"/>
        <w:rPr>
          <w:rFonts w:ascii="InterFace Typo Light" w:hAnsi="InterFace Typo Light" w:cs="Times-Roman"/>
        </w:rPr>
      </w:pPr>
      <w:r w:rsidRPr="001E4D0B">
        <w:rPr>
          <w:rFonts w:ascii="InterFace Typo Light" w:hAnsi="InterFace Typo Light" w:cs="Times-Roman"/>
        </w:rPr>
        <w:t xml:space="preserve">La participation aux charges </w:t>
      </w:r>
      <w:r w:rsidR="0D8A8522" w:rsidRPr="001E4D0B">
        <w:rPr>
          <w:rFonts w:ascii="InterFace Typo Light" w:hAnsi="InterFace Typo Light" w:cs="Times-Roman"/>
        </w:rPr>
        <w:t>comprend les</w:t>
      </w:r>
      <w:r w:rsidR="25BEA7AD" w:rsidRPr="001E4D0B">
        <w:rPr>
          <w:rFonts w:ascii="InterFace Typo Light" w:hAnsi="InterFace Typo Light" w:cs="Times-Roman"/>
        </w:rPr>
        <w:t xml:space="preserve"> fluides (eau de ville, eau chaude, électricité)</w:t>
      </w:r>
      <w:r w:rsidR="73CEDEA1" w:rsidRPr="001E4D0B">
        <w:rPr>
          <w:rFonts w:ascii="InterFace Typo Light" w:hAnsi="InterFace Typo Light" w:cs="Times-Roman"/>
        </w:rPr>
        <w:t>. Ils</w:t>
      </w:r>
      <w:r w:rsidR="001C5749" w:rsidRPr="001E4D0B">
        <w:rPr>
          <w:rFonts w:ascii="InterFace Typo Light" w:hAnsi="InterFace Typo Light" w:cs="Times-Roman"/>
        </w:rPr>
        <w:t xml:space="preserve"> </w:t>
      </w:r>
      <w:r w:rsidR="25BEA7AD" w:rsidRPr="001E4D0B">
        <w:rPr>
          <w:rFonts w:ascii="InterFace Typo Light" w:hAnsi="InterFace Typo Light" w:cs="Times-Roman"/>
        </w:rPr>
        <w:t>sont facturé</w:t>
      </w:r>
      <w:r w:rsidR="15854C36" w:rsidRPr="001E4D0B">
        <w:rPr>
          <w:rFonts w:ascii="InterFace Typo Light" w:hAnsi="InterFace Typo Light" w:cs="Times-Roman"/>
        </w:rPr>
        <w:t>s</w:t>
      </w:r>
      <w:r w:rsidR="25BEA7AD" w:rsidRPr="001E4D0B">
        <w:rPr>
          <w:rFonts w:ascii="InterFace Typo Light" w:hAnsi="InterFace Typo Light" w:cs="Times-Roman"/>
        </w:rPr>
        <w:t xml:space="preserve"> sur la base des consommations constatées lors des relevés de compteurs annuels</w:t>
      </w:r>
      <w:r w:rsidR="0AED2519" w:rsidRPr="001E4D0B">
        <w:rPr>
          <w:rFonts w:ascii="InterFace Typo Light" w:hAnsi="InterFace Typo Light" w:cs="Times-Roman"/>
        </w:rPr>
        <w:t>.</w:t>
      </w:r>
    </w:p>
    <w:p w14:paraId="34A6FC5D" w14:textId="501C2AAD" w:rsidR="00BE68DE" w:rsidRPr="00B7689F" w:rsidRDefault="6AC3A48F">
      <w:pPr>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En même temps que le versement trimestriel de la part fixe forfaitaire (minimum annuel garanti), le Concessionnaire répondra à un appel valant provision pour charges, correspondant au quart du montant annuel des charges communes et éventuellement privatives supportées pour lui par le Musée : </w:t>
      </w:r>
      <w:r w:rsidR="64381FD5" w:rsidRPr="3D168915">
        <w:rPr>
          <w:rFonts w:ascii="InterFace Typo Light" w:hAnsi="InterFace Typo Light" w:cs="Times-Roman"/>
          <w:lang w:eastAsia="fr-FR"/>
        </w:rPr>
        <w:t>électricité</w:t>
      </w:r>
      <w:r w:rsidRPr="3D168915">
        <w:rPr>
          <w:rFonts w:ascii="InterFace Typo Light" w:hAnsi="InterFace Typo Light" w:cs="Times-Roman"/>
          <w:lang w:eastAsia="fr-FR"/>
        </w:rPr>
        <w:t>, chauffage, eau.</w:t>
      </w:r>
    </w:p>
    <w:p w14:paraId="052C38EE" w14:textId="77777777" w:rsidR="00BE68DE" w:rsidRPr="00B7689F" w:rsidRDefault="00BE68DE" w:rsidP="00BE68DE">
      <w:pPr>
        <w:autoSpaceDE w:val="0"/>
        <w:autoSpaceDN w:val="0"/>
        <w:adjustRightInd w:val="0"/>
        <w:spacing w:after="0"/>
        <w:jc w:val="both"/>
        <w:rPr>
          <w:rFonts w:ascii="InterFace Typo Light" w:hAnsi="InterFace Typo Light" w:cs="Times-Roman"/>
          <w:lang w:eastAsia="fr-FR"/>
        </w:rPr>
      </w:pPr>
    </w:p>
    <w:p w14:paraId="27E27B60" w14:textId="6998173F" w:rsidR="00BE68DE" w:rsidRDefault="00BE68DE" w:rsidP="00BE68DE">
      <w:pPr>
        <w:autoSpaceDE w:val="0"/>
        <w:autoSpaceDN w:val="0"/>
        <w:adjustRightInd w:val="0"/>
        <w:spacing w:after="0"/>
        <w:jc w:val="both"/>
        <w:rPr>
          <w:rFonts w:ascii="InterFace Typo Light" w:hAnsi="InterFace Typo Light" w:cs="Times-Roman"/>
          <w:lang w:eastAsia="fr-FR"/>
        </w:rPr>
      </w:pPr>
      <w:proofErr w:type="spellStart"/>
      <w:r w:rsidRPr="5D95A50C">
        <w:rPr>
          <w:rFonts w:ascii="InterFace Typo Light" w:hAnsi="InterFace Typo Light" w:cs="Times-Roman"/>
          <w:lang w:eastAsia="fr-FR"/>
        </w:rPr>
        <w:t>A</w:t>
      </w:r>
      <w:proofErr w:type="spellEnd"/>
      <w:r w:rsidRPr="5D95A50C">
        <w:rPr>
          <w:rFonts w:ascii="InterFace Typo Light" w:hAnsi="InterFace Typo Light" w:cs="Times-Roman"/>
          <w:lang w:eastAsia="fr-FR"/>
        </w:rPr>
        <w:t xml:space="preserve"> titre </w:t>
      </w:r>
      <w:r w:rsidR="76E6B938" w:rsidRPr="5D95A50C">
        <w:rPr>
          <w:rFonts w:ascii="InterFace Typo Light" w:hAnsi="InterFace Typo Light" w:cs="Times-Roman"/>
          <w:lang w:eastAsia="fr-FR"/>
        </w:rPr>
        <w:t xml:space="preserve">estimatif </w:t>
      </w:r>
      <w:r w:rsidRPr="5D95A50C">
        <w:rPr>
          <w:rFonts w:ascii="InterFace Typo Light" w:hAnsi="InterFace Typo Light" w:cs="Times-Roman"/>
          <w:lang w:eastAsia="fr-FR"/>
        </w:rPr>
        <w:t xml:space="preserve">et non contractuel, le montant annuel de ces charges est évalué à </w:t>
      </w:r>
      <w:r w:rsidR="372E1499" w:rsidRPr="5D95A50C">
        <w:rPr>
          <w:rFonts w:ascii="InterFace Typo Light" w:hAnsi="InterFace Typo Light" w:cs="Times-Roman"/>
          <w:lang w:eastAsia="fr-FR"/>
        </w:rPr>
        <w:t xml:space="preserve">quarante mille </w:t>
      </w:r>
      <w:r w:rsidRPr="5D95A50C">
        <w:rPr>
          <w:rFonts w:ascii="InterFace Typo Light" w:hAnsi="InterFace Typo Light" w:cs="Times-Roman"/>
          <w:lang w:eastAsia="fr-FR"/>
        </w:rPr>
        <w:t>(</w:t>
      </w:r>
      <w:r w:rsidR="4B9A6D40" w:rsidRPr="5D95A50C">
        <w:rPr>
          <w:rFonts w:ascii="InterFace Typo Light" w:hAnsi="InterFace Typo Light" w:cs="Times-Roman"/>
          <w:lang w:eastAsia="fr-FR"/>
        </w:rPr>
        <w:t>40 000</w:t>
      </w:r>
      <w:r w:rsidRPr="5D95A50C">
        <w:rPr>
          <w:rFonts w:ascii="InterFace Typo Light" w:hAnsi="InterFace Typo Light" w:cs="Times-Roman"/>
          <w:lang w:eastAsia="fr-FR"/>
        </w:rPr>
        <w:t xml:space="preserve">) euros HT. </w:t>
      </w:r>
      <w:r w:rsidR="6AC3A48F" w:rsidRPr="3D168915">
        <w:rPr>
          <w:rFonts w:ascii="InterFace Typo Light" w:hAnsi="InterFace Typo Light" w:cs="Times-Roman"/>
          <w:lang w:eastAsia="fr-FR"/>
        </w:rPr>
        <w:t>Les autres charges liées à l’exploitation de l’espace de restauration sont à la charge directe du Concessionnaire. Il s’agit des charges suivantes : abonnement téléphonique, connexion Internet, nettoyage de l’espace de restauration et ses annexes, maintenance des équipements, évacuation des déchets via ADP.</w:t>
      </w:r>
    </w:p>
    <w:p w14:paraId="36A3EA11" w14:textId="77777777" w:rsidR="00BE68DE" w:rsidRDefault="00BE68DE" w:rsidP="00BE68DE">
      <w:pPr>
        <w:pStyle w:val="Sansinterligne"/>
        <w:jc w:val="both"/>
        <w:rPr>
          <w:rFonts w:ascii="InterFace Typo Light" w:hAnsi="InterFace Typo Light" w:cs="Times-Roman"/>
          <w:lang w:eastAsia="fr-FR"/>
        </w:rPr>
      </w:pPr>
    </w:p>
    <w:p w14:paraId="09E9E502" w14:textId="360FE00B" w:rsidR="006E411E" w:rsidRPr="006E411E" w:rsidRDefault="00BE68DE" w:rsidP="005D3822">
      <w:pPr>
        <w:pStyle w:val="Sansinterligne"/>
        <w:spacing w:after="240" w:line="276" w:lineRule="auto"/>
        <w:jc w:val="both"/>
        <w:rPr>
          <w:lang w:eastAsia="fr-FR"/>
        </w:rPr>
      </w:pPr>
      <w:r>
        <w:rPr>
          <w:rFonts w:ascii="InterFace Typo Light" w:hAnsi="InterFace Typo Light" w:cs="Times-Roman"/>
          <w:lang w:eastAsia="fr-FR"/>
        </w:rPr>
        <w:t>Le C</w:t>
      </w:r>
      <w:r w:rsidRPr="006E4F65">
        <w:rPr>
          <w:rFonts w:ascii="InterFace Typo Light" w:hAnsi="InterFace Typo Light" w:cs="Times-Roman"/>
          <w:lang w:eastAsia="fr-FR"/>
        </w:rPr>
        <w:t>oncessionnaire ne peu</w:t>
      </w:r>
      <w:r>
        <w:rPr>
          <w:rFonts w:ascii="InterFace Typo Light" w:hAnsi="InterFace Typo Light" w:cs="Times-Roman"/>
          <w:lang w:eastAsia="fr-FR"/>
        </w:rPr>
        <w:t xml:space="preserve">t invoquer la responsabilité du Musée </w:t>
      </w:r>
      <w:r w:rsidRPr="006E4F65">
        <w:rPr>
          <w:rFonts w:ascii="InterFace Typo Light" w:hAnsi="InterFace Typo Light" w:cs="Times-Roman"/>
          <w:lang w:eastAsia="fr-FR"/>
        </w:rPr>
        <w:t xml:space="preserve">ni prétendre à indemnité en cas d’interruption dans les fournitures d’eau, d’électricité et de chauffage, par suite de réparations, travaux ou pour toute autre cause. </w:t>
      </w:r>
    </w:p>
    <w:p w14:paraId="25D62730" w14:textId="7D1157E2" w:rsidR="0863EAE9" w:rsidRPr="001C5749" w:rsidRDefault="0863EAE9" w:rsidP="005D3822">
      <w:pPr>
        <w:jc w:val="both"/>
        <w:rPr>
          <w:rFonts w:ascii="InterFace Typo Light" w:hAnsi="InterFace Typo Light" w:cs="Times-Roman"/>
          <w:color w:val="000000" w:themeColor="text1"/>
          <w:lang w:eastAsia="fr-FR"/>
        </w:rPr>
      </w:pPr>
      <w:r w:rsidRPr="001C5749">
        <w:rPr>
          <w:rFonts w:ascii="InterFace Typo Light" w:eastAsia="InterFace Typo Light" w:hAnsi="InterFace Typo Light" w:cs="InterFace Typo Light"/>
          <w:color w:val="000000" w:themeColor="text1"/>
        </w:rPr>
        <w:t>Les factures liées au paiement des redevances seront transmises via le portail Chorus-pro.</w:t>
      </w:r>
      <w:r w:rsidRPr="001C5749">
        <w:rPr>
          <w:rFonts w:ascii="InterFace Typo Light" w:hAnsi="InterFace Typo Light" w:cs="Times-Roman"/>
          <w:color w:val="000000" w:themeColor="text1"/>
          <w:lang w:eastAsia="fr-FR"/>
        </w:rPr>
        <w:t xml:space="preserve"> </w:t>
      </w:r>
    </w:p>
    <w:p w14:paraId="363231AB" w14:textId="4FE177EE" w:rsidR="00F15E71" w:rsidRPr="00DC010C" w:rsidRDefault="00F15E71" w:rsidP="00BE68DE">
      <w:pPr>
        <w:pStyle w:val="Sansinterligne"/>
        <w:spacing w:line="276" w:lineRule="auto"/>
        <w:jc w:val="both"/>
        <w:rPr>
          <w:rFonts w:ascii="InterFace Typo Light" w:hAnsi="InterFace Typo Light" w:cs="Times-Roman"/>
          <w:lang w:eastAsia="fr-FR"/>
        </w:rPr>
      </w:pPr>
      <w:r>
        <w:rPr>
          <w:rFonts w:ascii="InterFace Typo Light" w:hAnsi="InterFace Typo Light" w:cs="Times-Roman"/>
          <w:lang w:eastAsia="fr-FR"/>
        </w:rPr>
        <w:t>Le retard dans le paiement des charges entraînera l’application des pénalités prévues à l’article 7 du présent cahier des charges.</w:t>
      </w:r>
    </w:p>
    <w:p w14:paraId="380AA0F7" w14:textId="77777777" w:rsidR="00BE68DE" w:rsidRPr="00DC010C" w:rsidRDefault="00BE68DE" w:rsidP="00BE68DE">
      <w:pPr>
        <w:pStyle w:val="Titre2"/>
        <w:rPr>
          <w:lang w:eastAsia="fr-FR"/>
        </w:rPr>
      </w:pPr>
      <w:bookmarkStart w:id="82" w:name="_Toc240549462"/>
      <w:r>
        <w:rPr>
          <w:lang w:eastAsia="fr-FR"/>
        </w:rPr>
        <w:t>8</w:t>
      </w:r>
      <w:r w:rsidRPr="00DC010C">
        <w:rPr>
          <w:lang w:eastAsia="fr-FR"/>
        </w:rPr>
        <w:t>.5. Impôts et taxe</w:t>
      </w:r>
      <w:r>
        <w:rPr>
          <w:lang w:eastAsia="fr-FR"/>
        </w:rPr>
        <w:t>s</w:t>
      </w:r>
      <w:bookmarkEnd w:id="82"/>
    </w:p>
    <w:p w14:paraId="0ACDE9B8"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doit supporter seul tous les impôts et charges afférents aux espaces, y compris ceux qui seraient mis à la charge du propriétaire.</w:t>
      </w:r>
    </w:p>
    <w:p w14:paraId="188BDDFC"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lastRenderedPageBreak/>
        <w:t>Il est le seul responsable du paiement direct des impôts auxquels il peut être assujetti du fait de l’exploitation, notamment les impôts immobiliers, licences, taxes et autres impôts et contributions actuels et futurs perçus par l’</w:t>
      </w:r>
      <w:proofErr w:type="spellStart"/>
      <w:r w:rsidRPr="00DC010C">
        <w:rPr>
          <w:rFonts w:ascii="InterFace Typo Light" w:hAnsi="InterFace Typo Light" w:cs="Times-Roman"/>
          <w:lang w:eastAsia="fr-FR"/>
        </w:rPr>
        <w:t>Etat</w:t>
      </w:r>
      <w:proofErr w:type="spellEnd"/>
      <w:r w:rsidRPr="00DC010C">
        <w:rPr>
          <w:rFonts w:ascii="InterFace Typo Light" w:hAnsi="InterFace Typo Light" w:cs="Times-Roman"/>
          <w:lang w:eastAsia="fr-FR"/>
        </w:rPr>
        <w:t xml:space="preserve"> ou les collectivités locales.</w:t>
      </w:r>
    </w:p>
    <w:p w14:paraId="62F8CAC0" w14:textId="6E3B4C87" w:rsidR="003820A1" w:rsidRDefault="00BE68DE"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 xml:space="preserve">Il rembourse le </w:t>
      </w:r>
      <w:proofErr w:type="gramStart"/>
      <w:r w:rsidRPr="55459598">
        <w:rPr>
          <w:rFonts w:ascii="InterFace Typo Light" w:hAnsi="InterFace Typo Light" w:cs="Times-Roman"/>
          <w:lang w:eastAsia="fr-FR"/>
        </w:rPr>
        <w:t>Musée</w:t>
      </w:r>
      <w:proofErr w:type="gramEnd"/>
      <w:r w:rsidRPr="55459598">
        <w:rPr>
          <w:rFonts w:ascii="InterFace Typo Light" w:hAnsi="InterFace Typo Light" w:cs="Times-Roman"/>
          <w:lang w:eastAsia="fr-FR"/>
        </w:rPr>
        <w:t xml:space="preserve"> de tous impôts auxquels </w:t>
      </w:r>
      <w:r w:rsidR="5EB6407D" w:rsidRPr="55459598">
        <w:rPr>
          <w:rFonts w:ascii="InterFace Typo Light" w:hAnsi="InterFace Typo Light" w:cs="Times-Roman"/>
          <w:lang w:eastAsia="fr-FR"/>
        </w:rPr>
        <w:t xml:space="preserve">il </w:t>
      </w:r>
      <w:r w:rsidRPr="55459598">
        <w:rPr>
          <w:rFonts w:ascii="InterFace Typo Light" w:hAnsi="InterFace Typo Light" w:cs="Times-Roman"/>
          <w:lang w:eastAsia="fr-FR"/>
        </w:rPr>
        <w:t>est ou deviendrait assujettie du fait de l’occupation ou de l’aménagement de ces espaces.</w:t>
      </w:r>
    </w:p>
    <w:p w14:paraId="2247201D" w14:textId="77777777" w:rsidR="00BE68DE" w:rsidRPr="00DC010C" w:rsidRDefault="00BE68DE" w:rsidP="00BE68DE">
      <w:pPr>
        <w:pStyle w:val="Titre1"/>
        <w:spacing w:line="276" w:lineRule="auto"/>
      </w:pPr>
      <w:bookmarkStart w:id="83" w:name="_Toc240549463"/>
      <w:r w:rsidRPr="00DC010C">
        <w:t>A</w:t>
      </w:r>
      <w:r>
        <w:rPr>
          <w:rStyle w:val="Titre1Car"/>
          <w:b/>
          <w:bCs/>
        </w:rPr>
        <w:t>RTICLE 9</w:t>
      </w:r>
      <w:r w:rsidRPr="00DC010C">
        <w:rPr>
          <w:rStyle w:val="Titre1Car"/>
          <w:b/>
          <w:bCs/>
        </w:rPr>
        <w:t xml:space="preserve"> – CESSION, MODIFICATION ET SOUS-CONCESSION OU SOUS OCCUPATION</w:t>
      </w:r>
      <w:bookmarkEnd w:id="83"/>
    </w:p>
    <w:p w14:paraId="1DA7AAF7" w14:textId="77777777" w:rsidR="00BE68DE" w:rsidRPr="00DC010C" w:rsidRDefault="00BE68DE" w:rsidP="00BE68DE">
      <w:pPr>
        <w:pStyle w:val="Titre2"/>
        <w:rPr>
          <w:lang w:eastAsia="fr-FR"/>
        </w:rPr>
      </w:pPr>
      <w:bookmarkStart w:id="84" w:name="_Toc240549464"/>
      <w:r>
        <w:rPr>
          <w:lang w:eastAsia="fr-FR"/>
        </w:rPr>
        <w:t>9</w:t>
      </w:r>
      <w:r w:rsidRPr="00DC010C">
        <w:rPr>
          <w:lang w:eastAsia="fr-FR"/>
        </w:rPr>
        <w:t xml:space="preserve">.1. Cession de la </w:t>
      </w:r>
      <w:r>
        <w:rPr>
          <w:lang w:eastAsia="fr-FR"/>
        </w:rPr>
        <w:t>concession</w:t>
      </w:r>
      <w:bookmarkEnd w:id="84"/>
    </w:p>
    <w:p w14:paraId="44568293"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 xml:space="preserve">La concession est conclue </w:t>
      </w:r>
      <w:r w:rsidRPr="008458F5">
        <w:rPr>
          <w:rFonts w:ascii="InterFace Typo Light" w:hAnsi="InterFace Typo Light" w:cs="Times-Roman"/>
          <w:i/>
          <w:lang w:eastAsia="fr-FR"/>
        </w:rPr>
        <w:t>intuitu personae</w:t>
      </w:r>
      <w:r>
        <w:rPr>
          <w:rFonts w:ascii="InterFace Typo Light" w:hAnsi="InterFace Typo Light" w:cs="Times-Roman"/>
          <w:lang w:eastAsia="fr-FR"/>
        </w:rPr>
        <w:t>. À ce titre, le concessionnaire ne peut la céder</w:t>
      </w:r>
      <w:r w:rsidRPr="00A85EB3">
        <w:rPr>
          <w:rFonts w:ascii="InterFace Typo Light" w:hAnsi="InterFace Typo Light" w:cs="Times-Roman"/>
          <w:lang w:eastAsia="fr-FR"/>
        </w:rPr>
        <w:t xml:space="preserve"> </w:t>
      </w:r>
      <w:r w:rsidRPr="00DC010C">
        <w:rPr>
          <w:rFonts w:ascii="InterFace Typo Light" w:hAnsi="InterFace Typo Light" w:cs="Times-Roman"/>
          <w:lang w:eastAsia="fr-FR"/>
        </w:rPr>
        <w:t>à une autre personne morale ou physique</w:t>
      </w:r>
      <w:r>
        <w:rPr>
          <w:rFonts w:ascii="InterFace Typo Light" w:hAnsi="InterFace Typo Light" w:cs="Times-Roman"/>
          <w:lang w:eastAsia="fr-FR"/>
        </w:rPr>
        <w:t>, sans accord par acte d’avenant au contrat de concession du Musée</w:t>
      </w:r>
      <w:r w:rsidRPr="00DC010C">
        <w:rPr>
          <w:rFonts w:ascii="InterFace Typo Light" w:hAnsi="InterFace Typo Light" w:cs="Times-Roman"/>
          <w:lang w:eastAsia="fr-FR"/>
        </w:rPr>
        <w:t>.</w:t>
      </w:r>
    </w:p>
    <w:p w14:paraId="45DC07C3" w14:textId="77777777" w:rsidR="00BE68DE" w:rsidRPr="00DC010C" w:rsidRDefault="00BE68DE" w:rsidP="00BE68DE">
      <w:pPr>
        <w:pStyle w:val="Titre2"/>
        <w:rPr>
          <w:lang w:eastAsia="fr-FR"/>
        </w:rPr>
      </w:pPr>
      <w:bookmarkStart w:id="85" w:name="_Toc240549465"/>
      <w:r>
        <w:rPr>
          <w:lang w:eastAsia="fr-FR"/>
        </w:rPr>
        <w:t>9</w:t>
      </w:r>
      <w:r w:rsidRPr="00DC010C">
        <w:rPr>
          <w:lang w:eastAsia="fr-FR"/>
        </w:rPr>
        <w:t>.2. Modification de la convention ou de l’actionnariat</w:t>
      </w:r>
      <w:bookmarkEnd w:id="85"/>
    </w:p>
    <w:p w14:paraId="25228CD2" w14:textId="60DA96A2"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55459598">
        <w:rPr>
          <w:rFonts w:ascii="InterFace Typo Light" w:hAnsi="InterFace Typo Light" w:cs="Times-Roman"/>
          <w:lang w:eastAsia="fr-FR"/>
        </w:rPr>
        <w:t>Toute modification du contrat devra respecter les conditions fixées par les articles L.</w:t>
      </w:r>
      <w:r w:rsidR="49C6FF44" w:rsidRPr="55459598">
        <w:rPr>
          <w:rFonts w:ascii="InterFace Typo Light" w:hAnsi="InterFace Typo Light" w:cs="Times-Roman"/>
          <w:lang w:eastAsia="fr-FR"/>
        </w:rPr>
        <w:t xml:space="preserve"> </w:t>
      </w:r>
      <w:r w:rsidRPr="55459598">
        <w:rPr>
          <w:rFonts w:ascii="InterFace Typo Light" w:hAnsi="InterFace Typo Light" w:cs="Times-Roman"/>
          <w:lang w:eastAsia="fr-FR"/>
        </w:rPr>
        <w:t>3135-1 et suivants de code de la commande publique ainsi que les dispositions règlementaires afférentes.</w:t>
      </w:r>
    </w:p>
    <w:p w14:paraId="39812AFB" w14:textId="77777777" w:rsidR="00BE68DE" w:rsidRPr="00DC010C" w:rsidRDefault="00BE68DE" w:rsidP="00BE68DE">
      <w:pPr>
        <w:pStyle w:val="Titre2"/>
        <w:rPr>
          <w:lang w:eastAsia="fr-FR"/>
        </w:rPr>
      </w:pPr>
      <w:bookmarkStart w:id="86" w:name="_Toc240549466"/>
      <w:r>
        <w:rPr>
          <w:lang w:eastAsia="fr-FR"/>
        </w:rPr>
        <w:t>9</w:t>
      </w:r>
      <w:r w:rsidRPr="00DC010C">
        <w:rPr>
          <w:lang w:eastAsia="fr-FR"/>
        </w:rPr>
        <w:t>.3. Sous-concession et sous occupation</w:t>
      </w:r>
      <w:bookmarkEnd w:id="86"/>
    </w:p>
    <w:p w14:paraId="5361C260" w14:textId="7787D352"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Sauf autorisation expresse et écrite préalable du Musée,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ne pourra, sous une forme quelconque, sous-traiter, sous-louer, affermer, donner en location gérance, tout ou partie des droits qu’il tient de la </w:t>
      </w:r>
      <w:r>
        <w:rPr>
          <w:rFonts w:ascii="InterFace Typo Light" w:hAnsi="InterFace Typo Light" w:cs="Times-Roman"/>
          <w:lang w:eastAsia="fr-FR"/>
        </w:rPr>
        <w:t>concession</w:t>
      </w:r>
      <w:r w:rsidRPr="00DC010C">
        <w:rPr>
          <w:rFonts w:ascii="InterFace Typo Light" w:hAnsi="InterFace Typo Light" w:cs="Times-Roman"/>
          <w:lang w:eastAsia="fr-FR"/>
        </w:rPr>
        <w:t>.</w:t>
      </w:r>
    </w:p>
    <w:p w14:paraId="686AC1BA" w14:textId="77777777" w:rsidR="00BE68DE" w:rsidRPr="00DC010C" w:rsidRDefault="00BE68DE" w:rsidP="00BE68DE">
      <w:pPr>
        <w:pStyle w:val="Titre1"/>
        <w:spacing w:line="276" w:lineRule="auto"/>
      </w:pPr>
      <w:bookmarkStart w:id="87" w:name="_Toc240549467"/>
      <w:r>
        <w:t>ARTICLE 10</w:t>
      </w:r>
      <w:r w:rsidRPr="00DC010C">
        <w:t xml:space="preserve"> – FIN DE LA </w:t>
      </w:r>
      <w:r>
        <w:t>CONCESSION</w:t>
      </w:r>
      <w:bookmarkEnd w:id="87"/>
    </w:p>
    <w:p w14:paraId="6296E924" w14:textId="77777777" w:rsidR="00BE68DE" w:rsidRPr="00DC010C" w:rsidRDefault="00BE68DE" w:rsidP="00BE68DE">
      <w:pPr>
        <w:pStyle w:val="Titre2"/>
        <w:rPr>
          <w:lang w:eastAsia="fr-FR"/>
        </w:rPr>
      </w:pPr>
      <w:bookmarkStart w:id="88" w:name="_Toc240549468"/>
      <w:r>
        <w:rPr>
          <w:lang w:eastAsia="fr-FR"/>
        </w:rPr>
        <w:t>10</w:t>
      </w:r>
      <w:r w:rsidRPr="00DC010C">
        <w:rPr>
          <w:lang w:eastAsia="fr-FR"/>
        </w:rPr>
        <w:t xml:space="preserve">.1. Cas de fin anticipée de la </w:t>
      </w:r>
      <w:r>
        <w:rPr>
          <w:lang w:eastAsia="fr-FR"/>
        </w:rPr>
        <w:t>concession</w:t>
      </w:r>
      <w:bookmarkEnd w:id="88"/>
    </w:p>
    <w:p w14:paraId="527AEB7C" w14:textId="2A2D6DCE" w:rsidR="00BE68DE" w:rsidRPr="00DC010C" w:rsidRDefault="6AC3A48F" w:rsidP="001E4D0B">
      <w:pPr>
        <w:pStyle w:val="Titre3"/>
        <w:spacing w:before="0"/>
        <w:rPr>
          <w:lang w:eastAsia="fr-FR"/>
        </w:rPr>
      </w:pPr>
      <w:bookmarkStart w:id="89" w:name="_Toc17796264"/>
      <w:bookmarkStart w:id="90" w:name="_Toc240549469"/>
      <w:r w:rsidRPr="3D168915">
        <w:rPr>
          <w:lang w:eastAsia="fr-FR"/>
        </w:rPr>
        <w:t xml:space="preserve">10.1.1. Résiliation </w:t>
      </w:r>
      <w:r w:rsidR="0B658EFF" w:rsidRPr="3D168915">
        <w:rPr>
          <w:lang w:eastAsia="fr-FR"/>
        </w:rPr>
        <w:t xml:space="preserve">pour cas de </w:t>
      </w:r>
      <w:r w:rsidRPr="3D168915">
        <w:rPr>
          <w:lang w:eastAsia="fr-FR"/>
        </w:rPr>
        <w:t>force majeur</w:t>
      </w:r>
      <w:r w:rsidR="146F634D" w:rsidRPr="3D168915">
        <w:rPr>
          <w:lang w:eastAsia="fr-FR"/>
        </w:rPr>
        <w:t>e</w:t>
      </w:r>
      <w:r w:rsidRPr="3D168915">
        <w:rPr>
          <w:lang w:eastAsia="fr-FR"/>
        </w:rPr>
        <w:t xml:space="preserve"> ou pour motif d’intérêt général</w:t>
      </w:r>
      <w:bookmarkEnd w:id="89"/>
      <w:bookmarkEnd w:id="90"/>
    </w:p>
    <w:p w14:paraId="50A8D2FB"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w:t>
      </w:r>
      <w:r w:rsidRPr="00DC010C">
        <w:rPr>
          <w:rFonts w:ascii="InterFace Typo Light" w:hAnsi="InterFace Typo Light" w:cs="Times-Roman"/>
          <w:lang w:eastAsia="fr-FR"/>
        </w:rPr>
        <w:t>e Musée peut mettre fin à tout moment</w:t>
      </w:r>
      <w:r>
        <w:rPr>
          <w:rFonts w:ascii="InterFace Typo Light" w:hAnsi="InterFace Typo Light" w:cs="Times-Roman"/>
          <w:lang w:eastAsia="fr-FR"/>
        </w:rPr>
        <w:t xml:space="preserve"> à la concession</w:t>
      </w:r>
      <w:r w:rsidRPr="00DC010C">
        <w:rPr>
          <w:rFonts w:ascii="InterFace Typo Light" w:hAnsi="InterFace Typo Light" w:cs="Times-Roman"/>
          <w:lang w:eastAsia="fr-FR"/>
        </w:rPr>
        <w:t xml:space="preserve"> </w:t>
      </w:r>
      <w:r>
        <w:rPr>
          <w:rFonts w:ascii="InterFace Typo Light" w:hAnsi="InterFace Typo Light" w:cs="Times-Roman"/>
          <w:lang w:eastAsia="fr-FR"/>
        </w:rPr>
        <w:t xml:space="preserve">en cas de force majeure, ou pour motif d’intérêt général. </w:t>
      </w:r>
      <w:r w:rsidRPr="00DC010C">
        <w:rPr>
          <w:rFonts w:ascii="InterFace Typo Light" w:hAnsi="InterFace Typo Light" w:cs="Times-Roman"/>
          <w:lang w:eastAsia="fr-FR"/>
        </w:rPr>
        <w:t xml:space="preserve">Dans ce cas, le Musée s’engage à prévenir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de son intention au moins quatre </w:t>
      </w:r>
      <w:r>
        <w:rPr>
          <w:rFonts w:ascii="InterFace Typo Light" w:hAnsi="InterFace Typo Light" w:cs="Times-Roman"/>
          <w:lang w:eastAsia="fr-FR"/>
        </w:rPr>
        <w:t xml:space="preserve">(4) </w:t>
      </w:r>
      <w:r w:rsidRPr="00DC010C">
        <w:rPr>
          <w:rFonts w:ascii="InterFace Typo Light" w:hAnsi="InterFace Typo Light" w:cs="Times-Roman"/>
          <w:lang w:eastAsia="fr-FR"/>
        </w:rPr>
        <w:t xml:space="preserve">mois avant la date prévue pour cette interruption, et à racheter les investissements mobiliers et immobiliers effectués par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pour la valeur d’acquisition non amortie à la date de l’interruption. Le règlement s’effectuera à la libération des locaux par le </w:t>
      </w:r>
      <w:r>
        <w:rPr>
          <w:rFonts w:ascii="InterFace Typo Light" w:hAnsi="InterFace Typo Light" w:cs="Times-Roman"/>
          <w:lang w:eastAsia="fr-FR"/>
        </w:rPr>
        <w:t>Concessionnaire</w:t>
      </w:r>
      <w:r w:rsidRPr="00DC010C">
        <w:rPr>
          <w:rFonts w:ascii="InterFace Typo Light" w:hAnsi="InterFace Typo Light" w:cs="Times-Roman"/>
          <w:lang w:eastAsia="fr-FR"/>
        </w:rPr>
        <w:t>.</w:t>
      </w:r>
    </w:p>
    <w:p w14:paraId="77B2C657" w14:textId="77777777" w:rsidR="00BE68DE" w:rsidRPr="004F1697" w:rsidRDefault="00BE68DE" w:rsidP="00BE68DE">
      <w:pPr>
        <w:pStyle w:val="Titre3"/>
        <w:jc w:val="both"/>
        <w:rPr>
          <w:lang w:eastAsia="fr-FR"/>
        </w:rPr>
      </w:pPr>
      <w:bookmarkStart w:id="91" w:name="_Toc17796265"/>
      <w:bookmarkStart w:id="92" w:name="_Toc240549470"/>
      <w:r w:rsidRPr="004F1697">
        <w:rPr>
          <w:lang w:eastAsia="fr-FR"/>
        </w:rPr>
        <w:t>10.1.2. Résiliation de plein droit</w:t>
      </w:r>
      <w:bookmarkEnd w:id="91"/>
      <w:bookmarkEnd w:id="92"/>
    </w:p>
    <w:p w14:paraId="206FEBAC"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La </w:t>
      </w:r>
      <w:r>
        <w:rPr>
          <w:rFonts w:ascii="InterFace Typo Light" w:hAnsi="InterFace Typo Light" w:cs="Times-Roman"/>
          <w:lang w:eastAsia="fr-FR"/>
        </w:rPr>
        <w:t xml:space="preserve">concession </w:t>
      </w:r>
      <w:r w:rsidRPr="00DC010C">
        <w:rPr>
          <w:rFonts w:ascii="InterFace Typo Light" w:hAnsi="InterFace Typo Light" w:cs="Times-Roman"/>
          <w:lang w:eastAsia="fr-FR"/>
        </w:rPr>
        <w:t>sera résiliée de plein droit par l’envoi d’une lettre recommandée avec accusé de réception par le Musée :</w:t>
      </w:r>
    </w:p>
    <w:p w14:paraId="00B0E6E7" w14:textId="77777777" w:rsidR="00BE68DE" w:rsidRDefault="00BE68DE" w:rsidP="00DA7EE6">
      <w:pPr>
        <w:numPr>
          <w:ilvl w:val="0"/>
          <w:numId w:val="3"/>
        </w:numPr>
        <w:autoSpaceDE w:val="0"/>
        <w:autoSpaceDN w:val="0"/>
        <w:adjustRightInd w:val="0"/>
        <w:spacing w:after="0"/>
        <w:jc w:val="both"/>
        <w:rPr>
          <w:rFonts w:ascii="InterFace Typo Light" w:hAnsi="InterFace Typo Light" w:cs="Times-Roman"/>
          <w:lang w:eastAsia="fr-FR"/>
        </w:rPr>
      </w:pPr>
      <w:proofErr w:type="gramStart"/>
      <w:r w:rsidRPr="00DC010C">
        <w:rPr>
          <w:rFonts w:ascii="InterFace Typo Light" w:hAnsi="InterFace Typo Light" w:cs="Times-Roman"/>
          <w:lang w:eastAsia="fr-FR"/>
        </w:rPr>
        <w:t>si</w:t>
      </w:r>
      <w:proofErr w:type="gramEnd"/>
      <w:r w:rsidRPr="00DC010C">
        <w:rPr>
          <w:rFonts w:ascii="InterFace Typo Light" w:hAnsi="InterFace Typo Light" w:cs="Times-Roman"/>
          <w:lang w:eastAsia="fr-FR"/>
        </w:rPr>
        <w:t xml:space="preserve">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n’a pas obtenu ou n’est plus détenteur des autorisations nécessaires pour l’exploitation des espaces ou l’exercice des activités concédées, objets de la </w:t>
      </w:r>
      <w:r>
        <w:rPr>
          <w:rFonts w:ascii="InterFace Typo Light" w:hAnsi="InterFace Typo Light" w:cs="Times-Roman"/>
          <w:lang w:eastAsia="fr-FR"/>
        </w:rPr>
        <w:t>concession</w:t>
      </w:r>
      <w:r w:rsidRPr="00DC010C">
        <w:rPr>
          <w:rFonts w:ascii="InterFace Typo Light" w:hAnsi="InterFace Typo Light" w:cs="Times-Roman"/>
          <w:lang w:eastAsia="fr-FR"/>
        </w:rPr>
        <w:t xml:space="preserve"> ;</w:t>
      </w:r>
    </w:p>
    <w:p w14:paraId="1D96CEFD" w14:textId="54AC41DA" w:rsidR="00BE68DE" w:rsidRDefault="00BE68DE" w:rsidP="00DA7EE6">
      <w:pPr>
        <w:numPr>
          <w:ilvl w:val="0"/>
          <w:numId w:val="3"/>
        </w:numPr>
        <w:autoSpaceDE w:val="0"/>
        <w:autoSpaceDN w:val="0"/>
        <w:adjustRightInd w:val="0"/>
        <w:spacing w:after="0"/>
        <w:jc w:val="both"/>
        <w:rPr>
          <w:rFonts w:ascii="InterFace Typo Light" w:hAnsi="InterFace Typo Light" w:cs="Times-Roman"/>
          <w:lang w:eastAsia="fr-FR"/>
        </w:rPr>
      </w:pPr>
      <w:proofErr w:type="gramStart"/>
      <w:r w:rsidRPr="55459598">
        <w:rPr>
          <w:rFonts w:ascii="InterFace Typo Light" w:hAnsi="InterFace Typo Light" w:cs="Times-Roman"/>
          <w:lang w:eastAsia="fr-FR"/>
        </w:rPr>
        <w:t>si</w:t>
      </w:r>
      <w:proofErr w:type="gramEnd"/>
      <w:r w:rsidRPr="55459598">
        <w:rPr>
          <w:rFonts w:ascii="InterFace Typo Light" w:hAnsi="InterFace Typo Light" w:cs="Times-Roman"/>
          <w:lang w:eastAsia="fr-FR"/>
        </w:rPr>
        <w:t xml:space="preserve"> le concessionnaire est placé dans un cas d’exclusion mentionnés aux articles L.</w:t>
      </w:r>
      <w:r w:rsidR="4266917C" w:rsidRPr="55459598">
        <w:rPr>
          <w:rFonts w:ascii="InterFace Typo Light" w:hAnsi="InterFace Typo Light" w:cs="Times-Roman"/>
          <w:lang w:eastAsia="fr-FR"/>
        </w:rPr>
        <w:t xml:space="preserve"> </w:t>
      </w:r>
      <w:r w:rsidRPr="55459598">
        <w:rPr>
          <w:rFonts w:ascii="InterFace Typo Light" w:hAnsi="InterFace Typo Light" w:cs="Times-Roman"/>
          <w:lang w:eastAsia="fr-FR"/>
        </w:rPr>
        <w:t>3123-1 à L.</w:t>
      </w:r>
      <w:r w:rsidR="020407CF" w:rsidRPr="55459598">
        <w:rPr>
          <w:rFonts w:ascii="InterFace Typo Light" w:hAnsi="InterFace Typo Light" w:cs="Times-Roman"/>
          <w:lang w:eastAsia="fr-FR"/>
        </w:rPr>
        <w:t xml:space="preserve"> </w:t>
      </w:r>
      <w:r w:rsidRPr="55459598">
        <w:rPr>
          <w:rFonts w:ascii="InterFace Typo Light" w:hAnsi="InterFace Typo Light" w:cs="Times-Roman"/>
          <w:lang w:eastAsia="fr-FR"/>
        </w:rPr>
        <w:t>3123-5 et L.</w:t>
      </w:r>
      <w:r w:rsidR="200CD12B" w:rsidRPr="55459598">
        <w:rPr>
          <w:rFonts w:ascii="InterFace Typo Light" w:hAnsi="InterFace Typo Light" w:cs="Times-Roman"/>
          <w:lang w:eastAsia="fr-FR"/>
        </w:rPr>
        <w:t xml:space="preserve"> </w:t>
      </w:r>
      <w:r w:rsidRPr="55459598">
        <w:rPr>
          <w:rFonts w:ascii="InterFace Typo Light" w:hAnsi="InterFace Typo Light" w:cs="Times-Roman"/>
          <w:lang w:eastAsia="fr-FR"/>
        </w:rPr>
        <w:t>3123-7 à L.</w:t>
      </w:r>
      <w:r w:rsidR="2EE9C5EA" w:rsidRPr="55459598">
        <w:rPr>
          <w:rFonts w:ascii="InterFace Typo Light" w:hAnsi="InterFace Typo Light" w:cs="Times-Roman"/>
          <w:lang w:eastAsia="fr-FR"/>
        </w:rPr>
        <w:t xml:space="preserve"> </w:t>
      </w:r>
      <w:r w:rsidRPr="55459598">
        <w:rPr>
          <w:rFonts w:ascii="InterFace Typo Light" w:hAnsi="InterFace Typo Light" w:cs="Times-Roman"/>
          <w:lang w:eastAsia="fr-FR"/>
        </w:rPr>
        <w:t>3123-13 du code de la commande publique</w:t>
      </w:r>
    </w:p>
    <w:p w14:paraId="3D8F73B0" w14:textId="77777777" w:rsidR="00BE68DE" w:rsidRDefault="00BE68DE" w:rsidP="00DA7EE6">
      <w:pPr>
        <w:numPr>
          <w:ilvl w:val="0"/>
          <w:numId w:val="3"/>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en</w:t>
      </w:r>
      <w:proofErr w:type="gramEnd"/>
      <w:r>
        <w:rPr>
          <w:rFonts w:ascii="InterFace Typo Light" w:hAnsi="InterFace Typo Light" w:cs="Times-Roman"/>
          <w:lang w:eastAsia="fr-FR"/>
        </w:rPr>
        <w:t xml:space="preserve"> </w:t>
      </w:r>
      <w:r w:rsidRPr="00AE5E56">
        <w:rPr>
          <w:rFonts w:ascii="InterFace Typo Light" w:hAnsi="InterFace Typo Light" w:cs="Times-Roman"/>
          <w:lang w:eastAsia="fr-FR"/>
        </w:rPr>
        <w:t>cas de faute grave dans l’accomplissement des obligations du Concessionnaire définies dans le contrat de concession ou auxquelles celui-ci se serait engagé dans son offre, après mise en demeure par lettre recommandée avec accusé de réception restée infructueuse dans le délai de quinze jours.</w:t>
      </w:r>
    </w:p>
    <w:p w14:paraId="4355F99F" w14:textId="77777777" w:rsidR="00BE68DE" w:rsidRPr="00DC010C" w:rsidRDefault="00BE68DE" w:rsidP="00BE68DE">
      <w:pPr>
        <w:autoSpaceDE w:val="0"/>
        <w:autoSpaceDN w:val="0"/>
        <w:adjustRightInd w:val="0"/>
        <w:spacing w:after="0"/>
        <w:ind w:firstLine="360"/>
        <w:jc w:val="both"/>
        <w:rPr>
          <w:rFonts w:ascii="InterFace Typo Light" w:hAnsi="InterFace Typo Light" w:cs="Times-Roman"/>
          <w:lang w:eastAsia="fr-FR"/>
        </w:rPr>
      </w:pPr>
      <w:r w:rsidRPr="00DC010C">
        <w:rPr>
          <w:rFonts w:ascii="InterFace Typo Light" w:hAnsi="InterFace Typo Light" w:cs="Times-Roman"/>
          <w:lang w:eastAsia="fr-FR"/>
        </w:rPr>
        <w:t>Sont notamment réputées fautes graves :</w:t>
      </w:r>
    </w:p>
    <w:p w14:paraId="54562047" w14:textId="77777777" w:rsidR="00BE68DE" w:rsidRPr="00DC010C" w:rsidRDefault="00BE68DE"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00DC010C">
        <w:rPr>
          <w:rFonts w:ascii="InterFace Typo Light" w:hAnsi="InterFace Typo Light" w:cs="Times-Roman"/>
          <w:lang w:eastAsia="fr-FR"/>
        </w:rPr>
        <w:t>le</w:t>
      </w:r>
      <w:proofErr w:type="gramEnd"/>
      <w:r w:rsidRPr="00DC010C">
        <w:rPr>
          <w:rFonts w:ascii="InterFace Typo Light" w:hAnsi="InterFace Typo Light" w:cs="Times-Roman"/>
          <w:lang w:eastAsia="fr-FR"/>
        </w:rPr>
        <w:t xml:space="preserve"> non-paiement des redevances et des charges ;</w:t>
      </w:r>
    </w:p>
    <w:p w14:paraId="072123A1" w14:textId="77777777" w:rsidR="00BE68DE" w:rsidRPr="00DC010C" w:rsidRDefault="00BE68DE"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00DC010C">
        <w:rPr>
          <w:rFonts w:ascii="InterFace Typo Light" w:hAnsi="InterFace Typo Light" w:cs="Times-Roman"/>
          <w:lang w:eastAsia="fr-FR"/>
        </w:rPr>
        <w:lastRenderedPageBreak/>
        <w:t>la</w:t>
      </w:r>
      <w:proofErr w:type="gramEnd"/>
      <w:r w:rsidRPr="00DC010C">
        <w:rPr>
          <w:rFonts w:ascii="InterFace Typo Light" w:hAnsi="InterFace Typo Light" w:cs="Times-Roman"/>
          <w:lang w:eastAsia="fr-FR"/>
        </w:rPr>
        <w:t xml:space="preserve"> constatation d’une fraude, imputable à la mauvaise foi du </w:t>
      </w:r>
      <w:r>
        <w:rPr>
          <w:rFonts w:ascii="InterFace Typo Light" w:hAnsi="InterFace Typo Light" w:cs="Times-Roman"/>
          <w:lang w:eastAsia="fr-FR"/>
        </w:rPr>
        <w:t>Concessionnaire</w:t>
      </w:r>
      <w:r w:rsidRPr="00DC010C">
        <w:rPr>
          <w:rFonts w:ascii="InterFace Typo Light" w:hAnsi="InterFace Typo Light" w:cs="Times-Roman"/>
          <w:lang w:eastAsia="fr-FR"/>
        </w:rPr>
        <w:t>, concernant l’assiette des redevances ;</w:t>
      </w:r>
    </w:p>
    <w:p w14:paraId="1D60972E" w14:textId="77777777" w:rsidR="00BE68DE" w:rsidRPr="00DC010C" w:rsidRDefault="00BE68DE"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00DC010C">
        <w:rPr>
          <w:rFonts w:ascii="InterFace Typo Light" w:hAnsi="InterFace Typo Light" w:cs="Times-Roman"/>
          <w:lang w:eastAsia="fr-FR"/>
        </w:rPr>
        <w:t>le</w:t>
      </w:r>
      <w:proofErr w:type="gramEnd"/>
      <w:r w:rsidRPr="00DC010C">
        <w:rPr>
          <w:rFonts w:ascii="InterFace Typo Light" w:hAnsi="InterFace Typo Light" w:cs="Times-Roman"/>
          <w:lang w:eastAsia="fr-FR"/>
        </w:rPr>
        <w:t xml:space="preserve"> no</w:t>
      </w:r>
      <w:r>
        <w:rPr>
          <w:rFonts w:ascii="InterFace Typo Light" w:hAnsi="InterFace Typo Light" w:cs="Times-Roman"/>
          <w:lang w:eastAsia="fr-FR"/>
        </w:rPr>
        <w:t xml:space="preserve">n-respect grave des conditions </w:t>
      </w:r>
      <w:r w:rsidRPr="00DC010C">
        <w:rPr>
          <w:rFonts w:ascii="InterFace Typo Light" w:hAnsi="InterFace Typo Light" w:cs="Times-Roman"/>
          <w:lang w:eastAsia="fr-FR"/>
        </w:rPr>
        <w:t xml:space="preserve">ou de sécurité ou l’atteinte grave à l’ordre public ; </w:t>
      </w:r>
    </w:p>
    <w:p w14:paraId="1D948253" w14:textId="77777777" w:rsidR="00BE68DE" w:rsidRPr="00DC010C" w:rsidRDefault="00BE68DE"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00DC010C">
        <w:rPr>
          <w:rFonts w:ascii="InterFace Typo Light" w:hAnsi="InterFace Typo Light" w:cs="Times-Roman"/>
          <w:lang w:eastAsia="fr-FR"/>
        </w:rPr>
        <w:t>les</w:t>
      </w:r>
      <w:proofErr w:type="gramEnd"/>
      <w:r w:rsidRPr="00DC010C">
        <w:rPr>
          <w:rFonts w:ascii="InterFace Typo Light" w:hAnsi="InterFace Typo Light" w:cs="Times-Roman"/>
          <w:lang w:eastAsia="fr-FR"/>
        </w:rPr>
        <w:t xml:space="preserve"> manquements graves et répétés à la qualité des prestations ;</w:t>
      </w:r>
    </w:p>
    <w:p w14:paraId="65586FFC" w14:textId="63361E6A" w:rsidR="00BE68DE" w:rsidRPr="00DC010C" w:rsidRDefault="00BE68DE"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55459598">
        <w:rPr>
          <w:rFonts w:ascii="InterFace Typo Light" w:hAnsi="InterFace Typo Light" w:cs="Times-Roman"/>
          <w:lang w:eastAsia="fr-FR"/>
        </w:rPr>
        <w:t>la</w:t>
      </w:r>
      <w:proofErr w:type="gramEnd"/>
      <w:r w:rsidRPr="55459598">
        <w:rPr>
          <w:rFonts w:ascii="InterFace Typo Light" w:hAnsi="InterFace Typo Light" w:cs="Times-Roman"/>
          <w:lang w:eastAsia="fr-FR"/>
        </w:rPr>
        <w:t xml:space="preserve"> </w:t>
      </w:r>
      <w:r w:rsidR="26696DB5" w:rsidRPr="55459598">
        <w:rPr>
          <w:rFonts w:ascii="InterFace Typo Light" w:hAnsi="InterFace Typo Light" w:cs="Times-Roman"/>
          <w:lang w:eastAsia="fr-FR"/>
        </w:rPr>
        <w:t>non-transmission</w:t>
      </w:r>
      <w:r w:rsidRPr="55459598">
        <w:rPr>
          <w:rFonts w:ascii="InterFace Typo Light" w:hAnsi="InterFace Typo Light" w:cs="Times-Roman"/>
          <w:lang w:eastAsia="fr-FR"/>
        </w:rPr>
        <w:t xml:space="preserve"> des pièces administratives (assurances, etc.) ;</w:t>
      </w:r>
    </w:p>
    <w:p w14:paraId="0CCCFB7B" w14:textId="77777777" w:rsidR="00BE68DE" w:rsidRPr="00233872" w:rsidRDefault="00BE68DE"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00DC010C">
        <w:rPr>
          <w:rFonts w:ascii="InterFace Typo Light" w:hAnsi="InterFace Typo Light" w:cs="Times-Roman"/>
          <w:lang w:eastAsia="fr-FR"/>
        </w:rPr>
        <w:t>le</w:t>
      </w:r>
      <w:proofErr w:type="gramEnd"/>
      <w:r w:rsidRPr="00DC010C">
        <w:rPr>
          <w:rFonts w:ascii="InterFace Typo Light" w:hAnsi="InterFace Typo Light" w:cs="Times-Roman"/>
          <w:lang w:eastAsia="fr-FR"/>
        </w:rPr>
        <w:t xml:space="preserve"> non-respect de toute législation et réglementation applicable </w:t>
      </w:r>
      <w:r>
        <w:rPr>
          <w:rFonts w:ascii="InterFace Typo Light" w:hAnsi="InterFace Typo Light" w:cs="Times-Roman"/>
          <w:lang w:eastAsia="fr-FR"/>
        </w:rPr>
        <w:t>à la concession</w:t>
      </w:r>
      <w:r w:rsidRPr="00DC010C">
        <w:rPr>
          <w:rFonts w:ascii="InterFace Typo Light" w:hAnsi="InterFace Typo Light" w:cs="Times-Roman"/>
          <w:lang w:eastAsia="fr-FR"/>
        </w:rPr>
        <w:t xml:space="preserve"> et notamment, en ce qui concerne le droit du travail, </w:t>
      </w:r>
      <w:r w:rsidRPr="00233872">
        <w:rPr>
          <w:rFonts w:ascii="InterFace Typo Light" w:hAnsi="InterFace Typo Light" w:cs="Times-Roman"/>
          <w:lang w:eastAsia="fr-FR"/>
        </w:rPr>
        <w:t xml:space="preserve">la loi n° 75-1334 du 31 décembre 1975 modifiée applicable à la sous-traitance, la réglementation en vigueur en matière de prévention de l’environnement ; </w:t>
      </w:r>
    </w:p>
    <w:p w14:paraId="2ED8447F" w14:textId="77777777" w:rsidR="00BE68DE" w:rsidRPr="00561755" w:rsidRDefault="00BE68DE"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Pr>
          <w:rFonts w:ascii="InterFace Typo Light" w:hAnsi="InterFace Typo Light" w:cs="Times-Roman"/>
          <w:lang w:eastAsia="fr-FR"/>
        </w:rPr>
        <w:t>l</w:t>
      </w:r>
      <w:r w:rsidRPr="00561755">
        <w:rPr>
          <w:rFonts w:ascii="InterFace Typo Light" w:hAnsi="InterFace Typo Light" w:cs="Times-Roman"/>
          <w:lang w:eastAsia="fr-FR"/>
        </w:rPr>
        <w:t>’infraction</w:t>
      </w:r>
      <w:proofErr w:type="gramEnd"/>
      <w:r w:rsidRPr="00561755">
        <w:rPr>
          <w:rFonts w:ascii="InterFace Typo Light" w:hAnsi="InterFace Typo Light" w:cs="Times-Roman"/>
          <w:lang w:eastAsia="fr-FR"/>
        </w:rPr>
        <w:t xml:space="preserve"> au caractère </w:t>
      </w:r>
      <w:r w:rsidRPr="008458F5">
        <w:rPr>
          <w:rFonts w:ascii="InterFace Typo Light" w:hAnsi="InterFace Typo Light" w:cs="Times-Roman"/>
          <w:i/>
          <w:lang w:eastAsia="fr-FR"/>
        </w:rPr>
        <w:t>intuitu personae</w:t>
      </w:r>
      <w:r w:rsidRPr="00561755">
        <w:rPr>
          <w:rFonts w:ascii="InterFace Typo Light" w:hAnsi="InterFace Typo Light" w:cs="Times-Roman"/>
          <w:lang w:eastAsia="fr-FR"/>
        </w:rPr>
        <w:t xml:space="preserve"> de la concession</w:t>
      </w:r>
      <w:r>
        <w:rPr>
          <w:rFonts w:ascii="InterFace Typo Light" w:hAnsi="InterFace Typo Light" w:cs="Times-Roman"/>
          <w:lang w:eastAsia="fr-FR"/>
        </w:rPr>
        <w:t>.</w:t>
      </w:r>
    </w:p>
    <w:p w14:paraId="39C8996C" w14:textId="489BDE89" w:rsidR="00BE68DE" w:rsidRPr="006E4F65" w:rsidRDefault="50793BFF"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55459598">
        <w:rPr>
          <w:rFonts w:ascii="InterFace Typo Light" w:hAnsi="InterFace Typo Light" w:cs="Times-Roman"/>
          <w:lang w:eastAsia="fr-FR"/>
        </w:rPr>
        <w:t>t</w:t>
      </w:r>
      <w:r w:rsidR="00BE68DE" w:rsidRPr="55459598">
        <w:rPr>
          <w:rFonts w:ascii="InterFace Typo Light" w:hAnsi="InterFace Typo Light" w:cs="Times-Roman"/>
          <w:lang w:eastAsia="fr-FR"/>
        </w:rPr>
        <w:t>out</w:t>
      </w:r>
      <w:proofErr w:type="gramEnd"/>
      <w:r w:rsidR="00BE68DE" w:rsidRPr="55459598">
        <w:rPr>
          <w:rFonts w:ascii="InterFace Typo Light" w:hAnsi="InterFace Typo Light" w:cs="Times-Roman"/>
          <w:lang w:eastAsia="fr-FR"/>
        </w:rPr>
        <w:t xml:space="preserve"> manquement ou toute carence qui sera constaté de manière répétée dans le cadre des visés à l’article 6 du présent projet de contrat valant cahier des charges.</w:t>
      </w:r>
    </w:p>
    <w:p w14:paraId="5FB2A38B" w14:textId="63ACCAC0" w:rsidR="00BE68DE" w:rsidRPr="00DC010C" w:rsidRDefault="586926FB" w:rsidP="00DA7EE6">
      <w:pPr>
        <w:numPr>
          <w:ilvl w:val="1"/>
          <w:numId w:val="3"/>
        </w:numPr>
        <w:autoSpaceDE w:val="0"/>
        <w:autoSpaceDN w:val="0"/>
        <w:adjustRightInd w:val="0"/>
        <w:spacing w:after="0"/>
        <w:jc w:val="both"/>
        <w:rPr>
          <w:rFonts w:ascii="InterFace Typo Light" w:hAnsi="InterFace Typo Light" w:cs="Times-Roman"/>
          <w:lang w:eastAsia="fr-FR"/>
        </w:rPr>
      </w:pPr>
      <w:proofErr w:type="gramStart"/>
      <w:r w:rsidRPr="55459598">
        <w:rPr>
          <w:rFonts w:ascii="InterFace Typo Light" w:hAnsi="InterFace Typo Light" w:cs="Times-Roman"/>
          <w:lang w:eastAsia="fr-FR"/>
        </w:rPr>
        <w:t>l</w:t>
      </w:r>
      <w:r w:rsidR="00BE68DE" w:rsidRPr="55459598">
        <w:rPr>
          <w:rFonts w:ascii="InterFace Typo Light" w:hAnsi="InterFace Typo Light" w:cs="Times-Roman"/>
          <w:lang w:eastAsia="fr-FR"/>
        </w:rPr>
        <w:t>a</w:t>
      </w:r>
      <w:proofErr w:type="gramEnd"/>
      <w:r w:rsidR="00BE68DE" w:rsidRPr="55459598">
        <w:rPr>
          <w:rFonts w:ascii="InterFace Typo Light" w:hAnsi="InterFace Typo Light" w:cs="Times-Roman"/>
          <w:lang w:eastAsia="fr-FR"/>
        </w:rPr>
        <w:t xml:space="preserve"> concession peut également être résiliée aux torts du Concessionnaire, au cas où la </w:t>
      </w:r>
      <w:r w:rsidR="009A15CB">
        <w:rPr>
          <w:rFonts w:ascii="InterFace Typo Light" w:hAnsi="InterFace Typo Light" w:cs="Times-Roman"/>
          <w:lang w:eastAsia="fr-FR"/>
        </w:rPr>
        <w:t>garantie à première demande</w:t>
      </w:r>
      <w:r w:rsidR="00BE68DE" w:rsidRPr="55459598">
        <w:rPr>
          <w:rFonts w:ascii="InterFace Typo Light" w:hAnsi="InterFace Typo Light" w:cs="Times-Roman"/>
          <w:lang w:eastAsia="fr-FR"/>
        </w:rPr>
        <w:t xml:space="preserve">, telle que prévue à l’article </w:t>
      </w:r>
      <w:r w:rsidR="009A15CB">
        <w:rPr>
          <w:rFonts w:ascii="InterFace Typo Light" w:hAnsi="InterFace Typo Light" w:cs="Times-Roman"/>
          <w:lang w:eastAsia="fr-FR"/>
        </w:rPr>
        <w:t>8</w:t>
      </w:r>
      <w:r w:rsidR="00BE68DE" w:rsidRPr="55459598">
        <w:rPr>
          <w:rFonts w:ascii="InterFace Typo Light" w:hAnsi="InterFace Typo Light" w:cs="Times-Roman"/>
          <w:lang w:eastAsia="fr-FR"/>
        </w:rPr>
        <w:t>.3, ne serait pas remise au Musée au plus tard dans les 90 jours de la signature de la concession.</w:t>
      </w:r>
    </w:p>
    <w:p w14:paraId="0AE154C5" w14:textId="77777777" w:rsidR="00BE68DE" w:rsidRPr="00DC010C" w:rsidRDefault="00BE68DE" w:rsidP="00BE68DE">
      <w:pPr>
        <w:pStyle w:val="Titre2"/>
        <w:rPr>
          <w:lang w:eastAsia="fr-FR"/>
        </w:rPr>
      </w:pPr>
      <w:bookmarkStart w:id="93" w:name="_Toc17796267"/>
      <w:bookmarkStart w:id="94" w:name="_Toc240549471"/>
      <w:r>
        <w:rPr>
          <w:rFonts w:cs="Times-Bold"/>
          <w:lang w:eastAsia="fr-FR"/>
        </w:rPr>
        <w:t>10</w:t>
      </w:r>
      <w:r w:rsidRPr="00DC010C">
        <w:rPr>
          <w:rFonts w:cs="Times-Bold"/>
          <w:lang w:eastAsia="fr-FR"/>
        </w:rPr>
        <w:t xml:space="preserve">.2. </w:t>
      </w:r>
      <w:r w:rsidRPr="00DC010C">
        <w:rPr>
          <w:lang w:eastAsia="fr-FR"/>
        </w:rPr>
        <w:t>Obligations en fin d’exploitation</w:t>
      </w:r>
      <w:bookmarkEnd w:id="93"/>
      <w:bookmarkEnd w:id="94"/>
    </w:p>
    <w:p w14:paraId="017DB361"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A la cessation de la </w:t>
      </w:r>
      <w:r>
        <w:rPr>
          <w:rFonts w:ascii="InterFace Typo Light" w:hAnsi="InterFace Typo Light" w:cs="Times-Roman"/>
          <w:lang w:eastAsia="fr-FR"/>
        </w:rPr>
        <w:t>concession</w:t>
      </w:r>
      <w:r w:rsidRPr="00DC010C">
        <w:rPr>
          <w:rFonts w:ascii="InterFace Typo Light" w:hAnsi="InterFace Typo Light" w:cs="Times-Roman"/>
          <w:lang w:eastAsia="fr-FR"/>
        </w:rPr>
        <w:t xml:space="preserve">, pour quelque cause que ce soit, les locaux et installations mis à disposition dans le cadre de la </w:t>
      </w:r>
      <w:r>
        <w:rPr>
          <w:rFonts w:ascii="InterFace Typo Light" w:hAnsi="InterFace Typo Light" w:cs="Times-Roman"/>
          <w:lang w:eastAsia="fr-FR"/>
        </w:rPr>
        <w:t>concession</w:t>
      </w:r>
      <w:r w:rsidRPr="00DC010C">
        <w:rPr>
          <w:rFonts w:ascii="InterFace Typo Light" w:hAnsi="InterFace Typo Light" w:cs="Times-Roman"/>
          <w:lang w:eastAsia="fr-FR"/>
        </w:rPr>
        <w:t xml:space="preserve"> devront être remis de plein droit par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en bon état d’entretien et de fonctionnement, compte tenu de leur usure normale.</w:t>
      </w:r>
    </w:p>
    <w:p w14:paraId="06D8BD9F" w14:textId="6D2DB579" w:rsidR="00BE68DE" w:rsidRDefault="00BE68DE" w:rsidP="00BE68DE">
      <w:pPr>
        <w:autoSpaceDE w:val="0"/>
        <w:autoSpaceDN w:val="0"/>
        <w:adjustRightInd w:val="0"/>
        <w:spacing w:after="0"/>
        <w:jc w:val="both"/>
        <w:rPr>
          <w:rFonts w:ascii="InterFace Typo Light" w:hAnsi="InterFace Typo Light" w:cs="Times-Roman"/>
          <w:lang w:eastAsia="fr-FR"/>
        </w:rPr>
      </w:pPr>
      <w:r w:rsidRPr="00233872">
        <w:rPr>
          <w:rFonts w:ascii="InterFace Typo Light" w:hAnsi="InterFace Typo Light" w:cs="Times-Roman"/>
          <w:lang w:eastAsia="fr-FR"/>
        </w:rPr>
        <w:t>En application de l’article L. 2122-9 du code général de la propriété des personnes publiques, le Musée se</w:t>
      </w:r>
      <w:r w:rsidRPr="00DC010C">
        <w:rPr>
          <w:rFonts w:ascii="InterFace Typo Light" w:hAnsi="InterFace Typo Light" w:cs="Times-Roman"/>
          <w:lang w:eastAsia="fr-FR"/>
        </w:rPr>
        <w:t xml:space="preserve"> réserve le droit de demander au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de démolir à ses frais les ouvrages, constructions et installations de caractère immobilier réalisés pour l’exercice de l’activité </w:t>
      </w:r>
      <w:r>
        <w:rPr>
          <w:rFonts w:ascii="InterFace Typo Light" w:hAnsi="InterFace Typo Light" w:cs="Times-Roman"/>
          <w:lang w:eastAsia="fr-FR"/>
        </w:rPr>
        <w:t>de l’espace de restauration</w:t>
      </w:r>
      <w:r w:rsidRPr="00DC010C">
        <w:rPr>
          <w:rFonts w:ascii="InterFace Typo Light" w:hAnsi="InterFace Typo Light" w:cs="Times-Roman"/>
          <w:lang w:eastAsia="fr-FR"/>
        </w:rPr>
        <w:t xml:space="preserve"> ou le maintien à titre gratuit de ces mêmes ouvrages. Les travaux à exécuter seront définis par le Musée conformément à l’état des lieux </w:t>
      </w:r>
      <w:r>
        <w:rPr>
          <w:rFonts w:ascii="InterFace Typo Light" w:hAnsi="InterFace Typo Light" w:cs="Times-Roman"/>
          <w:lang w:eastAsia="fr-FR"/>
        </w:rPr>
        <w:t>contradictoire de sortie effectué quatre (4)</w:t>
      </w:r>
      <w:r w:rsidRPr="00DC010C">
        <w:rPr>
          <w:rFonts w:ascii="InterFace Typo Light" w:hAnsi="InterFace Typo Light" w:cs="Times-Roman"/>
          <w:lang w:eastAsia="fr-FR"/>
        </w:rPr>
        <w:t xml:space="preserve"> mois avant l’expiration de la </w:t>
      </w:r>
      <w:r>
        <w:rPr>
          <w:rFonts w:ascii="InterFace Typo Light" w:hAnsi="InterFace Typo Light" w:cs="Times-Roman"/>
          <w:lang w:eastAsia="fr-FR"/>
        </w:rPr>
        <w:t>concession</w:t>
      </w:r>
      <w:r w:rsidRPr="00DC010C">
        <w:rPr>
          <w:rFonts w:ascii="InterFace Typo Light" w:hAnsi="InterFace Typo Light" w:cs="Times-Roman"/>
          <w:lang w:eastAsia="fr-FR"/>
        </w:rPr>
        <w:t xml:space="preserve"> et la remise en état éventuelle sera aux frais du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w:t>
      </w:r>
      <w:proofErr w:type="spellStart"/>
      <w:r w:rsidRPr="00DC010C">
        <w:rPr>
          <w:rFonts w:ascii="InterFace Typo Light" w:hAnsi="InterFace Typo Light" w:cs="Times-Roman"/>
          <w:lang w:eastAsia="fr-FR"/>
        </w:rPr>
        <w:t>A</w:t>
      </w:r>
      <w:proofErr w:type="spellEnd"/>
      <w:r w:rsidRPr="00DC010C">
        <w:rPr>
          <w:rFonts w:ascii="InterFace Typo Light" w:hAnsi="InterFace Typo Light" w:cs="Times-Roman"/>
          <w:lang w:eastAsia="fr-FR"/>
        </w:rPr>
        <w:t xml:space="preserve"> défaut par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de s’être acquitté de cette obligation </w:t>
      </w:r>
      <w:r>
        <w:rPr>
          <w:rFonts w:ascii="InterFace Typo Light" w:hAnsi="InterFace Typo Light" w:cs="Times-Roman"/>
          <w:lang w:eastAsia="fr-FR"/>
        </w:rPr>
        <w:t>dans un délai de deux (2) m</w:t>
      </w:r>
      <w:r w:rsidRPr="00DC010C">
        <w:rPr>
          <w:rFonts w:ascii="InterFace Typo Light" w:hAnsi="InterFace Typo Light" w:cs="Times-Roman"/>
          <w:lang w:eastAsia="fr-FR"/>
        </w:rPr>
        <w:t xml:space="preserve">ois à dater de la cessation de la </w:t>
      </w:r>
      <w:r>
        <w:rPr>
          <w:rFonts w:ascii="InterFace Typo Light" w:hAnsi="InterFace Typo Light" w:cs="Times-Roman"/>
          <w:lang w:eastAsia="fr-FR"/>
        </w:rPr>
        <w:t>concession</w:t>
      </w:r>
      <w:r w:rsidRPr="00DC010C">
        <w:rPr>
          <w:rFonts w:ascii="InterFace Typo Light" w:hAnsi="InterFace Typo Light" w:cs="Times-Roman"/>
          <w:lang w:eastAsia="fr-FR"/>
        </w:rPr>
        <w:t>, il pourra y être pourvu d’office par le Musée</w:t>
      </w:r>
      <w:r>
        <w:rPr>
          <w:rFonts w:ascii="InterFace Typo Light" w:hAnsi="InterFace Typo Light" w:cs="Times-Roman"/>
          <w:lang w:eastAsia="fr-FR"/>
        </w:rPr>
        <w:t xml:space="preserve"> aux frais et risques du Concessionnaire.</w:t>
      </w:r>
    </w:p>
    <w:p w14:paraId="430DC50F" w14:textId="51E6EC40" w:rsidR="009D3BE1" w:rsidRPr="005F6614" w:rsidRDefault="005F6614" w:rsidP="000C3606">
      <w:pPr>
        <w:pStyle w:val="Titre1"/>
        <w:spacing w:line="276" w:lineRule="auto"/>
        <w:rPr>
          <w:b w:val="0"/>
          <w:bCs w:val="0"/>
        </w:rPr>
      </w:pPr>
      <w:bookmarkStart w:id="95" w:name="_Toc240549472"/>
      <w:r>
        <w:t>ARTICLE 1</w:t>
      </w:r>
      <w:r w:rsidR="39CD7E66">
        <w:t>1</w:t>
      </w:r>
      <w:r>
        <w:t xml:space="preserve"> – </w:t>
      </w:r>
      <w:r w:rsidR="009D3BE1">
        <w:t>TRANSFERT D’ACTIVITÉ</w:t>
      </w:r>
      <w:bookmarkEnd w:id="95"/>
    </w:p>
    <w:p w14:paraId="7B2B4C4A" w14:textId="23023782" w:rsidR="009D3BE1" w:rsidRPr="005F6614" w:rsidRDefault="005F6614" w:rsidP="005F6614">
      <w:pPr>
        <w:pStyle w:val="Titre2"/>
        <w:spacing w:after="0"/>
        <w:rPr>
          <w:lang w:eastAsia="fr-FR"/>
        </w:rPr>
      </w:pPr>
      <w:bookmarkStart w:id="96" w:name="_Toc240549473"/>
      <w:r w:rsidRPr="5184EE4F">
        <w:rPr>
          <w:lang w:eastAsia="fr-FR"/>
        </w:rPr>
        <w:t>1</w:t>
      </w:r>
      <w:r w:rsidR="03F8F5F4" w:rsidRPr="5184EE4F">
        <w:rPr>
          <w:lang w:eastAsia="fr-FR"/>
        </w:rPr>
        <w:t>1</w:t>
      </w:r>
      <w:r w:rsidRPr="5184EE4F">
        <w:rPr>
          <w:lang w:eastAsia="fr-FR"/>
        </w:rPr>
        <w:t>.1.</w:t>
      </w:r>
      <w:r w:rsidR="009D3BE1" w:rsidRPr="5184EE4F">
        <w:rPr>
          <w:lang w:eastAsia="fr-FR"/>
        </w:rPr>
        <w:t xml:space="preserve"> Objet et principes généraux</w:t>
      </w:r>
      <w:bookmarkEnd w:id="96"/>
    </w:p>
    <w:p w14:paraId="471AAD65"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transfert d’activité entre le Concessionnaire sortant et le Concessionnaire entrant est organisé sous l’autorité du Musée, afin d’assurer la continuité du service public et un démarrage effectif de l’exploitation à la date contractuelle.</w:t>
      </w:r>
    </w:p>
    <w:p w14:paraId="31F76FC1" w14:textId="05A0723A" w:rsidR="009D3BE1" w:rsidRPr="00DA02D4" w:rsidRDefault="009D3BE1" w:rsidP="00DA02D4">
      <w:pPr>
        <w:autoSpaceDE w:val="0"/>
        <w:autoSpaceDN w:val="0"/>
        <w:adjustRightInd w:val="0"/>
        <w:spacing w:after="0"/>
        <w:jc w:val="both"/>
        <w:rPr>
          <w:rFonts w:ascii="InterFace Typo Light" w:hAnsi="InterFace Typo Light" w:cs="Times-Roman"/>
          <w:lang w:eastAsia="fr-FR"/>
        </w:rPr>
      </w:pPr>
      <w:proofErr w:type="gramStart"/>
      <w:r w:rsidRPr="009D3BE1">
        <w:rPr>
          <w:rFonts w:ascii="InterFace Typo Light" w:hAnsi="InterFace Typo Light" w:cs="Times-Roman"/>
          <w:lang w:eastAsia="fr-FR"/>
        </w:rPr>
        <w:t>Le</w:t>
      </w:r>
      <w:r w:rsidR="00D90DCD">
        <w:rPr>
          <w:rFonts w:ascii="InterFace Typo Light" w:hAnsi="InterFace Typo Light" w:cs="Times-Roman"/>
          <w:lang w:eastAsia="fr-FR"/>
        </w:rPr>
        <w:t xml:space="preserve">s </w:t>
      </w:r>
      <w:r w:rsidRPr="009D3BE1">
        <w:rPr>
          <w:rFonts w:ascii="InterFace Typo Light" w:hAnsi="InterFace Typo Light" w:cs="Times-Roman"/>
          <w:lang w:eastAsia="fr-FR"/>
        </w:rPr>
        <w:t>Concessionnaire</w:t>
      </w:r>
      <w:r w:rsidR="005F6614">
        <w:rPr>
          <w:rFonts w:ascii="InterFace Typo Light" w:hAnsi="InterFace Typo Light" w:cs="Times-Roman"/>
          <w:lang w:eastAsia="fr-FR"/>
        </w:rPr>
        <w:t xml:space="preserve">s </w:t>
      </w:r>
      <w:r w:rsidRPr="009D3BE1">
        <w:rPr>
          <w:rFonts w:ascii="InterFace Typo Light" w:hAnsi="InterFace Typo Light" w:cs="Times-Roman"/>
          <w:lang w:eastAsia="fr-FR"/>
        </w:rPr>
        <w:t>sortant</w:t>
      </w:r>
      <w:proofErr w:type="gramEnd"/>
      <w:r w:rsidRPr="009D3BE1">
        <w:rPr>
          <w:rFonts w:ascii="InterFace Typo Light" w:hAnsi="InterFace Typo Light" w:cs="Times-Roman"/>
          <w:lang w:eastAsia="fr-FR"/>
        </w:rPr>
        <w:t xml:space="preserve"> et entrant s’engagent à coopérer loyalement entre eux et avec le Musée pour garantir un transfert ordonné, transparent et sans perturbation pour les publics.</w:t>
      </w:r>
    </w:p>
    <w:p w14:paraId="7C87180D" w14:textId="27182B0E" w:rsidR="009D3BE1" w:rsidRPr="00DA02D4" w:rsidRDefault="005F6614" w:rsidP="00DA02D4">
      <w:pPr>
        <w:pStyle w:val="Titre2"/>
        <w:spacing w:after="0"/>
        <w:rPr>
          <w:lang w:eastAsia="fr-FR"/>
        </w:rPr>
      </w:pPr>
      <w:bookmarkStart w:id="97" w:name="_Toc240549474"/>
      <w:r w:rsidRPr="5184EE4F">
        <w:rPr>
          <w:lang w:eastAsia="fr-FR"/>
        </w:rPr>
        <w:t>1</w:t>
      </w:r>
      <w:r w:rsidR="4E48E6ED" w:rsidRPr="5184EE4F">
        <w:rPr>
          <w:lang w:eastAsia="fr-FR"/>
        </w:rPr>
        <w:t>1</w:t>
      </w:r>
      <w:r w:rsidRPr="5184EE4F">
        <w:rPr>
          <w:lang w:eastAsia="fr-FR"/>
        </w:rPr>
        <w:t>.</w:t>
      </w:r>
      <w:r w:rsidR="009D3BE1" w:rsidRPr="5184EE4F">
        <w:rPr>
          <w:lang w:eastAsia="fr-FR"/>
        </w:rPr>
        <w:t>2. Accès aux locaux et préparation du transfert</w:t>
      </w:r>
      <w:bookmarkEnd w:id="97"/>
    </w:p>
    <w:p w14:paraId="101251EB" w14:textId="3448790A"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Dans les trente (30) jours précédant la date de prise d’effet du présent contrat, le Concessionnaire entrant bénéficie, sous la supervision du Musée, d’un accès aux locaux concédés afin :</w:t>
      </w:r>
    </w:p>
    <w:p w14:paraId="29DD55AD" w14:textId="33B692A4"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5F6614">
        <w:rPr>
          <w:rFonts w:ascii="InterFace Typo Light" w:hAnsi="InterFace Typo Light" w:cs="Times-Roman"/>
        </w:rPr>
        <w:t>d’effectuer</w:t>
      </w:r>
      <w:proofErr w:type="gramEnd"/>
      <w:r w:rsidRPr="005F6614">
        <w:rPr>
          <w:rFonts w:ascii="InterFace Typo Light" w:hAnsi="InterFace Typo Light" w:cs="Times-Roman"/>
        </w:rPr>
        <w:t xml:space="preserve"> un état des lieux contradictoire,</w:t>
      </w:r>
    </w:p>
    <w:p w14:paraId="2B2C9542" w14:textId="300BC175"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55459598">
        <w:rPr>
          <w:rFonts w:ascii="InterFace Typo Light" w:hAnsi="InterFace Typo Light" w:cs="Times-Roman"/>
        </w:rPr>
        <w:t>d’identifier</w:t>
      </w:r>
      <w:proofErr w:type="gramEnd"/>
      <w:r w:rsidRPr="55459598">
        <w:rPr>
          <w:rFonts w:ascii="InterFace Typo Light" w:hAnsi="InterFace Typo Light" w:cs="Times-Roman"/>
        </w:rPr>
        <w:t xml:space="preserve"> les biens de retour, </w:t>
      </w:r>
      <w:r w:rsidR="527C20F2" w:rsidRPr="55459598">
        <w:rPr>
          <w:rFonts w:ascii="InterFace Typo Light" w:hAnsi="InterFace Typo Light" w:cs="Times-Roman"/>
        </w:rPr>
        <w:t xml:space="preserve">les biens </w:t>
      </w:r>
      <w:r w:rsidRPr="55459598">
        <w:rPr>
          <w:rFonts w:ascii="InterFace Typo Light" w:hAnsi="InterFace Typo Light" w:cs="Times-Roman"/>
        </w:rPr>
        <w:t>de reprise et les biens propres,</w:t>
      </w:r>
    </w:p>
    <w:p w14:paraId="6866BC6C" w14:textId="031BA86D"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5F6614">
        <w:rPr>
          <w:rFonts w:ascii="InterFace Typo Light" w:hAnsi="InterFace Typo Light" w:cs="Times-Roman"/>
        </w:rPr>
        <w:t>de</w:t>
      </w:r>
      <w:proofErr w:type="gramEnd"/>
      <w:r w:rsidRPr="005F6614">
        <w:rPr>
          <w:rFonts w:ascii="InterFace Typo Light" w:hAnsi="InterFace Typo Light" w:cs="Times-Roman"/>
        </w:rPr>
        <w:t xml:space="preserve"> prendre connaissance de l’organisation opérationnelle,</w:t>
      </w:r>
    </w:p>
    <w:p w14:paraId="485764F5" w14:textId="4B3AD256"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5F6614">
        <w:rPr>
          <w:rFonts w:ascii="InterFace Typo Light" w:hAnsi="InterFace Typo Light" w:cs="Times-Roman"/>
        </w:rPr>
        <w:t>de</w:t>
      </w:r>
      <w:proofErr w:type="gramEnd"/>
      <w:r w:rsidRPr="005F6614">
        <w:rPr>
          <w:rFonts w:ascii="InterFace Typo Light" w:hAnsi="InterFace Typo Light" w:cs="Times-Roman"/>
        </w:rPr>
        <w:t xml:space="preserve"> préparer les aménagements, installations et approvisionnements nécessaires.</w:t>
      </w:r>
    </w:p>
    <w:p w14:paraId="5BC8F028"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p>
    <w:p w14:paraId="383427F5" w14:textId="0BFB78C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Cet accès ne doit en aucun cas perturber l’exploitation en cours du Concessionnaire sortant.</w:t>
      </w:r>
    </w:p>
    <w:p w14:paraId="43EDC270" w14:textId="65386DBC" w:rsidR="009D3BE1" w:rsidRPr="00DA02D4" w:rsidRDefault="005F6614" w:rsidP="00DA02D4">
      <w:pPr>
        <w:pStyle w:val="Titre2"/>
        <w:spacing w:after="0"/>
        <w:rPr>
          <w:lang w:eastAsia="fr-FR"/>
        </w:rPr>
      </w:pPr>
      <w:bookmarkStart w:id="98" w:name="_Toc240549475"/>
      <w:r w:rsidRPr="5184EE4F">
        <w:rPr>
          <w:lang w:eastAsia="fr-FR"/>
        </w:rPr>
        <w:t>1</w:t>
      </w:r>
      <w:r w:rsidR="42E6686D" w:rsidRPr="5184EE4F">
        <w:rPr>
          <w:lang w:eastAsia="fr-FR"/>
        </w:rPr>
        <w:t>1</w:t>
      </w:r>
      <w:r w:rsidRPr="5184EE4F">
        <w:rPr>
          <w:lang w:eastAsia="fr-FR"/>
        </w:rPr>
        <w:t>.3.</w:t>
      </w:r>
      <w:r w:rsidR="009D3BE1" w:rsidRPr="5184EE4F">
        <w:rPr>
          <w:lang w:eastAsia="fr-FR"/>
        </w:rPr>
        <w:t xml:space="preserve"> Transmission des informations par le Concessionnaire sortant</w:t>
      </w:r>
      <w:bookmarkEnd w:id="98"/>
    </w:p>
    <w:p w14:paraId="7587E7D8" w14:textId="6E609680"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Concessionnaire sortant transmet au Musée et au Concessionnaire entrant l’ensemble des informations nécessaires à la transition, notamment :</w:t>
      </w:r>
    </w:p>
    <w:p w14:paraId="79D638A9" w14:textId="70013CDC"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5F6614">
        <w:rPr>
          <w:rFonts w:ascii="InterFace Typo Light" w:hAnsi="InterFace Typo Light" w:cs="Times-Roman"/>
        </w:rPr>
        <w:t>les</w:t>
      </w:r>
      <w:proofErr w:type="gramEnd"/>
      <w:r w:rsidRPr="005F6614">
        <w:rPr>
          <w:rFonts w:ascii="InterFace Typo Light" w:hAnsi="InterFace Typo Light" w:cs="Times-Roman"/>
        </w:rPr>
        <w:t xml:space="preserve"> inventaires actualisés des biens (retour, reprise, propres),</w:t>
      </w:r>
    </w:p>
    <w:p w14:paraId="2A489A84" w14:textId="4F0D4B9C"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5F6614">
        <w:rPr>
          <w:rFonts w:ascii="InterFace Typo Light" w:hAnsi="InterFace Typo Light" w:cs="Times-Roman"/>
        </w:rPr>
        <w:t>les</w:t>
      </w:r>
      <w:proofErr w:type="gramEnd"/>
      <w:r w:rsidRPr="005F6614">
        <w:rPr>
          <w:rFonts w:ascii="InterFace Typo Light" w:hAnsi="InterFace Typo Light" w:cs="Times-Roman"/>
        </w:rPr>
        <w:t xml:space="preserve"> contrats indispensables à la continuité (maintenance, contrôles, déchets, fluides, etc.),</w:t>
      </w:r>
    </w:p>
    <w:p w14:paraId="3E5C7BD1" w14:textId="3BB12457"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5F6614">
        <w:rPr>
          <w:rFonts w:ascii="InterFace Typo Light" w:hAnsi="InterFace Typo Light" w:cs="Times-Roman"/>
        </w:rPr>
        <w:t>les</w:t>
      </w:r>
      <w:proofErr w:type="gramEnd"/>
      <w:r w:rsidRPr="005F6614">
        <w:rPr>
          <w:rFonts w:ascii="InterFace Typo Light" w:hAnsi="InterFace Typo Light" w:cs="Times-Roman"/>
        </w:rPr>
        <w:t xml:space="preserve"> données d’exploitation utiles (historique, volumes, tableaux de bord),</w:t>
      </w:r>
    </w:p>
    <w:p w14:paraId="7D06CDCC" w14:textId="6F4FA07C" w:rsidR="009D3BE1" w:rsidRPr="005F6614"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5F6614">
        <w:rPr>
          <w:rFonts w:ascii="InterFace Typo Light" w:hAnsi="InterFace Typo Light" w:cs="Times-Roman"/>
        </w:rPr>
        <w:t>les</w:t>
      </w:r>
      <w:proofErr w:type="gramEnd"/>
      <w:r w:rsidRPr="005F6614">
        <w:rPr>
          <w:rFonts w:ascii="InterFace Typo Light" w:hAnsi="InterFace Typo Light" w:cs="Times-Roman"/>
        </w:rPr>
        <w:t xml:space="preserve"> éléments permettant l’analyse de la reprise du personnel.</w:t>
      </w:r>
    </w:p>
    <w:p w14:paraId="09121941"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p>
    <w:p w14:paraId="67354E38" w14:textId="49738F34"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La transmission respecte les règles de confidentialité et de protection des données applicables.</w:t>
      </w:r>
    </w:p>
    <w:p w14:paraId="0306A3C6" w14:textId="40D6A13C" w:rsidR="009D3BE1" w:rsidRPr="00DA02D4" w:rsidRDefault="00FB460A" w:rsidP="00DA02D4">
      <w:pPr>
        <w:pStyle w:val="Titre2"/>
        <w:spacing w:after="0"/>
        <w:rPr>
          <w:lang w:eastAsia="fr-FR"/>
        </w:rPr>
      </w:pPr>
      <w:bookmarkStart w:id="99" w:name="_Toc240549476"/>
      <w:r w:rsidRPr="5184EE4F">
        <w:rPr>
          <w:lang w:eastAsia="fr-FR"/>
        </w:rPr>
        <w:t>1</w:t>
      </w:r>
      <w:r w:rsidR="4F126DE8" w:rsidRPr="5184EE4F">
        <w:rPr>
          <w:lang w:eastAsia="fr-FR"/>
        </w:rPr>
        <w:t>1</w:t>
      </w:r>
      <w:r w:rsidRPr="5184EE4F">
        <w:rPr>
          <w:lang w:eastAsia="fr-FR"/>
        </w:rPr>
        <w:t>.</w:t>
      </w:r>
      <w:r w:rsidR="009D3BE1" w:rsidRPr="5184EE4F">
        <w:rPr>
          <w:lang w:eastAsia="fr-FR"/>
        </w:rPr>
        <w:t>4. Reprise du personnel</w:t>
      </w:r>
      <w:bookmarkEnd w:id="99"/>
    </w:p>
    <w:p w14:paraId="30C585D9"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La situation du personnel affecté au service est examinée selon l’article L. 1224</w:t>
      </w:r>
      <w:r w:rsidRPr="009D3BE1">
        <w:rPr>
          <w:rFonts w:ascii="Cambria Math" w:hAnsi="Cambria Math" w:cs="Cambria Math"/>
          <w:lang w:eastAsia="fr-FR"/>
        </w:rPr>
        <w:t>‑</w:t>
      </w:r>
      <w:r w:rsidRPr="009D3BE1">
        <w:rPr>
          <w:rFonts w:ascii="InterFace Typo Light" w:hAnsi="InterFace Typo Light" w:cs="Times-Roman"/>
          <w:lang w:eastAsia="fr-FR"/>
        </w:rPr>
        <w:t>1 du Code du travail.</w:t>
      </w:r>
    </w:p>
    <w:p w14:paraId="24ACA20A"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Lorsque les conditions d’application de ce texte sont réunies, les contrats de travail des salariés en CDI et CDD affectés principalement et de façon permanente à l’activité sont automatiquement transférés au Concessionnaire entrant, sans modification de leurs conditions contractuelles.</w:t>
      </w:r>
    </w:p>
    <w:p w14:paraId="0DD119B3"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Concessionnaire sortant transmet les éléments sociaux nécessaires (listes nominatives, ancienneté, qualifications, rémunérations, temps de travail, etc.).</w:t>
      </w:r>
    </w:p>
    <w:p w14:paraId="37BF017E" w14:textId="0B6F4A20"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 xml:space="preserve">Si </w:t>
      </w:r>
      <w:r w:rsidR="00123DDB">
        <w:rPr>
          <w:rFonts w:ascii="InterFace Typo Light" w:hAnsi="InterFace Typo Light" w:cs="Times-Roman"/>
          <w:lang w:eastAsia="fr-FR"/>
        </w:rPr>
        <w:t xml:space="preserve">l’article </w:t>
      </w:r>
      <w:r w:rsidRPr="009D3BE1">
        <w:rPr>
          <w:rFonts w:ascii="InterFace Typo Light" w:hAnsi="InterFace Typo Light" w:cs="Times-Roman"/>
          <w:lang w:eastAsia="fr-FR"/>
        </w:rPr>
        <w:t>L. 1224</w:t>
      </w:r>
      <w:r w:rsidRPr="009D3BE1">
        <w:rPr>
          <w:rFonts w:ascii="Cambria Math" w:hAnsi="Cambria Math" w:cs="Cambria Math"/>
          <w:lang w:eastAsia="fr-FR"/>
        </w:rPr>
        <w:t>‑</w:t>
      </w:r>
      <w:r w:rsidRPr="009D3BE1">
        <w:rPr>
          <w:rFonts w:ascii="InterFace Typo Light" w:hAnsi="InterFace Typo Light" w:cs="Times-Roman"/>
          <w:lang w:eastAsia="fr-FR"/>
        </w:rPr>
        <w:t>1 ne s</w:t>
      </w:r>
      <w:r w:rsidRPr="009D3BE1">
        <w:rPr>
          <w:rFonts w:ascii="InterFace Typo Light" w:hAnsi="InterFace Typo Light" w:cs="InterFace Typo Light"/>
          <w:lang w:eastAsia="fr-FR"/>
        </w:rPr>
        <w:t>’</w:t>
      </w:r>
      <w:r w:rsidRPr="009D3BE1">
        <w:rPr>
          <w:rFonts w:ascii="InterFace Typo Light" w:hAnsi="InterFace Typo Light" w:cs="Times-Roman"/>
          <w:lang w:eastAsia="fr-FR"/>
        </w:rPr>
        <w:t>applique pas, le Concessionnaire entrant s</w:t>
      </w:r>
      <w:r w:rsidRPr="009D3BE1">
        <w:rPr>
          <w:rFonts w:ascii="InterFace Typo Light" w:hAnsi="InterFace Typo Light" w:cs="InterFace Typo Light"/>
          <w:lang w:eastAsia="fr-FR"/>
        </w:rPr>
        <w:t>’</w:t>
      </w:r>
      <w:r w:rsidRPr="009D3BE1">
        <w:rPr>
          <w:rFonts w:ascii="InterFace Typo Light" w:hAnsi="InterFace Typo Light" w:cs="Times-Roman"/>
          <w:lang w:eastAsia="fr-FR"/>
        </w:rPr>
        <w:t xml:space="preserve">engage </w:t>
      </w:r>
      <w:r w:rsidRPr="009D3BE1">
        <w:rPr>
          <w:rFonts w:ascii="InterFace Typo Light" w:hAnsi="InterFace Typo Light" w:cs="InterFace Typo Light"/>
          <w:lang w:eastAsia="fr-FR"/>
        </w:rPr>
        <w:t>à</w:t>
      </w:r>
      <w:r w:rsidRPr="009D3BE1">
        <w:rPr>
          <w:rFonts w:ascii="InterFace Typo Light" w:hAnsi="InterFace Typo Light" w:cs="Times-Roman"/>
          <w:lang w:eastAsia="fr-FR"/>
        </w:rPr>
        <w:t xml:space="preserve"> proposer aux salari</w:t>
      </w:r>
      <w:r w:rsidRPr="009D3BE1">
        <w:rPr>
          <w:rFonts w:ascii="InterFace Typo Light" w:hAnsi="InterFace Typo Light" w:cs="InterFace Typo Light"/>
          <w:lang w:eastAsia="fr-FR"/>
        </w:rPr>
        <w:t>é</w:t>
      </w:r>
      <w:r w:rsidRPr="009D3BE1">
        <w:rPr>
          <w:rFonts w:ascii="InterFace Typo Light" w:hAnsi="InterFace Typo Light" w:cs="Times-Roman"/>
          <w:lang w:eastAsia="fr-FR"/>
        </w:rPr>
        <w:t>s concern</w:t>
      </w:r>
      <w:r w:rsidRPr="009D3BE1">
        <w:rPr>
          <w:rFonts w:ascii="InterFace Typo Light" w:hAnsi="InterFace Typo Light" w:cs="InterFace Typo Light"/>
          <w:lang w:eastAsia="fr-FR"/>
        </w:rPr>
        <w:t>é</w:t>
      </w:r>
      <w:r w:rsidRPr="009D3BE1">
        <w:rPr>
          <w:rFonts w:ascii="InterFace Typo Light" w:hAnsi="InterFace Typo Light" w:cs="Times-Roman"/>
          <w:lang w:eastAsia="fr-FR"/>
        </w:rPr>
        <w:t xml:space="preserve">s des conditions </w:t>
      </w:r>
      <w:r w:rsidRPr="009D3BE1">
        <w:rPr>
          <w:rFonts w:ascii="InterFace Typo Light" w:hAnsi="InterFace Typo Light" w:cs="InterFace Typo Light"/>
          <w:lang w:eastAsia="fr-FR"/>
        </w:rPr>
        <w:t>é</w:t>
      </w:r>
      <w:r w:rsidRPr="009D3BE1">
        <w:rPr>
          <w:rFonts w:ascii="InterFace Typo Light" w:hAnsi="InterFace Typo Light" w:cs="Times-Roman"/>
          <w:lang w:eastAsia="fr-FR"/>
        </w:rPr>
        <w:t>quivalentes, conform</w:t>
      </w:r>
      <w:r w:rsidRPr="009D3BE1">
        <w:rPr>
          <w:rFonts w:ascii="InterFace Typo Light" w:hAnsi="InterFace Typo Light" w:cs="InterFace Typo Light"/>
          <w:lang w:eastAsia="fr-FR"/>
        </w:rPr>
        <w:t>é</w:t>
      </w:r>
      <w:r w:rsidRPr="009D3BE1">
        <w:rPr>
          <w:rFonts w:ascii="InterFace Typo Light" w:hAnsi="InterFace Typo Light" w:cs="Times-Roman"/>
          <w:lang w:eastAsia="fr-FR"/>
        </w:rPr>
        <w:t>ment aux documents de consultation.</w:t>
      </w:r>
    </w:p>
    <w:p w14:paraId="35A8FF36" w14:textId="04F44FC5" w:rsidR="009D3BE1" w:rsidRPr="00DA02D4" w:rsidRDefault="00123DDB" w:rsidP="00DA02D4">
      <w:pPr>
        <w:pStyle w:val="Titre2"/>
        <w:spacing w:after="0"/>
        <w:rPr>
          <w:lang w:eastAsia="fr-FR"/>
        </w:rPr>
      </w:pPr>
      <w:bookmarkStart w:id="100" w:name="_Toc240549477"/>
      <w:r w:rsidRPr="5184EE4F">
        <w:rPr>
          <w:lang w:eastAsia="fr-FR"/>
        </w:rPr>
        <w:t>1</w:t>
      </w:r>
      <w:r w:rsidR="4B1A6904" w:rsidRPr="5184EE4F">
        <w:rPr>
          <w:lang w:eastAsia="fr-FR"/>
        </w:rPr>
        <w:t>1</w:t>
      </w:r>
      <w:r w:rsidRPr="5184EE4F">
        <w:rPr>
          <w:lang w:eastAsia="fr-FR"/>
        </w:rPr>
        <w:t xml:space="preserve">. </w:t>
      </w:r>
      <w:r w:rsidR="009D3BE1" w:rsidRPr="5184EE4F">
        <w:rPr>
          <w:lang w:eastAsia="fr-FR"/>
        </w:rPr>
        <w:t>5. Reprise des biens – États des lieux</w:t>
      </w:r>
      <w:bookmarkEnd w:id="100"/>
    </w:p>
    <w:p w14:paraId="427A890B" w14:textId="12516783" w:rsidR="00123DDB"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Un état des lieux contradictoire d’entrée et de sortie, organisé par le Musée, porte sur :</w:t>
      </w:r>
    </w:p>
    <w:p w14:paraId="450E29EE" w14:textId="7C55CE7D" w:rsidR="009D3BE1" w:rsidRPr="00123DDB"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123DDB">
        <w:rPr>
          <w:rFonts w:ascii="InterFace Typo Light" w:hAnsi="InterFace Typo Light" w:cs="Times-Roman"/>
        </w:rPr>
        <w:t>les</w:t>
      </w:r>
      <w:proofErr w:type="gramEnd"/>
      <w:r w:rsidRPr="00123DDB">
        <w:rPr>
          <w:rFonts w:ascii="InterFace Typo Light" w:hAnsi="InterFace Typo Light" w:cs="Times-Roman"/>
        </w:rPr>
        <w:t xml:space="preserve"> biens de retour,</w:t>
      </w:r>
    </w:p>
    <w:p w14:paraId="4B6B5FC9" w14:textId="65067B51" w:rsidR="009D3BE1" w:rsidRPr="00123DDB"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123DDB">
        <w:rPr>
          <w:rFonts w:ascii="InterFace Typo Light" w:hAnsi="InterFace Typo Light" w:cs="Times-Roman"/>
        </w:rPr>
        <w:t>les</w:t>
      </w:r>
      <w:proofErr w:type="gramEnd"/>
      <w:r w:rsidRPr="00123DDB">
        <w:rPr>
          <w:rFonts w:ascii="InterFace Typo Light" w:hAnsi="InterFace Typo Light" w:cs="Times-Roman"/>
        </w:rPr>
        <w:t xml:space="preserve"> biens de reprise,</w:t>
      </w:r>
    </w:p>
    <w:p w14:paraId="71467111" w14:textId="42D0AF06" w:rsidR="009D3BE1" w:rsidRPr="00123DDB"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123DDB">
        <w:rPr>
          <w:rFonts w:ascii="InterFace Typo Light" w:hAnsi="InterFace Typo Light" w:cs="Times-Roman"/>
        </w:rPr>
        <w:t>les</w:t>
      </w:r>
      <w:proofErr w:type="gramEnd"/>
      <w:r w:rsidRPr="00123DDB">
        <w:rPr>
          <w:rFonts w:ascii="InterFace Typo Light" w:hAnsi="InterFace Typo Light" w:cs="Times-Roman"/>
        </w:rPr>
        <w:t xml:space="preserve"> biens propres du Concessionnaire sortant.</w:t>
      </w:r>
    </w:p>
    <w:p w14:paraId="366C8B38"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p>
    <w:p w14:paraId="28BE2971" w14:textId="3B17B9F4"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Les biens de reprise éventuellement acquis par le Concessionnaire entrant le sont à leur valeur résiduelle, conformément aux inventaires et aux règles définies par le présent contrat.</w:t>
      </w:r>
    </w:p>
    <w:p w14:paraId="2248A01B" w14:textId="2BA4EB4B" w:rsidR="009D3BE1" w:rsidRPr="00DA02D4" w:rsidRDefault="00123DDB" w:rsidP="00DA02D4">
      <w:pPr>
        <w:pStyle w:val="Titre2"/>
        <w:spacing w:after="0"/>
        <w:rPr>
          <w:lang w:eastAsia="fr-FR"/>
        </w:rPr>
      </w:pPr>
      <w:bookmarkStart w:id="101" w:name="_Toc240549478"/>
      <w:r w:rsidRPr="5184EE4F">
        <w:rPr>
          <w:lang w:eastAsia="fr-FR"/>
        </w:rPr>
        <w:t>1</w:t>
      </w:r>
      <w:r w:rsidR="5381536D" w:rsidRPr="5184EE4F">
        <w:rPr>
          <w:lang w:eastAsia="fr-FR"/>
        </w:rPr>
        <w:t>1</w:t>
      </w:r>
      <w:r w:rsidRPr="5184EE4F">
        <w:rPr>
          <w:lang w:eastAsia="fr-FR"/>
        </w:rPr>
        <w:t>.</w:t>
      </w:r>
      <w:r w:rsidR="009D3BE1" w:rsidRPr="5184EE4F">
        <w:rPr>
          <w:lang w:eastAsia="fr-FR"/>
        </w:rPr>
        <w:t xml:space="preserve">6. Stock </w:t>
      </w:r>
      <w:r w:rsidRPr="5184EE4F">
        <w:rPr>
          <w:lang w:eastAsia="fr-FR"/>
        </w:rPr>
        <w:t>-</w:t>
      </w:r>
      <w:r w:rsidR="009D3BE1" w:rsidRPr="5184EE4F">
        <w:rPr>
          <w:lang w:eastAsia="fr-FR"/>
        </w:rPr>
        <w:t xml:space="preserve"> </w:t>
      </w:r>
      <w:r w:rsidRPr="5184EE4F">
        <w:rPr>
          <w:lang w:eastAsia="fr-FR"/>
        </w:rPr>
        <w:t>m</w:t>
      </w:r>
      <w:r w:rsidR="009D3BE1" w:rsidRPr="5184EE4F">
        <w:rPr>
          <w:lang w:eastAsia="fr-FR"/>
        </w:rPr>
        <w:t>odalités de traitement</w:t>
      </w:r>
      <w:bookmarkEnd w:id="101"/>
    </w:p>
    <w:p w14:paraId="5732ED4B" w14:textId="70E374F5" w:rsidR="009D3BE1" w:rsidRPr="006E6614" w:rsidRDefault="00123DDB" w:rsidP="001E4D0B">
      <w:pPr>
        <w:pStyle w:val="Titre3"/>
        <w:spacing w:before="0"/>
        <w:rPr>
          <w:lang w:eastAsia="fr-FR"/>
        </w:rPr>
      </w:pPr>
      <w:bookmarkStart w:id="102" w:name="_Toc240549479"/>
      <w:r w:rsidRPr="5184EE4F">
        <w:rPr>
          <w:lang w:eastAsia="fr-FR"/>
        </w:rPr>
        <w:t>1</w:t>
      </w:r>
      <w:r w:rsidR="2C6666A4" w:rsidRPr="5184EE4F">
        <w:rPr>
          <w:lang w:eastAsia="fr-FR"/>
        </w:rPr>
        <w:t>1</w:t>
      </w:r>
      <w:r w:rsidRPr="5184EE4F">
        <w:rPr>
          <w:lang w:eastAsia="fr-FR"/>
        </w:rPr>
        <w:t>.6.1.</w:t>
      </w:r>
      <w:r w:rsidR="009D3BE1" w:rsidRPr="5184EE4F">
        <w:rPr>
          <w:lang w:eastAsia="fr-FR"/>
        </w:rPr>
        <w:t xml:space="preserve"> Nature du stock</w:t>
      </w:r>
      <w:bookmarkEnd w:id="102"/>
    </w:p>
    <w:p w14:paraId="57C64D02"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stock (denrées, boissons, matières premières, consommables) constitue un bien propre du Concessionnaire sortant.</w:t>
      </w:r>
    </w:p>
    <w:p w14:paraId="6D851BBE" w14:textId="77777777" w:rsidR="009D3BE1" w:rsidRPr="009D3BE1" w:rsidRDefault="009D3BE1" w:rsidP="00123DDB">
      <w:pPr>
        <w:autoSpaceDE w:val="0"/>
        <w:autoSpaceDN w:val="0"/>
        <w:adjustRightInd w:val="0"/>
        <w:jc w:val="both"/>
        <w:rPr>
          <w:rFonts w:ascii="InterFace Typo Light" w:hAnsi="InterFace Typo Light" w:cs="Times-Roman"/>
          <w:lang w:eastAsia="fr-FR"/>
        </w:rPr>
      </w:pPr>
      <w:r w:rsidRPr="009D3BE1">
        <w:rPr>
          <w:rFonts w:ascii="InterFace Typo Light" w:hAnsi="InterFace Typo Light" w:cs="Times-Roman"/>
          <w:lang w:eastAsia="fr-FR"/>
        </w:rPr>
        <w:t>Il ne relève ni des biens de retour, ni des biens de reprise.</w:t>
      </w:r>
    </w:p>
    <w:p w14:paraId="268635F2" w14:textId="610ADD9A" w:rsidR="009D3BE1" w:rsidRPr="006E6614" w:rsidRDefault="00123DDB" w:rsidP="006E6614">
      <w:pPr>
        <w:pStyle w:val="Titre3"/>
        <w:rPr>
          <w:lang w:eastAsia="fr-FR"/>
        </w:rPr>
      </w:pPr>
      <w:bookmarkStart w:id="103" w:name="_Toc240549480"/>
      <w:r w:rsidRPr="5184EE4F">
        <w:rPr>
          <w:lang w:eastAsia="fr-FR"/>
        </w:rPr>
        <w:t>1</w:t>
      </w:r>
      <w:r w:rsidR="5062D52C" w:rsidRPr="5184EE4F">
        <w:rPr>
          <w:lang w:eastAsia="fr-FR"/>
        </w:rPr>
        <w:t>1</w:t>
      </w:r>
      <w:r w:rsidRPr="5184EE4F">
        <w:rPr>
          <w:lang w:eastAsia="fr-FR"/>
        </w:rPr>
        <w:t>.6</w:t>
      </w:r>
      <w:r w:rsidR="009D3BE1" w:rsidRPr="5184EE4F">
        <w:rPr>
          <w:lang w:eastAsia="fr-FR"/>
        </w:rPr>
        <w:t>.2. Inventaire contradictoire</w:t>
      </w:r>
      <w:bookmarkEnd w:id="103"/>
    </w:p>
    <w:p w14:paraId="05D04A60"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Un inventaire contradictoire du stock est réalisé dans les cinq (5) jours précédant la fin du contrat.</w:t>
      </w:r>
    </w:p>
    <w:p w14:paraId="0891ED27" w14:textId="2E2F7532"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Il distingue :</w:t>
      </w:r>
    </w:p>
    <w:p w14:paraId="6143A637" w14:textId="2F142AC4" w:rsidR="009D3BE1" w:rsidRPr="00123DDB"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123DDB">
        <w:rPr>
          <w:rFonts w:ascii="InterFace Typo Light" w:hAnsi="InterFace Typo Light" w:cs="Times-Roman"/>
        </w:rPr>
        <w:t>les</w:t>
      </w:r>
      <w:proofErr w:type="gramEnd"/>
      <w:r w:rsidRPr="00123DDB">
        <w:rPr>
          <w:rFonts w:ascii="InterFace Typo Light" w:hAnsi="InterFace Typo Light" w:cs="Times-Roman"/>
        </w:rPr>
        <w:t xml:space="preserve"> produits secs,</w:t>
      </w:r>
    </w:p>
    <w:p w14:paraId="7B4C7CE5" w14:textId="2EBBB431" w:rsidR="009D3BE1" w:rsidRPr="00123DDB"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123DDB">
        <w:rPr>
          <w:rFonts w:ascii="InterFace Typo Light" w:hAnsi="InterFace Typo Light" w:cs="Times-Roman"/>
        </w:rPr>
        <w:t>les</w:t>
      </w:r>
      <w:proofErr w:type="gramEnd"/>
      <w:r w:rsidRPr="00123DDB">
        <w:rPr>
          <w:rFonts w:ascii="InterFace Typo Light" w:hAnsi="InterFace Typo Light" w:cs="Times-Roman"/>
        </w:rPr>
        <w:t xml:space="preserve"> produits frais et périssables,</w:t>
      </w:r>
    </w:p>
    <w:p w14:paraId="40605321" w14:textId="7C12B604" w:rsidR="009D3BE1" w:rsidRPr="00123DDB"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123DDB">
        <w:rPr>
          <w:rFonts w:ascii="InterFace Typo Light" w:hAnsi="InterFace Typo Light" w:cs="Times-Roman"/>
        </w:rPr>
        <w:t>les</w:t>
      </w:r>
      <w:proofErr w:type="gramEnd"/>
      <w:r w:rsidRPr="00123DDB">
        <w:rPr>
          <w:rFonts w:ascii="InterFace Typo Light" w:hAnsi="InterFace Typo Light" w:cs="Times-Roman"/>
        </w:rPr>
        <w:t xml:space="preserve"> boissons,</w:t>
      </w:r>
    </w:p>
    <w:p w14:paraId="4A61EF3B" w14:textId="71223DCC" w:rsidR="009D3BE1" w:rsidRPr="00123DDB" w:rsidRDefault="009D3BE1" w:rsidP="00DA7EE6">
      <w:pPr>
        <w:pStyle w:val="Paragraphedeliste"/>
        <w:numPr>
          <w:ilvl w:val="0"/>
          <w:numId w:val="5"/>
        </w:numPr>
        <w:autoSpaceDE w:val="0"/>
        <w:autoSpaceDN w:val="0"/>
        <w:adjustRightInd w:val="0"/>
        <w:spacing w:after="240"/>
        <w:jc w:val="both"/>
        <w:rPr>
          <w:rFonts w:ascii="InterFace Typo Light" w:hAnsi="InterFace Typo Light" w:cs="Times-Roman"/>
        </w:rPr>
      </w:pPr>
      <w:proofErr w:type="gramStart"/>
      <w:r w:rsidRPr="00123DDB">
        <w:rPr>
          <w:rFonts w:ascii="InterFace Typo Light" w:hAnsi="InterFace Typo Light" w:cs="Times-Roman"/>
        </w:rPr>
        <w:t>les</w:t>
      </w:r>
      <w:proofErr w:type="gramEnd"/>
      <w:r w:rsidRPr="00123DDB">
        <w:rPr>
          <w:rFonts w:ascii="InterFace Typo Light" w:hAnsi="InterFace Typo Light" w:cs="Times-Roman"/>
        </w:rPr>
        <w:t xml:space="preserve"> consommables divers.</w:t>
      </w:r>
    </w:p>
    <w:p w14:paraId="2FFADE94" w14:textId="1D2D4A20"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Les dates limites de consommation sont consignées.</w:t>
      </w:r>
    </w:p>
    <w:p w14:paraId="46399002" w14:textId="78E44DDC" w:rsidR="009D3BE1" w:rsidRPr="006E6614" w:rsidRDefault="00A43829" w:rsidP="006E6614">
      <w:pPr>
        <w:pStyle w:val="Titre3"/>
        <w:rPr>
          <w:lang w:eastAsia="fr-FR"/>
        </w:rPr>
      </w:pPr>
      <w:bookmarkStart w:id="104" w:name="_Toc240549481"/>
      <w:r w:rsidRPr="5184EE4F">
        <w:rPr>
          <w:lang w:eastAsia="fr-FR"/>
        </w:rPr>
        <w:lastRenderedPageBreak/>
        <w:t>1</w:t>
      </w:r>
      <w:r w:rsidR="1FA1FA27" w:rsidRPr="5184EE4F">
        <w:rPr>
          <w:lang w:eastAsia="fr-FR"/>
        </w:rPr>
        <w:t>1</w:t>
      </w:r>
      <w:r w:rsidRPr="5184EE4F">
        <w:rPr>
          <w:lang w:eastAsia="fr-FR"/>
        </w:rPr>
        <w:t>.6.3</w:t>
      </w:r>
      <w:r w:rsidR="009D3BE1" w:rsidRPr="5184EE4F">
        <w:rPr>
          <w:lang w:eastAsia="fr-FR"/>
        </w:rPr>
        <w:t>. Reprise éventuelle du stock</w:t>
      </w:r>
      <w:bookmarkEnd w:id="104"/>
    </w:p>
    <w:p w14:paraId="7548E7C2" w14:textId="146B3CB3"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Concessionnaire entrant peut, sans y être obligé, reprendre le stock au prix d’achat HT, sur présentation des factures, déduction faite de :</w:t>
      </w:r>
    </w:p>
    <w:p w14:paraId="08EFF78A" w14:textId="1D2A2250" w:rsidR="009D3BE1" w:rsidRPr="00A43829"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A43829">
        <w:rPr>
          <w:rFonts w:ascii="InterFace Typo Light" w:hAnsi="InterFace Typo Light" w:cs="Times-Roman"/>
        </w:rPr>
        <w:t>la</w:t>
      </w:r>
      <w:proofErr w:type="gramEnd"/>
      <w:r w:rsidRPr="00A43829">
        <w:rPr>
          <w:rFonts w:ascii="InterFace Typo Light" w:hAnsi="InterFace Typo Light" w:cs="Times-Roman"/>
        </w:rPr>
        <w:t xml:space="preserve"> vétusté,</w:t>
      </w:r>
    </w:p>
    <w:p w14:paraId="78F8188F" w14:textId="0CA21B36" w:rsidR="009D3BE1" w:rsidRPr="00A43829"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A43829">
        <w:rPr>
          <w:rFonts w:ascii="InterFace Typo Light" w:hAnsi="InterFace Typo Light" w:cs="Times-Roman"/>
        </w:rPr>
        <w:t>la</w:t>
      </w:r>
      <w:proofErr w:type="gramEnd"/>
      <w:r w:rsidRPr="00A43829">
        <w:rPr>
          <w:rFonts w:ascii="InterFace Typo Light" w:hAnsi="InterFace Typo Light" w:cs="Times-Roman"/>
        </w:rPr>
        <w:t xml:space="preserve"> péremption proche,</w:t>
      </w:r>
    </w:p>
    <w:p w14:paraId="60D32553" w14:textId="02C580A9" w:rsidR="009D3BE1" w:rsidRPr="00A43829" w:rsidRDefault="009D3BE1" w:rsidP="00DA7EE6">
      <w:pPr>
        <w:pStyle w:val="Paragraphedeliste"/>
        <w:numPr>
          <w:ilvl w:val="0"/>
          <w:numId w:val="5"/>
        </w:numPr>
        <w:autoSpaceDE w:val="0"/>
        <w:autoSpaceDN w:val="0"/>
        <w:adjustRightInd w:val="0"/>
        <w:jc w:val="both"/>
        <w:rPr>
          <w:rFonts w:ascii="InterFace Typo Light" w:hAnsi="InterFace Typo Light" w:cs="Times-Roman"/>
        </w:rPr>
      </w:pPr>
      <w:proofErr w:type="gramStart"/>
      <w:r w:rsidRPr="00A43829">
        <w:rPr>
          <w:rFonts w:ascii="InterFace Typo Light" w:hAnsi="InterFace Typo Light" w:cs="Times-Roman"/>
        </w:rPr>
        <w:t>la</w:t>
      </w:r>
      <w:proofErr w:type="gramEnd"/>
      <w:r w:rsidRPr="00A43829">
        <w:rPr>
          <w:rFonts w:ascii="InterFace Typo Light" w:hAnsi="InterFace Typo Light" w:cs="Times-Roman"/>
        </w:rPr>
        <w:t xml:space="preserve"> non</w:t>
      </w:r>
      <w:r w:rsidRPr="00A43829">
        <w:rPr>
          <w:rFonts w:ascii="Cambria Math" w:hAnsi="Cambria Math" w:cs="Cambria Math"/>
        </w:rPr>
        <w:t>‑</w:t>
      </w:r>
      <w:r w:rsidRPr="00A43829">
        <w:rPr>
          <w:rFonts w:ascii="InterFace Typo Light" w:hAnsi="InterFace Typo Light" w:cs="Times-Roman"/>
        </w:rPr>
        <w:t>conformit</w:t>
      </w:r>
      <w:r w:rsidRPr="00A43829">
        <w:rPr>
          <w:rFonts w:ascii="InterFace Typo Light" w:hAnsi="InterFace Typo Light" w:cs="InterFace Typo Light"/>
        </w:rPr>
        <w:t>é</w:t>
      </w:r>
      <w:r w:rsidRPr="00A43829">
        <w:rPr>
          <w:rFonts w:ascii="InterFace Typo Light" w:hAnsi="InterFace Typo Light" w:cs="Times-Roman"/>
        </w:rPr>
        <w:t xml:space="preserve"> aux prescriptions du Mus</w:t>
      </w:r>
      <w:r w:rsidRPr="00A43829">
        <w:rPr>
          <w:rFonts w:ascii="InterFace Typo Light" w:hAnsi="InterFace Typo Light" w:cs="InterFace Typo Light"/>
        </w:rPr>
        <w:t>é</w:t>
      </w:r>
      <w:r w:rsidRPr="00A43829">
        <w:rPr>
          <w:rFonts w:ascii="InterFace Typo Light" w:hAnsi="InterFace Typo Light" w:cs="Times-Roman"/>
        </w:rPr>
        <w:t>e.</w:t>
      </w:r>
    </w:p>
    <w:p w14:paraId="3BDABFB3" w14:textId="2B8F6144"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Aucune marge ou bénéfice ne peut être appliqué par le Concessionnaire sortant.</w:t>
      </w:r>
    </w:p>
    <w:p w14:paraId="51F90021" w14:textId="698BE6DB" w:rsidR="009D3BE1" w:rsidRPr="006E6614" w:rsidRDefault="00A43829" w:rsidP="006E6614">
      <w:pPr>
        <w:pStyle w:val="Titre3"/>
        <w:rPr>
          <w:lang w:eastAsia="fr-FR"/>
        </w:rPr>
      </w:pPr>
      <w:bookmarkStart w:id="105" w:name="_Toc240549482"/>
      <w:r w:rsidRPr="5184EE4F">
        <w:rPr>
          <w:lang w:eastAsia="fr-FR"/>
        </w:rPr>
        <w:t>1</w:t>
      </w:r>
      <w:r w:rsidR="422F8E35" w:rsidRPr="5184EE4F">
        <w:rPr>
          <w:lang w:eastAsia="fr-FR"/>
        </w:rPr>
        <w:t>1</w:t>
      </w:r>
      <w:r w:rsidRPr="5184EE4F">
        <w:rPr>
          <w:lang w:eastAsia="fr-FR"/>
        </w:rPr>
        <w:t>.</w:t>
      </w:r>
      <w:r w:rsidR="009D3BE1" w:rsidRPr="5184EE4F">
        <w:rPr>
          <w:lang w:eastAsia="fr-FR"/>
        </w:rPr>
        <w:t>6.4. Enlèvement du stock non repris</w:t>
      </w:r>
      <w:bookmarkEnd w:id="105"/>
    </w:p>
    <w:p w14:paraId="5886E47A" w14:textId="77777777" w:rsidR="009D3BE1" w:rsidRPr="009D3BE1" w:rsidRDefault="009D3BE1" w:rsidP="00A43829">
      <w:pPr>
        <w:autoSpaceDE w:val="0"/>
        <w:autoSpaceDN w:val="0"/>
        <w:adjustRightInd w:val="0"/>
        <w:jc w:val="both"/>
        <w:rPr>
          <w:rFonts w:ascii="InterFace Typo Light" w:hAnsi="InterFace Typo Light" w:cs="Times-Roman"/>
          <w:lang w:eastAsia="fr-FR"/>
        </w:rPr>
      </w:pPr>
      <w:r w:rsidRPr="009D3BE1">
        <w:rPr>
          <w:rFonts w:ascii="InterFace Typo Light" w:hAnsi="InterFace Typo Light" w:cs="Times-Roman"/>
          <w:lang w:eastAsia="fr-FR"/>
        </w:rPr>
        <w:t>Le stock non repris doit être retiré ou écoulé par le Concessionnaire sortant avant la fin du contrat, à ses frais exclusifs.</w:t>
      </w:r>
    </w:p>
    <w:p w14:paraId="49F80B24" w14:textId="37245C2A" w:rsidR="009D3BE1" w:rsidRPr="006E6614" w:rsidRDefault="00A43829" w:rsidP="006E6614">
      <w:pPr>
        <w:pStyle w:val="Titre3"/>
        <w:rPr>
          <w:lang w:eastAsia="fr-FR"/>
        </w:rPr>
      </w:pPr>
      <w:bookmarkStart w:id="106" w:name="_Toc240549483"/>
      <w:r w:rsidRPr="5184EE4F">
        <w:rPr>
          <w:lang w:eastAsia="fr-FR"/>
        </w:rPr>
        <w:t>1</w:t>
      </w:r>
      <w:r w:rsidR="4695C6B8" w:rsidRPr="5184EE4F">
        <w:rPr>
          <w:lang w:eastAsia="fr-FR"/>
        </w:rPr>
        <w:t>1</w:t>
      </w:r>
      <w:r w:rsidRPr="5184EE4F">
        <w:rPr>
          <w:lang w:eastAsia="fr-FR"/>
        </w:rPr>
        <w:t>.</w:t>
      </w:r>
      <w:r w:rsidR="009D3BE1" w:rsidRPr="5184EE4F">
        <w:rPr>
          <w:lang w:eastAsia="fr-FR"/>
        </w:rPr>
        <w:t>6.5. Prévention des surstocks</w:t>
      </w:r>
      <w:bookmarkEnd w:id="106"/>
    </w:p>
    <w:p w14:paraId="4BD0305B"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Au cours des trois (3) derniers mois, le Concessionnaire sortant adapte ses commandes afin d’éviter la constitution artificielle d’un stock excédentaire.</w:t>
      </w:r>
    </w:p>
    <w:p w14:paraId="6B97CB2C" w14:textId="34AA4925"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Musée peut demander toute justification utile.</w:t>
      </w:r>
    </w:p>
    <w:p w14:paraId="395A547D" w14:textId="08F093B9" w:rsidR="009D3BE1" w:rsidRPr="00C02DA9" w:rsidRDefault="00A43829" w:rsidP="00C02DA9">
      <w:pPr>
        <w:pStyle w:val="Titre2"/>
        <w:spacing w:after="0"/>
        <w:rPr>
          <w:lang w:eastAsia="fr-FR"/>
        </w:rPr>
      </w:pPr>
      <w:bookmarkStart w:id="107" w:name="_Toc240549484"/>
      <w:r w:rsidRPr="5184EE4F">
        <w:rPr>
          <w:lang w:eastAsia="fr-FR"/>
        </w:rPr>
        <w:t>1</w:t>
      </w:r>
      <w:r w:rsidR="7C12C0FC" w:rsidRPr="5184EE4F">
        <w:rPr>
          <w:lang w:eastAsia="fr-FR"/>
        </w:rPr>
        <w:t>1</w:t>
      </w:r>
      <w:r w:rsidRPr="5184EE4F">
        <w:rPr>
          <w:lang w:eastAsia="fr-FR"/>
        </w:rPr>
        <w:t xml:space="preserve">. </w:t>
      </w:r>
      <w:r w:rsidR="009D3BE1" w:rsidRPr="5184EE4F">
        <w:rPr>
          <w:lang w:eastAsia="fr-FR"/>
        </w:rPr>
        <w:t>7. Continuité du service</w:t>
      </w:r>
      <w:bookmarkEnd w:id="107"/>
    </w:p>
    <w:p w14:paraId="596822D7"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Concessionnaire entrant prend toutes dispositions nécessaires pour assurer l’ouverture du service à la date contractuelle.</w:t>
      </w:r>
    </w:p>
    <w:p w14:paraId="0B0D6D5F"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transfert d’activité ne donne lieu à aucune indemnisation du Concessionnaire entrant par le Musée.</w:t>
      </w:r>
    </w:p>
    <w:p w14:paraId="5ED7D3CD" w14:textId="0FB13A59"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Concessionnaire sortant demeure responsable de l’exploitation jusqu’à la prise de possession effective par le Concessionnaire entrant.</w:t>
      </w:r>
    </w:p>
    <w:p w14:paraId="18E55B2F" w14:textId="105FD93B" w:rsidR="009D3BE1" w:rsidRPr="00C02DA9" w:rsidRDefault="005737C6" w:rsidP="00C02DA9">
      <w:pPr>
        <w:pStyle w:val="Titre2"/>
        <w:spacing w:after="0"/>
        <w:rPr>
          <w:lang w:eastAsia="fr-FR"/>
        </w:rPr>
      </w:pPr>
      <w:bookmarkStart w:id="108" w:name="_Toc240549485"/>
      <w:r w:rsidRPr="5184EE4F">
        <w:rPr>
          <w:lang w:eastAsia="fr-FR"/>
        </w:rPr>
        <w:t>1</w:t>
      </w:r>
      <w:r w:rsidR="5AF77ADD" w:rsidRPr="5184EE4F">
        <w:rPr>
          <w:lang w:eastAsia="fr-FR"/>
        </w:rPr>
        <w:t>1</w:t>
      </w:r>
      <w:r w:rsidRPr="5184EE4F">
        <w:rPr>
          <w:lang w:eastAsia="fr-FR"/>
        </w:rPr>
        <w:t xml:space="preserve">. </w:t>
      </w:r>
      <w:r w:rsidR="009D3BE1" w:rsidRPr="5184EE4F">
        <w:rPr>
          <w:lang w:eastAsia="fr-FR"/>
        </w:rPr>
        <w:t>8. Coordination générale</w:t>
      </w:r>
      <w:bookmarkEnd w:id="108"/>
    </w:p>
    <w:p w14:paraId="31E7C948" w14:textId="77777777" w:rsidR="009D3BE1" w:rsidRPr="009D3BE1"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 Musée assure la coordination du transfert et organise, si nécessaire, des réunions de suivi avec les deux Concessionnaires.</w:t>
      </w:r>
    </w:p>
    <w:p w14:paraId="79C5694F" w14:textId="24219345" w:rsidR="009D3BE1" w:rsidRPr="00AB616B" w:rsidRDefault="009D3BE1" w:rsidP="009D3BE1">
      <w:pPr>
        <w:autoSpaceDE w:val="0"/>
        <w:autoSpaceDN w:val="0"/>
        <w:adjustRightInd w:val="0"/>
        <w:spacing w:after="0"/>
        <w:jc w:val="both"/>
        <w:rPr>
          <w:rFonts w:ascii="InterFace Typo Light" w:hAnsi="InterFace Typo Light" w:cs="Times-Roman"/>
          <w:lang w:eastAsia="fr-FR"/>
        </w:rPr>
      </w:pPr>
      <w:r w:rsidRPr="009D3BE1">
        <w:rPr>
          <w:rFonts w:ascii="InterFace Typo Light" w:hAnsi="InterFace Typo Light" w:cs="Times-Roman"/>
          <w:lang w:eastAsia="fr-FR"/>
        </w:rPr>
        <w:t>Les parties s’engagent à coopérer activement afin de garantir une transition fluide et conforme aux exigences du service public.</w:t>
      </w:r>
    </w:p>
    <w:p w14:paraId="66A03400" w14:textId="481D68AD" w:rsidR="005737C6" w:rsidRPr="00DC010C" w:rsidRDefault="005737C6" w:rsidP="005737C6">
      <w:pPr>
        <w:pStyle w:val="Titre1"/>
        <w:spacing w:line="276" w:lineRule="auto"/>
      </w:pPr>
      <w:bookmarkStart w:id="109" w:name="_Toc240549486"/>
      <w:r>
        <w:t>ARTICLE 1</w:t>
      </w:r>
      <w:r w:rsidR="0D0271BD">
        <w:t>2</w:t>
      </w:r>
      <w:r>
        <w:t xml:space="preserve"> – DUREE</w:t>
      </w:r>
      <w:bookmarkEnd w:id="109"/>
    </w:p>
    <w:p w14:paraId="732D837C" w14:textId="2B459030" w:rsidR="005737C6" w:rsidRPr="00DC010C" w:rsidRDefault="005737C6" w:rsidP="005737C6">
      <w:pPr>
        <w:pStyle w:val="Titre2"/>
        <w:rPr>
          <w:lang w:eastAsia="fr-FR"/>
        </w:rPr>
      </w:pPr>
      <w:bookmarkStart w:id="110" w:name="_Toc240549487"/>
      <w:r w:rsidRPr="5184EE4F">
        <w:rPr>
          <w:lang w:eastAsia="fr-FR"/>
        </w:rPr>
        <w:t>1</w:t>
      </w:r>
      <w:r w:rsidR="1DCFB07F" w:rsidRPr="5184EE4F">
        <w:rPr>
          <w:lang w:eastAsia="fr-FR"/>
        </w:rPr>
        <w:t>2</w:t>
      </w:r>
      <w:r w:rsidRPr="5184EE4F">
        <w:rPr>
          <w:lang w:eastAsia="fr-FR"/>
        </w:rPr>
        <w:t>.1. Durée</w:t>
      </w:r>
      <w:bookmarkEnd w:id="110"/>
    </w:p>
    <w:p w14:paraId="341A2C53" w14:textId="46519FE9" w:rsidR="005737C6" w:rsidRDefault="005737C6" w:rsidP="005737C6">
      <w:pPr>
        <w:autoSpaceDE w:val="0"/>
        <w:autoSpaceDN w:val="0"/>
        <w:adjustRightInd w:val="0"/>
        <w:rPr>
          <w:rFonts w:ascii="InterFace Typo Light" w:hAnsi="InterFace Typo Light" w:cs="Times-Roman"/>
          <w:lang w:eastAsia="fr-FR"/>
        </w:rPr>
      </w:pPr>
      <w:r w:rsidRPr="00DC010C">
        <w:rPr>
          <w:rFonts w:ascii="InterFace Typo Light" w:hAnsi="InterFace Typo Light" w:cs="Times-Roman"/>
          <w:lang w:eastAsia="fr-FR"/>
        </w:rPr>
        <w:t xml:space="preserve">La </w:t>
      </w:r>
      <w:r>
        <w:rPr>
          <w:rFonts w:ascii="InterFace Typo Light" w:hAnsi="InterFace Typo Light" w:cs="Times-Roman"/>
          <w:lang w:eastAsia="fr-FR"/>
        </w:rPr>
        <w:t>concession</w:t>
      </w:r>
      <w:r w:rsidRPr="00DC010C">
        <w:rPr>
          <w:rFonts w:ascii="InterFace Typo Light" w:hAnsi="InterFace Typo Light" w:cs="Times-Roman"/>
          <w:lang w:eastAsia="fr-FR"/>
        </w:rPr>
        <w:t xml:space="preserve"> prendra effet </w:t>
      </w:r>
      <w:r w:rsidR="00086D1E">
        <w:rPr>
          <w:rFonts w:ascii="InterFace Typo Light" w:hAnsi="InterFace Typo Light" w:cs="Times-Roman"/>
          <w:lang w:eastAsia="fr-FR"/>
        </w:rPr>
        <w:t>au 1</w:t>
      </w:r>
      <w:r w:rsidR="00086D1E" w:rsidRPr="00086D1E">
        <w:rPr>
          <w:rFonts w:ascii="InterFace Typo Light" w:hAnsi="InterFace Typo Light" w:cs="Times-Roman"/>
          <w:vertAlign w:val="superscript"/>
          <w:lang w:eastAsia="fr-FR"/>
        </w:rPr>
        <w:t>er</w:t>
      </w:r>
      <w:r w:rsidR="00086D1E">
        <w:rPr>
          <w:rFonts w:ascii="InterFace Typo Light" w:hAnsi="InterFace Typo Light" w:cs="Times-Roman"/>
          <w:lang w:eastAsia="fr-FR"/>
        </w:rPr>
        <w:t xml:space="preserve"> février 2027</w:t>
      </w:r>
      <w:r w:rsidRPr="00DC010C">
        <w:rPr>
          <w:rFonts w:ascii="InterFace Typo Light" w:hAnsi="InterFace Typo Light" w:cs="Times-Roman"/>
          <w:lang w:eastAsia="fr-FR"/>
        </w:rPr>
        <w:t xml:space="preserve"> pour une durée de </w:t>
      </w:r>
      <w:r>
        <w:rPr>
          <w:rFonts w:ascii="InterFace Typo Light" w:hAnsi="InterFace Typo Light" w:cs="Times-Roman"/>
          <w:lang w:eastAsia="fr-FR"/>
        </w:rPr>
        <w:t>huit (8</w:t>
      </w:r>
      <w:r w:rsidRPr="00DC010C">
        <w:rPr>
          <w:rFonts w:ascii="InterFace Typo Light" w:hAnsi="InterFace Typo Light" w:cs="Times-Roman"/>
          <w:lang w:eastAsia="fr-FR"/>
        </w:rPr>
        <w:t>) ans</w:t>
      </w:r>
      <w:r>
        <w:rPr>
          <w:rFonts w:ascii="InterFace Typo Light" w:hAnsi="InterFace Typo Light" w:cs="Times-Roman"/>
          <w:lang w:eastAsia="fr-FR"/>
        </w:rPr>
        <w:t xml:space="preserve"> fermes.</w:t>
      </w:r>
    </w:p>
    <w:p w14:paraId="6B2344CA" w14:textId="77777777" w:rsidR="005737C6" w:rsidRDefault="005737C6" w:rsidP="005737C6">
      <w:pPr>
        <w:autoSpaceDE w:val="0"/>
        <w:autoSpaceDN w:val="0"/>
        <w:adjustRightInd w:val="0"/>
        <w:rPr>
          <w:rFonts w:ascii="InterFace Typo Light" w:hAnsi="InterFace Typo Light" w:cs="Times-Roman"/>
          <w:lang w:eastAsia="fr-FR"/>
        </w:rPr>
      </w:pPr>
      <w:r w:rsidRPr="00F36946">
        <w:rPr>
          <w:rFonts w:ascii="InterFace Typo Light" w:hAnsi="InterFace Typo Light" w:cs="Times-Roman"/>
          <w:lang w:eastAsia="fr-FR"/>
        </w:rPr>
        <w:t xml:space="preserve">Le </w:t>
      </w:r>
      <w:r>
        <w:rPr>
          <w:rFonts w:ascii="InterFace Typo Light" w:hAnsi="InterFace Typo Light" w:cs="Times-Roman"/>
          <w:lang w:eastAsia="fr-FR"/>
        </w:rPr>
        <w:t>Musée</w:t>
      </w:r>
      <w:r w:rsidRPr="00F36946">
        <w:rPr>
          <w:rFonts w:ascii="InterFace Typo Light" w:hAnsi="InterFace Typo Light" w:cs="Times-Roman"/>
          <w:lang w:eastAsia="fr-FR"/>
        </w:rPr>
        <w:t xml:space="preserve"> se réserve le droit de prolonger le contrat de concession pour une durée 2 ans dans la limite d’une fois au maximum, soit pour une durée totale maximale de 10 ans.  </w:t>
      </w:r>
      <w:r>
        <w:rPr>
          <w:rFonts w:ascii="InterFace Typo Light" w:hAnsi="InterFace Typo Light" w:cs="Times-Roman"/>
          <w:lang w:eastAsia="fr-FR"/>
        </w:rPr>
        <w:t xml:space="preserve"> </w:t>
      </w:r>
    </w:p>
    <w:p w14:paraId="4312F504" w14:textId="26B94506" w:rsidR="005737C6" w:rsidRPr="00C02DA9" w:rsidRDefault="005737C6" w:rsidP="00C02DA9">
      <w:pPr>
        <w:pStyle w:val="Titre2"/>
        <w:spacing w:after="0"/>
        <w:rPr>
          <w:lang w:eastAsia="fr-FR"/>
        </w:rPr>
      </w:pPr>
      <w:bookmarkStart w:id="111" w:name="_Toc240549488"/>
      <w:r w:rsidRPr="5184EE4F">
        <w:rPr>
          <w:lang w:eastAsia="fr-FR"/>
        </w:rPr>
        <w:t>1</w:t>
      </w:r>
      <w:r w:rsidR="439574FB" w:rsidRPr="5184EE4F">
        <w:rPr>
          <w:lang w:eastAsia="fr-FR"/>
        </w:rPr>
        <w:t>2</w:t>
      </w:r>
      <w:r w:rsidRPr="5184EE4F">
        <w:rPr>
          <w:lang w:eastAsia="fr-FR"/>
        </w:rPr>
        <w:t>.2. Clause de revoyure</w:t>
      </w:r>
      <w:bookmarkEnd w:id="111"/>
    </w:p>
    <w:p w14:paraId="494E6934" w14:textId="33E09325" w:rsidR="005737C6" w:rsidRPr="005A3880" w:rsidRDefault="0CCD0C27">
      <w:pPr>
        <w:jc w:val="both"/>
        <w:rPr>
          <w:rFonts w:ascii="InterFace Typo Light" w:hAnsi="InterFace Typo Light" w:cs="Times-Roman"/>
          <w:lang w:eastAsia="fr-FR"/>
        </w:rPr>
      </w:pPr>
      <w:proofErr w:type="spellStart"/>
      <w:r w:rsidRPr="3F0D58D5">
        <w:rPr>
          <w:rFonts w:ascii="InterFace Typo Light" w:hAnsi="InterFace Typo Light" w:cs="Times-Roman"/>
          <w:lang w:eastAsia="fr-FR"/>
        </w:rPr>
        <w:t>A</w:t>
      </w:r>
      <w:proofErr w:type="spellEnd"/>
      <w:r w:rsidRPr="3F0D58D5">
        <w:rPr>
          <w:rFonts w:ascii="InterFace Typo Light" w:hAnsi="InterFace Typo Light" w:cs="Times-Roman"/>
          <w:lang w:eastAsia="fr-FR"/>
        </w:rPr>
        <w:t xml:space="preserve"> mi-concession, un comité réunissant le musée de l’Air et de l’Espace et le </w:t>
      </w:r>
      <w:r w:rsidR="5B1A54C2" w:rsidRPr="3F0D58D5">
        <w:rPr>
          <w:rFonts w:ascii="InterFace Typo Light" w:hAnsi="InterFace Typo Light" w:cs="Times-Roman"/>
          <w:lang w:eastAsia="fr-FR"/>
        </w:rPr>
        <w:t>C</w:t>
      </w:r>
      <w:r w:rsidRPr="3F0D58D5">
        <w:rPr>
          <w:rFonts w:ascii="InterFace Typo Light" w:hAnsi="InterFace Typo Light" w:cs="Times-Roman"/>
          <w:lang w:eastAsia="fr-FR"/>
        </w:rPr>
        <w:t xml:space="preserve">oncessionnaire sera organisé afin d’établir un bilan qualitatif et quantitatif de l’exploitation. Il fera également l’objet d’une définition de la stratégie à conduire pour la seconde partie de l’exploitation. </w:t>
      </w:r>
    </w:p>
    <w:p w14:paraId="6026C60E" w14:textId="0D66095C" w:rsidR="005737C6" w:rsidRPr="005A3880" w:rsidRDefault="0CCD0C27">
      <w:pPr>
        <w:jc w:val="both"/>
        <w:rPr>
          <w:rFonts w:ascii="InterFace Typo Light" w:hAnsi="InterFace Typo Light" w:cs="Times-Roman"/>
          <w:lang w:eastAsia="fr-FR"/>
        </w:rPr>
      </w:pPr>
      <w:proofErr w:type="spellStart"/>
      <w:r w:rsidRPr="3D168915">
        <w:rPr>
          <w:rFonts w:ascii="InterFace Typo Light" w:hAnsi="InterFace Typo Light" w:cs="Times-Roman"/>
          <w:lang w:eastAsia="fr-FR"/>
        </w:rPr>
        <w:t>A</w:t>
      </w:r>
      <w:proofErr w:type="spellEnd"/>
      <w:r w:rsidRPr="3D168915">
        <w:rPr>
          <w:rFonts w:ascii="InterFace Typo Light" w:hAnsi="InterFace Typo Light" w:cs="Times-Roman"/>
          <w:lang w:eastAsia="fr-FR"/>
        </w:rPr>
        <w:t xml:space="preserve"> cet effet, le </w:t>
      </w:r>
      <w:r w:rsidR="3A026528" w:rsidRPr="3D168915">
        <w:rPr>
          <w:rFonts w:ascii="InterFace Typo Light" w:hAnsi="InterFace Typo Light" w:cs="Times-Roman"/>
          <w:lang w:eastAsia="fr-FR"/>
        </w:rPr>
        <w:t>C</w:t>
      </w:r>
      <w:r w:rsidRPr="3D168915">
        <w:rPr>
          <w:rFonts w:ascii="InterFace Typo Light" w:hAnsi="InterFace Typo Light" w:cs="Times-Roman"/>
          <w:lang w:eastAsia="fr-FR"/>
        </w:rPr>
        <w:t>oncessionnaire sera invité à faire une nouvelle proposition de valeur, en termes de renouvellement du concept (adéquation avec les publics), de l’offre (évolution du positionnement au regard des tendances du secteur), et</w:t>
      </w:r>
      <w:r w:rsidR="38E05253" w:rsidRPr="3D168915">
        <w:rPr>
          <w:rFonts w:ascii="InterFace Typo Light" w:hAnsi="InterFace Typo Light" w:cs="Times-Roman"/>
          <w:lang w:eastAsia="fr-FR"/>
        </w:rPr>
        <w:t xml:space="preserve"> éventuellement</w:t>
      </w:r>
      <w:r w:rsidRPr="3D168915">
        <w:rPr>
          <w:rFonts w:ascii="InterFace Typo Light" w:hAnsi="InterFace Typo Light" w:cs="Times-Roman"/>
          <w:lang w:eastAsia="fr-FR"/>
        </w:rPr>
        <w:t xml:space="preserve"> d’aménagement</w:t>
      </w:r>
      <w:r w:rsidR="38E05253" w:rsidRPr="3D168915">
        <w:rPr>
          <w:rFonts w:ascii="InterFace Typo Light" w:hAnsi="InterFace Typo Light" w:cs="Times-Roman"/>
          <w:lang w:eastAsia="fr-FR"/>
        </w:rPr>
        <w:t>.</w:t>
      </w:r>
      <w:r w:rsidRPr="3D168915">
        <w:rPr>
          <w:rFonts w:ascii="InterFace Typo Light" w:hAnsi="InterFace Typo Light" w:cs="Times-Roman"/>
          <w:lang w:eastAsia="fr-FR"/>
        </w:rPr>
        <w:t xml:space="preserve"> </w:t>
      </w:r>
    </w:p>
    <w:p w14:paraId="4A8902F1" w14:textId="02DAD7DF" w:rsidR="005737C6" w:rsidRPr="005A3880" w:rsidRDefault="0CCD0C27">
      <w:pPr>
        <w:jc w:val="both"/>
        <w:rPr>
          <w:rFonts w:ascii="InterFace Typo Light" w:hAnsi="InterFace Typo Light" w:cs="Times-Roman"/>
          <w:lang w:eastAsia="fr-FR"/>
        </w:rPr>
      </w:pPr>
      <w:proofErr w:type="spellStart"/>
      <w:r w:rsidRPr="3D168915">
        <w:rPr>
          <w:rFonts w:ascii="InterFace Typo Light" w:hAnsi="InterFace Typo Light" w:cs="Times-Roman"/>
          <w:lang w:eastAsia="fr-FR"/>
        </w:rPr>
        <w:lastRenderedPageBreak/>
        <w:t>A</w:t>
      </w:r>
      <w:proofErr w:type="spellEnd"/>
      <w:r w:rsidRPr="3D168915">
        <w:rPr>
          <w:rFonts w:ascii="InterFace Typo Light" w:hAnsi="InterFace Typo Light" w:cs="Times-Roman"/>
          <w:lang w:eastAsia="fr-FR"/>
        </w:rPr>
        <w:t xml:space="preserve"> ce titre, le </w:t>
      </w:r>
      <w:r w:rsidR="08B25960" w:rsidRPr="3D168915">
        <w:rPr>
          <w:rFonts w:ascii="InterFace Typo Light" w:hAnsi="InterFace Typo Light" w:cs="Times-Roman"/>
          <w:lang w:eastAsia="fr-FR"/>
        </w:rPr>
        <w:t>C</w:t>
      </w:r>
      <w:r w:rsidRPr="3D168915">
        <w:rPr>
          <w:rFonts w:ascii="InterFace Typo Light" w:hAnsi="InterFace Typo Light" w:cs="Times-Roman"/>
          <w:lang w:eastAsia="fr-FR"/>
        </w:rPr>
        <w:t xml:space="preserve">oncessionnaire devra donc prévoir une enveloppe réinvestissement à mi-concession à la hauteur des attentes du </w:t>
      </w:r>
      <w:r w:rsidR="38E05253" w:rsidRPr="3D168915">
        <w:rPr>
          <w:rFonts w:ascii="InterFace Typo Light" w:hAnsi="InterFace Typo Light" w:cs="Times-Roman"/>
          <w:lang w:eastAsia="fr-FR"/>
        </w:rPr>
        <w:t>Musée</w:t>
      </w:r>
      <w:r w:rsidRPr="3D168915">
        <w:rPr>
          <w:rFonts w:ascii="InterFace Typo Light" w:hAnsi="InterFace Typo Light" w:cs="Times-Roman"/>
          <w:lang w:eastAsia="fr-FR"/>
        </w:rPr>
        <w:t xml:space="preserve"> en termes qualitatifs et quantitatifs.  </w:t>
      </w:r>
    </w:p>
    <w:p w14:paraId="0542BB0F" w14:textId="77777777" w:rsidR="005737C6" w:rsidRPr="005A3880" w:rsidRDefault="005737C6" w:rsidP="005737C6">
      <w:pPr>
        <w:autoSpaceDE w:val="0"/>
        <w:autoSpaceDN w:val="0"/>
        <w:adjustRightInd w:val="0"/>
        <w:spacing w:after="0"/>
        <w:jc w:val="both"/>
        <w:rPr>
          <w:rFonts w:ascii="InterFace Typo Light" w:hAnsi="InterFace Typo Light" w:cs="Times-Roman"/>
          <w:lang w:eastAsia="fr-FR"/>
        </w:rPr>
      </w:pPr>
      <w:r w:rsidRPr="005A3880">
        <w:rPr>
          <w:rFonts w:ascii="InterFace Typo Light" w:hAnsi="InterFace Typo Light" w:cs="Times-Roman"/>
          <w:lang w:eastAsia="fr-FR"/>
        </w:rPr>
        <w:t xml:space="preserve"> Le musée </w:t>
      </w:r>
      <w:r>
        <w:rPr>
          <w:rFonts w:ascii="InterFace Typo Light" w:hAnsi="InterFace Typo Light" w:cs="Times-Roman"/>
          <w:lang w:eastAsia="fr-FR"/>
        </w:rPr>
        <w:t xml:space="preserve">de l’Air et de l’Espace se </w:t>
      </w:r>
      <w:r w:rsidRPr="005A3880">
        <w:rPr>
          <w:rFonts w:ascii="InterFace Typo Light" w:hAnsi="InterFace Typo Light" w:cs="Times-Roman"/>
          <w:lang w:eastAsia="fr-FR"/>
        </w:rPr>
        <w:t>réserve le droit de mettre un terme au contrat de concession</w:t>
      </w:r>
      <w:r w:rsidRPr="005A3880">
        <w:rPr>
          <w:rFonts w:ascii="Arial" w:hAnsi="Arial" w:cs="Arial"/>
          <w:lang w:eastAsia="fr-FR"/>
        </w:rPr>
        <w:t> </w:t>
      </w:r>
      <w:r w:rsidRPr="005A3880">
        <w:rPr>
          <w:rFonts w:ascii="InterFace Typo Light" w:hAnsi="InterFace Typo Light" w:cs="Times-Roman"/>
          <w:lang w:eastAsia="fr-FR"/>
        </w:rPr>
        <w:t xml:space="preserve">:  </w:t>
      </w:r>
    </w:p>
    <w:p w14:paraId="6C0EEA51" w14:textId="77777777" w:rsidR="005737C6" w:rsidRPr="009D63D9" w:rsidRDefault="005737C6" w:rsidP="00DA7EE6">
      <w:pPr>
        <w:pStyle w:val="Paragraphedeliste"/>
        <w:numPr>
          <w:ilvl w:val="0"/>
          <w:numId w:val="10"/>
        </w:numPr>
        <w:autoSpaceDE w:val="0"/>
        <w:autoSpaceDN w:val="0"/>
        <w:adjustRightInd w:val="0"/>
        <w:jc w:val="both"/>
        <w:rPr>
          <w:rFonts w:ascii="InterFace Typo Light" w:hAnsi="InterFace Typo Light" w:cs="Times-Roman"/>
        </w:rPr>
      </w:pPr>
      <w:proofErr w:type="gramStart"/>
      <w:r w:rsidRPr="009D63D9">
        <w:rPr>
          <w:rFonts w:ascii="InterFace Typo Light" w:hAnsi="InterFace Typo Light" w:cs="Times-Roman"/>
        </w:rPr>
        <w:t>au</w:t>
      </w:r>
      <w:proofErr w:type="gramEnd"/>
      <w:r w:rsidRPr="009D63D9">
        <w:rPr>
          <w:rFonts w:ascii="InterFace Typo Light" w:hAnsi="InterFace Typo Light" w:cs="Times-Roman"/>
        </w:rPr>
        <w:t xml:space="preserve"> regard de l’évaluation réalisée dans le cadre de la clause de revoyure</w:t>
      </w:r>
      <w:r w:rsidRPr="009D63D9">
        <w:rPr>
          <w:rFonts w:ascii="Arial" w:hAnsi="Arial" w:cs="Arial"/>
        </w:rPr>
        <w:t> </w:t>
      </w:r>
      <w:r w:rsidRPr="009D63D9">
        <w:rPr>
          <w:rFonts w:ascii="InterFace Typo Light" w:hAnsi="InterFace Typo Light" w:cs="Times-Roman"/>
        </w:rPr>
        <w:t xml:space="preserve">; </w:t>
      </w:r>
    </w:p>
    <w:p w14:paraId="1340044A" w14:textId="68A8B44E" w:rsidR="005737C6" w:rsidRDefault="005737C6" w:rsidP="00DA7EE6">
      <w:pPr>
        <w:pStyle w:val="Paragraphedeliste"/>
        <w:numPr>
          <w:ilvl w:val="0"/>
          <w:numId w:val="10"/>
        </w:numPr>
        <w:autoSpaceDE w:val="0"/>
        <w:autoSpaceDN w:val="0"/>
        <w:adjustRightInd w:val="0"/>
        <w:jc w:val="both"/>
        <w:rPr>
          <w:rFonts w:ascii="InterFace Typo Light" w:hAnsi="InterFace Typo Light" w:cs="Times-Roman"/>
        </w:rPr>
      </w:pPr>
      <w:proofErr w:type="gramStart"/>
      <w:r w:rsidRPr="3F0D58D5">
        <w:rPr>
          <w:rFonts w:ascii="InterFace Typo Light" w:hAnsi="InterFace Typo Light" w:cs="Times-Roman"/>
        </w:rPr>
        <w:t>dans</w:t>
      </w:r>
      <w:proofErr w:type="gramEnd"/>
      <w:r w:rsidRPr="3F0D58D5">
        <w:rPr>
          <w:rFonts w:ascii="InterFace Typo Light" w:hAnsi="InterFace Typo Light" w:cs="Times-Roman"/>
        </w:rPr>
        <w:t xml:space="preserve"> l’éventualité où le concessionnaire ne remplirait pas les objectifs qualitatifs et quantitatifs tels que définis dans le présent document et contractualisés entre les deux parties. Par exemple, et sans que cette liste ne soit exhaustive, si les avis recueillis sur le </w:t>
      </w:r>
      <w:r w:rsidR="00FB52ED" w:rsidRPr="3F0D58D5">
        <w:rPr>
          <w:rFonts w:ascii="InterFace Typo Light" w:hAnsi="InterFace Typo Light" w:cs="Times-Roman"/>
        </w:rPr>
        <w:t>café-</w:t>
      </w:r>
      <w:r w:rsidRPr="3F0D58D5">
        <w:rPr>
          <w:rFonts w:ascii="InterFace Typo Light" w:hAnsi="InterFace Typo Light" w:cs="Times-Roman"/>
        </w:rPr>
        <w:t>restaurant étaient majoritairement négatifs, si le renouvellement de l’offre n’était pas suffisant, si l’offre ne correspondait pas aux objectifs décrits dans le présent cahier des charges</w:t>
      </w:r>
      <w:r w:rsidR="520896E9" w:rsidRPr="3F0D58D5">
        <w:rPr>
          <w:rFonts w:ascii="InterFace Typo Light" w:hAnsi="InterFace Typo Light" w:cs="Times-Roman"/>
        </w:rPr>
        <w:t>.</w:t>
      </w:r>
    </w:p>
    <w:p w14:paraId="0CFC2423" w14:textId="77777777" w:rsidR="00B05D79" w:rsidRPr="00B05D79" w:rsidRDefault="00B05D79" w:rsidP="00B05D79">
      <w:pPr>
        <w:autoSpaceDE w:val="0"/>
        <w:autoSpaceDN w:val="0"/>
        <w:adjustRightInd w:val="0"/>
        <w:jc w:val="both"/>
        <w:rPr>
          <w:rFonts w:ascii="InterFace Typo Light" w:hAnsi="InterFace Typo Light" w:cs="Times-Roman"/>
        </w:rPr>
      </w:pPr>
    </w:p>
    <w:p w14:paraId="020C6116" w14:textId="5A2CDB74" w:rsidR="5027D402" w:rsidRDefault="5027D402" w:rsidP="3F0D58D5">
      <w:pPr>
        <w:jc w:val="both"/>
        <w:rPr>
          <w:rFonts w:ascii="InterFace Typo Light" w:hAnsi="InterFace Typo Light" w:cs="Times-Roman"/>
        </w:rPr>
      </w:pPr>
      <w:r w:rsidRPr="3F0D58D5">
        <w:rPr>
          <w:rFonts w:ascii="InterFace Typo Light" w:hAnsi="InterFace Typo Light" w:cs="Times-Roman"/>
        </w:rPr>
        <w:t>En plus du comité prévu à mi-concession, il peut être réuni, une fois par an</w:t>
      </w:r>
      <w:r w:rsidR="27B37CA3" w:rsidRPr="3F0D58D5">
        <w:rPr>
          <w:rFonts w:ascii="InterFace Typo Light" w:hAnsi="InterFace Typo Light" w:cs="Times-Roman"/>
        </w:rPr>
        <w:t xml:space="preserve">, à la demande du musée de l’Air et de l’Espace ou à celle du Concessionnaire, un comité </w:t>
      </w:r>
      <w:r w:rsidR="5D4FB461" w:rsidRPr="3F0D58D5">
        <w:rPr>
          <w:rFonts w:ascii="InterFace Typo Light" w:hAnsi="InterFace Typo Light" w:cs="Times-Roman"/>
        </w:rPr>
        <w:t xml:space="preserve">exceptionnel concernant les grandes orientations </w:t>
      </w:r>
      <w:r w:rsidR="38CD7097" w:rsidRPr="3F0D58D5">
        <w:rPr>
          <w:rFonts w:ascii="InterFace Typo Light" w:hAnsi="InterFace Typo Light" w:cs="Times-Roman"/>
        </w:rPr>
        <w:t>de l’offre ou de l’aménagement.</w:t>
      </w:r>
    </w:p>
    <w:p w14:paraId="19F13CDD" w14:textId="2C99CAE0" w:rsidR="005737C6" w:rsidRDefault="005737C6" w:rsidP="005737C6">
      <w:pPr>
        <w:pStyle w:val="Titre2"/>
        <w:rPr>
          <w:lang w:eastAsia="fr-FR"/>
        </w:rPr>
      </w:pPr>
      <w:bookmarkStart w:id="112" w:name="_Toc240549489"/>
      <w:r w:rsidRPr="5184EE4F">
        <w:rPr>
          <w:lang w:eastAsia="fr-FR"/>
        </w:rPr>
        <w:t>1</w:t>
      </w:r>
      <w:r w:rsidR="25C84DD5" w:rsidRPr="5184EE4F">
        <w:rPr>
          <w:lang w:eastAsia="fr-FR"/>
        </w:rPr>
        <w:t>2</w:t>
      </w:r>
      <w:r w:rsidRPr="5184EE4F">
        <w:rPr>
          <w:lang w:eastAsia="fr-FR"/>
        </w:rPr>
        <w:t>.3. Avenants</w:t>
      </w:r>
      <w:bookmarkEnd w:id="112"/>
      <w:r w:rsidRPr="5184EE4F">
        <w:rPr>
          <w:lang w:eastAsia="fr-FR"/>
        </w:rPr>
        <w:t xml:space="preserve"> </w:t>
      </w:r>
    </w:p>
    <w:p w14:paraId="316D0F28" w14:textId="3DDC3041" w:rsidR="005737C6" w:rsidRPr="005737C6" w:rsidRDefault="0CCD0C27" w:rsidP="005737C6">
      <w:pPr>
        <w:jc w:val="both"/>
        <w:rPr>
          <w:rFonts w:ascii="InterFace Typo Light" w:hAnsi="InterFace Typo Light"/>
        </w:rPr>
      </w:pPr>
      <w:r w:rsidRPr="55459598">
        <w:rPr>
          <w:rFonts w:ascii="InterFace Typo Light" w:hAnsi="InterFace Typo Light"/>
        </w:rPr>
        <w:t>Les modifications contractuelles s’effectueront par voie d’avenant dans les conditions fixées à l’article L</w:t>
      </w:r>
      <w:r w:rsidR="6C8D4CF1" w:rsidRPr="55459598">
        <w:rPr>
          <w:rFonts w:ascii="InterFace Typo Light" w:hAnsi="InterFace Typo Light"/>
        </w:rPr>
        <w:t xml:space="preserve">. </w:t>
      </w:r>
      <w:r w:rsidRPr="55459598">
        <w:rPr>
          <w:rFonts w:ascii="InterFace Typo Light" w:hAnsi="InterFace Typo Light"/>
        </w:rPr>
        <w:t>3135-1 du code de la commande publique, elles pourront notamment concerner les espaces occupés, les dispositions financière</w:t>
      </w:r>
      <w:r w:rsidR="148DC1CD" w:rsidRPr="55459598">
        <w:rPr>
          <w:rFonts w:ascii="InterFace Typo Light" w:hAnsi="InterFace Typo Light"/>
        </w:rPr>
        <w:t>s</w:t>
      </w:r>
      <w:r w:rsidRPr="55459598">
        <w:rPr>
          <w:rFonts w:ascii="InterFace Typo Light" w:hAnsi="InterFace Typo Light"/>
        </w:rPr>
        <w:t xml:space="preserve"> et comptable</w:t>
      </w:r>
      <w:r w:rsidR="0F97AAD6" w:rsidRPr="55459598">
        <w:rPr>
          <w:rFonts w:ascii="InterFace Typo Light" w:hAnsi="InterFace Typo Light"/>
        </w:rPr>
        <w:t>s</w:t>
      </w:r>
      <w:r w:rsidRPr="55459598">
        <w:rPr>
          <w:rFonts w:ascii="InterFace Typo Light" w:hAnsi="InterFace Typo Light"/>
        </w:rPr>
        <w:t>, la durée de la concession. Les modifications ne pourront changer la nature globale du contrat de concession.</w:t>
      </w:r>
    </w:p>
    <w:p w14:paraId="43EF261F" w14:textId="2308C918" w:rsidR="00BE68DE" w:rsidRPr="00DC010C" w:rsidRDefault="00BE68DE" w:rsidP="00BE68DE">
      <w:pPr>
        <w:pStyle w:val="Titre1"/>
        <w:spacing w:line="276" w:lineRule="auto"/>
      </w:pPr>
      <w:bookmarkStart w:id="113" w:name="_Toc240549490"/>
      <w:r>
        <w:t>ARTICLE 1</w:t>
      </w:r>
      <w:r w:rsidR="58B28AF4">
        <w:t>3</w:t>
      </w:r>
      <w:r>
        <w:t xml:space="preserve"> – DISPOSITIONS DIVERSES</w:t>
      </w:r>
      <w:bookmarkEnd w:id="113"/>
    </w:p>
    <w:p w14:paraId="4896574A" w14:textId="23176FC4" w:rsidR="00BE68DE" w:rsidRPr="00DC010C" w:rsidRDefault="00BE68DE" w:rsidP="00BE68DE">
      <w:pPr>
        <w:pStyle w:val="Titre2"/>
        <w:rPr>
          <w:lang w:eastAsia="fr-FR"/>
        </w:rPr>
      </w:pPr>
      <w:bookmarkStart w:id="114" w:name="_Toc240549491"/>
      <w:r w:rsidRPr="5184EE4F">
        <w:rPr>
          <w:lang w:eastAsia="fr-FR"/>
        </w:rPr>
        <w:t>1</w:t>
      </w:r>
      <w:r w:rsidR="38359C92" w:rsidRPr="5184EE4F">
        <w:rPr>
          <w:lang w:eastAsia="fr-FR"/>
        </w:rPr>
        <w:t>3</w:t>
      </w:r>
      <w:r w:rsidRPr="5184EE4F">
        <w:rPr>
          <w:lang w:eastAsia="fr-FR"/>
        </w:rPr>
        <w:t>.1. Nature de la concession</w:t>
      </w:r>
      <w:bookmarkEnd w:id="114"/>
    </w:p>
    <w:p w14:paraId="4A9F9E87"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La </w:t>
      </w:r>
      <w:r>
        <w:rPr>
          <w:rFonts w:ascii="InterFace Typo Light" w:hAnsi="InterFace Typo Light" w:cs="Times-Roman"/>
          <w:lang w:eastAsia="fr-FR"/>
        </w:rPr>
        <w:t xml:space="preserve">concession </w:t>
      </w:r>
      <w:r w:rsidRPr="00DC010C">
        <w:rPr>
          <w:rFonts w:ascii="InterFace Typo Light" w:hAnsi="InterFace Typo Light" w:cs="Times-Roman"/>
          <w:lang w:eastAsia="fr-FR"/>
        </w:rPr>
        <w:t xml:space="preserve">n’ouvrira pas au profit du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de droit quelconque au bénéfice de la législation sur la propriété commerciale. Elle ne donne pas lieu à la constitution d’un fonds de commerce et les usages et pratiques liés à l’activité commerciale ne peuvent être opposés au </w:t>
      </w:r>
      <w:r>
        <w:rPr>
          <w:rFonts w:ascii="InterFace Typo Light" w:hAnsi="InterFace Typo Light" w:cs="Times-Roman"/>
          <w:lang w:eastAsia="fr-FR"/>
        </w:rPr>
        <w:t xml:space="preserve">Musée. La concession </w:t>
      </w:r>
      <w:r w:rsidRPr="00DC010C">
        <w:rPr>
          <w:rFonts w:ascii="InterFace Typo Light" w:hAnsi="InterFace Typo Light" w:cs="Times-Roman"/>
          <w:lang w:eastAsia="fr-FR"/>
        </w:rPr>
        <w:t xml:space="preserve">ne donnera en particulier au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aucun droit de maintien dans les lieux après cessation ou retrait pour quelque cause que ce soit.</w:t>
      </w:r>
    </w:p>
    <w:p w14:paraId="47637B15" w14:textId="55278812" w:rsidR="00BE68DE" w:rsidRPr="00DC010C" w:rsidRDefault="00BE68DE" w:rsidP="00BE68DE">
      <w:pPr>
        <w:pStyle w:val="Titre2"/>
        <w:rPr>
          <w:lang w:eastAsia="fr-FR"/>
        </w:rPr>
      </w:pPr>
      <w:bookmarkStart w:id="115" w:name="_Toc240549492"/>
      <w:r w:rsidRPr="5184EE4F">
        <w:rPr>
          <w:lang w:eastAsia="fr-FR"/>
        </w:rPr>
        <w:t>1</w:t>
      </w:r>
      <w:r w:rsidR="530E1D74" w:rsidRPr="5184EE4F">
        <w:rPr>
          <w:lang w:eastAsia="fr-FR"/>
        </w:rPr>
        <w:t>3</w:t>
      </w:r>
      <w:r w:rsidRPr="5184EE4F">
        <w:rPr>
          <w:lang w:eastAsia="fr-FR"/>
        </w:rPr>
        <w:t>.</w:t>
      </w:r>
      <w:r w:rsidR="005737C6" w:rsidRPr="5184EE4F">
        <w:rPr>
          <w:lang w:eastAsia="fr-FR"/>
        </w:rPr>
        <w:t>2</w:t>
      </w:r>
      <w:r w:rsidRPr="5184EE4F">
        <w:rPr>
          <w:lang w:eastAsia="fr-FR"/>
        </w:rPr>
        <w:t>. Respect de la règlementation en vigueur</w:t>
      </w:r>
      <w:bookmarkEnd w:id="115"/>
    </w:p>
    <w:p w14:paraId="4E75BE94"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s’engage à respecter, en toutes circonstances, les lois et règlements se rapportant tant à l’occupation des lieux qu’aux activités autorisées et à la gestion du personnel. Il devra disposer en permanence de toutes les autorisations administratives et en justifier à première demande, de sorte que la responsabilité du Musée ne puisse jamais être mise en cause à quelque titre que ce soit.</w:t>
      </w:r>
    </w:p>
    <w:p w14:paraId="161D0777"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Il devra respecter le règlement intérieur du Musée, et assumer la règlementation du travail applicable à son activité.</w:t>
      </w:r>
    </w:p>
    <w:p w14:paraId="0A0976F5" w14:textId="39D3835C" w:rsidR="00BE3BAE"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est seul responsable de toutes les poursuites auxquelles peut donner lieu l’exercice de son activité à cause de l’inobservation des lois et règlements. Il a à sa charge la sûreté et la sécurité des biens et des personnes à l’intérieur des locaux qui lui sont mis à disposition et doit veiller à respecter les règlementations s’y rapportant.</w:t>
      </w:r>
    </w:p>
    <w:p w14:paraId="09E877DF" w14:textId="689BFA85" w:rsidR="00BE3BAE" w:rsidRPr="00BE3BAE" w:rsidRDefault="00BE3BAE" w:rsidP="00B07011">
      <w:pPr>
        <w:pStyle w:val="Titre2"/>
        <w:rPr>
          <w:lang w:eastAsia="fr-FR"/>
        </w:rPr>
      </w:pPr>
      <w:bookmarkStart w:id="116" w:name="_Toc240549493"/>
      <w:r w:rsidRPr="5184EE4F">
        <w:rPr>
          <w:lang w:eastAsia="fr-FR"/>
        </w:rPr>
        <w:t>1</w:t>
      </w:r>
      <w:r w:rsidR="14E49C86" w:rsidRPr="5184EE4F">
        <w:rPr>
          <w:lang w:eastAsia="fr-FR"/>
        </w:rPr>
        <w:t>3</w:t>
      </w:r>
      <w:r w:rsidRPr="5184EE4F">
        <w:rPr>
          <w:lang w:eastAsia="fr-FR"/>
        </w:rPr>
        <w:t xml:space="preserve">.3. Conformité à la loi </w:t>
      </w:r>
      <w:proofErr w:type="spellStart"/>
      <w:r w:rsidRPr="5184EE4F">
        <w:rPr>
          <w:lang w:eastAsia="fr-FR"/>
        </w:rPr>
        <w:t>EGalim</w:t>
      </w:r>
      <w:proofErr w:type="spellEnd"/>
      <w:r w:rsidRPr="5184EE4F">
        <w:rPr>
          <w:lang w:eastAsia="fr-FR"/>
        </w:rPr>
        <w:t xml:space="preserve"> – Engagement pour une restauration durable et responsable</w:t>
      </w:r>
      <w:bookmarkEnd w:id="116"/>
    </w:p>
    <w:p w14:paraId="364B4C60" w14:textId="606FBB41" w:rsidR="00BE3BAE" w:rsidRPr="00BE3BAE" w:rsidRDefault="00BE3BAE" w:rsidP="00BE3BAE">
      <w:pPr>
        <w:autoSpaceDE w:val="0"/>
        <w:autoSpaceDN w:val="0"/>
        <w:adjustRightInd w:val="0"/>
        <w:spacing w:after="0"/>
        <w:jc w:val="both"/>
        <w:rPr>
          <w:rFonts w:ascii="InterFace Typo Light" w:hAnsi="InterFace Typo Light" w:cs="Times-Roman"/>
          <w:lang w:eastAsia="fr-FR"/>
        </w:rPr>
      </w:pPr>
      <w:r w:rsidRPr="00BE3BAE">
        <w:rPr>
          <w:rFonts w:ascii="InterFace Typo Light" w:hAnsi="InterFace Typo Light" w:cs="Times-Roman"/>
          <w:lang w:eastAsia="fr-FR"/>
        </w:rPr>
        <w:t xml:space="preserve">La loi </w:t>
      </w:r>
      <w:proofErr w:type="spellStart"/>
      <w:r w:rsidRPr="00BE3BAE">
        <w:rPr>
          <w:rFonts w:ascii="InterFace Typo Light" w:hAnsi="InterFace Typo Light" w:cs="Times-Roman"/>
          <w:lang w:eastAsia="fr-FR"/>
        </w:rPr>
        <w:t>EGalim</w:t>
      </w:r>
      <w:proofErr w:type="spellEnd"/>
      <w:r w:rsidRPr="00BE3BAE">
        <w:rPr>
          <w:rFonts w:ascii="InterFace Typo Light" w:hAnsi="InterFace Typo Light" w:cs="Times-Roman"/>
          <w:lang w:eastAsia="fr-FR"/>
        </w:rPr>
        <w:t>, adoptée pour promouvoir une alimentation saine, durable et accessible à tous, s’applique à l’ensemble des établissements de restauration collective</w:t>
      </w:r>
      <w:r w:rsidR="00C75A15">
        <w:rPr>
          <w:rFonts w:ascii="InterFace Typo Light" w:hAnsi="InterFace Typo Light" w:cs="Times-Roman"/>
          <w:lang w:eastAsia="fr-FR"/>
        </w:rPr>
        <w:t xml:space="preserve">. </w:t>
      </w:r>
      <w:r w:rsidRPr="00BE3BAE">
        <w:rPr>
          <w:rFonts w:ascii="InterFace Typo Light" w:hAnsi="InterFace Typo Light" w:cs="Times-Roman"/>
          <w:lang w:eastAsia="fr-FR"/>
        </w:rPr>
        <w:t xml:space="preserve">Son objectif est de transformer les pratiques </w:t>
      </w:r>
      <w:r w:rsidRPr="00BE3BAE">
        <w:rPr>
          <w:rFonts w:ascii="InterFace Typo Light" w:hAnsi="InterFace Typo Light" w:cs="Times-Roman"/>
          <w:lang w:eastAsia="fr-FR"/>
        </w:rPr>
        <w:lastRenderedPageBreak/>
        <w:t>d’achat et de consommation en faveur de produits de qualité, respectueux de l’environnement et des producteurs locaux.</w:t>
      </w:r>
    </w:p>
    <w:p w14:paraId="01BDD8B8" w14:textId="6EB25647" w:rsidR="00BE3BAE" w:rsidRPr="00BE3BAE" w:rsidRDefault="38394748">
      <w:pPr>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Dans le cadre de la </w:t>
      </w:r>
      <w:r w:rsidR="7AA14342" w:rsidRPr="3D168915">
        <w:rPr>
          <w:rFonts w:ascii="InterFace Typo Light" w:hAnsi="InterFace Typo Light" w:cs="Times-Roman"/>
          <w:lang w:eastAsia="fr-FR"/>
        </w:rPr>
        <w:t xml:space="preserve">concession </w:t>
      </w:r>
      <w:r w:rsidRPr="3D168915">
        <w:rPr>
          <w:rFonts w:ascii="InterFace Typo Light" w:hAnsi="InterFace Typo Light" w:cs="Times-Roman"/>
          <w:lang w:eastAsia="fr-FR"/>
        </w:rPr>
        <w:t xml:space="preserve">de service pour le </w:t>
      </w:r>
      <w:r w:rsidR="11DF580F" w:rsidRPr="3D168915">
        <w:rPr>
          <w:rFonts w:ascii="InterFace Typo Light" w:hAnsi="InterFace Typo Light" w:cs="Times-Roman"/>
          <w:lang w:eastAsia="fr-FR"/>
        </w:rPr>
        <w:t>café-</w:t>
      </w:r>
      <w:r w:rsidRPr="3D168915">
        <w:rPr>
          <w:rFonts w:ascii="InterFace Typo Light" w:hAnsi="InterFace Typo Light" w:cs="Times-Roman"/>
          <w:lang w:eastAsia="fr-FR"/>
        </w:rPr>
        <w:t>restaurant de l’établissement, le concessionnaire devra se conformer aux exigences suivantes :</w:t>
      </w:r>
    </w:p>
    <w:p w14:paraId="6B2FB626" w14:textId="686284B7" w:rsidR="00BE3BAE" w:rsidRPr="00C75A15" w:rsidRDefault="00BE3BAE" w:rsidP="00C75A15">
      <w:pPr>
        <w:pStyle w:val="Paragraphedeliste"/>
        <w:numPr>
          <w:ilvl w:val="0"/>
          <w:numId w:val="26"/>
        </w:numPr>
        <w:autoSpaceDE w:val="0"/>
        <w:autoSpaceDN w:val="0"/>
        <w:adjustRightInd w:val="0"/>
        <w:jc w:val="both"/>
        <w:rPr>
          <w:rFonts w:ascii="InterFace Typo Light" w:hAnsi="InterFace Typo Light" w:cs="Times-Roman"/>
        </w:rPr>
      </w:pPr>
      <w:r w:rsidRPr="00C75A15">
        <w:rPr>
          <w:rFonts w:ascii="InterFace Typo Light" w:hAnsi="InterFace Typo Light" w:cs="Times-Roman"/>
        </w:rPr>
        <w:t>50 % minimum de produits durables ou de qualité (dont 20 % issus de l’agriculture biologique), identifiables par des labels reconnus (AOP, AOC, Label Rouge, etc.) ou des certifications environnementales</w:t>
      </w:r>
      <w:r w:rsidR="005B51BD">
        <w:rPr>
          <w:rFonts w:ascii="InterFace Typo Light" w:hAnsi="InterFace Typo Light" w:cs="Times-Roman"/>
        </w:rPr>
        <w:t>,</w:t>
      </w:r>
    </w:p>
    <w:p w14:paraId="69ECFE72" w14:textId="23B4E1E1" w:rsidR="00C75A15" w:rsidRDefault="00BE3BAE" w:rsidP="00BE3BAE">
      <w:pPr>
        <w:pStyle w:val="Paragraphedeliste"/>
        <w:numPr>
          <w:ilvl w:val="0"/>
          <w:numId w:val="26"/>
        </w:numPr>
        <w:autoSpaceDE w:val="0"/>
        <w:autoSpaceDN w:val="0"/>
        <w:adjustRightInd w:val="0"/>
        <w:jc w:val="both"/>
        <w:rPr>
          <w:rFonts w:ascii="InterFace Typo Light" w:hAnsi="InterFace Typo Light" w:cs="Times-Roman"/>
        </w:rPr>
      </w:pPr>
      <w:r w:rsidRPr="00C75A15">
        <w:rPr>
          <w:rFonts w:ascii="InterFace Typo Light" w:hAnsi="InterFace Typo Light" w:cs="Times-Roman"/>
        </w:rPr>
        <w:t>Transparence sur l’origine, la qualité et les labels des produits servis, avec une information claire et visible pour les convives</w:t>
      </w:r>
      <w:r w:rsidR="005B51BD">
        <w:rPr>
          <w:rFonts w:ascii="InterFace Typo Light" w:hAnsi="InterFace Typo Light" w:cs="Times-Roman"/>
        </w:rPr>
        <w:t>,</w:t>
      </w:r>
    </w:p>
    <w:p w14:paraId="5292F045" w14:textId="4AA4CB25" w:rsidR="005B51BD" w:rsidRDefault="38394748">
      <w:pPr>
        <w:pStyle w:val="Paragraphedeliste"/>
        <w:numPr>
          <w:ilvl w:val="0"/>
          <w:numId w:val="26"/>
        </w:numPr>
        <w:jc w:val="both"/>
        <w:rPr>
          <w:rFonts w:ascii="InterFace Typo Light" w:hAnsi="InterFace Typo Light" w:cs="Times-Roman"/>
        </w:rPr>
      </w:pPr>
      <w:r w:rsidRPr="3D168915">
        <w:rPr>
          <w:rFonts w:ascii="InterFace Typo Light" w:hAnsi="InterFace Typo Light" w:cs="Times-Roman"/>
        </w:rPr>
        <w:t>Télédéclaration annuelle des achats alimentaires sur la plateforme officielle « Ma cantine »</w:t>
      </w:r>
      <w:r w:rsidR="5C0660C7" w:rsidRPr="3D168915">
        <w:rPr>
          <w:rFonts w:ascii="InterFace Typo Light" w:hAnsi="InterFace Typo Light" w:cs="Times-Roman"/>
        </w:rPr>
        <w:t xml:space="preserve"> pour le restaurant satellite intitulé “Musée de l’Air et de l’Espace - Agents”</w:t>
      </w:r>
      <w:r w:rsidRPr="3D168915">
        <w:rPr>
          <w:rFonts w:ascii="InterFace Typo Light" w:hAnsi="InterFace Typo Light" w:cs="Times-Roman"/>
        </w:rPr>
        <w:t xml:space="preserve">. La responsabilité légale de la conformité et de la télédéclaration incombe à l’établissement, mais la procédure pourra être déléguée au </w:t>
      </w:r>
      <w:r w:rsidR="675D9FC2" w:rsidRPr="3D168915">
        <w:rPr>
          <w:rFonts w:ascii="InterFace Typo Light" w:hAnsi="InterFace Typo Light" w:cs="Times-Roman"/>
        </w:rPr>
        <w:t>C</w:t>
      </w:r>
      <w:r w:rsidRPr="3D168915">
        <w:rPr>
          <w:rFonts w:ascii="InterFace Typo Light" w:hAnsi="InterFace Typo Light" w:cs="Times-Roman"/>
        </w:rPr>
        <w:t>oncessionnaire, sous réserve d’un accord écrit entre les parties</w:t>
      </w:r>
      <w:r w:rsidR="3EB4B340" w:rsidRPr="3D168915">
        <w:rPr>
          <w:rFonts w:ascii="InterFace Typo Light" w:hAnsi="InterFace Typo Light" w:cs="Times-Roman"/>
        </w:rPr>
        <w:t>,</w:t>
      </w:r>
    </w:p>
    <w:p w14:paraId="6BE91E24" w14:textId="77777777" w:rsidR="00C809C6" w:rsidRDefault="00BE3BAE" w:rsidP="00BE3BAE">
      <w:pPr>
        <w:pStyle w:val="Paragraphedeliste"/>
        <w:numPr>
          <w:ilvl w:val="0"/>
          <w:numId w:val="26"/>
        </w:numPr>
        <w:autoSpaceDE w:val="0"/>
        <w:autoSpaceDN w:val="0"/>
        <w:adjustRightInd w:val="0"/>
        <w:jc w:val="both"/>
        <w:rPr>
          <w:rFonts w:ascii="InterFace Typo Light" w:hAnsi="InterFace Typo Light" w:cs="Times-Roman"/>
        </w:rPr>
      </w:pPr>
      <w:r w:rsidRPr="005B51BD">
        <w:rPr>
          <w:rFonts w:ascii="InterFace Typo Light" w:hAnsi="InterFace Typo Light" w:cs="Times-Roman"/>
        </w:rPr>
        <w:t>Privilégier l’approvisionnement direct et local, et éviter l’achat de denrées non européennes lorsqu’une alternative européenne existe.</w:t>
      </w:r>
    </w:p>
    <w:p w14:paraId="2B44156B" w14:textId="718C2C70" w:rsidR="00C809C6" w:rsidRDefault="00BE3BAE" w:rsidP="00BE3BAE">
      <w:pPr>
        <w:pStyle w:val="Paragraphedeliste"/>
        <w:numPr>
          <w:ilvl w:val="0"/>
          <w:numId w:val="26"/>
        </w:numPr>
        <w:autoSpaceDE w:val="0"/>
        <w:autoSpaceDN w:val="0"/>
        <w:adjustRightInd w:val="0"/>
        <w:jc w:val="both"/>
        <w:rPr>
          <w:rFonts w:ascii="InterFace Typo Light" w:hAnsi="InterFace Typo Light" w:cs="Times-Roman"/>
        </w:rPr>
      </w:pPr>
      <w:r w:rsidRPr="1AB74207">
        <w:rPr>
          <w:rFonts w:ascii="InterFace Typo Light" w:hAnsi="InterFace Typo Light" w:cs="Times-Roman"/>
        </w:rPr>
        <w:t>Proposer un menu végétarien au moins une fois par semaine</w:t>
      </w:r>
      <w:r w:rsidR="2335275B" w:rsidRPr="1AB74207">
        <w:rPr>
          <w:rFonts w:ascii="InterFace Typo Light" w:hAnsi="InterFace Typo Light" w:cs="Times-Roman"/>
        </w:rPr>
        <w:t xml:space="preserve"> pour la restauration des personnels</w:t>
      </w:r>
      <w:r w:rsidRPr="1AB74207">
        <w:rPr>
          <w:rFonts w:ascii="InterFace Typo Light" w:hAnsi="InterFace Typo Light" w:cs="Times-Roman"/>
        </w:rPr>
        <w:t>, conformément à la loi Climat et Résilience.</w:t>
      </w:r>
    </w:p>
    <w:p w14:paraId="614BDAD1" w14:textId="14BBACD2" w:rsidR="00C809C6" w:rsidRDefault="00BE3BAE" w:rsidP="00BE3BAE">
      <w:pPr>
        <w:pStyle w:val="Paragraphedeliste"/>
        <w:numPr>
          <w:ilvl w:val="0"/>
          <w:numId w:val="26"/>
        </w:numPr>
        <w:autoSpaceDE w:val="0"/>
        <w:autoSpaceDN w:val="0"/>
        <w:adjustRightInd w:val="0"/>
        <w:jc w:val="both"/>
        <w:rPr>
          <w:rFonts w:ascii="InterFace Typo Light" w:hAnsi="InterFace Typo Light" w:cs="Times-Roman"/>
        </w:rPr>
      </w:pPr>
      <w:r w:rsidRPr="55459598">
        <w:rPr>
          <w:rFonts w:ascii="InterFace Typo Light" w:hAnsi="InterFace Typo Light" w:cs="Times-Roman"/>
        </w:rPr>
        <w:t xml:space="preserve">Lutter contre le gaspillage alimentaire : diagnostic, mesures concrètes, et don des surplus à des </w:t>
      </w:r>
      <w:r w:rsidR="65E01A43" w:rsidRPr="55459598">
        <w:rPr>
          <w:rFonts w:ascii="InterFace Typo Light" w:hAnsi="InterFace Typo Light" w:cs="Times-Roman"/>
        </w:rPr>
        <w:t>associations.</w:t>
      </w:r>
    </w:p>
    <w:p w14:paraId="31C5B3B3" w14:textId="6E02177C" w:rsidR="00BE3BAE" w:rsidRPr="00C809C6" w:rsidRDefault="00BE3BAE" w:rsidP="00C867F4">
      <w:pPr>
        <w:pStyle w:val="Paragraphedeliste"/>
        <w:numPr>
          <w:ilvl w:val="0"/>
          <w:numId w:val="26"/>
        </w:numPr>
        <w:autoSpaceDE w:val="0"/>
        <w:autoSpaceDN w:val="0"/>
        <w:adjustRightInd w:val="0"/>
        <w:spacing w:after="240"/>
        <w:jc w:val="both"/>
        <w:rPr>
          <w:rFonts w:ascii="InterFace Typo Light" w:hAnsi="InterFace Typo Light" w:cs="Times-Roman"/>
        </w:rPr>
      </w:pPr>
      <w:r w:rsidRPr="00C809C6">
        <w:rPr>
          <w:rFonts w:ascii="InterFace Typo Light" w:hAnsi="InterFace Typo Light" w:cs="Times-Roman"/>
        </w:rPr>
        <w:t>Sortie progressive du plastique à usage unique : interdiction des contenants alimentaires en plastique à usage unique depuis le 1er janvier 2025, avec un objectif d’élimination totale d’ici 2028 pour les établissements concernés.</w:t>
      </w:r>
    </w:p>
    <w:p w14:paraId="58886FCE" w14:textId="34CEDBD1" w:rsidR="005319DF" w:rsidRDefault="38394748">
      <w:pPr>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Le </w:t>
      </w:r>
      <w:r w:rsidR="541CFA16" w:rsidRPr="3D168915">
        <w:rPr>
          <w:rFonts w:ascii="InterFace Typo Light" w:hAnsi="InterFace Typo Light" w:cs="Times-Roman"/>
          <w:lang w:eastAsia="fr-FR"/>
        </w:rPr>
        <w:t>C</w:t>
      </w:r>
      <w:r w:rsidRPr="3D168915">
        <w:rPr>
          <w:rFonts w:ascii="InterFace Typo Light" w:hAnsi="InterFace Typo Light" w:cs="Times-Roman"/>
          <w:lang w:eastAsia="fr-FR"/>
        </w:rPr>
        <w:t xml:space="preserve">oncessionnaire s’engage à se conformer aux exigences de la loi </w:t>
      </w:r>
      <w:proofErr w:type="spellStart"/>
      <w:r w:rsidRPr="3D168915">
        <w:rPr>
          <w:rFonts w:ascii="InterFace Typo Light" w:hAnsi="InterFace Typo Light" w:cs="Times-Roman"/>
          <w:lang w:eastAsia="fr-FR"/>
        </w:rPr>
        <w:t>EGalim</w:t>
      </w:r>
      <w:proofErr w:type="spellEnd"/>
      <w:r w:rsidRPr="3D168915">
        <w:rPr>
          <w:rFonts w:ascii="InterFace Typo Light" w:hAnsi="InterFace Typo Light" w:cs="Times-Roman"/>
          <w:lang w:eastAsia="fr-FR"/>
        </w:rPr>
        <w:t>, actuellement en vigueur, ainsi qu’à toute nouvelle réglementation ou obligation légale qui pourrait entrer en application pendant la durée du contrat.</w:t>
      </w:r>
    </w:p>
    <w:p w14:paraId="00C6BF8B" w14:textId="42E6B44E" w:rsidR="00BE68DE" w:rsidRPr="00DC010C" w:rsidRDefault="00BE68DE" w:rsidP="00BE68DE">
      <w:pPr>
        <w:pStyle w:val="Titre2"/>
      </w:pPr>
      <w:bookmarkStart w:id="117" w:name="_Toc240549494"/>
      <w:r>
        <w:t>1</w:t>
      </w:r>
      <w:r w:rsidR="02FFD8C3">
        <w:t>3</w:t>
      </w:r>
      <w:r>
        <w:t>.</w:t>
      </w:r>
      <w:r w:rsidR="00D64274">
        <w:t>4</w:t>
      </w:r>
      <w:r>
        <w:t>. Responsabilité et assurances</w:t>
      </w:r>
      <w:bookmarkEnd w:id="117"/>
    </w:p>
    <w:p w14:paraId="63AEE713"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fait son affaire personnelle de tous </w:t>
      </w:r>
      <w:proofErr w:type="gramStart"/>
      <w:r w:rsidRPr="00DC010C">
        <w:rPr>
          <w:rFonts w:ascii="InterFace Typo Light" w:hAnsi="InterFace Typo Light" w:cs="Times-Roman"/>
          <w:lang w:eastAsia="fr-FR"/>
        </w:rPr>
        <w:t>risques</w:t>
      </w:r>
      <w:proofErr w:type="gramEnd"/>
      <w:r w:rsidRPr="00DC010C">
        <w:rPr>
          <w:rFonts w:ascii="InterFace Typo Light" w:hAnsi="InterFace Typo Light" w:cs="Times-Roman"/>
          <w:lang w:eastAsia="fr-FR"/>
        </w:rPr>
        <w:t xml:space="preserve"> et litiges pouvant survenir du fait de son installation ou de ses activités dans les locaux qui lui sont remis.</w:t>
      </w:r>
    </w:p>
    <w:p w14:paraId="47E3AADB"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Il s’engage à souscrire auprès de compagnies solvables les contrats d’assurances responsabilité civile (couvrant les dommages matériels, immatériels et corporels), perte d’exploitation et multirisques, y compris le dégât des eaux et l’incendie avec abandon de recours contre le Musée.</w:t>
      </w:r>
    </w:p>
    <w:p w14:paraId="041E6888"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Une attestation devra être adressée au Musée dans un délai de huit (8) jours à compter de la signature de du contrat de</w:t>
      </w:r>
      <w:r>
        <w:rPr>
          <w:rFonts w:ascii="InterFace Typo Light" w:hAnsi="InterFace Typo Light" w:cs="Times-Roman"/>
          <w:lang w:eastAsia="fr-FR"/>
        </w:rPr>
        <w:t xml:space="preserve"> concession</w:t>
      </w:r>
      <w:r w:rsidRPr="00DC010C">
        <w:rPr>
          <w:rFonts w:ascii="InterFace Typo Light" w:hAnsi="InterFace Typo Light" w:cs="Times-Roman"/>
          <w:lang w:eastAsia="fr-FR"/>
        </w:rPr>
        <w:t xml:space="preserve"> et en tout état de cause avant l’entrée dans les lieux par le </w:t>
      </w:r>
      <w:r>
        <w:rPr>
          <w:rFonts w:ascii="InterFace Typo Light" w:hAnsi="InterFace Typo Light" w:cs="Times-Roman"/>
          <w:lang w:eastAsia="fr-FR"/>
        </w:rPr>
        <w:t>Concessionnaire</w:t>
      </w:r>
      <w:r w:rsidRPr="00DC010C">
        <w:rPr>
          <w:rFonts w:ascii="InterFace Typo Light" w:hAnsi="InterFace Typo Light" w:cs="Times-Roman"/>
          <w:lang w:eastAsia="fr-FR"/>
        </w:rPr>
        <w:t>.</w:t>
      </w:r>
    </w:p>
    <w:p w14:paraId="1D9CDC23"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Le Musée est dégagé de toute responsabilité en cas de disparition ou détérioration de matériel / marchandises dans les locaux mis à disposition ainsi qu’en cas d’accidents survenus aux usagers et employés.</w:t>
      </w:r>
    </w:p>
    <w:p w14:paraId="25B5DD12"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En cas de travaux impératifs réalisés dans les espaces concédés à l’initiative du Musée, les pertes résultant d’une fermeture provisoire devront être couvertes par la police « perte d’exploitation » et ne feront pas l’objet d’une négociation financière avec le Musée.</w:t>
      </w:r>
    </w:p>
    <w:p w14:paraId="52A1B29B" w14:textId="279FF512" w:rsidR="00BE68DE" w:rsidRPr="00DC010C" w:rsidRDefault="00BE68DE" w:rsidP="00BE68DE">
      <w:pPr>
        <w:pStyle w:val="Titre2"/>
        <w:rPr>
          <w:lang w:eastAsia="fr-FR"/>
        </w:rPr>
      </w:pPr>
      <w:bookmarkStart w:id="118" w:name="_Toc240549495"/>
      <w:r w:rsidRPr="5184EE4F">
        <w:rPr>
          <w:lang w:eastAsia="fr-FR"/>
        </w:rPr>
        <w:t>1</w:t>
      </w:r>
      <w:r w:rsidR="0B7A68E3" w:rsidRPr="5184EE4F">
        <w:rPr>
          <w:lang w:eastAsia="fr-FR"/>
        </w:rPr>
        <w:t>3</w:t>
      </w:r>
      <w:r w:rsidRPr="5184EE4F">
        <w:rPr>
          <w:lang w:eastAsia="fr-FR"/>
        </w:rPr>
        <w:t>.</w:t>
      </w:r>
      <w:r w:rsidR="00D64274" w:rsidRPr="5184EE4F">
        <w:rPr>
          <w:lang w:eastAsia="fr-FR"/>
        </w:rPr>
        <w:t>5</w:t>
      </w:r>
      <w:r w:rsidRPr="5184EE4F">
        <w:rPr>
          <w:lang w:eastAsia="fr-FR"/>
        </w:rPr>
        <w:t>. Droit applicable</w:t>
      </w:r>
      <w:bookmarkEnd w:id="118"/>
    </w:p>
    <w:p w14:paraId="204DB4C9"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Pr>
          <w:rFonts w:ascii="InterFace Typo Light" w:hAnsi="InterFace Typo Light" w:cs="Times-Roman"/>
          <w:lang w:eastAsia="fr-FR"/>
        </w:rPr>
        <w:t>La concession</w:t>
      </w:r>
      <w:r w:rsidRPr="00DC010C">
        <w:rPr>
          <w:rFonts w:ascii="InterFace Typo Light" w:hAnsi="InterFace Typo Light" w:cs="Times-Roman"/>
          <w:lang w:eastAsia="fr-FR"/>
        </w:rPr>
        <w:t xml:space="preserve"> est soumis</w:t>
      </w:r>
      <w:r>
        <w:rPr>
          <w:rFonts w:ascii="InterFace Typo Light" w:hAnsi="InterFace Typo Light" w:cs="Times-Roman"/>
          <w:lang w:eastAsia="fr-FR"/>
        </w:rPr>
        <w:t>e</w:t>
      </w:r>
      <w:r w:rsidRPr="00DC010C">
        <w:rPr>
          <w:rFonts w:ascii="InterFace Typo Light" w:hAnsi="InterFace Typo Light" w:cs="Times-Roman"/>
          <w:lang w:eastAsia="fr-FR"/>
        </w:rPr>
        <w:t xml:space="preserve"> au droit français, à l’exclusion de toute autre législation.</w:t>
      </w:r>
    </w:p>
    <w:p w14:paraId="601D39A4" w14:textId="3E897A1F" w:rsidR="00BE68DE" w:rsidRPr="00DC010C" w:rsidRDefault="00BE68DE" w:rsidP="00BE68DE">
      <w:pPr>
        <w:pStyle w:val="Titre2"/>
        <w:rPr>
          <w:lang w:eastAsia="fr-FR"/>
        </w:rPr>
      </w:pPr>
      <w:bookmarkStart w:id="119" w:name="_Toc240549496"/>
      <w:r w:rsidRPr="5184EE4F">
        <w:rPr>
          <w:lang w:eastAsia="fr-FR"/>
        </w:rPr>
        <w:lastRenderedPageBreak/>
        <w:t>1</w:t>
      </w:r>
      <w:r w:rsidR="0D8C8494" w:rsidRPr="5184EE4F">
        <w:rPr>
          <w:lang w:eastAsia="fr-FR"/>
        </w:rPr>
        <w:t>3</w:t>
      </w:r>
      <w:r w:rsidRPr="5184EE4F">
        <w:rPr>
          <w:lang w:eastAsia="fr-FR"/>
        </w:rPr>
        <w:t>.</w:t>
      </w:r>
      <w:r w:rsidR="00D64274" w:rsidRPr="5184EE4F">
        <w:rPr>
          <w:lang w:eastAsia="fr-FR"/>
        </w:rPr>
        <w:t>6</w:t>
      </w:r>
      <w:r w:rsidRPr="5184EE4F">
        <w:rPr>
          <w:lang w:eastAsia="fr-FR"/>
        </w:rPr>
        <w:t>. Différends entre les parties</w:t>
      </w:r>
      <w:bookmarkEnd w:id="119"/>
    </w:p>
    <w:p w14:paraId="5C393260" w14:textId="77777777" w:rsidR="00BE68DE" w:rsidRPr="00DC010C"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Le Musée et le </w:t>
      </w:r>
      <w:r>
        <w:rPr>
          <w:rFonts w:ascii="InterFace Typo Light" w:hAnsi="InterFace Typo Light" w:cs="Times-Roman"/>
          <w:lang w:eastAsia="fr-FR"/>
        </w:rPr>
        <w:t>Concessionnaire</w:t>
      </w:r>
      <w:r w:rsidRPr="00DC010C">
        <w:rPr>
          <w:rFonts w:ascii="InterFace Typo Light" w:hAnsi="InterFace Typo Light" w:cs="Times-Roman"/>
          <w:lang w:eastAsia="fr-FR"/>
        </w:rPr>
        <w:t xml:space="preserve"> s'efforceront de régler à l'amiable tout différend éventuel relatif à l'interprétation des stipulations de la concession ou à son exécution.</w:t>
      </w:r>
    </w:p>
    <w:p w14:paraId="194E7900" w14:textId="77777777" w:rsidR="00BE68DE" w:rsidRPr="00D27967" w:rsidRDefault="00BE68DE" w:rsidP="00BE68DE">
      <w:pPr>
        <w:autoSpaceDE w:val="0"/>
        <w:autoSpaceDN w:val="0"/>
        <w:adjustRightInd w:val="0"/>
        <w:spacing w:after="0"/>
        <w:jc w:val="both"/>
        <w:rPr>
          <w:rFonts w:ascii="InterFace Typo Light" w:hAnsi="InterFace Typo Light" w:cs="Times-Roman"/>
          <w:lang w:eastAsia="fr-FR"/>
        </w:rPr>
      </w:pPr>
      <w:r w:rsidRPr="00DC010C">
        <w:rPr>
          <w:rFonts w:ascii="InterFace Typo Light" w:hAnsi="InterFace Typo Light" w:cs="Times-Roman"/>
          <w:lang w:eastAsia="fr-FR"/>
        </w:rPr>
        <w:t xml:space="preserve">En cas de désaccord persistant, les </w:t>
      </w:r>
      <w:r w:rsidRPr="00D27967">
        <w:rPr>
          <w:rFonts w:ascii="InterFace Typo Light" w:hAnsi="InterFace Typo Light" w:cs="Times-Roman"/>
          <w:lang w:eastAsia="fr-FR"/>
        </w:rPr>
        <w:t xml:space="preserve">contestations qui s’élèveront entre les deux parties au sujet de la présente convention seront soumises au Tribunal administratif de Montreuil. </w:t>
      </w:r>
    </w:p>
    <w:p w14:paraId="7284AC98" w14:textId="3B1ED526" w:rsidR="00BE68DE" w:rsidRPr="00D27967" w:rsidRDefault="00BE68DE" w:rsidP="00BE68DE">
      <w:pPr>
        <w:pStyle w:val="Titre2"/>
        <w:rPr>
          <w:lang w:eastAsia="fr-FR"/>
        </w:rPr>
      </w:pPr>
      <w:bookmarkStart w:id="120" w:name="_Toc19367967"/>
      <w:bookmarkStart w:id="121" w:name="_Toc240549497"/>
      <w:r w:rsidRPr="5184EE4F">
        <w:rPr>
          <w:lang w:eastAsia="fr-FR"/>
        </w:rPr>
        <w:t>1</w:t>
      </w:r>
      <w:r w:rsidR="05D3BC19" w:rsidRPr="5184EE4F">
        <w:rPr>
          <w:lang w:eastAsia="fr-FR"/>
        </w:rPr>
        <w:t>3</w:t>
      </w:r>
      <w:r w:rsidRPr="5184EE4F">
        <w:rPr>
          <w:lang w:eastAsia="fr-FR"/>
        </w:rPr>
        <w:t>.</w:t>
      </w:r>
      <w:r w:rsidR="00D64274" w:rsidRPr="5184EE4F">
        <w:rPr>
          <w:lang w:eastAsia="fr-FR"/>
        </w:rPr>
        <w:t>7</w:t>
      </w:r>
      <w:r w:rsidRPr="5184EE4F">
        <w:rPr>
          <w:lang w:eastAsia="fr-FR"/>
        </w:rPr>
        <w:t>. Pièces contractuelles</w:t>
      </w:r>
      <w:bookmarkEnd w:id="120"/>
      <w:bookmarkEnd w:id="121"/>
      <w:r w:rsidRPr="5184EE4F">
        <w:rPr>
          <w:lang w:eastAsia="fr-FR"/>
        </w:rPr>
        <w:t xml:space="preserve">  </w:t>
      </w:r>
    </w:p>
    <w:p w14:paraId="66DE3AE1" w14:textId="3EE3CFF2" w:rsidR="00BE68DE" w:rsidRPr="00D27967" w:rsidRDefault="00BE68DE" w:rsidP="00BE68DE">
      <w:pPr>
        <w:jc w:val="both"/>
        <w:rPr>
          <w:rFonts w:ascii="InterFace Typo Light" w:hAnsi="InterFace Typo Light" w:cs="Times-Roman"/>
          <w:lang w:eastAsia="fr-FR"/>
        </w:rPr>
      </w:pPr>
      <w:r w:rsidRPr="00D27967">
        <w:rPr>
          <w:rFonts w:ascii="InterFace Typo Light" w:hAnsi="InterFace Typo Light" w:cs="Times-Roman"/>
          <w:lang w:eastAsia="fr-FR"/>
        </w:rPr>
        <w:t xml:space="preserve">Les documents ci-dessous expriment l’intégralité des obligations des parties, à l’exclusion de tout autre document. </w:t>
      </w:r>
      <w:r w:rsidRPr="00D27967">
        <w:rPr>
          <w:rFonts w:ascii="InterFace Typo Light" w:hAnsi="InterFace Typo Light" w:cs="Times-Roman"/>
          <w:lang w:eastAsia="fr-FR"/>
        </w:rPr>
        <w:br/>
        <w:t xml:space="preserve">Les exemplaires conservés par le Musée font </w:t>
      </w:r>
      <w:proofErr w:type="gramStart"/>
      <w:r w:rsidRPr="00D27967">
        <w:rPr>
          <w:rFonts w:ascii="InterFace Typo Light" w:hAnsi="InterFace Typo Light" w:cs="Times-Roman"/>
          <w:lang w:eastAsia="fr-FR"/>
        </w:rPr>
        <w:t>seuls foi</w:t>
      </w:r>
      <w:proofErr w:type="gramEnd"/>
      <w:r w:rsidRPr="00D27967">
        <w:rPr>
          <w:rFonts w:ascii="InterFace Typo Light" w:hAnsi="InterFace Typo Light" w:cs="Times-Roman"/>
          <w:lang w:eastAsia="fr-FR"/>
        </w:rPr>
        <w:t xml:space="preserve"> en cas de litige. </w:t>
      </w:r>
    </w:p>
    <w:p w14:paraId="7685A6B9" w14:textId="77777777" w:rsidR="00BE68DE" w:rsidRPr="00D27967" w:rsidRDefault="00BE68DE" w:rsidP="00BE68DE">
      <w:pPr>
        <w:spacing w:after="0"/>
        <w:jc w:val="both"/>
        <w:rPr>
          <w:rFonts w:ascii="InterFace Typo Light" w:hAnsi="InterFace Typo Light" w:cs="Times-Roman"/>
          <w:lang w:eastAsia="fr-FR"/>
        </w:rPr>
      </w:pPr>
      <w:r w:rsidRPr="00D27967">
        <w:rPr>
          <w:rFonts w:ascii="InterFace Typo Light" w:hAnsi="InterFace Typo Light" w:cs="Times-Roman"/>
          <w:lang w:eastAsia="fr-FR"/>
        </w:rPr>
        <w:t xml:space="preserve">Les pièces constitutives de la Concession sont : </w:t>
      </w:r>
    </w:p>
    <w:p w14:paraId="0059F103" w14:textId="77777777" w:rsidR="00BE68DE" w:rsidRPr="00D27967" w:rsidRDefault="00BE68DE" w:rsidP="00DA7EE6">
      <w:pPr>
        <w:numPr>
          <w:ilvl w:val="0"/>
          <w:numId w:val="6"/>
        </w:numPr>
        <w:spacing w:after="0"/>
        <w:jc w:val="both"/>
        <w:rPr>
          <w:rFonts w:ascii="InterFace Typo Light" w:hAnsi="InterFace Typo Light" w:cs="Times-Roman"/>
          <w:lang w:eastAsia="fr-FR"/>
        </w:rPr>
      </w:pPr>
      <w:r w:rsidRPr="00D27967">
        <w:rPr>
          <w:rFonts w:ascii="InterFace Typo Light" w:hAnsi="InterFace Typo Light" w:cs="Times-Roman"/>
          <w:lang w:eastAsia="fr-FR"/>
        </w:rPr>
        <w:t xml:space="preserve">- le contrat et ses annexes, </w:t>
      </w:r>
    </w:p>
    <w:p w14:paraId="157F9F7D" w14:textId="63DAB8BD" w:rsidR="00BE68DE" w:rsidRPr="00D27967" w:rsidRDefault="00BE68DE" w:rsidP="00DA7EE6">
      <w:pPr>
        <w:numPr>
          <w:ilvl w:val="0"/>
          <w:numId w:val="6"/>
        </w:numPr>
        <w:spacing w:after="0"/>
        <w:jc w:val="both"/>
        <w:rPr>
          <w:rFonts w:ascii="InterFace Typo Light" w:hAnsi="InterFace Typo Light" w:cs="Times-Roman"/>
          <w:lang w:eastAsia="fr-FR"/>
        </w:rPr>
      </w:pPr>
      <w:r w:rsidRPr="00D27967">
        <w:rPr>
          <w:rFonts w:ascii="InterFace Typo Light" w:hAnsi="InterFace Typo Light" w:cs="Times-Roman"/>
          <w:lang w:eastAsia="fr-FR"/>
        </w:rPr>
        <w:t>- l’offre du Concessionnaire, annexée au contrat après la phase de négociation.</w:t>
      </w:r>
    </w:p>
    <w:p w14:paraId="5C163602" w14:textId="77777777" w:rsidR="00BE68DE" w:rsidRPr="00D27967" w:rsidRDefault="00BE68DE" w:rsidP="00BE68DE">
      <w:pPr>
        <w:spacing w:after="0"/>
        <w:jc w:val="both"/>
        <w:rPr>
          <w:rFonts w:ascii="InterFace Typo Light" w:hAnsi="InterFace Typo Light" w:cs="Times-Roman"/>
          <w:lang w:eastAsia="fr-FR"/>
        </w:rPr>
      </w:pPr>
    </w:p>
    <w:p w14:paraId="6B0E62EB" w14:textId="0217A8B8" w:rsidR="00192F27" w:rsidRPr="00D27967" w:rsidRDefault="00192F27" w:rsidP="00BE68DE">
      <w:pPr>
        <w:spacing w:after="0"/>
        <w:jc w:val="both"/>
        <w:rPr>
          <w:rFonts w:ascii="InterFace Typo Light" w:hAnsi="InterFace Typo Light" w:cs="Times-Roman"/>
          <w:lang w:eastAsia="fr-FR"/>
        </w:rPr>
      </w:pPr>
      <w:r w:rsidRPr="00D27967">
        <w:rPr>
          <w:rFonts w:ascii="InterFace Typo Light" w:hAnsi="InterFace Typo Light" w:cs="Times-Roman"/>
          <w:lang w:eastAsia="fr-FR"/>
        </w:rPr>
        <w:t>Annexes :</w:t>
      </w:r>
    </w:p>
    <w:p w14:paraId="513AB86B" w14:textId="77777777" w:rsidR="00ED7F33" w:rsidRPr="00817E76" w:rsidRDefault="00ED7F33" w:rsidP="00ED7F33">
      <w:pPr>
        <w:spacing w:after="0"/>
        <w:jc w:val="both"/>
        <w:rPr>
          <w:rFonts w:ascii="InterFace Typo Light" w:hAnsi="InterFace Typo Light" w:cs="Times-Roman"/>
          <w:lang w:eastAsia="fr-FR"/>
        </w:rPr>
      </w:pPr>
      <w:r w:rsidRPr="00D27967">
        <w:rPr>
          <w:rFonts w:ascii="InterFace Typo Light" w:hAnsi="InterFace Typo Light" w:cs="Times-Roman"/>
          <w:lang w:eastAsia="fr-FR"/>
        </w:rPr>
        <w:t>Annexe 1 Organigramme du musée de l’Air et de l’Espace</w:t>
      </w:r>
      <w:r w:rsidRPr="00817E76">
        <w:rPr>
          <w:rFonts w:ascii="InterFace Typo Light" w:hAnsi="InterFace Typo Light" w:cs="Times-Roman"/>
          <w:lang w:eastAsia="fr-FR"/>
        </w:rPr>
        <w:tab/>
      </w:r>
    </w:p>
    <w:p w14:paraId="54C1B637" w14:textId="77777777" w:rsidR="00ED7F33" w:rsidRPr="00817E76" w:rsidRDefault="00ED7F33" w:rsidP="00ED7F33">
      <w:pPr>
        <w:spacing w:after="0"/>
        <w:jc w:val="both"/>
        <w:rPr>
          <w:rFonts w:ascii="InterFace Typo Light" w:hAnsi="InterFace Typo Light" w:cs="Times-Roman"/>
          <w:lang w:eastAsia="fr-FR"/>
        </w:rPr>
      </w:pPr>
      <w:r w:rsidRPr="00817E76">
        <w:rPr>
          <w:rFonts w:ascii="InterFace Typo Light" w:hAnsi="InterFace Typo Light" w:cs="Times-Roman"/>
          <w:lang w:eastAsia="fr-FR"/>
        </w:rPr>
        <w:t>Annexe 2 Fréquentation du musée de l’Air et de l’Espace 2020-2026</w:t>
      </w:r>
      <w:r w:rsidRPr="00817E76">
        <w:rPr>
          <w:rFonts w:ascii="InterFace Typo Light" w:hAnsi="InterFace Typo Light" w:cs="Times-Roman"/>
          <w:lang w:eastAsia="fr-FR"/>
        </w:rPr>
        <w:tab/>
      </w:r>
    </w:p>
    <w:p w14:paraId="2678318D" w14:textId="77777777" w:rsidR="00ED7F33" w:rsidRPr="00817E76" w:rsidRDefault="00ED7F33" w:rsidP="00ED7F33">
      <w:pPr>
        <w:spacing w:after="0"/>
        <w:jc w:val="both"/>
        <w:rPr>
          <w:rFonts w:ascii="InterFace Typo Light" w:hAnsi="InterFace Typo Light" w:cs="Times-Roman"/>
          <w:lang w:eastAsia="fr-FR"/>
        </w:rPr>
      </w:pPr>
      <w:r w:rsidRPr="00817E76">
        <w:rPr>
          <w:rFonts w:ascii="InterFace Typo Light" w:hAnsi="InterFace Typo Light" w:cs="Times-Roman"/>
          <w:lang w:eastAsia="fr-FR"/>
        </w:rPr>
        <w:t>Annexe 3 Présentation générale du mus</w:t>
      </w:r>
      <w:r>
        <w:rPr>
          <w:rFonts w:ascii="InterFace Typo Light" w:hAnsi="InterFace Typo Light" w:cs="Times-Roman"/>
          <w:lang w:eastAsia="fr-FR"/>
        </w:rPr>
        <w:t xml:space="preserve">ée </w:t>
      </w:r>
      <w:r w:rsidRPr="00817E76">
        <w:rPr>
          <w:rFonts w:ascii="InterFace Typo Light" w:hAnsi="InterFace Typo Light" w:cs="Times-Roman"/>
          <w:lang w:eastAsia="fr-FR"/>
        </w:rPr>
        <w:t>de l’Air et de l’Espace</w:t>
      </w:r>
    </w:p>
    <w:p w14:paraId="6C11B255" w14:textId="77777777" w:rsidR="00ED7F33" w:rsidRPr="00817E76" w:rsidRDefault="00ED7F33" w:rsidP="00ED7F33">
      <w:pPr>
        <w:spacing w:after="0"/>
        <w:jc w:val="both"/>
        <w:rPr>
          <w:rFonts w:ascii="InterFace Typo Light" w:hAnsi="InterFace Typo Light" w:cs="Times-Roman"/>
          <w:lang w:eastAsia="fr-FR"/>
        </w:rPr>
      </w:pPr>
      <w:r w:rsidRPr="00817E76">
        <w:rPr>
          <w:rFonts w:ascii="InterFace Typo Light" w:hAnsi="InterFace Typo Light" w:cs="Times-Roman"/>
          <w:lang w:eastAsia="fr-FR"/>
        </w:rPr>
        <w:t>Annexe 4 Données sur les publics du musée</w:t>
      </w:r>
      <w:r>
        <w:rPr>
          <w:rFonts w:ascii="InterFace Typo Light" w:hAnsi="InterFace Typo Light" w:cs="Times-Roman"/>
          <w:lang w:eastAsia="fr-FR"/>
        </w:rPr>
        <w:t xml:space="preserve"> </w:t>
      </w:r>
      <w:r w:rsidRPr="00817E76">
        <w:rPr>
          <w:rFonts w:ascii="InterFace Typo Light" w:hAnsi="InterFace Typo Light" w:cs="Times-Roman"/>
          <w:lang w:eastAsia="fr-FR"/>
        </w:rPr>
        <w:t>de l’Air et de l’Espace</w:t>
      </w:r>
    </w:p>
    <w:p w14:paraId="7DF344FC" w14:textId="77777777" w:rsidR="00ED7F33" w:rsidRPr="00817E76" w:rsidRDefault="00ED7F33" w:rsidP="00ED7F33">
      <w:pPr>
        <w:spacing w:after="0"/>
        <w:jc w:val="both"/>
        <w:rPr>
          <w:rFonts w:ascii="InterFace Typo Light" w:hAnsi="InterFace Typo Light" w:cs="Times-Roman"/>
          <w:lang w:eastAsia="fr-FR"/>
        </w:rPr>
      </w:pPr>
      <w:r w:rsidRPr="00817E76">
        <w:rPr>
          <w:rFonts w:ascii="InterFace Typo Light" w:hAnsi="InterFace Typo Light" w:cs="Times-Roman"/>
          <w:lang w:eastAsia="fr-FR"/>
        </w:rPr>
        <w:t>Annexe 5 Données sur l’offre du musée</w:t>
      </w:r>
      <w:r>
        <w:rPr>
          <w:rFonts w:ascii="InterFace Typo Light" w:hAnsi="InterFace Typo Light" w:cs="Times-Roman"/>
          <w:lang w:eastAsia="fr-FR"/>
        </w:rPr>
        <w:t xml:space="preserve"> </w:t>
      </w:r>
      <w:r w:rsidRPr="00817E76">
        <w:rPr>
          <w:rFonts w:ascii="InterFace Typo Light" w:hAnsi="InterFace Typo Light" w:cs="Times-Roman"/>
          <w:lang w:eastAsia="fr-FR"/>
        </w:rPr>
        <w:t>de l’Air et de l’Espace</w:t>
      </w:r>
    </w:p>
    <w:p w14:paraId="78AA7D24" w14:textId="77777777" w:rsidR="00ED7F33" w:rsidRDefault="00ED7F33" w:rsidP="00ED7F33">
      <w:pPr>
        <w:spacing w:after="0"/>
        <w:jc w:val="both"/>
        <w:rPr>
          <w:rFonts w:ascii="InterFace Typo Light" w:hAnsi="InterFace Typo Light" w:cs="Times-Roman"/>
          <w:lang w:eastAsia="fr-FR"/>
        </w:rPr>
      </w:pPr>
      <w:r w:rsidRPr="00817E76">
        <w:rPr>
          <w:rFonts w:ascii="InterFace Typo Light" w:hAnsi="InterFace Typo Light" w:cs="Times-Roman"/>
          <w:lang w:eastAsia="fr-FR"/>
        </w:rPr>
        <w:t xml:space="preserve">Annexe 6 </w:t>
      </w:r>
      <w:r>
        <w:rPr>
          <w:rFonts w:ascii="InterFace Typo Light" w:hAnsi="InterFace Typo Light" w:cs="Times-Roman"/>
          <w:lang w:eastAsia="fr-FR"/>
        </w:rPr>
        <w:t xml:space="preserve">Règlement intérieur du musée </w:t>
      </w:r>
      <w:r w:rsidRPr="00817E76">
        <w:rPr>
          <w:rFonts w:ascii="InterFace Typo Light" w:hAnsi="InterFace Typo Light" w:cs="Times-Roman"/>
          <w:lang w:eastAsia="fr-FR"/>
        </w:rPr>
        <w:t>de l’Air et de l’Espace</w:t>
      </w:r>
    </w:p>
    <w:p w14:paraId="3F8FC930" w14:textId="77777777" w:rsidR="00ED7F33" w:rsidRPr="00817E76" w:rsidRDefault="00ED7F33" w:rsidP="00ED7F33">
      <w:pPr>
        <w:spacing w:after="0"/>
        <w:jc w:val="both"/>
        <w:rPr>
          <w:rFonts w:ascii="InterFace Typo Light" w:hAnsi="InterFace Typo Light" w:cs="Times-Roman"/>
          <w:lang w:eastAsia="fr-FR"/>
        </w:rPr>
      </w:pPr>
      <w:r>
        <w:rPr>
          <w:rFonts w:ascii="InterFace Typo Light" w:hAnsi="InterFace Typo Light" w:cs="Times-Roman"/>
          <w:lang w:eastAsia="fr-FR"/>
        </w:rPr>
        <w:t xml:space="preserve">Annexe 7 </w:t>
      </w:r>
      <w:r w:rsidRPr="00817E76">
        <w:rPr>
          <w:rFonts w:ascii="InterFace Typo Light" w:hAnsi="InterFace Typo Light" w:cs="Times-Roman"/>
          <w:lang w:eastAsia="fr-FR"/>
        </w:rPr>
        <w:t>Plans des espaces</w:t>
      </w:r>
    </w:p>
    <w:p w14:paraId="0A25FAB3" w14:textId="77777777" w:rsidR="00ED7F33" w:rsidRPr="00817E76" w:rsidRDefault="00ED7F33" w:rsidP="00ED7F33">
      <w:pPr>
        <w:spacing w:after="0"/>
        <w:jc w:val="both"/>
        <w:rPr>
          <w:rFonts w:ascii="InterFace Typo Light" w:hAnsi="InterFace Typo Light" w:cs="Times-Roman"/>
          <w:lang w:eastAsia="fr-FR"/>
        </w:rPr>
      </w:pPr>
      <w:r w:rsidRPr="00817E76">
        <w:rPr>
          <w:rFonts w:ascii="InterFace Typo Light" w:hAnsi="InterFace Typo Light" w:cs="Times-Roman"/>
          <w:lang w:eastAsia="fr-FR"/>
        </w:rPr>
        <w:t xml:space="preserve">Annexe </w:t>
      </w:r>
      <w:r>
        <w:rPr>
          <w:rFonts w:ascii="InterFace Typo Light" w:hAnsi="InterFace Typo Light" w:cs="Times-Roman"/>
          <w:lang w:eastAsia="fr-FR"/>
        </w:rPr>
        <w:t>8</w:t>
      </w:r>
      <w:r w:rsidRPr="00817E76">
        <w:rPr>
          <w:rFonts w:ascii="InterFace Typo Light" w:hAnsi="InterFace Typo Light" w:cs="Times-Roman"/>
          <w:lang w:eastAsia="fr-FR"/>
        </w:rPr>
        <w:t xml:space="preserve"> Données économiques sur l’exploitation de l’actuel Concessionnaire</w:t>
      </w:r>
    </w:p>
    <w:p w14:paraId="6E0F6AB5" w14:textId="77777777" w:rsidR="00ED7F33" w:rsidRDefault="00ED7F33" w:rsidP="00ED7F33">
      <w:pPr>
        <w:spacing w:after="0"/>
        <w:jc w:val="both"/>
      </w:pPr>
      <w:r w:rsidRPr="24CBC06F">
        <w:rPr>
          <w:rFonts w:ascii="InterFace Typo Light" w:hAnsi="InterFace Typo Light" w:cs="Times-Roman"/>
          <w:lang w:eastAsia="fr-FR"/>
        </w:rPr>
        <w:t xml:space="preserve">Annexe </w:t>
      </w:r>
      <w:r>
        <w:rPr>
          <w:rFonts w:ascii="InterFace Typo Light" w:hAnsi="InterFace Typo Light" w:cs="Times-Roman"/>
          <w:lang w:eastAsia="fr-FR"/>
        </w:rPr>
        <w:t>9</w:t>
      </w:r>
      <w:r w:rsidRPr="24CBC06F">
        <w:rPr>
          <w:rFonts w:ascii="InterFace Typo Light" w:hAnsi="InterFace Typo Light" w:cs="Times-Roman"/>
          <w:lang w:eastAsia="fr-FR"/>
        </w:rPr>
        <w:t xml:space="preserve"> Données sur la masse salariale employée par l’actuel Concessionnaire</w:t>
      </w:r>
    </w:p>
    <w:p w14:paraId="6A3A3EC7" w14:textId="298DAB77" w:rsidR="3D168915" w:rsidRDefault="3D168915" w:rsidP="3D168915">
      <w:pPr>
        <w:spacing w:after="0"/>
        <w:jc w:val="both"/>
        <w:rPr>
          <w:rFonts w:ascii="InterFace Typo Light" w:hAnsi="InterFace Typo Light" w:cs="Times-Roman"/>
          <w:lang w:eastAsia="fr-FR"/>
        </w:rPr>
      </w:pPr>
    </w:p>
    <w:p w14:paraId="257A9F85" w14:textId="6DF34F8F" w:rsidR="2A34B742" w:rsidRDefault="2A34B742" w:rsidP="3D168915">
      <w:pPr>
        <w:spacing w:after="0"/>
        <w:jc w:val="both"/>
      </w:pPr>
      <w:r w:rsidRPr="3D168915">
        <w:rPr>
          <w:rFonts w:ascii="InterFace Typo Light" w:hAnsi="InterFace Typo Light" w:cs="Times-Roman"/>
          <w:lang w:eastAsia="fr-FR"/>
        </w:rPr>
        <w:t>Fait au Bourget, le ..............................................</w:t>
      </w:r>
    </w:p>
    <w:p w14:paraId="0EF9F2DE" w14:textId="033F1485" w:rsidR="3D168915" w:rsidRDefault="3D168915" w:rsidP="3D168915">
      <w:pPr>
        <w:spacing w:after="0"/>
        <w:jc w:val="both"/>
        <w:rPr>
          <w:rFonts w:ascii="InterFace Typo Light" w:hAnsi="InterFace Typo Light" w:cs="Times-Roman"/>
          <w:lang w:eastAsia="fr-FR"/>
        </w:rPr>
      </w:pPr>
    </w:p>
    <w:tbl>
      <w:tblPr>
        <w:tblStyle w:val="Grilledutableau"/>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4530"/>
        <w:gridCol w:w="4530"/>
      </w:tblGrid>
      <w:tr w:rsidR="3D168915" w14:paraId="5EE52FB3" w14:textId="77777777" w:rsidTr="55459598">
        <w:trPr>
          <w:trHeight w:val="300"/>
        </w:trPr>
        <w:tc>
          <w:tcPr>
            <w:tcW w:w="4530" w:type="dxa"/>
          </w:tcPr>
          <w:p w14:paraId="4CC0AE6D" w14:textId="0D042706" w:rsidR="2A34B742" w:rsidRDefault="2A34B742" w:rsidP="3D168915">
            <w:r w:rsidRPr="3D168915">
              <w:rPr>
                <w:rFonts w:ascii="InterFace Typo Light" w:hAnsi="InterFace Typo Light" w:cs="Times-Roman"/>
                <w:lang w:eastAsia="fr-FR"/>
              </w:rPr>
              <w:t>Pour le musée de l’Air et de l’Espace</w:t>
            </w:r>
          </w:p>
          <w:p w14:paraId="6EA30FD2" w14:textId="3FB7C84C" w:rsidR="2A34B742" w:rsidRDefault="5C6E27EA" w:rsidP="3D168915">
            <w:r w:rsidRPr="55459598">
              <w:rPr>
                <w:rFonts w:ascii="InterFace Typo Light" w:hAnsi="InterFace Typo Light" w:cs="Times-Roman"/>
                <w:lang w:eastAsia="fr-FR"/>
              </w:rPr>
              <w:t xml:space="preserve">Pr. Dr. </w:t>
            </w:r>
            <w:r w:rsidR="2A34B742" w:rsidRPr="55459598">
              <w:rPr>
                <w:rFonts w:ascii="InterFace Typo Light" w:hAnsi="InterFace Typo Light" w:cs="Times-Roman"/>
                <w:lang w:eastAsia="fr-FR"/>
              </w:rPr>
              <w:t>Anne-Catherine ROBERT-HAUGLUSTAINE</w:t>
            </w:r>
          </w:p>
          <w:p w14:paraId="3D4C0C3A" w14:textId="52337A72" w:rsidR="2A34B742" w:rsidRDefault="2A34B742" w:rsidP="3D168915">
            <w:pPr>
              <w:rPr>
                <w:rFonts w:ascii="InterFace Typo Light" w:hAnsi="InterFace Typo Light" w:cs="Times-Roman"/>
                <w:lang w:eastAsia="fr-FR"/>
              </w:rPr>
            </w:pPr>
            <w:r w:rsidRPr="3D168915">
              <w:rPr>
                <w:rFonts w:ascii="InterFace Typo Light" w:hAnsi="InterFace Typo Light" w:cs="Times-Roman"/>
                <w:lang w:eastAsia="fr-FR"/>
              </w:rPr>
              <w:t>Directrice du musée de l’Air et de l’Espace</w:t>
            </w:r>
          </w:p>
        </w:tc>
        <w:tc>
          <w:tcPr>
            <w:tcW w:w="4530" w:type="dxa"/>
          </w:tcPr>
          <w:p w14:paraId="20C9055B" w14:textId="3A0390EC" w:rsidR="2A34B742" w:rsidRDefault="2A34B742" w:rsidP="00ED7F33">
            <w:pPr>
              <w:jc w:val="right"/>
            </w:pPr>
            <w:r w:rsidRPr="3D168915">
              <w:rPr>
                <w:rFonts w:ascii="InterFace Typo Light" w:hAnsi="InterFace Typo Light" w:cs="Times-Roman"/>
                <w:lang w:eastAsia="fr-FR"/>
              </w:rPr>
              <w:t xml:space="preserve">Pour le Concessionnaire </w:t>
            </w:r>
          </w:p>
          <w:p w14:paraId="4F4A702A" w14:textId="52442670" w:rsidR="2A34B742" w:rsidRDefault="2A34B742" w:rsidP="3D168915">
            <w:pPr>
              <w:jc w:val="right"/>
              <w:rPr>
                <w:rFonts w:ascii="InterFace Typo Light" w:hAnsi="InterFace Typo Light" w:cs="Times-Roman"/>
                <w:lang w:eastAsia="fr-FR"/>
              </w:rPr>
            </w:pPr>
            <w:r w:rsidRPr="3D168915">
              <w:rPr>
                <w:rFonts w:ascii="InterFace Typo Light" w:hAnsi="InterFace Typo Light" w:cs="Times-Roman"/>
                <w:lang w:eastAsia="fr-FR"/>
              </w:rPr>
              <w:t>[</w:t>
            </w:r>
            <w:proofErr w:type="gramStart"/>
            <w:r w:rsidRPr="3D168915">
              <w:rPr>
                <w:rFonts w:ascii="InterFace Typo Light" w:hAnsi="InterFace Typo Light" w:cs="Times-Roman"/>
                <w:lang w:eastAsia="fr-FR"/>
              </w:rPr>
              <w:t>à</w:t>
            </w:r>
            <w:proofErr w:type="gramEnd"/>
            <w:r w:rsidRPr="3D168915">
              <w:rPr>
                <w:rFonts w:ascii="InterFace Typo Light" w:hAnsi="InterFace Typo Light" w:cs="Times-Roman"/>
                <w:lang w:eastAsia="fr-FR"/>
              </w:rPr>
              <w:t xml:space="preserve"> remplir par le candidat]</w:t>
            </w:r>
          </w:p>
          <w:p w14:paraId="6D8D6FBD" w14:textId="08B8C63D" w:rsidR="3D168915" w:rsidRDefault="3D168915" w:rsidP="00ED7F33">
            <w:pPr>
              <w:rPr>
                <w:rFonts w:ascii="InterFace Typo Light" w:hAnsi="InterFace Typo Light" w:cs="Times-Roman"/>
                <w:lang w:eastAsia="fr-FR"/>
              </w:rPr>
            </w:pPr>
          </w:p>
        </w:tc>
      </w:tr>
    </w:tbl>
    <w:p w14:paraId="34D3800B" w14:textId="48106554" w:rsidR="2A34B742" w:rsidRDefault="2A34B742" w:rsidP="3D168915">
      <w:pPr>
        <w:spacing w:after="0"/>
        <w:jc w:val="both"/>
        <w:rPr>
          <w:rFonts w:ascii="InterFace Typo Light" w:hAnsi="InterFace Typo Light" w:cs="Times-Roman"/>
          <w:lang w:eastAsia="fr-FR"/>
        </w:rPr>
      </w:pPr>
      <w:r w:rsidRPr="3D168915">
        <w:rPr>
          <w:rFonts w:ascii="InterFace Typo Light" w:hAnsi="InterFace Typo Light" w:cs="Times-Roman"/>
          <w:lang w:eastAsia="fr-FR"/>
        </w:rPr>
        <w:t xml:space="preserve"> </w:t>
      </w:r>
    </w:p>
    <w:p w14:paraId="64B8A7FA" w14:textId="77777777" w:rsidR="00BE68DE" w:rsidRPr="00DC010C" w:rsidRDefault="00BE68DE" w:rsidP="00BE68DE">
      <w:pPr>
        <w:rPr>
          <w:lang w:eastAsia="fr-FR"/>
        </w:rPr>
      </w:pPr>
      <w:r>
        <w:rPr>
          <w:lang w:eastAsia="fr-FR"/>
        </w:rPr>
        <w:br w:type="page"/>
      </w:r>
    </w:p>
    <w:p w14:paraId="1B10FE96" w14:textId="77777777" w:rsidR="00BE68DE" w:rsidRDefault="00BE68DE" w:rsidP="00BE68DE">
      <w:pPr>
        <w:rPr>
          <w:sz w:val="32"/>
        </w:rPr>
      </w:pPr>
    </w:p>
    <w:p w14:paraId="76036F05" w14:textId="77777777" w:rsidR="00BE68DE" w:rsidRDefault="00BE68DE" w:rsidP="00BE68DE">
      <w:pPr>
        <w:rPr>
          <w:sz w:val="32"/>
        </w:rPr>
      </w:pPr>
    </w:p>
    <w:p w14:paraId="7CC70B4C" w14:textId="77777777" w:rsidR="00BE68DE" w:rsidRDefault="00BE68DE" w:rsidP="00BE68DE">
      <w:pPr>
        <w:rPr>
          <w:sz w:val="32"/>
        </w:rPr>
      </w:pPr>
    </w:p>
    <w:p w14:paraId="7B0965CE" w14:textId="77777777" w:rsidR="00BE68DE" w:rsidRDefault="00BE68DE" w:rsidP="00BE68DE"/>
    <w:p w14:paraId="32939223" w14:textId="77777777" w:rsidR="00BE68DE" w:rsidRDefault="00BE68DE" w:rsidP="00BE68DE"/>
    <w:p w14:paraId="625A1DC2" w14:textId="77777777" w:rsidR="00BE68DE" w:rsidRDefault="00BE68DE" w:rsidP="00BE68DE"/>
    <w:p w14:paraId="36347B89" w14:textId="77777777" w:rsidR="00BE68DE" w:rsidRDefault="00BE68DE" w:rsidP="00BE68DE"/>
    <w:p w14:paraId="16740B5E" w14:textId="77777777" w:rsidR="00BE68DE" w:rsidRPr="004E4C91" w:rsidRDefault="00BE68DE" w:rsidP="00BE68DE">
      <w:pPr>
        <w:pStyle w:val="Titre1"/>
        <w:spacing w:line="276" w:lineRule="auto"/>
        <w:jc w:val="center"/>
        <w:rPr>
          <w:sz w:val="32"/>
        </w:rPr>
      </w:pPr>
      <w:bookmarkStart w:id="122" w:name="_Toc240549498"/>
      <w:r w:rsidRPr="004E4C91">
        <w:rPr>
          <w:sz w:val="32"/>
        </w:rPr>
        <w:t>ANNEXES</w:t>
      </w:r>
      <w:bookmarkEnd w:id="122"/>
    </w:p>
    <w:p w14:paraId="7CE4CB65" w14:textId="77777777" w:rsidR="00BE68DE" w:rsidRPr="00DC010C" w:rsidRDefault="00BE68DE" w:rsidP="00BE68DE">
      <w:pPr>
        <w:rPr>
          <w:lang w:eastAsia="fr-FR"/>
        </w:rPr>
      </w:pPr>
      <w:r w:rsidRPr="00DC010C">
        <w:rPr>
          <w:lang w:eastAsia="fr-FR"/>
        </w:rPr>
        <w:t xml:space="preserve"> </w:t>
      </w:r>
    </w:p>
    <w:p w14:paraId="705BCF02" w14:textId="77777777" w:rsidR="00BE68DE" w:rsidRPr="00DC010C" w:rsidRDefault="00BE68DE" w:rsidP="00BE68DE">
      <w:pPr>
        <w:rPr>
          <w:rFonts w:ascii="InterFace Typo Light" w:hAnsi="InterFace Typo Light" w:cs="Times-Roman"/>
          <w:lang w:eastAsia="fr-FR"/>
        </w:rPr>
      </w:pPr>
    </w:p>
    <w:p w14:paraId="0D218088" w14:textId="77777777" w:rsidR="00BE68DE" w:rsidRDefault="00BE68DE" w:rsidP="00BE68DE">
      <w:pPr>
        <w:rPr>
          <w:rFonts w:ascii="InterFace Typo Light" w:hAnsi="InterFace Typo Light" w:cs="Times-Roman"/>
          <w:lang w:eastAsia="fr-FR"/>
        </w:rPr>
      </w:pPr>
    </w:p>
    <w:p w14:paraId="594C9E2C" w14:textId="77777777" w:rsidR="00BE68DE" w:rsidRDefault="00BE68DE" w:rsidP="00BE68DE">
      <w:pPr>
        <w:rPr>
          <w:rFonts w:ascii="InterFace Typo Light" w:hAnsi="InterFace Typo Light" w:cs="Times-Roman"/>
          <w:lang w:eastAsia="fr-FR"/>
        </w:rPr>
      </w:pPr>
    </w:p>
    <w:p w14:paraId="6B5CE3BC" w14:textId="77777777" w:rsidR="00BE68DE" w:rsidRPr="00DC010C" w:rsidRDefault="00BE68DE" w:rsidP="00BE68DE">
      <w:pPr>
        <w:rPr>
          <w:rFonts w:cs="Times-Roman"/>
          <w:lang w:eastAsia="fr-FR"/>
        </w:rPr>
      </w:pPr>
      <w:r w:rsidRPr="00DC010C">
        <w:rPr>
          <w:rFonts w:cs="Times-Roman"/>
          <w:lang w:eastAsia="fr-FR"/>
        </w:rPr>
        <w:t xml:space="preserve"> </w:t>
      </w:r>
    </w:p>
    <w:p w14:paraId="38592CA7" w14:textId="77777777" w:rsidR="00BE68DE" w:rsidRDefault="00BE68DE" w:rsidP="00BE68DE">
      <w:pPr>
        <w:rPr>
          <w:lang w:eastAsia="fr-FR"/>
        </w:rPr>
        <w:sectPr w:rsidR="00BE68DE" w:rsidSect="00C7046F">
          <w:headerReference w:type="default" r:id="rId12"/>
          <w:footerReference w:type="default" r:id="rId13"/>
          <w:pgSz w:w="11906" w:h="16838"/>
          <w:pgMar w:top="1417" w:right="1417" w:bottom="1417" w:left="1417" w:header="708" w:footer="708" w:gutter="0"/>
          <w:pgNumType w:start="1"/>
          <w:cols w:space="708"/>
          <w:docGrid w:linePitch="360"/>
        </w:sectPr>
      </w:pPr>
    </w:p>
    <w:p w14:paraId="7F2C32B0" w14:textId="7450DECE" w:rsidR="00BE68DE" w:rsidRDefault="00BE68DE" w:rsidP="00BD7FE8">
      <w:pPr>
        <w:pStyle w:val="Titre2"/>
        <w:jc w:val="center"/>
        <w:rPr>
          <w:lang w:eastAsia="fr-FR"/>
        </w:rPr>
      </w:pPr>
      <w:bookmarkStart w:id="123" w:name="_Toc17824756"/>
      <w:bookmarkStart w:id="124" w:name="_Toc240549499"/>
      <w:r>
        <w:rPr>
          <w:lang w:eastAsia="fr-FR"/>
        </w:rPr>
        <w:lastRenderedPageBreak/>
        <w:t xml:space="preserve">Annexe 1 </w:t>
      </w:r>
      <w:r>
        <w:rPr>
          <w:lang w:eastAsia="fr-FR"/>
        </w:rPr>
        <w:br/>
      </w:r>
      <w:r w:rsidRPr="00DC010C">
        <w:rPr>
          <w:lang w:eastAsia="fr-FR"/>
        </w:rPr>
        <w:t>Organigramme du musée de l’Air et de l’Espace</w:t>
      </w:r>
      <w:bookmarkEnd w:id="123"/>
      <w:bookmarkEnd w:id="124"/>
    </w:p>
    <w:p w14:paraId="5DA183B2" w14:textId="77777777" w:rsidR="00BE68DE" w:rsidRPr="00DC010C" w:rsidRDefault="00BE68DE" w:rsidP="00BE68DE">
      <w:pPr>
        <w:rPr>
          <w:lang w:eastAsia="fr-FR"/>
        </w:rPr>
      </w:pPr>
    </w:p>
    <w:p w14:paraId="184623F3" w14:textId="4267BC7A" w:rsidR="00BE68DE" w:rsidRPr="00DC010C" w:rsidRDefault="00634B57" w:rsidP="00BE68DE">
      <w:pPr>
        <w:jc w:val="center"/>
        <w:rPr>
          <w:rFonts w:ascii="InterFace Typo Light" w:hAnsi="InterFace Typo Light" w:cs="Times-Roman"/>
          <w:lang w:eastAsia="fr-FR"/>
        </w:rPr>
      </w:pPr>
      <w:r w:rsidRPr="00634B57">
        <w:rPr>
          <w:rFonts w:ascii="InterFace Typo Light" w:hAnsi="InterFace Typo Light" w:cs="Times-Roman"/>
          <w:noProof/>
          <w:lang w:eastAsia="fr-FR"/>
        </w:rPr>
        <w:drawing>
          <wp:inline distT="0" distB="0" distL="0" distR="0" wp14:anchorId="20B66E63" wp14:editId="5DF6C49A">
            <wp:extent cx="5760720" cy="3122930"/>
            <wp:effectExtent l="0" t="0" r="0" b="1270"/>
            <wp:docPr id="477971867" name="Image 1" descr="Une image contenant texte, capture d’écran, diagramm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71867" name="Image 1" descr="Une image contenant texte, capture d’écran, diagramme, Police&#10;&#10;Le contenu généré par l’IA peut être incorrect."/>
                    <pic:cNvPicPr/>
                  </pic:nvPicPr>
                  <pic:blipFill>
                    <a:blip r:embed="rId14"/>
                    <a:stretch>
                      <a:fillRect/>
                    </a:stretch>
                  </pic:blipFill>
                  <pic:spPr>
                    <a:xfrm>
                      <a:off x="0" y="0"/>
                      <a:ext cx="5760720" cy="3122930"/>
                    </a:xfrm>
                    <a:prstGeom prst="rect">
                      <a:avLst/>
                    </a:prstGeom>
                  </pic:spPr>
                </pic:pic>
              </a:graphicData>
            </a:graphic>
          </wp:inline>
        </w:drawing>
      </w:r>
    </w:p>
    <w:p w14:paraId="55DDE469" w14:textId="77777777" w:rsidR="00BE68DE" w:rsidRDefault="00BE68DE" w:rsidP="00BE68DE">
      <w:pPr>
        <w:jc w:val="both"/>
        <w:rPr>
          <w:rFonts w:ascii="InterFace Typo Light" w:hAnsi="InterFace Typo Light" w:cs="Times-Roman"/>
          <w:lang w:eastAsia="fr-FR"/>
        </w:rPr>
      </w:pPr>
    </w:p>
    <w:p w14:paraId="39B1CA76" w14:textId="77777777" w:rsidR="00C23179" w:rsidRDefault="00C23179" w:rsidP="00BD7FE8">
      <w:pPr>
        <w:pStyle w:val="Titre2"/>
        <w:jc w:val="center"/>
        <w:rPr>
          <w:lang w:eastAsia="fr-FR"/>
        </w:rPr>
        <w:sectPr w:rsidR="00C23179" w:rsidSect="00965625">
          <w:pgSz w:w="11906" w:h="16838"/>
          <w:pgMar w:top="1417" w:right="1417" w:bottom="1417" w:left="1417" w:header="708" w:footer="708" w:gutter="0"/>
          <w:cols w:space="708"/>
          <w:docGrid w:linePitch="360"/>
        </w:sectPr>
      </w:pPr>
      <w:bookmarkStart w:id="125" w:name="_Toc17824757"/>
    </w:p>
    <w:p w14:paraId="7E77796F" w14:textId="77777777" w:rsidR="000A2F05" w:rsidRDefault="000A2F05" w:rsidP="00BD7FE8">
      <w:pPr>
        <w:pStyle w:val="Titre2"/>
        <w:jc w:val="center"/>
        <w:rPr>
          <w:lang w:eastAsia="fr-FR"/>
        </w:rPr>
        <w:sectPr w:rsidR="000A2F05" w:rsidSect="00C23179">
          <w:type w:val="continuous"/>
          <w:pgSz w:w="11906" w:h="16838"/>
          <w:pgMar w:top="1417" w:right="1417" w:bottom="1417" w:left="1417" w:header="708" w:footer="708" w:gutter="0"/>
          <w:cols w:space="708"/>
          <w:docGrid w:linePitch="360"/>
        </w:sectPr>
      </w:pPr>
    </w:p>
    <w:p w14:paraId="0F8E8890" w14:textId="5A1D8D1E" w:rsidR="00BE68DE" w:rsidRDefault="00BE68DE" w:rsidP="00BD7FE8">
      <w:pPr>
        <w:pStyle w:val="Titre2"/>
        <w:jc w:val="center"/>
        <w:rPr>
          <w:lang w:eastAsia="fr-FR"/>
        </w:rPr>
      </w:pPr>
      <w:bookmarkStart w:id="126" w:name="_Toc240549500"/>
      <w:r>
        <w:rPr>
          <w:lang w:eastAsia="fr-FR"/>
        </w:rPr>
        <w:lastRenderedPageBreak/>
        <w:t>Annexe 2</w:t>
      </w:r>
      <w:r>
        <w:rPr>
          <w:lang w:eastAsia="fr-FR"/>
        </w:rPr>
        <w:br/>
      </w:r>
      <w:r w:rsidR="00EB0729">
        <w:rPr>
          <w:lang w:eastAsia="fr-FR"/>
        </w:rPr>
        <w:t>Fréquentation</w:t>
      </w:r>
      <w:r>
        <w:rPr>
          <w:lang w:eastAsia="fr-FR"/>
        </w:rPr>
        <w:t xml:space="preserve"> </w:t>
      </w:r>
      <w:bookmarkEnd w:id="125"/>
      <w:r w:rsidR="00EB0729">
        <w:rPr>
          <w:lang w:eastAsia="fr-FR"/>
        </w:rPr>
        <w:t>du musée de l’Air et de l’Espace</w:t>
      </w:r>
      <w:r w:rsidR="00EA66F7">
        <w:rPr>
          <w:lang w:eastAsia="fr-FR"/>
        </w:rPr>
        <w:t xml:space="preserve"> 2020-202</w:t>
      </w:r>
      <w:r w:rsidR="00851CC8">
        <w:rPr>
          <w:lang w:eastAsia="fr-FR"/>
        </w:rPr>
        <w:t>6</w:t>
      </w:r>
      <w:bookmarkEnd w:id="126"/>
    </w:p>
    <w:p w14:paraId="6A19A5BF" w14:textId="77777777" w:rsidR="00BE68DE" w:rsidRPr="00DC010C" w:rsidRDefault="00BE68DE" w:rsidP="00BE68DE">
      <w:pPr>
        <w:jc w:val="both"/>
        <w:rPr>
          <w:rFonts w:ascii="InterFace Typo Light" w:hAnsi="InterFace Typo Light" w:cs="Times-Roman"/>
          <w:lang w:eastAsia="fr-FR"/>
        </w:rPr>
      </w:pPr>
    </w:p>
    <w:p w14:paraId="08AB58E0" w14:textId="3481D86F" w:rsidR="00BD7FE8" w:rsidRDefault="00BD7FE8" w:rsidP="00BD7FE8">
      <w:pPr>
        <w:jc w:val="center"/>
      </w:pPr>
      <w:bookmarkStart w:id="127" w:name="_Toc188023828"/>
      <w:bookmarkStart w:id="128" w:name="_Toc223083533"/>
    </w:p>
    <w:p w14:paraId="1436F9F3" w14:textId="77777777" w:rsidR="00C23179" w:rsidRDefault="00C23179" w:rsidP="00BD7FE8">
      <w:pPr>
        <w:jc w:val="center"/>
      </w:pPr>
    </w:p>
    <w:p w14:paraId="6169AC71" w14:textId="7C981D3A" w:rsidR="00C23179" w:rsidRDefault="00E34C76" w:rsidP="00F73C13">
      <w:pPr>
        <w:jc w:val="center"/>
      </w:pPr>
      <w:r w:rsidRPr="00E34C76">
        <w:rPr>
          <w:noProof/>
        </w:rPr>
        <w:drawing>
          <wp:inline distT="0" distB="0" distL="0" distR="0" wp14:anchorId="54A4FF88" wp14:editId="36CBD3BF">
            <wp:extent cx="8892540" cy="1751965"/>
            <wp:effectExtent l="0" t="0" r="3810" b="635"/>
            <wp:docPr id="90181520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92540" cy="1751965"/>
                    </a:xfrm>
                    <a:prstGeom prst="rect">
                      <a:avLst/>
                    </a:prstGeom>
                    <a:noFill/>
                    <a:ln>
                      <a:noFill/>
                    </a:ln>
                  </pic:spPr>
                </pic:pic>
              </a:graphicData>
            </a:graphic>
          </wp:inline>
        </w:drawing>
      </w:r>
    </w:p>
    <w:p w14:paraId="0678CCB8" w14:textId="77777777" w:rsidR="00F73C13" w:rsidRPr="00F73C13" w:rsidRDefault="00F73C13" w:rsidP="00F73C13">
      <w:pPr>
        <w:spacing w:after="0"/>
        <w:jc w:val="both"/>
        <w:rPr>
          <w:rFonts w:ascii="InterFace Typo" w:hAnsi="InterFace Typo"/>
        </w:rPr>
      </w:pPr>
      <w:r w:rsidRPr="00F73C13">
        <w:rPr>
          <w:rFonts w:ascii="InterFace Typo" w:hAnsi="InterFace Typo"/>
        </w:rPr>
        <w:t xml:space="preserve">*En 2020, le musée a été fermé en raison de la crise sanitaire du Covid-19, du 14 mars au 18 juin 2020 et du 30 octobre au 31 décembre 2020. </w:t>
      </w:r>
    </w:p>
    <w:p w14:paraId="45FFCA11" w14:textId="77777777" w:rsidR="00C23179" w:rsidRDefault="00F73C13" w:rsidP="002B4009">
      <w:pPr>
        <w:spacing w:after="0"/>
        <w:jc w:val="both"/>
        <w:rPr>
          <w:rFonts w:ascii="InterFace Typo" w:hAnsi="InterFace Typo"/>
        </w:rPr>
      </w:pPr>
      <w:r w:rsidRPr="00F73C13">
        <w:rPr>
          <w:rFonts w:ascii="InterFace Typo" w:hAnsi="InterFace Typo"/>
        </w:rPr>
        <w:t>En 2021, le musée a été fermé en raison de la crise sanitaire du Covid-19, du 1er janvier au 18 mai 2021</w:t>
      </w:r>
      <w:r w:rsidR="009C55FE">
        <w:rPr>
          <w:rFonts w:ascii="InterFace Typo" w:hAnsi="InterFace Typo"/>
        </w:rPr>
        <w:t>.</w:t>
      </w:r>
    </w:p>
    <w:p w14:paraId="681AA862" w14:textId="0935C9EC" w:rsidR="009C55FE" w:rsidRDefault="009C55FE" w:rsidP="002B4009">
      <w:pPr>
        <w:spacing w:after="0"/>
        <w:jc w:val="both"/>
        <w:rPr>
          <w:rFonts w:ascii="InterFace Typo" w:hAnsi="InterFace Typo"/>
        </w:rPr>
      </w:pPr>
      <w:r>
        <w:rPr>
          <w:rFonts w:ascii="InterFace Typo" w:hAnsi="InterFace Typo"/>
        </w:rPr>
        <w:t>** SIAE</w:t>
      </w:r>
    </w:p>
    <w:p w14:paraId="035DE210" w14:textId="211DB154" w:rsidR="009C55FE" w:rsidRDefault="009C55FE" w:rsidP="002B4009">
      <w:pPr>
        <w:spacing w:after="0"/>
        <w:jc w:val="both"/>
        <w:rPr>
          <w:rFonts w:ascii="InterFace Typo" w:hAnsi="InterFace Typo"/>
        </w:rPr>
      </w:pPr>
      <w:r>
        <w:rPr>
          <w:rFonts w:ascii="InterFace Typo" w:hAnsi="InterFace Typo"/>
        </w:rPr>
        <w:t>*** Pour 2026, les données sont arrêtées au 30 juin 2026.</w:t>
      </w:r>
    </w:p>
    <w:p w14:paraId="3E48C2FD" w14:textId="094DCBC4" w:rsidR="009C55FE" w:rsidRPr="002B4009" w:rsidRDefault="009C55FE" w:rsidP="002B4009">
      <w:pPr>
        <w:spacing w:after="0"/>
        <w:jc w:val="both"/>
        <w:rPr>
          <w:rFonts w:ascii="InterFace Typo" w:hAnsi="InterFace Typo"/>
        </w:rPr>
        <w:sectPr w:rsidR="009C55FE" w:rsidRPr="002B4009" w:rsidSect="000F3873">
          <w:pgSz w:w="16838" w:h="11906" w:orient="landscape"/>
          <w:pgMar w:top="1417" w:right="1417" w:bottom="1417" w:left="1417" w:header="708" w:footer="708" w:gutter="0"/>
          <w:cols w:space="708"/>
          <w:docGrid w:linePitch="360"/>
        </w:sectPr>
      </w:pPr>
      <w:r>
        <w:rPr>
          <w:rFonts w:ascii="InterFace Typo" w:hAnsi="InterFace Typo"/>
        </w:rPr>
        <w:br/>
      </w:r>
    </w:p>
    <w:p w14:paraId="630A0E7A" w14:textId="30A17E79" w:rsidR="007A2F6E" w:rsidRPr="003A097A" w:rsidRDefault="00BD7FE8" w:rsidP="00BD7FE8">
      <w:pPr>
        <w:pStyle w:val="Titre2"/>
        <w:jc w:val="center"/>
      </w:pPr>
      <w:bookmarkStart w:id="129" w:name="_Toc240549501"/>
      <w:r>
        <w:rPr>
          <w:lang w:eastAsia="fr-FR"/>
        </w:rPr>
        <w:lastRenderedPageBreak/>
        <w:t>Annexe 3</w:t>
      </w:r>
      <w:r>
        <w:rPr>
          <w:lang w:eastAsia="fr-FR"/>
        </w:rPr>
        <w:br/>
      </w:r>
      <w:r w:rsidR="007A2F6E" w:rsidRPr="003A097A">
        <w:rPr>
          <w:lang w:eastAsia="fr-FR"/>
        </w:rPr>
        <w:t>Présentation générale du musée</w:t>
      </w:r>
      <w:bookmarkEnd w:id="127"/>
      <w:bookmarkEnd w:id="128"/>
      <w:bookmarkEnd w:id="129"/>
    </w:p>
    <w:p w14:paraId="7125BBFB" w14:textId="77777777" w:rsidR="004C7ABF" w:rsidRDefault="004C7ABF" w:rsidP="004C7ABF">
      <w:pPr>
        <w:spacing w:after="0"/>
        <w:jc w:val="both"/>
        <w:rPr>
          <w:rFonts w:ascii="InterFace Typo" w:hAnsi="InterFace Typo"/>
        </w:rPr>
      </w:pPr>
    </w:p>
    <w:p w14:paraId="13DA5682" w14:textId="3D39E57D" w:rsidR="007A2F6E" w:rsidRPr="004C7ABF" w:rsidRDefault="007A2F6E" w:rsidP="004C7ABF">
      <w:pPr>
        <w:spacing w:after="0"/>
        <w:jc w:val="both"/>
        <w:rPr>
          <w:rFonts w:ascii="InterFace Typo" w:hAnsi="InterFace Typo"/>
          <w:b/>
          <w:bCs/>
        </w:rPr>
      </w:pPr>
      <w:r w:rsidRPr="004C7ABF">
        <w:rPr>
          <w:rFonts w:ascii="InterFace Typo" w:hAnsi="InterFace Typo"/>
          <w:b/>
          <w:bCs/>
        </w:rPr>
        <w:t>Historique et projet d’établissement</w:t>
      </w:r>
    </w:p>
    <w:p w14:paraId="3A357A31" w14:textId="77777777" w:rsidR="007A2F6E" w:rsidRPr="00655DD7" w:rsidRDefault="007A2F6E" w:rsidP="004C7ABF">
      <w:pPr>
        <w:spacing w:after="0"/>
        <w:jc w:val="both"/>
        <w:rPr>
          <w:rFonts w:ascii="InterFace Typo" w:hAnsi="InterFace Typo"/>
        </w:rPr>
      </w:pPr>
      <w:r w:rsidRPr="00655DD7">
        <w:rPr>
          <w:rFonts w:ascii="InterFace Typo" w:hAnsi="InterFace Typo"/>
        </w:rPr>
        <w:t xml:space="preserve">Fondé en 1919, le musée de l’Air et de l’Espace est l’un des premiers musées aéronautiques et spatiaux du monde, par son ancienneté et la richesse de ses collections dans les trois domaines du vol : l’aérostation, l’aviation et l’espace. Sa première mission est d’assurer la conservation et l’enrichissement des collections de l’État ainsi que la présentation au public du patrimoine historique et culturel national dans le domaine de l’aéronautique et de l’espace. Situé à 10 minutes de Paris, sur l’aéroport de Paris-Le Bourget, berceau de l’aviation civile et premier aéroport d’affaires européen, le musée est également un musée de </w:t>
      </w:r>
      <w:proofErr w:type="gramStart"/>
      <w:r w:rsidRPr="00655DD7">
        <w:rPr>
          <w:rFonts w:ascii="InterFace Typo" w:hAnsi="InterFace Typo"/>
        </w:rPr>
        <w:t>site</w:t>
      </w:r>
      <w:proofErr w:type="gramEnd"/>
      <w:r w:rsidRPr="00655DD7">
        <w:rPr>
          <w:rFonts w:ascii="InterFace Typo" w:hAnsi="InterFace Typo"/>
        </w:rPr>
        <w:t xml:space="preserve"> et un lieu vivant, en prise directe avec l’aéronautique contemporaine.</w:t>
      </w:r>
    </w:p>
    <w:p w14:paraId="309D6FC9" w14:textId="77777777" w:rsidR="007A2F6E" w:rsidRPr="00655DD7" w:rsidRDefault="007A2F6E" w:rsidP="004C7ABF">
      <w:pPr>
        <w:spacing w:after="0"/>
        <w:jc w:val="both"/>
        <w:rPr>
          <w:rFonts w:ascii="InterFace Typo" w:hAnsi="InterFace Typo"/>
        </w:rPr>
      </w:pPr>
      <w:r w:rsidRPr="00655DD7">
        <w:rPr>
          <w:rFonts w:ascii="InterFace Typo" w:hAnsi="InterFace Typo"/>
        </w:rPr>
        <w:t xml:space="preserve"> Avec l’appui du ministère des Armées, le musée de l’Air et de l’Espace a réaffirmé en 2019, son ambition d’être un pôle de référence à l’échelle nationale et internationale, dans les domaines aéronautique et spatial, tout en confortant son rôle d’acteur culturel majeur dans un panorama francilien en pleine transformation. </w:t>
      </w:r>
      <w:proofErr w:type="spellStart"/>
      <w:r w:rsidRPr="00655DD7">
        <w:rPr>
          <w:rFonts w:ascii="InterFace Typo" w:hAnsi="InterFace Typo"/>
        </w:rPr>
        <w:t>A</w:t>
      </w:r>
      <w:proofErr w:type="spellEnd"/>
      <w:r w:rsidRPr="00655DD7">
        <w:rPr>
          <w:rFonts w:ascii="InterFace Typo" w:hAnsi="InterFace Typo"/>
        </w:rPr>
        <w:t xml:space="preserve"> la suite des travaux de rénovation de la Grande Galerie menés en 2019, le musée poursuit sa mue avec l’ouverture en juin 2025, au cœur de la tour de contrôle historique de l’aéroport du Bourget, d’un nouvel espace permanent dédié à la navigation aérienne et au contrôle aérien.</w:t>
      </w:r>
    </w:p>
    <w:p w14:paraId="22D63E86" w14:textId="77777777" w:rsidR="007A2F6E" w:rsidRPr="00655DD7" w:rsidRDefault="007A2F6E" w:rsidP="00992143">
      <w:pPr>
        <w:jc w:val="both"/>
        <w:rPr>
          <w:rFonts w:ascii="InterFace Typo" w:hAnsi="InterFace Typo"/>
        </w:rPr>
      </w:pPr>
      <w:r w:rsidRPr="00655DD7">
        <w:rPr>
          <w:rFonts w:ascii="InterFace Typo" w:hAnsi="InterFace Typo"/>
        </w:rPr>
        <w:t xml:space="preserve">De 2019 à 2025, plusieurs espaces ont été rénovés et créés : Grande Galerie, comprenant la salle des Huit Colonnes, le Hall Pionniers de l’Air et le Hall Grande Guerre (2019), médiathèque-ludothèque (2023), Hall de la navigation aérienne et du contrôle aérien (2025), espace d’animation </w:t>
      </w:r>
      <w:proofErr w:type="spellStart"/>
      <w:r w:rsidRPr="00655DD7">
        <w:rPr>
          <w:rFonts w:ascii="InterFace Typo" w:hAnsi="InterFace Typo"/>
        </w:rPr>
        <w:t>Simupilote</w:t>
      </w:r>
      <w:proofErr w:type="spellEnd"/>
      <w:r w:rsidRPr="00655DD7">
        <w:rPr>
          <w:rFonts w:ascii="InterFace Typo" w:hAnsi="InterFace Typo"/>
        </w:rPr>
        <w:t xml:space="preserve"> (2025).</w:t>
      </w:r>
    </w:p>
    <w:p w14:paraId="10295F9E" w14:textId="77777777" w:rsidR="007A2F6E" w:rsidRPr="00992143" w:rsidRDefault="007A2F6E" w:rsidP="004C7ABF">
      <w:pPr>
        <w:spacing w:after="0"/>
        <w:jc w:val="both"/>
        <w:rPr>
          <w:rFonts w:ascii="InterFace Typo" w:hAnsi="InterFace Typo"/>
          <w:b/>
          <w:bCs/>
        </w:rPr>
      </w:pPr>
      <w:r w:rsidRPr="00992143">
        <w:rPr>
          <w:rFonts w:ascii="InterFace Typo" w:hAnsi="InterFace Typo"/>
          <w:b/>
          <w:bCs/>
        </w:rPr>
        <w:t>Perspectives à horizon 2030</w:t>
      </w:r>
    </w:p>
    <w:p w14:paraId="1E45E813" w14:textId="77777777" w:rsidR="007A2F6E" w:rsidRPr="00655DD7" w:rsidRDefault="007A2F6E" w:rsidP="004C7ABF">
      <w:pPr>
        <w:spacing w:after="0"/>
        <w:jc w:val="both"/>
        <w:rPr>
          <w:rFonts w:ascii="InterFace Typo" w:hAnsi="InterFace Typo"/>
          <w:i/>
          <w:iCs/>
        </w:rPr>
      </w:pPr>
      <w:r w:rsidRPr="00655DD7">
        <w:rPr>
          <w:rFonts w:ascii="InterFace Typo" w:hAnsi="InterFace Typo"/>
        </w:rPr>
        <w:t>Le Musée poursuit sa profonde transformation muséographique en ouvrant à la visite de nouveaux espaces, l’ambition étant d’augmenter significativement la fréquentation du musée et de diversifier la composition de son visitorat.</w:t>
      </w:r>
    </w:p>
    <w:p w14:paraId="7AE4D2CD" w14:textId="77777777" w:rsidR="007A2F6E" w:rsidRPr="00655DD7" w:rsidRDefault="007A2F6E" w:rsidP="004C7ABF">
      <w:pPr>
        <w:spacing w:after="0"/>
        <w:jc w:val="both"/>
        <w:rPr>
          <w:rFonts w:ascii="InterFace Typo" w:hAnsi="InterFace Typo"/>
        </w:rPr>
      </w:pPr>
      <w:r w:rsidRPr="00655DD7">
        <w:rPr>
          <w:rFonts w:ascii="InterFace Typo" w:hAnsi="InterFace Typo"/>
        </w:rPr>
        <w:t xml:space="preserve">En outre, le Musée par son implantation en Seine-Saint-Denis, entend se positionner comme un acteur culturel majeur de ce territoire en pleine mutation. </w:t>
      </w:r>
    </w:p>
    <w:p w14:paraId="377801A0" w14:textId="77777777" w:rsidR="007A2F6E" w:rsidRPr="00655DD7" w:rsidRDefault="007A2F6E" w:rsidP="00992143">
      <w:pPr>
        <w:jc w:val="both"/>
        <w:rPr>
          <w:rFonts w:ascii="InterFace Typo" w:hAnsi="InterFace Typo"/>
          <w:i/>
          <w:iCs/>
        </w:rPr>
      </w:pPr>
      <w:r w:rsidRPr="00655DD7">
        <w:rPr>
          <w:rFonts w:ascii="InterFace Typo" w:hAnsi="InterFace Typo"/>
        </w:rPr>
        <w:t xml:space="preserve">Fin 2027, le Grand Paris Express arrivera aux portes du musée avec l’ouverture d’une station de métro de la ligne 17. Cette nouvelle desserte aura un impact significatif sur l’accessibilité du Musée en transport en commun et sur le développement de son environnement proche. </w:t>
      </w:r>
    </w:p>
    <w:p w14:paraId="11E33A68" w14:textId="77777777" w:rsidR="007A2F6E" w:rsidRPr="00992143" w:rsidRDefault="007A2F6E" w:rsidP="004C7ABF">
      <w:pPr>
        <w:spacing w:after="0"/>
        <w:jc w:val="both"/>
        <w:rPr>
          <w:rFonts w:ascii="InterFace Typo" w:hAnsi="InterFace Typo"/>
          <w:b/>
          <w:bCs/>
        </w:rPr>
      </w:pPr>
      <w:r w:rsidRPr="00992143">
        <w:rPr>
          <w:rFonts w:ascii="InterFace Typo" w:hAnsi="InterFace Typo"/>
          <w:b/>
          <w:bCs/>
        </w:rPr>
        <w:t>Chiffres-clés </w:t>
      </w:r>
    </w:p>
    <w:p w14:paraId="5544751B" w14:textId="1D7FAFFC" w:rsidR="007A2F6E" w:rsidRPr="00992143" w:rsidRDefault="007A2F6E" w:rsidP="00DA7EE6">
      <w:pPr>
        <w:pStyle w:val="Paragraphedeliste"/>
        <w:numPr>
          <w:ilvl w:val="0"/>
          <w:numId w:val="10"/>
        </w:numPr>
        <w:jc w:val="both"/>
        <w:rPr>
          <w:rFonts w:ascii="InterFace Typo" w:hAnsi="InterFace Typo"/>
        </w:rPr>
      </w:pPr>
      <w:r w:rsidRPr="00992143">
        <w:rPr>
          <w:rFonts w:ascii="InterFace Typo" w:hAnsi="InterFace Typo"/>
        </w:rPr>
        <w:t>Plus de 2</w:t>
      </w:r>
      <w:r w:rsidR="000605F6">
        <w:rPr>
          <w:rFonts w:ascii="InterFace Typo" w:hAnsi="InterFace Typo"/>
        </w:rPr>
        <w:t>6</w:t>
      </w:r>
      <w:r w:rsidRPr="00992143">
        <w:rPr>
          <w:rFonts w:ascii="InterFace Typo" w:hAnsi="InterFace Typo"/>
        </w:rPr>
        <w:t>0 000 visiteurs annuels</w:t>
      </w:r>
    </w:p>
    <w:p w14:paraId="3E4D7808" w14:textId="68143263" w:rsidR="007A2F6E" w:rsidRPr="00992143" w:rsidRDefault="007A2F6E" w:rsidP="00DA7EE6">
      <w:pPr>
        <w:pStyle w:val="Paragraphedeliste"/>
        <w:numPr>
          <w:ilvl w:val="0"/>
          <w:numId w:val="10"/>
        </w:numPr>
        <w:jc w:val="both"/>
        <w:rPr>
          <w:rFonts w:ascii="InterFace Typo" w:hAnsi="InterFace Typo"/>
          <w:i/>
          <w:iCs/>
        </w:rPr>
      </w:pPr>
      <w:r w:rsidRPr="00992143">
        <w:rPr>
          <w:rFonts w:ascii="InterFace Typo" w:hAnsi="InterFace Typo"/>
        </w:rPr>
        <w:t>25 000 m² d’espaces couverts d’exposition (halls, hangars, Grande Galerie), auxquels s’ajoutent les espaces extérieurs (Boeing 747, les deux maquettes grandeur réelle des fusées Ariane I et V)</w:t>
      </w:r>
    </w:p>
    <w:p w14:paraId="3D02A1F9" w14:textId="2639158C" w:rsidR="007A2F6E" w:rsidRPr="00992143" w:rsidRDefault="007A2F6E" w:rsidP="00DA7EE6">
      <w:pPr>
        <w:pStyle w:val="Paragraphedeliste"/>
        <w:numPr>
          <w:ilvl w:val="0"/>
          <w:numId w:val="10"/>
        </w:numPr>
        <w:jc w:val="both"/>
        <w:rPr>
          <w:rFonts w:ascii="InterFace Typo" w:hAnsi="InterFace Typo"/>
          <w:i/>
          <w:iCs/>
        </w:rPr>
      </w:pPr>
      <w:r w:rsidRPr="00992143">
        <w:rPr>
          <w:rFonts w:ascii="InterFace Typo" w:hAnsi="InterFace Typo"/>
        </w:rPr>
        <w:t xml:space="preserve">Un site de 25 hectares dont 13 hectares dédiés aux réserves et aux ateliers de restauration </w:t>
      </w:r>
    </w:p>
    <w:p w14:paraId="290CA9D8" w14:textId="7696F4A3" w:rsidR="007A2F6E" w:rsidRPr="00992143" w:rsidRDefault="007A2F6E" w:rsidP="00DA7EE6">
      <w:pPr>
        <w:pStyle w:val="Paragraphedeliste"/>
        <w:numPr>
          <w:ilvl w:val="0"/>
          <w:numId w:val="10"/>
        </w:numPr>
        <w:jc w:val="both"/>
        <w:rPr>
          <w:rFonts w:ascii="InterFace Typo" w:hAnsi="InterFace Typo"/>
          <w:i/>
          <w:iCs/>
        </w:rPr>
      </w:pPr>
      <w:r w:rsidRPr="00992143">
        <w:rPr>
          <w:rFonts w:ascii="InterFace Typo" w:hAnsi="InterFace Typo"/>
        </w:rPr>
        <w:t xml:space="preserve">Plus de 600 000 objets de collection, protégés par le statut « musée de France » </w:t>
      </w:r>
    </w:p>
    <w:p w14:paraId="65DC9BE2" w14:textId="1BA968E5" w:rsidR="007A2F6E" w:rsidRPr="00992143" w:rsidRDefault="007A2F6E" w:rsidP="00DA7EE6">
      <w:pPr>
        <w:pStyle w:val="Paragraphedeliste"/>
        <w:numPr>
          <w:ilvl w:val="0"/>
          <w:numId w:val="10"/>
        </w:numPr>
        <w:spacing w:after="240"/>
        <w:jc w:val="both"/>
        <w:rPr>
          <w:rFonts w:ascii="InterFace Typo" w:hAnsi="InterFace Typo"/>
          <w:i/>
          <w:iCs/>
        </w:rPr>
      </w:pPr>
      <w:r w:rsidRPr="00992143">
        <w:rPr>
          <w:rFonts w:ascii="InterFace Typo" w:hAnsi="InterFace Typo"/>
        </w:rPr>
        <w:t>Plus de 400 aéronefs dont 120 sont exposés au public</w:t>
      </w:r>
    </w:p>
    <w:p w14:paraId="1AB7169D" w14:textId="6DA1D8E3" w:rsidR="00EA66F7" w:rsidRPr="00655DD7" w:rsidRDefault="00EA66F7" w:rsidP="002C241C">
      <w:pPr>
        <w:spacing w:after="240"/>
        <w:jc w:val="both"/>
        <w:rPr>
          <w:rFonts w:ascii="InterFace Typo" w:hAnsi="InterFace Typo"/>
        </w:rPr>
      </w:pPr>
      <w:r>
        <w:rPr>
          <w:rFonts w:ascii="InterFace Typo" w:hAnsi="InterFace Typo"/>
          <w:b/>
          <w:bCs/>
        </w:rPr>
        <w:t>Plan du musée</w:t>
      </w:r>
      <w:r w:rsidR="00224FC6">
        <w:rPr>
          <w:rFonts w:ascii="InterFace Typo" w:hAnsi="InterFace Typo"/>
          <w:b/>
          <w:bCs/>
        </w:rPr>
        <w:t xml:space="preserve"> </w:t>
      </w:r>
      <w:r w:rsidR="00224FC6" w:rsidRPr="00224FC6">
        <w:rPr>
          <w:rFonts w:ascii="InterFace Typo" w:hAnsi="InterFace Typo"/>
        </w:rPr>
        <w:t xml:space="preserve">(consultable </w:t>
      </w:r>
      <w:hyperlink r:id="rId16" w:history="1">
        <w:r w:rsidR="00224FC6" w:rsidRPr="002C241C">
          <w:rPr>
            <w:rStyle w:val="Lienhypertexte"/>
            <w:rFonts w:ascii="InterFace Typo" w:hAnsi="InterFace Typo"/>
          </w:rPr>
          <w:t xml:space="preserve">sur le site internet </w:t>
        </w:r>
        <w:r w:rsidR="002C241C" w:rsidRPr="002C241C">
          <w:rPr>
            <w:rStyle w:val="Lienhypertexte"/>
            <w:rFonts w:ascii="InterFace Typo" w:hAnsi="InterFace Typo"/>
          </w:rPr>
          <w:t>ici</w:t>
        </w:r>
      </w:hyperlink>
      <w:r w:rsidR="00224FC6" w:rsidRPr="00224FC6">
        <w:rPr>
          <w:rFonts w:ascii="InterFace Typo" w:hAnsi="InterFace Typo"/>
        </w:rPr>
        <w:t>)</w:t>
      </w:r>
      <w:r>
        <w:t xml:space="preserve">    </w:t>
      </w:r>
    </w:p>
    <w:p w14:paraId="617968CA" w14:textId="3CB07652" w:rsidR="00063B5D" w:rsidRPr="003A097A" w:rsidRDefault="00063B5D" w:rsidP="00063B5D">
      <w:pPr>
        <w:pStyle w:val="Titre2"/>
        <w:jc w:val="center"/>
      </w:pPr>
      <w:bookmarkStart w:id="130" w:name="_Toc240549502"/>
      <w:bookmarkStart w:id="131" w:name="_Toc218004363"/>
      <w:bookmarkStart w:id="132" w:name="_Toc218073742"/>
      <w:bookmarkStart w:id="133" w:name="_Toc219885814"/>
      <w:r>
        <w:rPr>
          <w:lang w:eastAsia="fr-FR"/>
        </w:rPr>
        <w:lastRenderedPageBreak/>
        <w:t>Annexe 4</w:t>
      </w:r>
      <w:r>
        <w:rPr>
          <w:lang w:eastAsia="fr-FR"/>
        </w:rPr>
        <w:br/>
      </w:r>
      <w:r w:rsidR="00EA66F7">
        <w:rPr>
          <w:lang w:eastAsia="fr-FR"/>
        </w:rPr>
        <w:t>Données sur les p</w:t>
      </w:r>
      <w:r>
        <w:rPr>
          <w:lang w:eastAsia="fr-FR"/>
        </w:rPr>
        <w:t>ublics</w:t>
      </w:r>
      <w:r w:rsidR="00EA66F7">
        <w:rPr>
          <w:lang w:eastAsia="fr-FR"/>
        </w:rPr>
        <w:t xml:space="preserve"> du musée</w:t>
      </w:r>
      <w:bookmarkEnd w:id="130"/>
    </w:p>
    <w:bookmarkEnd w:id="131"/>
    <w:bookmarkEnd w:id="132"/>
    <w:bookmarkEnd w:id="133"/>
    <w:p w14:paraId="00F9AB23" w14:textId="77777777" w:rsidR="00063B5D" w:rsidRDefault="00063B5D" w:rsidP="004C7ABF">
      <w:pPr>
        <w:spacing w:after="0"/>
        <w:jc w:val="both"/>
        <w:rPr>
          <w:rFonts w:ascii="InterFace Typo" w:hAnsi="InterFace Typo"/>
        </w:rPr>
      </w:pPr>
    </w:p>
    <w:p w14:paraId="3F52D031" w14:textId="2408CEFE" w:rsidR="00661983" w:rsidRPr="00655DD7" w:rsidRDefault="00661983" w:rsidP="004C7ABF">
      <w:pPr>
        <w:spacing w:after="0"/>
        <w:jc w:val="both"/>
        <w:rPr>
          <w:rFonts w:ascii="InterFace Typo" w:hAnsi="InterFace Typo"/>
        </w:rPr>
      </w:pPr>
      <w:r w:rsidRPr="00655DD7">
        <w:rPr>
          <w:rFonts w:ascii="InterFace Typo" w:hAnsi="InterFace Typo"/>
        </w:rPr>
        <w:t>La stratégie des publics s’articule autour de trois grands objectifs :</w:t>
      </w:r>
    </w:p>
    <w:p w14:paraId="6709BB58" w14:textId="77777777" w:rsidR="00661983" w:rsidRPr="00063B5D" w:rsidRDefault="00661983" w:rsidP="00DA7EE6">
      <w:pPr>
        <w:pStyle w:val="Paragraphedeliste"/>
        <w:numPr>
          <w:ilvl w:val="0"/>
          <w:numId w:val="14"/>
        </w:numPr>
        <w:jc w:val="both"/>
        <w:rPr>
          <w:rFonts w:ascii="InterFace Typo" w:hAnsi="InterFace Typo"/>
        </w:rPr>
      </w:pPr>
      <w:r w:rsidRPr="00063B5D">
        <w:rPr>
          <w:rFonts w:ascii="InterFace Typo" w:hAnsi="InterFace Typo"/>
        </w:rPr>
        <w:t>Développer la fréquentation et le chiffre d’affaires de la billetterie</w:t>
      </w:r>
    </w:p>
    <w:p w14:paraId="7B650D1C" w14:textId="77777777" w:rsidR="00661983" w:rsidRPr="00063B5D" w:rsidRDefault="00661983" w:rsidP="00DA7EE6">
      <w:pPr>
        <w:pStyle w:val="Paragraphedeliste"/>
        <w:numPr>
          <w:ilvl w:val="0"/>
          <w:numId w:val="14"/>
        </w:numPr>
        <w:jc w:val="both"/>
        <w:rPr>
          <w:rFonts w:ascii="InterFace Typo" w:hAnsi="InterFace Typo"/>
        </w:rPr>
      </w:pPr>
      <w:r w:rsidRPr="00063B5D">
        <w:rPr>
          <w:rFonts w:ascii="InterFace Typo" w:hAnsi="InterFace Typo"/>
        </w:rPr>
        <w:t>Rendre accessible les collections au public le plus large</w:t>
      </w:r>
    </w:p>
    <w:p w14:paraId="6EB4EBD2" w14:textId="77777777" w:rsidR="00661983" w:rsidRPr="00063B5D" w:rsidRDefault="00661983" w:rsidP="00DA7EE6">
      <w:pPr>
        <w:pStyle w:val="Paragraphedeliste"/>
        <w:numPr>
          <w:ilvl w:val="0"/>
          <w:numId w:val="14"/>
        </w:numPr>
        <w:spacing w:after="240"/>
        <w:jc w:val="both"/>
        <w:rPr>
          <w:rFonts w:ascii="InterFace Typo" w:hAnsi="InterFace Typo"/>
        </w:rPr>
      </w:pPr>
      <w:r w:rsidRPr="00063B5D">
        <w:rPr>
          <w:rFonts w:ascii="InterFace Typo" w:hAnsi="InterFace Typo"/>
        </w:rPr>
        <w:t>Faire connaître et rayonner le Musée</w:t>
      </w:r>
    </w:p>
    <w:p w14:paraId="2DC7D2D9" w14:textId="77777777" w:rsidR="00661983" w:rsidRPr="00655DD7" w:rsidRDefault="00661983" w:rsidP="004C7ABF">
      <w:pPr>
        <w:spacing w:after="0"/>
        <w:jc w:val="both"/>
        <w:rPr>
          <w:rFonts w:ascii="InterFace Typo" w:hAnsi="InterFace Typo"/>
        </w:rPr>
      </w:pPr>
      <w:r w:rsidRPr="00655DD7">
        <w:rPr>
          <w:rFonts w:ascii="InterFace Typo" w:hAnsi="InterFace Typo"/>
        </w:rPr>
        <w:t xml:space="preserve">Les trois principaux axes de développement sont par ordre de priorité : </w:t>
      </w:r>
    </w:p>
    <w:p w14:paraId="65F09689" w14:textId="77777777" w:rsidR="00661983" w:rsidRPr="00063B5D" w:rsidRDefault="00661983" w:rsidP="00DA7EE6">
      <w:pPr>
        <w:pStyle w:val="Paragraphedeliste"/>
        <w:numPr>
          <w:ilvl w:val="0"/>
          <w:numId w:val="15"/>
        </w:numPr>
        <w:jc w:val="both"/>
        <w:rPr>
          <w:rFonts w:ascii="InterFace Typo" w:hAnsi="InterFace Typo"/>
        </w:rPr>
      </w:pPr>
      <w:r w:rsidRPr="00063B5D">
        <w:rPr>
          <w:rFonts w:ascii="InterFace Typo" w:hAnsi="InterFace Typo"/>
        </w:rPr>
        <w:t>Capitaliser sur les excursionnistes</w:t>
      </w:r>
    </w:p>
    <w:p w14:paraId="59CBFF74" w14:textId="77777777" w:rsidR="00661983" w:rsidRPr="00063B5D" w:rsidRDefault="00661983" w:rsidP="00DA7EE6">
      <w:pPr>
        <w:pStyle w:val="Paragraphedeliste"/>
        <w:numPr>
          <w:ilvl w:val="0"/>
          <w:numId w:val="15"/>
        </w:numPr>
        <w:jc w:val="both"/>
        <w:rPr>
          <w:rFonts w:ascii="InterFace Typo" w:hAnsi="InterFace Typo"/>
        </w:rPr>
      </w:pPr>
      <w:r w:rsidRPr="00063B5D">
        <w:rPr>
          <w:rFonts w:ascii="InterFace Typo" w:hAnsi="InterFace Typo"/>
        </w:rPr>
        <w:t>Cibler les touristes nationaux résidant à proximité de l’axe A1</w:t>
      </w:r>
    </w:p>
    <w:p w14:paraId="0213DE62" w14:textId="77777777" w:rsidR="00661983" w:rsidRPr="00063B5D" w:rsidRDefault="00661983" w:rsidP="00DA7EE6">
      <w:pPr>
        <w:pStyle w:val="Paragraphedeliste"/>
        <w:numPr>
          <w:ilvl w:val="0"/>
          <w:numId w:val="15"/>
        </w:numPr>
        <w:jc w:val="both"/>
        <w:rPr>
          <w:rFonts w:ascii="InterFace Typo" w:hAnsi="InterFace Typo"/>
        </w:rPr>
      </w:pPr>
      <w:r w:rsidRPr="00063B5D">
        <w:rPr>
          <w:rFonts w:ascii="InterFace Typo" w:hAnsi="InterFace Typo"/>
        </w:rPr>
        <w:t>Conforter une image à l’international</w:t>
      </w:r>
    </w:p>
    <w:p w14:paraId="4F4715E4" w14:textId="77777777" w:rsidR="00661983" w:rsidRPr="00655DD7" w:rsidRDefault="00661983" w:rsidP="00EA66F7">
      <w:pPr>
        <w:jc w:val="both"/>
        <w:rPr>
          <w:rFonts w:ascii="InterFace Typo" w:hAnsi="InterFace Typo"/>
        </w:rPr>
      </w:pPr>
      <w:r w:rsidRPr="00655DD7">
        <w:rPr>
          <w:rFonts w:ascii="InterFace Typo" w:hAnsi="InterFace Typo"/>
        </w:rPr>
        <w:t xml:space="preserve">En outre, une attention particulière est portée aux publics spécifiques relevant des habitants de proximité ou encore de la démocratisation culturelle, venant conforter l’ancrage territorial du Musée à l’échelle de la Seine-Saint-Denis. </w:t>
      </w:r>
    </w:p>
    <w:p w14:paraId="594343E2" w14:textId="77777777" w:rsidR="00661983" w:rsidRPr="00655DD7" w:rsidRDefault="00661983" w:rsidP="004C7ABF">
      <w:pPr>
        <w:spacing w:after="0"/>
        <w:jc w:val="both"/>
        <w:rPr>
          <w:rFonts w:ascii="InterFace Typo" w:hAnsi="InterFace Typo"/>
        </w:rPr>
      </w:pPr>
      <w:r w:rsidRPr="00655DD7">
        <w:rPr>
          <w:rFonts w:ascii="InterFace Typo" w:hAnsi="InterFace Typo"/>
        </w:rPr>
        <w:t xml:space="preserve">Le public du musée de l’Air et de l’Espace, est composé de : </w:t>
      </w:r>
    </w:p>
    <w:p w14:paraId="0490140A" w14:textId="77777777" w:rsidR="00661983" w:rsidRPr="00EA66F7" w:rsidRDefault="00661983" w:rsidP="00DA7EE6">
      <w:pPr>
        <w:pStyle w:val="Paragraphedeliste"/>
        <w:numPr>
          <w:ilvl w:val="0"/>
          <w:numId w:val="16"/>
        </w:numPr>
        <w:jc w:val="both"/>
        <w:rPr>
          <w:rFonts w:ascii="InterFace Typo" w:hAnsi="InterFace Typo"/>
        </w:rPr>
      </w:pPr>
      <w:bookmarkStart w:id="134" w:name="_Hlk105996984"/>
      <w:r w:rsidRPr="00EA66F7">
        <w:rPr>
          <w:rFonts w:ascii="InterFace Typo" w:hAnsi="InterFace Typo"/>
        </w:rPr>
        <w:t>Près de 260K visiteurs annuels en 2025</w:t>
      </w:r>
    </w:p>
    <w:p w14:paraId="265D7C6E" w14:textId="77777777" w:rsidR="00661983" w:rsidRPr="00EA66F7" w:rsidRDefault="00661983" w:rsidP="00DA7EE6">
      <w:pPr>
        <w:pStyle w:val="Paragraphedeliste"/>
        <w:numPr>
          <w:ilvl w:val="0"/>
          <w:numId w:val="16"/>
        </w:numPr>
        <w:jc w:val="both"/>
        <w:rPr>
          <w:rFonts w:ascii="InterFace Typo" w:hAnsi="InterFace Typo"/>
        </w:rPr>
      </w:pPr>
      <w:r w:rsidRPr="00EA66F7">
        <w:rPr>
          <w:rFonts w:ascii="InterFace Typo" w:hAnsi="InterFace Typo"/>
        </w:rPr>
        <w:t>80% du public venu en exploitation classique, 12% lors d’événements ; 8% lors des premiers dimanches du mois</w:t>
      </w:r>
    </w:p>
    <w:p w14:paraId="6B7B55A9" w14:textId="77777777" w:rsidR="00661983" w:rsidRPr="00EA66F7" w:rsidRDefault="00661983" w:rsidP="00DA7EE6">
      <w:pPr>
        <w:pStyle w:val="Paragraphedeliste"/>
        <w:numPr>
          <w:ilvl w:val="0"/>
          <w:numId w:val="16"/>
        </w:numPr>
        <w:jc w:val="both"/>
        <w:rPr>
          <w:rFonts w:ascii="InterFace Typo" w:hAnsi="InterFace Typo"/>
        </w:rPr>
      </w:pPr>
      <w:r w:rsidRPr="00EA66F7">
        <w:rPr>
          <w:rFonts w:ascii="InterFace Typo" w:hAnsi="InterFace Typo"/>
        </w:rPr>
        <w:t>66% de public individuel vs. 34% de public groupe</w:t>
      </w:r>
    </w:p>
    <w:p w14:paraId="75921C18" w14:textId="77777777" w:rsidR="00661983" w:rsidRPr="00EA66F7" w:rsidRDefault="00661983" w:rsidP="00DA7EE6">
      <w:pPr>
        <w:pStyle w:val="Paragraphedeliste"/>
        <w:numPr>
          <w:ilvl w:val="0"/>
          <w:numId w:val="16"/>
        </w:numPr>
        <w:jc w:val="both"/>
        <w:rPr>
          <w:rFonts w:ascii="InterFace Typo" w:hAnsi="InterFace Typo"/>
        </w:rPr>
      </w:pPr>
      <w:r w:rsidRPr="00EA66F7">
        <w:rPr>
          <w:rFonts w:ascii="InterFace Typo" w:hAnsi="InterFace Typo"/>
        </w:rPr>
        <w:t>51% d’entrées payantes vs. 49% d’entrées gratuites</w:t>
      </w:r>
    </w:p>
    <w:p w14:paraId="014CAD8C" w14:textId="77777777" w:rsidR="00661983" w:rsidRPr="00EA66F7" w:rsidRDefault="00661983" w:rsidP="00DA7EE6">
      <w:pPr>
        <w:pStyle w:val="Paragraphedeliste"/>
        <w:numPr>
          <w:ilvl w:val="0"/>
          <w:numId w:val="16"/>
        </w:numPr>
        <w:spacing w:after="240"/>
        <w:jc w:val="both"/>
        <w:rPr>
          <w:rFonts w:ascii="InterFace Typo" w:hAnsi="InterFace Typo"/>
        </w:rPr>
      </w:pPr>
      <w:r w:rsidRPr="00EA66F7">
        <w:rPr>
          <w:rFonts w:ascii="InterFace Typo" w:hAnsi="InterFace Typo"/>
        </w:rPr>
        <w:t xml:space="preserve">64% de </w:t>
      </w:r>
      <w:proofErr w:type="spellStart"/>
      <w:r w:rsidRPr="00EA66F7">
        <w:rPr>
          <w:rFonts w:ascii="InterFace Typo" w:hAnsi="InterFace Typo"/>
        </w:rPr>
        <w:t>primovisiteurs</w:t>
      </w:r>
      <w:proofErr w:type="spellEnd"/>
      <w:r w:rsidRPr="00EA66F7">
        <w:rPr>
          <w:rFonts w:ascii="InterFace Typo" w:hAnsi="InterFace Typo"/>
        </w:rPr>
        <w:t xml:space="preserve"> </w:t>
      </w:r>
      <w:r w:rsidRPr="00EA66F7">
        <w:rPr>
          <w:rFonts w:ascii="InterFace Typo" w:hAnsi="InterFace Typo"/>
          <w:i/>
          <w:iCs/>
        </w:rPr>
        <w:t xml:space="preserve">vs. 36% de </w:t>
      </w:r>
      <w:proofErr w:type="spellStart"/>
      <w:r w:rsidRPr="00EA66F7">
        <w:rPr>
          <w:rFonts w:ascii="InterFace Typo" w:hAnsi="InterFace Typo"/>
          <w:i/>
          <w:iCs/>
        </w:rPr>
        <w:t>repeaters</w:t>
      </w:r>
      <w:proofErr w:type="spellEnd"/>
    </w:p>
    <w:p w14:paraId="75AA8BD4" w14:textId="77777777" w:rsidR="00661983" w:rsidRPr="00655DD7" w:rsidRDefault="00661983" w:rsidP="004C7ABF">
      <w:pPr>
        <w:spacing w:after="0"/>
        <w:jc w:val="both"/>
        <w:rPr>
          <w:rFonts w:ascii="InterFace Typo" w:hAnsi="InterFace Typo"/>
        </w:rPr>
      </w:pPr>
      <w:r w:rsidRPr="00655DD7">
        <w:rPr>
          <w:rFonts w:ascii="InterFace Typo" w:hAnsi="InterFace Typo"/>
        </w:rPr>
        <w:t>Un public :</w:t>
      </w:r>
    </w:p>
    <w:p w14:paraId="2AC33828"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jeune</w:t>
      </w:r>
      <w:proofErr w:type="gramEnd"/>
      <w:r w:rsidRPr="00833EE2">
        <w:rPr>
          <w:rFonts w:ascii="InterFace Typo" w:hAnsi="InterFace Typo"/>
        </w:rPr>
        <w:t xml:space="preserve"> : 56% de moins de 26 ans </w:t>
      </w:r>
      <w:r w:rsidRPr="00833EE2">
        <w:rPr>
          <w:rFonts w:ascii="InterFace Typo" w:hAnsi="InterFace Typo"/>
          <w:i/>
          <w:iCs/>
        </w:rPr>
        <w:t xml:space="preserve">vs. </w:t>
      </w:r>
      <w:r w:rsidRPr="00833EE2">
        <w:rPr>
          <w:rFonts w:ascii="InterFace Typo" w:hAnsi="InterFace Typo"/>
        </w:rPr>
        <w:t>44% de plus de 26 ans</w:t>
      </w:r>
    </w:p>
    <w:p w14:paraId="1E4E2A61"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francilien</w:t>
      </w:r>
      <w:proofErr w:type="gramEnd"/>
      <w:r w:rsidRPr="00833EE2">
        <w:rPr>
          <w:rFonts w:ascii="InterFace Typo" w:hAnsi="InterFace Typo"/>
        </w:rPr>
        <w:t xml:space="preserve"> : 91% de public français, dont 74% de franciliens</w:t>
      </w:r>
    </w:p>
    <w:p w14:paraId="37BC8888"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masculin</w:t>
      </w:r>
      <w:proofErr w:type="gramEnd"/>
      <w:r w:rsidRPr="00833EE2">
        <w:rPr>
          <w:rFonts w:ascii="InterFace Typo" w:hAnsi="InterFace Typo"/>
        </w:rPr>
        <w:t xml:space="preserve"> : 63 % d'hommes </w:t>
      </w:r>
      <w:r w:rsidRPr="00833EE2">
        <w:rPr>
          <w:rFonts w:ascii="InterFace Typo" w:hAnsi="InterFace Typo"/>
          <w:i/>
          <w:iCs/>
        </w:rPr>
        <w:t xml:space="preserve">vs. </w:t>
      </w:r>
      <w:r w:rsidRPr="00833EE2">
        <w:rPr>
          <w:rFonts w:ascii="InterFace Typo" w:hAnsi="InterFace Typo"/>
        </w:rPr>
        <w:t>37% de femmes</w:t>
      </w:r>
    </w:p>
    <w:p w14:paraId="56CE9336"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de</w:t>
      </w:r>
      <w:proofErr w:type="gramEnd"/>
      <w:r w:rsidRPr="00833EE2">
        <w:rPr>
          <w:rFonts w:ascii="InterFace Typo" w:hAnsi="InterFace Typo"/>
        </w:rPr>
        <w:t xml:space="preserve"> CSP hautes ou d’étudiants, très diplômés (66 % de Bac +3 et plus)</w:t>
      </w:r>
    </w:p>
    <w:p w14:paraId="4DF2553C"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un</w:t>
      </w:r>
      <w:proofErr w:type="gramEnd"/>
      <w:r w:rsidRPr="00833EE2">
        <w:rPr>
          <w:rFonts w:ascii="InterFace Typo" w:hAnsi="InterFace Typo"/>
        </w:rPr>
        <w:t xml:space="preserve"> public avec de très fortes pratiques culturelles</w:t>
      </w:r>
    </w:p>
    <w:p w14:paraId="64BCB7BC"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se</w:t>
      </w:r>
      <w:proofErr w:type="gramEnd"/>
      <w:r w:rsidRPr="00833EE2">
        <w:rPr>
          <w:rFonts w:ascii="InterFace Typo" w:hAnsi="InterFace Typo"/>
        </w:rPr>
        <w:t xml:space="preserve"> déplaçant avant tout en voiture (65%)</w:t>
      </w:r>
    </w:p>
    <w:p w14:paraId="36E19871"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réalisant</w:t>
      </w:r>
      <w:proofErr w:type="gramEnd"/>
      <w:r w:rsidRPr="00833EE2">
        <w:rPr>
          <w:rFonts w:ascii="InterFace Typo" w:hAnsi="InterFace Typo"/>
        </w:rPr>
        <w:t xml:space="preserve"> une visite dans un cadre familial (71%)</w:t>
      </w:r>
    </w:p>
    <w:p w14:paraId="07A1E52C"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visitant</w:t>
      </w:r>
      <w:proofErr w:type="gramEnd"/>
      <w:r w:rsidRPr="00833EE2">
        <w:rPr>
          <w:rFonts w:ascii="InterFace Typo" w:hAnsi="InterFace Typo"/>
        </w:rPr>
        <w:t xml:space="preserve"> le Musée en moyenne 3h (en exploitation classique)</w:t>
      </w:r>
    </w:p>
    <w:p w14:paraId="68E16C59"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ayant</w:t>
      </w:r>
      <w:proofErr w:type="gramEnd"/>
      <w:r w:rsidRPr="00833EE2">
        <w:rPr>
          <w:rFonts w:ascii="InterFace Typo" w:hAnsi="InterFace Typo"/>
        </w:rPr>
        <w:t xml:space="preserve"> une très bonne satisfaction (score NPS de 53)</w:t>
      </w:r>
    </w:p>
    <w:p w14:paraId="2B068858"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se</w:t>
      </w:r>
      <w:proofErr w:type="gramEnd"/>
      <w:r w:rsidRPr="00833EE2">
        <w:rPr>
          <w:rFonts w:ascii="InterFace Typo" w:hAnsi="InterFace Typo"/>
        </w:rPr>
        <w:t xml:space="preserve"> déclarant avant tout impressionné par sa visite (49%)</w:t>
      </w:r>
    </w:p>
    <w:p w14:paraId="34A97508" w14:textId="77777777" w:rsidR="00661983" w:rsidRPr="00833EE2" w:rsidRDefault="00661983" w:rsidP="00DA7EE6">
      <w:pPr>
        <w:pStyle w:val="Paragraphedeliste"/>
        <w:numPr>
          <w:ilvl w:val="0"/>
          <w:numId w:val="13"/>
        </w:numPr>
        <w:jc w:val="both"/>
        <w:rPr>
          <w:rFonts w:ascii="InterFace Typo" w:hAnsi="InterFace Typo"/>
        </w:rPr>
      </w:pPr>
      <w:proofErr w:type="gramStart"/>
      <w:r w:rsidRPr="00833EE2">
        <w:rPr>
          <w:rFonts w:ascii="InterFace Typo" w:hAnsi="InterFace Typo"/>
        </w:rPr>
        <w:t>ayant</w:t>
      </w:r>
      <w:proofErr w:type="gramEnd"/>
      <w:r w:rsidRPr="00833EE2">
        <w:rPr>
          <w:rFonts w:ascii="InterFace Typo" w:hAnsi="InterFace Typo"/>
        </w:rPr>
        <w:t xml:space="preserve"> l’intention de revenir (83%)</w:t>
      </w:r>
    </w:p>
    <w:p w14:paraId="333E8664" w14:textId="77777777" w:rsidR="00833EE2" w:rsidRDefault="00833EE2" w:rsidP="004C7ABF">
      <w:pPr>
        <w:spacing w:after="0"/>
        <w:jc w:val="both"/>
        <w:rPr>
          <w:rFonts w:ascii="InterFace Typo" w:hAnsi="InterFace Typo"/>
        </w:rPr>
      </w:pPr>
    </w:p>
    <w:p w14:paraId="400F340A" w14:textId="302A1DCB" w:rsidR="002C241C" w:rsidRPr="002C241C" w:rsidRDefault="00661983" w:rsidP="002C241C">
      <w:pPr>
        <w:jc w:val="both"/>
        <w:rPr>
          <w:rFonts w:ascii="InterFace Typo" w:hAnsi="InterFace Typo"/>
        </w:rPr>
      </w:pPr>
      <w:r w:rsidRPr="00655DD7">
        <w:rPr>
          <w:rFonts w:ascii="InterFace Typo" w:hAnsi="InterFace Typo"/>
        </w:rPr>
        <w:t>Ces éléments sont issus des données billetterie 2024 et 2025 et des différentes études conduites entre 2020 et 2025.</w:t>
      </w:r>
      <w:bookmarkEnd w:id="134"/>
      <w:r w:rsidR="002C241C">
        <w:rPr>
          <w:lang w:eastAsia="fr-FR"/>
        </w:rPr>
        <w:br w:type="page"/>
      </w:r>
    </w:p>
    <w:p w14:paraId="63D1FD95" w14:textId="2DF8E252" w:rsidR="00EA66F7" w:rsidRPr="003A097A" w:rsidRDefault="00EA66F7" w:rsidP="00EA66F7">
      <w:pPr>
        <w:pStyle w:val="Titre2"/>
        <w:jc w:val="center"/>
      </w:pPr>
      <w:bookmarkStart w:id="135" w:name="_Toc240549503"/>
      <w:r>
        <w:rPr>
          <w:lang w:eastAsia="fr-FR"/>
        </w:rPr>
        <w:lastRenderedPageBreak/>
        <w:t>Annexe 5</w:t>
      </w:r>
      <w:r>
        <w:rPr>
          <w:lang w:eastAsia="fr-FR"/>
        </w:rPr>
        <w:br/>
        <w:t>Données sur l’offre du musée</w:t>
      </w:r>
      <w:bookmarkEnd w:id="135"/>
    </w:p>
    <w:p w14:paraId="4DD4A55D" w14:textId="77777777" w:rsidR="00661983" w:rsidRPr="00833EE2" w:rsidRDefault="00661983" w:rsidP="004C7ABF">
      <w:pPr>
        <w:spacing w:after="0"/>
        <w:jc w:val="both"/>
        <w:rPr>
          <w:rFonts w:ascii="InterFace Typo" w:hAnsi="InterFace Typo"/>
          <w:b/>
          <w:bCs/>
        </w:rPr>
      </w:pPr>
      <w:r w:rsidRPr="00833EE2">
        <w:rPr>
          <w:rFonts w:ascii="InterFace Typo" w:hAnsi="InterFace Typo"/>
          <w:b/>
          <w:bCs/>
        </w:rPr>
        <w:t>Localisation</w:t>
      </w:r>
    </w:p>
    <w:p w14:paraId="71D8AE8F" w14:textId="77777777" w:rsidR="00661983" w:rsidRPr="00655DD7" w:rsidRDefault="00661983" w:rsidP="004C7ABF">
      <w:pPr>
        <w:spacing w:after="0"/>
        <w:jc w:val="both"/>
        <w:rPr>
          <w:rFonts w:ascii="InterFace Typo" w:hAnsi="InterFace Typo"/>
        </w:rPr>
      </w:pPr>
      <w:r w:rsidRPr="00655DD7">
        <w:rPr>
          <w:rFonts w:ascii="InterFace Typo" w:hAnsi="InterFace Typo"/>
        </w:rPr>
        <w:t>Le Musée est situé sur l’Aéroport de Paris-Le Bourget, à 10km du nord de Paris. Il est équipé d’un parking payant pour les visiteurs venant en voiture. Il est accessible en transports en commun (RER B ou ligne 7 + bus 152 ; bus 350, 610, 148). Une piste cyclable dessert le musée depuis Paris.</w:t>
      </w:r>
    </w:p>
    <w:p w14:paraId="20AD929F" w14:textId="77777777" w:rsidR="00661983" w:rsidRPr="00655DD7" w:rsidRDefault="00661983" w:rsidP="00833EE2">
      <w:pPr>
        <w:jc w:val="both"/>
        <w:rPr>
          <w:rFonts w:ascii="InterFace Typo" w:hAnsi="InterFace Typo"/>
        </w:rPr>
      </w:pPr>
      <w:r w:rsidRPr="00655DD7">
        <w:rPr>
          <w:rFonts w:ascii="InterFace Typo" w:hAnsi="InterFace Typo"/>
        </w:rPr>
        <w:t xml:space="preserve">2027 verra l’arrivée d’une nouvelle station de métro (ligne 17) aux portes du Musée qui modifiera structurellement l’accessibilité actuelle. </w:t>
      </w:r>
    </w:p>
    <w:p w14:paraId="3DDE9C2D" w14:textId="77777777" w:rsidR="00661983" w:rsidRPr="00833EE2" w:rsidRDefault="00661983" w:rsidP="004C7ABF">
      <w:pPr>
        <w:spacing w:after="0"/>
        <w:jc w:val="both"/>
        <w:rPr>
          <w:rFonts w:ascii="InterFace Typo" w:hAnsi="InterFace Typo"/>
          <w:b/>
          <w:bCs/>
        </w:rPr>
      </w:pPr>
      <w:r w:rsidRPr="00833EE2">
        <w:rPr>
          <w:rFonts w:ascii="InterFace Typo" w:hAnsi="InterFace Typo"/>
          <w:b/>
          <w:bCs/>
        </w:rPr>
        <w:t>Horaires d’ouverture</w:t>
      </w:r>
    </w:p>
    <w:p w14:paraId="201A4FF4" w14:textId="77777777" w:rsidR="00661983" w:rsidRPr="00655DD7" w:rsidRDefault="00661983" w:rsidP="004C7ABF">
      <w:pPr>
        <w:spacing w:after="0"/>
        <w:jc w:val="both"/>
        <w:rPr>
          <w:rFonts w:ascii="InterFace Typo" w:hAnsi="InterFace Typo"/>
        </w:rPr>
      </w:pPr>
      <w:r w:rsidRPr="00655DD7">
        <w:rPr>
          <w:rFonts w:ascii="InterFace Typo" w:hAnsi="InterFace Typo"/>
        </w:rPr>
        <w:t>En exploitation normale, le Musée est ouvert du mardi au dimanche :</w:t>
      </w:r>
    </w:p>
    <w:p w14:paraId="2C7A02CF" w14:textId="77777777" w:rsidR="00661983" w:rsidRPr="00655DD7" w:rsidRDefault="00661983" w:rsidP="004C7ABF">
      <w:pPr>
        <w:spacing w:after="0"/>
        <w:jc w:val="both"/>
        <w:rPr>
          <w:rFonts w:ascii="InterFace Typo" w:hAnsi="InterFace Typo"/>
        </w:rPr>
      </w:pPr>
      <w:proofErr w:type="gramStart"/>
      <w:r w:rsidRPr="00655DD7">
        <w:rPr>
          <w:rFonts w:ascii="InterFace Typo" w:hAnsi="InterFace Typo"/>
        </w:rPr>
        <w:t>de</w:t>
      </w:r>
      <w:proofErr w:type="gramEnd"/>
      <w:r w:rsidRPr="00655DD7">
        <w:rPr>
          <w:rFonts w:ascii="InterFace Typo" w:hAnsi="InterFace Typo"/>
        </w:rPr>
        <w:t xml:space="preserve"> 10h à 17h d’octobre à mars </w:t>
      </w:r>
    </w:p>
    <w:p w14:paraId="5FCA7765" w14:textId="77777777" w:rsidR="00661983" w:rsidRPr="00655DD7" w:rsidRDefault="00661983" w:rsidP="004C7ABF">
      <w:pPr>
        <w:spacing w:after="0"/>
        <w:jc w:val="both"/>
        <w:rPr>
          <w:rFonts w:ascii="InterFace Typo" w:hAnsi="InterFace Typo"/>
        </w:rPr>
      </w:pPr>
      <w:proofErr w:type="gramStart"/>
      <w:r w:rsidRPr="00655DD7">
        <w:rPr>
          <w:rFonts w:ascii="InterFace Typo" w:hAnsi="InterFace Typo"/>
        </w:rPr>
        <w:t>de</w:t>
      </w:r>
      <w:proofErr w:type="gramEnd"/>
      <w:r w:rsidRPr="00655DD7">
        <w:rPr>
          <w:rFonts w:ascii="InterFace Typo" w:hAnsi="InterFace Typo"/>
        </w:rPr>
        <w:t xml:space="preserve"> 10h à 18h d’avril à septembre. </w:t>
      </w:r>
    </w:p>
    <w:p w14:paraId="7553405E" w14:textId="77777777" w:rsidR="00661983" w:rsidRPr="00655DD7" w:rsidRDefault="00661983" w:rsidP="004C7ABF">
      <w:pPr>
        <w:spacing w:after="0"/>
        <w:jc w:val="both"/>
        <w:rPr>
          <w:rFonts w:ascii="InterFace Typo" w:hAnsi="InterFace Typo"/>
        </w:rPr>
      </w:pPr>
      <w:proofErr w:type="gramStart"/>
      <w:r w:rsidRPr="00655DD7">
        <w:rPr>
          <w:rFonts w:ascii="InterFace Typo" w:hAnsi="InterFace Typo"/>
        </w:rPr>
        <w:t>sauf</w:t>
      </w:r>
      <w:proofErr w:type="gramEnd"/>
      <w:r w:rsidRPr="00655DD7">
        <w:rPr>
          <w:rFonts w:ascii="InterFace Typo" w:hAnsi="InterFace Typo"/>
        </w:rPr>
        <w:t xml:space="preserve"> </w:t>
      </w:r>
      <w:proofErr w:type="gramStart"/>
      <w:r w:rsidRPr="00655DD7">
        <w:rPr>
          <w:rFonts w:ascii="InterFace Typo" w:hAnsi="InterFace Typo"/>
        </w:rPr>
        <w:t>les 1</w:t>
      </w:r>
      <w:r w:rsidRPr="00655DD7">
        <w:rPr>
          <w:rFonts w:ascii="InterFace Typo" w:hAnsi="InterFace Typo"/>
          <w:vertAlign w:val="superscript"/>
        </w:rPr>
        <w:t>er</w:t>
      </w:r>
      <w:r w:rsidRPr="00655DD7">
        <w:rPr>
          <w:rFonts w:ascii="InterFace Typo" w:hAnsi="InterFace Typo"/>
        </w:rPr>
        <w:t xml:space="preserve"> janvier</w:t>
      </w:r>
      <w:proofErr w:type="gramEnd"/>
      <w:r w:rsidRPr="00655DD7">
        <w:rPr>
          <w:rFonts w:ascii="InterFace Typo" w:hAnsi="InterFace Typo"/>
        </w:rPr>
        <w:t xml:space="preserve"> et le 25 décembre</w:t>
      </w:r>
    </w:p>
    <w:p w14:paraId="15D95ED2" w14:textId="77777777" w:rsidR="00661983" w:rsidRPr="00655DD7" w:rsidRDefault="00661983" w:rsidP="00833EE2">
      <w:pPr>
        <w:jc w:val="both"/>
        <w:rPr>
          <w:rFonts w:ascii="InterFace Typo" w:hAnsi="InterFace Typo"/>
        </w:rPr>
      </w:pPr>
      <w:r w:rsidRPr="00655DD7">
        <w:rPr>
          <w:rFonts w:ascii="InterFace Typo" w:hAnsi="InterFace Typo"/>
        </w:rPr>
        <w:t>Ces jours et horaires d’ouverture s’appliquent aussi bien pour les groupes que pour les individuels.</w:t>
      </w:r>
    </w:p>
    <w:p w14:paraId="4F175DC1" w14:textId="77777777" w:rsidR="00661983" w:rsidRPr="00833EE2" w:rsidRDefault="00661983" w:rsidP="004C7ABF">
      <w:pPr>
        <w:spacing w:after="0"/>
        <w:jc w:val="both"/>
        <w:rPr>
          <w:rFonts w:ascii="InterFace Typo" w:hAnsi="InterFace Typo"/>
          <w:b/>
          <w:bCs/>
        </w:rPr>
      </w:pPr>
      <w:bookmarkStart w:id="136" w:name="_Toc219885819"/>
      <w:bookmarkStart w:id="137" w:name="_Toc218004368"/>
      <w:bookmarkStart w:id="138" w:name="_Toc218073747"/>
      <w:r w:rsidRPr="00833EE2">
        <w:rPr>
          <w:rFonts w:ascii="InterFace Typo" w:hAnsi="InterFace Typo"/>
          <w:b/>
          <w:bCs/>
        </w:rPr>
        <w:t>Parcours permanent</w:t>
      </w:r>
      <w:bookmarkEnd w:id="136"/>
      <w:r w:rsidRPr="00833EE2">
        <w:rPr>
          <w:rFonts w:ascii="InterFace Typo" w:hAnsi="InterFace Typo"/>
          <w:b/>
          <w:bCs/>
        </w:rPr>
        <w:t xml:space="preserve"> </w:t>
      </w:r>
      <w:bookmarkEnd w:id="137"/>
      <w:bookmarkEnd w:id="138"/>
    </w:p>
    <w:p w14:paraId="4E74892F" w14:textId="10BABCCE" w:rsidR="00661983" w:rsidRPr="00655DD7" w:rsidRDefault="00661983" w:rsidP="004C7ABF">
      <w:pPr>
        <w:spacing w:after="0"/>
        <w:jc w:val="both"/>
        <w:rPr>
          <w:rFonts w:ascii="InterFace Typo" w:hAnsi="InterFace Typo"/>
        </w:rPr>
      </w:pPr>
      <w:r w:rsidRPr="00655DD7">
        <w:rPr>
          <w:rFonts w:ascii="InterFace Typo" w:hAnsi="InterFace Typo"/>
        </w:rPr>
        <w:t xml:space="preserve">La visite du Musée se fait à travers une dizaine de halls thématiques et une partie en extérieur appelée le tarmac grâce à un billet d’entrée </w:t>
      </w:r>
      <w:r w:rsidRPr="00655DD7">
        <w:rPr>
          <w:rFonts w:ascii="InterFace Typo" w:hAnsi="InterFace Typo"/>
          <w:i/>
          <w:iCs/>
        </w:rPr>
        <w:t>Check-in</w:t>
      </w:r>
      <w:r w:rsidRPr="00655DD7">
        <w:rPr>
          <w:rFonts w:ascii="InterFace Typo" w:hAnsi="InterFace Typo"/>
        </w:rPr>
        <w:t xml:space="preserve">. Le billet </w:t>
      </w:r>
      <w:proofErr w:type="spellStart"/>
      <w:r w:rsidRPr="00655DD7">
        <w:rPr>
          <w:rFonts w:ascii="InterFace Typo" w:hAnsi="InterFace Typo"/>
          <w:i/>
          <w:iCs/>
        </w:rPr>
        <w:t>Boarding</w:t>
      </w:r>
      <w:proofErr w:type="spellEnd"/>
      <w:r w:rsidRPr="00655DD7">
        <w:rPr>
          <w:rFonts w:ascii="InterFace Typo" w:hAnsi="InterFace Typo"/>
          <w:i/>
          <w:iCs/>
        </w:rPr>
        <w:t xml:space="preserve"> </w:t>
      </w:r>
      <w:proofErr w:type="spellStart"/>
      <w:r w:rsidRPr="00655DD7">
        <w:rPr>
          <w:rFonts w:ascii="InterFace Typo" w:hAnsi="InterFace Typo"/>
          <w:i/>
          <w:iCs/>
        </w:rPr>
        <w:t>Pass</w:t>
      </w:r>
      <w:proofErr w:type="spellEnd"/>
      <w:r w:rsidRPr="00655DD7">
        <w:rPr>
          <w:rFonts w:ascii="InterFace Typo" w:hAnsi="InterFace Typo"/>
        </w:rPr>
        <w:t xml:space="preserve"> permet de visiter l’intérieur de plusieurs appareils : Concorde, Boeing 747 et Dakota. </w:t>
      </w:r>
    </w:p>
    <w:p w14:paraId="334A86C1" w14:textId="24FAF6D6" w:rsidR="00661983" w:rsidRPr="00655DD7" w:rsidRDefault="00661983" w:rsidP="00833EE2">
      <w:pPr>
        <w:jc w:val="both"/>
        <w:rPr>
          <w:rFonts w:ascii="InterFace Typo" w:hAnsi="InterFace Typo"/>
        </w:rPr>
      </w:pPr>
      <w:r w:rsidRPr="00655DD7">
        <w:rPr>
          <w:rFonts w:ascii="InterFace Typo" w:hAnsi="InterFace Typo"/>
        </w:rPr>
        <w:t xml:space="preserve">En complément de la visite des collections et des avions, les visiteurs ont la possibilité de participer à différentes activités optionnelles : visite guidée, atelier famille, Planète Pilote, Planétarium, </w:t>
      </w:r>
      <w:proofErr w:type="spellStart"/>
      <w:r w:rsidRPr="00655DD7">
        <w:rPr>
          <w:rFonts w:ascii="InterFace Typo" w:hAnsi="InterFace Typo"/>
        </w:rPr>
        <w:t>Simupilote</w:t>
      </w:r>
      <w:proofErr w:type="spellEnd"/>
      <w:r w:rsidRPr="00655DD7">
        <w:rPr>
          <w:rFonts w:ascii="InterFace Typo" w:hAnsi="InterFace Typo"/>
        </w:rPr>
        <w:t xml:space="preserve">, etc. </w:t>
      </w:r>
    </w:p>
    <w:p w14:paraId="6F555D19" w14:textId="77777777" w:rsidR="00661983" w:rsidRPr="00833EE2" w:rsidRDefault="00661983" w:rsidP="004C7ABF">
      <w:pPr>
        <w:spacing w:after="0"/>
        <w:jc w:val="both"/>
        <w:rPr>
          <w:rFonts w:ascii="InterFace Typo" w:hAnsi="InterFace Typo"/>
          <w:b/>
          <w:bCs/>
        </w:rPr>
      </w:pPr>
      <w:bookmarkStart w:id="139" w:name="_Toc218004370"/>
      <w:bookmarkStart w:id="140" w:name="_Toc218073749"/>
      <w:bookmarkStart w:id="141" w:name="_Toc219885821"/>
      <w:r w:rsidRPr="00833EE2">
        <w:rPr>
          <w:rFonts w:ascii="InterFace Typo" w:hAnsi="InterFace Typo"/>
          <w:b/>
          <w:bCs/>
        </w:rPr>
        <w:t>Grille tarifaire</w:t>
      </w:r>
      <w:bookmarkEnd w:id="139"/>
      <w:bookmarkEnd w:id="140"/>
      <w:bookmarkEnd w:id="141"/>
    </w:p>
    <w:p w14:paraId="38E1722E" w14:textId="77777777" w:rsidR="00661983" w:rsidRPr="00655DD7" w:rsidRDefault="00661983" w:rsidP="004C7ABF">
      <w:pPr>
        <w:spacing w:after="0"/>
        <w:jc w:val="both"/>
        <w:rPr>
          <w:rFonts w:ascii="InterFace Typo" w:hAnsi="InterFace Typo"/>
        </w:rPr>
      </w:pPr>
      <w:bookmarkStart w:id="142" w:name="_Hlk184040106"/>
      <w:r w:rsidRPr="00655DD7">
        <w:rPr>
          <w:rFonts w:ascii="InterFace Typo" w:hAnsi="InterFace Typo"/>
        </w:rPr>
        <w:t xml:space="preserve">Pour les plus de 26 ans, le droit d’entrée, dont le nom commercial est </w:t>
      </w:r>
      <w:r w:rsidRPr="00655DD7">
        <w:rPr>
          <w:rFonts w:ascii="InterFace Typo" w:hAnsi="InterFace Typo"/>
          <w:i/>
          <w:iCs/>
        </w:rPr>
        <w:t xml:space="preserve">Check-in + </w:t>
      </w:r>
      <w:proofErr w:type="spellStart"/>
      <w:r w:rsidRPr="00655DD7">
        <w:rPr>
          <w:rFonts w:ascii="InterFace Typo" w:hAnsi="InterFace Typo"/>
          <w:i/>
          <w:iCs/>
        </w:rPr>
        <w:t>Boarding</w:t>
      </w:r>
      <w:proofErr w:type="spellEnd"/>
      <w:r w:rsidRPr="00655DD7">
        <w:rPr>
          <w:rFonts w:ascii="InterFace Typo" w:hAnsi="InterFace Typo"/>
          <w:i/>
          <w:iCs/>
        </w:rPr>
        <w:t xml:space="preserve"> </w:t>
      </w:r>
      <w:proofErr w:type="spellStart"/>
      <w:r w:rsidRPr="00655DD7">
        <w:rPr>
          <w:rFonts w:ascii="InterFace Typo" w:hAnsi="InterFace Typo"/>
          <w:i/>
          <w:iCs/>
        </w:rPr>
        <w:t>Pass</w:t>
      </w:r>
      <w:proofErr w:type="spellEnd"/>
      <w:r w:rsidRPr="00655DD7">
        <w:rPr>
          <w:rFonts w:ascii="InterFace Typo" w:hAnsi="InterFace Typo"/>
        </w:rPr>
        <w:t xml:space="preserve">, comprend l’accès, en visite libre, aux collections permanentes et aux expositions temporaires ainsi qu’à l’intérieur des avions visitables. Il est obligatoire pour accéder au musée de l’Air et de l’Espace.  Pour les visiteurs de moins de 26 ans, afin de se conformer à la politique </w:t>
      </w:r>
      <w:proofErr w:type="gramStart"/>
      <w:r w:rsidRPr="00655DD7">
        <w:rPr>
          <w:rFonts w:ascii="InterFace Typo" w:hAnsi="InterFace Typo"/>
        </w:rPr>
        <w:t>« Musée</w:t>
      </w:r>
      <w:proofErr w:type="gramEnd"/>
      <w:r w:rsidRPr="00655DD7">
        <w:rPr>
          <w:rFonts w:ascii="InterFace Typo" w:hAnsi="InterFace Typo"/>
        </w:rPr>
        <w:t xml:space="preserve"> de France », le droit d’entrée est composé seulement du Billet </w:t>
      </w:r>
      <w:r w:rsidRPr="00655DD7">
        <w:rPr>
          <w:rFonts w:ascii="InterFace Typo" w:hAnsi="InterFace Typo"/>
          <w:i/>
          <w:iCs/>
        </w:rPr>
        <w:t>Check-in</w:t>
      </w:r>
      <w:r w:rsidRPr="00655DD7">
        <w:rPr>
          <w:rFonts w:ascii="InterFace Typo" w:hAnsi="InterFace Typo"/>
        </w:rPr>
        <w:t>. Ce dernier donne accès gratuitement, en visite libre, aux collections permanentes et aux expositions temporaires. La visite des avions (</w:t>
      </w:r>
      <w:proofErr w:type="spellStart"/>
      <w:r w:rsidRPr="00655DD7">
        <w:rPr>
          <w:rFonts w:ascii="InterFace Typo" w:hAnsi="InterFace Typo"/>
          <w:i/>
          <w:iCs/>
        </w:rPr>
        <w:t>Boarding</w:t>
      </w:r>
      <w:proofErr w:type="spellEnd"/>
      <w:r w:rsidRPr="00655DD7">
        <w:rPr>
          <w:rFonts w:ascii="InterFace Typo" w:hAnsi="InterFace Typo"/>
          <w:i/>
          <w:iCs/>
        </w:rPr>
        <w:t xml:space="preserve"> </w:t>
      </w:r>
      <w:proofErr w:type="spellStart"/>
      <w:r w:rsidRPr="00655DD7">
        <w:rPr>
          <w:rFonts w:ascii="InterFace Typo" w:hAnsi="InterFace Typo"/>
          <w:i/>
          <w:iCs/>
        </w:rPr>
        <w:t>Pass</w:t>
      </w:r>
      <w:proofErr w:type="spellEnd"/>
      <w:r w:rsidRPr="00655DD7">
        <w:rPr>
          <w:rFonts w:ascii="InterFace Typo" w:hAnsi="InterFace Typo"/>
        </w:rPr>
        <w:t xml:space="preserve">) est une option payante pour cette catégorie de visiteur. </w:t>
      </w:r>
      <w:bookmarkEnd w:id="142"/>
      <w:r w:rsidRPr="00655DD7">
        <w:rPr>
          <w:rFonts w:ascii="InterFace Typo" w:hAnsi="InterFace Typo"/>
        </w:rPr>
        <w:t xml:space="preserve">En complément, les visiteurs peuvent acheter des billets pour les différentes activités optionnelles (visites guidées, ateliers famille, Planète Pilote, Planétarium, </w:t>
      </w:r>
      <w:proofErr w:type="spellStart"/>
      <w:r w:rsidRPr="00655DD7">
        <w:rPr>
          <w:rFonts w:ascii="InterFace Typo" w:hAnsi="InterFace Typo"/>
        </w:rPr>
        <w:t>Simupilote</w:t>
      </w:r>
      <w:proofErr w:type="spellEnd"/>
      <w:r w:rsidRPr="00655DD7">
        <w:rPr>
          <w:rFonts w:ascii="InterFace Typo" w:hAnsi="InterFace Typo"/>
        </w:rPr>
        <w:t>, etc.).</w:t>
      </w:r>
    </w:p>
    <w:p w14:paraId="3BE63058" w14:textId="77777777" w:rsidR="00661983" w:rsidRPr="00655DD7" w:rsidRDefault="00661983" w:rsidP="004C7ABF">
      <w:pPr>
        <w:spacing w:after="0"/>
        <w:jc w:val="both"/>
        <w:rPr>
          <w:rFonts w:ascii="InterFace Typo" w:hAnsi="InterFace Typo"/>
        </w:rPr>
      </w:pPr>
      <w:r w:rsidRPr="00655DD7">
        <w:rPr>
          <w:rFonts w:ascii="InterFace Typo" w:hAnsi="InterFace Typo"/>
        </w:rPr>
        <w:t xml:space="preserve">La grille tarifaire distingue les tarifs individuels des tarifs pour les groupes. </w:t>
      </w:r>
    </w:p>
    <w:p w14:paraId="08D96D73" w14:textId="77777777" w:rsidR="00661983" w:rsidRPr="00655DD7" w:rsidRDefault="00661983" w:rsidP="004C7ABF">
      <w:pPr>
        <w:spacing w:after="0"/>
        <w:jc w:val="both"/>
        <w:rPr>
          <w:rFonts w:ascii="InterFace Typo" w:hAnsi="InterFace Typo"/>
        </w:rPr>
      </w:pPr>
      <w:r w:rsidRPr="00655DD7">
        <w:rPr>
          <w:rFonts w:ascii="InterFace Typo" w:hAnsi="InterFace Typo"/>
        </w:rPr>
        <w:t xml:space="preserve">Le Musée est gratuit les premiers dimanches du mois. </w:t>
      </w:r>
    </w:p>
    <w:p w14:paraId="18488136" w14:textId="77777777" w:rsidR="00661983" w:rsidRPr="00655DD7" w:rsidRDefault="00661983" w:rsidP="004C7ABF">
      <w:pPr>
        <w:spacing w:after="0"/>
        <w:jc w:val="both"/>
        <w:rPr>
          <w:rFonts w:ascii="InterFace Typo" w:hAnsi="InterFace Typo"/>
        </w:rPr>
      </w:pPr>
      <w:r w:rsidRPr="00655DD7">
        <w:rPr>
          <w:rFonts w:ascii="InterFace Typo" w:hAnsi="InterFace Typo"/>
        </w:rPr>
        <w:t xml:space="preserve">Fin 2025, le Musée a relancé une offre d’abonnement annuel appelée </w:t>
      </w:r>
      <w:proofErr w:type="spellStart"/>
      <w:r w:rsidRPr="00655DD7">
        <w:rPr>
          <w:rFonts w:ascii="InterFace Typo" w:hAnsi="InterFace Typo"/>
          <w:i/>
          <w:iCs/>
        </w:rPr>
        <w:t>Pass</w:t>
      </w:r>
      <w:proofErr w:type="spellEnd"/>
      <w:r w:rsidRPr="00655DD7">
        <w:rPr>
          <w:rFonts w:ascii="InterFace Typo" w:hAnsi="InterFace Typo"/>
          <w:i/>
          <w:iCs/>
        </w:rPr>
        <w:t xml:space="preserve"> Infini</w:t>
      </w:r>
      <w:r w:rsidRPr="00655DD7">
        <w:rPr>
          <w:rFonts w:ascii="InterFace Typo" w:hAnsi="InterFace Typo"/>
        </w:rPr>
        <w:t xml:space="preserve">. </w:t>
      </w:r>
    </w:p>
    <w:p w14:paraId="3091C371" w14:textId="77777777" w:rsidR="00661983" w:rsidRDefault="00661983" w:rsidP="00224FC6">
      <w:pPr>
        <w:jc w:val="both"/>
        <w:rPr>
          <w:rFonts w:ascii="InterFace Typo" w:hAnsi="InterFace Typo"/>
        </w:rPr>
      </w:pPr>
      <w:r w:rsidRPr="00655DD7">
        <w:rPr>
          <w:rFonts w:ascii="InterFace Typo" w:hAnsi="InterFace Typo"/>
        </w:rPr>
        <w:t xml:space="preserve">La vente des billets se fait essentiellement à l’accueil-billetterie du Musée ou sur la billetterie en ligne du Musée. Le Musée a aussi une activité de vente en nombre auprès des CSE, collectivités et revendeurs de billetterie mais qui reste marginale à ce jour. </w:t>
      </w:r>
    </w:p>
    <w:p w14:paraId="175ACD0B" w14:textId="6DD3CC8E" w:rsidR="00224FC6" w:rsidRPr="00224FC6" w:rsidRDefault="00224FC6" w:rsidP="00224FC6">
      <w:pPr>
        <w:spacing w:after="0"/>
        <w:jc w:val="both"/>
        <w:rPr>
          <w:rFonts w:ascii="InterFace Typo" w:hAnsi="InterFace Typo"/>
        </w:rPr>
      </w:pPr>
      <w:r>
        <w:rPr>
          <w:rFonts w:ascii="InterFace Typo" w:hAnsi="InterFace Typo"/>
          <w:b/>
          <w:bCs/>
        </w:rPr>
        <w:t xml:space="preserve">Offre détaillée </w:t>
      </w:r>
      <w:r w:rsidRPr="00224FC6">
        <w:rPr>
          <w:rFonts w:ascii="InterFace Typo" w:hAnsi="InterFace Typo"/>
        </w:rPr>
        <w:t xml:space="preserve">(consultable </w:t>
      </w:r>
      <w:hyperlink r:id="rId17" w:history="1">
        <w:r w:rsidRPr="004D5434">
          <w:rPr>
            <w:rStyle w:val="Lienhypertexte"/>
            <w:rFonts w:ascii="InterFace Typo" w:hAnsi="InterFace Typo"/>
          </w:rPr>
          <w:t>sur le site internet du musée</w:t>
        </w:r>
        <w:r w:rsidR="004D5434" w:rsidRPr="004D5434">
          <w:rPr>
            <w:rStyle w:val="Lienhypertexte"/>
            <w:rFonts w:ascii="InterFace Typo" w:hAnsi="InterFace Typo"/>
          </w:rPr>
          <w:t xml:space="preserve"> ici</w:t>
        </w:r>
      </w:hyperlink>
      <w:r w:rsidRPr="00224FC6">
        <w:rPr>
          <w:rFonts w:ascii="InterFace Typo" w:hAnsi="InterFace Typo"/>
        </w:rPr>
        <w:t>)</w:t>
      </w:r>
    </w:p>
    <w:p w14:paraId="55D995F5" w14:textId="77777777" w:rsidR="00224FC6" w:rsidRPr="00655DD7" w:rsidRDefault="00224FC6" w:rsidP="00224FC6">
      <w:pPr>
        <w:jc w:val="both"/>
        <w:rPr>
          <w:rFonts w:ascii="InterFace Typo" w:hAnsi="InterFace Typo"/>
        </w:rPr>
      </w:pPr>
    </w:p>
    <w:p w14:paraId="1F1AB37D" w14:textId="42A59C51" w:rsidR="00F541E9" w:rsidRDefault="00F541E9" w:rsidP="00F541E9">
      <w:pPr>
        <w:rPr>
          <w:b/>
          <w:bCs/>
        </w:rPr>
      </w:pPr>
    </w:p>
    <w:p w14:paraId="064EDC52" w14:textId="77777777" w:rsidR="000605F6" w:rsidRPr="001500D9" w:rsidRDefault="000605F6" w:rsidP="000605F6">
      <w:pPr>
        <w:spacing w:after="0"/>
        <w:rPr>
          <w:rFonts w:ascii="InterFace Typo Light" w:hAnsi="InterFace Typo Light"/>
          <w:b/>
          <w:bCs/>
        </w:rPr>
      </w:pPr>
      <w:r w:rsidRPr="001500D9">
        <w:rPr>
          <w:rFonts w:ascii="InterFace Typo Light" w:hAnsi="InterFace Typo Light"/>
          <w:b/>
          <w:bCs/>
        </w:rPr>
        <w:lastRenderedPageBreak/>
        <w:t>Programmation culturelle</w:t>
      </w:r>
    </w:p>
    <w:p w14:paraId="1A66D736" w14:textId="77777777" w:rsidR="000605F6" w:rsidRDefault="000605F6" w:rsidP="000605F6">
      <w:pPr>
        <w:jc w:val="both"/>
        <w:rPr>
          <w:rFonts w:ascii="InterFace Typo Light" w:hAnsi="InterFace Typo Light"/>
        </w:rPr>
      </w:pPr>
      <w:r w:rsidRPr="001C2E17">
        <w:rPr>
          <w:rFonts w:ascii="InterFace Typo Light" w:hAnsi="InterFace Typo Light"/>
        </w:rPr>
        <w:t xml:space="preserve">La programmation </w:t>
      </w:r>
      <w:hyperlink r:id="rId18" w:history="1">
        <w:r w:rsidRPr="00F63296">
          <w:rPr>
            <w:rStyle w:val="Lienhypertexte"/>
            <w:rFonts w:ascii="InterFace Typo Light" w:hAnsi="InterFace Typo Light"/>
          </w:rPr>
          <w:t>consultable ici</w:t>
        </w:r>
      </w:hyperlink>
      <w:r w:rsidRPr="001C2E17">
        <w:rPr>
          <w:rFonts w:ascii="InterFace Typo Light" w:hAnsi="InterFace Typo Light"/>
        </w:rPr>
        <w:t xml:space="preserve"> offre un aperçu des activités culturelles du musée de l’Air et de l’Espace. Le musée adapte sa programmation aux vacances scolaires zone C, et sa fréquentation est également influencée par les vacances de la zone B en raison de sa proximité avec l’Oise.</w:t>
      </w:r>
    </w:p>
    <w:p w14:paraId="765AE68A" w14:textId="77777777" w:rsidR="000605F6" w:rsidRDefault="000605F6" w:rsidP="000605F6">
      <w:pPr>
        <w:jc w:val="both"/>
        <w:rPr>
          <w:rFonts w:ascii="InterFace Typo Light" w:hAnsi="InterFace Typo Light"/>
        </w:rPr>
      </w:pPr>
      <w:r>
        <w:rPr>
          <w:rFonts w:ascii="InterFace Typo Light" w:hAnsi="InterFace Typo Light"/>
        </w:rPr>
        <w:t>---</w:t>
      </w:r>
    </w:p>
    <w:p w14:paraId="184B379E" w14:textId="77777777" w:rsidR="000605F6" w:rsidRPr="001C2E17" w:rsidRDefault="000605F6" w:rsidP="000605F6">
      <w:pPr>
        <w:jc w:val="both"/>
        <w:rPr>
          <w:rFonts w:ascii="InterFace Typo Light" w:hAnsi="InterFace Typo Light"/>
        </w:rPr>
      </w:pPr>
      <w:r>
        <w:rPr>
          <w:rFonts w:ascii="InterFace Typo Light" w:hAnsi="InterFace Typo Light"/>
        </w:rPr>
        <w:t xml:space="preserve">Les </w:t>
      </w:r>
      <w:r w:rsidRPr="00397AFC">
        <w:rPr>
          <w:rFonts w:ascii="InterFace Typo Light" w:hAnsi="InterFace Typo Light"/>
          <w:b/>
          <w:bCs/>
        </w:rPr>
        <w:t>rapports d’activités</w:t>
      </w:r>
      <w:r>
        <w:rPr>
          <w:rFonts w:ascii="InterFace Typo Light" w:hAnsi="InterFace Typo Light"/>
        </w:rPr>
        <w:t xml:space="preserve"> du musée de l’Air et de l’Espace sont </w:t>
      </w:r>
      <w:hyperlink r:id="rId19" w:history="1">
        <w:r w:rsidRPr="00397AFC">
          <w:rPr>
            <w:rStyle w:val="Lienhypertexte"/>
            <w:rFonts w:ascii="InterFace Typo Light" w:hAnsi="InterFace Typo Light"/>
          </w:rPr>
          <w:t>consultables en ligne ici</w:t>
        </w:r>
      </w:hyperlink>
      <w:r>
        <w:rPr>
          <w:rFonts w:ascii="InterFace Typo Light" w:hAnsi="InterFace Typo Light"/>
        </w:rPr>
        <w:t>.</w:t>
      </w:r>
    </w:p>
    <w:p w14:paraId="18A16910" w14:textId="77777777" w:rsidR="000605F6" w:rsidRDefault="000605F6" w:rsidP="000605F6">
      <w:pPr>
        <w:rPr>
          <w:rStyle w:val="Aucun"/>
          <w:rFonts w:ascii="InterFace Typo Light" w:eastAsia="InterFace Typo Light" w:hAnsi="InterFace Typo Light" w:cs="InterFace Typo Light"/>
          <w:color w:val="000000"/>
          <w:sz w:val="20"/>
          <w:szCs w:val="20"/>
          <w:u w:color="000000"/>
          <w:bdr w:val="nil"/>
        </w:rPr>
      </w:pPr>
    </w:p>
    <w:p w14:paraId="6B193D1C" w14:textId="12313FA1" w:rsidR="00716B69" w:rsidRDefault="00716B69">
      <w:pPr>
        <w:spacing w:after="160" w:line="259" w:lineRule="auto"/>
        <w:rPr>
          <w:rStyle w:val="Aucun"/>
          <w:rFonts w:ascii="InterFace Typo Light" w:eastAsia="InterFace Typo Light" w:hAnsi="InterFace Typo Light" w:cs="InterFace Typo Light"/>
          <w:color w:val="000000"/>
          <w:sz w:val="20"/>
          <w:szCs w:val="20"/>
          <w:u w:color="000000"/>
          <w:bdr w:val="nil"/>
          <w:lang w:eastAsia="fr-FR"/>
        </w:rPr>
      </w:pPr>
      <w:r>
        <w:rPr>
          <w:rStyle w:val="Aucun"/>
          <w:rFonts w:ascii="InterFace Typo Light" w:eastAsia="InterFace Typo Light" w:hAnsi="InterFace Typo Light" w:cs="InterFace Typo Light"/>
          <w:color w:val="000000"/>
          <w:sz w:val="20"/>
          <w:szCs w:val="20"/>
          <w:u w:color="000000"/>
          <w:bdr w:val="nil"/>
        </w:rPr>
        <w:br w:type="page"/>
      </w:r>
    </w:p>
    <w:p w14:paraId="1514A7C4" w14:textId="77777777" w:rsidR="00716B69" w:rsidRPr="00DC010C" w:rsidRDefault="00716B69" w:rsidP="001D22C7">
      <w:pPr>
        <w:pStyle w:val="Titre2"/>
        <w:jc w:val="center"/>
        <w:rPr>
          <w:lang w:eastAsia="fr-FR"/>
        </w:rPr>
      </w:pPr>
      <w:bookmarkStart w:id="143" w:name="_Toc240549504"/>
      <w:r>
        <w:rPr>
          <w:lang w:eastAsia="fr-FR"/>
        </w:rPr>
        <w:lastRenderedPageBreak/>
        <w:t>Annexe 6</w:t>
      </w:r>
      <w:r>
        <w:rPr>
          <w:lang w:eastAsia="fr-FR"/>
        </w:rPr>
        <w:br/>
        <w:t>Règlement intérieur du musée de l’Air et de l’Espace</w:t>
      </w:r>
      <w:bookmarkEnd w:id="143"/>
    </w:p>
    <w:p w14:paraId="7E1D9040" w14:textId="77777777" w:rsidR="001D22C7" w:rsidRDefault="001D22C7" w:rsidP="00B05D79">
      <w:pPr>
        <w:jc w:val="center"/>
        <w:rPr>
          <w:rStyle w:val="Aucun"/>
          <w:rFonts w:ascii="InterFace Typo Light" w:eastAsia="InterFace Typo Light" w:hAnsi="InterFace Typo Light" w:cs="InterFace Typo Light"/>
          <w:color w:val="000000"/>
          <w:sz w:val="20"/>
          <w:szCs w:val="20"/>
          <w:u w:color="000000"/>
          <w:bdr w:val="nil"/>
        </w:rPr>
      </w:pPr>
    </w:p>
    <w:p w14:paraId="3406EAF5" w14:textId="77777777" w:rsidR="001D22C7" w:rsidRDefault="001D22C7" w:rsidP="00B05D79">
      <w:pPr>
        <w:jc w:val="center"/>
        <w:rPr>
          <w:lang w:eastAsia="fr-FR"/>
        </w:rPr>
      </w:pPr>
      <w:r w:rsidRPr="007668F1">
        <w:rPr>
          <w:noProof/>
          <w:lang w:eastAsia="fr-FR"/>
        </w:rPr>
        <w:drawing>
          <wp:inline distT="0" distB="0" distL="0" distR="0" wp14:anchorId="164B5959" wp14:editId="63AF7330">
            <wp:extent cx="5212532" cy="7254869"/>
            <wp:effectExtent l="0" t="0" r="7620" b="3810"/>
            <wp:docPr id="10994555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55555" name=""/>
                    <pic:cNvPicPr/>
                  </pic:nvPicPr>
                  <pic:blipFill>
                    <a:blip r:embed="rId20"/>
                    <a:stretch>
                      <a:fillRect/>
                    </a:stretch>
                  </pic:blipFill>
                  <pic:spPr>
                    <a:xfrm>
                      <a:off x="0" y="0"/>
                      <a:ext cx="5212532" cy="7254869"/>
                    </a:xfrm>
                    <a:prstGeom prst="rect">
                      <a:avLst/>
                    </a:prstGeom>
                  </pic:spPr>
                </pic:pic>
              </a:graphicData>
            </a:graphic>
          </wp:inline>
        </w:drawing>
      </w:r>
    </w:p>
    <w:p w14:paraId="087087D5" w14:textId="77777777" w:rsidR="001D22C7" w:rsidRDefault="001D22C7" w:rsidP="00B05D79">
      <w:pPr>
        <w:jc w:val="center"/>
        <w:rPr>
          <w:lang w:eastAsia="fr-FR"/>
        </w:rPr>
      </w:pPr>
      <w:r w:rsidRPr="00BB319F">
        <w:rPr>
          <w:noProof/>
          <w:lang w:eastAsia="fr-FR"/>
        </w:rPr>
        <w:lastRenderedPageBreak/>
        <w:drawing>
          <wp:inline distT="0" distB="0" distL="0" distR="0" wp14:anchorId="5CE2D9B1" wp14:editId="05C652AA">
            <wp:extent cx="5121084" cy="7369179"/>
            <wp:effectExtent l="0" t="0" r="3810" b="3175"/>
            <wp:docPr id="4415394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39456" name=""/>
                    <pic:cNvPicPr/>
                  </pic:nvPicPr>
                  <pic:blipFill>
                    <a:blip r:embed="rId21"/>
                    <a:stretch>
                      <a:fillRect/>
                    </a:stretch>
                  </pic:blipFill>
                  <pic:spPr>
                    <a:xfrm>
                      <a:off x="0" y="0"/>
                      <a:ext cx="5121084" cy="7369179"/>
                    </a:xfrm>
                    <a:prstGeom prst="rect">
                      <a:avLst/>
                    </a:prstGeom>
                  </pic:spPr>
                </pic:pic>
              </a:graphicData>
            </a:graphic>
          </wp:inline>
        </w:drawing>
      </w:r>
    </w:p>
    <w:p w14:paraId="6017AD26" w14:textId="77777777" w:rsidR="001D22C7" w:rsidRDefault="001D22C7" w:rsidP="00B05D79">
      <w:pPr>
        <w:jc w:val="center"/>
        <w:rPr>
          <w:lang w:eastAsia="fr-FR"/>
        </w:rPr>
      </w:pPr>
      <w:r w:rsidRPr="00F64744">
        <w:rPr>
          <w:noProof/>
          <w:lang w:eastAsia="fr-FR"/>
        </w:rPr>
        <w:lastRenderedPageBreak/>
        <w:drawing>
          <wp:inline distT="0" distB="0" distL="0" distR="0" wp14:anchorId="245E04CC" wp14:editId="45EAD310">
            <wp:extent cx="4953429" cy="7277731"/>
            <wp:effectExtent l="0" t="0" r="0" b="0"/>
            <wp:docPr id="4050270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027034" name=""/>
                    <pic:cNvPicPr/>
                  </pic:nvPicPr>
                  <pic:blipFill>
                    <a:blip r:embed="rId22"/>
                    <a:stretch>
                      <a:fillRect/>
                    </a:stretch>
                  </pic:blipFill>
                  <pic:spPr>
                    <a:xfrm>
                      <a:off x="0" y="0"/>
                      <a:ext cx="4953429" cy="7277731"/>
                    </a:xfrm>
                    <a:prstGeom prst="rect">
                      <a:avLst/>
                    </a:prstGeom>
                  </pic:spPr>
                </pic:pic>
              </a:graphicData>
            </a:graphic>
          </wp:inline>
        </w:drawing>
      </w:r>
    </w:p>
    <w:p w14:paraId="075A828B" w14:textId="77777777" w:rsidR="001D22C7" w:rsidRDefault="001D22C7" w:rsidP="00B05D79">
      <w:pPr>
        <w:jc w:val="center"/>
        <w:rPr>
          <w:lang w:eastAsia="fr-FR"/>
        </w:rPr>
      </w:pPr>
      <w:r w:rsidRPr="00F64744">
        <w:rPr>
          <w:noProof/>
          <w:lang w:eastAsia="fr-FR"/>
        </w:rPr>
        <w:lastRenderedPageBreak/>
        <w:drawing>
          <wp:inline distT="0" distB="0" distL="0" distR="0" wp14:anchorId="5CAFD531" wp14:editId="6092A479">
            <wp:extent cx="5060118" cy="7277731"/>
            <wp:effectExtent l="0" t="0" r="7620" b="0"/>
            <wp:docPr id="5291755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75594" name=""/>
                    <pic:cNvPicPr/>
                  </pic:nvPicPr>
                  <pic:blipFill>
                    <a:blip r:embed="rId23"/>
                    <a:stretch>
                      <a:fillRect/>
                    </a:stretch>
                  </pic:blipFill>
                  <pic:spPr>
                    <a:xfrm>
                      <a:off x="0" y="0"/>
                      <a:ext cx="5060118" cy="7277731"/>
                    </a:xfrm>
                    <a:prstGeom prst="rect">
                      <a:avLst/>
                    </a:prstGeom>
                  </pic:spPr>
                </pic:pic>
              </a:graphicData>
            </a:graphic>
          </wp:inline>
        </w:drawing>
      </w:r>
    </w:p>
    <w:p w14:paraId="364ECC03" w14:textId="77777777" w:rsidR="001D22C7" w:rsidRDefault="001D22C7" w:rsidP="00B05D79">
      <w:pPr>
        <w:jc w:val="center"/>
        <w:rPr>
          <w:lang w:eastAsia="fr-FR"/>
        </w:rPr>
      </w:pPr>
      <w:r w:rsidRPr="00964C33">
        <w:rPr>
          <w:noProof/>
          <w:lang w:eastAsia="fr-FR"/>
        </w:rPr>
        <w:lastRenderedPageBreak/>
        <w:drawing>
          <wp:inline distT="0" distB="0" distL="0" distR="0" wp14:anchorId="74BC9078" wp14:editId="00FF359F">
            <wp:extent cx="5052498" cy="7475868"/>
            <wp:effectExtent l="0" t="0" r="0" b="0"/>
            <wp:docPr id="2348223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22334" name=""/>
                    <pic:cNvPicPr/>
                  </pic:nvPicPr>
                  <pic:blipFill>
                    <a:blip r:embed="rId24"/>
                    <a:stretch>
                      <a:fillRect/>
                    </a:stretch>
                  </pic:blipFill>
                  <pic:spPr>
                    <a:xfrm>
                      <a:off x="0" y="0"/>
                      <a:ext cx="5052498" cy="7475868"/>
                    </a:xfrm>
                    <a:prstGeom prst="rect">
                      <a:avLst/>
                    </a:prstGeom>
                  </pic:spPr>
                </pic:pic>
              </a:graphicData>
            </a:graphic>
          </wp:inline>
        </w:drawing>
      </w:r>
    </w:p>
    <w:p w14:paraId="07F56DCE" w14:textId="77777777" w:rsidR="001D22C7" w:rsidRDefault="001D22C7" w:rsidP="00B05D79">
      <w:pPr>
        <w:jc w:val="center"/>
        <w:rPr>
          <w:lang w:eastAsia="fr-FR"/>
        </w:rPr>
      </w:pPr>
      <w:r w:rsidRPr="00964C33">
        <w:rPr>
          <w:noProof/>
          <w:lang w:eastAsia="fr-FR"/>
        </w:rPr>
        <w:lastRenderedPageBreak/>
        <w:drawing>
          <wp:inline distT="0" distB="0" distL="0" distR="0" wp14:anchorId="59B8C923" wp14:editId="21091C49">
            <wp:extent cx="5105842" cy="7178662"/>
            <wp:effectExtent l="0" t="0" r="0" b="3810"/>
            <wp:docPr id="2440714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71433" name=""/>
                    <pic:cNvPicPr/>
                  </pic:nvPicPr>
                  <pic:blipFill>
                    <a:blip r:embed="rId25"/>
                    <a:stretch>
                      <a:fillRect/>
                    </a:stretch>
                  </pic:blipFill>
                  <pic:spPr>
                    <a:xfrm>
                      <a:off x="0" y="0"/>
                      <a:ext cx="5105842" cy="7178662"/>
                    </a:xfrm>
                    <a:prstGeom prst="rect">
                      <a:avLst/>
                    </a:prstGeom>
                  </pic:spPr>
                </pic:pic>
              </a:graphicData>
            </a:graphic>
          </wp:inline>
        </w:drawing>
      </w:r>
    </w:p>
    <w:p w14:paraId="6D821BB9" w14:textId="77777777" w:rsidR="001D22C7" w:rsidRDefault="001D22C7" w:rsidP="00B05D79">
      <w:pPr>
        <w:jc w:val="center"/>
        <w:rPr>
          <w:lang w:eastAsia="fr-FR"/>
        </w:rPr>
      </w:pPr>
      <w:r w:rsidRPr="00343CFD">
        <w:rPr>
          <w:noProof/>
          <w:lang w:eastAsia="fr-FR"/>
        </w:rPr>
        <w:lastRenderedPageBreak/>
        <w:drawing>
          <wp:inline distT="0" distB="0" distL="0" distR="0" wp14:anchorId="758ECFEB" wp14:editId="02CB5B71">
            <wp:extent cx="5159187" cy="7300593"/>
            <wp:effectExtent l="0" t="0" r="3810" b="0"/>
            <wp:docPr id="18045767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576743" name=""/>
                    <pic:cNvPicPr/>
                  </pic:nvPicPr>
                  <pic:blipFill>
                    <a:blip r:embed="rId26"/>
                    <a:stretch>
                      <a:fillRect/>
                    </a:stretch>
                  </pic:blipFill>
                  <pic:spPr>
                    <a:xfrm>
                      <a:off x="0" y="0"/>
                      <a:ext cx="5159187" cy="7300593"/>
                    </a:xfrm>
                    <a:prstGeom prst="rect">
                      <a:avLst/>
                    </a:prstGeom>
                  </pic:spPr>
                </pic:pic>
              </a:graphicData>
            </a:graphic>
          </wp:inline>
        </w:drawing>
      </w:r>
    </w:p>
    <w:p w14:paraId="336E88A3" w14:textId="77777777" w:rsidR="001D22C7" w:rsidRDefault="001D22C7" w:rsidP="00B05D79">
      <w:pPr>
        <w:jc w:val="center"/>
        <w:rPr>
          <w:lang w:eastAsia="fr-FR"/>
        </w:rPr>
      </w:pPr>
      <w:r w:rsidRPr="00343CFD">
        <w:rPr>
          <w:noProof/>
          <w:lang w:eastAsia="fr-FR"/>
        </w:rPr>
        <w:lastRenderedPageBreak/>
        <w:drawing>
          <wp:inline distT="0" distB="0" distL="0" distR="0" wp14:anchorId="4E7FB546" wp14:editId="145A1341">
            <wp:extent cx="5174428" cy="7338696"/>
            <wp:effectExtent l="0" t="0" r="7620" b="0"/>
            <wp:docPr id="11528659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65994" name=""/>
                    <pic:cNvPicPr/>
                  </pic:nvPicPr>
                  <pic:blipFill>
                    <a:blip r:embed="rId27"/>
                    <a:stretch>
                      <a:fillRect/>
                    </a:stretch>
                  </pic:blipFill>
                  <pic:spPr>
                    <a:xfrm>
                      <a:off x="0" y="0"/>
                      <a:ext cx="5174428" cy="7338696"/>
                    </a:xfrm>
                    <a:prstGeom prst="rect">
                      <a:avLst/>
                    </a:prstGeom>
                  </pic:spPr>
                </pic:pic>
              </a:graphicData>
            </a:graphic>
          </wp:inline>
        </w:drawing>
      </w:r>
    </w:p>
    <w:p w14:paraId="327C9594" w14:textId="77777777" w:rsidR="001D22C7" w:rsidRDefault="001D22C7" w:rsidP="00B05D79">
      <w:pPr>
        <w:jc w:val="center"/>
        <w:rPr>
          <w:lang w:eastAsia="fr-FR"/>
        </w:rPr>
      </w:pPr>
      <w:r w:rsidRPr="00343CFD">
        <w:rPr>
          <w:noProof/>
          <w:lang w:eastAsia="fr-FR"/>
        </w:rPr>
        <w:lastRenderedPageBreak/>
        <w:drawing>
          <wp:inline distT="0" distB="0" distL="0" distR="0" wp14:anchorId="5EA16068" wp14:editId="6FFC4DAB">
            <wp:extent cx="5037257" cy="7460627"/>
            <wp:effectExtent l="0" t="0" r="0" b="6985"/>
            <wp:docPr id="4154402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40269" name=""/>
                    <pic:cNvPicPr/>
                  </pic:nvPicPr>
                  <pic:blipFill>
                    <a:blip r:embed="rId28"/>
                    <a:stretch>
                      <a:fillRect/>
                    </a:stretch>
                  </pic:blipFill>
                  <pic:spPr>
                    <a:xfrm>
                      <a:off x="0" y="0"/>
                      <a:ext cx="5037257" cy="7460627"/>
                    </a:xfrm>
                    <a:prstGeom prst="rect">
                      <a:avLst/>
                    </a:prstGeom>
                  </pic:spPr>
                </pic:pic>
              </a:graphicData>
            </a:graphic>
          </wp:inline>
        </w:drawing>
      </w:r>
    </w:p>
    <w:p w14:paraId="708329BA" w14:textId="77777777" w:rsidR="001D22C7" w:rsidRDefault="001D22C7" w:rsidP="00B05D79">
      <w:pPr>
        <w:jc w:val="center"/>
        <w:rPr>
          <w:lang w:eastAsia="fr-FR"/>
        </w:rPr>
      </w:pPr>
      <w:r w:rsidRPr="00F238C9">
        <w:rPr>
          <w:noProof/>
          <w:lang w:eastAsia="fr-FR"/>
        </w:rPr>
        <w:lastRenderedPageBreak/>
        <w:drawing>
          <wp:inline distT="0" distB="0" distL="0" distR="0" wp14:anchorId="3D3C9BCC" wp14:editId="5931B28E">
            <wp:extent cx="4983912" cy="7353937"/>
            <wp:effectExtent l="0" t="0" r="7620" b="0"/>
            <wp:docPr id="1727899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9904" name=""/>
                    <pic:cNvPicPr/>
                  </pic:nvPicPr>
                  <pic:blipFill>
                    <a:blip r:embed="rId29"/>
                    <a:stretch>
                      <a:fillRect/>
                    </a:stretch>
                  </pic:blipFill>
                  <pic:spPr>
                    <a:xfrm>
                      <a:off x="0" y="0"/>
                      <a:ext cx="4983912" cy="7353937"/>
                    </a:xfrm>
                    <a:prstGeom prst="rect">
                      <a:avLst/>
                    </a:prstGeom>
                  </pic:spPr>
                </pic:pic>
              </a:graphicData>
            </a:graphic>
          </wp:inline>
        </w:drawing>
      </w:r>
    </w:p>
    <w:p w14:paraId="72E4B20A" w14:textId="77777777" w:rsidR="001D22C7" w:rsidRDefault="001D22C7" w:rsidP="00B05D79">
      <w:pPr>
        <w:jc w:val="center"/>
        <w:rPr>
          <w:lang w:eastAsia="fr-FR"/>
        </w:rPr>
      </w:pPr>
      <w:r w:rsidRPr="00F238C9">
        <w:rPr>
          <w:noProof/>
          <w:lang w:eastAsia="fr-FR"/>
        </w:rPr>
        <w:lastRenderedPageBreak/>
        <w:drawing>
          <wp:inline distT="0" distB="0" distL="0" distR="0" wp14:anchorId="629BDC6F" wp14:editId="106468EA">
            <wp:extent cx="5235394" cy="7376799"/>
            <wp:effectExtent l="0" t="0" r="3810" b="0"/>
            <wp:docPr id="2762012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01279" name=""/>
                    <pic:cNvPicPr/>
                  </pic:nvPicPr>
                  <pic:blipFill>
                    <a:blip r:embed="rId30"/>
                    <a:stretch>
                      <a:fillRect/>
                    </a:stretch>
                  </pic:blipFill>
                  <pic:spPr>
                    <a:xfrm>
                      <a:off x="0" y="0"/>
                      <a:ext cx="5235394" cy="7376799"/>
                    </a:xfrm>
                    <a:prstGeom prst="rect">
                      <a:avLst/>
                    </a:prstGeom>
                  </pic:spPr>
                </pic:pic>
              </a:graphicData>
            </a:graphic>
          </wp:inline>
        </w:drawing>
      </w:r>
    </w:p>
    <w:p w14:paraId="4A8F1202" w14:textId="77777777" w:rsidR="001D22C7" w:rsidRDefault="001D22C7" w:rsidP="00B05D79">
      <w:pPr>
        <w:jc w:val="center"/>
        <w:rPr>
          <w:lang w:eastAsia="fr-FR"/>
        </w:rPr>
      </w:pPr>
      <w:r w:rsidRPr="001E5E9E">
        <w:rPr>
          <w:noProof/>
          <w:lang w:eastAsia="fr-FR"/>
        </w:rPr>
        <w:lastRenderedPageBreak/>
        <w:drawing>
          <wp:inline distT="0" distB="0" distL="0" distR="0" wp14:anchorId="7719A3A2" wp14:editId="2DA77AC2">
            <wp:extent cx="5128704" cy="7407282"/>
            <wp:effectExtent l="0" t="0" r="0" b="3175"/>
            <wp:docPr id="3465126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12688" name=""/>
                    <pic:cNvPicPr/>
                  </pic:nvPicPr>
                  <pic:blipFill>
                    <a:blip r:embed="rId31"/>
                    <a:stretch>
                      <a:fillRect/>
                    </a:stretch>
                  </pic:blipFill>
                  <pic:spPr>
                    <a:xfrm>
                      <a:off x="0" y="0"/>
                      <a:ext cx="5128704" cy="7407282"/>
                    </a:xfrm>
                    <a:prstGeom prst="rect">
                      <a:avLst/>
                    </a:prstGeom>
                  </pic:spPr>
                </pic:pic>
              </a:graphicData>
            </a:graphic>
          </wp:inline>
        </w:drawing>
      </w:r>
    </w:p>
    <w:p w14:paraId="6DB2B19D" w14:textId="77777777" w:rsidR="001D22C7" w:rsidRDefault="001D22C7" w:rsidP="00B05D79">
      <w:pPr>
        <w:jc w:val="center"/>
        <w:rPr>
          <w:lang w:eastAsia="fr-FR"/>
        </w:rPr>
      </w:pPr>
      <w:r w:rsidRPr="001E5E9E">
        <w:rPr>
          <w:noProof/>
          <w:lang w:eastAsia="fr-FR"/>
        </w:rPr>
        <w:lastRenderedPageBreak/>
        <w:drawing>
          <wp:inline distT="0" distB="0" distL="0" distR="0" wp14:anchorId="0D1D3687" wp14:editId="34C1888C">
            <wp:extent cx="5113463" cy="7430144"/>
            <wp:effectExtent l="0" t="0" r="0" b="0"/>
            <wp:docPr id="10718344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34476" name=""/>
                    <pic:cNvPicPr/>
                  </pic:nvPicPr>
                  <pic:blipFill>
                    <a:blip r:embed="rId32"/>
                    <a:stretch>
                      <a:fillRect/>
                    </a:stretch>
                  </pic:blipFill>
                  <pic:spPr>
                    <a:xfrm>
                      <a:off x="0" y="0"/>
                      <a:ext cx="5113463" cy="7430144"/>
                    </a:xfrm>
                    <a:prstGeom prst="rect">
                      <a:avLst/>
                    </a:prstGeom>
                  </pic:spPr>
                </pic:pic>
              </a:graphicData>
            </a:graphic>
          </wp:inline>
        </w:drawing>
      </w:r>
    </w:p>
    <w:p w14:paraId="7B54BA89" w14:textId="77777777" w:rsidR="001D22C7" w:rsidRDefault="001D22C7" w:rsidP="00B05D79">
      <w:pPr>
        <w:jc w:val="center"/>
        <w:rPr>
          <w:lang w:eastAsia="fr-FR"/>
        </w:rPr>
      </w:pPr>
      <w:r w:rsidRPr="001E5E9E">
        <w:rPr>
          <w:noProof/>
          <w:lang w:eastAsia="fr-FR"/>
        </w:rPr>
        <w:lastRenderedPageBreak/>
        <w:drawing>
          <wp:inline distT="0" distB="0" distL="0" distR="0" wp14:anchorId="7FA042D7" wp14:editId="42312618">
            <wp:extent cx="5136325" cy="7247248"/>
            <wp:effectExtent l="0" t="0" r="7620" b="0"/>
            <wp:docPr id="19600156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15699" name=""/>
                    <pic:cNvPicPr/>
                  </pic:nvPicPr>
                  <pic:blipFill>
                    <a:blip r:embed="rId33"/>
                    <a:stretch>
                      <a:fillRect/>
                    </a:stretch>
                  </pic:blipFill>
                  <pic:spPr>
                    <a:xfrm>
                      <a:off x="0" y="0"/>
                      <a:ext cx="5136325" cy="7247248"/>
                    </a:xfrm>
                    <a:prstGeom prst="rect">
                      <a:avLst/>
                    </a:prstGeom>
                  </pic:spPr>
                </pic:pic>
              </a:graphicData>
            </a:graphic>
          </wp:inline>
        </w:drawing>
      </w:r>
    </w:p>
    <w:p w14:paraId="0662BDB6" w14:textId="7C850630" w:rsidR="001D22C7" w:rsidRPr="001D22C7" w:rsidRDefault="001D22C7" w:rsidP="00B05D79">
      <w:pPr>
        <w:jc w:val="center"/>
        <w:rPr>
          <w:rStyle w:val="Aucun"/>
          <w:rFonts w:ascii="InterFace Typo Light" w:eastAsia="InterFace Typo Light" w:hAnsi="InterFace Typo Light" w:cs="InterFace Typo Light"/>
          <w:color w:val="000000"/>
          <w:sz w:val="20"/>
          <w:szCs w:val="20"/>
          <w:u w:color="000000"/>
          <w:bdr w:val="nil"/>
        </w:rPr>
        <w:sectPr w:rsidR="001D22C7" w:rsidRPr="001D22C7" w:rsidSect="00965625">
          <w:pgSz w:w="11906" w:h="16838"/>
          <w:pgMar w:top="1417" w:right="1417" w:bottom="1417" w:left="1417" w:header="708" w:footer="708" w:gutter="0"/>
          <w:cols w:space="708"/>
          <w:docGrid w:linePitch="360"/>
        </w:sectPr>
      </w:pPr>
      <w:r w:rsidRPr="00584997">
        <w:rPr>
          <w:noProof/>
          <w:lang w:eastAsia="fr-FR"/>
        </w:rPr>
        <w:lastRenderedPageBreak/>
        <w:drawing>
          <wp:inline distT="0" distB="0" distL="0" distR="0" wp14:anchorId="728F4773" wp14:editId="7DB4F3B8">
            <wp:extent cx="5067739" cy="7315834"/>
            <wp:effectExtent l="0" t="0" r="0" b="0"/>
            <wp:docPr id="7353453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45307" name=""/>
                    <pic:cNvPicPr/>
                  </pic:nvPicPr>
                  <pic:blipFill>
                    <a:blip r:embed="rId34"/>
                    <a:stretch>
                      <a:fillRect/>
                    </a:stretch>
                  </pic:blipFill>
                  <pic:spPr>
                    <a:xfrm>
                      <a:off x="0" y="0"/>
                      <a:ext cx="5067739" cy="7315834"/>
                    </a:xfrm>
                    <a:prstGeom prst="rect">
                      <a:avLst/>
                    </a:prstGeom>
                  </pic:spPr>
                </pic:pic>
              </a:graphicData>
            </a:graphic>
          </wp:inline>
        </w:drawing>
      </w:r>
    </w:p>
    <w:p w14:paraId="424A4F50" w14:textId="45E96885" w:rsidR="00BE68DE" w:rsidRPr="00DC010C" w:rsidRDefault="00BE68DE" w:rsidP="00BE68DE">
      <w:pPr>
        <w:pStyle w:val="Titre2"/>
        <w:jc w:val="center"/>
        <w:rPr>
          <w:lang w:eastAsia="fr-FR"/>
        </w:rPr>
      </w:pPr>
      <w:bookmarkStart w:id="144" w:name="_Toc17824758"/>
      <w:bookmarkStart w:id="145" w:name="_Toc240549505"/>
      <w:r>
        <w:rPr>
          <w:lang w:eastAsia="fr-FR"/>
        </w:rPr>
        <w:lastRenderedPageBreak/>
        <w:t xml:space="preserve">Annexe </w:t>
      </w:r>
      <w:r w:rsidR="00716B69">
        <w:rPr>
          <w:lang w:eastAsia="fr-FR"/>
        </w:rPr>
        <w:t>7</w:t>
      </w:r>
      <w:r>
        <w:rPr>
          <w:lang w:eastAsia="fr-FR"/>
        </w:rPr>
        <w:br/>
      </w:r>
      <w:r w:rsidRPr="00DC010C">
        <w:rPr>
          <w:lang w:eastAsia="fr-FR"/>
        </w:rPr>
        <w:t>Plans des espaces</w:t>
      </w:r>
      <w:bookmarkEnd w:id="144"/>
      <w:bookmarkEnd w:id="145"/>
    </w:p>
    <w:p w14:paraId="0874C79A" w14:textId="77777777" w:rsidR="007371A7" w:rsidRDefault="007371A7" w:rsidP="007371A7">
      <w:pPr>
        <w:rPr>
          <w:rStyle w:val="Titre2Car"/>
          <w:rFonts w:eastAsia="Calibri"/>
        </w:rPr>
      </w:pPr>
    </w:p>
    <w:p w14:paraId="1B1EE0F3" w14:textId="77777777" w:rsidR="007371A7" w:rsidRDefault="007371A7" w:rsidP="007371A7">
      <w:pPr>
        <w:rPr>
          <w:rStyle w:val="Titre2Car"/>
          <w:rFonts w:eastAsia="Calibri"/>
        </w:rPr>
      </w:pPr>
    </w:p>
    <w:p w14:paraId="0E28EDD4" w14:textId="031A1832" w:rsidR="00BE68DE" w:rsidRDefault="007371A7" w:rsidP="007371A7">
      <w:pPr>
        <w:jc w:val="center"/>
        <w:rPr>
          <w:rStyle w:val="Titre2Car"/>
          <w:rFonts w:eastAsia="Calibri"/>
        </w:rPr>
      </w:pPr>
      <w:r w:rsidRPr="007371A7">
        <w:rPr>
          <w:noProof/>
        </w:rPr>
        <w:drawing>
          <wp:inline distT="0" distB="0" distL="0" distR="0" wp14:anchorId="0E87A636" wp14:editId="3633D741">
            <wp:extent cx="8475466" cy="7172325"/>
            <wp:effectExtent l="0" t="0" r="1905" b="0"/>
            <wp:docPr id="16373730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73086" name=""/>
                    <pic:cNvPicPr/>
                  </pic:nvPicPr>
                  <pic:blipFill>
                    <a:blip r:embed="rId35"/>
                    <a:stretch>
                      <a:fillRect/>
                    </a:stretch>
                  </pic:blipFill>
                  <pic:spPr>
                    <a:xfrm>
                      <a:off x="0" y="0"/>
                      <a:ext cx="8488375" cy="7183249"/>
                    </a:xfrm>
                    <a:prstGeom prst="rect">
                      <a:avLst/>
                    </a:prstGeom>
                  </pic:spPr>
                </pic:pic>
              </a:graphicData>
            </a:graphic>
          </wp:inline>
        </w:drawing>
      </w:r>
    </w:p>
    <w:p w14:paraId="5338A2A6" w14:textId="77777777" w:rsidR="00BE68DE" w:rsidRDefault="00BE68DE" w:rsidP="00BE68DE">
      <w:pPr>
        <w:jc w:val="center"/>
        <w:rPr>
          <w:rStyle w:val="Titre2Car"/>
          <w:rFonts w:eastAsia="Calibri"/>
        </w:rPr>
      </w:pPr>
    </w:p>
    <w:p w14:paraId="3EC4A2D4" w14:textId="77D3BB29" w:rsidR="00BE68DE" w:rsidRDefault="00BE68DE" w:rsidP="00BE68DE">
      <w:pPr>
        <w:jc w:val="center"/>
        <w:rPr>
          <w:rStyle w:val="Titre2Car"/>
          <w:rFonts w:eastAsia="Calibri"/>
        </w:rPr>
      </w:pPr>
    </w:p>
    <w:p w14:paraId="18A787C5" w14:textId="2A52D23A" w:rsidR="00BE68DE" w:rsidRDefault="00BE68DE" w:rsidP="00BE68DE">
      <w:pPr>
        <w:jc w:val="center"/>
        <w:rPr>
          <w:rStyle w:val="Titre2Car"/>
          <w:rFonts w:eastAsia="Calibri"/>
        </w:rPr>
      </w:pPr>
    </w:p>
    <w:p w14:paraId="6E10417E" w14:textId="77777777" w:rsidR="00BE68DE" w:rsidRDefault="00BE68DE" w:rsidP="00BE68DE">
      <w:pPr>
        <w:jc w:val="center"/>
        <w:rPr>
          <w:rStyle w:val="Titre2Car"/>
          <w:rFonts w:eastAsia="Calibri"/>
        </w:rPr>
      </w:pPr>
    </w:p>
    <w:p w14:paraId="00AD7012" w14:textId="77777777" w:rsidR="00BE68DE" w:rsidRDefault="00BE68DE" w:rsidP="00BE68DE">
      <w:pPr>
        <w:jc w:val="center"/>
        <w:rPr>
          <w:rStyle w:val="Titre2Car"/>
          <w:rFonts w:eastAsia="Calibri"/>
        </w:rPr>
      </w:pPr>
    </w:p>
    <w:p w14:paraId="18B1083B" w14:textId="77777777" w:rsidR="00BE68DE" w:rsidRDefault="00BE68DE" w:rsidP="00BE68DE">
      <w:pPr>
        <w:jc w:val="center"/>
        <w:rPr>
          <w:rStyle w:val="Titre2Car"/>
          <w:rFonts w:eastAsia="Calibri"/>
        </w:rPr>
      </w:pPr>
    </w:p>
    <w:p w14:paraId="5A9580EC" w14:textId="2B334FCD" w:rsidR="00BE68DE" w:rsidRDefault="00BE68DE" w:rsidP="00BE68DE">
      <w:pPr>
        <w:jc w:val="center"/>
        <w:rPr>
          <w:rStyle w:val="Titre2Car"/>
          <w:rFonts w:eastAsia="Calibri"/>
        </w:rPr>
      </w:pPr>
    </w:p>
    <w:p w14:paraId="347FB9A3" w14:textId="77777777" w:rsidR="00BE68DE" w:rsidRDefault="00BE68DE" w:rsidP="00BE68DE">
      <w:pPr>
        <w:jc w:val="center"/>
        <w:rPr>
          <w:rStyle w:val="Titre2Car"/>
          <w:rFonts w:eastAsia="Calibri"/>
        </w:rPr>
      </w:pPr>
    </w:p>
    <w:p w14:paraId="2301608F" w14:textId="77777777" w:rsidR="00BE68DE" w:rsidRDefault="00BE68DE" w:rsidP="00BE68DE">
      <w:pPr>
        <w:rPr>
          <w:rStyle w:val="Titre2Car"/>
          <w:rFonts w:eastAsia="Calibri"/>
        </w:rPr>
        <w:sectPr w:rsidR="00BE68DE" w:rsidSect="00965625">
          <w:pgSz w:w="16838" w:h="23811" w:code="8"/>
          <w:pgMar w:top="1417" w:right="1417" w:bottom="1417" w:left="1417" w:header="708" w:footer="708" w:gutter="0"/>
          <w:cols w:space="708"/>
          <w:docGrid w:linePitch="360"/>
        </w:sectPr>
      </w:pPr>
    </w:p>
    <w:p w14:paraId="06E20639" w14:textId="20C4AB12" w:rsidR="00BE68DE" w:rsidRDefault="00BE68DE" w:rsidP="00BE68DE">
      <w:pPr>
        <w:jc w:val="center"/>
        <w:rPr>
          <w:rStyle w:val="Titre2Car"/>
          <w:rFonts w:eastAsia="Calibri"/>
        </w:rPr>
      </w:pPr>
      <w:bookmarkStart w:id="146" w:name="_Toc17824759"/>
      <w:bookmarkStart w:id="147" w:name="_Toc240549506"/>
      <w:r w:rsidRPr="00CA3274">
        <w:rPr>
          <w:rStyle w:val="Titre2Car"/>
          <w:rFonts w:eastAsia="Calibri"/>
        </w:rPr>
        <w:lastRenderedPageBreak/>
        <w:t xml:space="preserve">Annexe </w:t>
      </w:r>
      <w:r w:rsidR="00716B69">
        <w:rPr>
          <w:rStyle w:val="Titre2Car"/>
          <w:rFonts w:eastAsia="Calibri"/>
        </w:rPr>
        <w:t>8</w:t>
      </w:r>
      <w:r w:rsidRPr="00CA3274">
        <w:rPr>
          <w:rStyle w:val="Titre2Car"/>
          <w:rFonts w:eastAsia="Calibri"/>
        </w:rPr>
        <w:br/>
        <w:t xml:space="preserve">Données économiques sur l’exploitation de l’actuel </w:t>
      </w:r>
      <w:r>
        <w:rPr>
          <w:rStyle w:val="Titre2Car"/>
          <w:rFonts w:eastAsia="Calibri"/>
        </w:rPr>
        <w:t>Concessionnaire</w:t>
      </w:r>
      <w:bookmarkEnd w:id="146"/>
      <w:bookmarkEnd w:id="147"/>
    </w:p>
    <w:p w14:paraId="1A0D17D1" w14:textId="370652B0" w:rsidR="00BE68DE" w:rsidRDefault="009C2A48" w:rsidP="009C2A48">
      <w:pPr>
        <w:spacing w:after="0"/>
        <w:rPr>
          <w:lang w:eastAsia="fr-FR"/>
        </w:rPr>
      </w:pPr>
      <w:r w:rsidRPr="009C2A48">
        <w:rPr>
          <w:noProof/>
        </w:rPr>
        <w:drawing>
          <wp:inline distT="0" distB="0" distL="0" distR="0" wp14:anchorId="62671859" wp14:editId="078C02CE">
            <wp:extent cx="4162425" cy="2014879"/>
            <wp:effectExtent l="0" t="0" r="0" b="4445"/>
            <wp:docPr id="456409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62698" cy="2015011"/>
                    </a:xfrm>
                    <a:prstGeom prst="rect">
                      <a:avLst/>
                    </a:prstGeom>
                    <a:noFill/>
                    <a:ln>
                      <a:noFill/>
                    </a:ln>
                  </pic:spPr>
                </pic:pic>
              </a:graphicData>
            </a:graphic>
          </wp:inline>
        </w:drawing>
      </w:r>
    </w:p>
    <w:p w14:paraId="21A2EC4E" w14:textId="77777777" w:rsidR="009C2A48" w:rsidRPr="005E01FA" w:rsidRDefault="009C2A48" w:rsidP="009C2A48">
      <w:pPr>
        <w:spacing w:after="0" w:line="240" w:lineRule="auto"/>
        <w:rPr>
          <w:rFonts w:ascii="InterFace Typo" w:hAnsi="InterFace Typo"/>
          <w:sz w:val="18"/>
          <w:szCs w:val="18"/>
          <w:lang w:eastAsia="fr-FR"/>
        </w:rPr>
      </w:pPr>
      <w:r w:rsidRPr="005E01FA">
        <w:rPr>
          <w:rFonts w:ascii="InterFace Typo" w:hAnsi="InterFace Typo"/>
          <w:sz w:val="18"/>
          <w:szCs w:val="18"/>
          <w:lang w:eastAsia="fr-FR"/>
        </w:rPr>
        <w:t xml:space="preserve">*En 2020, le musée a été fermé en raison de la crise sanitaire du Covid-19, du 14 mars au 18 juin 2020 et du 30 octobre au 31 décembre 2020. </w:t>
      </w:r>
    </w:p>
    <w:p w14:paraId="025042CF" w14:textId="77777777" w:rsidR="009C2A48" w:rsidRPr="005E01FA" w:rsidRDefault="009C2A48" w:rsidP="009C2A48">
      <w:pPr>
        <w:spacing w:after="0" w:line="240" w:lineRule="auto"/>
        <w:rPr>
          <w:rFonts w:ascii="InterFace Typo" w:hAnsi="InterFace Typo"/>
          <w:sz w:val="18"/>
          <w:szCs w:val="18"/>
          <w:lang w:eastAsia="fr-FR"/>
        </w:rPr>
      </w:pPr>
      <w:r w:rsidRPr="005E01FA">
        <w:rPr>
          <w:rFonts w:ascii="InterFace Typo" w:hAnsi="InterFace Typo"/>
          <w:sz w:val="18"/>
          <w:szCs w:val="18"/>
          <w:lang w:eastAsia="fr-FR"/>
        </w:rPr>
        <w:t>En 2021, le musée a été fermé en raison de la crise sanitaire du Covid-19, du 1er janvier au 18 mai 2021."</w:t>
      </w:r>
    </w:p>
    <w:p w14:paraId="5C1FA3D6" w14:textId="77777777" w:rsidR="009C2A48" w:rsidRPr="005E01FA" w:rsidRDefault="009C2A48" w:rsidP="009C2A48">
      <w:pPr>
        <w:spacing w:after="0" w:line="240" w:lineRule="auto"/>
        <w:rPr>
          <w:rFonts w:ascii="InterFace Typo" w:hAnsi="InterFace Typo"/>
          <w:sz w:val="18"/>
          <w:szCs w:val="18"/>
          <w:lang w:eastAsia="fr-FR"/>
        </w:rPr>
      </w:pPr>
      <w:r w:rsidRPr="005E01FA">
        <w:rPr>
          <w:rFonts w:ascii="InterFace Typo" w:hAnsi="InterFace Typo"/>
          <w:sz w:val="18"/>
          <w:szCs w:val="18"/>
          <w:lang w:eastAsia="fr-FR"/>
        </w:rPr>
        <w:t xml:space="preserve"> **SIAE</w:t>
      </w:r>
    </w:p>
    <w:p w14:paraId="4A57B40B" w14:textId="7BCEE4A6" w:rsidR="009C2A48" w:rsidRDefault="009C2A48" w:rsidP="009C2A48">
      <w:pPr>
        <w:spacing w:after="0" w:line="240" w:lineRule="auto"/>
        <w:rPr>
          <w:rFonts w:ascii="InterFace Typo" w:hAnsi="InterFace Typo"/>
          <w:sz w:val="18"/>
          <w:szCs w:val="18"/>
          <w:lang w:eastAsia="fr-FR"/>
        </w:rPr>
      </w:pPr>
      <w:r w:rsidRPr="005E01FA">
        <w:rPr>
          <w:rFonts w:ascii="InterFace Typo" w:hAnsi="InterFace Typo"/>
          <w:sz w:val="18"/>
          <w:szCs w:val="18"/>
          <w:lang w:eastAsia="fr-FR"/>
        </w:rPr>
        <w:t xml:space="preserve"> ***Pour 2026, les données sont arrêtées au 30 juin 2026.</w:t>
      </w:r>
    </w:p>
    <w:p w14:paraId="24808CA7" w14:textId="77777777" w:rsidR="009C2A48" w:rsidRPr="009C2A48" w:rsidRDefault="009C2A48" w:rsidP="009C2A48">
      <w:pPr>
        <w:spacing w:after="0" w:line="240" w:lineRule="auto"/>
        <w:rPr>
          <w:rFonts w:ascii="InterFace Typo" w:hAnsi="InterFace Typo"/>
          <w:sz w:val="18"/>
          <w:szCs w:val="18"/>
          <w:lang w:eastAsia="fr-FR"/>
        </w:rPr>
      </w:pPr>
    </w:p>
    <w:p w14:paraId="298F029C" w14:textId="2231FCA3" w:rsidR="001D4897" w:rsidRDefault="009C2A48" w:rsidP="00BE68DE">
      <w:pPr>
        <w:rPr>
          <w:lang w:eastAsia="fr-FR"/>
        </w:rPr>
      </w:pPr>
      <w:r w:rsidRPr="009C2A48">
        <w:rPr>
          <w:noProof/>
        </w:rPr>
        <w:drawing>
          <wp:inline distT="0" distB="0" distL="0" distR="0" wp14:anchorId="19E1B441" wp14:editId="5A8C561E">
            <wp:extent cx="5760720" cy="2269490"/>
            <wp:effectExtent l="0" t="0" r="0" b="0"/>
            <wp:docPr id="8159061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2269490"/>
                    </a:xfrm>
                    <a:prstGeom prst="rect">
                      <a:avLst/>
                    </a:prstGeom>
                    <a:noFill/>
                    <a:ln>
                      <a:noFill/>
                    </a:ln>
                  </pic:spPr>
                </pic:pic>
              </a:graphicData>
            </a:graphic>
          </wp:inline>
        </w:drawing>
      </w:r>
    </w:p>
    <w:p w14:paraId="0B43B25E" w14:textId="797621F9" w:rsidR="0066503B" w:rsidRDefault="0066503B" w:rsidP="00BE68DE">
      <w:pPr>
        <w:rPr>
          <w:lang w:eastAsia="fr-FR"/>
        </w:rPr>
      </w:pPr>
      <w:r w:rsidRPr="0066503B">
        <w:rPr>
          <w:noProof/>
        </w:rPr>
        <w:drawing>
          <wp:inline distT="0" distB="0" distL="0" distR="0" wp14:anchorId="398F3C8F" wp14:editId="70552853">
            <wp:extent cx="5760720" cy="2511425"/>
            <wp:effectExtent l="0" t="0" r="0" b="3175"/>
            <wp:docPr id="124028529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2511425"/>
                    </a:xfrm>
                    <a:prstGeom prst="rect">
                      <a:avLst/>
                    </a:prstGeom>
                    <a:noFill/>
                    <a:ln>
                      <a:noFill/>
                    </a:ln>
                  </pic:spPr>
                </pic:pic>
              </a:graphicData>
            </a:graphic>
          </wp:inline>
        </w:drawing>
      </w:r>
    </w:p>
    <w:p w14:paraId="5EFA63BE" w14:textId="0DF8D990" w:rsidR="001D4897" w:rsidRDefault="001D4897" w:rsidP="00BE68DE">
      <w:pPr>
        <w:rPr>
          <w:lang w:eastAsia="fr-FR"/>
        </w:rPr>
      </w:pPr>
    </w:p>
    <w:p w14:paraId="2789E1FD" w14:textId="1430A56F" w:rsidR="0004482B" w:rsidRDefault="0066503B" w:rsidP="00BE68DE">
      <w:pPr>
        <w:rPr>
          <w:lang w:eastAsia="fr-FR"/>
        </w:rPr>
      </w:pPr>
      <w:r w:rsidRPr="0066503B">
        <w:rPr>
          <w:noProof/>
        </w:rPr>
        <w:drawing>
          <wp:inline distT="0" distB="0" distL="0" distR="0" wp14:anchorId="38F98047" wp14:editId="25F11B78">
            <wp:extent cx="5760720" cy="2137410"/>
            <wp:effectExtent l="0" t="0" r="0" b="0"/>
            <wp:docPr id="66673709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2137410"/>
                    </a:xfrm>
                    <a:prstGeom prst="rect">
                      <a:avLst/>
                    </a:prstGeom>
                    <a:noFill/>
                    <a:ln>
                      <a:noFill/>
                    </a:ln>
                  </pic:spPr>
                </pic:pic>
              </a:graphicData>
            </a:graphic>
          </wp:inline>
        </w:drawing>
      </w:r>
    </w:p>
    <w:p w14:paraId="6C437B3B" w14:textId="1D4F1570" w:rsidR="00C6296E" w:rsidRDefault="0066503B" w:rsidP="00BE68DE">
      <w:pPr>
        <w:rPr>
          <w:lang w:eastAsia="fr-FR"/>
        </w:rPr>
      </w:pPr>
      <w:r w:rsidRPr="0066503B">
        <w:rPr>
          <w:noProof/>
        </w:rPr>
        <w:drawing>
          <wp:inline distT="0" distB="0" distL="0" distR="0" wp14:anchorId="0C360DDC" wp14:editId="1537E16A">
            <wp:extent cx="5760720" cy="2511425"/>
            <wp:effectExtent l="0" t="0" r="0" b="3175"/>
            <wp:docPr id="115265854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2511425"/>
                    </a:xfrm>
                    <a:prstGeom prst="rect">
                      <a:avLst/>
                    </a:prstGeom>
                    <a:noFill/>
                    <a:ln>
                      <a:noFill/>
                    </a:ln>
                  </pic:spPr>
                </pic:pic>
              </a:graphicData>
            </a:graphic>
          </wp:inline>
        </w:drawing>
      </w:r>
    </w:p>
    <w:p w14:paraId="45A105CB" w14:textId="7D2B854C" w:rsidR="00C6296E" w:rsidRDefault="00C6296E" w:rsidP="00BE68DE">
      <w:pPr>
        <w:rPr>
          <w:lang w:eastAsia="fr-FR"/>
        </w:rPr>
      </w:pPr>
      <w:r w:rsidRPr="00C6296E">
        <w:rPr>
          <w:noProof/>
        </w:rPr>
        <w:drawing>
          <wp:inline distT="0" distB="0" distL="0" distR="0" wp14:anchorId="754AADCA" wp14:editId="70D3A741">
            <wp:extent cx="5760720" cy="2137410"/>
            <wp:effectExtent l="0" t="0" r="0" b="0"/>
            <wp:docPr id="96425004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2137410"/>
                    </a:xfrm>
                    <a:prstGeom prst="rect">
                      <a:avLst/>
                    </a:prstGeom>
                    <a:noFill/>
                    <a:ln>
                      <a:noFill/>
                    </a:ln>
                  </pic:spPr>
                </pic:pic>
              </a:graphicData>
            </a:graphic>
          </wp:inline>
        </w:drawing>
      </w:r>
    </w:p>
    <w:p w14:paraId="53C5B7FC" w14:textId="1A5FAFB9" w:rsidR="0004482B" w:rsidRDefault="008631C2" w:rsidP="00BE68DE">
      <w:pPr>
        <w:rPr>
          <w:lang w:eastAsia="fr-FR"/>
        </w:rPr>
      </w:pPr>
      <w:r w:rsidRPr="008631C2">
        <w:rPr>
          <w:noProof/>
        </w:rPr>
        <w:lastRenderedPageBreak/>
        <w:drawing>
          <wp:inline distT="0" distB="0" distL="0" distR="0" wp14:anchorId="5023E72A" wp14:editId="074AC72A">
            <wp:extent cx="5760720" cy="2510790"/>
            <wp:effectExtent l="0" t="0" r="0" b="3810"/>
            <wp:docPr id="106050408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2510790"/>
                    </a:xfrm>
                    <a:prstGeom prst="rect">
                      <a:avLst/>
                    </a:prstGeom>
                    <a:noFill/>
                    <a:ln>
                      <a:noFill/>
                    </a:ln>
                  </pic:spPr>
                </pic:pic>
              </a:graphicData>
            </a:graphic>
          </wp:inline>
        </w:drawing>
      </w:r>
    </w:p>
    <w:p w14:paraId="03577B75" w14:textId="0A2D6AA1" w:rsidR="00BE68DE" w:rsidRDefault="008631C2" w:rsidP="009435AE">
      <w:r w:rsidRPr="008631C2">
        <w:rPr>
          <w:noProof/>
        </w:rPr>
        <w:drawing>
          <wp:inline distT="0" distB="0" distL="0" distR="0" wp14:anchorId="2C02FBA8" wp14:editId="1340B67F">
            <wp:extent cx="5760720" cy="2269490"/>
            <wp:effectExtent l="0" t="0" r="0" b="0"/>
            <wp:docPr id="47304273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2269490"/>
                    </a:xfrm>
                    <a:prstGeom prst="rect">
                      <a:avLst/>
                    </a:prstGeom>
                    <a:noFill/>
                    <a:ln>
                      <a:noFill/>
                    </a:ln>
                  </pic:spPr>
                </pic:pic>
              </a:graphicData>
            </a:graphic>
          </wp:inline>
        </w:drawing>
      </w:r>
    </w:p>
    <w:p w14:paraId="4E27E968" w14:textId="3A83FB5A" w:rsidR="00BE68DE" w:rsidRDefault="00BE68DE" w:rsidP="00BE68DE">
      <w:pPr>
        <w:jc w:val="center"/>
        <w:rPr>
          <w:rStyle w:val="Titre2Car"/>
          <w:rFonts w:eastAsia="Calibri"/>
        </w:rPr>
      </w:pPr>
      <w:r>
        <w:br w:type="page"/>
      </w:r>
      <w:bookmarkStart w:id="148" w:name="_Toc240549507"/>
      <w:bookmarkStart w:id="149" w:name="_Toc17824760"/>
      <w:r w:rsidR="6AC3A48F" w:rsidRPr="3D168915">
        <w:rPr>
          <w:rStyle w:val="Titre2Car"/>
          <w:rFonts w:eastAsia="Calibri"/>
        </w:rPr>
        <w:lastRenderedPageBreak/>
        <w:t xml:space="preserve">Annexe </w:t>
      </w:r>
      <w:r w:rsidR="00716B69">
        <w:rPr>
          <w:rStyle w:val="Titre2Car"/>
          <w:rFonts w:eastAsia="Calibri"/>
        </w:rPr>
        <w:t>9</w:t>
      </w:r>
      <w:bookmarkEnd w:id="148"/>
      <w:r>
        <w:br/>
      </w:r>
      <w:r w:rsidR="6AC3A48F" w:rsidRPr="3D168915">
        <w:rPr>
          <w:rStyle w:val="Titre2Car"/>
          <w:rFonts w:eastAsia="Calibri"/>
        </w:rPr>
        <w:t>Données sur la masse salariale employée par l’actuel Concessionnaire</w:t>
      </w:r>
      <w:bookmarkEnd w:id="149"/>
    </w:p>
    <w:p w14:paraId="05776219" w14:textId="6C879EA1" w:rsidR="007F4282" w:rsidRDefault="00584CA1" w:rsidP="0025005C">
      <w:pPr>
        <w:spacing w:after="0"/>
        <w:jc w:val="center"/>
      </w:pPr>
      <w:r w:rsidRPr="00584CA1">
        <w:rPr>
          <w:noProof/>
        </w:rPr>
        <w:drawing>
          <wp:inline distT="0" distB="0" distL="0" distR="0" wp14:anchorId="5EB45711" wp14:editId="533F4718">
            <wp:extent cx="5760720" cy="1490345"/>
            <wp:effectExtent l="0" t="0" r="0" b="0"/>
            <wp:docPr id="13140825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1490345"/>
                    </a:xfrm>
                    <a:prstGeom prst="rect">
                      <a:avLst/>
                    </a:prstGeom>
                    <a:noFill/>
                    <a:ln>
                      <a:noFill/>
                    </a:ln>
                  </pic:spPr>
                </pic:pic>
              </a:graphicData>
            </a:graphic>
          </wp:inline>
        </w:drawing>
      </w:r>
    </w:p>
    <w:sectPr w:rsidR="007F4282" w:rsidSect="009656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EAEED" w14:textId="77777777" w:rsidR="00B21A30" w:rsidRDefault="00B21A30" w:rsidP="00BE68DE">
      <w:pPr>
        <w:spacing w:after="0" w:line="240" w:lineRule="auto"/>
      </w:pPr>
      <w:r>
        <w:separator/>
      </w:r>
    </w:p>
  </w:endnote>
  <w:endnote w:type="continuationSeparator" w:id="0">
    <w:p w14:paraId="70C8AB17" w14:textId="77777777" w:rsidR="00B21A30" w:rsidRDefault="00B21A30" w:rsidP="00BE6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terFace Typo Light">
    <w:panose1 w:val="020B0303030203020004"/>
    <w:charset w:val="00"/>
    <w:family w:val="swiss"/>
    <w:pitch w:val="variable"/>
    <w:sig w:usb0="A00000AF" w:usb1="4000205B" w:usb2="00000000" w:usb3="00000000" w:csb0="00000093"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Bold">
    <w:panose1 w:val="00000000000000000000"/>
    <w:charset w:val="00"/>
    <w:family w:val="auto"/>
    <w:notTrueType/>
    <w:pitch w:val="default"/>
    <w:sig w:usb0="00000003" w:usb1="00000000" w:usb2="00000000" w:usb3="00000000" w:csb0="00000001" w:csb1="00000000"/>
  </w:font>
  <w:font w:name="InterFace Typo">
    <w:panose1 w:val="020B0503030203020004"/>
    <w:charset w:val="00"/>
    <w:family w:val="swiss"/>
    <w:pitch w:val="variable"/>
    <w:sig w:usb0="A00000AF" w:usb1="4000205B" w:usb2="00000000" w:usb3="00000000" w:csb0="00000093" w:csb1="00000000"/>
  </w:font>
  <w:font w:name="Times-Italic">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B0AE4" w14:textId="07FF08DA" w:rsidR="00965625" w:rsidRPr="00A6431B" w:rsidRDefault="000C5688" w:rsidP="00965625">
    <w:pPr>
      <w:pStyle w:val="Pieddepage"/>
      <w:rPr>
        <w:rStyle w:val="Numrodepage"/>
        <w:rFonts w:ascii="InterFace Typo Light" w:hAnsi="InterFace Typo Light"/>
        <w:sz w:val="18"/>
        <w:szCs w:val="18"/>
      </w:rPr>
    </w:pPr>
    <w:r>
      <w:rPr>
        <w:rFonts w:ascii="InterFace Typo Light" w:hAnsi="InterFace Typo Light"/>
        <w:sz w:val="18"/>
        <w:szCs w:val="18"/>
      </w:rPr>
      <w:t>Cahier des charges</w:t>
    </w:r>
    <w:r w:rsidR="00965625" w:rsidRPr="00A6431B">
      <w:rPr>
        <w:rFonts w:ascii="InterFace Typo Light" w:hAnsi="InterFace Typo Light"/>
        <w:sz w:val="18"/>
        <w:szCs w:val="18"/>
      </w:rPr>
      <w:tab/>
    </w:r>
    <w:r w:rsidR="00965625" w:rsidRPr="00A6431B">
      <w:rPr>
        <w:rFonts w:ascii="InterFace Typo Light" w:hAnsi="InterFace Typo Light"/>
        <w:sz w:val="18"/>
        <w:szCs w:val="18"/>
      </w:rPr>
      <w:tab/>
    </w:r>
    <w:r w:rsidR="00965625" w:rsidRPr="00A6431B">
      <w:rPr>
        <w:rStyle w:val="Numrodepage"/>
        <w:rFonts w:ascii="InterFace Typo Light" w:hAnsi="InterFace Typo Light"/>
        <w:sz w:val="18"/>
        <w:szCs w:val="18"/>
      </w:rPr>
      <w:fldChar w:fldCharType="begin"/>
    </w:r>
    <w:r w:rsidR="00965625" w:rsidRPr="00A6431B">
      <w:rPr>
        <w:rStyle w:val="Numrodepage"/>
        <w:rFonts w:ascii="InterFace Typo Light" w:hAnsi="InterFace Typo Light"/>
        <w:sz w:val="18"/>
        <w:szCs w:val="18"/>
      </w:rPr>
      <w:instrText xml:space="preserve"> PAGE </w:instrText>
    </w:r>
    <w:r w:rsidR="00965625" w:rsidRPr="00A6431B">
      <w:rPr>
        <w:rStyle w:val="Numrodepage"/>
        <w:rFonts w:ascii="InterFace Typo Light" w:hAnsi="InterFace Typo Light"/>
        <w:sz w:val="18"/>
        <w:szCs w:val="18"/>
      </w:rPr>
      <w:fldChar w:fldCharType="separate"/>
    </w:r>
    <w:r w:rsidR="000F00BE">
      <w:rPr>
        <w:rStyle w:val="Numrodepage"/>
        <w:rFonts w:ascii="InterFace Typo Light" w:hAnsi="InterFace Typo Light"/>
        <w:noProof/>
        <w:sz w:val="18"/>
        <w:szCs w:val="18"/>
      </w:rPr>
      <w:t>30</w:t>
    </w:r>
    <w:r w:rsidR="00965625" w:rsidRPr="00A6431B">
      <w:rPr>
        <w:rStyle w:val="Numrodepage"/>
        <w:rFonts w:ascii="InterFace Typo Light" w:hAnsi="InterFace Typo Light"/>
        <w:sz w:val="18"/>
        <w:szCs w:val="18"/>
      </w:rPr>
      <w:fldChar w:fldCharType="end"/>
    </w:r>
    <w:r w:rsidR="00965625" w:rsidRPr="00A6431B">
      <w:rPr>
        <w:rStyle w:val="Numrodepage"/>
        <w:rFonts w:ascii="InterFace Typo Light" w:hAnsi="InterFace Typo Light"/>
        <w:sz w:val="18"/>
        <w:szCs w:val="18"/>
      </w:rPr>
      <w:t>/</w:t>
    </w:r>
    <w:r w:rsidR="00965625" w:rsidRPr="00A6431B">
      <w:rPr>
        <w:rStyle w:val="Numrodepage"/>
        <w:rFonts w:ascii="InterFace Typo Light" w:hAnsi="InterFace Typo Light"/>
        <w:sz w:val="18"/>
        <w:szCs w:val="18"/>
      </w:rPr>
      <w:fldChar w:fldCharType="begin"/>
    </w:r>
    <w:r w:rsidR="00965625" w:rsidRPr="00A6431B">
      <w:rPr>
        <w:rStyle w:val="Numrodepage"/>
        <w:rFonts w:ascii="InterFace Typo Light" w:hAnsi="InterFace Typo Light"/>
        <w:sz w:val="18"/>
        <w:szCs w:val="18"/>
      </w:rPr>
      <w:instrText xml:space="preserve"> NUMPAGES </w:instrText>
    </w:r>
    <w:r w:rsidR="00965625" w:rsidRPr="00A6431B">
      <w:rPr>
        <w:rStyle w:val="Numrodepage"/>
        <w:rFonts w:ascii="InterFace Typo Light" w:hAnsi="InterFace Typo Light"/>
        <w:sz w:val="18"/>
        <w:szCs w:val="18"/>
      </w:rPr>
      <w:fldChar w:fldCharType="separate"/>
    </w:r>
    <w:r w:rsidR="000F00BE">
      <w:rPr>
        <w:rStyle w:val="Numrodepage"/>
        <w:rFonts w:ascii="InterFace Typo Light" w:hAnsi="InterFace Typo Light"/>
        <w:noProof/>
        <w:sz w:val="18"/>
        <w:szCs w:val="18"/>
      </w:rPr>
      <w:t>40</w:t>
    </w:r>
    <w:r w:rsidR="00965625" w:rsidRPr="00A6431B">
      <w:rPr>
        <w:rStyle w:val="Numrodepage"/>
        <w:rFonts w:ascii="InterFace Typo Light" w:hAnsi="InterFace Typo Light"/>
        <w:sz w:val="18"/>
        <w:szCs w:val="18"/>
      </w:rPr>
      <w:fldChar w:fldCharType="end"/>
    </w:r>
  </w:p>
  <w:p w14:paraId="70BDB1C1" w14:textId="51130D0A" w:rsidR="00965625" w:rsidRPr="00BA0006" w:rsidRDefault="00965625" w:rsidP="00965625">
    <w:pPr>
      <w:pStyle w:val="Pieddepage"/>
      <w:tabs>
        <w:tab w:val="left" w:pos="3432"/>
      </w:tabs>
      <w:rPr>
        <w:rFonts w:ascii="InterFace Typo Light" w:hAnsi="InterFace Typo Light"/>
        <w:sz w:val="18"/>
        <w:szCs w:val="18"/>
      </w:rPr>
    </w:pPr>
    <w:r>
      <w:rPr>
        <w:rStyle w:val="Numrodepage"/>
        <w:rFonts w:ascii="InterFace Typo Light" w:hAnsi="InterFace Typo Light"/>
        <w:sz w:val="18"/>
        <w:szCs w:val="18"/>
      </w:rPr>
      <w:t xml:space="preserve">Concession </w:t>
    </w:r>
    <w:r w:rsidR="00CC279E">
      <w:rPr>
        <w:rStyle w:val="Numrodepage"/>
        <w:rFonts w:ascii="InterFace Typo Light" w:hAnsi="InterFace Typo Light"/>
        <w:sz w:val="18"/>
        <w:szCs w:val="18"/>
      </w:rPr>
      <w:t>café-restaurant</w:t>
    </w:r>
    <w:r>
      <w:rPr>
        <w:rStyle w:val="Numrodepage"/>
        <w:rFonts w:ascii="InterFace Typo Light" w:hAnsi="InterFace Typo Light"/>
        <w:sz w:val="18"/>
        <w:szCs w:val="18"/>
      </w:rPr>
      <w:t xml:space="preserve"> 202</w:t>
    </w:r>
    <w:r w:rsidR="00945896">
      <w:rPr>
        <w:rStyle w:val="Numrodepage"/>
        <w:rFonts w:ascii="InterFace Typo Light" w:hAnsi="InterFace Typo Light"/>
        <w:sz w:val="18"/>
        <w:szCs w:val="18"/>
      </w:rPr>
      <w:t>7</w:t>
    </w:r>
    <w:r w:rsidR="000C5688">
      <w:rPr>
        <w:rStyle w:val="Numrodepage"/>
        <w:rFonts w:ascii="InterFace Typo Light" w:hAnsi="InterFace Typo Light"/>
        <w:sz w:val="18"/>
        <w:szCs w:val="18"/>
      </w:rPr>
      <w:t>-203</w:t>
    </w:r>
    <w:r w:rsidR="00945896">
      <w:rPr>
        <w:rStyle w:val="Numrodepage"/>
        <w:rFonts w:ascii="InterFace Typo Light" w:hAnsi="InterFace Typo Light"/>
        <w:sz w:val="18"/>
        <w:szCs w:val="18"/>
      </w:rPr>
      <w:t>5</w:t>
    </w:r>
    <w:r w:rsidRPr="00BA0006">
      <w:rPr>
        <w:rStyle w:val="Numrodepage"/>
        <w:rFonts w:ascii="InterFace Typo Light" w:hAnsi="InterFace Typo Light"/>
        <w:sz w:val="18"/>
        <w:szCs w:val="18"/>
      </w:rPr>
      <w:tab/>
    </w:r>
    <w:r>
      <w:rPr>
        <w:rStyle w:val="Numrodepage"/>
        <w:rFonts w:ascii="InterFace Typo Light" w:hAnsi="InterFace Typo Light"/>
        <w:sz w:val="18"/>
        <w:szCs w:val="18"/>
      </w:rPr>
      <w:tab/>
    </w:r>
    <w:r w:rsidRPr="00BA0006">
      <w:rPr>
        <w:rStyle w:val="Numrodepage"/>
        <w:rFonts w:ascii="InterFace Typo Light" w:hAnsi="InterFace Typo Light"/>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2804F" w14:textId="77777777" w:rsidR="00B21A30" w:rsidRDefault="00B21A30" w:rsidP="00BE68DE">
      <w:pPr>
        <w:spacing w:after="0" w:line="240" w:lineRule="auto"/>
      </w:pPr>
      <w:r>
        <w:separator/>
      </w:r>
    </w:p>
  </w:footnote>
  <w:footnote w:type="continuationSeparator" w:id="0">
    <w:p w14:paraId="49BBA533" w14:textId="77777777" w:rsidR="00B21A30" w:rsidRDefault="00B21A30" w:rsidP="00BE68DE">
      <w:pPr>
        <w:spacing w:after="0" w:line="240" w:lineRule="auto"/>
      </w:pPr>
      <w:r>
        <w:continuationSeparator/>
      </w:r>
    </w:p>
  </w:footnote>
  <w:footnote w:id="1">
    <w:p w14:paraId="3A0AEBEC" w14:textId="3253D868" w:rsidR="00965625" w:rsidRPr="000473ED" w:rsidRDefault="00965625" w:rsidP="00BE68DE">
      <w:pPr>
        <w:pStyle w:val="Notedebasdepage"/>
        <w:rPr>
          <w:sz w:val="18"/>
        </w:rPr>
      </w:pPr>
      <w:r w:rsidRPr="000473ED">
        <w:rPr>
          <w:rStyle w:val="Appelnotedebasdep"/>
          <w:sz w:val="18"/>
        </w:rPr>
        <w:footnoteRef/>
      </w:r>
      <w:r w:rsidRPr="000473ED">
        <w:rPr>
          <w:sz w:val="18"/>
        </w:rPr>
        <w:t xml:space="preserve"> </w:t>
      </w:r>
      <w:hyperlink r:id="rId1" w:history="1">
        <w:r w:rsidRPr="002B6CD3">
          <w:rPr>
            <w:rStyle w:val="Lienhypertexte"/>
            <w:rFonts w:ascii="InterFace Typo Light" w:hAnsi="InterFace Typo Light" w:cs="Times-Roman"/>
            <w:color w:val="auto"/>
            <w:sz w:val="18"/>
            <w:u w:val="none"/>
            <w:lang w:eastAsia="fr-FR"/>
          </w:rPr>
          <w:t>https://www.service-public.fr/professionnels-entreprises/vosdroits/F20564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293E8" w14:textId="77777777" w:rsidR="00965625" w:rsidRDefault="00965625" w:rsidP="00965625">
    <w:pPr>
      <w:pStyle w:val="En-tte"/>
      <w:tabs>
        <w:tab w:val="clear" w:pos="4536"/>
        <w:tab w:val="left" w:pos="6264"/>
      </w:tabs>
      <w:ind w:left="-284"/>
    </w:pPr>
    <w:r>
      <w:rPr>
        <w:noProof/>
      </w:rPr>
      <w:drawing>
        <wp:inline distT="0" distB="0" distL="0" distR="0" wp14:anchorId="22B54C3B" wp14:editId="203A257D">
          <wp:extent cx="373380" cy="899795"/>
          <wp:effectExtent l="0" t="0" r="7620" b="0"/>
          <wp:docPr id="668145424" name="Image 668145424" descr="MAE_sigle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E_sigle20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899795"/>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0A3A"/>
    <w:multiLevelType w:val="hybridMultilevel"/>
    <w:tmpl w:val="F66AFF6A"/>
    <w:lvl w:ilvl="0" w:tplc="A1B2991C">
      <w:start w:val="3"/>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040543"/>
    <w:multiLevelType w:val="hybridMultilevel"/>
    <w:tmpl w:val="2B326304"/>
    <w:lvl w:ilvl="0" w:tplc="A1B2991C">
      <w:start w:val="3"/>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5078C0"/>
    <w:multiLevelType w:val="hybridMultilevel"/>
    <w:tmpl w:val="0650AF5A"/>
    <w:lvl w:ilvl="0" w:tplc="50123648">
      <w:start w:val="8"/>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99450B"/>
    <w:multiLevelType w:val="hybridMultilevel"/>
    <w:tmpl w:val="56D2102C"/>
    <w:lvl w:ilvl="0" w:tplc="50123648">
      <w:start w:val="8"/>
      <w:numFmt w:val="bullet"/>
      <w:lvlText w:val="-"/>
      <w:lvlJc w:val="left"/>
      <w:pPr>
        <w:ind w:left="720" w:hanging="360"/>
      </w:pPr>
      <w:rPr>
        <w:rFonts w:ascii="Calibri" w:eastAsia="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FE34C6"/>
    <w:multiLevelType w:val="hybridMultilevel"/>
    <w:tmpl w:val="AEE8ADD4"/>
    <w:lvl w:ilvl="0" w:tplc="50123648">
      <w:start w:val="8"/>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5B336AA"/>
    <w:multiLevelType w:val="hybridMultilevel"/>
    <w:tmpl w:val="9F1A2C66"/>
    <w:lvl w:ilvl="0" w:tplc="A1B2991C">
      <w:start w:val="3"/>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2C5B2A"/>
    <w:multiLevelType w:val="hybridMultilevel"/>
    <w:tmpl w:val="58DA0B0E"/>
    <w:lvl w:ilvl="0" w:tplc="A1B2991C">
      <w:start w:val="3"/>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6FF59AA"/>
    <w:multiLevelType w:val="hybridMultilevel"/>
    <w:tmpl w:val="BC709B5A"/>
    <w:lvl w:ilvl="0" w:tplc="288AB7D4">
      <w:start w:val="5"/>
      <w:numFmt w:val="bullet"/>
      <w:lvlText w:val=""/>
      <w:lvlJc w:val="left"/>
      <w:pPr>
        <w:ind w:left="720" w:hanging="360"/>
      </w:pPr>
      <w:rPr>
        <w:rFonts w:ascii="InterFace Typo Light" w:eastAsia="Calibri" w:hAnsi="InterFace Typo Light" w:cs="Times-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EC4537"/>
    <w:multiLevelType w:val="hybridMultilevel"/>
    <w:tmpl w:val="2948F7B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92D03E9"/>
    <w:multiLevelType w:val="hybridMultilevel"/>
    <w:tmpl w:val="6B40F412"/>
    <w:lvl w:ilvl="0" w:tplc="1D3C0AA2">
      <w:numFmt w:val="bullet"/>
      <w:lvlText w:val="-"/>
      <w:lvlJc w:val="left"/>
      <w:pPr>
        <w:ind w:left="720" w:hanging="360"/>
      </w:pPr>
      <w:rPr>
        <w:rFonts w:ascii="InterFace Typo Light" w:eastAsia="Calibri" w:hAnsi="InterFace Typo Light" w:cs="Times-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D275CC"/>
    <w:multiLevelType w:val="hybridMultilevel"/>
    <w:tmpl w:val="E418F9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1EC1158"/>
    <w:multiLevelType w:val="hybridMultilevel"/>
    <w:tmpl w:val="259ACF10"/>
    <w:styleLink w:val="Style1import"/>
    <w:lvl w:ilvl="0" w:tplc="245AD57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6A69E3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FE280A6">
      <w:start w:val="1"/>
      <w:numFmt w:val="lowerRoman"/>
      <w:lvlText w:val="%3."/>
      <w:lvlJc w:val="left"/>
      <w:pPr>
        <w:ind w:left="2160" w:hanging="291"/>
      </w:pPr>
      <w:rPr>
        <w:rFonts w:hAnsi="Arial Unicode MS"/>
        <w:b/>
        <w:bCs/>
        <w:caps w:val="0"/>
        <w:smallCaps w:val="0"/>
        <w:strike w:val="0"/>
        <w:dstrike w:val="0"/>
        <w:outline w:val="0"/>
        <w:emboss w:val="0"/>
        <w:imprint w:val="0"/>
        <w:spacing w:val="0"/>
        <w:w w:val="100"/>
        <w:kern w:val="0"/>
        <w:position w:val="0"/>
        <w:highlight w:val="none"/>
        <w:vertAlign w:val="baseline"/>
      </w:rPr>
    </w:lvl>
    <w:lvl w:ilvl="3" w:tplc="DB782C6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2AA8FB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BCC9F40">
      <w:start w:val="1"/>
      <w:numFmt w:val="lowerRoman"/>
      <w:lvlText w:val="%6."/>
      <w:lvlJc w:val="left"/>
      <w:pPr>
        <w:ind w:left="4320" w:hanging="291"/>
      </w:pPr>
      <w:rPr>
        <w:rFonts w:hAnsi="Arial Unicode MS"/>
        <w:b/>
        <w:bCs/>
        <w:caps w:val="0"/>
        <w:smallCaps w:val="0"/>
        <w:strike w:val="0"/>
        <w:dstrike w:val="0"/>
        <w:outline w:val="0"/>
        <w:emboss w:val="0"/>
        <w:imprint w:val="0"/>
        <w:spacing w:val="0"/>
        <w:w w:val="100"/>
        <w:kern w:val="0"/>
        <w:position w:val="0"/>
        <w:highlight w:val="none"/>
        <w:vertAlign w:val="baseline"/>
      </w:rPr>
    </w:lvl>
    <w:lvl w:ilvl="6" w:tplc="C8D40AC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F1CE8A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56EBCA6">
      <w:start w:val="1"/>
      <w:numFmt w:val="lowerRoman"/>
      <w:lvlText w:val="%9."/>
      <w:lvlJc w:val="left"/>
      <w:pPr>
        <w:ind w:left="6480" w:hanging="29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68A43B2"/>
    <w:multiLevelType w:val="hybridMultilevel"/>
    <w:tmpl w:val="8006F8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E04C00"/>
    <w:multiLevelType w:val="hybridMultilevel"/>
    <w:tmpl w:val="84FC1B3C"/>
    <w:lvl w:ilvl="0" w:tplc="50123648">
      <w:start w:val="8"/>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E4B4128"/>
    <w:multiLevelType w:val="hybridMultilevel"/>
    <w:tmpl w:val="971C8CEE"/>
    <w:lvl w:ilvl="0" w:tplc="A1B2991C">
      <w:start w:val="3"/>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0B3791F"/>
    <w:multiLevelType w:val="hybridMultilevel"/>
    <w:tmpl w:val="9B14D5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DF472C6"/>
    <w:multiLevelType w:val="hybridMultilevel"/>
    <w:tmpl w:val="B34638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E4E0372"/>
    <w:multiLevelType w:val="hybridMultilevel"/>
    <w:tmpl w:val="B36A9F1C"/>
    <w:lvl w:ilvl="0" w:tplc="A1B2991C">
      <w:start w:val="3"/>
      <w:numFmt w:val="bullet"/>
      <w:lvlText w:val="-"/>
      <w:lvlJc w:val="left"/>
      <w:pPr>
        <w:ind w:left="1080" w:hanging="360"/>
      </w:pPr>
      <w:rPr>
        <w:rFonts w:ascii="Calibri" w:eastAsia="Calibri"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493D5EC6"/>
    <w:multiLevelType w:val="hybridMultilevel"/>
    <w:tmpl w:val="8F261042"/>
    <w:lvl w:ilvl="0" w:tplc="A1B2991C">
      <w:start w:val="3"/>
      <w:numFmt w:val="bullet"/>
      <w:lvlText w:val="-"/>
      <w:lvlJc w:val="left"/>
      <w:pPr>
        <w:ind w:left="1068" w:hanging="708"/>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A14268E"/>
    <w:multiLevelType w:val="hybridMultilevel"/>
    <w:tmpl w:val="84AEA7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CF804DA"/>
    <w:multiLevelType w:val="hybridMultilevel"/>
    <w:tmpl w:val="54D60238"/>
    <w:lvl w:ilvl="0" w:tplc="FEC67900">
      <w:start w:val="6"/>
      <w:numFmt w:val="bullet"/>
      <w:lvlText w:val=""/>
      <w:lvlJc w:val="left"/>
      <w:pPr>
        <w:ind w:left="720" w:hanging="360"/>
      </w:pPr>
      <w:rPr>
        <w:rFonts w:ascii="InterFace Typo Light" w:eastAsia="Calibri" w:hAnsi="InterFace Typo Light" w:cs="Times-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19C186E"/>
    <w:multiLevelType w:val="hybridMultilevel"/>
    <w:tmpl w:val="00341BA2"/>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2566849"/>
    <w:multiLevelType w:val="hybridMultilevel"/>
    <w:tmpl w:val="22B0378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7853EFC"/>
    <w:multiLevelType w:val="hybridMultilevel"/>
    <w:tmpl w:val="205E104A"/>
    <w:lvl w:ilvl="0" w:tplc="A1B2991C">
      <w:start w:val="3"/>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8906635"/>
    <w:multiLevelType w:val="hybridMultilevel"/>
    <w:tmpl w:val="9F588AD0"/>
    <w:lvl w:ilvl="0" w:tplc="50123648">
      <w:start w:val="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D070F76"/>
    <w:multiLevelType w:val="hybridMultilevel"/>
    <w:tmpl w:val="2EA0318C"/>
    <w:lvl w:ilvl="0" w:tplc="1D3C0AA2">
      <w:numFmt w:val="bullet"/>
      <w:lvlText w:val="-"/>
      <w:lvlJc w:val="left"/>
      <w:pPr>
        <w:ind w:left="720" w:hanging="360"/>
      </w:pPr>
      <w:rPr>
        <w:rFonts w:ascii="InterFace Typo Light" w:eastAsia="Calibri" w:hAnsi="InterFace Typo Light" w:cs="Times-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7BA1BF1"/>
    <w:multiLevelType w:val="hybridMultilevel"/>
    <w:tmpl w:val="41A4A314"/>
    <w:lvl w:ilvl="0" w:tplc="50123648">
      <w:start w:val="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2F16AD6"/>
    <w:multiLevelType w:val="hybridMultilevel"/>
    <w:tmpl w:val="EA009F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771719B"/>
    <w:multiLevelType w:val="hybridMultilevel"/>
    <w:tmpl w:val="EE7C8958"/>
    <w:lvl w:ilvl="0" w:tplc="06B833A0">
      <w:numFmt w:val="bullet"/>
      <w:lvlText w:val="-"/>
      <w:lvlJc w:val="left"/>
      <w:pPr>
        <w:ind w:left="720" w:hanging="360"/>
      </w:pPr>
      <w:rPr>
        <w:rFonts w:ascii="InterFace Typo Light" w:eastAsia="Verdana" w:hAnsi="InterFace Typo Light" w:cs="Verdana"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9" w15:restartNumberingAfterBreak="0">
    <w:nsid w:val="7D68597B"/>
    <w:multiLevelType w:val="hybridMultilevel"/>
    <w:tmpl w:val="3690B6C4"/>
    <w:lvl w:ilvl="0" w:tplc="A1B2991C">
      <w:start w:val="3"/>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82278545">
    <w:abstractNumId w:val="10"/>
  </w:num>
  <w:num w:numId="2" w16cid:durableId="408961244">
    <w:abstractNumId w:val="21"/>
  </w:num>
  <w:num w:numId="3" w16cid:durableId="911820129">
    <w:abstractNumId w:val="22"/>
  </w:num>
  <w:num w:numId="4" w16cid:durableId="932053825">
    <w:abstractNumId w:val="25"/>
  </w:num>
  <w:num w:numId="5" w16cid:durableId="733822457">
    <w:abstractNumId w:val="4"/>
  </w:num>
  <w:num w:numId="6" w16cid:durableId="2174409">
    <w:abstractNumId w:val="20"/>
  </w:num>
  <w:num w:numId="7" w16cid:durableId="1689405453">
    <w:abstractNumId w:val="28"/>
  </w:num>
  <w:num w:numId="8" w16cid:durableId="1318723056">
    <w:abstractNumId w:val="17"/>
  </w:num>
  <w:num w:numId="9" w16cid:durableId="1087653724">
    <w:abstractNumId w:val="23"/>
  </w:num>
  <w:num w:numId="10" w16cid:durableId="726613364">
    <w:abstractNumId w:val="18"/>
  </w:num>
  <w:num w:numId="11" w16cid:durableId="26955489">
    <w:abstractNumId w:val="11"/>
  </w:num>
  <w:num w:numId="12" w16cid:durableId="389572905">
    <w:abstractNumId w:val="5"/>
  </w:num>
  <w:num w:numId="13" w16cid:durableId="202643743">
    <w:abstractNumId w:val="0"/>
  </w:num>
  <w:num w:numId="14" w16cid:durableId="1518275258">
    <w:abstractNumId w:val="14"/>
  </w:num>
  <w:num w:numId="15" w16cid:durableId="648555746">
    <w:abstractNumId w:val="1"/>
  </w:num>
  <w:num w:numId="16" w16cid:durableId="1998224889">
    <w:abstractNumId w:val="29"/>
  </w:num>
  <w:num w:numId="17" w16cid:durableId="1674261197">
    <w:abstractNumId w:val="6"/>
  </w:num>
  <w:num w:numId="18" w16cid:durableId="3939236">
    <w:abstractNumId w:val="3"/>
  </w:num>
  <w:num w:numId="19" w16cid:durableId="1632325649">
    <w:abstractNumId w:val="24"/>
  </w:num>
  <w:num w:numId="20" w16cid:durableId="209809374">
    <w:abstractNumId w:val="26"/>
  </w:num>
  <w:num w:numId="21" w16cid:durableId="924655337">
    <w:abstractNumId w:val="2"/>
  </w:num>
  <w:num w:numId="22" w16cid:durableId="1605575186">
    <w:abstractNumId w:val="13"/>
  </w:num>
  <w:num w:numId="23" w16cid:durableId="1157957892">
    <w:abstractNumId w:val="9"/>
  </w:num>
  <w:num w:numId="24" w16cid:durableId="1035230421">
    <w:abstractNumId w:val="8"/>
  </w:num>
  <w:num w:numId="25" w16cid:durableId="1239053781">
    <w:abstractNumId w:val="15"/>
  </w:num>
  <w:num w:numId="26" w16cid:durableId="689717049">
    <w:abstractNumId w:val="12"/>
  </w:num>
  <w:num w:numId="27" w16cid:durableId="1681085089">
    <w:abstractNumId w:val="16"/>
  </w:num>
  <w:num w:numId="28" w16cid:durableId="48267202">
    <w:abstractNumId w:val="7"/>
  </w:num>
  <w:num w:numId="29" w16cid:durableId="851912418">
    <w:abstractNumId w:val="27"/>
  </w:num>
  <w:num w:numId="30" w16cid:durableId="1185441276">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8DE"/>
    <w:rsid w:val="000032B6"/>
    <w:rsid w:val="00007306"/>
    <w:rsid w:val="00010E9E"/>
    <w:rsid w:val="000110C0"/>
    <w:rsid w:val="0001493D"/>
    <w:rsid w:val="00015F64"/>
    <w:rsid w:val="00022EAB"/>
    <w:rsid w:val="00023C6D"/>
    <w:rsid w:val="00027C52"/>
    <w:rsid w:val="0004482B"/>
    <w:rsid w:val="00046161"/>
    <w:rsid w:val="00053A36"/>
    <w:rsid w:val="000605F6"/>
    <w:rsid w:val="00061AD2"/>
    <w:rsid w:val="00062C02"/>
    <w:rsid w:val="00063B5D"/>
    <w:rsid w:val="0007274A"/>
    <w:rsid w:val="00074881"/>
    <w:rsid w:val="0007680B"/>
    <w:rsid w:val="000772C7"/>
    <w:rsid w:val="0008083C"/>
    <w:rsid w:val="00081E9A"/>
    <w:rsid w:val="0008314F"/>
    <w:rsid w:val="00085AD5"/>
    <w:rsid w:val="00086D1E"/>
    <w:rsid w:val="00092700"/>
    <w:rsid w:val="000959E3"/>
    <w:rsid w:val="000A2F05"/>
    <w:rsid w:val="000A3462"/>
    <w:rsid w:val="000A3530"/>
    <w:rsid w:val="000A49F2"/>
    <w:rsid w:val="000A6C00"/>
    <w:rsid w:val="000A7F2F"/>
    <w:rsid w:val="000B152E"/>
    <w:rsid w:val="000B2715"/>
    <w:rsid w:val="000C3606"/>
    <w:rsid w:val="000C5688"/>
    <w:rsid w:val="000C7DFB"/>
    <w:rsid w:val="000D028A"/>
    <w:rsid w:val="000D0E25"/>
    <w:rsid w:val="000F00BE"/>
    <w:rsid w:val="000F09F2"/>
    <w:rsid w:val="000F10B6"/>
    <w:rsid w:val="000F3873"/>
    <w:rsid w:val="00104622"/>
    <w:rsid w:val="00105273"/>
    <w:rsid w:val="00105962"/>
    <w:rsid w:val="00110199"/>
    <w:rsid w:val="0011166F"/>
    <w:rsid w:val="0011183A"/>
    <w:rsid w:val="001119AE"/>
    <w:rsid w:val="0012180B"/>
    <w:rsid w:val="00123DDB"/>
    <w:rsid w:val="00125528"/>
    <w:rsid w:val="0013214B"/>
    <w:rsid w:val="00132588"/>
    <w:rsid w:val="00141E5F"/>
    <w:rsid w:val="00142474"/>
    <w:rsid w:val="001450B3"/>
    <w:rsid w:val="00145498"/>
    <w:rsid w:val="001500D9"/>
    <w:rsid w:val="00151971"/>
    <w:rsid w:val="0016187C"/>
    <w:rsid w:val="00162556"/>
    <w:rsid w:val="00167341"/>
    <w:rsid w:val="00167529"/>
    <w:rsid w:val="0016785A"/>
    <w:rsid w:val="001705BA"/>
    <w:rsid w:val="00173C32"/>
    <w:rsid w:val="00174E85"/>
    <w:rsid w:val="0017656F"/>
    <w:rsid w:val="00176BB0"/>
    <w:rsid w:val="001832FA"/>
    <w:rsid w:val="001845EB"/>
    <w:rsid w:val="00186DED"/>
    <w:rsid w:val="00192F27"/>
    <w:rsid w:val="0019468C"/>
    <w:rsid w:val="00197643"/>
    <w:rsid w:val="001A6E8A"/>
    <w:rsid w:val="001C2E17"/>
    <w:rsid w:val="001C5749"/>
    <w:rsid w:val="001C6DD7"/>
    <w:rsid w:val="001D22C7"/>
    <w:rsid w:val="001D4897"/>
    <w:rsid w:val="001E4D0B"/>
    <w:rsid w:val="001F3F80"/>
    <w:rsid w:val="001F704B"/>
    <w:rsid w:val="0020538F"/>
    <w:rsid w:val="0020725F"/>
    <w:rsid w:val="00207B0B"/>
    <w:rsid w:val="0021474B"/>
    <w:rsid w:val="00214F4B"/>
    <w:rsid w:val="002155D5"/>
    <w:rsid w:val="0022084A"/>
    <w:rsid w:val="00224873"/>
    <w:rsid w:val="00224FC6"/>
    <w:rsid w:val="00226E48"/>
    <w:rsid w:val="002330BB"/>
    <w:rsid w:val="00233CF4"/>
    <w:rsid w:val="002360F6"/>
    <w:rsid w:val="00242CA1"/>
    <w:rsid w:val="00245E8F"/>
    <w:rsid w:val="0025005C"/>
    <w:rsid w:val="002500D5"/>
    <w:rsid w:val="0025040C"/>
    <w:rsid w:val="00261D28"/>
    <w:rsid w:val="00263B55"/>
    <w:rsid w:val="00263E80"/>
    <w:rsid w:val="002660F4"/>
    <w:rsid w:val="00272F88"/>
    <w:rsid w:val="00272FA4"/>
    <w:rsid w:val="00280CEC"/>
    <w:rsid w:val="0028227F"/>
    <w:rsid w:val="0028390B"/>
    <w:rsid w:val="00284034"/>
    <w:rsid w:val="00290270"/>
    <w:rsid w:val="00296691"/>
    <w:rsid w:val="002A1B3A"/>
    <w:rsid w:val="002B4009"/>
    <w:rsid w:val="002B43F5"/>
    <w:rsid w:val="002B5F4F"/>
    <w:rsid w:val="002B6CD3"/>
    <w:rsid w:val="002C241C"/>
    <w:rsid w:val="002D09BF"/>
    <w:rsid w:val="002D0FDF"/>
    <w:rsid w:val="002D25AD"/>
    <w:rsid w:val="002D48EC"/>
    <w:rsid w:val="002D7A0D"/>
    <w:rsid w:val="002E0FB2"/>
    <w:rsid w:val="002E653A"/>
    <w:rsid w:val="002F5273"/>
    <w:rsid w:val="002F5DE8"/>
    <w:rsid w:val="003014B7"/>
    <w:rsid w:val="00312EC2"/>
    <w:rsid w:val="0032477A"/>
    <w:rsid w:val="0032709C"/>
    <w:rsid w:val="003332F9"/>
    <w:rsid w:val="00357413"/>
    <w:rsid w:val="00370B33"/>
    <w:rsid w:val="00373F97"/>
    <w:rsid w:val="003760C2"/>
    <w:rsid w:val="0038173E"/>
    <w:rsid w:val="003820A1"/>
    <w:rsid w:val="00382273"/>
    <w:rsid w:val="0038367C"/>
    <w:rsid w:val="003A1D83"/>
    <w:rsid w:val="003A61B7"/>
    <w:rsid w:val="003AFFF1"/>
    <w:rsid w:val="003B25EC"/>
    <w:rsid w:val="003BCE77"/>
    <w:rsid w:val="003D7E64"/>
    <w:rsid w:val="003E362D"/>
    <w:rsid w:val="003E655C"/>
    <w:rsid w:val="003F175A"/>
    <w:rsid w:val="00403355"/>
    <w:rsid w:val="00404990"/>
    <w:rsid w:val="00405CEE"/>
    <w:rsid w:val="00413C01"/>
    <w:rsid w:val="004155D2"/>
    <w:rsid w:val="00416C2C"/>
    <w:rsid w:val="0042245C"/>
    <w:rsid w:val="00425F34"/>
    <w:rsid w:val="00433C96"/>
    <w:rsid w:val="0043578B"/>
    <w:rsid w:val="00436275"/>
    <w:rsid w:val="00436E2A"/>
    <w:rsid w:val="00442A1B"/>
    <w:rsid w:val="00443CD0"/>
    <w:rsid w:val="00447ED5"/>
    <w:rsid w:val="00457AD8"/>
    <w:rsid w:val="00460618"/>
    <w:rsid w:val="00466A9A"/>
    <w:rsid w:val="00467E11"/>
    <w:rsid w:val="00480384"/>
    <w:rsid w:val="00480FDA"/>
    <w:rsid w:val="0048395C"/>
    <w:rsid w:val="004865A8"/>
    <w:rsid w:val="0049094C"/>
    <w:rsid w:val="00490FA6"/>
    <w:rsid w:val="004A6F92"/>
    <w:rsid w:val="004B3A42"/>
    <w:rsid w:val="004B6436"/>
    <w:rsid w:val="004C0084"/>
    <w:rsid w:val="004C10A8"/>
    <w:rsid w:val="004C7ABF"/>
    <w:rsid w:val="004D5434"/>
    <w:rsid w:val="004D6C5F"/>
    <w:rsid w:val="004D6D5B"/>
    <w:rsid w:val="004F1697"/>
    <w:rsid w:val="004F47C7"/>
    <w:rsid w:val="005002B5"/>
    <w:rsid w:val="005023D0"/>
    <w:rsid w:val="005118A1"/>
    <w:rsid w:val="00517E8E"/>
    <w:rsid w:val="005226B3"/>
    <w:rsid w:val="005233E2"/>
    <w:rsid w:val="00523EED"/>
    <w:rsid w:val="005267A7"/>
    <w:rsid w:val="005319DF"/>
    <w:rsid w:val="005362C0"/>
    <w:rsid w:val="005428EC"/>
    <w:rsid w:val="005453D9"/>
    <w:rsid w:val="00545823"/>
    <w:rsid w:val="00551AFB"/>
    <w:rsid w:val="00556335"/>
    <w:rsid w:val="00562DEF"/>
    <w:rsid w:val="005737C6"/>
    <w:rsid w:val="0057676E"/>
    <w:rsid w:val="0058109A"/>
    <w:rsid w:val="005826E8"/>
    <w:rsid w:val="00584652"/>
    <w:rsid w:val="00584CA1"/>
    <w:rsid w:val="00591723"/>
    <w:rsid w:val="005977F9"/>
    <w:rsid w:val="00597EE0"/>
    <w:rsid w:val="005A3880"/>
    <w:rsid w:val="005A7E55"/>
    <w:rsid w:val="005B09C0"/>
    <w:rsid w:val="005B0AE2"/>
    <w:rsid w:val="005B2807"/>
    <w:rsid w:val="005B2B32"/>
    <w:rsid w:val="005B51BD"/>
    <w:rsid w:val="005C0216"/>
    <w:rsid w:val="005C10DB"/>
    <w:rsid w:val="005C74BE"/>
    <w:rsid w:val="005D3822"/>
    <w:rsid w:val="005D50D3"/>
    <w:rsid w:val="005E01FA"/>
    <w:rsid w:val="005E5EEC"/>
    <w:rsid w:val="005F11D7"/>
    <w:rsid w:val="005F504B"/>
    <w:rsid w:val="005F6614"/>
    <w:rsid w:val="00606B03"/>
    <w:rsid w:val="00610609"/>
    <w:rsid w:val="0061092F"/>
    <w:rsid w:val="00610E3C"/>
    <w:rsid w:val="00615435"/>
    <w:rsid w:val="00626A8B"/>
    <w:rsid w:val="00632949"/>
    <w:rsid w:val="00634B57"/>
    <w:rsid w:val="00641D27"/>
    <w:rsid w:val="00642485"/>
    <w:rsid w:val="00644D82"/>
    <w:rsid w:val="00647AFB"/>
    <w:rsid w:val="00653C60"/>
    <w:rsid w:val="00655DD7"/>
    <w:rsid w:val="00661983"/>
    <w:rsid w:val="0066503B"/>
    <w:rsid w:val="0066587B"/>
    <w:rsid w:val="00680EB3"/>
    <w:rsid w:val="00681BCC"/>
    <w:rsid w:val="00684E64"/>
    <w:rsid w:val="006858B2"/>
    <w:rsid w:val="00686087"/>
    <w:rsid w:val="0069245B"/>
    <w:rsid w:val="0069331D"/>
    <w:rsid w:val="00694111"/>
    <w:rsid w:val="00697DCD"/>
    <w:rsid w:val="006A4FC6"/>
    <w:rsid w:val="006A653D"/>
    <w:rsid w:val="006C62AF"/>
    <w:rsid w:val="006D081B"/>
    <w:rsid w:val="006D12CD"/>
    <w:rsid w:val="006E411E"/>
    <w:rsid w:val="006E5FE5"/>
    <w:rsid w:val="006E6614"/>
    <w:rsid w:val="006F3914"/>
    <w:rsid w:val="006F5343"/>
    <w:rsid w:val="00706552"/>
    <w:rsid w:val="0070791D"/>
    <w:rsid w:val="00710251"/>
    <w:rsid w:val="0071154D"/>
    <w:rsid w:val="00715644"/>
    <w:rsid w:val="00716B69"/>
    <w:rsid w:val="00733D96"/>
    <w:rsid w:val="00733E02"/>
    <w:rsid w:val="007371A7"/>
    <w:rsid w:val="00741E06"/>
    <w:rsid w:val="00757430"/>
    <w:rsid w:val="00757535"/>
    <w:rsid w:val="00761069"/>
    <w:rsid w:val="00764C41"/>
    <w:rsid w:val="00767AB1"/>
    <w:rsid w:val="00767E7D"/>
    <w:rsid w:val="007701A4"/>
    <w:rsid w:val="00770F85"/>
    <w:rsid w:val="00772B71"/>
    <w:rsid w:val="007807EC"/>
    <w:rsid w:val="00785BA3"/>
    <w:rsid w:val="00785DEE"/>
    <w:rsid w:val="00786EE4"/>
    <w:rsid w:val="007A103B"/>
    <w:rsid w:val="007A2F6E"/>
    <w:rsid w:val="007B72B1"/>
    <w:rsid w:val="007C10B6"/>
    <w:rsid w:val="007C71B9"/>
    <w:rsid w:val="007D0FF4"/>
    <w:rsid w:val="007D225B"/>
    <w:rsid w:val="007D5FE7"/>
    <w:rsid w:val="007E2989"/>
    <w:rsid w:val="007F0C87"/>
    <w:rsid w:val="007F414D"/>
    <w:rsid w:val="007F4282"/>
    <w:rsid w:val="0080167B"/>
    <w:rsid w:val="0080344E"/>
    <w:rsid w:val="008037DF"/>
    <w:rsid w:val="008054A6"/>
    <w:rsid w:val="00817A35"/>
    <w:rsid w:val="00817E76"/>
    <w:rsid w:val="00820FB2"/>
    <w:rsid w:val="00823A6D"/>
    <w:rsid w:val="008253D3"/>
    <w:rsid w:val="00825926"/>
    <w:rsid w:val="008335D4"/>
    <w:rsid w:val="00833EE2"/>
    <w:rsid w:val="008364E7"/>
    <w:rsid w:val="00837057"/>
    <w:rsid w:val="0083708D"/>
    <w:rsid w:val="0083715D"/>
    <w:rsid w:val="0084102C"/>
    <w:rsid w:val="00841AC4"/>
    <w:rsid w:val="00842A0E"/>
    <w:rsid w:val="00850699"/>
    <w:rsid w:val="00851775"/>
    <w:rsid w:val="008518B2"/>
    <w:rsid w:val="00851CC8"/>
    <w:rsid w:val="00852110"/>
    <w:rsid w:val="00853C5D"/>
    <w:rsid w:val="008549F1"/>
    <w:rsid w:val="00860B5F"/>
    <w:rsid w:val="008631C2"/>
    <w:rsid w:val="00863899"/>
    <w:rsid w:val="0087275C"/>
    <w:rsid w:val="00873627"/>
    <w:rsid w:val="008748BB"/>
    <w:rsid w:val="0087710F"/>
    <w:rsid w:val="00880821"/>
    <w:rsid w:val="00881750"/>
    <w:rsid w:val="00882E52"/>
    <w:rsid w:val="008831F5"/>
    <w:rsid w:val="008911D7"/>
    <w:rsid w:val="00892CA5"/>
    <w:rsid w:val="008A3310"/>
    <w:rsid w:val="008A4435"/>
    <w:rsid w:val="008A466C"/>
    <w:rsid w:val="008B23AA"/>
    <w:rsid w:val="008B4461"/>
    <w:rsid w:val="008B6F89"/>
    <w:rsid w:val="008C1B64"/>
    <w:rsid w:val="008C283F"/>
    <w:rsid w:val="008C4130"/>
    <w:rsid w:val="008C5916"/>
    <w:rsid w:val="008D0B7E"/>
    <w:rsid w:val="008D7F41"/>
    <w:rsid w:val="008E5F39"/>
    <w:rsid w:val="008E7901"/>
    <w:rsid w:val="008F06A9"/>
    <w:rsid w:val="008F12A5"/>
    <w:rsid w:val="008F59C1"/>
    <w:rsid w:val="00903C20"/>
    <w:rsid w:val="0090432C"/>
    <w:rsid w:val="00911D0F"/>
    <w:rsid w:val="009140AC"/>
    <w:rsid w:val="0092075F"/>
    <w:rsid w:val="009221C9"/>
    <w:rsid w:val="009222BB"/>
    <w:rsid w:val="00922F6A"/>
    <w:rsid w:val="00923B63"/>
    <w:rsid w:val="00924186"/>
    <w:rsid w:val="009332EB"/>
    <w:rsid w:val="00934A24"/>
    <w:rsid w:val="009435AE"/>
    <w:rsid w:val="00945896"/>
    <w:rsid w:val="009528D9"/>
    <w:rsid w:val="0095634B"/>
    <w:rsid w:val="00957266"/>
    <w:rsid w:val="0096493A"/>
    <w:rsid w:val="009652E0"/>
    <w:rsid w:val="0096537C"/>
    <w:rsid w:val="00965625"/>
    <w:rsid w:val="00970A29"/>
    <w:rsid w:val="00970D30"/>
    <w:rsid w:val="0097694E"/>
    <w:rsid w:val="00986335"/>
    <w:rsid w:val="00990E10"/>
    <w:rsid w:val="00992143"/>
    <w:rsid w:val="009939C0"/>
    <w:rsid w:val="00996BE3"/>
    <w:rsid w:val="009A15CB"/>
    <w:rsid w:val="009A3E3F"/>
    <w:rsid w:val="009A4ADE"/>
    <w:rsid w:val="009A5356"/>
    <w:rsid w:val="009A5AC2"/>
    <w:rsid w:val="009B20E5"/>
    <w:rsid w:val="009B6129"/>
    <w:rsid w:val="009C0ED5"/>
    <w:rsid w:val="009C2A48"/>
    <w:rsid w:val="009C3A8C"/>
    <w:rsid w:val="009C55FE"/>
    <w:rsid w:val="009C621E"/>
    <w:rsid w:val="009D0774"/>
    <w:rsid w:val="009D374F"/>
    <w:rsid w:val="009D3BE1"/>
    <w:rsid w:val="009D63D9"/>
    <w:rsid w:val="009E115F"/>
    <w:rsid w:val="009E17EB"/>
    <w:rsid w:val="009E2CF1"/>
    <w:rsid w:val="009E322A"/>
    <w:rsid w:val="009F6D80"/>
    <w:rsid w:val="009F7611"/>
    <w:rsid w:val="00A03847"/>
    <w:rsid w:val="00A03888"/>
    <w:rsid w:val="00A04BE8"/>
    <w:rsid w:val="00A14B3F"/>
    <w:rsid w:val="00A15AF5"/>
    <w:rsid w:val="00A274FE"/>
    <w:rsid w:val="00A327D2"/>
    <w:rsid w:val="00A32E62"/>
    <w:rsid w:val="00A3473B"/>
    <w:rsid w:val="00A40A13"/>
    <w:rsid w:val="00A41B52"/>
    <w:rsid w:val="00A43829"/>
    <w:rsid w:val="00A45AB0"/>
    <w:rsid w:val="00A52DF0"/>
    <w:rsid w:val="00A557CC"/>
    <w:rsid w:val="00A678F6"/>
    <w:rsid w:val="00A72A72"/>
    <w:rsid w:val="00A817DA"/>
    <w:rsid w:val="00A90420"/>
    <w:rsid w:val="00A90A06"/>
    <w:rsid w:val="00A92EF1"/>
    <w:rsid w:val="00AA4F71"/>
    <w:rsid w:val="00AB7E5E"/>
    <w:rsid w:val="00AC2BD7"/>
    <w:rsid w:val="00AC41C4"/>
    <w:rsid w:val="00AC63BE"/>
    <w:rsid w:val="00AD1CCC"/>
    <w:rsid w:val="00AD6733"/>
    <w:rsid w:val="00AD6C09"/>
    <w:rsid w:val="00AD7E71"/>
    <w:rsid w:val="00AE5905"/>
    <w:rsid w:val="00AE5FD6"/>
    <w:rsid w:val="00B01433"/>
    <w:rsid w:val="00B01EB8"/>
    <w:rsid w:val="00B03F92"/>
    <w:rsid w:val="00B05D79"/>
    <w:rsid w:val="00B07011"/>
    <w:rsid w:val="00B14515"/>
    <w:rsid w:val="00B169AA"/>
    <w:rsid w:val="00B16C00"/>
    <w:rsid w:val="00B21A30"/>
    <w:rsid w:val="00B21E41"/>
    <w:rsid w:val="00B24FD9"/>
    <w:rsid w:val="00B31B3C"/>
    <w:rsid w:val="00B33B99"/>
    <w:rsid w:val="00B34251"/>
    <w:rsid w:val="00B40A2F"/>
    <w:rsid w:val="00B47872"/>
    <w:rsid w:val="00B566EB"/>
    <w:rsid w:val="00B63831"/>
    <w:rsid w:val="00B65B33"/>
    <w:rsid w:val="00B678D3"/>
    <w:rsid w:val="00B7689F"/>
    <w:rsid w:val="00B76E46"/>
    <w:rsid w:val="00B82490"/>
    <w:rsid w:val="00B84083"/>
    <w:rsid w:val="00B87266"/>
    <w:rsid w:val="00B9161E"/>
    <w:rsid w:val="00B92C5F"/>
    <w:rsid w:val="00B94CBD"/>
    <w:rsid w:val="00B96352"/>
    <w:rsid w:val="00BB394D"/>
    <w:rsid w:val="00BB4EAB"/>
    <w:rsid w:val="00BC019D"/>
    <w:rsid w:val="00BD670E"/>
    <w:rsid w:val="00BD706A"/>
    <w:rsid w:val="00BD7FE8"/>
    <w:rsid w:val="00BE0908"/>
    <w:rsid w:val="00BE3BAE"/>
    <w:rsid w:val="00BE52FF"/>
    <w:rsid w:val="00BE68DE"/>
    <w:rsid w:val="00BF0E1F"/>
    <w:rsid w:val="00BF234D"/>
    <w:rsid w:val="00BF37E9"/>
    <w:rsid w:val="00BF3ED2"/>
    <w:rsid w:val="00BF4587"/>
    <w:rsid w:val="00BF4796"/>
    <w:rsid w:val="00C00AFA"/>
    <w:rsid w:val="00C02DA9"/>
    <w:rsid w:val="00C05C24"/>
    <w:rsid w:val="00C06C71"/>
    <w:rsid w:val="00C13331"/>
    <w:rsid w:val="00C13D21"/>
    <w:rsid w:val="00C219D0"/>
    <w:rsid w:val="00C22DE1"/>
    <w:rsid w:val="00C23179"/>
    <w:rsid w:val="00C256EB"/>
    <w:rsid w:val="00C26718"/>
    <w:rsid w:val="00C2E717"/>
    <w:rsid w:val="00C365A6"/>
    <w:rsid w:val="00C528E0"/>
    <w:rsid w:val="00C6296E"/>
    <w:rsid w:val="00C65E34"/>
    <w:rsid w:val="00C7046F"/>
    <w:rsid w:val="00C75450"/>
    <w:rsid w:val="00C75A15"/>
    <w:rsid w:val="00C77256"/>
    <w:rsid w:val="00C809C6"/>
    <w:rsid w:val="00C83734"/>
    <w:rsid w:val="00C867F4"/>
    <w:rsid w:val="00C9427D"/>
    <w:rsid w:val="00C95407"/>
    <w:rsid w:val="00C96572"/>
    <w:rsid w:val="00CA09F7"/>
    <w:rsid w:val="00CA2AC3"/>
    <w:rsid w:val="00CB1ED5"/>
    <w:rsid w:val="00CB59EF"/>
    <w:rsid w:val="00CB5F47"/>
    <w:rsid w:val="00CB6365"/>
    <w:rsid w:val="00CC0E4D"/>
    <w:rsid w:val="00CC279E"/>
    <w:rsid w:val="00CC383D"/>
    <w:rsid w:val="00CC7F54"/>
    <w:rsid w:val="00CD1AA0"/>
    <w:rsid w:val="00CE122E"/>
    <w:rsid w:val="00CE19DE"/>
    <w:rsid w:val="00CE4678"/>
    <w:rsid w:val="00CF46EF"/>
    <w:rsid w:val="00CF6C0E"/>
    <w:rsid w:val="00D11728"/>
    <w:rsid w:val="00D21272"/>
    <w:rsid w:val="00D237A2"/>
    <w:rsid w:val="00D258A5"/>
    <w:rsid w:val="00D27967"/>
    <w:rsid w:val="00D40DEB"/>
    <w:rsid w:val="00D476C3"/>
    <w:rsid w:val="00D64274"/>
    <w:rsid w:val="00D76C79"/>
    <w:rsid w:val="00D77CD0"/>
    <w:rsid w:val="00D80522"/>
    <w:rsid w:val="00D81046"/>
    <w:rsid w:val="00D81F81"/>
    <w:rsid w:val="00D82B2F"/>
    <w:rsid w:val="00D83791"/>
    <w:rsid w:val="00D848B0"/>
    <w:rsid w:val="00D85A50"/>
    <w:rsid w:val="00D85B85"/>
    <w:rsid w:val="00D85C9A"/>
    <w:rsid w:val="00D90DCD"/>
    <w:rsid w:val="00D91541"/>
    <w:rsid w:val="00D915E0"/>
    <w:rsid w:val="00D92B52"/>
    <w:rsid w:val="00D974FD"/>
    <w:rsid w:val="00DA02D4"/>
    <w:rsid w:val="00DA24D6"/>
    <w:rsid w:val="00DA5274"/>
    <w:rsid w:val="00DA7EE6"/>
    <w:rsid w:val="00DB2657"/>
    <w:rsid w:val="00DB54A5"/>
    <w:rsid w:val="00DC2F37"/>
    <w:rsid w:val="00DC5844"/>
    <w:rsid w:val="00DD5FE8"/>
    <w:rsid w:val="00DD77D5"/>
    <w:rsid w:val="00DE0E23"/>
    <w:rsid w:val="00DE1E8E"/>
    <w:rsid w:val="00DE23FF"/>
    <w:rsid w:val="00DE4D7D"/>
    <w:rsid w:val="00DF6CC1"/>
    <w:rsid w:val="00E0146D"/>
    <w:rsid w:val="00E15713"/>
    <w:rsid w:val="00E15A98"/>
    <w:rsid w:val="00E17B82"/>
    <w:rsid w:val="00E17FB2"/>
    <w:rsid w:val="00E24284"/>
    <w:rsid w:val="00E302EE"/>
    <w:rsid w:val="00E32D2F"/>
    <w:rsid w:val="00E332E1"/>
    <w:rsid w:val="00E34C76"/>
    <w:rsid w:val="00E353A1"/>
    <w:rsid w:val="00E366DC"/>
    <w:rsid w:val="00E41986"/>
    <w:rsid w:val="00E4302F"/>
    <w:rsid w:val="00E451BE"/>
    <w:rsid w:val="00E47F0D"/>
    <w:rsid w:val="00E4BE28"/>
    <w:rsid w:val="00E50A87"/>
    <w:rsid w:val="00E520B9"/>
    <w:rsid w:val="00E52307"/>
    <w:rsid w:val="00E57CD9"/>
    <w:rsid w:val="00E61F14"/>
    <w:rsid w:val="00E62AC0"/>
    <w:rsid w:val="00E65C55"/>
    <w:rsid w:val="00E7223D"/>
    <w:rsid w:val="00E83E44"/>
    <w:rsid w:val="00E85341"/>
    <w:rsid w:val="00E90E37"/>
    <w:rsid w:val="00E93BB1"/>
    <w:rsid w:val="00E94272"/>
    <w:rsid w:val="00E94550"/>
    <w:rsid w:val="00EA0759"/>
    <w:rsid w:val="00EA1453"/>
    <w:rsid w:val="00EA66F7"/>
    <w:rsid w:val="00EB0729"/>
    <w:rsid w:val="00EB1D81"/>
    <w:rsid w:val="00EB706C"/>
    <w:rsid w:val="00EC48F0"/>
    <w:rsid w:val="00ED7F33"/>
    <w:rsid w:val="00EE15B1"/>
    <w:rsid w:val="00EE3B87"/>
    <w:rsid w:val="00EE595A"/>
    <w:rsid w:val="00EF30C7"/>
    <w:rsid w:val="00F03796"/>
    <w:rsid w:val="00F03EEB"/>
    <w:rsid w:val="00F108CE"/>
    <w:rsid w:val="00F1275D"/>
    <w:rsid w:val="00F13328"/>
    <w:rsid w:val="00F14B43"/>
    <w:rsid w:val="00F14D49"/>
    <w:rsid w:val="00F15E71"/>
    <w:rsid w:val="00F163F4"/>
    <w:rsid w:val="00F17268"/>
    <w:rsid w:val="00F22460"/>
    <w:rsid w:val="00F26299"/>
    <w:rsid w:val="00F26AB0"/>
    <w:rsid w:val="00F31BBB"/>
    <w:rsid w:val="00F36946"/>
    <w:rsid w:val="00F425D1"/>
    <w:rsid w:val="00F4763A"/>
    <w:rsid w:val="00F541E9"/>
    <w:rsid w:val="00F55E49"/>
    <w:rsid w:val="00F73C13"/>
    <w:rsid w:val="00F75EB7"/>
    <w:rsid w:val="00F76DB4"/>
    <w:rsid w:val="00F7E919"/>
    <w:rsid w:val="00F816ED"/>
    <w:rsid w:val="00F8194F"/>
    <w:rsid w:val="00F860D1"/>
    <w:rsid w:val="00F9769D"/>
    <w:rsid w:val="00F97A4A"/>
    <w:rsid w:val="00FA0A7D"/>
    <w:rsid w:val="00FA59E1"/>
    <w:rsid w:val="00FA7426"/>
    <w:rsid w:val="00FA7745"/>
    <w:rsid w:val="00FB1E5D"/>
    <w:rsid w:val="00FB448D"/>
    <w:rsid w:val="00FB460A"/>
    <w:rsid w:val="00FB52ED"/>
    <w:rsid w:val="00FB6BC4"/>
    <w:rsid w:val="00FC791A"/>
    <w:rsid w:val="00FD01ED"/>
    <w:rsid w:val="00FD0729"/>
    <w:rsid w:val="00FE009C"/>
    <w:rsid w:val="00FE3D8E"/>
    <w:rsid w:val="00FE5080"/>
    <w:rsid w:val="00FE5DF3"/>
    <w:rsid w:val="00FE6A54"/>
    <w:rsid w:val="00FF33F9"/>
    <w:rsid w:val="00FF465C"/>
    <w:rsid w:val="00FF5930"/>
    <w:rsid w:val="01716363"/>
    <w:rsid w:val="01FCEB3F"/>
    <w:rsid w:val="020407CF"/>
    <w:rsid w:val="02969740"/>
    <w:rsid w:val="02D22719"/>
    <w:rsid w:val="02D9D9F5"/>
    <w:rsid w:val="02E35FFF"/>
    <w:rsid w:val="02FFD8C3"/>
    <w:rsid w:val="036508ED"/>
    <w:rsid w:val="0382EB9A"/>
    <w:rsid w:val="03919433"/>
    <w:rsid w:val="0393D219"/>
    <w:rsid w:val="03F8F5F4"/>
    <w:rsid w:val="0429062B"/>
    <w:rsid w:val="04E73EA4"/>
    <w:rsid w:val="05063352"/>
    <w:rsid w:val="055E0F1F"/>
    <w:rsid w:val="05947909"/>
    <w:rsid w:val="059A6ACA"/>
    <w:rsid w:val="05B0E9E3"/>
    <w:rsid w:val="05BC4F84"/>
    <w:rsid w:val="05D3BC19"/>
    <w:rsid w:val="05DF614D"/>
    <w:rsid w:val="062BB6F9"/>
    <w:rsid w:val="06B0E153"/>
    <w:rsid w:val="06B30AB6"/>
    <w:rsid w:val="06E489B2"/>
    <w:rsid w:val="072D033F"/>
    <w:rsid w:val="078A40D6"/>
    <w:rsid w:val="07A6CA36"/>
    <w:rsid w:val="0812485C"/>
    <w:rsid w:val="0863EAE9"/>
    <w:rsid w:val="08B25960"/>
    <w:rsid w:val="08D32046"/>
    <w:rsid w:val="093A343D"/>
    <w:rsid w:val="09A7694B"/>
    <w:rsid w:val="0A46B62B"/>
    <w:rsid w:val="0A62397E"/>
    <w:rsid w:val="0A735E16"/>
    <w:rsid w:val="0AED2519"/>
    <w:rsid w:val="0B1E2E4D"/>
    <w:rsid w:val="0B4B1A68"/>
    <w:rsid w:val="0B4B96F8"/>
    <w:rsid w:val="0B658EFF"/>
    <w:rsid w:val="0B7A68E3"/>
    <w:rsid w:val="0B7BCB00"/>
    <w:rsid w:val="0BB44775"/>
    <w:rsid w:val="0BC7ECB2"/>
    <w:rsid w:val="0BF4A17F"/>
    <w:rsid w:val="0C1F803F"/>
    <w:rsid w:val="0C5E51C8"/>
    <w:rsid w:val="0C706611"/>
    <w:rsid w:val="0CA72485"/>
    <w:rsid w:val="0CC3D966"/>
    <w:rsid w:val="0CCD0C27"/>
    <w:rsid w:val="0CD7CF95"/>
    <w:rsid w:val="0D0271BD"/>
    <w:rsid w:val="0D8A8522"/>
    <w:rsid w:val="0D8C8494"/>
    <w:rsid w:val="0E97A282"/>
    <w:rsid w:val="0ED137B6"/>
    <w:rsid w:val="0EE4EDD3"/>
    <w:rsid w:val="0EE55986"/>
    <w:rsid w:val="0EFBC00C"/>
    <w:rsid w:val="0F217207"/>
    <w:rsid w:val="0F8F9C47"/>
    <w:rsid w:val="0F97AAD6"/>
    <w:rsid w:val="0F9827CD"/>
    <w:rsid w:val="0FC99983"/>
    <w:rsid w:val="0FCCC344"/>
    <w:rsid w:val="1017EF11"/>
    <w:rsid w:val="10298373"/>
    <w:rsid w:val="103BBB3D"/>
    <w:rsid w:val="106F049A"/>
    <w:rsid w:val="10F3AC82"/>
    <w:rsid w:val="11011241"/>
    <w:rsid w:val="1101D27B"/>
    <w:rsid w:val="11397A5F"/>
    <w:rsid w:val="119127C4"/>
    <w:rsid w:val="11CF138F"/>
    <w:rsid w:val="11DF580F"/>
    <w:rsid w:val="129EA016"/>
    <w:rsid w:val="12D42368"/>
    <w:rsid w:val="12F40672"/>
    <w:rsid w:val="135A47E0"/>
    <w:rsid w:val="13AAF98D"/>
    <w:rsid w:val="13B79437"/>
    <w:rsid w:val="13C88A8B"/>
    <w:rsid w:val="13F3348C"/>
    <w:rsid w:val="14097AC7"/>
    <w:rsid w:val="143694E1"/>
    <w:rsid w:val="146F634D"/>
    <w:rsid w:val="148DC1CD"/>
    <w:rsid w:val="14AFEFB1"/>
    <w:rsid w:val="14E49C86"/>
    <w:rsid w:val="14EDCE02"/>
    <w:rsid w:val="152A132B"/>
    <w:rsid w:val="1550C4E8"/>
    <w:rsid w:val="155B557D"/>
    <w:rsid w:val="156A078A"/>
    <w:rsid w:val="15854C36"/>
    <w:rsid w:val="15D38256"/>
    <w:rsid w:val="15E1A3D8"/>
    <w:rsid w:val="16021438"/>
    <w:rsid w:val="161140EE"/>
    <w:rsid w:val="163EB4E3"/>
    <w:rsid w:val="1681E071"/>
    <w:rsid w:val="17127123"/>
    <w:rsid w:val="172A3F31"/>
    <w:rsid w:val="17B88C21"/>
    <w:rsid w:val="186BC7BB"/>
    <w:rsid w:val="187A43E4"/>
    <w:rsid w:val="18A5389D"/>
    <w:rsid w:val="18BFE878"/>
    <w:rsid w:val="18F6A8F2"/>
    <w:rsid w:val="18FA67FA"/>
    <w:rsid w:val="1913C6AA"/>
    <w:rsid w:val="19352201"/>
    <w:rsid w:val="1A2A5FC0"/>
    <w:rsid w:val="1AB72153"/>
    <w:rsid w:val="1AB74207"/>
    <w:rsid w:val="1ACBD181"/>
    <w:rsid w:val="1AFB3A9C"/>
    <w:rsid w:val="1B00A834"/>
    <w:rsid w:val="1B17DE74"/>
    <w:rsid w:val="1B391B16"/>
    <w:rsid w:val="1B4D881D"/>
    <w:rsid w:val="1B7234A1"/>
    <w:rsid w:val="1B8A3085"/>
    <w:rsid w:val="1BC102EB"/>
    <w:rsid w:val="1BF4F4E4"/>
    <w:rsid w:val="1BF99788"/>
    <w:rsid w:val="1BFAEFD3"/>
    <w:rsid w:val="1C866A42"/>
    <w:rsid w:val="1C8F1D31"/>
    <w:rsid w:val="1C8FE363"/>
    <w:rsid w:val="1CA20688"/>
    <w:rsid w:val="1CB4AD82"/>
    <w:rsid w:val="1CC78B05"/>
    <w:rsid w:val="1CF7B090"/>
    <w:rsid w:val="1D4D0D94"/>
    <w:rsid w:val="1D9E60BA"/>
    <w:rsid w:val="1DA3C8E3"/>
    <w:rsid w:val="1DADF01D"/>
    <w:rsid w:val="1DCFB07F"/>
    <w:rsid w:val="1E43AFBF"/>
    <w:rsid w:val="1F0C2223"/>
    <w:rsid w:val="1F91E103"/>
    <w:rsid w:val="1FA1FA27"/>
    <w:rsid w:val="1FE16678"/>
    <w:rsid w:val="1FECD39F"/>
    <w:rsid w:val="200CD12B"/>
    <w:rsid w:val="201320A8"/>
    <w:rsid w:val="201E10A9"/>
    <w:rsid w:val="202FE2EA"/>
    <w:rsid w:val="209C0C9A"/>
    <w:rsid w:val="20AA71AE"/>
    <w:rsid w:val="20D8AD54"/>
    <w:rsid w:val="20EB67FD"/>
    <w:rsid w:val="21033424"/>
    <w:rsid w:val="214FE650"/>
    <w:rsid w:val="21590EC8"/>
    <w:rsid w:val="218898D4"/>
    <w:rsid w:val="2197FAFA"/>
    <w:rsid w:val="21AB0851"/>
    <w:rsid w:val="21B37543"/>
    <w:rsid w:val="21DD3A95"/>
    <w:rsid w:val="21E4698D"/>
    <w:rsid w:val="21FB3388"/>
    <w:rsid w:val="221AA99B"/>
    <w:rsid w:val="222A7617"/>
    <w:rsid w:val="225A55DD"/>
    <w:rsid w:val="22A4A192"/>
    <w:rsid w:val="22C786D2"/>
    <w:rsid w:val="22F4A2D6"/>
    <w:rsid w:val="22F4AE1F"/>
    <w:rsid w:val="2335275B"/>
    <w:rsid w:val="2359DD03"/>
    <w:rsid w:val="239D9E67"/>
    <w:rsid w:val="23E8D529"/>
    <w:rsid w:val="23F57558"/>
    <w:rsid w:val="24515260"/>
    <w:rsid w:val="24520C19"/>
    <w:rsid w:val="246AD833"/>
    <w:rsid w:val="24A2B4FA"/>
    <w:rsid w:val="24ED1AAA"/>
    <w:rsid w:val="250AEB86"/>
    <w:rsid w:val="251A01DA"/>
    <w:rsid w:val="251FC296"/>
    <w:rsid w:val="2571F92A"/>
    <w:rsid w:val="25BB37E4"/>
    <w:rsid w:val="25BEA7AD"/>
    <w:rsid w:val="25C84DD5"/>
    <w:rsid w:val="2600A1B5"/>
    <w:rsid w:val="2602F97C"/>
    <w:rsid w:val="2636DDE5"/>
    <w:rsid w:val="26696DB5"/>
    <w:rsid w:val="269D9868"/>
    <w:rsid w:val="26C139C1"/>
    <w:rsid w:val="277AB2D1"/>
    <w:rsid w:val="278225C7"/>
    <w:rsid w:val="27B37CA3"/>
    <w:rsid w:val="281FA123"/>
    <w:rsid w:val="283B4D8D"/>
    <w:rsid w:val="2855F41E"/>
    <w:rsid w:val="285BD0EA"/>
    <w:rsid w:val="288CCA6C"/>
    <w:rsid w:val="28C2B023"/>
    <w:rsid w:val="28D6B794"/>
    <w:rsid w:val="292408C0"/>
    <w:rsid w:val="292F91FA"/>
    <w:rsid w:val="2939F5FE"/>
    <w:rsid w:val="29C88367"/>
    <w:rsid w:val="2A2FE5E9"/>
    <w:rsid w:val="2A34B742"/>
    <w:rsid w:val="2A72C124"/>
    <w:rsid w:val="2A7EF0E0"/>
    <w:rsid w:val="2B21E3C5"/>
    <w:rsid w:val="2B8C0DF2"/>
    <w:rsid w:val="2BF87698"/>
    <w:rsid w:val="2C40D060"/>
    <w:rsid w:val="2C6666A4"/>
    <w:rsid w:val="2C6B287A"/>
    <w:rsid w:val="2C71DA46"/>
    <w:rsid w:val="2CB42C6B"/>
    <w:rsid w:val="2CC036A2"/>
    <w:rsid w:val="2CCDA4BF"/>
    <w:rsid w:val="2CE06449"/>
    <w:rsid w:val="2CE6400E"/>
    <w:rsid w:val="2D0283A2"/>
    <w:rsid w:val="2DAD086F"/>
    <w:rsid w:val="2DE9DF93"/>
    <w:rsid w:val="2DFBE315"/>
    <w:rsid w:val="2E7C2484"/>
    <w:rsid w:val="2EC59ABF"/>
    <w:rsid w:val="2EE9C5EA"/>
    <w:rsid w:val="2EF861DB"/>
    <w:rsid w:val="2F00D070"/>
    <w:rsid w:val="2F1FA5AB"/>
    <w:rsid w:val="2F27CAE9"/>
    <w:rsid w:val="2F924AF2"/>
    <w:rsid w:val="2F9715BE"/>
    <w:rsid w:val="2FA94500"/>
    <w:rsid w:val="2FE93F5C"/>
    <w:rsid w:val="3008FE47"/>
    <w:rsid w:val="301F5B1D"/>
    <w:rsid w:val="30656979"/>
    <w:rsid w:val="306C01D7"/>
    <w:rsid w:val="30723E34"/>
    <w:rsid w:val="30A0170A"/>
    <w:rsid w:val="30B0F813"/>
    <w:rsid w:val="31050C4D"/>
    <w:rsid w:val="311A501B"/>
    <w:rsid w:val="314E21E5"/>
    <w:rsid w:val="317410CE"/>
    <w:rsid w:val="3181574B"/>
    <w:rsid w:val="3188E989"/>
    <w:rsid w:val="318D5FED"/>
    <w:rsid w:val="31A618C8"/>
    <w:rsid w:val="323CA150"/>
    <w:rsid w:val="324C16D0"/>
    <w:rsid w:val="335AFF66"/>
    <w:rsid w:val="33700E55"/>
    <w:rsid w:val="3398D0CD"/>
    <w:rsid w:val="33C05056"/>
    <w:rsid w:val="33CBAA06"/>
    <w:rsid w:val="33FE9FB4"/>
    <w:rsid w:val="341350C0"/>
    <w:rsid w:val="344B2F30"/>
    <w:rsid w:val="3496F46D"/>
    <w:rsid w:val="34C818DD"/>
    <w:rsid w:val="34C99A83"/>
    <w:rsid w:val="3504DE5A"/>
    <w:rsid w:val="354866FB"/>
    <w:rsid w:val="356850EC"/>
    <w:rsid w:val="3574F697"/>
    <w:rsid w:val="35799579"/>
    <w:rsid w:val="357B4B62"/>
    <w:rsid w:val="358E9943"/>
    <w:rsid w:val="3599009D"/>
    <w:rsid w:val="35EEBA57"/>
    <w:rsid w:val="368C95B1"/>
    <w:rsid w:val="36D8D077"/>
    <w:rsid w:val="36EA24E8"/>
    <w:rsid w:val="36FCD6F4"/>
    <w:rsid w:val="372E1499"/>
    <w:rsid w:val="37C3A46C"/>
    <w:rsid w:val="37FC04C7"/>
    <w:rsid w:val="38359C92"/>
    <w:rsid w:val="38394748"/>
    <w:rsid w:val="38CD143C"/>
    <w:rsid w:val="38CD7097"/>
    <w:rsid w:val="38D24A82"/>
    <w:rsid w:val="38E05253"/>
    <w:rsid w:val="38F28290"/>
    <w:rsid w:val="391092D6"/>
    <w:rsid w:val="39CD7E66"/>
    <w:rsid w:val="39E4AC3A"/>
    <w:rsid w:val="39FACA7A"/>
    <w:rsid w:val="39FEE699"/>
    <w:rsid w:val="3A026528"/>
    <w:rsid w:val="3A93F31F"/>
    <w:rsid w:val="3B052D20"/>
    <w:rsid w:val="3B0E365D"/>
    <w:rsid w:val="3B2608D1"/>
    <w:rsid w:val="3B7351F1"/>
    <w:rsid w:val="3BEDBF6C"/>
    <w:rsid w:val="3C68419C"/>
    <w:rsid w:val="3C872E1D"/>
    <w:rsid w:val="3CCC13FA"/>
    <w:rsid w:val="3D168915"/>
    <w:rsid w:val="3D2AA194"/>
    <w:rsid w:val="3D3FE0CD"/>
    <w:rsid w:val="3D5BDCE2"/>
    <w:rsid w:val="3DA86B1A"/>
    <w:rsid w:val="3E3F1FA3"/>
    <w:rsid w:val="3E54B1B0"/>
    <w:rsid w:val="3EB4B340"/>
    <w:rsid w:val="3EFFA3AB"/>
    <w:rsid w:val="3F0BB42B"/>
    <w:rsid w:val="3F0D58D5"/>
    <w:rsid w:val="3F1E61B9"/>
    <w:rsid w:val="3F4A97E6"/>
    <w:rsid w:val="3F5CBE42"/>
    <w:rsid w:val="3F750B5B"/>
    <w:rsid w:val="3F806E57"/>
    <w:rsid w:val="3FBE4AD7"/>
    <w:rsid w:val="3FC8C3DC"/>
    <w:rsid w:val="401BC19A"/>
    <w:rsid w:val="404B7A92"/>
    <w:rsid w:val="40587ADC"/>
    <w:rsid w:val="406A946C"/>
    <w:rsid w:val="406B690C"/>
    <w:rsid w:val="40BDF774"/>
    <w:rsid w:val="40C592FA"/>
    <w:rsid w:val="40DC536F"/>
    <w:rsid w:val="41D80144"/>
    <w:rsid w:val="41EB03CE"/>
    <w:rsid w:val="421221A5"/>
    <w:rsid w:val="421EB712"/>
    <w:rsid w:val="422F8E35"/>
    <w:rsid w:val="425BA995"/>
    <w:rsid w:val="425FCFF8"/>
    <w:rsid w:val="4266917C"/>
    <w:rsid w:val="42C5D7D5"/>
    <w:rsid w:val="42E6686D"/>
    <w:rsid w:val="42FF13A9"/>
    <w:rsid w:val="43115044"/>
    <w:rsid w:val="432FB2F4"/>
    <w:rsid w:val="433EC2E0"/>
    <w:rsid w:val="4374B4E7"/>
    <w:rsid w:val="43867791"/>
    <w:rsid w:val="438C661C"/>
    <w:rsid w:val="438CBB77"/>
    <w:rsid w:val="439574FB"/>
    <w:rsid w:val="43A4B755"/>
    <w:rsid w:val="4413CCFE"/>
    <w:rsid w:val="443F35DC"/>
    <w:rsid w:val="445743BB"/>
    <w:rsid w:val="449C6E72"/>
    <w:rsid w:val="44BEDDDB"/>
    <w:rsid w:val="45649C4D"/>
    <w:rsid w:val="458F4FEE"/>
    <w:rsid w:val="45ED42C3"/>
    <w:rsid w:val="46234880"/>
    <w:rsid w:val="464F18CF"/>
    <w:rsid w:val="467B7B0B"/>
    <w:rsid w:val="4689DBF9"/>
    <w:rsid w:val="4695C6B8"/>
    <w:rsid w:val="46CAA5A9"/>
    <w:rsid w:val="470F8F0B"/>
    <w:rsid w:val="47611304"/>
    <w:rsid w:val="4772E0D1"/>
    <w:rsid w:val="47EE6DEC"/>
    <w:rsid w:val="47F80272"/>
    <w:rsid w:val="480E473F"/>
    <w:rsid w:val="4844FAE8"/>
    <w:rsid w:val="485E767A"/>
    <w:rsid w:val="4915D426"/>
    <w:rsid w:val="499A1BF2"/>
    <w:rsid w:val="49C6FF44"/>
    <w:rsid w:val="49CFCAE0"/>
    <w:rsid w:val="49F8DC62"/>
    <w:rsid w:val="49FDF39F"/>
    <w:rsid w:val="4A409200"/>
    <w:rsid w:val="4ADBF1B4"/>
    <w:rsid w:val="4AF4C419"/>
    <w:rsid w:val="4AF8A9E2"/>
    <w:rsid w:val="4B1A6904"/>
    <w:rsid w:val="4B1D6C9F"/>
    <w:rsid w:val="4B383324"/>
    <w:rsid w:val="4B3E42AF"/>
    <w:rsid w:val="4B4AB7DC"/>
    <w:rsid w:val="4B7AD4C5"/>
    <w:rsid w:val="4B9A6D40"/>
    <w:rsid w:val="4C008116"/>
    <w:rsid w:val="4C343E01"/>
    <w:rsid w:val="4C3E3082"/>
    <w:rsid w:val="4C49883A"/>
    <w:rsid w:val="4CC309F9"/>
    <w:rsid w:val="4CD202E2"/>
    <w:rsid w:val="4D14B7BD"/>
    <w:rsid w:val="4DF51530"/>
    <w:rsid w:val="4DF6E52B"/>
    <w:rsid w:val="4E48E6ED"/>
    <w:rsid w:val="4E8FE6D0"/>
    <w:rsid w:val="4EDF24E2"/>
    <w:rsid w:val="4F126DE8"/>
    <w:rsid w:val="4F3BCC3E"/>
    <w:rsid w:val="4FAB4F49"/>
    <w:rsid w:val="4FD8A0BB"/>
    <w:rsid w:val="5027D402"/>
    <w:rsid w:val="5057C23E"/>
    <w:rsid w:val="505CACE1"/>
    <w:rsid w:val="5062D52C"/>
    <w:rsid w:val="50793BFF"/>
    <w:rsid w:val="5093C901"/>
    <w:rsid w:val="509738B8"/>
    <w:rsid w:val="50AC6660"/>
    <w:rsid w:val="50CDF2A5"/>
    <w:rsid w:val="510D3E0B"/>
    <w:rsid w:val="511416DE"/>
    <w:rsid w:val="51444B3E"/>
    <w:rsid w:val="5184EE4F"/>
    <w:rsid w:val="51F55149"/>
    <w:rsid w:val="520896E9"/>
    <w:rsid w:val="52434BA9"/>
    <w:rsid w:val="525CEDA4"/>
    <w:rsid w:val="527C20F2"/>
    <w:rsid w:val="52950780"/>
    <w:rsid w:val="52EADA1E"/>
    <w:rsid w:val="530E1D74"/>
    <w:rsid w:val="5323BE21"/>
    <w:rsid w:val="537860C1"/>
    <w:rsid w:val="5381536D"/>
    <w:rsid w:val="53A4A4E8"/>
    <w:rsid w:val="53D98BA4"/>
    <w:rsid w:val="541CFA16"/>
    <w:rsid w:val="546C7EC5"/>
    <w:rsid w:val="54AFCAAB"/>
    <w:rsid w:val="552FA02F"/>
    <w:rsid w:val="55459598"/>
    <w:rsid w:val="5557F2D0"/>
    <w:rsid w:val="558041D9"/>
    <w:rsid w:val="55DDFA88"/>
    <w:rsid w:val="55E698F2"/>
    <w:rsid w:val="562AD0A3"/>
    <w:rsid w:val="562C5E5F"/>
    <w:rsid w:val="5637A322"/>
    <w:rsid w:val="56546C6E"/>
    <w:rsid w:val="568B839E"/>
    <w:rsid w:val="569B5DAE"/>
    <w:rsid w:val="5721BA12"/>
    <w:rsid w:val="576339D5"/>
    <w:rsid w:val="57BD6171"/>
    <w:rsid w:val="580357AB"/>
    <w:rsid w:val="5811B480"/>
    <w:rsid w:val="581FA8F1"/>
    <w:rsid w:val="582124D3"/>
    <w:rsid w:val="584C43CB"/>
    <w:rsid w:val="586926FB"/>
    <w:rsid w:val="58B061B9"/>
    <w:rsid w:val="58B28AF4"/>
    <w:rsid w:val="58B34C98"/>
    <w:rsid w:val="58B955BD"/>
    <w:rsid w:val="590F62FB"/>
    <w:rsid w:val="5965C0EE"/>
    <w:rsid w:val="5989270E"/>
    <w:rsid w:val="598C0144"/>
    <w:rsid w:val="5995E4CF"/>
    <w:rsid w:val="5A34DB9F"/>
    <w:rsid w:val="5AA523FF"/>
    <w:rsid w:val="5AD3F51B"/>
    <w:rsid w:val="5AF77ADD"/>
    <w:rsid w:val="5B1A54C2"/>
    <w:rsid w:val="5B349EFC"/>
    <w:rsid w:val="5B8232DF"/>
    <w:rsid w:val="5B966170"/>
    <w:rsid w:val="5BB87010"/>
    <w:rsid w:val="5BFC860E"/>
    <w:rsid w:val="5C0660C7"/>
    <w:rsid w:val="5C1FB29A"/>
    <w:rsid w:val="5C3AC9FA"/>
    <w:rsid w:val="5C3D4D82"/>
    <w:rsid w:val="5C41F599"/>
    <w:rsid w:val="5C42B8C5"/>
    <w:rsid w:val="5C499763"/>
    <w:rsid w:val="5C6E27EA"/>
    <w:rsid w:val="5C8C4B21"/>
    <w:rsid w:val="5CCA9D18"/>
    <w:rsid w:val="5CDCF18C"/>
    <w:rsid w:val="5D2AA08C"/>
    <w:rsid w:val="5D3DE338"/>
    <w:rsid w:val="5D4FB461"/>
    <w:rsid w:val="5D95A50C"/>
    <w:rsid w:val="5DA7E590"/>
    <w:rsid w:val="5DDC84C1"/>
    <w:rsid w:val="5E0E0911"/>
    <w:rsid w:val="5E13DB1A"/>
    <w:rsid w:val="5E35D54E"/>
    <w:rsid w:val="5EB6407D"/>
    <w:rsid w:val="5ECB5ADD"/>
    <w:rsid w:val="5F0E1990"/>
    <w:rsid w:val="5F295515"/>
    <w:rsid w:val="5F9DD742"/>
    <w:rsid w:val="5FC3B7D7"/>
    <w:rsid w:val="5FDEDB72"/>
    <w:rsid w:val="5FE21683"/>
    <w:rsid w:val="601D738F"/>
    <w:rsid w:val="602D7FF8"/>
    <w:rsid w:val="603473B8"/>
    <w:rsid w:val="611C6D0B"/>
    <w:rsid w:val="612B3D2F"/>
    <w:rsid w:val="615CBE4C"/>
    <w:rsid w:val="6166CBBD"/>
    <w:rsid w:val="61BB522A"/>
    <w:rsid w:val="61D7518D"/>
    <w:rsid w:val="6205964F"/>
    <w:rsid w:val="62B25F0A"/>
    <w:rsid w:val="62EA1D15"/>
    <w:rsid w:val="62F3FB77"/>
    <w:rsid w:val="62FF65C8"/>
    <w:rsid w:val="63435D4E"/>
    <w:rsid w:val="636CB0B7"/>
    <w:rsid w:val="6374AD65"/>
    <w:rsid w:val="63C08A38"/>
    <w:rsid w:val="6405AF72"/>
    <w:rsid w:val="642AD6A7"/>
    <w:rsid w:val="64381FD5"/>
    <w:rsid w:val="64E34C6C"/>
    <w:rsid w:val="64F079E5"/>
    <w:rsid w:val="65E01A43"/>
    <w:rsid w:val="65F412C0"/>
    <w:rsid w:val="6645B769"/>
    <w:rsid w:val="6695C079"/>
    <w:rsid w:val="66C53CAC"/>
    <w:rsid w:val="670AA4D8"/>
    <w:rsid w:val="67251EB7"/>
    <w:rsid w:val="675D9FC2"/>
    <w:rsid w:val="6764A31A"/>
    <w:rsid w:val="67D5C2DC"/>
    <w:rsid w:val="67DCA012"/>
    <w:rsid w:val="67E6A7BE"/>
    <w:rsid w:val="681DC08F"/>
    <w:rsid w:val="685E4EFE"/>
    <w:rsid w:val="688B0E6A"/>
    <w:rsid w:val="68AD3B2D"/>
    <w:rsid w:val="691F5A91"/>
    <w:rsid w:val="692DEF99"/>
    <w:rsid w:val="694E54D6"/>
    <w:rsid w:val="69FA59EF"/>
    <w:rsid w:val="6A4CFC4B"/>
    <w:rsid w:val="6AC3A48F"/>
    <w:rsid w:val="6AD23400"/>
    <w:rsid w:val="6B1FA095"/>
    <w:rsid w:val="6B5B1612"/>
    <w:rsid w:val="6B78B163"/>
    <w:rsid w:val="6BB567F8"/>
    <w:rsid w:val="6BCE7AA0"/>
    <w:rsid w:val="6C2DF534"/>
    <w:rsid w:val="6C746EAB"/>
    <w:rsid w:val="6C8D4CF1"/>
    <w:rsid w:val="6C8DBD12"/>
    <w:rsid w:val="6C9C2FED"/>
    <w:rsid w:val="6CAB85E6"/>
    <w:rsid w:val="6CFD4D58"/>
    <w:rsid w:val="6D1FD265"/>
    <w:rsid w:val="6D47B3EC"/>
    <w:rsid w:val="6D500A0D"/>
    <w:rsid w:val="6D693358"/>
    <w:rsid w:val="6DBCAA36"/>
    <w:rsid w:val="6DDED6A8"/>
    <w:rsid w:val="6E1801A3"/>
    <w:rsid w:val="6EB1BAD9"/>
    <w:rsid w:val="6F2C47CB"/>
    <w:rsid w:val="6F3D32FF"/>
    <w:rsid w:val="6F940D06"/>
    <w:rsid w:val="6FD2C644"/>
    <w:rsid w:val="6FFDA0AE"/>
    <w:rsid w:val="702E60EE"/>
    <w:rsid w:val="70842272"/>
    <w:rsid w:val="708999C4"/>
    <w:rsid w:val="70BE40D1"/>
    <w:rsid w:val="70C7F835"/>
    <w:rsid w:val="713F987B"/>
    <w:rsid w:val="716926B0"/>
    <w:rsid w:val="71DB9413"/>
    <w:rsid w:val="71F218B6"/>
    <w:rsid w:val="71FD300E"/>
    <w:rsid w:val="720A4EBC"/>
    <w:rsid w:val="736B0F83"/>
    <w:rsid w:val="737ACCB8"/>
    <w:rsid w:val="73897DD8"/>
    <w:rsid w:val="73B88FEF"/>
    <w:rsid w:val="73CEDEA1"/>
    <w:rsid w:val="73D7994D"/>
    <w:rsid w:val="7410B7CB"/>
    <w:rsid w:val="74168CFB"/>
    <w:rsid w:val="74537738"/>
    <w:rsid w:val="755E1896"/>
    <w:rsid w:val="75DBEC3F"/>
    <w:rsid w:val="75F098A3"/>
    <w:rsid w:val="7657CBA3"/>
    <w:rsid w:val="766ADBA8"/>
    <w:rsid w:val="76831778"/>
    <w:rsid w:val="769FE29F"/>
    <w:rsid w:val="76E6B938"/>
    <w:rsid w:val="777A7E40"/>
    <w:rsid w:val="77F92E5F"/>
    <w:rsid w:val="77FD364F"/>
    <w:rsid w:val="788A1445"/>
    <w:rsid w:val="79D2B2D2"/>
    <w:rsid w:val="7A1496B2"/>
    <w:rsid w:val="7A32A030"/>
    <w:rsid w:val="7A43575F"/>
    <w:rsid w:val="7A4E9089"/>
    <w:rsid w:val="7AA14342"/>
    <w:rsid w:val="7AA81C86"/>
    <w:rsid w:val="7AC7254B"/>
    <w:rsid w:val="7AD0B6CE"/>
    <w:rsid w:val="7B28C8DC"/>
    <w:rsid w:val="7B30BEE0"/>
    <w:rsid w:val="7B434617"/>
    <w:rsid w:val="7BA2C6A1"/>
    <w:rsid w:val="7BE970B7"/>
    <w:rsid w:val="7BEEA4A8"/>
    <w:rsid w:val="7C12C0FC"/>
    <w:rsid w:val="7C4EA9FF"/>
    <w:rsid w:val="7C5A118E"/>
    <w:rsid w:val="7C78A29D"/>
    <w:rsid w:val="7CD00177"/>
    <w:rsid w:val="7CD1DD5A"/>
    <w:rsid w:val="7CD2936A"/>
    <w:rsid w:val="7CED7B61"/>
    <w:rsid w:val="7D624AF3"/>
    <w:rsid w:val="7D940B68"/>
    <w:rsid w:val="7D9F961A"/>
    <w:rsid w:val="7DB824A9"/>
    <w:rsid w:val="7DF16923"/>
    <w:rsid w:val="7DFF7714"/>
    <w:rsid w:val="7E08C482"/>
    <w:rsid w:val="7E131604"/>
    <w:rsid w:val="7E6DBF5B"/>
    <w:rsid w:val="7E76BF87"/>
    <w:rsid w:val="7E890F82"/>
    <w:rsid w:val="7EB06677"/>
    <w:rsid w:val="7F073F12"/>
    <w:rsid w:val="7F56A34C"/>
    <w:rsid w:val="7F6C6AC7"/>
    <w:rsid w:val="7F823950"/>
    <w:rsid w:val="7F876A0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30D8F"/>
  <w15:chartTrackingRefBased/>
  <w15:docId w15:val="{B055379C-880A-4BEC-BD4C-06813289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80B"/>
    <w:pPr>
      <w:spacing w:after="200" w:line="276" w:lineRule="auto"/>
    </w:pPr>
    <w:rPr>
      <w:rFonts w:ascii="Calibri" w:eastAsia="Calibri" w:hAnsi="Calibri" w:cs="Times New Roman"/>
    </w:rPr>
  </w:style>
  <w:style w:type="paragraph" w:styleId="Titre1">
    <w:name w:val="heading 1"/>
    <w:basedOn w:val="Normal"/>
    <w:next w:val="Normal"/>
    <w:link w:val="Titre1Car"/>
    <w:uiPriority w:val="9"/>
    <w:qFormat/>
    <w:rsid w:val="00BE68DE"/>
    <w:pPr>
      <w:keepNext/>
      <w:spacing w:before="240" w:after="60" w:line="240" w:lineRule="auto"/>
      <w:outlineLvl w:val="0"/>
    </w:pPr>
    <w:rPr>
      <w:rFonts w:ascii="InterFace Typo Light" w:eastAsia="Times New Roman" w:hAnsi="InterFace Typo Light"/>
      <w:b/>
      <w:bCs/>
      <w:kern w:val="32"/>
      <w:sz w:val="24"/>
      <w:szCs w:val="32"/>
      <w:lang w:eastAsia="fr-FR"/>
    </w:rPr>
  </w:style>
  <w:style w:type="paragraph" w:styleId="Titre2">
    <w:name w:val="heading 2"/>
    <w:basedOn w:val="Normal"/>
    <w:next w:val="Normal"/>
    <w:link w:val="Titre2Car"/>
    <w:uiPriority w:val="9"/>
    <w:unhideWhenUsed/>
    <w:qFormat/>
    <w:rsid w:val="00BE68DE"/>
    <w:pPr>
      <w:keepNext/>
      <w:spacing w:before="240" w:after="60"/>
      <w:outlineLvl w:val="1"/>
    </w:pPr>
    <w:rPr>
      <w:rFonts w:ascii="InterFace Typo Light" w:eastAsia="Times New Roman" w:hAnsi="InterFace Typo Light"/>
      <w:b/>
      <w:bCs/>
      <w:iCs/>
      <w:szCs w:val="28"/>
    </w:rPr>
  </w:style>
  <w:style w:type="paragraph" w:styleId="Titre3">
    <w:name w:val="heading 3"/>
    <w:basedOn w:val="Normal"/>
    <w:next w:val="Normal"/>
    <w:link w:val="Titre3Car"/>
    <w:uiPriority w:val="9"/>
    <w:unhideWhenUsed/>
    <w:qFormat/>
    <w:rsid w:val="00BE68DE"/>
    <w:pPr>
      <w:keepNext/>
      <w:spacing w:before="240" w:after="60"/>
      <w:outlineLvl w:val="2"/>
    </w:pPr>
    <w:rPr>
      <w:rFonts w:ascii="InterFace Typo Light" w:eastAsia="Times New Roman" w:hAnsi="InterFace Typo Light"/>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E68DE"/>
    <w:rPr>
      <w:rFonts w:ascii="InterFace Typo Light" w:eastAsia="Times New Roman" w:hAnsi="InterFace Typo Light" w:cs="Times New Roman"/>
      <w:b/>
      <w:bCs/>
      <w:kern w:val="32"/>
      <w:sz w:val="24"/>
      <w:szCs w:val="32"/>
      <w:lang w:eastAsia="fr-FR"/>
    </w:rPr>
  </w:style>
  <w:style w:type="character" w:customStyle="1" w:styleId="Titre2Car">
    <w:name w:val="Titre 2 Car"/>
    <w:basedOn w:val="Policepardfaut"/>
    <w:link w:val="Titre2"/>
    <w:uiPriority w:val="9"/>
    <w:rsid w:val="00BE68DE"/>
    <w:rPr>
      <w:rFonts w:ascii="InterFace Typo Light" w:eastAsia="Times New Roman" w:hAnsi="InterFace Typo Light" w:cs="Times New Roman"/>
      <w:b/>
      <w:bCs/>
      <w:iCs/>
      <w:szCs w:val="28"/>
    </w:rPr>
  </w:style>
  <w:style w:type="character" w:customStyle="1" w:styleId="Titre3Car">
    <w:name w:val="Titre 3 Car"/>
    <w:basedOn w:val="Policepardfaut"/>
    <w:link w:val="Titre3"/>
    <w:uiPriority w:val="9"/>
    <w:rsid w:val="00BE68DE"/>
    <w:rPr>
      <w:rFonts w:ascii="InterFace Typo Light" w:eastAsia="Times New Roman" w:hAnsi="InterFace Typo Light" w:cs="Times New Roman"/>
      <w:bCs/>
      <w:szCs w:val="26"/>
    </w:rPr>
  </w:style>
  <w:style w:type="character" w:customStyle="1" w:styleId="CommentReference1">
    <w:name w:val="Comment Reference1"/>
    <w:uiPriority w:val="99"/>
    <w:semiHidden/>
    <w:unhideWhenUsed/>
    <w:rsid w:val="00697DCD"/>
    <w:rPr>
      <w:sz w:val="16"/>
      <w:szCs w:val="16"/>
    </w:rPr>
  </w:style>
  <w:style w:type="paragraph" w:styleId="Rvision">
    <w:name w:val="Revision"/>
    <w:hidden/>
    <w:uiPriority w:val="99"/>
    <w:semiHidden/>
    <w:rsid w:val="00BE68DE"/>
    <w:pPr>
      <w:spacing w:after="0" w:line="240" w:lineRule="auto"/>
    </w:pPr>
    <w:rPr>
      <w:rFonts w:ascii="Calibri" w:eastAsia="Calibri" w:hAnsi="Calibri" w:cs="Times New Roman"/>
    </w:rPr>
  </w:style>
  <w:style w:type="paragraph" w:styleId="Textedebulles">
    <w:name w:val="Balloon Text"/>
    <w:basedOn w:val="Normal"/>
    <w:link w:val="TextedebullesCar"/>
    <w:uiPriority w:val="99"/>
    <w:semiHidden/>
    <w:unhideWhenUsed/>
    <w:rsid w:val="00BE68D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E68DE"/>
    <w:rPr>
      <w:rFonts w:ascii="Tahoma" w:eastAsia="Calibri" w:hAnsi="Tahoma" w:cs="Tahoma"/>
      <w:sz w:val="16"/>
      <w:szCs w:val="16"/>
    </w:rPr>
  </w:style>
  <w:style w:type="paragraph" w:styleId="En-tte">
    <w:name w:val="header"/>
    <w:basedOn w:val="Normal"/>
    <w:link w:val="En-tteCar"/>
    <w:rsid w:val="00BE68DE"/>
    <w:pPr>
      <w:tabs>
        <w:tab w:val="center" w:pos="4536"/>
        <w:tab w:val="right" w:pos="9072"/>
      </w:tabs>
      <w:spacing w:after="0" w:line="240" w:lineRule="auto"/>
    </w:pPr>
    <w:rPr>
      <w:rFonts w:ascii="Times" w:eastAsia="Times" w:hAnsi="Times" w:cs="Times"/>
      <w:sz w:val="24"/>
      <w:szCs w:val="24"/>
      <w:lang w:eastAsia="fr-FR"/>
    </w:rPr>
  </w:style>
  <w:style w:type="character" w:customStyle="1" w:styleId="En-tteCar">
    <w:name w:val="En-tête Car"/>
    <w:basedOn w:val="Policepardfaut"/>
    <w:link w:val="En-tte"/>
    <w:rsid w:val="00BE68DE"/>
    <w:rPr>
      <w:rFonts w:ascii="Times" w:eastAsia="Times" w:hAnsi="Times" w:cs="Times"/>
      <w:sz w:val="24"/>
      <w:szCs w:val="24"/>
      <w:lang w:eastAsia="fr-FR"/>
    </w:rPr>
  </w:style>
  <w:style w:type="paragraph" w:styleId="Pieddepage">
    <w:name w:val="footer"/>
    <w:basedOn w:val="Normal"/>
    <w:link w:val="PieddepageCar"/>
    <w:rsid w:val="00BE68DE"/>
    <w:pPr>
      <w:tabs>
        <w:tab w:val="center" w:pos="4536"/>
        <w:tab w:val="right" w:pos="9072"/>
      </w:tabs>
      <w:spacing w:after="0" w:line="240" w:lineRule="auto"/>
    </w:pPr>
    <w:rPr>
      <w:rFonts w:ascii="Times" w:eastAsia="Times" w:hAnsi="Times" w:cs="Times"/>
      <w:sz w:val="24"/>
      <w:szCs w:val="24"/>
      <w:lang w:eastAsia="fr-FR"/>
    </w:rPr>
  </w:style>
  <w:style w:type="character" w:customStyle="1" w:styleId="PieddepageCar">
    <w:name w:val="Pied de page Car"/>
    <w:basedOn w:val="Policepardfaut"/>
    <w:link w:val="Pieddepage"/>
    <w:rsid w:val="00BE68DE"/>
    <w:rPr>
      <w:rFonts w:ascii="Times" w:eastAsia="Times" w:hAnsi="Times" w:cs="Times"/>
      <w:sz w:val="24"/>
      <w:szCs w:val="24"/>
      <w:lang w:eastAsia="fr-FR"/>
    </w:rPr>
  </w:style>
  <w:style w:type="character" w:styleId="Numrodepage">
    <w:name w:val="page number"/>
    <w:basedOn w:val="Policepardfaut"/>
    <w:rsid w:val="00BE68DE"/>
  </w:style>
  <w:style w:type="paragraph" w:styleId="Corpsdetexte">
    <w:name w:val="Body Text"/>
    <w:basedOn w:val="Normal"/>
    <w:link w:val="CorpsdetexteCar"/>
    <w:rsid w:val="00BE68DE"/>
    <w:pPr>
      <w:spacing w:after="0" w:line="240" w:lineRule="auto"/>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BE68DE"/>
    <w:rPr>
      <w:rFonts w:ascii="Times New Roman" w:eastAsia="Times New Roman" w:hAnsi="Times New Roman" w:cs="Times New Roman"/>
      <w:sz w:val="24"/>
      <w:szCs w:val="24"/>
      <w:lang w:eastAsia="fr-FR"/>
    </w:rPr>
  </w:style>
  <w:style w:type="paragraph" w:styleId="NormalWeb">
    <w:name w:val="Normal (Web)"/>
    <w:basedOn w:val="Normal"/>
    <w:uiPriority w:val="99"/>
    <w:unhideWhenUsed/>
    <w:rsid w:val="00BE68DE"/>
    <w:pPr>
      <w:spacing w:before="100" w:beforeAutospacing="1" w:after="100" w:afterAutospacing="1" w:line="240" w:lineRule="auto"/>
    </w:pPr>
    <w:rPr>
      <w:rFonts w:ascii="Times New Roman" w:hAnsi="Times New Roman"/>
      <w:sz w:val="24"/>
      <w:szCs w:val="24"/>
      <w:lang w:eastAsia="fr-FR"/>
    </w:rPr>
  </w:style>
  <w:style w:type="paragraph" w:customStyle="1" w:styleId="msolistparagraph0">
    <w:name w:val="msolistparagraph"/>
    <w:basedOn w:val="Normal"/>
    <w:uiPriority w:val="34"/>
    <w:rsid w:val="00BE68DE"/>
    <w:pPr>
      <w:spacing w:after="0" w:line="240" w:lineRule="auto"/>
      <w:ind w:left="720"/>
    </w:pPr>
    <w:rPr>
      <w:lang w:eastAsia="fr-FR"/>
    </w:rPr>
  </w:style>
  <w:style w:type="paragraph" w:styleId="Paragraphedeliste">
    <w:name w:val="List Paragraph"/>
    <w:basedOn w:val="Normal"/>
    <w:uiPriority w:val="34"/>
    <w:qFormat/>
    <w:rsid w:val="00BE68DE"/>
    <w:pPr>
      <w:spacing w:after="0" w:line="240" w:lineRule="auto"/>
      <w:ind w:left="720"/>
    </w:pPr>
    <w:rPr>
      <w:lang w:eastAsia="fr-FR"/>
    </w:rPr>
  </w:style>
  <w:style w:type="paragraph" w:styleId="Sous-titre">
    <w:name w:val="Subtitle"/>
    <w:basedOn w:val="Normal"/>
    <w:next w:val="Normal"/>
    <w:link w:val="Sous-titreCar"/>
    <w:uiPriority w:val="11"/>
    <w:qFormat/>
    <w:rsid w:val="00BE68DE"/>
    <w:pPr>
      <w:spacing w:after="60" w:line="240" w:lineRule="auto"/>
      <w:jc w:val="center"/>
      <w:outlineLvl w:val="1"/>
    </w:pPr>
    <w:rPr>
      <w:rFonts w:ascii="Cambria" w:eastAsia="Times New Roman" w:hAnsi="Cambria"/>
      <w:sz w:val="24"/>
      <w:szCs w:val="24"/>
      <w:lang w:eastAsia="fr-FR"/>
    </w:rPr>
  </w:style>
  <w:style w:type="character" w:customStyle="1" w:styleId="Sous-titreCar">
    <w:name w:val="Sous-titre Car"/>
    <w:basedOn w:val="Policepardfaut"/>
    <w:link w:val="Sous-titre"/>
    <w:uiPriority w:val="11"/>
    <w:rsid w:val="00BE68DE"/>
    <w:rPr>
      <w:rFonts w:ascii="Cambria" w:eastAsia="Times New Roman" w:hAnsi="Cambria" w:cs="Times New Roman"/>
      <w:sz w:val="24"/>
      <w:szCs w:val="24"/>
      <w:lang w:eastAsia="fr-FR"/>
    </w:rPr>
  </w:style>
  <w:style w:type="paragraph" w:styleId="En-ttedetabledesmatires">
    <w:name w:val="TOC Heading"/>
    <w:basedOn w:val="Titre1"/>
    <w:next w:val="Normal"/>
    <w:uiPriority w:val="39"/>
    <w:unhideWhenUsed/>
    <w:qFormat/>
    <w:rsid w:val="00BE68DE"/>
    <w:pPr>
      <w:keepLines/>
      <w:spacing w:after="0" w:line="259" w:lineRule="auto"/>
      <w:outlineLvl w:val="9"/>
    </w:pPr>
    <w:rPr>
      <w:rFonts w:ascii="Calibri Light" w:hAnsi="Calibri Light"/>
      <w:b w:val="0"/>
      <w:bCs w:val="0"/>
      <w:color w:val="2E74B5"/>
      <w:kern w:val="0"/>
    </w:rPr>
  </w:style>
  <w:style w:type="paragraph" w:styleId="TM1">
    <w:name w:val="toc 1"/>
    <w:basedOn w:val="Normal"/>
    <w:next w:val="Normal"/>
    <w:autoRedefine/>
    <w:uiPriority w:val="39"/>
    <w:unhideWhenUsed/>
    <w:rsid w:val="00BE68DE"/>
    <w:pPr>
      <w:tabs>
        <w:tab w:val="right" w:leader="dot" w:pos="9062"/>
      </w:tabs>
    </w:pPr>
  </w:style>
  <w:style w:type="paragraph" w:styleId="TM2">
    <w:name w:val="toc 2"/>
    <w:basedOn w:val="Normal"/>
    <w:next w:val="Normal"/>
    <w:autoRedefine/>
    <w:uiPriority w:val="39"/>
    <w:unhideWhenUsed/>
    <w:rsid w:val="00BE68DE"/>
    <w:pPr>
      <w:ind w:left="220"/>
    </w:pPr>
  </w:style>
  <w:style w:type="character" w:styleId="Lienhypertexte">
    <w:name w:val="Hyperlink"/>
    <w:uiPriority w:val="99"/>
    <w:unhideWhenUsed/>
    <w:rsid w:val="00BE68DE"/>
    <w:rPr>
      <w:color w:val="0563C1"/>
      <w:u w:val="single"/>
    </w:rPr>
  </w:style>
  <w:style w:type="paragraph" w:styleId="TM3">
    <w:name w:val="toc 3"/>
    <w:basedOn w:val="Normal"/>
    <w:next w:val="Normal"/>
    <w:autoRedefine/>
    <w:uiPriority w:val="39"/>
    <w:unhideWhenUsed/>
    <w:rsid w:val="00BE68DE"/>
    <w:pPr>
      <w:ind w:left="440"/>
    </w:pPr>
  </w:style>
  <w:style w:type="paragraph" w:customStyle="1" w:styleId="A-A1-1">
    <w:name w:val="A-A=1-1"/>
    <w:basedOn w:val="Normal"/>
    <w:uiPriority w:val="99"/>
    <w:rsid w:val="00BE68DE"/>
    <w:pPr>
      <w:tabs>
        <w:tab w:val="left" w:pos="1400"/>
      </w:tabs>
      <w:overflowPunct w:val="0"/>
      <w:autoSpaceDE w:val="0"/>
      <w:autoSpaceDN w:val="0"/>
      <w:adjustRightInd w:val="0"/>
      <w:spacing w:after="0" w:line="240" w:lineRule="atLeast"/>
      <w:ind w:left="760"/>
    </w:pPr>
    <w:rPr>
      <w:rFonts w:ascii="Times" w:eastAsia="Times New Roman" w:hAnsi="Times" w:cs="Times"/>
      <w:b/>
      <w:bCs/>
      <w:noProof/>
      <w:sz w:val="24"/>
      <w:szCs w:val="24"/>
      <w:lang w:eastAsia="fr-FR"/>
    </w:rPr>
  </w:style>
  <w:style w:type="character" w:styleId="Lienhypertextesuivivisit">
    <w:name w:val="FollowedHyperlink"/>
    <w:uiPriority w:val="99"/>
    <w:semiHidden/>
    <w:unhideWhenUsed/>
    <w:rsid w:val="00BE68DE"/>
    <w:rPr>
      <w:color w:val="954F72"/>
      <w:u w:val="single"/>
    </w:rPr>
  </w:style>
  <w:style w:type="paragraph" w:customStyle="1" w:styleId="Default">
    <w:name w:val="Default"/>
    <w:rsid w:val="00BE68DE"/>
    <w:pPr>
      <w:autoSpaceDE w:val="0"/>
      <w:autoSpaceDN w:val="0"/>
      <w:adjustRightInd w:val="0"/>
      <w:spacing w:after="0" w:line="240" w:lineRule="auto"/>
    </w:pPr>
    <w:rPr>
      <w:rFonts w:ascii="Calibri" w:eastAsia="Calibri" w:hAnsi="Calibri" w:cs="Calibri"/>
      <w:color w:val="000000"/>
      <w:sz w:val="24"/>
      <w:szCs w:val="24"/>
      <w:lang w:eastAsia="fr-FR"/>
    </w:rPr>
  </w:style>
  <w:style w:type="paragraph" w:styleId="Sansinterligne">
    <w:name w:val="No Spacing"/>
    <w:uiPriority w:val="1"/>
    <w:qFormat/>
    <w:rsid w:val="00BE68DE"/>
    <w:pPr>
      <w:spacing w:after="0" w:line="240" w:lineRule="auto"/>
    </w:pPr>
    <w:rPr>
      <w:rFonts w:ascii="Calibri" w:eastAsia="Calibri" w:hAnsi="Calibri" w:cs="Times New Roman"/>
    </w:rPr>
  </w:style>
  <w:style w:type="paragraph" w:styleId="Notedebasdepage">
    <w:name w:val="footnote text"/>
    <w:basedOn w:val="Normal"/>
    <w:link w:val="NotedebasdepageCar"/>
    <w:uiPriority w:val="99"/>
    <w:semiHidden/>
    <w:unhideWhenUsed/>
    <w:rsid w:val="00BE68DE"/>
    <w:rPr>
      <w:sz w:val="20"/>
      <w:szCs w:val="20"/>
    </w:rPr>
  </w:style>
  <w:style w:type="character" w:customStyle="1" w:styleId="NotedebasdepageCar">
    <w:name w:val="Note de bas de page Car"/>
    <w:basedOn w:val="Policepardfaut"/>
    <w:link w:val="Notedebasdepage"/>
    <w:uiPriority w:val="99"/>
    <w:semiHidden/>
    <w:rsid w:val="00BE68DE"/>
    <w:rPr>
      <w:rFonts w:ascii="Calibri" w:eastAsia="Calibri" w:hAnsi="Calibri" w:cs="Times New Roman"/>
      <w:sz w:val="20"/>
      <w:szCs w:val="20"/>
    </w:rPr>
  </w:style>
  <w:style w:type="character" w:styleId="Appelnotedebasdep">
    <w:name w:val="footnote reference"/>
    <w:uiPriority w:val="99"/>
    <w:semiHidden/>
    <w:unhideWhenUsed/>
    <w:rsid w:val="00BE68DE"/>
    <w:rPr>
      <w:vertAlign w:val="superscript"/>
    </w:rPr>
  </w:style>
  <w:style w:type="paragraph" w:styleId="Notedefin">
    <w:name w:val="endnote text"/>
    <w:basedOn w:val="Normal"/>
    <w:link w:val="NotedefinCar"/>
    <w:uiPriority w:val="99"/>
    <w:semiHidden/>
    <w:unhideWhenUsed/>
    <w:rsid w:val="00BE68DE"/>
    <w:rPr>
      <w:sz w:val="20"/>
      <w:szCs w:val="20"/>
    </w:rPr>
  </w:style>
  <w:style w:type="character" w:customStyle="1" w:styleId="NotedefinCar">
    <w:name w:val="Note de fin Car"/>
    <w:basedOn w:val="Policepardfaut"/>
    <w:link w:val="Notedefin"/>
    <w:uiPriority w:val="99"/>
    <w:semiHidden/>
    <w:rsid w:val="00BE68DE"/>
    <w:rPr>
      <w:rFonts w:ascii="Calibri" w:eastAsia="Calibri" w:hAnsi="Calibri" w:cs="Times New Roman"/>
      <w:sz w:val="20"/>
      <w:szCs w:val="20"/>
    </w:rPr>
  </w:style>
  <w:style w:type="character" w:styleId="Appeldenotedefin">
    <w:name w:val="endnote reference"/>
    <w:uiPriority w:val="99"/>
    <w:semiHidden/>
    <w:unhideWhenUsed/>
    <w:rsid w:val="00BE68DE"/>
    <w:rPr>
      <w:vertAlign w:val="superscript"/>
    </w:rPr>
  </w:style>
  <w:style w:type="character" w:customStyle="1" w:styleId="Aucun">
    <w:name w:val="Aucun"/>
    <w:rsid w:val="00E90E37"/>
  </w:style>
  <w:style w:type="paragraph" w:customStyle="1" w:styleId="CorpsA">
    <w:name w:val="Corps A"/>
    <w:rsid w:val="00E90E37"/>
    <w:pPr>
      <w:pBdr>
        <w:top w:val="nil"/>
        <w:left w:val="nil"/>
        <w:bottom w:val="nil"/>
        <w:right w:val="nil"/>
        <w:between w:val="nil"/>
        <w:bar w:val="nil"/>
      </w:pBdr>
    </w:pPr>
    <w:rPr>
      <w:rFonts w:ascii="Calibri" w:eastAsia="Calibri" w:hAnsi="Calibri" w:cs="Calibri"/>
      <w:color w:val="000000"/>
      <w:u w:color="000000"/>
      <w:bdr w:val="nil"/>
      <w:lang w:eastAsia="fr-FR"/>
    </w:rPr>
  </w:style>
  <w:style w:type="character" w:customStyle="1" w:styleId="AucunA">
    <w:name w:val="Aucun A"/>
    <w:basedOn w:val="Aucun"/>
    <w:rsid w:val="00E90E37"/>
  </w:style>
  <w:style w:type="numbering" w:customStyle="1" w:styleId="Style1import">
    <w:name w:val="Style 1 importé"/>
    <w:rsid w:val="00E90E37"/>
    <w:pPr>
      <w:numPr>
        <w:numId w:val="11"/>
      </w:numPr>
    </w:pPr>
  </w:style>
  <w:style w:type="paragraph" w:customStyle="1" w:styleId="Style19">
    <w:name w:val="Style19"/>
    <w:basedOn w:val="Normal"/>
    <w:autoRedefine/>
    <w:qFormat/>
    <w:rsid w:val="008335D4"/>
    <w:pPr>
      <w:spacing w:after="160" w:line="259" w:lineRule="auto"/>
      <w:jc w:val="both"/>
    </w:pPr>
    <w:rPr>
      <w:rFonts w:ascii="InterFace Typo Light" w:eastAsiaTheme="minorHAnsi" w:hAnsi="InterFace Typo Light" w:cstheme="minorBidi"/>
      <w:kern w:val="2"/>
      <w:sz w:val="18"/>
      <w14:ligatures w14:val="standardContextual"/>
    </w:rPr>
  </w:style>
  <w:style w:type="character" w:styleId="Mentionnonrsolue">
    <w:name w:val="Unresolved Mention"/>
    <w:basedOn w:val="Policepardfaut"/>
    <w:uiPriority w:val="99"/>
    <w:semiHidden/>
    <w:unhideWhenUsed/>
    <w:rsid w:val="002C241C"/>
    <w:rPr>
      <w:color w:val="605E5C"/>
      <w:shd w:val="clear" w:color="auto" w:fill="E1DFDD"/>
    </w:rPr>
  </w:style>
  <w:style w:type="table" w:styleId="Grilledutableau">
    <w:name w:val="Table Grid"/>
    <w:basedOn w:val="TableauNormal"/>
    <w:uiPriority w:val="39"/>
    <w:rsid w:val="00903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4">
    <w:name w:val="toc 4"/>
    <w:basedOn w:val="Normal"/>
    <w:next w:val="Normal"/>
    <w:autoRedefine/>
    <w:uiPriority w:val="39"/>
    <w:unhideWhenUsed/>
    <w:rsid w:val="007D225B"/>
    <w:pPr>
      <w:spacing w:after="100" w:line="278" w:lineRule="auto"/>
      <w:ind w:left="720"/>
    </w:pPr>
    <w:rPr>
      <w:rFonts w:asciiTheme="minorHAnsi" w:eastAsiaTheme="minorEastAsia" w:hAnsiTheme="minorHAnsi" w:cstheme="minorBidi"/>
      <w:kern w:val="2"/>
      <w:sz w:val="24"/>
      <w:szCs w:val="24"/>
      <w:lang w:eastAsia="fr-FR"/>
      <w14:ligatures w14:val="standardContextual"/>
    </w:rPr>
  </w:style>
  <w:style w:type="paragraph" w:styleId="TM5">
    <w:name w:val="toc 5"/>
    <w:basedOn w:val="Normal"/>
    <w:next w:val="Normal"/>
    <w:autoRedefine/>
    <w:uiPriority w:val="39"/>
    <w:unhideWhenUsed/>
    <w:rsid w:val="007D225B"/>
    <w:pPr>
      <w:spacing w:after="100" w:line="278" w:lineRule="auto"/>
      <w:ind w:left="960"/>
    </w:pPr>
    <w:rPr>
      <w:rFonts w:asciiTheme="minorHAnsi" w:eastAsiaTheme="minorEastAsia" w:hAnsiTheme="minorHAnsi" w:cstheme="minorBidi"/>
      <w:kern w:val="2"/>
      <w:sz w:val="24"/>
      <w:szCs w:val="24"/>
      <w:lang w:eastAsia="fr-FR"/>
      <w14:ligatures w14:val="standardContextual"/>
    </w:rPr>
  </w:style>
  <w:style w:type="paragraph" w:styleId="TM6">
    <w:name w:val="toc 6"/>
    <w:basedOn w:val="Normal"/>
    <w:next w:val="Normal"/>
    <w:autoRedefine/>
    <w:uiPriority w:val="39"/>
    <w:unhideWhenUsed/>
    <w:rsid w:val="007D225B"/>
    <w:pPr>
      <w:spacing w:after="100" w:line="278" w:lineRule="auto"/>
      <w:ind w:left="1200"/>
    </w:pPr>
    <w:rPr>
      <w:rFonts w:asciiTheme="minorHAnsi" w:eastAsiaTheme="minorEastAsia" w:hAnsiTheme="minorHAnsi" w:cstheme="minorBidi"/>
      <w:kern w:val="2"/>
      <w:sz w:val="24"/>
      <w:szCs w:val="24"/>
      <w:lang w:eastAsia="fr-FR"/>
      <w14:ligatures w14:val="standardContextual"/>
    </w:rPr>
  </w:style>
  <w:style w:type="paragraph" w:styleId="TM7">
    <w:name w:val="toc 7"/>
    <w:basedOn w:val="Normal"/>
    <w:next w:val="Normal"/>
    <w:autoRedefine/>
    <w:uiPriority w:val="39"/>
    <w:unhideWhenUsed/>
    <w:rsid w:val="007D225B"/>
    <w:pPr>
      <w:spacing w:after="100" w:line="278" w:lineRule="auto"/>
      <w:ind w:left="1440"/>
    </w:pPr>
    <w:rPr>
      <w:rFonts w:asciiTheme="minorHAnsi" w:eastAsiaTheme="minorEastAsia" w:hAnsiTheme="minorHAnsi" w:cstheme="minorBidi"/>
      <w:kern w:val="2"/>
      <w:sz w:val="24"/>
      <w:szCs w:val="24"/>
      <w:lang w:eastAsia="fr-FR"/>
      <w14:ligatures w14:val="standardContextual"/>
    </w:rPr>
  </w:style>
  <w:style w:type="paragraph" w:styleId="TM8">
    <w:name w:val="toc 8"/>
    <w:basedOn w:val="Normal"/>
    <w:next w:val="Normal"/>
    <w:autoRedefine/>
    <w:uiPriority w:val="39"/>
    <w:unhideWhenUsed/>
    <w:rsid w:val="007D225B"/>
    <w:pPr>
      <w:spacing w:after="100" w:line="278" w:lineRule="auto"/>
      <w:ind w:left="1680"/>
    </w:pPr>
    <w:rPr>
      <w:rFonts w:asciiTheme="minorHAnsi" w:eastAsiaTheme="minorEastAsia" w:hAnsiTheme="minorHAnsi" w:cstheme="minorBidi"/>
      <w:kern w:val="2"/>
      <w:sz w:val="24"/>
      <w:szCs w:val="24"/>
      <w:lang w:eastAsia="fr-FR"/>
      <w14:ligatures w14:val="standardContextual"/>
    </w:rPr>
  </w:style>
  <w:style w:type="paragraph" w:styleId="TM9">
    <w:name w:val="toc 9"/>
    <w:basedOn w:val="Normal"/>
    <w:next w:val="Normal"/>
    <w:autoRedefine/>
    <w:uiPriority w:val="39"/>
    <w:unhideWhenUsed/>
    <w:rsid w:val="007D225B"/>
    <w:pPr>
      <w:spacing w:after="100" w:line="278" w:lineRule="auto"/>
      <w:ind w:left="1920"/>
    </w:pPr>
    <w:rPr>
      <w:rFonts w:asciiTheme="minorHAnsi" w:eastAsiaTheme="minorEastAsia" w:hAnsiTheme="minorHAnsi" w:cstheme="minorBidi"/>
      <w:kern w:val="2"/>
      <w:sz w:val="24"/>
      <w:szCs w:val="24"/>
      <w:lang w:eastAsia="fr-FR"/>
      <w14:ligatures w14:val="standardContextual"/>
    </w:rPr>
  </w:style>
  <w:style w:type="paragraph" w:styleId="Commentaire">
    <w:name w:val="annotation text"/>
    <w:basedOn w:val="Normal"/>
    <w:link w:val="CommentaireCar"/>
    <w:semiHidden/>
    <w:unhideWhenUsed/>
    <w:pPr>
      <w:spacing w:line="240" w:lineRule="auto"/>
    </w:pPr>
    <w:rPr>
      <w:sz w:val="20"/>
      <w:szCs w:val="20"/>
    </w:rPr>
  </w:style>
  <w:style w:type="character" w:customStyle="1" w:styleId="CommentaireCar">
    <w:name w:val="Commentaire Car"/>
    <w:basedOn w:val="Policepardfaut"/>
    <w:link w:val="Commentaire"/>
    <w:rPr>
      <w:rFonts w:ascii="Calibri" w:eastAsia="Calibri" w:hAnsi="Calibri" w:cs="Times New Roman"/>
      <w:sz w:val="20"/>
      <w:szCs w:val="20"/>
    </w:rPr>
  </w:style>
  <w:style w:type="character" w:styleId="Marquedecommentaire">
    <w:name w:val="annotation reference"/>
    <w:basedOn w:val="Policepardfaut"/>
    <w:uiPriority w:val="99"/>
    <w:semiHidden/>
    <w:unhideWhenUsed/>
    <w:rPr>
      <w:sz w:val="16"/>
      <w:szCs w:val="16"/>
    </w:rPr>
  </w:style>
  <w:style w:type="paragraph" w:customStyle="1" w:styleId="CommentText1">
    <w:name w:val="Comment Text1"/>
    <w:basedOn w:val="Normal"/>
    <w:unhideWhenUsed/>
    <w:rsid w:val="00DC5844"/>
    <w:pPr>
      <w:spacing w:line="240" w:lineRule="auto"/>
    </w:pPr>
    <w:rPr>
      <w:sz w:val="20"/>
      <w:szCs w:val="20"/>
    </w:rPr>
  </w:style>
  <w:style w:type="character" w:customStyle="1" w:styleId="CommentReference2">
    <w:name w:val="Comment Reference2"/>
    <w:basedOn w:val="Policepardfaut"/>
    <w:uiPriority w:val="99"/>
    <w:semiHidden/>
    <w:unhideWhenUsed/>
    <w:rsid w:val="00DC584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museeairespace.fr/wp-content/uploads/sites/2/2026/07/Brochure_saison_culturelle-juillet-2026-web.pdf" TargetMode="External"/><Relationship Id="rId26" Type="http://schemas.openxmlformats.org/officeDocument/2006/relationships/image" Target="media/image11.png"/><Relationship Id="rId39" Type="http://schemas.openxmlformats.org/officeDocument/2006/relationships/image" Target="media/image24.emf"/><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useeairespace.fr/wp-content/uploads/sites/2/2024/07/Carnet-de-vol-musee-air-espace-07-2024-FR.pdf"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emf"/><Relationship Id="rId40" Type="http://schemas.openxmlformats.org/officeDocument/2006/relationships/image" Target="media/image25.emf"/><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emf"/><Relationship Id="rId10" Type="http://schemas.openxmlformats.org/officeDocument/2006/relationships/endnotes" Target="endnotes.xml"/><Relationship Id="rId19" Type="http://schemas.openxmlformats.org/officeDocument/2006/relationships/hyperlink" Target="https://www.museeairespace.fr/le-musee/linstitution/rapport-annuel/" TargetMode="External"/><Relationship Id="rId31" Type="http://schemas.openxmlformats.org/officeDocument/2006/relationships/image" Target="media/image16.png"/><Relationship Id="rId44" Type="http://schemas.openxmlformats.org/officeDocument/2006/relationships/image" Target="media/image2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emf"/><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museeairespace.fr/visiteurs/visiteurs-individuels/"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emf"/><Relationship Id="rId46"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image" Target="media/image26.emf"/></Relationships>
</file>

<file path=word/_rels/footnotes.xml.rels><?xml version="1.0" encoding="UTF-8" standalone="yes"?>
<Relationships xmlns="http://schemas.openxmlformats.org/package/2006/relationships"><Relationship Id="rId1" Type="http://schemas.openxmlformats.org/officeDocument/2006/relationships/hyperlink" Target="https://entreprendre.service-public.gouv.fr/actualites/A1871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8c51845-ea96-4925-befd-9784cdf75da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86E2A861C98245A14269A139BE0249" ma:contentTypeVersion="18" ma:contentTypeDescription="Crée un document." ma:contentTypeScope="" ma:versionID="d65075318537d6aea5fc1fd22a0bf749">
  <xsd:schema xmlns:xsd="http://www.w3.org/2001/XMLSchema" xmlns:xs="http://www.w3.org/2001/XMLSchema" xmlns:p="http://schemas.microsoft.com/office/2006/metadata/properties" xmlns:ns3="18c51845-ea96-4925-befd-9784cdf75dab" xmlns:ns4="42c3b0bc-e429-46a7-9c6d-1a8b4908012f" targetNamespace="http://schemas.microsoft.com/office/2006/metadata/properties" ma:root="true" ma:fieldsID="0290460a6a48dc46bcf5516745766b7f" ns3:_="" ns4:_="">
    <xsd:import namespace="18c51845-ea96-4925-befd-9784cdf75dab"/>
    <xsd:import namespace="42c3b0bc-e429-46a7-9c6d-1a8b4908012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c51845-ea96-4925-befd-9784cdf75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c3b0bc-e429-46a7-9c6d-1a8b4908012f" elementFormDefault="qualified">
    <xsd:import namespace="http://schemas.microsoft.com/office/2006/documentManagement/types"/>
    <xsd:import namespace="http://schemas.microsoft.com/office/infopath/2007/PartnerControls"/>
    <xsd:element name="SharedWithUsers" ma:index="1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Partagé avec détails" ma:internalName="SharedWithDetails" ma:readOnly="true">
      <xsd:simpleType>
        <xsd:restriction base="dms:Note">
          <xsd:maxLength value="255"/>
        </xsd:restriction>
      </xsd:simpleType>
    </xsd:element>
    <xsd:element name="SharingHintHash" ma:index="20"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D89450-8858-49C8-81BA-D834B607AE5E}">
  <ds:schemaRefs>
    <ds:schemaRef ds:uri="http://schemas.microsoft.com/sharepoint/v3/contenttype/forms"/>
  </ds:schemaRefs>
</ds:datastoreItem>
</file>

<file path=customXml/itemProps2.xml><?xml version="1.0" encoding="utf-8"?>
<ds:datastoreItem xmlns:ds="http://schemas.openxmlformats.org/officeDocument/2006/customXml" ds:itemID="{41CCE1A8-DCDA-4FBF-8A7E-4617963C7282}">
  <ds:schemaRefs>
    <ds:schemaRef ds:uri="http://schemas.openxmlformats.org/officeDocument/2006/bibliography"/>
  </ds:schemaRefs>
</ds:datastoreItem>
</file>

<file path=customXml/itemProps3.xml><?xml version="1.0" encoding="utf-8"?>
<ds:datastoreItem xmlns:ds="http://schemas.openxmlformats.org/officeDocument/2006/customXml" ds:itemID="{1609C7C2-C023-4773-83F6-8490A50AB796}">
  <ds:schemaRefs>
    <ds:schemaRef ds:uri="http://schemas.microsoft.com/office/2006/metadata/properties"/>
    <ds:schemaRef ds:uri="http://schemas.microsoft.com/office/infopath/2007/PartnerControls"/>
    <ds:schemaRef ds:uri="18c51845-ea96-4925-befd-9784cdf75dab"/>
  </ds:schemaRefs>
</ds:datastoreItem>
</file>

<file path=customXml/itemProps4.xml><?xml version="1.0" encoding="utf-8"?>
<ds:datastoreItem xmlns:ds="http://schemas.openxmlformats.org/officeDocument/2006/customXml" ds:itemID="{A5B323D8-32BE-467A-B046-31B226EF6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c51845-ea96-4925-befd-9784cdf75dab"/>
    <ds:schemaRef ds:uri="42c3b0bc-e429-46a7-9c6d-1a8b49080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20515</Words>
  <Characters>112836</Characters>
  <Application>Microsoft Office Word</Application>
  <DocSecurity>0</DocSecurity>
  <Lines>940</Lines>
  <Paragraphs>266</Paragraphs>
  <ScaleCrop>false</ScaleCrop>
  <Company/>
  <LinksUpToDate>false</LinksUpToDate>
  <CharactersWithSpaces>133085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 TRAINEAU</dc:creator>
  <cp:keywords/>
  <dc:description/>
  <cp:lastModifiedBy>Xavier BOURGINE</cp:lastModifiedBy>
  <cp:revision>2</cp:revision>
  <cp:lastPrinted>2026-07-23T15:16:00Z</cp:lastPrinted>
  <dcterms:created xsi:type="dcterms:W3CDTF">2026-09-22T14:30:00Z</dcterms:created>
  <dcterms:modified xsi:type="dcterms:W3CDTF">2026-09-22T14:30:00Z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0x010100C686E2A861C98245A14269A139BE0249</vt:lpwstr>
  </property>
</Properties>
</file>