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60CF2" w14:textId="77777777" w:rsidR="0083082B" w:rsidRPr="00DF155E" w:rsidRDefault="0083082B">
      <w:pPr>
        <w:rPr>
          <w:rFonts w:asciiTheme="minorHAnsi" w:hAnsiTheme="minorHAnsi" w:cstheme="minorHAnsi"/>
          <w:sz w:val="22"/>
          <w:szCs w:val="22"/>
          <w:vertAlign w:val="subscript"/>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A66A58" w14:paraId="208ACBDB" w14:textId="77777777" w:rsidTr="0083082B">
        <w:tc>
          <w:tcPr>
            <w:tcW w:w="236" w:type="dxa"/>
            <w:tcBorders>
              <w:top w:val="nil"/>
              <w:left w:val="nil"/>
              <w:bottom w:val="nil"/>
              <w:right w:val="single" w:sz="4" w:space="0" w:color="auto"/>
            </w:tcBorders>
          </w:tcPr>
          <w:p w14:paraId="23EBD4C2" w14:textId="77777777" w:rsidR="0083082B" w:rsidRPr="00A66A58"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5932C92" w:rsidR="0083082B" w:rsidRPr="00A66A58" w:rsidRDefault="0083082B" w:rsidP="0083082B">
            <w:pPr>
              <w:rPr>
                <w:rFonts w:asciiTheme="minorHAnsi" w:hAnsiTheme="minorHAnsi" w:cstheme="minorHAnsi"/>
                <w:b/>
                <w:caps/>
                <w:smallCaps/>
                <w:sz w:val="22"/>
                <w:szCs w:val="22"/>
              </w:rPr>
            </w:pPr>
            <w:r w:rsidRPr="004978F8">
              <w:rPr>
                <w:rFonts w:asciiTheme="minorHAnsi" w:hAnsiTheme="minorHAnsi" w:cstheme="minorHAnsi"/>
                <w:b/>
                <w:smallCaps/>
                <w:sz w:val="22"/>
                <w:szCs w:val="22"/>
              </w:rPr>
              <w:t>OBJET DU PROJET DE CONTRAT</w:t>
            </w:r>
            <w:r w:rsidR="00FA3B38">
              <w:rPr>
                <w:rFonts w:asciiTheme="minorHAnsi" w:hAnsiTheme="minorHAnsi" w:cstheme="minorHAnsi"/>
                <w:b/>
                <w:smallCaps/>
                <w:sz w:val="22"/>
                <w:szCs w:val="22"/>
              </w:rPr>
              <w:t xml:space="preserve"> </w:t>
            </w:r>
            <w:r w:rsidRPr="004978F8">
              <w:rPr>
                <w:rFonts w:asciiTheme="minorHAnsi" w:hAnsiTheme="minorHAnsi" w:cstheme="minorHAnsi"/>
                <w:b/>
                <w:smallCaps/>
                <w:sz w:val="22"/>
                <w:szCs w:val="22"/>
              </w:rPr>
              <w:t>:</w:t>
            </w:r>
            <w:r w:rsidRPr="004978F8">
              <w:rPr>
                <w:rFonts w:asciiTheme="minorHAnsi" w:hAnsiTheme="minorHAnsi" w:cstheme="minorHAnsi"/>
                <w:color w:val="000000" w:themeColor="text1"/>
                <w:sz w:val="22"/>
                <w:szCs w:val="22"/>
                <w:shd w:val="clear" w:color="auto" w:fill="FFF2CC"/>
              </w:rPr>
              <w:br/>
            </w:r>
            <w:r w:rsidRPr="004978F8">
              <w:rPr>
                <w:rFonts w:asciiTheme="minorHAnsi" w:hAnsiTheme="minorHAnsi" w:cstheme="minorHAnsi"/>
                <w:sz w:val="22"/>
                <w:szCs w:val="22"/>
              </w:rPr>
              <w:t>Maintenance et hébergement du Portail de mobilisation de l’expertise à l’international</w:t>
            </w:r>
          </w:p>
        </w:tc>
      </w:tr>
      <w:tr w:rsidR="0083082B" w:rsidRPr="00A66A58" w14:paraId="36B2EDB6" w14:textId="77777777" w:rsidTr="0083082B">
        <w:tc>
          <w:tcPr>
            <w:tcW w:w="236" w:type="dxa"/>
            <w:tcBorders>
              <w:top w:val="nil"/>
              <w:left w:val="nil"/>
              <w:bottom w:val="nil"/>
              <w:right w:val="single" w:sz="4" w:space="0" w:color="auto"/>
            </w:tcBorders>
          </w:tcPr>
          <w:p w14:paraId="07BB57F8" w14:textId="77777777" w:rsidR="0083082B" w:rsidRPr="00A66A58"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A66A58" w:rsidRDefault="0083082B" w:rsidP="0083082B">
            <w:pPr>
              <w:rPr>
                <w:rFonts w:asciiTheme="minorHAnsi" w:hAnsiTheme="minorHAnsi" w:cstheme="minorHAnsi"/>
                <w:b/>
                <w:caps/>
                <w:smallCaps/>
                <w:sz w:val="22"/>
                <w:szCs w:val="22"/>
              </w:rPr>
            </w:pPr>
            <w:r w:rsidRPr="00A66A58">
              <w:rPr>
                <w:rFonts w:asciiTheme="minorHAnsi" w:hAnsiTheme="minorHAnsi" w:cstheme="minorHAnsi"/>
                <w:b/>
                <w:smallCaps/>
                <w:sz w:val="22"/>
                <w:szCs w:val="22"/>
              </w:rPr>
              <w:t>REPRESENTANT LEGAL DU POUVOIR ADJUDICATEUR :</w:t>
            </w:r>
          </w:p>
          <w:p w14:paraId="2DF8A3DC" w14:textId="77777777" w:rsidR="0083082B" w:rsidRPr="00A66A58" w:rsidRDefault="0083082B" w:rsidP="0083082B">
            <w:pPr>
              <w:rPr>
                <w:rFonts w:asciiTheme="minorHAnsi" w:hAnsiTheme="minorHAnsi" w:cstheme="minorHAnsi"/>
                <w:sz w:val="22"/>
                <w:szCs w:val="22"/>
              </w:rPr>
            </w:pPr>
            <w:r w:rsidRPr="00A66A58">
              <w:rPr>
                <w:rFonts w:asciiTheme="minorHAnsi" w:hAnsiTheme="minorHAnsi" w:cstheme="minorHAnsi"/>
                <w:sz w:val="22"/>
                <w:szCs w:val="22"/>
              </w:rPr>
              <w:t>Jérémie PELLET, Directeur général d’EXPERTISE FRANCE</w:t>
            </w:r>
          </w:p>
        </w:tc>
      </w:tr>
      <w:tr w:rsidR="0083082B" w:rsidRPr="00A66A58"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A66A58" w:rsidRDefault="0083082B" w:rsidP="0083082B">
            <w:pPr>
              <w:rPr>
                <w:rFonts w:asciiTheme="minorHAnsi" w:hAnsiTheme="minorHAnsi" w:cstheme="minorHAnsi"/>
                <w:b/>
                <w:sz w:val="22"/>
                <w:szCs w:val="22"/>
              </w:rPr>
            </w:pPr>
          </w:p>
        </w:tc>
      </w:tr>
      <w:tr w:rsidR="0083082B" w:rsidRPr="00881DC5" w14:paraId="5B7F1B45" w14:textId="77777777" w:rsidTr="0083082B">
        <w:tc>
          <w:tcPr>
            <w:tcW w:w="236" w:type="dxa"/>
            <w:tcBorders>
              <w:top w:val="nil"/>
              <w:left w:val="nil"/>
              <w:bottom w:val="nil"/>
              <w:right w:val="single" w:sz="4" w:space="0" w:color="auto"/>
            </w:tcBorders>
          </w:tcPr>
          <w:p w14:paraId="7CA0A635" w14:textId="77777777" w:rsidR="0083082B" w:rsidRPr="00A66A58"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C316733" w:rsidR="0083082B" w:rsidRPr="00DF155E" w:rsidRDefault="0083082B" w:rsidP="00DF155E">
            <w:pPr>
              <w:pStyle w:val="Style1"/>
              <w:jc w:val="left"/>
            </w:pPr>
            <w:r w:rsidRPr="00DF155E">
              <w:rPr>
                <w:b/>
                <w:bCs/>
              </w:rPr>
              <w:t>DATE ET HEURE LIMITES DE REMISE DES OFFRES :</w:t>
            </w:r>
            <w:r w:rsidR="004978F8" w:rsidRPr="00DF155E">
              <w:br/>
            </w:r>
            <w:r w:rsidR="00F540A1" w:rsidRPr="00DF155E">
              <w:t>30</w:t>
            </w:r>
            <w:r w:rsidRPr="00DF155E">
              <w:t>/09/2026 à 12h00 (Heure de Paris)</w:t>
            </w:r>
          </w:p>
        </w:tc>
      </w:tr>
    </w:tbl>
    <w:p w14:paraId="0B513063" w14:textId="77777777" w:rsidR="00881DC5" w:rsidRDefault="00A66A58" w:rsidP="00DF155E">
      <w:pPr>
        <w:rPr>
          <w:rFonts w:asciiTheme="minorHAnsi" w:hAnsiTheme="minorHAnsi" w:cstheme="minorHAnsi"/>
          <w:b/>
          <w:sz w:val="22"/>
          <w:szCs w:val="22"/>
        </w:rPr>
      </w:pPr>
      <w:r>
        <w:rPr>
          <w:rFonts w:asciiTheme="minorHAnsi" w:hAnsiTheme="minorHAnsi" w:cstheme="minorHAnsi"/>
          <w:b/>
          <w:sz w:val="22"/>
          <w:szCs w:val="22"/>
        </w:rPr>
        <w:br/>
      </w:r>
    </w:p>
    <w:p w14:paraId="1EE49FC4" w14:textId="77777777" w:rsidR="00881DC5" w:rsidRDefault="00881DC5" w:rsidP="00DF155E">
      <w:pPr>
        <w:rPr>
          <w:rFonts w:asciiTheme="minorHAnsi" w:hAnsiTheme="minorHAnsi" w:cstheme="minorHAnsi"/>
          <w:b/>
          <w:sz w:val="22"/>
          <w:szCs w:val="22"/>
        </w:rPr>
      </w:pPr>
    </w:p>
    <w:p w14:paraId="43724F6D" w14:textId="77777777" w:rsidR="00881DC5" w:rsidRDefault="00881DC5" w:rsidP="00DF155E">
      <w:pPr>
        <w:rPr>
          <w:rFonts w:asciiTheme="minorHAnsi" w:hAnsiTheme="minorHAnsi" w:cstheme="minorHAnsi"/>
          <w:b/>
          <w:sz w:val="22"/>
          <w:szCs w:val="22"/>
        </w:rPr>
      </w:pPr>
    </w:p>
    <w:p w14:paraId="5941C8C3" w14:textId="77777777" w:rsidR="00881DC5" w:rsidRDefault="00881DC5" w:rsidP="00DF155E">
      <w:pPr>
        <w:rPr>
          <w:rFonts w:asciiTheme="minorHAnsi" w:hAnsiTheme="minorHAnsi" w:cstheme="minorHAnsi"/>
          <w:b/>
          <w:sz w:val="22"/>
          <w:szCs w:val="22"/>
        </w:rPr>
      </w:pPr>
    </w:p>
    <w:p w14:paraId="77CCB064" w14:textId="77777777" w:rsidR="00881DC5" w:rsidRDefault="00881DC5" w:rsidP="00DF155E">
      <w:pPr>
        <w:rPr>
          <w:rFonts w:asciiTheme="minorHAnsi" w:hAnsiTheme="minorHAnsi" w:cstheme="minorHAnsi"/>
          <w:b/>
          <w:sz w:val="22"/>
          <w:szCs w:val="22"/>
        </w:rPr>
      </w:pPr>
    </w:p>
    <w:p w14:paraId="2C26A741" w14:textId="77777777" w:rsidR="00881DC5" w:rsidRDefault="00881DC5" w:rsidP="00DF155E">
      <w:pPr>
        <w:rPr>
          <w:rFonts w:asciiTheme="minorHAnsi" w:hAnsiTheme="minorHAnsi" w:cstheme="minorHAnsi"/>
          <w:b/>
          <w:sz w:val="22"/>
          <w:szCs w:val="22"/>
        </w:rPr>
      </w:pPr>
    </w:p>
    <w:p w14:paraId="697656F9" w14:textId="77777777" w:rsidR="00881DC5" w:rsidRDefault="00881DC5" w:rsidP="00DF155E">
      <w:pPr>
        <w:rPr>
          <w:rFonts w:asciiTheme="minorHAnsi" w:hAnsiTheme="minorHAnsi" w:cstheme="minorHAnsi"/>
          <w:b/>
          <w:sz w:val="22"/>
          <w:szCs w:val="22"/>
        </w:rPr>
      </w:pPr>
    </w:p>
    <w:p w14:paraId="7DD7130B" w14:textId="77777777" w:rsidR="00881DC5" w:rsidRDefault="00881DC5" w:rsidP="00DF155E">
      <w:pPr>
        <w:rPr>
          <w:rFonts w:asciiTheme="minorHAnsi" w:hAnsiTheme="minorHAnsi" w:cstheme="minorHAnsi"/>
          <w:b/>
          <w:sz w:val="22"/>
          <w:szCs w:val="22"/>
        </w:rPr>
      </w:pPr>
    </w:p>
    <w:p w14:paraId="2B43162B" w14:textId="77777777" w:rsidR="00881DC5" w:rsidRDefault="00881DC5" w:rsidP="00DF155E">
      <w:pPr>
        <w:rPr>
          <w:rFonts w:asciiTheme="minorHAnsi" w:hAnsiTheme="minorHAnsi" w:cstheme="minorHAnsi"/>
          <w:b/>
          <w:sz w:val="22"/>
          <w:szCs w:val="22"/>
        </w:rPr>
      </w:pPr>
    </w:p>
    <w:p w14:paraId="0FED08A9" w14:textId="77777777" w:rsidR="00881DC5" w:rsidRDefault="00881DC5" w:rsidP="00DF155E">
      <w:pPr>
        <w:rPr>
          <w:rFonts w:asciiTheme="minorHAnsi" w:hAnsiTheme="minorHAnsi" w:cstheme="minorHAnsi"/>
          <w:b/>
          <w:sz w:val="22"/>
          <w:szCs w:val="22"/>
        </w:rPr>
      </w:pPr>
    </w:p>
    <w:p w14:paraId="59F79655" w14:textId="77777777" w:rsidR="00881DC5" w:rsidRDefault="00881DC5" w:rsidP="00DF155E">
      <w:pPr>
        <w:rPr>
          <w:rFonts w:asciiTheme="minorHAnsi" w:hAnsiTheme="minorHAnsi" w:cstheme="minorHAnsi"/>
          <w:b/>
          <w:sz w:val="22"/>
          <w:szCs w:val="22"/>
        </w:rPr>
      </w:pPr>
    </w:p>
    <w:p w14:paraId="5AFB22E5" w14:textId="77777777" w:rsidR="00881DC5" w:rsidRDefault="00881DC5" w:rsidP="00DF155E">
      <w:pPr>
        <w:rPr>
          <w:rFonts w:asciiTheme="minorHAnsi" w:hAnsiTheme="minorHAnsi" w:cstheme="minorHAnsi"/>
          <w:b/>
          <w:sz w:val="22"/>
          <w:szCs w:val="22"/>
        </w:rPr>
      </w:pPr>
    </w:p>
    <w:p w14:paraId="66AAE7D6" w14:textId="77777777" w:rsidR="00881DC5" w:rsidRDefault="00881DC5" w:rsidP="00DF155E">
      <w:pPr>
        <w:rPr>
          <w:rFonts w:asciiTheme="minorHAnsi" w:hAnsiTheme="minorHAnsi" w:cstheme="minorHAnsi"/>
          <w:b/>
          <w:sz w:val="22"/>
          <w:szCs w:val="22"/>
        </w:rPr>
      </w:pPr>
    </w:p>
    <w:p w14:paraId="5CB5B627" w14:textId="77777777" w:rsidR="00881DC5" w:rsidRDefault="00881DC5" w:rsidP="00DF155E">
      <w:pPr>
        <w:rPr>
          <w:rFonts w:asciiTheme="minorHAnsi" w:hAnsiTheme="minorHAnsi" w:cstheme="minorHAnsi"/>
          <w:b/>
          <w:sz w:val="22"/>
          <w:szCs w:val="22"/>
        </w:rPr>
      </w:pPr>
    </w:p>
    <w:p w14:paraId="03B2759C" w14:textId="77777777" w:rsidR="00881DC5" w:rsidRDefault="00881DC5" w:rsidP="00DF155E">
      <w:pPr>
        <w:rPr>
          <w:rFonts w:asciiTheme="minorHAnsi" w:hAnsiTheme="minorHAnsi" w:cstheme="minorHAnsi"/>
          <w:b/>
          <w:sz w:val="22"/>
          <w:szCs w:val="22"/>
        </w:rPr>
      </w:pPr>
    </w:p>
    <w:p w14:paraId="04125F20" w14:textId="77777777" w:rsidR="00881DC5" w:rsidRDefault="00881DC5" w:rsidP="00DF155E">
      <w:pPr>
        <w:rPr>
          <w:rFonts w:asciiTheme="minorHAnsi" w:hAnsiTheme="minorHAnsi" w:cstheme="minorHAnsi"/>
          <w:b/>
          <w:sz w:val="22"/>
          <w:szCs w:val="22"/>
        </w:rPr>
      </w:pPr>
    </w:p>
    <w:p w14:paraId="12945A6D" w14:textId="77777777" w:rsidR="00881DC5" w:rsidRDefault="00881DC5" w:rsidP="00DF155E">
      <w:pPr>
        <w:rPr>
          <w:rFonts w:asciiTheme="minorHAnsi" w:hAnsiTheme="minorHAnsi" w:cstheme="minorHAnsi"/>
          <w:b/>
          <w:sz w:val="22"/>
          <w:szCs w:val="22"/>
        </w:rPr>
      </w:pPr>
    </w:p>
    <w:p w14:paraId="370F41CD" w14:textId="77777777" w:rsidR="00881DC5" w:rsidRDefault="00881DC5" w:rsidP="00DF155E">
      <w:pPr>
        <w:rPr>
          <w:rFonts w:asciiTheme="minorHAnsi" w:hAnsiTheme="minorHAnsi" w:cstheme="minorHAnsi"/>
          <w:b/>
          <w:sz w:val="22"/>
          <w:szCs w:val="22"/>
        </w:rPr>
      </w:pPr>
    </w:p>
    <w:p w14:paraId="726CE740" w14:textId="77777777" w:rsidR="00881DC5" w:rsidRDefault="00881DC5" w:rsidP="00DF155E">
      <w:pPr>
        <w:rPr>
          <w:rFonts w:asciiTheme="minorHAnsi" w:hAnsiTheme="minorHAnsi" w:cstheme="minorHAnsi"/>
          <w:b/>
          <w:sz w:val="22"/>
          <w:szCs w:val="22"/>
        </w:rPr>
      </w:pPr>
    </w:p>
    <w:p w14:paraId="28DD2D7E" w14:textId="77777777" w:rsidR="00881DC5" w:rsidRDefault="00881DC5" w:rsidP="00DF155E">
      <w:pPr>
        <w:rPr>
          <w:rFonts w:asciiTheme="minorHAnsi" w:hAnsiTheme="minorHAnsi" w:cstheme="minorHAnsi"/>
          <w:b/>
          <w:sz w:val="22"/>
          <w:szCs w:val="22"/>
        </w:rPr>
      </w:pPr>
    </w:p>
    <w:p w14:paraId="43E7BF7F" w14:textId="77777777" w:rsidR="00881DC5" w:rsidRDefault="00881DC5" w:rsidP="00DF155E">
      <w:pPr>
        <w:rPr>
          <w:rFonts w:asciiTheme="minorHAnsi" w:hAnsiTheme="minorHAnsi" w:cstheme="minorHAnsi"/>
          <w:b/>
          <w:sz w:val="22"/>
          <w:szCs w:val="22"/>
        </w:rPr>
      </w:pPr>
    </w:p>
    <w:p w14:paraId="66A7B399" w14:textId="75485B5B" w:rsidR="004978F8" w:rsidRPr="00152DDA" w:rsidRDefault="004978F8" w:rsidP="00DF155E">
      <w:pPr>
        <w:rPr>
          <w:rFonts w:asciiTheme="minorHAnsi" w:hAnsiTheme="minorHAnsi" w:cstheme="minorHAnsi"/>
          <w:sz w:val="22"/>
          <w:szCs w:val="22"/>
        </w:rPr>
      </w:pPr>
    </w:p>
    <w:p w14:paraId="74B5FD87" w14:textId="38EC91F2" w:rsidR="0032428C" w:rsidRPr="00152DDA" w:rsidRDefault="0032428C" w:rsidP="00F10B36">
      <w:pPr>
        <w:spacing w:line="240" w:lineRule="auto"/>
        <w:rPr>
          <w:rFonts w:asciiTheme="minorHAnsi" w:hAnsiTheme="minorHAnsi" w:cstheme="minorHAnsi"/>
          <w:sz w:val="22"/>
          <w:szCs w:val="22"/>
        </w:rPr>
      </w:pP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000000">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000000">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000000">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000000">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000000">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58842ECF" w:rsidR="004875DB" w:rsidRDefault="00000000">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4875DB">
              <w:rPr>
                <w:noProof/>
                <w:webHidden/>
              </w:rPr>
              <w:fldChar w:fldCharType="begin"/>
            </w:r>
            <w:r w:rsidR="004875DB">
              <w:rPr>
                <w:noProof/>
                <w:webHidden/>
              </w:rPr>
              <w:instrText xml:space="preserve"> PAGEREF _Toc232158993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2F4F799D" w14:textId="22DD12CF"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000000">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000000">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000000">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000000">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37DABBAC" w:rsidR="004875DB" w:rsidRDefault="00000000">
          <w:pPr>
            <w:pStyle w:val="TM2"/>
            <w:rPr>
              <w:noProof/>
            </w:rPr>
          </w:pPr>
          <w:hyperlink w:anchor="_Toc232158999" w:history="1">
            <w:r w:rsidR="004875DB" w:rsidRPr="00ED388F">
              <w:rPr>
                <w:rStyle w:val="Lienhypertexte"/>
                <w:rFonts w:cstheme="minorHAnsi"/>
                <w:noProof/>
              </w:rPr>
              <w:t>Options</w:t>
            </w:r>
            <w:r w:rsidR="004875DB">
              <w:rPr>
                <w:noProof/>
                <w:webHidden/>
              </w:rPr>
              <w:tab/>
            </w:r>
            <w:r w:rsidR="004875DB">
              <w:rPr>
                <w:noProof/>
                <w:webHidden/>
              </w:rPr>
              <w:fldChar w:fldCharType="begin"/>
            </w:r>
            <w:r w:rsidR="004875DB">
              <w:rPr>
                <w:noProof/>
                <w:webHidden/>
              </w:rPr>
              <w:instrText xml:space="preserve"> PAGEREF _Toc232158999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38A02F7" w14:textId="303F3458" w:rsidR="004875DB" w:rsidRDefault="00000000">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4875DB">
              <w:rPr>
                <w:noProof/>
                <w:webHidden/>
              </w:rPr>
              <w:fldChar w:fldCharType="begin"/>
            </w:r>
            <w:r w:rsidR="004875DB">
              <w:rPr>
                <w:noProof/>
                <w:webHidden/>
              </w:rPr>
              <w:instrText xml:space="preserve"> PAGEREF _Toc232159000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0A08D9A" w14:textId="775105BE" w:rsidR="004875DB" w:rsidRDefault="00000000">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4875DB">
              <w:rPr>
                <w:noProof/>
                <w:webHidden/>
              </w:rPr>
              <w:fldChar w:fldCharType="begin"/>
            </w:r>
            <w:r w:rsidR="004875DB">
              <w:rPr>
                <w:noProof/>
                <w:webHidden/>
              </w:rPr>
              <w:instrText xml:space="preserve"> PAGEREF _Toc232159001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A653EE9" w14:textId="431C3C34" w:rsidR="004875DB" w:rsidRDefault="00000000">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4875DB">
              <w:rPr>
                <w:noProof/>
                <w:webHidden/>
              </w:rPr>
              <w:fldChar w:fldCharType="begin"/>
            </w:r>
            <w:r w:rsidR="004875DB">
              <w:rPr>
                <w:noProof/>
                <w:webHidden/>
              </w:rPr>
              <w:instrText xml:space="preserve"> PAGEREF _Toc232159002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92B550C" w14:textId="6481EA2F"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4875DB">
              <w:rPr>
                <w:noProof/>
                <w:webHidden/>
              </w:rPr>
              <w:fldChar w:fldCharType="begin"/>
            </w:r>
            <w:r w:rsidR="004875DB">
              <w:rPr>
                <w:noProof/>
                <w:webHidden/>
              </w:rPr>
              <w:instrText xml:space="preserve"> PAGEREF _Toc232159003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E6A967B" w14:textId="5D6088E2" w:rsidR="004875DB" w:rsidRDefault="00000000">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4875DB">
              <w:rPr>
                <w:noProof/>
                <w:webHidden/>
              </w:rPr>
              <w:fldChar w:fldCharType="begin"/>
            </w:r>
            <w:r w:rsidR="004875DB">
              <w:rPr>
                <w:noProof/>
                <w:webHidden/>
              </w:rPr>
              <w:instrText xml:space="preserve"> PAGEREF _Toc232159004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0A1BE6D2" w14:textId="050F523F" w:rsidR="004875DB" w:rsidRDefault="00000000">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380FF1E" w:rsidR="004875DB" w:rsidRDefault="00000000">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4875DB">
              <w:rPr>
                <w:noProof/>
                <w:webHidden/>
              </w:rPr>
              <w:fldChar w:fldCharType="begin"/>
            </w:r>
            <w:r w:rsidR="004875DB">
              <w:rPr>
                <w:noProof/>
                <w:webHidden/>
              </w:rPr>
              <w:instrText xml:space="preserve"> PAGEREF _Toc232159006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2BC060B4" w14:textId="2022A5DC" w:rsidR="004875DB" w:rsidRDefault="00000000">
          <w:pPr>
            <w:pStyle w:val="TM2"/>
            <w:rPr>
              <w:noProof/>
            </w:rPr>
          </w:pPr>
          <w:hyperlink w:anchor="_Toc232159007" w:history="1">
            <w:r w:rsidR="004875DB" w:rsidRPr="00ED388F">
              <w:rPr>
                <w:rStyle w:val="Lienhypertexte"/>
                <w:rFonts w:cstheme="minorHAnsi"/>
                <w:i/>
                <w:noProof/>
              </w:rPr>
              <w:t>CAPACITE ECONOMIQUE ET FINANCIERE</w:t>
            </w:r>
            <w:r w:rsidR="004875DB">
              <w:rPr>
                <w:noProof/>
                <w:webHidden/>
              </w:rPr>
              <w:tab/>
            </w:r>
            <w:r w:rsidR="004875DB">
              <w:rPr>
                <w:noProof/>
                <w:webHidden/>
              </w:rPr>
              <w:fldChar w:fldCharType="begin"/>
            </w:r>
            <w:r w:rsidR="004875DB">
              <w:rPr>
                <w:noProof/>
                <w:webHidden/>
              </w:rPr>
              <w:instrText xml:space="preserve"> PAGEREF _Toc232159007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0E4AA78B" w14:textId="6878BAF1" w:rsidR="004875DB" w:rsidRDefault="00000000">
          <w:pPr>
            <w:pStyle w:val="TM2"/>
            <w:rPr>
              <w:noProof/>
            </w:rPr>
          </w:pPr>
          <w:hyperlink w:anchor="_Toc232159008" w:history="1">
            <w:r w:rsidR="004875DB" w:rsidRPr="00ED388F">
              <w:rPr>
                <w:rStyle w:val="Lienhypertexte"/>
                <w:rFonts w:cstheme="minorHAnsi"/>
                <w:i/>
                <w:noProof/>
              </w:rPr>
              <w:t>CAPACITE TECHNIQUE ET PROFESSIONNELLE</w:t>
            </w:r>
            <w:r w:rsidR="004875DB">
              <w:rPr>
                <w:noProof/>
                <w:webHidden/>
              </w:rPr>
              <w:tab/>
            </w:r>
            <w:r w:rsidR="004875DB">
              <w:rPr>
                <w:noProof/>
                <w:webHidden/>
              </w:rPr>
              <w:fldChar w:fldCharType="begin"/>
            </w:r>
            <w:r w:rsidR="004875DB">
              <w:rPr>
                <w:noProof/>
                <w:webHidden/>
              </w:rPr>
              <w:instrText xml:space="preserve"> PAGEREF _Toc232159008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0A4447" w14:textId="3205D7DF" w:rsidR="004875DB" w:rsidRDefault="00000000">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4875DB">
              <w:rPr>
                <w:noProof/>
                <w:webHidden/>
              </w:rPr>
              <w:fldChar w:fldCharType="begin"/>
            </w:r>
            <w:r w:rsidR="004875DB">
              <w:rPr>
                <w:noProof/>
                <w:webHidden/>
              </w:rPr>
              <w:instrText xml:space="preserve"> PAGEREF _Toc232159009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EA4E41" w14:textId="661DF2EE" w:rsidR="004875DB" w:rsidRDefault="00000000">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4875DB">
              <w:rPr>
                <w:noProof/>
                <w:webHidden/>
              </w:rPr>
              <w:fldChar w:fldCharType="begin"/>
            </w:r>
            <w:r w:rsidR="004875DB">
              <w:rPr>
                <w:noProof/>
                <w:webHidden/>
              </w:rPr>
              <w:instrText xml:space="preserve"> PAGEREF _Toc232159010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74C8F41E" w14:textId="1C1B3F5F" w:rsidR="004875DB" w:rsidRDefault="00000000">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4875DB">
              <w:rPr>
                <w:noProof/>
                <w:webHidden/>
              </w:rPr>
              <w:fldChar w:fldCharType="begin"/>
            </w:r>
            <w:r w:rsidR="004875DB">
              <w:rPr>
                <w:noProof/>
                <w:webHidden/>
              </w:rPr>
              <w:instrText xml:space="preserve"> PAGEREF _Toc232159011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C4A214D" w14:textId="4ED29B0F" w:rsidR="004875DB" w:rsidRDefault="00000000">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4875DB">
              <w:rPr>
                <w:noProof/>
                <w:webHidden/>
              </w:rPr>
              <w:fldChar w:fldCharType="begin"/>
            </w:r>
            <w:r w:rsidR="004875DB">
              <w:rPr>
                <w:noProof/>
                <w:webHidden/>
              </w:rPr>
              <w:instrText xml:space="preserve"> PAGEREF _Toc232159012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22EC714C" w14:textId="107045AE" w:rsidR="004875DB" w:rsidRDefault="00000000">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4875DB">
              <w:rPr>
                <w:noProof/>
                <w:webHidden/>
              </w:rPr>
              <w:fldChar w:fldCharType="begin"/>
            </w:r>
            <w:r w:rsidR="004875DB">
              <w:rPr>
                <w:noProof/>
                <w:webHidden/>
              </w:rPr>
              <w:instrText xml:space="preserve"> PAGEREF _Toc232159013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63C340C8" w14:textId="5CB2D842" w:rsidR="004875DB" w:rsidRDefault="00000000">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4875DB">
              <w:rPr>
                <w:noProof/>
                <w:webHidden/>
              </w:rPr>
              <w:fldChar w:fldCharType="begin"/>
            </w:r>
            <w:r w:rsidR="004875DB">
              <w:rPr>
                <w:noProof/>
                <w:webHidden/>
              </w:rPr>
              <w:instrText xml:space="preserve"> PAGEREF _Toc232159014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4992022" w14:textId="03762170"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4875DB">
              <w:rPr>
                <w:noProof/>
                <w:webHidden/>
              </w:rPr>
              <w:fldChar w:fldCharType="begin"/>
            </w:r>
            <w:r w:rsidR="004875DB">
              <w:rPr>
                <w:noProof/>
                <w:webHidden/>
              </w:rPr>
              <w:instrText xml:space="preserve"> PAGEREF _Toc232159015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11728C46" w14:textId="4EBEE7E4" w:rsidR="004875DB" w:rsidRDefault="00000000">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4875DB">
              <w:rPr>
                <w:noProof/>
                <w:webHidden/>
              </w:rPr>
              <w:fldChar w:fldCharType="begin"/>
            </w:r>
            <w:r w:rsidR="004875DB">
              <w:rPr>
                <w:noProof/>
                <w:webHidden/>
              </w:rPr>
              <w:instrText xml:space="preserve"> PAGEREF _Toc232159016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727C1DB0" w14:textId="509C92B1" w:rsidR="004875DB" w:rsidRDefault="00000000">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4875DB">
              <w:rPr>
                <w:noProof/>
                <w:webHidden/>
              </w:rPr>
              <w:fldChar w:fldCharType="begin"/>
            </w:r>
            <w:r w:rsidR="004875DB">
              <w:rPr>
                <w:noProof/>
                <w:webHidden/>
              </w:rPr>
              <w:instrText xml:space="preserve"> PAGEREF _Toc232159017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1E8BD4FD" w14:textId="41CE55EB" w:rsidR="004875DB" w:rsidRDefault="00000000">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4875DB">
              <w:rPr>
                <w:noProof/>
                <w:webHidden/>
              </w:rPr>
              <w:fldChar w:fldCharType="begin"/>
            </w:r>
            <w:r w:rsidR="004875DB">
              <w:rPr>
                <w:noProof/>
                <w:webHidden/>
              </w:rPr>
              <w:instrText xml:space="preserve"> PAGEREF _Toc232159018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5769EAF" w14:textId="3EE17188" w:rsidR="004875DB" w:rsidRDefault="00000000">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4875DB">
              <w:rPr>
                <w:noProof/>
                <w:webHidden/>
              </w:rPr>
              <w:fldChar w:fldCharType="begin"/>
            </w:r>
            <w:r w:rsidR="004875DB">
              <w:rPr>
                <w:noProof/>
                <w:webHidden/>
              </w:rPr>
              <w:instrText xml:space="preserve"> PAGEREF _Toc232159019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62B2A94A" w14:textId="6BF86F06" w:rsidR="004875DB" w:rsidRDefault="00000000">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4875DB">
              <w:rPr>
                <w:noProof/>
                <w:webHidden/>
              </w:rPr>
              <w:fldChar w:fldCharType="begin"/>
            </w:r>
            <w:r w:rsidR="004875DB">
              <w:rPr>
                <w:noProof/>
                <w:webHidden/>
              </w:rPr>
              <w:instrText xml:space="preserve"> PAGEREF _Toc232159020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B1576B0" w14:textId="57CE5B0F" w:rsidR="004875DB" w:rsidRDefault="00000000">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4875DB">
              <w:rPr>
                <w:noProof/>
                <w:webHidden/>
              </w:rPr>
              <w:fldChar w:fldCharType="begin"/>
            </w:r>
            <w:r w:rsidR="004875DB">
              <w:rPr>
                <w:noProof/>
                <w:webHidden/>
              </w:rPr>
              <w:instrText xml:space="preserve"> PAGEREF _Toc232159021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017732FB" w14:textId="39455B78"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4875DB">
              <w:rPr>
                <w:noProof/>
                <w:webHidden/>
              </w:rPr>
              <w:fldChar w:fldCharType="begin"/>
            </w:r>
            <w:r w:rsidR="004875DB">
              <w:rPr>
                <w:noProof/>
                <w:webHidden/>
              </w:rPr>
              <w:instrText xml:space="preserve"> PAGEREF _Toc232159022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54EB702B" w14:textId="3F657158" w:rsidR="004875DB" w:rsidRDefault="00000000">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4875DB">
              <w:rPr>
                <w:noProof/>
                <w:webHidden/>
              </w:rPr>
              <w:fldChar w:fldCharType="begin"/>
            </w:r>
            <w:r w:rsidR="004875DB">
              <w:rPr>
                <w:noProof/>
                <w:webHidden/>
              </w:rPr>
              <w:instrText xml:space="preserve"> PAGEREF _Toc232159023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673B092C" w14:textId="68B1AC41" w:rsidR="004875DB" w:rsidRDefault="00000000">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4875DB">
              <w:rPr>
                <w:noProof/>
                <w:webHidden/>
              </w:rPr>
              <w:fldChar w:fldCharType="begin"/>
            </w:r>
            <w:r w:rsidR="004875DB">
              <w:rPr>
                <w:noProof/>
                <w:webHidden/>
              </w:rPr>
              <w:instrText xml:space="preserve"> PAGEREF _Toc232159024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5EDBC356" w14:textId="4C78480F" w:rsidR="004875DB" w:rsidRDefault="00000000">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2FE198BA" w14:textId="041A79CE" w:rsidR="004875DB" w:rsidRDefault="00000000">
          <w:pPr>
            <w:pStyle w:val="TM2"/>
            <w:rPr>
              <w:noProof/>
            </w:rPr>
          </w:pPr>
          <w:hyperlink w:anchor="_Toc232159026" w:history="1">
            <w:r w:rsidR="004875DB" w:rsidRPr="00ED388F">
              <w:rPr>
                <w:rStyle w:val="Lienhypertexte"/>
                <w:rFonts w:cstheme="minorHAnsi"/>
                <w:noProof/>
              </w:rPr>
              <w:t>Sélection des candidatures</w:t>
            </w:r>
            <w:r w:rsidR="004875DB">
              <w:rPr>
                <w:noProof/>
                <w:webHidden/>
              </w:rPr>
              <w:tab/>
            </w:r>
            <w:r w:rsidR="004875DB">
              <w:rPr>
                <w:noProof/>
                <w:webHidden/>
              </w:rPr>
              <w:fldChar w:fldCharType="begin"/>
            </w:r>
            <w:r w:rsidR="004875DB">
              <w:rPr>
                <w:noProof/>
                <w:webHidden/>
              </w:rPr>
              <w:instrText xml:space="preserve"> PAGEREF _Toc232159026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7CACF347" w14:textId="61E7A59B"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11FDF796" w14:textId="15BCF1DC" w:rsidR="004875DB" w:rsidRDefault="00000000">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570FF4A8" w14:textId="78196CC3" w:rsidR="004875DB" w:rsidRDefault="00000000">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A29AF98" w14:textId="08BEED0C" w:rsidR="004875DB" w:rsidRDefault="00000000">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4C421689" w14:textId="3CE153CE" w:rsidR="004875DB" w:rsidRDefault="00000000">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E676814" w14:textId="406F13C6" w:rsidR="004875DB" w:rsidRDefault="00000000">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001086BC" w14:textId="48842CC7" w:rsidR="004875DB" w:rsidRDefault="00000000">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50D8802" w14:textId="0911863F" w:rsidR="004875DB" w:rsidRDefault="00000000">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13</w:t>
            </w:r>
            <w:r w:rsidR="004875DB">
              <w:rPr>
                <w:noProof/>
                <w:webHidden/>
              </w:rPr>
              <w:fldChar w:fldCharType="end"/>
            </w:r>
          </w:hyperlink>
        </w:p>
        <w:p w14:paraId="43276090" w14:textId="09A81680" w:rsidR="004875DB" w:rsidRDefault="00000000">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58B03F68" w14:textId="1A4BBFCD" w:rsidR="004875DB" w:rsidRDefault="00000000">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C7D7143" w14:textId="3D7166FE"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36F1A89" w14:textId="4FDA796B" w:rsidR="004875DB" w:rsidRDefault="00000000">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0859FC13" w14:textId="5E31556A" w:rsidR="004875DB" w:rsidRDefault="00000000">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F281394" w14:textId="0FA8BBFE" w:rsidR="004875DB" w:rsidRDefault="00000000">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3F841B30" w14:textId="709D34CE" w:rsidR="004875DB" w:rsidRDefault="00000000">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4A13D52E" w14:textId="63C2A56E" w:rsidR="004875DB" w:rsidRDefault="00000000">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5E63042" w14:textId="53EFFDC7"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AD6390F" w14:textId="0A54BA36" w:rsidR="004875DB" w:rsidRDefault="00000000">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215898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55B2328C" w14:textId="77777777" w:rsidR="003B401E" w:rsidRPr="00343BB0" w:rsidRDefault="003B401E" w:rsidP="00DF155E">
      <w:pPr>
        <w:spacing w:after="60" w:line="252" w:lineRule="auto"/>
        <w:jc w:val="both"/>
        <w:rPr>
          <w:rFonts w:asciiTheme="minorHAnsi" w:hAnsiTheme="minorHAnsi" w:cstheme="minorHAnsi"/>
          <w:sz w:val="22"/>
          <w:szCs w:val="22"/>
          <w:highlight w:val="cyan"/>
          <w:shd w:val="clear" w:color="auto" w:fill="FCE4D6"/>
        </w:rPr>
      </w:pPr>
      <w:r w:rsidRPr="00DF155E">
        <w:rPr>
          <w:rStyle w:val="Style1Car"/>
          <w:rFonts w:eastAsia="Times"/>
        </w:rPr>
        <w:t>Le présent contrat (ci-après le « CONTRAT ») a pour objet la maintenance et l’hébergement du Portail de mobilisation de l’expertise à l’international. Il couvre la reprise du service, la maintenance corrective, préventive et évolutive, l’hébergement, la sauvegarde, la sécurité, le support, le suivi des demandes et la réversibilité, dans les conditions définies au Cahier des charges annexé</w:t>
      </w:r>
      <w:r>
        <w:rPr>
          <w:rFonts w:asciiTheme="minorHAnsi" w:hAnsiTheme="minorHAnsi" w:cstheme="minorHAnsi"/>
          <w:sz w:val="22"/>
          <w:szCs w:val="22"/>
          <w:highlight w:val="cyan"/>
          <w:shd w:val="clear" w:color="auto" w:fill="FCE4D6"/>
        </w:rPr>
        <w:t>.</w:t>
      </w:r>
    </w:p>
    <w:p w14:paraId="32837BEE" w14:textId="7F31DBF4" w:rsidR="00AD230E" w:rsidRPr="00A66A58" w:rsidRDefault="00AD230E" w:rsidP="00F10B36">
      <w:pPr>
        <w:spacing w:before="120" w:line="240" w:lineRule="auto"/>
        <w:jc w:val="both"/>
        <w:rPr>
          <w:rFonts w:asciiTheme="minorHAnsi" w:hAnsiTheme="minorHAnsi" w:cstheme="minorHAnsi"/>
          <w:sz w:val="22"/>
          <w:szCs w:val="22"/>
          <w:shd w:val="clear" w:color="auto" w:fill="FFF2CC"/>
        </w:rPr>
      </w:pP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2158989"/>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DF155E">
      <w:pPr>
        <w:pStyle w:val="Style1"/>
      </w:pPr>
      <w:r w:rsidRPr="00921E55">
        <w:t xml:space="preserve">Le présent contrat est </w:t>
      </w:r>
      <w:r w:rsidRPr="009009F8">
        <w:t>soumis au Code de la commande publique (CCP)</w:t>
      </w:r>
      <w:r w:rsidRPr="00921E55">
        <w:t xml:space="preserve"> dans sa version en vigueur issue de l'ordonnance n° 2018-1074 du 26 novembre 2018 portant partie législative et du décret n° 2018-1075 du 3 décembre 2018 portant partie réglementaire du Code de la commande publique. </w:t>
      </w:r>
    </w:p>
    <w:p w14:paraId="3F8A3FCA" w14:textId="77777777" w:rsidR="009009F8" w:rsidRPr="00921E55" w:rsidRDefault="009009F8" w:rsidP="00F32194">
      <w:pPr>
        <w:pStyle w:val="u"/>
        <w:spacing w:before="120"/>
        <w:ind w:left="0"/>
        <w:rPr>
          <w:rFonts w:asciiTheme="minorHAnsi" w:hAnsiTheme="minorHAnsi" w:cstheme="minorHAnsi"/>
          <w:szCs w:val="22"/>
        </w:rPr>
      </w:pPr>
      <w:r w:rsidRPr="00DF155E">
        <w:rPr>
          <w:rFonts w:asciiTheme="minorHAnsi" w:hAnsiTheme="minorHAnsi" w:cstheme="minorHAnsi"/>
          <w:szCs w:val="22"/>
        </w:rPr>
        <w:t>Il est passé selon la procédure suivante :</w:t>
      </w:r>
    </w:p>
    <w:p w14:paraId="597715FC" w14:textId="2B1B3553" w:rsidR="009009F8" w:rsidRPr="00DF155E" w:rsidRDefault="009009F8" w:rsidP="00FB09FC">
      <w:pPr>
        <w:pStyle w:val="u"/>
        <w:spacing w:before="120"/>
        <w:ind w:left="0"/>
        <w:rPr>
          <w:rFonts w:asciiTheme="minorHAnsi" w:hAnsiTheme="minorHAnsi" w:cstheme="minorHAnsi"/>
          <w:szCs w:val="22"/>
        </w:rPr>
      </w:pPr>
      <w:r w:rsidRPr="00DF155E">
        <w:rPr>
          <w:rFonts w:asciiTheme="minorHAnsi" w:hAnsiTheme="minorHAnsi" w:cstheme="minorHAnsi"/>
          <w:szCs w:val="22"/>
        </w:rPr>
        <w:t>Le contrat est passé selon une procédure adaptée en application des articles L. 2123-1 et R. 2123-1 au R. 2123-7 du Code de la commande publique.</w:t>
      </w:r>
    </w:p>
    <w:p w14:paraId="0EDA0005" w14:textId="34307024" w:rsid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90"/>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p w14:paraId="414AE374" w14:textId="243411DD" w:rsidR="00F540A1" w:rsidRDefault="00F540A1" w:rsidP="00DF155E"/>
    <w:tbl>
      <w:tblPr>
        <w:tblStyle w:val="Grilledutableau"/>
        <w:tblW w:w="0" w:type="auto"/>
        <w:tblLook w:val="04A0" w:firstRow="1" w:lastRow="0" w:firstColumn="1" w:lastColumn="0" w:noHBand="0" w:noVBand="1"/>
      </w:tblPr>
      <w:tblGrid>
        <w:gridCol w:w="1696"/>
        <w:gridCol w:w="6237"/>
      </w:tblGrid>
      <w:tr w:rsidR="00F540A1" w:rsidRPr="00921E55" w14:paraId="2C4E1845" w14:textId="77777777" w:rsidTr="00DF155E">
        <w:trPr>
          <w:trHeight w:val="129"/>
        </w:trPr>
        <w:tc>
          <w:tcPr>
            <w:tcW w:w="1696" w:type="dxa"/>
            <w:hideMark/>
          </w:tcPr>
          <w:p w14:paraId="0BC3F028" w14:textId="77777777" w:rsidR="00F540A1" w:rsidRPr="00DF155E" w:rsidRDefault="00F540A1" w:rsidP="00DF155E">
            <w:pPr>
              <w:pStyle w:val="Style1"/>
              <w:rPr>
                <w:b/>
                <w:bCs/>
                <w:highlight w:val="yellow"/>
              </w:rPr>
            </w:pPr>
            <w:r w:rsidRPr="00DF155E">
              <w:rPr>
                <w:b/>
                <w:bCs/>
              </w:rPr>
              <w:t>Date estimative</w:t>
            </w:r>
          </w:p>
        </w:tc>
        <w:tc>
          <w:tcPr>
            <w:tcW w:w="6237" w:type="dxa"/>
            <w:hideMark/>
          </w:tcPr>
          <w:p w14:paraId="76E0E214" w14:textId="77777777" w:rsidR="00F540A1" w:rsidRPr="00921E55" w:rsidRDefault="00F540A1" w:rsidP="003B401E">
            <w:pPr>
              <w:spacing w:line="240" w:lineRule="auto"/>
              <w:jc w:val="both"/>
              <w:rPr>
                <w:rFonts w:asciiTheme="minorHAnsi" w:hAnsiTheme="minorHAnsi" w:cstheme="minorHAnsi"/>
                <w:b/>
                <w:sz w:val="22"/>
                <w:szCs w:val="22"/>
                <w:highlight w:val="yellow"/>
              </w:rPr>
            </w:pPr>
            <w:r w:rsidRPr="00921E55">
              <w:rPr>
                <w:rFonts w:asciiTheme="minorHAnsi" w:hAnsiTheme="minorHAnsi" w:cstheme="minorHAnsi"/>
                <w:b/>
                <w:sz w:val="22"/>
                <w:szCs w:val="22"/>
              </w:rPr>
              <w:t>Etape</w:t>
            </w:r>
          </w:p>
        </w:tc>
      </w:tr>
      <w:tr w:rsidR="00F540A1" w:rsidRPr="00921E55" w14:paraId="0F02E198" w14:textId="77777777" w:rsidTr="00F540A1">
        <w:tc>
          <w:tcPr>
            <w:tcW w:w="1696" w:type="dxa"/>
            <w:hideMark/>
          </w:tcPr>
          <w:p w14:paraId="4B05E469" w14:textId="77777777" w:rsidR="00F540A1" w:rsidRPr="00DF155E" w:rsidRDefault="00F540A1" w:rsidP="00DF155E">
            <w:pPr>
              <w:pStyle w:val="Style1"/>
            </w:pPr>
            <w:r w:rsidRPr="00DF155E">
              <w:t xml:space="preserve">30/09/2026 </w:t>
            </w:r>
          </w:p>
        </w:tc>
        <w:tc>
          <w:tcPr>
            <w:tcW w:w="6237" w:type="dxa"/>
            <w:hideMark/>
          </w:tcPr>
          <w:p w14:paraId="3C1865B7" w14:textId="77777777" w:rsidR="00F540A1" w:rsidRPr="00921E55" w:rsidRDefault="00F540A1" w:rsidP="003B401E">
            <w:pPr>
              <w:spacing w:line="240" w:lineRule="auto"/>
              <w:jc w:val="both"/>
              <w:rPr>
                <w:rFonts w:asciiTheme="minorHAnsi" w:hAnsiTheme="minorHAnsi" w:cstheme="minorHAnsi"/>
                <w:sz w:val="22"/>
                <w:szCs w:val="22"/>
                <w:highlight w:val="yellow"/>
              </w:rPr>
            </w:pPr>
            <w:r w:rsidRPr="00921E55">
              <w:rPr>
                <w:rFonts w:asciiTheme="minorHAnsi" w:hAnsiTheme="minorHAnsi" w:cstheme="minorHAnsi"/>
                <w:sz w:val="22"/>
                <w:szCs w:val="22"/>
              </w:rPr>
              <w:t>Date limite de réception des offres</w:t>
            </w:r>
          </w:p>
        </w:tc>
      </w:tr>
      <w:tr w:rsidR="00F540A1" w:rsidRPr="00921E55" w14:paraId="66974579" w14:textId="77777777" w:rsidTr="00F540A1">
        <w:tc>
          <w:tcPr>
            <w:tcW w:w="1696" w:type="dxa"/>
            <w:hideMark/>
          </w:tcPr>
          <w:p w14:paraId="7C953BF6" w14:textId="77777777" w:rsidR="00F540A1" w:rsidRPr="00DF155E" w:rsidRDefault="00F540A1" w:rsidP="00DF155E">
            <w:pPr>
              <w:pStyle w:val="Style1"/>
            </w:pPr>
            <w:r w:rsidRPr="00DF155E">
              <w:t>02-05/10/2026</w:t>
            </w:r>
          </w:p>
        </w:tc>
        <w:tc>
          <w:tcPr>
            <w:tcW w:w="6237" w:type="dxa"/>
            <w:hideMark/>
          </w:tcPr>
          <w:p w14:paraId="042A51F8" w14:textId="77777777" w:rsidR="00F540A1" w:rsidRPr="00921E55" w:rsidRDefault="00F540A1" w:rsidP="003B401E">
            <w:pPr>
              <w:spacing w:line="240" w:lineRule="auto"/>
              <w:jc w:val="both"/>
              <w:rPr>
                <w:rFonts w:asciiTheme="minorHAnsi" w:hAnsiTheme="minorHAnsi" w:cstheme="minorHAnsi"/>
                <w:sz w:val="22"/>
                <w:szCs w:val="22"/>
                <w:highlight w:val="yellow"/>
              </w:rPr>
            </w:pPr>
            <w:r w:rsidRPr="00921E55">
              <w:rPr>
                <w:rFonts w:asciiTheme="minorHAnsi" w:hAnsiTheme="minorHAnsi" w:cstheme="minorHAnsi"/>
                <w:sz w:val="22"/>
                <w:szCs w:val="22"/>
              </w:rPr>
              <w:t>Audition / Négociation des offres et demandes d’offres optimisées</w:t>
            </w:r>
          </w:p>
        </w:tc>
      </w:tr>
      <w:tr w:rsidR="00F540A1" w:rsidRPr="00921E55" w14:paraId="777472A9" w14:textId="77777777" w:rsidTr="00F540A1">
        <w:tc>
          <w:tcPr>
            <w:tcW w:w="1696" w:type="dxa"/>
            <w:hideMark/>
          </w:tcPr>
          <w:p w14:paraId="54511D81" w14:textId="77777777" w:rsidR="00F540A1" w:rsidRPr="00DF155E" w:rsidRDefault="00F540A1" w:rsidP="00DF155E">
            <w:pPr>
              <w:pStyle w:val="Style1"/>
            </w:pPr>
            <w:r w:rsidRPr="00DF155E">
              <w:t>06/10/2026</w:t>
            </w:r>
          </w:p>
        </w:tc>
        <w:tc>
          <w:tcPr>
            <w:tcW w:w="6237" w:type="dxa"/>
            <w:hideMark/>
          </w:tcPr>
          <w:p w14:paraId="46E5C2F1" w14:textId="77777777" w:rsidR="00F540A1" w:rsidRPr="00921E55" w:rsidRDefault="00F540A1" w:rsidP="003B401E">
            <w:pPr>
              <w:spacing w:line="240" w:lineRule="auto"/>
              <w:jc w:val="both"/>
              <w:rPr>
                <w:rFonts w:asciiTheme="minorHAnsi" w:hAnsiTheme="minorHAnsi" w:cstheme="minorHAnsi"/>
                <w:sz w:val="22"/>
                <w:szCs w:val="22"/>
                <w:highlight w:val="yellow"/>
              </w:rPr>
            </w:pPr>
            <w:r w:rsidRPr="00921E55">
              <w:rPr>
                <w:rFonts w:asciiTheme="minorHAnsi" w:hAnsiTheme="minorHAnsi" w:cstheme="minorHAnsi"/>
                <w:sz w:val="22"/>
                <w:szCs w:val="22"/>
              </w:rPr>
              <w:t>Date limite de réception des offres optimisées</w:t>
            </w:r>
          </w:p>
        </w:tc>
      </w:tr>
      <w:tr w:rsidR="00F540A1" w:rsidRPr="00921E55" w14:paraId="1AD5D44B" w14:textId="77777777" w:rsidTr="00F540A1">
        <w:tc>
          <w:tcPr>
            <w:tcW w:w="169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7"/>
              <w:gridCol w:w="81"/>
            </w:tblGrid>
            <w:tr w:rsidR="00F540A1" w:rsidRPr="00DF155E" w14:paraId="0189C5E0" w14:textId="77777777" w:rsidTr="003B401E">
              <w:trPr>
                <w:tblCellSpacing w:w="15" w:type="dxa"/>
              </w:trPr>
              <w:tc>
                <w:tcPr>
                  <w:tcW w:w="0" w:type="auto"/>
                  <w:vAlign w:val="center"/>
                  <w:hideMark/>
                </w:tcPr>
                <w:p w14:paraId="495FB8CD" w14:textId="77777777" w:rsidR="00F540A1" w:rsidRPr="00DF155E" w:rsidRDefault="00F540A1" w:rsidP="00DF155E">
                  <w:pPr>
                    <w:pStyle w:val="Style1"/>
                  </w:pPr>
                  <w:r w:rsidRPr="00DF155E">
                    <w:t>08/10/2026</w:t>
                  </w:r>
                </w:p>
              </w:tc>
              <w:tc>
                <w:tcPr>
                  <w:tcW w:w="0" w:type="auto"/>
                  <w:vAlign w:val="center"/>
                  <w:hideMark/>
                </w:tcPr>
                <w:p w14:paraId="7841709A" w14:textId="77777777" w:rsidR="00F540A1" w:rsidRPr="00DF155E" w:rsidRDefault="00F540A1" w:rsidP="00DF155E">
                  <w:pPr>
                    <w:pStyle w:val="Style1"/>
                  </w:pPr>
                </w:p>
              </w:tc>
            </w:tr>
          </w:tbl>
          <w:p w14:paraId="1D78D4A8" w14:textId="77777777" w:rsidR="00F540A1" w:rsidRPr="00DF155E" w:rsidRDefault="00F540A1" w:rsidP="00DF155E">
            <w:pPr>
              <w:pStyle w:val="Style1"/>
            </w:pPr>
          </w:p>
        </w:tc>
        <w:tc>
          <w:tcPr>
            <w:tcW w:w="6237" w:type="dxa"/>
          </w:tcPr>
          <w:p w14:paraId="3F82DFF0" w14:textId="77777777" w:rsidR="00F540A1" w:rsidRPr="00B6603B" w:rsidRDefault="00F540A1" w:rsidP="003B401E">
            <w:pPr>
              <w:spacing w:line="240" w:lineRule="auto"/>
              <w:jc w:val="both"/>
              <w:rPr>
                <w:rFonts w:asciiTheme="minorHAnsi" w:hAnsiTheme="minorHAnsi" w:cstheme="minorHAnsi"/>
                <w:sz w:val="22"/>
                <w:szCs w:val="22"/>
              </w:rPr>
            </w:pPr>
            <w:r w:rsidRPr="004359B9">
              <w:rPr>
                <w:rFonts w:asciiTheme="minorHAnsi" w:hAnsiTheme="minorHAnsi" w:cstheme="minorHAnsi"/>
                <w:sz w:val="22"/>
                <w:szCs w:val="22"/>
              </w:rPr>
              <w:t>Envoi des courriers de rejet aux candidats non retenus</w:t>
            </w:r>
          </w:p>
        </w:tc>
      </w:tr>
      <w:tr w:rsidR="00F540A1" w:rsidRPr="00921E55" w14:paraId="02732565" w14:textId="77777777" w:rsidTr="00F540A1">
        <w:tc>
          <w:tcPr>
            <w:tcW w:w="1696" w:type="dxa"/>
          </w:tcPr>
          <w:p w14:paraId="183DF1CD" w14:textId="77777777" w:rsidR="00F540A1" w:rsidRPr="00DF155E" w:rsidRDefault="00F540A1" w:rsidP="00DF155E">
            <w:pPr>
              <w:pStyle w:val="Style1"/>
            </w:pPr>
            <w:r w:rsidRPr="00DF155E">
              <w:t>13/10/2026</w:t>
            </w:r>
          </w:p>
        </w:tc>
        <w:tc>
          <w:tcPr>
            <w:tcW w:w="6237" w:type="dxa"/>
          </w:tcPr>
          <w:p w14:paraId="1B7213ED" w14:textId="77777777" w:rsidR="00F540A1" w:rsidRPr="00B6603B" w:rsidRDefault="00F540A1" w:rsidP="003B401E">
            <w:pPr>
              <w:spacing w:line="240" w:lineRule="auto"/>
              <w:jc w:val="both"/>
              <w:rPr>
                <w:rFonts w:asciiTheme="minorHAnsi" w:hAnsiTheme="minorHAnsi" w:cstheme="minorHAnsi"/>
                <w:sz w:val="22"/>
                <w:szCs w:val="22"/>
              </w:rPr>
            </w:pPr>
            <w:r w:rsidRPr="004359B9">
              <w:rPr>
                <w:rFonts w:asciiTheme="minorHAnsi" w:hAnsiTheme="minorHAnsi" w:cstheme="minorHAnsi"/>
                <w:sz w:val="22"/>
                <w:szCs w:val="22"/>
              </w:rPr>
              <w:t>Notification du marché</w:t>
            </w:r>
          </w:p>
        </w:tc>
      </w:tr>
    </w:tbl>
    <w:p w14:paraId="5C756DC6" w14:textId="39F6C1F3" w:rsidR="00B6603B" w:rsidRPr="004359B9" w:rsidRDefault="00B6603B" w:rsidP="00B6603B">
      <w:pPr>
        <w:spacing w:line="240" w:lineRule="auto"/>
        <w:rPr>
          <w:rFonts w:ascii="Times New Roman" w:eastAsia="Times New Roman" w:hAnsi="Times New Roman"/>
          <w:vanish/>
          <w:sz w:val="24"/>
          <w:szCs w:val="24"/>
        </w:rPr>
      </w:pPr>
      <w:bookmarkStart w:id="14" w:name="_Toc232158991"/>
    </w:p>
    <w:p w14:paraId="6AAF3556" w14:textId="77777777" w:rsidR="00B6603B" w:rsidRPr="004359B9" w:rsidRDefault="00B6603B" w:rsidP="00B6603B">
      <w:pPr>
        <w:spacing w:line="240" w:lineRule="auto"/>
        <w:rPr>
          <w:rFonts w:ascii="Times New Roman" w:eastAsia="Times New Roman" w:hAnsi="Times New Roman"/>
          <w:vanish/>
          <w:sz w:val="24"/>
          <w:szCs w:val="24"/>
        </w:rPr>
      </w:pPr>
    </w:p>
    <w:p w14:paraId="23C9BB05" w14:textId="6B89C60F" w:rsidR="00B6603B" w:rsidRDefault="00B6603B" w:rsidP="0006068D">
      <w:pPr>
        <w:pStyle w:val="Titre2"/>
        <w:spacing w:before="120" w:after="120" w:line="240" w:lineRule="auto"/>
        <w:jc w:val="both"/>
        <w:rPr>
          <w:rFonts w:asciiTheme="minorHAnsi" w:hAnsiTheme="minorHAnsi" w:cstheme="minorHAnsi"/>
          <w:sz w:val="22"/>
          <w:szCs w:val="22"/>
          <w:u w:val="single"/>
        </w:rPr>
      </w:pPr>
    </w:p>
    <w:p w14:paraId="32F1A50D" w14:textId="68FBED41"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4"/>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5"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5"/>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cahier des charges 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31A72BB7"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6D85440C" w14:textId="3DF55227" w:rsidR="00FA3B38" w:rsidRDefault="00FA3B38"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L’annexe contractuelle relative à la collecte des DCP (sous-traitant RGPD) ;</w:t>
      </w:r>
    </w:p>
    <w:p w14:paraId="75CC113B" w14:textId="77777777" w:rsidR="00FB09FC"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p>
    <w:p w14:paraId="72CCFA05" w14:textId="60AADA99" w:rsidR="004B18E1" w:rsidRDefault="00FB09FC" w:rsidP="006E25E3">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formulaire de bénéficiaires effectifs</w:t>
      </w:r>
      <w:r w:rsidR="005D2305">
        <w:rPr>
          <w:rFonts w:asciiTheme="minorHAnsi" w:hAnsiTheme="minorHAnsi" w:cstheme="minorHAnsi"/>
          <w:szCs w:val="22"/>
        </w:rPr>
        <w:t>.</w:t>
      </w:r>
    </w:p>
    <w:p w14:paraId="6EA26217" w14:textId="22C9B3E3" w:rsidR="003575E1" w:rsidRPr="00DF155E" w:rsidRDefault="003575E1" w:rsidP="003B401E">
      <w:pPr>
        <w:pStyle w:val="Listepuces"/>
        <w:numPr>
          <w:ilvl w:val="0"/>
          <w:numId w:val="7"/>
        </w:numPr>
        <w:spacing w:after="30" w:line="240" w:lineRule="auto"/>
        <w:rPr>
          <w:rFonts w:asciiTheme="minorHAnsi" w:eastAsia="Times New Roman" w:hAnsiTheme="minorHAnsi" w:cstheme="minorHAnsi"/>
          <w:sz w:val="22"/>
          <w:lang w:val="fr-FR" w:eastAsia="fr-FR"/>
        </w:rPr>
      </w:pPr>
      <w:r w:rsidRPr="00DF155E">
        <w:rPr>
          <w:rFonts w:asciiTheme="minorHAnsi" w:eastAsia="Times New Roman" w:hAnsiTheme="minorHAnsi" w:cstheme="minorHAnsi"/>
          <w:sz w:val="22"/>
          <w:lang w:val="fr-FR" w:eastAsia="fr-FR"/>
        </w:rPr>
        <w:t>Les conditions d’utilisation de l’</w:t>
      </w:r>
      <w:r w:rsidR="003B401E" w:rsidRPr="00DF155E">
        <w:rPr>
          <w:rFonts w:asciiTheme="minorHAnsi" w:eastAsia="Times New Roman" w:hAnsiTheme="minorHAnsi" w:cstheme="minorHAnsi"/>
          <w:sz w:val="22"/>
          <w:lang w:val="fr-FR" w:eastAsia="fr-FR"/>
        </w:rPr>
        <w:t>E</w:t>
      </w:r>
      <w:r w:rsidRPr="00DF155E">
        <w:rPr>
          <w:rFonts w:asciiTheme="minorHAnsi" w:eastAsia="Times New Roman" w:hAnsiTheme="minorHAnsi" w:cstheme="minorHAnsi"/>
          <w:sz w:val="22"/>
          <w:lang w:val="fr-FR" w:eastAsia="fr-FR"/>
        </w:rPr>
        <w:t xml:space="preserve">space membre. </w:t>
      </w:r>
    </w:p>
    <w:p w14:paraId="0CBD669D" w14:textId="21128C47" w:rsidR="004B18E1" w:rsidRPr="00F540A1" w:rsidRDefault="004B18E1" w:rsidP="00DF155E">
      <w:pPr>
        <w:pStyle w:val="v"/>
        <w:widowControl w:val="0"/>
        <w:ind w:left="0" w:firstLine="0"/>
        <w:rPr>
          <w:rFonts w:asciiTheme="minorHAnsi"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6" w:name="_Toc232158993"/>
      <w:r w:rsidRPr="0006068D">
        <w:rPr>
          <w:rFonts w:asciiTheme="minorHAnsi" w:hAnsiTheme="minorHAnsi" w:cstheme="minorHAnsi"/>
          <w:sz w:val="22"/>
          <w:szCs w:val="22"/>
          <w:u w:val="single"/>
        </w:rPr>
        <w:lastRenderedPageBreak/>
        <w:t>M</w:t>
      </w:r>
      <w:r w:rsidR="00425606">
        <w:rPr>
          <w:rFonts w:asciiTheme="minorHAnsi" w:hAnsiTheme="minorHAnsi" w:cstheme="minorHAnsi"/>
          <w:sz w:val="22"/>
          <w:szCs w:val="22"/>
          <w:u w:val="single"/>
        </w:rPr>
        <w:t>odification du dossier de consultation</w:t>
      </w:r>
      <w:bookmarkEnd w:id="16"/>
    </w:p>
    <w:p w14:paraId="5CD530C3" w14:textId="77777777" w:rsidR="00390B8F" w:rsidRPr="00DF155E" w:rsidRDefault="00390B8F" w:rsidP="00390B8F">
      <w:pPr>
        <w:spacing w:before="120" w:line="240" w:lineRule="auto"/>
        <w:jc w:val="both"/>
        <w:rPr>
          <w:rFonts w:asciiTheme="minorHAnsi" w:eastAsia="Times New Roman" w:hAnsiTheme="minorHAnsi" w:cstheme="minorHAnsi"/>
          <w:sz w:val="22"/>
          <w:szCs w:val="22"/>
        </w:rPr>
      </w:pPr>
      <w:r w:rsidRPr="00DF155E">
        <w:rPr>
          <w:rFonts w:asciiTheme="minorHAnsi" w:eastAsia="Times New Roman" w:hAnsiTheme="minorHAnsi" w:cstheme="minorHAnsi"/>
          <w:sz w:val="22"/>
          <w:szCs w:val="22"/>
        </w:rPr>
        <w:t>Des modifications peuvent être apportées aux documents de la consultation au plus tard 6 jours ouvrés avant la date limite de réception des plis.</w:t>
      </w:r>
    </w:p>
    <w:p w14:paraId="79BC8ED0" w14:textId="7855B675"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Les modifications sont communiquées aux seuls opérateurs économiques dûment identifiés lors du retrait des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2158994"/>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7"/>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8" w:name="_Toc232158995"/>
      <w:bookmarkStart w:id="19" w:name="_Toc452049140"/>
      <w:bookmarkStart w:id="20" w:name="_Toc455587878"/>
      <w:bookmarkStart w:id="21" w:name="_Toc455679203"/>
      <w:bookmarkStart w:id="22" w:name="_Toc455768062"/>
      <w:r w:rsidRPr="00E23E75">
        <w:rPr>
          <w:rFonts w:asciiTheme="minorHAnsi" w:hAnsiTheme="minorHAnsi" w:cstheme="minorHAnsi"/>
          <w:sz w:val="22"/>
          <w:szCs w:val="22"/>
          <w:u w:val="single"/>
        </w:rPr>
        <w:t>Forme du contrat</w:t>
      </w:r>
      <w:bookmarkEnd w:id="18"/>
    </w:p>
    <w:p w14:paraId="0BC4058B" w14:textId="2E31BE6C" w:rsidR="00A66A58" w:rsidRPr="0006068D" w:rsidRDefault="00093D39" w:rsidP="00E0425F">
      <w:pPr>
        <w:spacing w:line="240" w:lineRule="auto"/>
        <w:rPr>
          <w:rFonts w:asciiTheme="minorHAnsi" w:hAnsiTheme="minorHAnsi" w:cstheme="minorHAnsi"/>
          <w:sz w:val="22"/>
          <w:szCs w:val="22"/>
        </w:rPr>
      </w:pPr>
      <w:r w:rsidRPr="00DF155E">
        <w:rPr>
          <w:rFonts w:asciiTheme="minorHAnsi" w:hAnsiTheme="minorHAnsi" w:cstheme="minorHAnsi"/>
          <w:sz w:val="22"/>
          <w:szCs w:val="22"/>
        </w:rPr>
        <w:t>Le contrat est un marché public de services composé d’un poste unique à prix forfaitaire.</w:t>
      </w:r>
    </w:p>
    <w:p w14:paraId="1430D753" w14:textId="6DF2241E" w:rsidR="00093D39" w:rsidRPr="0006068D" w:rsidRDefault="00093D39" w:rsidP="00E0425F">
      <w:pPr>
        <w:spacing w:line="240" w:lineRule="auto"/>
        <w:rPr>
          <w:rFonts w:asciiTheme="minorHAnsi" w:hAnsiTheme="minorHAnsi" w:cstheme="minorHAnsi"/>
          <w:sz w:val="22"/>
          <w:szCs w:val="22"/>
        </w:rPr>
      </w:pP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3" w:name="_Toc232158996"/>
      <w:r w:rsidRPr="0006068D">
        <w:rPr>
          <w:rFonts w:asciiTheme="minorHAnsi" w:hAnsiTheme="minorHAnsi" w:cstheme="minorHAnsi"/>
          <w:sz w:val="22"/>
          <w:szCs w:val="22"/>
          <w:u w:val="single"/>
        </w:rPr>
        <w:t>Montant estimatif du besoin</w:t>
      </w:r>
      <w:bookmarkEnd w:id="19"/>
      <w:bookmarkEnd w:id="20"/>
      <w:bookmarkEnd w:id="21"/>
      <w:bookmarkEnd w:id="22"/>
      <w:bookmarkEnd w:id="23"/>
    </w:p>
    <w:p w14:paraId="4D28FA5B" w14:textId="3F5622C5" w:rsidR="000D0750" w:rsidRPr="00DF155E" w:rsidRDefault="000D0750" w:rsidP="00DF155E">
      <w:r>
        <w:rPr>
          <w:rFonts w:asciiTheme="minorHAnsi" w:hAnsiTheme="minorHAnsi" w:cstheme="minorHAnsi"/>
          <w:sz w:val="22"/>
          <w:szCs w:val="22"/>
        </w:rPr>
        <w:t>L</w:t>
      </w:r>
      <w:r w:rsidR="00005EC4" w:rsidRPr="000D0750">
        <w:rPr>
          <w:rFonts w:asciiTheme="minorHAnsi" w:hAnsiTheme="minorHAnsi" w:cstheme="minorHAnsi"/>
          <w:b/>
          <w:bCs/>
          <w:sz w:val="22"/>
          <w:szCs w:val="22"/>
        </w:rPr>
        <w:t>e montant du contrat correspondra au prix proposé par l’attributaire retenu.</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24"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24"/>
    </w:p>
    <w:p w14:paraId="5117BDCC" w14:textId="708FCFC5" w:rsidR="007F3B89" w:rsidRPr="0006068D" w:rsidRDefault="00005EC4" w:rsidP="00DF155E">
      <w:pPr>
        <w:spacing w:line="240" w:lineRule="auto"/>
        <w:rPr>
          <w:rFonts w:asciiTheme="minorHAnsi" w:hAnsiTheme="minorHAnsi" w:cstheme="minorHAnsi"/>
          <w:sz w:val="22"/>
          <w:szCs w:val="22"/>
        </w:rPr>
      </w:pPr>
      <w:r w:rsidRPr="00DF155E">
        <w:rPr>
          <w:rFonts w:asciiTheme="minorHAnsi" w:hAnsiTheme="minorHAnsi" w:cstheme="minorHAnsi"/>
          <w:sz w:val="22"/>
          <w:szCs w:val="22"/>
        </w:rPr>
        <w:t xml:space="preserve">Le présent contrat est conclu pour une durée initiale de douze (12) mois à compter de sa date de notification. Il peut être reconduit trois (3) fois par périodes successives de douze (12) mois, sans que sa durée n’excède quatre (4) ans. </w:t>
      </w: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25" w:name="_Toc232158998"/>
      <w:r w:rsidRPr="00BC4295">
        <w:rPr>
          <w:rFonts w:asciiTheme="minorHAnsi" w:hAnsiTheme="minorHAnsi" w:cstheme="minorHAnsi"/>
          <w:sz w:val="22"/>
          <w:szCs w:val="22"/>
          <w:u w:val="single"/>
        </w:rPr>
        <w:t>Allotissement</w:t>
      </w:r>
      <w:bookmarkEnd w:id="25"/>
    </w:p>
    <w:p w14:paraId="700E2B90" w14:textId="77777777" w:rsidR="009B6B50" w:rsidRPr="0006068D" w:rsidRDefault="009B6B50" w:rsidP="009B6B50">
      <w:pPr>
        <w:spacing w:line="240" w:lineRule="auto"/>
        <w:jc w:val="both"/>
        <w:rPr>
          <w:rFonts w:asciiTheme="minorHAnsi" w:hAnsiTheme="minorHAnsi" w:cstheme="minorHAnsi"/>
          <w:sz w:val="22"/>
          <w:szCs w:val="22"/>
        </w:rPr>
      </w:pPr>
      <w:r w:rsidRPr="00DF155E">
        <w:rPr>
          <w:rFonts w:asciiTheme="minorHAnsi" w:hAnsiTheme="minorHAnsi" w:cstheme="minorHAnsi"/>
          <w:sz w:val="22"/>
          <w:szCs w:val="22"/>
        </w:rPr>
        <w:t>La présente consultation n’est pas allotie.</w:t>
      </w:r>
    </w:p>
    <w:p w14:paraId="3E3AFBAC" w14:textId="77777777" w:rsidR="003D2522" w:rsidRDefault="003D2522" w:rsidP="00510257">
      <w:pPr>
        <w:spacing w:line="240" w:lineRule="auto"/>
        <w:jc w:val="both"/>
        <w:rPr>
          <w:rFonts w:asciiTheme="minorHAnsi" w:hAnsiTheme="minorHAnsi" w:cstheme="minorHAnsi"/>
          <w:sz w:val="22"/>
          <w:szCs w:val="22"/>
        </w:rPr>
      </w:pPr>
    </w:p>
    <w:p w14:paraId="4744DA1B" w14:textId="77777777" w:rsidR="00F07EDC" w:rsidRDefault="00F07EDC" w:rsidP="00F07EDC">
      <w:pPr>
        <w:pStyle w:val="Titre2"/>
        <w:spacing w:before="120" w:after="120" w:line="240" w:lineRule="auto"/>
        <w:jc w:val="both"/>
        <w:rPr>
          <w:rFonts w:asciiTheme="minorHAnsi" w:hAnsiTheme="minorHAnsi" w:cstheme="minorHAnsi"/>
          <w:sz w:val="22"/>
          <w:szCs w:val="22"/>
          <w:u w:val="single"/>
        </w:rPr>
      </w:pPr>
      <w:bookmarkStart w:id="26" w:name="_Toc232158999"/>
      <w:r w:rsidRPr="00E23E75">
        <w:rPr>
          <w:rFonts w:asciiTheme="minorHAnsi" w:hAnsiTheme="minorHAnsi" w:cstheme="minorHAnsi"/>
          <w:sz w:val="22"/>
          <w:szCs w:val="22"/>
          <w:u w:val="single"/>
        </w:rPr>
        <w:t>Options</w:t>
      </w:r>
      <w:bookmarkEnd w:id="26"/>
    </w:p>
    <w:p w14:paraId="78157605" w14:textId="77777777" w:rsidR="00F07EDC" w:rsidRPr="00F07EDC" w:rsidRDefault="00F07EDC" w:rsidP="00F07EDC">
      <w:pPr>
        <w:pStyle w:val="Titre2"/>
        <w:spacing w:before="120" w:after="120" w:line="240" w:lineRule="auto"/>
        <w:ind w:left="708"/>
        <w:jc w:val="both"/>
        <w:rPr>
          <w:rFonts w:asciiTheme="minorHAnsi" w:hAnsiTheme="minorHAnsi" w:cstheme="minorHAnsi"/>
          <w:i/>
          <w:sz w:val="22"/>
          <w:szCs w:val="22"/>
        </w:rPr>
      </w:pPr>
      <w:bookmarkStart w:id="27" w:name="_Toc232159000"/>
      <w:r w:rsidRPr="00F07EDC">
        <w:rPr>
          <w:rFonts w:asciiTheme="minorHAnsi" w:hAnsiTheme="minorHAnsi" w:cstheme="minorHAnsi"/>
          <w:i/>
          <w:sz w:val="22"/>
          <w:szCs w:val="22"/>
        </w:rPr>
        <w:t>Prestations similaires</w:t>
      </w:r>
      <w:bookmarkEnd w:id="27"/>
    </w:p>
    <w:p w14:paraId="6A5DA150" w14:textId="77777777" w:rsidR="00F07EDC" w:rsidRPr="00E23E75" w:rsidRDefault="00F07EDC" w:rsidP="00F07EDC">
      <w:pPr>
        <w:jc w:val="both"/>
        <w:rPr>
          <w:rFonts w:asciiTheme="minorHAnsi" w:hAnsiTheme="minorHAnsi" w:cstheme="minorHAnsi"/>
          <w:bCs/>
          <w:iCs/>
          <w:sz w:val="22"/>
          <w:szCs w:val="22"/>
        </w:rPr>
      </w:pPr>
      <w:r w:rsidRPr="00E23E75">
        <w:rPr>
          <w:rFonts w:asciiTheme="minorHAnsi" w:hAnsiTheme="minorHAnsi" w:cstheme="minorHAnsi"/>
          <w:bCs/>
          <w:iCs/>
          <w:sz w:val="22"/>
          <w:szCs w:val="22"/>
        </w:rPr>
        <w:t>En application de l’article R.2122-7 du code de la commande publique</w:t>
      </w:r>
      <w:r w:rsidRPr="0006068D">
        <w:rPr>
          <w:rFonts w:asciiTheme="minorHAnsi" w:hAnsiTheme="minorHAnsi" w:cstheme="minorHAnsi"/>
          <w:bCs/>
          <w:iCs/>
          <w:sz w:val="22"/>
          <w:szCs w:val="22"/>
        </w:rPr>
        <w:t>,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250271E0" w14:textId="77777777" w:rsidR="00F07EDC" w:rsidRPr="00E23E75" w:rsidRDefault="00F07EDC" w:rsidP="00F07EDC">
      <w:pPr>
        <w:pStyle w:val="v"/>
        <w:widowControl w:val="0"/>
        <w:ind w:left="0" w:firstLine="0"/>
        <w:rPr>
          <w:rFonts w:asciiTheme="minorHAnsi" w:hAnsiTheme="minorHAnsi" w:cstheme="minorHAnsi"/>
          <w:szCs w:val="22"/>
        </w:rPr>
      </w:pPr>
      <w:bookmarkStart w:id="28" w:name="_Toc491193961"/>
      <w:bookmarkEnd w:id="28"/>
    </w:p>
    <w:p w14:paraId="05D832B9" w14:textId="52ACE1F1" w:rsidR="003D2522" w:rsidRPr="00F07EDC" w:rsidRDefault="003D2522" w:rsidP="00F07EDC">
      <w:pPr>
        <w:pStyle w:val="Titre2"/>
        <w:spacing w:before="120" w:after="120" w:line="240" w:lineRule="auto"/>
        <w:ind w:left="708"/>
        <w:jc w:val="both"/>
        <w:rPr>
          <w:rFonts w:asciiTheme="minorHAnsi" w:hAnsiTheme="minorHAnsi" w:cstheme="minorHAnsi"/>
          <w:i/>
          <w:sz w:val="22"/>
          <w:szCs w:val="22"/>
        </w:rPr>
      </w:pPr>
      <w:bookmarkStart w:id="29" w:name="_Toc232159001"/>
      <w:r w:rsidRPr="00F07EDC">
        <w:rPr>
          <w:rFonts w:asciiTheme="minorHAnsi" w:hAnsiTheme="minorHAnsi" w:cstheme="minorHAnsi"/>
          <w:i/>
          <w:sz w:val="22"/>
          <w:szCs w:val="22"/>
        </w:rPr>
        <w:t>Reconductions</w:t>
      </w:r>
      <w:bookmarkEnd w:id="29"/>
    </w:p>
    <w:p w14:paraId="575B60BF" w14:textId="77777777" w:rsidR="003D2522" w:rsidRPr="00DF155E" w:rsidRDefault="003D2522" w:rsidP="003D2522">
      <w:pPr>
        <w:spacing w:line="240" w:lineRule="auto"/>
        <w:jc w:val="both"/>
        <w:rPr>
          <w:rFonts w:asciiTheme="minorHAnsi" w:hAnsiTheme="minorHAnsi" w:cstheme="minorHAnsi"/>
          <w:bCs/>
          <w:iCs/>
          <w:sz w:val="22"/>
          <w:szCs w:val="22"/>
        </w:rPr>
      </w:pPr>
      <w:r w:rsidRPr="00DF155E">
        <w:rPr>
          <w:rFonts w:asciiTheme="minorHAnsi" w:hAnsiTheme="minorHAnsi" w:cstheme="minorHAnsi"/>
          <w:bCs/>
          <w:iCs/>
          <w:sz w:val="22"/>
          <w:szCs w:val="22"/>
        </w:rPr>
        <w:t>Le contrat est conclu pour une durée initiale de 12 mois à compter de sa notification. Il est reconductible tacitement trois fois par période de 12 mois, sans pouvoir excéder une durée totale de 48 mois.</w:t>
      </w:r>
    </w:p>
    <w:p w14:paraId="45EA2049" w14:textId="3B3A9E2E" w:rsidR="00F61E7E" w:rsidRPr="00F07EDC" w:rsidRDefault="00F61E7E" w:rsidP="00F07EDC">
      <w:pPr>
        <w:pStyle w:val="Titre2"/>
        <w:spacing w:before="120" w:after="120" w:line="240" w:lineRule="auto"/>
        <w:ind w:left="708"/>
        <w:jc w:val="both"/>
        <w:rPr>
          <w:rFonts w:asciiTheme="minorHAnsi" w:hAnsiTheme="minorHAnsi" w:cstheme="minorHAnsi"/>
          <w:i/>
          <w:sz w:val="22"/>
          <w:szCs w:val="22"/>
        </w:rPr>
      </w:pPr>
      <w:bookmarkStart w:id="30" w:name="_Toc232159002"/>
      <w:r w:rsidRPr="00F07EDC">
        <w:rPr>
          <w:rFonts w:asciiTheme="minorHAnsi" w:hAnsiTheme="minorHAnsi" w:cstheme="minorHAnsi"/>
          <w:i/>
          <w:sz w:val="22"/>
          <w:szCs w:val="22"/>
        </w:rPr>
        <w:t>Tranches optionnelles</w:t>
      </w:r>
      <w:bookmarkEnd w:id="30"/>
    </w:p>
    <w:p w14:paraId="1DF3D3FC" w14:textId="171FAB64" w:rsidR="00F61E7E" w:rsidRPr="00DF155E" w:rsidRDefault="00F61E7E" w:rsidP="00F61E7E">
      <w:pPr>
        <w:rPr>
          <w:rFonts w:asciiTheme="minorHAnsi" w:hAnsiTheme="minorHAnsi" w:cstheme="minorHAnsi"/>
          <w:bCs/>
          <w:iCs/>
          <w:sz w:val="22"/>
          <w:szCs w:val="22"/>
        </w:rPr>
      </w:pPr>
      <w:r w:rsidRPr="00DF155E">
        <w:rPr>
          <w:rFonts w:asciiTheme="minorHAnsi" w:hAnsiTheme="minorHAnsi" w:cstheme="minorHAnsi"/>
          <w:bCs/>
          <w:iCs/>
          <w:sz w:val="22"/>
          <w:szCs w:val="22"/>
        </w:rPr>
        <w:t>Le contrat ne comporte aucune tranche optionnelle.</w:t>
      </w:r>
    </w:p>
    <w:p w14:paraId="391AF406" w14:textId="2952F9C2" w:rsidR="00F61E7E" w:rsidRPr="00DF155E" w:rsidRDefault="00F61E7E" w:rsidP="0006068D">
      <w:pPr>
        <w:rPr>
          <w:rFonts w:asciiTheme="minorHAnsi" w:hAnsiTheme="minorHAnsi" w:cstheme="minorHAnsi"/>
          <w:bCs/>
          <w:iCs/>
          <w:sz w:val="22"/>
          <w:szCs w:val="22"/>
        </w:rPr>
      </w:pPr>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1" w:name="_Toc232159003"/>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1"/>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2"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2"/>
    </w:p>
    <w:p w14:paraId="73F7C4C4" w14:textId="77777777" w:rsidR="00DD0FD9" w:rsidRPr="00DF155E" w:rsidRDefault="00DD0FD9" w:rsidP="00DF155E">
      <w:pPr>
        <w:spacing w:line="240" w:lineRule="auto"/>
        <w:rPr>
          <w:rFonts w:asciiTheme="minorHAnsi" w:hAnsiTheme="minorHAnsi" w:cstheme="minorHAnsi"/>
          <w:bCs/>
          <w:iCs/>
          <w:sz w:val="22"/>
          <w:szCs w:val="22"/>
        </w:rPr>
      </w:pPr>
      <w:r w:rsidRPr="00DF155E">
        <w:rPr>
          <w:rFonts w:asciiTheme="minorHAnsi" w:hAnsiTheme="minorHAnsi" w:cstheme="minorHAnsi"/>
          <w:bCs/>
          <w:iCs/>
          <w:sz w:val="22"/>
          <w:szCs w:val="22"/>
        </w:rPr>
        <w:t>Dans le cadre de la consultation, le pouvoir adjudicateur autorise le candidat à présenter plusieurs offres en agissant à la fois :</w:t>
      </w:r>
    </w:p>
    <w:p w14:paraId="2E93FBB1" w14:textId="303858A2" w:rsidR="00FF0288" w:rsidRPr="00DF155E" w:rsidRDefault="00DD0FD9" w:rsidP="00DF155E">
      <w:pPr>
        <w:pStyle w:val="Paragraphedeliste"/>
        <w:numPr>
          <w:ilvl w:val="0"/>
          <w:numId w:val="46"/>
        </w:numPr>
        <w:spacing w:line="240" w:lineRule="auto"/>
        <w:rPr>
          <w:rFonts w:asciiTheme="minorHAnsi" w:hAnsiTheme="minorHAnsi" w:cstheme="minorHAnsi"/>
          <w:bCs/>
          <w:iCs/>
          <w:sz w:val="22"/>
          <w:szCs w:val="22"/>
        </w:rPr>
      </w:pPr>
      <w:proofErr w:type="gramStart"/>
      <w:r w:rsidRPr="00DF155E">
        <w:rPr>
          <w:rFonts w:asciiTheme="minorHAnsi" w:hAnsiTheme="minorHAnsi" w:cstheme="minorHAnsi"/>
          <w:bCs/>
          <w:iCs/>
          <w:sz w:val="22"/>
          <w:szCs w:val="22"/>
        </w:rPr>
        <w:lastRenderedPageBreak/>
        <w:t>en</w:t>
      </w:r>
      <w:proofErr w:type="gramEnd"/>
      <w:r w:rsidRPr="00DF155E">
        <w:rPr>
          <w:rFonts w:asciiTheme="minorHAnsi" w:hAnsiTheme="minorHAnsi" w:cstheme="minorHAnsi"/>
          <w:bCs/>
          <w:iCs/>
          <w:sz w:val="22"/>
          <w:szCs w:val="22"/>
        </w:rPr>
        <w:t xml:space="preserve"> qualité de candidat individuel et de membre d'un ou plusieurs groupements d'opérateurs économiques;</w:t>
      </w:r>
    </w:p>
    <w:p w14:paraId="754E5730" w14:textId="7CAD1A1C" w:rsidR="00DD0FD9" w:rsidRPr="00DF155E" w:rsidRDefault="00DD0FD9" w:rsidP="00DF155E">
      <w:pPr>
        <w:pStyle w:val="Paragraphedeliste"/>
        <w:numPr>
          <w:ilvl w:val="0"/>
          <w:numId w:val="46"/>
        </w:numPr>
        <w:spacing w:line="240" w:lineRule="auto"/>
        <w:rPr>
          <w:rFonts w:asciiTheme="minorHAnsi" w:hAnsiTheme="minorHAnsi" w:cstheme="minorHAnsi"/>
          <w:bCs/>
          <w:iCs/>
          <w:sz w:val="22"/>
          <w:szCs w:val="22"/>
        </w:rPr>
      </w:pPr>
      <w:proofErr w:type="gramStart"/>
      <w:r w:rsidRPr="00DF155E">
        <w:rPr>
          <w:rFonts w:asciiTheme="minorHAnsi" w:hAnsiTheme="minorHAnsi" w:cstheme="minorHAnsi"/>
          <w:bCs/>
          <w:iCs/>
          <w:sz w:val="22"/>
          <w:szCs w:val="22"/>
        </w:rPr>
        <w:t>en</w:t>
      </w:r>
      <w:proofErr w:type="gramEnd"/>
      <w:r w:rsidRPr="00DF155E">
        <w:rPr>
          <w:rFonts w:asciiTheme="minorHAnsi" w:hAnsiTheme="minorHAnsi" w:cstheme="minorHAnsi"/>
          <w:bCs/>
          <w:iCs/>
          <w:sz w:val="22"/>
          <w:szCs w:val="22"/>
        </w:rPr>
        <w:t xml:space="preserve"> qualité de membre de plusieurs groupements d'opérateurs économiques.</w:t>
      </w:r>
    </w:p>
    <w:p w14:paraId="5973C5F9" w14:textId="77777777" w:rsidR="00DD0FD9" w:rsidRPr="00DF155E" w:rsidRDefault="00DD0FD9" w:rsidP="00DF155E">
      <w:pPr>
        <w:pStyle w:val="Paragraphedeliste"/>
        <w:spacing w:line="240" w:lineRule="auto"/>
        <w:rPr>
          <w:rFonts w:asciiTheme="minorHAnsi" w:hAnsiTheme="minorHAnsi" w:cstheme="minorHAnsi"/>
          <w:bCs/>
          <w:iCs/>
          <w:sz w:val="22"/>
          <w:szCs w:val="22"/>
        </w:rPr>
      </w:pPr>
    </w:p>
    <w:p w14:paraId="1341165C" w14:textId="66DFBAE1" w:rsidR="00DB5F36" w:rsidRPr="00E157D1" w:rsidRDefault="00DD0FD9" w:rsidP="00DF155E">
      <w:pPr>
        <w:spacing w:line="240" w:lineRule="auto"/>
        <w:rPr>
          <w:rFonts w:asciiTheme="minorHAnsi" w:hAnsiTheme="minorHAnsi" w:cstheme="minorHAnsi"/>
          <w:bCs/>
          <w:iCs/>
          <w:sz w:val="22"/>
          <w:szCs w:val="22"/>
        </w:rPr>
      </w:pPr>
      <w:r w:rsidRPr="00DF155E">
        <w:rPr>
          <w:rFonts w:asciiTheme="minorHAnsi" w:hAnsiTheme="minorHAnsi" w:cstheme="minorHAnsi"/>
          <w:bCs/>
          <w:iCs/>
          <w:sz w:val="22"/>
          <w:szCs w:val="22"/>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33"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33"/>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w:t>
      </w:r>
      <w:proofErr w:type="gramEnd"/>
      <w:r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du</w:t>
      </w:r>
      <w:proofErr w:type="gramEnd"/>
      <w:r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des</w:t>
      </w:r>
      <w:proofErr w:type="gramEnd"/>
      <w:r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34"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34"/>
      <w:r>
        <w:rPr>
          <w:rFonts w:asciiTheme="minorHAnsi" w:hAnsiTheme="minorHAnsi" w:cstheme="minorHAnsi"/>
          <w:sz w:val="22"/>
          <w:szCs w:val="22"/>
          <w:u w:val="single"/>
        </w:rPr>
        <w:t xml:space="preserve"> </w:t>
      </w:r>
    </w:p>
    <w:p w14:paraId="577A2689" w14:textId="17CFAD85" w:rsidR="00F971C9" w:rsidRPr="00DF155E" w:rsidRDefault="00630EE6" w:rsidP="00630EE6">
      <w:pPr>
        <w:pStyle w:val="Default"/>
        <w:jc w:val="both"/>
        <w:rPr>
          <w:rFonts w:asciiTheme="minorHAnsi" w:eastAsia="MS Mincho" w:hAnsiTheme="minorHAnsi" w:cstheme="minorHAnsi"/>
          <w:bCs/>
          <w:iCs/>
          <w:color w:val="auto"/>
          <w:kern w:val="3"/>
          <w:sz w:val="22"/>
          <w:szCs w:val="22"/>
          <w:lang w:eastAsia="ja-JP" w:bidi="fa-IR"/>
        </w:rPr>
      </w:pPr>
      <w:r w:rsidRPr="00DF155E">
        <w:rPr>
          <w:rFonts w:asciiTheme="minorHAnsi" w:eastAsia="MS Mincho" w:hAnsiTheme="minorHAnsi" w:cstheme="minorHAnsi"/>
          <w:bCs/>
          <w:iCs/>
          <w:color w:val="auto"/>
          <w:kern w:val="3"/>
          <w:sz w:val="22"/>
          <w:szCs w:val="22"/>
          <w:lang w:eastAsia="ja-JP" w:bidi="fa-IR"/>
        </w:rPr>
        <w:t>L’autorité contractante n'impose pas aux candidats de niveaux minimaux de capacité. Les candidats devront toutefois justifier de capacités professionnelles, techniques et financières suffisantes et adaptées à l’objet du marché.</w:t>
      </w:r>
    </w:p>
    <w:p w14:paraId="45E3491A" w14:textId="77777777" w:rsidR="00630EE6" w:rsidRPr="00921E55" w:rsidRDefault="00630EE6" w:rsidP="00630EE6">
      <w:pPr>
        <w:pStyle w:val="Default"/>
        <w:jc w:val="both"/>
        <w:rPr>
          <w:rFonts w:asciiTheme="minorHAnsi" w:hAnsiTheme="minorHAnsi" w:cstheme="minorHAnsi"/>
          <w:sz w:val="22"/>
          <w:szCs w:val="22"/>
        </w:rPr>
      </w:pPr>
    </w:p>
    <w:p w14:paraId="3B784CC0"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35" w:name="_Toc232159007"/>
      <w:r w:rsidRPr="0006068D">
        <w:rPr>
          <w:rFonts w:asciiTheme="minorHAnsi" w:hAnsiTheme="minorHAnsi" w:cstheme="minorHAnsi"/>
          <w:b w:val="0"/>
          <w:i/>
          <w:sz w:val="22"/>
          <w:szCs w:val="22"/>
        </w:rPr>
        <w:t>CAPACITE ECONOMIQUE ET FINANCIERE</w:t>
      </w:r>
      <w:bookmarkEnd w:id="35"/>
    </w:p>
    <w:p w14:paraId="11254795" w14:textId="77777777" w:rsidR="00630EE6" w:rsidRPr="00DF155E" w:rsidRDefault="00630EE6" w:rsidP="00630EE6">
      <w:pPr>
        <w:pStyle w:val="Default"/>
        <w:numPr>
          <w:ilvl w:val="0"/>
          <w:numId w:val="34"/>
        </w:numPr>
        <w:jc w:val="both"/>
        <w:rPr>
          <w:rFonts w:asciiTheme="minorHAnsi" w:eastAsia="MS Mincho" w:hAnsiTheme="minorHAnsi" w:cstheme="minorHAnsi"/>
          <w:bCs/>
          <w:iCs/>
          <w:color w:val="auto"/>
          <w:kern w:val="3"/>
          <w:sz w:val="22"/>
          <w:szCs w:val="22"/>
          <w:lang w:eastAsia="ja-JP" w:bidi="fa-IR"/>
        </w:rPr>
      </w:pPr>
      <w:r w:rsidRPr="00DF155E">
        <w:rPr>
          <w:rFonts w:asciiTheme="minorHAnsi" w:eastAsia="MS Mincho" w:hAnsiTheme="minorHAnsi" w:cstheme="minorHAnsi"/>
          <w:bCs/>
          <w:iCs/>
          <w:color w:val="auto"/>
          <w:kern w:val="3"/>
          <w:sz w:val="22"/>
          <w:szCs w:val="22"/>
          <w:lang w:eastAsia="ja-JP" w:bidi="fa-IR"/>
        </w:rPr>
        <w:t>Aucun chiffre d’affaires minimal spécifique n’est imposé. Les capacités économiques et financières seront appréciées au regard des éléments fournis dans la candidature.</w:t>
      </w:r>
    </w:p>
    <w:p w14:paraId="5E37CCD5" w14:textId="77777777" w:rsidR="00630EE6" w:rsidRPr="00921E55" w:rsidRDefault="00630EE6" w:rsidP="00630EE6">
      <w:pPr>
        <w:pStyle w:val="Default"/>
        <w:jc w:val="both"/>
        <w:rPr>
          <w:rFonts w:asciiTheme="minorHAnsi" w:hAnsiTheme="minorHAnsi" w:cstheme="minorHAnsi"/>
          <w:sz w:val="22"/>
          <w:szCs w:val="22"/>
        </w:rPr>
      </w:pPr>
    </w:p>
    <w:p w14:paraId="1DB9FFF1"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36" w:name="_Toc232159008"/>
      <w:r w:rsidRPr="0006068D">
        <w:rPr>
          <w:rFonts w:asciiTheme="minorHAnsi" w:hAnsiTheme="minorHAnsi" w:cstheme="minorHAnsi"/>
          <w:b w:val="0"/>
          <w:i/>
          <w:sz w:val="22"/>
          <w:szCs w:val="22"/>
        </w:rPr>
        <w:t>CAPACITE TECHNIQUE ET PROFESSIONNELLE</w:t>
      </w:r>
      <w:bookmarkEnd w:id="36"/>
    </w:p>
    <w:p w14:paraId="077CD263" w14:textId="03A1F9B8" w:rsidR="00D374F8" w:rsidRPr="00DF155E" w:rsidRDefault="00D374F8" w:rsidP="00DF155E">
      <w:pPr>
        <w:pStyle w:val="Style1"/>
        <w:rPr>
          <w:rFonts w:eastAsia="Times"/>
        </w:rPr>
      </w:pPr>
      <w:r w:rsidRPr="00DF155E">
        <w:rPr>
          <w:rFonts w:eastAsia="Times"/>
        </w:rPr>
        <w:t>Aucun effectif minimal spécifique n’est imposé. Le candidat devra toutefois démontrer qu’il dispose de capacités techniques et professionnelles adaptées au marché, notamment en matière de maintenance et d’exploitation de sites Drupal, de reprise d’un service existant, d’hébergement/infogérance, de sécurité, de sauvegarde/restauration, de support et de réversibilité. Ces capacités seront appréciées au regard des moyens humains et techniques ainsi que des références fournis dans la candidature</w:t>
      </w:r>
      <w:r w:rsidRPr="00DF155E">
        <w:t>.</w:t>
      </w:r>
    </w:p>
    <w:p w14:paraId="259A5104" w14:textId="33F88036" w:rsidR="00630EE6" w:rsidRPr="00BB7942" w:rsidRDefault="00D374F8" w:rsidP="00DF155E">
      <w:pPr>
        <w:pStyle w:val="Default"/>
        <w:jc w:val="both"/>
        <w:rPr>
          <w:rFonts w:asciiTheme="minorHAnsi" w:hAnsiTheme="minorHAnsi" w:cstheme="minorHAnsi"/>
          <w:sz w:val="22"/>
          <w:szCs w:val="22"/>
        </w:rPr>
      </w:pPr>
      <w:r w:rsidRPr="00DF155E">
        <w:rPr>
          <w:rFonts w:asciiTheme="minorHAnsi" w:hAnsiTheme="minorHAnsi" w:cstheme="minorHAnsi"/>
          <w:sz w:val="22"/>
          <w:szCs w:val="22"/>
        </w:rPr>
        <w:lastRenderedPageBreak/>
        <w:t xml:space="preserve">Chaque </w:t>
      </w:r>
      <w:r w:rsidR="00630EE6" w:rsidRPr="00921E55">
        <w:rPr>
          <w:rFonts w:asciiTheme="minorHAnsi" w:hAnsiTheme="minorHAnsi" w:cstheme="minorHAnsi"/>
          <w:sz w:val="22"/>
          <w:szCs w:val="22"/>
        </w:rPr>
        <w:t>cotraitant membre du groupement doit fournir l’ensemble des pièces exigées au titre du présent règlement de consultation. Pour justifier de ses capacités professionnelles, techniques et financières, le candidat peut deman</w:t>
      </w:r>
      <w:r w:rsidR="00630EE6" w:rsidRPr="00F63B30">
        <w:rPr>
          <w:rFonts w:asciiTheme="minorHAnsi" w:hAnsiTheme="minorHAnsi" w:cstheme="minorHAnsi"/>
          <w:sz w:val="22"/>
          <w:szCs w:val="22"/>
        </w:rPr>
        <w:t>der que soient prises en compte les capacités professionnelles, techniques et financières d'un</w:t>
      </w:r>
      <w:r w:rsidR="00630EE6"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E23E75"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37" w:name="__RefHeading__47578_1391709442"/>
      <w:bookmarkStart w:id="38" w:name="_Toc55543747"/>
      <w:bookmarkStart w:id="39" w:name="_Toc55543797"/>
      <w:bookmarkStart w:id="40" w:name="_Toc232159009"/>
      <w:r w:rsidRPr="0006068D">
        <w:rPr>
          <w:rFonts w:asciiTheme="minorHAnsi" w:hAnsiTheme="minorHAnsi" w:cstheme="minorHAnsi"/>
          <w:sz w:val="22"/>
          <w:szCs w:val="22"/>
          <w:u w:val="single"/>
        </w:rPr>
        <w:t>Précisions concernant les groupements d'opérateurs économiques</w:t>
      </w:r>
      <w:bookmarkEnd w:id="37"/>
      <w:bookmarkEnd w:id="38"/>
      <w:bookmarkEnd w:id="39"/>
      <w:r w:rsidR="00127407" w:rsidRPr="0006068D">
        <w:rPr>
          <w:rFonts w:asciiTheme="minorHAnsi" w:hAnsiTheme="minorHAnsi" w:cstheme="minorHAnsi"/>
          <w:sz w:val="22"/>
          <w:szCs w:val="22"/>
          <w:u w:val="single"/>
        </w:rPr>
        <w:t xml:space="preserve"> (consortium)</w:t>
      </w:r>
      <w:bookmarkEnd w:id="40"/>
    </w:p>
    <w:p w14:paraId="05C8477C" w14:textId="4B25AA67" w:rsidR="004C6134" w:rsidRPr="0006068D" w:rsidRDefault="004C6134" w:rsidP="0006068D">
      <w:pPr>
        <w:pStyle w:val="Standard"/>
        <w:rPr>
          <w:rFonts w:asciiTheme="minorHAnsi" w:hAnsiTheme="minorHAnsi" w:cstheme="minorHAnsi"/>
          <w:bCs/>
          <w:iCs/>
          <w:sz w:val="22"/>
          <w:szCs w:val="22"/>
          <w:lang w:bidi="ar-SA"/>
        </w:rPr>
      </w:pPr>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1" w:name="_Toc55543798"/>
      <w:bookmarkStart w:id="42" w:name="_Toc232159010"/>
      <w:r w:rsidRPr="0006068D">
        <w:rPr>
          <w:rFonts w:asciiTheme="minorHAnsi" w:hAnsiTheme="minorHAnsi" w:cstheme="minorHAnsi"/>
          <w:i/>
          <w:sz w:val="22"/>
          <w:szCs w:val="22"/>
        </w:rPr>
        <w:t>Motifs d'exclusion en cas de groupement d'opérateurs économiques</w:t>
      </w:r>
      <w:bookmarkEnd w:id="41"/>
      <w:bookmarkEnd w:id="42"/>
    </w:p>
    <w:p w14:paraId="55422F18" w14:textId="04677305"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3" w:name="_Toc55543800"/>
      <w:bookmarkStart w:id="44" w:name="_Toc232159011"/>
      <w:r w:rsidRPr="0006068D">
        <w:rPr>
          <w:rFonts w:asciiTheme="minorHAnsi" w:hAnsiTheme="minorHAnsi" w:cstheme="minorHAnsi"/>
          <w:i/>
          <w:sz w:val="22"/>
          <w:szCs w:val="22"/>
        </w:rPr>
        <w:t>Forme du groupement</w:t>
      </w:r>
      <w:bookmarkEnd w:id="43"/>
      <w:bookmarkEnd w:id="44"/>
    </w:p>
    <w:p w14:paraId="3D1E6E72" w14:textId="11247FB9" w:rsidR="002F2416" w:rsidRPr="0006068D" w:rsidRDefault="00127407" w:rsidP="002F2416">
      <w:pPr>
        <w:pStyle w:val="Standard"/>
        <w:rPr>
          <w:rFonts w:asciiTheme="minorHAnsi" w:hAnsiTheme="minorHAnsi" w:cstheme="minorHAnsi"/>
          <w:bCs/>
          <w:iCs/>
          <w:sz w:val="22"/>
          <w:szCs w:val="22"/>
          <w:lang w:bidi="ar-SA"/>
        </w:rPr>
      </w:pPr>
      <w:r w:rsidRPr="00DF155E">
        <w:rPr>
          <w:rFonts w:asciiTheme="minorHAnsi" w:hAnsiTheme="minorHAnsi" w:cstheme="minorHAnsi"/>
          <w:bCs/>
          <w:iCs/>
          <w:sz w:val="22"/>
          <w:szCs w:val="22"/>
          <w:lang w:bidi="ar-SA"/>
        </w:rPr>
        <w:t>La forme du groupement est conjointe. Le mandataire est solidaire pour l’exécution du marché de chacun des membres du groupement pour ses obligations contractuelles à l’égard d’Expertise France.</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5" w:name="__RefHeading__47580_1391709442"/>
      <w:bookmarkStart w:id="46" w:name="_Toc55543748"/>
      <w:bookmarkStart w:id="47" w:name="_Toc55543801"/>
      <w:bookmarkStart w:id="48" w:name="_Toc232159012"/>
      <w:r w:rsidRPr="0006068D">
        <w:rPr>
          <w:rFonts w:asciiTheme="minorHAnsi" w:hAnsiTheme="minorHAnsi" w:cstheme="minorHAnsi"/>
          <w:sz w:val="22"/>
          <w:szCs w:val="22"/>
          <w:u w:val="single"/>
        </w:rPr>
        <w:t>Précisions concernant la sous-traitance</w:t>
      </w:r>
      <w:bookmarkEnd w:id="45"/>
      <w:bookmarkEnd w:id="46"/>
      <w:bookmarkEnd w:id="47"/>
      <w:bookmarkEnd w:id="48"/>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49" w:name="_Toc55543802"/>
      <w:bookmarkStart w:id="50" w:name="_Toc232159013"/>
      <w:r w:rsidRPr="0006068D">
        <w:rPr>
          <w:rFonts w:asciiTheme="minorHAnsi" w:hAnsiTheme="minorHAnsi" w:cstheme="minorHAnsi"/>
          <w:i/>
          <w:sz w:val="22"/>
          <w:szCs w:val="22"/>
        </w:rPr>
        <w:t>Motifs d'exclusion en cas de sous-traitance</w:t>
      </w:r>
      <w:bookmarkEnd w:id="49"/>
      <w:bookmarkEnd w:id="50"/>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1" w:name="_Toc55543803"/>
      <w:bookmarkStart w:id="52" w:name="_Toc232159014"/>
      <w:r w:rsidRPr="0006068D">
        <w:rPr>
          <w:rFonts w:asciiTheme="minorHAnsi" w:hAnsiTheme="minorHAnsi" w:cstheme="minorHAnsi"/>
          <w:i/>
          <w:sz w:val="22"/>
          <w:szCs w:val="22"/>
        </w:rPr>
        <w:t>Présentation d’un sous-traitant</w:t>
      </w:r>
      <w:bookmarkEnd w:id="51"/>
      <w:bookmarkEnd w:id="52"/>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3" w:name="_Toc56722965"/>
      <w:bookmarkStart w:id="54" w:name="_Toc56789984"/>
      <w:bookmarkStart w:id="55" w:name="_Toc56790441"/>
      <w:bookmarkStart w:id="56" w:name="_Toc63419888"/>
      <w:bookmarkStart w:id="57" w:name="_Toc232159015"/>
      <w:bookmarkEnd w:id="53"/>
      <w:bookmarkEnd w:id="54"/>
      <w:bookmarkEnd w:id="55"/>
      <w:bookmarkEnd w:id="56"/>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57"/>
    </w:p>
    <w:p w14:paraId="04029397" w14:textId="4CC31177" w:rsidR="00E93FA3" w:rsidRPr="0006068D" w:rsidRDefault="003405CD">
      <w:pPr>
        <w:pStyle w:val="v"/>
        <w:widowControl w:val="0"/>
        <w:ind w:left="0" w:firstLine="0"/>
        <w:rPr>
          <w:rFonts w:asciiTheme="minorHAnsi" w:hAnsiTheme="minorHAnsi" w:cstheme="minorHAnsi"/>
          <w:szCs w:val="22"/>
        </w:rPr>
      </w:pPr>
      <w:bookmarkStart w:id="58" w:name="_Toc417653428"/>
      <w:bookmarkStart w:id="59" w:name="_Toc419212444"/>
      <w:bookmarkStart w:id="60" w:name="_Toc443657778"/>
      <w:bookmarkStart w:id="61"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2" w:name="_Toc452049149"/>
      <w:bookmarkStart w:id="63" w:name="_Toc455587889"/>
      <w:bookmarkStart w:id="64" w:name="_Toc455679215"/>
      <w:bookmarkStart w:id="65" w:name="_Toc455768072"/>
      <w:bookmarkStart w:id="66" w:name="_Toc232159016"/>
      <w:bookmarkEnd w:id="58"/>
      <w:bookmarkEnd w:id="59"/>
      <w:bookmarkEnd w:id="60"/>
      <w:bookmarkEnd w:id="61"/>
      <w:r w:rsidRPr="00384E6F">
        <w:rPr>
          <w:rFonts w:asciiTheme="minorHAnsi" w:hAnsiTheme="minorHAnsi" w:cstheme="minorHAnsi"/>
          <w:sz w:val="22"/>
          <w:szCs w:val="22"/>
          <w:u w:val="single"/>
        </w:rPr>
        <w:t xml:space="preserve">Pièces constitutives de </w:t>
      </w:r>
      <w:bookmarkEnd w:id="62"/>
      <w:bookmarkEnd w:id="63"/>
      <w:bookmarkEnd w:id="64"/>
      <w:bookmarkEnd w:id="65"/>
      <w:r w:rsidRPr="00384E6F">
        <w:rPr>
          <w:rFonts w:asciiTheme="minorHAnsi" w:hAnsiTheme="minorHAnsi" w:cstheme="minorHAnsi"/>
          <w:sz w:val="22"/>
          <w:szCs w:val="22"/>
          <w:u w:val="single"/>
        </w:rPr>
        <w:t>la candidature</w:t>
      </w:r>
      <w:bookmarkEnd w:id="66"/>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583C094F" w:rsidR="0025065C"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lastRenderedPageBreak/>
        <w:t>Une preuve de l’enregistrement du candidat au registre des sociétés (K-bis ou équivalent)</w:t>
      </w:r>
      <w:r w:rsidR="00C154E2">
        <w:rPr>
          <w:rFonts w:asciiTheme="minorHAnsi" w:eastAsia="Times" w:hAnsiTheme="minorHAnsi" w:cstheme="minorHAnsi"/>
          <w:color w:val="auto"/>
          <w:sz w:val="22"/>
          <w:szCs w:val="22"/>
        </w:rPr>
        <w:t xml:space="preserve"> datée de moins de trois mois</w:t>
      </w:r>
      <w:r w:rsidR="00396C4D">
        <w:rPr>
          <w:rFonts w:asciiTheme="minorHAnsi" w:eastAsia="Times" w:hAnsiTheme="minorHAnsi" w:cstheme="minorHAnsi"/>
          <w:color w:val="auto"/>
          <w:sz w:val="22"/>
          <w:szCs w:val="22"/>
        </w:rPr>
        <w:t> ;</w:t>
      </w:r>
    </w:p>
    <w:p w14:paraId="09C3FA20" w14:textId="742B7C12" w:rsidR="00C154E2" w:rsidRDefault="00C154E2">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attestation de régularité fiscale datée de moins de six mois ;</w:t>
      </w:r>
    </w:p>
    <w:p w14:paraId="21EA782A" w14:textId="72304CBE" w:rsidR="00C154E2" w:rsidRPr="00E23E75" w:rsidRDefault="00C154E2">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attestation de vigilance URSSAF datée de moins de six mois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44856DAA" w14:textId="3A3896E9" w:rsidR="00CB5929" w:rsidRPr="0006068D" w:rsidRDefault="00CB5929"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 xml:space="preserve">Le formulaire </w:t>
      </w:r>
      <w:r w:rsidR="002C048E" w:rsidRPr="0006068D">
        <w:rPr>
          <w:rFonts w:asciiTheme="minorHAnsi" w:hAnsiTheme="minorHAnsi" w:cstheme="minorHAnsi"/>
          <w:sz w:val="22"/>
          <w:szCs w:val="22"/>
        </w:rPr>
        <w:t>de vérification de conformité au RGPD joint, permettant de vérifier la mise en œuvre par le soumissionnaire de</w:t>
      </w:r>
      <w:r w:rsidR="00DC26B3" w:rsidRPr="0006068D">
        <w:rPr>
          <w:rFonts w:asciiTheme="minorHAnsi" w:hAnsiTheme="minorHAnsi" w:cstheme="minorHAnsi"/>
          <w:sz w:val="22"/>
          <w:szCs w:val="22"/>
        </w:rPr>
        <w:t xml:space="preserv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w:t>
      </w:r>
      <w:r w:rsidR="008E1C71" w:rsidRPr="0006068D">
        <w:rPr>
          <w:rFonts w:asciiTheme="minorHAnsi" w:hAnsiTheme="minorHAnsi" w:cstheme="minorHAnsi"/>
          <w:sz w:val="22"/>
          <w:szCs w:val="22"/>
        </w:rPr>
        <w:t> ;</w:t>
      </w:r>
    </w:p>
    <w:p w14:paraId="62951418" w14:textId="77777777" w:rsidR="007A1888" w:rsidRPr="0006068D" w:rsidRDefault="007A1888"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Le cas échéant, jugement(s) prononçant le redressement judiciaire (en cas de redressement judiciaire) ;</w:t>
      </w:r>
    </w:p>
    <w:p w14:paraId="610848B4" w14:textId="472C92A5" w:rsidR="00701018" w:rsidRPr="0006068D" w:rsidRDefault="00701018">
      <w:pPr>
        <w:pStyle w:val="Default"/>
        <w:numPr>
          <w:ilvl w:val="0"/>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Un descriptif des moyens humains </w:t>
      </w:r>
      <w:r w:rsidR="000664EC" w:rsidRPr="0006068D">
        <w:rPr>
          <w:rFonts w:asciiTheme="minorHAnsi" w:eastAsia="Times" w:hAnsiTheme="minorHAnsi" w:cstheme="minorHAnsi"/>
          <w:color w:val="auto"/>
          <w:sz w:val="22"/>
          <w:szCs w:val="22"/>
        </w:rPr>
        <w:t>répondant aux conditions de participation décrites ci-après</w:t>
      </w:r>
    </w:p>
    <w:p w14:paraId="398D3C9F" w14:textId="77777777" w:rsidR="00126664" w:rsidRPr="00DF155E" w:rsidRDefault="00126664">
      <w:pPr>
        <w:pStyle w:val="Default"/>
        <w:numPr>
          <w:ilvl w:val="1"/>
          <w:numId w:val="18"/>
        </w:numPr>
        <w:jc w:val="both"/>
        <w:rPr>
          <w:rFonts w:asciiTheme="minorHAnsi" w:hAnsiTheme="minorHAnsi" w:cstheme="minorHAnsi"/>
          <w:sz w:val="22"/>
          <w:szCs w:val="22"/>
        </w:rPr>
      </w:pPr>
      <w:r w:rsidRPr="00BB7942">
        <w:rPr>
          <w:rFonts w:asciiTheme="minorHAnsi" w:hAnsiTheme="minorHAnsi" w:cstheme="minorHAnsi"/>
          <w:sz w:val="22"/>
          <w:szCs w:val="22"/>
        </w:rPr>
        <w:t xml:space="preserve">Déclaration indiquant les effectifs actuels de l'entreprise et l’importance du personnel </w:t>
      </w:r>
      <w:r w:rsidRPr="00DF155E">
        <w:rPr>
          <w:rFonts w:asciiTheme="minorHAnsi" w:hAnsiTheme="minorHAnsi" w:cstheme="minorHAnsi"/>
          <w:sz w:val="22"/>
          <w:szCs w:val="22"/>
        </w:rPr>
        <w:t>d’encadrement ;</w:t>
      </w:r>
    </w:p>
    <w:p w14:paraId="7D1E7CE0" w14:textId="423E00E8" w:rsidR="000664EC" w:rsidRPr="00DF155E" w:rsidRDefault="000664EC">
      <w:pPr>
        <w:pStyle w:val="Default"/>
        <w:numPr>
          <w:ilvl w:val="0"/>
          <w:numId w:val="18"/>
        </w:numPr>
        <w:jc w:val="both"/>
        <w:rPr>
          <w:rFonts w:asciiTheme="minorHAnsi" w:eastAsia="Times" w:hAnsiTheme="minorHAnsi" w:cstheme="minorHAnsi"/>
          <w:color w:val="auto"/>
          <w:sz w:val="22"/>
          <w:szCs w:val="22"/>
        </w:rPr>
      </w:pPr>
      <w:r w:rsidRPr="00DF155E">
        <w:rPr>
          <w:rFonts w:asciiTheme="minorHAnsi" w:eastAsia="Times" w:hAnsiTheme="minorHAnsi" w:cstheme="minorHAnsi"/>
          <w:color w:val="auto"/>
          <w:sz w:val="22"/>
          <w:szCs w:val="22"/>
        </w:rPr>
        <w:t>Un descriptif des moyens techniques répondant aux conditions de participation décrites ci-après</w:t>
      </w:r>
    </w:p>
    <w:p w14:paraId="62DC5912" w14:textId="088DF844" w:rsidR="00126664" w:rsidRPr="00DF155E" w:rsidRDefault="00126664" w:rsidP="00DF155E">
      <w:pPr>
        <w:pStyle w:val="Style1"/>
        <w:numPr>
          <w:ilvl w:val="0"/>
          <w:numId w:val="47"/>
        </w:numPr>
        <w:rPr>
          <w:rFonts w:eastAsia="Times"/>
        </w:rPr>
      </w:pPr>
      <w:r w:rsidRPr="00DF155E">
        <w:rPr>
          <w:rFonts w:eastAsia="Times"/>
        </w:rPr>
        <w:t xml:space="preserve">Liste de références </w:t>
      </w:r>
      <w:r w:rsidR="00C154E2" w:rsidRPr="00DF155E">
        <w:rPr>
          <w:rFonts w:eastAsia="Times"/>
        </w:rPr>
        <w:t xml:space="preserve">sur les trois dernières années </w:t>
      </w:r>
      <w:r w:rsidRPr="00DF155E">
        <w:rPr>
          <w:rFonts w:eastAsia="Times"/>
        </w:rPr>
        <w:t xml:space="preserve">en rapport avec l’objet du marché, portant notamment sur des prestations de maintenance applicative/TMA, de reprise et/ou d’hébergement de sites Drupal de taille ou de complexité comparables, </w:t>
      </w:r>
      <w:r w:rsidR="0068072B" w:rsidRPr="00DF155E">
        <w:rPr>
          <w:rFonts w:eastAsia="Times"/>
        </w:rPr>
        <w:t xml:space="preserve">en particulier sur des versions récentes de Drupal, </w:t>
      </w:r>
      <w:r w:rsidRPr="00DF155E">
        <w:rPr>
          <w:rFonts w:eastAsia="Times"/>
        </w:rPr>
        <w:t>avec les coordonnées d’un contact référent ;</w:t>
      </w:r>
    </w:p>
    <w:p w14:paraId="3A520592" w14:textId="77777777" w:rsidR="00126664" w:rsidRPr="00DF155E" w:rsidRDefault="00126664" w:rsidP="00DF155E">
      <w:pPr>
        <w:pStyle w:val="Style1"/>
        <w:numPr>
          <w:ilvl w:val="0"/>
          <w:numId w:val="47"/>
        </w:numPr>
        <w:rPr>
          <w:rFonts w:eastAsia="Times"/>
        </w:rPr>
      </w:pPr>
      <w:r w:rsidRPr="00DF155E">
        <w:rPr>
          <w:rFonts w:eastAsia="Times"/>
        </w:rPr>
        <w:t>Déclaration indiquant les moyens techniques, outils et dispositifs dont le candidat dispose pour assurer la reprise d’un site développé par un tiers, la maintenance Drupal, la supervision, l’hébergement/infogérance, la sauvegarde, la sécurité, le support et la réversibilité des prestations prévues au marché ;</w:t>
      </w:r>
    </w:p>
    <w:p w14:paraId="77AC7971" w14:textId="25B38C3A" w:rsidR="00126664" w:rsidRPr="00DF155E" w:rsidRDefault="00126664" w:rsidP="00DF155E">
      <w:pPr>
        <w:pStyle w:val="Style1"/>
        <w:numPr>
          <w:ilvl w:val="0"/>
          <w:numId w:val="47"/>
        </w:numPr>
        <w:rPr>
          <w:rFonts w:eastAsia="Times"/>
        </w:rPr>
      </w:pPr>
      <w:r w:rsidRPr="00DF155E">
        <w:rPr>
          <w:rFonts w:eastAsia="Times"/>
        </w:rPr>
        <w:t>Le cas échéant, certificats de qualification professionnelle ou de sécurité pertinents au regard de l’objet du marché (par exemple ISO 27001 ou équivalent). À défaut, le candidat pourra apporter la preuve de sa capacité professionnelle par tout moyen ;</w:t>
      </w:r>
    </w:p>
    <w:p w14:paraId="7B83ADCB" w14:textId="1DCE383F" w:rsidR="000664EC" w:rsidRPr="00DF155E" w:rsidRDefault="000664EC">
      <w:pPr>
        <w:pStyle w:val="Default"/>
        <w:numPr>
          <w:ilvl w:val="0"/>
          <w:numId w:val="18"/>
        </w:numPr>
        <w:jc w:val="both"/>
        <w:rPr>
          <w:rFonts w:asciiTheme="minorHAnsi" w:eastAsia="Times" w:hAnsiTheme="minorHAnsi" w:cstheme="minorHAnsi"/>
          <w:color w:val="auto"/>
          <w:sz w:val="22"/>
          <w:szCs w:val="22"/>
        </w:rPr>
      </w:pPr>
      <w:r w:rsidRPr="00DF155E">
        <w:rPr>
          <w:rFonts w:asciiTheme="minorHAnsi" w:eastAsia="Times" w:hAnsiTheme="minorHAnsi" w:cstheme="minorHAnsi"/>
          <w:color w:val="auto"/>
          <w:sz w:val="22"/>
          <w:szCs w:val="22"/>
        </w:rPr>
        <w:t>Un descriptif des capacités économiques et financières répondant aux conditions de participation décrites ci-après</w:t>
      </w:r>
      <w:r w:rsidR="007A1888" w:rsidRPr="00DF155E">
        <w:rPr>
          <w:rFonts w:asciiTheme="minorHAnsi" w:eastAsia="Times" w:hAnsiTheme="minorHAnsi" w:cstheme="minorHAnsi"/>
          <w:color w:val="auto"/>
          <w:sz w:val="22"/>
          <w:szCs w:val="22"/>
        </w:rPr>
        <w:t> :</w:t>
      </w:r>
    </w:p>
    <w:p w14:paraId="5D68DA34" w14:textId="77777777" w:rsidR="007A1888" w:rsidRPr="00DF155E" w:rsidRDefault="007A1888">
      <w:pPr>
        <w:pStyle w:val="Default"/>
        <w:numPr>
          <w:ilvl w:val="1"/>
          <w:numId w:val="18"/>
        </w:numPr>
        <w:jc w:val="both"/>
        <w:rPr>
          <w:rFonts w:asciiTheme="minorHAnsi" w:eastAsia="Times" w:hAnsiTheme="minorHAnsi" w:cstheme="minorHAnsi"/>
          <w:color w:val="auto"/>
          <w:sz w:val="22"/>
          <w:szCs w:val="22"/>
        </w:rPr>
      </w:pPr>
      <w:r w:rsidRPr="00DF155E">
        <w:rPr>
          <w:rFonts w:asciiTheme="minorHAnsi" w:eastAsia="Times" w:hAnsiTheme="minorHAnsi" w:cstheme="minorHAnsi"/>
          <w:color w:val="auto"/>
          <w:sz w:val="22"/>
          <w:szCs w:val="22"/>
        </w:rPr>
        <w:t>Déclarations de chiffres d'affaires des trois derniers exercices comptables disponibles ;</w:t>
      </w:r>
    </w:p>
    <w:p w14:paraId="1A87EFE8" w14:textId="77777777" w:rsidR="007A1888" w:rsidRDefault="007A1888">
      <w:pPr>
        <w:pStyle w:val="Default"/>
        <w:numPr>
          <w:ilvl w:val="1"/>
          <w:numId w:val="18"/>
        </w:numPr>
        <w:jc w:val="both"/>
        <w:rPr>
          <w:rFonts w:asciiTheme="minorHAnsi" w:eastAsia="Times" w:hAnsiTheme="minorHAnsi" w:cstheme="minorHAnsi"/>
          <w:color w:val="auto"/>
          <w:sz w:val="22"/>
          <w:szCs w:val="22"/>
        </w:rPr>
      </w:pPr>
      <w:r w:rsidRPr="00DF155E">
        <w:rPr>
          <w:rFonts w:asciiTheme="minorHAnsi" w:eastAsia="Times" w:hAnsiTheme="minorHAnsi" w:cstheme="minorHAnsi"/>
          <w:color w:val="auto"/>
          <w:sz w:val="22"/>
          <w:szCs w:val="22"/>
        </w:rPr>
        <w:t>Attestations d’assurance responsabilité</w:t>
      </w:r>
      <w:r w:rsidRPr="0006068D">
        <w:rPr>
          <w:rFonts w:asciiTheme="minorHAnsi" w:eastAsia="Times" w:hAnsiTheme="minorHAnsi" w:cstheme="minorHAnsi"/>
          <w:color w:val="auto"/>
          <w:sz w:val="22"/>
          <w:szCs w:val="22"/>
        </w:rPr>
        <w:t xml:space="preserve"> civile et/ou professionnelle en cours de validité ;</w:t>
      </w:r>
    </w:p>
    <w:p w14:paraId="34742FC0" w14:textId="77777777" w:rsidR="004B5EF6" w:rsidRPr="00E23E75" w:rsidRDefault="004B5EF6">
      <w:pPr>
        <w:pStyle w:val="Default"/>
        <w:jc w:val="both"/>
        <w:rPr>
          <w:rFonts w:asciiTheme="minorHAnsi" w:eastAsia="Times" w:hAnsiTheme="minorHAnsi" w:cstheme="minorHAnsi"/>
          <w:color w:val="auto"/>
          <w:sz w:val="22"/>
          <w:szCs w:val="22"/>
        </w:rPr>
      </w:pP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67" w:name="_Toc232159017"/>
      <w:r w:rsidRPr="00BB7942">
        <w:rPr>
          <w:rFonts w:asciiTheme="minorHAnsi" w:hAnsiTheme="minorHAnsi" w:cstheme="minorHAnsi"/>
          <w:sz w:val="22"/>
          <w:szCs w:val="22"/>
          <w:u w:val="single"/>
        </w:rPr>
        <w:t>Pièces constitutives de l’offre</w:t>
      </w:r>
      <w:bookmarkEnd w:id="67"/>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3F7171A5" w:rsidR="006E3ED4" w:rsidRPr="00E23E75"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07A7700B" w14:textId="50EF6AE9" w:rsidR="0068072B" w:rsidRPr="00DF155E" w:rsidRDefault="0068072B" w:rsidP="00DF155E">
      <w:pPr>
        <w:pStyle w:val="Style1"/>
        <w:numPr>
          <w:ilvl w:val="0"/>
          <w:numId w:val="48"/>
        </w:numPr>
        <w:rPr>
          <w:rFonts w:eastAsia="Times"/>
        </w:rPr>
      </w:pPr>
      <w:proofErr w:type="gramStart"/>
      <w:r w:rsidRPr="00DF155E">
        <w:rPr>
          <w:rFonts w:eastAsia="Times"/>
        </w:rPr>
        <w:t>une</w:t>
      </w:r>
      <w:proofErr w:type="gramEnd"/>
      <w:r w:rsidRPr="00DF155E">
        <w:rPr>
          <w:rFonts w:eastAsia="Times"/>
        </w:rPr>
        <w:t xml:space="preserve"> offre financière présentant le prix global et forfaitaire proposé pour la prestation</w:t>
      </w:r>
    </w:p>
    <w:p w14:paraId="40747804" w14:textId="08D335AC" w:rsidR="00AC6321" w:rsidRPr="00E23E75" w:rsidRDefault="008E1C71" w:rsidP="006E3ED4">
      <w:pPr>
        <w:pStyle w:val="Default"/>
        <w:numPr>
          <w:ilvl w:val="1"/>
          <w:numId w:val="18"/>
        </w:numPr>
        <w:jc w:val="both"/>
        <w:rPr>
          <w:rFonts w:asciiTheme="minorHAnsi" w:eastAsia="Times" w:hAnsiTheme="minorHAnsi" w:cstheme="minorHAnsi"/>
          <w:color w:val="auto"/>
          <w:sz w:val="22"/>
          <w:szCs w:val="22"/>
        </w:rPr>
      </w:pPr>
      <w:proofErr w:type="gramStart"/>
      <w:r w:rsidRPr="0006068D">
        <w:rPr>
          <w:rFonts w:asciiTheme="minorHAnsi" w:eastAsia="Times" w:hAnsiTheme="minorHAnsi" w:cstheme="minorHAnsi"/>
          <w:color w:val="auto"/>
          <w:sz w:val="22"/>
          <w:szCs w:val="22"/>
        </w:rPr>
        <w:t>l’annexe</w:t>
      </w:r>
      <w:proofErr w:type="gramEnd"/>
      <w:r w:rsidRPr="0006068D">
        <w:rPr>
          <w:rFonts w:asciiTheme="minorHAnsi" w:eastAsia="Times" w:hAnsiTheme="minorHAnsi" w:cstheme="minorHAnsi"/>
          <w:color w:val="auto"/>
          <w:sz w:val="22"/>
          <w:szCs w:val="22"/>
        </w:rPr>
        <w:t xml:space="preserve"> portant définition et conditions de réalisation des opérations de traitement des données à caractère personnel pour le compte de l’autorité contractante, dûment complétée </w:t>
      </w:r>
      <w:r w:rsidRPr="00E23E75">
        <w:rPr>
          <w:rFonts w:asciiTheme="minorHAnsi" w:eastAsia="Times" w:hAnsiTheme="minorHAnsi" w:cstheme="minorHAnsi"/>
          <w:color w:val="auto"/>
          <w:sz w:val="22"/>
          <w:szCs w:val="22"/>
        </w:rPr>
        <w:t>;</w:t>
      </w:r>
    </w:p>
    <w:p w14:paraId="49C0E077" w14:textId="77777777" w:rsidR="004E7A61" w:rsidRPr="00DF155E" w:rsidRDefault="004E7A61" w:rsidP="00DF155E">
      <w:pPr>
        <w:pStyle w:val="Style1"/>
      </w:pPr>
      <w:r w:rsidRPr="00DF155E">
        <w:t xml:space="preserve">Un mémoire technique </w:t>
      </w:r>
      <w:r w:rsidR="00C26BFB" w:rsidRPr="00DF155E">
        <w:t xml:space="preserve">comprenant les informations suivantes </w:t>
      </w:r>
      <w:r w:rsidRPr="00DF155E">
        <w:t>:</w:t>
      </w:r>
    </w:p>
    <w:p w14:paraId="43559D49" w14:textId="31327E37" w:rsidR="00C074B9" w:rsidRPr="00DF155E" w:rsidRDefault="00C074B9" w:rsidP="00DF155E">
      <w:pPr>
        <w:pStyle w:val="Style1"/>
        <w:numPr>
          <w:ilvl w:val="0"/>
          <w:numId w:val="49"/>
        </w:numPr>
        <w:rPr>
          <w:rFonts w:eastAsia="Times"/>
        </w:rPr>
      </w:pPr>
      <w:r w:rsidRPr="00DF155E">
        <w:rPr>
          <w:rFonts w:eastAsia="Times"/>
        </w:rPr>
        <w:t>Compréhension du besoin, de l’existant Drupal et des enjeux de continuité de service, notamment dans le contexte d’une reprise auprès du prestataire sortant ;</w:t>
      </w:r>
    </w:p>
    <w:p w14:paraId="263F75AC" w14:textId="77777777" w:rsidR="0068072B" w:rsidRPr="00DF155E" w:rsidRDefault="0068072B" w:rsidP="00DF155E">
      <w:pPr>
        <w:pStyle w:val="Style1"/>
        <w:numPr>
          <w:ilvl w:val="0"/>
          <w:numId w:val="49"/>
        </w:numPr>
        <w:rPr>
          <w:rFonts w:eastAsia="Times"/>
        </w:rPr>
      </w:pPr>
      <w:r w:rsidRPr="00DF155E">
        <w:rPr>
          <w:rFonts w:eastAsia="Times"/>
        </w:rPr>
        <w:t>Méthodologie de prise en charge et de transition : organisation de la reprise à partir des éléments effectivement transmis par Expertise France et/ou le prestataire sortant, vérification des accès et actifs nécessaires, identification des éventuels éléments manquants ou bloquants, modalités de transition et sécurisation de la continuité du service ;</w:t>
      </w:r>
    </w:p>
    <w:p w14:paraId="6B920719" w14:textId="77777777" w:rsidR="0068072B" w:rsidRPr="00DF155E" w:rsidRDefault="0068072B" w:rsidP="00DF155E">
      <w:pPr>
        <w:pStyle w:val="Style1"/>
        <w:numPr>
          <w:ilvl w:val="0"/>
          <w:numId w:val="49"/>
        </w:numPr>
        <w:rPr>
          <w:rFonts w:eastAsia="Times"/>
        </w:rPr>
      </w:pPr>
      <w:r w:rsidRPr="00DF155E">
        <w:rPr>
          <w:rFonts w:eastAsia="Times"/>
        </w:rPr>
        <w:lastRenderedPageBreak/>
        <w:t>Méthodologie proposée pour la maintenance corrective, préventive, adaptative et évolutive ; maintien du Portail sur une version Drupal supportée, gestion des mises à jour de sécurité, tests, déploiements, support et suivi des demandes ;</w:t>
      </w:r>
    </w:p>
    <w:p w14:paraId="2C5FE160" w14:textId="289EC18F" w:rsidR="002316F3" w:rsidRPr="00DF155E" w:rsidRDefault="00C074B9" w:rsidP="00DF155E">
      <w:pPr>
        <w:pStyle w:val="Style1"/>
        <w:numPr>
          <w:ilvl w:val="0"/>
          <w:numId w:val="49"/>
        </w:numPr>
        <w:rPr>
          <w:rFonts w:eastAsia="Times"/>
        </w:rPr>
      </w:pPr>
      <w:r w:rsidRPr="00DF155E">
        <w:rPr>
          <w:rFonts w:eastAsia="Times"/>
        </w:rPr>
        <w:t>Organisation de l’hébergement et de l’infogérance : architecture proposée, supervision, sauvegardes/restaurations, sécurité, gestion des incidents, continuité et reprise d’activité, niveaux de service, réversibilité et organisation de l’équipe ;</w:t>
      </w:r>
    </w:p>
    <w:p w14:paraId="26BCC813" w14:textId="33B162DE" w:rsidR="00C074B9" w:rsidRPr="00DF155E" w:rsidRDefault="00C074B9" w:rsidP="00DF155E">
      <w:pPr>
        <w:pStyle w:val="Style1"/>
        <w:numPr>
          <w:ilvl w:val="0"/>
          <w:numId w:val="49"/>
        </w:numPr>
        <w:rPr>
          <w:rFonts w:eastAsia="Times"/>
        </w:rPr>
      </w:pPr>
      <w:r w:rsidRPr="00DF155E">
        <w:rPr>
          <w:rFonts w:eastAsia="Times"/>
        </w:rPr>
        <w:t>Planning détaillé de prise en charge et de transition depuis le prestataire sortant, gouvernance et profils mobilisés, ainsi que tout élément utile permettant d’apprécier la qualité technique de l’offre.</w:t>
      </w: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68" w:name="_Toc232159018"/>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68"/>
    </w:p>
    <w:p w14:paraId="634CE425" w14:textId="7AAD5AAB"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69" w:name="_Toc491193511"/>
      <w:bookmarkStart w:id="70" w:name="_Toc491193966"/>
      <w:bookmarkStart w:id="71" w:name="_Toc232159019"/>
      <w:bookmarkEnd w:id="69"/>
      <w:bookmarkEnd w:id="70"/>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1"/>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72" w:name="_Toc232159020"/>
      <w:r w:rsidRPr="0006068D">
        <w:rPr>
          <w:rFonts w:asciiTheme="minorHAnsi" w:hAnsiTheme="minorHAnsi" w:cstheme="minorHAnsi"/>
          <w:i/>
          <w:sz w:val="22"/>
          <w:szCs w:val="22"/>
        </w:rPr>
        <w:t>Remise des plis sous format papier</w:t>
      </w:r>
      <w:bookmarkEnd w:id="72"/>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73" w:name="_Toc232159021"/>
      <w:r w:rsidRPr="0006068D">
        <w:rPr>
          <w:rFonts w:asciiTheme="minorHAnsi" w:hAnsiTheme="minorHAnsi" w:cstheme="minorHAnsi"/>
          <w:i/>
          <w:sz w:val="22"/>
          <w:szCs w:val="22"/>
        </w:rPr>
        <w:t>Remise électronique</w:t>
      </w:r>
      <w:bookmarkEnd w:id="73"/>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000000"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3"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272F0FD7"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w:t>
      </w:r>
      <w:r w:rsidR="00DF155E" w:rsidRPr="0006068D">
        <w:rPr>
          <w:rFonts w:asciiTheme="minorHAnsi" w:hAnsiTheme="minorHAnsi" w:cstheme="minorHAnsi"/>
          <w:sz w:val="22"/>
          <w:szCs w:val="22"/>
        </w:rPr>
        <w:t xml:space="preserve"> « guide</w:t>
      </w:r>
      <w:r w:rsidRPr="0006068D">
        <w:rPr>
          <w:rFonts w:asciiTheme="minorHAnsi" w:hAnsiTheme="minorHAnsi" w:cstheme="minorHAnsi"/>
          <w:sz w:val="22"/>
          <w:szCs w:val="22"/>
        </w:rPr>
        <w:t xml:space="preserve"> </w:t>
      </w:r>
      <w:proofErr w:type="gramStart"/>
      <w:r w:rsidRPr="0006068D">
        <w:rPr>
          <w:rFonts w:asciiTheme="minorHAnsi" w:hAnsiTheme="minorHAnsi" w:cstheme="minorHAnsi"/>
          <w:sz w:val="22"/>
          <w:szCs w:val="22"/>
        </w:rPr>
        <w:t>utilisateur»</w:t>
      </w:r>
      <w:proofErr w:type="gramEnd"/>
      <w:r w:rsidRPr="0006068D">
        <w:rPr>
          <w:rFonts w:asciiTheme="minorHAnsi" w:hAnsiTheme="minorHAnsi" w:cstheme="minorHAnsi"/>
          <w:sz w:val="22"/>
          <w:szCs w:val="22"/>
        </w:rPr>
        <w:t xml:space="preserve"> téléchargeable qui précise les conditions d'utilisations de la plate-forme des achats de l'État, notamment les </w:t>
      </w:r>
      <w:proofErr w:type="spellStart"/>
      <w:r w:rsidRPr="0006068D">
        <w:rPr>
          <w:rFonts w:asciiTheme="minorHAnsi" w:hAnsiTheme="minorHAnsi" w:cstheme="minorHAnsi"/>
          <w:sz w:val="22"/>
          <w:szCs w:val="22"/>
        </w:rPr>
        <w:t>pré-requis</w:t>
      </w:r>
      <w:proofErr w:type="spellEnd"/>
      <w:r w:rsidRPr="0006068D">
        <w:rPr>
          <w:rFonts w:asciiTheme="minorHAnsi" w:hAnsiTheme="minorHAnsi" w:cstheme="minorHAnsi"/>
          <w:sz w:val="22"/>
          <w:szCs w:val="22"/>
        </w:rPr>
        <w:t xml:space="preserve">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lastRenderedPageBreak/>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4" w:name="_Toc63419901"/>
      <w:bookmarkStart w:id="75" w:name="_Toc63419905"/>
      <w:bookmarkEnd w:id="74"/>
      <w:bookmarkEnd w:id="75"/>
      <w:r w:rsidRPr="0006068D">
        <w:rPr>
          <w:rFonts w:asciiTheme="minorHAnsi" w:hAnsiTheme="minorHAnsi" w:cstheme="minorHAnsi"/>
          <w:b/>
          <w:caps/>
          <w:sz w:val="28"/>
          <w:szCs w:val="22"/>
          <w:u w:val="single"/>
        </w:rPr>
        <w:t> </w:t>
      </w:r>
      <w:bookmarkStart w:id="76" w:name="_Toc232159022"/>
      <w:r w:rsidRPr="0006068D">
        <w:rPr>
          <w:rFonts w:asciiTheme="minorHAnsi" w:hAnsiTheme="minorHAnsi" w:cstheme="minorHAnsi"/>
          <w:b/>
          <w:caps/>
          <w:sz w:val="28"/>
          <w:szCs w:val="22"/>
          <w:u w:val="single"/>
        </w:rPr>
        <w:t>Analyse des candidatures</w:t>
      </w:r>
      <w:bookmarkEnd w:id="76"/>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77" w:name="_Toc232159023"/>
      <w:r w:rsidRPr="0006068D">
        <w:rPr>
          <w:rFonts w:asciiTheme="minorHAnsi" w:hAnsiTheme="minorHAnsi" w:cstheme="minorHAnsi"/>
          <w:sz w:val="22"/>
          <w:szCs w:val="22"/>
          <w:u w:val="single"/>
        </w:rPr>
        <w:t>Demande de compléments de candidature</w:t>
      </w:r>
      <w:bookmarkEnd w:id="77"/>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78"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78"/>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79" w:name="_Toc232159025"/>
      <w:r w:rsidRPr="0006068D">
        <w:rPr>
          <w:rFonts w:asciiTheme="minorHAnsi" w:hAnsiTheme="minorHAnsi" w:cstheme="minorHAnsi"/>
          <w:sz w:val="22"/>
          <w:szCs w:val="22"/>
          <w:u w:val="single"/>
        </w:rPr>
        <w:t>Recevabilité des candidatures</w:t>
      </w:r>
      <w:bookmarkEnd w:id="79"/>
    </w:p>
    <w:p w14:paraId="388277FC" w14:textId="5E7957C4"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participations, </w:t>
      </w:r>
      <w:r w:rsidR="00BA2AC9">
        <w:rPr>
          <w:rFonts w:asciiTheme="minorHAnsi" w:hAnsiTheme="minorHAnsi" w:cstheme="minorHAnsi"/>
          <w:color w:val="000000"/>
          <w:sz w:val="22"/>
          <w:szCs w:val="22"/>
        </w:rPr>
        <w:t>l</w:t>
      </w:r>
      <w:r w:rsidR="00ED1945" w:rsidRPr="00F52D3F">
        <w:rPr>
          <w:rFonts w:asciiTheme="minorHAnsi" w:hAnsiTheme="minorHAnsi" w:cstheme="minorHAnsi"/>
          <w:color w:val="000000"/>
          <w:sz w:val="22"/>
          <w:szCs w:val="22"/>
        </w:rPr>
        <w:t>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 xml:space="preserve">soit conforme </w:t>
      </w:r>
      <w:r w:rsidR="00FF0263" w:rsidRPr="0006068D">
        <w:rPr>
          <w:rFonts w:asciiTheme="minorHAnsi" w:hAnsiTheme="minorHAnsi" w:cstheme="minorHAnsi"/>
          <w:color w:val="000000"/>
          <w:sz w:val="22"/>
          <w:szCs w:val="22"/>
        </w:rPr>
        <w:lastRenderedPageBreak/>
        <w:t>aux obligations règlementaires et légales en matière de protection des données (RGPD et loi Informatique et Libertés) et garantisse bien à cet égard la protection des droits de la personne concernée </w:t>
      </w:r>
    </w:p>
    <w:p w14:paraId="49539DD1" w14:textId="77777777" w:rsidR="00927F3A" w:rsidRDefault="009866DE" w:rsidP="00927F3A">
      <w:pPr>
        <w:pStyle w:val="Paragraphedeliste"/>
        <w:numPr>
          <w:ilvl w:val="0"/>
          <w:numId w:val="32"/>
        </w:numPr>
        <w:jc w:val="both"/>
        <w:rPr>
          <w:rFonts w:asciiTheme="minorHAnsi" w:hAnsiTheme="minorHAnsi" w:cstheme="minorHAnsi"/>
          <w:color w:val="000000"/>
          <w:sz w:val="22"/>
          <w:szCs w:val="22"/>
        </w:rPr>
      </w:pPr>
      <w:r w:rsidRPr="00DF155E">
        <w:rPr>
          <w:rFonts w:asciiTheme="minorHAnsi" w:hAnsiTheme="minorHAnsi" w:cstheme="minorHAnsi"/>
          <w:color w:val="000000"/>
          <w:sz w:val="22"/>
          <w:szCs w:val="22"/>
        </w:rPr>
        <w:t>Les candidatures qui ne justifient pas de l’aptitude professionnelle et/ou qui ne disposent manifestement pas des capacités professionnelles, techniques ou financières suffisantes pour cette consultation sont éliminées.</w:t>
      </w:r>
    </w:p>
    <w:p w14:paraId="54A18FFF" w14:textId="1F54746A" w:rsidR="00B36650" w:rsidRPr="0006068D" w:rsidRDefault="00B36650" w:rsidP="0006068D"/>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0" w:name="_Toc232159027"/>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0"/>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1" w:name="_Toc232159028"/>
      <w:r w:rsidRPr="001414BF">
        <w:rPr>
          <w:rFonts w:asciiTheme="minorHAnsi" w:hAnsiTheme="minorHAnsi" w:cstheme="minorHAnsi"/>
          <w:sz w:val="22"/>
          <w:szCs w:val="22"/>
          <w:u w:val="single"/>
        </w:rPr>
        <w:t>Rejet des offres hors délais - Ouverture des offres</w:t>
      </w:r>
      <w:bookmarkEnd w:id="81"/>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82" w:name="_Toc232159029"/>
      <w:r w:rsidRPr="00E23E75">
        <w:rPr>
          <w:rFonts w:asciiTheme="minorHAnsi" w:hAnsiTheme="minorHAnsi" w:cstheme="minorHAnsi"/>
          <w:sz w:val="22"/>
          <w:szCs w:val="22"/>
          <w:u w:val="single"/>
        </w:rPr>
        <w:t>Analyse des offres</w:t>
      </w:r>
      <w:bookmarkEnd w:id="82"/>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83"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83"/>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84"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84"/>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85" w:name="_Toc232159032"/>
      <w:r w:rsidRPr="0006068D">
        <w:rPr>
          <w:rFonts w:asciiTheme="minorHAnsi" w:hAnsiTheme="minorHAnsi" w:cstheme="minorHAnsi"/>
          <w:i/>
          <w:sz w:val="22"/>
          <w:szCs w:val="22"/>
        </w:rPr>
        <w:t>Critère 1 : prix des prestations</w:t>
      </w:r>
      <w:bookmarkEnd w:id="85"/>
      <w:r w:rsidRPr="0006068D">
        <w:rPr>
          <w:rFonts w:asciiTheme="minorHAnsi" w:hAnsiTheme="minorHAnsi" w:cstheme="minorHAnsi"/>
          <w:i/>
          <w:sz w:val="22"/>
          <w:szCs w:val="22"/>
        </w:rPr>
        <w:t xml:space="preserve"> </w:t>
      </w:r>
    </w:p>
    <w:p w14:paraId="427BB65A" w14:textId="41D49C68"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notation financière (NF sur 40 points maximum)</w:t>
      </w:r>
      <w:r w:rsidRPr="0006068D">
        <w:rPr>
          <w:rFonts w:asciiTheme="minorHAnsi" w:hAnsiTheme="minorHAnsi" w:cstheme="minorHAnsi"/>
          <w:sz w:val="22"/>
          <w:szCs w:val="22"/>
        </w:rPr>
        <w:t xml:space="preserve"> portera sur la comparaison des offres financières </w:t>
      </w:r>
      <w:r w:rsidR="003B31AA" w:rsidRPr="0006068D">
        <w:rPr>
          <w:rFonts w:asciiTheme="minorHAnsi" w:hAnsiTheme="minorHAnsi" w:cstheme="minorHAnsi"/>
          <w:sz w:val="22"/>
          <w:szCs w:val="22"/>
        </w:rPr>
        <w:t>de l’ensemble des</w:t>
      </w:r>
      <w:r w:rsidRPr="0006068D">
        <w:rPr>
          <w:rFonts w:asciiTheme="minorHAnsi" w:hAnsiTheme="minorHAnsi" w:cstheme="minorHAnsi"/>
          <w:sz w:val="22"/>
          <w:szCs w:val="22"/>
        </w:rPr>
        <w:t xml:space="preserve"> candidats </w:t>
      </w:r>
      <w:r w:rsidR="002347D8">
        <w:rPr>
          <w:rFonts w:asciiTheme="minorHAnsi" w:hAnsiTheme="minorHAnsi" w:cstheme="minorHAnsi"/>
          <w:sz w:val="22"/>
          <w:szCs w:val="22"/>
        </w:rPr>
        <w:t>dont l’offre est régulière.</w:t>
      </w:r>
    </w:p>
    <w:p w14:paraId="5A45F6D7" w14:textId="6F2391F5" w:rsidR="00116C24" w:rsidRPr="0006068D" w:rsidRDefault="00DA0CCE" w:rsidP="0006068D">
      <w:pPr>
        <w:pStyle w:val="Titre2"/>
        <w:spacing w:before="120" w:after="120" w:line="240" w:lineRule="auto"/>
        <w:ind w:left="708"/>
        <w:jc w:val="both"/>
        <w:rPr>
          <w:rFonts w:asciiTheme="minorHAnsi" w:hAnsiTheme="minorHAnsi" w:cstheme="minorHAnsi"/>
          <w:i/>
          <w:sz w:val="22"/>
          <w:szCs w:val="22"/>
        </w:rPr>
      </w:pPr>
      <w:bookmarkStart w:id="86" w:name="_Toc232159033"/>
      <w:r w:rsidRPr="0006068D">
        <w:rPr>
          <w:rFonts w:asciiTheme="minorHAnsi" w:hAnsiTheme="minorHAnsi" w:cstheme="minorHAnsi"/>
          <w:i/>
          <w:sz w:val="22"/>
          <w:szCs w:val="22"/>
        </w:rPr>
        <w:lastRenderedPageBreak/>
        <w:t>Critère 2 : Qualité technique</w:t>
      </w:r>
      <w:bookmarkEnd w:id="86"/>
    </w:p>
    <w:p w14:paraId="4DF5658F" w14:textId="77777777" w:rsidR="00116C24" w:rsidRPr="00A60E9D" w:rsidRDefault="00116C24" w:rsidP="00BD69EC">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009009F8">
        <w:tc>
          <w:tcPr>
            <w:tcW w:w="6654" w:type="dxa"/>
            <w:shd w:val="clear" w:color="auto" w:fill="D9D9D9" w:themeFill="background1" w:themeFillShade="D9"/>
          </w:tcPr>
          <w:p w14:paraId="6AC02A4A" w14:textId="42A34F00" w:rsidR="00D93D99" w:rsidRPr="0006068D" w:rsidRDefault="00DA0CCE" w:rsidP="00693CDE">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692353D7" w14:textId="77777777" w:rsidR="00D93D99" w:rsidRPr="0006068D" w:rsidRDefault="00D93D99" w:rsidP="00693CDE">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D93D99" w:rsidRPr="0006068D" w14:paraId="1CCCFFD5" w14:textId="77777777" w:rsidTr="009009F8">
        <w:tc>
          <w:tcPr>
            <w:tcW w:w="6654" w:type="dxa"/>
          </w:tcPr>
          <w:p w14:paraId="77939453" w14:textId="561FFCAE" w:rsidR="005F764C" w:rsidRPr="00DF155E" w:rsidRDefault="005F764C" w:rsidP="004330E9">
            <w:pPr>
              <w:pStyle w:val="Style1"/>
              <w:rPr>
                <w:highlight w:val="cyan"/>
                <w:shd w:val="clear" w:color="auto" w:fill="FCE4D6"/>
              </w:rPr>
            </w:pPr>
            <w:r w:rsidRPr="00FA3B38">
              <w:rPr>
                <w:b/>
                <w:bCs/>
              </w:rPr>
              <w:t>Sous-critère 1 :</w:t>
            </w:r>
            <w:r w:rsidRPr="004330E9">
              <w:t xml:space="preserve"> </w:t>
            </w:r>
            <w:r w:rsidRPr="00DF155E">
              <w:t>Compréhension du besoin et pertinence de l’approche proposée, appréciées au regard de la compréhension du périmètre du Portail, de son environnement Drupal et des enjeux de continuité de service.</w:t>
            </w:r>
          </w:p>
        </w:tc>
        <w:tc>
          <w:tcPr>
            <w:tcW w:w="2692" w:type="dxa"/>
          </w:tcPr>
          <w:p w14:paraId="73AE3C85" w14:textId="77777777" w:rsidR="008021EB" w:rsidRPr="004330E9" w:rsidRDefault="00A44B19" w:rsidP="004330E9">
            <w:pPr>
              <w:pStyle w:val="Style1"/>
            </w:pPr>
            <w:r w:rsidRPr="004330E9">
              <w:t>15</w:t>
            </w:r>
          </w:p>
        </w:tc>
      </w:tr>
      <w:tr w:rsidR="00D93D99" w:rsidRPr="0006068D" w14:paraId="6D0AFDAA" w14:textId="77777777" w:rsidTr="009009F8">
        <w:tc>
          <w:tcPr>
            <w:tcW w:w="6654" w:type="dxa"/>
          </w:tcPr>
          <w:p w14:paraId="7E54AAA1" w14:textId="27773A27" w:rsidR="008021EB" w:rsidRPr="00DF155E" w:rsidRDefault="00A44B19">
            <w:pPr>
              <w:rPr>
                <w:rFonts w:asciiTheme="minorHAnsi" w:hAnsiTheme="minorHAnsi" w:cstheme="minorHAnsi"/>
                <w:sz w:val="22"/>
                <w:szCs w:val="22"/>
                <w:highlight w:val="cyan"/>
                <w:shd w:val="clear" w:color="auto" w:fill="FCE4D6"/>
              </w:rPr>
            </w:pPr>
            <w:r w:rsidRPr="004330E9">
              <w:rPr>
                <w:rStyle w:val="Style1Car"/>
                <w:rFonts w:eastAsia="Times"/>
                <w:b/>
                <w:bCs/>
              </w:rPr>
              <w:t>Sous-critère 2 :</w:t>
            </w:r>
            <w:r w:rsidRPr="004330E9">
              <w:rPr>
                <w:rFonts w:asciiTheme="minorHAnsi" w:hAnsiTheme="minorHAnsi" w:cstheme="minorHAnsi"/>
                <w:sz w:val="22"/>
                <w:szCs w:val="22"/>
                <w:shd w:val="clear" w:color="auto" w:fill="FCE4D6"/>
              </w:rPr>
              <w:t xml:space="preserve"> </w:t>
            </w:r>
            <w:r w:rsidR="005F764C" w:rsidRPr="00FA3B38">
              <w:rPr>
                <w:rStyle w:val="lev"/>
                <w:rFonts w:asciiTheme="minorHAnsi" w:hAnsiTheme="minorHAnsi" w:cstheme="minorHAnsi"/>
                <w:b w:val="0"/>
                <w:bCs w:val="0"/>
                <w:sz w:val="22"/>
                <w:szCs w:val="22"/>
              </w:rPr>
              <w:t>Qualité de la méthodologie de prise en charge et de transition</w:t>
            </w:r>
            <w:r w:rsidR="005F764C" w:rsidRPr="00FA3B38">
              <w:rPr>
                <w:rFonts w:asciiTheme="minorHAnsi" w:hAnsiTheme="minorHAnsi" w:cstheme="minorHAnsi"/>
                <w:b/>
                <w:bCs/>
                <w:sz w:val="22"/>
                <w:szCs w:val="22"/>
              </w:rPr>
              <w:t>, a</w:t>
            </w:r>
            <w:r w:rsidR="005F764C" w:rsidRPr="00FA3B38">
              <w:rPr>
                <w:rFonts w:asciiTheme="minorHAnsi" w:hAnsiTheme="minorHAnsi" w:cstheme="minorHAnsi"/>
                <w:sz w:val="22"/>
                <w:szCs w:val="22"/>
              </w:rPr>
              <w:t>ppréciée au regard de l’organisation proposée pour la reprise des accès, des environnements et des composants techniques des modalités prévues pour assurer la continuité du service lors de la transition.</w:t>
            </w:r>
          </w:p>
        </w:tc>
        <w:tc>
          <w:tcPr>
            <w:tcW w:w="2692" w:type="dxa"/>
          </w:tcPr>
          <w:p w14:paraId="1122ED7C" w14:textId="77777777" w:rsidR="008021EB" w:rsidRPr="004330E9" w:rsidRDefault="00A44B19" w:rsidP="004330E9">
            <w:pPr>
              <w:pStyle w:val="Style1"/>
            </w:pPr>
            <w:r w:rsidRPr="004330E9">
              <w:t>15</w:t>
            </w:r>
          </w:p>
        </w:tc>
      </w:tr>
      <w:tr w:rsidR="00D93D99" w:rsidRPr="0006068D" w14:paraId="740A705F" w14:textId="77777777" w:rsidTr="009009F8">
        <w:tc>
          <w:tcPr>
            <w:tcW w:w="6654" w:type="dxa"/>
          </w:tcPr>
          <w:p w14:paraId="03FD5F6E" w14:textId="57310F4D" w:rsidR="008021EB" w:rsidRPr="00DF155E" w:rsidRDefault="00A44B19" w:rsidP="004330E9">
            <w:pPr>
              <w:pStyle w:val="Style1"/>
              <w:rPr>
                <w:highlight w:val="cyan"/>
                <w:shd w:val="clear" w:color="auto" w:fill="FCE4D6"/>
              </w:rPr>
            </w:pPr>
            <w:r w:rsidRPr="004330E9">
              <w:rPr>
                <w:b/>
                <w:bCs/>
              </w:rPr>
              <w:t>Sous-critère 3</w:t>
            </w:r>
            <w:r w:rsidR="00FA3B38">
              <w:rPr>
                <w:b/>
                <w:bCs/>
              </w:rPr>
              <w:t> :</w:t>
            </w:r>
            <w:r w:rsidRPr="004330E9">
              <w:rPr>
                <w:b/>
                <w:bCs/>
              </w:rPr>
              <w:t xml:space="preserve"> </w:t>
            </w:r>
            <w:r w:rsidR="005F764C" w:rsidRPr="00FA3B38">
              <w:t>Qualité</w:t>
            </w:r>
            <w:r w:rsidR="005F764C" w:rsidRPr="00FA3B38">
              <w:rPr>
                <w:rStyle w:val="lev"/>
                <w:b w:val="0"/>
                <w:bCs w:val="0"/>
              </w:rPr>
              <w:t xml:space="preserve"> de la solution technique</w:t>
            </w:r>
            <w:r w:rsidR="005F764C" w:rsidRPr="00FA3B38">
              <w:rPr>
                <w:b/>
                <w:bCs/>
              </w:rPr>
              <w:t>,</w:t>
            </w:r>
            <w:r w:rsidR="005F764C">
              <w:t xml:space="preserve"> appréciée au regard de la maintenance Drupal, de l’hébergement et de l’infogérance, de la supervision, des sauvegardes, de la sécurité, de la continuité et de la reprise d’activité, des niveaux de service et de la réversibilité.</w:t>
            </w:r>
          </w:p>
        </w:tc>
        <w:tc>
          <w:tcPr>
            <w:tcW w:w="2692" w:type="dxa"/>
          </w:tcPr>
          <w:p w14:paraId="2A42A6F9" w14:textId="77777777" w:rsidR="008021EB" w:rsidRPr="004330E9" w:rsidRDefault="00A44B19" w:rsidP="004330E9">
            <w:pPr>
              <w:pStyle w:val="Style1"/>
            </w:pPr>
            <w:r w:rsidRPr="004330E9">
              <w:t>20</w:t>
            </w:r>
          </w:p>
        </w:tc>
      </w:tr>
      <w:tr w:rsidR="009009F8" w:rsidRPr="00921E55" w14:paraId="326CB03B" w14:textId="77777777" w:rsidTr="009009F8">
        <w:tc>
          <w:tcPr>
            <w:tcW w:w="6654" w:type="dxa"/>
          </w:tcPr>
          <w:p w14:paraId="5A0C7825" w14:textId="7B8DA21E" w:rsidR="008021EB" w:rsidRPr="00FA3B38" w:rsidRDefault="00A44B19">
            <w:pPr>
              <w:rPr>
                <w:rFonts w:ascii="Calibri" w:hAnsi="Calibri" w:cs="Calibri"/>
                <w:sz w:val="22"/>
                <w:szCs w:val="22"/>
                <w:highlight w:val="cyan"/>
                <w:shd w:val="clear" w:color="auto" w:fill="FCE4D6"/>
              </w:rPr>
            </w:pPr>
            <w:r w:rsidRPr="00FA3B38">
              <w:rPr>
                <w:rFonts w:ascii="Calibri" w:hAnsi="Calibri" w:cs="Calibri"/>
                <w:b/>
                <w:bCs/>
                <w:sz w:val="22"/>
                <w:szCs w:val="22"/>
              </w:rPr>
              <w:t>Sous-critère 4 :</w:t>
            </w:r>
            <w:r w:rsidRPr="00FA3B38">
              <w:rPr>
                <w:rFonts w:ascii="Calibri" w:hAnsi="Calibri" w:cs="Calibri"/>
                <w:b/>
                <w:bCs/>
                <w:sz w:val="22"/>
                <w:szCs w:val="22"/>
                <w:shd w:val="clear" w:color="auto" w:fill="FCE4D6"/>
              </w:rPr>
              <w:t xml:space="preserve"> </w:t>
            </w:r>
            <w:r w:rsidR="005F764C" w:rsidRPr="00FA3B38">
              <w:rPr>
                <w:rStyle w:val="lev"/>
                <w:rFonts w:ascii="Calibri" w:hAnsi="Calibri" w:cs="Calibri"/>
                <w:b w:val="0"/>
                <w:bCs w:val="0"/>
                <w:sz w:val="22"/>
                <w:szCs w:val="22"/>
              </w:rPr>
              <w:t>Expérience et adéquation de l’équipe proposée</w:t>
            </w:r>
            <w:r w:rsidR="005F764C" w:rsidRPr="00FA3B38">
              <w:rPr>
                <w:rFonts w:ascii="Calibri" w:hAnsi="Calibri" w:cs="Calibri"/>
                <w:sz w:val="22"/>
                <w:szCs w:val="22"/>
              </w:rPr>
              <w:t>, appréciées au regard des profils, des compétences Drupal, de la disponibilité et des références sur des prestations comparables.</w:t>
            </w:r>
          </w:p>
        </w:tc>
        <w:tc>
          <w:tcPr>
            <w:tcW w:w="2692" w:type="dxa"/>
          </w:tcPr>
          <w:p w14:paraId="2B6A0D8B" w14:textId="77777777" w:rsidR="008021EB" w:rsidRPr="004330E9" w:rsidRDefault="00A44B19" w:rsidP="004330E9">
            <w:pPr>
              <w:pStyle w:val="Style1"/>
            </w:pPr>
            <w:r w:rsidRPr="004330E9">
              <w:t>10</w:t>
            </w:r>
          </w:p>
        </w:tc>
      </w:tr>
      <w:tr w:rsidR="000E4BC5" w:rsidRPr="0006068D" w14:paraId="7E1533E6" w14:textId="77777777" w:rsidTr="009009F8">
        <w:tc>
          <w:tcPr>
            <w:tcW w:w="6654" w:type="dxa"/>
          </w:tcPr>
          <w:p w14:paraId="1E9648C4" w14:textId="77777777" w:rsidR="008021EB" w:rsidRPr="00DF155E" w:rsidRDefault="008021EB">
            <w:pPr>
              <w:rPr>
                <w:rFonts w:asciiTheme="minorHAnsi" w:hAnsiTheme="minorHAnsi" w:cstheme="minorHAnsi"/>
                <w:sz w:val="22"/>
                <w:szCs w:val="22"/>
                <w:highlight w:val="cyan"/>
                <w:shd w:val="clear" w:color="auto" w:fill="FCE4D6"/>
              </w:rPr>
            </w:pPr>
          </w:p>
        </w:tc>
        <w:tc>
          <w:tcPr>
            <w:tcW w:w="2692" w:type="dxa"/>
          </w:tcPr>
          <w:p w14:paraId="067254AF" w14:textId="77777777" w:rsidR="008021EB" w:rsidRPr="00DF155E" w:rsidRDefault="008021EB">
            <w:pPr>
              <w:rPr>
                <w:rFonts w:asciiTheme="minorHAnsi" w:hAnsiTheme="minorHAnsi" w:cstheme="minorHAnsi"/>
                <w:sz w:val="22"/>
                <w:szCs w:val="22"/>
                <w:highlight w:val="cyan"/>
                <w:shd w:val="clear" w:color="auto" w:fill="FCE4D6"/>
              </w:rPr>
            </w:pPr>
          </w:p>
        </w:tc>
      </w:tr>
      <w:tr w:rsidR="00116C24" w:rsidRPr="0006068D" w14:paraId="399D4C70" w14:textId="77777777" w:rsidTr="009009F8">
        <w:tc>
          <w:tcPr>
            <w:tcW w:w="6654" w:type="dxa"/>
          </w:tcPr>
          <w:p w14:paraId="3C0DA4EC" w14:textId="628A2473" w:rsidR="00116C24" w:rsidRPr="00E23E75" w:rsidRDefault="00116C24" w:rsidP="00F10B36">
            <w:pPr>
              <w:jc w:val="right"/>
              <w:rPr>
                <w:rFonts w:asciiTheme="minorHAnsi" w:hAnsiTheme="minorHAnsi" w:cstheme="minorHAnsi"/>
                <w:b/>
                <w:sz w:val="22"/>
                <w:szCs w:val="22"/>
                <w:highlight w:val="yellow"/>
              </w:rPr>
            </w:pPr>
            <w:r w:rsidRPr="00E23E75">
              <w:rPr>
                <w:rFonts w:asciiTheme="minorHAnsi" w:hAnsiTheme="minorHAnsi" w:cstheme="minorHAnsi"/>
                <w:b/>
                <w:sz w:val="22"/>
                <w:szCs w:val="22"/>
              </w:rPr>
              <w:t>TOTAL</w:t>
            </w:r>
          </w:p>
        </w:tc>
        <w:tc>
          <w:tcPr>
            <w:tcW w:w="2692" w:type="dxa"/>
          </w:tcPr>
          <w:p w14:paraId="6B276A01" w14:textId="77777777" w:rsidR="008021EB" w:rsidRDefault="00A44B19">
            <w:r>
              <w:t>60</w:t>
            </w:r>
          </w:p>
        </w:tc>
      </w:tr>
    </w:tbl>
    <w:p w14:paraId="2985E90E" w14:textId="0FB6FD56" w:rsidR="001B25AB" w:rsidRDefault="001B25AB" w:rsidP="00F10B36">
      <w:pPr>
        <w:spacing w:before="120"/>
        <w:jc w:val="both"/>
        <w:rPr>
          <w:rFonts w:asciiTheme="minorHAnsi" w:hAnsiTheme="minorHAnsi" w:cstheme="minorHAnsi"/>
          <w:sz w:val="22"/>
          <w:szCs w:val="22"/>
        </w:rPr>
      </w:pPr>
    </w:p>
    <w:p w14:paraId="4067D76C" w14:textId="43EC7FD4" w:rsidR="00D93D99" w:rsidRPr="0006068D" w:rsidRDefault="00D93D99" w:rsidP="00F10B36">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Chaque offre technique, jugée conforme techniquement, se verra attribuer une </w:t>
      </w:r>
      <w:r w:rsidRPr="0006068D">
        <w:rPr>
          <w:rFonts w:asciiTheme="minorHAnsi" w:hAnsiTheme="minorHAnsi" w:cstheme="minorHAnsi"/>
          <w:b/>
          <w:sz w:val="22"/>
          <w:szCs w:val="22"/>
        </w:rPr>
        <w:t>note technique</w:t>
      </w:r>
      <w:r w:rsidR="00EB00E6">
        <w:rPr>
          <w:rFonts w:asciiTheme="minorHAnsi" w:hAnsiTheme="minorHAnsi" w:cstheme="minorHAnsi"/>
          <w:b/>
          <w:sz w:val="22"/>
          <w:szCs w:val="22"/>
        </w:rPr>
        <w:t xml:space="preserve"> </w:t>
      </w:r>
      <w:r w:rsidRPr="0006068D">
        <w:rPr>
          <w:rFonts w:asciiTheme="minorHAnsi" w:hAnsiTheme="minorHAnsi" w:cstheme="minorHAnsi"/>
          <w:b/>
          <w:sz w:val="22"/>
          <w:szCs w:val="22"/>
        </w:rPr>
        <w:t xml:space="preserve">(NT sur 60 points maximum) </w:t>
      </w:r>
      <w:r w:rsidRPr="0006068D">
        <w:rPr>
          <w:rFonts w:asciiTheme="minorHAnsi" w:hAnsiTheme="minorHAnsi" w:cstheme="minorHAnsi"/>
          <w:sz w:val="22"/>
          <w:szCs w:val="22"/>
        </w:rPr>
        <w:t>par addition des notes</w:t>
      </w:r>
      <w:r w:rsidR="00DA0CCE" w:rsidRPr="0006068D">
        <w:rPr>
          <w:rFonts w:asciiTheme="minorHAnsi" w:hAnsiTheme="minorHAnsi" w:cstheme="minorHAnsi"/>
          <w:sz w:val="22"/>
          <w:szCs w:val="22"/>
        </w:rPr>
        <w:t xml:space="preserve"> pondérées</w:t>
      </w:r>
      <w:r w:rsidRPr="0006068D">
        <w:rPr>
          <w:rFonts w:asciiTheme="minorHAnsi" w:hAnsiTheme="minorHAnsi" w:cstheme="minorHAnsi"/>
          <w:sz w:val="22"/>
          <w:szCs w:val="22"/>
        </w:rPr>
        <w:t xml:space="preserve"> obtenues sur chaque sous-critère.</w:t>
      </w:r>
    </w:p>
    <w:p w14:paraId="711250A1" w14:textId="11A49B72" w:rsidR="00370D94" w:rsidRDefault="00E25A5B" w:rsidP="00F10B36">
      <w:pPr>
        <w:spacing w:before="120"/>
        <w:jc w:val="both"/>
        <w:rPr>
          <w:rFonts w:asciiTheme="minorHAnsi" w:hAnsiTheme="minorHAnsi" w:cstheme="minorHAnsi"/>
          <w:sz w:val="22"/>
          <w:szCs w:val="22"/>
        </w:rPr>
      </w:pPr>
      <w:r w:rsidRPr="00DF155E">
        <w:rPr>
          <w:rFonts w:asciiTheme="minorHAnsi" w:hAnsiTheme="minorHAnsi" w:cstheme="minorHAnsi"/>
          <w:sz w:val="22"/>
          <w:szCs w:val="22"/>
        </w:rPr>
        <w:t>Un seuil minimal de qualité technique est fixé à 36 points sur 60. Les offres n’atteignant pas ce seuil ne seront pas retenues pour le classement final. Dans le cadre de la procédure adaptée, l’atteinte de ce seuil est appréciée sur la base de l’offre finale après négociation, lorsque celle-ci est mise en œuvre.</w:t>
      </w:r>
    </w:p>
    <w:p w14:paraId="0889BD2D" w14:textId="77777777" w:rsidR="00370D94" w:rsidRPr="0006068D" w:rsidRDefault="00370D94" w:rsidP="00F10B36">
      <w:pPr>
        <w:spacing w:before="120"/>
        <w:jc w:val="both"/>
        <w:rPr>
          <w:rFonts w:asciiTheme="minorHAnsi" w:hAnsiTheme="minorHAnsi" w:cstheme="minorHAnsi"/>
          <w:sz w:val="22"/>
          <w:szCs w:val="22"/>
        </w:rPr>
      </w:pP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87" w:name="_Toc232159034"/>
      <w:r w:rsidRPr="0006068D">
        <w:rPr>
          <w:rFonts w:asciiTheme="minorHAnsi" w:hAnsiTheme="minorHAnsi" w:cstheme="minorHAnsi"/>
          <w:sz w:val="22"/>
          <w:szCs w:val="22"/>
          <w:u w:val="single"/>
        </w:rPr>
        <w:t>Négociations</w:t>
      </w:r>
      <w:bookmarkEnd w:id="87"/>
    </w:p>
    <w:p w14:paraId="1207978B" w14:textId="77777777" w:rsidR="0047147C" w:rsidRPr="00DF155E" w:rsidRDefault="0047147C" w:rsidP="0047147C">
      <w:pPr>
        <w:spacing w:before="120"/>
        <w:jc w:val="both"/>
        <w:rPr>
          <w:rFonts w:asciiTheme="minorHAnsi" w:hAnsiTheme="minorHAnsi" w:cstheme="minorHAnsi"/>
          <w:sz w:val="22"/>
          <w:szCs w:val="22"/>
        </w:rPr>
      </w:pPr>
      <w:r w:rsidRPr="00DF155E">
        <w:rPr>
          <w:rFonts w:asciiTheme="minorHAnsi" w:hAnsiTheme="minorHAnsi" w:cstheme="minorHAnsi"/>
          <w:sz w:val="22"/>
          <w:szCs w:val="22"/>
        </w:rPr>
        <w:t>Expertise France se réserve la possibilité d’engager une négociation dans les conditions fixées par le présent règlement de la consultation.</w:t>
      </w:r>
    </w:p>
    <w:p w14:paraId="484D61B3" w14:textId="77777777" w:rsidR="0047147C" w:rsidRPr="00DF155E" w:rsidRDefault="0047147C" w:rsidP="0047147C">
      <w:pPr>
        <w:spacing w:before="120"/>
        <w:jc w:val="both"/>
        <w:rPr>
          <w:rFonts w:asciiTheme="minorHAnsi" w:hAnsiTheme="minorHAnsi" w:cstheme="minorHAnsi"/>
          <w:sz w:val="22"/>
          <w:szCs w:val="22"/>
        </w:rPr>
      </w:pPr>
      <w:r w:rsidRPr="00DF155E">
        <w:rPr>
          <w:rFonts w:asciiTheme="minorHAnsi" w:hAnsiTheme="minorHAnsi" w:cstheme="minorHAnsi"/>
          <w:sz w:val="22"/>
          <w:szCs w:val="22"/>
        </w:rPr>
        <w:t>Si la négociation est mise en œuvre, elle pourra être conduite avec l’ensemble des soumissionnaires ayant remis une offre ou avec les trois soumissionnaires les mieux classés sur la base des critères d’attribution, sous réserve que leur offre soit régulière ou ait pu être régularisée.</w:t>
      </w:r>
    </w:p>
    <w:p w14:paraId="5BA9DE53" w14:textId="77777777" w:rsidR="0047147C" w:rsidRPr="0047147C" w:rsidRDefault="0047147C" w:rsidP="0047147C">
      <w:pPr>
        <w:spacing w:before="120"/>
        <w:jc w:val="both"/>
        <w:rPr>
          <w:rFonts w:asciiTheme="minorHAnsi" w:hAnsiTheme="minorHAnsi" w:cstheme="minorHAnsi"/>
          <w:color w:val="000000"/>
          <w:sz w:val="22"/>
          <w:szCs w:val="22"/>
        </w:rPr>
      </w:pPr>
      <w:r w:rsidRPr="00DF155E">
        <w:rPr>
          <w:rFonts w:asciiTheme="minorHAnsi" w:hAnsiTheme="minorHAnsi" w:cstheme="minorHAnsi"/>
          <w:sz w:val="22"/>
          <w:szCs w:val="22"/>
        </w:rPr>
        <w:t>La négociation pourra porter sur les éléments techniques, administratifs, calendaires et financiers de l’offre,</w:t>
      </w:r>
      <w:r w:rsidRPr="0047147C">
        <w:rPr>
          <w:rFonts w:asciiTheme="minorHAnsi" w:hAnsiTheme="minorHAnsi" w:cstheme="minorHAnsi"/>
          <w:color w:val="000000"/>
          <w:sz w:val="22"/>
          <w:szCs w:val="22"/>
        </w:rPr>
        <w:t xml:space="preserv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14:paraId="1EC30F3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négociation ne pourra toutefois porter ni sur l’objet du marché, ni sur les exigences minimales définies dans les documents de la consultation, ni sur les critères d’attribution, ni sur leurs modalités de mise en œuvre.</w:t>
      </w:r>
    </w:p>
    <w:p w14:paraId="3C2C5F04" w14:textId="77777777" w:rsidR="0047147C" w:rsidRPr="0047147C" w:rsidRDefault="0047147C" w:rsidP="0047147C">
      <w:pPr>
        <w:spacing w:before="120"/>
        <w:jc w:val="both"/>
        <w:rPr>
          <w:rFonts w:asciiTheme="minorHAnsi" w:hAnsiTheme="minorHAnsi" w:cstheme="minorHAnsi"/>
          <w:color w:val="000000"/>
          <w:sz w:val="22"/>
          <w:szCs w:val="22"/>
        </w:rPr>
      </w:pPr>
      <w:r w:rsidRPr="00DF155E">
        <w:rPr>
          <w:rFonts w:asciiTheme="minorHAnsi" w:hAnsiTheme="minorHAnsi" w:cstheme="minorHAnsi"/>
          <w:color w:val="000000"/>
          <w:sz w:val="22"/>
          <w:szCs w:val="22"/>
        </w:rPr>
        <w:lastRenderedPageBreak/>
        <w:t>Les soumissionnaires admis à négocier seront convoqués par écrit. La séance de négociation se tiendra par visioconférence à une date communiquée ultérieurement, dans des conditions identiques pour l’ensemble des soumissionnaires concernés.</w:t>
      </w:r>
    </w:p>
    <w:p w14:paraId="0D45FDB7" w14:textId="77777777" w:rsidR="0047147C" w:rsidRPr="0047147C" w:rsidRDefault="0047147C" w:rsidP="0047147C">
      <w:pPr>
        <w:spacing w:before="120"/>
        <w:jc w:val="both"/>
        <w:rPr>
          <w:rFonts w:asciiTheme="minorHAnsi" w:hAnsiTheme="minorHAnsi" w:cstheme="minorHAnsi"/>
          <w:color w:val="000000"/>
          <w:sz w:val="22"/>
          <w:szCs w:val="22"/>
        </w:rPr>
      </w:pPr>
      <w:r w:rsidRPr="00DF155E">
        <w:rPr>
          <w:rFonts w:asciiTheme="minorHAnsi" w:hAnsiTheme="minorHAnsi" w:cstheme="minorHAnsi"/>
          <w:color w:val="000000"/>
          <w:sz w:val="22"/>
          <w:szCs w:val="22"/>
        </w:rPr>
        <w:t>Chaque soumissionnaire pourra être invité à présenter son offre pendant 30 minutes maximum. Le reste de l’entretien sera consacré aux questions et échanges relatifs aux éléments négociables de l’offre.</w:t>
      </w:r>
    </w:p>
    <w:p w14:paraId="5123001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14:paraId="46C83FF0"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0B49A724"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14:paraId="239DD876" w14:textId="61FA9118"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également la possibilité d’attri</w:t>
      </w:r>
      <w:r>
        <w:rPr>
          <w:rFonts w:asciiTheme="minorHAnsi" w:hAnsiTheme="minorHAnsi" w:cstheme="minorHAnsi"/>
          <w:color w:val="000000"/>
          <w:sz w:val="22"/>
          <w:szCs w:val="22"/>
        </w:rPr>
        <w:t>buer le marché sans négociation</w:t>
      </w:r>
      <w:r w:rsidRPr="0047147C">
        <w:rPr>
          <w:rFonts w:asciiTheme="minorHAnsi" w:hAnsiTheme="minorHAnsi" w:cstheme="minorHAnsi"/>
          <w:color w:val="000000"/>
          <w:sz w:val="22"/>
          <w:szCs w:val="22"/>
        </w:rPr>
        <w:t xml:space="preserve">. </w:t>
      </w:r>
    </w:p>
    <w:p w14:paraId="373E65F2" w14:textId="380FD4BC" w:rsidR="0047147C" w:rsidRPr="0047147C" w:rsidRDefault="0047147C" w:rsidP="0047147C">
      <w:pPr>
        <w:spacing w:before="120"/>
        <w:jc w:val="both"/>
        <w:rPr>
          <w:rFonts w:asciiTheme="minorHAnsi" w:hAnsiTheme="minorHAnsi" w:cstheme="minorHAnsi"/>
          <w:color w:val="000000"/>
          <w:sz w:val="22"/>
          <w:szCs w:val="22"/>
        </w:rPr>
      </w:pPr>
    </w:p>
    <w:p w14:paraId="43035F21" w14:textId="77777777" w:rsidR="000A457A" w:rsidRPr="00A60E9D" w:rsidRDefault="000A457A" w:rsidP="0006068D">
      <w:pPr>
        <w:pStyle w:val="Titre2"/>
        <w:spacing w:before="120" w:after="120" w:line="240" w:lineRule="auto"/>
        <w:ind w:left="708"/>
        <w:jc w:val="both"/>
        <w:rPr>
          <w:rFonts w:asciiTheme="minorHAnsi" w:hAnsiTheme="minorHAnsi" w:cstheme="minorHAnsi"/>
          <w:i/>
          <w:sz w:val="22"/>
          <w:szCs w:val="22"/>
        </w:rPr>
      </w:pPr>
      <w:bookmarkStart w:id="88" w:name="_Toc232159035"/>
      <w:r w:rsidRPr="00A60E9D">
        <w:rPr>
          <w:rFonts w:asciiTheme="minorHAnsi" w:hAnsiTheme="minorHAnsi" w:cstheme="minorHAnsi"/>
          <w:i/>
          <w:sz w:val="22"/>
          <w:szCs w:val="22"/>
        </w:rPr>
        <w:t>Audition des soumissionnaires – négociation des offres</w:t>
      </w:r>
      <w:bookmarkEnd w:id="88"/>
    </w:p>
    <w:p w14:paraId="73654190" w14:textId="2F64440F" w:rsidR="000A457A" w:rsidRPr="00DF155E" w:rsidRDefault="000A457A" w:rsidP="000A457A">
      <w:pPr>
        <w:jc w:val="both"/>
        <w:rPr>
          <w:rFonts w:asciiTheme="minorHAnsi" w:hAnsiTheme="minorHAnsi" w:cstheme="minorHAnsi"/>
          <w:color w:val="000000"/>
          <w:sz w:val="22"/>
          <w:szCs w:val="22"/>
        </w:rPr>
      </w:pPr>
      <w:r w:rsidRPr="00DF155E">
        <w:rPr>
          <w:rFonts w:asciiTheme="minorHAnsi" w:hAnsiTheme="minorHAnsi" w:cstheme="minorHAnsi"/>
          <w:color w:val="000000"/>
          <w:sz w:val="22"/>
          <w:szCs w:val="22"/>
        </w:rPr>
        <w:t>Les soumissionnaires pourront être invités à présenter leur offre à distance ou, si nécessaire, dans les locaux d’Expertise France.</w:t>
      </w:r>
    </w:p>
    <w:p w14:paraId="0E912395" w14:textId="3493AFB1" w:rsidR="000A457A" w:rsidRPr="00DF155E" w:rsidRDefault="000A457A" w:rsidP="000A457A">
      <w:pPr>
        <w:jc w:val="both"/>
        <w:rPr>
          <w:rFonts w:asciiTheme="minorHAnsi" w:hAnsiTheme="minorHAnsi" w:cstheme="minorHAnsi"/>
          <w:color w:val="000000"/>
          <w:sz w:val="22"/>
          <w:szCs w:val="22"/>
        </w:rPr>
      </w:pPr>
      <w:r w:rsidRPr="00DF155E">
        <w:rPr>
          <w:rFonts w:asciiTheme="minorHAnsi" w:hAnsiTheme="minorHAnsi" w:cstheme="minorHAnsi"/>
          <w:color w:val="000000"/>
          <w:sz w:val="22"/>
          <w:szCs w:val="22"/>
        </w:rPr>
        <w:t>La date et la durée des éventuelles auditions seront communiquées ultérieurement aux soumissionnaires concernés.</w:t>
      </w:r>
    </w:p>
    <w:p w14:paraId="5DB8D1B8" w14:textId="77777777" w:rsidR="000A457A" w:rsidRPr="009A7AC5" w:rsidRDefault="000A457A"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A la suite de la présentation, la séance comportera le cas échéant une phase de négociation s</w:t>
      </w:r>
      <w:r w:rsidRPr="009A7AC5">
        <w:rPr>
          <w:rFonts w:asciiTheme="minorHAnsi" w:hAnsiTheme="minorHAnsi" w:cstheme="minorHAnsi"/>
          <w:sz w:val="22"/>
          <w:szCs w:val="22"/>
        </w:rPr>
        <w:t>ur tout ou partie de l’offre remise.</w:t>
      </w:r>
    </w:p>
    <w:p w14:paraId="249D015F" w14:textId="1B7BB777" w:rsidR="009A7AC5" w:rsidRDefault="009A7AC5" w:rsidP="00403232">
      <w:pPr>
        <w:spacing w:before="120" w:line="240" w:lineRule="auto"/>
        <w:jc w:val="both"/>
        <w:rPr>
          <w:rFonts w:asciiTheme="minorHAnsi" w:hAnsiTheme="minorHAnsi" w:cstheme="minorHAnsi"/>
          <w:sz w:val="22"/>
          <w:szCs w:val="22"/>
        </w:rPr>
      </w:pPr>
    </w:p>
    <w:p w14:paraId="167A696F" w14:textId="77777777" w:rsidR="00915372" w:rsidRPr="00E23E75" w:rsidRDefault="00915372" w:rsidP="00403232">
      <w:pPr>
        <w:spacing w:before="120" w:line="240" w:lineRule="auto"/>
        <w:jc w:val="both"/>
        <w:rPr>
          <w:rFonts w:asciiTheme="minorHAnsi" w:hAnsiTheme="minorHAnsi" w:cstheme="minorHAnsi"/>
          <w:sz w:val="22"/>
          <w:szCs w:val="22"/>
        </w:rPr>
      </w:pP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89" w:name="_Toc232159036"/>
      <w:r w:rsidRPr="0006068D">
        <w:rPr>
          <w:rFonts w:asciiTheme="minorHAnsi" w:hAnsiTheme="minorHAnsi" w:cstheme="minorHAnsi"/>
          <w:sz w:val="22"/>
          <w:szCs w:val="22"/>
          <w:u w:val="single"/>
        </w:rPr>
        <w:t>Attribution</w:t>
      </w:r>
      <w:bookmarkEnd w:id="89"/>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170CC546"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0" w:name="_Toc491193515"/>
      <w:bookmarkStart w:id="91" w:name="_Toc491193970"/>
      <w:bookmarkStart w:id="92" w:name="_Toc232159037"/>
      <w:bookmarkEnd w:id="90"/>
      <w:bookmarkEnd w:id="91"/>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2"/>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3" w:name="_Toc232159038"/>
      <w:r w:rsidRPr="0006068D">
        <w:rPr>
          <w:rFonts w:asciiTheme="minorHAnsi" w:hAnsiTheme="minorHAnsi" w:cstheme="minorHAnsi"/>
          <w:sz w:val="22"/>
          <w:szCs w:val="22"/>
          <w:u w:val="single"/>
        </w:rPr>
        <w:t>Identité et coordonnées du responsable de traitement et de son représentant :</w:t>
      </w:r>
      <w:bookmarkEnd w:id="93"/>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4" w:name="_Toc232159039"/>
      <w:r w:rsidRPr="0006068D">
        <w:rPr>
          <w:rFonts w:asciiTheme="minorHAnsi" w:hAnsiTheme="minorHAnsi" w:cstheme="minorHAnsi"/>
          <w:sz w:val="22"/>
          <w:szCs w:val="22"/>
          <w:u w:val="single"/>
        </w:rPr>
        <w:t>Pour la plateforme PLACE :</w:t>
      </w:r>
      <w:bookmarkEnd w:id="94"/>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5" w:name="_Toc232159040"/>
      <w:r w:rsidRPr="0006068D">
        <w:rPr>
          <w:rFonts w:asciiTheme="minorHAnsi" w:hAnsiTheme="minorHAnsi" w:cstheme="minorHAnsi"/>
          <w:sz w:val="22"/>
          <w:szCs w:val="22"/>
          <w:u w:val="single"/>
        </w:rPr>
        <w:t>Coordonnées du délégué à la protection des données personnelles :</w:t>
      </w:r>
      <w:bookmarkEnd w:id="95"/>
    </w:p>
    <w:p w14:paraId="4A91DEFE" w14:textId="5924A205" w:rsidR="00FB79BF" w:rsidRPr="0006068D" w:rsidRDefault="00000000" w:rsidP="0002417A">
      <w:pPr>
        <w:pStyle w:val="Default"/>
        <w:spacing w:before="120"/>
        <w:jc w:val="both"/>
        <w:rPr>
          <w:rFonts w:asciiTheme="minorHAnsi" w:hAnsiTheme="minorHAnsi" w:cstheme="minorHAnsi"/>
          <w:color w:val="auto"/>
          <w:sz w:val="22"/>
          <w:szCs w:val="22"/>
        </w:rPr>
      </w:pPr>
      <w:hyperlink r:id="rId14"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6" w:name="_Toc232159041"/>
      <w:r w:rsidRPr="0006068D">
        <w:rPr>
          <w:rFonts w:asciiTheme="minorHAnsi" w:hAnsiTheme="minorHAnsi" w:cstheme="minorHAnsi"/>
          <w:sz w:val="22"/>
          <w:szCs w:val="22"/>
          <w:u w:val="single"/>
        </w:rPr>
        <w:t>Pour l’autorité contractante :</w:t>
      </w:r>
      <w:bookmarkEnd w:id="96"/>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7" w:name="_Toc232159042"/>
      <w:r w:rsidRPr="0006068D">
        <w:rPr>
          <w:rFonts w:asciiTheme="minorHAnsi" w:hAnsiTheme="minorHAnsi" w:cstheme="minorHAnsi"/>
          <w:sz w:val="22"/>
          <w:szCs w:val="22"/>
          <w:u w:val="single"/>
        </w:rPr>
        <w:t>Coordonnées du délégué à la protection des données personnelles :</w:t>
      </w:r>
      <w:bookmarkEnd w:id="97"/>
    </w:p>
    <w:p w14:paraId="48F60AE8" w14:textId="77777777" w:rsidR="00FB79BF" w:rsidRDefault="00000000"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8" w:name="_Toc232159043"/>
      <w:r w:rsidRPr="00921E55">
        <w:rPr>
          <w:rFonts w:asciiTheme="minorHAnsi" w:hAnsiTheme="minorHAnsi" w:cstheme="minorHAnsi"/>
          <w:b/>
          <w:caps/>
          <w:sz w:val="28"/>
          <w:szCs w:val="22"/>
          <w:u w:val="single"/>
        </w:rPr>
        <w:t>AUTRES RENSEIGNEMENTS</w:t>
      </w:r>
      <w:bookmarkEnd w:id="98"/>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9" w:name="_Toc410899708"/>
      <w:bookmarkStart w:id="100" w:name="_Toc232159044"/>
      <w:r w:rsidRPr="0006068D">
        <w:rPr>
          <w:rFonts w:asciiTheme="minorHAnsi" w:hAnsiTheme="minorHAnsi" w:cstheme="minorHAnsi"/>
          <w:b/>
          <w:caps/>
          <w:sz w:val="28"/>
          <w:szCs w:val="22"/>
          <w:u w:val="single"/>
        </w:rPr>
        <w:t>Voies et délais de recours</w:t>
      </w:r>
      <w:bookmarkEnd w:id="99"/>
      <w:bookmarkEnd w:id="100"/>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6"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7"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534F7" w14:textId="77777777" w:rsidR="008C3AD1" w:rsidRDefault="008C3AD1">
      <w:r>
        <w:separator/>
      </w:r>
    </w:p>
  </w:endnote>
  <w:endnote w:type="continuationSeparator" w:id="0">
    <w:p w14:paraId="72B628E9" w14:textId="77777777" w:rsidR="008C3AD1" w:rsidRDefault="008C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5BAD" w14:textId="77777777" w:rsidR="003B401E" w:rsidRDefault="003B401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3B401E" w:rsidRDefault="003B401E">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E335" w14:textId="6E2FB35B" w:rsidR="003B401E" w:rsidRPr="00EE0FDD" w:rsidRDefault="003B401E"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2C20AC05" w:rsidR="003B401E" w:rsidRPr="0036169C" w:rsidRDefault="00000000"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003B401E" w:rsidRPr="0036169C">
          <w:rPr>
            <w:rFonts w:asciiTheme="minorHAnsi" w:hAnsiTheme="minorHAnsi"/>
            <w:sz w:val="22"/>
            <w:szCs w:val="22"/>
          </w:rPr>
          <w:tab/>
          <w:t xml:space="preserve">Page </w:t>
        </w:r>
        <w:r w:rsidR="003B401E" w:rsidRPr="0036169C">
          <w:rPr>
            <w:rFonts w:asciiTheme="minorHAnsi" w:hAnsiTheme="minorHAnsi"/>
            <w:b/>
            <w:bCs/>
            <w:sz w:val="22"/>
            <w:szCs w:val="22"/>
          </w:rPr>
          <w:fldChar w:fldCharType="begin"/>
        </w:r>
        <w:r w:rsidR="003B401E" w:rsidRPr="0036169C">
          <w:rPr>
            <w:rFonts w:asciiTheme="minorHAnsi" w:hAnsiTheme="minorHAnsi"/>
            <w:b/>
            <w:bCs/>
            <w:sz w:val="22"/>
            <w:szCs w:val="22"/>
          </w:rPr>
          <w:instrText>PAGE</w:instrText>
        </w:r>
        <w:r w:rsidR="003B401E" w:rsidRPr="0036169C">
          <w:rPr>
            <w:rFonts w:asciiTheme="minorHAnsi" w:hAnsiTheme="minorHAnsi"/>
            <w:b/>
            <w:bCs/>
            <w:sz w:val="22"/>
            <w:szCs w:val="22"/>
          </w:rPr>
          <w:fldChar w:fldCharType="separate"/>
        </w:r>
        <w:r w:rsidR="00311D48">
          <w:rPr>
            <w:rFonts w:asciiTheme="minorHAnsi" w:hAnsiTheme="minorHAnsi"/>
            <w:b/>
            <w:bCs/>
            <w:noProof/>
            <w:sz w:val="22"/>
            <w:szCs w:val="22"/>
          </w:rPr>
          <w:t>3</w:t>
        </w:r>
        <w:r w:rsidR="003B401E" w:rsidRPr="0036169C">
          <w:rPr>
            <w:rFonts w:asciiTheme="minorHAnsi" w:hAnsiTheme="minorHAnsi"/>
            <w:b/>
            <w:bCs/>
            <w:sz w:val="22"/>
            <w:szCs w:val="22"/>
          </w:rPr>
          <w:fldChar w:fldCharType="end"/>
        </w:r>
        <w:r w:rsidR="003B401E" w:rsidRPr="0036169C">
          <w:rPr>
            <w:rFonts w:asciiTheme="minorHAnsi" w:hAnsiTheme="minorHAnsi"/>
            <w:sz w:val="22"/>
            <w:szCs w:val="22"/>
          </w:rPr>
          <w:t xml:space="preserve"> sur </w:t>
        </w:r>
        <w:r w:rsidR="003B401E" w:rsidRPr="0036169C">
          <w:rPr>
            <w:rFonts w:asciiTheme="minorHAnsi" w:hAnsiTheme="minorHAnsi"/>
            <w:b/>
            <w:bCs/>
            <w:sz w:val="22"/>
            <w:szCs w:val="22"/>
          </w:rPr>
          <w:fldChar w:fldCharType="begin"/>
        </w:r>
        <w:r w:rsidR="003B401E" w:rsidRPr="0036169C">
          <w:rPr>
            <w:rFonts w:asciiTheme="minorHAnsi" w:hAnsiTheme="minorHAnsi"/>
            <w:b/>
            <w:bCs/>
            <w:sz w:val="22"/>
            <w:szCs w:val="22"/>
          </w:rPr>
          <w:instrText>NUMPAGES</w:instrText>
        </w:r>
        <w:r w:rsidR="003B401E" w:rsidRPr="0036169C">
          <w:rPr>
            <w:rFonts w:asciiTheme="minorHAnsi" w:hAnsiTheme="minorHAnsi"/>
            <w:b/>
            <w:bCs/>
            <w:sz w:val="22"/>
            <w:szCs w:val="22"/>
          </w:rPr>
          <w:fldChar w:fldCharType="separate"/>
        </w:r>
        <w:r w:rsidR="00311D48">
          <w:rPr>
            <w:rFonts w:asciiTheme="minorHAnsi" w:hAnsiTheme="minorHAnsi"/>
            <w:b/>
            <w:bCs/>
            <w:noProof/>
            <w:sz w:val="22"/>
            <w:szCs w:val="22"/>
          </w:rPr>
          <w:t>15</w:t>
        </w:r>
        <w:r w:rsidR="003B401E"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0170861D" w14:textId="77777777" w:rsidR="003B401E" w:rsidRPr="00825775" w:rsidRDefault="003B401E"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3B401E" w:rsidRPr="00825775" w:rsidRDefault="00000000"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003B401E" w:rsidRPr="00825775">
                  <w:rPr>
                    <w:rFonts w:asciiTheme="minorHAnsi" w:hAnsiTheme="minorHAnsi" w:cstheme="minorHAnsi"/>
                    <w:sz w:val="22"/>
                    <w:szCs w:val="22"/>
                  </w:rPr>
                  <w:t>DAJ_M009_v0</w:t>
                </w:r>
                <w:r w:rsidR="003B401E">
                  <w:rPr>
                    <w:rFonts w:asciiTheme="minorHAnsi" w:hAnsiTheme="minorHAnsi" w:cstheme="minorHAnsi"/>
                    <w:sz w:val="22"/>
                    <w:szCs w:val="22"/>
                  </w:rPr>
                  <w:t>8</w:t>
                </w:r>
                <w:r w:rsidR="003B401E" w:rsidRPr="00825775">
                  <w:rPr>
                    <w:rFonts w:asciiTheme="minorHAnsi" w:hAnsiTheme="minorHAnsi" w:cstheme="minorHAnsi"/>
                    <w:sz w:val="22"/>
                    <w:szCs w:val="22"/>
                  </w:rPr>
                  <w:tab/>
                </w:r>
              </w:sdtContent>
            </w:sdt>
          </w:p>
          <w:p w14:paraId="0A77421D" w14:textId="0317ED54" w:rsidR="003B401E" w:rsidRPr="00825775" w:rsidRDefault="003B401E"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3B401E" w:rsidRPr="00825775" w:rsidRDefault="003B401E" w:rsidP="007D74CD">
            <w:pPr>
              <w:pStyle w:val="Pieddepage"/>
              <w:spacing w:line="240" w:lineRule="exact"/>
              <w:rPr>
                <w:rFonts w:asciiTheme="minorHAnsi" w:hAnsiTheme="minorHAnsi" w:cstheme="minorHAnsi"/>
                <w:b/>
                <w:sz w:val="22"/>
                <w:szCs w:val="22"/>
              </w:rPr>
            </w:pPr>
          </w:p>
          <w:p w14:paraId="7660B93D" w14:textId="3A39253E" w:rsidR="003B401E" w:rsidRPr="00825775" w:rsidRDefault="003B401E"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AE50" w14:textId="77777777" w:rsidR="003B401E" w:rsidRDefault="003B401E">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9CD" w14:textId="77777777" w:rsidR="003B401E" w:rsidRDefault="003B401E"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61831464" w:rsidR="003B401E" w:rsidRPr="00FB089A" w:rsidRDefault="00000000"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sidR="003B401E">
          <w:rPr>
            <w:rFonts w:asciiTheme="minorHAnsi" w:hAnsiTheme="minorHAnsi"/>
            <w:sz w:val="22"/>
            <w:szCs w:val="22"/>
          </w:rPr>
          <w:tab/>
          <w:t xml:space="preserve">Page </w:t>
        </w:r>
        <w:r w:rsidR="003B401E">
          <w:rPr>
            <w:rFonts w:asciiTheme="minorHAnsi" w:hAnsiTheme="minorHAnsi"/>
            <w:b/>
            <w:bCs/>
            <w:sz w:val="22"/>
            <w:szCs w:val="22"/>
          </w:rPr>
          <w:fldChar w:fldCharType="begin"/>
        </w:r>
        <w:r w:rsidR="003B401E">
          <w:rPr>
            <w:rFonts w:asciiTheme="minorHAnsi" w:hAnsiTheme="minorHAnsi"/>
            <w:b/>
            <w:bCs/>
            <w:sz w:val="22"/>
            <w:szCs w:val="22"/>
          </w:rPr>
          <w:instrText>PAGE</w:instrText>
        </w:r>
        <w:r w:rsidR="003B401E">
          <w:rPr>
            <w:rFonts w:asciiTheme="minorHAnsi" w:hAnsiTheme="minorHAnsi"/>
            <w:b/>
            <w:bCs/>
            <w:sz w:val="22"/>
            <w:szCs w:val="22"/>
          </w:rPr>
          <w:fldChar w:fldCharType="separate"/>
        </w:r>
        <w:r w:rsidR="00311D48">
          <w:rPr>
            <w:rFonts w:asciiTheme="minorHAnsi" w:hAnsiTheme="minorHAnsi"/>
            <w:b/>
            <w:bCs/>
            <w:noProof/>
            <w:sz w:val="22"/>
            <w:szCs w:val="22"/>
          </w:rPr>
          <w:t>13</w:t>
        </w:r>
        <w:r w:rsidR="003B401E">
          <w:rPr>
            <w:rFonts w:asciiTheme="minorHAnsi" w:hAnsiTheme="minorHAnsi"/>
            <w:b/>
            <w:bCs/>
            <w:sz w:val="22"/>
            <w:szCs w:val="22"/>
          </w:rPr>
          <w:fldChar w:fldCharType="end"/>
        </w:r>
        <w:r w:rsidR="003B401E">
          <w:rPr>
            <w:rFonts w:asciiTheme="minorHAnsi" w:hAnsiTheme="minorHAnsi"/>
            <w:sz w:val="22"/>
            <w:szCs w:val="22"/>
          </w:rPr>
          <w:t xml:space="preserve"> sur </w:t>
        </w:r>
        <w:r w:rsidR="003B401E">
          <w:rPr>
            <w:rFonts w:asciiTheme="minorHAnsi" w:hAnsiTheme="minorHAnsi"/>
            <w:b/>
            <w:bCs/>
            <w:sz w:val="22"/>
            <w:szCs w:val="22"/>
          </w:rPr>
          <w:fldChar w:fldCharType="begin"/>
        </w:r>
        <w:r w:rsidR="003B401E">
          <w:rPr>
            <w:rFonts w:asciiTheme="minorHAnsi" w:hAnsiTheme="minorHAnsi"/>
            <w:b/>
            <w:bCs/>
            <w:sz w:val="22"/>
            <w:szCs w:val="22"/>
          </w:rPr>
          <w:instrText>NUMPAGES</w:instrText>
        </w:r>
        <w:r w:rsidR="003B401E">
          <w:rPr>
            <w:rFonts w:asciiTheme="minorHAnsi" w:hAnsiTheme="minorHAnsi"/>
            <w:b/>
            <w:bCs/>
            <w:sz w:val="22"/>
            <w:szCs w:val="22"/>
          </w:rPr>
          <w:fldChar w:fldCharType="separate"/>
        </w:r>
        <w:r w:rsidR="00311D48">
          <w:rPr>
            <w:rFonts w:asciiTheme="minorHAnsi" w:hAnsiTheme="minorHAnsi"/>
            <w:b/>
            <w:bCs/>
            <w:noProof/>
            <w:sz w:val="22"/>
            <w:szCs w:val="22"/>
          </w:rPr>
          <w:t>15</w:t>
        </w:r>
        <w:r w:rsidR="003B401E">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3655152B" w14:textId="3FBA490D" w:rsidR="003B401E" w:rsidRDefault="003B401E"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28800F12" w:rsidR="003B401E" w:rsidRPr="00825775" w:rsidRDefault="00000000"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sidR="003B401E">
                  <w:rPr>
                    <w:rFonts w:asciiTheme="minorHAnsi" w:hAnsiTheme="minorHAnsi"/>
                    <w:sz w:val="22"/>
                    <w:szCs w:val="22"/>
                  </w:rPr>
                  <w:tab/>
                  <w:t xml:space="preserve">Page </w:t>
                </w:r>
                <w:r w:rsidR="003B401E">
                  <w:rPr>
                    <w:rFonts w:asciiTheme="minorHAnsi" w:hAnsiTheme="minorHAnsi"/>
                    <w:b/>
                    <w:bCs/>
                    <w:sz w:val="22"/>
                    <w:szCs w:val="22"/>
                  </w:rPr>
                  <w:fldChar w:fldCharType="begin"/>
                </w:r>
                <w:r w:rsidR="003B401E">
                  <w:rPr>
                    <w:rFonts w:asciiTheme="minorHAnsi" w:hAnsiTheme="minorHAnsi"/>
                    <w:b/>
                    <w:bCs/>
                    <w:sz w:val="22"/>
                    <w:szCs w:val="22"/>
                  </w:rPr>
                  <w:instrText>PAGE</w:instrText>
                </w:r>
                <w:r w:rsidR="003B401E">
                  <w:rPr>
                    <w:rFonts w:asciiTheme="minorHAnsi" w:hAnsiTheme="minorHAnsi"/>
                    <w:b/>
                    <w:bCs/>
                    <w:sz w:val="22"/>
                    <w:szCs w:val="22"/>
                  </w:rPr>
                  <w:fldChar w:fldCharType="separate"/>
                </w:r>
                <w:r w:rsidR="00E157D1">
                  <w:rPr>
                    <w:rFonts w:asciiTheme="minorHAnsi" w:hAnsiTheme="minorHAnsi"/>
                    <w:b/>
                    <w:bCs/>
                    <w:noProof/>
                    <w:sz w:val="22"/>
                    <w:szCs w:val="22"/>
                  </w:rPr>
                  <w:t>4</w:t>
                </w:r>
                <w:r w:rsidR="003B401E">
                  <w:rPr>
                    <w:rFonts w:asciiTheme="minorHAnsi" w:hAnsiTheme="minorHAnsi"/>
                    <w:b/>
                    <w:bCs/>
                    <w:sz w:val="22"/>
                    <w:szCs w:val="22"/>
                  </w:rPr>
                  <w:fldChar w:fldCharType="end"/>
                </w:r>
                <w:r w:rsidR="003B401E">
                  <w:rPr>
                    <w:rFonts w:asciiTheme="minorHAnsi" w:hAnsiTheme="minorHAnsi"/>
                    <w:sz w:val="22"/>
                    <w:szCs w:val="22"/>
                  </w:rPr>
                  <w:t xml:space="preserve"> sur </w:t>
                </w:r>
                <w:r w:rsidR="003B401E">
                  <w:rPr>
                    <w:rFonts w:asciiTheme="minorHAnsi" w:hAnsiTheme="minorHAnsi"/>
                    <w:b/>
                    <w:bCs/>
                    <w:sz w:val="22"/>
                    <w:szCs w:val="22"/>
                  </w:rPr>
                  <w:fldChar w:fldCharType="begin"/>
                </w:r>
                <w:r w:rsidR="003B401E">
                  <w:rPr>
                    <w:rFonts w:asciiTheme="minorHAnsi" w:hAnsiTheme="minorHAnsi"/>
                    <w:b/>
                    <w:bCs/>
                    <w:sz w:val="22"/>
                    <w:szCs w:val="22"/>
                  </w:rPr>
                  <w:instrText>NUMPAGES</w:instrText>
                </w:r>
                <w:r w:rsidR="003B401E">
                  <w:rPr>
                    <w:rFonts w:asciiTheme="minorHAnsi" w:hAnsiTheme="minorHAnsi"/>
                    <w:b/>
                    <w:bCs/>
                    <w:sz w:val="22"/>
                    <w:szCs w:val="22"/>
                  </w:rPr>
                  <w:fldChar w:fldCharType="separate"/>
                </w:r>
                <w:r w:rsidR="00E157D1">
                  <w:rPr>
                    <w:rFonts w:asciiTheme="minorHAnsi" w:hAnsiTheme="minorHAnsi"/>
                    <w:b/>
                    <w:bCs/>
                    <w:noProof/>
                    <w:sz w:val="22"/>
                    <w:szCs w:val="22"/>
                  </w:rPr>
                  <w:t>15</w:t>
                </w:r>
                <w:r w:rsidR="003B401E">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93B6D" w14:textId="77777777" w:rsidR="008C3AD1" w:rsidRDefault="008C3AD1">
      <w:r>
        <w:separator/>
      </w:r>
    </w:p>
  </w:footnote>
  <w:footnote w:type="continuationSeparator" w:id="0">
    <w:p w14:paraId="340B1405" w14:textId="77777777" w:rsidR="008C3AD1" w:rsidRDefault="008C3AD1">
      <w:r>
        <w:continuationSeparator/>
      </w:r>
    </w:p>
  </w:footnote>
  <w:footnote w:id="1">
    <w:p w14:paraId="047663AC" w14:textId="7BDA2A25" w:rsidR="003B401E" w:rsidRPr="0006068D" w:rsidRDefault="003B401E">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1BAC" w14:textId="70860A16" w:rsidR="003B401E" w:rsidRDefault="003B401E" w:rsidP="00FB089A">
    <w:pPr>
      <w:pStyle w:val="En-tte"/>
      <w:tabs>
        <w:tab w:val="clear" w:pos="9072"/>
        <w:tab w:val="right" w:pos="9339"/>
      </w:tabs>
      <w:rPr>
        <w:rFonts w:ascii="Calibri" w:hAnsi="Calibri"/>
        <w:bCs/>
        <w:sz w:val="22"/>
        <w:szCs w:val="28"/>
        <w:u w:val="single"/>
        <w:lang w:val="en-US"/>
      </w:rPr>
    </w:pPr>
  </w:p>
  <w:p w14:paraId="20B764FC" w14:textId="77777777" w:rsidR="003B401E" w:rsidRPr="00A61456" w:rsidRDefault="003B401E"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3B401E" w:rsidRDefault="003B401E"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A3FB" w14:textId="45427653" w:rsidR="003B401E" w:rsidRDefault="003B401E"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3B401E" w:rsidRDefault="003B401E" w:rsidP="004537E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DD6A3" w14:textId="5B9F0FF1" w:rsidR="003B401E" w:rsidRDefault="003B401E" w:rsidP="00C92420">
    <w:pPr>
      <w:pStyle w:val="En-tte"/>
      <w:tabs>
        <w:tab w:val="right" w:pos="9214"/>
      </w:tabs>
      <w:rPr>
        <w:rFonts w:ascii="Calibri" w:hAnsi="Calibri"/>
        <w:bCs/>
        <w:sz w:val="22"/>
        <w:szCs w:val="28"/>
        <w:u w:val="single"/>
        <w:lang w:val="en-US"/>
      </w:rPr>
    </w:pPr>
  </w:p>
  <w:p w14:paraId="427C6303" w14:textId="77777777" w:rsidR="003B401E" w:rsidRDefault="003B401E"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3B401E" w:rsidRDefault="003B401E"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7EB14" w14:textId="33B4AFB1" w:rsidR="003B401E" w:rsidRDefault="003B401E"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3B401E" w:rsidRDefault="003B401E"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3B401E" w:rsidRDefault="003B401E"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B3237A6"/>
    <w:multiLevelType w:val="hybridMultilevel"/>
    <w:tmpl w:val="137CC7B8"/>
    <w:lvl w:ilvl="0" w:tplc="040C0003">
      <w:start w:val="1"/>
      <w:numFmt w:val="bullet"/>
      <w:lvlText w:val="o"/>
      <w:lvlJc w:val="left"/>
      <w:pPr>
        <w:ind w:left="1080" w:hanging="360"/>
      </w:pPr>
      <w:rPr>
        <w:rFonts w:ascii="Courier New" w:hAnsi="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8"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3"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801FBD"/>
    <w:multiLevelType w:val="hybridMultilevel"/>
    <w:tmpl w:val="892CFD4C"/>
    <w:lvl w:ilvl="0" w:tplc="040C0003">
      <w:start w:val="1"/>
      <w:numFmt w:val="bullet"/>
      <w:lvlText w:val="o"/>
      <w:lvlJc w:val="left"/>
      <w:pPr>
        <w:ind w:left="1428" w:hanging="360"/>
      </w:pPr>
      <w:rPr>
        <w:rFonts w:ascii="Courier New" w:hAnsi="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3"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7"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9"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2"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F34730"/>
    <w:multiLevelType w:val="hybridMultilevel"/>
    <w:tmpl w:val="A808B602"/>
    <w:lvl w:ilvl="0" w:tplc="040C000F">
      <w:start w:val="1"/>
      <w:numFmt w:val="decimal"/>
      <w:lvlText w:val="%1."/>
      <w:lvlJc w:val="left"/>
      <w:pPr>
        <w:tabs>
          <w:tab w:val="num" w:pos="994"/>
        </w:tabs>
        <w:ind w:left="994" w:hanging="432"/>
      </w:pPr>
      <w:rPr>
        <w:rFonts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7" w15:restartNumberingAfterBreak="0">
    <w:nsid w:val="5D5133A8"/>
    <w:multiLevelType w:val="hybridMultilevel"/>
    <w:tmpl w:val="782E09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40" w15:restartNumberingAfterBreak="0">
    <w:nsid w:val="63EE00AD"/>
    <w:multiLevelType w:val="hybridMultilevel"/>
    <w:tmpl w:val="30708FC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3"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32501145">
    <w:abstractNumId w:val="0"/>
  </w:num>
  <w:num w:numId="2" w16cid:durableId="349726414">
    <w:abstractNumId w:val="11"/>
  </w:num>
  <w:num w:numId="3" w16cid:durableId="361050598">
    <w:abstractNumId w:val="32"/>
  </w:num>
  <w:num w:numId="4" w16cid:durableId="283117297">
    <w:abstractNumId w:val="7"/>
  </w:num>
  <w:num w:numId="5" w16cid:durableId="95761014">
    <w:abstractNumId w:val="25"/>
  </w:num>
  <w:num w:numId="6" w16cid:durableId="1394154912">
    <w:abstractNumId w:val="13"/>
  </w:num>
  <w:num w:numId="7" w16cid:durableId="1212695509">
    <w:abstractNumId w:val="21"/>
  </w:num>
  <w:num w:numId="8" w16cid:durableId="1490486781">
    <w:abstractNumId w:val="33"/>
  </w:num>
  <w:num w:numId="9" w16cid:durableId="1258100555">
    <w:abstractNumId w:val="16"/>
  </w:num>
  <w:num w:numId="10" w16cid:durableId="1620911761">
    <w:abstractNumId w:val="38"/>
  </w:num>
  <w:num w:numId="11" w16cid:durableId="1806658286">
    <w:abstractNumId w:val="3"/>
  </w:num>
  <w:num w:numId="12" w16cid:durableId="645738503">
    <w:abstractNumId w:val="15"/>
  </w:num>
  <w:num w:numId="13" w16cid:durableId="1029523991">
    <w:abstractNumId w:val="36"/>
  </w:num>
  <w:num w:numId="14" w16cid:durableId="163320491">
    <w:abstractNumId w:val="28"/>
  </w:num>
  <w:num w:numId="15" w16cid:durableId="706872211">
    <w:abstractNumId w:val="42"/>
  </w:num>
  <w:num w:numId="16" w16cid:durableId="960576914">
    <w:abstractNumId w:val="5"/>
  </w:num>
  <w:num w:numId="17" w16cid:durableId="391856421">
    <w:abstractNumId w:val="26"/>
  </w:num>
  <w:num w:numId="18" w16cid:durableId="1726831912">
    <w:abstractNumId w:val="23"/>
  </w:num>
  <w:num w:numId="19" w16cid:durableId="1985113955">
    <w:abstractNumId w:val="17"/>
  </w:num>
  <w:num w:numId="20" w16cid:durableId="1332954643">
    <w:abstractNumId w:val="10"/>
  </w:num>
  <w:num w:numId="21" w16cid:durableId="1764691544">
    <w:abstractNumId w:val="8"/>
  </w:num>
  <w:num w:numId="22" w16cid:durableId="1193763744">
    <w:abstractNumId w:val="47"/>
  </w:num>
  <w:num w:numId="23" w16cid:durableId="925305560">
    <w:abstractNumId w:val="1"/>
  </w:num>
  <w:num w:numId="24" w16cid:durableId="1355500036">
    <w:abstractNumId w:val="18"/>
  </w:num>
  <w:num w:numId="25" w16cid:durableId="1409039600">
    <w:abstractNumId w:val="43"/>
  </w:num>
  <w:num w:numId="26" w16cid:durableId="1810248017">
    <w:abstractNumId w:val="19"/>
  </w:num>
  <w:num w:numId="27" w16cid:durableId="1432579164">
    <w:abstractNumId w:val="48"/>
  </w:num>
  <w:num w:numId="28" w16cid:durableId="1284844920">
    <w:abstractNumId w:val="39"/>
  </w:num>
  <w:num w:numId="29" w16cid:durableId="1520464066">
    <w:abstractNumId w:val="44"/>
  </w:num>
  <w:num w:numId="30" w16cid:durableId="281571618">
    <w:abstractNumId w:val="31"/>
  </w:num>
  <w:num w:numId="31" w16cid:durableId="109280880">
    <w:abstractNumId w:val="41"/>
  </w:num>
  <w:num w:numId="32" w16cid:durableId="1991665088">
    <w:abstractNumId w:val="45"/>
  </w:num>
  <w:num w:numId="33" w16cid:durableId="2124642233">
    <w:abstractNumId w:val="14"/>
  </w:num>
  <w:num w:numId="34" w16cid:durableId="1381125250">
    <w:abstractNumId w:val="20"/>
  </w:num>
  <w:num w:numId="35" w16cid:durableId="270167810">
    <w:abstractNumId w:val="12"/>
  </w:num>
  <w:num w:numId="36" w16cid:durableId="1585796924">
    <w:abstractNumId w:val="30"/>
  </w:num>
  <w:num w:numId="37" w16cid:durableId="87700693">
    <w:abstractNumId w:val="29"/>
  </w:num>
  <w:num w:numId="38" w16cid:durableId="1754624709">
    <w:abstractNumId w:val="46"/>
  </w:num>
  <w:num w:numId="39" w16cid:durableId="1962951935">
    <w:abstractNumId w:val="49"/>
  </w:num>
  <w:num w:numId="40" w16cid:durableId="698316009">
    <w:abstractNumId w:val="4"/>
  </w:num>
  <w:num w:numId="41" w16cid:durableId="1514298543">
    <w:abstractNumId w:val="27"/>
  </w:num>
  <w:num w:numId="42" w16cid:durableId="363482198">
    <w:abstractNumId w:val="34"/>
  </w:num>
  <w:num w:numId="43" w16cid:durableId="964892934">
    <w:abstractNumId w:val="24"/>
  </w:num>
  <w:num w:numId="44" w16cid:durableId="591473514">
    <w:abstractNumId w:val="9"/>
  </w:num>
  <w:num w:numId="45" w16cid:durableId="508570813">
    <w:abstractNumId w:val="35"/>
  </w:num>
  <w:num w:numId="46" w16cid:durableId="1271012875">
    <w:abstractNumId w:val="37"/>
  </w:num>
  <w:num w:numId="47" w16cid:durableId="52893680">
    <w:abstractNumId w:val="6"/>
  </w:num>
  <w:num w:numId="48" w16cid:durableId="1131168653">
    <w:abstractNumId w:val="22"/>
  </w:num>
  <w:num w:numId="49" w16cid:durableId="2061631656">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FA5"/>
    <w:rsid w:val="000018A0"/>
    <w:rsid w:val="00002EE1"/>
    <w:rsid w:val="0000447A"/>
    <w:rsid w:val="00005EC4"/>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03A9"/>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0750"/>
    <w:rsid w:val="000D1435"/>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1B53"/>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A1D"/>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1A45"/>
    <w:rsid w:val="00242B40"/>
    <w:rsid w:val="00243ED1"/>
    <w:rsid w:val="00244A6B"/>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876DB"/>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24B5"/>
    <w:rsid w:val="002D3884"/>
    <w:rsid w:val="002D4F70"/>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1D48"/>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575E1"/>
    <w:rsid w:val="0036169C"/>
    <w:rsid w:val="0036356C"/>
    <w:rsid w:val="00363FC9"/>
    <w:rsid w:val="00366937"/>
    <w:rsid w:val="00366F74"/>
    <w:rsid w:val="0037055D"/>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401E"/>
    <w:rsid w:val="003B5A58"/>
    <w:rsid w:val="003C03AC"/>
    <w:rsid w:val="003C23D3"/>
    <w:rsid w:val="003C2B20"/>
    <w:rsid w:val="003C6042"/>
    <w:rsid w:val="003C6345"/>
    <w:rsid w:val="003C68EB"/>
    <w:rsid w:val="003C7462"/>
    <w:rsid w:val="003C7805"/>
    <w:rsid w:val="003D11FB"/>
    <w:rsid w:val="003D15F3"/>
    <w:rsid w:val="003D2406"/>
    <w:rsid w:val="003D2522"/>
    <w:rsid w:val="003D4AD5"/>
    <w:rsid w:val="003D6FFE"/>
    <w:rsid w:val="003E051A"/>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27097"/>
    <w:rsid w:val="00431E45"/>
    <w:rsid w:val="0043293D"/>
    <w:rsid w:val="00432D40"/>
    <w:rsid w:val="004330E9"/>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902FE"/>
    <w:rsid w:val="00492E4C"/>
    <w:rsid w:val="00493385"/>
    <w:rsid w:val="00495AF5"/>
    <w:rsid w:val="00495D18"/>
    <w:rsid w:val="004960F8"/>
    <w:rsid w:val="00497149"/>
    <w:rsid w:val="004978F8"/>
    <w:rsid w:val="004A113A"/>
    <w:rsid w:val="004A1C10"/>
    <w:rsid w:val="004A2256"/>
    <w:rsid w:val="004A290B"/>
    <w:rsid w:val="004A3F07"/>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01A3"/>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80B"/>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5F764C"/>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72B"/>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28BA"/>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561AB"/>
    <w:rsid w:val="00760F4E"/>
    <w:rsid w:val="00766370"/>
    <w:rsid w:val="00766CF6"/>
    <w:rsid w:val="007674BA"/>
    <w:rsid w:val="0077035E"/>
    <w:rsid w:val="007711E7"/>
    <w:rsid w:val="007715C9"/>
    <w:rsid w:val="007716CB"/>
    <w:rsid w:val="007719FC"/>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21EB"/>
    <w:rsid w:val="008053E8"/>
    <w:rsid w:val="00805C9C"/>
    <w:rsid w:val="00806153"/>
    <w:rsid w:val="00806AB1"/>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1BE"/>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1DC5"/>
    <w:rsid w:val="0088293C"/>
    <w:rsid w:val="00883C5C"/>
    <w:rsid w:val="00884BA1"/>
    <w:rsid w:val="00884FDC"/>
    <w:rsid w:val="00887DA4"/>
    <w:rsid w:val="00892772"/>
    <w:rsid w:val="00893886"/>
    <w:rsid w:val="00895F87"/>
    <w:rsid w:val="008969AD"/>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30F9"/>
    <w:rsid w:val="008C3AD1"/>
    <w:rsid w:val="008C6F83"/>
    <w:rsid w:val="008D0EE4"/>
    <w:rsid w:val="008D0FFD"/>
    <w:rsid w:val="008D1788"/>
    <w:rsid w:val="008D2B4E"/>
    <w:rsid w:val="008D58AE"/>
    <w:rsid w:val="008D5F52"/>
    <w:rsid w:val="008D7C14"/>
    <w:rsid w:val="008E1C71"/>
    <w:rsid w:val="008E3936"/>
    <w:rsid w:val="008E3BB4"/>
    <w:rsid w:val="008E3BC2"/>
    <w:rsid w:val="008E4338"/>
    <w:rsid w:val="008E5326"/>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3B8"/>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5874"/>
    <w:rsid w:val="009578A7"/>
    <w:rsid w:val="00960F96"/>
    <w:rsid w:val="00962A54"/>
    <w:rsid w:val="009639A5"/>
    <w:rsid w:val="009642A8"/>
    <w:rsid w:val="00967143"/>
    <w:rsid w:val="0096784A"/>
    <w:rsid w:val="009678A8"/>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B19"/>
    <w:rsid w:val="00A44D8F"/>
    <w:rsid w:val="00A45610"/>
    <w:rsid w:val="00A50691"/>
    <w:rsid w:val="00A50B8E"/>
    <w:rsid w:val="00A50BA3"/>
    <w:rsid w:val="00A522CE"/>
    <w:rsid w:val="00A5417F"/>
    <w:rsid w:val="00A5774F"/>
    <w:rsid w:val="00A605BE"/>
    <w:rsid w:val="00A60918"/>
    <w:rsid w:val="00A60E9D"/>
    <w:rsid w:val="00A614B2"/>
    <w:rsid w:val="00A624E2"/>
    <w:rsid w:val="00A62E59"/>
    <w:rsid w:val="00A62F66"/>
    <w:rsid w:val="00A63371"/>
    <w:rsid w:val="00A65FC9"/>
    <w:rsid w:val="00A66A58"/>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53"/>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03B"/>
    <w:rsid w:val="00B66CCF"/>
    <w:rsid w:val="00B6735F"/>
    <w:rsid w:val="00B70A33"/>
    <w:rsid w:val="00B71839"/>
    <w:rsid w:val="00B71D05"/>
    <w:rsid w:val="00B7709C"/>
    <w:rsid w:val="00B77650"/>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2AC9"/>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54E2"/>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11E"/>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C1C"/>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374F8"/>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155E"/>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7D1"/>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A7D5D"/>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0A1"/>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B38"/>
    <w:rsid w:val="00FA3E4F"/>
    <w:rsid w:val="00FA47CD"/>
    <w:rsid w:val="00FA4F36"/>
    <w:rsid w:val="00FA5CE0"/>
    <w:rsid w:val="00FA7ABD"/>
    <w:rsid w:val="00FB089A"/>
    <w:rsid w:val="00FB09FC"/>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9F9"/>
    <w:rsid w:val="00FE0E52"/>
    <w:rsid w:val="00FE21DB"/>
    <w:rsid w:val="00FE5181"/>
    <w:rsid w:val="00FE5E7B"/>
    <w:rsid w:val="00FE6B40"/>
    <w:rsid w:val="00FE7EBE"/>
    <w:rsid w:val="00FF0263"/>
    <w:rsid w:val="00FF0288"/>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link w:val="uCar"/>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 w:type="table" w:customStyle="1" w:styleId="Grilledutableau1">
    <w:name w:val="Grille du tableau1"/>
    <w:basedOn w:val="TableauNormal"/>
    <w:next w:val="Grilledutableau"/>
    <w:uiPriority w:val="59"/>
    <w:rsid w:val="00497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unhideWhenUsed/>
    <w:rsid w:val="003575E1"/>
    <w:pPr>
      <w:spacing w:after="200" w:line="276" w:lineRule="auto"/>
      <w:ind w:left="360" w:hanging="360"/>
      <w:contextualSpacing/>
    </w:pPr>
    <w:rPr>
      <w:rFonts w:eastAsiaTheme="minorEastAsia" w:cstheme="minorBidi"/>
      <w:sz w:val="19"/>
      <w:szCs w:val="22"/>
      <w:lang w:val="en-US" w:eastAsia="en-US"/>
    </w:rPr>
  </w:style>
  <w:style w:type="paragraph" w:customStyle="1" w:styleId="Style1">
    <w:name w:val="Style1"/>
    <w:basedOn w:val="u"/>
    <w:link w:val="Style1Car"/>
    <w:qFormat/>
    <w:rsid w:val="00DF155E"/>
    <w:pPr>
      <w:spacing w:before="120"/>
      <w:ind w:left="0"/>
    </w:pPr>
    <w:rPr>
      <w:rFonts w:asciiTheme="minorHAnsi" w:hAnsiTheme="minorHAnsi" w:cstheme="minorHAnsi"/>
      <w:szCs w:val="22"/>
    </w:rPr>
  </w:style>
  <w:style w:type="character" w:customStyle="1" w:styleId="uCar">
    <w:name w:val="u Car"/>
    <w:basedOn w:val="Policepardfaut"/>
    <w:link w:val="u"/>
    <w:rsid w:val="00DF155E"/>
    <w:rPr>
      <w:rFonts w:ascii="Arial" w:eastAsia="Times New Roman" w:hAnsi="Arial"/>
      <w:sz w:val="22"/>
    </w:rPr>
  </w:style>
  <w:style w:type="character" w:customStyle="1" w:styleId="Style1Car">
    <w:name w:val="Style1 Car"/>
    <w:basedOn w:val="uCar"/>
    <w:link w:val="Style1"/>
    <w:rsid w:val="00DF155E"/>
    <w:rPr>
      <w:rFonts w:asciiTheme="minorHAnsi" w:eastAsia="Times New Roman"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7FBBB-4D34-4232-B519-4225C260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20</TotalTime>
  <Pages>15</Pages>
  <Words>6146</Words>
  <Characters>33806</Characters>
  <Application>Microsoft Office Word</Application>
  <DocSecurity>0</DocSecurity>
  <Lines>281</Lines>
  <Paragraphs>79</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39873</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Shalimar AL-MOUSSAOUI</cp:lastModifiedBy>
  <cp:revision>5</cp:revision>
  <cp:lastPrinted>2016-03-24T23:23:00Z</cp:lastPrinted>
  <dcterms:created xsi:type="dcterms:W3CDTF">2026-09-15T14:32:00Z</dcterms:created>
  <dcterms:modified xsi:type="dcterms:W3CDTF">2026-09-16T13:19:00Z</dcterms:modified>
</cp:coreProperties>
</file>