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rsidTr="003705F6">
        <w:trPr>
          <w:trHeight w:val="1550"/>
        </w:trPr>
        <w:tc>
          <w:tcPr>
            <w:tcW w:w="1135" w:type="dxa"/>
          </w:tcPr>
          <w:p w:rsidR="00CE7250" w:rsidRDefault="00CE7250" w:rsidP="003705F6">
            <w:pPr>
              <w:pStyle w:val="En-tte"/>
            </w:pPr>
          </w:p>
        </w:tc>
        <w:tc>
          <w:tcPr>
            <w:tcW w:w="8646" w:type="dxa"/>
          </w:tcPr>
          <w:p w:rsidR="00CE7250" w:rsidRDefault="006038BA" w:rsidP="003705F6">
            <w:pPr>
              <w:pStyle w:val="En-tte"/>
            </w:pPr>
            <w:r>
              <w:rPr>
                <w:noProof/>
              </w:rPr>
              <w:drawing>
                <wp:anchor distT="0" distB="0" distL="114300" distR="114300" simplePos="0" relativeHeight="251658240" behindDoc="0" locked="0" layoutInCell="1" allowOverlap="1" wp14:editId="2D3590A4">
                  <wp:simplePos x="0" y="0"/>
                  <wp:positionH relativeFrom="column">
                    <wp:posOffset>-375920</wp:posOffset>
                  </wp:positionH>
                  <wp:positionV relativeFrom="paragraph">
                    <wp:posOffset>25400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rsidR="00CE7250" w:rsidRDefault="00CE7250" w:rsidP="003705F6">
            <w:pPr>
              <w:pStyle w:val="En-tte"/>
              <w:jc w:val="center"/>
              <w:rPr>
                <w:b/>
                <w:bCs/>
              </w:rPr>
            </w:pPr>
          </w:p>
          <w:p w:rsidR="00CE7250" w:rsidRPr="00590AAB" w:rsidRDefault="00CE7250" w:rsidP="003705F6">
            <w:pPr>
              <w:pStyle w:val="ZEmetteur"/>
              <w:rPr>
                <w:rFonts w:ascii="Arial" w:hAnsi="Arial"/>
              </w:rPr>
            </w:pPr>
            <w:r w:rsidRPr="00590AAB">
              <w:rPr>
                <w:rFonts w:ascii="Arial" w:hAnsi="Arial"/>
              </w:rPr>
              <w:t>Marine nationale</w:t>
            </w:r>
          </w:p>
          <w:p w:rsidR="00CE7250" w:rsidRPr="00590AAB" w:rsidRDefault="00CE7250" w:rsidP="003705F6">
            <w:pPr>
              <w:pStyle w:val="ZEmetteur"/>
              <w:rPr>
                <w:rFonts w:ascii="Arial" w:hAnsi="Arial"/>
              </w:rPr>
            </w:pPr>
            <w:r w:rsidRPr="00590AAB">
              <w:rPr>
                <w:rFonts w:ascii="Arial" w:hAnsi="Arial"/>
              </w:rPr>
              <w:t>Service de soutien de la Flotte</w:t>
            </w:r>
          </w:p>
          <w:p w:rsidR="00CE7250" w:rsidRPr="00590AAB" w:rsidRDefault="00CE7250" w:rsidP="003705F6">
            <w:pPr>
              <w:pStyle w:val="ZEmetteur"/>
              <w:rPr>
                <w:rFonts w:ascii="Arial" w:hAnsi="Arial"/>
              </w:rPr>
            </w:pPr>
            <w:r w:rsidRPr="00590AAB">
              <w:rPr>
                <w:rFonts w:ascii="Arial" w:hAnsi="Arial"/>
              </w:rPr>
              <w:t>DSSF Brest</w:t>
            </w:r>
          </w:p>
          <w:p w:rsidR="00CE7250" w:rsidRDefault="00CE7250" w:rsidP="003705F6"/>
          <w:p w:rsidR="00CE7250" w:rsidRDefault="00CE7250" w:rsidP="003705F6">
            <w:pPr>
              <w:pStyle w:val="En-tte"/>
              <w:jc w:val="center"/>
            </w:pPr>
          </w:p>
        </w:tc>
        <w:tc>
          <w:tcPr>
            <w:tcW w:w="851" w:type="dxa"/>
          </w:tcPr>
          <w:p w:rsidR="00CE7250" w:rsidRDefault="00CE7250" w:rsidP="003705F6">
            <w:pPr>
              <w:pStyle w:val="En-tte"/>
            </w:pPr>
          </w:p>
        </w:tc>
      </w:tr>
    </w:tbl>
    <w:p w:rsidR="003C040D" w:rsidRDefault="003C040D" w:rsidP="003C040D">
      <w:pPr>
        <w:pStyle w:val="ZEmetteur"/>
      </w:pPr>
    </w:p>
    <w:p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 xml:space="preserve">N° </w:t>
      </w:r>
      <w:r w:rsidR="005E3814">
        <w:rPr>
          <w:rFonts w:ascii="Arial" w:hAnsi="Arial" w:cs="Arial"/>
          <w:b/>
          <w:bCs/>
          <w:szCs w:val="22"/>
        </w:rPr>
        <w:t>S26B00</w:t>
      </w:r>
      <w:r w:rsidR="00CA4407">
        <w:rPr>
          <w:rFonts w:ascii="Arial" w:hAnsi="Arial" w:cs="Arial"/>
          <w:b/>
          <w:bCs/>
          <w:szCs w:val="22"/>
        </w:rPr>
        <w:t>530</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rsidP="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rPr>
          <w:rFonts w:ascii="Arial" w:hAnsi="Arial" w:cs="Arial"/>
          <w:szCs w:val="22"/>
        </w:rPr>
      </w:pPr>
    </w:p>
    <w:p w:rsidR="00443372" w:rsidRPr="005A2D84" w:rsidRDefault="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w:t>
      </w:r>
      <w:r w:rsidR="001C7E35">
        <w:rPr>
          <w:rFonts w:ascii="Arial" w:hAnsi="Arial" w:cs="Arial"/>
          <w:szCs w:val="22"/>
        </w:rPr>
        <w:t xml:space="preserve">isionnement de piles </w:t>
      </w:r>
      <w:r>
        <w:rPr>
          <w:rFonts w:ascii="Arial" w:hAnsi="Arial" w:cs="Arial"/>
          <w:szCs w:val="22"/>
        </w:rPr>
        <w:t>au profit de la Marine nationale</w:t>
      </w:r>
    </w:p>
    <w:p w:rsidR="00443372" w:rsidRPr="005A2D84" w:rsidRDefault="00443372" w:rsidP="00D6106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w:t>
      </w:r>
      <w:r w:rsidR="008740D7">
        <w:rPr>
          <w:rFonts w:ascii="Arial" w:hAnsi="Arial" w:cs="Arial"/>
          <w:szCs w:val="22"/>
        </w:rPr>
        <w:t xml:space="preserve"> ET HEURE</w:t>
      </w:r>
      <w:r w:rsidRPr="005A2D84">
        <w:rPr>
          <w:rFonts w:ascii="Arial" w:hAnsi="Arial" w:cs="Arial"/>
          <w:szCs w:val="22"/>
        </w:rPr>
        <w:t xml:space="preserve"> LIMITE</w:t>
      </w:r>
      <w:r w:rsidR="008740D7">
        <w:rPr>
          <w:rFonts w:ascii="Arial" w:hAnsi="Arial" w:cs="Arial"/>
          <w:szCs w:val="22"/>
        </w:rPr>
        <w:t>S</w:t>
      </w:r>
      <w:r w:rsidRPr="005A2D84">
        <w:rPr>
          <w:rFonts w:ascii="Arial" w:hAnsi="Arial" w:cs="Arial"/>
          <w:szCs w:val="22"/>
        </w:rPr>
        <w:t xml:space="preserve"> DE REMISE DES OFFRES</w:t>
      </w: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75425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754254">
        <w:rPr>
          <w:rFonts w:ascii="Arial" w:hAnsi="Arial" w:cs="Arial"/>
          <w:b/>
          <w:szCs w:val="22"/>
        </w:rPr>
        <w:t xml:space="preserve">Le </w:t>
      </w:r>
      <w:r w:rsidR="00B1510B">
        <w:rPr>
          <w:rFonts w:ascii="Arial" w:hAnsi="Arial" w:cs="Arial"/>
          <w:b/>
          <w:szCs w:val="22"/>
        </w:rPr>
        <w:t>01</w:t>
      </w:r>
      <w:r w:rsidR="002B6940">
        <w:rPr>
          <w:rFonts w:ascii="Arial" w:hAnsi="Arial" w:cs="Arial"/>
          <w:b/>
          <w:szCs w:val="22"/>
        </w:rPr>
        <w:t>/10</w:t>
      </w:r>
      <w:r w:rsidR="00D61061" w:rsidRPr="00754254">
        <w:rPr>
          <w:rFonts w:ascii="Arial" w:hAnsi="Arial" w:cs="Arial"/>
          <w:b/>
          <w:szCs w:val="22"/>
        </w:rPr>
        <w:t>/2026</w:t>
      </w:r>
    </w:p>
    <w:p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5A2D84">
        <w:rPr>
          <w:rFonts w:ascii="Arial" w:hAnsi="Arial" w:cs="Arial"/>
          <w:b/>
          <w:szCs w:val="22"/>
        </w:rPr>
        <w:t>avant 16 heures</w:t>
      </w:r>
      <w:r w:rsidR="003C2AE3" w:rsidRPr="005A2D84">
        <w:rPr>
          <w:rFonts w:ascii="Arial" w:hAnsi="Arial" w:cs="Arial"/>
          <w:b/>
          <w:szCs w:val="22"/>
        </w:rPr>
        <w:t xml:space="preserve"> </w:t>
      </w:r>
      <w:r w:rsidR="005F29E4">
        <w:rPr>
          <w:rFonts w:ascii="Arial" w:hAnsi="Arial" w:cs="Arial"/>
          <w:b/>
          <w:szCs w:val="22"/>
        </w:rPr>
        <w:t>(horodatage PLACE)</w:t>
      </w:r>
    </w:p>
    <w:p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C03B5A" w:rsidRDefault="00C03B5A">
      <w:pPr>
        <w:spacing w:before="0" w:after="0"/>
        <w:jc w:val="left"/>
        <w:rPr>
          <w:rFonts w:ascii="Arial" w:hAnsi="Arial" w:cs="Arial"/>
          <w:szCs w:val="22"/>
        </w:rPr>
      </w:pPr>
      <w:r>
        <w:rPr>
          <w:rFonts w:ascii="Arial" w:hAnsi="Arial" w:cs="Arial"/>
          <w:szCs w:val="22"/>
        </w:rPr>
        <w:br w:type="page"/>
      </w: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5A2D84" w:rsidRDefault="00443372">
      <w:pPr>
        <w:tabs>
          <w:tab w:val="left" w:pos="567"/>
        </w:tabs>
        <w:rPr>
          <w:rFonts w:ascii="Arial" w:hAnsi="Arial" w:cs="Arial"/>
          <w:szCs w:val="22"/>
        </w:rPr>
      </w:pPr>
    </w:p>
    <w:p w:rsidR="006504BE" w:rsidRPr="005A2D84" w:rsidRDefault="006504BE" w:rsidP="006504BE">
      <w:pPr>
        <w:tabs>
          <w:tab w:val="left" w:pos="567"/>
        </w:tabs>
        <w:rPr>
          <w:rFonts w:ascii="Arial" w:hAnsi="Arial" w:cs="Arial"/>
          <w:szCs w:val="22"/>
        </w:rPr>
      </w:pPr>
    </w:p>
    <w:p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907B0B">
          <w:rPr>
            <w:noProof/>
            <w:webHidden/>
          </w:rPr>
          <w:t>3</w:t>
        </w:r>
        <w:r w:rsidR="006E0A18">
          <w:rPr>
            <w:noProof/>
            <w:webHidden/>
          </w:rPr>
          <w:fldChar w:fldCharType="end"/>
        </w:r>
      </w:hyperlink>
    </w:p>
    <w:p w:rsidR="006E0A18" w:rsidRDefault="005B7BC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907B0B">
          <w:rPr>
            <w:noProof/>
            <w:webHidden/>
          </w:rPr>
          <w:t>3</w:t>
        </w:r>
        <w:r w:rsidR="006E0A18">
          <w:rPr>
            <w:noProof/>
            <w:webHidden/>
          </w:rPr>
          <w:fldChar w:fldCharType="end"/>
        </w:r>
      </w:hyperlink>
    </w:p>
    <w:p w:rsidR="006E0A18" w:rsidRDefault="005B7BC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907B0B">
          <w:rPr>
            <w:noProof/>
            <w:webHidden/>
          </w:rPr>
          <w:t>3</w:t>
        </w:r>
        <w:r w:rsidR="006E0A18">
          <w:rPr>
            <w:noProof/>
            <w:webHidden/>
          </w:rPr>
          <w:fldChar w:fldCharType="end"/>
        </w:r>
      </w:hyperlink>
    </w:p>
    <w:p w:rsidR="006E0A18" w:rsidRDefault="005B7BCA">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907B0B">
          <w:rPr>
            <w:noProof/>
            <w:webHidden/>
          </w:rPr>
          <w:t>3</w:t>
        </w:r>
        <w:r w:rsidR="006E0A18">
          <w:rPr>
            <w:noProof/>
            <w:webHidden/>
          </w:rPr>
          <w:fldChar w:fldCharType="end"/>
        </w:r>
      </w:hyperlink>
    </w:p>
    <w:p w:rsidR="006E0A18" w:rsidRDefault="005B7BCA">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907B0B">
          <w:rPr>
            <w:noProof/>
            <w:webHidden/>
          </w:rPr>
          <w:t>5</w:t>
        </w:r>
        <w:r w:rsidR="006E0A18">
          <w:rPr>
            <w:noProof/>
            <w:webHidden/>
          </w:rPr>
          <w:fldChar w:fldCharType="end"/>
        </w:r>
      </w:hyperlink>
    </w:p>
    <w:p w:rsidR="006E0A18" w:rsidRDefault="005B7BCA">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907B0B">
          <w:rPr>
            <w:noProof/>
            <w:webHidden/>
          </w:rPr>
          <w:t>6</w:t>
        </w:r>
        <w:r w:rsidR="006E0A18">
          <w:rPr>
            <w:noProof/>
            <w:webHidden/>
          </w:rPr>
          <w:fldChar w:fldCharType="end"/>
        </w:r>
      </w:hyperlink>
    </w:p>
    <w:p w:rsidR="006E0A18" w:rsidRDefault="005B7BC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907B0B">
          <w:rPr>
            <w:noProof/>
            <w:webHidden/>
          </w:rPr>
          <w:t>6</w:t>
        </w:r>
        <w:r w:rsidR="006E0A18">
          <w:rPr>
            <w:noProof/>
            <w:webHidden/>
          </w:rPr>
          <w:fldChar w:fldCharType="end"/>
        </w:r>
      </w:hyperlink>
    </w:p>
    <w:p w:rsidR="006E0A18" w:rsidRDefault="005B7BCA">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907B0B">
          <w:rPr>
            <w:noProof/>
            <w:webHidden/>
          </w:rPr>
          <w:t>6</w:t>
        </w:r>
        <w:r w:rsidR="006E0A18">
          <w:rPr>
            <w:noProof/>
            <w:webHidden/>
          </w:rPr>
          <w:fldChar w:fldCharType="end"/>
        </w:r>
      </w:hyperlink>
    </w:p>
    <w:p w:rsidR="006E0A18" w:rsidRDefault="005B7BCA">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907B0B">
          <w:rPr>
            <w:noProof/>
            <w:webHidden/>
          </w:rPr>
          <w:t>6</w:t>
        </w:r>
        <w:r w:rsidR="006E0A18">
          <w:rPr>
            <w:noProof/>
            <w:webHidden/>
          </w:rPr>
          <w:fldChar w:fldCharType="end"/>
        </w:r>
      </w:hyperlink>
    </w:p>
    <w:p w:rsidR="006E0A18" w:rsidRDefault="005B7BCA">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907B0B">
          <w:rPr>
            <w:noProof/>
            <w:webHidden/>
          </w:rPr>
          <w:t>9</w:t>
        </w:r>
        <w:r w:rsidR="006E0A18">
          <w:rPr>
            <w:noProof/>
            <w:webHidden/>
          </w:rPr>
          <w:fldChar w:fldCharType="end"/>
        </w:r>
      </w:hyperlink>
    </w:p>
    <w:p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rsidR="00443372" w:rsidRPr="005A2D84" w:rsidRDefault="00443372">
      <w:pPr>
        <w:tabs>
          <w:tab w:val="left" w:pos="567"/>
        </w:tabs>
        <w:rPr>
          <w:rFonts w:ascii="Arial" w:hAnsi="Arial" w:cs="Arial"/>
          <w:szCs w:val="22"/>
          <w:lang w:val="en-GB"/>
        </w:rPr>
      </w:pPr>
    </w:p>
    <w:p w:rsidR="00443372" w:rsidRPr="005A2D84"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Default="00443372" w:rsidP="0092138C">
      <w:pPr>
        <w:pStyle w:val="Paragraphe"/>
        <w:ind w:firstLine="0"/>
        <w:rPr>
          <w:rFonts w:ascii="Arial" w:hAnsi="Arial" w:cs="Arial"/>
          <w:szCs w:val="22"/>
          <w:lang w:val="fr-FR"/>
        </w:rPr>
      </w:pPr>
      <w:r w:rsidRPr="005A2D84">
        <w:rPr>
          <w:rFonts w:ascii="Arial" w:hAnsi="Arial" w:cs="Arial"/>
          <w:b/>
          <w:szCs w:val="22"/>
        </w:rPr>
        <w:t>Elle a pour objet</w:t>
      </w:r>
      <w:r w:rsidRPr="005A2D84">
        <w:rPr>
          <w:rFonts w:ascii="Arial" w:hAnsi="Arial" w:cs="Arial"/>
          <w:szCs w:val="22"/>
        </w:rPr>
        <w:t xml:space="preserve"> </w:t>
      </w:r>
      <w:r w:rsidR="00D61061">
        <w:rPr>
          <w:rFonts w:ascii="Arial" w:hAnsi="Arial" w:cs="Arial"/>
          <w:szCs w:val="22"/>
          <w:lang w:val="fr-FR"/>
        </w:rPr>
        <w:t>l’appro</w:t>
      </w:r>
      <w:r w:rsidR="00887B0B">
        <w:rPr>
          <w:rFonts w:ascii="Arial" w:hAnsi="Arial" w:cs="Arial"/>
          <w:szCs w:val="22"/>
          <w:lang w:val="fr-FR"/>
        </w:rPr>
        <w:t>visionnement de piles</w:t>
      </w:r>
      <w:r w:rsidR="00D61061">
        <w:rPr>
          <w:rFonts w:ascii="Arial" w:hAnsi="Arial" w:cs="Arial"/>
          <w:szCs w:val="22"/>
          <w:lang w:val="fr-FR"/>
        </w:rPr>
        <w:t xml:space="preserve"> au profit de la Marine nationale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887B0B">
        <w:rPr>
          <w:rFonts w:ascii="Arial" w:hAnsi="Arial" w:cs="Arial"/>
          <w:szCs w:val="22"/>
          <w:lang w:val="fr-FR"/>
        </w:rPr>
        <w:t xml:space="preserve"> référencé DSSFB/SDLOG/0160/I et</w:t>
      </w:r>
      <w:r w:rsidR="00456409">
        <w:rPr>
          <w:rFonts w:ascii="Arial" w:hAnsi="Arial" w:cs="Arial"/>
          <w:szCs w:val="22"/>
          <w:lang w:val="fr-FR"/>
        </w:rPr>
        <w:t xml:space="preserve">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887B0B">
        <w:rPr>
          <w:rFonts w:ascii="Arial" w:hAnsi="Arial" w:cs="Arial"/>
          <w:szCs w:val="22"/>
          <w:lang w:val="fr-FR"/>
        </w:rPr>
        <w:t>.</w:t>
      </w:r>
    </w:p>
    <w:p w:rsidR="00C06F84" w:rsidRPr="00C06F84" w:rsidRDefault="00C06F84" w:rsidP="00C06F84">
      <w:pPr>
        <w:pStyle w:val="Paragraphe"/>
        <w:ind w:firstLine="0"/>
        <w:rPr>
          <w:rFonts w:ascii="Arial" w:hAnsi="Arial" w:cs="Arial"/>
          <w:szCs w:val="22"/>
          <w:lang w:val="fr-FR"/>
        </w:rPr>
      </w:pPr>
      <w:r w:rsidRPr="00C06F84">
        <w:rPr>
          <w:rFonts w:ascii="Arial" w:hAnsi="Arial" w:cs="Arial"/>
          <w:szCs w:val="22"/>
          <w:lang w:val="fr-FR"/>
        </w:rPr>
        <w:t>Les besoins sont définis par référence à un Numéro de Nomenclature OTAN (NNO) auquel peuvent être associées une ou plusieurs références industrielles regroupées au sein des bases de données SACRAL N-CORENG ou NMCRL. Les NNO priment sur leur libellé.</w:t>
      </w:r>
    </w:p>
    <w:p w:rsidR="00C06F84" w:rsidRPr="00887B0B" w:rsidRDefault="00C06F84" w:rsidP="00C06F84">
      <w:pPr>
        <w:pStyle w:val="Paragraphe"/>
        <w:ind w:firstLine="0"/>
        <w:rPr>
          <w:rFonts w:ascii="Arial" w:hAnsi="Arial" w:cs="Arial"/>
          <w:szCs w:val="22"/>
          <w:lang w:val="fr-FR"/>
        </w:rPr>
      </w:pPr>
      <w:r w:rsidRPr="00C06F84">
        <w:rPr>
          <w:rFonts w:ascii="Arial" w:hAnsi="Arial" w:cs="Arial"/>
          <w:szCs w:val="22"/>
          <w:lang w:val="fr-FR"/>
        </w:rPr>
        <w:t>En cas d’indisponibilité des services SACRAL N-CORENG /NMCRL, les fiches descriptives correspondant aux références demandées sont jointes au présent dossier de consultation.</w:t>
      </w:r>
    </w:p>
    <w:p w:rsidR="00443372" w:rsidRPr="00C90D7F" w:rsidRDefault="00443372" w:rsidP="0092138C">
      <w:pPr>
        <w:rPr>
          <w:rFonts w:ascii="Arial" w:hAnsi="Arial" w:cs="Arial"/>
          <w:b/>
          <w:color w:val="FF0000"/>
          <w:szCs w:val="22"/>
        </w:rPr>
      </w:pPr>
      <w:r w:rsidRPr="00C06F84">
        <w:rPr>
          <w:rFonts w:ascii="Arial" w:hAnsi="Arial" w:cs="Arial"/>
          <w:szCs w:val="22"/>
        </w:rPr>
        <w:t xml:space="preserve">La consultation concerne un </w:t>
      </w:r>
      <w:r w:rsidRPr="00C06F84">
        <w:rPr>
          <w:rFonts w:ascii="Arial" w:hAnsi="Arial" w:cs="Arial"/>
          <w:b/>
          <w:szCs w:val="22"/>
        </w:rPr>
        <w:t>marché de fournitures</w:t>
      </w:r>
      <w:r w:rsidRPr="00C90D7F">
        <w:rPr>
          <w:rFonts w:ascii="Arial" w:hAnsi="Arial" w:cs="Arial"/>
          <w:b/>
          <w:color w:val="FF0000"/>
          <w:szCs w:val="22"/>
        </w:rPr>
        <w:t>.</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D61061">
        <w:rPr>
          <w:rFonts w:ascii="Arial" w:hAnsi="Arial" w:cs="Arial"/>
          <w:szCs w:val="22"/>
        </w:rPr>
        <w:t>5</w:t>
      </w:r>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5"/>
      <w:bookmarkEnd w:id="6"/>
      <w:r w:rsidRPr="005A2D84">
        <w:rPr>
          <w:rFonts w:ascii="Arial" w:hAnsi="Arial" w:cs="Arial"/>
          <w:szCs w:val="22"/>
        </w:rPr>
        <w:t xml:space="preserve">presentation et envoi des </w:t>
      </w:r>
      <w:r w:rsidR="00333571" w:rsidRPr="005A2D84">
        <w:rPr>
          <w:rFonts w:ascii="Arial" w:hAnsi="Arial" w:cs="Arial"/>
          <w:szCs w:val="22"/>
        </w:rPr>
        <w:t>PLIS</w:t>
      </w:r>
      <w:bookmarkEnd w:id="14"/>
      <w:bookmarkEnd w:id="15"/>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rsidR="00DE11C8"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4A06E5" w:rsidRPr="008F72CE" w:rsidRDefault="004A06E5" w:rsidP="00DE11C8">
      <w:pPr>
        <w:pStyle w:val="Paragraphe"/>
        <w:ind w:firstLine="0"/>
        <w:rPr>
          <w:rFonts w:ascii="Arial" w:hAnsi="Arial" w:cs="Arial"/>
          <w:szCs w:val="22"/>
        </w:rPr>
      </w:pPr>
    </w:p>
    <w:p w:rsidR="00DE11C8" w:rsidRPr="008F72CE" w:rsidRDefault="00DE11C8" w:rsidP="00DE11C8">
      <w:pPr>
        <w:rPr>
          <w:rFonts w:ascii="Arial" w:hAnsi="Arial" w:cs="Arial"/>
          <w:szCs w:val="22"/>
        </w:rPr>
      </w:pPr>
      <w:r w:rsidRPr="008F72CE">
        <w:rPr>
          <w:rFonts w:ascii="Arial" w:hAnsi="Arial" w:cs="Arial"/>
          <w:b/>
          <w:bCs/>
          <w:szCs w:val="22"/>
        </w:rPr>
        <w:lastRenderedPageBreak/>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750E52">
            <w:pPr>
              <w:pStyle w:val="Listepuces1"/>
              <w:tabs>
                <w:tab w:val="clear" w:pos="567"/>
              </w:tabs>
              <w:ind w:left="356" w:hanging="285"/>
              <w:rPr>
                <w:rFonts w:ascii="Arial" w:hAnsi="Arial" w:cs="Arial"/>
                <w:szCs w:val="22"/>
              </w:rPr>
            </w:pPr>
            <w:r w:rsidRPr="00D62785">
              <w:rPr>
                <w:rFonts w:ascii="Arial" w:hAnsi="Arial" w:cs="Arial"/>
                <w:szCs w:val="22"/>
              </w:rPr>
              <w:t>le C.C.T.P</w:t>
            </w:r>
            <w:r w:rsidR="00C90D7F">
              <w:rPr>
                <w:rFonts w:ascii="Arial" w:hAnsi="Arial" w:cs="Arial"/>
                <w:szCs w:val="22"/>
              </w:rPr>
              <w:t xml:space="preserve"> et la</w:t>
            </w:r>
            <w:r w:rsidR="00563EAF">
              <w:rPr>
                <w:rFonts w:ascii="Arial" w:hAnsi="Arial" w:cs="Arial"/>
                <w:szCs w:val="22"/>
              </w:rPr>
              <w:t xml:space="preserve"> </w:t>
            </w:r>
            <w:r w:rsidR="00C90D7F">
              <w:rPr>
                <w:rFonts w:ascii="Arial" w:hAnsi="Arial" w:cs="Arial"/>
                <w:szCs w:val="22"/>
              </w:rPr>
              <w:t>SGA</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lastRenderedPageBreak/>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443372" w:rsidRPr="005A2D84" w:rsidRDefault="00787C4D" w:rsidP="00DE11C8">
      <w:pPr>
        <w:pStyle w:val="Titre3"/>
      </w:pPr>
      <w:bookmarkStart w:id="20" w:name="_Toc52071126"/>
      <w:bookmarkStart w:id="21" w:name="_Toc91557609"/>
      <w:bookmarkStart w:id="22" w:name="_Toc254166743"/>
      <w:bookmarkStart w:id="23" w:name="_Toc92880854"/>
      <w:bookmarkStart w:id="24" w:name="_Toc36259028"/>
      <w:r w:rsidRPr="005A2D84">
        <w:t>Condition d’e</w:t>
      </w:r>
      <w:r w:rsidR="00443372" w:rsidRPr="005A2D84">
        <w:t xml:space="preserve">nvoi des </w:t>
      </w:r>
      <w:r w:rsidR="00333571" w:rsidRPr="005A2D84">
        <w:t>plis</w:t>
      </w:r>
      <w:bookmarkEnd w:id="20"/>
      <w:bookmarkEnd w:id="21"/>
      <w:bookmarkEnd w:id="22"/>
      <w:bookmarkEnd w:id="23"/>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A21D42" w:rsidRPr="005A2D84" w:rsidRDefault="00A21D42" w:rsidP="00D61061">
      <w:pPr>
        <w:autoSpaceDE w:val="0"/>
        <w:autoSpaceDN w:val="0"/>
        <w:adjustRightInd w:val="0"/>
        <w:spacing w:before="0" w:after="0"/>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Pr="005A2D84" w:rsidRDefault="0035770D"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5" w:name="_Toc469464712"/>
      <w:bookmarkEnd w:id="25"/>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5B7BCA"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D61061" w:rsidRDefault="00535200" w:rsidP="00D61061">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w:t>
      </w:r>
      <w:r w:rsidR="004A049E" w:rsidRPr="005A2D84">
        <w:rPr>
          <w:rFonts w:ascii="Arial" w:hAnsi="Arial" w:cs="Arial"/>
          <w:szCs w:val="22"/>
        </w:rPr>
        <w:lastRenderedPageBreak/>
        <w:t xml:space="preserve">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8276CF" w:rsidRPr="005A2D84" w:rsidRDefault="00CA1D9A" w:rsidP="00D61061">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443372" w:rsidRPr="005A2D84" w:rsidRDefault="00443372" w:rsidP="00DE11C8">
      <w:pPr>
        <w:pStyle w:val="Titre3"/>
      </w:pPr>
      <w:bookmarkStart w:id="26" w:name="_Toc254166744"/>
      <w:bookmarkStart w:id="27" w:name="_Toc92880855"/>
      <w:bookmarkStart w:id="28" w:name="_Toc51128882"/>
      <w:bookmarkStart w:id="29" w:name="_Toc51996824"/>
      <w:bookmarkStart w:id="30" w:name="_Toc51997110"/>
      <w:bookmarkStart w:id="31" w:name="_Toc51997618"/>
      <w:bookmarkStart w:id="32" w:name="_Toc52164628"/>
      <w:bookmarkStart w:id="33" w:name="_Toc91557610"/>
      <w:bookmarkStart w:id="34" w:name="_Toc130354342"/>
      <w:r w:rsidRPr="005A2D84">
        <w:t>Date de remise des offres</w:t>
      </w:r>
      <w:bookmarkEnd w:id="26"/>
      <w:bookmarkEnd w:id="27"/>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443372" w:rsidRPr="005A2D84" w:rsidRDefault="00443372" w:rsidP="00F87B7B">
      <w:pPr>
        <w:pStyle w:val="Titre1"/>
        <w:numPr>
          <w:ilvl w:val="0"/>
          <w:numId w:val="7"/>
        </w:numPr>
        <w:rPr>
          <w:rFonts w:ascii="Arial" w:hAnsi="Arial" w:cs="Arial"/>
          <w:szCs w:val="22"/>
        </w:rPr>
      </w:pPr>
      <w:bookmarkStart w:id="35" w:name="_Toc234058939"/>
      <w:bookmarkStart w:id="36" w:name="_Toc92880856"/>
      <w:bookmarkStart w:id="37" w:name="_Toc234058940"/>
      <w:bookmarkEnd w:id="24"/>
      <w:bookmarkEnd w:id="28"/>
      <w:bookmarkEnd w:id="29"/>
      <w:bookmarkEnd w:id="30"/>
      <w:bookmarkEnd w:id="31"/>
      <w:bookmarkEnd w:id="32"/>
      <w:bookmarkEnd w:id="33"/>
      <w:bookmarkEnd w:id="34"/>
      <w:r w:rsidRPr="005A2D84">
        <w:rPr>
          <w:rFonts w:ascii="Arial" w:hAnsi="Arial" w:cs="Arial"/>
          <w:szCs w:val="22"/>
        </w:rPr>
        <w:t>jugement des CANDIDATURES ET DES OFFRES</w:t>
      </w:r>
      <w:bookmarkEnd w:id="35"/>
      <w:bookmarkEnd w:id="36"/>
    </w:p>
    <w:p w:rsidR="00443372" w:rsidRPr="005A2D84" w:rsidRDefault="00443372" w:rsidP="00DE11C8">
      <w:pPr>
        <w:pStyle w:val="Titre3"/>
      </w:pPr>
      <w:bookmarkStart w:id="38" w:name="_Toc92880857"/>
      <w:r w:rsidRPr="005A2D84">
        <w:t>Jugement des candidatures</w:t>
      </w:r>
      <w:bookmarkEnd w:id="37"/>
      <w:bookmarkEnd w:id="38"/>
    </w:p>
    <w:p w:rsidR="00787C4D" w:rsidRPr="005A2D84" w:rsidRDefault="00443372" w:rsidP="00D61061">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443372" w:rsidRPr="005A2D84" w:rsidRDefault="001B25B5" w:rsidP="00DE11C8">
      <w:pPr>
        <w:pStyle w:val="Titre3"/>
      </w:pPr>
      <w:bookmarkStart w:id="39" w:name="_Toc234058941"/>
      <w:bookmarkStart w:id="40" w:name="_Toc92880858"/>
      <w:r w:rsidRPr="005A2D84">
        <w:t>Critères de classement des offres et attribution du marché</w:t>
      </w:r>
      <w:bookmarkEnd w:id="39"/>
      <w:bookmarkEnd w:id="40"/>
    </w:p>
    <w:p w:rsidR="001B25B5" w:rsidRPr="005A2D84" w:rsidRDefault="00D61061" w:rsidP="006E533B">
      <w:pPr>
        <w:pStyle w:val="Paragraphe"/>
        <w:ind w:firstLine="0"/>
        <w:rPr>
          <w:rFonts w:ascii="Arial" w:hAnsi="Arial" w:cs="Arial"/>
          <w:szCs w:val="22"/>
        </w:rPr>
      </w:pPr>
      <w:bookmarkStart w:id="41" w:name="_Toc131825450"/>
      <w:bookmarkStart w:id="42" w:name="_Toc135126495"/>
      <w:r>
        <w:rPr>
          <w:rFonts w:ascii="Arial" w:hAnsi="Arial" w:cs="Arial"/>
          <w:szCs w:val="22"/>
        </w:rPr>
        <w:t>Le marché est attribué dans</w:t>
      </w:r>
      <w:r w:rsidR="001B25B5" w:rsidRPr="005A2D84">
        <w:rPr>
          <w:rFonts w:ascii="Arial" w:hAnsi="Arial" w:cs="Arial"/>
          <w:szCs w:val="22"/>
        </w:rPr>
        <w:t xml:space="preserve">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001B25B5" w:rsidRPr="005A2D84">
        <w:rPr>
          <w:rFonts w:ascii="Arial" w:hAnsi="Arial" w:cs="Arial"/>
          <w:szCs w:val="22"/>
        </w:rPr>
        <w:t xml:space="preserve"> et au regard des critères pondérés suivants :</w:t>
      </w:r>
    </w:p>
    <w:p w:rsidR="00443372" w:rsidRPr="005A2D84" w:rsidRDefault="00484DF1" w:rsidP="00F87B7B">
      <w:pPr>
        <w:numPr>
          <w:ilvl w:val="0"/>
          <w:numId w:val="8"/>
        </w:numPr>
        <w:spacing w:before="0" w:after="0"/>
        <w:ind w:left="714" w:firstLine="137"/>
        <w:jc w:val="left"/>
        <w:rPr>
          <w:rFonts w:ascii="Arial" w:hAnsi="Arial" w:cs="Arial"/>
          <w:szCs w:val="22"/>
        </w:rPr>
      </w:pPr>
      <w:r>
        <w:rPr>
          <w:rFonts w:ascii="Arial" w:hAnsi="Arial" w:cs="Arial"/>
          <w:szCs w:val="22"/>
        </w:rPr>
        <w:t>Prix : 6</w:t>
      </w:r>
      <w:r w:rsidR="00443372" w:rsidRPr="005A2D84">
        <w:rPr>
          <w:rFonts w:ascii="Arial" w:hAnsi="Arial" w:cs="Arial"/>
          <w:szCs w:val="22"/>
        </w:rPr>
        <w:t>0 %</w:t>
      </w:r>
    </w:p>
    <w:p w:rsidR="00443372" w:rsidRPr="005A2D84" w:rsidRDefault="00484DF1" w:rsidP="00F87B7B">
      <w:pPr>
        <w:numPr>
          <w:ilvl w:val="0"/>
          <w:numId w:val="8"/>
        </w:numPr>
        <w:spacing w:before="0" w:after="120"/>
        <w:ind w:left="714" w:firstLine="137"/>
        <w:jc w:val="left"/>
        <w:rPr>
          <w:rFonts w:ascii="Arial" w:hAnsi="Arial" w:cs="Arial"/>
          <w:b/>
          <w:bCs/>
          <w:szCs w:val="22"/>
        </w:rPr>
      </w:pPr>
      <w:r>
        <w:rPr>
          <w:rFonts w:ascii="Arial" w:hAnsi="Arial" w:cs="Arial"/>
          <w:szCs w:val="22"/>
        </w:rPr>
        <w:t>Délai de livraison : 4</w:t>
      </w:r>
      <w:r w:rsidR="00443372" w:rsidRPr="005A2D84">
        <w:rPr>
          <w:rFonts w:ascii="Arial" w:hAnsi="Arial" w:cs="Arial"/>
          <w:szCs w:val="22"/>
        </w:rPr>
        <w:t>0 %</w:t>
      </w:r>
    </w:p>
    <w:p w:rsidR="006E533B" w:rsidRPr="005A2D84" w:rsidRDefault="00F10775" w:rsidP="00D61061">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lastRenderedPageBreak/>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DC314B" w:rsidRPr="00AF5F05" w:rsidRDefault="00AF5F05" w:rsidP="00D61061">
      <w:pPr>
        <w:pStyle w:val="western"/>
        <w:ind w:left="567"/>
        <w:rPr>
          <w:sz w:val="22"/>
          <w:szCs w:val="22"/>
        </w:rPr>
      </w:pPr>
      <w:r w:rsidRPr="00AF5F05">
        <w:rPr>
          <w:sz w:val="22"/>
          <w:szCs w:val="22"/>
        </w:rPr>
        <w:t>- de ne pas noter une référence SACRAL N-CORENG/NMCRL non validée par suite d’anomalie constatée par le servi</w:t>
      </w:r>
      <w:r w:rsidR="0017359D">
        <w:rPr>
          <w:sz w:val="22"/>
          <w:szCs w:val="22"/>
        </w:rPr>
        <w:t>ce</w:t>
      </w:r>
      <w:bookmarkStart w:id="43" w:name="_GoBack"/>
      <w:bookmarkEnd w:id="43"/>
      <w:r w:rsidRPr="00AF5F05">
        <w:rPr>
          <w:sz w:val="22"/>
          <w:szCs w:val="22"/>
        </w:rPr>
        <w:t>, après demande de précisions éventuelle vers le soumissionnaire dans le cadre des négociations (lettre de recadrage).</w:t>
      </w: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3E25FB" w:rsidRPr="005A2D84" w:rsidRDefault="00DC314B" w:rsidP="00D61061">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Default="00914C72" w:rsidP="006E533B">
      <w:pPr>
        <w:spacing w:beforeLines="60" w:before="144" w:afterLines="60" w:after="144"/>
        <w:rPr>
          <w:rFonts w:ascii="Arial" w:hAnsi="Arial" w:cs="Arial"/>
          <w:color w:val="000000"/>
          <w:szCs w:val="22"/>
          <w:u w:val="single"/>
        </w:rPr>
      </w:pPr>
      <w:r>
        <w:rPr>
          <w:rFonts w:ascii="Arial" w:hAnsi="Arial" w:cs="Arial"/>
          <w:color w:val="000000"/>
          <w:szCs w:val="22"/>
          <w:u w:val="single"/>
        </w:rPr>
        <w:t>Evolutions et remplaçants</w:t>
      </w:r>
      <w:r w:rsidR="00443372" w:rsidRPr="005A2D84">
        <w:rPr>
          <w:rFonts w:ascii="Arial" w:hAnsi="Arial" w:cs="Arial"/>
          <w:color w:val="000000"/>
          <w:szCs w:val="22"/>
          <w:u w:val="single"/>
        </w:rPr>
        <w:t xml:space="preserve"> : </w:t>
      </w:r>
    </w:p>
    <w:p w:rsidR="00A2550F" w:rsidRPr="00A2550F" w:rsidRDefault="00A2550F" w:rsidP="006E533B">
      <w:pPr>
        <w:spacing w:beforeLines="60" w:before="144" w:afterLines="60" w:after="144"/>
        <w:rPr>
          <w:rFonts w:ascii="Arial" w:hAnsi="Arial" w:cs="Arial"/>
          <w:color w:val="000000"/>
          <w:szCs w:val="22"/>
        </w:rPr>
      </w:pPr>
      <w:r w:rsidRPr="00A2550F">
        <w:rPr>
          <w:rFonts w:ascii="Arial" w:hAnsi="Arial" w:cs="Arial"/>
          <w:color w:val="000000"/>
          <w:szCs w:val="22"/>
        </w:rPr>
        <w:t xml:space="preserve">Les références équivalentes ne </w:t>
      </w:r>
      <w:r>
        <w:rPr>
          <w:rFonts w:ascii="Arial" w:hAnsi="Arial" w:cs="Arial"/>
          <w:color w:val="000000"/>
          <w:szCs w:val="22"/>
        </w:rPr>
        <w:t xml:space="preserve">sont </w:t>
      </w:r>
      <w:r w:rsidRPr="00A2550F">
        <w:rPr>
          <w:rFonts w:ascii="Arial" w:hAnsi="Arial" w:cs="Arial"/>
          <w:color w:val="000000"/>
          <w:szCs w:val="22"/>
        </w:rPr>
        <w:t>pas acceptées.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Les évolutions de référence de la base</w:t>
      </w:r>
      <w:r w:rsidR="00914C72" w:rsidRPr="00914C72">
        <w:rPr>
          <w:rFonts w:ascii="Arial" w:hAnsi="Arial" w:cs="Arial"/>
          <w:b/>
          <w:color w:val="000000"/>
          <w:szCs w:val="22"/>
        </w:rPr>
        <w:t xml:space="preserve"> </w:t>
      </w:r>
      <w:r w:rsidR="00914C72">
        <w:rPr>
          <w:rFonts w:ascii="Arial" w:hAnsi="Arial" w:cs="Arial"/>
          <w:b/>
          <w:color w:val="000000"/>
          <w:szCs w:val="22"/>
        </w:rPr>
        <w:t>SACRAL N-CORENG</w:t>
      </w:r>
      <w:r w:rsidR="005F570B" w:rsidRPr="005A2D84">
        <w:rPr>
          <w:rFonts w:ascii="Arial" w:hAnsi="Arial" w:cs="Arial"/>
          <w:color w:val="000000"/>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Un rechange proposé en remplacement suite à une obsolescence ne peut être validé que si l’art</w:t>
      </w:r>
      <w:r w:rsidR="006C3A4E">
        <w:rPr>
          <w:rFonts w:ascii="Arial" w:hAnsi="Arial" w:cs="Arial"/>
          <w:color w:val="000000"/>
          <w:szCs w:val="22"/>
        </w:rPr>
        <w:t xml:space="preserve">icle d’origine </w:t>
      </w:r>
      <w:r w:rsidRPr="005A2D84">
        <w:rPr>
          <w:rFonts w:ascii="Arial" w:hAnsi="Arial" w:cs="Arial"/>
          <w:color w:val="000000"/>
          <w:szCs w:val="22"/>
        </w:rPr>
        <w:t xml:space="preserve">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484DF1">
        <w:rPr>
          <w:rFonts w:ascii="Arial" w:hAnsi="Arial" w:cs="Arial"/>
          <w:color w:val="000000"/>
          <w:szCs w:val="22"/>
        </w:rPr>
        <w:t xml:space="preserve">érences non connues dans </w:t>
      </w:r>
      <w:r w:rsidR="00484DF1">
        <w:rPr>
          <w:rFonts w:ascii="Arial" w:hAnsi="Arial" w:cs="Arial"/>
          <w:b/>
          <w:color w:val="000000"/>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rsidR="00484DF1"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00907B0B">
        <w:rPr>
          <w:rFonts w:ascii="Arial" w:hAnsi="Arial" w:cs="Arial"/>
          <w:color w:val="000000"/>
          <w:szCs w:val="22"/>
        </w:rPr>
        <w:t xml:space="preserve"> pour les trois (2</w:t>
      </w:r>
      <w:r w:rsidRPr="005A2D84">
        <w:rPr>
          <w:rFonts w:ascii="Arial" w:hAnsi="Arial" w:cs="Arial"/>
          <w:color w:val="000000"/>
          <w:szCs w:val="22"/>
        </w:rPr>
        <w:t>) cas mentionnés dans l’annexe financière.</w:t>
      </w:r>
    </w:p>
    <w:p w:rsidR="00484DF1" w:rsidRPr="005A2D84" w:rsidRDefault="00484DF1"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AA3F05" w:rsidRDefault="00AA3F05" w:rsidP="00AA3F05">
      <w:pPr>
        <w:spacing w:before="0" w:after="120"/>
        <w:rPr>
          <w:rFonts w:ascii="Arial" w:hAnsi="Arial" w:cs="Arial"/>
          <w:bCs/>
        </w:rPr>
      </w:pPr>
    </w:p>
    <w:p w:rsidR="00C634C7" w:rsidRPr="00D61061" w:rsidRDefault="00AA3F05" w:rsidP="00D61061">
      <w:pPr>
        <w:spacing w:before="0" w:after="120"/>
        <w:rPr>
          <w:rFonts w:ascii="Arial" w:hAnsi="Arial" w:cs="Arial"/>
          <w:bCs/>
        </w:rPr>
      </w:pPr>
      <w:r w:rsidRPr="00D97BE2">
        <w:rPr>
          <w:rFonts w:ascii="Arial" w:hAnsi="Arial" w:cs="Arial"/>
          <w:b/>
          <w:bCs/>
          <w:u w:val="single"/>
        </w:rPr>
        <w:lastRenderedPageBreak/>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1"/>
      <w:bookmarkEnd w:id="42"/>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rsidTr="00AA3F05">
        <w:tc>
          <w:tcPr>
            <w:tcW w:w="7439"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AA3F05">
        <w:tc>
          <w:tcPr>
            <w:tcW w:w="7439"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AA3F05">
        <w:tc>
          <w:tcPr>
            <w:tcW w:w="7439"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AA3F05">
        <w:tc>
          <w:tcPr>
            <w:tcW w:w="7439"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lastRenderedPageBreak/>
        <w:t>contenu du dossier de la consultation</w:t>
      </w:r>
      <w:bookmarkEnd w:id="48"/>
      <w:bookmarkEnd w:id="49"/>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3E25FB" w:rsidRPr="005A2D84" w:rsidRDefault="003E25FB" w:rsidP="003E25FB">
      <w:pPr>
        <w:widowControl w:val="0"/>
        <w:autoSpaceDE w:val="0"/>
        <w:autoSpaceDN w:val="0"/>
        <w:adjustRightInd w:val="0"/>
        <w:spacing w:before="0" w:after="0"/>
        <w:ind w:left="284"/>
        <w:rPr>
          <w:rFonts w:ascii="Arial" w:hAnsi="Arial" w:cs="Arial"/>
          <w:szCs w:val="22"/>
        </w:rPr>
      </w:pPr>
    </w:p>
    <w:p w:rsidR="00FF13F7" w:rsidRPr="005A2D84" w:rsidRDefault="00FF13F7"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sidRPr="005A2D84">
        <w:rPr>
          <w:rFonts w:ascii="Arial" w:hAnsi="Arial" w:cs="Arial"/>
          <w:szCs w:val="22"/>
        </w:rPr>
        <w:t xml:space="preserve"> le cahier des clauses techniques particulières</w:t>
      </w:r>
      <w:r w:rsidR="008C45C2">
        <w:rPr>
          <w:rFonts w:ascii="Arial" w:hAnsi="Arial" w:cs="Arial"/>
          <w:szCs w:val="22"/>
        </w:rPr>
        <w:t xml:space="preserve"> ou la SGA</w:t>
      </w:r>
      <w:r w:rsidRPr="005A2D84">
        <w:rPr>
          <w:rFonts w:ascii="Arial" w:hAnsi="Arial" w:cs="Arial"/>
          <w:szCs w:val="22"/>
        </w:rPr>
        <w:t>.</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BCA" w:rsidRDefault="005B7BCA">
      <w:r>
        <w:separator/>
      </w:r>
    </w:p>
  </w:endnote>
  <w:endnote w:type="continuationSeparator" w:id="0">
    <w:p w:rsidR="005B7BCA" w:rsidRDefault="005B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1C7E35">
      <w:rPr>
        <w:rStyle w:val="Numrodepage"/>
        <w:rFonts w:ascii="Marianne" w:hAnsi="Marianne"/>
        <w:sz w:val="12"/>
        <w:szCs w:val="12"/>
      </w:rPr>
      <w:t xml:space="preserve"> S26B00530</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17359D">
      <w:rPr>
        <w:rStyle w:val="Numrodepage"/>
        <w:rFonts w:ascii="Marianne" w:hAnsi="Marianne"/>
        <w:noProof/>
        <w:sz w:val="12"/>
        <w:szCs w:val="12"/>
      </w:rPr>
      <w:t>8</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17359D">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BCA" w:rsidRDefault="005B7BCA">
      <w:pPr>
        <w:pStyle w:val="Pieddepage"/>
      </w:pPr>
    </w:p>
  </w:footnote>
  <w:footnote w:type="continuationSeparator" w:id="0">
    <w:p w:rsidR="005B7BCA" w:rsidRDefault="005B7BCA">
      <w:r>
        <w:continuationSeparator/>
      </w:r>
    </w:p>
  </w:footnote>
  <w:footnote w:id="1">
    <w:p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1570A"/>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5368"/>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7359D"/>
    <w:rsid w:val="001818E7"/>
    <w:rsid w:val="00185778"/>
    <w:rsid w:val="001860DD"/>
    <w:rsid w:val="0018683A"/>
    <w:rsid w:val="001942ED"/>
    <w:rsid w:val="001958C6"/>
    <w:rsid w:val="00196650"/>
    <w:rsid w:val="001A0B75"/>
    <w:rsid w:val="001B25B5"/>
    <w:rsid w:val="001B490C"/>
    <w:rsid w:val="001B5DA5"/>
    <w:rsid w:val="001B7D05"/>
    <w:rsid w:val="001C7E35"/>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B6940"/>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4DF1"/>
    <w:rsid w:val="00485FFD"/>
    <w:rsid w:val="00490F3F"/>
    <w:rsid w:val="0049434F"/>
    <w:rsid w:val="004A049E"/>
    <w:rsid w:val="004A06E5"/>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3EAF"/>
    <w:rsid w:val="00567D49"/>
    <w:rsid w:val="00571F37"/>
    <w:rsid w:val="0057269A"/>
    <w:rsid w:val="00573E98"/>
    <w:rsid w:val="005825DC"/>
    <w:rsid w:val="00591563"/>
    <w:rsid w:val="005A03C6"/>
    <w:rsid w:val="005A2D84"/>
    <w:rsid w:val="005B61E4"/>
    <w:rsid w:val="005B7BCA"/>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814"/>
    <w:rsid w:val="005E55EB"/>
    <w:rsid w:val="005F29E4"/>
    <w:rsid w:val="005F570B"/>
    <w:rsid w:val="005F6706"/>
    <w:rsid w:val="005F73A8"/>
    <w:rsid w:val="006038BA"/>
    <w:rsid w:val="00604245"/>
    <w:rsid w:val="00611D2A"/>
    <w:rsid w:val="00616AA5"/>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3A4E"/>
    <w:rsid w:val="006C766E"/>
    <w:rsid w:val="006D3B00"/>
    <w:rsid w:val="006D755E"/>
    <w:rsid w:val="006E0A18"/>
    <w:rsid w:val="006E533B"/>
    <w:rsid w:val="006E701B"/>
    <w:rsid w:val="006F30EC"/>
    <w:rsid w:val="007000F6"/>
    <w:rsid w:val="00716703"/>
    <w:rsid w:val="00730196"/>
    <w:rsid w:val="00730E74"/>
    <w:rsid w:val="00736414"/>
    <w:rsid w:val="00743C4E"/>
    <w:rsid w:val="0074749B"/>
    <w:rsid w:val="00750E52"/>
    <w:rsid w:val="00754254"/>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0D7"/>
    <w:rsid w:val="00874450"/>
    <w:rsid w:val="008812CF"/>
    <w:rsid w:val="00887B0B"/>
    <w:rsid w:val="00892170"/>
    <w:rsid w:val="00893FDD"/>
    <w:rsid w:val="008A187B"/>
    <w:rsid w:val="008A731B"/>
    <w:rsid w:val="008A741F"/>
    <w:rsid w:val="008B4FB9"/>
    <w:rsid w:val="008C431D"/>
    <w:rsid w:val="008C45C2"/>
    <w:rsid w:val="008C7771"/>
    <w:rsid w:val="008D225A"/>
    <w:rsid w:val="008F142B"/>
    <w:rsid w:val="008F455E"/>
    <w:rsid w:val="00907B0B"/>
    <w:rsid w:val="00914C72"/>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13953"/>
    <w:rsid w:val="00A14E53"/>
    <w:rsid w:val="00A21D42"/>
    <w:rsid w:val="00A2550F"/>
    <w:rsid w:val="00A25971"/>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AF5F05"/>
    <w:rsid w:val="00B00090"/>
    <w:rsid w:val="00B037B7"/>
    <w:rsid w:val="00B143C0"/>
    <w:rsid w:val="00B1510B"/>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1172"/>
    <w:rsid w:val="00B926CD"/>
    <w:rsid w:val="00B95E47"/>
    <w:rsid w:val="00B95F62"/>
    <w:rsid w:val="00BB30F4"/>
    <w:rsid w:val="00BB5E1F"/>
    <w:rsid w:val="00BC39DA"/>
    <w:rsid w:val="00BC6D79"/>
    <w:rsid w:val="00BC6F37"/>
    <w:rsid w:val="00BD26E9"/>
    <w:rsid w:val="00BD7AE0"/>
    <w:rsid w:val="00BE3E28"/>
    <w:rsid w:val="00BF1776"/>
    <w:rsid w:val="00BF27B0"/>
    <w:rsid w:val="00C03240"/>
    <w:rsid w:val="00C03B5A"/>
    <w:rsid w:val="00C03D7A"/>
    <w:rsid w:val="00C06F84"/>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763A3"/>
    <w:rsid w:val="00C850CA"/>
    <w:rsid w:val="00C90281"/>
    <w:rsid w:val="00C90D7F"/>
    <w:rsid w:val="00C92D7F"/>
    <w:rsid w:val="00C95152"/>
    <w:rsid w:val="00CA025A"/>
    <w:rsid w:val="00CA1D9A"/>
    <w:rsid w:val="00CA2472"/>
    <w:rsid w:val="00CA4407"/>
    <w:rsid w:val="00CA50BB"/>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57B7"/>
    <w:rsid w:val="00D16694"/>
    <w:rsid w:val="00D17CA8"/>
    <w:rsid w:val="00D22188"/>
    <w:rsid w:val="00D238B0"/>
    <w:rsid w:val="00D3692A"/>
    <w:rsid w:val="00D452AD"/>
    <w:rsid w:val="00D4578D"/>
    <w:rsid w:val="00D61061"/>
    <w:rsid w:val="00D61433"/>
    <w:rsid w:val="00D61899"/>
    <w:rsid w:val="00D63DBE"/>
    <w:rsid w:val="00D671D4"/>
    <w:rsid w:val="00D67482"/>
    <w:rsid w:val="00D74C43"/>
    <w:rsid w:val="00D75D06"/>
    <w:rsid w:val="00D770FE"/>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167B6"/>
    <w:rsid w:val="00E16F6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01CA"/>
    <w:rsid w:val="00EF28FF"/>
    <w:rsid w:val="00EF30FF"/>
    <w:rsid w:val="00F045C9"/>
    <w:rsid w:val="00F0476A"/>
    <w:rsid w:val="00F10775"/>
    <w:rsid w:val="00F22FBE"/>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D81889"/>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929FB-5A5B-4AD1-9A5D-60569C38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34</TotalTime>
  <Pages>9</Pages>
  <Words>2933</Words>
  <Characters>16132</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19027</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23</cp:revision>
  <cp:lastPrinted>2026-09-14T12:21:00Z</cp:lastPrinted>
  <dcterms:created xsi:type="dcterms:W3CDTF">2026-07-07T11:52:00Z</dcterms:created>
  <dcterms:modified xsi:type="dcterms:W3CDTF">2026-09-14T12:24:00Z</dcterms:modified>
</cp:coreProperties>
</file>