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48F9F" w14:textId="77777777" w:rsidR="000A1CEF" w:rsidRDefault="00681C2F">
      <w:pPr>
        <w:ind w:left="3100" w:right="3100"/>
        <w:rPr>
          <w:sz w:val="2"/>
        </w:rPr>
      </w:pPr>
      <w:r>
        <w:pict w14:anchorId="05845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pt;height:76.5pt">
            <v:imagedata r:id="rId7" o:title=""/>
          </v:shape>
        </w:pict>
      </w:r>
    </w:p>
    <w:p w14:paraId="5F96CA2F" w14:textId="77777777" w:rsidR="000A1CEF" w:rsidRDefault="000A1CEF">
      <w:pPr>
        <w:spacing w:after="160" w:line="240" w:lineRule="exact"/>
      </w:pPr>
    </w:p>
    <w:tbl>
      <w:tblPr>
        <w:tblW w:w="0" w:type="auto"/>
        <w:tblLayout w:type="fixed"/>
        <w:tblLook w:val="04A0" w:firstRow="1" w:lastRow="0" w:firstColumn="1" w:lastColumn="0" w:noHBand="0" w:noVBand="1"/>
      </w:tblPr>
      <w:tblGrid>
        <w:gridCol w:w="9620"/>
      </w:tblGrid>
      <w:tr w:rsidR="000A1CEF" w14:paraId="7F3DA8D8" w14:textId="77777777">
        <w:tc>
          <w:tcPr>
            <w:tcW w:w="9620" w:type="dxa"/>
            <w:shd w:val="clear" w:color="666553" w:fill="666553"/>
            <w:tcMar>
              <w:top w:w="30" w:type="dxa"/>
              <w:left w:w="0" w:type="dxa"/>
              <w:bottom w:w="0" w:type="dxa"/>
              <w:right w:w="0" w:type="dxa"/>
            </w:tcMar>
            <w:vAlign w:val="center"/>
          </w:tcPr>
          <w:p w14:paraId="36D75DFE" w14:textId="77777777" w:rsidR="000A1CEF" w:rsidRDefault="0091553B">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7B8362EC" w14:textId="77777777" w:rsidR="000A1CEF" w:rsidRDefault="0091553B">
      <w:pPr>
        <w:spacing w:line="240" w:lineRule="exact"/>
      </w:pPr>
      <w:r>
        <w:t xml:space="preserve"> </w:t>
      </w:r>
    </w:p>
    <w:p w14:paraId="7A76ECB2" w14:textId="77777777" w:rsidR="000A1CEF" w:rsidRDefault="000A1CEF">
      <w:pPr>
        <w:spacing w:after="120" w:line="240" w:lineRule="exact"/>
      </w:pPr>
    </w:p>
    <w:p w14:paraId="3F635755" w14:textId="77777777" w:rsidR="000A1CEF" w:rsidRDefault="0091553B">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PRESTATIONS INTELLECTUELLES</w:t>
      </w:r>
    </w:p>
    <w:p w14:paraId="611A3CA8" w14:textId="77777777" w:rsidR="000A1CEF" w:rsidRDefault="000A1CEF">
      <w:pPr>
        <w:spacing w:line="240" w:lineRule="exact"/>
      </w:pPr>
    </w:p>
    <w:p w14:paraId="4695DEA2" w14:textId="77777777" w:rsidR="000A1CEF" w:rsidRDefault="000A1CEF">
      <w:pPr>
        <w:spacing w:line="240" w:lineRule="exact"/>
      </w:pPr>
    </w:p>
    <w:p w14:paraId="7E8AD260" w14:textId="77777777" w:rsidR="000A1CEF" w:rsidRDefault="000A1CEF">
      <w:pPr>
        <w:spacing w:line="240" w:lineRule="exact"/>
      </w:pPr>
    </w:p>
    <w:p w14:paraId="2EB5B1CD" w14:textId="77777777" w:rsidR="000A1CEF" w:rsidRDefault="000A1CEF">
      <w:pPr>
        <w:spacing w:line="240" w:lineRule="exact"/>
      </w:pPr>
    </w:p>
    <w:p w14:paraId="0B72C1F1" w14:textId="77777777" w:rsidR="000A1CEF" w:rsidRDefault="000A1CEF">
      <w:pPr>
        <w:spacing w:line="240" w:lineRule="exact"/>
      </w:pPr>
    </w:p>
    <w:p w14:paraId="4C87046E" w14:textId="77777777" w:rsidR="000A1CEF" w:rsidRDefault="000A1CEF">
      <w:pPr>
        <w:spacing w:line="240" w:lineRule="exact"/>
      </w:pPr>
    </w:p>
    <w:p w14:paraId="72C1CD8B" w14:textId="77777777" w:rsidR="000A1CEF" w:rsidRDefault="000A1CEF">
      <w:pPr>
        <w:spacing w:line="240" w:lineRule="exact"/>
      </w:pPr>
    </w:p>
    <w:p w14:paraId="0FF748AE" w14:textId="77777777" w:rsidR="000A1CEF" w:rsidRDefault="000A1CEF">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A1CEF" w:rsidRPr="00BD65B9" w14:paraId="4545651D" w14:textId="77777777">
        <w:trPr>
          <w:trHeight w:val="1075"/>
        </w:trPr>
        <w:tc>
          <w:tcPr>
            <w:tcW w:w="1260" w:type="dxa"/>
            <w:tcMar>
              <w:top w:w="0" w:type="dxa"/>
              <w:left w:w="0" w:type="dxa"/>
              <w:bottom w:w="0" w:type="dxa"/>
              <w:right w:w="0" w:type="dxa"/>
            </w:tcMar>
          </w:tcPr>
          <w:p w14:paraId="1CAC065E" w14:textId="77777777" w:rsidR="000A1CEF" w:rsidRDefault="000A1CEF">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0E7CFEBF" w14:textId="77777777" w:rsidR="000A1CEF" w:rsidRDefault="0091553B">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Prestation d’accompagnement et de sensibilisation à la rédaction et présentation orale des projets ERC</w:t>
            </w:r>
          </w:p>
        </w:tc>
        <w:tc>
          <w:tcPr>
            <w:tcW w:w="1260" w:type="dxa"/>
            <w:tcMar>
              <w:top w:w="0" w:type="dxa"/>
              <w:left w:w="0" w:type="dxa"/>
              <w:bottom w:w="0" w:type="dxa"/>
              <w:right w:w="0" w:type="dxa"/>
            </w:tcMar>
          </w:tcPr>
          <w:p w14:paraId="6C459A82" w14:textId="77777777" w:rsidR="000A1CEF" w:rsidRPr="0091553B" w:rsidRDefault="000A1CEF">
            <w:pPr>
              <w:rPr>
                <w:sz w:val="2"/>
                <w:lang w:val="fr-FR"/>
              </w:rPr>
            </w:pPr>
          </w:p>
        </w:tc>
      </w:tr>
      <w:tr w:rsidR="000A1CEF" w:rsidRPr="00BD65B9" w14:paraId="75ABC460" w14:textId="77777777">
        <w:trPr>
          <w:trHeight w:val="292"/>
        </w:trPr>
        <w:tc>
          <w:tcPr>
            <w:tcW w:w="9620" w:type="dxa"/>
            <w:gridSpan w:val="3"/>
            <w:vMerge w:val="restart"/>
            <w:tcMar>
              <w:top w:w="0" w:type="dxa"/>
              <w:left w:w="0" w:type="dxa"/>
              <w:bottom w:w="0" w:type="dxa"/>
              <w:right w:w="0" w:type="dxa"/>
            </w:tcMar>
            <w:vAlign w:val="center"/>
          </w:tcPr>
          <w:p w14:paraId="1244D4FE" w14:textId="77777777" w:rsidR="000A1CEF" w:rsidRDefault="0091553B">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0A1CEF" w:rsidRPr="00BD65B9" w14:paraId="720C859E" w14:textId="77777777">
        <w:trPr>
          <w:trHeight w:val="276"/>
        </w:trPr>
        <w:tc>
          <w:tcPr>
            <w:tcW w:w="9620" w:type="dxa"/>
            <w:gridSpan w:val="3"/>
            <w:vMerge/>
            <w:tcMar>
              <w:top w:w="0" w:type="dxa"/>
              <w:left w:w="0" w:type="dxa"/>
              <w:bottom w:w="0" w:type="dxa"/>
              <w:right w:w="0" w:type="dxa"/>
            </w:tcMar>
          </w:tcPr>
          <w:p w14:paraId="5999883E" w14:textId="77777777" w:rsidR="000A1CEF" w:rsidRPr="0091553B" w:rsidRDefault="000A1CEF">
            <w:pPr>
              <w:rPr>
                <w:lang w:val="fr-FR"/>
              </w:rPr>
            </w:pPr>
          </w:p>
        </w:tc>
      </w:tr>
    </w:tbl>
    <w:p w14:paraId="656EE918" w14:textId="381529B0" w:rsidR="000A1CEF" w:rsidRDefault="0091553B">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lundi </w:t>
      </w:r>
      <w:r w:rsidR="00880BAC">
        <w:rPr>
          <w:rFonts w:ascii="Trebuchet MS" w:eastAsia="Trebuchet MS" w:hAnsi="Trebuchet MS" w:cs="Trebuchet MS"/>
          <w:color w:val="000000"/>
          <w:lang w:val="fr-FR"/>
        </w:rPr>
        <w:t>12</w:t>
      </w:r>
      <w:r>
        <w:rPr>
          <w:rFonts w:ascii="Trebuchet MS" w:eastAsia="Trebuchet MS" w:hAnsi="Trebuchet MS" w:cs="Trebuchet MS"/>
          <w:color w:val="000000"/>
          <w:lang w:val="fr-FR"/>
        </w:rPr>
        <w:t xml:space="preserve"> </w:t>
      </w:r>
      <w:r w:rsidR="00880BAC">
        <w:rPr>
          <w:rFonts w:ascii="Trebuchet MS" w:eastAsia="Trebuchet MS" w:hAnsi="Trebuchet MS" w:cs="Trebuchet MS"/>
          <w:color w:val="000000"/>
          <w:lang w:val="fr-FR"/>
        </w:rPr>
        <w:t xml:space="preserve">octobre </w:t>
      </w:r>
      <w:r>
        <w:rPr>
          <w:rFonts w:ascii="Trebuchet MS" w:eastAsia="Trebuchet MS" w:hAnsi="Trebuchet MS" w:cs="Trebuchet MS"/>
          <w:color w:val="000000"/>
          <w:lang w:val="fr-FR"/>
        </w:rPr>
        <w:t>2026 à 12:00</w:t>
      </w:r>
    </w:p>
    <w:p w14:paraId="6AF130BB" w14:textId="77777777" w:rsidR="000A1CEF" w:rsidRPr="0091553B" w:rsidRDefault="000A1CEF">
      <w:pPr>
        <w:spacing w:line="240" w:lineRule="exact"/>
        <w:rPr>
          <w:lang w:val="fr-FR"/>
        </w:rPr>
      </w:pPr>
    </w:p>
    <w:p w14:paraId="41E76F2B" w14:textId="77777777" w:rsidR="000A1CEF" w:rsidRPr="0091553B" w:rsidRDefault="000A1CEF">
      <w:pPr>
        <w:spacing w:line="240" w:lineRule="exact"/>
        <w:rPr>
          <w:lang w:val="fr-FR"/>
        </w:rPr>
      </w:pPr>
    </w:p>
    <w:p w14:paraId="66A09A90" w14:textId="77777777" w:rsidR="000A1CEF" w:rsidRPr="0091553B" w:rsidRDefault="000A1CEF">
      <w:pPr>
        <w:spacing w:line="240" w:lineRule="exact"/>
        <w:rPr>
          <w:lang w:val="fr-FR"/>
        </w:rPr>
      </w:pPr>
    </w:p>
    <w:p w14:paraId="3A566D44" w14:textId="77777777" w:rsidR="000A1CEF" w:rsidRPr="0091553B" w:rsidRDefault="000A1CEF">
      <w:pPr>
        <w:spacing w:line="240" w:lineRule="exact"/>
        <w:rPr>
          <w:lang w:val="fr-FR"/>
        </w:rPr>
      </w:pPr>
    </w:p>
    <w:p w14:paraId="20AA9336" w14:textId="4492BB49" w:rsidR="000A1CEF" w:rsidRPr="00681C2F" w:rsidRDefault="00582C23" w:rsidP="00681C2F">
      <w:pPr>
        <w:spacing w:before="20"/>
        <w:jc w:val="center"/>
        <w:rPr>
          <w:rFonts w:ascii="Trebuchet MS" w:eastAsia="Trebuchet MS" w:hAnsi="Trebuchet MS" w:cs="Trebuchet MS"/>
          <w:b/>
          <w:color w:val="000000"/>
          <w:sz w:val="28"/>
          <w:lang w:val="fr-FR"/>
        </w:rPr>
      </w:pPr>
      <w:r w:rsidRPr="00681C2F">
        <w:rPr>
          <w:rFonts w:ascii="Trebuchet MS" w:eastAsia="Trebuchet MS" w:hAnsi="Trebuchet MS" w:cs="Trebuchet MS"/>
          <w:b/>
          <w:color w:val="000000"/>
          <w:sz w:val="28"/>
          <w:lang w:val="fr-FR"/>
        </w:rPr>
        <w:t>Affaire 2025-A104</w:t>
      </w:r>
    </w:p>
    <w:p w14:paraId="4ADE395C" w14:textId="77777777" w:rsidR="000A1CEF" w:rsidRPr="0091553B" w:rsidRDefault="000A1CEF">
      <w:pPr>
        <w:spacing w:line="240" w:lineRule="exact"/>
        <w:rPr>
          <w:lang w:val="fr-FR"/>
        </w:rPr>
      </w:pPr>
    </w:p>
    <w:p w14:paraId="4A4B67D8" w14:textId="77777777" w:rsidR="000A1CEF" w:rsidRPr="0091553B" w:rsidRDefault="000A1CEF">
      <w:pPr>
        <w:spacing w:line="240" w:lineRule="exact"/>
        <w:rPr>
          <w:lang w:val="fr-FR"/>
        </w:rPr>
      </w:pPr>
    </w:p>
    <w:p w14:paraId="49DBB91D" w14:textId="77777777" w:rsidR="000A1CEF" w:rsidRPr="0091553B" w:rsidRDefault="000A1CEF">
      <w:pPr>
        <w:spacing w:line="240" w:lineRule="exact"/>
        <w:rPr>
          <w:lang w:val="fr-FR"/>
        </w:rPr>
      </w:pPr>
    </w:p>
    <w:p w14:paraId="0D5959BE" w14:textId="77777777" w:rsidR="000A1CEF" w:rsidRDefault="0091553B">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Université Paris-Saclay </w:t>
      </w:r>
    </w:p>
    <w:p w14:paraId="37D47716" w14:textId="77777777" w:rsidR="000A1CEF" w:rsidRDefault="0091553B">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Bâtiment Bouygues</w:t>
      </w:r>
    </w:p>
    <w:p w14:paraId="6CE94F25" w14:textId="77777777" w:rsidR="000A1CEF" w:rsidRDefault="0091553B">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9 Rue Joliot Curie</w:t>
      </w:r>
    </w:p>
    <w:p w14:paraId="4D8E3B92" w14:textId="77777777" w:rsidR="000A1CEF" w:rsidRDefault="0091553B">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91190 </w:t>
      </w:r>
      <w:proofErr w:type="spellStart"/>
      <w:r>
        <w:rPr>
          <w:rFonts w:ascii="Trebuchet MS" w:eastAsia="Trebuchet MS" w:hAnsi="Trebuchet MS" w:cs="Trebuchet MS"/>
          <w:color w:val="000000"/>
          <w:lang w:val="fr-FR"/>
        </w:rPr>
        <w:t>Gif-sur-yvette</w:t>
      </w:r>
      <w:proofErr w:type="spellEnd"/>
    </w:p>
    <w:p w14:paraId="64903710" w14:textId="77777777" w:rsidR="000A1CEF" w:rsidRDefault="000A1CEF">
      <w:pPr>
        <w:spacing w:line="279" w:lineRule="exact"/>
        <w:jc w:val="center"/>
        <w:rPr>
          <w:rFonts w:ascii="Trebuchet MS" w:eastAsia="Trebuchet MS" w:hAnsi="Trebuchet MS" w:cs="Trebuchet MS"/>
          <w:color w:val="000000"/>
          <w:lang w:val="fr-FR"/>
        </w:rPr>
        <w:sectPr w:rsidR="000A1CEF">
          <w:pgSz w:w="11900" w:h="16840"/>
          <w:pgMar w:top="1400" w:right="1140" w:bottom="1440" w:left="1140" w:header="1400" w:footer="1440" w:gutter="0"/>
          <w:cols w:space="708"/>
        </w:sectPr>
      </w:pPr>
    </w:p>
    <w:p w14:paraId="0B9D57A7" w14:textId="77777777" w:rsidR="000A1CEF" w:rsidRPr="0091553B" w:rsidRDefault="000A1CEF">
      <w:pPr>
        <w:spacing w:line="200" w:lineRule="exact"/>
        <w:rPr>
          <w:sz w:val="20"/>
          <w:lang w:val="fr-FR"/>
        </w:rPr>
      </w:pPr>
    </w:p>
    <w:tbl>
      <w:tblPr>
        <w:tblW w:w="0" w:type="auto"/>
        <w:tblLayout w:type="fixed"/>
        <w:tblLook w:val="04A0" w:firstRow="1" w:lastRow="0" w:firstColumn="1" w:lastColumn="0" w:noHBand="0" w:noVBand="1"/>
      </w:tblPr>
      <w:tblGrid>
        <w:gridCol w:w="1200"/>
        <w:gridCol w:w="2400"/>
        <w:gridCol w:w="6000"/>
      </w:tblGrid>
      <w:tr w:rsidR="000A1CEF" w14:paraId="429FF8AF"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2E38584B" w14:textId="77777777" w:rsidR="000A1CEF" w:rsidRDefault="0091553B">
            <w:pPr>
              <w:pStyle w:val="Titletable"/>
              <w:jc w:val="center"/>
              <w:rPr>
                <w:lang w:val="fr-FR"/>
              </w:rPr>
            </w:pPr>
            <w:r>
              <w:rPr>
                <w:lang w:val="fr-FR"/>
              </w:rPr>
              <w:t>L'ESSENTIEL DE LA PROCÉDURE</w:t>
            </w:r>
          </w:p>
        </w:tc>
      </w:tr>
      <w:tr w:rsidR="000A1CEF" w:rsidRPr="00BD65B9" w14:paraId="5E21EF5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141756" w14:textId="77777777" w:rsidR="000A1CEF" w:rsidRDefault="000A1CEF">
            <w:pPr>
              <w:spacing w:line="140" w:lineRule="exact"/>
              <w:rPr>
                <w:sz w:val="14"/>
              </w:rPr>
            </w:pPr>
          </w:p>
          <w:p w14:paraId="33CFF5D7" w14:textId="77777777" w:rsidR="000A1CEF" w:rsidRDefault="00BD65B9">
            <w:pPr>
              <w:ind w:left="420"/>
              <w:rPr>
                <w:sz w:val="2"/>
              </w:rPr>
            </w:pPr>
            <w:r>
              <w:pict w14:anchorId="40AB3348">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170A67"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F6EE55" w14:textId="77777777" w:rsidR="000A1CEF" w:rsidRDefault="0091553B">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 d’accompagnement et de sensibilisation à la rédaction et présentation orale des projets ERC</w:t>
            </w:r>
          </w:p>
        </w:tc>
      </w:tr>
      <w:tr w:rsidR="000A1CEF" w14:paraId="04B2680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E7F336" w14:textId="77777777" w:rsidR="000A1CEF" w:rsidRPr="0091553B" w:rsidRDefault="000A1CEF">
            <w:pPr>
              <w:spacing w:line="140" w:lineRule="exact"/>
              <w:rPr>
                <w:sz w:val="14"/>
                <w:lang w:val="fr-FR"/>
              </w:rPr>
            </w:pPr>
          </w:p>
          <w:p w14:paraId="1B6A3C35" w14:textId="77777777" w:rsidR="000A1CEF" w:rsidRDefault="00BD65B9">
            <w:pPr>
              <w:ind w:left="420"/>
              <w:rPr>
                <w:sz w:val="2"/>
              </w:rPr>
            </w:pPr>
            <w:r>
              <w:pict w14:anchorId="02DB1725">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946BB5"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F4F045"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Appel d'offres ouvert</w:t>
            </w:r>
          </w:p>
        </w:tc>
      </w:tr>
      <w:tr w:rsidR="000A1CEF" w14:paraId="594FBFC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4D89AB" w14:textId="77777777" w:rsidR="000A1CEF" w:rsidRDefault="000A1CEF">
            <w:pPr>
              <w:spacing w:line="140" w:lineRule="exact"/>
              <w:rPr>
                <w:sz w:val="14"/>
              </w:rPr>
            </w:pPr>
          </w:p>
          <w:p w14:paraId="78A736A4" w14:textId="77777777" w:rsidR="000A1CEF" w:rsidRDefault="00BD65B9">
            <w:pPr>
              <w:ind w:left="420"/>
              <w:rPr>
                <w:sz w:val="2"/>
              </w:rPr>
            </w:pPr>
            <w:r>
              <w:pict w14:anchorId="2A138C95">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E82365"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A2B03D"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Accord-cadre</w:t>
            </w:r>
          </w:p>
        </w:tc>
      </w:tr>
      <w:tr w:rsidR="000A1CEF" w14:paraId="7D47F8C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7CB777" w14:textId="77777777" w:rsidR="000A1CEF" w:rsidRDefault="000A1CEF">
            <w:pPr>
              <w:spacing w:line="140" w:lineRule="exact"/>
              <w:rPr>
                <w:sz w:val="14"/>
              </w:rPr>
            </w:pPr>
          </w:p>
          <w:p w14:paraId="42973FCD" w14:textId="77777777" w:rsidR="000A1CEF" w:rsidRDefault="00BD65B9">
            <w:pPr>
              <w:ind w:left="420"/>
              <w:rPr>
                <w:sz w:val="2"/>
              </w:rPr>
            </w:pPr>
            <w:r>
              <w:pict w14:anchorId="4B04F511">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7760B5" w14:textId="77777777" w:rsidR="000A1CEF" w:rsidRDefault="0091553B">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C5D34C"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180 jours</w:t>
            </w:r>
          </w:p>
        </w:tc>
      </w:tr>
      <w:tr w:rsidR="000A1CEF" w:rsidRPr="00BD65B9" w14:paraId="45660B5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1EDE67" w14:textId="77777777" w:rsidR="000A1CEF" w:rsidRDefault="000A1CEF">
            <w:pPr>
              <w:spacing w:line="140" w:lineRule="exact"/>
              <w:rPr>
                <w:sz w:val="14"/>
              </w:rPr>
            </w:pPr>
          </w:p>
          <w:p w14:paraId="3446EA9D" w14:textId="77777777" w:rsidR="000A1CEF" w:rsidRDefault="00BD65B9">
            <w:pPr>
              <w:ind w:left="420"/>
              <w:rPr>
                <w:sz w:val="2"/>
              </w:rPr>
            </w:pPr>
            <w:r>
              <w:pict w14:anchorId="183A5BDA">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A350AB" w14:textId="77777777" w:rsidR="000A1CEF" w:rsidRDefault="0091553B">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5A7C79"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0A1CEF" w14:paraId="6DF9459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CD08B3" w14:textId="77777777" w:rsidR="000A1CEF" w:rsidRPr="0091553B" w:rsidRDefault="000A1CEF">
            <w:pPr>
              <w:spacing w:line="140" w:lineRule="exact"/>
              <w:rPr>
                <w:sz w:val="14"/>
                <w:lang w:val="fr-FR"/>
              </w:rPr>
            </w:pPr>
          </w:p>
          <w:p w14:paraId="32D3B8E8" w14:textId="77777777" w:rsidR="000A1CEF" w:rsidRDefault="00BD65B9">
            <w:pPr>
              <w:ind w:left="420"/>
              <w:rPr>
                <w:sz w:val="2"/>
              </w:rPr>
            </w:pPr>
            <w:r>
              <w:pict w14:anchorId="11E28966">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697C1C"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CB4A97"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0A1CEF" w14:paraId="6BD59F0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F0922C" w14:textId="77777777" w:rsidR="000A1CEF" w:rsidRDefault="000A1CEF">
            <w:pPr>
              <w:spacing w:line="140" w:lineRule="exact"/>
              <w:rPr>
                <w:sz w:val="14"/>
              </w:rPr>
            </w:pPr>
          </w:p>
          <w:p w14:paraId="3E245875" w14:textId="77777777" w:rsidR="000A1CEF" w:rsidRDefault="00BD65B9">
            <w:pPr>
              <w:ind w:left="420"/>
              <w:rPr>
                <w:sz w:val="2"/>
              </w:rPr>
            </w:pPr>
            <w:r>
              <w:pict w14:anchorId="3ABDC14E">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625C5E"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7E5026"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0A1CEF" w14:paraId="6B1F959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4234CA" w14:textId="77777777" w:rsidR="000A1CEF" w:rsidRDefault="000A1CEF">
            <w:pPr>
              <w:spacing w:line="140" w:lineRule="exact"/>
              <w:rPr>
                <w:sz w:val="14"/>
              </w:rPr>
            </w:pPr>
          </w:p>
          <w:p w14:paraId="6FF02F94" w14:textId="77777777" w:rsidR="000A1CEF" w:rsidRDefault="00BD65B9">
            <w:pPr>
              <w:ind w:left="420"/>
              <w:rPr>
                <w:sz w:val="2"/>
              </w:rPr>
            </w:pPr>
            <w:r>
              <w:pict w14:anchorId="1CADB078">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5E26E4"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06E8D8"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0A1CEF" w14:paraId="4BD1232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BA83B8" w14:textId="77777777" w:rsidR="000A1CEF" w:rsidRDefault="000A1CEF">
            <w:pPr>
              <w:spacing w:line="140" w:lineRule="exact"/>
              <w:rPr>
                <w:sz w:val="14"/>
              </w:rPr>
            </w:pPr>
          </w:p>
          <w:p w14:paraId="4F5BF6CB" w14:textId="77777777" w:rsidR="000A1CEF" w:rsidRDefault="00BD65B9">
            <w:pPr>
              <w:ind w:left="420"/>
              <w:rPr>
                <w:sz w:val="2"/>
              </w:rPr>
            </w:pPr>
            <w:r>
              <w:pict w14:anchorId="4E57AAFC">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17B87E" w14:textId="77777777" w:rsidR="000A1CEF" w:rsidRDefault="0091553B">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0D7F15"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0A1CEF" w14:paraId="14715842"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3E061A" w14:textId="77777777" w:rsidR="000A1CEF" w:rsidRDefault="000A1CEF">
            <w:pPr>
              <w:spacing w:line="140" w:lineRule="exact"/>
              <w:rPr>
                <w:sz w:val="14"/>
              </w:rPr>
            </w:pPr>
          </w:p>
          <w:p w14:paraId="337CEE1C" w14:textId="77777777" w:rsidR="000A1CEF" w:rsidRDefault="00BD65B9">
            <w:pPr>
              <w:ind w:left="420"/>
              <w:rPr>
                <w:sz w:val="2"/>
              </w:rPr>
            </w:pPr>
            <w:r>
              <w:pict w14:anchorId="144752A7">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C779C4"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974CFD"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24 mois</w:t>
            </w:r>
          </w:p>
        </w:tc>
      </w:tr>
      <w:tr w:rsidR="000A1CEF" w14:paraId="1930773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53A75A" w14:textId="77777777" w:rsidR="000A1CEF" w:rsidRDefault="000A1CEF">
            <w:pPr>
              <w:spacing w:line="140" w:lineRule="exact"/>
              <w:rPr>
                <w:sz w:val="14"/>
              </w:rPr>
            </w:pPr>
          </w:p>
          <w:p w14:paraId="33481D8F" w14:textId="77777777" w:rsidR="000A1CEF" w:rsidRDefault="00BD65B9">
            <w:pPr>
              <w:ind w:left="420"/>
              <w:rPr>
                <w:sz w:val="2"/>
              </w:rPr>
            </w:pPr>
            <w:r>
              <w:pict w14:anchorId="0F3A80A0">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A2C612" w14:textId="77777777" w:rsidR="000A1CEF" w:rsidRDefault="0091553B">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95998D" w14:textId="77777777" w:rsidR="000A1CEF" w:rsidRDefault="0091553B">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bl>
    <w:p w14:paraId="7359326B" w14:textId="77777777" w:rsidR="000A1CEF" w:rsidRDefault="000A1CEF">
      <w:pPr>
        <w:sectPr w:rsidR="000A1CEF">
          <w:pgSz w:w="11900" w:h="16840"/>
          <w:pgMar w:top="1440" w:right="1160" w:bottom="1440" w:left="1140" w:header="1440" w:footer="1440" w:gutter="0"/>
          <w:cols w:space="708"/>
        </w:sectPr>
      </w:pPr>
    </w:p>
    <w:p w14:paraId="3FF025BD" w14:textId="77777777" w:rsidR="000A1CEF" w:rsidRDefault="0091553B">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SOMMAIRE</w:t>
      </w:r>
    </w:p>
    <w:p w14:paraId="7AE488AA" w14:textId="77777777" w:rsidR="000A1CEF" w:rsidRDefault="000A1CEF">
      <w:pPr>
        <w:spacing w:after="80" w:line="240" w:lineRule="exact"/>
      </w:pPr>
    </w:p>
    <w:p w14:paraId="55B9B4E5" w14:textId="49662A33" w:rsidR="003A64F0" w:rsidRDefault="0091553B">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39692445" w:history="1">
        <w:r w:rsidR="003A64F0" w:rsidRPr="00974BC7">
          <w:rPr>
            <w:rStyle w:val="Lienhypertexte"/>
            <w:rFonts w:ascii="Trebuchet MS" w:eastAsia="Trebuchet MS" w:hAnsi="Trebuchet MS" w:cs="Trebuchet MS"/>
            <w:noProof/>
            <w:lang w:val="fr-FR"/>
          </w:rPr>
          <w:t>1 - Objet et étendue de la consultation</w:t>
        </w:r>
        <w:r w:rsidR="003A64F0">
          <w:rPr>
            <w:noProof/>
          </w:rPr>
          <w:tab/>
        </w:r>
        <w:r w:rsidR="003A64F0">
          <w:rPr>
            <w:noProof/>
          </w:rPr>
          <w:fldChar w:fldCharType="begin"/>
        </w:r>
        <w:r w:rsidR="003A64F0">
          <w:rPr>
            <w:noProof/>
          </w:rPr>
          <w:instrText xml:space="preserve"> PAGEREF _Toc239692445 \h </w:instrText>
        </w:r>
        <w:r w:rsidR="003A64F0">
          <w:rPr>
            <w:noProof/>
          </w:rPr>
        </w:r>
        <w:r w:rsidR="003A64F0">
          <w:rPr>
            <w:noProof/>
          </w:rPr>
          <w:fldChar w:fldCharType="separate"/>
        </w:r>
        <w:r w:rsidR="003A64F0">
          <w:rPr>
            <w:noProof/>
          </w:rPr>
          <w:t>4</w:t>
        </w:r>
        <w:r w:rsidR="003A64F0">
          <w:rPr>
            <w:noProof/>
          </w:rPr>
          <w:fldChar w:fldCharType="end"/>
        </w:r>
      </w:hyperlink>
    </w:p>
    <w:p w14:paraId="505D8DC2" w14:textId="2A981934"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46" w:history="1">
        <w:r w:rsidR="003A64F0" w:rsidRPr="00974BC7">
          <w:rPr>
            <w:rStyle w:val="Lienhypertexte"/>
            <w:rFonts w:ascii="Trebuchet MS" w:eastAsia="Trebuchet MS" w:hAnsi="Trebuchet MS" w:cs="Trebuchet MS"/>
            <w:noProof/>
            <w:lang w:val="fr-FR"/>
          </w:rPr>
          <w:t>1.1 - Objet</w:t>
        </w:r>
        <w:r w:rsidR="003A64F0">
          <w:rPr>
            <w:noProof/>
          </w:rPr>
          <w:tab/>
        </w:r>
        <w:r w:rsidR="003A64F0">
          <w:rPr>
            <w:noProof/>
          </w:rPr>
          <w:fldChar w:fldCharType="begin"/>
        </w:r>
        <w:r w:rsidR="003A64F0">
          <w:rPr>
            <w:noProof/>
          </w:rPr>
          <w:instrText xml:space="preserve"> PAGEREF _Toc239692446 \h </w:instrText>
        </w:r>
        <w:r w:rsidR="003A64F0">
          <w:rPr>
            <w:noProof/>
          </w:rPr>
        </w:r>
        <w:r w:rsidR="003A64F0">
          <w:rPr>
            <w:noProof/>
          </w:rPr>
          <w:fldChar w:fldCharType="separate"/>
        </w:r>
        <w:r w:rsidR="003A64F0">
          <w:rPr>
            <w:noProof/>
          </w:rPr>
          <w:t>4</w:t>
        </w:r>
        <w:r w:rsidR="003A64F0">
          <w:rPr>
            <w:noProof/>
          </w:rPr>
          <w:fldChar w:fldCharType="end"/>
        </w:r>
      </w:hyperlink>
    </w:p>
    <w:p w14:paraId="301419C7" w14:textId="46530001"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47" w:history="1">
        <w:r w:rsidR="003A64F0" w:rsidRPr="00974BC7">
          <w:rPr>
            <w:rStyle w:val="Lienhypertexte"/>
            <w:rFonts w:ascii="Trebuchet MS" w:eastAsia="Trebuchet MS" w:hAnsi="Trebuchet MS" w:cs="Trebuchet MS"/>
            <w:noProof/>
            <w:lang w:val="fr-FR"/>
          </w:rPr>
          <w:t>1.2 - Mode de passation</w:t>
        </w:r>
        <w:r w:rsidR="003A64F0">
          <w:rPr>
            <w:noProof/>
          </w:rPr>
          <w:tab/>
        </w:r>
        <w:r w:rsidR="003A64F0">
          <w:rPr>
            <w:noProof/>
          </w:rPr>
          <w:fldChar w:fldCharType="begin"/>
        </w:r>
        <w:r w:rsidR="003A64F0">
          <w:rPr>
            <w:noProof/>
          </w:rPr>
          <w:instrText xml:space="preserve"> PAGEREF _Toc239692447 \h </w:instrText>
        </w:r>
        <w:r w:rsidR="003A64F0">
          <w:rPr>
            <w:noProof/>
          </w:rPr>
        </w:r>
        <w:r w:rsidR="003A64F0">
          <w:rPr>
            <w:noProof/>
          </w:rPr>
          <w:fldChar w:fldCharType="separate"/>
        </w:r>
        <w:r w:rsidR="003A64F0">
          <w:rPr>
            <w:noProof/>
          </w:rPr>
          <w:t>4</w:t>
        </w:r>
        <w:r w:rsidR="003A64F0">
          <w:rPr>
            <w:noProof/>
          </w:rPr>
          <w:fldChar w:fldCharType="end"/>
        </w:r>
      </w:hyperlink>
    </w:p>
    <w:p w14:paraId="0E2DBA04" w14:textId="5A1C9328"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48" w:history="1">
        <w:r w:rsidR="003A64F0" w:rsidRPr="00974BC7">
          <w:rPr>
            <w:rStyle w:val="Lienhypertexte"/>
            <w:rFonts w:ascii="Trebuchet MS" w:eastAsia="Trebuchet MS" w:hAnsi="Trebuchet MS" w:cs="Trebuchet MS"/>
            <w:noProof/>
            <w:lang w:val="fr-FR"/>
          </w:rPr>
          <w:t>1.3 - Type et forme de contrat</w:t>
        </w:r>
        <w:r w:rsidR="003A64F0">
          <w:rPr>
            <w:noProof/>
          </w:rPr>
          <w:tab/>
        </w:r>
        <w:r w:rsidR="003A64F0">
          <w:rPr>
            <w:noProof/>
          </w:rPr>
          <w:fldChar w:fldCharType="begin"/>
        </w:r>
        <w:r w:rsidR="003A64F0">
          <w:rPr>
            <w:noProof/>
          </w:rPr>
          <w:instrText xml:space="preserve"> PAGEREF _Toc239692448 \h </w:instrText>
        </w:r>
        <w:r w:rsidR="003A64F0">
          <w:rPr>
            <w:noProof/>
          </w:rPr>
        </w:r>
        <w:r w:rsidR="003A64F0">
          <w:rPr>
            <w:noProof/>
          </w:rPr>
          <w:fldChar w:fldCharType="separate"/>
        </w:r>
        <w:r w:rsidR="003A64F0">
          <w:rPr>
            <w:noProof/>
          </w:rPr>
          <w:t>4</w:t>
        </w:r>
        <w:r w:rsidR="003A64F0">
          <w:rPr>
            <w:noProof/>
          </w:rPr>
          <w:fldChar w:fldCharType="end"/>
        </w:r>
      </w:hyperlink>
    </w:p>
    <w:p w14:paraId="0B45F350" w14:textId="4201FCC6"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49" w:history="1">
        <w:r w:rsidR="003A64F0" w:rsidRPr="00974BC7">
          <w:rPr>
            <w:rStyle w:val="Lienhypertexte"/>
            <w:rFonts w:ascii="Trebuchet MS" w:eastAsia="Trebuchet MS" w:hAnsi="Trebuchet MS" w:cs="Trebuchet MS"/>
            <w:noProof/>
            <w:lang w:val="fr-FR"/>
          </w:rPr>
          <w:t>1.4 - Décomposition de la consultation</w:t>
        </w:r>
        <w:r w:rsidR="003A64F0">
          <w:rPr>
            <w:noProof/>
          </w:rPr>
          <w:tab/>
        </w:r>
        <w:r w:rsidR="003A64F0">
          <w:rPr>
            <w:noProof/>
          </w:rPr>
          <w:fldChar w:fldCharType="begin"/>
        </w:r>
        <w:r w:rsidR="003A64F0">
          <w:rPr>
            <w:noProof/>
          </w:rPr>
          <w:instrText xml:space="preserve"> PAGEREF _Toc239692449 \h </w:instrText>
        </w:r>
        <w:r w:rsidR="003A64F0">
          <w:rPr>
            <w:noProof/>
          </w:rPr>
        </w:r>
        <w:r w:rsidR="003A64F0">
          <w:rPr>
            <w:noProof/>
          </w:rPr>
          <w:fldChar w:fldCharType="separate"/>
        </w:r>
        <w:r w:rsidR="003A64F0">
          <w:rPr>
            <w:noProof/>
          </w:rPr>
          <w:t>4</w:t>
        </w:r>
        <w:r w:rsidR="003A64F0">
          <w:rPr>
            <w:noProof/>
          </w:rPr>
          <w:fldChar w:fldCharType="end"/>
        </w:r>
      </w:hyperlink>
    </w:p>
    <w:p w14:paraId="1593FEF6" w14:textId="31816D96"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0" w:history="1">
        <w:r w:rsidR="003A64F0" w:rsidRPr="00974BC7">
          <w:rPr>
            <w:rStyle w:val="Lienhypertexte"/>
            <w:rFonts w:ascii="Trebuchet MS" w:eastAsia="Trebuchet MS" w:hAnsi="Trebuchet MS" w:cs="Trebuchet MS"/>
            <w:noProof/>
            <w:lang w:val="fr-FR"/>
          </w:rPr>
          <w:t>1.5 - Nomenclature</w:t>
        </w:r>
        <w:r w:rsidR="003A64F0">
          <w:rPr>
            <w:noProof/>
          </w:rPr>
          <w:tab/>
        </w:r>
        <w:r w:rsidR="003A64F0">
          <w:rPr>
            <w:noProof/>
          </w:rPr>
          <w:fldChar w:fldCharType="begin"/>
        </w:r>
        <w:r w:rsidR="003A64F0">
          <w:rPr>
            <w:noProof/>
          </w:rPr>
          <w:instrText xml:space="preserve"> PAGEREF _Toc239692450 \h </w:instrText>
        </w:r>
        <w:r w:rsidR="003A64F0">
          <w:rPr>
            <w:noProof/>
          </w:rPr>
        </w:r>
        <w:r w:rsidR="003A64F0">
          <w:rPr>
            <w:noProof/>
          </w:rPr>
          <w:fldChar w:fldCharType="separate"/>
        </w:r>
        <w:r w:rsidR="003A64F0">
          <w:rPr>
            <w:noProof/>
          </w:rPr>
          <w:t>5</w:t>
        </w:r>
        <w:r w:rsidR="003A64F0">
          <w:rPr>
            <w:noProof/>
          </w:rPr>
          <w:fldChar w:fldCharType="end"/>
        </w:r>
      </w:hyperlink>
    </w:p>
    <w:p w14:paraId="69A8CE00" w14:textId="5DE3FF5A"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1" w:history="1">
        <w:r w:rsidR="003A64F0" w:rsidRPr="00974BC7">
          <w:rPr>
            <w:rStyle w:val="Lienhypertexte"/>
            <w:rFonts w:ascii="Trebuchet MS" w:eastAsia="Trebuchet MS" w:hAnsi="Trebuchet MS" w:cs="Trebuchet MS"/>
            <w:noProof/>
            <w:lang w:val="fr-FR"/>
          </w:rPr>
          <w:t>1.6 - Renouvellement</w:t>
        </w:r>
        <w:r w:rsidR="003A64F0">
          <w:rPr>
            <w:noProof/>
          </w:rPr>
          <w:tab/>
        </w:r>
        <w:r w:rsidR="003A64F0">
          <w:rPr>
            <w:noProof/>
          </w:rPr>
          <w:fldChar w:fldCharType="begin"/>
        </w:r>
        <w:r w:rsidR="003A64F0">
          <w:rPr>
            <w:noProof/>
          </w:rPr>
          <w:instrText xml:space="preserve"> PAGEREF _Toc239692451 \h </w:instrText>
        </w:r>
        <w:r w:rsidR="003A64F0">
          <w:rPr>
            <w:noProof/>
          </w:rPr>
        </w:r>
        <w:r w:rsidR="003A64F0">
          <w:rPr>
            <w:noProof/>
          </w:rPr>
          <w:fldChar w:fldCharType="separate"/>
        </w:r>
        <w:r w:rsidR="003A64F0">
          <w:rPr>
            <w:noProof/>
          </w:rPr>
          <w:t>5</w:t>
        </w:r>
        <w:r w:rsidR="003A64F0">
          <w:rPr>
            <w:noProof/>
          </w:rPr>
          <w:fldChar w:fldCharType="end"/>
        </w:r>
      </w:hyperlink>
    </w:p>
    <w:p w14:paraId="0BF3BD68" w14:textId="0EAFB89F"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52" w:history="1">
        <w:r w:rsidR="003A64F0" w:rsidRPr="00974BC7">
          <w:rPr>
            <w:rStyle w:val="Lienhypertexte"/>
            <w:rFonts w:ascii="Trebuchet MS" w:eastAsia="Trebuchet MS" w:hAnsi="Trebuchet MS" w:cs="Trebuchet MS"/>
            <w:noProof/>
            <w:lang w:val="fr-FR"/>
          </w:rPr>
          <w:t>2 - Conditions de la consultation</w:t>
        </w:r>
        <w:r w:rsidR="003A64F0">
          <w:rPr>
            <w:noProof/>
          </w:rPr>
          <w:tab/>
        </w:r>
        <w:r w:rsidR="003A64F0">
          <w:rPr>
            <w:noProof/>
          </w:rPr>
          <w:fldChar w:fldCharType="begin"/>
        </w:r>
        <w:r w:rsidR="003A64F0">
          <w:rPr>
            <w:noProof/>
          </w:rPr>
          <w:instrText xml:space="preserve"> PAGEREF _Toc239692452 \h </w:instrText>
        </w:r>
        <w:r w:rsidR="003A64F0">
          <w:rPr>
            <w:noProof/>
          </w:rPr>
        </w:r>
        <w:r w:rsidR="003A64F0">
          <w:rPr>
            <w:noProof/>
          </w:rPr>
          <w:fldChar w:fldCharType="separate"/>
        </w:r>
        <w:r w:rsidR="003A64F0">
          <w:rPr>
            <w:noProof/>
          </w:rPr>
          <w:t>5</w:t>
        </w:r>
        <w:r w:rsidR="003A64F0">
          <w:rPr>
            <w:noProof/>
          </w:rPr>
          <w:fldChar w:fldCharType="end"/>
        </w:r>
      </w:hyperlink>
    </w:p>
    <w:p w14:paraId="20B5E55F" w14:textId="723822A3"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3" w:history="1">
        <w:r w:rsidR="003A64F0" w:rsidRPr="00974BC7">
          <w:rPr>
            <w:rStyle w:val="Lienhypertexte"/>
            <w:rFonts w:ascii="Trebuchet MS" w:eastAsia="Trebuchet MS" w:hAnsi="Trebuchet MS" w:cs="Trebuchet MS"/>
            <w:noProof/>
            <w:lang w:val="fr-FR"/>
          </w:rPr>
          <w:t>2.1 - Délai de validité des offres</w:t>
        </w:r>
        <w:r w:rsidR="003A64F0">
          <w:rPr>
            <w:noProof/>
          </w:rPr>
          <w:tab/>
        </w:r>
        <w:r w:rsidR="003A64F0">
          <w:rPr>
            <w:noProof/>
          </w:rPr>
          <w:fldChar w:fldCharType="begin"/>
        </w:r>
        <w:r w:rsidR="003A64F0">
          <w:rPr>
            <w:noProof/>
          </w:rPr>
          <w:instrText xml:space="preserve"> PAGEREF _Toc239692453 \h </w:instrText>
        </w:r>
        <w:r w:rsidR="003A64F0">
          <w:rPr>
            <w:noProof/>
          </w:rPr>
        </w:r>
        <w:r w:rsidR="003A64F0">
          <w:rPr>
            <w:noProof/>
          </w:rPr>
          <w:fldChar w:fldCharType="separate"/>
        </w:r>
        <w:r w:rsidR="003A64F0">
          <w:rPr>
            <w:noProof/>
          </w:rPr>
          <w:t>5</w:t>
        </w:r>
        <w:r w:rsidR="003A64F0">
          <w:rPr>
            <w:noProof/>
          </w:rPr>
          <w:fldChar w:fldCharType="end"/>
        </w:r>
      </w:hyperlink>
    </w:p>
    <w:p w14:paraId="7D2D35E4" w14:textId="00901BBE"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4" w:history="1">
        <w:r w:rsidR="003A64F0" w:rsidRPr="00974BC7">
          <w:rPr>
            <w:rStyle w:val="Lienhypertexte"/>
            <w:rFonts w:ascii="Trebuchet MS" w:eastAsia="Trebuchet MS" w:hAnsi="Trebuchet MS" w:cs="Trebuchet MS"/>
            <w:noProof/>
            <w:lang w:val="fr-FR"/>
          </w:rPr>
          <w:t>2.2 - Forme juridique du groupement</w:t>
        </w:r>
        <w:r w:rsidR="003A64F0">
          <w:rPr>
            <w:noProof/>
          </w:rPr>
          <w:tab/>
        </w:r>
        <w:r w:rsidR="003A64F0">
          <w:rPr>
            <w:noProof/>
          </w:rPr>
          <w:fldChar w:fldCharType="begin"/>
        </w:r>
        <w:r w:rsidR="003A64F0">
          <w:rPr>
            <w:noProof/>
          </w:rPr>
          <w:instrText xml:space="preserve"> PAGEREF _Toc239692454 \h </w:instrText>
        </w:r>
        <w:r w:rsidR="003A64F0">
          <w:rPr>
            <w:noProof/>
          </w:rPr>
        </w:r>
        <w:r w:rsidR="003A64F0">
          <w:rPr>
            <w:noProof/>
          </w:rPr>
          <w:fldChar w:fldCharType="separate"/>
        </w:r>
        <w:r w:rsidR="003A64F0">
          <w:rPr>
            <w:noProof/>
          </w:rPr>
          <w:t>5</w:t>
        </w:r>
        <w:r w:rsidR="003A64F0">
          <w:rPr>
            <w:noProof/>
          </w:rPr>
          <w:fldChar w:fldCharType="end"/>
        </w:r>
      </w:hyperlink>
    </w:p>
    <w:p w14:paraId="4A795780" w14:textId="64E9AC19"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5" w:history="1">
        <w:r w:rsidR="003A64F0" w:rsidRPr="00974BC7">
          <w:rPr>
            <w:rStyle w:val="Lienhypertexte"/>
            <w:rFonts w:ascii="Trebuchet MS" w:eastAsia="Trebuchet MS" w:hAnsi="Trebuchet MS" w:cs="Trebuchet MS"/>
            <w:noProof/>
            <w:lang w:val="fr-FR"/>
          </w:rPr>
          <w:t>2.3 - Variantes</w:t>
        </w:r>
        <w:r w:rsidR="003A64F0">
          <w:rPr>
            <w:noProof/>
          </w:rPr>
          <w:tab/>
        </w:r>
        <w:r w:rsidR="003A64F0">
          <w:rPr>
            <w:noProof/>
          </w:rPr>
          <w:fldChar w:fldCharType="begin"/>
        </w:r>
        <w:r w:rsidR="003A64F0">
          <w:rPr>
            <w:noProof/>
          </w:rPr>
          <w:instrText xml:space="preserve"> PAGEREF _Toc239692455 \h </w:instrText>
        </w:r>
        <w:r w:rsidR="003A64F0">
          <w:rPr>
            <w:noProof/>
          </w:rPr>
        </w:r>
        <w:r w:rsidR="003A64F0">
          <w:rPr>
            <w:noProof/>
          </w:rPr>
          <w:fldChar w:fldCharType="separate"/>
        </w:r>
        <w:r w:rsidR="003A64F0">
          <w:rPr>
            <w:noProof/>
          </w:rPr>
          <w:t>5</w:t>
        </w:r>
        <w:r w:rsidR="003A64F0">
          <w:rPr>
            <w:noProof/>
          </w:rPr>
          <w:fldChar w:fldCharType="end"/>
        </w:r>
      </w:hyperlink>
    </w:p>
    <w:p w14:paraId="2C1EA417" w14:textId="651C0B05"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6" w:history="1">
        <w:r w:rsidR="003A64F0" w:rsidRPr="00974BC7">
          <w:rPr>
            <w:rStyle w:val="Lienhypertexte"/>
            <w:rFonts w:ascii="Trebuchet MS" w:eastAsia="Trebuchet MS" w:hAnsi="Trebuchet MS" w:cs="Trebuchet MS"/>
            <w:noProof/>
            <w:lang w:val="fr-FR"/>
          </w:rPr>
          <w:t>2.4 - Développement durable</w:t>
        </w:r>
        <w:r w:rsidR="003A64F0">
          <w:rPr>
            <w:noProof/>
          </w:rPr>
          <w:tab/>
        </w:r>
        <w:r w:rsidR="003A64F0">
          <w:rPr>
            <w:noProof/>
          </w:rPr>
          <w:fldChar w:fldCharType="begin"/>
        </w:r>
        <w:r w:rsidR="003A64F0">
          <w:rPr>
            <w:noProof/>
          </w:rPr>
          <w:instrText xml:space="preserve"> PAGEREF _Toc239692456 \h </w:instrText>
        </w:r>
        <w:r w:rsidR="003A64F0">
          <w:rPr>
            <w:noProof/>
          </w:rPr>
        </w:r>
        <w:r w:rsidR="003A64F0">
          <w:rPr>
            <w:noProof/>
          </w:rPr>
          <w:fldChar w:fldCharType="separate"/>
        </w:r>
        <w:r w:rsidR="003A64F0">
          <w:rPr>
            <w:noProof/>
          </w:rPr>
          <w:t>5</w:t>
        </w:r>
        <w:r w:rsidR="003A64F0">
          <w:rPr>
            <w:noProof/>
          </w:rPr>
          <w:fldChar w:fldCharType="end"/>
        </w:r>
      </w:hyperlink>
    </w:p>
    <w:p w14:paraId="2E89D0FC" w14:textId="7278C60F"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57" w:history="1">
        <w:r w:rsidR="003A64F0" w:rsidRPr="00974BC7">
          <w:rPr>
            <w:rStyle w:val="Lienhypertexte"/>
            <w:rFonts w:ascii="Trebuchet MS" w:eastAsia="Trebuchet MS" w:hAnsi="Trebuchet MS" w:cs="Trebuchet MS"/>
            <w:noProof/>
            <w:lang w:val="fr-FR"/>
          </w:rPr>
          <w:t>3 - Conditions relatives au contrat</w:t>
        </w:r>
        <w:r w:rsidR="003A64F0">
          <w:rPr>
            <w:noProof/>
          </w:rPr>
          <w:tab/>
        </w:r>
        <w:r w:rsidR="003A64F0">
          <w:rPr>
            <w:noProof/>
          </w:rPr>
          <w:fldChar w:fldCharType="begin"/>
        </w:r>
        <w:r w:rsidR="003A64F0">
          <w:rPr>
            <w:noProof/>
          </w:rPr>
          <w:instrText xml:space="preserve"> PAGEREF _Toc239692457 \h </w:instrText>
        </w:r>
        <w:r w:rsidR="003A64F0">
          <w:rPr>
            <w:noProof/>
          </w:rPr>
        </w:r>
        <w:r w:rsidR="003A64F0">
          <w:rPr>
            <w:noProof/>
          </w:rPr>
          <w:fldChar w:fldCharType="separate"/>
        </w:r>
        <w:r w:rsidR="003A64F0">
          <w:rPr>
            <w:noProof/>
          </w:rPr>
          <w:t>5</w:t>
        </w:r>
        <w:r w:rsidR="003A64F0">
          <w:rPr>
            <w:noProof/>
          </w:rPr>
          <w:fldChar w:fldCharType="end"/>
        </w:r>
      </w:hyperlink>
    </w:p>
    <w:p w14:paraId="78232A16" w14:textId="6DB1C2BB"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8" w:history="1">
        <w:r w:rsidR="003A64F0" w:rsidRPr="00974BC7">
          <w:rPr>
            <w:rStyle w:val="Lienhypertexte"/>
            <w:rFonts w:ascii="Trebuchet MS" w:eastAsia="Trebuchet MS" w:hAnsi="Trebuchet MS" w:cs="Trebuchet MS"/>
            <w:noProof/>
            <w:lang w:val="fr-FR"/>
          </w:rPr>
          <w:t>3.1 - Durée du contrat ou délai d'exécution</w:t>
        </w:r>
        <w:r w:rsidR="003A64F0">
          <w:rPr>
            <w:noProof/>
          </w:rPr>
          <w:tab/>
        </w:r>
        <w:r w:rsidR="003A64F0">
          <w:rPr>
            <w:noProof/>
          </w:rPr>
          <w:fldChar w:fldCharType="begin"/>
        </w:r>
        <w:r w:rsidR="003A64F0">
          <w:rPr>
            <w:noProof/>
          </w:rPr>
          <w:instrText xml:space="preserve"> PAGEREF _Toc239692458 \h </w:instrText>
        </w:r>
        <w:r w:rsidR="003A64F0">
          <w:rPr>
            <w:noProof/>
          </w:rPr>
        </w:r>
        <w:r w:rsidR="003A64F0">
          <w:rPr>
            <w:noProof/>
          </w:rPr>
          <w:fldChar w:fldCharType="separate"/>
        </w:r>
        <w:r w:rsidR="003A64F0">
          <w:rPr>
            <w:noProof/>
          </w:rPr>
          <w:t>5</w:t>
        </w:r>
        <w:r w:rsidR="003A64F0">
          <w:rPr>
            <w:noProof/>
          </w:rPr>
          <w:fldChar w:fldCharType="end"/>
        </w:r>
      </w:hyperlink>
    </w:p>
    <w:p w14:paraId="78128653" w14:textId="39F716A8"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59" w:history="1">
        <w:r w:rsidR="003A64F0" w:rsidRPr="00974BC7">
          <w:rPr>
            <w:rStyle w:val="Lienhypertexte"/>
            <w:rFonts w:ascii="Trebuchet MS" w:eastAsia="Trebuchet MS" w:hAnsi="Trebuchet MS" w:cs="Trebuchet MS"/>
            <w:noProof/>
            <w:lang w:val="fr-FR"/>
          </w:rPr>
          <w:t>3.2 - Modalités essentielles de financement et de paiement</w:t>
        </w:r>
        <w:r w:rsidR="003A64F0">
          <w:rPr>
            <w:noProof/>
          </w:rPr>
          <w:tab/>
        </w:r>
        <w:r w:rsidR="003A64F0">
          <w:rPr>
            <w:noProof/>
          </w:rPr>
          <w:fldChar w:fldCharType="begin"/>
        </w:r>
        <w:r w:rsidR="003A64F0">
          <w:rPr>
            <w:noProof/>
          </w:rPr>
          <w:instrText xml:space="preserve"> PAGEREF _Toc239692459 \h </w:instrText>
        </w:r>
        <w:r w:rsidR="003A64F0">
          <w:rPr>
            <w:noProof/>
          </w:rPr>
        </w:r>
        <w:r w:rsidR="003A64F0">
          <w:rPr>
            <w:noProof/>
          </w:rPr>
          <w:fldChar w:fldCharType="separate"/>
        </w:r>
        <w:r w:rsidR="003A64F0">
          <w:rPr>
            <w:noProof/>
          </w:rPr>
          <w:t>6</w:t>
        </w:r>
        <w:r w:rsidR="003A64F0">
          <w:rPr>
            <w:noProof/>
          </w:rPr>
          <w:fldChar w:fldCharType="end"/>
        </w:r>
      </w:hyperlink>
    </w:p>
    <w:p w14:paraId="79B81390" w14:textId="20A25A4A"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0" w:history="1">
        <w:r w:rsidR="003A64F0" w:rsidRPr="00974BC7">
          <w:rPr>
            <w:rStyle w:val="Lienhypertexte"/>
            <w:rFonts w:ascii="Trebuchet MS" w:eastAsia="Trebuchet MS" w:hAnsi="Trebuchet MS" w:cs="Trebuchet MS"/>
            <w:noProof/>
            <w:lang w:val="fr-FR"/>
          </w:rPr>
          <w:t>3.3 - Confidentialité et mesures de sécurité</w:t>
        </w:r>
        <w:r w:rsidR="003A64F0">
          <w:rPr>
            <w:noProof/>
          </w:rPr>
          <w:tab/>
        </w:r>
        <w:r w:rsidR="003A64F0">
          <w:rPr>
            <w:noProof/>
          </w:rPr>
          <w:fldChar w:fldCharType="begin"/>
        </w:r>
        <w:r w:rsidR="003A64F0">
          <w:rPr>
            <w:noProof/>
          </w:rPr>
          <w:instrText xml:space="preserve"> PAGEREF _Toc239692460 \h </w:instrText>
        </w:r>
        <w:r w:rsidR="003A64F0">
          <w:rPr>
            <w:noProof/>
          </w:rPr>
        </w:r>
        <w:r w:rsidR="003A64F0">
          <w:rPr>
            <w:noProof/>
          </w:rPr>
          <w:fldChar w:fldCharType="separate"/>
        </w:r>
        <w:r w:rsidR="003A64F0">
          <w:rPr>
            <w:noProof/>
          </w:rPr>
          <w:t>6</w:t>
        </w:r>
        <w:r w:rsidR="003A64F0">
          <w:rPr>
            <w:noProof/>
          </w:rPr>
          <w:fldChar w:fldCharType="end"/>
        </w:r>
      </w:hyperlink>
    </w:p>
    <w:p w14:paraId="25D36D6E" w14:textId="6DDFDE89"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61" w:history="1">
        <w:r w:rsidR="003A64F0" w:rsidRPr="00974BC7">
          <w:rPr>
            <w:rStyle w:val="Lienhypertexte"/>
            <w:rFonts w:ascii="Trebuchet MS" w:eastAsia="Trebuchet MS" w:hAnsi="Trebuchet MS" w:cs="Trebuchet MS"/>
            <w:noProof/>
            <w:lang w:val="fr-FR"/>
          </w:rPr>
          <w:t>4 - Contenu du dos</w:t>
        </w:r>
        <w:r w:rsidR="003A64F0" w:rsidRPr="00974BC7">
          <w:rPr>
            <w:rStyle w:val="Lienhypertexte"/>
            <w:rFonts w:ascii="Trebuchet MS" w:eastAsia="Trebuchet MS" w:hAnsi="Trebuchet MS" w:cs="Trebuchet MS"/>
            <w:noProof/>
            <w:lang w:val="fr-FR"/>
          </w:rPr>
          <w:t>s</w:t>
        </w:r>
        <w:r w:rsidR="003A64F0" w:rsidRPr="00974BC7">
          <w:rPr>
            <w:rStyle w:val="Lienhypertexte"/>
            <w:rFonts w:ascii="Trebuchet MS" w:eastAsia="Trebuchet MS" w:hAnsi="Trebuchet MS" w:cs="Trebuchet MS"/>
            <w:noProof/>
            <w:lang w:val="fr-FR"/>
          </w:rPr>
          <w:t>ier de consultation</w:t>
        </w:r>
        <w:r w:rsidR="003A64F0">
          <w:rPr>
            <w:noProof/>
          </w:rPr>
          <w:tab/>
        </w:r>
        <w:r w:rsidR="003A64F0">
          <w:rPr>
            <w:noProof/>
          </w:rPr>
          <w:fldChar w:fldCharType="begin"/>
        </w:r>
        <w:r w:rsidR="003A64F0">
          <w:rPr>
            <w:noProof/>
          </w:rPr>
          <w:instrText xml:space="preserve"> PAGEREF _Toc239692461 \h </w:instrText>
        </w:r>
        <w:r w:rsidR="003A64F0">
          <w:rPr>
            <w:noProof/>
          </w:rPr>
        </w:r>
        <w:r w:rsidR="003A64F0">
          <w:rPr>
            <w:noProof/>
          </w:rPr>
          <w:fldChar w:fldCharType="separate"/>
        </w:r>
        <w:r w:rsidR="003A64F0">
          <w:rPr>
            <w:noProof/>
          </w:rPr>
          <w:t>6</w:t>
        </w:r>
        <w:r w:rsidR="003A64F0">
          <w:rPr>
            <w:noProof/>
          </w:rPr>
          <w:fldChar w:fldCharType="end"/>
        </w:r>
      </w:hyperlink>
    </w:p>
    <w:p w14:paraId="3B19E104" w14:textId="43BE9DFD"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62" w:history="1">
        <w:r w:rsidR="003A64F0" w:rsidRPr="00974BC7">
          <w:rPr>
            <w:rStyle w:val="Lienhypertexte"/>
            <w:rFonts w:ascii="Trebuchet MS" w:eastAsia="Trebuchet MS" w:hAnsi="Trebuchet MS" w:cs="Trebuchet MS"/>
            <w:noProof/>
            <w:lang w:val="fr-FR"/>
          </w:rPr>
          <w:t>5 - Présentation des candidatures et des offres</w:t>
        </w:r>
        <w:r w:rsidR="003A64F0">
          <w:rPr>
            <w:noProof/>
          </w:rPr>
          <w:tab/>
        </w:r>
        <w:r w:rsidR="003A64F0">
          <w:rPr>
            <w:noProof/>
          </w:rPr>
          <w:fldChar w:fldCharType="begin"/>
        </w:r>
        <w:r w:rsidR="003A64F0">
          <w:rPr>
            <w:noProof/>
          </w:rPr>
          <w:instrText xml:space="preserve"> PAGEREF _Toc239692462 \h </w:instrText>
        </w:r>
        <w:r w:rsidR="003A64F0">
          <w:rPr>
            <w:noProof/>
          </w:rPr>
        </w:r>
        <w:r w:rsidR="003A64F0">
          <w:rPr>
            <w:noProof/>
          </w:rPr>
          <w:fldChar w:fldCharType="separate"/>
        </w:r>
        <w:r w:rsidR="003A64F0">
          <w:rPr>
            <w:noProof/>
          </w:rPr>
          <w:t>6</w:t>
        </w:r>
        <w:r w:rsidR="003A64F0">
          <w:rPr>
            <w:noProof/>
          </w:rPr>
          <w:fldChar w:fldCharType="end"/>
        </w:r>
      </w:hyperlink>
    </w:p>
    <w:p w14:paraId="6ADA17F0" w14:textId="2E64D2C3"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3" w:history="1">
        <w:r w:rsidR="003A64F0" w:rsidRPr="00974BC7">
          <w:rPr>
            <w:rStyle w:val="Lienhypertexte"/>
            <w:rFonts w:ascii="Trebuchet MS" w:eastAsia="Trebuchet MS" w:hAnsi="Trebuchet MS" w:cs="Trebuchet MS"/>
            <w:noProof/>
            <w:lang w:val="fr-FR"/>
          </w:rPr>
          <w:t>5.1 - Documents à produire</w:t>
        </w:r>
        <w:r w:rsidR="003A64F0">
          <w:rPr>
            <w:noProof/>
          </w:rPr>
          <w:tab/>
        </w:r>
        <w:r w:rsidR="003A64F0">
          <w:rPr>
            <w:noProof/>
          </w:rPr>
          <w:fldChar w:fldCharType="begin"/>
        </w:r>
        <w:r w:rsidR="003A64F0">
          <w:rPr>
            <w:noProof/>
          </w:rPr>
          <w:instrText xml:space="preserve"> PAGEREF _Toc239692463 \h </w:instrText>
        </w:r>
        <w:r w:rsidR="003A64F0">
          <w:rPr>
            <w:noProof/>
          </w:rPr>
        </w:r>
        <w:r w:rsidR="003A64F0">
          <w:rPr>
            <w:noProof/>
          </w:rPr>
          <w:fldChar w:fldCharType="separate"/>
        </w:r>
        <w:r w:rsidR="003A64F0">
          <w:rPr>
            <w:noProof/>
          </w:rPr>
          <w:t>7</w:t>
        </w:r>
        <w:r w:rsidR="003A64F0">
          <w:rPr>
            <w:noProof/>
          </w:rPr>
          <w:fldChar w:fldCharType="end"/>
        </w:r>
      </w:hyperlink>
    </w:p>
    <w:p w14:paraId="4BD548F3" w14:textId="10C603A1"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64" w:history="1">
        <w:r w:rsidR="003A64F0" w:rsidRPr="00974BC7">
          <w:rPr>
            <w:rStyle w:val="Lienhypertexte"/>
            <w:rFonts w:ascii="Trebuchet MS" w:eastAsia="Trebuchet MS" w:hAnsi="Trebuchet MS" w:cs="Trebuchet MS"/>
            <w:noProof/>
            <w:lang w:val="fr-FR"/>
          </w:rPr>
          <w:t>6 - Conditions d'envoi ou de remise des plis</w:t>
        </w:r>
        <w:r w:rsidR="003A64F0">
          <w:rPr>
            <w:noProof/>
          </w:rPr>
          <w:tab/>
        </w:r>
        <w:r w:rsidR="003A64F0">
          <w:rPr>
            <w:noProof/>
          </w:rPr>
          <w:fldChar w:fldCharType="begin"/>
        </w:r>
        <w:r w:rsidR="003A64F0">
          <w:rPr>
            <w:noProof/>
          </w:rPr>
          <w:instrText xml:space="preserve"> PAGEREF _Toc239692464 \h </w:instrText>
        </w:r>
        <w:r w:rsidR="003A64F0">
          <w:rPr>
            <w:noProof/>
          </w:rPr>
        </w:r>
        <w:r w:rsidR="003A64F0">
          <w:rPr>
            <w:noProof/>
          </w:rPr>
          <w:fldChar w:fldCharType="separate"/>
        </w:r>
        <w:r w:rsidR="003A64F0">
          <w:rPr>
            <w:noProof/>
          </w:rPr>
          <w:t>8</w:t>
        </w:r>
        <w:r w:rsidR="003A64F0">
          <w:rPr>
            <w:noProof/>
          </w:rPr>
          <w:fldChar w:fldCharType="end"/>
        </w:r>
      </w:hyperlink>
    </w:p>
    <w:p w14:paraId="505C685F" w14:textId="01EC8FD1"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5" w:history="1">
        <w:r w:rsidR="003A64F0" w:rsidRPr="00974BC7">
          <w:rPr>
            <w:rStyle w:val="Lienhypertexte"/>
            <w:rFonts w:ascii="Trebuchet MS" w:eastAsia="Trebuchet MS" w:hAnsi="Trebuchet MS" w:cs="Trebuchet MS"/>
            <w:noProof/>
            <w:lang w:val="fr-FR"/>
          </w:rPr>
          <w:t>6.1 - Transmission électronique</w:t>
        </w:r>
        <w:r w:rsidR="003A64F0">
          <w:rPr>
            <w:noProof/>
          </w:rPr>
          <w:tab/>
        </w:r>
        <w:r w:rsidR="003A64F0">
          <w:rPr>
            <w:noProof/>
          </w:rPr>
          <w:fldChar w:fldCharType="begin"/>
        </w:r>
        <w:r w:rsidR="003A64F0">
          <w:rPr>
            <w:noProof/>
          </w:rPr>
          <w:instrText xml:space="preserve"> PAGEREF _Toc239692465 \h </w:instrText>
        </w:r>
        <w:r w:rsidR="003A64F0">
          <w:rPr>
            <w:noProof/>
          </w:rPr>
        </w:r>
        <w:r w:rsidR="003A64F0">
          <w:rPr>
            <w:noProof/>
          </w:rPr>
          <w:fldChar w:fldCharType="separate"/>
        </w:r>
        <w:r w:rsidR="003A64F0">
          <w:rPr>
            <w:noProof/>
          </w:rPr>
          <w:t>8</w:t>
        </w:r>
        <w:r w:rsidR="003A64F0">
          <w:rPr>
            <w:noProof/>
          </w:rPr>
          <w:fldChar w:fldCharType="end"/>
        </w:r>
      </w:hyperlink>
    </w:p>
    <w:p w14:paraId="041CD30A" w14:textId="55D73A68"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6" w:history="1">
        <w:r w:rsidR="003A64F0" w:rsidRPr="00974BC7">
          <w:rPr>
            <w:rStyle w:val="Lienhypertexte"/>
            <w:rFonts w:ascii="Trebuchet MS" w:eastAsia="Trebuchet MS" w:hAnsi="Trebuchet MS" w:cs="Trebuchet MS"/>
            <w:noProof/>
            <w:lang w:val="fr-FR"/>
          </w:rPr>
          <w:t>6.2 - Transmission sous support papier</w:t>
        </w:r>
        <w:r w:rsidR="003A64F0">
          <w:rPr>
            <w:noProof/>
          </w:rPr>
          <w:tab/>
        </w:r>
        <w:r w:rsidR="003A64F0">
          <w:rPr>
            <w:noProof/>
          </w:rPr>
          <w:fldChar w:fldCharType="begin"/>
        </w:r>
        <w:r w:rsidR="003A64F0">
          <w:rPr>
            <w:noProof/>
          </w:rPr>
          <w:instrText xml:space="preserve"> PAGEREF _Toc239692466 \h </w:instrText>
        </w:r>
        <w:r w:rsidR="003A64F0">
          <w:rPr>
            <w:noProof/>
          </w:rPr>
        </w:r>
        <w:r w:rsidR="003A64F0">
          <w:rPr>
            <w:noProof/>
          </w:rPr>
          <w:fldChar w:fldCharType="separate"/>
        </w:r>
        <w:r w:rsidR="003A64F0">
          <w:rPr>
            <w:noProof/>
          </w:rPr>
          <w:t>9</w:t>
        </w:r>
        <w:r w:rsidR="003A64F0">
          <w:rPr>
            <w:noProof/>
          </w:rPr>
          <w:fldChar w:fldCharType="end"/>
        </w:r>
      </w:hyperlink>
    </w:p>
    <w:p w14:paraId="60D8E7E5" w14:textId="18AA4C99"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67" w:history="1">
        <w:r w:rsidR="003A64F0" w:rsidRPr="00974BC7">
          <w:rPr>
            <w:rStyle w:val="Lienhypertexte"/>
            <w:rFonts w:ascii="Trebuchet MS" w:eastAsia="Trebuchet MS" w:hAnsi="Trebuchet MS" w:cs="Trebuchet MS"/>
            <w:noProof/>
            <w:lang w:val="fr-FR"/>
          </w:rPr>
          <w:t>7 - Examen des candidatures et des offres</w:t>
        </w:r>
        <w:r w:rsidR="003A64F0">
          <w:rPr>
            <w:noProof/>
          </w:rPr>
          <w:tab/>
        </w:r>
        <w:r w:rsidR="003A64F0">
          <w:rPr>
            <w:noProof/>
          </w:rPr>
          <w:fldChar w:fldCharType="begin"/>
        </w:r>
        <w:r w:rsidR="003A64F0">
          <w:rPr>
            <w:noProof/>
          </w:rPr>
          <w:instrText xml:space="preserve"> PAGEREF _Toc239692467 \h </w:instrText>
        </w:r>
        <w:r w:rsidR="003A64F0">
          <w:rPr>
            <w:noProof/>
          </w:rPr>
        </w:r>
        <w:r w:rsidR="003A64F0">
          <w:rPr>
            <w:noProof/>
          </w:rPr>
          <w:fldChar w:fldCharType="separate"/>
        </w:r>
        <w:r w:rsidR="003A64F0">
          <w:rPr>
            <w:noProof/>
          </w:rPr>
          <w:t>9</w:t>
        </w:r>
        <w:r w:rsidR="003A64F0">
          <w:rPr>
            <w:noProof/>
          </w:rPr>
          <w:fldChar w:fldCharType="end"/>
        </w:r>
      </w:hyperlink>
    </w:p>
    <w:p w14:paraId="7C451E0B" w14:textId="24C0CC7B"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8" w:history="1">
        <w:r w:rsidR="003A64F0" w:rsidRPr="00974BC7">
          <w:rPr>
            <w:rStyle w:val="Lienhypertexte"/>
            <w:rFonts w:ascii="Trebuchet MS" w:eastAsia="Trebuchet MS" w:hAnsi="Trebuchet MS" w:cs="Trebuchet MS"/>
            <w:noProof/>
            <w:lang w:val="fr-FR"/>
          </w:rPr>
          <w:t>7.1 - Sélection des candidatures</w:t>
        </w:r>
        <w:r w:rsidR="003A64F0">
          <w:rPr>
            <w:noProof/>
          </w:rPr>
          <w:tab/>
        </w:r>
        <w:r w:rsidR="003A64F0">
          <w:rPr>
            <w:noProof/>
          </w:rPr>
          <w:fldChar w:fldCharType="begin"/>
        </w:r>
        <w:r w:rsidR="003A64F0">
          <w:rPr>
            <w:noProof/>
          </w:rPr>
          <w:instrText xml:space="preserve"> PAGEREF _Toc239692468 \h </w:instrText>
        </w:r>
        <w:r w:rsidR="003A64F0">
          <w:rPr>
            <w:noProof/>
          </w:rPr>
        </w:r>
        <w:r w:rsidR="003A64F0">
          <w:rPr>
            <w:noProof/>
          </w:rPr>
          <w:fldChar w:fldCharType="separate"/>
        </w:r>
        <w:r w:rsidR="003A64F0">
          <w:rPr>
            <w:noProof/>
          </w:rPr>
          <w:t>9</w:t>
        </w:r>
        <w:r w:rsidR="003A64F0">
          <w:rPr>
            <w:noProof/>
          </w:rPr>
          <w:fldChar w:fldCharType="end"/>
        </w:r>
      </w:hyperlink>
    </w:p>
    <w:p w14:paraId="029E94BF" w14:textId="1E393436"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69" w:history="1">
        <w:r w:rsidR="003A64F0" w:rsidRPr="00974BC7">
          <w:rPr>
            <w:rStyle w:val="Lienhypertexte"/>
            <w:rFonts w:ascii="Trebuchet MS" w:eastAsia="Trebuchet MS" w:hAnsi="Trebuchet MS" w:cs="Trebuchet MS"/>
            <w:noProof/>
            <w:lang w:val="fr-FR"/>
          </w:rPr>
          <w:t>7.2 - Attribution des accords-cadres</w:t>
        </w:r>
        <w:r w:rsidR="003A64F0">
          <w:rPr>
            <w:noProof/>
          </w:rPr>
          <w:tab/>
        </w:r>
        <w:r w:rsidR="003A64F0">
          <w:rPr>
            <w:noProof/>
          </w:rPr>
          <w:fldChar w:fldCharType="begin"/>
        </w:r>
        <w:r w:rsidR="003A64F0">
          <w:rPr>
            <w:noProof/>
          </w:rPr>
          <w:instrText xml:space="preserve"> PAGEREF _Toc239692469 \h </w:instrText>
        </w:r>
        <w:r w:rsidR="003A64F0">
          <w:rPr>
            <w:noProof/>
          </w:rPr>
        </w:r>
        <w:r w:rsidR="003A64F0">
          <w:rPr>
            <w:noProof/>
          </w:rPr>
          <w:fldChar w:fldCharType="separate"/>
        </w:r>
        <w:r w:rsidR="003A64F0">
          <w:rPr>
            <w:noProof/>
          </w:rPr>
          <w:t>9</w:t>
        </w:r>
        <w:r w:rsidR="003A64F0">
          <w:rPr>
            <w:noProof/>
          </w:rPr>
          <w:fldChar w:fldCharType="end"/>
        </w:r>
      </w:hyperlink>
    </w:p>
    <w:p w14:paraId="18BD0389" w14:textId="45EEF581"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70" w:history="1">
        <w:r w:rsidR="003A64F0" w:rsidRPr="00974BC7">
          <w:rPr>
            <w:rStyle w:val="Lienhypertexte"/>
            <w:rFonts w:ascii="Trebuchet MS" w:eastAsia="Trebuchet MS" w:hAnsi="Trebuchet MS" w:cs="Trebuchet MS"/>
            <w:noProof/>
            <w:lang w:val="fr-FR"/>
          </w:rPr>
          <w:t>7.3 - Suite à donner à la consultation</w:t>
        </w:r>
        <w:r w:rsidR="003A64F0">
          <w:rPr>
            <w:noProof/>
          </w:rPr>
          <w:tab/>
        </w:r>
        <w:r w:rsidR="003A64F0">
          <w:rPr>
            <w:noProof/>
          </w:rPr>
          <w:fldChar w:fldCharType="begin"/>
        </w:r>
        <w:r w:rsidR="003A64F0">
          <w:rPr>
            <w:noProof/>
          </w:rPr>
          <w:instrText xml:space="preserve"> PAGEREF _Toc239692470 \h </w:instrText>
        </w:r>
        <w:r w:rsidR="003A64F0">
          <w:rPr>
            <w:noProof/>
          </w:rPr>
        </w:r>
        <w:r w:rsidR="003A64F0">
          <w:rPr>
            <w:noProof/>
          </w:rPr>
          <w:fldChar w:fldCharType="separate"/>
        </w:r>
        <w:r w:rsidR="003A64F0">
          <w:rPr>
            <w:noProof/>
          </w:rPr>
          <w:t>10</w:t>
        </w:r>
        <w:r w:rsidR="003A64F0">
          <w:rPr>
            <w:noProof/>
          </w:rPr>
          <w:fldChar w:fldCharType="end"/>
        </w:r>
      </w:hyperlink>
    </w:p>
    <w:p w14:paraId="263D4F54" w14:textId="7B234849" w:rsidR="003A64F0" w:rsidRDefault="00BD65B9">
      <w:pPr>
        <w:pStyle w:val="TM3"/>
        <w:tabs>
          <w:tab w:val="right" w:leader="dot" w:pos="9610"/>
        </w:tabs>
        <w:rPr>
          <w:rFonts w:asciiTheme="minorHAnsi" w:eastAsiaTheme="minorEastAsia" w:hAnsiTheme="minorHAnsi" w:cstheme="minorBidi"/>
          <w:noProof/>
          <w:sz w:val="22"/>
          <w:szCs w:val="22"/>
          <w:lang w:val="fr-FR" w:eastAsia="fr-FR"/>
        </w:rPr>
      </w:pPr>
      <w:hyperlink w:anchor="_Toc239692471" w:history="1">
        <w:r w:rsidR="003A64F0" w:rsidRPr="00974BC7">
          <w:rPr>
            <w:rStyle w:val="Lienhypertexte"/>
            <w:rFonts w:ascii="Trebuchet MS" w:eastAsia="Trebuchet MS" w:hAnsi="Trebuchet MS" w:cs="Trebuchet MS"/>
            <w:noProof/>
            <w:lang w:val="fr-FR"/>
          </w:rPr>
          <w:t>7.3.1 - Attribution à titre provisoire</w:t>
        </w:r>
        <w:r w:rsidR="003A64F0">
          <w:rPr>
            <w:noProof/>
          </w:rPr>
          <w:tab/>
        </w:r>
        <w:r w:rsidR="003A64F0">
          <w:rPr>
            <w:noProof/>
          </w:rPr>
          <w:fldChar w:fldCharType="begin"/>
        </w:r>
        <w:r w:rsidR="003A64F0">
          <w:rPr>
            <w:noProof/>
          </w:rPr>
          <w:instrText xml:space="preserve"> PAGEREF _Toc239692471 \h </w:instrText>
        </w:r>
        <w:r w:rsidR="003A64F0">
          <w:rPr>
            <w:noProof/>
          </w:rPr>
        </w:r>
        <w:r w:rsidR="003A64F0">
          <w:rPr>
            <w:noProof/>
          </w:rPr>
          <w:fldChar w:fldCharType="separate"/>
        </w:r>
        <w:r w:rsidR="003A64F0">
          <w:rPr>
            <w:noProof/>
          </w:rPr>
          <w:t>10</w:t>
        </w:r>
        <w:r w:rsidR="003A64F0">
          <w:rPr>
            <w:noProof/>
          </w:rPr>
          <w:fldChar w:fldCharType="end"/>
        </w:r>
      </w:hyperlink>
    </w:p>
    <w:p w14:paraId="1919089C" w14:textId="573933B6" w:rsidR="003A64F0" w:rsidRDefault="00BD65B9">
      <w:pPr>
        <w:pStyle w:val="TM1"/>
        <w:tabs>
          <w:tab w:val="right" w:leader="dot" w:pos="9610"/>
        </w:tabs>
        <w:rPr>
          <w:rFonts w:asciiTheme="minorHAnsi" w:eastAsiaTheme="minorEastAsia" w:hAnsiTheme="minorHAnsi" w:cstheme="minorBidi"/>
          <w:noProof/>
          <w:sz w:val="22"/>
          <w:szCs w:val="22"/>
          <w:lang w:val="fr-FR" w:eastAsia="fr-FR"/>
        </w:rPr>
      </w:pPr>
      <w:hyperlink w:anchor="_Toc239692472" w:history="1">
        <w:r w:rsidR="003A64F0" w:rsidRPr="00974BC7">
          <w:rPr>
            <w:rStyle w:val="Lienhypertexte"/>
            <w:rFonts w:ascii="Trebuchet MS" w:eastAsia="Trebuchet MS" w:hAnsi="Trebuchet MS" w:cs="Trebuchet MS"/>
            <w:noProof/>
            <w:lang w:val="fr-FR"/>
          </w:rPr>
          <w:t>8 - Renseignements complémentaires</w:t>
        </w:r>
        <w:r w:rsidR="003A64F0">
          <w:rPr>
            <w:noProof/>
          </w:rPr>
          <w:tab/>
        </w:r>
        <w:r w:rsidR="003A64F0">
          <w:rPr>
            <w:noProof/>
          </w:rPr>
          <w:fldChar w:fldCharType="begin"/>
        </w:r>
        <w:r w:rsidR="003A64F0">
          <w:rPr>
            <w:noProof/>
          </w:rPr>
          <w:instrText xml:space="preserve"> PAGEREF _Toc239692472 \h </w:instrText>
        </w:r>
        <w:r w:rsidR="003A64F0">
          <w:rPr>
            <w:noProof/>
          </w:rPr>
        </w:r>
        <w:r w:rsidR="003A64F0">
          <w:rPr>
            <w:noProof/>
          </w:rPr>
          <w:fldChar w:fldCharType="separate"/>
        </w:r>
        <w:r w:rsidR="003A64F0">
          <w:rPr>
            <w:noProof/>
          </w:rPr>
          <w:t>11</w:t>
        </w:r>
        <w:r w:rsidR="003A64F0">
          <w:rPr>
            <w:noProof/>
          </w:rPr>
          <w:fldChar w:fldCharType="end"/>
        </w:r>
      </w:hyperlink>
    </w:p>
    <w:p w14:paraId="706BF9E6" w14:textId="718FFF5A"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73" w:history="1">
        <w:r w:rsidR="003A64F0" w:rsidRPr="00974BC7">
          <w:rPr>
            <w:rStyle w:val="Lienhypertexte"/>
            <w:rFonts w:ascii="Trebuchet MS" w:eastAsia="Trebuchet MS" w:hAnsi="Trebuchet MS" w:cs="Trebuchet MS"/>
            <w:noProof/>
            <w:lang w:val="fr-FR"/>
          </w:rPr>
          <w:t>8.1 - Adresses supplémentaires et points de contact</w:t>
        </w:r>
        <w:r w:rsidR="003A64F0">
          <w:rPr>
            <w:noProof/>
          </w:rPr>
          <w:tab/>
        </w:r>
        <w:r w:rsidR="003A64F0">
          <w:rPr>
            <w:noProof/>
          </w:rPr>
          <w:fldChar w:fldCharType="begin"/>
        </w:r>
        <w:r w:rsidR="003A64F0">
          <w:rPr>
            <w:noProof/>
          </w:rPr>
          <w:instrText xml:space="preserve"> PAGEREF _Toc239692473 \h </w:instrText>
        </w:r>
        <w:r w:rsidR="003A64F0">
          <w:rPr>
            <w:noProof/>
          </w:rPr>
        </w:r>
        <w:r w:rsidR="003A64F0">
          <w:rPr>
            <w:noProof/>
          </w:rPr>
          <w:fldChar w:fldCharType="separate"/>
        </w:r>
        <w:r w:rsidR="003A64F0">
          <w:rPr>
            <w:noProof/>
          </w:rPr>
          <w:t>11</w:t>
        </w:r>
        <w:r w:rsidR="003A64F0">
          <w:rPr>
            <w:noProof/>
          </w:rPr>
          <w:fldChar w:fldCharType="end"/>
        </w:r>
      </w:hyperlink>
    </w:p>
    <w:p w14:paraId="795ED35A" w14:textId="5555F25E" w:rsidR="003A64F0" w:rsidRDefault="00BD65B9">
      <w:pPr>
        <w:pStyle w:val="TM2"/>
        <w:tabs>
          <w:tab w:val="right" w:leader="dot" w:pos="9610"/>
        </w:tabs>
        <w:rPr>
          <w:rFonts w:asciiTheme="minorHAnsi" w:eastAsiaTheme="minorEastAsia" w:hAnsiTheme="minorHAnsi" w:cstheme="minorBidi"/>
          <w:noProof/>
          <w:sz w:val="22"/>
          <w:szCs w:val="22"/>
          <w:lang w:val="fr-FR" w:eastAsia="fr-FR"/>
        </w:rPr>
      </w:pPr>
      <w:hyperlink w:anchor="_Toc239692474" w:history="1">
        <w:r w:rsidR="003A64F0" w:rsidRPr="00974BC7">
          <w:rPr>
            <w:rStyle w:val="Lienhypertexte"/>
            <w:rFonts w:ascii="Trebuchet MS" w:eastAsia="Trebuchet MS" w:hAnsi="Trebuchet MS" w:cs="Trebuchet MS"/>
            <w:noProof/>
            <w:lang w:val="fr-FR"/>
          </w:rPr>
          <w:t>8.2 - Procédures de recours</w:t>
        </w:r>
        <w:r w:rsidR="003A64F0">
          <w:rPr>
            <w:noProof/>
          </w:rPr>
          <w:tab/>
        </w:r>
        <w:r w:rsidR="003A64F0">
          <w:rPr>
            <w:noProof/>
          </w:rPr>
          <w:fldChar w:fldCharType="begin"/>
        </w:r>
        <w:r w:rsidR="003A64F0">
          <w:rPr>
            <w:noProof/>
          </w:rPr>
          <w:instrText xml:space="preserve"> PAGEREF _Toc239692474 \h </w:instrText>
        </w:r>
        <w:r w:rsidR="003A64F0">
          <w:rPr>
            <w:noProof/>
          </w:rPr>
        </w:r>
        <w:r w:rsidR="003A64F0">
          <w:rPr>
            <w:noProof/>
          </w:rPr>
          <w:fldChar w:fldCharType="separate"/>
        </w:r>
        <w:r w:rsidR="003A64F0">
          <w:rPr>
            <w:noProof/>
          </w:rPr>
          <w:t>11</w:t>
        </w:r>
        <w:r w:rsidR="003A64F0">
          <w:rPr>
            <w:noProof/>
          </w:rPr>
          <w:fldChar w:fldCharType="end"/>
        </w:r>
      </w:hyperlink>
    </w:p>
    <w:p w14:paraId="655DFAA3" w14:textId="45DF2BFD" w:rsidR="000A1CEF" w:rsidRDefault="0091553B">
      <w:pPr>
        <w:spacing w:after="100"/>
        <w:rPr>
          <w:rFonts w:ascii="Trebuchet MS" w:eastAsia="Trebuchet MS" w:hAnsi="Trebuchet MS" w:cs="Trebuchet MS"/>
          <w:color w:val="000000"/>
          <w:sz w:val="22"/>
          <w:lang w:val="fr-FR"/>
        </w:rPr>
        <w:sectPr w:rsidR="000A1CEF">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61653AC5"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0" w:name="ArtL1_RC-2-A2"/>
      <w:bookmarkStart w:id="1" w:name="_Toc239692445"/>
      <w:bookmarkEnd w:id="0"/>
      <w:r>
        <w:rPr>
          <w:rFonts w:ascii="Trebuchet MS" w:eastAsia="Trebuchet MS" w:hAnsi="Trebuchet MS" w:cs="Trebuchet MS"/>
          <w:color w:val="FFFFFF"/>
          <w:sz w:val="28"/>
          <w:lang w:val="fr-FR"/>
        </w:rPr>
        <w:t>1 - Objet et étendue de la consultation</w:t>
      </w:r>
      <w:bookmarkEnd w:id="1"/>
    </w:p>
    <w:p w14:paraId="038C8591" w14:textId="77777777" w:rsidR="000A1CEF" w:rsidRPr="0091553B" w:rsidRDefault="0091553B">
      <w:pPr>
        <w:spacing w:line="60" w:lineRule="exact"/>
        <w:rPr>
          <w:sz w:val="6"/>
          <w:lang w:val="fr-FR"/>
        </w:rPr>
      </w:pPr>
      <w:r w:rsidRPr="0091553B">
        <w:rPr>
          <w:lang w:val="fr-FR"/>
        </w:rPr>
        <w:t xml:space="preserve"> </w:t>
      </w:r>
    </w:p>
    <w:p w14:paraId="40ECB1AA" w14:textId="77777777" w:rsidR="000A1CEF" w:rsidRDefault="0091553B">
      <w:pPr>
        <w:pStyle w:val="Titre2"/>
        <w:ind w:left="280"/>
        <w:rPr>
          <w:rFonts w:ascii="Trebuchet MS" w:eastAsia="Trebuchet MS" w:hAnsi="Trebuchet MS" w:cs="Trebuchet MS"/>
          <w:i w:val="0"/>
          <w:color w:val="000000"/>
          <w:sz w:val="24"/>
          <w:lang w:val="fr-FR"/>
        </w:rPr>
      </w:pPr>
      <w:bookmarkStart w:id="2" w:name="ArtL2_RC-2-A2.1"/>
      <w:bookmarkStart w:id="3" w:name="_Toc239692446"/>
      <w:bookmarkEnd w:id="2"/>
      <w:r>
        <w:rPr>
          <w:rFonts w:ascii="Trebuchet MS" w:eastAsia="Trebuchet MS" w:hAnsi="Trebuchet MS" w:cs="Trebuchet MS"/>
          <w:i w:val="0"/>
          <w:color w:val="000000"/>
          <w:sz w:val="24"/>
          <w:lang w:val="fr-FR"/>
        </w:rPr>
        <w:t>1.1 - Objet</w:t>
      </w:r>
      <w:bookmarkEnd w:id="3"/>
    </w:p>
    <w:p w14:paraId="5368A41E" w14:textId="77777777" w:rsidR="000A1CEF" w:rsidRDefault="0091553B">
      <w:pPr>
        <w:pStyle w:val="ParagrapheIndent2"/>
        <w:spacing w:line="232" w:lineRule="exact"/>
        <w:jc w:val="both"/>
        <w:rPr>
          <w:color w:val="000000"/>
          <w:lang w:val="fr-FR"/>
        </w:rPr>
      </w:pPr>
      <w:r>
        <w:rPr>
          <w:color w:val="000000"/>
          <w:lang w:val="fr-FR"/>
        </w:rPr>
        <w:t>La présente consultation concerne :</w:t>
      </w:r>
    </w:p>
    <w:p w14:paraId="706CF92C" w14:textId="77777777" w:rsidR="000A1CEF" w:rsidRDefault="0091553B">
      <w:pPr>
        <w:pStyle w:val="ParagrapheIndent2"/>
        <w:spacing w:line="232" w:lineRule="exact"/>
        <w:jc w:val="both"/>
        <w:rPr>
          <w:color w:val="000000"/>
          <w:lang w:val="fr-FR"/>
        </w:rPr>
      </w:pPr>
      <w:r>
        <w:rPr>
          <w:color w:val="000000"/>
          <w:lang w:val="fr-FR"/>
        </w:rPr>
        <w:t>Prestation d’accompagnement et de sensibilisation à la rédaction et présentation orale des projets ERC</w:t>
      </w:r>
    </w:p>
    <w:p w14:paraId="1FA00ADE" w14:textId="77777777" w:rsidR="000A1CEF" w:rsidRDefault="000A1CEF">
      <w:pPr>
        <w:pStyle w:val="ParagrapheIndent2"/>
        <w:spacing w:line="232" w:lineRule="exact"/>
        <w:jc w:val="both"/>
        <w:rPr>
          <w:color w:val="000000"/>
          <w:lang w:val="fr-FR"/>
        </w:rPr>
      </w:pPr>
    </w:p>
    <w:p w14:paraId="59CDA01E" w14:textId="50F5E865" w:rsidR="000A1CEF" w:rsidRDefault="0091553B">
      <w:pPr>
        <w:pStyle w:val="ParagrapheIndent2"/>
        <w:spacing w:line="232" w:lineRule="exact"/>
        <w:jc w:val="both"/>
        <w:rPr>
          <w:color w:val="000000"/>
          <w:lang w:val="fr-FR"/>
        </w:rPr>
      </w:pPr>
      <w:r>
        <w:rPr>
          <w:color w:val="000000"/>
          <w:lang w:val="fr-FR"/>
        </w:rPr>
        <w:t xml:space="preserve">Le présent marché concerne les appels </w:t>
      </w:r>
      <w:proofErr w:type="spellStart"/>
      <w:r>
        <w:rPr>
          <w:color w:val="000000"/>
          <w:lang w:val="fr-FR"/>
        </w:rPr>
        <w:t>European</w:t>
      </w:r>
      <w:proofErr w:type="spellEnd"/>
      <w:r>
        <w:rPr>
          <w:color w:val="000000"/>
          <w:lang w:val="fr-FR"/>
        </w:rPr>
        <w:t xml:space="preserve"> </w:t>
      </w:r>
      <w:proofErr w:type="spellStart"/>
      <w:r>
        <w:rPr>
          <w:color w:val="000000"/>
          <w:lang w:val="fr-FR"/>
        </w:rPr>
        <w:t>Research</w:t>
      </w:r>
      <w:proofErr w:type="spellEnd"/>
      <w:r>
        <w:rPr>
          <w:color w:val="000000"/>
          <w:lang w:val="fr-FR"/>
        </w:rPr>
        <w:t xml:space="preserve"> Council (ERC) publiés en 2026 et les futurs appels qui seront publiés pour 2027, 2028, 2029</w:t>
      </w:r>
      <w:r w:rsidR="009F7C0C">
        <w:rPr>
          <w:color w:val="000000"/>
          <w:lang w:val="fr-FR"/>
        </w:rPr>
        <w:t xml:space="preserve"> et 2030</w:t>
      </w:r>
      <w:r>
        <w:rPr>
          <w:color w:val="000000"/>
          <w:lang w:val="fr-FR"/>
        </w:rPr>
        <w:t>. L’Université Paris-Saclay organise un accompagnement pour les 4 principales catégories de projets ERC (</w:t>
      </w:r>
      <w:proofErr w:type="spellStart"/>
      <w:r>
        <w:rPr>
          <w:color w:val="000000"/>
          <w:lang w:val="fr-FR"/>
        </w:rPr>
        <w:t>Starting</w:t>
      </w:r>
      <w:proofErr w:type="spellEnd"/>
      <w:r>
        <w:rPr>
          <w:color w:val="000000"/>
          <w:lang w:val="fr-FR"/>
        </w:rPr>
        <w:t xml:space="preserve">, </w:t>
      </w:r>
      <w:proofErr w:type="spellStart"/>
      <w:r>
        <w:rPr>
          <w:color w:val="000000"/>
          <w:lang w:val="fr-FR"/>
        </w:rPr>
        <w:t>Consolidator</w:t>
      </w:r>
      <w:proofErr w:type="spellEnd"/>
      <w:r>
        <w:rPr>
          <w:color w:val="000000"/>
          <w:lang w:val="fr-FR"/>
        </w:rPr>
        <w:t xml:space="preserve">, Advanced et </w:t>
      </w:r>
      <w:proofErr w:type="spellStart"/>
      <w:r>
        <w:rPr>
          <w:color w:val="000000"/>
          <w:lang w:val="fr-FR"/>
        </w:rPr>
        <w:t>Synergy</w:t>
      </w:r>
      <w:proofErr w:type="spellEnd"/>
      <w:r>
        <w:rPr>
          <w:color w:val="000000"/>
          <w:lang w:val="fr-FR"/>
        </w:rPr>
        <w:t>). Le présent marché vise à formaliser un accompagnement de ces projets de la sensibilisation / formation de l’idée d’une candidature ERC à l’accompagnement de la rédaction et du dépôt de cette candidature sur les aspects scientifiques sur un cycle de près de 15 mois (de l’élaboration du projet jusqu’à l’obtention ou non de la bourse ERC).</w:t>
      </w:r>
    </w:p>
    <w:p w14:paraId="408484F3" w14:textId="77777777" w:rsidR="000A1CEF" w:rsidRDefault="000A1CEF">
      <w:pPr>
        <w:pStyle w:val="ParagrapheIndent2"/>
        <w:spacing w:line="232" w:lineRule="exact"/>
        <w:jc w:val="both"/>
        <w:rPr>
          <w:color w:val="000000"/>
          <w:lang w:val="fr-FR"/>
        </w:rPr>
      </w:pPr>
    </w:p>
    <w:p w14:paraId="36ED4741" w14:textId="77777777" w:rsidR="000A1CEF" w:rsidRDefault="0091553B">
      <w:pPr>
        <w:pStyle w:val="ParagrapheIndent2"/>
        <w:spacing w:line="232" w:lineRule="exact"/>
        <w:jc w:val="both"/>
        <w:rPr>
          <w:color w:val="000000"/>
          <w:lang w:val="fr-FR"/>
        </w:rPr>
      </w:pPr>
      <w:r>
        <w:rPr>
          <w:color w:val="000000"/>
          <w:lang w:val="fr-FR"/>
        </w:rPr>
        <w:t>A noter : Les appels ERC Proof of Concept (</w:t>
      </w:r>
      <w:proofErr w:type="spellStart"/>
      <w:r>
        <w:rPr>
          <w:color w:val="000000"/>
          <w:lang w:val="fr-FR"/>
        </w:rPr>
        <w:t>PoC</w:t>
      </w:r>
      <w:proofErr w:type="spellEnd"/>
      <w:r>
        <w:rPr>
          <w:color w:val="000000"/>
          <w:lang w:val="fr-FR"/>
        </w:rPr>
        <w:t>) sont exclus de cette prestation. La prestation pourra aussi inclure un accompagnement spécifique individuel aux nouveaux appels « ERC Plus ».</w:t>
      </w:r>
    </w:p>
    <w:p w14:paraId="47D34E72" w14:textId="77777777" w:rsidR="000A1CEF" w:rsidRDefault="000A1CEF">
      <w:pPr>
        <w:pStyle w:val="ParagrapheIndent2"/>
        <w:spacing w:line="232" w:lineRule="exact"/>
        <w:jc w:val="both"/>
        <w:rPr>
          <w:color w:val="000000"/>
          <w:lang w:val="fr-FR"/>
        </w:rPr>
      </w:pPr>
    </w:p>
    <w:p w14:paraId="10755058" w14:textId="77777777" w:rsidR="000A1CEF" w:rsidRDefault="0091553B">
      <w:pPr>
        <w:pStyle w:val="ParagrapheIndent2"/>
        <w:spacing w:after="240" w:line="232" w:lineRule="exact"/>
        <w:jc w:val="both"/>
        <w:rPr>
          <w:color w:val="000000"/>
          <w:lang w:val="fr-FR"/>
        </w:rPr>
      </w:pPr>
      <w:r>
        <w:rPr>
          <w:color w:val="000000"/>
          <w:lang w:val="fr-FR"/>
        </w:rPr>
        <w:t>Ce marché est à destination de l’Université Paris-Saclay périmètre élargie.</w:t>
      </w:r>
    </w:p>
    <w:p w14:paraId="7F980D24" w14:textId="77777777" w:rsidR="000A1CEF" w:rsidRDefault="0091553B">
      <w:pPr>
        <w:pStyle w:val="ParagrapheIndent2"/>
        <w:spacing w:line="232" w:lineRule="exact"/>
        <w:jc w:val="both"/>
        <w:rPr>
          <w:color w:val="000000"/>
          <w:lang w:val="fr-FR"/>
        </w:rPr>
      </w:pPr>
      <w:r>
        <w:rPr>
          <w:color w:val="000000"/>
          <w:lang w:val="fr-FR"/>
        </w:rPr>
        <w:t>Lieu(x) d'exécution :</w:t>
      </w:r>
    </w:p>
    <w:p w14:paraId="073D21BB" w14:textId="77777777" w:rsidR="000A1CEF" w:rsidRDefault="0091553B">
      <w:pPr>
        <w:pStyle w:val="ParagrapheIndent2"/>
        <w:spacing w:line="232" w:lineRule="exact"/>
        <w:jc w:val="both"/>
        <w:rPr>
          <w:color w:val="000000"/>
          <w:lang w:val="fr-FR"/>
        </w:rPr>
      </w:pPr>
      <w:r>
        <w:rPr>
          <w:color w:val="000000"/>
          <w:lang w:val="fr-FR"/>
        </w:rPr>
        <w:t>Sites de l'Université Paris-Saclay : département 91, 92 et 94.</w:t>
      </w:r>
    </w:p>
    <w:p w14:paraId="4F43BBF4" w14:textId="77777777" w:rsidR="000A1CEF" w:rsidRDefault="0091553B">
      <w:pPr>
        <w:pStyle w:val="ParagrapheIndent2"/>
        <w:spacing w:after="240" w:line="232" w:lineRule="exact"/>
        <w:jc w:val="both"/>
        <w:rPr>
          <w:color w:val="000000"/>
          <w:lang w:val="fr-FR"/>
        </w:rPr>
      </w:pPr>
      <w:r>
        <w:rPr>
          <w:color w:val="000000"/>
          <w:lang w:val="fr-FR"/>
        </w:rPr>
        <w:t>91400 Orsay</w:t>
      </w:r>
    </w:p>
    <w:p w14:paraId="748E623E" w14:textId="77777777" w:rsidR="000A1CEF" w:rsidRDefault="0091553B">
      <w:pPr>
        <w:pStyle w:val="Titre2"/>
        <w:ind w:left="280"/>
        <w:rPr>
          <w:rFonts w:ascii="Trebuchet MS" w:eastAsia="Trebuchet MS" w:hAnsi="Trebuchet MS" w:cs="Trebuchet MS"/>
          <w:i w:val="0"/>
          <w:color w:val="000000"/>
          <w:sz w:val="24"/>
          <w:lang w:val="fr-FR"/>
        </w:rPr>
      </w:pPr>
      <w:bookmarkStart w:id="4" w:name="ArtL2_RC-2-A2.3"/>
      <w:bookmarkStart w:id="5" w:name="_Toc239692447"/>
      <w:bookmarkEnd w:id="4"/>
      <w:r>
        <w:rPr>
          <w:rFonts w:ascii="Trebuchet MS" w:eastAsia="Trebuchet MS" w:hAnsi="Trebuchet MS" w:cs="Trebuchet MS"/>
          <w:i w:val="0"/>
          <w:color w:val="000000"/>
          <w:sz w:val="24"/>
          <w:lang w:val="fr-FR"/>
        </w:rPr>
        <w:t>1.2 - Mode de passation</w:t>
      </w:r>
      <w:bookmarkEnd w:id="5"/>
    </w:p>
    <w:p w14:paraId="155BE63A" w14:textId="77777777" w:rsidR="000A1CEF" w:rsidRDefault="0091553B">
      <w:pPr>
        <w:pStyle w:val="ParagrapheIndent2"/>
        <w:spacing w:after="240" w:line="232"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14:paraId="019C02BC" w14:textId="77777777" w:rsidR="000A1CEF" w:rsidRDefault="0091553B">
      <w:pPr>
        <w:pStyle w:val="Titre2"/>
        <w:ind w:left="280"/>
        <w:rPr>
          <w:rFonts w:ascii="Trebuchet MS" w:eastAsia="Trebuchet MS" w:hAnsi="Trebuchet MS" w:cs="Trebuchet MS"/>
          <w:i w:val="0"/>
          <w:color w:val="000000"/>
          <w:sz w:val="24"/>
          <w:lang w:val="fr-FR"/>
        </w:rPr>
      </w:pPr>
      <w:bookmarkStart w:id="6" w:name="ArtL2_RC-2-A2.4"/>
      <w:bookmarkStart w:id="7" w:name="_Toc239692448"/>
      <w:bookmarkEnd w:id="6"/>
      <w:r>
        <w:rPr>
          <w:rFonts w:ascii="Trebuchet MS" w:eastAsia="Trebuchet MS" w:hAnsi="Trebuchet MS" w:cs="Trebuchet MS"/>
          <w:i w:val="0"/>
          <w:color w:val="000000"/>
          <w:sz w:val="24"/>
          <w:lang w:val="fr-FR"/>
        </w:rPr>
        <w:t>1.3 - Type et forme de contrat</w:t>
      </w:r>
      <w:bookmarkEnd w:id="7"/>
    </w:p>
    <w:p w14:paraId="59219A98" w14:textId="669BADAB" w:rsidR="000A1CEF" w:rsidRDefault="0091553B">
      <w:pPr>
        <w:pStyle w:val="ParagrapheIndent2"/>
        <w:spacing w:after="240" w:line="232"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645EF537" w14:textId="77777777" w:rsidR="0076311C" w:rsidRPr="0076311C" w:rsidRDefault="0076311C" w:rsidP="0076311C">
      <w:pPr>
        <w:pStyle w:val="ParagrapheIndent2"/>
        <w:spacing w:after="240" w:line="232" w:lineRule="exact"/>
        <w:jc w:val="both"/>
        <w:rPr>
          <w:color w:val="000000"/>
          <w:lang w:val="fr-FR"/>
        </w:rPr>
      </w:pPr>
      <w:r w:rsidRPr="0076311C">
        <w:rPr>
          <w:color w:val="000000"/>
          <w:lang w:val="fr-FR"/>
        </w:rPr>
        <w:t>Les prestations seront rémunérées par application aux quantités réellement exécutées des prix unitaires fixés dans le bordereau des prix.</w:t>
      </w:r>
    </w:p>
    <w:p w14:paraId="29F230E0" w14:textId="77777777" w:rsidR="0076311C" w:rsidRPr="0076311C" w:rsidRDefault="0076311C" w:rsidP="0076311C">
      <w:pPr>
        <w:pStyle w:val="ParagrapheIndent2"/>
        <w:spacing w:after="240" w:line="232" w:lineRule="exact"/>
        <w:jc w:val="both"/>
        <w:rPr>
          <w:color w:val="000000"/>
          <w:lang w:val="fr-FR"/>
        </w:rPr>
      </w:pPr>
      <w:r w:rsidRPr="0076311C">
        <w:rPr>
          <w:color w:val="000000"/>
          <w:lang w:val="fr-FR"/>
        </w:rPr>
        <w:t>Le montant des prestations pour la période initiale de l'accord-cadre est défini(e) comme suit :</w:t>
      </w:r>
    </w:p>
    <w:tbl>
      <w:tblPr>
        <w:tblW w:w="0" w:type="auto"/>
        <w:tblInd w:w="3500" w:type="dxa"/>
        <w:tblLayout w:type="fixed"/>
        <w:tblLook w:val="04A0" w:firstRow="1" w:lastRow="0" w:firstColumn="1" w:lastColumn="0" w:noHBand="0" w:noVBand="1"/>
      </w:tblPr>
      <w:tblGrid>
        <w:gridCol w:w="2600"/>
      </w:tblGrid>
      <w:tr w:rsidR="0076311C" w14:paraId="0CF26FAE" w14:textId="77777777" w:rsidTr="000A5605">
        <w:trPr>
          <w:trHeight w:val="292"/>
        </w:trPr>
        <w:tc>
          <w:tcPr>
            <w:tcW w:w="2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FEF463" w14:textId="77777777" w:rsidR="0076311C" w:rsidRDefault="0076311C" w:rsidP="000A560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Maximum périodique HT</w:t>
            </w:r>
          </w:p>
        </w:tc>
      </w:tr>
      <w:tr w:rsidR="0076311C" w14:paraId="32FB4EF2" w14:textId="77777777" w:rsidTr="000A5605">
        <w:trPr>
          <w:trHeight w:val="346"/>
        </w:trPr>
        <w:tc>
          <w:tcPr>
            <w:tcW w:w="2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B32766" w14:textId="77777777" w:rsidR="0076311C" w:rsidRDefault="0076311C" w:rsidP="000A5605">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400 000,00 €</w:t>
            </w:r>
          </w:p>
        </w:tc>
      </w:tr>
    </w:tbl>
    <w:p w14:paraId="0AC10656" w14:textId="77777777" w:rsidR="0076311C" w:rsidRPr="0076311C" w:rsidRDefault="0076311C" w:rsidP="0076311C">
      <w:pPr>
        <w:rPr>
          <w:lang w:val="fr-FR"/>
        </w:rPr>
      </w:pPr>
    </w:p>
    <w:p w14:paraId="2A1CD91A" w14:textId="77777777" w:rsidR="0076311C" w:rsidRPr="0076311C" w:rsidRDefault="0076311C" w:rsidP="0076311C">
      <w:pPr>
        <w:pStyle w:val="ParagrapheIndent2"/>
        <w:spacing w:after="240" w:line="232" w:lineRule="exact"/>
        <w:jc w:val="both"/>
        <w:rPr>
          <w:color w:val="000000"/>
          <w:lang w:val="fr-FR"/>
        </w:rPr>
      </w:pPr>
      <w:r w:rsidRPr="0076311C">
        <w:rPr>
          <w:color w:val="000000"/>
          <w:lang w:val="fr-FR"/>
        </w:rPr>
        <w:t xml:space="preserve">Les montants seront identiques pour chaque période de reconduction. Le maximum total de commandes, toutes périodes confondues, est donc défini comme suit : </w:t>
      </w:r>
    </w:p>
    <w:tbl>
      <w:tblPr>
        <w:tblW w:w="0" w:type="auto"/>
        <w:tblInd w:w="600" w:type="dxa"/>
        <w:tblLayout w:type="fixed"/>
        <w:tblLook w:val="04A0" w:firstRow="1" w:lastRow="0" w:firstColumn="1" w:lastColumn="0" w:noHBand="0" w:noVBand="1"/>
      </w:tblPr>
      <w:tblGrid>
        <w:gridCol w:w="1400"/>
        <w:gridCol w:w="5400"/>
        <w:gridCol w:w="1800"/>
      </w:tblGrid>
      <w:tr w:rsidR="0076311C" w14:paraId="1B5FED3D" w14:textId="77777777" w:rsidTr="000A5605">
        <w:trPr>
          <w:trHeight w:val="292"/>
        </w:trPr>
        <w:tc>
          <w:tcPr>
            <w:tcW w:w="14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0FA3A3E5" w14:textId="77777777" w:rsidR="0076311C" w:rsidRDefault="0076311C" w:rsidP="000A560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w:t>
            </w:r>
          </w:p>
        </w:tc>
        <w:tc>
          <w:tcPr>
            <w:tcW w:w="5400" w:type="dxa"/>
            <w:tcBorders>
              <w:top w:val="single" w:sz="2" w:space="0" w:color="000000"/>
              <w:left w:val="single" w:sz="2" w:space="0" w:color="000000"/>
              <w:bottom w:val="single" w:sz="2" w:space="0" w:color="000000"/>
              <w:right w:val="single" w:sz="2" w:space="0" w:color="000000"/>
            </w:tcBorders>
            <w:shd w:val="clear" w:color="CCCCCC" w:fill="CCCCCC"/>
            <w:tcMar>
              <w:top w:w="0" w:type="dxa"/>
              <w:left w:w="0" w:type="dxa"/>
              <w:bottom w:w="0" w:type="dxa"/>
              <w:right w:w="0" w:type="dxa"/>
            </w:tcMar>
          </w:tcPr>
          <w:p w14:paraId="13D3494F" w14:textId="77777777" w:rsidR="0076311C" w:rsidRDefault="0076311C" w:rsidP="000A560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c>
          <w:tcPr>
            <w:tcW w:w="1800" w:type="dxa"/>
            <w:tcBorders>
              <w:top w:val="single" w:sz="4" w:space="0" w:color="000000"/>
              <w:left w:val="single" w:sz="2" w:space="0" w:color="000000"/>
              <w:bottom w:val="single" w:sz="4" w:space="0" w:color="000000"/>
              <w:right w:val="single" w:sz="2" w:space="0" w:color="000000"/>
            </w:tcBorders>
            <w:shd w:val="clear" w:color="CCCCCC" w:fill="CCCCCC"/>
            <w:tcMar>
              <w:top w:w="0" w:type="dxa"/>
              <w:left w:w="0" w:type="dxa"/>
              <w:bottom w:w="0" w:type="dxa"/>
              <w:right w:w="0" w:type="dxa"/>
            </w:tcMar>
          </w:tcPr>
          <w:p w14:paraId="2BB00942" w14:textId="77777777" w:rsidR="0076311C" w:rsidRDefault="0076311C" w:rsidP="000A5605">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Maximum total</w:t>
            </w:r>
          </w:p>
        </w:tc>
      </w:tr>
      <w:tr w:rsidR="0076311C" w14:paraId="0086680F" w14:textId="77777777" w:rsidTr="000A5605">
        <w:trPr>
          <w:trHeight w:val="400"/>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1D02D8" w14:textId="77777777" w:rsidR="0076311C" w:rsidRDefault="0076311C" w:rsidP="000A5605">
            <w:pPr>
              <w:spacing w:before="12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2025-A104</w:t>
            </w:r>
          </w:p>
        </w:tc>
        <w:tc>
          <w:tcPr>
            <w:tcW w:w="5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02EF76" w14:textId="77777777" w:rsidR="0076311C" w:rsidRDefault="0076311C" w:rsidP="000A5605">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Prestation d’accompagnement et de sensibilisation à la rédaction et présentation orale des projets ERC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A95749" w14:textId="77777777" w:rsidR="0076311C" w:rsidRDefault="0076311C" w:rsidP="000A5605">
            <w:pPr>
              <w:spacing w:before="120" w:after="4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800 000,00 €</w:t>
            </w:r>
          </w:p>
        </w:tc>
      </w:tr>
    </w:tbl>
    <w:p w14:paraId="3EC9E527" w14:textId="77777777" w:rsidR="0076311C" w:rsidRPr="0076311C" w:rsidRDefault="0076311C" w:rsidP="0076311C">
      <w:pPr>
        <w:rPr>
          <w:lang w:val="fr-FR"/>
        </w:rPr>
      </w:pPr>
    </w:p>
    <w:p w14:paraId="7934B12D" w14:textId="77777777" w:rsidR="000A1CEF" w:rsidRDefault="0091553B">
      <w:pPr>
        <w:pStyle w:val="Titre2"/>
        <w:ind w:left="280"/>
        <w:rPr>
          <w:rFonts w:ascii="Trebuchet MS" w:eastAsia="Trebuchet MS" w:hAnsi="Trebuchet MS" w:cs="Trebuchet MS"/>
          <w:i w:val="0"/>
          <w:color w:val="000000"/>
          <w:sz w:val="24"/>
          <w:lang w:val="fr-FR"/>
        </w:rPr>
      </w:pPr>
      <w:bookmarkStart w:id="8" w:name="ArtL2_RC-2-A2.5"/>
      <w:bookmarkStart w:id="9" w:name="_Toc239692449"/>
      <w:bookmarkEnd w:id="8"/>
      <w:r>
        <w:rPr>
          <w:rFonts w:ascii="Trebuchet MS" w:eastAsia="Trebuchet MS" w:hAnsi="Trebuchet MS" w:cs="Trebuchet MS"/>
          <w:i w:val="0"/>
          <w:color w:val="000000"/>
          <w:sz w:val="24"/>
          <w:lang w:val="fr-FR"/>
        </w:rPr>
        <w:t>1.4 - Décomposition de la consultation</w:t>
      </w:r>
      <w:bookmarkEnd w:id="9"/>
    </w:p>
    <w:p w14:paraId="757E0F98" w14:textId="77777777" w:rsidR="000A1CEF" w:rsidRDefault="0091553B">
      <w:pPr>
        <w:pStyle w:val="ParagrapheIndent2"/>
        <w:spacing w:after="240"/>
        <w:jc w:val="both"/>
        <w:rPr>
          <w:color w:val="000000"/>
          <w:lang w:val="fr-FR"/>
        </w:rPr>
      </w:pPr>
      <w:r>
        <w:rPr>
          <w:color w:val="000000"/>
          <w:lang w:val="fr-FR"/>
        </w:rPr>
        <w:t>Il n'est pas prévu de décomposition en lots.</w:t>
      </w:r>
    </w:p>
    <w:p w14:paraId="00292AFD" w14:textId="77777777" w:rsidR="000A1CEF" w:rsidRDefault="0091553B">
      <w:pPr>
        <w:pStyle w:val="ParagrapheIndent2"/>
        <w:spacing w:line="232" w:lineRule="exact"/>
        <w:jc w:val="both"/>
        <w:rPr>
          <w:color w:val="000000"/>
          <w:lang w:val="fr-FR"/>
        </w:rPr>
      </w:pPr>
      <w:r>
        <w:rPr>
          <w:color w:val="000000"/>
          <w:lang w:val="fr-FR"/>
        </w:rPr>
        <w:t>Le pouvoir adjudicateur a décidé de ne pas lancer la consultation en lots séparés pour les motifs suivants : La décision de non allotir le marché repose sur l’article L2113-11 2° du Code de la commande publique : « La dévolution en lots séparés est de nature [...] risque de rendre techniquement difficile [...] l'exécution des prestations ».</w:t>
      </w:r>
    </w:p>
    <w:p w14:paraId="4662ED9F" w14:textId="77777777" w:rsidR="000A1CEF" w:rsidRDefault="000A1CEF">
      <w:pPr>
        <w:pStyle w:val="ParagrapheIndent2"/>
        <w:spacing w:line="232" w:lineRule="exact"/>
        <w:jc w:val="both"/>
        <w:rPr>
          <w:color w:val="000000"/>
          <w:lang w:val="fr-FR"/>
        </w:rPr>
      </w:pPr>
    </w:p>
    <w:p w14:paraId="5C42D211" w14:textId="77777777" w:rsidR="000A1CEF" w:rsidRDefault="0091553B">
      <w:pPr>
        <w:pStyle w:val="ParagrapheIndent2"/>
        <w:spacing w:after="240" w:line="232" w:lineRule="exact"/>
        <w:jc w:val="both"/>
        <w:rPr>
          <w:color w:val="000000"/>
          <w:lang w:val="fr-FR"/>
        </w:rPr>
      </w:pPr>
      <w:r>
        <w:rPr>
          <w:color w:val="000000"/>
          <w:lang w:val="fr-FR"/>
        </w:rPr>
        <w:t>En effet, les prestations s'inscrivant dans une logique de continuité, un allotissement du marché pourrait conduire à confier les différentes phases de la prestation à plusieurs titulaires. Or, au regard de la technicité des prestations attendues, notamment en ce qui concerne le suivi du projet de recherche scientifique, une telle organisation serait susceptible de nuire à la bonne exécution du marché. En effet, chaque changement de prestataire nécessiterait un temps d'appropriation des dossiers, entraînant une perte d'efficacité ainsi qu'une rupture dans la continuité du suivi..</w:t>
      </w:r>
    </w:p>
    <w:p w14:paraId="0A81AE38" w14:textId="77777777" w:rsidR="000A1CEF" w:rsidRDefault="0091553B">
      <w:pPr>
        <w:pStyle w:val="Titre2"/>
        <w:ind w:left="280"/>
        <w:rPr>
          <w:rFonts w:ascii="Trebuchet MS" w:eastAsia="Trebuchet MS" w:hAnsi="Trebuchet MS" w:cs="Trebuchet MS"/>
          <w:i w:val="0"/>
          <w:color w:val="000000"/>
          <w:sz w:val="24"/>
          <w:lang w:val="fr-FR"/>
        </w:rPr>
      </w:pPr>
      <w:bookmarkStart w:id="10" w:name="ArtL2_RC-2-A2.7"/>
      <w:bookmarkStart w:id="11" w:name="_Toc239692450"/>
      <w:bookmarkEnd w:id="10"/>
      <w:r>
        <w:rPr>
          <w:rFonts w:ascii="Trebuchet MS" w:eastAsia="Trebuchet MS" w:hAnsi="Trebuchet MS" w:cs="Trebuchet MS"/>
          <w:i w:val="0"/>
          <w:color w:val="000000"/>
          <w:sz w:val="24"/>
          <w:lang w:val="fr-FR"/>
        </w:rPr>
        <w:t>1.5 - Nomenclature</w:t>
      </w:r>
      <w:bookmarkEnd w:id="11"/>
    </w:p>
    <w:p w14:paraId="2C055E3B" w14:textId="77777777" w:rsidR="000A1CEF" w:rsidRDefault="0091553B">
      <w:pPr>
        <w:pStyle w:val="ParagrapheIndent2"/>
        <w:spacing w:line="232" w:lineRule="exact"/>
        <w:jc w:val="both"/>
        <w:rPr>
          <w:color w:val="000000"/>
          <w:lang w:val="fr-FR"/>
        </w:rPr>
      </w:pPr>
      <w:r>
        <w:rPr>
          <w:color w:val="000000"/>
          <w:lang w:val="fr-FR"/>
        </w:rPr>
        <w:t>La classification conforme au vocabulaire commun des marchés européens (CPV) est :</w:t>
      </w:r>
    </w:p>
    <w:p w14:paraId="64FCC6A3" w14:textId="77777777" w:rsidR="000A1CEF" w:rsidRDefault="000A1CE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0A1CEF" w14:paraId="31D092F4"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5D46D0"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726D1C"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0A1CEF" w14:paraId="5ACC4BC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9A274EE" w14:textId="77777777" w:rsidR="000A1CEF" w:rsidRDefault="0091553B">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79998000-6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6CA394" w14:textId="77777777" w:rsidR="000A1CEF" w:rsidRDefault="0091553B">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d'accompagnement professionnel</w:t>
            </w:r>
          </w:p>
        </w:tc>
      </w:tr>
    </w:tbl>
    <w:p w14:paraId="7777F054" w14:textId="3160D124" w:rsidR="000A1CEF" w:rsidRDefault="0091553B" w:rsidP="0076311C">
      <w:pPr>
        <w:spacing w:after="40" w:line="240" w:lineRule="exact"/>
        <w:rPr>
          <w:sz w:val="18"/>
        </w:rPr>
      </w:pPr>
      <w:r>
        <w:t xml:space="preserve"> </w:t>
      </w:r>
    </w:p>
    <w:p w14:paraId="4F4BB050" w14:textId="77777777" w:rsidR="000A1CEF" w:rsidRDefault="0091553B">
      <w:pPr>
        <w:pStyle w:val="Titre2"/>
        <w:ind w:left="280"/>
        <w:rPr>
          <w:rFonts w:ascii="Trebuchet MS" w:eastAsia="Trebuchet MS" w:hAnsi="Trebuchet MS" w:cs="Trebuchet MS"/>
          <w:i w:val="0"/>
          <w:color w:val="000000"/>
          <w:sz w:val="24"/>
          <w:lang w:val="fr-FR"/>
        </w:rPr>
      </w:pPr>
      <w:bookmarkStart w:id="12" w:name="ArtL2_RC-2-A2.9"/>
      <w:bookmarkStart w:id="13" w:name="_Toc239692451"/>
      <w:bookmarkEnd w:id="12"/>
      <w:r>
        <w:rPr>
          <w:rFonts w:ascii="Trebuchet MS" w:eastAsia="Trebuchet MS" w:hAnsi="Trebuchet MS" w:cs="Trebuchet MS"/>
          <w:i w:val="0"/>
          <w:color w:val="000000"/>
          <w:sz w:val="24"/>
          <w:lang w:val="fr-FR"/>
        </w:rPr>
        <w:t>1.6 - Renouvellement</w:t>
      </w:r>
      <w:bookmarkEnd w:id="13"/>
    </w:p>
    <w:p w14:paraId="25B7D930" w14:textId="77777777" w:rsidR="000A1CEF" w:rsidRDefault="0091553B">
      <w:pPr>
        <w:pStyle w:val="ParagrapheIndent2"/>
        <w:spacing w:line="232" w:lineRule="exact"/>
        <w:jc w:val="both"/>
        <w:rPr>
          <w:color w:val="000000"/>
          <w:lang w:val="fr-FR"/>
        </w:rPr>
      </w:pPr>
      <w:r>
        <w:rPr>
          <w:color w:val="000000"/>
          <w:lang w:val="fr-FR"/>
        </w:rPr>
        <w:t>Il s'agit d'un accord-cadre renouvelable en raison du caractère récurrent des prestations.</w:t>
      </w:r>
    </w:p>
    <w:p w14:paraId="1913BE09" w14:textId="77777777" w:rsidR="000A1CEF" w:rsidRDefault="000A1CEF">
      <w:pPr>
        <w:pStyle w:val="ParagrapheIndent2"/>
        <w:spacing w:line="232" w:lineRule="exact"/>
        <w:jc w:val="both"/>
        <w:rPr>
          <w:color w:val="000000"/>
          <w:lang w:val="fr-FR"/>
        </w:rPr>
      </w:pPr>
    </w:p>
    <w:p w14:paraId="256E3092" w14:textId="7ED32D74" w:rsidR="000A1CEF" w:rsidRDefault="0091553B">
      <w:pPr>
        <w:pStyle w:val="ParagrapheIndent2"/>
        <w:spacing w:after="240" w:line="232" w:lineRule="exact"/>
        <w:jc w:val="both"/>
        <w:rPr>
          <w:color w:val="000000"/>
          <w:lang w:val="fr-FR"/>
        </w:rPr>
      </w:pPr>
      <w:r>
        <w:rPr>
          <w:color w:val="000000"/>
          <w:lang w:val="fr-FR"/>
        </w:rPr>
        <w:t xml:space="preserve">2ème </w:t>
      </w:r>
      <w:r w:rsidR="00DB2B67">
        <w:rPr>
          <w:color w:val="000000"/>
          <w:lang w:val="fr-FR"/>
        </w:rPr>
        <w:t>semestre</w:t>
      </w:r>
      <w:r>
        <w:rPr>
          <w:color w:val="000000"/>
          <w:lang w:val="fr-FR"/>
        </w:rPr>
        <w:t xml:space="preserve"> de l'année </w:t>
      </w:r>
      <w:r w:rsidR="009F7C0C">
        <w:rPr>
          <w:color w:val="000000"/>
          <w:lang w:val="fr-FR"/>
        </w:rPr>
        <w:t>2030</w:t>
      </w:r>
      <w:r>
        <w:rPr>
          <w:color w:val="000000"/>
          <w:lang w:val="fr-FR"/>
        </w:rPr>
        <w:t>.</w:t>
      </w:r>
    </w:p>
    <w:p w14:paraId="0F4A0797"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14" w:name="ArtL1_RC-2-A3"/>
      <w:bookmarkStart w:id="15" w:name="_Toc239692452"/>
      <w:bookmarkEnd w:id="14"/>
      <w:r>
        <w:rPr>
          <w:rFonts w:ascii="Trebuchet MS" w:eastAsia="Trebuchet MS" w:hAnsi="Trebuchet MS" w:cs="Trebuchet MS"/>
          <w:color w:val="FFFFFF"/>
          <w:sz w:val="28"/>
          <w:lang w:val="fr-FR"/>
        </w:rPr>
        <w:t>2 - Conditions de la consultation</w:t>
      </w:r>
      <w:bookmarkEnd w:id="15"/>
    </w:p>
    <w:p w14:paraId="2611E853" w14:textId="77777777" w:rsidR="000A1CEF" w:rsidRPr="0091553B" w:rsidRDefault="0091553B">
      <w:pPr>
        <w:spacing w:line="60" w:lineRule="exact"/>
        <w:rPr>
          <w:sz w:val="6"/>
          <w:lang w:val="fr-FR"/>
        </w:rPr>
      </w:pPr>
      <w:r w:rsidRPr="0091553B">
        <w:rPr>
          <w:lang w:val="fr-FR"/>
        </w:rPr>
        <w:t xml:space="preserve"> </w:t>
      </w:r>
    </w:p>
    <w:p w14:paraId="180A8209" w14:textId="77777777" w:rsidR="000A1CEF" w:rsidRDefault="0091553B">
      <w:pPr>
        <w:pStyle w:val="Titre2"/>
        <w:ind w:left="280"/>
        <w:rPr>
          <w:rFonts w:ascii="Trebuchet MS" w:eastAsia="Trebuchet MS" w:hAnsi="Trebuchet MS" w:cs="Trebuchet MS"/>
          <w:i w:val="0"/>
          <w:color w:val="000000"/>
          <w:sz w:val="24"/>
          <w:lang w:val="fr-FR"/>
        </w:rPr>
      </w:pPr>
      <w:bookmarkStart w:id="16" w:name="ArtL2_RC-2-A3.2"/>
      <w:bookmarkStart w:id="17" w:name="_Toc239692453"/>
      <w:bookmarkEnd w:id="16"/>
      <w:r>
        <w:rPr>
          <w:rFonts w:ascii="Trebuchet MS" w:eastAsia="Trebuchet MS" w:hAnsi="Trebuchet MS" w:cs="Trebuchet MS"/>
          <w:i w:val="0"/>
          <w:color w:val="000000"/>
          <w:sz w:val="24"/>
          <w:lang w:val="fr-FR"/>
        </w:rPr>
        <w:t>2.1 - Délai de validité des offres</w:t>
      </w:r>
      <w:bookmarkEnd w:id="17"/>
    </w:p>
    <w:p w14:paraId="662B4A7D" w14:textId="77777777" w:rsidR="000A1CEF" w:rsidRDefault="0091553B">
      <w:pPr>
        <w:pStyle w:val="ParagrapheIndent2"/>
        <w:spacing w:after="240"/>
        <w:jc w:val="both"/>
        <w:rPr>
          <w:color w:val="000000"/>
          <w:lang w:val="fr-FR"/>
        </w:rPr>
      </w:pPr>
      <w:r>
        <w:rPr>
          <w:color w:val="000000"/>
          <w:lang w:val="fr-FR"/>
        </w:rPr>
        <w:t>Le délai de validité des offres est fixé à 180 jours à compter de la date limite de réception des offres.</w:t>
      </w:r>
    </w:p>
    <w:p w14:paraId="25D59898" w14:textId="77777777" w:rsidR="000A1CEF" w:rsidRDefault="0091553B">
      <w:pPr>
        <w:pStyle w:val="Titre2"/>
        <w:ind w:left="280"/>
        <w:rPr>
          <w:rFonts w:ascii="Trebuchet MS" w:eastAsia="Trebuchet MS" w:hAnsi="Trebuchet MS" w:cs="Trebuchet MS"/>
          <w:i w:val="0"/>
          <w:color w:val="000000"/>
          <w:sz w:val="24"/>
          <w:lang w:val="fr-FR"/>
        </w:rPr>
      </w:pPr>
      <w:bookmarkStart w:id="18" w:name="ArtL2_RC-2-A3.3"/>
      <w:bookmarkStart w:id="19" w:name="_Toc239692454"/>
      <w:bookmarkEnd w:id="18"/>
      <w:r>
        <w:rPr>
          <w:rFonts w:ascii="Trebuchet MS" w:eastAsia="Trebuchet MS" w:hAnsi="Trebuchet MS" w:cs="Trebuchet MS"/>
          <w:i w:val="0"/>
          <w:color w:val="000000"/>
          <w:sz w:val="24"/>
          <w:lang w:val="fr-FR"/>
        </w:rPr>
        <w:t>2.2 - Forme juridique du groupement</w:t>
      </w:r>
      <w:bookmarkEnd w:id="19"/>
    </w:p>
    <w:p w14:paraId="0E4BCA60" w14:textId="77777777" w:rsidR="000A1CEF" w:rsidRDefault="0091553B">
      <w:pPr>
        <w:pStyle w:val="ParagrapheIndent2"/>
        <w:spacing w:after="240" w:line="232" w:lineRule="exact"/>
        <w:jc w:val="both"/>
        <w:rPr>
          <w:color w:val="000000"/>
          <w:lang w:val="fr-FR"/>
        </w:rPr>
      </w:pPr>
      <w:r>
        <w:rPr>
          <w:color w:val="000000"/>
          <w:lang w:val="fr-FR"/>
        </w:rPr>
        <w:t>Le pouvoir adjudicateur ne souhaite imposer aucune forme de groupement à l'attributaire de l'accord-cadre.</w:t>
      </w:r>
    </w:p>
    <w:p w14:paraId="0C9F7F79" w14:textId="77777777" w:rsidR="000A1CEF" w:rsidRDefault="0091553B">
      <w:pPr>
        <w:pStyle w:val="ParagrapheIndent2"/>
        <w:spacing w:after="240" w:line="232"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5DE9FA14" w14:textId="77777777" w:rsidR="000A1CEF" w:rsidRDefault="0091553B">
      <w:pPr>
        <w:pStyle w:val="Titre2"/>
        <w:ind w:left="280"/>
        <w:rPr>
          <w:rFonts w:ascii="Trebuchet MS" w:eastAsia="Trebuchet MS" w:hAnsi="Trebuchet MS" w:cs="Trebuchet MS"/>
          <w:i w:val="0"/>
          <w:color w:val="000000"/>
          <w:sz w:val="24"/>
          <w:lang w:val="fr-FR"/>
        </w:rPr>
      </w:pPr>
      <w:bookmarkStart w:id="20" w:name="ArtL2_RC-2-A3.5"/>
      <w:bookmarkStart w:id="21" w:name="_Toc239692455"/>
      <w:bookmarkEnd w:id="20"/>
      <w:r>
        <w:rPr>
          <w:rFonts w:ascii="Trebuchet MS" w:eastAsia="Trebuchet MS" w:hAnsi="Trebuchet MS" w:cs="Trebuchet MS"/>
          <w:i w:val="0"/>
          <w:color w:val="000000"/>
          <w:sz w:val="24"/>
          <w:lang w:val="fr-FR"/>
        </w:rPr>
        <w:t>2.3 - Variantes</w:t>
      </w:r>
      <w:bookmarkEnd w:id="21"/>
    </w:p>
    <w:p w14:paraId="742BC926" w14:textId="77777777" w:rsidR="000A1CEF" w:rsidRDefault="0091553B">
      <w:pPr>
        <w:pStyle w:val="ParagrapheIndent2"/>
        <w:spacing w:after="240"/>
        <w:jc w:val="both"/>
        <w:rPr>
          <w:color w:val="000000"/>
          <w:lang w:val="fr-FR"/>
        </w:rPr>
      </w:pPr>
      <w:r>
        <w:rPr>
          <w:color w:val="000000"/>
          <w:lang w:val="fr-FR"/>
        </w:rPr>
        <w:t>Aucune variante n'est autorisée.</w:t>
      </w:r>
    </w:p>
    <w:p w14:paraId="4ED0A89F" w14:textId="77777777" w:rsidR="000A1CEF" w:rsidRDefault="0091553B">
      <w:pPr>
        <w:pStyle w:val="Titre2"/>
        <w:ind w:left="280"/>
        <w:rPr>
          <w:rFonts w:ascii="Trebuchet MS" w:eastAsia="Trebuchet MS" w:hAnsi="Trebuchet MS" w:cs="Trebuchet MS"/>
          <w:i w:val="0"/>
          <w:color w:val="000000"/>
          <w:sz w:val="24"/>
          <w:lang w:val="fr-FR"/>
        </w:rPr>
      </w:pPr>
      <w:bookmarkStart w:id="22" w:name="ArtL2_RC-2-A3.9"/>
      <w:bookmarkStart w:id="23" w:name="_Toc239692456"/>
      <w:bookmarkEnd w:id="22"/>
      <w:r>
        <w:rPr>
          <w:rFonts w:ascii="Trebuchet MS" w:eastAsia="Trebuchet MS" w:hAnsi="Trebuchet MS" w:cs="Trebuchet MS"/>
          <w:i w:val="0"/>
          <w:color w:val="000000"/>
          <w:sz w:val="24"/>
          <w:lang w:val="fr-FR"/>
        </w:rPr>
        <w:t>2.4 - Développement durable</w:t>
      </w:r>
      <w:bookmarkEnd w:id="23"/>
    </w:p>
    <w:p w14:paraId="35E1B24E" w14:textId="77777777" w:rsidR="000A1CEF" w:rsidRDefault="0091553B">
      <w:pPr>
        <w:pStyle w:val="ParagrapheIndent2"/>
        <w:spacing w:line="232"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2E822C4F" w14:textId="77777777" w:rsidR="000A1CEF" w:rsidRDefault="000A1CEF">
      <w:pPr>
        <w:pStyle w:val="ParagrapheIndent2"/>
        <w:spacing w:line="232" w:lineRule="exact"/>
        <w:jc w:val="both"/>
        <w:rPr>
          <w:color w:val="000000"/>
          <w:lang w:val="fr-FR"/>
        </w:rPr>
      </w:pPr>
    </w:p>
    <w:p w14:paraId="52EAA199" w14:textId="79D221FD" w:rsidR="000A1CEF" w:rsidRDefault="0091553B">
      <w:pPr>
        <w:pStyle w:val="ParagrapheIndent2"/>
        <w:spacing w:after="240" w:line="232" w:lineRule="exact"/>
        <w:jc w:val="both"/>
        <w:rPr>
          <w:color w:val="000000"/>
          <w:lang w:val="fr-FR"/>
        </w:rPr>
      </w:pPr>
      <w:r>
        <w:rPr>
          <w:color w:val="000000"/>
          <w:lang w:val="fr-FR"/>
        </w:rPr>
        <w:t xml:space="preserve">Chaque titulaire concerné devra mettre en œuvre tous les moyens dont il dispose pour respecter </w:t>
      </w:r>
      <w:r w:rsidR="00DB2B67">
        <w:rPr>
          <w:color w:val="000000"/>
          <w:lang w:val="fr-FR"/>
        </w:rPr>
        <w:t>les dispositions mentionnées dans le cadre de mémoire technique (CMT) de son offre.</w:t>
      </w:r>
    </w:p>
    <w:p w14:paraId="0E464EB1"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24" w:name="ArtL1_RC-2-A5"/>
      <w:bookmarkStart w:id="25" w:name="_Toc239692457"/>
      <w:bookmarkEnd w:id="24"/>
      <w:r>
        <w:rPr>
          <w:rFonts w:ascii="Trebuchet MS" w:eastAsia="Trebuchet MS" w:hAnsi="Trebuchet MS" w:cs="Trebuchet MS"/>
          <w:color w:val="FFFFFF"/>
          <w:sz w:val="28"/>
          <w:lang w:val="fr-FR"/>
        </w:rPr>
        <w:t>3 - Conditions relatives au contrat</w:t>
      </w:r>
      <w:bookmarkEnd w:id="25"/>
    </w:p>
    <w:p w14:paraId="3A458330" w14:textId="77777777" w:rsidR="000A1CEF" w:rsidRPr="0091553B" w:rsidRDefault="0091553B">
      <w:pPr>
        <w:spacing w:line="60" w:lineRule="exact"/>
        <w:rPr>
          <w:sz w:val="6"/>
          <w:lang w:val="fr-FR"/>
        </w:rPr>
      </w:pPr>
      <w:r w:rsidRPr="0091553B">
        <w:rPr>
          <w:lang w:val="fr-FR"/>
        </w:rPr>
        <w:t xml:space="preserve"> </w:t>
      </w:r>
    </w:p>
    <w:p w14:paraId="17C6ACB2" w14:textId="77777777" w:rsidR="000A1CEF" w:rsidRDefault="0091553B">
      <w:pPr>
        <w:pStyle w:val="Titre2"/>
        <w:ind w:left="280"/>
        <w:rPr>
          <w:rFonts w:ascii="Trebuchet MS" w:eastAsia="Trebuchet MS" w:hAnsi="Trebuchet MS" w:cs="Trebuchet MS"/>
          <w:i w:val="0"/>
          <w:color w:val="000000"/>
          <w:sz w:val="24"/>
          <w:lang w:val="fr-FR"/>
        </w:rPr>
      </w:pPr>
      <w:bookmarkStart w:id="26" w:name="ArtL2_RC-2-A5.1"/>
      <w:bookmarkStart w:id="27" w:name="_Toc239692458"/>
      <w:bookmarkEnd w:id="26"/>
      <w:r>
        <w:rPr>
          <w:rFonts w:ascii="Trebuchet MS" w:eastAsia="Trebuchet MS" w:hAnsi="Trebuchet MS" w:cs="Trebuchet MS"/>
          <w:i w:val="0"/>
          <w:color w:val="000000"/>
          <w:sz w:val="24"/>
          <w:lang w:val="fr-FR"/>
        </w:rPr>
        <w:t>3.1 - Durée du contrat ou délai d'exécution</w:t>
      </w:r>
      <w:bookmarkEnd w:id="27"/>
    </w:p>
    <w:p w14:paraId="356160BA" w14:textId="77777777" w:rsidR="0046195C" w:rsidRPr="0046195C" w:rsidRDefault="0046195C" w:rsidP="0046195C">
      <w:pPr>
        <w:rPr>
          <w:rFonts w:ascii="Trebuchet MS" w:eastAsia="Trebuchet MS" w:hAnsi="Trebuchet MS" w:cs="Trebuchet MS"/>
          <w:color w:val="000000"/>
          <w:sz w:val="20"/>
          <w:lang w:val="fr-FR"/>
        </w:rPr>
      </w:pPr>
      <w:r w:rsidRPr="0046195C">
        <w:rPr>
          <w:rFonts w:ascii="Trebuchet MS" w:eastAsia="Trebuchet MS" w:hAnsi="Trebuchet MS" w:cs="Trebuchet MS"/>
          <w:color w:val="000000"/>
          <w:sz w:val="20"/>
          <w:lang w:val="fr-FR"/>
        </w:rPr>
        <w:t>L'accord-cadre est conclu pour une période initiale de 24 mois.</w:t>
      </w:r>
    </w:p>
    <w:p w14:paraId="0D5EE851" w14:textId="77777777" w:rsidR="0046195C" w:rsidRDefault="0046195C" w:rsidP="0046195C">
      <w:pPr>
        <w:rPr>
          <w:rFonts w:ascii="Trebuchet MS" w:eastAsia="Trebuchet MS" w:hAnsi="Trebuchet MS" w:cs="Trebuchet MS"/>
          <w:color w:val="000000"/>
          <w:sz w:val="20"/>
          <w:lang w:val="fr-FR"/>
        </w:rPr>
      </w:pPr>
    </w:p>
    <w:p w14:paraId="73C87D88" w14:textId="51498ACE" w:rsidR="0046195C" w:rsidRPr="0046195C" w:rsidRDefault="0046195C" w:rsidP="0046195C">
      <w:pPr>
        <w:rPr>
          <w:rFonts w:ascii="Trebuchet MS" w:eastAsia="Trebuchet MS" w:hAnsi="Trebuchet MS" w:cs="Trebuchet MS"/>
          <w:color w:val="000000"/>
          <w:sz w:val="20"/>
          <w:lang w:val="fr-FR"/>
        </w:rPr>
      </w:pPr>
      <w:r w:rsidRPr="0046195C">
        <w:rPr>
          <w:rFonts w:ascii="Trebuchet MS" w:eastAsia="Trebuchet MS" w:hAnsi="Trebuchet MS" w:cs="Trebuchet MS"/>
          <w:color w:val="000000"/>
          <w:sz w:val="20"/>
          <w:lang w:val="fr-FR"/>
        </w:rPr>
        <w:t>L'accord-cadre est conclu à compter de la date de notification du contrat.</w:t>
      </w:r>
    </w:p>
    <w:p w14:paraId="4AE23FCE" w14:textId="77777777" w:rsidR="0046195C" w:rsidRDefault="0046195C" w:rsidP="0046195C">
      <w:pPr>
        <w:rPr>
          <w:rFonts w:ascii="Trebuchet MS" w:eastAsia="Trebuchet MS" w:hAnsi="Trebuchet MS" w:cs="Trebuchet MS"/>
          <w:color w:val="000000"/>
          <w:sz w:val="20"/>
          <w:lang w:val="fr-FR"/>
        </w:rPr>
      </w:pPr>
    </w:p>
    <w:p w14:paraId="65284E99" w14:textId="20D870AE" w:rsidR="0046195C" w:rsidRDefault="0046195C" w:rsidP="0046195C">
      <w:pPr>
        <w:rPr>
          <w:rFonts w:ascii="Trebuchet MS" w:eastAsia="Trebuchet MS" w:hAnsi="Trebuchet MS" w:cs="Trebuchet MS"/>
          <w:color w:val="000000"/>
          <w:sz w:val="20"/>
          <w:lang w:val="fr-FR"/>
        </w:rPr>
      </w:pPr>
      <w:r w:rsidRPr="0046195C">
        <w:rPr>
          <w:rFonts w:ascii="Trebuchet MS" w:eastAsia="Trebuchet MS" w:hAnsi="Trebuchet MS" w:cs="Trebuchet MS"/>
          <w:color w:val="000000"/>
          <w:sz w:val="20"/>
          <w:lang w:val="fr-FR"/>
        </w:rPr>
        <w:t>Les délais d'exécution ou de livraison des prestations sont fixés à chaque bon de commande conformément aux stipulations des pièces de l'accord-cadre.</w:t>
      </w:r>
    </w:p>
    <w:p w14:paraId="2A67824D" w14:textId="5FFE9B90" w:rsidR="0046195C" w:rsidRDefault="0046195C" w:rsidP="0046195C">
      <w:pPr>
        <w:rPr>
          <w:rFonts w:ascii="Trebuchet MS" w:eastAsia="Trebuchet MS" w:hAnsi="Trebuchet MS" w:cs="Trebuchet MS"/>
          <w:color w:val="000000"/>
          <w:sz w:val="20"/>
          <w:lang w:val="fr-FR"/>
        </w:rPr>
      </w:pPr>
    </w:p>
    <w:p w14:paraId="639E7709" w14:textId="4F5CF760" w:rsidR="0046195C" w:rsidRPr="0046195C" w:rsidRDefault="0046195C" w:rsidP="0046195C">
      <w:pPr>
        <w:pStyle w:val="ParagrapheIndent2"/>
        <w:spacing w:after="240" w:line="232" w:lineRule="exact"/>
        <w:jc w:val="both"/>
        <w:rPr>
          <w:color w:val="000000"/>
          <w:lang w:val="fr-FR"/>
        </w:rPr>
      </w:pPr>
      <w:r>
        <w:rPr>
          <w:color w:val="000000"/>
          <w:lang w:val="fr-FR"/>
        </w:rPr>
        <w:t>L'accord-cadre est reconduit tacitement jusqu'à son terme. Le nombre de périodes de reconduction est fixé à 1. La durée de chaque période de reconduction est de 24 mois. La durée maximale du contrat, toutes périodes confondues, est de 48 mois.</w:t>
      </w:r>
    </w:p>
    <w:p w14:paraId="7CCCE06B" w14:textId="77777777" w:rsidR="000A1CEF" w:rsidRDefault="0091553B">
      <w:pPr>
        <w:pStyle w:val="Titre2"/>
        <w:ind w:left="280"/>
        <w:rPr>
          <w:rFonts w:ascii="Trebuchet MS" w:eastAsia="Trebuchet MS" w:hAnsi="Trebuchet MS" w:cs="Trebuchet MS"/>
          <w:i w:val="0"/>
          <w:color w:val="000000"/>
          <w:sz w:val="24"/>
          <w:lang w:val="fr-FR"/>
        </w:rPr>
      </w:pPr>
      <w:bookmarkStart w:id="28" w:name="ArtL2_RC-2-A5.2"/>
      <w:bookmarkStart w:id="29" w:name="_Toc239692459"/>
      <w:bookmarkEnd w:id="28"/>
      <w:r>
        <w:rPr>
          <w:rFonts w:ascii="Trebuchet MS" w:eastAsia="Trebuchet MS" w:hAnsi="Trebuchet MS" w:cs="Trebuchet MS"/>
          <w:i w:val="0"/>
          <w:color w:val="000000"/>
          <w:sz w:val="24"/>
          <w:lang w:val="fr-FR"/>
        </w:rPr>
        <w:t>3.2 - Modalités essentielles de financement et de paiement</w:t>
      </w:r>
      <w:bookmarkEnd w:id="29"/>
    </w:p>
    <w:p w14:paraId="5ACA6B2C" w14:textId="77777777" w:rsidR="000A1CEF" w:rsidRDefault="0091553B">
      <w:pPr>
        <w:pStyle w:val="ParagrapheIndent2"/>
        <w:spacing w:after="240"/>
        <w:jc w:val="both"/>
        <w:rPr>
          <w:color w:val="000000"/>
          <w:lang w:val="fr-FR"/>
        </w:rPr>
      </w:pPr>
      <w:r>
        <w:rPr>
          <w:color w:val="000000"/>
          <w:lang w:val="fr-FR"/>
        </w:rPr>
        <w:t>Les prestations seront financées selon les modalités suivantes : Sur les fonds propres de l'Université</w:t>
      </w:r>
    </w:p>
    <w:p w14:paraId="227E4C08" w14:textId="77777777" w:rsidR="000A1CEF" w:rsidRDefault="0091553B">
      <w:pPr>
        <w:pStyle w:val="ParagrapheIndent2"/>
        <w:spacing w:after="240" w:line="232"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62378899" w14:textId="77777777" w:rsidR="000A1CEF" w:rsidRDefault="0091553B">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 </w:t>
      </w:r>
    </w:p>
    <w:p w14:paraId="0780508B" w14:textId="77777777" w:rsidR="000A1CEF" w:rsidRDefault="0091553B">
      <w:pPr>
        <w:pStyle w:val="Titre2"/>
        <w:ind w:left="280"/>
        <w:rPr>
          <w:rFonts w:ascii="Trebuchet MS" w:eastAsia="Trebuchet MS" w:hAnsi="Trebuchet MS" w:cs="Trebuchet MS"/>
          <w:i w:val="0"/>
          <w:color w:val="000000"/>
          <w:sz w:val="24"/>
          <w:lang w:val="fr-FR"/>
        </w:rPr>
      </w:pPr>
      <w:bookmarkStart w:id="30" w:name="ArtL2_RC-2-A5.4"/>
      <w:bookmarkStart w:id="31" w:name="_Toc239692460"/>
      <w:bookmarkEnd w:id="30"/>
      <w:r>
        <w:rPr>
          <w:rFonts w:ascii="Trebuchet MS" w:eastAsia="Trebuchet MS" w:hAnsi="Trebuchet MS" w:cs="Trebuchet MS"/>
          <w:i w:val="0"/>
          <w:color w:val="000000"/>
          <w:sz w:val="24"/>
          <w:lang w:val="fr-FR"/>
        </w:rPr>
        <w:t>3.3 - Confidentialité et mesures de sécurité</w:t>
      </w:r>
      <w:bookmarkEnd w:id="31"/>
    </w:p>
    <w:p w14:paraId="609E9ABE" w14:textId="77777777" w:rsidR="000A1CEF" w:rsidRDefault="0091553B">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3FA35858" w14:textId="77777777" w:rsidR="000A1CEF" w:rsidRDefault="000A1CEF">
      <w:pPr>
        <w:pStyle w:val="ParagrapheIndent2"/>
        <w:spacing w:line="232" w:lineRule="exact"/>
        <w:jc w:val="both"/>
        <w:rPr>
          <w:color w:val="000000"/>
          <w:lang w:val="fr-FR"/>
        </w:rPr>
      </w:pPr>
    </w:p>
    <w:p w14:paraId="084352F8" w14:textId="5263938A" w:rsidR="000A1CEF" w:rsidRDefault="0091553B" w:rsidP="0076311C">
      <w:pPr>
        <w:pStyle w:val="ParagrapheIndent2"/>
        <w:spacing w:after="60" w:line="232"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w:t>
      </w:r>
      <w:r w:rsidR="0076311C">
        <w:rPr>
          <w:color w:val="000000"/>
          <w:lang w:val="fr-FR"/>
        </w:rPr>
        <w:t xml:space="preserve"> </w:t>
      </w:r>
      <w:r>
        <w:rPr>
          <w:color w:val="000000"/>
          <w:lang w:val="fr-FR"/>
        </w:rPr>
        <w:t>de ces obligations de confidentialité et de sécurité.</w:t>
      </w:r>
    </w:p>
    <w:p w14:paraId="511FE7EE" w14:textId="77777777" w:rsidR="0076311C" w:rsidRPr="0076311C" w:rsidRDefault="0076311C" w:rsidP="0076311C">
      <w:pPr>
        <w:rPr>
          <w:lang w:val="fr-FR"/>
        </w:rPr>
      </w:pPr>
    </w:p>
    <w:p w14:paraId="19D2B0B7"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32" w:name="ArtL1_RC-2-A6"/>
      <w:bookmarkStart w:id="33" w:name="_Toc239692461"/>
      <w:bookmarkEnd w:id="32"/>
      <w:r>
        <w:rPr>
          <w:rFonts w:ascii="Trebuchet MS" w:eastAsia="Trebuchet MS" w:hAnsi="Trebuchet MS" w:cs="Trebuchet MS"/>
          <w:color w:val="FFFFFF"/>
          <w:sz w:val="28"/>
          <w:lang w:val="fr-FR"/>
        </w:rPr>
        <w:t>4 - Contenu du dossier de consultation</w:t>
      </w:r>
      <w:bookmarkEnd w:id="33"/>
    </w:p>
    <w:p w14:paraId="42D20DEF" w14:textId="77777777" w:rsidR="000A1CEF" w:rsidRPr="0091553B" w:rsidRDefault="0091553B">
      <w:pPr>
        <w:spacing w:line="60" w:lineRule="exact"/>
        <w:rPr>
          <w:sz w:val="6"/>
          <w:lang w:val="fr-FR"/>
        </w:rPr>
      </w:pPr>
      <w:r w:rsidRPr="0091553B">
        <w:rPr>
          <w:lang w:val="fr-FR"/>
        </w:rPr>
        <w:t xml:space="preserve"> </w:t>
      </w:r>
    </w:p>
    <w:p w14:paraId="0F6D5F2C" w14:textId="77777777" w:rsidR="000A1CEF" w:rsidRDefault="0091553B">
      <w:pPr>
        <w:pStyle w:val="ParagrapheIndent1"/>
        <w:spacing w:line="232" w:lineRule="exact"/>
        <w:jc w:val="both"/>
        <w:rPr>
          <w:color w:val="000000"/>
          <w:lang w:val="fr-FR"/>
        </w:rPr>
      </w:pPr>
      <w:r>
        <w:rPr>
          <w:color w:val="000000"/>
          <w:lang w:val="fr-FR"/>
        </w:rPr>
        <w:t>Le dossier de consultation des entreprises (DCE) contient les pièces suivantes :</w:t>
      </w:r>
    </w:p>
    <w:p w14:paraId="71E8CA30" w14:textId="77777777" w:rsidR="000A1CEF" w:rsidRDefault="0091553B">
      <w:pPr>
        <w:pStyle w:val="ParagrapheIndent1"/>
        <w:spacing w:line="232" w:lineRule="exact"/>
        <w:jc w:val="both"/>
        <w:rPr>
          <w:color w:val="000000"/>
          <w:lang w:val="fr-FR"/>
        </w:rPr>
      </w:pPr>
      <w:r>
        <w:rPr>
          <w:color w:val="000000"/>
          <w:lang w:val="fr-FR"/>
        </w:rPr>
        <w:t>- Le règlement de la consultation (RC)</w:t>
      </w:r>
    </w:p>
    <w:p w14:paraId="0AA17DEA" w14:textId="77777777" w:rsidR="000A1CEF" w:rsidRDefault="0091553B">
      <w:pPr>
        <w:pStyle w:val="ParagrapheIndent1"/>
        <w:spacing w:line="232" w:lineRule="exact"/>
        <w:jc w:val="both"/>
        <w:rPr>
          <w:color w:val="000000"/>
          <w:lang w:val="fr-FR"/>
        </w:rPr>
      </w:pPr>
      <w:r>
        <w:rPr>
          <w:color w:val="000000"/>
          <w:lang w:val="fr-FR"/>
        </w:rPr>
        <w:t>- L'acte d'engagement (AE) et ses annexes</w:t>
      </w:r>
    </w:p>
    <w:p w14:paraId="706831D4" w14:textId="77777777" w:rsidR="000A1CEF" w:rsidRDefault="0091553B">
      <w:pPr>
        <w:pStyle w:val="ParagrapheIndent1"/>
        <w:spacing w:line="232" w:lineRule="exact"/>
        <w:jc w:val="both"/>
        <w:rPr>
          <w:color w:val="000000"/>
          <w:lang w:val="fr-FR"/>
        </w:rPr>
      </w:pPr>
      <w:r>
        <w:rPr>
          <w:color w:val="000000"/>
          <w:lang w:val="fr-FR"/>
        </w:rPr>
        <w:t>- Le cahier des clauses administratives particulières (CCAP)</w:t>
      </w:r>
    </w:p>
    <w:p w14:paraId="684C7837" w14:textId="77777777" w:rsidR="000A1CEF" w:rsidRDefault="0091553B">
      <w:pPr>
        <w:pStyle w:val="ParagrapheIndent1"/>
        <w:spacing w:line="232" w:lineRule="exact"/>
        <w:jc w:val="both"/>
        <w:rPr>
          <w:color w:val="000000"/>
          <w:lang w:val="fr-FR"/>
        </w:rPr>
      </w:pPr>
      <w:r>
        <w:rPr>
          <w:color w:val="000000"/>
          <w:lang w:val="fr-FR"/>
        </w:rPr>
        <w:t>- Le cahier des clauses techniques particulières (CCTP) et ses annexes</w:t>
      </w:r>
    </w:p>
    <w:p w14:paraId="58ACCCE4" w14:textId="77777777" w:rsidR="000A1CEF" w:rsidRDefault="0091553B">
      <w:pPr>
        <w:pStyle w:val="ParagrapheIndent1"/>
        <w:spacing w:line="232" w:lineRule="exact"/>
        <w:jc w:val="both"/>
        <w:rPr>
          <w:color w:val="000000"/>
          <w:lang w:val="fr-FR"/>
        </w:rPr>
      </w:pPr>
      <w:r>
        <w:rPr>
          <w:color w:val="000000"/>
          <w:lang w:val="fr-FR"/>
        </w:rPr>
        <w:t>- Le bordereau des prix unitaires (BPU)</w:t>
      </w:r>
    </w:p>
    <w:p w14:paraId="783D2AC8" w14:textId="77777777" w:rsidR="000A1CEF" w:rsidRDefault="0091553B">
      <w:pPr>
        <w:pStyle w:val="ParagrapheIndent1"/>
        <w:spacing w:line="232" w:lineRule="exact"/>
        <w:jc w:val="both"/>
        <w:rPr>
          <w:color w:val="000000"/>
          <w:lang w:val="fr-FR"/>
        </w:rPr>
      </w:pPr>
      <w:r>
        <w:rPr>
          <w:color w:val="000000"/>
          <w:lang w:val="fr-FR"/>
        </w:rPr>
        <w:t>- Le détail quantitatif estimatif (DQE)</w:t>
      </w:r>
    </w:p>
    <w:p w14:paraId="5D9F2055" w14:textId="19CC1183" w:rsidR="000A1CEF" w:rsidRDefault="0091553B">
      <w:pPr>
        <w:pStyle w:val="ParagrapheIndent1"/>
        <w:spacing w:line="232" w:lineRule="exact"/>
        <w:jc w:val="both"/>
        <w:rPr>
          <w:color w:val="000000"/>
          <w:lang w:val="fr-FR"/>
        </w:rPr>
      </w:pPr>
      <w:r>
        <w:rPr>
          <w:color w:val="000000"/>
          <w:lang w:val="fr-FR"/>
        </w:rPr>
        <w:t xml:space="preserve">- Le cadre du mémoire justificatif </w:t>
      </w:r>
      <w:r w:rsidR="00681C2F">
        <w:rPr>
          <w:color w:val="000000"/>
          <w:lang w:val="fr-FR"/>
        </w:rPr>
        <w:t xml:space="preserve">(CMT) </w:t>
      </w:r>
      <w:r>
        <w:rPr>
          <w:color w:val="000000"/>
          <w:lang w:val="fr-FR"/>
        </w:rPr>
        <w:t>des dispositions que l'entreprise se propose d'adopter pour l'exécution du contrat</w:t>
      </w:r>
    </w:p>
    <w:p w14:paraId="3CA84973" w14:textId="77777777" w:rsidR="000A1CEF" w:rsidRDefault="000A1CEF">
      <w:pPr>
        <w:pStyle w:val="ParagrapheIndent1"/>
        <w:spacing w:after="240" w:line="232" w:lineRule="exact"/>
        <w:jc w:val="both"/>
        <w:rPr>
          <w:color w:val="000000"/>
          <w:lang w:val="fr-FR"/>
        </w:rPr>
      </w:pPr>
    </w:p>
    <w:p w14:paraId="1F16A230" w14:textId="77777777" w:rsidR="000A1CEF" w:rsidRDefault="0091553B">
      <w:pPr>
        <w:pStyle w:val="ParagrapheIndent1"/>
        <w:spacing w:after="240"/>
        <w:jc w:val="both"/>
        <w:rPr>
          <w:color w:val="000000"/>
          <w:lang w:val="fr-FR"/>
        </w:rPr>
      </w:pPr>
      <w:r>
        <w:rPr>
          <w:color w:val="000000"/>
          <w:lang w:val="fr-FR"/>
        </w:rPr>
        <w:t>Il est remis gratuitement à chaque candidat.</w:t>
      </w:r>
    </w:p>
    <w:p w14:paraId="4258C402" w14:textId="77777777" w:rsidR="000A1CEF" w:rsidRDefault="0091553B">
      <w:pPr>
        <w:pStyle w:val="ParagrapheIndent1"/>
        <w:spacing w:after="240"/>
        <w:jc w:val="both"/>
        <w:rPr>
          <w:color w:val="000000"/>
          <w:lang w:val="fr-FR"/>
        </w:rPr>
      </w:pPr>
      <w:r>
        <w:rPr>
          <w:color w:val="000000"/>
          <w:lang w:val="fr-FR"/>
        </w:rPr>
        <w:t>Aucune demande d'envoi du DCE sur support physique électronique n'est autorisée.</w:t>
      </w:r>
    </w:p>
    <w:p w14:paraId="62645FE2" w14:textId="77777777" w:rsidR="000A1CEF" w:rsidRDefault="0091553B">
      <w:pPr>
        <w:pStyle w:val="ParagrapheIndent1"/>
        <w:spacing w:line="232"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FBF552A" w14:textId="77777777" w:rsidR="000A1CEF" w:rsidRDefault="000A1CEF">
      <w:pPr>
        <w:pStyle w:val="ParagrapheIndent1"/>
        <w:spacing w:line="232" w:lineRule="exact"/>
        <w:jc w:val="both"/>
        <w:rPr>
          <w:color w:val="000000"/>
          <w:lang w:val="fr-FR"/>
        </w:rPr>
      </w:pPr>
    </w:p>
    <w:p w14:paraId="2A3313F6" w14:textId="77777777" w:rsidR="000A1CEF" w:rsidRDefault="0091553B">
      <w:pPr>
        <w:pStyle w:val="ParagrapheIndent1"/>
        <w:spacing w:after="240"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049186D5"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34" w:name="ArtL1_RC-2-A7"/>
      <w:bookmarkStart w:id="35" w:name="_Toc239692462"/>
      <w:bookmarkEnd w:id="34"/>
      <w:r>
        <w:rPr>
          <w:rFonts w:ascii="Trebuchet MS" w:eastAsia="Trebuchet MS" w:hAnsi="Trebuchet MS" w:cs="Trebuchet MS"/>
          <w:color w:val="FFFFFF"/>
          <w:sz w:val="28"/>
          <w:lang w:val="fr-FR"/>
        </w:rPr>
        <w:t>5 - Présentation des candidatures et des offres</w:t>
      </w:r>
      <w:bookmarkEnd w:id="35"/>
    </w:p>
    <w:p w14:paraId="5DEE5146" w14:textId="77777777" w:rsidR="000A1CEF" w:rsidRPr="0091553B" w:rsidRDefault="0091553B">
      <w:pPr>
        <w:spacing w:line="60" w:lineRule="exact"/>
        <w:rPr>
          <w:sz w:val="6"/>
          <w:lang w:val="fr-FR"/>
        </w:rPr>
      </w:pPr>
      <w:r w:rsidRPr="0091553B">
        <w:rPr>
          <w:lang w:val="fr-FR"/>
        </w:rPr>
        <w:t xml:space="preserve"> </w:t>
      </w:r>
    </w:p>
    <w:p w14:paraId="1AB0D79A" w14:textId="77777777" w:rsidR="000A1CEF" w:rsidRDefault="0091553B">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D4BFB60" w14:textId="77777777" w:rsidR="000A1CEF" w:rsidRDefault="0091553B">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6F74FD7" w14:textId="77777777" w:rsidR="000A1CEF" w:rsidRDefault="0091553B">
      <w:pPr>
        <w:pStyle w:val="ParagrapheIndent1"/>
        <w:spacing w:after="240"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8BECD43" w14:textId="77777777" w:rsidR="000A1CEF" w:rsidRDefault="0091553B">
      <w:pPr>
        <w:pStyle w:val="Titre2"/>
        <w:ind w:left="280"/>
        <w:rPr>
          <w:rFonts w:ascii="Trebuchet MS" w:eastAsia="Trebuchet MS" w:hAnsi="Trebuchet MS" w:cs="Trebuchet MS"/>
          <w:i w:val="0"/>
          <w:color w:val="000000"/>
          <w:sz w:val="24"/>
          <w:lang w:val="fr-FR"/>
        </w:rPr>
      </w:pPr>
      <w:bookmarkStart w:id="36" w:name="ArtL2_RC-2-A7.5"/>
      <w:bookmarkStart w:id="37" w:name="_Toc239692463"/>
      <w:bookmarkEnd w:id="36"/>
      <w:r>
        <w:rPr>
          <w:rFonts w:ascii="Trebuchet MS" w:eastAsia="Trebuchet MS" w:hAnsi="Trebuchet MS" w:cs="Trebuchet MS"/>
          <w:i w:val="0"/>
          <w:color w:val="000000"/>
          <w:sz w:val="24"/>
          <w:lang w:val="fr-FR"/>
        </w:rPr>
        <w:t>5.1 - Documents à produire</w:t>
      </w:r>
      <w:bookmarkEnd w:id="37"/>
    </w:p>
    <w:p w14:paraId="5AD55B3B" w14:textId="77777777" w:rsidR="000A1CEF" w:rsidRDefault="0091553B">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4619C2BF" w14:textId="77777777" w:rsidR="000A1CEF" w:rsidRDefault="000A1CEF">
      <w:pPr>
        <w:pStyle w:val="ParagrapheIndent2"/>
        <w:spacing w:line="232" w:lineRule="exact"/>
        <w:jc w:val="both"/>
        <w:rPr>
          <w:color w:val="000000"/>
          <w:lang w:val="fr-FR"/>
        </w:rPr>
      </w:pPr>
    </w:p>
    <w:p w14:paraId="6550EAD5" w14:textId="77777777" w:rsidR="000A1CEF" w:rsidRDefault="0091553B">
      <w:pPr>
        <w:pStyle w:val="ParagrapheIndent2"/>
        <w:spacing w:line="232" w:lineRule="exact"/>
        <w:jc w:val="both"/>
        <w:rPr>
          <w:color w:val="000000"/>
          <w:lang w:val="fr-FR"/>
        </w:rPr>
      </w:pPr>
      <w:r w:rsidRPr="004156AB">
        <w:rPr>
          <w:b/>
          <w:bCs/>
          <w:color w:val="000000"/>
          <w:lang w:val="fr-FR"/>
        </w:rPr>
        <w:t>Pièces de la candidature</w:t>
      </w:r>
      <w:r>
        <w:rPr>
          <w:color w:val="000000"/>
          <w:lang w:val="fr-FR"/>
        </w:rPr>
        <w:t xml:space="preserve"> telles que prévues aux articles L. 2142-1, R. 2142-3, R. 2142-4, R. 2143-3 et R. 2143-4 du Code de la commande publique :</w:t>
      </w:r>
    </w:p>
    <w:p w14:paraId="6C4DD839" w14:textId="68991429" w:rsidR="000A1CEF" w:rsidRDefault="000A1CEF">
      <w:pPr>
        <w:pStyle w:val="ParagrapheIndent2"/>
        <w:spacing w:line="232" w:lineRule="exact"/>
        <w:jc w:val="both"/>
        <w:rPr>
          <w:color w:val="000000"/>
          <w:lang w:val="fr-FR"/>
        </w:rPr>
      </w:pPr>
    </w:p>
    <w:p w14:paraId="53A758FD" w14:textId="560DB18F" w:rsidR="0076311C" w:rsidRDefault="0076311C" w:rsidP="0076311C">
      <w:pPr>
        <w:rPr>
          <w:lang w:val="fr-FR"/>
        </w:rPr>
      </w:pPr>
    </w:p>
    <w:p w14:paraId="66619802" w14:textId="4911757E" w:rsidR="0076311C" w:rsidRDefault="0076311C" w:rsidP="0076311C">
      <w:pPr>
        <w:rPr>
          <w:lang w:val="fr-FR"/>
        </w:rPr>
      </w:pPr>
    </w:p>
    <w:p w14:paraId="3DD54AC6" w14:textId="3AA26C44" w:rsidR="0076311C" w:rsidRDefault="0076311C" w:rsidP="0076311C">
      <w:pPr>
        <w:rPr>
          <w:lang w:val="fr-FR"/>
        </w:rPr>
      </w:pPr>
    </w:p>
    <w:p w14:paraId="04203A7C" w14:textId="77777777" w:rsidR="0076311C" w:rsidRPr="0076311C" w:rsidRDefault="0076311C" w:rsidP="0076311C">
      <w:pPr>
        <w:rPr>
          <w:lang w:val="fr-FR"/>
        </w:rPr>
      </w:pPr>
    </w:p>
    <w:p w14:paraId="74A11154" w14:textId="6222B57B" w:rsidR="0076311C" w:rsidRPr="0076311C" w:rsidRDefault="0091553B" w:rsidP="0076311C">
      <w:pPr>
        <w:pStyle w:val="ParagrapheIndent2"/>
        <w:spacing w:line="232" w:lineRule="exact"/>
        <w:jc w:val="both"/>
        <w:rPr>
          <w:color w:val="000000"/>
          <w:lang w:val="fr-FR"/>
        </w:rPr>
      </w:pPr>
      <w:r>
        <w:rPr>
          <w:color w:val="000000"/>
          <w:lang w:val="fr-FR"/>
        </w:rPr>
        <w:t>Renseignements concernant la situation juridique de l'entreprise :</w:t>
      </w:r>
    </w:p>
    <w:p w14:paraId="4E323519" w14:textId="77777777" w:rsidR="000A1CEF" w:rsidRDefault="000A1CE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0A1CEF" w14:paraId="176BF40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72BDD97" w14:textId="77777777" w:rsidR="000A1CEF" w:rsidRDefault="0091553B">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8E0E988" w14:textId="77777777" w:rsidR="000A1CEF" w:rsidRDefault="0091553B">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A1CEF" w14:paraId="41198A5C"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7D806B" w14:textId="77777777" w:rsidR="000A1CEF" w:rsidRDefault="0091553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B4547A" w14:textId="77777777" w:rsidR="000A1CEF" w:rsidRDefault="0091553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A1CEF" w14:paraId="3DB0472D" w14:textId="7777777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DDD48D" w14:textId="77777777" w:rsidR="000A1CEF" w:rsidRDefault="0091553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2FD2A1" w14:textId="77777777" w:rsidR="000A1CEF" w:rsidRDefault="0091553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57D3B3AC" w14:textId="65ACF69D" w:rsidR="002121C4" w:rsidRDefault="0091553B">
      <w:pPr>
        <w:spacing w:after="400" w:line="240" w:lineRule="exact"/>
      </w:pPr>
      <w:r>
        <w:t xml:space="preserve"> </w:t>
      </w:r>
    </w:p>
    <w:p w14:paraId="64CBEEAC" w14:textId="6513AABD" w:rsidR="000A1CEF" w:rsidRDefault="0091553B">
      <w:pPr>
        <w:pStyle w:val="ParagrapheIndent2"/>
        <w:spacing w:line="232" w:lineRule="exact"/>
        <w:jc w:val="both"/>
        <w:rPr>
          <w:color w:val="000000"/>
          <w:lang w:val="fr-FR"/>
        </w:rPr>
      </w:pPr>
      <w:r>
        <w:rPr>
          <w:color w:val="000000"/>
          <w:lang w:val="fr-FR"/>
        </w:rPr>
        <w:t>Renseignements concernant la capacité économique et financière de l'entreprise :</w:t>
      </w:r>
    </w:p>
    <w:p w14:paraId="3E89F684" w14:textId="77777777" w:rsidR="002121C4" w:rsidRPr="002121C4" w:rsidRDefault="002121C4" w:rsidP="002121C4">
      <w:pPr>
        <w:rPr>
          <w:lang w:val="fr-FR"/>
        </w:rPr>
      </w:pPr>
    </w:p>
    <w:tbl>
      <w:tblPr>
        <w:tblW w:w="0" w:type="auto"/>
        <w:tblLayout w:type="fixed"/>
        <w:tblLook w:val="04A0" w:firstRow="1" w:lastRow="0" w:firstColumn="1" w:lastColumn="0" w:noHBand="0" w:noVBand="1"/>
      </w:tblPr>
      <w:tblGrid>
        <w:gridCol w:w="8000"/>
        <w:gridCol w:w="1600"/>
      </w:tblGrid>
      <w:tr w:rsidR="000A1CEF" w14:paraId="1E495A4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919DB4B"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FED54A"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A1CEF" w14:paraId="23317D39"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18A935"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205388" w14:textId="77777777" w:rsidR="000A1CEF" w:rsidRDefault="0091553B">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1A6991B8"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9DAE14"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2BFBDA" w14:textId="77777777" w:rsidR="000A1CEF" w:rsidRDefault="0091553B">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57C84AE8" w14:textId="77777777">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080A2C"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Bilans ou extraits de bilans, concernant les trois dernières années, des opérateurs économiques pour lesquels l'établissement des bilans est obligatoire en vertu de la loi</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7B1B04" w14:textId="77777777" w:rsidR="000A1CEF" w:rsidRDefault="0091553B">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39EE9A0C" w14:textId="77777777" w:rsidR="000A1CEF" w:rsidRDefault="0091553B">
      <w:pPr>
        <w:spacing w:after="400" w:line="240" w:lineRule="exact"/>
      </w:pPr>
      <w:r>
        <w:t xml:space="preserve"> </w:t>
      </w:r>
    </w:p>
    <w:p w14:paraId="11988A31" w14:textId="77777777" w:rsidR="000A1CEF" w:rsidRDefault="0091553B">
      <w:pPr>
        <w:pStyle w:val="ParagrapheIndent2"/>
        <w:spacing w:line="232" w:lineRule="exact"/>
        <w:jc w:val="both"/>
        <w:rPr>
          <w:color w:val="000000"/>
          <w:lang w:val="fr-FR"/>
        </w:rPr>
      </w:pPr>
      <w:r>
        <w:rPr>
          <w:color w:val="000000"/>
          <w:lang w:val="fr-FR"/>
        </w:rPr>
        <w:t>Renseignements concernant les références professionnelles et la capacité technique de l'entreprise :</w:t>
      </w:r>
    </w:p>
    <w:p w14:paraId="23FA2663" w14:textId="77777777" w:rsidR="000A1CEF" w:rsidRDefault="000A1CE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0A1CEF" w14:paraId="7387C35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9F5A5D"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25A76AE" w14:textId="77777777" w:rsidR="000A1CEF" w:rsidRDefault="0091553B">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A1CEF" w14:paraId="527BF5D7" w14:textId="77777777" w:rsidTr="000749DC">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5D70B7"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DB9F86B" w14:textId="77777777" w:rsidR="000A1CEF" w:rsidRDefault="0091553B" w:rsidP="000749DC">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2418F3FA" w14:textId="77777777" w:rsidTr="000749DC">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931231"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D2DE0E1" w14:textId="77777777" w:rsidR="000A1CEF" w:rsidRDefault="0091553B" w:rsidP="000749DC">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7DEB9A0D" w14:textId="77777777" w:rsidTr="000749DC">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54884C" w14:textId="77777777" w:rsidR="000A1CEF" w:rsidRDefault="0091553B">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1FDBA95" w14:textId="77777777" w:rsidR="000A1CEF" w:rsidRDefault="0091553B" w:rsidP="000749DC">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281E035" w14:textId="77777777" w:rsidR="000A1CEF" w:rsidRDefault="0091553B">
      <w:pPr>
        <w:spacing w:after="400" w:line="240" w:lineRule="exact"/>
      </w:pPr>
      <w:r w:rsidRPr="004156AB">
        <w:rPr>
          <w:lang w:val="fr-FR"/>
        </w:rPr>
        <w:t xml:space="preserve"> </w:t>
      </w:r>
    </w:p>
    <w:p w14:paraId="6A2279A9" w14:textId="77777777" w:rsidR="000A1CEF" w:rsidRDefault="0091553B">
      <w:pPr>
        <w:pStyle w:val="ParagrapheIndent2"/>
        <w:spacing w:after="240" w:line="232" w:lineRule="exact"/>
        <w:jc w:val="both"/>
        <w:rPr>
          <w:color w:val="000000"/>
          <w:lang w:val="fr-FR"/>
        </w:rPr>
      </w:pPr>
      <w:r>
        <w:rPr>
          <w:color w:val="000000"/>
          <w:lang w:val="fr-FR"/>
        </w:rPr>
        <w:t>Chacun des certificats précités pourra faire l'objet d'équivalence. Les entreprises étrangères pourront quant à elles fournir ceux délivrés par les organismes de leur état d'origine.</w:t>
      </w:r>
    </w:p>
    <w:p w14:paraId="47A22FF2" w14:textId="77777777" w:rsidR="000A1CEF" w:rsidRDefault="0091553B">
      <w:pPr>
        <w:pStyle w:val="ParagrapheIndent2"/>
        <w:spacing w:after="240" w:line="232"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43A9141C" w14:textId="77777777" w:rsidR="005D6849" w:rsidRDefault="0091553B">
      <w:pPr>
        <w:pStyle w:val="ParagrapheIndent2"/>
        <w:spacing w:line="232"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r>
        <w:rPr>
          <w:color w:val="000000"/>
          <w:lang w:val="fr-FR"/>
        </w:rPr>
        <w:cr/>
      </w:r>
    </w:p>
    <w:p w14:paraId="52816BF9" w14:textId="54C27902" w:rsidR="000A1CEF" w:rsidRPr="00615077" w:rsidRDefault="0091553B">
      <w:pPr>
        <w:pStyle w:val="ParagrapheIndent2"/>
        <w:spacing w:line="232" w:lineRule="exact"/>
        <w:jc w:val="both"/>
        <w:rPr>
          <w:b/>
          <w:bCs/>
          <w:color w:val="000000"/>
          <w:lang w:val="fr-FR"/>
        </w:rPr>
      </w:pPr>
      <w:r w:rsidRPr="00615077">
        <w:rPr>
          <w:b/>
          <w:bCs/>
          <w:color w:val="000000"/>
          <w:lang w:val="fr-FR"/>
        </w:rPr>
        <w:t>Pièces de l'offre :</w:t>
      </w:r>
    </w:p>
    <w:p w14:paraId="4A181BE1" w14:textId="77777777" w:rsidR="000A1CEF" w:rsidRDefault="000A1CEF">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0A1CEF" w14:paraId="7B7A7C5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9F25A36" w14:textId="77777777" w:rsidR="000A1CEF" w:rsidRDefault="0091553B">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17B8A6F" w14:textId="77777777" w:rsidR="000A1CEF" w:rsidRDefault="0091553B">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A1CEF" w14:paraId="120D62EE" w14:textId="77777777" w:rsidTr="004156A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021D42"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D293CC6"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A1CEF" w14:paraId="2CF47AE2" w14:textId="77777777" w:rsidTr="004156A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9906A0"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79FEA83"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5278F7DB" w14:textId="77777777" w:rsidTr="004156A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1AFB08"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81D2DF6"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A1CEF" w14:paraId="2F0122BD" w14:textId="77777777" w:rsidTr="004156A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5C95CF6"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8FFF906"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A1CEF" w14:paraId="7D01BB38" w14:textId="77777777" w:rsidTr="004156AB">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9E720B" w14:textId="5C26B7A8" w:rsidR="000A1CEF" w:rsidRDefault="0091553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w:t>
            </w:r>
            <w:r w:rsidR="00524040">
              <w:rPr>
                <w:rFonts w:ascii="Trebuchet MS" w:eastAsia="Trebuchet MS" w:hAnsi="Trebuchet MS" w:cs="Trebuchet MS"/>
                <w:color w:val="000000"/>
                <w:sz w:val="20"/>
                <w:lang w:val="fr-FR"/>
              </w:rPr>
              <w:t xml:space="preserve"> cadre de</w:t>
            </w:r>
            <w:r>
              <w:rPr>
                <w:rFonts w:ascii="Trebuchet MS" w:eastAsia="Trebuchet MS" w:hAnsi="Trebuchet MS" w:cs="Trebuchet MS"/>
                <w:color w:val="000000"/>
                <w:sz w:val="20"/>
                <w:lang w:val="fr-FR"/>
              </w:rPr>
              <w:t xml:space="preserve"> mémoire </w:t>
            </w:r>
            <w:r w:rsidR="00524040">
              <w:rPr>
                <w:rFonts w:ascii="Trebuchet MS" w:eastAsia="Trebuchet MS" w:hAnsi="Trebuchet MS" w:cs="Trebuchet MS"/>
                <w:color w:val="000000"/>
                <w:sz w:val="20"/>
                <w:lang w:val="fr-FR"/>
              </w:rPr>
              <w:t xml:space="preserve">technique (CMT) </w:t>
            </w:r>
            <w:r>
              <w:rPr>
                <w:rFonts w:ascii="Trebuchet MS" w:eastAsia="Trebuchet MS" w:hAnsi="Trebuchet MS" w:cs="Trebuchet MS"/>
                <w:color w:val="000000"/>
                <w:sz w:val="20"/>
                <w:lang w:val="fr-FR"/>
              </w:rPr>
              <w:t>justif</w:t>
            </w:r>
            <w:r w:rsidR="00524040">
              <w:rPr>
                <w:rFonts w:ascii="Trebuchet MS" w:eastAsia="Trebuchet MS" w:hAnsi="Trebuchet MS" w:cs="Trebuchet MS"/>
                <w:color w:val="000000"/>
                <w:sz w:val="20"/>
                <w:lang w:val="fr-FR"/>
              </w:rPr>
              <w:t>iant</w:t>
            </w:r>
            <w:r>
              <w:rPr>
                <w:rFonts w:ascii="Trebuchet MS" w:eastAsia="Trebuchet MS" w:hAnsi="Trebuchet MS" w:cs="Trebuchet MS"/>
                <w:color w:val="000000"/>
                <w:sz w:val="20"/>
                <w:lang w:val="fr-FR"/>
              </w:rPr>
              <w:t xml:space="preserve">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E89F17B"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0A1CEF" w14:paraId="57079E2D" w14:textId="77777777" w:rsidTr="004156AB">
        <w:trPr>
          <w:trHeight w:val="81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7854BF" w14:textId="458A2984" w:rsidR="000A1CEF" w:rsidRDefault="004156A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Pour chaque personne dédiée au projet, le candidat devra fournir un CV mettant en avant </w:t>
            </w:r>
            <w:r w:rsidR="00524040">
              <w:rPr>
                <w:rFonts w:ascii="Trebuchet MS" w:eastAsia="Trebuchet MS" w:hAnsi="Trebuchet MS" w:cs="Trebuchet MS"/>
                <w:color w:val="000000"/>
                <w:sz w:val="20"/>
                <w:lang w:val="fr-FR"/>
              </w:rPr>
              <w:t>les points suivants :</w:t>
            </w:r>
          </w:p>
          <w:p w14:paraId="1157F18A" w14:textId="77777777" w:rsidR="000A1CEF" w:rsidRDefault="0091553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Les qualifications des experts proposés dans les domaines requis (rédaction scientifique de projets ERC, formation, coaching, analyse critique, rédaction technique) ;</w:t>
            </w:r>
          </w:p>
          <w:p w14:paraId="75D9FFEA" w14:textId="77777777" w:rsidR="000A1CEF" w:rsidRDefault="0091553B">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Expérience dans le montage, l'animation et le suivi de projets ERC.</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73BAA78" w14:textId="77777777" w:rsidR="000A1CEF" w:rsidRDefault="0091553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524040" w:rsidRPr="004156AB" w14:paraId="298CA0CF" w14:textId="77777777" w:rsidTr="004156AB">
        <w:trPr>
          <w:trHeight w:val="81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98A7E5" w14:textId="570191D5" w:rsidR="004156AB" w:rsidRDefault="004156AB" w:rsidP="004156AB">
            <w:pPr>
              <w:spacing w:line="232" w:lineRule="exact"/>
              <w:ind w:left="80" w:right="80"/>
              <w:rPr>
                <w:rFonts w:ascii="Trebuchet MS" w:eastAsia="Trebuchet MS" w:hAnsi="Trebuchet MS" w:cs="Trebuchet MS"/>
                <w:color w:val="000000"/>
                <w:sz w:val="20"/>
                <w:lang w:val="fr-FR"/>
              </w:rPr>
            </w:pPr>
            <w:r w:rsidRPr="000749DC">
              <w:rPr>
                <w:rFonts w:ascii="Trebuchet MS" w:eastAsia="Trebuchet MS" w:hAnsi="Trebuchet MS" w:cs="Trebuchet MS"/>
                <w:color w:val="000000"/>
                <w:sz w:val="20"/>
                <w:lang w:val="fr-FR"/>
              </w:rPr>
              <w:t>Pour chaque personne dédiée au projet, le candidat devra fournir</w:t>
            </w:r>
            <w:r>
              <w:rPr>
                <w:rFonts w:ascii="Trebuchet MS" w:eastAsia="Trebuchet MS" w:hAnsi="Trebuchet MS" w:cs="Trebuchet MS"/>
                <w:color w:val="000000"/>
                <w:sz w:val="20"/>
                <w:lang w:val="fr-FR"/>
              </w:rPr>
              <w:t xml:space="preserve"> une preuve (diplôme, attestation…) de la maitrise de l’anglais de niveau minimum C</w:t>
            </w:r>
            <w:r w:rsidR="00C41230">
              <w:rPr>
                <w:rFonts w:ascii="Trebuchet MS" w:eastAsia="Trebuchet MS" w:hAnsi="Trebuchet MS" w:cs="Trebuchet MS"/>
                <w:color w:val="000000"/>
                <w:sz w:val="20"/>
                <w:lang w:val="fr-FR"/>
              </w:rPr>
              <w:t>1</w:t>
            </w:r>
            <w:r>
              <w:rPr>
                <w:rFonts w:ascii="Trebuchet MS" w:eastAsia="Trebuchet MS" w:hAnsi="Trebuchet MS" w:cs="Trebuchet MS"/>
                <w:color w:val="000000"/>
                <w:sz w:val="20"/>
                <w:lang w:val="fr-FR"/>
              </w:rPr>
              <w:t xml:space="preserve"> ou équivalant correspondant </w:t>
            </w:r>
            <w:r w:rsidRPr="00CA3F9E">
              <w:rPr>
                <w:rFonts w:ascii="Trebuchet MS" w:eastAsia="Trebuchet MS" w:hAnsi="Trebuchet MS" w:cs="Trebuchet MS"/>
                <w:color w:val="000000"/>
                <w:sz w:val="20"/>
                <w:lang w:val="fr-FR"/>
              </w:rPr>
              <w:t>au regard des compétences décrites ci-après</w:t>
            </w:r>
            <w:r>
              <w:rPr>
                <w:rFonts w:ascii="Trebuchet MS" w:eastAsia="Trebuchet MS" w:hAnsi="Trebuchet MS" w:cs="Trebuchet MS"/>
                <w:color w:val="000000"/>
                <w:sz w:val="20"/>
                <w:lang w:val="fr-FR"/>
              </w:rPr>
              <w:t> :</w:t>
            </w:r>
          </w:p>
          <w:p w14:paraId="566DC22C" w14:textId="77777777" w:rsidR="004156AB" w:rsidRPr="000749DC" w:rsidRDefault="004156AB" w:rsidP="004156AB">
            <w:pPr>
              <w:numPr>
                <w:ilvl w:val="0"/>
                <w:numId w:val="3"/>
              </w:numPr>
              <w:spacing w:line="232" w:lineRule="exact"/>
              <w:ind w:right="80"/>
              <w:rPr>
                <w:rFonts w:ascii="Trebuchet MS" w:eastAsia="Trebuchet MS" w:hAnsi="Trebuchet MS" w:cs="Trebuchet MS"/>
                <w:color w:val="000000"/>
                <w:sz w:val="20"/>
                <w:lang w:val="fr-FR"/>
              </w:rPr>
            </w:pPr>
            <w:r w:rsidRPr="000749DC">
              <w:rPr>
                <w:rFonts w:ascii="Trebuchet MS" w:eastAsia="Trebuchet MS" w:hAnsi="Trebuchet MS" w:cs="Trebuchet MS"/>
                <w:color w:val="000000"/>
                <w:sz w:val="20"/>
                <w:lang w:val="fr-FR"/>
              </w:rPr>
              <w:t>Comprendre des textes longs et exigeants et saisir des significations implicites</w:t>
            </w:r>
          </w:p>
          <w:p w14:paraId="4BBF04D9" w14:textId="77777777" w:rsidR="004156AB" w:rsidRPr="000749DC" w:rsidRDefault="004156AB" w:rsidP="004156AB">
            <w:pPr>
              <w:numPr>
                <w:ilvl w:val="0"/>
                <w:numId w:val="3"/>
              </w:numPr>
              <w:spacing w:line="232" w:lineRule="exact"/>
              <w:ind w:right="80"/>
              <w:rPr>
                <w:rFonts w:ascii="Trebuchet MS" w:eastAsia="Trebuchet MS" w:hAnsi="Trebuchet MS" w:cs="Trebuchet MS"/>
                <w:color w:val="000000"/>
                <w:sz w:val="20"/>
                <w:lang w:val="fr-FR"/>
              </w:rPr>
            </w:pPr>
            <w:r w:rsidRPr="000749DC">
              <w:rPr>
                <w:rFonts w:ascii="Trebuchet MS" w:eastAsia="Trebuchet MS" w:hAnsi="Trebuchet MS" w:cs="Trebuchet MS"/>
                <w:color w:val="000000"/>
                <w:sz w:val="20"/>
                <w:lang w:val="fr-FR"/>
              </w:rPr>
              <w:t>S'exprimer spontanément et couramment sans trop devoir chercher ses mots</w:t>
            </w:r>
          </w:p>
          <w:p w14:paraId="7A29E420" w14:textId="77777777" w:rsidR="004156AB" w:rsidRDefault="004156AB" w:rsidP="004156AB">
            <w:pPr>
              <w:numPr>
                <w:ilvl w:val="0"/>
                <w:numId w:val="3"/>
              </w:numPr>
              <w:spacing w:line="232" w:lineRule="exact"/>
              <w:ind w:right="80"/>
              <w:rPr>
                <w:rFonts w:ascii="Trebuchet MS" w:eastAsia="Trebuchet MS" w:hAnsi="Trebuchet MS" w:cs="Trebuchet MS"/>
                <w:color w:val="000000"/>
                <w:sz w:val="20"/>
                <w:lang w:val="fr-FR"/>
              </w:rPr>
            </w:pPr>
            <w:r w:rsidRPr="000749DC">
              <w:rPr>
                <w:rFonts w:ascii="Trebuchet MS" w:eastAsia="Trebuchet MS" w:hAnsi="Trebuchet MS" w:cs="Trebuchet MS"/>
                <w:color w:val="000000"/>
                <w:sz w:val="20"/>
                <w:lang w:val="fr-FR"/>
              </w:rPr>
              <w:t>Utiliser la langue de façon efficace et souple dans la vie sociale, professionnelle ou académique</w:t>
            </w:r>
          </w:p>
          <w:p w14:paraId="3D8B98B4" w14:textId="3421A406" w:rsidR="00524040" w:rsidRDefault="004156AB" w:rsidP="004156AB">
            <w:pPr>
              <w:spacing w:line="232" w:lineRule="exact"/>
              <w:ind w:left="80" w:right="80"/>
              <w:rPr>
                <w:rFonts w:ascii="Trebuchet MS" w:eastAsia="Trebuchet MS" w:hAnsi="Trebuchet MS" w:cs="Trebuchet MS"/>
                <w:color w:val="000000"/>
                <w:sz w:val="20"/>
                <w:lang w:val="fr-FR"/>
              </w:rPr>
            </w:pPr>
            <w:r w:rsidRPr="000749DC">
              <w:rPr>
                <w:rFonts w:ascii="Trebuchet MS" w:eastAsia="Trebuchet MS" w:hAnsi="Trebuchet MS" w:cs="Trebuchet MS"/>
                <w:color w:val="000000"/>
                <w:sz w:val="20"/>
                <w:lang w:val="fr-FR"/>
              </w:rPr>
              <w:t>S'exprimer sur des sujets complexes de façon claire et bien structurée et manifester son contrôle des outils linguistiques d'organisation, d'articulation et de cohésion du discours.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F6DFCEB" w14:textId="7266EFFC" w:rsidR="00524040" w:rsidRDefault="004156AB" w:rsidP="004156AB">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A4C035B" w14:textId="77777777" w:rsidR="000A1CEF" w:rsidRPr="004156AB" w:rsidRDefault="0091553B">
      <w:pPr>
        <w:spacing w:after="400" w:line="240" w:lineRule="exact"/>
        <w:rPr>
          <w:lang w:val="fr-FR"/>
        </w:rPr>
      </w:pPr>
      <w:r w:rsidRPr="004156AB">
        <w:rPr>
          <w:lang w:val="fr-FR"/>
        </w:rPr>
        <w:t xml:space="preserve"> </w:t>
      </w:r>
    </w:p>
    <w:p w14:paraId="3129A030" w14:textId="77777777" w:rsidR="000A1CEF" w:rsidRDefault="0091553B">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24F31B05"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38" w:name="ArtL1_RC-2-A8"/>
      <w:bookmarkStart w:id="39" w:name="_Toc239692464"/>
      <w:bookmarkEnd w:id="38"/>
      <w:r>
        <w:rPr>
          <w:rFonts w:ascii="Trebuchet MS" w:eastAsia="Trebuchet MS" w:hAnsi="Trebuchet MS" w:cs="Trebuchet MS"/>
          <w:color w:val="FFFFFF"/>
          <w:sz w:val="28"/>
          <w:lang w:val="fr-FR"/>
        </w:rPr>
        <w:t>6 - Conditions d'envoi ou de remise des plis</w:t>
      </w:r>
      <w:bookmarkEnd w:id="39"/>
    </w:p>
    <w:p w14:paraId="1D605088" w14:textId="77777777" w:rsidR="000A1CEF" w:rsidRPr="0091553B" w:rsidRDefault="0091553B">
      <w:pPr>
        <w:spacing w:line="60" w:lineRule="exact"/>
        <w:rPr>
          <w:sz w:val="6"/>
          <w:lang w:val="fr-FR"/>
        </w:rPr>
      </w:pPr>
      <w:r w:rsidRPr="0091553B">
        <w:rPr>
          <w:lang w:val="fr-FR"/>
        </w:rPr>
        <w:t xml:space="preserve"> </w:t>
      </w:r>
    </w:p>
    <w:p w14:paraId="12FE3059" w14:textId="77777777" w:rsidR="000A1CEF" w:rsidRDefault="0091553B">
      <w:pPr>
        <w:pStyle w:val="ParagrapheIndent1"/>
        <w:spacing w:after="240"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3C918FFD" w14:textId="77777777" w:rsidR="000A1CEF" w:rsidRDefault="0091553B">
      <w:pPr>
        <w:pStyle w:val="Titre2"/>
        <w:ind w:left="280"/>
        <w:rPr>
          <w:rFonts w:ascii="Trebuchet MS" w:eastAsia="Trebuchet MS" w:hAnsi="Trebuchet MS" w:cs="Trebuchet MS"/>
          <w:i w:val="0"/>
          <w:color w:val="000000"/>
          <w:sz w:val="24"/>
          <w:lang w:val="fr-FR"/>
        </w:rPr>
      </w:pPr>
      <w:bookmarkStart w:id="40" w:name="ArtL2_RC-2-A8.4"/>
      <w:bookmarkStart w:id="41" w:name="_Toc239692465"/>
      <w:bookmarkEnd w:id="40"/>
      <w:r>
        <w:rPr>
          <w:rFonts w:ascii="Trebuchet MS" w:eastAsia="Trebuchet MS" w:hAnsi="Trebuchet MS" w:cs="Trebuchet MS"/>
          <w:i w:val="0"/>
          <w:color w:val="000000"/>
          <w:sz w:val="24"/>
          <w:lang w:val="fr-FR"/>
        </w:rPr>
        <w:t>6.1 - Transmission électronique</w:t>
      </w:r>
      <w:bookmarkEnd w:id="41"/>
    </w:p>
    <w:p w14:paraId="374DA597" w14:textId="77777777" w:rsidR="000A1CEF" w:rsidRDefault="0091553B">
      <w:pPr>
        <w:pStyle w:val="ParagrapheIndent2"/>
        <w:spacing w:line="232"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https://www.marches-publics.gouv.fr.</w:t>
      </w:r>
    </w:p>
    <w:p w14:paraId="38D6730A" w14:textId="77777777" w:rsidR="000A1CEF" w:rsidRDefault="000A1CEF">
      <w:pPr>
        <w:pStyle w:val="ParagrapheIndent2"/>
        <w:spacing w:line="232" w:lineRule="exact"/>
        <w:jc w:val="both"/>
        <w:rPr>
          <w:color w:val="000000"/>
          <w:lang w:val="fr-FR"/>
        </w:rPr>
      </w:pPr>
    </w:p>
    <w:p w14:paraId="160810AA" w14:textId="77777777" w:rsidR="000A1CEF" w:rsidRDefault="000A1CEF">
      <w:pPr>
        <w:pStyle w:val="ParagrapheIndent2"/>
        <w:spacing w:line="232" w:lineRule="exact"/>
        <w:jc w:val="both"/>
        <w:rPr>
          <w:color w:val="000000"/>
          <w:lang w:val="fr-FR"/>
        </w:rPr>
      </w:pPr>
    </w:p>
    <w:p w14:paraId="4E740EEB" w14:textId="77777777" w:rsidR="000A1CEF" w:rsidRDefault="0091553B">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56D19F2" w14:textId="77777777" w:rsidR="000A1CEF" w:rsidRDefault="0091553B">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55894B2E" w14:textId="77777777" w:rsidR="000A1CEF" w:rsidRDefault="000A1CEF">
      <w:pPr>
        <w:pStyle w:val="ParagrapheIndent2"/>
        <w:spacing w:line="232" w:lineRule="exact"/>
        <w:jc w:val="both"/>
        <w:rPr>
          <w:color w:val="000000"/>
          <w:lang w:val="fr-FR"/>
        </w:rPr>
      </w:pPr>
    </w:p>
    <w:p w14:paraId="0F15FDA1" w14:textId="77777777" w:rsidR="000A1CEF" w:rsidRDefault="0091553B">
      <w:pPr>
        <w:pStyle w:val="ParagrapheIndent2"/>
        <w:spacing w:line="232"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59AFBBC4" w14:textId="77777777" w:rsidR="000A1CEF" w:rsidRDefault="000A1CEF">
      <w:pPr>
        <w:pStyle w:val="ParagrapheIndent2"/>
        <w:spacing w:line="232" w:lineRule="exact"/>
        <w:jc w:val="both"/>
        <w:rPr>
          <w:color w:val="000000"/>
          <w:lang w:val="fr-FR"/>
        </w:rPr>
      </w:pPr>
    </w:p>
    <w:p w14:paraId="45C32379" w14:textId="77777777" w:rsidR="000A1CEF" w:rsidRDefault="0091553B">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6A34A78E" w14:textId="77777777" w:rsidR="000A1CEF" w:rsidRDefault="0091553B">
      <w:pPr>
        <w:pStyle w:val="ParagrapheIndent2"/>
        <w:spacing w:line="232"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Cette copie doit être placée dans un pli portant la mention « copie de sauvegarde », ainsi que le nom du candidat et l'identification de la procédure concernée. Elle est ouverte dans les cas suivants :</w:t>
      </w:r>
    </w:p>
    <w:p w14:paraId="010CE12F" w14:textId="77777777" w:rsidR="000A1CEF" w:rsidRDefault="0091553B">
      <w:pPr>
        <w:pStyle w:val="ParagrapheIndent2"/>
        <w:spacing w:line="232" w:lineRule="exact"/>
        <w:jc w:val="both"/>
        <w:rPr>
          <w:color w:val="000000"/>
          <w:lang w:val="fr-FR"/>
        </w:rPr>
      </w:pPr>
      <w:r>
        <w:rPr>
          <w:color w:val="000000"/>
          <w:lang w:val="fr-FR"/>
        </w:rPr>
        <w:t>- lorsqu'un programme informatique malveillant est détecté dans le pli transmis par voie électronique ;</w:t>
      </w:r>
    </w:p>
    <w:p w14:paraId="66277F72" w14:textId="159F783D" w:rsidR="000A1CEF" w:rsidRDefault="0091553B">
      <w:pPr>
        <w:pStyle w:val="ParagrapheIndent2"/>
        <w:spacing w:line="232" w:lineRule="exact"/>
        <w:jc w:val="both"/>
        <w:rPr>
          <w:color w:val="000000"/>
          <w:lang w:val="fr-FR"/>
        </w:rPr>
      </w:pPr>
      <w:r>
        <w:rPr>
          <w:color w:val="000000"/>
          <w:lang w:val="fr-FR"/>
        </w:rPr>
        <w:t xml:space="preserve">- lorsque le pli électronique est reçu de façon incomplète, hors délai ou n'a pu être ouvert, à condition que sa transmission ait commencé avant la </w:t>
      </w:r>
      <w:proofErr w:type="spellStart"/>
      <w:r>
        <w:rPr>
          <w:color w:val="000000"/>
          <w:lang w:val="fr-FR"/>
        </w:rPr>
        <w:t>clôturede</w:t>
      </w:r>
      <w:proofErr w:type="spellEnd"/>
      <w:r>
        <w:rPr>
          <w:color w:val="000000"/>
          <w:lang w:val="fr-FR"/>
        </w:rPr>
        <w:t xml:space="preserve"> la remise des plis.</w:t>
      </w:r>
    </w:p>
    <w:p w14:paraId="73F3EB5A" w14:textId="77777777" w:rsidR="00354F64" w:rsidRDefault="00354F64">
      <w:pPr>
        <w:pStyle w:val="ParagrapheIndent2"/>
        <w:spacing w:line="232" w:lineRule="exact"/>
        <w:jc w:val="both"/>
        <w:rPr>
          <w:color w:val="000000"/>
          <w:lang w:val="fr-FR"/>
        </w:rPr>
      </w:pPr>
    </w:p>
    <w:p w14:paraId="3CA96881" w14:textId="34F9F334" w:rsidR="000A1CEF" w:rsidRDefault="0091553B">
      <w:pPr>
        <w:pStyle w:val="ParagrapheIndent2"/>
        <w:spacing w:line="232" w:lineRule="exact"/>
        <w:jc w:val="both"/>
        <w:rPr>
          <w:color w:val="000000"/>
          <w:lang w:val="fr-FR"/>
        </w:rPr>
      </w:pPr>
      <w:r>
        <w:rPr>
          <w:color w:val="000000"/>
          <w:lang w:val="fr-FR"/>
        </w:rPr>
        <w:t xml:space="preserve">Les formats électroniques dans lesquels les documents peuvent être transmis sont les suivants : Word - Excel- </w:t>
      </w:r>
      <w:proofErr w:type="spellStart"/>
      <w:r>
        <w:rPr>
          <w:color w:val="000000"/>
          <w:lang w:val="fr-FR"/>
        </w:rPr>
        <w:t>pdf</w:t>
      </w:r>
      <w:proofErr w:type="spellEnd"/>
      <w:r>
        <w:rPr>
          <w:color w:val="000000"/>
          <w:lang w:val="fr-FR"/>
        </w:rPr>
        <w:t xml:space="preserve">. Les fichiers concernant les éléments tarifaires doivent être transmis sous format </w:t>
      </w:r>
      <w:proofErr w:type="spellStart"/>
      <w:r>
        <w:rPr>
          <w:color w:val="000000"/>
          <w:lang w:val="fr-FR"/>
        </w:rPr>
        <w:t>excel</w:t>
      </w:r>
      <w:proofErr w:type="spellEnd"/>
      <w:r>
        <w:rPr>
          <w:color w:val="000000"/>
          <w:lang w:val="fr-FR"/>
        </w:rPr>
        <w:t>.</w:t>
      </w:r>
    </w:p>
    <w:p w14:paraId="4A1AEFA9" w14:textId="77777777" w:rsidR="000A1CEF" w:rsidRDefault="0091553B">
      <w:pPr>
        <w:pStyle w:val="ParagrapheIndent2"/>
        <w:spacing w:after="240" w:line="232" w:lineRule="exact"/>
        <w:jc w:val="both"/>
        <w:rPr>
          <w:color w:val="000000"/>
          <w:lang w:val="fr-FR"/>
        </w:rPr>
      </w:pPr>
      <w:r>
        <w:rPr>
          <w:color w:val="000000"/>
          <w:lang w:val="fr-FR"/>
        </w:rPr>
        <w:t xml:space="preserve">Les fichiers concernant les éléments tarifaires doivent être transmis sous format </w:t>
      </w:r>
      <w:proofErr w:type="spellStart"/>
      <w:r>
        <w:rPr>
          <w:color w:val="000000"/>
          <w:lang w:val="fr-FR"/>
        </w:rPr>
        <w:t>excel</w:t>
      </w:r>
      <w:proofErr w:type="spellEnd"/>
      <w:r>
        <w:rPr>
          <w:color w:val="000000"/>
          <w:lang w:val="fr-FR"/>
        </w:rPr>
        <w:t>.</w:t>
      </w:r>
    </w:p>
    <w:p w14:paraId="0668F539" w14:textId="77777777" w:rsidR="000A1CEF" w:rsidRDefault="0091553B">
      <w:pPr>
        <w:pStyle w:val="ParagrapheIndent2"/>
        <w:spacing w:line="232" w:lineRule="exact"/>
        <w:jc w:val="both"/>
        <w:rPr>
          <w:color w:val="000000"/>
          <w:lang w:val="fr-FR"/>
        </w:rPr>
      </w:pPr>
      <w:r>
        <w:rPr>
          <w:color w:val="000000"/>
          <w:lang w:val="fr-FR"/>
        </w:rPr>
        <w:t>L'organisation et le nommage des fichiers attendus par le pouvoir adjudicateur est le suivant :</w:t>
      </w:r>
    </w:p>
    <w:p w14:paraId="0394427C" w14:textId="77777777" w:rsidR="000A1CEF" w:rsidRDefault="0091553B">
      <w:pPr>
        <w:pStyle w:val="ParagrapheIndent2"/>
        <w:spacing w:after="240" w:line="232" w:lineRule="exact"/>
        <w:jc w:val="both"/>
        <w:rPr>
          <w:color w:val="000000"/>
          <w:lang w:val="fr-FR"/>
        </w:rPr>
      </w:pPr>
      <w:r>
        <w:rPr>
          <w:color w:val="000000"/>
          <w:lang w:val="fr-FR"/>
        </w:rPr>
        <w:t>1 dossier avec les éléments de candidature1 dossier avec les éléments de l'offre</w:t>
      </w:r>
    </w:p>
    <w:p w14:paraId="69C73A0E" w14:textId="77777777" w:rsidR="000A1CEF" w:rsidRDefault="0091553B">
      <w:pPr>
        <w:pStyle w:val="ParagrapheIndent2"/>
        <w:spacing w:after="240"/>
        <w:jc w:val="both"/>
        <w:rPr>
          <w:color w:val="000000"/>
          <w:lang w:val="fr-FR"/>
        </w:rPr>
      </w:pPr>
      <w:r>
        <w:rPr>
          <w:color w:val="000000"/>
          <w:lang w:val="fr-FR"/>
        </w:rPr>
        <w:t>La taille maximum acceptée pour un pli électronique est de 200 Mo.</w:t>
      </w:r>
    </w:p>
    <w:p w14:paraId="1B0B0EF8" w14:textId="77777777" w:rsidR="000A1CEF" w:rsidRDefault="0091553B">
      <w:pPr>
        <w:pStyle w:val="ParagrapheIndent2"/>
        <w:spacing w:after="240"/>
        <w:jc w:val="both"/>
        <w:rPr>
          <w:color w:val="000000"/>
          <w:lang w:val="fr-FR"/>
        </w:rPr>
      </w:pPr>
      <w:r>
        <w:rPr>
          <w:color w:val="000000"/>
          <w:lang w:val="fr-FR"/>
        </w:rPr>
        <w:t>La signature électronique des documents n'est pas exigée dans le cadre de cette consultation.</w:t>
      </w:r>
    </w:p>
    <w:p w14:paraId="1249F871" w14:textId="77777777" w:rsidR="000A1CEF" w:rsidRDefault="0091553B">
      <w:pPr>
        <w:pStyle w:val="ParagrapheIndent2"/>
        <w:spacing w:after="240" w:line="232" w:lineRule="exact"/>
        <w:jc w:val="both"/>
        <w:rPr>
          <w:color w:val="000000"/>
          <w:lang w:val="fr-FR"/>
        </w:rPr>
      </w:pPr>
      <w:r>
        <w:rPr>
          <w:color w:val="000000"/>
          <w:lang w:val="fr-FR"/>
        </w:rPr>
        <w:t>La signature électronique du contrat par l'attributaire n'est pas exigée dans le cadre de cette consultation.</w:t>
      </w:r>
    </w:p>
    <w:p w14:paraId="3ACCD14E" w14:textId="77777777" w:rsidR="000A1CEF" w:rsidRDefault="0091553B">
      <w:pPr>
        <w:pStyle w:val="ParagrapheIndent2"/>
        <w:spacing w:after="240" w:line="232"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14:paraId="5E867766" w14:textId="77777777" w:rsidR="000A1CEF" w:rsidRDefault="0091553B">
      <w:pPr>
        <w:pStyle w:val="ParagrapheIndent2"/>
        <w:spacing w:after="240"/>
        <w:jc w:val="both"/>
        <w:rPr>
          <w:color w:val="000000"/>
          <w:lang w:val="fr-FR"/>
        </w:rPr>
      </w:pPr>
      <w:r>
        <w:rPr>
          <w:color w:val="000000"/>
          <w:lang w:val="fr-FR"/>
        </w:rPr>
        <w:t>Les frais d'accès au réseau et de recours à la signature électronique sont à la charge des candidats.</w:t>
      </w:r>
    </w:p>
    <w:tbl>
      <w:tblPr>
        <w:tblW w:w="0" w:type="auto"/>
        <w:tblInd w:w="500" w:type="dxa"/>
        <w:tblLayout w:type="fixed"/>
        <w:tblLook w:val="04A0" w:firstRow="1" w:lastRow="0" w:firstColumn="1" w:lastColumn="0" w:noHBand="0" w:noVBand="1"/>
      </w:tblPr>
      <w:tblGrid>
        <w:gridCol w:w="8600"/>
      </w:tblGrid>
      <w:tr w:rsidR="000A1CEF" w14:paraId="15FDBDD8"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0A1CEF" w:rsidRPr="00BD65B9" w14:paraId="2E113B8B" w14:textId="77777777">
              <w:trPr>
                <w:trHeight w:val="40"/>
              </w:trPr>
              <w:tc>
                <w:tcPr>
                  <w:tcW w:w="400" w:type="dxa"/>
                  <w:tcMar>
                    <w:top w:w="0" w:type="dxa"/>
                    <w:left w:w="0" w:type="dxa"/>
                    <w:bottom w:w="0" w:type="dxa"/>
                    <w:right w:w="0" w:type="dxa"/>
                  </w:tcMar>
                </w:tcPr>
                <w:p w14:paraId="679F6AA1" w14:textId="77777777" w:rsidR="000A1CEF" w:rsidRPr="0091553B" w:rsidRDefault="000A1CEF">
                  <w:pPr>
                    <w:rPr>
                      <w:sz w:val="2"/>
                      <w:lang w:val="fr-FR"/>
                    </w:rPr>
                  </w:pPr>
                </w:p>
              </w:tc>
              <w:tc>
                <w:tcPr>
                  <w:tcW w:w="300" w:type="dxa"/>
                  <w:tcMar>
                    <w:top w:w="0" w:type="dxa"/>
                    <w:left w:w="0" w:type="dxa"/>
                    <w:bottom w:w="0" w:type="dxa"/>
                    <w:right w:w="0" w:type="dxa"/>
                  </w:tcMar>
                </w:tcPr>
                <w:p w14:paraId="69CA95E0" w14:textId="77777777" w:rsidR="000A1CEF" w:rsidRPr="0091553B" w:rsidRDefault="000A1CEF">
                  <w:pPr>
                    <w:rPr>
                      <w:sz w:val="2"/>
                      <w:lang w:val="fr-FR"/>
                    </w:rPr>
                  </w:pPr>
                </w:p>
              </w:tc>
              <w:tc>
                <w:tcPr>
                  <w:tcW w:w="7300" w:type="dxa"/>
                  <w:vMerge w:val="restart"/>
                  <w:tcMar>
                    <w:top w:w="0" w:type="dxa"/>
                    <w:left w:w="0" w:type="dxa"/>
                    <w:bottom w:w="0" w:type="dxa"/>
                    <w:right w:w="0" w:type="dxa"/>
                  </w:tcMar>
                  <w:vAlign w:val="center"/>
                </w:tcPr>
                <w:p w14:paraId="1BE4A817" w14:textId="77777777" w:rsidR="000A1CEF" w:rsidRDefault="0091553B">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0A1CEF" w14:paraId="7FE5611D" w14:textId="77777777">
              <w:trPr>
                <w:trHeight w:val="385"/>
              </w:trPr>
              <w:tc>
                <w:tcPr>
                  <w:tcW w:w="400" w:type="dxa"/>
                  <w:tcMar>
                    <w:top w:w="0" w:type="dxa"/>
                    <w:left w:w="0" w:type="dxa"/>
                    <w:bottom w:w="0" w:type="dxa"/>
                    <w:right w:w="0" w:type="dxa"/>
                  </w:tcMar>
                </w:tcPr>
                <w:p w14:paraId="66261E62" w14:textId="77777777" w:rsidR="000A1CEF" w:rsidRDefault="00681C2F">
                  <w:pPr>
                    <w:rPr>
                      <w:sz w:val="2"/>
                    </w:rPr>
                  </w:pPr>
                  <w:r>
                    <w:pict w14:anchorId="52653731">
                      <v:shape id="_x0000_i1037" type="#_x0000_t75" style="width:19.5pt;height:19.5pt">
                        <v:imagedata r:id="rId19" o:title=""/>
                      </v:shape>
                    </w:pict>
                  </w:r>
                </w:p>
              </w:tc>
              <w:tc>
                <w:tcPr>
                  <w:tcW w:w="300" w:type="dxa"/>
                  <w:tcMar>
                    <w:top w:w="0" w:type="dxa"/>
                    <w:left w:w="0" w:type="dxa"/>
                    <w:bottom w:w="0" w:type="dxa"/>
                    <w:right w:w="0" w:type="dxa"/>
                  </w:tcMar>
                </w:tcPr>
                <w:p w14:paraId="5F687C1A" w14:textId="77777777" w:rsidR="000A1CEF" w:rsidRDefault="000A1CEF">
                  <w:pPr>
                    <w:rPr>
                      <w:sz w:val="2"/>
                    </w:rPr>
                  </w:pPr>
                </w:p>
              </w:tc>
              <w:tc>
                <w:tcPr>
                  <w:tcW w:w="7300" w:type="dxa"/>
                  <w:vMerge/>
                  <w:tcMar>
                    <w:top w:w="0" w:type="dxa"/>
                    <w:left w:w="0" w:type="dxa"/>
                    <w:bottom w:w="0" w:type="dxa"/>
                    <w:right w:w="0" w:type="dxa"/>
                  </w:tcMar>
                </w:tcPr>
                <w:p w14:paraId="466DDDDE" w14:textId="77777777" w:rsidR="000A1CEF" w:rsidRDefault="000A1CEF"/>
              </w:tc>
            </w:tr>
            <w:tr w:rsidR="000A1CEF" w14:paraId="783FFE46" w14:textId="77777777">
              <w:trPr>
                <w:trHeight w:val="45"/>
              </w:trPr>
              <w:tc>
                <w:tcPr>
                  <w:tcW w:w="400" w:type="dxa"/>
                  <w:tcMar>
                    <w:top w:w="0" w:type="dxa"/>
                    <w:left w:w="0" w:type="dxa"/>
                    <w:bottom w:w="0" w:type="dxa"/>
                    <w:right w:w="0" w:type="dxa"/>
                  </w:tcMar>
                </w:tcPr>
                <w:p w14:paraId="1DCBA314" w14:textId="77777777" w:rsidR="000A1CEF" w:rsidRDefault="000A1CEF">
                  <w:pPr>
                    <w:rPr>
                      <w:sz w:val="2"/>
                    </w:rPr>
                  </w:pPr>
                </w:p>
              </w:tc>
              <w:tc>
                <w:tcPr>
                  <w:tcW w:w="300" w:type="dxa"/>
                  <w:tcMar>
                    <w:top w:w="0" w:type="dxa"/>
                    <w:left w:w="0" w:type="dxa"/>
                    <w:bottom w:w="0" w:type="dxa"/>
                    <w:right w:w="0" w:type="dxa"/>
                  </w:tcMar>
                </w:tcPr>
                <w:p w14:paraId="283BEE64" w14:textId="77777777" w:rsidR="000A1CEF" w:rsidRDefault="000A1CEF">
                  <w:pPr>
                    <w:rPr>
                      <w:sz w:val="2"/>
                    </w:rPr>
                  </w:pPr>
                </w:p>
              </w:tc>
              <w:tc>
                <w:tcPr>
                  <w:tcW w:w="7300" w:type="dxa"/>
                  <w:vMerge/>
                  <w:tcMar>
                    <w:top w:w="0" w:type="dxa"/>
                    <w:left w:w="0" w:type="dxa"/>
                    <w:bottom w:w="0" w:type="dxa"/>
                    <w:right w:w="0" w:type="dxa"/>
                  </w:tcMar>
                </w:tcPr>
                <w:p w14:paraId="1E3527AE" w14:textId="77777777" w:rsidR="000A1CEF" w:rsidRDefault="000A1CEF"/>
              </w:tc>
            </w:tr>
          </w:tbl>
          <w:p w14:paraId="4A0AA8E2" w14:textId="77777777" w:rsidR="000A1CEF" w:rsidRDefault="000A1CEF">
            <w:pPr>
              <w:rPr>
                <w:sz w:val="2"/>
              </w:rPr>
            </w:pPr>
          </w:p>
        </w:tc>
      </w:tr>
    </w:tbl>
    <w:p w14:paraId="4268D5D8" w14:textId="77777777" w:rsidR="000A1CEF" w:rsidRPr="0091553B" w:rsidRDefault="0091553B">
      <w:pPr>
        <w:spacing w:line="240" w:lineRule="exact"/>
        <w:rPr>
          <w:lang w:val="fr-FR"/>
        </w:rPr>
      </w:pPr>
      <w:r w:rsidRPr="0091553B">
        <w:rPr>
          <w:lang w:val="fr-FR"/>
        </w:rPr>
        <w:t xml:space="preserve"> </w:t>
      </w:r>
    </w:p>
    <w:p w14:paraId="4AE09928" w14:textId="77777777" w:rsidR="000A1CEF" w:rsidRDefault="0091553B">
      <w:pPr>
        <w:pStyle w:val="Titre2"/>
        <w:ind w:left="280"/>
        <w:rPr>
          <w:rFonts w:ascii="Trebuchet MS" w:eastAsia="Trebuchet MS" w:hAnsi="Trebuchet MS" w:cs="Trebuchet MS"/>
          <w:i w:val="0"/>
          <w:color w:val="000000"/>
          <w:sz w:val="24"/>
          <w:lang w:val="fr-FR"/>
        </w:rPr>
      </w:pPr>
      <w:bookmarkStart w:id="42" w:name="ArtL2_RC-2-A8.5"/>
      <w:bookmarkStart w:id="43" w:name="_Toc239692466"/>
      <w:bookmarkEnd w:id="42"/>
      <w:r>
        <w:rPr>
          <w:rFonts w:ascii="Trebuchet MS" w:eastAsia="Trebuchet MS" w:hAnsi="Trebuchet MS" w:cs="Trebuchet MS"/>
          <w:i w:val="0"/>
          <w:color w:val="000000"/>
          <w:sz w:val="24"/>
          <w:lang w:val="fr-FR"/>
        </w:rPr>
        <w:t>6.2 - Transmission sous support papier</w:t>
      </w:r>
      <w:bookmarkEnd w:id="43"/>
    </w:p>
    <w:p w14:paraId="25607DA2" w14:textId="77777777" w:rsidR="000A1CEF" w:rsidRDefault="0091553B">
      <w:pPr>
        <w:pStyle w:val="ParagrapheIndent2"/>
        <w:spacing w:after="240"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01C06B20"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44" w:name="ArtL1_RC-2-A10"/>
      <w:bookmarkStart w:id="45" w:name="_Toc239692467"/>
      <w:bookmarkEnd w:id="44"/>
      <w:r>
        <w:rPr>
          <w:rFonts w:ascii="Trebuchet MS" w:eastAsia="Trebuchet MS" w:hAnsi="Trebuchet MS" w:cs="Trebuchet MS"/>
          <w:color w:val="FFFFFF"/>
          <w:sz w:val="28"/>
          <w:lang w:val="fr-FR"/>
        </w:rPr>
        <w:t>7 - Examen des candidatures et des offres</w:t>
      </w:r>
      <w:bookmarkEnd w:id="45"/>
    </w:p>
    <w:p w14:paraId="4DDA51BD" w14:textId="77777777" w:rsidR="000A1CEF" w:rsidRPr="0091553B" w:rsidRDefault="0091553B">
      <w:pPr>
        <w:spacing w:line="60" w:lineRule="exact"/>
        <w:rPr>
          <w:sz w:val="6"/>
          <w:lang w:val="fr-FR"/>
        </w:rPr>
      </w:pPr>
      <w:r w:rsidRPr="0091553B">
        <w:rPr>
          <w:lang w:val="fr-FR"/>
        </w:rPr>
        <w:t xml:space="preserve"> </w:t>
      </w:r>
    </w:p>
    <w:p w14:paraId="4B7E9275" w14:textId="77777777" w:rsidR="000A1CEF" w:rsidRDefault="0091553B">
      <w:pPr>
        <w:pStyle w:val="Titre2"/>
        <w:ind w:left="280"/>
        <w:rPr>
          <w:rFonts w:ascii="Trebuchet MS" w:eastAsia="Trebuchet MS" w:hAnsi="Trebuchet MS" w:cs="Trebuchet MS"/>
          <w:i w:val="0"/>
          <w:color w:val="000000"/>
          <w:sz w:val="24"/>
          <w:lang w:val="fr-FR"/>
        </w:rPr>
      </w:pPr>
      <w:bookmarkStart w:id="46" w:name="ArtL2_RC-2-A10.1"/>
      <w:bookmarkStart w:id="47" w:name="_Toc239692468"/>
      <w:bookmarkEnd w:id="46"/>
      <w:r>
        <w:rPr>
          <w:rFonts w:ascii="Trebuchet MS" w:eastAsia="Trebuchet MS" w:hAnsi="Trebuchet MS" w:cs="Trebuchet MS"/>
          <w:i w:val="0"/>
          <w:color w:val="000000"/>
          <w:sz w:val="24"/>
          <w:lang w:val="fr-FR"/>
        </w:rPr>
        <w:t>7.1 - Sélection des candidatures</w:t>
      </w:r>
      <w:bookmarkEnd w:id="47"/>
    </w:p>
    <w:p w14:paraId="51C57855" w14:textId="77777777" w:rsidR="000A1CEF" w:rsidRDefault="0091553B">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1FA628F3" w14:textId="77777777" w:rsidR="000A1CEF" w:rsidRDefault="0091553B">
      <w:pPr>
        <w:pStyle w:val="ParagrapheIndent2"/>
        <w:spacing w:after="240"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47DC479" w14:textId="77777777" w:rsidR="000A1CEF" w:rsidRDefault="0091553B">
      <w:pPr>
        <w:pStyle w:val="Titre2"/>
        <w:ind w:left="280"/>
        <w:rPr>
          <w:rFonts w:ascii="Trebuchet MS" w:eastAsia="Trebuchet MS" w:hAnsi="Trebuchet MS" w:cs="Trebuchet MS"/>
          <w:i w:val="0"/>
          <w:color w:val="000000"/>
          <w:sz w:val="24"/>
          <w:lang w:val="fr-FR"/>
        </w:rPr>
      </w:pPr>
      <w:bookmarkStart w:id="48" w:name="ArtL2_RC-2-A10.3"/>
      <w:bookmarkStart w:id="49" w:name="_Toc239692469"/>
      <w:bookmarkEnd w:id="48"/>
      <w:r>
        <w:rPr>
          <w:rFonts w:ascii="Trebuchet MS" w:eastAsia="Trebuchet MS" w:hAnsi="Trebuchet MS" w:cs="Trebuchet MS"/>
          <w:i w:val="0"/>
          <w:color w:val="000000"/>
          <w:sz w:val="24"/>
          <w:lang w:val="fr-FR"/>
        </w:rPr>
        <w:t>7.2 - Attribution des accords-cadres</w:t>
      </w:r>
      <w:bookmarkEnd w:id="49"/>
    </w:p>
    <w:p w14:paraId="27E739C3" w14:textId="77777777" w:rsidR="000A1CEF" w:rsidRDefault="0091553B">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6C9FC594" w14:textId="77777777" w:rsidR="000A1CEF" w:rsidRDefault="000A1CEF">
      <w:pPr>
        <w:pStyle w:val="ParagrapheIndent2"/>
        <w:spacing w:line="232" w:lineRule="exact"/>
        <w:jc w:val="both"/>
        <w:rPr>
          <w:color w:val="000000"/>
          <w:lang w:val="fr-FR"/>
        </w:rPr>
      </w:pPr>
    </w:p>
    <w:p w14:paraId="486BB381" w14:textId="6F98D740" w:rsidR="000A1CEF" w:rsidRDefault="0091553B">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8551449" w14:textId="6965DEA2" w:rsidR="00354F64" w:rsidRPr="008541F6" w:rsidRDefault="00354F64" w:rsidP="008541F6">
      <w:pPr>
        <w:pStyle w:val="ParagrapheIndent2"/>
        <w:spacing w:after="240" w:line="232" w:lineRule="exact"/>
        <w:jc w:val="both"/>
        <w:rPr>
          <w:color w:val="000000"/>
          <w:lang w:val="fr-FR"/>
        </w:rPr>
      </w:pPr>
      <w:r w:rsidRPr="002121C4">
        <w:rPr>
          <w:b/>
          <w:bCs/>
          <w:color w:val="000000"/>
          <w:lang w:val="fr-FR"/>
        </w:rPr>
        <w:t>Les candidats devront obligatoirement renseigner le cadre de mémoire technique (CMT) fourni dans le dossier de consultation sous peine d’irrecevabilité de l’offre.</w:t>
      </w:r>
      <w:r w:rsidRPr="008541F6">
        <w:rPr>
          <w:color w:val="000000"/>
          <w:lang w:val="fr-FR"/>
        </w:rPr>
        <w:t xml:space="preserve"> Les candidats peuvent toutefois joindre des documents complémentaires qu’ils jugeront utiles afin de préciser leur offre</w:t>
      </w:r>
      <w:r w:rsidR="002121C4">
        <w:rPr>
          <w:color w:val="000000"/>
          <w:lang w:val="fr-FR"/>
        </w:rPr>
        <w:t>.</w:t>
      </w:r>
    </w:p>
    <w:p w14:paraId="62419BF1" w14:textId="21193E1E" w:rsidR="00354F64" w:rsidRDefault="00354F64" w:rsidP="00354F64">
      <w:pPr>
        <w:rPr>
          <w:lang w:val="fr-FR"/>
        </w:rPr>
      </w:pPr>
    </w:p>
    <w:p w14:paraId="6070D0E0" w14:textId="77777777" w:rsidR="008541F6" w:rsidRPr="00354F64" w:rsidRDefault="008541F6" w:rsidP="00354F64">
      <w:pPr>
        <w:rPr>
          <w:lang w:val="fr-FR"/>
        </w:rPr>
      </w:pPr>
    </w:p>
    <w:p w14:paraId="29630C10" w14:textId="69FC8EBB" w:rsidR="000A1CEF" w:rsidRDefault="0091553B">
      <w:pPr>
        <w:pStyle w:val="ParagrapheIndent2"/>
        <w:spacing w:line="232" w:lineRule="exact"/>
        <w:jc w:val="both"/>
        <w:rPr>
          <w:color w:val="000000"/>
          <w:lang w:val="fr-FR"/>
        </w:rPr>
      </w:pPr>
      <w:r>
        <w:rPr>
          <w:color w:val="000000"/>
          <w:lang w:val="fr-FR"/>
        </w:rPr>
        <w:t>Les critères retenus pour le jugement des offres sont pondérés de la manière suivante</w:t>
      </w:r>
      <w:r w:rsidR="008541F6">
        <w:rPr>
          <w:color w:val="000000"/>
          <w:lang w:val="fr-FR"/>
        </w:rPr>
        <w:t> :</w:t>
      </w:r>
    </w:p>
    <w:p w14:paraId="18FC9C70" w14:textId="77777777" w:rsidR="008541F6" w:rsidRPr="008541F6" w:rsidRDefault="008541F6" w:rsidP="008541F6">
      <w:pPr>
        <w:rPr>
          <w:lang w:val="fr-FR"/>
        </w:rPr>
      </w:pPr>
    </w:p>
    <w:tbl>
      <w:tblPr>
        <w:tblW w:w="0" w:type="auto"/>
        <w:tblLayout w:type="fixed"/>
        <w:tblLook w:val="04A0" w:firstRow="1" w:lastRow="0" w:firstColumn="1" w:lastColumn="0" w:noHBand="0" w:noVBand="1"/>
      </w:tblPr>
      <w:tblGrid>
        <w:gridCol w:w="7800"/>
        <w:gridCol w:w="1800"/>
      </w:tblGrid>
      <w:tr w:rsidR="000A1CEF" w14:paraId="6D226AA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8086D3" w14:textId="1CA760E2" w:rsidR="000A1CEF" w:rsidRDefault="0091553B">
            <w:pPr>
              <w:spacing w:before="40"/>
              <w:jc w:val="center"/>
              <w:rPr>
                <w:rFonts w:ascii="Trebuchet MS" w:eastAsia="Trebuchet MS" w:hAnsi="Trebuchet MS" w:cs="Trebuchet MS"/>
                <w:color w:val="000000"/>
                <w:sz w:val="20"/>
                <w:lang w:val="fr-FR"/>
              </w:rPr>
            </w:pPr>
            <w:r w:rsidRPr="0032787C">
              <w:rPr>
                <w:lang w:val="fr-FR"/>
              </w:rPr>
              <w:t xml:space="preserve"> </w:t>
            </w: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5C1212C" w14:textId="77777777" w:rsidR="000A1CEF" w:rsidRDefault="0091553B">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0A1CEF" w14:paraId="61AB721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616D91"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B52DD1"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40.0 %</w:t>
            </w:r>
          </w:p>
        </w:tc>
      </w:tr>
      <w:tr w:rsidR="000A1CEF" w14:paraId="2691F0F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456515"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437FFD"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50.0 %</w:t>
            </w:r>
          </w:p>
        </w:tc>
      </w:tr>
      <w:tr w:rsidR="000A1CEF" w14:paraId="041758E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D513D5" w14:textId="77777777" w:rsidR="000A1CEF" w:rsidRDefault="0091553B">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2.1-Expertise et profil de l'équipe, évalués sur la base des CV fournis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66BAC1"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25.0 %</w:t>
            </w:r>
          </w:p>
        </w:tc>
      </w:tr>
      <w:tr w:rsidR="000A1CEF" w14:paraId="4054A60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BB5BA2" w14:textId="77777777" w:rsidR="000A1CEF" w:rsidRDefault="0091553B">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2.2-Approche méthodologique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B72008"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20.0 %</w:t>
            </w:r>
          </w:p>
        </w:tc>
      </w:tr>
      <w:tr w:rsidR="000A1CEF" w14:paraId="6B62A11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7138B4" w14:textId="17E16134" w:rsidR="000A1CEF" w:rsidRDefault="0091553B">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2.3-Maîtrise de la plateforme WEBEX pour les webinaires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98F7AE"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5.0 %</w:t>
            </w:r>
          </w:p>
        </w:tc>
      </w:tr>
      <w:tr w:rsidR="000A1CEF" w14:paraId="6E6568D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CA786C"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3-Responsabilité sociale et environnementale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7AA054" w14:textId="77777777" w:rsidR="000A1CEF" w:rsidRDefault="0091553B">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10.0 %</w:t>
            </w:r>
          </w:p>
        </w:tc>
      </w:tr>
      <w:tr w:rsidR="000A1CEF" w14:paraId="4BDAEA64" w14:textId="77777777">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74E8E3" w14:textId="77777777" w:rsidR="000A1CEF" w:rsidRDefault="0091553B">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3.1-Impact environnemental et mobilité : la réduction de l’empreinte carbone, le plan de mobilité durable des intervenants en cas de réunion en présentiel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171704"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3.0 %</w:t>
            </w:r>
          </w:p>
        </w:tc>
      </w:tr>
      <w:tr w:rsidR="000A1CEF" w14:paraId="7FC52AE1" w14:textId="77777777">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5ED493" w14:textId="77777777" w:rsidR="000A1CEF" w:rsidRDefault="0091553B">
            <w:pPr>
              <w:spacing w:line="232" w:lineRule="exact"/>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3.2-Mesures d’inclusion sociale : Politique d’égalité professionnelle femmes-hommes appliquée à l’équipe projet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0DC180"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3.5 %</w:t>
            </w:r>
          </w:p>
        </w:tc>
      </w:tr>
      <w:tr w:rsidR="000A1CEF" w14:paraId="28F71D4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0B02B5" w14:textId="77777777" w:rsidR="000A1CEF" w:rsidRDefault="0091553B">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3.3-Actions en faveur de l’emploi des personnes en situation de handicap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73B518" w14:textId="77777777" w:rsidR="000A1CEF" w:rsidRDefault="0091553B">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3.5 %</w:t>
            </w:r>
          </w:p>
        </w:tc>
      </w:tr>
    </w:tbl>
    <w:p w14:paraId="2B2C0D08" w14:textId="77777777" w:rsidR="000A1CEF" w:rsidRDefault="0091553B">
      <w:pPr>
        <w:spacing w:after="240" w:line="100" w:lineRule="exact"/>
        <w:rPr>
          <w:sz w:val="10"/>
        </w:rPr>
      </w:pPr>
      <w:r>
        <w:t xml:space="preserve"> </w:t>
      </w:r>
    </w:p>
    <w:p w14:paraId="53FCC1A0" w14:textId="77777777" w:rsidR="000A1CEF" w:rsidRDefault="0091553B">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229CE92C" w14:textId="77777777" w:rsidR="000A1CEF" w:rsidRDefault="0091553B">
      <w:pPr>
        <w:pStyle w:val="Titre2"/>
        <w:ind w:left="280"/>
        <w:rPr>
          <w:rFonts w:ascii="Trebuchet MS" w:eastAsia="Trebuchet MS" w:hAnsi="Trebuchet MS" w:cs="Trebuchet MS"/>
          <w:i w:val="0"/>
          <w:color w:val="000000"/>
          <w:sz w:val="24"/>
          <w:lang w:val="fr-FR"/>
        </w:rPr>
      </w:pPr>
      <w:bookmarkStart w:id="50" w:name="ArtL2_RC-2-A10.4"/>
      <w:bookmarkStart w:id="51" w:name="_Toc239692470"/>
      <w:bookmarkEnd w:id="50"/>
      <w:r>
        <w:rPr>
          <w:rFonts w:ascii="Trebuchet MS" w:eastAsia="Trebuchet MS" w:hAnsi="Trebuchet MS" w:cs="Trebuchet MS"/>
          <w:i w:val="0"/>
          <w:color w:val="000000"/>
          <w:sz w:val="24"/>
          <w:lang w:val="fr-FR"/>
        </w:rPr>
        <w:t>7.3 - Suite à donner à la consultation</w:t>
      </w:r>
      <w:bookmarkEnd w:id="51"/>
    </w:p>
    <w:p w14:paraId="78AA12D9" w14:textId="77777777" w:rsidR="000A1CEF" w:rsidRDefault="0091553B">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2FA2152E" w14:textId="77777777" w:rsidR="000A1CEF" w:rsidRDefault="0091553B">
      <w:pPr>
        <w:pStyle w:val="Titre3"/>
        <w:ind w:left="560"/>
        <w:rPr>
          <w:rFonts w:ascii="Trebuchet MS" w:eastAsia="Trebuchet MS" w:hAnsi="Trebuchet MS" w:cs="Trebuchet MS"/>
          <w:color w:val="000000"/>
          <w:sz w:val="22"/>
          <w:lang w:val="fr-FR"/>
        </w:rPr>
      </w:pPr>
      <w:bookmarkStart w:id="52" w:name="ArtL3_NA9.4.1"/>
      <w:bookmarkStart w:id="53" w:name="_Toc239692471"/>
      <w:bookmarkEnd w:id="52"/>
      <w:r>
        <w:rPr>
          <w:rFonts w:ascii="Trebuchet MS" w:eastAsia="Trebuchet MS" w:hAnsi="Trebuchet MS" w:cs="Trebuchet MS"/>
          <w:color w:val="000000"/>
          <w:sz w:val="22"/>
          <w:lang w:val="fr-FR"/>
        </w:rPr>
        <w:t>7.3.1 - Attribution à titre provisoire</w:t>
      </w:r>
      <w:bookmarkEnd w:id="53"/>
    </w:p>
    <w:p w14:paraId="18208082" w14:textId="218C19FA" w:rsidR="000A1CEF" w:rsidRDefault="0091553B">
      <w:pPr>
        <w:pStyle w:val="ParagrapheIndent3"/>
        <w:spacing w:line="232" w:lineRule="exact"/>
        <w:jc w:val="both"/>
        <w:rPr>
          <w:color w:val="000000"/>
          <w:lang w:val="fr-FR"/>
        </w:rPr>
      </w:pPr>
      <w:r>
        <w:rPr>
          <w:color w:val="000000"/>
          <w:lang w:val="fr-FR"/>
        </w:rPr>
        <w:t>L'offre la mieux classée sera donc retenue à titre provisoire en attendant que le ou les candidats produisent les éléments suivants : Les pièces visées aux articles R2143-7, R2143-8 et R2143-9 du Code de la Commande Publique à savoir notamment :</w:t>
      </w:r>
    </w:p>
    <w:p w14:paraId="31EEC209" w14:textId="77777777" w:rsidR="000A1CEF" w:rsidRDefault="0091553B">
      <w:pPr>
        <w:pStyle w:val="ParagrapheIndent3"/>
        <w:spacing w:line="232" w:lineRule="exact"/>
        <w:jc w:val="both"/>
        <w:rPr>
          <w:color w:val="000000"/>
          <w:lang w:val="fr-FR"/>
        </w:rPr>
      </w:pPr>
      <w:r>
        <w:rPr>
          <w:color w:val="000000"/>
          <w:lang w:val="fr-FR"/>
        </w:rPr>
        <w:t> </w:t>
      </w:r>
    </w:p>
    <w:p w14:paraId="407953FE" w14:textId="08C22FA0" w:rsidR="000A1CEF" w:rsidRDefault="0091553B" w:rsidP="0091553B">
      <w:pPr>
        <w:pStyle w:val="ParagrapheIndent3"/>
        <w:numPr>
          <w:ilvl w:val="0"/>
          <w:numId w:val="1"/>
        </w:numPr>
        <w:spacing w:line="232" w:lineRule="exact"/>
        <w:jc w:val="both"/>
        <w:rPr>
          <w:color w:val="000000"/>
          <w:lang w:val="fr-FR"/>
        </w:rPr>
      </w:pPr>
      <w:r>
        <w:rPr>
          <w:color w:val="000000"/>
          <w:lang w:val="fr-FR"/>
        </w:rPr>
        <w:t>Les certificats délivrés par les administrations et organismes compétents, dans les cas où ceux-ci ne peuvent être récupérés automatiquement par le département, conformément aux dispositions de l’article 113-14 du Code des Relations entre le Public et l’Administration</w:t>
      </w:r>
    </w:p>
    <w:p w14:paraId="0998196F" w14:textId="38B2D04D" w:rsidR="000A1CEF" w:rsidRDefault="0091553B" w:rsidP="0091553B">
      <w:pPr>
        <w:pStyle w:val="ParagrapheIndent3"/>
        <w:numPr>
          <w:ilvl w:val="0"/>
          <w:numId w:val="1"/>
        </w:numPr>
        <w:spacing w:line="232" w:lineRule="exact"/>
        <w:jc w:val="both"/>
        <w:rPr>
          <w:color w:val="000000"/>
          <w:lang w:val="fr-FR"/>
        </w:rPr>
      </w:pPr>
      <w:r>
        <w:rPr>
          <w:color w:val="000000"/>
          <w:lang w:val="fr-FR"/>
        </w:rPr>
        <w:t>Les pièces prévues aux articles R.1263-12, D.8222-5 ou D.8222-7 et D.8254.2 à D.8254-5 du code du travail</w:t>
      </w:r>
    </w:p>
    <w:p w14:paraId="2B1468DA" w14:textId="1A747D15" w:rsidR="000A1CEF" w:rsidRDefault="0091553B" w:rsidP="0091553B">
      <w:pPr>
        <w:pStyle w:val="ParagrapheIndent3"/>
        <w:numPr>
          <w:ilvl w:val="0"/>
          <w:numId w:val="1"/>
        </w:numPr>
        <w:spacing w:line="232" w:lineRule="exact"/>
        <w:jc w:val="both"/>
        <w:rPr>
          <w:color w:val="000000"/>
          <w:lang w:val="fr-FR"/>
        </w:rPr>
      </w:pPr>
      <w:r>
        <w:rPr>
          <w:color w:val="000000"/>
          <w:lang w:val="fr-FR"/>
        </w:rPr>
        <w:t>Un certificat attestant de la régularité de la situation de l’employeur au regard de l’obligation d’emploi des travailleurs handicapés, délivré par l’association de gestion du fonds de développement pour l’insertion professionnelle des handicapés</w:t>
      </w:r>
    </w:p>
    <w:p w14:paraId="49074F82" w14:textId="441A451E" w:rsidR="000A1CEF" w:rsidRDefault="0091553B" w:rsidP="0091553B">
      <w:pPr>
        <w:pStyle w:val="ParagrapheIndent3"/>
        <w:numPr>
          <w:ilvl w:val="0"/>
          <w:numId w:val="1"/>
        </w:numPr>
        <w:spacing w:line="232" w:lineRule="exact"/>
        <w:jc w:val="both"/>
        <w:rPr>
          <w:color w:val="000000"/>
          <w:lang w:val="fr-FR"/>
        </w:rPr>
      </w:pPr>
      <w:r>
        <w:rPr>
          <w:color w:val="000000"/>
          <w:lang w:val="fr-FR"/>
        </w:rPr>
        <w:t>Le jugement de redressement judiciaire le cas échéant.</w:t>
      </w:r>
    </w:p>
    <w:p w14:paraId="600F9E15" w14:textId="77777777" w:rsidR="0091553B" w:rsidRDefault="0091553B">
      <w:pPr>
        <w:pStyle w:val="ParagrapheIndent3"/>
        <w:spacing w:line="232" w:lineRule="exact"/>
        <w:jc w:val="both"/>
        <w:rPr>
          <w:color w:val="000000"/>
          <w:lang w:val="fr-FR"/>
        </w:rPr>
      </w:pPr>
    </w:p>
    <w:p w14:paraId="3881FFAD" w14:textId="16CD6104" w:rsidR="000A1CEF" w:rsidRDefault="0091553B">
      <w:pPr>
        <w:pStyle w:val="ParagrapheIndent3"/>
        <w:spacing w:line="232" w:lineRule="exact"/>
        <w:jc w:val="both"/>
        <w:rPr>
          <w:color w:val="000000"/>
          <w:lang w:val="fr-FR"/>
        </w:rPr>
      </w:pPr>
      <w:r>
        <w:rPr>
          <w:color w:val="000000"/>
          <w:lang w:val="fr-FR"/>
        </w:rPr>
        <w:t>Selon les pièces déjà transmises par le candidat auquel il est envisagé d’attribuer le marché et toujours en cours de validité, l’acheteur ne sollicitera le candidat que pour les pièces manquantes.</w:t>
      </w:r>
    </w:p>
    <w:p w14:paraId="6E3A5454" w14:textId="77777777" w:rsidR="000A1CEF" w:rsidRDefault="0091553B">
      <w:pPr>
        <w:pStyle w:val="ParagrapheIndent3"/>
        <w:spacing w:line="232" w:lineRule="exact"/>
        <w:jc w:val="both"/>
        <w:rPr>
          <w:color w:val="000000"/>
          <w:lang w:val="fr-FR"/>
        </w:rPr>
      </w:pPr>
      <w:r>
        <w:rPr>
          <w:color w:val="000000"/>
          <w:lang w:val="fr-FR"/>
        </w:rPr>
        <w:t>Si le candidat a présenté des sous-traitants dans son offre, il devra, dans le même délai, produire ces mêmes pièces relatives à chacun des sous-traitants.</w:t>
      </w:r>
    </w:p>
    <w:p w14:paraId="4EC21B77" w14:textId="77777777" w:rsidR="000A1CEF" w:rsidRDefault="0091553B">
      <w:pPr>
        <w:pStyle w:val="ParagrapheIndent3"/>
        <w:spacing w:line="232" w:lineRule="exact"/>
        <w:jc w:val="both"/>
        <w:rPr>
          <w:color w:val="000000"/>
          <w:lang w:val="fr-FR"/>
        </w:rPr>
      </w:pPr>
      <w:r>
        <w:rPr>
          <w:color w:val="000000"/>
          <w:lang w:val="fr-FR"/>
        </w:rPr>
        <w:t> </w:t>
      </w:r>
    </w:p>
    <w:p w14:paraId="07A4954D" w14:textId="77777777" w:rsidR="000A1CEF" w:rsidRDefault="000A1CEF">
      <w:pPr>
        <w:pStyle w:val="ParagrapheIndent3"/>
        <w:spacing w:line="232" w:lineRule="exact"/>
        <w:jc w:val="both"/>
        <w:rPr>
          <w:color w:val="000000"/>
          <w:lang w:val="fr-FR"/>
        </w:rPr>
        <w:sectPr w:rsidR="000A1CEF">
          <w:footerReference w:type="default" r:id="rId20"/>
          <w:pgSz w:w="11900" w:h="16840"/>
          <w:pgMar w:top="1140" w:right="1140" w:bottom="1140" w:left="1140" w:header="1140" w:footer="1140" w:gutter="0"/>
          <w:cols w:space="708"/>
        </w:sectPr>
      </w:pPr>
    </w:p>
    <w:p w14:paraId="5000621F" w14:textId="0157F1E0" w:rsidR="000A1CEF" w:rsidRDefault="0091553B" w:rsidP="0091553B">
      <w:pPr>
        <w:pStyle w:val="ParagrapheIndent3"/>
        <w:numPr>
          <w:ilvl w:val="0"/>
          <w:numId w:val="1"/>
        </w:numPr>
        <w:spacing w:line="232" w:lineRule="exact"/>
        <w:jc w:val="both"/>
        <w:rPr>
          <w:color w:val="000000"/>
          <w:lang w:val="fr-FR"/>
        </w:rPr>
      </w:pPr>
      <w:r>
        <w:rPr>
          <w:color w:val="000000"/>
          <w:lang w:val="fr-FR"/>
        </w:rPr>
        <w:t>L’attestation d’assurance responsabilité civile et/ou décennale</w:t>
      </w:r>
    </w:p>
    <w:p w14:paraId="39C10D1D" w14:textId="77777777" w:rsidR="000A1CEF" w:rsidRDefault="0091553B">
      <w:pPr>
        <w:pStyle w:val="ParagrapheIndent3"/>
        <w:spacing w:line="232" w:lineRule="exact"/>
        <w:jc w:val="both"/>
        <w:rPr>
          <w:color w:val="000000"/>
          <w:lang w:val="fr-FR"/>
        </w:rPr>
      </w:pPr>
      <w:r>
        <w:rPr>
          <w:color w:val="000000"/>
          <w:lang w:val="fr-FR"/>
        </w:rPr>
        <w:t xml:space="preserve">L’attributaire déposera ses attestations sur la plateforme en ligne sécurisée mise à disposition gratuitement à l’adresse suivante : </w:t>
      </w:r>
      <w:hyperlink r:id="rId21" w:history="1">
        <w:r>
          <w:rPr>
            <w:color w:val="000000"/>
            <w:lang w:val="fr-FR"/>
          </w:rPr>
          <w:t>https://declarants.e-attestations.com</w:t>
        </w:r>
      </w:hyperlink>
      <w:r>
        <w:rPr>
          <w:color w:val="000000"/>
          <w:lang w:val="fr-FR"/>
        </w:rPr>
        <w:t xml:space="preserve">. Pour son information, un email d’invitation à se connecter lui sera communiquer depuis l’adresse </w:t>
      </w:r>
      <w:hyperlink r:id="rId22" w:history="1">
        <w:r>
          <w:rPr>
            <w:color w:val="000000"/>
            <w:lang w:val="fr-FR"/>
          </w:rPr>
          <w:t>account@e-attestations.com</w:t>
        </w:r>
      </w:hyperlink>
      <w:r>
        <w:rPr>
          <w:color w:val="000000"/>
          <w:lang w:val="fr-FR"/>
        </w:rPr>
        <w:t>. Il convient donc de prendre préalablement toutes les mesures nécessaires pour garantir sa bonne réception.</w:t>
      </w:r>
    </w:p>
    <w:p w14:paraId="3E20E0CF" w14:textId="77777777" w:rsidR="000A1CEF" w:rsidRDefault="0091553B">
      <w:pPr>
        <w:pStyle w:val="ParagrapheIndent3"/>
        <w:spacing w:line="232" w:lineRule="exact"/>
        <w:jc w:val="both"/>
        <w:rPr>
          <w:color w:val="000000"/>
          <w:lang w:val="fr-FR"/>
        </w:rPr>
      </w:pPr>
      <w:r>
        <w:rPr>
          <w:color w:val="000000"/>
          <w:lang w:val="fr-FR"/>
        </w:rPr>
        <w:t>Les documents visés ci-dessus établis par des organismes étrangers sont rédigés en langue française ou accompagnés d’une traduction en français.</w:t>
      </w:r>
    </w:p>
    <w:p w14:paraId="0E5D45C9" w14:textId="77777777" w:rsidR="000A1CEF" w:rsidRDefault="0091553B">
      <w:pPr>
        <w:pStyle w:val="ParagrapheIndent3"/>
        <w:spacing w:after="240" w:line="232" w:lineRule="exact"/>
        <w:jc w:val="both"/>
        <w:rPr>
          <w:color w:val="000000"/>
          <w:lang w:val="fr-FR"/>
        </w:rPr>
      </w:pPr>
      <w:r>
        <w:rPr>
          <w:color w:val="000000"/>
          <w:lang w:val="fr-FR"/>
        </w:rPr>
        <w:t> </w:t>
      </w:r>
    </w:p>
    <w:p w14:paraId="2B4AE8AB" w14:textId="77777777" w:rsidR="000A1CEF" w:rsidRDefault="0091553B">
      <w:pPr>
        <w:pStyle w:val="Titre1"/>
        <w:shd w:val="clear" w:color="FD2456" w:fill="FD2456"/>
        <w:rPr>
          <w:rFonts w:ascii="Trebuchet MS" w:eastAsia="Trebuchet MS" w:hAnsi="Trebuchet MS" w:cs="Trebuchet MS"/>
          <w:color w:val="FFFFFF"/>
          <w:sz w:val="28"/>
          <w:lang w:val="fr-FR"/>
        </w:rPr>
      </w:pPr>
      <w:bookmarkStart w:id="54" w:name="ArtL1_RC-2-A14"/>
      <w:bookmarkStart w:id="55" w:name="_Toc239692472"/>
      <w:bookmarkEnd w:id="54"/>
      <w:r>
        <w:rPr>
          <w:rFonts w:ascii="Trebuchet MS" w:eastAsia="Trebuchet MS" w:hAnsi="Trebuchet MS" w:cs="Trebuchet MS"/>
          <w:color w:val="FFFFFF"/>
          <w:sz w:val="28"/>
          <w:lang w:val="fr-FR"/>
        </w:rPr>
        <w:t>8 - Renseignements complémentaires</w:t>
      </w:r>
      <w:bookmarkEnd w:id="55"/>
    </w:p>
    <w:p w14:paraId="73CCA7E2" w14:textId="77777777" w:rsidR="000A1CEF" w:rsidRPr="0091553B" w:rsidRDefault="0091553B">
      <w:pPr>
        <w:spacing w:line="60" w:lineRule="exact"/>
        <w:rPr>
          <w:sz w:val="6"/>
          <w:lang w:val="fr-FR"/>
        </w:rPr>
      </w:pPr>
      <w:r w:rsidRPr="0091553B">
        <w:rPr>
          <w:lang w:val="fr-FR"/>
        </w:rPr>
        <w:t xml:space="preserve"> </w:t>
      </w:r>
    </w:p>
    <w:p w14:paraId="0D51790C" w14:textId="77777777" w:rsidR="000A1CEF" w:rsidRDefault="0091553B">
      <w:pPr>
        <w:pStyle w:val="Titre2"/>
        <w:ind w:left="280"/>
        <w:rPr>
          <w:rFonts w:ascii="Trebuchet MS" w:eastAsia="Trebuchet MS" w:hAnsi="Trebuchet MS" w:cs="Trebuchet MS"/>
          <w:i w:val="0"/>
          <w:color w:val="000000"/>
          <w:sz w:val="24"/>
          <w:lang w:val="fr-FR"/>
        </w:rPr>
      </w:pPr>
      <w:bookmarkStart w:id="56" w:name="ArtL2_RC-2-A14.1"/>
      <w:bookmarkStart w:id="57" w:name="_Toc239692473"/>
      <w:bookmarkEnd w:id="56"/>
      <w:r>
        <w:rPr>
          <w:rFonts w:ascii="Trebuchet MS" w:eastAsia="Trebuchet MS" w:hAnsi="Trebuchet MS" w:cs="Trebuchet MS"/>
          <w:i w:val="0"/>
          <w:color w:val="000000"/>
          <w:sz w:val="24"/>
          <w:lang w:val="fr-FR"/>
        </w:rPr>
        <w:t>8.1 - Adresses supplémentaires et points de contact</w:t>
      </w:r>
      <w:bookmarkEnd w:id="57"/>
    </w:p>
    <w:p w14:paraId="099D833A" w14:textId="77777777" w:rsidR="000A1CEF" w:rsidRDefault="0091553B">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https://www.marches-publics.gouv.fr</w:t>
      </w:r>
    </w:p>
    <w:p w14:paraId="7ABFEE95" w14:textId="77777777" w:rsidR="000A1CEF" w:rsidRDefault="000A1CEF">
      <w:pPr>
        <w:pStyle w:val="ParagrapheIndent2"/>
        <w:spacing w:line="232" w:lineRule="exact"/>
        <w:jc w:val="both"/>
        <w:rPr>
          <w:color w:val="000000"/>
          <w:lang w:val="fr-FR"/>
        </w:rPr>
      </w:pPr>
    </w:p>
    <w:p w14:paraId="3030B1E8" w14:textId="77777777" w:rsidR="000A1CEF" w:rsidRDefault="0091553B">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5725DAC9" w14:textId="77777777" w:rsidR="000A1CEF" w:rsidRDefault="0091553B">
      <w:pPr>
        <w:pStyle w:val="ParagrapheIndent2"/>
        <w:spacing w:after="240"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62473220" w14:textId="77777777" w:rsidR="000A1CEF" w:rsidRDefault="0091553B">
      <w:pPr>
        <w:pStyle w:val="Titre2"/>
        <w:ind w:left="280"/>
        <w:rPr>
          <w:rFonts w:ascii="Trebuchet MS" w:eastAsia="Trebuchet MS" w:hAnsi="Trebuchet MS" w:cs="Trebuchet MS"/>
          <w:i w:val="0"/>
          <w:color w:val="000000"/>
          <w:sz w:val="24"/>
          <w:lang w:val="fr-FR"/>
        </w:rPr>
      </w:pPr>
      <w:bookmarkStart w:id="58" w:name="ArtL2_RC-2-A14.2"/>
      <w:bookmarkStart w:id="59" w:name="_Toc239692474"/>
      <w:bookmarkEnd w:id="58"/>
      <w:r>
        <w:rPr>
          <w:rFonts w:ascii="Trebuchet MS" w:eastAsia="Trebuchet MS" w:hAnsi="Trebuchet MS" w:cs="Trebuchet MS"/>
          <w:i w:val="0"/>
          <w:color w:val="000000"/>
          <w:sz w:val="24"/>
          <w:lang w:val="fr-FR"/>
        </w:rPr>
        <w:t>8.2 - Procédures de recours</w:t>
      </w:r>
      <w:bookmarkEnd w:id="59"/>
    </w:p>
    <w:p w14:paraId="605ADF0C" w14:textId="77777777" w:rsidR="000A1CEF" w:rsidRDefault="0091553B">
      <w:pPr>
        <w:pStyle w:val="ParagrapheIndent2"/>
        <w:spacing w:line="232" w:lineRule="exact"/>
        <w:jc w:val="both"/>
        <w:rPr>
          <w:color w:val="000000"/>
          <w:lang w:val="fr-FR"/>
        </w:rPr>
      </w:pPr>
      <w:r>
        <w:rPr>
          <w:color w:val="000000"/>
          <w:lang w:val="fr-FR"/>
        </w:rPr>
        <w:t>Le tribunal territorialement compétent est :</w:t>
      </w:r>
    </w:p>
    <w:p w14:paraId="192BBF01" w14:textId="77777777" w:rsidR="000A1CEF" w:rsidRDefault="0091553B">
      <w:pPr>
        <w:pStyle w:val="ParagrapheIndent2"/>
        <w:spacing w:line="232" w:lineRule="exact"/>
        <w:jc w:val="both"/>
        <w:rPr>
          <w:color w:val="000000"/>
          <w:lang w:val="fr-FR"/>
        </w:rPr>
      </w:pPr>
      <w:r>
        <w:rPr>
          <w:color w:val="000000"/>
          <w:lang w:val="fr-FR"/>
        </w:rPr>
        <w:t>Tribunal Administratif de Versailles</w:t>
      </w:r>
    </w:p>
    <w:p w14:paraId="3E4B5591" w14:textId="77777777" w:rsidR="000A1CEF" w:rsidRDefault="0091553B">
      <w:pPr>
        <w:pStyle w:val="ParagrapheIndent2"/>
        <w:spacing w:line="232" w:lineRule="exact"/>
        <w:jc w:val="both"/>
        <w:rPr>
          <w:color w:val="000000"/>
          <w:lang w:val="fr-FR"/>
        </w:rPr>
      </w:pPr>
      <w:r>
        <w:rPr>
          <w:color w:val="000000"/>
          <w:lang w:val="fr-FR"/>
        </w:rPr>
        <w:t>56 avenue de Saint-Cloud</w:t>
      </w:r>
    </w:p>
    <w:p w14:paraId="6B1E6B19" w14:textId="77777777" w:rsidR="000A1CEF" w:rsidRDefault="0091553B">
      <w:pPr>
        <w:pStyle w:val="ParagrapheIndent2"/>
        <w:spacing w:line="232" w:lineRule="exact"/>
        <w:jc w:val="both"/>
        <w:rPr>
          <w:color w:val="000000"/>
          <w:lang w:val="fr-FR"/>
        </w:rPr>
      </w:pPr>
      <w:r>
        <w:rPr>
          <w:color w:val="000000"/>
          <w:lang w:val="fr-FR"/>
        </w:rPr>
        <w:t>78011 VERSAILLES CEDEX</w:t>
      </w:r>
    </w:p>
    <w:p w14:paraId="08FF8C9B" w14:textId="77777777" w:rsidR="000A1CEF" w:rsidRDefault="000A1CEF">
      <w:pPr>
        <w:pStyle w:val="ParagrapheIndent2"/>
        <w:spacing w:line="232" w:lineRule="exact"/>
        <w:jc w:val="both"/>
        <w:rPr>
          <w:color w:val="000000"/>
          <w:lang w:val="fr-FR"/>
        </w:rPr>
      </w:pPr>
    </w:p>
    <w:p w14:paraId="4EC1C6C9" w14:textId="77777777" w:rsidR="000A1CEF" w:rsidRDefault="0091553B">
      <w:pPr>
        <w:pStyle w:val="ParagrapheIndent2"/>
        <w:spacing w:line="232" w:lineRule="exact"/>
        <w:jc w:val="both"/>
        <w:rPr>
          <w:color w:val="000000"/>
          <w:lang w:val="fr-FR"/>
        </w:rPr>
      </w:pPr>
      <w:r>
        <w:rPr>
          <w:color w:val="000000"/>
          <w:lang w:val="fr-FR"/>
        </w:rPr>
        <w:t>Tél : 01 39 20 54 00</w:t>
      </w:r>
    </w:p>
    <w:p w14:paraId="7AF3FADC" w14:textId="77777777" w:rsidR="000A1CEF" w:rsidRDefault="0091553B">
      <w:pPr>
        <w:pStyle w:val="ParagrapheIndent2"/>
        <w:spacing w:line="232" w:lineRule="exact"/>
        <w:jc w:val="both"/>
        <w:rPr>
          <w:color w:val="000000"/>
          <w:lang w:val="fr-FR"/>
        </w:rPr>
      </w:pPr>
      <w:r>
        <w:rPr>
          <w:color w:val="000000"/>
          <w:lang w:val="fr-FR"/>
        </w:rPr>
        <w:t>Télécopie : 01 39 20 54 87</w:t>
      </w:r>
    </w:p>
    <w:p w14:paraId="7CEBD50F" w14:textId="77777777" w:rsidR="000A1CEF" w:rsidRDefault="0091553B">
      <w:pPr>
        <w:pStyle w:val="ParagrapheIndent2"/>
        <w:spacing w:line="232" w:lineRule="exact"/>
        <w:jc w:val="both"/>
        <w:rPr>
          <w:color w:val="000000"/>
          <w:lang w:val="fr-FR"/>
        </w:rPr>
      </w:pPr>
      <w:r>
        <w:rPr>
          <w:color w:val="000000"/>
          <w:lang w:val="fr-FR"/>
        </w:rPr>
        <w:t>Courriel : greffe.ta-versailles@juradm.fr</w:t>
      </w:r>
    </w:p>
    <w:p w14:paraId="7E59AC7D" w14:textId="77777777" w:rsidR="000A1CEF" w:rsidRDefault="000A1CEF">
      <w:pPr>
        <w:pStyle w:val="ParagrapheIndent2"/>
        <w:spacing w:after="240" w:line="232" w:lineRule="exact"/>
        <w:jc w:val="both"/>
        <w:rPr>
          <w:color w:val="000000"/>
          <w:lang w:val="fr-FR"/>
        </w:rPr>
      </w:pPr>
    </w:p>
    <w:p w14:paraId="513B23FB" w14:textId="77777777" w:rsidR="000A1CEF" w:rsidRDefault="0091553B">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64E035AA" w14:textId="77777777" w:rsidR="000A1CEF" w:rsidRDefault="0091553B">
      <w:pPr>
        <w:pStyle w:val="ParagrapheIndent2"/>
        <w:spacing w:line="232" w:lineRule="exact"/>
        <w:jc w:val="both"/>
        <w:rPr>
          <w:color w:val="000000"/>
          <w:lang w:val="fr-FR"/>
        </w:rPr>
      </w:pPr>
      <w:r>
        <w:rPr>
          <w:color w:val="000000"/>
          <w:lang w:val="fr-FR"/>
        </w:rPr>
        <w:t>Tribunal Administratif de Versailles</w:t>
      </w:r>
    </w:p>
    <w:p w14:paraId="0877A0AA" w14:textId="77777777" w:rsidR="000A1CEF" w:rsidRDefault="0091553B">
      <w:pPr>
        <w:pStyle w:val="ParagrapheIndent2"/>
        <w:spacing w:line="232" w:lineRule="exact"/>
        <w:jc w:val="both"/>
        <w:rPr>
          <w:color w:val="000000"/>
          <w:lang w:val="fr-FR"/>
        </w:rPr>
      </w:pPr>
      <w:r>
        <w:rPr>
          <w:color w:val="000000"/>
          <w:lang w:val="fr-FR"/>
        </w:rPr>
        <w:t>56 avenue de Saint-Cloud</w:t>
      </w:r>
    </w:p>
    <w:p w14:paraId="705B4E6E" w14:textId="77777777" w:rsidR="000A1CEF" w:rsidRDefault="0091553B">
      <w:pPr>
        <w:pStyle w:val="ParagrapheIndent2"/>
        <w:spacing w:line="232" w:lineRule="exact"/>
        <w:jc w:val="both"/>
        <w:rPr>
          <w:color w:val="000000"/>
          <w:lang w:val="fr-FR"/>
        </w:rPr>
      </w:pPr>
      <w:r>
        <w:rPr>
          <w:color w:val="000000"/>
          <w:lang w:val="fr-FR"/>
        </w:rPr>
        <w:t>78011 VERSAILLES CEDEX</w:t>
      </w:r>
    </w:p>
    <w:p w14:paraId="79DCC665" w14:textId="77777777" w:rsidR="000A1CEF" w:rsidRDefault="000A1CEF">
      <w:pPr>
        <w:pStyle w:val="ParagrapheIndent2"/>
        <w:spacing w:line="232" w:lineRule="exact"/>
        <w:jc w:val="both"/>
        <w:rPr>
          <w:color w:val="000000"/>
          <w:lang w:val="fr-FR"/>
        </w:rPr>
      </w:pPr>
    </w:p>
    <w:p w14:paraId="25B41B63" w14:textId="77777777" w:rsidR="000A1CEF" w:rsidRDefault="0091553B">
      <w:pPr>
        <w:pStyle w:val="ParagrapheIndent2"/>
        <w:spacing w:line="232" w:lineRule="exact"/>
        <w:jc w:val="both"/>
        <w:rPr>
          <w:color w:val="000000"/>
          <w:lang w:val="fr-FR"/>
        </w:rPr>
      </w:pPr>
      <w:r>
        <w:rPr>
          <w:color w:val="000000"/>
          <w:lang w:val="fr-FR"/>
        </w:rPr>
        <w:t>Tél : 01 39 20 54 00</w:t>
      </w:r>
    </w:p>
    <w:p w14:paraId="098B60D6" w14:textId="77777777" w:rsidR="000A1CEF" w:rsidRDefault="0091553B">
      <w:pPr>
        <w:pStyle w:val="ParagrapheIndent2"/>
        <w:spacing w:line="232" w:lineRule="exact"/>
        <w:jc w:val="both"/>
        <w:rPr>
          <w:color w:val="000000"/>
          <w:lang w:val="fr-FR"/>
        </w:rPr>
      </w:pPr>
      <w:r>
        <w:rPr>
          <w:color w:val="000000"/>
          <w:lang w:val="fr-FR"/>
        </w:rPr>
        <w:t>Télécopie : 01 39 20 54 87</w:t>
      </w:r>
    </w:p>
    <w:p w14:paraId="430EAA3D" w14:textId="77777777" w:rsidR="000A1CEF" w:rsidRDefault="0091553B">
      <w:pPr>
        <w:pStyle w:val="ParagrapheIndent2"/>
        <w:spacing w:line="232" w:lineRule="exact"/>
        <w:jc w:val="both"/>
        <w:rPr>
          <w:color w:val="000000"/>
          <w:lang w:val="fr-FR"/>
        </w:rPr>
      </w:pPr>
      <w:r>
        <w:rPr>
          <w:color w:val="000000"/>
          <w:lang w:val="fr-FR"/>
        </w:rPr>
        <w:t>Courriel : greffe.ta-versailles@juradm.fr</w:t>
      </w:r>
    </w:p>
    <w:p w14:paraId="24A5BE5A" w14:textId="77777777" w:rsidR="000A1CEF" w:rsidRDefault="000A1CEF">
      <w:pPr>
        <w:pStyle w:val="ParagrapheIndent2"/>
        <w:spacing w:line="232" w:lineRule="exact"/>
        <w:jc w:val="both"/>
        <w:rPr>
          <w:color w:val="000000"/>
          <w:lang w:val="fr-FR"/>
        </w:rPr>
      </w:pPr>
    </w:p>
    <w:sectPr w:rsidR="000A1CEF">
      <w:footerReference w:type="default" r:id="rId2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810F0" w14:textId="77777777" w:rsidR="009E3A6E" w:rsidRDefault="009E3A6E">
      <w:r>
        <w:separator/>
      </w:r>
    </w:p>
  </w:endnote>
  <w:endnote w:type="continuationSeparator" w:id="0">
    <w:p w14:paraId="551FBFBE" w14:textId="77777777" w:rsidR="009E3A6E" w:rsidRDefault="009E3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A3F9F" w14:textId="77777777" w:rsidR="000A1CEF" w:rsidRDefault="000A1CEF">
    <w:pPr>
      <w:spacing w:line="240" w:lineRule="exact"/>
    </w:pPr>
  </w:p>
  <w:tbl>
    <w:tblPr>
      <w:tblW w:w="0" w:type="auto"/>
      <w:tblLayout w:type="fixed"/>
      <w:tblLook w:val="04A0" w:firstRow="1" w:lastRow="0" w:firstColumn="1" w:lastColumn="0" w:noHBand="0" w:noVBand="1"/>
    </w:tblPr>
    <w:tblGrid>
      <w:gridCol w:w="5220"/>
      <w:gridCol w:w="4400"/>
    </w:tblGrid>
    <w:tr w:rsidR="000A1CEF" w14:paraId="5095F3E6" w14:textId="77777777">
      <w:trPr>
        <w:trHeight w:val="245"/>
      </w:trPr>
      <w:tc>
        <w:tcPr>
          <w:tcW w:w="5220" w:type="dxa"/>
          <w:tcMar>
            <w:top w:w="0" w:type="dxa"/>
            <w:left w:w="0" w:type="dxa"/>
            <w:bottom w:w="0" w:type="dxa"/>
            <w:right w:w="0" w:type="dxa"/>
          </w:tcMar>
          <w:vAlign w:val="center"/>
        </w:tcPr>
        <w:p w14:paraId="7837B16B" w14:textId="77777777" w:rsidR="000A1CEF" w:rsidRDefault="0091553B">
          <w:pPr>
            <w:pStyle w:val="PiedDePage"/>
            <w:rPr>
              <w:color w:val="000000"/>
              <w:lang w:val="fr-FR"/>
            </w:rPr>
          </w:pPr>
          <w:r>
            <w:rPr>
              <w:color w:val="000000"/>
              <w:lang w:val="fr-FR"/>
            </w:rPr>
            <w:t>Consultation n°: 2025-A104</w:t>
          </w:r>
        </w:p>
      </w:tc>
      <w:tc>
        <w:tcPr>
          <w:tcW w:w="4400" w:type="dxa"/>
          <w:tcMar>
            <w:top w:w="0" w:type="dxa"/>
            <w:left w:w="0" w:type="dxa"/>
            <w:bottom w:w="0" w:type="dxa"/>
            <w:right w:w="0" w:type="dxa"/>
          </w:tcMar>
          <w:vAlign w:val="center"/>
        </w:tcPr>
        <w:p w14:paraId="0B9E3CFA" w14:textId="77777777" w:rsidR="000A1CEF" w:rsidRDefault="0091553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CE0B" w14:textId="77777777" w:rsidR="000A1CEF" w:rsidRDefault="000A1CEF">
    <w:pPr>
      <w:spacing w:line="240" w:lineRule="exact"/>
    </w:pPr>
  </w:p>
  <w:tbl>
    <w:tblPr>
      <w:tblW w:w="0" w:type="auto"/>
      <w:tblLayout w:type="fixed"/>
      <w:tblLook w:val="04A0" w:firstRow="1" w:lastRow="0" w:firstColumn="1" w:lastColumn="0" w:noHBand="0" w:noVBand="1"/>
    </w:tblPr>
    <w:tblGrid>
      <w:gridCol w:w="5220"/>
      <w:gridCol w:w="4400"/>
    </w:tblGrid>
    <w:tr w:rsidR="000A1CEF" w14:paraId="3FF06C5C" w14:textId="77777777">
      <w:trPr>
        <w:trHeight w:val="245"/>
      </w:trPr>
      <w:tc>
        <w:tcPr>
          <w:tcW w:w="5220" w:type="dxa"/>
          <w:tcMar>
            <w:top w:w="0" w:type="dxa"/>
            <w:left w:w="0" w:type="dxa"/>
            <w:bottom w:w="0" w:type="dxa"/>
            <w:right w:w="0" w:type="dxa"/>
          </w:tcMar>
          <w:vAlign w:val="center"/>
        </w:tcPr>
        <w:p w14:paraId="38A06499" w14:textId="77777777" w:rsidR="000A1CEF" w:rsidRDefault="0091553B">
          <w:pPr>
            <w:pStyle w:val="PiedDePage"/>
            <w:rPr>
              <w:color w:val="000000"/>
              <w:lang w:val="fr-FR"/>
            </w:rPr>
          </w:pPr>
          <w:r>
            <w:rPr>
              <w:color w:val="000000"/>
              <w:lang w:val="fr-FR"/>
            </w:rPr>
            <w:t>Consultation n°: 2025-A104</w:t>
          </w:r>
        </w:p>
      </w:tc>
      <w:tc>
        <w:tcPr>
          <w:tcW w:w="4400" w:type="dxa"/>
          <w:tcMar>
            <w:top w:w="0" w:type="dxa"/>
            <w:left w:w="0" w:type="dxa"/>
            <w:bottom w:w="0" w:type="dxa"/>
            <w:right w:w="0" w:type="dxa"/>
          </w:tcMar>
          <w:vAlign w:val="center"/>
        </w:tcPr>
        <w:p w14:paraId="7C400AEF" w14:textId="77777777" w:rsidR="000A1CEF" w:rsidRDefault="0091553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25294" w14:textId="77777777" w:rsidR="009E3A6E" w:rsidRDefault="009E3A6E">
      <w:r>
        <w:separator/>
      </w:r>
    </w:p>
  </w:footnote>
  <w:footnote w:type="continuationSeparator" w:id="0">
    <w:p w14:paraId="70C88A0C" w14:textId="77777777" w:rsidR="009E3A6E" w:rsidRDefault="009E3A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93737"/>
    <w:multiLevelType w:val="hybridMultilevel"/>
    <w:tmpl w:val="A87E69A8"/>
    <w:lvl w:ilvl="0" w:tplc="DD409EDA">
      <w:start w:val="2"/>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EB80238"/>
    <w:multiLevelType w:val="hybridMultilevel"/>
    <w:tmpl w:val="8B4ED1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53524536"/>
    <w:multiLevelType w:val="hybridMultilevel"/>
    <w:tmpl w:val="C3F06270"/>
    <w:lvl w:ilvl="0" w:tplc="4C167090">
      <w:start w:val="3"/>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A1CEF"/>
    <w:rsid w:val="000749DC"/>
    <w:rsid w:val="000A1CEF"/>
    <w:rsid w:val="0014669D"/>
    <w:rsid w:val="002121C4"/>
    <w:rsid w:val="00293F4F"/>
    <w:rsid w:val="0032787C"/>
    <w:rsid w:val="00354F64"/>
    <w:rsid w:val="003A64F0"/>
    <w:rsid w:val="004156AB"/>
    <w:rsid w:val="0046195C"/>
    <w:rsid w:val="00524040"/>
    <w:rsid w:val="00535029"/>
    <w:rsid w:val="00582C23"/>
    <w:rsid w:val="005D6849"/>
    <w:rsid w:val="00615077"/>
    <w:rsid w:val="00681C2F"/>
    <w:rsid w:val="0076311C"/>
    <w:rsid w:val="0078548D"/>
    <w:rsid w:val="00800C68"/>
    <w:rsid w:val="008541F6"/>
    <w:rsid w:val="00880BAC"/>
    <w:rsid w:val="0091553B"/>
    <w:rsid w:val="0097031F"/>
    <w:rsid w:val="009E3A6E"/>
    <w:rsid w:val="009F7C0C"/>
    <w:rsid w:val="00BD65B9"/>
    <w:rsid w:val="00C41230"/>
    <w:rsid w:val="00CA3F9E"/>
    <w:rsid w:val="00D1580B"/>
    <w:rsid w:val="00DB2B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14:docId w14:val="56F7C8FA"/>
  <w15:docId w15:val="{EF8477C7-EF84-452E-963D-CE8F909C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customStyle="1" w:styleId="ParagrapheIndent3">
    <w:name w:val="ParagrapheIndent3"/>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Notedebasdepage">
    <w:name w:val="footnote text"/>
    <w:basedOn w:val="Normal"/>
    <w:link w:val="NotedebasdepageCar"/>
    <w:semiHidden/>
    <w:unhideWhenUsed/>
    <w:rsid w:val="00CA3F9E"/>
    <w:rPr>
      <w:sz w:val="20"/>
      <w:szCs w:val="20"/>
    </w:rPr>
  </w:style>
  <w:style w:type="character" w:customStyle="1" w:styleId="NotedebasdepageCar">
    <w:name w:val="Note de bas de page Car"/>
    <w:basedOn w:val="Policepardfaut"/>
    <w:link w:val="Notedebasdepage"/>
    <w:semiHidden/>
    <w:rsid w:val="00CA3F9E"/>
  </w:style>
  <w:style w:type="character" w:styleId="Appelnotedebasdep">
    <w:name w:val="footnote reference"/>
    <w:basedOn w:val="Policepardfaut"/>
    <w:semiHidden/>
    <w:unhideWhenUsed/>
    <w:rsid w:val="00CA3F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61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declarants.e-attestations.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mailto:account@e-attestatio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11</Pages>
  <Words>4011</Words>
  <Characters>22066</Characters>
  <Application>Microsoft Office Word</Application>
  <DocSecurity>0</DocSecurity>
  <Lines>183</Lines>
  <Paragraphs>52</Paragraphs>
  <ScaleCrop>false</ScaleCrop>
  <HeadingPairs>
    <vt:vector size="6" baseType="variant">
      <vt:variant>
        <vt:lpstr>Titre</vt:lpstr>
      </vt:variant>
      <vt:variant>
        <vt:i4>1</vt:i4>
      </vt:variant>
      <vt:variant>
        <vt:lpstr>Titres</vt:lpstr>
      </vt:variant>
      <vt:variant>
        <vt:i4>30</vt:i4>
      </vt:variant>
      <vt:variant>
        <vt:lpstr>Title</vt:lpstr>
      </vt:variant>
      <vt:variant>
        <vt:i4>1</vt:i4>
      </vt:variant>
    </vt:vector>
  </HeadingPairs>
  <TitlesOfParts>
    <vt:vector size="32" baseType="lpstr">
      <vt:lpstr/>
      <vt:lpstr>1 - Objet et étendue de la consultation</vt:lpstr>
      <vt:lpstr>    1.1 - Objet</vt:lpstr>
      <vt:lpstr>    1.2 - Mode de passation</vt:lpstr>
      <vt:lpstr>    1.3 - Type et forme de contrat</vt:lpstr>
      <vt:lpstr>    1.4 - Décomposition de la consultation</vt:lpstr>
      <vt:lpstr>    1.5 - Nomenclature</vt:lpstr>
      <vt:lpstr>    1.6 - Renouvellement</vt:lpstr>
      <vt:lpstr>2 - Conditions de la consultation</vt:lpstr>
      <vt:lpstr>    2.1 - Délai de validité des offres</vt:lpstr>
      <vt:lpstr>    2.2 - Forme juridique du groupement</vt:lpstr>
      <vt:lpstr>    2.3 - Variantes</vt:lpstr>
      <vt:lpstr>    2.4 - Développement durable</vt:lpstr>
      <vt:lpstr>3 - Conditions relatives au contrat</vt:lpstr>
      <vt:lpstr>    3.1 - Durée du contrat ou délai d'exécution</vt:lpstr>
      <vt:lpstr>    3.2 - Modalités essentielles de financement et de paiement</vt:lpstr>
      <vt:lpstr>    3.3 - Confidentialité et mesures de sécurité</vt:lpstr>
      <vt:lpstr>4 - Contenu du dossier de consultation</vt:lpstr>
      <vt:lpstr>5 - Présentation des candidatures et des offres</vt:lpstr>
      <vt:lpstr>    5.1 - Documents à produire</vt:lpstr>
      <vt:lpstr>6 - Conditions d'envoi ou de remise des plis</vt:lpstr>
      <vt:lpstr>    6.1 - Transmission électronique</vt:lpstr>
      <vt:lpstr>    6.2 - Transmission sous support papier</vt:lpstr>
      <vt:lpstr>7 - Examen des candidatures et des offres</vt:lpstr>
      <vt:lpstr>    7.1 - Sélection des candidatures</vt:lpstr>
      <vt:lpstr>    7.2 - Attribution des accords-cadres</vt:lpstr>
      <vt:lpstr>    7.3 - Suite à donner à la consultation</vt:lpstr>
      <vt:lpstr>        7.3.1 - Attribution à titre provisoire</vt:lpstr>
      <vt:lpstr>8 - Renseignements complémentaires</vt:lpstr>
      <vt:lpstr>    8.1 - Adresses supplémentaires et points de contact</vt:lpstr>
      <vt:lpstr>    8.2 - Procédures de recours</vt:lpstr>
      <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Gaëtan Sebastien</cp:lastModifiedBy>
  <cp:revision>20</cp:revision>
  <dcterms:created xsi:type="dcterms:W3CDTF">2026-08-27T15:32:00Z</dcterms:created>
  <dcterms:modified xsi:type="dcterms:W3CDTF">2026-09-09T08:38:00Z</dcterms:modified>
</cp:coreProperties>
</file>