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A3B42" w14:textId="52EAA62C" w:rsidR="00E23333" w:rsidRPr="00A404F0" w:rsidRDefault="00E23333" w:rsidP="00A404F0">
      <w:pPr>
        <w:jc w:val="center"/>
        <w:rPr>
          <w:b/>
          <w:bCs/>
          <w:sz w:val="20"/>
          <w:szCs w:val="20"/>
        </w:rPr>
      </w:pPr>
      <w:r w:rsidRPr="00A404F0">
        <w:rPr>
          <w:b/>
          <w:bCs/>
          <w:sz w:val="20"/>
          <w:szCs w:val="20"/>
        </w:rPr>
        <w:t>Consultation</w:t>
      </w:r>
      <w:r w:rsidRPr="00A404F0">
        <w:rPr>
          <w:rFonts w:ascii="Calibri" w:hAnsi="Calibri" w:cs="Calibri"/>
          <w:b/>
          <w:bCs/>
          <w:sz w:val="20"/>
          <w:szCs w:val="20"/>
        </w:rPr>
        <w:t> </w:t>
      </w:r>
      <w:r w:rsidRPr="00A404F0">
        <w:rPr>
          <w:b/>
          <w:bCs/>
          <w:sz w:val="20"/>
          <w:szCs w:val="20"/>
        </w:rPr>
        <w:t>: Questions / réponses</w:t>
      </w:r>
    </w:p>
    <w:p w14:paraId="76281955" w14:textId="77777777" w:rsidR="00E23333" w:rsidRPr="00A404F0" w:rsidRDefault="00E23333" w:rsidP="00A404F0">
      <w:pPr>
        <w:rPr>
          <w:b/>
          <w:bCs/>
          <w:sz w:val="20"/>
          <w:szCs w:val="20"/>
        </w:rPr>
      </w:pPr>
    </w:p>
    <w:p w14:paraId="7A1F8310" w14:textId="07201DE9" w:rsidR="00E23333" w:rsidRPr="00A404F0" w:rsidRDefault="00E23333" w:rsidP="00A404F0">
      <w:pPr>
        <w:rPr>
          <w:b/>
          <w:bCs/>
          <w:sz w:val="20"/>
          <w:szCs w:val="20"/>
          <w:u w:val="single"/>
        </w:rPr>
      </w:pPr>
      <w:r w:rsidRPr="00E23333">
        <w:rPr>
          <w:b/>
          <w:bCs/>
          <w:sz w:val="20"/>
          <w:szCs w:val="20"/>
          <w:u w:val="single"/>
        </w:rPr>
        <w:t>Préambule</w:t>
      </w:r>
    </w:p>
    <w:p w14:paraId="1C26C1A5" w14:textId="204E6258" w:rsidR="00E23333" w:rsidRPr="00E23333" w:rsidRDefault="00E23333" w:rsidP="00A404F0">
      <w:pPr>
        <w:rPr>
          <w:sz w:val="20"/>
          <w:szCs w:val="20"/>
        </w:rPr>
      </w:pPr>
      <w:r w:rsidRPr="00E23333">
        <w:rPr>
          <w:sz w:val="20"/>
          <w:szCs w:val="20"/>
        </w:rPr>
        <w:br/>
        <w:t>Le présent document regroupe les questions formulées par les opérateurs économiques au cours de la consultation ainsi que les réponses apportées par le pouvoir adjudicateur.</w:t>
      </w:r>
    </w:p>
    <w:p w14:paraId="15DF99EE" w14:textId="77777777" w:rsidR="00E23333" w:rsidRPr="00E23333" w:rsidRDefault="00E23333" w:rsidP="00A404F0">
      <w:pPr>
        <w:rPr>
          <w:sz w:val="20"/>
          <w:szCs w:val="20"/>
        </w:rPr>
      </w:pPr>
      <w:r w:rsidRPr="00E23333">
        <w:rPr>
          <w:sz w:val="20"/>
          <w:szCs w:val="20"/>
        </w:rPr>
        <w:t xml:space="preserve">Afin de garantir le respect des principes </w:t>
      </w:r>
      <w:r w:rsidRPr="00E23333">
        <w:rPr>
          <w:b/>
          <w:bCs/>
          <w:sz w:val="20"/>
          <w:szCs w:val="20"/>
        </w:rPr>
        <w:t>d’égalité de traitement des candidats et de transparence de la procédure</w:t>
      </w:r>
      <w:r w:rsidRPr="00E23333">
        <w:rPr>
          <w:sz w:val="20"/>
          <w:szCs w:val="20"/>
        </w:rPr>
        <w:t>, l’ensemble de ces questions et réponses est porté, de manière anonymisée, à la connaissance de tous les opérateurs économiques ayant accès au dossier de consultation des entreprises (DCE). Ces principes résultent notamment de l’article L.3 du Code de la commande publique.</w:t>
      </w:r>
    </w:p>
    <w:p w14:paraId="313B29EB" w14:textId="5EF85A0B" w:rsidR="00377E36" w:rsidRDefault="00D76133" w:rsidP="00A404F0">
      <w:pPr>
        <w:rPr>
          <w:sz w:val="20"/>
          <w:szCs w:val="20"/>
        </w:rPr>
      </w:pPr>
      <w:r w:rsidRPr="00D76133">
        <w:rPr>
          <w:sz w:val="20"/>
          <w:szCs w:val="20"/>
        </w:rPr>
        <w:t>Les présentes réponses apportent des précisions complémentaires aux documents de la consultation. Sauf mention contraire expresse, elles ne modifient pas les exigences définies dans les pièces du DCE. Toute modification éventuelle d’une pièce du DCE fera l’objet d’une information portée à la connaissance de l’ensemble des opérateurs économiques dans les conditions prévues par la consultation.</w:t>
      </w:r>
    </w:p>
    <w:p w14:paraId="27B8D08C" w14:textId="77777777" w:rsidR="00D76133" w:rsidRPr="00A404F0" w:rsidRDefault="00D76133" w:rsidP="00A404F0">
      <w:pPr>
        <w:rPr>
          <w:sz w:val="20"/>
          <w:szCs w:val="20"/>
        </w:rPr>
      </w:pPr>
    </w:p>
    <w:p w14:paraId="7EA7E6A7" w14:textId="14AD71FF" w:rsidR="00E23333" w:rsidRPr="00A404F0" w:rsidRDefault="00E23333" w:rsidP="00A404F0">
      <w:pPr>
        <w:rPr>
          <w:b/>
          <w:bCs/>
          <w:sz w:val="20"/>
          <w:szCs w:val="20"/>
          <w:u w:val="single"/>
        </w:rPr>
      </w:pPr>
      <w:r w:rsidRPr="00A404F0">
        <w:rPr>
          <w:b/>
          <w:bCs/>
          <w:sz w:val="20"/>
          <w:szCs w:val="20"/>
          <w:u w:val="single"/>
        </w:rPr>
        <w:t>Questions / Réponses</w:t>
      </w:r>
    </w:p>
    <w:p w14:paraId="1EFF6FB1" w14:textId="77777777" w:rsidR="00E23333" w:rsidRPr="00A404F0" w:rsidRDefault="00E23333" w:rsidP="00A404F0">
      <w:pPr>
        <w:rPr>
          <w:sz w:val="20"/>
          <w:szCs w:val="20"/>
        </w:rPr>
      </w:pPr>
    </w:p>
    <w:p w14:paraId="084DAAFA" w14:textId="62E1A91D"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t>Q1</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Est-il possible d'obtenir un ordre de grandeur de la volumétrie des serveurs/ Virtual Machines / Bases de données &amp; sauvegarde de l'ensemble du socle que le futur titulaire devra maintenir ?</w:t>
      </w:r>
    </w:p>
    <w:p w14:paraId="30FAFE12" w14:textId="77777777" w:rsidR="00E23333" w:rsidRPr="00A404F0" w:rsidRDefault="00E23333" w:rsidP="00A404F0">
      <w:pPr>
        <w:rPr>
          <w:sz w:val="20"/>
          <w:szCs w:val="20"/>
        </w:rPr>
      </w:pPr>
      <w:r w:rsidRPr="00A404F0">
        <w:rPr>
          <w:sz w:val="20"/>
          <w:szCs w:val="20"/>
        </w:rPr>
        <w:t>R1</w:t>
      </w:r>
      <w:r w:rsidRPr="00A404F0">
        <w:rPr>
          <w:rFonts w:ascii="Calibri" w:hAnsi="Calibri" w:cs="Calibri"/>
          <w:sz w:val="20"/>
          <w:szCs w:val="20"/>
        </w:rPr>
        <w:t> </w:t>
      </w:r>
      <w:r w:rsidRPr="00A404F0">
        <w:rPr>
          <w:sz w:val="20"/>
          <w:szCs w:val="20"/>
        </w:rPr>
        <w:t>: À titre purement indicatif et sans valeur contractuelle, le périmètre technique actuellement exploité représente un ordre de grandeur d'environ :</w:t>
      </w:r>
    </w:p>
    <w:p w14:paraId="27F1CC63" w14:textId="77777777" w:rsidR="00E23333" w:rsidRPr="00A404F0" w:rsidRDefault="00E23333" w:rsidP="00A404F0">
      <w:pPr>
        <w:ind w:left="567"/>
        <w:rPr>
          <w:sz w:val="20"/>
          <w:szCs w:val="20"/>
        </w:rPr>
      </w:pPr>
      <w:r w:rsidRPr="00A404F0">
        <w:rPr>
          <w:sz w:val="20"/>
          <w:szCs w:val="20"/>
        </w:rPr>
        <w:t>•</w:t>
      </w:r>
      <w:r w:rsidRPr="00A404F0">
        <w:rPr>
          <w:sz w:val="20"/>
          <w:szCs w:val="20"/>
        </w:rPr>
        <w:tab/>
        <w:t>une quarantaine de serveurs ;</w:t>
      </w:r>
    </w:p>
    <w:p w14:paraId="023AAF43" w14:textId="77777777" w:rsidR="00E23333" w:rsidRPr="00A404F0" w:rsidRDefault="00E23333" w:rsidP="00A404F0">
      <w:pPr>
        <w:ind w:left="567"/>
        <w:rPr>
          <w:sz w:val="20"/>
          <w:szCs w:val="20"/>
        </w:rPr>
      </w:pPr>
      <w:r w:rsidRPr="00A404F0">
        <w:rPr>
          <w:sz w:val="20"/>
          <w:szCs w:val="20"/>
        </w:rPr>
        <w:t>•</w:t>
      </w:r>
      <w:r w:rsidRPr="00A404F0">
        <w:rPr>
          <w:sz w:val="20"/>
          <w:szCs w:val="20"/>
        </w:rPr>
        <w:tab/>
        <w:t>environ 250 machines virtuelles ;</w:t>
      </w:r>
    </w:p>
    <w:p w14:paraId="206240C8" w14:textId="77777777" w:rsidR="00E23333" w:rsidRPr="00A404F0" w:rsidRDefault="00E23333" w:rsidP="00A404F0">
      <w:pPr>
        <w:ind w:left="567"/>
        <w:rPr>
          <w:sz w:val="20"/>
          <w:szCs w:val="20"/>
        </w:rPr>
      </w:pPr>
      <w:r w:rsidRPr="00A404F0">
        <w:rPr>
          <w:sz w:val="20"/>
          <w:szCs w:val="20"/>
        </w:rPr>
        <w:t>•</w:t>
      </w:r>
      <w:r w:rsidRPr="00A404F0">
        <w:rPr>
          <w:sz w:val="20"/>
          <w:szCs w:val="20"/>
        </w:rPr>
        <w:tab/>
        <w:t>une volumétrie moyenne de données de l'ordre de 6 To par régiment.</w:t>
      </w:r>
    </w:p>
    <w:p w14:paraId="745C0F46" w14:textId="77777777" w:rsidR="00E23333" w:rsidRPr="00A404F0" w:rsidRDefault="00E23333" w:rsidP="00A404F0">
      <w:pPr>
        <w:rPr>
          <w:sz w:val="20"/>
          <w:szCs w:val="20"/>
        </w:rPr>
      </w:pPr>
      <w:r w:rsidRPr="00A404F0">
        <w:rPr>
          <w:sz w:val="20"/>
          <w:szCs w:val="20"/>
        </w:rPr>
        <w:t>Ces éléments sont communiqués afin de permettre aux candidats de mieux appréhender l'environnement technique du SMA et de dimensionner leur offre de manière cohérente.</w:t>
      </w:r>
    </w:p>
    <w:p w14:paraId="0AC2E060" w14:textId="77777777" w:rsidR="00E23333" w:rsidRPr="00A404F0" w:rsidRDefault="00E23333" w:rsidP="00A404F0">
      <w:pPr>
        <w:rPr>
          <w:sz w:val="20"/>
          <w:szCs w:val="20"/>
        </w:rPr>
      </w:pPr>
      <w:r w:rsidRPr="00A404F0">
        <w:rPr>
          <w:sz w:val="20"/>
          <w:szCs w:val="20"/>
        </w:rPr>
        <w:t>Toutefois, ces données correspondent à une photographie indicative de l'existant à la date de publication de la consultation. Elles ne constituent ni un engagement du pouvoir adjudicateur, ni une garantie de volumétrie sur la durée du marché.</w:t>
      </w:r>
    </w:p>
    <w:p w14:paraId="1869E956" w14:textId="4FAE738E" w:rsidR="00E23333" w:rsidRPr="00A404F0" w:rsidRDefault="00E23333" w:rsidP="00A404F0">
      <w:pPr>
        <w:rPr>
          <w:sz w:val="20"/>
          <w:szCs w:val="20"/>
        </w:rPr>
      </w:pPr>
      <w:r w:rsidRPr="00A404F0">
        <w:rPr>
          <w:sz w:val="20"/>
          <w:szCs w:val="20"/>
        </w:rPr>
        <w:t>Les candidats sont invités à établir leur offre en tenant compte du caractère évolutif du système d'information du SMA, notamment dans le cadre des opérations de maintien en condition opérationnelle et de sécurité, des projets de transformation numérique, de l'évolution des infrastructures SIC et de l'ouverture ou de l'extension éventuelle de sites du SMA. Le titulaire devra être en mesure d'accompagner ces évolutions pendant toute la durée d'exécution du marché.</w:t>
      </w:r>
    </w:p>
    <w:p w14:paraId="699D4F2B"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73E787E0" w14:textId="2865FDC9"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Q2</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Pouvez-vous nous partager un ordre de grandeur en terme</w:t>
      </w:r>
      <w:r w:rsidR="00D76133">
        <w:rPr>
          <w:color w:val="2E74B5" w:themeColor="accent1" w:themeShade="BF"/>
          <w:sz w:val="20"/>
          <w:szCs w:val="20"/>
          <w:u w:val="single"/>
        </w:rPr>
        <w:t>s de moyens</w:t>
      </w:r>
      <w:r w:rsidRPr="00A404F0">
        <w:rPr>
          <w:color w:val="2E74B5" w:themeColor="accent1" w:themeShade="BF"/>
          <w:sz w:val="20"/>
          <w:szCs w:val="20"/>
          <w:u w:val="single"/>
        </w:rPr>
        <w:t xml:space="preserve"> humain</w:t>
      </w:r>
      <w:r w:rsidR="00D76133">
        <w:rPr>
          <w:color w:val="2E74B5" w:themeColor="accent1" w:themeShade="BF"/>
          <w:sz w:val="20"/>
          <w:szCs w:val="20"/>
          <w:u w:val="single"/>
        </w:rPr>
        <w:t>s</w:t>
      </w:r>
      <w:r w:rsidRPr="00A404F0">
        <w:rPr>
          <w:color w:val="2E74B5" w:themeColor="accent1" w:themeShade="BF"/>
          <w:sz w:val="20"/>
          <w:szCs w:val="20"/>
          <w:u w:val="single"/>
        </w:rPr>
        <w:t xml:space="preserve"> de la taille du dispositif actuel travaillant sur l'ensemble des prestations du périmètre ? </w:t>
      </w:r>
    </w:p>
    <w:p w14:paraId="02830346" w14:textId="77777777" w:rsidR="00E23333" w:rsidRPr="00A404F0" w:rsidRDefault="00E23333" w:rsidP="00A404F0">
      <w:pPr>
        <w:rPr>
          <w:sz w:val="20"/>
          <w:szCs w:val="20"/>
        </w:rPr>
      </w:pPr>
      <w:r w:rsidRPr="00A404F0">
        <w:rPr>
          <w:sz w:val="20"/>
          <w:szCs w:val="20"/>
        </w:rPr>
        <w:t>R2</w:t>
      </w:r>
      <w:r w:rsidRPr="00A404F0">
        <w:rPr>
          <w:rFonts w:ascii="Calibri" w:hAnsi="Calibri" w:cs="Calibri"/>
          <w:sz w:val="20"/>
          <w:szCs w:val="20"/>
        </w:rPr>
        <w:t> </w:t>
      </w:r>
      <w:r w:rsidRPr="00A404F0">
        <w:rPr>
          <w:sz w:val="20"/>
          <w:szCs w:val="20"/>
        </w:rPr>
        <w:t>: Le pouvoir adjudicateur ne communique pas les effectifs, l'organisation interne ou les caractéristiques contractuelles du prestataire actuellement en charge des prestations.</w:t>
      </w:r>
    </w:p>
    <w:p w14:paraId="77214534" w14:textId="77777777" w:rsidR="00E23333" w:rsidRPr="00A404F0" w:rsidRDefault="00E23333" w:rsidP="00A404F0">
      <w:pPr>
        <w:rPr>
          <w:sz w:val="20"/>
          <w:szCs w:val="20"/>
        </w:rPr>
      </w:pPr>
      <w:r w:rsidRPr="00A404F0">
        <w:rPr>
          <w:sz w:val="20"/>
          <w:szCs w:val="20"/>
        </w:rPr>
        <w:t>À titre d'information, l'organisation actuellement mise en œuvre repose sur un dispositif permettant de garantir les engagements de résultat attendus sur l'ensemble du périmètre du marché, au travers de cinq fonctions principales :</w:t>
      </w:r>
    </w:p>
    <w:p w14:paraId="5268E59C" w14:textId="77777777" w:rsidR="00E23333" w:rsidRPr="00A404F0" w:rsidRDefault="00E23333" w:rsidP="00A404F0">
      <w:pPr>
        <w:ind w:left="567"/>
        <w:rPr>
          <w:sz w:val="20"/>
          <w:szCs w:val="20"/>
        </w:rPr>
      </w:pPr>
      <w:r w:rsidRPr="00A404F0">
        <w:rPr>
          <w:sz w:val="20"/>
          <w:szCs w:val="20"/>
        </w:rPr>
        <w:t>•</w:t>
      </w:r>
      <w:r w:rsidRPr="00A404F0">
        <w:rPr>
          <w:sz w:val="20"/>
          <w:szCs w:val="20"/>
        </w:rPr>
        <w:tab/>
        <w:t>Commerce ;</w:t>
      </w:r>
    </w:p>
    <w:p w14:paraId="1D3D7D0C" w14:textId="77777777" w:rsidR="00E23333" w:rsidRPr="00A404F0" w:rsidRDefault="00E23333" w:rsidP="00A404F0">
      <w:pPr>
        <w:ind w:left="567"/>
        <w:rPr>
          <w:sz w:val="20"/>
          <w:szCs w:val="20"/>
        </w:rPr>
      </w:pPr>
      <w:r w:rsidRPr="00A404F0">
        <w:rPr>
          <w:sz w:val="20"/>
          <w:szCs w:val="20"/>
        </w:rPr>
        <w:t>•</w:t>
      </w:r>
      <w:r w:rsidRPr="00A404F0">
        <w:rPr>
          <w:sz w:val="20"/>
          <w:szCs w:val="20"/>
        </w:rPr>
        <w:tab/>
        <w:t>Gouvernance ;</w:t>
      </w:r>
    </w:p>
    <w:p w14:paraId="5AF2F400" w14:textId="77777777" w:rsidR="00E23333" w:rsidRPr="00A404F0" w:rsidRDefault="00E23333" w:rsidP="00A404F0">
      <w:pPr>
        <w:ind w:left="567"/>
        <w:rPr>
          <w:sz w:val="20"/>
          <w:szCs w:val="20"/>
        </w:rPr>
      </w:pPr>
      <w:r w:rsidRPr="00A404F0">
        <w:rPr>
          <w:sz w:val="20"/>
          <w:szCs w:val="20"/>
        </w:rPr>
        <w:t>•</w:t>
      </w:r>
      <w:r w:rsidRPr="00A404F0">
        <w:rPr>
          <w:sz w:val="20"/>
          <w:szCs w:val="20"/>
        </w:rPr>
        <w:tab/>
        <w:t>Pilotage ;</w:t>
      </w:r>
    </w:p>
    <w:p w14:paraId="35877825" w14:textId="77777777" w:rsidR="00E23333" w:rsidRPr="00A404F0" w:rsidRDefault="00E23333" w:rsidP="00A404F0">
      <w:pPr>
        <w:ind w:left="567"/>
        <w:rPr>
          <w:sz w:val="20"/>
          <w:szCs w:val="20"/>
        </w:rPr>
      </w:pPr>
      <w:r w:rsidRPr="00A404F0">
        <w:rPr>
          <w:sz w:val="20"/>
          <w:szCs w:val="20"/>
        </w:rPr>
        <w:t>•</w:t>
      </w:r>
      <w:r w:rsidRPr="00A404F0">
        <w:rPr>
          <w:sz w:val="20"/>
          <w:szCs w:val="20"/>
        </w:rPr>
        <w:tab/>
        <w:t>Architecture ;</w:t>
      </w:r>
    </w:p>
    <w:p w14:paraId="2918FC9C" w14:textId="77777777" w:rsidR="00E23333" w:rsidRPr="00A404F0" w:rsidRDefault="00E23333" w:rsidP="00A404F0">
      <w:pPr>
        <w:ind w:left="567"/>
        <w:rPr>
          <w:sz w:val="20"/>
          <w:szCs w:val="20"/>
        </w:rPr>
      </w:pPr>
      <w:r w:rsidRPr="00A404F0">
        <w:rPr>
          <w:sz w:val="20"/>
          <w:szCs w:val="20"/>
        </w:rPr>
        <w:t>•</w:t>
      </w:r>
      <w:r w:rsidRPr="00A404F0">
        <w:rPr>
          <w:sz w:val="20"/>
          <w:szCs w:val="20"/>
        </w:rPr>
        <w:tab/>
        <w:t>Exploitation.</w:t>
      </w:r>
    </w:p>
    <w:p w14:paraId="3E9FA5FE" w14:textId="77777777" w:rsidR="00E23333" w:rsidRPr="00A404F0" w:rsidRDefault="00E23333" w:rsidP="00A404F0">
      <w:pPr>
        <w:rPr>
          <w:sz w:val="20"/>
          <w:szCs w:val="20"/>
        </w:rPr>
      </w:pPr>
      <w:r w:rsidRPr="00A404F0">
        <w:rPr>
          <w:sz w:val="20"/>
          <w:szCs w:val="20"/>
        </w:rPr>
        <w:t>Les candidats sont invités à proposer l'organisation, les profils et les moyens humains qu'ils estiment nécessaires pour répondre aux exigences du marché, notamment en matière de gouvernance, de maintien en condition opérationnelle (MCO), de maintien en condition de sécurité (MCS), d'administration des infrastructures, de supervision, d'administration Microsoft 365, de gestion de la connectivité et d'accompagnement des projets de transformation numérique. Les moyens proposés devront permettre d'assurer l'ensemble des engagements de service prévus par les documents de la consultation.</w:t>
      </w:r>
    </w:p>
    <w:p w14:paraId="3378447A" w14:textId="2FD313E1" w:rsidR="00E23333" w:rsidRPr="00A404F0" w:rsidRDefault="00E23333" w:rsidP="00A404F0">
      <w:pPr>
        <w:rPr>
          <w:sz w:val="20"/>
          <w:szCs w:val="20"/>
        </w:rPr>
      </w:pPr>
      <w:r w:rsidRPr="00A404F0">
        <w:rPr>
          <w:b/>
          <w:bCs/>
          <w:sz w:val="20"/>
          <w:szCs w:val="20"/>
        </w:rPr>
        <w:t>Précision :</w:t>
      </w:r>
      <w:r w:rsidRPr="00A404F0">
        <w:rPr>
          <w:sz w:val="20"/>
          <w:szCs w:val="20"/>
        </w:rPr>
        <w:t xml:space="preserve"> L'organisation présentée ci-dessus ne constitue pas une exigence du marché mais illustre les grandes fonctions actuellement mobilisées pour assurer l'exécution des prestations. Les candidats demeurent libres de proposer toute organisation alternative dès lors qu'elle permet de satisfaire l'ensemble des exigences contractuelles.</w:t>
      </w:r>
    </w:p>
    <w:p w14:paraId="5E63038F" w14:textId="77777777" w:rsidR="00591876" w:rsidRDefault="00591876">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03211F4E" w14:textId="0C9C2C7A"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Q3</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Pouvez-vous nous indiquer si la majorité du dispositif humain futur peut être localisé sur site du titulaire du marché ? Si oui, un site sûr est-il nécessaire ?</w:t>
      </w:r>
    </w:p>
    <w:p w14:paraId="17F71F4E" w14:textId="77777777" w:rsidR="00A404F0" w:rsidRPr="00A404F0" w:rsidRDefault="00E23333" w:rsidP="00A404F0">
      <w:pPr>
        <w:spacing w:before="100" w:beforeAutospacing="1" w:after="100" w:afterAutospacing="1" w:line="300" w:lineRule="atLeast"/>
        <w:rPr>
          <w:rFonts w:eastAsia="Times New Roman" w:cs="Segoe UI"/>
          <w:sz w:val="20"/>
          <w:szCs w:val="20"/>
          <w:lang w:eastAsia="fr-FR"/>
        </w:rPr>
      </w:pPr>
      <w:r w:rsidRPr="00A404F0">
        <w:rPr>
          <w:sz w:val="20"/>
          <w:szCs w:val="20"/>
        </w:rPr>
        <w:t>R3</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lang w:eastAsia="fr-FR"/>
        </w:rPr>
        <w:t>Oui, la majorité du dispositif humain mobilisé pour l'exécution du marché peut être localisée dans les locaux du titulaire.</w:t>
      </w:r>
    </w:p>
    <w:p w14:paraId="7E789F9D"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À cet égard, il est précisé que le SMA n'héberge pas de personnel prestataire de manière permanente au sein de ses emprises. Les prestations sont donc principalement réalisées à distance ou depuis les locaux du titulaire, sous réserve du respect des exigences contractuelles et des engagements de service prévus au marché.</w:t>
      </w:r>
    </w:p>
    <w:p w14:paraId="749057A6"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Le titulaire devra néanmoins être en mesure :</w:t>
      </w:r>
    </w:p>
    <w:p w14:paraId="607F60D5" w14:textId="77777777" w:rsidR="00A404F0" w:rsidRPr="00A404F0" w:rsidRDefault="00A404F0" w:rsidP="00815C69">
      <w:pPr>
        <w:numPr>
          <w:ilvl w:val="0"/>
          <w:numId w:val="28"/>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d'assurer</w:t>
      </w:r>
      <w:proofErr w:type="gramEnd"/>
      <w:r w:rsidRPr="00A404F0">
        <w:rPr>
          <w:rFonts w:eastAsia="Times New Roman" w:cs="Segoe UI"/>
          <w:sz w:val="20"/>
          <w:szCs w:val="20"/>
          <w:lang w:eastAsia="fr-FR"/>
        </w:rPr>
        <w:t xml:space="preserve"> les interventions à distance nécessaires à l'exploitation et à l'administration du socle SIC ;</w:t>
      </w:r>
    </w:p>
    <w:p w14:paraId="11B2AA04" w14:textId="77777777" w:rsidR="00A404F0" w:rsidRPr="00A404F0" w:rsidRDefault="00A404F0" w:rsidP="00815C69">
      <w:pPr>
        <w:numPr>
          <w:ilvl w:val="0"/>
          <w:numId w:val="28"/>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w:t>
      </w:r>
      <w:proofErr w:type="gramEnd"/>
      <w:r w:rsidRPr="00A404F0">
        <w:rPr>
          <w:rFonts w:eastAsia="Times New Roman" w:cs="Segoe UI"/>
          <w:sz w:val="20"/>
          <w:szCs w:val="20"/>
          <w:lang w:eastAsia="fr-FR"/>
        </w:rPr>
        <w:t xml:space="preserve"> participer aux instances de gouvernance prévues au marché ;</w:t>
      </w:r>
    </w:p>
    <w:p w14:paraId="0E311EBE" w14:textId="77777777" w:rsidR="00A404F0" w:rsidRPr="00A404F0" w:rsidRDefault="00A404F0" w:rsidP="00815C69">
      <w:pPr>
        <w:numPr>
          <w:ilvl w:val="0"/>
          <w:numId w:val="28"/>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w:t>
      </w:r>
      <w:proofErr w:type="gramEnd"/>
      <w:r w:rsidRPr="00A404F0">
        <w:rPr>
          <w:rFonts w:eastAsia="Times New Roman" w:cs="Segoe UI"/>
          <w:sz w:val="20"/>
          <w:szCs w:val="20"/>
          <w:lang w:eastAsia="fr-FR"/>
        </w:rPr>
        <w:t xml:space="preserve"> réaliser des interventions sur site lorsque les besoins opérationnels ou techniques l'exigent ;</w:t>
      </w:r>
    </w:p>
    <w:p w14:paraId="0D7516D9" w14:textId="77777777" w:rsidR="00A404F0" w:rsidRPr="00A404F0" w:rsidRDefault="00A404F0" w:rsidP="00815C69">
      <w:pPr>
        <w:numPr>
          <w:ilvl w:val="0"/>
          <w:numId w:val="28"/>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w:t>
      </w:r>
      <w:proofErr w:type="gramEnd"/>
      <w:r w:rsidRPr="00A404F0">
        <w:rPr>
          <w:rFonts w:eastAsia="Times New Roman" w:cs="Segoe UI"/>
          <w:sz w:val="20"/>
          <w:szCs w:val="20"/>
          <w:lang w:eastAsia="fr-FR"/>
        </w:rPr>
        <w:t xml:space="preserve"> satisfaire aux procédures de contrôle d'accès et aux exigences de sécurité applicables aux sites du SMA et du ministère.</w:t>
      </w:r>
    </w:p>
    <w:p w14:paraId="5FFA42AB"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Le marché n'impose pas la mise en place d'un « site sûr » dédié au sens d'une implantation spécifique agréée par le SMA. En revanche, le titulaire devra mettre en œuvre les mesures de sécurité physiques, organisationnelles et logiques nécessaires pour garantir la confidentialité, l'intégrité et la disponibilité des informations et des systèmes relevant du périmètre du marché. Les candidats sont invités à détailler dans leur offre les dispositions retenues en matière de sécurité.</w:t>
      </w:r>
    </w:p>
    <w:p w14:paraId="0D155C1E" w14:textId="077BB4C8"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b/>
          <w:bCs/>
          <w:sz w:val="20"/>
          <w:szCs w:val="20"/>
          <w:lang w:eastAsia="fr-FR"/>
        </w:rPr>
        <w:t>Précision :</w:t>
      </w:r>
      <w:r w:rsidRPr="00A404F0">
        <w:rPr>
          <w:rFonts w:eastAsia="Times New Roman" w:cs="Segoe UI"/>
          <w:sz w:val="20"/>
          <w:szCs w:val="20"/>
          <w:lang w:eastAsia="fr-FR"/>
        </w:rPr>
        <w:t xml:space="preserve"> Cette faculté de localisation majoritaire chez le titulaire ne limite pas son obligation d'assurer l'ensemble des prestations, y compris celles nécessitant ponctuellement une présence sur les différents sites du SMA en métropole ou en outre-mer.</w:t>
      </w:r>
    </w:p>
    <w:p w14:paraId="703FC3FC"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21AAABEE" w14:textId="6BC5C888"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Q4</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Pouvez-vous nous indiquer si le futur titulaire doit couvrir une plage horaire 24/7 compte tenu de la couverture géographique des différents RSMA</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p>
    <w:p w14:paraId="1286179C" w14:textId="77777777" w:rsidR="00A404F0" w:rsidRPr="00A404F0" w:rsidRDefault="00E23333" w:rsidP="00A404F0">
      <w:pPr>
        <w:spacing w:before="100" w:beforeAutospacing="1" w:after="100" w:afterAutospacing="1" w:line="300" w:lineRule="atLeast"/>
        <w:rPr>
          <w:rFonts w:eastAsia="Times New Roman" w:cs="Segoe UI"/>
          <w:sz w:val="20"/>
          <w:szCs w:val="20"/>
          <w:lang w:eastAsia="fr-FR"/>
        </w:rPr>
      </w:pPr>
      <w:r w:rsidRPr="00A404F0">
        <w:rPr>
          <w:sz w:val="20"/>
          <w:szCs w:val="20"/>
        </w:rPr>
        <w:t>R4</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lang w:eastAsia="fr-FR"/>
        </w:rPr>
        <w:t>Le marché n'impose pas explicitement une couverture de service permanente de type 24 heures sur 24 et 7 jours sur 7.</w:t>
      </w:r>
    </w:p>
    <w:p w14:paraId="3D44816E"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En revanche, le titulaire devra respecter l'ensemble des engagements de service, délais d'intervention et niveaux de service (SLA) définis dans les documents du marché, notamment dans le RC et le CCTP.</w:t>
      </w:r>
    </w:p>
    <w:p w14:paraId="082636ED"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Il appartient donc aux candidats de proposer l'organisation qu'ils jugent la plus adaptée pour satisfaire ces engagements contractuels sur l'ensemble du périmètre du SMA, comprenant des sites répartis entre la métropole et les différents territoires ultramarins.</w:t>
      </w:r>
    </w:p>
    <w:p w14:paraId="3D15CD08"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La responsabilité du titulaire porte sur l'atteinte des niveaux de service attendus. Les moyens organisationnels, humains ou techniques mis en œuvre pour y parvenir relèvent de sa proposition et de son organisation propre.</w:t>
      </w:r>
    </w:p>
    <w:p w14:paraId="086788D2"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b/>
          <w:bCs/>
          <w:sz w:val="20"/>
          <w:szCs w:val="20"/>
          <w:lang w:eastAsia="fr-FR"/>
        </w:rPr>
        <w:t>Précision :</w:t>
      </w:r>
      <w:r w:rsidRPr="00A404F0">
        <w:rPr>
          <w:rFonts w:eastAsia="Times New Roman" w:cs="Segoe UI"/>
          <w:sz w:val="20"/>
          <w:szCs w:val="20"/>
          <w:lang w:eastAsia="fr-FR"/>
        </w:rPr>
        <w:t xml:space="preserve"> Le respect des SLA prévus au marché constitue l'exigence contractuelle de référence. Il appartient au titulaire de mettre en place, le cas échéant, les dispositions nécessaires pour garantir le respect de ces engagements, compte tenu de la répartition géographique des emprises du SMA.</w:t>
      </w:r>
    </w:p>
    <w:p w14:paraId="365FF743"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73D6435D" w14:textId="3DEF474D"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Q5</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xml:space="preserve">: Nous constatons qu'il n'y a pas de prestation d'initialisation. </w:t>
      </w:r>
      <w:r w:rsidR="00D76133">
        <w:rPr>
          <w:color w:val="2E74B5" w:themeColor="accent1" w:themeShade="BF"/>
          <w:sz w:val="20"/>
          <w:szCs w:val="20"/>
          <w:u w:val="single"/>
        </w:rPr>
        <w:t xml:space="preserve">A </w:t>
      </w:r>
      <w:r w:rsidRPr="00A404F0">
        <w:rPr>
          <w:color w:val="2E74B5" w:themeColor="accent1" w:themeShade="BF"/>
          <w:sz w:val="20"/>
          <w:szCs w:val="20"/>
          <w:u w:val="single"/>
        </w:rPr>
        <w:t>la page 11 du CCTP (1.3 Phase du marché) : il est indiqué 15 jours de prise en compte de l'infrastructure SIC. Cette prise de connaissance est-elle effectuée entre le SMA et le futur titulaire ou entre l'actuel titulaire et le nouveau dans le cadre d'une réversibilité ?</w:t>
      </w:r>
    </w:p>
    <w:p w14:paraId="658285C6" w14:textId="77777777" w:rsidR="00A404F0" w:rsidRPr="00A404F0" w:rsidRDefault="00E23333" w:rsidP="00A404F0">
      <w:pPr>
        <w:spacing w:before="100" w:beforeAutospacing="1" w:after="100" w:afterAutospacing="1" w:line="300" w:lineRule="atLeast"/>
        <w:rPr>
          <w:rFonts w:eastAsia="Times New Roman" w:cs="Segoe UI"/>
          <w:sz w:val="20"/>
          <w:szCs w:val="20"/>
          <w:lang w:eastAsia="fr-FR"/>
        </w:rPr>
      </w:pPr>
      <w:r w:rsidRPr="00A404F0">
        <w:rPr>
          <w:sz w:val="20"/>
          <w:szCs w:val="20"/>
        </w:rPr>
        <w:t>R5</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lang w:eastAsia="fr-FR"/>
        </w:rPr>
        <w:t>La période de prise en compte de l'infrastructure SIC prévue au démarrage du marché s'inscrit dans le cadre des opérations de réversibilité organisées entre le titulaire sortant et le futur titulaire.</w:t>
      </w:r>
    </w:p>
    <w:p w14:paraId="5B52EE4B"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Cette phase a pour objet de permettre au nouveau titulaire de prendre connaissance de l'environnement technique, des procédures d'exploitation, des outils, de la documentation et des services relevant du périmètre du marché afin d'assurer la continuité des prestations.</w:t>
      </w:r>
    </w:p>
    <w:p w14:paraId="178CACA2"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Le SMA pilotera cette phase de transition et coordonnera les échanges nécessaires entre le titulaire sortant et le futur titulaire. Les opérations de transfert de connaissances et de transmission de la documentation seront réalisées dans les conditions prévues au titre de la réversibilité du marché en cours.</w:t>
      </w:r>
    </w:p>
    <w:p w14:paraId="0AC78039"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b/>
          <w:bCs/>
          <w:sz w:val="20"/>
          <w:szCs w:val="20"/>
          <w:lang w:eastAsia="fr-FR"/>
        </w:rPr>
        <w:t>Précision :</w:t>
      </w:r>
      <w:r w:rsidRPr="00A404F0">
        <w:rPr>
          <w:rFonts w:eastAsia="Times New Roman" w:cs="Segoe UI"/>
          <w:sz w:val="20"/>
          <w:szCs w:val="20"/>
          <w:lang w:eastAsia="fr-FR"/>
        </w:rPr>
        <w:t xml:space="preserve"> Les quinze (15) jours de prise en compte constituent une phase transitoire destinée à faciliter l'appropriation de l'environnement technique par le nouveau titulaire. Celui-ci demeure responsable de l'acquisition des connaissances nécessaires à la bonne exécution des prestations à compter de la prise d'effet du marché.</w:t>
      </w:r>
    </w:p>
    <w:p w14:paraId="28F6BBA8"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5996CBBE" w14:textId="7B282EE8"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Q6</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xml:space="preserve">: Nous avons bien noté que les prestations 2 et 3 relèvent du forfait et que le reste est commandable sous forme d'un bon de commande unitaire/ponctuel. Pouvez-vous nous partager la répartition au regard du montant du marché entre les activités de MCO/MCS (prestation 2 et 3) et les activités de </w:t>
      </w:r>
      <w:r w:rsidR="00D76133">
        <w:rPr>
          <w:color w:val="2E74B5" w:themeColor="accent1" w:themeShade="BF"/>
          <w:sz w:val="20"/>
          <w:szCs w:val="20"/>
          <w:u w:val="single"/>
        </w:rPr>
        <w:t>f</w:t>
      </w:r>
      <w:r w:rsidRPr="00A404F0">
        <w:rPr>
          <w:color w:val="2E74B5" w:themeColor="accent1" w:themeShade="BF"/>
          <w:sz w:val="20"/>
          <w:szCs w:val="20"/>
          <w:u w:val="single"/>
        </w:rPr>
        <w:t xml:space="preserve">ormation (prestation 4) et </w:t>
      </w:r>
      <w:r w:rsidR="00D76133">
        <w:rPr>
          <w:color w:val="2E74B5" w:themeColor="accent1" w:themeShade="BF"/>
          <w:sz w:val="20"/>
          <w:szCs w:val="20"/>
          <w:u w:val="single"/>
        </w:rPr>
        <w:t>p</w:t>
      </w:r>
      <w:r w:rsidRPr="00A404F0">
        <w:rPr>
          <w:color w:val="2E74B5" w:themeColor="accent1" w:themeShade="BF"/>
          <w:sz w:val="20"/>
          <w:szCs w:val="20"/>
          <w:u w:val="single"/>
        </w:rPr>
        <w:t>rojets spécifiques et transformation numérique (prestation 5) s'il vous plaît ?</w:t>
      </w:r>
    </w:p>
    <w:p w14:paraId="071B9373" w14:textId="77777777" w:rsidR="00A404F0" w:rsidRPr="00A404F0" w:rsidRDefault="00E23333" w:rsidP="00A404F0">
      <w:pPr>
        <w:spacing w:before="100" w:beforeAutospacing="1" w:after="100" w:afterAutospacing="1" w:line="300" w:lineRule="atLeast"/>
        <w:rPr>
          <w:rFonts w:eastAsia="Times New Roman" w:cs="Segoe UI"/>
          <w:sz w:val="20"/>
          <w:szCs w:val="20"/>
          <w:lang w:eastAsia="fr-FR"/>
        </w:rPr>
      </w:pPr>
      <w:r w:rsidRPr="00A404F0">
        <w:rPr>
          <w:sz w:val="20"/>
          <w:szCs w:val="20"/>
        </w:rPr>
        <w:t>R6</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lang w:eastAsia="fr-FR"/>
        </w:rPr>
        <w:t>Le pouvoir adjudicateur ne communique pas de répartition prévisionnelle des montants entre les différentes prestations de l'accord-cadre. Les prestations de maintien en condition opérationnelle (MCO) et de maintien en condition de sécurité (MCS) sont exécutées sous la forme de prestations forfaitaires, tandis que les prestations de formation, de projets spécifiques et de transformation numérique sont exécutées au moyen de bons de commande émis en fonction des besoins du SMA.</w:t>
      </w:r>
    </w:p>
    <w:p w14:paraId="47F44FA9"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La répartition effective des prestations au cours de l'exécution du marché relèvera de l'appréciation du département des systèmes d'information et du numérique du Service militaire adapté (DSIN) et dépendra notamment :</w:t>
      </w:r>
    </w:p>
    <w:p w14:paraId="02A0D8AB" w14:textId="77777777" w:rsidR="00A404F0" w:rsidRPr="00A404F0" w:rsidRDefault="00A404F0" w:rsidP="00815C69">
      <w:pPr>
        <w:numPr>
          <w:ilvl w:val="0"/>
          <w:numId w:val="29"/>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des</w:t>
      </w:r>
      <w:proofErr w:type="gramEnd"/>
      <w:r w:rsidRPr="00A404F0">
        <w:rPr>
          <w:rFonts w:eastAsia="Times New Roman" w:cs="Segoe UI"/>
          <w:sz w:val="20"/>
          <w:szCs w:val="20"/>
          <w:lang w:eastAsia="fr-FR"/>
        </w:rPr>
        <w:t xml:space="preserve"> besoins d'accompagnement des régiments ;</w:t>
      </w:r>
    </w:p>
    <w:p w14:paraId="6FA4DC87" w14:textId="77777777" w:rsidR="00A404F0" w:rsidRPr="00A404F0" w:rsidRDefault="00A404F0" w:rsidP="00815C69">
      <w:pPr>
        <w:numPr>
          <w:ilvl w:val="0"/>
          <w:numId w:val="29"/>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des</w:t>
      </w:r>
      <w:proofErr w:type="gramEnd"/>
      <w:r w:rsidRPr="00A404F0">
        <w:rPr>
          <w:rFonts w:eastAsia="Times New Roman" w:cs="Segoe UI"/>
          <w:sz w:val="20"/>
          <w:szCs w:val="20"/>
          <w:lang w:eastAsia="fr-FR"/>
        </w:rPr>
        <w:t xml:space="preserve"> opérations de renouvellement et de modernisation des infrastructures SIC ;</w:t>
      </w:r>
    </w:p>
    <w:p w14:paraId="22AD2108" w14:textId="77777777" w:rsidR="00A404F0" w:rsidRPr="00A404F0" w:rsidRDefault="00A404F0" w:rsidP="00815C69">
      <w:pPr>
        <w:numPr>
          <w:ilvl w:val="0"/>
          <w:numId w:val="29"/>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des</w:t>
      </w:r>
      <w:proofErr w:type="gramEnd"/>
      <w:r w:rsidRPr="00A404F0">
        <w:rPr>
          <w:rFonts w:eastAsia="Times New Roman" w:cs="Segoe UI"/>
          <w:sz w:val="20"/>
          <w:szCs w:val="20"/>
          <w:lang w:eastAsia="fr-FR"/>
        </w:rPr>
        <w:t xml:space="preserve"> priorités de transformation numérique ;</w:t>
      </w:r>
    </w:p>
    <w:p w14:paraId="66D8EF5E" w14:textId="77777777" w:rsidR="00A404F0" w:rsidRPr="00A404F0" w:rsidRDefault="00A404F0" w:rsidP="00815C69">
      <w:pPr>
        <w:numPr>
          <w:ilvl w:val="0"/>
          <w:numId w:val="29"/>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des</w:t>
      </w:r>
      <w:proofErr w:type="gramEnd"/>
      <w:r w:rsidRPr="00A404F0">
        <w:rPr>
          <w:rFonts w:eastAsia="Times New Roman" w:cs="Segoe UI"/>
          <w:sz w:val="20"/>
          <w:szCs w:val="20"/>
          <w:lang w:eastAsia="fr-FR"/>
        </w:rPr>
        <w:t xml:space="preserve"> besoins de sécurisation, d'évolution et d'optimisation du système d'information ;</w:t>
      </w:r>
    </w:p>
    <w:p w14:paraId="2B63E395" w14:textId="77777777" w:rsidR="00A404F0" w:rsidRPr="00A404F0" w:rsidRDefault="00A404F0" w:rsidP="00815C69">
      <w:pPr>
        <w:numPr>
          <w:ilvl w:val="0"/>
          <w:numId w:val="29"/>
        </w:numPr>
        <w:suppressAutoHyphens w:val="0"/>
        <w:autoSpaceDE/>
        <w:spacing w:before="100" w:beforeAutospacing="1" w:after="100" w:afterAutospacing="1" w:line="300" w:lineRule="atLeast"/>
        <w:rPr>
          <w:rFonts w:eastAsia="Times New Roman" w:cs="Segoe UI"/>
          <w:sz w:val="20"/>
          <w:szCs w:val="20"/>
          <w:lang w:eastAsia="fr-FR"/>
        </w:rPr>
      </w:pPr>
      <w:proofErr w:type="gramStart"/>
      <w:r w:rsidRPr="00A404F0">
        <w:rPr>
          <w:rFonts w:eastAsia="Times New Roman" w:cs="Segoe UI"/>
          <w:sz w:val="20"/>
          <w:szCs w:val="20"/>
          <w:lang w:eastAsia="fr-FR"/>
        </w:rPr>
        <w:t>des</w:t>
      </w:r>
      <w:proofErr w:type="gramEnd"/>
      <w:r w:rsidRPr="00A404F0">
        <w:rPr>
          <w:rFonts w:eastAsia="Times New Roman" w:cs="Segoe UI"/>
          <w:sz w:val="20"/>
          <w:szCs w:val="20"/>
          <w:lang w:eastAsia="fr-FR"/>
        </w:rPr>
        <w:t xml:space="preserve"> orientations de gouvernance du SMA sur la durée du marché.</w:t>
      </w:r>
    </w:p>
    <w:p w14:paraId="321E9D54"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sz w:val="20"/>
          <w:szCs w:val="20"/>
          <w:lang w:eastAsia="fr-FR"/>
        </w:rPr>
        <w:t>En conséquence, aucun volume minimal ni aucune clé de répartition financière prévisionnelle ne peuvent être garantis pour les prestations exécutées sur bons de commande. Les candidats sont invités à établir leur offre conformément aux dispositions des documents de consultation et aux unités d'œuvre définies dans l'annexe financière.</w:t>
      </w:r>
    </w:p>
    <w:p w14:paraId="5B865CF5" w14:textId="77777777" w:rsidR="00A404F0" w:rsidRPr="00A404F0" w:rsidRDefault="00A404F0" w:rsidP="00A404F0">
      <w:pPr>
        <w:spacing w:before="100" w:beforeAutospacing="1" w:after="100" w:afterAutospacing="1" w:line="300" w:lineRule="atLeast"/>
        <w:rPr>
          <w:rFonts w:eastAsia="Times New Roman" w:cs="Segoe UI"/>
          <w:sz w:val="20"/>
          <w:szCs w:val="20"/>
          <w:lang w:eastAsia="fr-FR"/>
        </w:rPr>
      </w:pPr>
      <w:r w:rsidRPr="00A404F0">
        <w:rPr>
          <w:rFonts w:eastAsia="Times New Roman" w:cs="Segoe UI"/>
          <w:b/>
          <w:bCs/>
          <w:sz w:val="20"/>
          <w:szCs w:val="20"/>
          <w:lang w:eastAsia="fr-FR"/>
        </w:rPr>
        <w:t>Précision :</w:t>
      </w:r>
      <w:r w:rsidRPr="00A404F0">
        <w:rPr>
          <w:rFonts w:eastAsia="Times New Roman" w:cs="Segoe UI"/>
          <w:sz w:val="20"/>
          <w:szCs w:val="20"/>
          <w:lang w:eastAsia="fr-FR"/>
        </w:rPr>
        <w:t xml:space="preserve"> Les prestations susceptibles d'être commandées au titre des projets spécifiques couvrent notamment les domaines des infrastructures SIC, de la connectivité, de la cybersécurité, de la supervision, de la continuité d'activité, du cloud, de l'intelligence artificielle, de la valorisation de la donnée, de l'homologation et de la transformation numérique du SMA.</w:t>
      </w:r>
    </w:p>
    <w:p w14:paraId="708841C3"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4052616C" w14:textId="1C89E0F8"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Q7</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r w:rsidR="00A404F0" w:rsidRPr="00A404F0">
        <w:rPr>
          <w:color w:val="2E74B5" w:themeColor="accent1" w:themeShade="BF"/>
          <w:sz w:val="20"/>
          <w:szCs w:val="20"/>
          <w:u w:val="single"/>
        </w:rPr>
        <w:t xml:space="preserve"> Pouvons-nous disposer d’un inventaire détaillé avec date d’acquisition des serveurs, hyperviseurs, baies de stockage et équipements réseau ?</w:t>
      </w:r>
    </w:p>
    <w:p w14:paraId="4C50C21D" w14:textId="77777777" w:rsidR="00A404F0" w:rsidRPr="00A404F0" w:rsidRDefault="00E23333" w:rsidP="00A404F0">
      <w:pPr>
        <w:spacing w:before="100" w:beforeAutospacing="1" w:after="100" w:afterAutospacing="1" w:line="300" w:lineRule="atLeast"/>
        <w:rPr>
          <w:rFonts w:eastAsia="Times New Roman" w:cs="Segoe UI"/>
          <w:sz w:val="20"/>
          <w:szCs w:val="20"/>
        </w:rPr>
      </w:pPr>
      <w:r w:rsidRPr="00A404F0">
        <w:rPr>
          <w:sz w:val="20"/>
          <w:szCs w:val="20"/>
        </w:rPr>
        <w:t>R7</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rPr>
        <w:t>À titre d'information et sans valeur contractuelle, le pouvoir adjudicateur communique ci-dessous un état indicatif des principaux serveurs actuellement exploités ainsi que les échéances de renouvellement de support constructeur connues.</w:t>
      </w:r>
    </w:p>
    <w:p w14:paraId="5133A209"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Cet état est fourni afin de permettre aux candidats de mieux appréhender l'environnement technique du SMA et de dimensionner leur offre.</w:t>
      </w:r>
    </w:p>
    <w:p w14:paraId="44DC0265"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 périmètre comprend notamment les équipements suivants :</w:t>
      </w:r>
    </w:p>
    <w:p w14:paraId="4754AF56" w14:textId="77777777" w:rsidR="00A404F0" w:rsidRPr="00A404F0" w:rsidRDefault="00A404F0" w:rsidP="00815C69">
      <w:pPr>
        <w:numPr>
          <w:ilvl w:val="0"/>
          <w:numId w:val="30"/>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Infrastructure principale basée majoritairement sur des serveurs DELL PowerEdge R540 déployés sur l'ensemble des régiments du SMA ;</w:t>
      </w:r>
    </w:p>
    <w:p w14:paraId="16D75D7F" w14:textId="77777777" w:rsidR="00A404F0" w:rsidRPr="00A404F0" w:rsidRDefault="00A404F0" w:rsidP="00815C69">
      <w:pPr>
        <w:numPr>
          <w:ilvl w:val="0"/>
          <w:numId w:val="30"/>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Quelques serveurs de génération plus récente (DELL PowerEdge R550, R650xs et XR4520) déployés sur certains sites ;</w:t>
      </w:r>
    </w:p>
    <w:p w14:paraId="5F2A9026" w14:textId="77777777" w:rsidR="00A404F0" w:rsidRPr="00A404F0" w:rsidRDefault="00A404F0" w:rsidP="00815C69">
      <w:pPr>
        <w:numPr>
          <w:ilvl w:val="0"/>
          <w:numId w:val="30"/>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Une infrastructure de sauvegarde comprenant notamment un DELL Data Domain DD6400 au CFSMA ;</w:t>
      </w:r>
    </w:p>
    <w:p w14:paraId="7EE8F8CA" w14:textId="77777777" w:rsidR="00A404F0" w:rsidRPr="00A404F0" w:rsidRDefault="00A404F0" w:rsidP="00815C69">
      <w:pPr>
        <w:numPr>
          <w:ilvl w:val="0"/>
          <w:numId w:val="30"/>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Des plateformes de virtualisation VMware ESXi déployées sur l'ensemble des sites principaux.</w:t>
      </w:r>
    </w:p>
    <w:p w14:paraId="4A9D484E"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Les principales échéances de support constructeur connues sont comprises entre janvier 2027 et mars 2028.</w:t>
      </w:r>
    </w:p>
    <w:p w14:paraId="0EEBB9F9"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Il est toutefois précisé que :</w:t>
      </w:r>
    </w:p>
    <w:p w14:paraId="044A2C93" w14:textId="77777777" w:rsidR="00A404F0" w:rsidRPr="00A404F0" w:rsidRDefault="00A404F0" w:rsidP="00815C69">
      <w:pPr>
        <w:numPr>
          <w:ilvl w:val="0"/>
          <w:numId w:val="31"/>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les</w:t>
      </w:r>
      <w:proofErr w:type="gramEnd"/>
      <w:r w:rsidRPr="00A404F0">
        <w:rPr>
          <w:rFonts w:eastAsia="Times New Roman" w:cs="Segoe UI"/>
          <w:sz w:val="20"/>
          <w:szCs w:val="20"/>
        </w:rPr>
        <w:t xml:space="preserve"> informations communiquées sont fournies à titre indicatif ;</w:t>
      </w:r>
    </w:p>
    <w:p w14:paraId="2C9CAFD6" w14:textId="77777777" w:rsidR="00A404F0" w:rsidRPr="00A404F0" w:rsidRDefault="00A404F0" w:rsidP="00815C69">
      <w:pPr>
        <w:numPr>
          <w:ilvl w:val="0"/>
          <w:numId w:val="31"/>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elles</w:t>
      </w:r>
      <w:proofErr w:type="gramEnd"/>
      <w:r w:rsidRPr="00A404F0">
        <w:rPr>
          <w:rFonts w:eastAsia="Times New Roman" w:cs="Segoe UI"/>
          <w:sz w:val="20"/>
          <w:szCs w:val="20"/>
        </w:rPr>
        <w:t xml:space="preserve"> ne constituent pas un inventaire exhaustif du système d'information ;</w:t>
      </w:r>
    </w:p>
    <w:p w14:paraId="12127392" w14:textId="77777777" w:rsidR="00A404F0" w:rsidRPr="00A404F0" w:rsidRDefault="00A404F0" w:rsidP="00815C69">
      <w:pPr>
        <w:numPr>
          <w:ilvl w:val="0"/>
          <w:numId w:val="31"/>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elles</w:t>
      </w:r>
      <w:proofErr w:type="gramEnd"/>
      <w:r w:rsidRPr="00A404F0">
        <w:rPr>
          <w:rFonts w:eastAsia="Times New Roman" w:cs="Segoe UI"/>
          <w:sz w:val="20"/>
          <w:szCs w:val="20"/>
        </w:rPr>
        <w:t xml:space="preserve"> sont susceptibles d'évoluer avant la notification du marché ou pendant son exécution ;</w:t>
      </w:r>
    </w:p>
    <w:p w14:paraId="68E85ECF" w14:textId="77777777" w:rsidR="00A404F0" w:rsidRPr="00A404F0" w:rsidRDefault="00A404F0" w:rsidP="00815C69">
      <w:pPr>
        <w:numPr>
          <w:ilvl w:val="0"/>
          <w:numId w:val="31"/>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elles</w:t>
      </w:r>
      <w:proofErr w:type="gramEnd"/>
      <w:r w:rsidRPr="00A404F0">
        <w:rPr>
          <w:rFonts w:eastAsia="Times New Roman" w:cs="Segoe UI"/>
          <w:sz w:val="20"/>
          <w:szCs w:val="20"/>
        </w:rPr>
        <w:t xml:space="preserve"> ne constituent pas un engagement contractuel du pouvoir adjudicateur ;</w:t>
      </w:r>
    </w:p>
    <w:p w14:paraId="358A22F0" w14:textId="77777777" w:rsidR="00A404F0" w:rsidRPr="00A404F0" w:rsidRDefault="00A404F0" w:rsidP="00815C69">
      <w:pPr>
        <w:numPr>
          <w:ilvl w:val="0"/>
          <w:numId w:val="31"/>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le</w:t>
      </w:r>
      <w:proofErr w:type="gramEnd"/>
      <w:r w:rsidRPr="00A404F0">
        <w:rPr>
          <w:rFonts w:eastAsia="Times New Roman" w:cs="Segoe UI"/>
          <w:sz w:val="20"/>
          <w:szCs w:val="20"/>
        </w:rPr>
        <w:t xml:space="preserve"> titulaire devra intégrer dans son offre la gestion du cycle de vie des infrastructures et la prise en compte des évolutions du parc durant toute la durée du marché.</w:t>
      </w:r>
    </w:p>
    <w:p w14:paraId="0F6B0EB5"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Les dates d'acquisition détaillées ainsi que l'inventaire exhaustif des équipements d'infrastructure, de stockage et de réseau ne sont pas </w:t>
      </w:r>
      <w:proofErr w:type="gramStart"/>
      <w:r w:rsidRPr="00A404F0">
        <w:rPr>
          <w:rFonts w:eastAsia="Times New Roman" w:cs="Segoe UI"/>
          <w:sz w:val="20"/>
          <w:szCs w:val="20"/>
        </w:rPr>
        <w:t>communiqués</w:t>
      </w:r>
      <w:proofErr w:type="gramEnd"/>
      <w:r w:rsidRPr="00A404F0">
        <w:rPr>
          <w:rFonts w:eastAsia="Times New Roman" w:cs="Segoe UI"/>
          <w:sz w:val="20"/>
          <w:szCs w:val="20"/>
        </w:rPr>
        <w:t xml:space="preserve"> dans le cadre de la présente consultation. Les éléments transmis visent uniquement à fournir un ordre de grandeur de l'environnement technique actuellement exploité.</w:t>
      </w:r>
    </w:p>
    <w:tbl>
      <w:tblPr>
        <w:tblStyle w:val="Grilledutableau"/>
        <w:tblW w:w="0" w:type="auto"/>
        <w:jc w:val="center"/>
        <w:tblLayout w:type="fixed"/>
        <w:tblLook w:val="04A0" w:firstRow="1" w:lastRow="0" w:firstColumn="1" w:lastColumn="0" w:noHBand="0" w:noVBand="1"/>
      </w:tblPr>
      <w:tblGrid>
        <w:gridCol w:w="5783"/>
        <w:gridCol w:w="2608"/>
        <w:gridCol w:w="2381"/>
      </w:tblGrid>
      <w:tr w:rsidR="00A404F0" w:rsidRPr="00A404F0" w14:paraId="18043F16" w14:textId="77777777" w:rsidTr="00591876">
        <w:trPr>
          <w:trHeight w:val="403"/>
          <w:tblHeader/>
          <w:jc w:val="center"/>
        </w:trPr>
        <w:tc>
          <w:tcPr>
            <w:tcW w:w="5783" w:type="dxa"/>
            <w:shd w:val="clear" w:color="auto" w:fill="1F4E79"/>
            <w:tcMar>
              <w:top w:w="90" w:type="dxa"/>
              <w:left w:w="100" w:type="dxa"/>
              <w:bottom w:w="90" w:type="dxa"/>
              <w:right w:w="100" w:type="dxa"/>
            </w:tcMar>
            <w:vAlign w:val="center"/>
          </w:tcPr>
          <w:p w14:paraId="191FEE1A" w14:textId="77777777" w:rsidR="00A404F0" w:rsidRPr="00591876" w:rsidRDefault="00A404F0" w:rsidP="00591876">
            <w:pPr>
              <w:spacing w:before="0" w:after="0"/>
              <w:rPr>
                <w:sz w:val="16"/>
                <w:szCs w:val="16"/>
              </w:rPr>
            </w:pPr>
            <w:r w:rsidRPr="00591876">
              <w:rPr>
                <w:b/>
                <w:color w:val="FFFFFF"/>
                <w:sz w:val="16"/>
                <w:szCs w:val="16"/>
              </w:rPr>
              <w:t>Désignation</w:t>
            </w:r>
          </w:p>
        </w:tc>
        <w:tc>
          <w:tcPr>
            <w:tcW w:w="2608" w:type="dxa"/>
            <w:shd w:val="clear" w:color="auto" w:fill="1F4E79"/>
            <w:tcMar>
              <w:top w:w="90" w:type="dxa"/>
              <w:left w:w="100" w:type="dxa"/>
              <w:bottom w:w="90" w:type="dxa"/>
              <w:right w:w="100" w:type="dxa"/>
            </w:tcMar>
            <w:vAlign w:val="center"/>
          </w:tcPr>
          <w:p w14:paraId="78FE25B2" w14:textId="77777777" w:rsidR="00A404F0" w:rsidRPr="00591876" w:rsidRDefault="00A404F0" w:rsidP="00591876">
            <w:pPr>
              <w:spacing w:before="0" w:after="0"/>
              <w:rPr>
                <w:sz w:val="16"/>
                <w:szCs w:val="16"/>
              </w:rPr>
            </w:pPr>
            <w:r w:rsidRPr="00591876">
              <w:rPr>
                <w:b/>
                <w:color w:val="FFFFFF"/>
                <w:sz w:val="16"/>
                <w:szCs w:val="16"/>
              </w:rPr>
              <w:t>Site</w:t>
            </w:r>
          </w:p>
        </w:tc>
        <w:tc>
          <w:tcPr>
            <w:tcW w:w="2381" w:type="dxa"/>
            <w:shd w:val="clear" w:color="auto" w:fill="1F4E79"/>
            <w:tcMar>
              <w:top w:w="90" w:type="dxa"/>
              <w:left w:w="100" w:type="dxa"/>
              <w:bottom w:w="90" w:type="dxa"/>
              <w:right w:w="100" w:type="dxa"/>
            </w:tcMar>
            <w:vAlign w:val="center"/>
          </w:tcPr>
          <w:p w14:paraId="48F91E17" w14:textId="77777777" w:rsidR="00A404F0" w:rsidRPr="00591876" w:rsidRDefault="00A404F0" w:rsidP="00591876">
            <w:pPr>
              <w:spacing w:before="0" w:after="0"/>
              <w:rPr>
                <w:sz w:val="16"/>
                <w:szCs w:val="16"/>
              </w:rPr>
            </w:pPr>
            <w:r w:rsidRPr="00591876">
              <w:rPr>
                <w:b/>
                <w:color w:val="FFFFFF"/>
                <w:sz w:val="16"/>
                <w:szCs w:val="16"/>
              </w:rPr>
              <w:t>Renouvellement DELL / échéance</w:t>
            </w:r>
          </w:p>
        </w:tc>
      </w:tr>
      <w:tr w:rsidR="00A404F0" w:rsidRPr="00A404F0" w14:paraId="6F46FADA" w14:textId="77777777" w:rsidTr="00591876">
        <w:trPr>
          <w:cantSplit/>
          <w:trHeight w:val="286"/>
          <w:jc w:val="center"/>
        </w:trPr>
        <w:tc>
          <w:tcPr>
            <w:tcW w:w="5783" w:type="dxa"/>
            <w:tcMar>
              <w:top w:w="90" w:type="dxa"/>
              <w:left w:w="100" w:type="dxa"/>
              <w:bottom w:w="90" w:type="dxa"/>
              <w:right w:w="100" w:type="dxa"/>
            </w:tcMar>
            <w:vAlign w:val="center"/>
          </w:tcPr>
          <w:p w14:paraId="75F4E397" w14:textId="77777777" w:rsidR="00A404F0" w:rsidRPr="00591876" w:rsidRDefault="00A404F0" w:rsidP="00591876">
            <w:pPr>
              <w:spacing w:before="0" w:after="0"/>
              <w:rPr>
                <w:sz w:val="16"/>
                <w:szCs w:val="16"/>
              </w:rPr>
            </w:pPr>
            <w:r w:rsidRPr="00591876">
              <w:rPr>
                <w:sz w:val="16"/>
                <w:szCs w:val="16"/>
              </w:rPr>
              <w:t xml:space="preserve">DELL PowerEdge R540 (Esxi-PROD1) </w:t>
            </w:r>
            <w:proofErr w:type="spellStart"/>
            <w:r w:rsidRPr="00591876">
              <w:rPr>
                <w:sz w:val="16"/>
                <w:szCs w:val="16"/>
              </w:rPr>
              <w:t>Arue</w:t>
            </w:r>
            <w:proofErr w:type="spellEnd"/>
          </w:p>
        </w:tc>
        <w:tc>
          <w:tcPr>
            <w:tcW w:w="2608" w:type="dxa"/>
            <w:tcMar>
              <w:top w:w="90" w:type="dxa"/>
              <w:left w:w="100" w:type="dxa"/>
              <w:bottom w:w="90" w:type="dxa"/>
              <w:right w:w="100" w:type="dxa"/>
            </w:tcMar>
            <w:vAlign w:val="center"/>
          </w:tcPr>
          <w:p w14:paraId="4ECC0553" w14:textId="77777777" w:rsidR="00A404F0" w:rsidRPr="00591876" w:rsidRDefault="00A404F0" w:rsidP="00591876">
            <w:pPr>
              <w:spacing w:before="0" w:after="0"/>
              <w:rPr>
                <w:sz w:val="16"/>
                <w:szCs w:val="16"/>
              </w:rPr>
            </w:pPr>
            <w:r w:rsidRPr="00591876">
              <w:rPr>
                <w:sz w:val="16"/>
                <w:szCs w:val="16"/>
              </w:rPr>
              <w:t>RSMA-PF</w:t>
            </w:r>
          </w:p>
        </w:tc>
        <w:tc>
          <w:tcPr>
            <w:tcW w:w="2381" w:type="dxa"/>
            <w:tcMar>
              <w:top w:w="90" w:type="dxa"/>
              <w:left w:w="100" w:type="dxa"/>
              <w:bottom w:w="90" w:type="dxa"/>
              <w:right w:w="100" w:type="dxa"/>
            </w:tcMar>
            <w:vAlign w:val="center"/>
          </w:tcPr>
          <w:p w14:paraId="03F52988" w14:textId="77777777" w:rsidR="00A404F0" w:rsidRPr="00591876" w:rsidRDefault="00A404F0" w:rsidP="00591876">
            <w:pPr>
              <w:spacing w:before="0" w:after="0"/>
              <w:rPr>
                <w:sz w:val="16"/>
                <w:szCs w:val="16"/>
              </w:rPr>
            </w:pPr>
            <w:r w:rsidRPr="00591876">
              <w:rPr>
                <w:color w:val="274E13"/>
                <w:sz w:val="16"/>
                <w:szCs w:val="16"/>
              </w:rPr>
              <w:t>31/03/2028</w:t>
            </w:r>
          </w:p>
        </w:tc>
      </w:tr>
      <w:tr w:rsidR="00A404F0" w:rsidRPr="00A404F0" w14:paraId="298197E5" w14:textId="77777777" w:rsidTr="001C0172">
        <w:trPr>
          <w:cantSplit/>
          <w:jc w:val="center"/>
        </w:trPr>
        <w:tc>
          <w:tcPr>
            <w:tcW w:w="5783" w:type="dxa"/>
            <w:shd w:val="clear" w:color="auto" w:fill="EAF2F8"/>
            <w:tcMar>
              <w:top w:w="90" w:type="dxa"/>
              <w:left w:w="100" w:type="dxa"/>
              <w:bottom w:w="90" w:type="dxa"/>
              <w:right w:w="100" w:type="dxa"/>
            </w:tcMar>
            <w:vAlign w:val="center"/>
          </w:tcPr>
          <w:p w14:paraId="11128318" w14:textId="77777777" w:rsidR="00A404F0" w:rsidRPr="00591876" w:rsidRDefault="00A404F0" w:rsidP="00591876">
            <w:pPr>
              <w:spacing w:before="0" w:after="0"/>
              <w:rPr>
                <w:sz w:val="16"/>
                <w:szCs w:val="16"/>
              </w:rPr>
            </w:pPr>
            <w:r w:rsidRPr="00591876">
              <w:rPr>
                <w:sz w:val="16"/>
                <w:szCs w:val="16"/>
              </w:rPr>
              <w:t xml:space="preserve">DELL PowerEdge R540 (Esxi-PROD2) </w:t>
            </w:r>
            <w:proofErr w:type="spellStart"/>
            <w:r w:rsidRPr="00591876">
              <w:rPr>
                <w:sz w:val="16"/>
                <w:szCs w:val="16"/>
              </w:rPr>
              <w:t>Arue</w:t>
            </w:r>
            <w:proofErr w:type="spellEnd"/>
          </w:p>
        </w:tc>
        <w:tc>
          <w:tcPr>
            <w:tcW w:w="2608" w:type="dxa"/>
            <w:shd w:val="clear" w:color="auto" w:fill="EAF2F8"/>
            <w:tcMar>
              <w:top w:w="90" w:type="dxa"/>
              <w:left w:w="100" w:type="dxa"/>
              <w:bottom w:w="90" w:type="dxa"/>
              <w:right w:w="100" w:type="dxa"/>
            </w:tcMar>
            <w:vAlign w:val="center"/>
          </w:tcPr>
          <w:p w14:paraId="0E3BF9FA" w14:textId="77777777" w:rsidR="00A404F0" w:rsidRPr="00591876" w:rsidRDefault="00A404F0" w:rsidP="00591876">
            <w:pPr>
              <w:spacing w:before="0" w:after="0"/>
              <w:rPr>
                <w:sz w:val="16"/>
                <w:szCs w:val="16"/>
              </w:rPr>
            </w:pPr>
            <w:r w:rsidRPr="00591876">
              <w:rPr>
                <w:sz w:val="16"/>
                <w:szCs w:val="16"/>
              </w:rPr>
              <w:t>RSMA-PF</w:t>
            </w:r>
          </w:p>
        </w:tc>
        <w:tc>
          <w:tcPr>
            <w:tcW w:w="2381" w:type="dxa"/>
            <w:shd w:val="clear" w:color="auto" w:fill="EAF2F8"/>
            <w:tcMar>
              <w:top w:w="90" w:type="dxa"/>
              <w:left w:w="100" w:type="dxa"/>
              <w:bottom w:w="90" w:type="dxa"/>
              <w:right w:w="100" w:type="dxa"/>
            </w:tcMar>
            <w:vAlign w:val="center"/>
          </w:tcPr>
          <w:p w14:paraId="2DF19F86" w14:textId="77777777" w:rsidR="00A404F0" w:rsidRPr="00591876" w:rsidRDefault="00A404F0" w:rsidP="00591876">
            <w:pPr>
              <w:spacing w:before="0" w:after="0"/>
              <w:rPr>
                <w:sz w:val="16"/>
                <w:szCs w:val="16"/>
              </w:rPr>
            </w:pPr>
            <w:r w:rsidRPr="00591876">
              <w:rPr>
                <w:color w:val="274E13"/>
                <w:sz w:val="16"/>
                <w:szCs w:val="16"/>
              </w:rPr>
              <w:t>01/04/2027</w:t>
            </w:r>
          </w:p>
        </w:tc>
      </w:tr>
      <w:tr w:rsidR="00A404F0" w:rsidRPr="00A404F0" w14:paraId="41E5E6F4" w14:textId="77777777" w:rsidTr="001C0172">
        <w:trPr>
          <w:cantSplit/>
          <w:jc w:val="center"/>
        </w:trPr>
        <w:tc>
          <w:tcPr>
            <w:tcW w:w="5783" w:type="dxa"/>
            <w:tcMar>
              <w:top w:w="90" w:type="dxa"/>
              <w:left w:w="100" w:type="dxa"/>
              <w:bottom w:w="90" w:type="dxa"/>
              <w:right w:w="100" w:type="dxa"/>
            </w:tcMar>
            <w:vAlign w:val="center"/>
          </w:tcPr>
          <w:p w14:paraId="6BACF937"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Esxi</w:t>
            </w:r>
            <w:proofErr w:type="spellEnd"/>
            <w:r w:rsidRPr="00591876">
              <w:rPr>
                <w:sz w:val="16"/>
                <w:szCs w:val="16"/>
              </w:rPr>
              <w:t xml:space="preserve">-Backup) </w:t>
            </w:r>
            <w:proofErr w:type="spellStart"/>
            <w:r w:rsidRPr="00591876">
              <w:rPr>
                <w:sz w:val="16"/>
                <w:szCs w:val="16"/>
              </w:rPr>
              <w:t>Arue</w:t>
            </w:r>
            <w:proofErr w:type="spellEnd"/>
          </w:p>
        </w:tc>
        <w:tc>
          <w:tcPr>
            <w:tcW w:w="2608" w:type="dxa"/>
            <w:tcMar>
              <w:top w:w="90" w:type="dxa"/>
              <w:left w:w="100" w:type="dxa"/>
              <w:bottom w:w="90" w:type="dxa"/>
              <w:right w:w="100" w:type="dxa"/>
            </w:tcMar>
            <w:vAlign w:val="center"/>
          </w:tcPr>
          <w:p w14:paraId="65E1A8B1" w14:textId="77777777" w:rsidR="00A404F0" w:rsidRPr="00591876" w:rsidRDefault="00A404F0" w:rsidP="00591876">
            <w:pPr>
              <w:spacing w:before="0" w:after="0"/>
              <w:rPr>
                <w:sz w:val="16"/>
                <w:szCs w:val="16"/>
              </w:rPr>
            </w:pPr>
            <w:r w:rsidRPr="00591876">
              <w:rPr>
                <w:sz w:val="16"/>
                <w:szCs w:val="16"/>
              </w:rPr>
              <w:t>RSMA-PF</w:t>
            </w:r>
          </w:p>
        </w:tc>
        <w:tc>
          <w:tcPr>
            <w:tcW w:w="2381" w:type="dxa"/>
            <w:tcMar>
              <w:top w:w="90" w:type="dxa"/>
              <w:left w:w="100" w:type="dxa"/>
              <w:bottom w:w="90" w:type="dxa"/>
              <w:right w:w="100" w:type="dxa"/>
            </w:tcMar>
            <w:vAlign w:val="center"/>
          </w:tcPr>
          <w:p w14:paraId="1D1175EE" w14:textId="77777777" w:rsidR="00A404F0" w:rsidRPr="00591876" w:rsidRDefault="00A404F0" w:rsidP="00591876">
            <w:pPr>
              <w:spacing w:before="0" w:after="0"/>
              <w:rPr>
                <w:sz w:val="16"/>
                <w:szCs w:val="16"/>
              </w:rPr>
            </w:pPr>
            <w:r w:rsidRPr="00591876">
              <w:rPr>
                <w:color w:val="274E13"/>
                <w:sz w:val="16"/>
                <w:szCs w:val="16"/>
              </w:rPr>
              <w:t>31/03/2028</w:t>
            </w:r>
          </w:p>
        </w:tc>
      </w:tr>
      <w:tr w:rsidR="00A404F0" w:rsidRPr="00A404F0" w14:paraId="04EBE51F" w14:textId="77777777" w:rsidTr="001C0172">
        <w:trPr>
          <w:cantSplit/>
          <w:jc w:val="center"/>
        </w:trPr>
        <w:tc>
          <w:tcPr>
            <w:tcW w:w="5783" w:type="dxa"/>
            <w:shd w:val="clear" w:color="auto" w:fill="EAF2F8"/>
            <w:tcMar>
              <w:top w:w="90" w:type="dxa"/>
              <w:left w:w="100" w:type="dxa"/>
              <w:bottom w:w="90" w:type="dxa"/>
              <w:right w:w="100" w:type="dxa"/>
            </w:tcMar>
            <w:vAlign w:val="center"/>
          </w:tcPr>
          <w:p w14:paraId="2BDA0106" w14:textId="77777777" w:rsidR="00A404F0" w:rsidRPr="00591876" w:rsidRDefault="00A404F0" w:rsidP="00591876">
            <w:pPr>
              <w:spacing w:before="0" w:after="0"/>
              <w:rPr>
                <w:sz w:val="16"/>
                <w:szCs w:val="16"/>
              </w:rPr>
            </w:pPr>
            <w:r w:rsidRPr="00591876">
              <w:rPr>
                <w:sz w:val="16"/>
                <w:szCs w:val="16"/>
              </w:rPr>
              <w:t>DELL PowerEdge R540 (TUBUAI)</w:t>
            </w:r>
          </w:p>
        </w:tc>
        <w:tc>
          <w:tcPr>
            <w:tcW w:w="2608" w:type="dxa"/>
            <w:shd w:val="clear" w:color="auto" w:fill="EAF2F8"/>
            <w:tcMar>
              <w:top w:w="90" w:type="dxa"/>
              <w:left w:w="100" w:type="dxa"/>
              <w:bottom w:w="90" w:type="dxa"/>
              <w:right w:w="100" w:type="dxa"/>
            </w:tcMar>
            <w:vAlign w:val="center"/>
          </w:tcPr>
          <w:p w14:paraId="6566099C" w14:textId="77777777" w:rsidR="00A404F0" w:rsidRPr="00591876" w:rsidRDefault="00A404F0" w:rsidP="00591876">
            <w:pPr>
              <w:spacing w:before="0" w:after="0"/>
              <w:rPr>
                <w:sz w:val="16"/>
                <w:szCs w:val="16"/>
              </w:rPr>
            </w:pPr>
            <w:r w:rsidRPr="00591876">
              <w:rPr>
                <w:sz w:val="16"/>
                <w:szCs w:val="16"/>
              </w:rPr>
              <w:t>RSMA-PF</w:t>
            </w:r>
          </w:p>
        </w:tc>
        <w:tc>
          <w:tcPr>
            <w:tcW w:w="2381" w:type="dxa"/>
            <w:shd w:val="clear" w:color="auto" w:fill="EAF2F8"/>
            <w:tcMar>
              <w:top w:w="90" w:type="dxa"/>
              <w:left w:w="100" w:type="dxa"/>
              <w:bottom w:w="90" w:type="dxa"/>
              <w:right w:w="100" w:type="dxa"/>
            </w:tcMar>
            <w:vAlign w:val="center"/>
          </w:tcPr>
          <w:p w14:paraId="168B9BFD" w14:textId="77777777" w:rsidR="00A404F0" w:rsidRPr="00591876" w:rsidRDefault="00A404F0" w:rsidP="00591876">
            <w:pPr>
              <w:spacing w:before="0" w:after="0"/>
              <w:rPr>
                <w:sz w:val="16"/>
                <w:szCs w:val="16"/>
              </w:rPr>
            </w:pPr>
            <w:r w:rsidRPr="00591876">
              <w:rPr>
                <w:color w:val="274E13"/>
                <w:sz w:val="16"/>
                <w:szCs w:val="16"/>
              </w:rPr>
              <w:t>20/05/2027</w:t>
            </w:r>
          </w:p>
        </w:tc>
      </w:tr>
      <w:tr w:rsidR="00A404F0" w:rsidRPr="00A404F0" w14:paraId="13FA85BC" w14:textId="77777777" w:rsidTr="001C0172">
        <w:trPr>
          <w:cantSplit/>
          <w:jc w:val="center"/>
        </w:trPr>
        <w:tc>
          <w:tcPr>
            <w:tcW w:w="5783" w:type="dxa"/>
            <w:tcMar>
              <w:top w:w="90" w:type="dxa"/>
              <w:left w:w="100" w:type="dxa"/>
              <w:bottom w:w="90" w:type="dxa"/>
              <w:right w:w="100" w:type="dxa"/>
            </w:tcMar>
            <w:vAlign w:val="center"/>
          </w:tcPr>
          <w:p w14:paraId="68C1902E"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Hiva</w:t>
            </w:r>
            <w:proofErr w:type="spellEnd"/>
            <w:r w:rsidRPr="00591876">
              <w:rPr>
                <w:sz w:val="16"/>
                <w:szCs w:val="16"/>
              </w:rPr>
              <w:t xml:space="preserve"> </w:t>
            </w:r>
            <w:proofErr w:type="spellStart"/>
            <w:r w:rsidRPr="00591876">
              <w:rPr>
                <w:sz w:val="16"/>
                <w:szCs w:val="16"/>
              </w:rPr>
              <w:t>Oa</w:t>
            </w:r>
            <w:proofErr w:type="spellEnd"/>
            <w:r w:rsidRPr="00591876">
              <w:rPr>
                <w:sz w:val="16"/>
                <w:szCs w:val="16"/>
              </w:rPr>
              <w:t>)</w:t>
            </w:r>
          </w:p>
        </w:tc>
        <w:tc>
          <w:tcPr>
            <w:tcW w:w="2608" w:type="dxa"/>
            <w:tcMar>
              <w:top w:w="90" w:type="dxa"/>
              <w:left w:w="100" w:type="dxa"/>
              <w:bottom w:w="90" w:type="dxa"/>
              <w:right w:w="100" w:type="dxa"/>
            </w:tcMar>
            <w:vAlign w:val="center"/>
          </w:tcPr>
          <w:p w14:paraId="64C51E35" w14:textId="77777777" w:rsidR="00A404F0" w:rsidRPr="00591876" w:rsidRDefault="00A404F0" w:rsidP="00591876">
            <w:pPr>
              <w:spacing w:before="0" w:after="0"/>
              <w:rPr>
                <w:sz w:val="16"/>
                <w:szCs w:val="16"/>
              </w:rPr>
            </w:pPr>
            <w:r w:rsidRPr="00591876">
              <w:rPr>
                <w:sz w:val="16"/>
                <w:szCs w:val="16"/>
              </w:rPr>
              <w:t>RSMA-PF</w:t>
            </w:r>
          </w:p>
        </w:tc>
        <w:tc>
          <w:tcPr>
            <w:tcW w:w="2381" w:type="dxa"/>
            <w:tcMar>
              <w:top w:w="90" w:type="dxa"/>
              <w:left w:w="100" w:type="dxa"/>
              <w:bottom w:w="90" w:type="dxa"/>
              <w:right w:w="100" w:type="dxa"/>
            </w:tcMar>
            <w:vAlign w:val="center"/>
          </w:tcPr>
          <w:p w14:paraId="7924CDDD" w14:textId="77777777" w:rsidR="00A404F0" w:rsidRPr="00591876" w:rsidRDefault="00A404F0" w:rsidP="00591876">
            <w:pPr>
              <w:spacing w:before="0" w:after="0"/>
              <w:rPr>
                <w:sz w:val="16"/>
                <w:szCs w:val="16"/>
              </w:rPr>
            </w:pPr>
            <w:r w:rsidRPr="00591876">
              <w:rPr>
                <w:color w:val="274E13"/>
                <w:sz w:val="16"/>
                <w:szCs w:val="16"/>
              </w:rPr>
              <w:t>20/05/2027</w:t>
            </w:r>
          </w:p>
        </w:tc>
      </w:tr>
      <w:tr w:rsidR="00A404F0" w:rsidRPr="00A404F0" w14:paraId="0CAE84B5" w14:textId="77777777" w:rsidTr="001C0172">
        <w:trPr>
          <w:cantSplit/>
          <w:jc w:val="center"/>
        </w:trPr>
        <w:tc>
          <w:tcPr>
            <w:tcW w:w="5783" w:type="dxa"/>
            <w:shd w:val="clear" w:color="auto" w:fill="EAF2F8"/>
            <w:tcMar>
              <w:top w:w="90" w:type="dxa"/>
              <w:left w:w="100" w:type="dxa"/>
              <w:bottom w:w="90" w:type="dxa"/>
              <w:right w:w="100" w:type="dxa"/>
            </w:tcMar>
            <w:vAlign w:val="center"/>
          </w:tcPr>
          <w:p w14:paraId="0CE926E3" w14:textId="77777777" w:rsidR="00A404F0" w:rsidRPr="00591876" w:rsidRDefault="00A404F0" w:rsidP="00591876">
            <w:pPr>
              <w:spacing w:before="0" w:after="0"/>
              <w:rPr>
                <w:sz w:val="16"/>
                <w:szCs w:val="16"/>
              </w:rPr>
            </w:pPr>
            <w:r w:rsidRPr="00591876">
              <w:rPr>
                <w:sz w:val="16"/>
                <w:szCs w:val="16"/>
              </w:rPr>
              <w:t>DELL PowerEdge R540 (HAO)</w:t>
            </w:r>
          </w:p>
        </w:tc>
        <w:tc>
          <w:tcPr>
            <w:tcW w:w="2608" w:type="dxa"/>
            <w:shd w:val="clear" w:color="auto" w:fill="EAF2F8"/>
            <w:tcMar>
              <w:top w:w="90" w:type="dxa"/>
              <w:left w:w="100" w:type="dxa"/>
              <w:bottom w:w="90" w:type="dxa"/>
              <w:right w:w="100" w:type="dxa"/>
            </w:tcMar>
            <w:vAlign w:val="center"/>
          </w:tcPr>
          <w:p w14:paraId="67857EAC" w14:textId="77777777" w:rsidR="00A404F0" w:rsidRPr="00591876" w:rsidRDefault="00A404F0" w:rsidP="00591876">
            <w:pPr>
              <w:spacing w:before="0" w:after="0"/>
              <w:rPr>
                <w:sz w:val="16"/>
                <w:szCs w:val="16"/>
              </w:rPr>
            </w:pPr>
            <w:r w:rsidRPr="00591876">
              <w:rPr>
                <w:sz w:val="16"/>
                <w:szCs w:val="16"/>
              </w:rPr>
              <w:t>RSMA-PF</w:t>
            </w:r>
          </w:p>
        </w:tc>
        <w:tc>
          <w:tcPr>
            <w:tcW w:w="2381" w:type="dxa"/>
            <w:shd w:val="clear" w:color="auto" w:fill="EAF2F8"/>
            <w:tcMar>
              <w:top w:w="90" w:type="dxa"/>
              <w:left w:w="100" w:type="dxa"/>
              <w:bottom w:w="90" w:type="dxa"/>
              <w:right w:w="100" w:type="dxa"/>
            </w:tcMar>
            <w:vAlign w:val="center"/>
          </w:tcPr>
          <w:p w14:paraId="07596CC5" w14:textId="77777777" w:rsidR="00A404F0" w:rsidRPr="00591876" w:rsidRDefault="00A404F0" w:rsidP="00591876">
            <w:pPr>
              <w:spacing w:before="0" w:after="0"/>
              <w:rPr>
                <w:sz w:val="16"/>
                <w:szCs w:val="16"/>
              </w:rPr>
            </w:pPr>
            <w:r w:rsidRPr="00591876">
              <w:rPr>
                <w:color w:val="274E13"/>
                <w:sz w:val="16"/>
                <w:szCs w:val="16"/>
              </w:rPr>
              <w:t>31/03/2027</w:t>
            </w:r>
          </w:p>
        </w:tc>
      </w:tr>
      <w:tr w:rsidR="00A404F0" w:rsidRPr="00A404F0" w14:paraId="44091DCC" w14:textId="77777777" w:rsidTr="001C0172">
        <w:trPr>
          <w:cantSplit/>
          <w:jc w:val="center"/>
        </w:trPr>
        <w:tc>
          <w:tcPr>
            <w:tcW w:w="5783" w:type="dxa"/>
            <w:tcMar>
              <w:top w:w="90" w:type="dxa"/>
              <w:left w:w="100" w:type="dxa"/>
              <w:bottom w:w="90" w:type="dxa"/>
              <w:right w:w="100" w:type="dxa"/>
            </w:tcMar>
            <w:vAlign w:val="center"/>
          </w:tcPr>
          <w:p w14:paraId="1E25BDA4" w14:textId="77777777" w:rsidR="00A404F0" w:rsidRPr="00591876" w:rsidRDefault="00A404F0" w:rsidP="00591876">
            <w:pPr>
              <w:spacing w:before="0" w:after="0"/>
              <w:rPr>
                <w:sz w:val="16"/>
                <w:szCs w:val="16"/>
              </w:rPr>
            </w:pPr>
            <w:r w:rsidRPr="00591876">
              <w:rPr>
                <w:sz w:val="16"/>
                <w:szCs w:val="16"/>
              </w:rPr>
              <w:t>DELL PowerEdge R540 (Esxi-PROD1)</w:t>
            </w:r>
          </w:p>
        </w:tc>
        <w:tc>
          <w:tcPr>
            <w:tcW w:w="2608" w:type="dxa"/>
            <w:tcMar>
              <w:top w:w="90" w:type="dxa"/>
              <w:left w:w="100" w:type="dxa"/>
              <w:bottom w:w="90" w:type="dxa"/>
              <w:right w:w="100" w:type="dxa"/>
            </w:tcMar>
            <w:vAlign w:val="center"/>
          </w:tcPr>
          <w:p w14:paraId="28E904A9" w14:textId="77777777" w:rsidR="00A404F0" w:rsidRPr="00591876" w:rsidRDefault="00A404F0" w:rsidP="00591876">
            <w:pPr>
              <w:spacing w:before="0" w:after="0"/>
              <w:rPr>
                <w:sz w:val="16"/>
                <w:szCs w:val="16"/>
              </w:rPr>
            </w:pPr>
            <w:r w:rsidRPr="00591876">
              <w:rPr>
                <w:sz w:val="16"/>
                <w:szCs w:val="16"/>
              </w:rPr>
              <w:t>RSMA-Réunion</w:t>
            </w:r>
          </w:p>
        </w:tc>
        <w:tc>
          <w:tcPr>
            <w:tcW w:w="2381" w:type="dxa"/>
            <w:tcMar>
              <w:top w:w="90" w:type="dxa"/>
              <w:left w:w="100" w:type="dxa"/>
              <w:bottom w:w="90" w:type="dxa"/>
              <w:right w:w="100" w:type="dxa"/>
            </w:tcMar>
            <w:vAlign w:val="center"/>
          </w:tcPr>
          <w:p w14:paraId="0E649732" w14:textId="77777777" w:rsidR="00A404F0" w:rsidRPr="00591876" w:rsidRDefault="00A404F0" w:rsidP="00591876">
            <w:pPr>
              <w:spacing w:before="0" w:after="0"/>
              <w:rPr>
                <w:sz w:val="16"/>
                <w:szCs w:val="16"/>
              </w:rPr>
            </w:pPr>
            <w:r w:rsidRPr="00591876">
              <w:rPr>
                <w:color w:val="274E13"/>
                <w:sz w:val="16"/>
                <w:szCs w:val="16"/>
              </w:rPr>
              <w:t>02/04/2027</w:t>
            </w:r>
          </w:p>
        </w:tc>
      </w:tr>
      <w:tr w:rsidR="00A404F0" w:rsidRPr="00A404F0" w14:paraId="042E4418" w14:textId="77777777" w:rsidTr="001C0172">
        <w:trPr>
          <w:cantSplit/>
          <w:jc w:val="center"/>
        </w:trPr>
        <w:tc>
          <w:tcPr>
            <w:tcW w:w="5783" w:type="dxa"/>
            <w:shd w:val="clear" w:color="auto" w:fill="EAF2F8"/>
            <w:tcMar>
              <w:top w:w="90" w:type="dxa"/>
              <w:left w:w="100" w:type="dxa"/>
              <w:bottom w:w="90" w:type="dxa"/>
              <w:right w:w="100" w:type="dxa"/>
            </w:tcMar>
            <w:vAlign w:val="center"/>
          </w:tcPr>
          <w:p w14:paraId="2CC903A3" w14:textId="77777777" w:rsidR="00A404F0" w:rsidRPr="00591876" w:rsidRDefault="00A404F0" w:rsidP="00591876">
            <w:pPr>
              <w:spacing w:before="0" w:after="0"/>
              <w:rPr>
                <w:sz w:val="16"/>
                <w:szCs w:val="16"/>
              </w:rPr>
            </w:pPr>
            <w:r w:rsidRPr="00591876">
              <w:rPr>
                <w:sz w:val="16"/>
                <w:szCs w:val="16"/>
              </w:rPr>
              <w:t>DELL PowerEdge R540 (Esxi-PROD2)</w:t>
            </w:r>
          </w:p>
        </w:tc>
        <w:tc>
          <w:tcPr>
            <w:tcW w:w="2608" w:type="dxa"/>
            <w:shd w:val="clear" w:color="auto" w:fill="EAF2F8"/>
            <w:tcMar>
              <w:top w:w="90" w:type="dxa"/>
              <w:left w:w="100" w:type="dxa"/>
              <w:bottom w:w="90" w:type="dxa"/>
              <w:right w:w="100" w:type="dxa"/>
            </w:tcMar>
            <w:vAlign w:val="center"/>
          </w:tcPr>
          <w:p w14:paraId="369D469A" w14:textId="77777777" w:rsidR="00A404F0" w:rsidRPr="00591876" w:rsidRDefault="00A404F0" w:rsidP="00591876">
            <w:pPr>
              <w:spacing w:before="0" w:after="0"/>
              <w:rPr>
                <w:sz w:val="16"/>
                <w:szCs w:val="16"/>
              </w:rPr>
            </w:pPr>
            <w:r w:rsidRPr="00591876">
              <w:rPr>
                <w:sz w:val="16"/>
                <w:szCs w:val="16"/>
              </w:rPr>
              <w:t>RSMA-Réunion</w:t>
            </w:r>
          </w:p>
        </w:tc>
        <w:tc>
          <w:tcPr>
            <w:tcW w:w="2381" w:type="dxa"/>
            <w:shd w:val="clear" w:color="auto" w:fill="EAF2F8"/>
            <w:tcMar>
              <w:top w:w="90" w:type="dxa"/>
              <w:left w:w="100" w:type="dxa"/>
              <w:bottom w:w="90" w:type="dxa"/>
              <w:right w:w="100" w:type="dxa"/>
            </w:tcMar>
            <w:vAlign w:val="center"/>
          </w:tcPr>
          <w:p w14:paraId="4AAA593D" w14:textId="77777777" w:rsidR="00A404F0" w:rsidRPr="00591876" w:rsidRDefault="00A404F0" w:rsidP="00591876">
            <w:pPr>
              <w:spacing w:before="0" w:after="0"/>
              <w:rPr>
                <w:sz w:val="16"/>
                <w:szCs w:val="16"/>
              </w:rPr>
            </w:pPr>
            <w:r w:rsidRPr="00591876">
              <w:rPr>
                <w:color w:val="274E13"/>
                <w:sz w:val="16"/>
                <w:szCs w:val="16"/>
              </w:rPr>
              <w:t>02/04/2027</w:t>
            </w:r>
          </w:p>
        </w:tc>
      </w:tr>
      <w:tr w:rsidR="00A404F0" w:rsidRPr="00A404F0" w14:paraId="66896702" w14:textId="77777777" w:rsidTr="001C0172">
        <w:trPr>
          <w:cantSplit/>
          <w:jc w:val="center"/>
        </w:trPr>
        <w:tc>
          <w:tcPr>
            <w:tcW w:w="5783" w:type="dxa"/>
            <w:tcMar>
              <w:top w:w="90" w:type="dxa"/>
              <w:left w:w="100" w:type="dxa"/>
              <w:bottom w:w="90" w:type="dxa"/>
              <w:right w:w="100" w:type="dxa"/>
            </w:tcMar>
            <w:vAlign w:val="center"/>
          </w:tcPr>
          <w:p w14:paraId="7DF6F267" w14:textId="77777777" w:rsidR="00A404F0" w:rsidRPr="00591876" w:rsidRDefault="00A404F0" w:rsidP="00591876">
            <w:pPr>
              <w:spacing w:before="0" w:after="0"/>
              <w:rPr>
                <w:sz w:val="16"/>
                <w:szCs w:val="16"/>
              </w:rPr>
            </w:pPr>
            <w:r w:rsidRPr="00591876">
              <w:rPr>
                <w:sz w:val="16"/>
                <w:szCs w:val="16"/>
              </w:rPr>
              <w:lastRenderedPageBreak/>
              <w:t>DELL PowerEdge R540 (</w:t>
            </w:r>
            <w:proofErr w:type="spellStart"/>
            <w:r w:rsidRPr="00591876">
              <w:rPr>
                <w:sz w:val="16"/>
                <w:szCs w:val="16"/>
              </w:rPr>
              <w:t>Esxi</w:t>
            </w:r>
            <w:proofErr w:type="spellEnd"/>
            <w:r w:rsidRPr="00591876">
              <w:rPr>
                <w:sz w:val="16"/>
                <w:szCs w:val="16"/>
              </w:rPr>
              <w:t>-Backup)</w:t>
            </w:r>
          </w:p>
        </w:tc>
        <w:tc>
          <w:tcPr>
            <w:tcW w:w="2608" w:type="dxa"/>
            <w:tcMar>
              <w:top w:w="90" w:type="dxa"/>
              <w:left w:w="100" w:type="dxa"/>
              <w:bottom w:w="90" w:type="dxa"/>
              <w:right w:w="100" w:type="dxa"/>
            </w:tcMar>
            <w:vAlign w:val="center"/>
          </w:tcPr>
          <w:p w14:paraId="05BE67A3" w14:textId="77777777" w:rsidR="00A404F0" w:rsidRPr="00591876" w:rsidRDefault="00A404F0" w:rsidP="00591876">
            <w:pPr>
              <w:spacing w:before="0" w:after="0"/>
              <w:rPr>
                <w:sz w:val="16"/>
                <w:szCs w:val="16"/>
              </w:rPr>
            </w:pPr>
            <w:r w:rsidRPr="00591876">
              <w:rPr>
                <w:sz w:val="16"/>
                <w:szCs w:val="16"/>
              </w:rPr>
              <w:t>RSMA-Réunion</w:t>
            </w:r>
          </w:p>
        </w:tc>
        <w:tc>
          <w:tcPr>
            <w:tcW w:w="2381" w:type="dxa"/>
            <w:tcMar>
              <w:top w:w="90" w:type="dxa"/>
              <w:left w:w="100" w:type="dxa"/>
              <w:bottom w:w="90" w:type="dxa"/>
              <w:right w:w="100" w:type="dxa"/>
            </w:tcMar>
            <w:vAlign w:val="center"/>
          </w:tcPr>
          <w:p w14:paraId="749A8266" w14:textId="77777777" w:rsidR="00A404F0" w:rsidRPr="00591876" w:rsidRDefault="00A404F0" w:rsidP="00591876">
            <w:pPr>
              <w:spacing w:before="0" w:after="0"/>
              <w:rPr>
                <w:sz w:val="16"/>
                <w:szCs w:val="16"/>
              </w:rPr>
            </w:pPr>
            <w:r w:rsidRPr="00591876">
              <w:rPr>
                <w:color w:val="274E13"/>
                <w:sz w:val="16"/>
                <w:szCs w:val="16"/>
              </w:rPr>
              <w:t>08/04/2027</w:t>
            </w:r>
          </w:p>
        </w:tc>
      </w:tr>
      <w:tr w:rsidR="00A404F0" w:rsidRPr="00A404F0" w14:paraId="27637BE0" w14:textId="77777777" w:rsidTr="001C0172">
        <w:trPr>
          <w:cantSplit/>
          <w:jc w:val="center"/>
        </w:trPr>
        <w:tc>
          <w:tcPr>
            <w:tcW w:w="5783" w:type="dxa"/>
            <w:shd w:val="clear" w:color="auto" w:fill="EAF2F8"/>
            <w:tcMar>
              <w:top w:w="90" w:type="dxa"/>
              <w:left w:w="100" w:type="dxa"/>
              <w:bottom w:w="90" w:type="dxa"/>
              <w:right w:w="100" w:type="dxa"/>
            </w:tcMar>
            <w:vAlign w:val="center"/>
          </w:tcPr>
          <w:p w14:paraId="40419D8E" w14:textId="77777777" w:rsidR="00A404F0" w:rsidRPr="00591876" w:rsidRDefault="00A404F0" w:rsidP="00591876">
            <w:pPr>
              <w:spacing w:before="0" w:after="0"/>
              <w:rPr>
                <w:sz w:val="16"/>
                <w:szCs w:val="16"/>
              </w:rPr>
            </w:pPr>
            <w:r w:rsidRPr="00591876">
              <w:rPr>
                <w:sz w:val="16"/>
                <w:szCs w:val="16"/>
              </w:rPr>
              <w:t>DELL PowerEdge R540 (Esxi-PROD1)</w:t>
            </w:r>
          </w:p>
        </w:tc>
        <w:tc>
          <w:tcPr>
            <w:tcW w:w="2608" w:type="dxa"/>
            <w:shd w:val="clear" w:color="auto" w:fill="EAF2F8"/>
            <w:tcMar>
              <w:top w:w="90" w:type="dxa"/>
              <w:left w:w="100" w:type="dxa"/>
              <w:bottom w:w="90" w:type="dxa"/>
              <w:right w:w="100" w:type="dxa"/>
            </w:tcMar>
            <w:vAlign w:val="center"/>
          </w:tcPr>
          <w:p w14:paraId="304624A8" w14:textId="77777777" w:rsidR="00A404F0" w:rsidRPr="00591876" w:rsidRDefault="00A404F0" w:rsidP="00591876">
            <w:pPr>
              <w:spacing w:before="0" w:after="0"/>
              <w:rPr>
                <w:sz w:val="16"/>
                <w:szCs w:val="16"/>
              </w:rPr>
            </w:pPr>
            <w:r w:rsidRPr="00591876">
              <w:rPr>
                <w:sz w:val="16"/>
                <w:szCs w:val="16"/>
              </w:rPr>
              <w:t>RSMA-Guadeloupe</w:t>
            </w:r>
          </w:p>
        </w:tc>
        <w:tc>
          <w:tcPr>
            <w:tcW w:w="2381" w:type="dxa"/>
            <w:shd w:val="clear" w:color="auto" w:fill="EAF2F8"/>
            <w:tcMar>
              <w:top w:w="90" w:type="dxa"/>
              <w:left w:w="100" w:type="dxa"/>
              <w:bottom w:w="90" w:type="dxa"/>
              <w:right w:w="100" w:type="dxa"/>
            </w:tcMar>
            <w:vAlign w:val="center"/>
          </w:tcPr>
          <w:p w14:paraId="0DF9133B" w14:textId="77777777" w:rsidR="00A404F0" w:rsidRPr="00591876" w:rsidRDefault="00A404F0" w:rsidP="00591876">
            <w:pPr>
              <w:spacing w:before="0" w:after="0"/>
              <w:rPr>
                <w:sz w:val="16"/>
                <w:szCs w:val="16"/>
              </w:rPr>
            </w:pPr>
            <w:r w:rsidRPr="00591876">
              <w:rPr>
                <w:color w:val="274E13"/>
                <w:sz w:val="16"/>
                <w:szCs w:val="16"/>
              </w:rPr>
              <w:t>02/04/2027</w:t>
            </w:r>
          </w:p>
        </w:tc>
      </w:tr>
      <w:tr w:rsidR="00A404F0" w:rsidRPr="00A404F0" w14:paraId="4688F100" w14:textId="77777777" w:rsidTr="001C0172">
        <w:trPr>
          <w:cantSplit/>
          <w:jc w:val="center"/>
        </w:trPr>
        <w:tc>
          <w:tcPr>
            <w:tcW w:w="5783" w:type="dxa"/>
            <w:tcMar>
              <w:top w:w="90" w:type="dxa"/>
              <w:left w:w="100" w:type="dxa"/>
              <w:bottom w:w="90" w:type="dxa"/>
              <w:right w:w="100" w:type="dxa"/>
            </w:tcMar>
            <w:vAlign w:val="center"/>
          </w:tcPr>
          <w:p w14:paraId="2E94181E" w14:textId="77777777" w:rsidR="00A404F0" w:rsidRPr="00591876" w:rsidRDefault="00A404F0" w:rsidP="00591876">
            <w:pPr>
              <w:spacing w:before="0" w:after="0"/>
              <w:rPr>
                <w:sz w:val="16"/>
                <w:szCs w:val="16"/>
              </w:rPr>
            </w:pPr>
            <w:r w:rsidRPr="00591876">
              <w:rPr>
                <w:sz w:val="16"/>
                <w:szCs w:val="16"/>
              </w:rPr>
              <w:t>DELL PowerEdge R540 (Esxi-PROD2)</w:t>
            </w:r>
          </w:p>
        </w:tc>
        <w:tc>
          <w:tcPr>
            <w:tcW w:w="2608" w:type="dxa"/>
            <w:tcMar>
              <w:top w:w="90" w:type="dxa"/>
              <w:left w:w="100" w:type="dxa"/>
              <w:bottom w:w="90" w:type="dxa"/>
              <w:right w:w="100" w:type="dxa"/>
            </w:tcMar>
            <w:vAlign w:val="center"/>
          </w:tcPr>
          <w:p w14:paraId="026E0547" w14:textId="77777777" w:rsidR="00A404F0" w:rsidRPr="00591876" w:rsidRDefault="00A404F0" w:rsidP="00591876">
            <w:pPr>
              <w:spacing w:before="0" w:after="0"/>
              <w:rPr>
                <w:sz w:val="16"/>
                <w:szCs w:val="16"/>
              </w:rPr>
            </w:pPr>
            <w:r w:rsidRPr="00591876">
              <w:rPr>
                <w:sz w:val="16"/>
                <w:szCs w:val="16"/>
              </w:rPr>
              <w:t>RSMA-Guadeloupe</w:t>
            </w:r>
          </w:p>
        </w:tc>
        <w:tc>
          <w:tcPr>
            <w:tcW w:w="2381" w:type="dxa"/>
            <w:tcMar>
              <w:top w:w="90" w:type="dxa"/>
              <w:left w:w="100" w:type="dxa"/>
              <w:bottom w:w="90" w:type="dxa"/>
              <w:right w:w="100" w:type="dxa"/>
            </w:tcMar>
            <w:vAlign w:val="center"/>
          </w:tcPr>
          <w:p w14:paraId="51CD281E" w14:textId="77777777" w:rsidR="00A404F0" w:rsidRPr="00591876" w:rsidRDefault="00A404F0" w:rsidP="00591876">
            <w:pPr>
              <w:spacing w:before="0" w:after="0"/>
              <w:rPr>
                <w:sz w:val="16"/>
                <w:szCs w:val="16"/>
              </w:rPr>
            </w:pPr>
            <w:r w:rsidRPr="00591876">
              <w:rPr>
                <w:color w:val="274E13"/>
                <w:sz w:val="16"/>
                <w:szCs w:val="16"/>
              </w:rPr>
              <w:t>02/04/2027</w:t>
            </w:r>
          </w:p>
        </w:tc>
      </w:tr>
      <w:tr w:rsidR="00A404F0" w:rsidRPr="00A404F0" w14:paraId="097A9153" w14:textId="77777777" w:rsidTr="001C0172">
        <w:trPr>
          <w:cantSplit/>
          <w:jc w:val="center"/>
        </w:trPr>
        <w:tc>
          <w:tcPr>
            <w:tcW w:w="5783" w:type="dxa"/>
            <w:shd w:val="clear" w:color="auto" w:fill="EAF2F8"/>
            <w:tcMar>
              <w:top w:w="90" w:type="dxa"/>
              <w:left w:w="100" w:type="dxa"/>
              <w:bottom w:w="90" w:type="dxa"/>
              <w:right w:w="100" w:type="dxa"/>
            </w:tcMar>
            <w:vAlign w:val="center"/>
          </w:tcPr>
          <w:p w14:paraId="0E925F46"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Esxi</w:t>
            </w:r>
            <w:proofErr w:type="spellEnd"/>
            <w:r w:rsidRPr="00591876">
              <w:rPr>
                <w:sz w:val="16"/>
                <w:szCs w:val="16"/>
              </w:rPr>
              <w:t>-Backup)</w:t>
            </w:r>
          </w:p>
        </w:tc>
        <w:tc>
          <w:tcPr>
            <w:tcW w:w="2608" w:type="dxa"/>
            <w:shd w:val="clear" w:color="auto" w:fill="EAF2F8"/>
            <w:tcMar>
              <w:top w:w="90" w:type="dxa"/>
              <w:left w:w="100" w:type="dxa"/>
              <w:bottom w:w="90" w:type="dxa"/>
              <w:right w:w="100" w:type="dxa"/>
            </w:tcMar>
            <w:vAlign w:val="center"/>
          </w:tcPr>
          <w:p w14:paraId="205DC4D7" w14:textId="77777777" w:rsidR="00A404F0" w:rsidRPr="00591876" w:rsidRDefault="00A404F0" w:rsidP="00591876">
            <w:pPr>
              <w:spacing w:before="0" w:after="0"/>
              <w:rPr>
                <w:sz w:val="16"/>
                <w:szCs w:val="16"/>
              </w:rPr>
            </w:pPr>
            <w:r w:rsidRPr="00591876">
              <w:rPr>
                <w:sz w:val="16"/>
                <w:szCs w:val="16"/>
              </w:rPr>
              <w:t>RSMA-Guadeloupe</w:t>
            </w:r>
          </w:p>
        </w:tc>
        <w:tc>
          <w:tcPr>
            <w:tcW w:w="2381" w:type="dxa"/>
            <w:shd w:val="clear" w:color="auto" w:fill="EAF2F8"/>
            <w:tcMar>
              <w:top w:w="90" w:type="dxa"/>
              <w:left w:w="100" w:type="dxa"/>
              <w:bottom w:w="90" w:type="dxa"/>
              <w:right w:w="100" w:type="dxa"/>
            </w:tcMar>
            <w:vAlign w:val="center"/>
          </w:tcPr>
          <w:p w14:paraId="48553FBA" w14:textId="77777777" w:rsidR="00A404F0" w:rsidRPr="00591876" w:rsidRDefault="00A404F0" w:rsidP="00591876">
            <w:pPr>
              <w:spacing w:before="0" w:after="0"/>
              <w:rPr>
                <w:sz w:val="16"/>
                <w:szCs w:val="16"/>
              </w:rPr>
            </w:pPr>
            <w:r w:rsidRPr="00591876">
              <w:rPr>
                <w:color w:val="274E13"/>
                <w:sz w:val="16"/>
                <w:szCs w:val="16"/>
              </w:rPr>
              <w:t>08/04/2027</w:t>
            </w:r>
          </w:p>
        </w:tc>
      </w:tr>
      <w:tr w:rsidR="00A404F0" w:rsidRPr="00A404F0" w14:paraId="76FFBCCE" w14:textId="77777777" w:rsidTr="001C0172">
        <w:trPr>
          <w:cantSplit/>
          <w:jc w:val="center"/>
        </w:trPr>
        <w:tc>
          <w:tcPr>
            <w:tcW w:w="5783" w:type="dxa"/>
            <w:tcMar>
              <w:top w:w="90" w:type="dxa"/>
              <w:left w:w="100" w:type="dxa"/>
              <w:bottom w:w="90" w:type="dxa"/>
              <w:right w:w="100" w:type="dxa"/>
            </w:tcMar>
            <w:vAlign w:val="center"/>
          </w:tcPr>
          <w:p w14:paraId="3E25CCF5" w14:textId="77777777" w:rsidR="00A404F0" w:rsidRPr="00591876" w:rsidRDefault="00A404F0" w:rsidP="00591876">
            <w:pPr>
              <w:spacing w:before="0" w:after="0"/>
              <w:rPr>
                <w:sz w:val="16"/>
                <w:szCs w:val="16"/>
              </w:rPr>
            </w:pPr>
            <w:r w:rsidRPr="00591876">
              <w:rPr>
                <w:sz w:val="16"/>
                <w:szCs w:val="16"/>
              </w:rPr>
              <w:t>DELL PowerEdge R540 (Esxi-PROD1)</w:t>
            </w:r>
          </w:p>
        </w:tc>
        <w:tc>
          <w:tcPr>
            <w:tcW w:w="2608" w:type="dxa"/>
            <w:tcMar>
              <w:top w:w="90" w:type="dxa"/>
              <w:left w:w="100" w:type="dxa"/>
              <w:bottom w:w="90" w:type="dxa"/>
              <w:right w:w="100" w:type="dxa"/>
            </w:tcMar>
            <w:vAlign w:val="center"/>
          </w:tcPr>
          <w:p w14:paraId="4B34A87F" w14:textId="77777777" w:rsidR="00A404F0" w:rsidRPr="00591876" w:rsidRDefault="00A404F0" w:rsidP="00591876">
            <w:pPr>
              <w:spacing w:before="0" w:after="0"/>
              <w:rPr>
                <w:sz w:val="16"/>
                <w:szCs w:val="16"/>
              </w:rPr>
            </w:pPr>
            <w:r w:rsidRPr="00591876">
              <w:rPr>
                <w:sz w:val="16"/>
                <w:szCs w:val="16"/>
              </w:rPr>
              <w:t>CFSMA</w:t>
            </w:r>
          </w:p>
        </w:tc>
        <w:tc>
          <w:tcPr>
            <w:tcW w:w="2381" w:type="dxa"/>
            <w:tcMar>
              <w:top w:w="90" w:type="dxa"/>
              <w:left w:w="100" w:type="dxa"/>
              <w:bottom w:w="90" w:type="dxa"/>
              <w:right w:w="100" w:type="dxa"/>
            </w:tcMar>
            <w:vAlign w:val="center"/>
          </w:tcPr>
          <w:p w14:paraId="3E30F3A4" w14:textId="77777777" w:rsidR="00A404F0" w:rsidRPr="00591876" w:rsidRDefault="00A404F0" w:rsidP="00591876">
            <w:pPr>
              <w:spacing w:before="0" w:after="0"/>
              <w:rPr>
                <w:sz w:val="16"/>
                <w:szCs w:val="16"/>
              </w:rPr>
            </w:pPr>
            <w:r w:rsidRPr="00591876">
              <w:rPr>
                <w:color w:val="274E13"/>
                <w:sz w:val="16"/>
                <w:szCs w:val="16"/>
              </w:rPr>
              <w:t>10/06/2027</w:t>
            </w:r>
          </w:p>
        </w:tc>
      </w:tr>
      <w:tr w:rsidR="00A404F0" w:rsidRPr="00A404F0" w14:paraId="3678B450" w14:textId="77777777" w:rsidTr="001C0172">
        <w:trPr>
          <w:cantSplit/>
          <w:jc w:val="center"/>
        </w:trPr>
        <w:tc>
          <w:tcPr>
            <w:tcW w:w="5783" w:type="dxa"/>
            <w:shd w:val="clear" w:color="auto" w:fill="EAF2F8"/>
            <w:tcMar>
              <w:top w:w="90" w:type="dxa"/>
              <w:left w:w="100" w:type="dxa"/>
              <w:bottom w:w="90" w:type="dxa"/>
              <w:right w:w="100" w:type="dxa"/>
            </w:tcMar>
            <w:vAlign w:val="center"/>
          </w:tcPr>
          <w:p w14:paraId="4BFB300F" w14:textId="77777777" w:rsidR="00A404F0" w:rsidRPr="00591876" w:rsidRDefault="00A404F0" w:rsidP="00591876">
            <w:pPr>
              <w:spacing w:before="0" w:after="0"/>
              <w:rPr>
                <w:sz w:val="16"/>
                <w:szCs w:val="16"/>
              </w:rPr>
            </w:pPr>
            <w:r w:rsidRPr="00591876">
              <w:rPr>
                <w:sz w:val="16"/>
                <w:szCs w:val="16"/>
              </w:rPr>
              <w:t>DELL PowerEdge R540 (Esxi-PROD2)</w:t>
            </w:r>
          </w:p>
        </w:tc>
        <w:tc>
          <w:tcPr>
            <w:tcW w:w="2608" w:type="dxa"/>
            <w:shd w:val="clear" w:color="auto" w:fill="EAF2F8"/>
            <w:tcMar>
              <w:top w:w="90" w:type="dxa"/>
              <w:left w:w="100" w:type="dxa"/>
              <w:bottom w:w="90" w:type="dxa"/>
              <w:right w:w="100" w:type="dxa"/>
            </w:tcMar>
            <w:vAlign w:val="center"/>
          </w:tcPr>
          <w:p w14:paraId="7E6F87C9" w14:textId="77777777" w:rsidR="00A404F0" w:rsidRPr="00591876" w:rsidRDefault="00A404F0" w:rsidP="00591876">
            <w:pPr>
              <w:spacing w:before="0" w:after="0"/>
              <w:rPr>
                <w:sz w:val="16"/>
                <w:szCs w:val="16"/>
              </w:rPr>
            </w:pPr>
            <w:r w:rsidRPr="00591876">
              <w:rPr>
                <w:sz w:val="16"/>
                <w:szCs w:val="16"/>
              </w:rPr>
              <w:t>CFSMA</w:t>
            </w:r>
          </w:p>
        </w:tc>
        <w:tc>
          <w:tcPr>
            <w:tcW w:w="2381" w:type="dxa"/>
            <w:shd w:val="clear" w:color="auto" w:fill="EAF2F8"/>
            <w:tcMar>
              <w:top w:w="90" w:type="dxa"/>
              <w:left w:w="100" w:type="dxa"/>
              <w:bottom w:w="90" w:type="dxa"/>
              <w:right w:w="100" w:type="dxa"/>
            </w:tcMar>
            <w:vAlign w:val="center"/>
          </w:tcPr>
          <w:p w14:paraId="17B93025" w14:textId="77777777" w:rsidR="00A404F0" w:rsidRPr="00591876" w:rsidRDefault="00A404F0" w:rsidP="00591876">
            <w:pPr>
              <w:spacing w:before="0" w:after="0"/>
              <w:rPr>
                <w:sz w:val="16"/>
                <w:szCs w:val="16"/>
              </w:rPr>
            </w:pPr>
            <w:r w:rsidRPr="00591876">
              <w:rPr>
                <w:color w:val="274E13"/>
                <w:sz w:val="16"/>
                <w:szCs w:val="16"/>
              </w:rPr>
              <w:t>13/06/2027</w:t>
            </w:r>
          </w:p>
        </w:tc>
      </w:tr>
      <w:tr w:rsidR="00A404F0" w:rsidRPr="00A404F0" w14:paraId="5F583C1F" w14:textId="77777777" w:rsidTr="001C0172">
        <w:trPr>
          <w:cantSplit/>
          <w:jc w:val="center"/>
        </w:trPr>
        <w:tc>
          <w:tcPr>
            <w:tcW w:w="5783" w:type="dxa"/>
            <w:tcMar>
              <w:top w:w="90" w:type="dxa"/>
              <w:left w:w="100" w:type="dxa"/>
              <w:bottom w:w="90" w:type="dxa"/>
              <w:right w:w="100" w:type="dxa"/>
            </w:tcMar>
            <w:vAlign w:val="center"/>
          </w:tcPr>
          <w:p w14:paraId="4FAA35BB"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Esxi</w:t>
            </w:r>
            <w:proofErr w:type="spellEnd"/>
            <w:r w:rsidRPr="00591876">
              <w:rPr>
                <w:sz w:val="16"/>
                <w:szCs w:val="16"/>
              </w:rPr>
              <w:t>-Backup)</w:t>
            </w:r>
          </w:p>
        </w:tc>
        <w:tc>
          <w:tcPr>
            <w:tcW w:w="2608" w:type="dxa"/>
            <w:tcMar>
              <w:top w:w="90" w:type="dxa"/>
              <w:left w:w="100" w:type="dxa"/>
              <w:bottom w:w="90" w:type="dxa"/>
              <w:right w:w="100" w:type="dxa"/>
            </w:tcMar>
            <w:vAlign w:val="center"/>
          </w:tcPr>
          <w:p w14:paraId="4FDC2A83" w14:textId="77777777" w:rsidR="00A404F0" w:rsidRPr="00591876" w:rsidRDefault="00A404F0" w:rsidP="00591876">
            <w:pPr>
              <w:spacing w:before="0" w:after="0"/>
              <w:rPr>
                <w:sz w:val="16"/>
                <w:szCs w:val="16"/>
              </w:rPr>
            </w:pPr>
            <w:r w:rsidRPr="00591876">
              <w:rPr>
                <w:sz w:val="16"/>
                <w:szCs w:val="16"/>
              </w:rPr>
              <w:t>CFSMA</w:t>
            </w:r>
          </w:p>
        </w:tc>
        <w:tc>
          <w:tcPr>
            <w:tcW w:w="2381" w:type="dxa"/>
            <w:tcMar>
              <w:top w:w="90" w:type="dxa"/>
              <w:left w:w="100" w:type="dxa"/>
              <w:bottom w:w="90" w:type="dxa"/>
              <w:right w:w="100" w:type="dxa"/>
            </w:tcMar>
            <w:vAlign w:val="center"/>
          </w:tcPr>
          <w:p w14:paraId="4C57CCCA" w14:textId="77777777" w:rsidR="00A404F0" w:rsidRPr="00591876" w:rsidRDefault="00A404F0" w:rsidP="00591876">
            <w:pPr>
              <w:spacing w:before="0" w:after="0"/>
              <w:rPr>
                <w:sz w:val="16"/>
                <w:szCs w:val="16"/>
              </w:rPr>
            </w:pPr>
            <w:r w:rsidRPr="00591876">
              <w:rPr>
                <w:color w:val="274E13"/>
                <w:sz w:val="16"/>
                <w:szCs w:val="16"/>
              </w:rPr>
              <w:t>10/06/2027</w:t>
            </w:r>
          </w:p>
        </w:tc>
      </w:tr>
      <w:tr w:rsidR="00A404F0" w:rsidRPr="00A404F0" w14:paraId="225AAFAA" w14:textId="77777777" w:rsidTr="001C0172">
        <w:trPr>
          <w:cantSplit/>
          <w:jc w:val="center"/>
        </w:trPr>
        <w:tc>
          <w:tcPr>
            <w:tcW w:w="5783" w:type="dxa"/>
            <w:shd w:val="clear" w:color="auto" w:fill="EAF2F8"/>
            <w:tcMar>
              <w:top w:w="90" w:type="dxa"/>
              <w:left w:w="100" w:type="dxa"/>
              <w:bottom w:w="90" w:type="dxa"/>
              <w:right w:w="100" w:type="dxa"/>
            </w:tcMar>
            <w:vAlign w:val="center"/>
          </w:tcPr>
          <w:p w14:paraId="570749D3" w14:textId="77777777" w:rsidR="00A404F0" w:rsidRPr="00591876" w:rsidRDefault="00A404F0" w:rsidP="00591876">
            <w:pPr>
              <w:spacing w:before="0" w:after="0"/>
              <w:rPr>
                <w:sz w:val="16"/>
                <w:szCs w:val="16"/>
              </w:rPr>
            </w:pPr>
            <w:r w:rsidRPr="00591876">
              <w:rPr>
                <w:sz w:val="16"/>
                <w:szCs w:val="16"/>
              </w:rPr>
              <w:t>DELL Data Domain DD6400</w:t>
            </w:r>
          </w:p>
        </w:tc>
        <w:tc>
          <w:tcPr>
            <w:tcW w:w="2608" w:type="dxa"/>
            <w:shd w:val="clear" w:color="auto" w:fill="EAF2F8"/>
            <w:tcMar>
              <w:top w:w="90" w:type="dxa"/>
              <w:left w:w="100" w:type="dxa"/>
              <w:bottom w:w="90" w:type="dxa"/>
              <w:right w:w="100" w:type="dxa"/>
            </w:tcMar>
            <w:vAlign w:val="center"/>
          </w:tcPr>
          <w:p w14:paraId="4DA81851" w14:textId="77777777" w:rsidR="00A404F0" w:rsidRPr="00591876" w:rsidRDefault="00A404F0" w:rsidP="00591876">
            <w:pPr>
              <w:spacing w:before="0" w:after="0"/>
              <w:rPr>
                <w:sz w:val="16"/>
                <w:szCs w:val="16"/>
              </w:rPr>
            </w:pPr>
            <w:r w:rsidRPr="00591876">
              <w:rPr>
                <w:sz w:val="16"/>
                <w:szCs w:val="16"/>
              </w:rPr>
              <w:t>CFSMA</w:t>
            </w:r>
          </w:p>
        </w:tc>
        <w:tc>
          <w:tcPr>
            <w:tcW w:w="2381" w:type="dxa"/>
            <w:shd w:val="clear" w:color="auto" w:fill="EAF2F8"/>
            <w:tcMar>
              <w:top w:w="90" w:type="dxa"/>
              <w:left w:w="100" w:type="dxa"/>
              <w:bottom w:w="90" w:type="dxa"/>
              <w:right w:w="100" w:type="dxa"/>
            </w:tcMar>
            <w:vAlign w:val="center"/>
          </w:tcPr>
          <w:p w14:paraId="44B9AE26" w14:textId="77777777" w:rsidR="00A404F0" w:rsidRPr="00591876" w:rsidRDefault="00A404F0" w:rsidP="00591876">
            <w:pPr>
              <w:spacing w:before="0" w:after="0"/>
              <w:rPr>
                <w:sz w:val="16"/>
                <w:szCs w:val="16"/>
              </w:rPr>
            </w:pPr>
            <w:r w:rsidRPr="00591876">
              <w:rPr>
                <w:color w:val="274E13"/>
                <w:sz w:val="16"/>
                <w:szCs w:val="16"/>
              </w:rPr>
              <w:t>10/06/2027</w:t>
            </w:r>
          </w:p>
        </w:tc>
      </w:tr>
      <w:tr w:rsidR="00A404F0" w:rsidRPr="00A404F0" w14:paraId="78ABE0D8" w14:textId="77777777" w:rsidTr="001C0172">
        <w:trPr>
          <w:cantSplit/>
          <w:jc w:val="center"/>
        </w:trPr>
        <w:tc>
          <w:tcPr>
            <w:tcW w:w="5783" w:type="dxa"/>
            <w:tcMar>
              <w:top w:w="90" w:type="dxa"/>
              <w:left w:w="100" w:type="dxa"/>
              <w:bottom w:w="90" w:type="dxa"/>
              <w:right w:w="100" w:type="dxa"/>
            </w:tcMar>
            <w:vAlign w:val="center"/>
          </w:tcPr>
          <w:p w14:paraId="0C11C7A8" w14:textId="77777777" w:rsidR="00A404F0" w:rsidRPr="00591876" w:rsidRDefault="00A404F0" w:rsidP="00591876">
            <w:pPr>
              <w:spacing w:before="0" w:after="0"/>
              <w:rPr>
                <w:sz w:val="16"/>
                <w:szCs w:val="16"/>
              </w:rPr>
            </w:pPr>
            <w:r w:rsidRPr="00591876">
              <w:rPr>
                <w:sz w:val="16"/>
                <w:szCs w:val="16"/>
              </w:rPr>
              <w:t>DELL PowerEdge R240 (</w:t>
            </w:r>
            <w:proofErr w:type="spellStart"/>
            <w:r w:rsidRPr="00591876">
              <w:rPr>
                <w:sz w:val="16"/>
                <w:szCs w:val="16"/>
              </w:rPr>
              <w:t>Esx-Fomation</w:t>
            </w:r>
            <w:proofErr w:type="spellEnd"/>
            <w:r w:rsidRPr="00591876">
              <w:rPr>
                <w:sz w:val="16"/>
                <w:szCs w:val="16"/>
              </w:rPr>
              <w:t>)</w:t>
            </w:r>
          </w:p>
        </w:tc>
        <w:tc>
          <w:tcPr>
            <w:tcW w:w="2608" w:type="dxa"/>
            <w:tcMar>
              <w:top w:w="90" w:type="dxa"/>
              <w:left w:w="100" w:type="dxa"/>
              <w:bottom w:w="90" w:type="dxa"/>
              <w:right w:w="100" w:type="dxa"/>
            </w:tcMar>
            <w:vAlign w:val="center"/>
          </w:tcPr>
          <w:p w14:paraId="212522AB" w14:textId="77777777" w:rsidR="00A404F0" w:rsidRPr="00591876" w:rsidRDefault="00A404F0" w:rsidP="00591876">
            <w:pPr>
              <w:spacing w:before="0" w:after="0"/>
              <w:rPr>
                <w:sz w:val="16"/>
                <w:szCs w:val="16"/>
              </w:rPr>
            </w:pPr>
            <w:r w:rsidRPr="00591876">
              <w:rPr>
                <w:sz w:val="16"/>
                <w:szCs w:val="16"/>
              </w:rPr>
              <w:t>CFSMA</w:t>
            </w:r>
          </w:p>
        </w:tc>
        <w:tc>
          <w:tcPr>
            <w:tcW w:w="2381" w:type="dxa"/>
            <w:tcMar>
              <w:top w:w="90" w:type="dxa"/>
              <w:left w:w="100" w:type="dxa"/>
              <w:bottom w:w="90" w:type="dxa"/>
              <w:right w:w="100" w:type="dxa"/>
            </w:tcMar>
            <w:vAlign w:val="center"/>
          </w:tcPr>
          <w:p w14:paraId="28AFBB29" w14:textId="77777777" w:rsidR="00A404F0" w:rsidRPr="00591876" w:rsidRDefault="00A404F0" w:rsidP="00591876">
            <w:pPr>
              <w:spacing w:before="0" w:after="0"/>
              <w:rPr>
                <w:sz w:val="16"/>
                <w:szCs w:val="16"/>
              </w:rPr>
            </w:pPr>
            <w:r w:rsidRPr="00591876">
              <w:rPr>
                <w:color w:val="274E13"/>
                <w:sz w:val="16"/>
                <w:szCs w:val="16"/>
              </w:rPr>
              <w:t>06/06/2027</w:t>
            </w:r>
          </w:p>
        </w:tc>
      </w:tr>
      <w:tr w:rsidR="00A404F0" w:rsidRPr="00A404F0" w14:paraId="6F570970" w14:textId="77777777" w:rsidTr="001C0172">
        <w:trPr>
          <w:cantSplit/>
          <w:jc w:val="center"/>
        </w:trPr>
        <w:tc>
          <w:tcPr>
            <w:tcW w:w="5783" w:type="dxa"/>
            <w:shd w:val="clear" w:color="auto" w:fill="EAF2F8"/>
            <w:tcMar>
              <w:top w:w="90" w:type="dxa"/>
              <w:left w:w="100" w:type="dxa"/>
              <w:bottom w:w="90" w:type="dxa"/>
              <w:right w:w="100" w:type="dxa"/>
            </w:tcMar>
            <w:vAlign w:val="center"/>
          </w:tcPr>
          <w:p w14:paraId="74DDAD36" w14:textId="77777777" w:rsidR="00A404F0" w:rsidRPr="00591876" w:rsidRDefault="00A404F0" w:rsidP="00591876">
            <w:pPr>
              <w:spacing w:before="0" w:after="0"/>
              <w:rPr>
                <w:sz w:val="16"/>
                <w:szCs w:val="16"/>
              </w:rPr>
            </w:pPr>
            <w:r w:rsidRPr="00591876">
              <w:rPr>
                <w:sz w:val="16"/>
                <w:szCs w:val="16"/>
              </w:rPr>
              <w:t>DELL PowerEdge R540 (Esxi-PROD1)</w:t>
            </w:r>
          </w:p>
        </w:tc>
        <w:tc>
          <w:tcPr>
            <w:tcW w:w="2608" w:type="dxa"/>
            <w:shd w:val="clear" w:color="auto" w:fill="EAF2F8"/>
            <w:tcMar>
              <w:top w:w="90" w:type="dxa"/>
              <w:left w:w="100" w:type="dxa"/>
              <w:bottom w:w="90" w:type="dxa"/>
              <w:right w:w="100" w:type="dxa"/>
            </w:tcMar>
            <w:vAlign w:val="center"/>
          </w:tcPr>
          <w:p w14:paraId="774ADC70" w14:textId="77777777" w:rsidR="00A404F0" w:rsidRPr="00591876" w:rsidRDefault="00A404F0" w:rsidP="00591876">
            <w:pPr>
              <w:spacing w:before="0" w:after="0"/>
              <w:rPr>
                <w:sz w:val="16"/>
                <w:szCs w:val="16"/>
              </w:rPr>
            </w:pPr>
            <w:r w:rsidRPr="00591876">
              <w:rPr>
                <w:sz w:val="16"/>
                <w:szCs w:val="16"/>
              </w:rPr>
              <w:t>RSMA-Mayotte</w:t>
            </w:r>
          </w:p>
        </w:tc>
        <w:tc>
          <w:tcPr>
            <w:tcW w:w="2381" w:type="dxa"/>
            <w:shd w:val="clear" w:color="auto" w:fill="EAF2F8"/>
            <w:tcMar>
              <w:top w:w="90" w:type="dxa"/>
              <w:left w:w="100" w:type="dxa"/>
              <w:bottom w:w="90" w:type="dxa"/>
              <w:right w:w="100" w:type="dxa"/>
            </w:tcMar>
            <w:vAlign w:val="center"/>
          </w:tcPr>
          <w:p w14:paraId="0DF79D37" w14:textId="77777777" w:rsidR="00A404F0" w:rsidRPr="00591876" w:rsidRDefault="00A404F0" w:rsidP="00591876">
            <w:pPr>
              <w:spacing w:before="0" w:after="0"/>
              <w:rPr>
                <w:sz w:val="16"/>
                <w:szCs w:val="16"/>
              </w:rPr>
            </w:pPr>
            <w:r w:rsidRPr="00591876">
              <w:rPr>
                <w:color w:val="274E13"/>
                <w:sz w:val="16"/>
                <w:szCs w:val="16"/>
              </w:rPr>
              <w:t>29/01/2027</w:t>
            </w:r>
          </w:p>
        </w:tc>
      </w:tr>
      <w:tr w:rsidR="00A404F0" w:rsidRPr="00A404F0" w14:paraId="1073D0AC" w14:textId="77777777" w:rsidTr="001C0172">
        <w:trPr>
          <w:cantSplit/>
          <w:jc w:val="center"/>
        </w:trPr>
        <w:tc>
          <w:tcPr>
            <w:tcW w:w="5783" w:type="dxa"/>
            <w:tcMar>
              <w:top w:w="90" w:type="dxa"/>
              <w:left w:w="100" w:type="dxa"/>
              <w:bottom w:w="90" w:type="dxa"/>
              <w:right w:w="100" w:type="dxa"/>
            </w:tcMar>
            <w:vAlign w:val="center"/>
          </w:tcPr>
          <w:p w14:paraId="7912124F" w14:textId="77777777" w:rsidR="00A404F0" w:rsidRPr="00591876" w:rsidRDefault="00A404F0" w:rsidP="00591876">
            <w:pPr>
              <w:spacing w:before="0" w:after="0"/>
              <w:rPr>
                <w:sz w:val="16"/>
                <w:szCs w:val="16"/>
              </w:rPr>
            </w:pPr>
            <w:r w:rsidRPr="00591876">
              <w:rPr>
                <w:sz w:val="16"/>
                <w:szCs w:val="16"/>
              </w:rPr>
              <w:t>DELL PowerEdge R540 (Esxi-PROD2)</w:t>
            </w:r>
          </w:p>
        </w:tc>
        <w:tc>
          <w:tcPr>
            <w:tcW w:w="2608" w:type="dxa"/>
            <w:tcMar>
              <w:top w:w="90" w:type="dxa"/>
              <w:left w:w="100" w:type="dxa"/>
              <w:bottom w:w="90" w:type="dxa"/>
              <w:right w:w="100" w:type="dxa"/>
            </w:tcMar>
            <w:vAlign w:val="center"/>
          </w:tcPr>
          <w:p w14:paraId="45554E05" w14:textId="77777777" w:rsidR="00A404F0" w:rsidRPr="00591876" w:rsidRDefault="00A404F0" w:rsidP="00591876">
            <w:pPr>
              <w:spacing w:before="0" w:after="0"/>
              <w:rPr>
                <w:sz w:val="16"/>
                <w:szCs w:val="16"/>
              </w:rPr>
            </w:pPr>
            <w:r w:rsidRPr="00591876">
              <w:rPr>
                <w:sz w:val="16"/>
                <w:szCs w:val="16"/>
              </w:rPr>
              <w:t>RSMA-Mayotte</w:t>
            </w:r>
          </w:p>
        </w:tc>
        <w:tc>
          <w:tcPr>
            <w:tcW w:w="2381" w:type="dxa"/>
            <w:tcMar>
              <w:top w:w="90" w:type="dxa"/>
              <w:left w:w="100" w:type="dxa"/>
              <w:bottom w:w="90" w:type="dxa"/>
              <w:right w:w="100" w:type="dxa"/>
            </w:tcMar>
            <w:vAlign w:val="center"/>
          </w:tcPr>
          <w:p w14:paraId="749EF041" w14:textId="77777777" w:rsidR="00A404F0" w:rsidRPr="00591876" w:rsidRDefault="00A404F0" w:rsidP="00591876">
            <w:pPr>
              <w:spacing w:before="0" w:after="0"/>
              <w:rPr>
                <w:sz w:val="16"/>
                <w:szCs w:val="16"/>
              </w:rPr>
            </w:pPr>
            <w:r w:rsidRPr="00591876">
              <w:rPr>
                <w:color w:val="274E13"/>
                <w:sz w:val="16"/>
                <w:szCs w:val="16"/>
              </w:rPr>
              <w:t>29/01/2027</w:t>
            </w:r>
          </w:p>
        </w:tc>
      </w:tr>
      <w:tr w:rsidR="00A404F0" w:rsidRPr="00A404F0" w14:paraId="6279EB31" w14:textId="77777777" w:rsidTr="001C0172">
        <w:trPr>
          <w:cantSplit/>
          <w:jc w:val="center"/>
        </w:trPr>
        <w:tc>
          <w:tcPr>
            <w:tcW w:w="5783" w:type="dxa"/>
            <w:shd w:val="clear" w:color="auto" w:fill="EAF2F8"/>
            <w:tcMar>
              <w:top w:w="90" w:type="dxa"/>
              <w:left w:w="100" w:type="dxa"/>
              <w:bottom w:w="90" w:type="dxa"/>
              <w:right w:w="100" w:type="dxa"/>
            </w:tcMar>
            <w:vAlign w:val="center"/>
          </w:tcPr>
          <w:p w14:paraId="46190F0E"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Esxi</w:t>
            </w:r>
            <w:proofErr w:type="spellEnd"/>
            <w:r w:rsidRPr="00591876">
              <w:rPr>
                <w:sz w:val="16"/>
                <w:szCs w:val="16"/>
              </w:rPr>
              <w:t>-Backup)</w:t>
            </w:r>
          </w:p>
        </w:tc>
        <w:tc>
          <w:tcPr>
            <w:tcW w:w="2608" w:type="dxa"/>
            <w:shd w:val="clear" w:color="auto" w:fill="EAF2F8"/>
            <w:tcMar>
              <w:top w:w="90" w:type="dxa"/>
              <w:left w:w="100" w:type="dxa"/>
              <w:bottom w:w="90" w:type="dxa"/>
              <w:right w:w="100" w:type="dxa"/>
            </w:tcMar>
            <w:vAlign w:val="center"/>
          </w:tcPr>
          <w:p w14:paraId="4A636B3F" w14:textId="77777777" w:rsidR="00A404F0" w:rsidRPr="00591876" w:rsidRDefault="00A404F0" w:rsidP="00591876">
            <w:pPr>
              <w:spacing w:before="0" w:after="0"/>
              <w:rPr>
                <w:sz w:val="16"/>
                <w:szCs w:val="16"/>
              </w:rPr>
            </w:pPr>
            <w:r w:rsidRPr="00591876">
              <w:rPr>
                <w:sz w:val="16"/>
                <w:szCs w:val="16"/>
              </w:rPr>
              <w:t>RSMA-Mayotte</w:t>
            </w:r>
          </w:p>
        </w:tc>
        <w:tc>
          <w:tcPr>
            <w:tcW w:w="2381" w:type="dxa"/>
            <w:shd w:val="clear" w:color="auto" w:fill="EAF2F8"/>
            <w:tcMar>
              <w:top w:w="90" w:type="dxa"/>
              <w:left w:w="100" w:type="dxa"/>
              <w:bottom w:w="90" w:type="dxa"/>
              <w:right w:w="100" w:type="dxa"/>
            </w:tcMar>
            <w:vAlign w:val="center"/>
          </w:tcPr>
          <w:p w14:paraId="63161D96" w14:textId="77777777" w:rsidR="00A404F0" w:rsidRPr="00591876" w:rsidRDefault="00A404F0" w:rsidP="00591876">
            <w:pPr>
              <w:spacing w:before="0" w:after="0"/>
              <w:rPr>
                <w:sz w:val="16"/>
                <w:szCs w:val="16"/>
              </w:rPr>
            </w:pPr>
            <w:r w:rsidRPr="00591876">
              <w:rPr>
                <w:color w:val="274E13"/>
                <w:sz w:val="16"/>
                <w:szCs w:val="16"/>
              </w:rPr>
              <w:t>16/02/2027</w:t>
            </w:r>
          </w:p>
        </w:tc>
      </w:tr>
      <w:tr w:rsidR="00A404F0" w:rsidRPr="00A404F0" w14:paraId="2540971A" w14:textId="77777777" w:rsidTr="001C0172">
        <w:trPr>
          <w:cantSplit/>
          <w:jc w:val="center"/>
        </w:trPr>
        <w:tc>
          <w:tcPr>
            <w:tcW w:w="5783" w:type="dxa"/>
            <w:tcMar>
              <w:top w:w="90" w:type="dxa"/>
              <w:left w:w="100" w:type="dxa"/>
              <w:bottom w:w="90" w:type="dxa"/>
              <w:right w:w="100" w:type="dxa"/>
            </w:tcMar>
            <w:vAlign w:val="center"/>
          </w:tcPr>
          <w:p w14:paraId="7A409F9F" w14:textId="77777777" w:rsidR="00A404F0" w:rsidRPr="00591876" w:rsidRDefault="00A404F0" w:rsidP="00591876">
            <w:pPr>
              <w:spacing w:before="0" w:after="0"/>
              <w:rPr>
                <w:sz w:val="16"/>
                <w:szCs w:val="16"/>
              </w:rPr>
            </w:pPr>
            <w:r w:rsidRPr="00591876">
              <w:rPr>
                <w:sz w:val="16"/>
                <w:szCs w:val="16"/>
              </w:rPr>
              <w:t>DELL PowerEdge R540 (Esxi-PROD1)</w:t>
            </w:r>
          </w:p>
        </w:tc>
        <w:tc>
          <w:tcPr>
            <w:tcW w:w="2608" w:type="dxa"/>
            <w:tcMar>
              <w:top w:w="90" w:type="dxa"/>
              <w:left w:w="100" w:type="dxa"/>
              <w:bottom w:w="90" w:type="dxa"/>
              <w:right w:w="100" w:type="dxa"/>
            </w:tcMar>
            <w:vAlign w:val="center"/>
          </w:tcPr>
          <w:p w14:paraId="1C389B63" w14:textId="77777777" w:rsidR="00A404F0" w:rsidRPr="00591876" w:rsidRDefault="00A404F0" w:rsidP="00591876">
            <w:pPr>
              <w:spacing w:before="0" w:after="0"/>
              <w:rPr>
                <w:sz w:val="16"/>
                <w:szCs w:val="16"/>
              </w:rPr>
            </w:pPr>
            <w:r w:rsidRPr="00591876">
              <w:rPr>
                <w:sz w:val="16"/>
                <w:szCs w:val="16"/>
              </w:rPr>
              <w:t>RSMA-Martinique</w:t>
            </w:r>
          </w:p>
        </w:tc>
        <w:tc>
          <w:tcPr>
            <w:tcW w:w="2381" w:type="dxa"/>
            <w:tcMar>
              <w:top w:w="90" w:type="dxa"/>
              <w:left w:w="100" w:type="dxa"/>
              <w:bottom w:w="90" w:type="dxa"/>
              <w:right w:w="100" w:type="dxa"/>
            </w:tcMar>
            <w:vAlign w:val="center"/>
          </w:tcPr>
          <w:p w14:paraId="42ADEBEC" w14:textId="77777777" w:rsidR="00A404F0" w:rsidRPr="00591876" w:rsidRDefault="00A404F0" w:rsidP="00591876">
            <w:pPr>
              <w:spacing w:before="0" w:after="0"/>
              <w:rPr>
                <w:sz w:val="16"/>
                <w:szCs w:val="16"/>
              </w:rPr>
            </w:pPr>
            <w:r w:rsidRPr="00591876">
              <w:rPr>
                <w:color w:val="274E13"/>
                <w:sz w:val="16"/>
                <w:szCs w:val="16"/>
              </w:rPr>
              <w:t>31/03/2027</w:t>
            </w:r>
          </w:p>
        </w:tc>
      </w:tr>
      <w:tr w:rsidR="00A404F0" w:rsidRPr="00A404F0" w14:paraId="18EA455F" w14:textId="77777777" w:rsidTr="001C0172">
        <w:trPr>
          <w:cantSplit/>
          <w:jc w:val="center"/>
        </w:trPr>
        <w:tc>
          <w:tcPr>
            <w:tcW w:w="5783" w:type="dxa"/>
            <w:shd w:val="clear" w:color="auto" w:fill="EAF2F8"/>
            <w:tcMar>
              <w:top w:w="90" w:type="dxa"/>
              <w:left w:w="100" w:type="dxa"/>
              <w:bottom w:w="90" w:type="dxa"/>
              <w:right w:w="100" w:type="dxa"/>
            </w:tcMar>
            <w:vAlign w:val="center"/>
          </w:tcPr>
          <w:p w14:paraId="39F1762B" w14:textId="77777777" w:rsidR="00A404F0" w:rsidRPr="00591876" w:rsidRDefault="00A404F0" w:rsidP="00591876">
            <w:pPr>
              <w:spacing w:before="0" w:after="0"/>
              <w:rPr>
                <w:sz w:val="16"/>
                <w:szCs w:val="16"/>
              </w:rPr>
            </w:pPr>
            <w:r w:rsidRPr="00591876">
              <w:rPr>
                <w:sz w:val="16"/>
                <w:szCs w:val="16"/>
              </w:rPr>
              <w:t>DELL PowerEdge R540 (Esxi-PROD2)</w:t>
            </w:r>
          </w:p>
        </w:tc>
        <w:tc>
          <w:tcPr>
            <w:tcW w:w="2608" w:type="dxa"/>
            <w:shd w:val="clear" w:color="auto" w:fill="EAF2F8"/>
            <w:tcMar>
              <w:top w:w="90" w:type="dxa"/>
              <w:left w:w="100" w:type="dxa"/>
              <w:bottom w:w="90" w:type="dxa"/>
              <w:right w:w="100" w:type="dxa"/>
            </w:tcMar>
            <w:vAlign w:val="center"/>
          </w:tcPr>
          <w:p w14:paraId="7F4F3286" w14:textId="77777777" w:rsidR="00A404F0" w:rsidRPr="00591876" w:rsidRDefault="00A404F0" w:rsidP="00591876">
            <w:pPr>
              <w:spacing w:before="0" w:after="0"/>
              <w:rPr>
                <w:sz w:val="16"/>
                <w:szCs w:val="16"/>
              </w:rPr>
            </w:pPr>
            <w:r w:rsidRPr="00591876">
              <w:rPr>
                <w:sz w:val="16"/>
                <w:szCs w:val="16"/>
              </w:rPr>
              <w:t>RSMA-Martinique</w:t>
            </w:r>
          </w:p>
        </w:tc>
        <w:tc>
          <w:tcPr>
            <w:tcW w:w="2381" w:type="dxa"/>
            <w:shd w:val="clear" w:color="auto" w:fill="EAF2F8"/>
            <w:tcMar>
              <w:top w:w="90" w:type="dxa"/>
              <w:left w:w="100" w:type="dxa"/>
              <w:bottom w:w="90" w:type="dxa"/>
              <w:right w:w="100" w:type="dxa"/>
            </w:tcMar>
            <w:vAlign w:val="center"/>
          </w:tcPr>
          <w:p w14:paraId="1C5235E5" w14:textId="77777777" w:rsidR="00A404F0" w:rsidRPr="00591876" w:rsidRDefault="00A404F0" w:rsidP="00591876">
            <w:pPr>
              <w:spacing w:before="0" w:after="0"/>
              <w:rPr>
                <w:sz w:val="16"/>
                <w:szCs w:val="16"/>
              </w:rPr>
            </w:pPr>
            <w:r w:rsidRPr="00591876">
              <w:rPr>
                <w:color w:val="274E13"/>
                <w:sz w:val="16"/>
                <w:szCs w:val="16"/>
              </w:rPr>
              <w:t>31/03/2027</w:t>
            </w:r>
          </w:p>
        </w:tc>
      </w:tr>
      <w:tr w:rsidR="00A404F0" w:rsidRPr="00A404F0" w14:paraId="31FE7EC6" w14:textId="77777777" w:rsidTr="001C0172">
        <w:trPr>
          <w:cantSplit/>
          <w:jc w:val="center"/>
        </w:trPr>
        <w:tc>
          <w:tcPr>
            <w:tcW w:w="5783" w:type="dxa"/>
            <w:tcMar>
              <w:top w:w="90" w:type="dxa"/>
              <w:left w:w="100" w:type="dxa"/>
              <w:bottom w:w="90" w:type="dxa"/>
              <w:right w:w="100" w:type="dxa"/>
            </w:tcMar>
            <w:vAlign w:val="center"/>
          </w:tcPr>
          <w:p w14:paraId="6E74034F"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Esxi</w:t>
            </w:r>
            <w:proofErr w:type="spellEnd"/>
            <w:r w:rsidRPr="00591876">
              <w:rPr>
                <w:sz w:val="16"/>
                <w:szCs w:val="16"/>
              </w:rPr>
              <w:t>-Backup)</w:t>
            </w:r>
          </w:p>
        </w:tc>
        <w:tc>
          <w:tcPr>
            <w:tcW w:w="2608" w:type="dxa"/>
            <w:tcMar>
              <w:top w:w="90" w:type="dxa"/>
              <w:left w:w="100" w:type="dxa"/>
              <w:bottom w:w="90" w:type="dxa"/>
              <w:right w:w="100" w:type="dxa"/>
            </w:tcMar>
            <w:vAlign w:val="center"/>
          </w:tcPr>
          <w:p w14:paraId="73AFD792" w14:textId="77777777" w:rsidR="00A404F0" w:rsidRPr="00591876" w:rsidRDefault="00A404F0" w:rsidP="00591876">
            <w:pPr>
              <w:spacing w:before="0" w:after="0"/>
              <w:rPr>
                <w:sz w:val="16"/>
                <w:szCs w:val="16"/>
              </w:rPr>
            </w:pPr>
            <w:r w:rsidRPr="00591876">
              <w:rPr>
                <w:sz w:val="16"/>
                <w:szCs w:val="16"/>
              </w:rPr>
              <w:t>RSMA-Martinique</w:t>
            </w:r>
          </w:p>
        </w:tc>
        <w:tc>
          <w:tcPr>
            <w:tcW w:w="2381" w:type="dxa"/>
            <w:tcMar>
              <w:top w:w="90" w:type="dxa"/>
              <w:left w:w="100" w:type="dxa"/>
              <w:bottom w:w="90" w:type="dxa"/>
              <w:right w:w="100" w:type="dxa"/>
            </w:tcMar>
            <w:vAlign w:val="center"/>
          </w:tcPr>
          <w:p w14:paraId="3BEDEF34" w14:textId="77777777" w:rsidR="00A404F0" w:rsidRPr="00591876" w:rsidRDefault="00A404F0" w:rsidP="00591876">
            <w:pPr>
              <w:spacing w:before="0" w:after="0"/>
              <w:rPr>
                <w:sz w:val="16"/>
                <w:szCs w:val="16"/>
              </w:rPr>
            </w:pPr>
            <w:r w:rsidRPr="00591876">
              <w:rPr>
                <w:color w:val="274E13"/>
                <w:sz w:val="16"/>
                <w:szCs w:val="16"/>
              </w:rPr>
              <w:t>31/03/2027</w:t>
            </w:r>
          </w:p>
        </w:tc>
      </w:tr>
      <w:tr w:rsidR="00A404F0" w:rsidRPr="00A404F0" w14:paraId="1F2F6034" w14:textId="77777777" w:rsidTr="001C0172">
        <w:trPr>
          <w:cantSplit/>
          <w:jc w:val="center"/>
        </w:trPr>
        <w:tc>
          <w:tcPr>
            <w:tcW w:w="5783" w:type="dxa"/>
            <w:shd w:val="clear" w:color="auto" w:fill="EAF2F8"/>
            <w:tcMar>
              <w:top w:w="90" w:type="dxa"/>
              <w:left w:w="100" w:type="dxa"/>
              <w:bottom w:w="90" w:type="dxa"/>
              <w:right w:w="100" w:type="dxa"/>
            </w:tcMar>
            <w:vAlign w:val="center"/>
          </w:tcPr>
          <w:p w14:paraId="0B524674" w14:textId="77777777" w:rsidR="00A404F0" w:rsidRPr="00591876" w:rsidRDefault="00A404F0" w:rsidP="00591876">
            <w:pPr>
              <w:spacing w:before="0" w:after="0"/>
              <w:rPr>
                <w:sz w:val="16"/>
                <w:szCs w:val="16"/>
              </w:rPr>
            </w:pPr>
            <w:r w:rsidRPr="00591876">
              <w:rPr>
                <w:sz w:val="16"/>
                <w:szCs w:val="16"/>
              </w:rPr>
              <w:t>DELL PowerEdge R540 (Esxi-PROD1) St Laurent</w:t>
            </w:r>
          </w:p>
        </w:tc>
        <w:tc>
          <w:tcPr>
            <w:tcW w:w="2608" w:type="dxa"/>
            <w:shd w:val="clear" w:color="auto" w:fill="EAF2F8"/>
            <w:tcMar>
              <w:top w:w="90" w:type="dxa"/>
              <w:left w:w="100" w:type="dxa"/>
              <w:bottom w:w="90" w:type="dxa"/>
              <w:right w:w="100" w:type="dxa"/>
            </w:tcMar>
            <w:vAlign w:val="center"/>
          </w:tcPr>
          <w:p w14:paraId="6E657F6B" w14:textId="77777777" w:rsidR="00A404F0" w:rsidRPr="00591876" w:rsidRDefault="00A404F0" w:rsidP="00591876">
            <w:pPr>
              <w:spacing w:before="0" w:after="0"/>
              <w:rPr>
                <w:sz w:val="16"/>
                <w:szCs w:val="16"/>
              </w:rPr>
            </w:pPr>
            <w:r w:rsidRPr="00591876">
              <w:rPr>
                <w:sz w:val="16"/>
                <w:szCs w:val="16"/>
              </w:rPr>
              <w:t>RSMA-Guyane</w:t>
            </w:r>
          </w:p>
        </w:tc>
        <w:tc>
          <w:tcPr>
            <w:tcW w:w="2381" w:type="dxa"/>
            <w:shd w:val="clear" w:color="auto" w:fill="EAF2F8"/>
            <w:tcMar>
              <w:top w:w="90" w:type="dxa"/>
              <w:left w:w="100" w:type="dxa"/>
              <w:bottom w:w="90" w:type="dxa"/>
              <w:right w:w="100" w:type="dxa"/>
            </w:tcMar>
            <w:vAlign w:val="center"/>
          </w:tcPr>
          <w:p w14:paraId="46D61D50" w14:textId="77777777" w:rsidR="00A404F0" w:rsidRPr="00591876" w:rsidRDefault="00A404F0" w:rsidP="00591876">
            <w:pPr>
              <w:spacing w:before="0" w:after="0"/>
              <w:rPr>
                <w:sz w:val="16"/>
                <w:szCs w:val="16"/>
              </w:rPr>
            </w:pPr>
            <w:r w:rsidRPr="00591876">
              <w:rPr>
                <w:color w:val="274E13"/>
                <w:sz w:val="16"/>
                <w:szCs w:val="16"/>
              </w:rPr>
              <w:t>31/03/2027</w:t>
            </w:r>
          </w:p>
        </w:tc>
      </w:tr>
      <w:tr w:rsidR="00A404F0" w:rsidRPr="00A404F0" w14:paraId="587DC8A2" w14:textId="77777777" w:rsidTr="001C0172">
        <w:trPr>
          <w:cantSplit/>
          <w:jc w:val="center"/>
        </w:trPr>
        <w:tc>
          <w:tcPr>
            <w:tcW w:w="5783" w:type="dxa"/>
            <w:tcMar>
              <w:top w:w="90" w:type="dxa"/>
              <w:left w:w="100" w:type="dxa"/>
              <w:bottom w:w="90" w:type="dxa"/>
              <w:right w:w="100" w:type="dxa"/>
            </w:tcMar>
            <w:vAlign w:val="center"/>
          </w:tcPr>
          <w:p w14:paraId="778A7212" w14:textId="77777777" w:rsidR="00A404F0" w:rsidRPr="00591876" w:rsidRDefault="00A404F0" w:rsidP="00591876">
            <w:pPr>
              <w:spacing w:before="0" w:after="0"/>
              <w:rPr>
                <w:sz w:val="16"/>
                <w:szCs w:val="16"/>
              </w:rPr>
            </w:pPr>
            <w:r w:rsidRPr="00591876">
              <w:rPr>
                <w:sz w:val="16"/>
                <w:szCs w:val="16"/>
              </w:rPr>
              <w:t>DELL PowerEdge R540 (Esxi-PROD2) St Laurent</w:t>
            </w:r>
          </w:p>
        </w:tc>
        <w:tc>
          <w:tcPr>
            <w:tcW w:w="2608" w:type="dxa"/>
            <w:tcMar>
              <w:top w:w="90" w:type="dxa"/>
              <w:left w:w="100" w:type="dxa"/>
              <w:bottom w:w="90" w:type="dxa"/>
              <w:right w:w="100" w:type="dxa"/>
            </w:tcMar>
            <w:vAlign w:val="center"/>
          </w:tcPr>
          <w:p w14:paraId="15470BCF" w14:textId="77777777" w:rsidR="00A404F0" w:rsidRPr="00591876" w:rsidRDefault="00A404F0" w:rsidP="00591876">
            <w:pPr>
              <w:spacing w:before="0" w:after="0"/>
              <w:rPr>
                <w:sz w:val="16"/>
                <w:szCs w:val="16"/>
              </w:rPr>
            </w:pPr>
            <w:r w:rsidRPr="00591876">
              <w:rPr>
                <w:sz w:val="16"/>
                <w:szCs w:val="16"/>
              </w:rPr>
              <w:t>RSMA-Guyane</w:t>
            </w:r>
          </w:p>
        </w:tc>
        <w:tc>
          <w:tcPr>
            <w:tcW w:w="2381" w:type="dxa"/>
            <w:tcMar>
              <w:top w:w="90" w:type="dxa"/>
              <w:left w:w="100" w:type="dxa"/>
              <w:bottom w:w="90" w:type="dxa"/>
              <w:right w:w="100" w:type="dxa"/>
            </w:tcMar>
            <w:vAlign w:val="center"/>
          </w:tcPr>
          <w:p w14:paraId="619CD3FF" w14:textId="77777777" w:rsidR="00A404F0" w:rsidRPr="00591876" w:rsidRDefault="00A404F0" w:rsidP="00591876">
            <w:pPr>
              <w:spacing w:before="0" w:after="0"/>
              <w:rPr>
                <w:sz w:val="16"/>
                <w:szCs w:val="16"/>
              </w:rPr>
            </w:pPr>
            <w:r w:rsidRPr="00591876">
              <w:rPr>
                <w:color w:val="274E13"/>
                <w:sz w:val="16"/>
                <w:szCs w:val="16"/>
              </w:rPr>
              <w:t>31/03/2027</w:t>
            </w:r>
          </w:p>
        </w:tc>
      </w:tr>
      <w:tr w:rsidR="00A404F0" w:rsidRPr="00A404F0" w14:paraId="7DEF968A" w14:textId="77777777" w:rsidTr="001C0172">
        <w:trPr>
          <w:cantSplit/>
          <w:jc w:val="center"/>
        </w:trPr>
        <w:tc>
          <w:tcPr>
            <w:tcW w:w="5783" w:type="dxa"/>
            <w:shd w:val="clear" w:color="auto" w:fill="EAF2F8"/>
            <w:tcMar>
              <w:top w:w="90" w:type="dxa"/>
              <w:left w:w="100" w:type="dxa"/>
              <w:bottom w:w="90" w:type="dxa"/>
              <w:right w:w="100" w:type="dxa"/>
            </w:tcMar>
            <w:vAlign w:val="center"/>
          </w:tcPr>
          <w:p w14:paraId="6C86D760"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Esxi</w:t>
            </w:r>
            <w:proofErr w:type="spellEnd"/>
            <w:r w:rsidRPr="00591876">
              <w:rPr>
                <w:sz w:val="16"/>
                <w:szCs w:val="16"/>
              </w:rPr>
              <w:t>-Backup) St Laurent</w:t>
            </w:r>
          </w:p>
        </w:tc>
        <w:tc>
          <w:tcPr>
            <w:tcW w:w="2608" w:type="dxa"/>
            <w:shd w:val="clear" w:color="auto" w:fill="EAF2F8"/>
            <w:tcMar>
              <w:top w:w="90" w:type="dxa"/>
              <w:left w:w="100" w:type="dxa"/>
              <w:bottom w:w="90" w:type="dxa"/>
              <w:right w:w="100" w:type="dxa"/>
            </w:tcMar>
            <w:vAlign w:val="center"/>
          </w:tcPr>
          <w:p w14:paraId="0C0166A1" w14:textId="77777777" w:rsidR="00A404F0" w:rsidRPr="00591876" w:rsidRDefault="00A404F0" w:rsidP="00591876">
            <w:pPr>
              <w:spacing w:before="0" w:after="0"/>
              <w:rPr>
                <w:sz w:val="16"/>
                <w:szCs w:val="16"/>
              </w:rPr>
            </w:pPr>
            <w:r w:rsidRPr="00591876">
              <w:rPr>
                <w:sz w:val="16"/>
                <w:szCs w:val="16"/>
              </w:rPr>
              <w:t>RSMA-Guyane</w:t>
            </w:r>
          </w:p>
        </w:tc>
        <w:tc>
          <w:tcPr>
            <w:tcW w:w="2381" w:type="dxa"/>
            <w:shd w:val="clear" w:color="auto" w:fill="EAF2F8"/>
            <w:tcMar>
              <w:top w:w="90" w:type="dxa"/>
              <w:left w:w="100" w:type="dxa"/>
              <w:bottom w:w="90" w:type="dxa"/>
              <w:right w:w="100" w:type="dxa"/>
            </w:tcMar>
            <w:vAlign w:val="center"/>
          </w:tcPr>
          <w:p w14:paraId="2CCADF91" w14:textId="77777777" w:rsidR="00A404F0" w:rsidRPr="00591876" w:rsidRDefault="00A404F0" w:rsidP="00591876">
            <w:pPr>
              <w:spacing w:before="0" w:after="0"/>
              <w:rPr>
                <w:sz w:val="16"/>
                <w:szCs w:val="16"/>
              </w:rPr>
            </w:pPr>
            <w:r w:rsidRPr="00591876">
              <w:rPr>
                <w:color w:val="274E13"/>
                <w:sz w:val="16"/>
                <w:szCs w:val="16"/>
              </w:rPr>
              <w:t>31/03/2027</w:t>
            </w:r>
          </w:p>
        </w:tc>
      </w:tr>
      <w:tr w:rsidR="00A404F0" w:rsidRPr="00A404F0" w14:paraId="0183776F" w14:textId="77777777" w:rsidTr="001C0172">
        <w:trPr>
          <w:cantSplit/>
          <w:jc w:val="center"/>
        </w:trPr>
        <w:tc>
          <w:tcPr>
            <w:tcW w:w="5783" w:type="dxa"/>
            <w:tcMar>
              <w:top w:w="90" w:type="dxa"/>
              <w:left w:w="100" w:type="dxa"/>
              <w:bottom w:w="90" w:type="dxa"/>
              <w:right w:w="100" w:type="dxa"/>
            </w:tcMar>
            <w:vAlign w:val="center"/>
          </w:tcPr>
          <w:p w14:paraId="6B6F164E" w14:textId="77777777" w:rsidR="00A404F0" w:rsidRPr="00591876" w:rsidRDefault="00A404F0" w:rsidP="00591876">
            <w:pPr>
              <w:spacing w:before="0" w:after="0"/>
              <w:rPr>
                <w:sz w:val="16"/>
                <w:szCs w:val="16"/>
              </w:rPr>
            </w:pPr>
            <w:r w:rsidRPr="00591876">
              <w:rPr>
                <w:sz w:val="16"/>
                <w:szCs w:val="16"/>
              </w:rPr>
              <w:t>DELL PowerEdge R540 (Esxi-PROD1)</w:t>
            </w:r>
          </w:p>
        </w:tc>
        <w:tc>
          <w:tcPr>
            <w:tcW w:w="2608" w:type="dxa"/>
            <w:tcMar>
              <w:top w:w="90" w:type="dxa"/>
              <w:left w:w="100" w:type="dxa"/>
              <w:bottom w:w="90" w:type="dxa"/>
              <w:right w:w="100" w:type="dxa"/>
            </w:tcMar>
            <w:vAlign w:val="center"/>
          </w:tcPr>
          <w:p w14:paraId="1FB79703" w14:textId="77777777" w:rsidR="00A404F0" w:rsidRPr="00591876" w:rsidRDefault="00A404F0" w:rsidP="00591876">
            <w:pPr>
              <w:spacing w:before="0" w:after="0"/>
              <w:rPr>
                <w:sz w:val="16"/>
                <w:szCs w:val="16"/>
              </w:rPr>
            </w:pPr>
            <w:r w:rsidRPr="00591876">
              <w:rPr>
                <w:sz w:val="16"/>
                <w:szCs w:val="16"/>
              </w:rPr>
              <w:t>RSMA-Nouvelle Calédonie</w:t>
            </w:r>
          </w:p>
        </w:tc>
        <w:tc>
          <w:tcPr>
            <w:tcW w:w="2381" w:type="dxa"/>
            <w:tcMar>
              <w:top w:w="90" w:type="dxa"/>
              <w:left w:w="100" w:type="dxa"/>
              <w:bottom w:w="90" w:type="dxa"/>
              <w:right w:w="100" w:type="dxa"/>
            </w:tcMar>
            <w:vAlign w:val="center"/>
          </w:tcPr>
          <w:p w14:paraId="61291E7C" w14:textId="77777777" w:rsidR="00A404F0" w:rsidRPr="00591876" w:rsidRDefault="00A404F0" w:rsidP="00591876">
            <w:pPr>
              <w:spacing w:before="0" w:after="0"/>
              <w:rPr>
                <w:sz w:val="16"/>
                <w:szCs w:val="16"/>
              </w:rPr>
            </w:pPr>
            <w:r w:rsidRPr="00591876">
              <w:rPr>
                <w:color w:val="274E13"/>
                <w:sz w:val="16"/>
                <w:szCs w:val="16"/>
              </w:rPr>
              <w:t>12/10/2027</w:t>
            </w:r>
          </w:p>
        </w:tc>
      </w:tr>
      <w:tr w:rsidR="00A404F0" w:rsidRPr="00A404F0" w14:paraId="7AF10250" w14:textId="77777777" w:rsidTr="001C0172">
        <w:trPr>
          <w:cantSplit/>
          <w:jc w:val="center"/>
        </w:trPr>
        <w:tc>
          <w:tcPr>
            <w:tcW w:w="5783" w:type="dxa"/>
            <w:shd w:val="clear" w:color="auto" w:fill="EAF2F8"/>
            <w:tcMar>
              <w:top w:w="90" w:type="dxa"/>
              <w:left w:w="100" w:type="dxa"/>
              <w:bottom w:w="90" w:type="dxa"/>
              <w:right w:w="100" w:type="dxa"/>
            </w:tcMar>
            <w:vAlign w:val="center"/>
          </w:tcPr>
          <w:p w14:paraId="2B897E85" w14:textId="77777777" w:rsidR="00A404F0" w:rsidRPr="00591876" w:rsidRDefault="00A404F0" w:rsidP="00591876">
            <w:pPr>
              <w:spacing w:before="0" w:after="0"/>
              <w:rPr>
                <w:sz w:val="16"/>
                <w:szCs w:val="16"/>
              </w:rPr>
            </w:pPr>
            <w:r w:rsidRPr="00591876">
              <w:rPr>
                <w:sz w:val="16"/>
                <w:szCs w:val="16"/>
              </w:rPr>
              <w:t>DELL PowerEdge R540 (Esxi-PROD2)</w:t>
            </w:r>
          </w:p>
        </w:tc>
        <w:tc>
          <w:tcPr>
            <w:tcW w:w="2608" w:type="dxa"/>
            <w:shd w:val="clear" w:color="auto" w:fill="EAF2F8"/>
            <w:tcMar>
              <w:top w:w="90" w:type="dxa"/>
              <w:left w:w="100" w:type="dxa"/>
              <w:bottom w:w="90" w:type="dxa"/>
              <w:right w:w="100" w:type="dxa"/>
            </w:tcMar>
            <w:vAlign w:val="center"/>
          </w:tcPr>
          <w:p w14:paraId="54C779B3" w14:textId="77777777" w:rsidR="00A404F0" w:rsidRPr="00591876" w:rsidRDefault="00A404F0" w:rsidP="00591876">
            <w:pPr>
              <w:spacing w:before="0" w:after="0"/>
              <w:rPr>
                <w:sz w:val="16"/>
                <w:szCs w:val="16"/>
              </w:rPr>
            </w:pPr>
            <w:r w:rsidRPr="00591876">
              <w:rPr>
                <w:sz w:val="16"/>
                <w:szCs w:val="16"/>
              </w:rPr>
              <w:t>RSMA-Nouvelle Calédonie</w:t>
            </w:r>
          </w:p>
        </w:tc>
        <w:tc>
          <w:tcPr>
            <w:tcW w:w="2381" w:type="dxa"/>
            <w:shd w:val="clear" w:color="auto" w:fill="EAF2F8"/>
            <w:tcMar>
              <w:top w:w="90" w:type="dxa"/>
              <w:left w:w="100" w:type="dxa"/>
              <w:bottom w:w="90" w:type="dxa"/>
              <w:right w:w="100" w:type="dxa"/>
            </w:tcMar>
            <w:vAlign w:val="center"/>
          </w:tcPr>
          <w:p w14:paraId="0394B504" w14:textId="77777777" w:rsidR="00A404F0" w:rsidRPr="00591876" w:rsidRDefault="00A404F0" w:rsidP="00591876">
            <w:pPr>
              <w:spacing w:before="0" w:after="0"/>
              <w:rPr>
                <w:sz w:val="16"/>
                <w:szCs w:val="16"/>
              </w:rPr>
            </w:pPr>
            <w:r w:rsidRPr="00591876">
              <w:rPr>
                <w:color w:val="274E13"/>
                <w:sz w:val="16"/>
                <w:szCs w:val="16"/>
              </w:rPr>
              <w:t>12/10/2027</w:t>
            </w:r>
          </w:p>
        </w:tc>
      </w:tr>
      <w:tr w:rsidR="00A404F0" w:rsidRPr="00A404F0" w14:paraId="6B5F73B2" w14:textId="77777777" w:rsidTr="001C0172">
        <w:trPr>
          <w:cantSplit/>
          <w:jc w:val="center"/>
        </w:trPr>
        <w:tc>
          <w:tcPr>
            <w:tcW w:w="5783" w:type="dxa"/>
            <w:tcMar>
              <w:top w:w="90" w:type="dxa"/>
              <w:left w:w="100" w:type="dxa"/>
              <w:bottom w:w="90" w:type="dxa"/>
              <w:right w:w="100" w:type="dxa"/>
            </w:tcMar>
            <w:vAlign w:val="center"/>
          </w:tcPr>
          <w:p w14:paraId="0AF2A92F" w14:textId="77777777" w:rsidR="00A404F0" w:rsidRPr="00591876" w:rsidRDefault="00A404F0" w:rsidP="00591876">
            <w:pPr>
              <w:spacing w:before="0" w:after="0"/>
              <w:rPr>
                <w:sz w:val="16"/>
                <w:szCs w:val="16"/>
              </w:rPr>
            </w:pPr>
            <w:r w:rsidRPr="00591876">
              <w:rPr>
                <w:sz w:val="16"/>
                <w:szCs w:val="16"/>
              </w:rPr>
              <w:t>DELL PowerEdge R540 (</w:t>
            </w:r>
            <w:proofErr w:type="spellStart"/>
            <w:r w:rsidRPr="00591876">
              <w:rPr>
                <w:sz w:val="16"/>
                <w:szCs w:val="16"/>
              </w:rPr>
              <w:t>Esxi</w:t>
            </w:r>
            <w:proofErr w:type="spellEnd"/>
            <w:r w:rsidRPr="00591876">
              <w:rPr>
                <w:sz w:val="16"/>
                <w:szCs w:val="16"/>
              </w:rPr>
              <w:t>-Backup)</w:t>
            </w:r>
          </w:p>
        </w:tc>
        <w:tc>
          <w:tcPr>
            <w:tcW w:w="2608" w:type="dxa"/>
            <w:tcMar>
              <w:top w:w="90" w:type="dxa"/>
              <w:left w:w="100" w:type="dxa"/>
              <w:bottom w:w="90" w:type="dxa"/>
              <w:right w:w="100" w:type="dxa"/>
            </w:tcMar>
            <w:vAlign w:val="center"/>
          </w:tcPr>
          <w:p w14:paraId="1A5115C4" w14:textId="77777777" w:rsidR="00A404F0" w:rsidRPr="00591876" w:rsidRDefault="00A404F0" w:rsidP="00591876">
            <w:pPr>
              <w:spacing w:before="0" w:after="0"/>
              <w:rPr>
                <w:sz w:val="16"/>
                <w:szCs w:val="16"/>
              </w:rPr>
            </w:pPr>
            <w:r w:rsidRPr="00591876">
              <w:rPr>
                <w:sz w:val="16"/>
                <w:szCs w:val="16"/>
              </w:rPr>
              <w:t>RSMA-Nouvelle Calédonie</w:t>
            </w:r>
          </w:p>
        </w:tc>
        <w:tc>
          <w:tcPr>
            <w:tcW w:w="2381" w:type="dxa"/>
            <w:tcMar>
              <w:top w:w="90" w:type="dxa"/>
              <w:left w:w="100" w:type="dxa"/>
              <w:bottom w:w="90" w:type="dxa"/>
              <w:right w:w="100" w:type="dxa"/>
            </w:tcMar>
            <w:vAlign w:val="center"/>
          </w:tcPr>
          <w:p w14:paraId="33BCC1B1" w14:textId="77777777" w:rsidR="00A404F0" w:rsidRPr="00591876" w:rsidRDefault="00A404F0" w:rsidP="00591876">
            <w:pPr>
              <w:spacing w:before="0" w:after="0"/>
              <w:rPr>
                <w:sz w:val="16"/>
                <w:szCs w:val="16"/>
              </w:rPr>
            </w:pPr>
            <w:r w:rsidRPr="00591876">
              <w:rPr>
                <w:color w:val="274E13"/>
                <w:sz w:val="16"/>
                <w:szCs w:val="16"/>
              </w:rPr>
              <w:t>12/10/2027</w:t>
            </w:r>
          </w:p>
        </w:tc>
      </w:tr>
      <w:tr w:rsidR="00A404F0" w:rsidRPr="00A404F0" w14:paraId="07F8F4C0" w14:textId="77777777" w:rsidTr="001C0172">
        <w:trPr>
          <w:cantSplit/>
          <w:jc w:val="center"/>
        </w:trPr>
        <w:tc>
          <w:tcPr>
            <w:tcW w:w="5783" w:type="dxa"/>
            <w:shd w:val="clear" w:color="auto" w:fill="EAF2F8"/>
            <w:tcMar>
              <w:top w:w="90" w:type="dxa"/>
              <w:left w:w="100" w:type="dxa"/>
              <w:bottom w:w="90" w:type="dxa"/>
              <w:right w:w="100" w:type="dxa"/>
            </w:tcMar>
            <w:vAlign w:val="center"/>
          </w:tcPr>
          <w:p w14:paraId="47E6700B" w14:textId="77777777" w:rsidR="00A404F0" w:rsidRPr="00591876" w:rsidRDefault="00A404F0" w:rsidP="00591876">
            <w:pPr>
              <w:spacing w:before="0" w:after="0"/>
              <w:rPr>
                <w:sz w:val="16"/>
                <w:szCs w:val="16"/>
              </w:rPr>
            </w:pPr>
            <w:r w:rsidRPr="00591876">
              <w:rPr>
                <w:sz w:val="16"/>
                <w:szCs w:val="16"/>
              </w:rPr>
              <w:t>DELL PowerEdge R650xs (Serveur VEEAM Immuable)</w:t>
            </w:r>
          </w:p>
        </w:tc>
        <w:tc>
          <w:tcPr>
            <w:tcW w:w="2608" w:type="dxa"/>
            <w:shd w:val="clear" w:color="auto" w:fill="EAF2F8"/>
            <w:tcMar>
              <w:top w:w="90" w:type="dxa"/>
              <w:left w:w="100" w:type="dxa"/>
              <w:bottom w:w="90" w:type="dxa"/>
              <w:right w:w="100" w:type="dxa"/>
            </w:tcMar>
            <w:vAlign w:val="center"/>
          </w:tcPr>
          <w:p w14:paraId="6E6543EA" w14:textId="77777777" w:rsidR="00A404F0" w:rsidRPr="00591876" w:rsidRDefault="00A404F0" w:rsidP="00591876">
            <w:pPr>
              <w:spacing w:before="0" w:after="0"/>
              <w:rPr>
                <w:sz w:val="16"/>
                <w:szCs w:val="16"/>
              </w:rPr>
            </w:pPr>
            <w:r w:rsidRPr="00591876">
              <w:rPr>
                <w:sz w:val="16"/>
                <w:szCs w:val="16"/>
              </w:rPr>
              <w:t>St Laurent RSMA-Guyane</w:t>
            </w:r>
          </w:p>
        </w:tc>
        <w:tc>
          <w:tcPr>
            <w:tcW w:w="2381" w:type="dxa"/>
            <w:shd w:val="clear" w:color="auto" w:fill="EAF2F8"/>
            <w:tcMar>
              <w:top w:w="90" w:type="dxa"/>
              <w:left w:w="100" w:type="dxa"/>
              <w:bottom w:w="90" w:type="dxa"/>
              <w:right w:w="100" w:type="dxa"/>
            </w:tcMar>
            <w:vAlign w:val="center"/>
          </w:tcPr>
          <w:p w14:paraId="3DEB53C1" w14:textId="77777777" w:rsidR="00A404F0" w:rsidRPr="00591876" w:rsidRDefault="00A404F0" w:rsidP="00591876">
            <w:pPr>
              <w:spacing w:before="0" w:after="0"/>
              <w:rPr>
                <w:sz w:val="16"/>
                <w:szCs w:val="16"/>
              </w:rPr>
            </w:pPr>
            <w:r w:rsidRPr="00591876">
              <w:rPr>
                <w:color w:val="274E13"/>
                <w:sz w:val="16"/>
                <w:szCs w:val="16"/>
              </w:rPr>
              <w:t>12/10/2027</w:t>
            </w:r>
          </w:p>
        </w:tc>
      </w:tr>
      <w:tr w:rsidR="00A404F0" w:rsidRPr="00A404F0" w14:paraId="73BE4C25" w14:textId="77777777" w:rsidTr="001C0172">
        <w:trPr>
          <w:cantSplit/>
          <w:jc w:val="center"/>
        </w:trPr>
        <w:tc>
          <w:tcPr>
            <w:tcW w:w="5783" w:type="dxa"/>
            <w:tcMar>
              <w:top w:w="90" w:type="dxa"/>
              <w:left w:w="100" w:type="dxa"/>
              <w:bottom w:w="90" w:type="dxa"/>
              <w:right w:w="100" w:type="dxa"/>
            </w:tcMar>
            <w:vAlign w:val="center"/>
          </w:tcPr>
          <w:p w14:paraId="74D210DC" w14:textId="77777777" w:rsidR="00A404F0" w:rsidRPr="00591876" w:rsidRDefault="00A404F0" w:rsidP="00591876">
            <w:pPr>
              <w:spacing w:before="0" w:after="0"/>
              <w:rPr>
                <w:sz w:val="16"/>
                <w:szCs w:val="16"/>
              </w:rPr>
            </w:pPr>
            <w:r w:rsidRPr="00591876">
              <w:rPr>
                <w:sz w:val="16"/>
                <w:szCs w:val="16"/>
              </w:rPr>
              <w:t>DELL PowerEdge R550 (ESXi PROD)</w:t>
            </w:r>
          </w:p>
        </w:tc>
        <w:tc>
          <w:tcPr>
            <w:tcW w:w="2608" w:type="dxa"/>
            <w:tcMar>
              <w:top w:w="90" w:type="dxa"/>
              <w:left w:w="100" w:type="dxa"/>
              <w:bottom w:w="90" w:type="dxa"/>
              <w:right w:w="100" w:type="dxa"/>
            </w:tcMar>
            <w:vAlign w:val="center"/>
          </w:tcPr>
          <w:p w14:paraId="39DDC115" w14:textId="77777777" w:rsidR="00A404F0" w:rsidRPr="00591876" w:rsidRDefault="00A404F0" w:rsidP="00591876">
            <w:pPr>
              <w:spacing w:before="0" w:after="0"/>
              <w:rPr>
                <w:sz w:val="16"/>
                <w:szCs w:val="16"/>
              </w:rPr>
            </w:pPr>
            <w:r w:rsidRPr="00591876">
              <w:rPr>
                <w:sz w:val="16"/>
                <w:szCs w:val="16"/>
              </w:rPr>
              <w:t>Cayenne RSMA-Guyane</w:t>
            </w:r>
          </w:p>
        </w:tc>
        <w:tc>
          <w:tcPr>
            <w:tcW w:w="2381" w:type="dxa"/>
            <w:tcMar>
              <w:top w:w="90" w:type="dxa"/>
              <w:left w:w="100" w:type="dxa"/>
              <w:bottom w:w="90" w:type="dxa"/>
              <w:right w:w="100" w:type="dxa"/>
            </w:tcMar>
            <w:vAlign w:val="center"/>
          </w:tcPr>
          <w:p w14:paraId="0B451188" w14:textId="77777777" w:rsidR="00A404F0" w:rsidRPr="00591876" w:rsidRDefault="00A404F0" w:rsidP="00591876">
            <w:pPr>
              <w:spacing w:before="0" w:after="0"/>
              <w:rPr>
                <w:sz w:val="16"/>
                <w:szCs w:val="16"/>
              </w:rPr>
            </w:pPr>
            <w:r w:rsidRPr="00591876">
              <w:rPr>
                <w:color w:val="274E13"/>
                <w:sz w:val="16"/>
                <w:szCs w:val="16"/>
              </w:rPr>
              <w:t>13/10/2027</w:t>
            </w:r>
          </w:p>
        </w:tc>
      </w:tr>
      <w:tr w:rsidR="00A404F0" w:rsidRPr="00A404F0" w14:paraId="02C3B1A7" w14:textId="77777777" w:rsidTr="001C0172">
        <w:trPr>
          <w:cantSplit/>
          <w:jc w:val="center"/>
        </w:trPr>
        <w:tc>
          <w:tcPr>
            <w:tcW w:w="5783" w:type="dxa"/>
            <w:shd w:val="clear" w:color="auto" w:fill="EAF2F8"/>
            <w:tcMar>
              <w:top w:w="90" w:type="dxa"/>
              <w:left w:w="100" w:type="dxa"/>
              <w:bottom w:w="90" w:type="dxa"/>
              <w:right w:w="100" w:type="dxa"/>
            </w:tcMar>
            <w:vAlign w:val="center"/>
          </w:tcPr>
          <w:p w14:paraId="667C1B0E" w14:textId="77777777" w:rsidR="00A404F0" w:rsidRPr="00591876" w:rsidRDefault="00A404F0" w:rsidP="00591876">
            <w:pPr>
              <w:spacing w:before="0" w:after="0"/>
              <w:rPr>
                <w:sz w:val="16"/>
                <w:szCs w:val="16"/>
              </w:rPr>
            </w:pPr>
            <w:r w:rsidRPr="00591876">
              <w:rPr>
                <w:sz w:val="16"/>
                <w:szCs w:val="16"/>
              </w:rPr>
              <w:t>DELL PowerEdge R650xs (Serveur VEEAM Immuable) RSMA</w:t>
            </w:r>
          </w:p>
        </w:tc>
        <w:tc>
          <w:tcPr>
            <w:tcW w:w="2608" w:type="dxa"/>
            <w:shd w:val="clear" w:color="auto" w:fill="EAF2F8"/>
            <w:tcMar>
              <w:top w:w="90" w:type="dxa"/>
              <w:left w:w="100" w:type="dxa"/>
              <w:bottom w:w="90" w:type="dxa"/>
              <w:right w:w="100" w:type="dxa"/>
            </w:tcMar>
            <w:vAlign w:val="center"/>
          </w:tcPr>
          <w:p w14:paraId="4226CC6A" w14:textId="77777777" w:rsidR="00A404F0" w:rsidRPr="00591876" w:rsidRDefault="00A404F0" w:rsidP="00591876">
            <w:pPr>
              <w:spacing w:before="0" w:after="0"/>
              <w:rPr>
                <w:sz w:val="16"/>
                <w:szCs w:val="16"/>
              </w:rPr>
            </w:pPr>
            <w:r w:rsidRPr="00591876">
              <w:rPr>
                <w:sz w:val="16"/>
                <w:szCs w:val="16"/>
              </w:rPr>
              <w:t>RSMA-Nouvelle Calédonie</w:t>
            </w:r>
          </w:p>
        </w:tc>
        <w:tc>
          <w:tcPr>
            <w:tcW w:w="2381" w:type="dxa"/>
            <w:shd w:val="clear" w:color="auto" w:fill="EAF2F8"/>
            <w:tcMar>
              <w:top w:w="90" w:type="dxa"/>
              <w:left w:w="100" w:type="dxa"/>
              <w:bottom w:w="90" w:type="dxa"/>
              <w:right w:w="100" w:type="dxa"/>
            </w:tcMar>
            <w:vAlign w:val="center"/>
          </w:tcPr>
          <w:p w14:paraId="657CE0A9" w14:textId="77777777" w:rsidR="00A404F0" w:rsidRPr="00591876" w:rsidRDefault="00A404F0" w:rsidP="00591876">
            <w:pPr>
              <w:spacing w:before="0" w:after="0"/>
              <w:rPr>
                <w:sz w:val="16"/>
                <w:szCs w:val="16"/>
              </w:rPr>
            </w:pPr>
            <w:r w:rsidRPr="00591876">
              <w:rPr>
                <w:color w:val="274E13"/>
                <w:sz w:val="16"/>
                <w:szCs w:val="16"/>
              </w:rPr>
              <w:t>14/10/2027</w:t>
            </w:r>
          </w:p>
        </w:tc>
      </w:tr>
      <w:tr w:rsidR="00A404F0" w:rsidRPr="00A404F0" w14:paraId="0E191650" w14:textId="77777777" w:rsidTr="001C0172">
        <w:trPr>
          <w:cantSplit/>
          <w:jc w:val="center"/>
        </w:trPr>
        <w:tc>
          <w:tcPr>
            <w:tcW w:w="5783" w:type="dxa"/>
            <w:tcMar>
              <w:top w:w="90" w:type="dxa"/>
              <w:left w:w="100" w:type="dxa"/>
              <w:bottom w:w="90" w:type="dxa"/>
              <w:right w:w="100" w:type="dxa"/>
            </w:tcMar>
            <w:vAlign w:val="center"/>
          </w:tcPr>
          <w:p w14:paraId="2883099E" w14:textId="77777777" w:rsidR="00A404F0" w:rsidRPr="00591876" w:rsidRDefault="00A404F0" w:rsidP="00591876">
            <w:pPr>
              <w:spacing w:before="0" w:after="0"/>
              <w:rPr>
                <w:sz w:val="16"/>
                <w:szCs w:val="16"/>
              </w:rPr>
            </w:pPr>
            <w:r w:rsidRPr="00591876">
              <w:rPr>
                <w:sz w:val="16"/>
                <w:szCs w:val="16"/>
              </w:rPr>
              <w:t>DELL PowerEdge R550 (</w:t>
            </w:r>
            <w:proofErr w:type="spellStart"/>
            <w:r w:rsidRPr="00591876">
              <w:rPr>
                <w:sz w:val="16"/>
                <w:szCs w:val="16"/>
              </w:rPr>
              <w:t>Esxi</w:t>
            </w:r>
            <w:proofErr w:type="spellEnd"/>
            <w:r w:rsidRPr="00591876">
              <w:rPr>
                <w:sz w:val="16"/>
                <w:szCs w:val="16"/>
              </w:rPr>
              <w:t xml:space="preserve"> PROD)</w:t>
            </w:r>
          </w:p>
        </w:tc>
        <w:tc>
          <w:tcPr>
            <w:tcW w:w="2608" w:type="dxa"/>
            <w:tcMar>
              <w:top w:w="90" w:type="dxa"/>
              <w:left w:w="100" w:type="dxa"/>
              <w:bottom w:w="90" w:type="dxa"/>
              <w:right w:w="100" w:type="dxa"/>
            </w:tcMar>
            <w:vAlign w:val="center"/>
          </w:tcPr>
          <w:p w14:paraId="4614C3D9" w14:textId="77777777" w:rsidR="00A404F0" w:rsidRPr="00591876" w:rsidRDefault="00A404F0" w:rsidP="00591876">
            <w:pPr>
              <w:spacing w:before="0" w:after="0"/>
              <w:rPr>
                <w:sz w:val="16"/>
                <w:szCs w:val="16"/>
              </w:rPr>
            </w:pPr>
            <w:r w:rsidRPr="00591876">
              <w:rPr>
                <w:sz w:val="16"/>
                <w:szCs w:val="16"/>
              </w:rPr>
              <w:t>Bourail RSMA-Nouvelle Calédonie</w:t>
            </w:r>
          </w:p>
        </w:tc>
        <w:tc>
          <w:tcPr>
            <w:tcW w:w="2381" w:type="dxa"/>
            <w:tcMar>
              <w:top w:w="90" w:type="dxa"/>
              <w:left w:w="100" w:type="dxa"/>
              <w:bottom w:w="90" w:type="dxa"/>
              <w:right w:w="100" w:type="dxa"/>
            </w:tcMar>
            <w:vAlign w:val="center"/>
          </w:tcPr>
          <w:p w14:paraId="25AA3752" w14:textId="77777777" w:rsidR="00A404F0" w:rsidRPr="00591876" w:rsidRDefault="00A404F0" w:rsidP="00591876">
            <w:pPr>
              <w:spacing w:before="0" w:after="0"/>
              <w:rPr>
                <w:sz w:val="16"/>
                <w:szCs w:val="16"/>
              </w:rPr>
            </w:pPr>
            <w:r w:rsidRPr="00591876">
              <w:rPr>
                <w:color w:val="274E13"/>
                <w:sz w:val="16"/>
                <w:szCs w:val="16"/>
              </w:rPr>
              <w:t>15/10/2027</w:t>
            </w:r>
          </w:p>
        </w:tc>
      </w:tr>
      <w:tr w:rsidR="00A404F0" w:rsidRPr="00A404F0" w14:paraId="1B1174ED" w14:textId="77777777" w:rsidTr="001C0172">
        <w:trPr>
          <w:cantSplit/>
          <w:jc w:val="center"/>
        </w:trPr>
        <w:tc>
          <w:tcPr>
            <w:tcW w:w="5783" w:type="dxa"/>
            <w:shd w:val="clear" w:color="auto" w:fill="EAF2F8"/>
            <w:tcMar>
              <w:top w:w="90" w:type="dxa"/>
              <w:left w:w="100" w:type="dxa"/>
              <w:bottom w:w="90" w:type="dxa"/>
              <w:right w:w="100" w:type="dxa"/>
            </w:tcMar>
            <w:vAlign w:val="center"/>
          </w:tcPr>
          <w:p w14:paraId="7379C683" w14:textId="77777777" w:rsidR="00A404F0" w:rsidRPr="00591876" w:rsidRDefault="00A404F0" w:rsidP="00591876">
            <w:pPr>
              <w:spacing w:before="0" w:after="0"/>
              <w:rPr>
                <w:sz w:val="16"/>
                <w:szCs w:val="16"/>
              </w:rPr>
            </w:pPr>
            <w:r w:rsidRPr="00591876">
              <w:rPr>
                <w:sz w:val="16"/>
                <w:szCs w:val="16"/>
              </w:rPr>
              <w:t>DELL PowerEdge R550 Mayotte</w:t>
            </w:r>
          </w:p>
        </w:tc>
        <w:tc>
          <w:tcPr>
            <w:tcW w:w="2608" w:type="dxa"/>
            <w:shd w:val="clear" w:color="auto" w:fill="EAF2F8"/>
            <w:tcMar>
              <w:top w:w="90" w:type="dxa"/>
              <w:left w:w="100" w:type="dxa"/>
              <w:bottom w:w="90" w:type="dxa"/>
              <w:right w:w="100" w:type="dxa"/>
            </w:tcMar>
            <w:vAlign w:val="center"/>
          </w:tcPr>
          <w:p w14:paraId="21C18C6C" w14:textId="77777777" w:rsidR="00A404F0" w:rsidRPr="00591876" w:rsidRDefault="00A404F0" w:rsidP="00591876">
            <w:pPr>
              <w:spacing w:before="0" w:after="0"/>
              <w:rPr>
                <w:sz w:val="16"/>
                <w:szCs w:val="16"/>
              </w:rPr>
            </w:pPr>
            <w:r w:rsidRPr="00591876">
              <w:rPr>
                <w:sz w:val="16"/>
                <w:szCs w:val="16"/>
              </w:rPr>
              <w:t>RSMA - Mayotte</w:t>
            </w:r>
          </w:p>
        </w:tc>
        <w:tc>
          <w:tcPr>
            <w:tcW w:w="2381" w:type="dxa"/>
            <w:shd w:val="clear" w:color="auto" w:fill="EAF2F8"/>
            <w:tcMar>
              <w:top w:w="90" w:type="dxa"/>
              <w:left w:w="100" w:type="dxa"/>
              <w:bottom w:w="90" w:type="dxa"/>
              <w:right w:w="100" w:type="dxa"/>
            </w:tcMar>
            <w:vAlign w:val="center"/>
          </w:tcPr>
          <w:p w14:paraId="1934D664" w14:textId="77777777" w:rsidR="00A404F0" w:rsidRPr="00591876" w:rsidRDefault="00A404F0" w:rsidP="00591876">
            <w:pPr>
              <w:spacing w:before="0" w:after="0"/>
              <w:rPr>
                <w:sz w:val="16"/>
                <w:szCs w:val="16"/>
              </w:rPr>
            </w:pPr>
            <w:r w:rsidRPr="00591876">
              <w:rPr>
                <w:color w:val="274E13"/>
                <w:sz w:val="16"/>
                <w:szCs w:val="16"/>
              </w:rPr>
              <w:t>16/10/2027</w:t>
            </w:r>
          </w:p>
        </w:tc>
      </w:tr>
      <w:tr w:rsidR="00A404F0" w:rsidRPr="00A404F0" w14:paraId="232CC1EF" w14:textId="77777777" w:rsidTr="001C0172">
        <w:trPr>
          <w:cantSplit/>
          <w:jc w:val="center"/>
        </w:trPr>
        <w:tc>
          <w:tcPr>
            <w:tcW w:w="5783" w:type="dxa"/>
            <w:tcMar>
              <w:top w:w="90" w:type="dxa"/>
              <w:left w:w="100" w:type="dxa"/>
              <w:bottom w:w="90" w:type="dxa"/>
              <w:right w:w="100" w:type="dxa"/>
            </w:tcMar>
            <w:vAlign w:val="center"/>
          </w:tcPr>
          <w:p w14:paraId="07BF5D3A" w14:textId="77777777" w:rsidR="00A404F0" w:rsidRPr="00591876" w:rsidRDefault="00A404F0" w:rsidP="00591876">
            <w:pPr>
              <w:spacing w:before="0" w:after="0"/>
              <w:rPr>
                <w:sz w:val="16"/>
                <w:szCs w:val="16"/>
              </w:rPr>
            </w:pPr>
            <w:r w:rsidRPr="00591876">
              <w:rPr>
                <w:sz w:val="16"/>
                <w:szCs w:val="16"/>
              </w:rPr>
              <w:t>DELL PowerEdge XR4520</w:t>
            </w:r>
          </w:p>
        </w:tc>
        <w:tc>
          <w:tcPr>
            <w:tcW w:w="2608" w:type="dxa"/>
            <w:tcMar>
              <w:top w:w="90" w:type="dxa"/>
              <w:left w:w="100" w:type="dxa"/>
              <w:bottom w:w="90" w:type="dxa"/>
              <w:right w:w="100" w:type="dxa"/>
            </w:tcMar>
            <w:vAlign w:val="center"/>
          </w:tcPr>
          <w:p w14:paraId="5368253A" w14:textId="77777777" w:rsidR="00A404F0" w:rsidRPr="00591876" w:rsidRDefault="00A404F0" w:rsidP="00591876">
            <w:pPr>
              <w:spacing w:before="0" w:after="0"/>
              <w:rPr>
                <w:sz w:val="16"/>
                <w:szCs w:val="16"/>
              </w:rPr>
            </w:pPr>
            <w:r w:rsidRPr="00591876">
              <w:rPr>
                <w:sz w:val="16"/>
                <w:szCs w:val="16"/>
              </w:rPr>
              <w:t>Serveur RSMA-PF</w:t>
            </w:r>
          </w:p>
        </w:tc>
        <w:tc>
          <w:tcPr>
            <w:tcW w:w="2381" w:type="dxa"/>
            <w:tcMar>
              <w:top w:w="90" w:type="dxa"/>
              <w:left w:w="100" w:type="dxa"/>
              <w:bottom w:w="90" w:type="dxa"/>
              <w:right w:w="100" w:type="dxa"/>
            </w:tcMar>
            <w:vAlign w:val="center"/>
          </w:tcPr>
          <w:p w14:paraId="5D6913E3" w14:textId="77777777" w:rsidR="00A404F0" w:rsidRPr="00591876" w:rsidRDefault="00A404F0" w:rsidP="00591876">
            <w:pPr>
              <w:spacing w:before="0" w:after="0"/>
              <w:rPr>
                <w:sz w:val="16"/>
                <w:szCs w:val="16"/>
              </w:rPr>
            </w:pPr>
            <w:r w:rsidRPr="00591876">
              <w:rPr>
                <w:color w:val="274E13"/>
                <w:sz w:val="16"/>
                <w:szCs w:val="16"/>
              </w:rPr>
              <w:t>17/10/2027</w:t>
            </w:r>
          </w:p>
        </w:tc>
      </w:tr>
      <w:tr w:rsidR="00A404F0" w:rsidRPr="00A404F0" w14:paraId="51BDE9C6" w14:textId="77777777" w:rsidTr="001C0172">
        <w:trPr>
          <w:cantSplit/>
          <w:jc w:val="center"/>
        </w:trPr>
        <w:tc>
          <w:tcPr>
            <w:tcW w:w="5783" w:type="dxa"/>
            <w:shd w:val="clear" w:color="auto" w:fill="EAF2F8"/>
            <w:tcMar>
              <w:top w:w="90" w:type="dxa"/>
              <w:left w:w="100" w:type="dxa"/>
              <w:bottom w:w="90" w:type="dxa"/>
              <w:right w:w="100" w:type="dxa"/>
            </w:tcMar>
            <w:vAlign w:val="center"/>
          </w:tcPr>
          <w:p w14:paraId="0718B8D5" w14:textId="77777777" w:rsidR="00A404F0" w:rsidRPr="00591876" w:rsidRDefault="00A404F0" w:rsidP="00591876">
            <w:pPr>
              <w:spacing w:before="0" w:after="0"/>
              <w:rPr>
                <w:sz w:val="16"/>
                <w:szCs w:val="16"/>
              </w:rPr>
            </w:pPr>
            <w:r w:rsidRPr="00591876">
              <w:rPr>
                <w:sz w:val="16"/>
                <w:szCs w:val="16"/>
              </w:rPr>
              <w:t>DELL R540</w:t>
            </w:r>
          </w:p>
        </w:tc>
        <w:tc>
          <w:tcPr>
            <w:tcW w:w="2608" w:type="dxa"/>
            <w:shd w:val="clear" w:color="auto" w:fill="EAF2F8"/>
            <w:tcMar>
              <w:top w:w="90" w:type="dxa"/>
              <w:left w:w="100" w:type="dxa"/>
              <w:bottom w:w="90" w:type="dxa"/>
              <w:right w:w="100" w:type="dxa"/>
            </w:tcMar>
            <w:vAlign w:val="center"/>
          </w:tcPr>
          <w:p w14:paraId="5A777009" w14:textId="77777777" w:rsidR="00A404F0" w:rsidRPr="00591876" w:rsidRDefault="00A404F0" w:rsidP="00591876">
            <w:pPr>
              <w:spacing w:before="0" w:after="0"/>
              <w:rPr>
                <w:sz w:val="16"/>
                <w:szCs w:val="16"/>
              </w:rPr>
            </w:pPr>
            <w:r w:rsidRPr="00591876">
              <w:rPr>
                <w:sz w:val="16"/>
                <w:szCs w:val="16"/>
              </w:rPr>
              <w:t>RSMA - Mayotte</w:t>
            </w:r>
          </w:p>
        </w:tc>
        <w:tc>
          <w:tcPr>
            <w:tcW w:w="2381" w:type="dxa"/>
            <w:shd w:val="clear" w:color="auto" w:fill="EAF2F8"/>
            <w:tcMar>
              <w:top w:w="90" w:type="dxa"/>
              <w:left w:w="100" w:type="dxa"/>
              <w:bottom w:w="90" w:type="dxa"/>
              <w:right w:w="100" w:type="dxa"/>
            </w:tcMar>
            <w:vAlign w:val="center"/>
          </w:tcPr>
          <w:p w14:paraId="3311ED00" w14:textId="77777777" w:rsidR="00A404F0" w:rsidRPr="00591876" w:rsidRDefault="00A404F0" w:rsidP="00591876">
            <w:pPr>
              <w:spacing w:before="0" w:after="0"/>
              <w:rPr>
                <w:sz w:val="16"/>
                <w:szCs w:val="16"/>
              </w:rPr>
            </w:pPr>
            <w:r w:rsidRPr="00591876">
              <w:rPr>
                <w:color w:val="274E13"/>
                <w:sz w:val="16"/>
                <w:szCs w:val="16"/>
              </w:rPr>
              <w:t>18/10/2027</w:t>
            </w:r>
          </w:p>
        </w:tc>
      </w:tr>
    </w:tbl>
    <w:p w14:paraId="203657B7" w14:textId="77777777" w:rsidR="00E23333" w:rsidRPr="00A404F0" w:rsidRDefault="00E23333" w:rsidP="00A404F0">
      <w:pPr>
        <w:rPr>
          <w:sz w:val="20"/>
          <w:szCs w:val="20"/>
        </w:rPr>
      </w:pPr>
    </w:p>
    <w:p w14:paraId="2F96D889"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428B74EA" w14:textId="364FD478"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Q8</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r w:rsidR="00A404F0" w:rsidRPr="00A404F0">
        <w:rPr>
          <w:color w:val="2E74B5" w:themeColor="accent1" w:themeShade="BF"/>
          <w:sz w:val="20"/>
          <w:szCs w:val="20"/>
          <w:u w:val="single"/>
        </w:rPr>
        <w:t xml:space="preserve"> Quelles sont les échéances des contrats de supports constructeurs</w:t>
      </w:r>
      <w:r w:rsidR="00A404F0" w:rsidRPr="00A404F0">
        <w:rPr>
          <w:rFonts w:ascii="Calibri" w:hAnsi="Calibri" w:cs="Calibri"/>
          <w:color w:val="2E74B5" w:themeColor="accent1" w:themeShade="BF"/>
          <w:sz w:val="20"/>
          <w:szCs w:val="20"/>
          <w:u w:val="single"/>
        </w:rPr>
        <w:t> </w:t>
      </w:r>
      <w:r w:rsidR="00A404F0" w:rsidRPr="00A404F0">
        <w:rPr>
          <w:color w:val="2E74B5" w:themeColor="accent1" w:themeShade="BF"/>
          <w:sz w:val="20"/>
          <w:szCs w:val="20"/>
          <w:u w:val="single"/>
        </w:rPr>
        <w:t>?</w:t>
      </w:r>
    </w:p>
    <w:p w14:paraId="4E904F0A" w14:textId="77777777" w:rsidR="00A404F0" w:rsidRPr="00A404F0" w:rsidRDefault="00E23333" w:rsidP="00A404F0">
      <w:pPr>
        <w:spacing w:before="100" w:beforeAutospacing="1" w:after="100" w:afterAutospacing="1" w:line="300" w:lineRule="atLeast"/>
        <w:rPr>
          <w:rFonts w:eastAsia="Times New Roman" w:cs="Segoe UI"/>
          <w:sz w:val="20"/>
          <w:szCs w:val="20"/>
        </w:rPr>
      </w:pPr>
      <w:r w:rsidRPr="00A404F0">
        <w:rPr>
          <w:sz w:val="20"/>
          <w:szCs w:val="20"/>
        </w:rPr>
        <w:t>R8</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rPr>
        <w:t xml:space="preserve">À titre indicatif, les principales échéances des contrats de support constructeur actuellement en vigueur sur les équipements d'infrastructure du SMA interviennent majoritairement au cours du </w:t>
      </w:r>
      <w:r w:rsidR="00A404F0" w:rsidRPr="00A404F0">
        <w:rPr>
          <w:rFonts w:eastAsia="Times New Roman" w:cs="Segoe UI"/>
          <w:b/>
          <w:bCs/>
          <w:sz w:val="20"/>
          <w:szCs w:val="20"/>
        </w:rPr>
        <w:t>premier semestre 2027</w:t>
      </w:r>
      <w:r w:rsidR="00A404F0" w:rsidRPr="00A404F0">
        <w:rPr>
          <w:rFonts w:eastAsia="Times New Roman" w:cs="Segoe UI"/>
          <w:sz w:val="20"/>
          <w:szCs w:val="20"/>
        </w:rPr>
        <w:t>.</w:t>
      </w:r>
    </w:p>
    <w:p w14:paraId="11351CA9"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Ces échéances concernent notamment une part significative des infrastructures serveurs déployées au sein des différents régiments et organismes du SMA.</w:t>
      </w:r>
    </w:p>
    <w:p w14:paraId="3D9933B2"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Il est toutefois précisé que :</w:t>
      </w:r>
    </w:p>
    <w:p w14:paraId="39610543" w14:textId="77777777" w:rsidR="00A404F0" w:rsidRPr="00A404F0" w:rsidRDefault="00A404F0" w:rsidP="00815C69">
      <w:pPr>
        <w:numPr>
          <w:ilvl w:val="0"/>
          <w:numId w:val="32"/>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les</w:t>
      </w:r>
      <w:proofErr w:type="gramEnd"/>
      <w:r w:rsidRPr="00A404F0">
        <w:rPr>
          <w:rFonts w:eastAsia="Times New Roman" w:cs="Segoe UI"/>
          <w:sz w:val="20"/>
          <w:szCs w:val="20"/>
        </w:rPr>
        <w:t xml:space="preserve"> échéances communiquées correspondent à l'état connu à la date de publication de la consultation ;</w:t>
      </w:r>
    </w:p>
    <w:p w14:paraId="5A13ADC2" w14:textId="77777777" w:rsidR="00A404F0" w:rsidRPr="00A404F0" w:rsidRDefault="00A404F0" w:rsidP="00815C69">
      <w:pPr>
        <w:numPr>
          <w:ilvl w:val="0"/>
          <w:numId w:val="32"/>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elles</w:t>
      </w:r>
      <w:proofErr w:type="gramEnd"/>
      <w:r w:rsidRPr="00A404F0">
        <w:rPr>
          <w:rFonts w:eastAsia="Times New Roman" w:cs="Segoe UI"/>
          <w:sz w:val="20"/>
          <w:szCs w:val="20"/>
        </w:rPr>
        <w:t xml:space="preserve"> sont susceptibles d'évoluer en fonction des renouvellements ou prolongations de support qui pourraient être réalisés par le SMA ;</w:t>
      </w:r>
    </w:p>
    <w:p w14:paraId="3FFDE430" w14:textId="77777777" w:rsidR="00A404F0" w:rsidRPr="00A404F0" w:rsidRDefault="00A404F0" w:rsidP="00815C69">
      <w:pPr>
        <w:numPr>
          <w:ilvl w:val="0"/>
          <w:numId w:val="32"/>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elles</w:t>
      </w:r>
      <w:proofErr w:type="gramEnd"/>
      <w:r w:rsidRPr="00A404F0">
        <w:rPr>
          <w:rFonts w:eastAsia="Times New Roman" w:cs="Segoe UI"/>
          <w:sz w:val="20"/>
          <w:szCs w:val="20"/>
        </w:rPr>
        <w:t xml:space="preserve"> ne constituent pas un engagement contractuel du pouvoir adjudicateur ;</w:t>
      </w:r>
    </w:p>
    <w:p w14:paraId="0A27D0D2" w14:textId="77777777" w:rsidR="00A404F0" w:rsidRPr="00A404F0" w:rsidRDefault="00A404F0" w:rsidP="00815C69">
      <w:pPr>
        <w:numPr>
          <w:ilvl w:val="0"/>
          <w:numId w:val="32"/>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le</w:t>
      </w:r>
      <w:proofErr w:type="gramEnd"/>
      <w:r w:rsidRPr="00A404F0">
        <w:rPr>
          <w:rFonts w:eastAsia="Times New Roman" w:cs="Segoe UI"/>
          <w:sz w:val="20"/>
          <w:szCs w:val="20"/>
        </w:rPr>
        <w:t xml:space="preserve"> titulaire devra assurer le suivi des garanties, contrats de support et échéances associées dans le cadre des prestations prévues au marché.</w:t>
      </w:r>
    </w:p>
    <w:p w14:paraId="3482B16D"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Les candidats sont invités à prendre en compte dans leur proposition technique l'existence d'un cycle de renouvellement des infrastructures et la nécessité d'accompagner le SMA dans la préparation et la mise en œuvre des opérations de modernisation qui pourraient intervenir au cours de l'exécution du marché.</w:t>
      </w:r>
    </w:p>
    <w:p w14:paraId="4B504156"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40171618" w14:textId="48FDCA8C"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Q9</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r w:rsidR="00A404F0" w:rsidRPr="00A404F0">
        <w:rPr>
          <w:color w:val="2E74B5" w:themeColor="accent1" w:themeShade="BF"/>
          <w:sz w:val="20"/>
          <w:szCs w:val="20"/>
          <w:u w:val="single"/>
        </w:rPr>
        <w:t xml:space="preserve"> Quel est le nombre de </w:t>
      </w:r>
      <w:proofErr w:type="spellStart"/>
      <w:r w:rsidR="00A404F0" w:rsidRPr="00A404F0">
        <w:rPr>
          <w:color w:val="2E74B5" w:themeColor="accent1" w:themeShade="BF"/>
          <w:sz w:val="20"/>
          <w:szCs w:val="20"/>
          <w:u w:val="single"/>
        </w:rPr>
        <w:t>VMs</w:t>
      </w:r>
      <w:proofErr w:type="spellEnd"/>
      <w:r w:rsidR="00A404F0" w:rsidRPr="00A404F0">
        <w:rPr>
          <w:rFonts w:ascii="Calibri" w:hAnsi="Calibri" w:cs="Calibri"/>
          <w:color w:val="2E74B5" w:themeColor="accent1" w:themeShade="BF"/>
          <w:sz w:val="20"/>
          <w:szCs w:val="20"/>
          <w:u w:val="single"/>
        </w:rPr>
        <w:t> </w:t>
      </w:r>
      <w:r w:rsidR="00A404F0" w:rsidRPr="00A404F0">
        <w:rPr>
          <w:color w:val="2E74B5" w:themeColor="accent1" w:themeShade="BF"/>
          <w:sz w:val="20"/>
          <w:szCs w:val="20"/>
          <w:u w:val="single"/>
        </w:rPr>
        <w:t>?</w:t>
      </w:r>
    </w:p>
    <w:p w14:paraId="6DB63510" w14:textId="77777777" w:rsidR="00A404F0" w:rsidRPr="00A404F0" w:rsidRDefault="00E23333" w:rsidP="00A404F0">
      <w:pPr>
        <w:spacing w:before="100" w:beforeAutospacing="1" w:after="100" w:afterAutospacing="1" w:line="300" w:lineRule="atLeast"/>
        <w:rPr>
          <w:rFonts w:eastAsia="Times New Roman" w:cs="Segoe UI"/>
          <w:sz w:val="20"/>
          <w:szCs w:val="20"/>
        </w:rPr>
      </w:pPr>
      <w:r w:rsidRPr="00A404F0">
        <w:rPr>
          <w:sz w:val="20"/>
          <w:szCs w:val="20"/>
        </w:rPr>
        <w:t>R9</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rPr>
        <w:t xml:space="preserve">À titre indicatif et sans valeur contractuelle, le socle d'infrastructure du SMA comprend actuellement environ </w:t>
      </w:r>
      <w:r w:rsidR="00A404F0" w:rsidRPr="00A404F0">
        <w:rPr>
          <w:rFonts w:eastAsia="Times New Roman" w:cs="Segoe UI"/>
          <w:b/>
          <w:bCs/>
          <w:sz w:val="20"/>
          <w:szCs w:val="20"/>
        </w:rPr>
        <w:t>250 machines virtuelles (VM)</w:t>
      </w:r>
      <w:r w:rsidR="00A404F0" w:rsidRPr="00A404F0">
        <w:rPr>
          <w:rFonts w:eastAsia="Times New Roman" w:cs="Segoe UI"/>
          <w:sz w:val="20"/>
          <w:szCs w:val="20"/>
        </w:rPr>
        <w:t xml:space="preserve"> réparties sur l'ensemble des sites du périmètre du marché.</w:t>
      </w:r>
    </w:p>
    <w:p w14:paraId="021E8CF2"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Cette donnée est communiquée afin de permettre aux candidats de mieux appréhender l'environnement technique concerné et de dimensionner leur offre de manière cohérente.</w:t>
      </w:r>
    </w:p>
    <w:p w14:paraId="6911C334"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Il est toutefois précisé que cette volumétrie correspond à une photographie de l'existant à la date de publication de la consultation. Elle est susceptible d'évoluer au cours de l'exécution du marché en fonction des besoins opérationnels, des projets de transformation numérique, des évolutions d'infrastructure et de l'ouverture ou de l'extension de sites du SMA.</w:t>
      </w:r>
    </w:p>
    <w:p w14:paraId="697A90EF"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Cette information est fournie à titre indicatif uniquement et ne constitue pas un engagement contractuel du pouvoir adjudicateur sur le volume de machines virtuelles à maintenir pendant la durée du marché.</w:t>
      </w:r>
    </w:p>
    <w:p w14:paraId="29CD62E5"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5A0C0370" w14:textId="60E77055" w:rsidR="00E23333" w:rsidRPr="00A404F0" w:rsidRDefault="00E23333" w:rsidP="00A404F0">
      <w:pPr>
        <w:rPr>
          <w:color w:val="2E74B5" w:themeColor="accent1" w:themeShade="BF"/>
          <w:sz w:val="20"/>
          <w:szCs w:val="20"/>
          <w:u w:val="single"/>
        </w:rPr>
      </w:pPr>
      <w:r w:rsidRPr="00A404F0">
        <w:rPr>
          <w:color w:val="2E74B5" w:themeColor="accent1" w:themeShade="BF"/>
          <w:sz w:val="20"/>
          <w:szCs w:val="20"/>
          <w:u w:val="single"/>
        </w:rPr>
        <w:lastRenderedPageBreak/>
        <w:t>Q10</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r w:rsidR="00A404F0" w:rsidRPr="00A404F0">
        <w:rPr>
          <w:color w:val="2E74B5" w:themeColor="accent1" w:themeShade="BF"/>
          <w:sz w:val="20"/>
          <w:szCs w:val="20"/>
          <w:u w:val="single"/>
        </w:rPr>
        <w:t xml:space="preserve"> Quels sont les volumes de stockage et de sauvegarde</w:t>
      </w:r>
      <w:r w:rsidR="00A404F0" w:rsidRPr="00A404F0">
        <w:rPr>
          <w:rFonts w:ascii="Calibri" w:hAnsi="Calibri" w:cs="Calibri"/>
          <w:color w:val="2E74B5" w:themeColor="accent1" w:themeShade="BF"/>
          <w:sz w:val="20"/>
          <w:szCs w:val="20"/>
          <w:u w:val="single"/>
        </w:rPr>
        <w:t> </w:t>
      </w:r>
      <w:r w:rsidR="00A404F0" w:rsidRPr="00A404F0">
        <w:rPr>
          <w:color w:val="2E74B5" w:themeColor="accent1" w:themeShade="BF"/>
          <w:sz w:val="20"/>
          <w:szCs w:val="20"/>
          <w:u w:val="single"/>
        </w:rPr>
        <w:t>?</w:t>
      </w:r>
    </w:p>
    <w:p w14:paraId="751663A5" w14:textId="77777777" w:rsidR="00A404F0" w:rsidRPr="00A404F0" w:rsidRDefault="00E23333" w:rsidP="00A404F0">
      <w:pPr>
        <w:spacing w:before="100" w:beforeAutospacing="1" w:after="100" w:afterAutospacing="1" w:line="300" w:lineRule="atLeast"/>
        <w:rPr>
          <w:rFonts w:eastAsia="Times New Roman" w:cs="Segoe UI"/>
          <w:sz w:val="20"/>
          <w:szCs w:val="20"/>
        </w:rPr>
      </w:pPr>
      <w:r w:rsidRPr="00A404F0">
        <w:rPr>
          <w:sz w:val="20"/>
          <w:szCs w:val="20"/>
        </w:rPr>
        <w:t>R10</w:t>
      </w:r>
      <w:r w:rsidRPr="00A404F0">
        <w:rPr>
          <w:rFonts w:ascii="Calibri" w:hAnsi="Calibri" w:cs="Calibri"/>
          <w:sz w:val="20"/>
          <w:szCs w:val="20"/>
        </w:rPr>
        <w:t> </w:t>
      </w:r>
      <w:r w:rsidRPr="00A404F0">
        <w:rPr>
          <w:sz w:val="20"/>
          <w:szCs w:val="20"/>
        </w:rPr>
        <w:t>:</w:t>
      </w:r>
      <w:r w:rsidR="00A404F0" w:rsidRPr="00A404F0">
        <w:rPr>
          <w:sz w:val="20"/>
          <w:szCs w:val="20"/>
        </w:rPr>
        <w:t xml:space="preserve"> </w:t>
      </w:r>
      <w:r w:rsidR="00A404F0" w:rsidRPr="00A404F0">
        <w:rPr>
          <w:rFonts w:eastAsia="Times New Roman" w:cs="Segoe UI"/>
          <w:sz w:val="20"/>
          <w:szCs w:val="20"/>
        </w:rPr>
        <w:t xml:space="preserve">À titre indicatif et sans valeur contractuelle, les volumes actuellement exploités représentent un ordre de grandeur d'environ </w:t>
      </w:r>
      <w:r w:rsidR="00A404F0" w:rsidRPr="00A404F0">
        <w:rPr>
          <w:rFonts w:eastAsia="Times New Roman" w:cs="Segoe UI"/>
          <w:b/>
          <w:bCs/>
          <w:sz w:val="20"/>
          <w:szCs w:val="20"/>
        </w:rPr>
        <w:t>6 To de données par régiment</w:t>
      </w:r>
      <w:r w:rsidR="00A404F0" w:rsidRPr="00A404F0">
        <w:rPr>
          <w:rFonts w:eastAsia="Times New Roman" w:cs="Segoe UI"/>
          <w:sz w:val="20"/>
          <w:szCs w:val="20"/>
        </w:rPr>
        <w:t>, intégrant les besoins de stockage et de sauvegarde de l'infrastructure SIC du SMA.</w:t>
      </w:r>
    </w:p>
    <w:p w14:paraId="76F99E1C"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Cette information est communiquée afin de permettre aux candidats de mieux appréhender l'environnement technique concerné et de dimensionner leur offre en conséquence.</w:t>
      </w:r>
    </w:p>
    <w:p w14:paraId="61338B09"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Il est toutefois précisé que ces volumes correspondent à une estimation de l'existant à la date de publication de la consultation. Ils sont susceptibles d'évoluer au cours de l'exécution du marché en fonction des besoins opérationnels du SMA, des projets de transformation numérique, des évolutions d'infrastructure, de l'évolution des usages numériques et de l'ouverture ou de l'extension de sites.</w:t>
      </w:r>
    </w:p>
    <w:p w14:paraId="1169C3A5"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Les volumes communiqués sont fournis à titre purement indicatif et ne constituent pas un engagement contractuel du pouvoir adjudicateur quant aux capacités de stockage ou de sauvegarde qui devront être exploitées pendant la durée du marché. Les candidats sont invités à prendre en compte le caractère évolutif des besoins dans leur proposition technique.</w:t>
      </w:r>
    </w:p>
    <w:p w14:paraId="07EA723C"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3273555D" w14:textId="4757A1E4" w:rsidR="00A404F0" w:rsidRPr="00A404F0" w:rsidRDefault="00A404F0" w:rsidP="00A404F0">
      <w:pPr>
        <w:rPr>
          <w:color w:val="2E74B5" w:themeColor="accent1" w:themeShade="BF"/>
          <w:sz w:val="20"/>
          <w:szCs w:val="20"/>
          <w:u w:val="single"/>
        </w:rPr>
      </w:pPr>
      <w:r w:rsidRPr="00A404F0">
        <w:rPr>
          <w:color w:val="2E74B5" w:themeColor="accent1" w:themeShade="BF"/>
          <w:sz w:val="20"/>
          <w:szCs w:val="20"/>
          <w:u w:val="single"/>
        </w:rPr>
        <w:lastRenderedPageBreak/>
        <w:t>Q11</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xml:space="preserve">: Quelles sont les versions VMware et les modalités de </w:t>
      </w:r>
      <w:proofErr w:type="spellStart"/>
      <w:r w:rsidRPr="00A404F0">
        <w:rPr>
          <w:color w:val="2E74B5" w:themeColor="accent1" w:themeShade="BF"/>
          <w:sz w:val="20"/>
          <w:szCs w:val="20"/>
          <w:u w:val="single"/>
        </w:rPr>
        <w:t>licencing</w:t>
      </w:r>
      <w:proofErr w:type="spellEnd"/>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p>
    <w:p w14:paraId="33ED9516"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sz w:val="20"/>
          <w:szCs w:val="20"/>
        </w:rPr>
        <w:t>R11</w:t>
      </w:r>
      <w:r w:rsidRPr="00A404F0">
        <w:rPr>
          <w:rFonts w:ascii="Calibri" w:hAnsi="Calibri" w:cs="Calibri"/>
          <w:sz w:val="20"/>
          <w:szCs w:val="20"/>
        </w:rPr>
        <w:t> </w:t>
      </w:r>
      <w:r w:rsidRPr="00A404F0">
        <w:rPr>
          <w:sz w:val="20"/>
          <w:szCs w:val="20"/>
        </w:rPr>
        <w:t xml:space="preserve">: </w:t>
      </w:r>
      <w:r w:rsidRPr="00A404F0">
        <w:rPr>
          <w:rFonts w:eastAsia="Times New Roman" w:cs="Segoe UI"/>
          <w:sz w:val="20"/>
          <w:szCs w:val="20"/>
        </w:rPr>
        <w:t xml:space="preserve">À titre indicatif, l'infrastructure de virtualisation du SMA repose actuellement sur des licences </w:t>
      </w:r>
      <w:r w:rsidRPr="00A404F0">
        <w:rPr>
          <w:rFonts w:eastAsia="Times New Roman" w:cs="Segoe UI"/>
          <w:b/>
          <w:bCs/>
          <w:sz w:val="20"/>
          <w:szCs w:val="20"/>
        </w:rPr>
        <w:t>VMware Essentials Plus</w:t>
      </w:r>
      <w:r w:rsidRPr="00A404F0">
        <w:rPr>
          <w:rFonts w:eastAsia="Times New Roman" w:cs="Segoe UI"/>
          <w:sz w:val="20"/>
          <w:szCs w:val="20"/>
        </w:rPr>
        <w:t xml:space="preserve"> acquises sous forme de </w:t>
      </w:r>
      <w:r w:rsidRPr="00A404F0">
        <w:rPr>
          <w:rFonts w:eastAsia="Times New Roman" w:cs="Segoe UI"/>
          <w:b/>
          <w:bCs/>
          <w:sz w:val="20"/>
          <w:szCs w:val="20"/>
        </w:rPr>
        <w:t>licences perpétuelles</w:t>
      </w:r>
      <w:r w:rsidRPr="00A404F0">
        <w:rPr>
          <w:rFonts w:eastAsia="Times New Roman" w:cs="Segoe UI"/>
          <w:sz w:val="20"/>
          <w:szCs w:val="20"/>
        </w:rPr>
        <w:t>.</w:t>
      </w:r>
    </w:p>
    <w:p w14:paraId="3C7D45C8"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 xml:space="preserve">Il est toutefois précisé que le modèle de </w:t>
      </w:r>
      <w:proofErr w:type="spellStart"/>
      <w:r w:rsidRPr="00A404F0">
        <w:rPr>
          <w:rFonts w:eastAsia="Times New Roman" w:cs="Segoe UI"/>
          <w:sz w:val="20"/>
          <w:szCs w:val="20"/>
        </w:rPr>
        <w:t>licencing</w:t>
      </w:r>
      <w:proofErr w:type="spellEnd"/>
      <w:r w:rsidRPr="00A404F0">
        <w:rPr>
          <w:rFonts w:eastAsia="Times New Roman" w:cs="Segoe UI"/>
          <w:sz w:val="20"/>
          <w:szCs w:val="20"/>
        </w:rPr>
        <w:t xml:space="preserve"> VMware fait actuellement l'objet d'évolutions liées aux changements intervenus dans la politique commerciale de l'éditeur à la suite du rachat de VMware par </w:t>
      </w:r>
      <w:proofErr w:type="spellStart"/>
      <w:r w:rsidRPr="00A404F0">
        <w:rPr>
          <w:rFonts w:eastAsia="Times New Roman" w:cs="Segoe UI"/>
          <w:sz w:val="20"/>
          <w:szCs w:val="20"/>
        </w:rPr>
        <w:t>Broadcom</w:t>
      </w:r>
      <w:proofErr w:type="spellEnd"/>
      <w:r w:rsidRPr="00A404F0">
        <w:rPr>
          <w:rFonts w:eastAsia="Times New Roman" w:cs="Segoe UI"/>
          <w:sz w:val="20"/>
          <w:szCs w:val="20"/>
        </w:rPr>
        <w:t>.</w:t>
      </w:r>
    </w:p>
    <w:p w14:paraId="2CEAECDD"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Dans ce contexte, le SMA est attentif aux évolutions des offres, des modalités de souscription et des conditions de support proposées par l'éditeur. Les orientations futures en matière de virtualisation pourront être réévaluées au cours de l'exécution du marché afin de tenir compte des évolutions technologiques, financières et contractuelles du marché de la virtualisation.</w:t>
      </w:r>
    </w:p>
    <w:p w14:paraId="4B8DA0A4"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Les candidats sont invités à prendre en compte ce contexte dans leur proposition technique et à démontrer leur capacité à accompagner le SMA dans les évolutions qui pourraient être décidées pendant la durée du marché, qu'elles concernent VMware ou toute autre solution de virtualisation retenue par le pouvoir adjudicateur.</w:t>
      </w:r>
    </w:p>
    <w:p w14:paraId="1358A2ED"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Les licences actuellement en place ne préjugent pas des choix techniques qui pourront être réalisés par le SMA au cours de l'exécution du marché dans le cadre des prestations d'évolution, d'optimisation ou de modernisation des infrastructures SIC.</w:t>
      </w:r>
    </w:p>
    <w:p w14:paraId="079B65AA"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48E57551" w14:textId="482D296F" w:rsidR="00A404F0" w:rsidRPr="00A404F0" w:rsidRDefault="00A404F0" w:rsidP="00A404F0">
      <w:pPr>
        <w:rPr>
          <w:color w:val="2E74B5" w:themeColor="accent1" w:themeShade="BF"/>
          <w:sz w:val="20"/>
          <w:szCs w:val="20"/>
          <w:u w:val="single"/>
        </w:rPr>
      </w:pPr>
      <w:r w:rsidRPr="00A404F0">
        <w:rPr>
          <w:color w:val="2E74B5" w:themeColor="accent1" w:themeShade="BF"/>
          <w:sz w:val="20"/>
          <w:szCs w:val="20"/>
          <w:u w:val="single"/>
        </w:rPr>
        <w:lastRenderedPageBreak/>
        <w:t>Q12</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Quel est le nombre d’utilisateurs Microsoft 365 et le type de licences détenues</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p>
    <w:p w14:paraId="79441449"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sz w:val="20"/>
          <w:szCs w:val="20"/>
        </w:rPr>
        <w:t>R12</w:t>
      </w:r>
      <w:r w:rsidRPr="00A404F0">
        <w:rPr>
          <w:rFonts w:ascii="Calibri" w:hAnsi="Calibri" w:cs="Calibri"/>
          <w:sz w:val="20"/>
          <w:szCs w:val="20"/>
        </w:rPr>
        <w:t> </w:t>
      </w:r>
      <w:r w:rsidRPr="00A404F0">
        <w:rPr>
          <w:sz w:val="20"/>
          <w:szCs w:val="20"/>
        </w:rPr>
        <w:t xml:space="preserve">: </w:t>
      </w:r>
      <w:r w:rsidRPr="00A404F0">
        <w:rPr>
          <w:rFonts w:eastAsia="Times New Roman" w:cs="Segoe UI"/>
          <w:sz w:val="20"/>
          <w:szCs w:val="20"/>
        </w:rPr>
        <w:t xml:space="preserve">À titre indicatif et sans valeur contractuelle, le SMA dispose actuellement d'un parc d'environ </w:t>
      </w:r>
      <w:r w:rsidRPr="00A404F0">
        <w:rPr>
          <w:rFonts w:eastAsia="Times New Roman" w:cs="Segoe UI"/>
          <w:b/>
          <w:bCs/>
          <w:sz w:val="20"/>
          <w:szCs w:val="20"/>
        </w:rPr>
        <w:t>4 000 licences Microsoft 365 A5</w:t>
      </w:r>
      <w:r w:rsidRPr="00A404F0">
        <w:rPr>
          <w:rFonts w:eastAsia="Times New Roman" w:cs="Segoe UI"/>
          <w:sz w:val="20"/>
          <w:szCs w:val="20"/>
        </w:rPr>
        <w:t>.</w:t>
      </w:r>
    </w:p>
    <w:p w14:paraId="43CB1B3F"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Ces licences couvrent les besoins des utilisateurs du SMA répartis entre l'état-major, le centre de formation et les différents régiments implantés en métropole et outre-mer.</w:t>
      </w:r>
    </w:p>
    <w:p w14:paraId="61E11AEC"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Cette information est communiquée afin de permettre aux candidats d'appréhender le périmètre d'administration et d'exploitation des services Microsoft 365 attendu dans le cadre du marché. Les prestations associées comprennent notamment l'administration, l'exploitation, la supervision, l'accompagnement des évolutions et le maintien en condition opérationnelle des services Microsoft 365 relevant du périmètre contractuel.</w:t>
      </w:r>
    </w:p>
    <w:p w14:paraId="13D2C42D"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Le nombre de licences et leur typologie sont susceptibles d'évoluer pendant la durée du marché afin de tenir compte des besoins opérationnels, des évolutions des effectifs, des orientations du SMA ainsi que des évolutions de l'offre de services proposée par Microsoft. Cette information est fournie à titre indicatif et ne constitue pas un engagement contractuel du pouvoir adjudicateur.</w:t>
      </w:r>
    </w:p>
    <w:p w14:paraId="2E66AA4B"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60F1AC12" w14:textId="6F97D22B" w:rsidR="00A404F0" w:rsidRPr="00A404F0" w:rsidRDefault="00A404F0" w:rsidP="00A404F0">
      <w:pPr>
        <w:rPr>
          <w:color w:val="2E74B5" w:themeColor="accent1" w:themeShade="BF"/>
          <w:sz w:val="20"/>
          <w:szCs w:val="20"/>
          <w:u w:val="single"/>
        </w:rPr>
      </w:pPr>
      <w:r w:rsidRPr="00A404F0">
        <w:rPr>
          <w:color w:val="2E74B5" w:themeColor="accent1" w:themeShade="BF"/>
          <w:sz w:val="20"/>
          <w:szCs w:val="20"/>
          <w:u w:val="single"/>
        </w:rPr>
        <w:lastRenderedPageBreak/>
        <w:t>Q13</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Quels sont les contrats télécoms existants et les responsabilités associées</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p>
    <w:p w14:paraId="5A075C89"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sz w:val="20"/>
          <w:szCs w:val="20"/>
        </w:rPr>
        <w:t>R13</w:t>
      </w:r>
      <w:r w:rsidRPr="00A404F0">
        <w:rPr>
          <w:rFonts w:ascii="Calibri" w:hAnsi="Calibri" w:cs="Calibri"/>
          <w:sz w:val="20"/>
          <w:szCs w:val="20"/>
        </w:rPr>
        <w:t> </w:t>
      </w:r>
      <w:r w:rsidRPr="00A404F0">
        <w:rPr>
          <w:sz w:val="20"/>
          <w:szCs w:val="20"/>
        </w:rPr>
        <w:t xml:space="preserve">: </w:t>
      </w:r>
      <w:r w:rsidRPr="00A404F0">
        <w:rPr>
          <w:rFonts w:eastAsia="Times New Roman" w:cs="Segoe UI"/>
          <w:sz w:val="20"/>
          <w:szCs w:val="20"/>
        </w:rPr>
        <w:t xml:space="preserve">À titre indicatif, le SMA dispose notamment d'un contrat de connectivité satellitaire reposant sur la solution </w:t>
      </w:r>
      <w:proofErr w:type="spellStart"/>
      <w:r w:rsidRPr="00A404F0">
        <w:rPr>
          <w:rFonts w:eastAsia="Times New Roman" w:cs="Segoe UI"/>
          <w:b/>
          <w:bCs/>
          <w:sz w:val="20"/>
          <w:szCs w:val="20"/>
        </w:rPr>
        <w:t>Starlink</w:t>
      </w:r>
      <w:proofErr w:type="spellEnd"/>
      <w:r w:rsidRPr="00A404F0">
        <w:rPr>
          <w:rFonts w:eastAsia="Times New Roman" w:cs="Segoe UI"/>
          <w:sz w:val="20"/>
          <w:szCs w:val="20"/>
        </w:rPr>
        <w:t>, utilisée pour répondre aux contraintes de connectivité de certains sites du SMA, en particulier dans les territoires ultramarins ou sur les sites présentant des contraintes d'accès aux réseaux terrestres.</w:t>
      </w:r>
    </w:p>
    <w:p w14:paraId="6775E343"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Par ailleurs, chaque organisme du SMA dispose de ses propres accès Internet terrestres auprès de fournisseurs d'accès locaux. La gestion administrative et contractuelle de ces abonnements est aujourd'hui assurée directement par l'organisme concerné.</w:t>
      </w:r>
    </w:p>
    <w:p w14:paraId="309C65F8"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 xml:space="preserve">Dans le cadre du présent marché, le titulaire sera principalement chargé du suivi opérationnel de la connectivité satellitaire </w:t>
      </w:r>
      <w:proofErr w:type="spellStart"/>
      <w:r w:rsidRPr="00A404F0">
        <w:rPr>
          <w:rFonts w:eastAsia="Times New Roman" w:cs="Segoe UI"/>
          <w:sz w:val="20"/>
          <w:szCs w:val="20"/>
        </w:rPr>
        <w:t>Starlink</w:t>
      </w:r>
      <w:proofErr w:type="spellEnd"/>
      <w:r w:rsidRPr="00A404F0">
        <w:rPr>
          <w:rFonts w:eastAsia="Times New Roman" w:cs="Segoe UI"/>
          <w:sz w:val="20"/>
          <w:szCs w:val="20"/>
        </w:rPr>
        <w:t xml:space="preserve"> ainsi que de la gestion des contrats d'abonnement associés. Il devra également assurer le pilotage et le maintien en condition opérationnelle des services relevant de son périmètre de responsabilité.</w:t>
      </w:r>
    </w:p>
    <w:p w14:paraId="7B00B2C2"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Les prestations attendues comprennent notamment :</w:t>
      </w:r>
    </w:p>
    <w:p w14:paraId="64D6AA3F" w14:textId="77777777" w:rsidR="00A404F0" w:rsidRPr="00A404F0" w:rsidRDefault="00A404F0" w:rsidP="00815C69">
      <w:pPr>
        <w:numPr>
          <w:ilvl w:val="0"/>
          <w:numId w:val="33"/>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le</w:t>
      </w:r>
      <w:proofErr w:type="gramEnd"/>
      <w:r w:rsidRPr="00A404F0">
        <w:rPr>
          <w:rFonts w:eastAsia="Times New Roman" w:cs="Segoe UI"/>
          <w:sz w:val="20"/>
          <w:szCs w:val="20"/>
        </w:rPr>
        <w:t xml:space="preserve"> suivi de la qualité de service des liaisons satellitaires ;</w:t>
      </w:r>
    </w:p>
    <w:p w14:paraId="1A4E10C6" w14:textId="77777777" w:rsidR="00A404F0" w:rsidRPr="00A404F0" w:rsidRDefault="00A404F0" w:rsidP="00815C69">
      <w:pPr>
        <w:numPr>
          <w:ilvl w:val="0"/>
          <w:numId w:val="33"/>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l'administration</w:t>
      </w:r>
      <w:proofErr w:type="gramEnd"/>
      <w:r w:rsidRPr="00A404F0">
        <w:rPr>
          <w:rFonts w:eastAsia="Times New Roman" w:cs="Segoe UI"/>
          <w:sz w:val="20"/>
          <w:szCs w:val="20"/>
        </w:rPr>
        <w:t xml:space="preserve"> et le maintien en condition opérationnelle des solutions </w:t>
      </w:r>
      <w:proofErr w:type="spellStart"/>
      <w:r w:rsidRPr="00A404F0">
        <w:rPr>
          <w:rFonts w:eastAsia="Times New Roman" w:cs="Segoe UI"/>
          <w:sz w:val="20"/>
          <w:szCs w:val="20"/>
        </w:rPr>
        <w:t>Starlink</w:t>
      </w:r>
      <w:proofErr w:type="spellEnd"/>
      <w:r w:rsidRPr="00A404F0">
        <w:rPr>
          <w:rFonts w:eastAsia="Times New Roman" w:cs="Segoe UI"/>
          <w:sz w:val="20"/>
          <w:szCs w:val="20"/>
        </w:rPr>
        <w:t xml:space="preserve"> ;</w:t>
      </w:r>
    </w:p>
    <w:p w14:paraId="3FE64642" w14:textId="77777777" w:rsidR="00A404F0" w:rsidRPr="00A404F0" w:rsidRDefault="00A404F0" w:rsidP="00815C69">
      <w:pPr>
        <w:numPr>
          <w:ilvl w:val="0"/>
          <w:numId w:val="33"/>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la</w:t>
      </w:r>
      <w:proofErr w:type="gramEnd"/>
      <w:r w:rsidRPr="00A404F0">
        <w:rPr>
          <w:rFonts w:eastAsia="Times New Roman" w:cs="Segoe UI"/>
          <w:sz w:val="20"/>
          <w:szCs w:val="20"/>
        </w:rPr>
        <w:t xml:space="preserve"> gestion des abonnements et des relations opérationnelles avec le fournisseur ;</w:t>
      </w:r>
    </w:p>
    <w:p w14:paraId="00223303" w14:textId="77777777" w:rsidR="00A404F0" w:rsidRPr="00A404F0" w:rsidRDefault="00A404F0" w:rsidP="00815C69">
      <w:pPr>
        <w:numPr>
          <w:ilvl w:val="0"/>
          <w:numId w:val="33"/>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le</w:t>
      </w:r>
      <w:proofErr w:type="gramEnd"/>
      <w:r w:rsidRPr="00A404F0">
        <w:rPr>
          <w:rFonts w:eastAsia="Times New Roman" w:cs="Segoe UI"/>
          <w:sz w:val="20"/>
          <w:szCs w:val="20"/>
        </w:rPr>
        <w:t xml:space="preserve"> traitement des incidents et le suivi des actions correctives ;</w:t>
      </w:r>
    </w:p>
    <w:p w14:paraId="3B0BB62F" w14:textId="77777777" w:rsidR="00A404F0" w:rsidRPr="00A404F0" w:rsidRDefault="00A404F0" w:rsidP="00815C69">
      <w:pPr>
        <w:numPr>
          <w:ilvl w:val="0"/>
          <w:numId w:val="33"/>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la</w:t>
      </w:r>
      <w:proofErr w:type="gramEnd"/>
      <w:r w:rsidRPr="00A404F0">
        <w:rPr>
          <w:rFonts w:eastAsia="Times New Roman" w:cs="Segoe UI"/>
          <w:sz w:val="20"/>
          <w:szCs w:val="20"/>
        </w:rPr>
        <w:t xml:space="preserve"> formulation de recommandations d'évolution ou d'optimisation de la connectivité lorsque nécessaire.</w:t>
      </w:r>
    </w:p>
    <w:p w14:paraId="4B58F67A"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Les contrats de télécommunications et les solutions de connectivité sont susceptibles d'évoluer pendant la durée du marché afin de répondre aux besoins opérationnels du SMA, notamment dans le cadre de l'ouverture de nouveaux sites, de l'amélioration de la résilience des communications ou de l'évolution des technologies disponibles. Les candidats sont donc invités à démontrer leur capacité à accompagner des environnements hybrides combinant accès terrestres multi-opérateurs et solutions satellitaires.</w:t>
      </w:r>
    </w:p>
    <w:p w14:paraId="123BE200"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4AC34773" w14:textId="339FBDAA" w:rsidR="00A404F0" w:rsidRPr="00A404F0" w:rsidRDefault="00A404F0" w:rsidP="00A404F0">
      <w:pPr>
        <w:rPr>
          <w:color w:val="2E74B5" w:themeColor="accent1" w:themeShade="BF"/>
          <w:sz w:val="20"/>
          <w:szCs w:val="20"/>
          <w:u w:val="single"/>
        </w:rPr>
      </w:pPr>
      <w:r w:rsidRPr="00A404F0">
        <w:rPr>
          <w:color w:val="2E74B5" w:themeColor="accent1" w:themeShade="BF"/>
          <w:sz w:val="20"/>
          <w:szCs w:val="20"/>
          <w:u w:val="single"/>
        </w:rPr>
        <w:lastRenderedPageBreak/>
        <w:t>Q14</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Comment est l’organisation actuelle de l’équipe d’exploitation</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p>
    <w:p w14:paraId="6CD53CCF"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sz w:val="20"/>
          <w:szCs w:val="20"/>
        </w:rPr>
        <w:t>R14</w:t>
      </w:r>
      <w:r w:rsidRPr="00A404F0">
        <w:rPr>
          <w:rFonts w:ascii="Calibri" w:hAnsi="Calibri" w:cs="Calibri"/>
          <w:sz w:val="20"/>
          <w:szCs w:val="20"/>
        </w:rPr>
        <w:t> </w:t>
      </w:r>
      <w:r w:rsidRPr="00A404F0">
        <w:rPr>
          <w:sz w:val="20"/>
          <w:szCs w:val="20"/>
        </w:rPr>
        <w:t xml:space="preserve">: </w:t>
      </w:r>
      <w:r w:rsidRPr="00A404F0">
        <w:rPr>
          <w:rFonts w:eastAsia="Times New Roman" w:cs="Segoe UI"/>
          <w:sz w:val="20"/>
          <w:szCs w:val="20"/>
        </w:rPr>
        <w:t>À titre indicatif, l'organisation actuellement mise en œuvre pour assurer l'exécution des prestations s'articule autour de cinq domaines fonctionnels complémentaires :</w:t>
      </w:r>
    </w:p>
    <w:p w14:paraId="4B8ABB5F" w14:textId="77777777" w:rsidR="00A404F0" w:rsidRPr="00A404F0" w:rsidRDefault="00A404F0" w:rsidP="00815C69">
      <w:pPr>
        <w:numPr>
          <w:ilvl w:val="0"/>
          <w:numId w:val="34"/>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Commerce</w:t>
      </w:r>
      <w:r w:rsidRPr="00A404F0">
        <w:rPr>
          <w:rFonts w:eastAsia="Times New Roman" w:cs="Segoe UI"/>
          <w:sz w:val="20"/>
          <w:szCs w:val="20"/>
        </w:rPr>
        <w:t xml:space="preserve"> ;</w:t>
      </w:r>
    </w:p>
    <w:p w14:paraId="24431430" w14:textId="77777777" w:rsidR="00A404F0" w:rsidRPr="00A404F0" w:rsidRDefault="00A404F0" w:rsidP="00815C69">
      <w:pPr>
        <w:numPr>
          <w:ilvl w:val="0"/>
          <w:numId w:val="34"/>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Gouvernance</w:t>
      </w:r>
      <w:r w:rsidRPr="00A404F0">
        <w:rPr>
          <w:rFonts w:eastAsia="Times New Roman" w:cs="Segoe UI"/>
          <w:sz w:val="20"/>
          <w:szCs w:val="20"/>
        </w:rPr>
        <w:t xml:space="preserve"> ;</w:t>
      </w:r>
    </w:p>
    <w:p w14:paraId="3C6A45C3" w14:textId="77777777" w:rsidR="00A404F0" w:rsidRPr="00A404F0" w:rsidRDefault="00A404F0" w:rsidP="00815C69">
      <w:pPr>
        <w:numPr>
          <w:ilvl w:val="0"/>
          <w:numId w:val="34"/>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Architecture</w:t>
      </w:r>
      <w:r w:rsidRPr="00A404F0">
        <w:rPr>
          <w:rFonts w:eastAsia="Times New Roman" w:cs="Segoe UI"/>
          <w:sz w:val="20"/>
          <w:szCs w:val="20"/>
        </w:rPr>
        <w:t xml:space="preserve"> ;</w:t>
      </w:r>
    </w:p>
    <w:p w14:paraId="540318E3" w14:textId="77777777" w:rsidR="00A404F0" w:rsidRPr="00A404F0" w:rsidRDefault="00A404F0" w:rsidP="00815C69">
      <w:pPr>
        <w:numPr>
          <w:ilvl w:val="0"/>
          <w:numId w:val="34"/>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Pilotage</w:t>
      </w:r>
      <w:r w:rsidRPr="00A404F0">
        <w:rPr>
          <w:rFonts w:eastAsia="Times New Roman" w:cs="Segoe UI"/>
          <w:sz w:val="20"/>
          <w:szCs w:val="20"/>
        </w:rPr>
        <w:t xml:space="preserve"> ;</w:t>
      </w:r>
    </w:p>
    <w:p w14:paraId="15DEAE82" w14:textId="77777777" w:rsidR="00A404F0" w:rsidRPr="00A404F0" w:rsidRDefault="00A404F0" w:rsidP="00815C69">
      <w:pPr>
        <w:numPr>
          <w:ilvl w:val="0"/>
          <w:numId w:val="34"/>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Exploitation</w:t>
      </w:r>
      <w:r w:rsidRPr="00A404F0">
        <w:rPr>
          <w:rFonts w:eastAsia="Times New Roman" w:cs="Segoe UI"/>
          <w:sz w:val="20"/>
          <w:szCs w:val="20"/>
        </w:rPr>
        <w:t>.</w:t>
      </w:r>
    </w:p>
    <w:p w14:paraId="1AD9763D"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Cette organisation permet de couvrir l'ensemble des activités nécessaires à la réalisation des prestations du marché, notamment le pilotage contractuel, la gouvernance des services, l'évolution des architectures, le suivi opérationnel des prestations ainsi que les activités d'exploitation, de maintien en condition opérationnelle (MCO) et de maintien en condition de sécurité (MCS).</w:t>
      </w:r>
    </w:p>
    <w:p w14:paraId="2399C0CD"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Il est toutefois précisé que cette organisation est communiquée à titre informatif afin de permettre aux candidats de mieux appréhender le fonctionnement actuellement mis en œuvre.</w:t>
      </w:r>
    </w:p>
    <w:p w14:paraId="5C864C9E"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r w:rsidRPr="00A404F0">
        <w:rPr>
          <w:rFonts w:eastAsia="Times New Roman" w:cs="Segoe UI"/>
          <w:sz w:val="20"/>
          <w:szCs w:val="20"/>
        </w:rPr>
        <w:t xml:space="preserve"> Cette organisation ne constitue ni une exigence contractuelle ni un modèle imposé aux candidats. Chaque candidat demeure libre de proposer l'organisation, les rôles, les responsabilités et les moyens humains qu'il juge les plus adaptés pour répondre aux exigences du marché et aux niveaux de service attendus. Les candidats devront démontrer dans leur offre la cohérence de leur dispositif avec les engagements de résultat prévus au marché.</w:t>
      </w:r>
    </w:p>
    <w:p w14:paraId="77ECFED0"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4CFC4285" w14:textId="1E59D92B" w:rsidR="00A404F0" w:rsidRPr="00A404F0" w:rsidRDefault="00A404F0" w:rsidP="00A404F0">
      <w:pPr>
        <w:rPr>
          <w:color w:val="2E74B5" w:themeColor="accent1" w:themeShade="BF"/>
          <w:sz w:val="20"/>
          <w:szCs w:val="20"/>
          <w:u w:val="single"/>
        </w:rPr>
      </w:pPr>
      <w:r w:rsidRPr="00A404F0">
        <w:rPr>
          <w:color w:val="2E74B5" w:themeColor="accent1" w:themeShade="BF"/>
          <w:sz w:val="20"/>
          <w:szCs w:val="20"/>
          <w:u w:val="single"/>
        </w:rPr>
        <w:lastRenderedPageBreak/>
        <w:t>Q15</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Pouvez-vous s’il vous plait fournir un inventaire détaillé des serveurs, hyperviseurs, baies de stockage et équipements réseau</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p>
    <w:p w14:paraId="67C94D37" w14:textId="0AD4BBA4"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sz w:val="20"/>
          <w:szCs w:val="20"/>
        </w:rPr>
        <w:t>R15</w:t>
      </w:r>
      <w:r w:rsidRPr="00A404F0">
        <w:rPr>
          <w:rFonts w:ascii="Calibri" w:hAnsi="Calibri" w:cs="Calibri"/>
          <w:sz w:val="20"/>
          <w:szCs w:val="20"/>
        </w:rPr>
        <w:t> </w:t>
      </w:r>
      <w:r w:rsidRPr="00A404F0">
        <w:rPr>
          <w:sz w:val="20"/>
          <w:szCs w:val="20"/>
        </w:rPr>
        <w:t xml:space="preserve">: </w:t>
      </w:r>
      <w:r w:rsidRPr="00A404F0">
        <w:rPr>
          <w:rFonts w:eastAsia="Times New Roman" w:cs="Segoe UI"/>
          <w:sz w:val="20"/>
          <w:szCs w:val="20"/>
        </w:rPr>
        <w:t xml:space="preserve">S'agissant des infrastructures systèmes, les candidats sont invités à se référer à la réponse apportée à la question relative à l'inventaire des matériels (question </w:t>
      </w:r>
      <w:r w:rsidR="00D76133">
        <w:rPr>
          <w:rFonts w:eastAsia="Times New Roman" w:cs="Segoe UI"/>
          <w:sz w:val="20"/>
          <w:szCs w:val="20"/>
        </w:rPr>
        <w:t>Q7</w:t>
      </w:r>
      <w:r w:rsidRPr="00A404F0">
        <w:rPr>
          <w:rFonts w:eastAsia="Times New Roman" w:cs="Segoe UI"/>
          <w:sz w:val="20"/>
          <w:szCs w:val="20"/>
        </w:rPr>
        <w:t>), dans laquelle figure la liste des principaux serveurs actuellement déployés sur les différents sites du SMA.</w:t>
      </w:r>
    </w:p>
    <w:p w14:paraId="30A413D1"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À titre complémentaire et sans valeur contractuelle, l'infrastructure comprend également un ordre de grandeur d'environ :</w:t>
      </w:r>
    </w:p>
    <w:p w14:paraId="219914CA" w14:textId="77777777" w:rsidR="00A404F0" w:rsidRPr="00A404F0" w:rsidRDefault="00A404F0" w:rsidP="00815C69">
      <w:pPr>
        <w:numPr>
          <w:ilvl w:val="0"/>
          <w:numId w:val="35"/>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une</w:t>
      </w:r>
      <w:proofErr w:type="gramEnd"/>
      <w:r w:rsidRPr="00A404F0">
        <w:rPr>
          <w:rFonts w:eastAsia="Times New Roman" w:cs="Segoe UI"/>
          <w:sz w:val="20"/>
          <w:szCs w:val="20"/>
        </w:rPr>
        <w:t xml:space="preserve"> trentaine de commutateurs (switches) ;</w:t>
      </w:r>
    </w:p>
    <w:p w14:paraId="08BF5763" w14:textId="77777777" w:rsidR="00A404F0" w:rsidRPr="00A404F0" w:rsidRDefault="00A404F0" w:rsidP="00815C69">
      <w:pPr>
        <w:numPr>
          <w:ilvl w:val="0"/>
          <w:numId w:val="35"/>
        </w:numPr>
        <w:suppressAutoHyphens w:val="0"/>
        <w:autoSpaceDE/>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une</w:t>
      </w:r>
      <w:proofErr w:type="gramEnd"/>
      <w:r w:rsidRPr="00A404F0">
        <w:rPr>
          <w:rFonts w:eastAsia="Times New Roman" w:cs="Segoe UI"/>
          <w:sz w:val="20"/>
          <w:szCs w:val="20"/>
        </w:rPr>
        <w:t xml:space="preserve"> trentaine de </w:t>
      </w:r>
      <w:proofErr w:type="spellStart"/>
      <w:r w:rsidRPr="00A404F0">
        <w:rPr>
          <w:rFonts w:eastAsia="Times New Roman" w:cs="Segoe UI"/>
          <w:sz w:val="20"/>
          <w:szCs w:val="20"/>
        </w:rPr>
        <w:t>pare-feux</w:t>
      </w:r>
      <w:proofErr w:type="spellEnd"/>
      <w:r w:rsidRPr="00A404F0">
        <w:rPr>
          <w:rFonts w:eastAsia="Times New Roman" w:cs="Segoe UI"/>
          <w:sz w:val="20"/>
          <w:szCs w:val="20"/>
        </w:rPr>
        <w:t xml:space="preserve"> ;</w:t>
      </w:r>
    </w:p>
    <w:p w14:paraId="2F8827D0" w14:textId="77777777" w:rsidR="00A404F0" w:rsidRPr="00A404F0" w:rsidRDefault="00A404F0" w:rsidP="00A404F0">
      <w:pPr>
        <w:spacing w:before="100" w:beforeAutospacing="1" w:after="100" w:afterAutospacing="1" w:line="300" w:lineRule="atLeast"/>
        <w:rPr>
          <w:rFonts w:eastAsia="Times New Roman" w:cs="Segoe UI"/>
          <w:sz w:val="20"/>
          <w:szCs w:val="20"/>
        </w:rPr>
      </w:pPr>
      <w:proofErr w:type="gramStart"/>
      <w:r w:rsidRPr="00A404F0">
        <w:rPr>
          <w:rFonts w:eastAsia="Times New Roman" w:cs="Segoe UI"/>
          <w:sz w:val="20"/>
          <w:szCs w:val="20"/>
        </w:rPr>
        <w:t>répartis</w:t>
      </w:r>
      <w:proofErr w:type="gramEnd"/>
      <w:r w:rsidRPr="00A404F0">
        <w:rPr>
          <w:rFonts w:eastAsia="Times New Roman" w:cs="Segoe UI"/>
          <w:sz w:val="20"/>
          <w:szCs w:val="20"/>
        </w:rPr>
        <w:t xml:space="preserve"> sur l'ensemble des organismes du SMA.</w:t>
      </w:r>
    </w:p>
    <w:p w14:paraId="156C2EE8"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Il est précisé que les informations communiquées visent à fournir aux candidats une vision générale de l'environnement technique actuellement exploité afin de faciliter le dimensionnement de leur offre.</w:t>
      </w:r>
    </w:p>
    <w:p w14:paraId="725033AC" w14:textId="77777777" w:rsidR="00A404F0" w:rsidRPr="00A404F0" w:rsidRDefault="00A404F0" w:rsidP="00A404F0">
      <w:pPr>
        <w:spacing w:before="100" w:beforeAutospacing="1" w:after="100" w:afterAutospacing="1" w:line="300" w:lineRule="atLeast"/>
        <w:rPr>
          <w:rFonts w:eastAsia="Times New Roman" w:cs="Segoe UI"/>
          <w:sz w:val="20"/>
          <w:szCs w:val="20"/>
        </w:rPr>
      </w:pPr>
      <w:r w:rsidRPr="00A404F0">
        <w:rPr>
          <w:rFonts w:eastAsia="Times New Roman" w:cs="Segoe UI"/>
          <w:b/>
          <w:bCs/>
          <w:sz w:val="20"/>
          <w:szCs w:val="20"/>
        </w:rPr>
        <w:t>Précision :</w:t>
      </w:r>
    </w:p>
    <w:p w14:paraId="09DB52EF" w14:textId="77777777" w:rsidR="00A404F0" w:rsidRPr="00A404F0" w:rsidRDefault="00A404F0" w:rsidP="00815C69">
      <w:pPr>
        <w:numPr>
          <w:ilvl w:val="0"/>
          <w:numId w:val="36"/>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Les éléments communiqués ne constituent pas un inventaire exhaustif des actifs du système d'information ;</w:t>
      </w:r>
    </w:p>
    <w:p w14:paraId="3E0961A2" w14:textId="77777777" w:rsidR="00A404F0" w:rsidRPr="00A404F0" w:rsidRDefault="00A404F0" w:rsidP="00815C69">
      <w:pPr>
        <w:numPr>
          <w:ilvl w:val="0"/>
          <w:numId w:val="36"/>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Les équipements, leurs versions, leurs caractéristiques techniques et leur répartition sont susceptibles d'évoluer avant la notification du marché ou pendant son exécution ;</w:t>
      </w:r>
    </w:p>
    <w:p w14:paraId="08F35048" w14:textId="77777777" w:rsidR="00A404F0" w:rsidRPr="00A404F0" w:rsidRDefault="00A404F0" w:rsidP="00815C69">
      <w:pPr>
        <w:numPr>
          <w:ilvl w:val="0"/>
          <w:numId w:val="36"/>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Les informations fournies n'ont qu'une valeur indicative et ne constituent pas un engagement contractuel du pouvoir adjudicateur ;</w:t>
      </w:r>
    </w:p>
    <w:p w14:paraId="795B981E" w14:textId="77777777" w:rsidR="00A404F0" w:rsidRPr="00A404F0" w:rsidRDefault="00A404F0" w:rsidP="00815C69">
      <w:pPr>
        <w:numPr>
          <w:ilvl w:val="0"/>
          <w:numId w:val="36"/>
        </w:numPr>
        <w:suppressAutoHyphens w:val="0"/>
        <w:autoSpaceDE/>
        <w:spacing w:before="100" w:beforeAutospacing="1" w:after="100" w:afterAutospacing="1" w:line="300" w:lineRule="atLeast"/>
        <w:rPr>
          <w:rFonts w:eastAsia="Times New Roman" w:cs="Segoe UI"/>
          <w:sz w:val="20"/>
          <w:szCs w:val="20"/>
        </w:rPr>
      </w:pPr>
      <w:r w:rsidRPr="00A404F0">
        <w:rPr>
          <w:rFonts w:eastAsia="Times New Roman" w:cs="Segoe UI"/>
          <w:sz w:val="20"/>
          <w:szCs w:val="20"/>
        </w:rPr>
        <w:t>Le titulaire devra être en mesure d'assurer le maintien en condition opérationnelle et de sécurité de l'ensemble des infrastructures relevant du périmètre du marché, y compris les évolutions et renouvellements susceptibles d'intervenir pendant sa durée d'exécution.</w:t>
      </w:r>
    </w:p>
    <w:p w14:paraId="2C846EB1" w14:textId="77777777" w:rsidR="00A404F0" w:rsidRDefault="00A404F0">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591ED4FB" w14:textId="59F87A9B" w:rsidR="00A404F0" w:rsidRPr="00A404F0" w:rsidRDefault="00A404F0" w:rsidP="00A404F0">
      <w:pPr>
        <w:rPr>
          <w:color w:val="2E74B5" w:themeColor="accent1" w:themeShade="BF"/>
          <w:sz w:val="20"/>
          <w:szCs w:val="20"/>
          <w:u w:val="single"/>
        </w:rPr>
      </w:pPr>
      <w:r w:rsidRPr="00A404F0">
        <w:rPr>
          <w:color w:val="2E74B5" w:themeColor="accent1" w:themeShade="BF"/>
          <w:sz w:val="20"/>
          <w:szCs w:val="20"/>
          <w:u w:val="single"/>
        </w:rPr>
        <w:lastRenderedPageBreak/>
        <w:t>Q16</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 Quelle est la répartition précise entre activités réalisées par le DSIN, les cellules SIC et le futur titulaire</w:t>
      </w:r>
      <w:r w:rsidRPr="00A404F0">
        <w:rPr>
          <w:rFonts w:ascii="Calibri" w:hAnsi="Calibri" w:cs="Calibri"/>
          <w:color w:val="2E74B5" w:themeColor="accent1" w:themeShade="BF"/>
          <w:sz w:val="20"/>
          <w:szCs w:val="20"/>
          <w:u w:val="single"/>
        </w:rPr>
        <w:t> </w:t>
      </w:r>
      <w:r w:rsidRPr="00A404F0">
        <w:rPr>
          <w:color w:val="2E74B5" w:themeColor="accent1" w:themeShade="BF"/>
          <w:sz w:val="20"/>
          <w:szCs w:val="20"/>
          <w:u w:val="single"/>
        </w:rPr>
        <w:t>?</w:t>
      </w:r>
    </w:p>
    <w:p w14:paraId="22DF1100" w14:textId="77777777" w:rsidR="00A404F0" w:rsidRPr="00A404F0" w:rsidRDefault="00A404F0" w:rsidP="00A404F0">
      <w:pPr>
        <w:pStyle w:val="NormalWeb"/>
        <w:spacing w:line="300" w:lineRule="atLeast"/>
        <w:jc w:val="both"/>
        <w:rPr>
          <w:rFonts w:cs="Segoe UI"/>
          <w:sz w:val="20"/>
          <w:szCs w:val="20"/>
        </w:rPr>
      </w:pPr>
      <w:r w:rsidRPr="00A404F0">
        <w:rPr>
          <w:sz w:val="20"/>
          <w:szCs w:val="20"/>
        </w:rPr>
        <w:t>R16</w:t>
      </w:r>
      <w:r w:rsidRPr="00A404F0">
        <w:rPr>
          <w:rFonts w:ascii="Calibri" w:hAnsi="Calibri" w:cs="Calibri"/>
          <w:sz w:val="20"/>
          <w:szCs w:val="20"/>
        </w:rPr>
        <w:t> </w:t>
      </w:r>
      <w:r w:rsidRPr="00A404F0">
        <w:rPr>
          <w:sz w:val="20"/>
          <w:szCs w:val="20"/>
        </w:rPr>
        <w:t xml:space="preserve">: </w:t>
      </w:r>
      <w:r w:rsidRPr="00A404F0">
        <w:rPr>
          <w:rFonts w:cs="Segoe UI"/>
          <w:sz w:val="20"/>
          <w:szCs w:val="20"/>
        </w:rPr>
        <w:t>À titre indicatif, la répartition des rôles et responsabilités s'organise actuellement selon les principes suivants :</w:t>
      </w:r>
    </w:p>
    <w:p w14:paraId="629BE365" w14:textId="77777777" w:rsidR="00A404F0" w:rsidRPr="00A404F0" w:rsidRDefault="00A404F0" w:rsidP="00591876">
      <w:pPr>
        <w:pStyle w:val="Titre4"/>
        <w:numPr>
          <w:ilvl w:val="0"/>
          <w:numId w:val="0"/>
        </w:numPr>
        <w:spacing w:line="300" w:lineRule="atLeast"/>
        <w:rPr>
          <w:rFonts w:cs="Segoe UI"/>
          <w:sz w:val="20"/>
          <w:szCs w:val="20"/>
        </w:rPr>
      </w:pPr>
      <w:r w:rsidRPr="00A404F0">
        <w:rPr>
          <w:rFonts w:cs="Segoe UI"/>
          <w:sz w:val="20"/>
          <w:szCs w:val="20"/>
        </w:rPr>
        <w:t>Département des systèmes d'information et du numérique (DSIN)</w:t>
      </w:r>
    </w:p>
    <w:p w14:paraId="116F94F4" w14:textId="77777777" w:rsidR="00A404F0" w:rsidRPr="00A404F0" w:rsidRDefault="00A404F0" w:rsidP="00A404F0">
      <w:pPr>
        <w:pStyle w:val="NormalWeb"/>
        <w:spacing w:line="300" w:lineRule="atLeast"/>
        <w:jc w:val="both"/>
        <w:rPr>
          <w:rFonts w:cs="Segoe UI"/>
          <w:sz w:val="20"/>
          <w:szCs w:val="20"/>
        </w:rPr>
      </w:pPr>
      <w:r w:rsidRPr="00A404F0">
        <w:rPr>
          <w:rFonts w:cs="Segoe UI"/>
          <w:sz w:val="20"/>
          <w:szCs w:val="20"/>
        </w:rPr>
        <w:t>Le DSIN assure principalement les fonctions de gouvernance et de pilotage du système d'information du SMA. À ce titre, il :</w:t>
      </w:r>
    </w:p>
    <w:p w14:paraId="00B20067" w14:textId="77777777" w:rsidR="00A404F0" w:rsidRPr="00A404F0" w:rsidRDefault="00A404F0" w:rsidP="00815C69">
      <w:pPr>
        <w:numPr>
          <w:ilvl w:val="0"/>
          <w:numId w:val="37"/>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définit</w:t>
      </w:r>
      <w:proofErr w:type="gramEnd"/>
      <w:r w:rsidRPr="00A404F0">
        <w:rPr>
          <w:rFonts w:cs="Segoe UI"/>
          <w:sz w:val="20"/>
          <w:szCs w:val="20"/>
        </w:rPr>
        <w:t xml:space="preserve"> les orientations stratégiques du système d'information ;</w:t>
      </w:r>
    </w:p>
    <w:p w14:paraId="47C625E4" w14:textId="77777777" w:rsidR="00A404F0" w:rsidRPr="00A404F0" w:rsidRDefault="00A404F0" w:rsidP="00815C69">
      <w:pPr>
        <w:numPr>
          <w:ilvl w:val="0"/>
          <w:numId w:val="37"/>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fixe</w:t>
      </w:r>
      <w:proofErr w:type="gramEnd"/>
      <w:r w:rsidRPr="00A404F0">
        <w:rPr>
          <w:rFonts w:cs="Segoe UI"/>
          <w:sz w:val="20"/>
          <w:szCs w:val="20"/>
        </w:rPr>
        <w:t xml:space="preserve"> les priorités et les objectifs de transformation numérique ;</w:t>
      </w:r>
    </w:p>
    <w:p w14:paraId="17A877B2" w14:textId="77777777" w:rsidR="00A404F0" w:rsidRPr="00A404F0" w:rsidRDefault="00A404F0" w:rsidP="00815C69">
      <w:pPr>
        <w:numPr>
          <w:ilvl w:val="0"/>
          <w:numId w:val="37"/>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assure</w:t>
      </w:r>
      <w:proofErr w:type="gramEnd"/>
      <w:r w:rsidRPr="00A404F0">
        <w:rPr>
          <w:rFonts w:cs="Segoe UI"/>
          <w:sz w:val="20"/>
          <w:szCs w:val="20"/>
        </w:rPr>
        <w:t xml:space="preserve"> la gouvernance du SI ;</w:t>
      </w:r>
    </w:p>
    <w:p w14:paraId="35049AC4" w14:textId="77777777" w:rsidR="00A404F0" w:rsidRPr="00A404F0" w:rsidRDefault="00A404F0" w:rsidP="00815C69">
      <w:pPr>
        <w:numPr>
          <w:ilvl w:val="0"/>
          <w:numId w:val="37"/>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porte</w:t>
      </w:r>
      <w:proofErr w:type="gramEnd"/>
      <w:r w:rsidRPr="00A404F0">
        <w:rPr>
          <w:rFonts w:cs="Segoe UI"/>
          <w:sz w:val="20"/>
          <w:szCs w:val="20"/>
        </w:rPr>
        <w:t xml:space="preserve"> les budgets associés aux projets et aux infrastructures numériques ;</w:t>
      </w:r>
    </w:p>
    <w:p w14:paraId="0CB22666" w14:textId="77777777" w:rsidR="00A404F0" w:rsidRPr="00A404F0" w:rsidRDefault="00A404F0" w:rsidP="00815C69">
      <w:pPr>
        <w:numPr>
          <w:ilvl w:val="0"/>
          <w:numId w:val="37"/>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prend</w:t>
      </w:r>
      <w:proofErr w:type="gramEnd"/>
      <w:r w:rsidRPr="00A404F0">
        <w:rPr>
          <w:rFonts w:cs="Segoe UI"/>
          <w:sz w:val="20"/>
          <w:szCs w:val="20"/>
        </w:rPr>
        <w:t xml:space="preserve"> les décisions relatives aux évolutions majeures du système d'information ;</w:t>
      </w:r>
    </w:p>
    <w:p w14:paraId="2977DEB0" w14:textId="77777777" w:rsidR="00A404F0" w:rsidRPr="00A404F0" w:rsidRDefault="00A404F0" w:rsidP="00815C69">
      <w:pPr>
        <w:numPr>
          <w:ilvl w:val="0"/>
          <w:numId w:val="37"/>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assure</w:t>
      </w:r>
      <w:proofErr w:type="gramEnd"/>
      <w:r w:rsidRPr="00A404F0">
        <w:rPr>
          <w:rFonts w:cs="Segoe UI"/>
          <w:sz w:val="20"/>
          <w:szCs w:val="20"/>
        </w:rPr>
        <w:t xml:space="preserve"> le pilotage contractuel des prestations.</w:t>
      </w:r>
    </w:p>
    <w:p w14:paraId="76A6D249" w14:textId="77777777" w:rsidR="00A404F0" w:rsidRPr="00A404F0" w:rsidRDefault="00A404F0" w:rsidP="00591876">
      <w:pPr>
        <w:pStyle w:val="Titre4"/>
        <w:numPr>
          <w:ilvl w:val="0"/>
          <w:numId w:val="0"/>
        </w:numPr>
        <w:spacing w:line="300" w:lineRule="atLeast"/>
        <w:rPr>
          <w:rFonts w:cs="Segoe UI"/>
          <w:sz w:val="20"/>
          <w:szCs w:val="20"/>
        </w:rPr>
      </w:pPr>
      <w:r w:rsidRPr="00A404F0">
        <w:rPr>
          <w:rFonts w:cs="Segoe UI"/>
          <w:sz w:val="20"/>
          <w:szCs w:val="20"/>
        </w:rPr>
        <w:t>Cellules SIC des régiments et organismes du SMA</w:t>
      </w:r>
    </w:p>
    <w:p w14:paraId="78DE3E3E" w14:textId="77777777" w:rsidR="00A404F0" w:rsidRPr="00A404F0" w:rsidRDefault="00A404F0" w:rsidP="00A404F0">
      <w:pPr>
        <w:pStyle w:val="NormalWeb"/>
        <w:spacing w:line="300" w:lineRule="atLeast"/>
        <w:jc w:val="both"/>
        <w:rPr>
          <w:rFonts w:cs="Segoe UI"/>
          <w:sz w:val="20"/>
          <w:szCs w:val="20"/>
        </w:rPr>
      </w:pPr>
      <w:r w:rsidRPr="00A404F0">
        <w:rPr>
          <w:rFonts w:cs="Segoe UI"/>
          <w:sz w:val="20"/>
          <w:szCs w:val="20"/>
        </w:rPr>
        <w:t>Les cellules SIC assurent le soutien de proximité et les activités opérationnelles locales. Elles interviennent notamment sur :</w:t>
      </w:r>
    </w:p>
    <w:p w14:paraId="0106B6F4" w14:textId="77777777" w:rsidR="00A404F0" w:rsidRPr="00A404F0" w:rsidRDefault="00A404F0" w:rsidP="00815C69">
      <w:pPr>
        <w:numPr>
          <w:ilvl w:val="0"/>
          <w:numId w:val="38"/>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l'assistance</w:t>
      </w:r>
      <w:proofErr w:type="gramEnd"/>
      <w:r w:rsidRPr="00A404F0">
        <w:rPr>
          <w:rFonts w:cs="Segoe UI"/>
          <w:sz w:val="20"/>
          <w:szCs w:val="20"/>
        </w:rPr>
        <w:t xml:space="preserve"> aux utilisateurs ;</w:t>
      </w:r>
    </w:p>
    <w:p w14:paraId="79A56DCD" w14:textId="77777777" w:rsidR="00A404F0" w:rsidRPr="00A404F0" w:rsidRDefault="00A404F0" w:rsidP="00815C69">
      <w:pPr>
        <w:numPr>
          <w:ilvl w:val="0"/>
          <w:numId w:val="38"/>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w:t>
      </w:r>
      <w:proofErr w:type="gramEnd"/>
      <w:r w:rsidRPr="00A404F0">
        <w:rPr>
          <w:rFonts w:cs="Segoe UI"/>
          <w:sz w:val="20"/>
          <w:szCs w:val="20"/>
        </w:rPr>
        <w:t xml:space="preserve"> traitement des incidents de niveau 0 et de niveau 1 ;</w:t>
      </w:r>
    </w:p>
    <w:p w14:paraId="5A725665" w14:textId="77777777" w:rsidR="00A404F0" w:rsidRPr="00A404F0" w:rsidRDefault="00A404F0" w:rsidP="00815C69">
      <w:pPr>
        <w:numPr>
          <w:ilvl w:val="0"/>
          <w:numId w:val="38"/>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les</w:t>
      </w:r>
      <w:proofErr w:type="gramEnd"/>
      <w:r w:rsidRPr="00A404F0">
        <w:rPr>
          <w:rFonts w:cs="Segoe UI"/>
          <w:sz w:val="20"/>
          <w:szCs w:val="20"/>
        </w:rPr>
        <w:t xml:space="preserve"> opérations techniques de proximité ;</w:t>
      </w:r>
    </w:p>
    <w:p w14:paraId="6F694EE9" w14:textId="77777777" w:rsidR="00A404F0" w:rsidRPr="00A404F0" w:rsidRDefault="00A404F0" w:rsidP="00815C69">
      <w:pPr>
        <w:numPr>
          <w:ilvl w:val="0"/>
          <w:numId w:val="38"/>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les</w:t>
      </w:r>
      <w:proofErr w:type="gramEnd"/>
      <w:r w:rsidRPr="00A404F0">
        <w:rPr>
          <w:rFonts w:cs="Segoe UI"/>
          <w:sz w:val="20"/>
          <w:szCs w:val="20"/>
        </w:rPr>
        <w:t xml:space="preserve"> actions de premier diagnostic ;</w:t>
      </w:r>
    </w:p>
    <w:p w14:paraId="360521E7" w14:textId="77777777" w:rsidR="00A404F0" w:rsidRPr="00A404F0" w:rsidRDefault="00A404F0" w:rsidP="00815C69">
      <w:pPr>
        <w:numPr>
          <w:ilvl w:val="0"/>
          <w:numId w:val="38"/>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w:t>
      </w:r>
      <w:proofErr w:type="gramEnd"/>
      <w:r w:rsidRPr="00A404F0">
        <w:rPr>
          <w:rFonts w:cs="Segoe UI"/>
          <w:sz w:val="20"/>
          <w:szCs w:val="20"/>
        </w:rPr>
        <w:t xml:space="preserve"> relais local entre les utilisateurs, la DSIN et le titulaire.</w:t>
      </w:r>
    </w:p>
    <w:p w14:paraId="7DF26C10" w14:textId="77777777" w:rsidR="00A404F0" w:rsidRPr="00A404F0" w:rsidRDefault="00A404F0" w:rsidP="00591876">
      <w:pPr>
        <w:pStyle w:val="Titre4"/>
        <w:numPr>
          <w:ilvl w:val="0"/>
          <w:numId w:val="0"/>
        </w:numPr>
        <w:spacing w:line="300" w:lineRule="atLeast"/>
        <w:rPr>
          <w:rFonts w:cs="Segoe UI"/>
          <w:sz w:val="20"/>
          <w:szCs w:val="20"/>
        </w:rPr>
      </w:pPr>
      <w:r w:rsidRPr="00A404F0">
        <w:rPr>
          <w:rFonts w:cs="Segoe UI"/>
          <w:sz w:val="20"/>
          <w:szCs w:val="20"/>
        </w:rPr>
        <w:t>Futur titulaire</w:t>
      </w:r>
    </w:p>
    <w:p w14:paraId="58289726" w14:textId="77777777" w:rsidR="00A404F0" w:rsidRPr="00A404F0" w:rsidRDefault="00A404F0" w:rsidP="00A404F0">
      <w:pPr>
        <w:pStyle w:val="NormalWeb"/>
        <w:spacing w:line="300" w:lineRule="atLeast"/>
        <w:jc w:val="both"/>
        <w:rPr>
          <w:rFonts w:cs="Segoe UI"/>
          <w:sz w:val="20"/>
          <w:szCs w:val="20"/>
        </w:rPr>
      </w:pPr>
      <w:r w:rsidRPr="00A404F0">
        <w:rPr>
          <w:rFonts w:cs="Segoe UI"/>
          <w:sz w:val="20"/>
          <w:szCs w:val="20"/>
        </w:rPr>
        <w:t>Le titulaire assure principalement les prestations de niveau 2 et de niveau 3 ainsi que les fonctions d'expertise et d'ingénierie. Il intervient notamment sur :</w:t>
      </w:r>
    </w:p>
    <w:p w14:paraId="283B7807"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w:t>
      </w:r>
      <w:proofErr w:type="gramEnd"/>
      <w:r w:rsidRPr="00A404F0">
        <w:rPr>
          <w:rFonts w:cs="Segoe UI"/>
          <w:sz w:val="20"/>
          <w:szCs w:val="20"/>
        </w:rPr>
        <w:t xml:space="preserve"> maintien en condition opérationnelle (MCO) ;</w:t>
      </w:r>
    </w:p>
    <w:p w14:paraId="0C787B9D"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w:t>
      </w:r>
      <w:proofErr w:type="gramEnd"/>
      <w:r w:rsidRPr="00A404F0">
        <w:rPr>
          <w:rFonts w:cs="Segoe UI"/>
          <w:sz w:val="20"/>
          <w:szCs w:val="20"/>
        </w:rPr>
        <w:t xml:space="preserve"> maintien en condition de sécurité (MCS) ;</w:t>
      </w:r>
    </w:p>
    <w:p w14:paraId="052AEC10"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l'administration</w:t>
      </w:r>
      <w:proofErr w:type="gramEnd"/>
      <w:r w:rsidRPr="00A404F0">
        <w:rPr>
          <w:rFonts w:cs="Segoe UI"/>
          <w:sz w:val="20"/>
          <w:szCs w:val="20"/>
        </w:rPr>
        <w:t xml:space="preserve"> des infrastructures systèmes, réseaux, sauvegardes et virtualisation ;</w:t>
      </w:r>
    </w:p>
    <w:p w14:paraId="5AAED3DD"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l'administration</w:t>
      </w:r>
      <w:proofErr w:type="gramEnd"/>
      <w:r w:rsidRPr="00A404F0">
        <w:rPr>
          <w:rFonts w:cs="Segoe UI"/>
          <w:sz w:val="20"/>
          <w:szCs w:val="20"/>
        </w:rPr>
        <w:t xml:space="preserve"> des services Microsoft 365 ;</w:t>
      </w:r>
    </w:p>
    <w:p w14:paraId="0002AC04"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la</w:t>
      </w:r>
      <w:proofErr w:type="gramEnd"/>
      <w:r w:rsidRPr="00A404F0">
        <w:rPr>
          <w:rFonts w:cs="Segoe UI"/>
          <w:sz w:val="20"/>
          <w:szCs w:val="20"/>
        </w:rPr>
        <w:t xml:space="preserve"> supervision et </w:t>
      </w:r>
      <w:proofErr w:type="spellStart"/>
      <w:r w:rsidRPr="00A404F0">
        <w:rPr>
          <w:rFonts w:cs="Segoe UI"/>
          <w:sz w:val="20"/>
          <w:szCs w:val="20"/>
        </w:rPr>
        <w:t>l'hypervision</w:t>
      </w:r>
      <w:proofErr w:type="spellEnd"/>
      <w:r w:rsidRPr="00A404F0">
        <w:rPr>
          <w:rFonts w:cs="Segoe UI"/>
          <w:sz w:val="20"/>
          <w:szCs w:val="20"/>
        </w:rPr>
        <w:t xml:space="preserve"> ;</w:t>
      </w:r>
    </w:p>
    <w:p w14:paraId="018DCA0F"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les</w:t>
      </w:r>
      <w:proofErr w:type="gramEnd"/>
      <w:r w:rsidRPr="00A404F0">
        <w:rPr>
          <w:rFonts w:cs="Segoe UI"/>
          <w:sz w:val="20"/>
          <w:szCs w:val="20"/>
        </w:rPr>
        <w:t xml:space="preserve"> études techniques ;</w:t>
      </w:r>
    </w:p>
    <w:p w14:paraId="378D4232"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l'architecture</w:t>
      </w:r>
      <w:proofErr w:type="gramEnd"/>
      <w:r w:rsidRPr="00A404F0">
        <w:rPr>
          <w:rFonts w:cs="Segoe UI"/>
          <w:sz w:val="20"/>
          <w:szCs w:val="20"/>
        </w:rPr>
        <w:t xml:space="preserve"> et le design des solutions ;</w:t>
      </w:r>
    </w:p>
    <w:p w14:paraId="413147F0"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w:t>
      </w:r>
      <w:proofErr w:type="gramEnd"/>
      <w:r w:rsidRPr="00A404F0">
        <w:rPr>
          <w:rFonts w:cs="Segoe UI"/>
          <w:sz w:val="20"/>
          <w:szCs w:val="20"/>
        </w:rPr>
        <w:t xml:space="preserve"> conseil et l'assistance au DSIN ;</w:t>
      </w:r>
    </w:p>
    <w:p w14:paraId="1AA18AF2"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les</w:t>
      </w:r>
      <w:proofErr w:type="gramEnd"/>
      <w:r w:rsidRPr="00A404F0">
        <w:rPr>
          <w:rFonts w:cs="Segoe UI"/>
          <w:sz w:val="20"/>
          <w:szCs w:val="20"/>
        </w:rPr>
        <w:t xml:space="preserve"> projets de transformation numérique ;</w:t>
      </w:r>
    </w:p>
    <w:p w14:paraId="425C27B4" w14:textId="77777777" w:rsidR="00A404F0" w:rsidRPr="00A404F0" w:rsidRDefault="00A404F0" w:rsidP="00815C69">
      <w:pPr>
        <w:numPr>
          <w:ilvl w:val="0"/>
          <w:numId w:val="39"/>
        </w:numPr>
        <w:suppressAutoHyphens w:val="0"/>
        <w:autoSpaceDE/>
        <w:spacing w:before="100" w:beforeAutospacing="1" w:after="100" w:afterAutospacing="1" w:line="300" w:lineRule="atLeast"/>
        <w:rPr>
          <w:rFonts w:cs="Segoe UI"/>
          <w:sz w:val="20"/>
          <w:szCs w:val="20"/>
        </w:rPr>
      </w:pPr>
      <w:proofErr w:type="gramStart"/>
      <w:r w:rsidRPr="00A404F0">
        <w:rPr>
          <w:rFonts w:cs="Segoe UI"/>
          <w:sz w:val="20"/>
          <w:szCs w:val="20"/>
        </w:rPr>
        <w:t>les</w:t>
      </w:r>
      <w:proofErr w:type="gramEnd"/>
      <w:r w:rsidRPr="00A404F0">
        <w:rPr>
          <w:rFonts w:cs="Segoe UI"/>
          <w:sz w:val="20"/>
          <w:szCs w:val="20"/>
        </w:rPr>
        <w:t xml:space="preserve"> opérations de réversibilité.</w:t>
      </w:r>
    </w:p>
    <w:p w14:paraId="1B085182" w14:textId="77777777" w:rsidR="00A404F0" w:rsidRPr="00A404F0" w:rsidRDefault="00A404F0" w:rsidP="00591876">
      <w:pPr>
        <w:pStyle w:val="Titre3"/>
        <w:numPr>
          <w:ilvl w:val="0"/>
          <w:numId w:val="0"/>
        </w:numPr>
        <w:spacing w:line="300" w:lineRule="atLeast"/>
        <w:rPr>
          <w:rFonts w:ascii="Marianne" w:hAnsi="Marianne" w:cs="Segoe UI"/>
          <w:sz w:val="20"/>
        </w:rPr>
      </w:pPr>
      <w:r w:rsidRPr="00A404F0">
        <w:rPr>
          <w:rFonts w:ascii="Marianne" w:hAnsi="Marianne" w:cs="Segoe UI"/>
          <w:sz w:val="20"/>
        </w:rPr>
        <w:t>Matrice RACI indicative</w:t>
      </w:r>
      <w:r w:rsidRPr="00A404F0">
        <w:rPr>
          <w:rFonts w:ascii="Calibri" w:hAnsi="Calibri" w:cs="Calibri"/>
          <w:sz w:val="20"/>
        </w:rPr>
        <w:t> </w:t>
      </w:r>
      <w:r w:rsidRPr="00A404F0">
        <w:rPr>
          <w:rFonts w:ascii="Marianne" w:hAnsi="Marianne" w:cs="Segoe UI"/>
          <w:sz w:val="20"/>
        </w:rPr>
        <w:t>:</w:t>
      </w:r>
    </w:p>
    <w:p w14:paraId="292BB149" w14:textId="77777777" w:rsidR="00A404F0" w:rsidRPr="00A404F0" w:rsidRDefault="00A404F0" w:rsidP="00A404F0">
      <w:pPr>
        <w:rPr>
          <w:sz w:val="20"/>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0"/>
        <w:gridCol w:w="492"/>
        <w:gridCol w:w="1425"/>
        <w:gridCol w:w="744"/>
      </w:tblGrid>
      <w:tr w:rsidR="00A404F0" w:rsidRPr="00A404F0" w14:paraId="7C768FB2" w14:textId="77777777" w:rsidTr="001C0172">
        <w:trPr>
          <w:tblCellSpacing w:w="15" w:type="dxa"/>
          <w:jc w:val="center"/>
        </w:trPr>
        <w:tc>
          <w:tcPr>
            <w:tcW w:w="0" w:type="auto"/>
            <w:shd w:val="clear" w:color="auto" w:fill="F5F5F5"/>
            <w:vAlign w:val="center"/>
            <w:hideMark/>
          </w:tcPr>
          <w:p w14:paraId="0C3CF4D2" w14:textId="77777777" w:rsidR="00A404F0" w:rsidRPr="00272763" w:rsidRDefault="00A404F0" w:rsidP="00272763">
            <w:pPr>
              <w:spacing w:before="0" w:after="0"/>
              <w:rPr>
                <w:rFonts w:cs="Times New Roman"/>
                <w:b/>
                <w:bCs/>
                <w:sz w:val="16"/>
                <w:szCs w:val="16"/>
              </w:rPr>
            </w:pPr>
            <w:r w:rsidRPr="00272763">
              <w:rPr>
                <w:b/>
                <w:bCs/>
                <w:sz w:val="16"/>
                <w:szCs w:val="16"/>
              </w:rPr>
              <w:t>Activité</w:t>
            </w:r>
          </w:p>
        </w:tc>
        <w:tc>
          <w:tcPr>
            <w:tcW w:w="0" w:type="auto"/>
            <w:shd w:val="clear" w:color="auto" w:fill="F5F5F5"/>
            <w:vAlign w:val="center"/>
            <w:hideMark/>
          </w:tcPr>
          <w:p w14:paraId="1988D1B7" w14:textId="77777777" w:rsidR="00A404F0" w:rsidRPr="00272763" w:rsidRDefault="00A404F0" w:rsidP="00272763">
            <w:pPr>
              <w:spacing w:before="0" w:after="0"/>
              <w:rPr>
                <w:b/>
                <w:bCs/>
                <w:sz w:val="16"/>
                <w:szCs w:val="16"/>
              </w:rPr>
            </w:pPr>
            <w:r w:rsidRPr="00272763">
              <w:rPr>
                <w:b/>
                <w:bCs/>
                <w:sz w:val="16"/>
                <w:szCs w:val="16"/>
              </w:rPr>
              <w:t>DSIN</w:t>
            </w:r>
          </w:p>
        </w:tc>
        <w:tc>
          <w:tcPr>
            <w:tcW w:w="0" w:type="auto"/>
            <w:shd w:val="clear" w:color="auto" w:fill="F5F5F5"/>
            <w:vAlign w:val="center"/>
            <w:hideMark/>
          </w:tcPr>
          <w:p w14:paraId="30E22084" w14:textId="77777777" w:rsidR="00A404F0" w:rsidRPr="00272763" w:rsidRDefault="00A404F0" w:rsidP="00272763">
            <w:pPr>
              <w:spacing w:before="0" w:after="0"/>
              <w:rPr>
                <w:b/>
                <w:bCs/>
                <w:sz w:val="16"/>
                <w:szCs w:val="16"/>
              </w:rPr>
            </w:pPr>
            <w:r w:rsidRPr="00272763">
              <w:rPr>
                <w:b/>
                <w:bCs/>
                <w:sz w:val="16"/>
                <w:szCs w:val="16"/>
              </w:rPr>
              <w:t>SIC Régimentaire</w:t>
            </w:r>
          </w:p>
        </w:tc>
        <w:tc>
          <w:tcPr>
            <w:tcW w:w="0" w:type="auto"/>
            <w:shd w:val="clear" w:color="auto" w:fill="F5F5F5"/>
            <w:vAlign w:val="center"/>
            <w:hideMark/>
          </w:tcPr>
          <w:p w14:paraId="6E0622EB" w14:textId="77777777" w:rsidR="00A404F0" w:rsidRPr="00272763" w:rsidRDefault="00A404F0" w:rsidP="00272763">
            <w:pPr>
              <w:spacing w:before="0" w:after="0"/>
              <w:rPr>
                <w:b/>
                <w:bCs/>
                <w:sz w:val="16"/>
                <w:szCs w:val="16"/>
              </w:rPr>
            </w:pPr>
            <w:r w:rsidRPr="00272763">
              <w:rPr>
                <w:b/>
                <w:bCs/>
                <w:sz w:val="16"/>
                <w:szCs w:val="16"/>
              </w:rPr>
              <w:t>Titulaire</w:t>
            </w:r>
          </w:p>
        </w:tc>
      </w:tr>
      <w:tr w:rsidR="00A404F0" w:rsidRPr="00A404F0" w14:paraId="5BCA8E43" w14:textId="77777777" w:rsidTr="001C0172">
        <w:trPr>
          <w:tblCellSpacing w:w="15" w:type="dxa"/>
          <w:jc w:val="center"/>
        </w:trPr>
        <w:tc>
          <w:tcPr>
            <w:tcW w:w="0" w:type="auto"/>
            <w:vAlign w:val="center"/>
            <w:hideMark/>
          </w:tcPr>
          <w:p w14:paraId="6B73A974" w14:textId="77777777" w:rsidR="00A404F0" w:rsidRPr="00272763" w:rsidRDefault="00A404F0" w:rsidP="00272763">
            <w:pPr>
              <w:spacing w:before="0" w:after="0"/>
              <w:rPr>
                <w:sz w:val="16"/>
                <w:szCs w:val="16"/>
              </w:rPr>
            </w:pPr>
            <w:r w:rsidRPr="00272763">
              <w:rPr>
                <w:sz w:val="16"/>
                <w:szCs w:val="16"/>
              </w:rPr>
              <w:t>Définition de la stratégie SI</w:t>
            </w:r>
          </w:p>
        </w:tc>
        <w:tc>
          <w:tcPr>
            <w:tcW w:w="0" w:type="auto"/>
            <w:vAlign w:val="center"/>
            <w:hideMark/>
          </w:tcPr>
          <w:p w14:paraId="4F38C8D7" w14:textId="77777777" w:rsidR="00A404F0" w:rsidRPr="00272763" w:rsidRDefault="00A404F0" w:rsidP="00272763">
            <w:pPr>
              <w:spacing w:before="0" w:after="0"/>
              <w:rPr>
                <w:sz w:val="16"/>
                <w:szCs w:val="16"/>
              </w:rPr>
            </w:pPr>
            <w:r w:rsidRPr="00272763">
              <w:rPr>
                <w:sz w:val="16"/>
                <w:szCs w:val="16"/>
              </w:rPr>
              <w:t>A/R</w:t>
            </w:r>
          </w:p>
        </w:tc>
        <w:tc>
          <w:tcPr>
            <w:tcW w:w="0" w:type="auto"/>
            <w:vAlign w:val="center"/>
            <w:hideMark/>
          </w:tcPr>
          <w:p w14:paraId="507DCA21"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04C02EA8" w14:textId="77777777" w:rsidR="00A404F0" w:rsidRPr="00272763" w:rsidRDefault="00A404F0" w:rsidP="00272763">
            <w:pPr>
              <w:spacing w:before="0" w:after="0"/>
              <w:rPr>
                <w:sz w:val="16"/>
                <w:szCs w:val="16"/>
              </w:rPr>
            </w:pPr>
            <w:r w:rsidRPr="00272763">
              <w:rPr>
                <w:sz w:val="16"/>
                <w:szCs w:val="16"/>
              </w:rPr>
              <w:t>C</w:t>
            </w:r>
          </w:p>
        </w:tc>
      </w:tr>
      <w:tr w:rsidR="00A404F0" w:rsidRPr="00A404F0" w14:paraId="50E1C363" w14:textId="77777777" w:rsidTr="001C0172">
        <w:trPr>
          <w:tblCellSpacing w:w="15" w:type="dxa"/>
          <w:jc w:val="center"/>
        </w:trPr>
        <w:tc>
          <w:tcPr>
            <w:tcW w:w="0" w:type="auto"/>
            <w:vAlign w:val="center"/>
            <w:hideMark/>
          </w:tcPr>
          <w:p w14:paraId="04C09921" w14:textId="77777777" w:rsidR="00A404F0" w:rsidRPr="00272763" w:rsidRDefault="00A404F0" w:rsidP="00272763">
            <w:pPr>
              <w:spacing w:before="0" w:after="0"/>
              <w:rPr>
                <w:sz w:val="16"/>
                <w:szCs w:val="16"/>
              </w:rPr>
            </w:pPr>
            <w:r w:rsidRPr="00272763">
              <w:rPr>
                <w:sz w:val="16"/>
                <w:szCs w:val="16"/>
              </w:rPr>
              <w:t>Gouvernance SI</w:t>
            </w:r>
          </w:p>
        </w:tc>
        <w:tc>
          <w:tcPr>
            <w:tcW w:w="0" w:type="auto"/>
            <w:vAlign w:val="center"/>
            <w:hideMark/>
          </w:tcPr>
          <w:p w14:paraId="6BBF32F8" w14:textId="77777777" w:rsidR="00A404F0" w:rsidRPr="00272763" w:rsidRDefault="00A404F0" w:rsidP="00272763">
            <w:pPr>
              <w:spacing w:before="0" w:after="0"/>
              <w:rPr>
                <w:sz w:val="16"/>
                <w:szCs w:val="16"/>
              </w:rPr>
            </w:pPr>
            <w:r w:rsidRPr="00272763">
              <w:rPr>
                <w:sz w:val="16"/>
                <w:szCs w:val="16"/>
              </w:rPr>
              <w:t>A/R</w:t>
            </w:r>
          </w:p>
        </w:tc>
        <w:tc>
          <w:tcPr>
            <w:tcW w:w="0" w:type="auto"/>
            <w:vAlign w:val="center"/>
            <w:hideMark/>
          </w:tcPr>
          <w:p w14:paraId="211345D6"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7B6AF263" w14:textId="77777777" w:rsidR="00A404F0" w:rsidRPr="00272763" w:rsidRDefault="00A404F0" w:rsidP="00272763">
            <w:pPr>
              <w:spacing w:before="0" w:after="0"/>
              <w:rPr>
                <w:sz w:val="16"/>
                <w:szCs w:val="16"/>
              </w:rPr>
            </w:pPr>
            <w:r w:rsidRPr="00272763">
              <w:rPr>
                <w:sz w:val="16"/>
                <w:szCs w:val="16"/>
              </w:rPr>
              <w:t>C</w:t>
            </w:r>
          </w:p>
        </w:tc>
      </w:tr>
      <w:tr w:rsidR="00A404F0" w:rsidRPr="00A404F0" w14:paraId="482E84FE" w14:textId="77777777" w:rsidTr="001C0172">
        <w:trPr>
          <w:tblCellSpacing w:w="15" w:type="dxa"/>
          <w:jc w:val="center"/>
        </w:trPr>
        <w:tc>
          <w:tcPr>
            <w:tcW w:w="0" w:type="auto"/>
            <w:vAlign w:val="center"/>
            <w:hideMark/>
          </w:tcPr>
          <w:p w14:paraId="00119DE3" w14:textId="77777777" w:rsidR="00A404F0" w:rsidRPr="00272763" w:rsidRDefault="00A404F0" w:rsidP="00272763">
            <w:pPr>
              <w:spacing w:before="0" w:after="0"/>
              <w:rPr>
                <w:sz w:val="16"/>
                <w:szCs w:val="16"/>
              </w:rPr>
            </w:pPr>
            <w:r w:rsidRPr="00272763">
              <w:rPr>
                <w:sz w:val="16"/>
                <w:szCs w:val="16"/>
              </w:rPr>
              <w:t>Arbitrage budgétaire</w:t>
            </w:r>
          </w:p>
        </w:tc>
        <w:tc>
          <w:tcPr>
            <w:tcW w:w="0" w:type="auto"/>
            <w:vAlign w:val="center"/>
            <w:hideMark/>
          </w:tcPr>
          <w:p w14:paraId="3EE2B6AD" w14:textId="77777777" w:rsidR="00A404F0" w:rsidRPr="00272763" w:rsidRDefault="00A404F0" w:rsidP="00272763">
            <w:pPr>
              <w:spacing w:before="0" w:after="0"/>
              <w:rPr>
                <w:sz w:val="16"/>
                <w:szCs w:val="16"/>
              </w:rPr>
            </w:pPr>
            <w:r w:rsidRPr="00272763">
              <w:rPr>
                <w:sz w:val="16"/>
                <w:szCs w:val="16"/>
              </w:rPr>
              <w:t>A/R</w:t>
            </w:r>
          </w:p>
        </w:tc>
        <w:tc>
          <w:tcPr>
            <w:tcW w:w="0" w:type="auto"/>
            <w:vAlign w:val="center"/>
            <w:hideMark/>
          </w:tcPr>
          <w:p w14:paraId="1A86E0F2"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437059B6" w14:textId="77777777" w:rsidR="00A404F0" w:rsidRPr="00272763" w:rsidRDefault="00A404F0" w:rsidP="00272763">
            <w:pPr>
              <w:spacing w:before="0" w:after="0"/>
              <w:rPr>
                <w:sz w:val="16"/>
                <w:szCs w:val="16"/>
              </w:rPr>
            </w:pPr>
            <w:r w:rsidRPr="00272763">
              <w:rPr>
                <w:sz w:val="16"/>
                <w:szCs w:val="16"/>
              </w:rPr>
              <w:t>C</w:t>
            </w:r>
          </w:p>
        </w:tc>
      </w:tr>
      <w:tr w:rsidR="00A404F0" w:rsidRPr="00A404F0" w14:paraId="074415CE" w14:textId="77777777" w:rsidTr="001C0172">
        <w:trPr>
          <w:tblCellSpacing w:w="15" w:type="dxa"/>
          <w:jc w:val="center"/>
        </w:trPr>
        <w:tc>
          <w:tcPr>
            <w:tcW w:w="0" w:type="auto"/>
            <w:vAlign w:val="center"/>
            <w:hideMark/>
          </w:tcPr>
          <w:p w14:paraId="3BB0D100" w14:textId="77777777" w:rsidR="00A404F0" w:rsidRPr="00272763" w:rsidRDefault="00A404F0" w:rsidP="00272763">
            <w:pPr>
              <w:spacing w:before="0" w:after="0"/>
              <w:rPr>
                <w:sz w:val="16"/>
                <w:szCs w:val="16"/>
              </w:rPr>
            </w:pPr>
            <w:r w:rsidRPr="00272763">
              <w:rPr>
                <w:sz w:val="16"/>
                <w:szCs w:val="16"/>
              </w:rPr>
              <w:t>Gestion des utilisateurs de proximité</w:t>
            </w:r>
          </w:p>
        </w:tc>
        <w:tc>
          <w:tcPr>
            <w:tcW w:w="0" w:type="auto"/>
            <w:vAlign w:val="center"/>
            <w:hideMark/>
          </w:tcPr>
          <w:p w14:paraId="094EC6D8"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E2EF7C7" w14:textId="77777777" w:rsidR="00A404F0" w:rsidRPr="00272763" w:rsidRDefault="00A404F0" w:rsidP="00272763">
            <w:pPr>
              <w:spacing w:before="0" w:after="0"/>
              <w:rPr>
                <w:sz w:val="16"/>
                <w:szCs w:val="16"/>
              </w:rPr>
            </w:pPr>
            <w:r w:rsidRPr="00272763">
              <w:rPr>
                <w:sz w:val="16"/>
                <w:szCs w:val="16"/>
              </w:rPr>
              <w:t>A/R</w:t>
            </w:r>
          </w:p>
        </w:tc>
        <w:tc>
          <w:tcPr>
            <w:tcW w:w="0" w:type="auto"/>
            <w:vAlign w:val="center"/>
            <w:hideMark/>
          </w:tcPr>
          <w:p w14:paraId="5AE466AE" w14:textId="77777777" w:rsidR="00A404F0" w:rsidRPr="00272763" w:rsidRDefault="00A404F0" w:rsidP="00272763">
            <w:pPr>
              <w:spacing w:before="0" w:after="0"/>
              <w:rPr>
                <w:sz w:val="16"/>
                <w:szCs w:val="16"/>
              </w:rPr>
            </w:pPr>
            <w:r w:rsidRPr="00272763">
              <w:rPr>
                <w:sz w:val="16"/>
                <w:szCs w:val="16"/>
              </w:rPr>
              <w:t>C</w:t>
            </w:r>
          </w:p>
        </w:tc>
      </w:tr>
      <w:tr w:rsidR="00A404F0" w:rsidRPr="00A404F0" w14:paraId="6A1A39A3" w14:textId="77777777" w:rsidTr="001C0172">
        <w:trPr>
          <w:tblCellSpacing w:w="15" w:type="dxa"/>
          <w:jc w:val="center"/>
        </w:trPr>
        <w:tc>
          <w:tcPr>
            <w:tcW w:w="0" w:type="auto"/>
            <w:vAlign w:val="center"/>
            <w:hideMark/>
          </w:tcPr>
          <w:p w14:paraId="5A052539" w14:textId="77777777" w:rsidR="00A404F0" w:rsidRPr="00272763" w:rsidRDefault="00A404F0" w:rsidP="00272763">
            <w:pPr>
              <w:spacing w:before="0" w:after="0"/>
              <w:rPr>
                <w:sz w:val="16"/>
                <w:szCs w:val="16"/>
              </w:rPr>
            </w:pPr>
            <w:r w:rsidRPr="00272763">
              <w:rPr>
                <w:sz w:val="16"/>
                <w:szCs w:val="16"/>
              </w:rPr>
              <w:t>Support utilisateurs N0</w:t>
            </w:r>
          </w:p>
        </w:tc>
        <w:tc>
          <w:tcPr>
            <w:tcW w:w="0" w:type="auto"/>
            <w:vAlign w:val="center"/>
            <w:hideMark/>
          </w:tcPr>
          <w:p w14:paraId="1271EE0D"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7C6233E" w14:textId="77777777" w:rsidR="00A404F0" w:rsidRPr="00272763" w:rsidRDefault="00A404F0" w:rsidP="00272763">
            <w:pPr>
              <w:spacing w:before="0" w:after="0"/>
              <w:rPr>
                <w:sz w:val="16"/>
                <w:szCs w:val="16"/>
              </w:rPr>
            </w:pPr>
            <w:r w:rsidRPr="00272763">
              <w:rPr>
                <w:sz w:val="16"/>
                <w:szCs w:val="16"/>
              </w:rPr>
              <w:t>A/R</w:t>
            </w:r>
          </w:p>
        </w:tc>
        <w:tc>
          <w:tcPr>
            <w:tcW w:w="0" w:type="auto"/>
            <w:vAlign w:val="center"/>
            <w:hideMark/>
          </w:tcPr>
          <w:p w14:paraId="4742D60B" w14:textId="77777777" w:rsidR="00A404F0" w:rsidRPr="00272763" w:rsidRDefault="00A404F0" w:rsidP="00272763">
            <w:pPr>
              <w:spacing w:before="0" w:after="0"/>
              <w:rPr>
                <w:sz w:val="16"/>
                <w:szCs w:val="16"/>
              </w:rPr>
            </w:pPr>
            <w:r w:rsidRPr="00272763">
              <w:rPr>
                <w:sz w:val="16"/>
                <w:szCs w:val="16"/>
              </w:rPr>
              <w:t>I</w:t>
            </w:r>
          </w:p>
        </w:tc>
      </w:tr>
      <w:tr w:rsidR="00A404F0" w:rsidRPr="00A404F0" w14:paraId="6425B95C" w14:textId="77777777" w:rsidTr="001C0172">
        <w:trPr>
          <w:tblCellSpacing w:w="15" w:type="dxa"/>
          <w:jc w:val="center"/>
        </w:trPr>
        <w:tc>
          <w:tcPr>
            <w:tcW w:w="0" w:type="auto"/>
            <w:vAlign w:val="center"/>
            <w:hideMark/>
          </w:tcPr>
          <w:p w14:paraId="0B2213A9" w14:textId="77777777" w:rsidR="00A404F0" w:rsidRPr="00272763" w:rsidRDefault="00A404F0" w:rsidP="00272763">
            <w:pPr>
              <w:spacing w:before="0" w:after="0"/>
              <w:rPr>
                <w:sz w:val="16"/>
                <w:szCs w:val="16"/>
              </w:rPr>
            </w:pPr>
            <w:r w:rsidRPr="00272763">
              <w:rPr>
                <w:sz w:val="16"/>
                <w:szCs w:val="16"/>
              </w:rPr>
              <w:t>Support utilisateurs N1</w:t>
            </w:r>
          </w:p>
        </w:tc>
        <w:tc>
          <w:tcPr>
            <w:tcW w:w="0" w:type="auto"/>
            <w:vAlign w:val="center"/>
            <w:hideMark/>
          </w:tcPr>
          <w:p w14:paraId="3558EE05"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FB0156D" w14:textId="77777777" w:rsidR="00A404F0" w:rsidRPr="00272763" w:rsidRDefault="00A404F0" w:rsidP="00272763">
            <w:pPr>
              <w:spacing w:before="0" w:after="0"/>
              <w:rPr>
                <w:sz w:val="16"/>
                <w:szCs w:val="16"/>
              </w:rPr>
            </w:pPr>
            <w:r w:rsidRPr="00272763">
              <w:rPr>
                <w:sz w:val="16"/>
                <w:szCs w:val="16"/>
              </w:rPr>
              <w:t>A/R</w:t>
            </w:r>
          </w:p>
        </w:tc>
        <w:tc>
          <w:tcPr>
            <w:tcW w:w="0" w:type="auto"/>
            <w:vAlign w:val="center"/>
            <w:hideMark/>
          </w:tcPr>
          <w:p w14:paraId="1132C7C0" w14:textId="77777777" w:rsidR="00A404F0" w:rsidRPr="00272763" w:rsidRDefault="00A404F0" w:rsidP="00272763">
            <w:pPr>
              <w:spacing w:before="0" w:after="0"/>
              <w:rPr>
                <w:sz w:val="16"/>
                <w:szCs w:val="16"/>
              </w:rPr>
            </w:pPr>
            <w:r w:rsidRPr="00272763">
              <w:rPr>
                <w:sz w:val="16"/>
                <w:szCs w:val="16"/>
              </w:rPr>
              <w:t>C</w:t>
            </w:r>
          </w:p>
        </w:tc>
      </w:tr>
      <w:tr w:rsidR="00A404F0" w:rsidRPr="00A404F0" w14:paraId="67F03122" w14:textId="77777777" w:rsidTr="001C0172">
        <w:trPr>
          <w:tblCellSpacing w:w="15" w:type="dxa"/>
          <w:jc w:val="center"/>
        </w:trPr>
        <w:tc>
          <w:tcPr>
            <w:tcW w:w="0" w:type="auto"/>
            <w:vAlign w:val="center"/>
            <w:hideMark/>
          </w:tcPr>
          <w:p w14:paraId="1644E97F" w14:textId="77777777" w:rsidR="00A404F0" w:rsidRPr="00272763" w:rsidRDefault="00A404F0" w:rsidP="00272763">
            <w:pPr>
              <w:spacing w:before="0" w:after="0"/>
              <w:rPr>
                <w:sz w:val="16"/>
                <w:szCs w:val="16"/>
              </w:rPr>
            </w:pPr>
            <w:r w:rsidRPr="00272763">
              <w:rPr>
                <w:sz w:val="16"/>
                <w:szCs w:val="16"/>
              </w:rPr>
              <w:t>Support N2</w:t>
            </w:r>
          </w:p>
        </w:tc>
        <w:tc>
          <w:tcPr>
            <w:tcW w:w="0" w:type="auto"/>
            <w:vAlign w:val="center"/>
            <w:hideMark/>
          </w:tcPr>
          <w:p w14:paraId="6CBE7644"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61CBF355"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6842DB9E" w14:textId="77777777" w:rsidR="00A404F0" w:rsidRPr="00272763" w:rsidRDefault="00A404F0" w:rsidP="00272763">
            <w:pPr>
              <w:spacing w:before="0" w:after="0"/>
              <w:rPr>
                <w:sz w:val="16"/>
                <w:szCs w:val="16"/>
              </w:rPr>
            </w:pPr>
            <w:r w:rsidRPr="00272763">
              <w:rPr>
                <w:sz w:val="16"/>
                <w:szCs w:val="16"/>
              </w:rPr>
              <w:t>A/R</w:t>
            </w:r>
          </w:p>
        </w:tc>
      </w:tr>
      <w:tr w:rsidR="00A404F0" w:rsidRPr="00A404F0" w14:paraId="08D32AE5" w14:textId="77777777" w:rsidTr="001C0172">
        <w:trPr>
          <w:tblCellSpacing w:w="15" w:type="dxa"/>
          <w:jc w:val="center"/>
        </w:trPr>
        <w:tc>
          <w:tcPr>
            <w:tcW w:w="0" w:type="auto"/>
            <w:vAlign w:val="center"/>
            <w:hideMark/>
          </w:tcPr>
          <w:p w14:paraId="0499E568" w14:textId="77777777" w:rsidR="00A404F0" w:rsidRPr="00272763" w:rsidRDefault="00A404F0" w:rsidP="00272763">
            <w:pPr>
              <w:spacing w:before="0" w:after="0"/>
              <w:rPr>
                <w:sz w:val="16"/>
                <w:szCs w:val="16"/>
              </w:rPr>
            </w:pPr>
            <w:r w:rsidRPr="00272763">
              <w:rPr>
                <w:sz w:val="16"/>
                <w:szCs w:val="16"/>
              </w:rPr>
              <w:lastRenderedPageBreak/>
              <w:t>Support N3</w:t>
            </w:r>
          </w:p>
        </w:tc>
        <w:tc>
          <w:tcPr>
            <w:tcW w:w="0" w:type="auto"/>
            <w:vAlign w:val="center"/>
            <w:hideMark/>
          </w:tcPr>
          <w:p w14:paraId="1F028A85"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F88CB96"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7DF706F7" w14:textId="77777777" w:rsidR="00A404F0" w:rsidRPr="00272763" w:rsidRDefault="00A404F0" w:rsidP="00272763">
            <w:pPr>
              <w:spacing w:before="0" w:after="0"/>
              <w:rPr>
                <w:sz w:val="16"/>
                <w:szCs w:val="16"/>
              </w:rPr>
            </w:pPr>
            <w:r w:rsidRPr="00272763">
              <w:rPr>
                <w:sz w:val="16"/>
                <w:szCs w:val="16"/>
              </w:rPr>
              <w:t>A/R</w:t>
            </w:r>
          </w:p>
        </w:tc>
      </w:tr>
      <w:tr w:rsidR="00A404F0" w:rsidRPr="00A404F0" w14:paraId="3212F96E" w14:textId="77777777" w:rsidTr="001C0172">
        <w:trPr>
          <w:tblCellSpacing w:w="15" w:type="dxa"/>
          <w:jc w:val="center"/>
        </w:trPr>
        <w:tc>
          <w:tcPr>
            <w:tcW w:w="0" w:type="auto"/>
            <w:vAlign w:val="center"/>
            <w:hideMark/>
          </w:tcPr>
          <w:p w14:paraId="28213BBB" w14:textId="77777777" w:rsidR="00A404F0" w:rsidRPr="00272763" w:rsidRDefault="00A404F0" w:rsidP="00272763">
            <w:pPr>
              <w:spacing w:before="0" w:after="0"/>
              <w:rPr>
                <w:sz w:val="16"/>
                <w:szCs w:val="16"/>
              </w:rPr>
            </w:pPr>
            <w:r w:rsidRPr="00272763">
              <w:rPr>
                <w:sz w:val="16"/>
                <w:szCs w:val="16"/>
              </w:rPr>
              <w:t>Administration serveurs</w:t>
            </w:r>
          </w:p>
        </w:tc>
        <w:tc>
          <w:tcPr>
            <w:tcW w:w="0" w:type="auto"/>
            <w:vAlign w:val="center"/>
            <w:hideMark/>
          </w:tcPr>
          <w:p w14:paraId="1DFD32AD"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158DE41A"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7F747755" w14:textId="77777777" w:rsidR="00A404F0" w:rsidRPr="00272763" w:rsidRDefault="00A404F0" w:rsidP="00272763">
            <w:pPr>
              <w:spacing w:before="0" w:after="0"/>
              <w:rPr>
                <w:sz w:val="16"/>
                <w:szCs w:val="16"/>
              </w:rPr>
            </w:pPr>
            <w:r w:rsidRPr="00272763">
              <w:rPr>
                <w:sz w:val="16"/>
                <w:szCs w:val="16"/>
              </w:rPr>
              <w:t>A/R</w:t>
            </w:r>
          </w:p>
        </w:tc>
      </w:tr>
      <w:tr w:rsidR="00A404F0" w:rsidRPr="00A404F0" w14:paraId="38329822" w14:textId="77777777" w:rsidTr="001C0172">
        <w:trPr>
          <w:tblCellSpacing w:w="15" w:type="dxa"/>
          <w:jc w:val="center"/>
        </w:trPr>
        <w:tc>
          <w:tcPr>
            <w:tcW w:w="0" w:type="auto"/>
            <w:vAlign w:val="center"/>
            <w:hideMark/>
          </w:tcPr>
          <w:p w14:paraId="1CF7CD0D" w14:textId="77777777" w:rsidR="00A404F0" w:rsidRPr="00272763" w:rsidRDefault="00A404F0" w:rsidP="00272763">
            <w:pPr>
              <w:spacing w:before="0" w:after="0"/>
              <w:rPr>
                <w:sz w:val="16"/>
                <w:szCs w:val="16"/>
              </w:rPr>
            </w:pPr>
            <w:r w:rsidRPr="00272763">
              <w:rPr>
                <w:sz w:val="16"/>
                <w:szCs w:val="16"/>
              </w:rPr>
              <w:t>Administration virtualisation</w:t>
            </w:r>
          </w:p>
        </w:tc>
        <w:tc>
          <w:tcPr>
            <w:tcW w:w="0" w:type="auto"/>
            <w:vAlign w:val="center"/>
            <w:hideMark/>
          </w:tcPr>
          <w:p w14:paraId="69822843"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414F898D"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35CBFB0" w14:textId="77777777" w:rsidR="00A404F0" w:rsidRPr="00272763" w:rsidRDefault="00A404F0" w:rsidP="00272763">
            <w:pPr>
              <w:spacing w:before="0" w:after="0"/>
              <w:rPr>
                <w:sz w:val="16"/>
                <w:szCs w:val="16"/>
              </w:rPr>
            </w:pPr>
            <w:r w:rsidRPr="00272763">
              <w:rPr>
                <w:sz w:val="16"/>
                <w:szCs w:val="16"/>
              </w:rPr>
              <w:t>A/R</w:t>
            </w:r>
          </w:p>
        </w:tc>
      </w:tr>
      <w:tr w:rsidR="00A404F0" w:rsidRPr="00A404F0" w14:paraId="1CDCC8C8" w14:textId="77777777" w:rsidTr="001C0172">
        <w:trPr>
          <w:tblCellSpacing w:w="15" w:type="dxa"/>
          <w:jc w:val="center"/>
        </w:trPr>
        <w:tc>
          <w:tcPr>
            <w:tcW w:w="0" w:type="auto"/>
            <w:vAlign w:val="center"/>
            <w:hideMark/>
          </w:tcPr>
          <w:p w14:paraId="080317FD" w14:textId="77777777" w:rsidR="00A404F0" w:rsidRPr="00272763" w:rsidRDefault="00A404F0" w:rsidP="00272763">
            <w:pPr>
              <w:spacing w:before="0" w:after="0"/>
              <w:rPr>
                <w:sz w:val="16"/>
                <w:szCs w:val="16"/>
              </w:rPr>
            </w:pPr>
            <w:r w:rsidRPr="00272763">
              <w:rPr>
                <w:sz w:val="16"/>
                <w:szCs w:val="16"/>
              </w:rPr>
              <w:t>Administration sauvegardes</w:t>
            </w:r>
          </w:p>
        </w:tc>
        <w:tc>
          <w:tcPr>
            <w:tcW w:w="0" w:type="auto"/>
            <w:vAlign w:val="center"/>
            <w:hideMark/>
          </w:tcPr>
          <w:p w14:paraId="79BBEAE5"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92F56EB"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6826356F" w14:textId="77777777" w:rsidR="00A404F0" w:rsidRPr="00272763" w:rsidRDefault="00A404F0" w:rsidP="00272763">
            <w:pPr>
              <w:spacing w:before="0" w:after="0"/>
              <w:rPr>
                <w:sz w:val="16"/>
                <w:szCs w:val="16"/>
              </w:rPr>
            </w:pPr>
            <w:r w:rsidRPr="00272763">
              <w:rPr>
                <w:sz w:val="16"/>
                <w:szCs w:val="16"/>
              </w:rPr>
              <w:t>A/R</w:t>
            </w:r>
          </w:p>
        </w:tc>
      </w:tr>
      <w:tr w:rsidR="00A404F0" w:rsidRPr="00A404F0" w14:paraId="43186F63" w14:textId="77777777" w:rsidTr="001C0172">
        <w:trPr>
          <w:tblCellSpacing w:w="15" w:type="dxa"/>
          <w:jc w:val="center"/>
        </w:trPr>
        <w:tc>
          <w:tcPr>
            <w:tcW w:w="0" w:type="auto"/>
            <w:vAlign w:val="center"/>
            <w:hideMark/>
          </w:tcPr>
          <w:p w14:paraId="5D0F51E2" w14:textId="77777777" w:rsidR="00A404F0" w:rsidRPr="00272763" w:rsidRDefault="00A404F0" w:rsidP="00272763">
            <w:pPr>
              <w:spacing w:before="0" w:after="0"/>
              <w:rPr>
                <w:sz w:val="16"/>
                <w:szCs w:val="16"/>
              </w:rPr>
            </w:pPr>
            <w:r w:rsidRPr="00272763">
              <w:rPr>
                <w:sz w:val="16"/>
                <w:szCs w:val="16"/>
              </w:rPr>
              <w:t>Administration réseaux WAN/LAN</w:t>
            </w:r>
          </w:p>
        </w:tc>
        <w:tc>
          <w:tcPr>
            <w:tcW w:w="0" w:type="auto"/>
            <w:vAlign w:val="center"/>
            <w:hideMark/>
          </w:tcPr>
          <w:p w14:paraId="2FC531E8"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B184CDA"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2E490A2F" w14:textId="77777777" w:rsidR="00A404F0" w:rsidRPr="00272763" w:rsidRDefault="00A404F0" w:rsidP="00272763">
            <w:pPr>
              <w:spacing w:before="0" w:after="0"/>
              <w:rPr>
                <w:sz w:val="16"/>
                <w:szCs w:val="16"/>
              </w:rPr>
            </w:pPr>
            <w:r w:rsidRPr="00272763">
              <w:rPr>
                <w:sz w:val="16"/>
                <w:szCs w:val="16"/>
              </w:rPr>
              <w:t>A/R</w:t>
            </w:r>
          </w:p>
        </w:tc>
      </w:tr>
      <w:tr w:rsidR="00A404F0" w:rsidRPr="00A404F0" w14:paraId="4DC2A317" w14:textId="77777777" w:rsidTr="001C0172">
        <w:trPr>
          <w:tblCellSpacing w:w="15" w:type="dxa"/>
          <w:jc w:val="center"/>
        </w:trPr>
        <w:tc>
          <w:tcPr>
            <w:tcW w:w="0" w:type="auto"/>
            <w:vAlign w:val="center"/>
            <w:hideMark/>
          </w:tcPr>
          <w:p w14:paraId="1B75F94A" w14:textId="77777777" w:rsidR="00A404F0" w:rsidRPr="00272763" w:rsidRDefault="00A404F0" w:rsidP="00272763">
            <w:pPr>
              <w:spacing w:before="0" w:after="0"/>
              <w:rPr>
                <w:sz w:val="16"/>
                <w:szCs w:val="16"/>
              </w:rPr>
            </w:pPr>
            <w:r w:rsidRPr="00272763">
              <w:rPr>
                <w:sz w:val="16"/>
                <w:szCs w:val="16"/>
              </w:rPr>
              <w:t>Administration Microsoft 365</w:t>
            </w:r>
          </w:p>
        </w:tc>
        <w:tc>
          <w:tcPr>
            <w:tcW w:w="0" w:type="auto"/>
            <w:vAlign w:val="center"/>
            <w:hideMark/>
          </w:tcPr>
          <w:p w14:paraId="17E95AEF"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6E524E80"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669A6FDF" w14:textId="77777777" w:rsidR="00A404F0" w:rsidRPr="00272763" w:rsidRDefault="00A404F0" w:rsidP="00272763">
            <w:pPr>
              <w:spacing w:before="0" w:after="0"/>
              <w:rPr>
                <w:sz w:val="16"/>
                <w:szCs w:val="16"/>
              </w:rPr>
            </w:pPr>
            <w:r w:rsidRPr="00272763">
              <w:rPr>
                <w:sz w:val="16"/>
                <w:szCs w:val="16"/>
              </w:rPr>
              <w:t>A/R</w:t>
            </w:r>
          </w:p>
        </w:tc>
      </w:tr>
      <w:tr w:rsidR="00A404F0" w:rsidRPr="00A404F0" w14:paraId="3E1DD5CB" w14:textId="77777777" w:rsidTr="001C0172">
        <w:trPr>
          <w:tblCellSpacing w:w="15" w:type="dxa"/>
          <w:jc w:val="center"/>
        </w:trPr>
        <w:tc>
          <w:tcPr>
            <w:tcW w:w="0" w:type="auto"/>
            <w:vAlign w:val="center"/>
            <w:hideMark/>
          </w:tcPr>
          <w:p w14:paraId="3EF78478" w14:textId="77777777" w:rsidR="00A404F0" w:rsidRPr="00272763" w:rsidRDefault="00A404F0" w:rsidP="00272763">
            <w:pPr>
              <w:spacing w:before="0" w:after="0"/>
              <w:rPr>
                <w:sz w:val="16"/>
                <w:szCs w:val="16"/>
              </w:rPr>
            </w:pPr>
            <w:r w:rsidRPr="00272763">
              <w:rPr>
                <w:sz w:val="16"/>
                <w:szCs w:val="16"/>
              </w:rPr>
              <w:t>Supervision / Hypervision</w:t>
            </w:r>
          </w:p>
        </w:tc>
        <w:tc>
          <w:tcPr>
            <w:tcW w:w="0" w:type="auto"/>
            <w:vAlign w:val="center"/>
            <w:hideMark/>
          </w:tcPr>
          <w:p w14:paraId="38A1C4A3"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1018146"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1C92F07" w14:textId="77777777" w:rsidR="00A404F0" w:rsidRPr="00272763" w:rsidRDefault="00A404F0" w:rsidP="00272763">
            <w:pPr>
              <w:spacing w:before="0" w:after="0"/>
              <w:rPr>
                <w:sz w:val="16"/>
                <w:szCs w:val="16"/>
              </w:rPr>
            </w:pPr>
            <w:r w:rsidRPr="00272763">
              <w:rPr>
                <w:sz w:val="16"/>
                <w:szCs w:val="16"/>
              </w:rPr>
              <w:t>A/R</w:t>
            </w:r>
          </w:p>
        </w:tc>
      </w:tr>
      <w:tr w:rsidR="00A404F0" w:rsidRPr="00A404F0" w14:paraId="6F1DA82B" w14:textId="77777777" w:rsidTr="001C0172">
        <w:trPr>
          <w:tblCellSpacing w:w="15" w:type="dxa"/>
          <w:jc w:val="center"/>
        </w:trPr>
        <w:tc>
          <w:tcPr>
            <w:tcW w:w="0" w:type="auto"/>
            <w:vAlign w:val="center"/>
            <w:hideMark/>
          </w:tcPr>
          <w:p w14:paraId="199F93B5" w14:textId="77777777" w:rsidR="00A404F0" w:rsidRPr="00272763" w:rsidRDefault="00A404F0" w:rsidP="00272763">
            <w:pPr>
              <w:spacing w:before="0" w:after="0"/>
              <w:rPr>
                <w:sz w:val="16"/>
                <w:szCs w:val="16"/>
              </w:rPr>
            </w:pPr>
            <w:r w:rsidRPr="00272763">
              <w:rPr>
                <w:sz w:val="16"/>
                <w:szCs w:val="16"/>
              </w:rPr>
              <w:t>Gestion des vulnérabilités</w:t>
            </w:r>
          </w:p>
        </w:tc>
        <w:tc>
          <w:tcPr>
            <w:tcW w:w="0" w:type="auto"/>
            <w:vAlign w:val="center"/>
            <w:hideMark/>
          </w:tcPr>
          <w:p w14:paraId="19F23AC2"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7CC4DA32"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6F3B96F" w14:textId="77777777" w:rsidR="00A404F0" w:rsidRPr="00272763" w:rsidRDefault="00A404F0" w:rsidP="00272763">
            <w:pPr>
              <w:spacing w:before="0" w:after="0"/>
              <w:rPr>
                <w:sz w:val="16"/>
                <w:szCs w:val="16"/>
              </w:rPr>
            </w:pPr>
            <w:r w:rsidRPr="00272763">
              <w:rPr>
                <w:sz w:val="16"/>
                <w:szCs w:val="16"/>
              </w:rPr>
              <w:t>A/R</w:t>
            </w:r>
          </w:p>
        </w:tc>
      </w:tr>
      <w:tr w:rsidR="00A404F0" w:rsidRPr="00A404F0" w14:paraId="35291485" w14:textId="77777777" w:rsidTr="001C0172">
        <w:trPr>
          <w:tblCellSpacing w:w="15" w:type="dxa"/>
          <w:jc w:val="center"/>
        </w:trPr>
        <w:tc>
          <w:tcPr>
            <w:tcW w:w="0" w:type="auto"/>
            <w:vAlign w:val="center"/>
            <w:hideMark/>
          </w:tcPr>
          <w:p w14:paraId="5FC97972" w14:textId="77777777" w:rsidR="00A404F0" w:rsidRPr="00272763" w:rsidRDefault="00A404F0" w:rsidP="00272763">
            <w:pPr>
              <w:spacing w:before="0" w:after="0"/>
              <w:rPr>
                <w:sz w:val="16"/>
                <w:szCs w:val="16"/>
              </w:rPr>
            </w:pPr>
            <w:r w:rsidRPr="00272763">
              <w:rPr>
                <w:sz w:val="16"/>
                <w:szCs w:val="16"/>
              </w:rPr>
              <w:t>Maintien en condition de sécurité</w:t>
            </w:r>
          </w:p>
        </w:tc>
        <w:tc>
          <w:tcPr>
            <w:tcW w:w="0" w:type="auto"/>
            <w:vAlign w:val="center"/>
            <w:hideMark/>
          </w:tcPr>
          <w:p w14:paraId="4F45061F"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2608A8D5"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541B77D" w14:textId="77777777" w:rsidR="00A404F0" w:rsidRPr="00272763" w:rsidRDefault="00A404F0" w:rsidP="00272763">
            <w:pPr>
              <w:spacing w:before="0" w:after="0"/>
              <w:rPr>
                <w:sz w:val="16"/>
                <w:szCs w:val="16"/>
              </w:rPr>
            </w:pPr>
            <w:r w:rsidRPr="00272763">
              <w:rPr>
                <w:sz w:val="16"/>
                <w:szCs w:val="16"/>
              </w:rPr>
              <w:t>A/R</w:t>
            </w:r>
          </w:p>
        </w:tc>
      </w:tr>
      <w:tr w:rsidR="00A404F0" w:rsidRPr="00A404F0" w14:paraId="2693E5EC" w14:textId="77777777" w:rsidTr="001C0172">
        <w:trPr>
          <w:tblCellSpacing w:w="15" w:type="dxa"/>
          <w:jc w:val="center"/>
        </w:trPr>
        <w:tc>
          <w:tcPr>
            <w:tcW w:w="0" w:type="auto"/>
            <w:vAlign w:val="center"/>
            <w:hideMark/>
          </w:tcPr>
          <w:p w14:paraId="0405118E" w14:textId="77777777" w:rsidR="00A404F0" w:rsidRPr="00272763" w:rsidRDefault="00A404F0" w:rsidP="00272763">
            <w:pPr>
              <w:spacing w:before="0" w:after="0"/>
              <w:rPr>
                <w:sz w:val="16"/>
                <w:szCs w:val="16"/>
              </w:rPr>
            </w:pPr>
            <w:r w:rsidRPr="00272763">
              <w:rPr>
                <w:sz w:val="16"/>
                <w:szCs w:val="16"/>
              </w:rPr>
              <w:t>Études d'architecture</w:t>
            </w:r>
          </w:p>
        </w:tc>
        <w:tc>
          <w:tcPr>
            <w:tcW w:w="0" w:type="auto"/>
            <w:vAlign w:val="center"/>
            <w:hideMark/>
          </w:tcPr>
          <w:p w14:paraId="517F22E4"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156A6869"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E3446FB" w14:textId="77777777" w:rsidR="00A404F0" w:rsidRPr="00272763" w:rsidRDefault="00A404F0" w:rsidP="00272763">
            <w:pPr>
              <w:spacing w:before="0" w:after="0"/>
              <w:rPr>
                <w:sz w:val="16"/>
                <w:szCs w:val="16"/>
              </w:rPr>
            </w:pPr>
            <w:r w:rsidRPr="00272763">
              <w:rPr>
                <w:sz w:val="16"/>
                <w:szCs w:val="16"/>
              </w:rPr>
              <w:t>A/R</w:t>
            </w:r>
          </w:p>
        </w:tc>
      </w:tr>
      <w:tr w:rsidR="00A404F0" w:rsidRPr="00A404F0" w14:paraId="45568670" w14:textId="77777777" w:rsidTr="001C0172">
        <w:trPr>
          <w:tblCellSpacing w:w="15" w:type="dxa"/>
          <w:jc w:val="center"/>
        </w:trPr>
        <w:tc>
          <w:tcPr>
            <w:tcW w:w="0" w:type="auto"/>
            <w:vAlign w:val="center"/>
            <w:hideMark/>
          </w:tcPr>
          <w:p w14:paraId="12E8674D" w14:textId="77777777" w:rsidR="00A404F0" w:rsidRPr="00272763" w:rsidRDefault="00A404F0" w:rsidP="00272763">
            <w:pPr>
              <w:spacing w:before="0" w:after="0"/>
              <w:rPr>
                <w:sz w:val="16"/>
                <w:szCs w:val="16"/>
              </w:rPr>
            </w:pPr>
            <w:r w:rsidRPr="00272763">
              <w:rPr>
                <w:sz w:val="16"/>
                <w:szCs w:val="16"/>
              </w:rPr>
              <w:t>Conception des solutions</w:t>
            </w:r>
          </w:p>
        </w:tc>
        <w:tc>
          <w:tcPr>
            <w:tcW w:w="0" w:type="auto"/>
            <w:vAlign w:val="center"/>
            <w:hideMark/>
          </w:tcPr>
          <w:p w14:paraId="78CFC345"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55832726"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381CB07" w14:textId="77777777" w:rsidR="00A404F0" w:rsidRPr="00272763" w:rsidRDefault="00A404F0" w:rsidP="00272763">
            <w:pPr>
              <w:spacing w:before="0" w:after="0"/>
              <w:rPr>
                <w:sz w:val="16"/>
                <w:szCs w:val="16"/>
              </w:rPr>
            </w:pPr>
            <w:r w:rsidRPr="00272763">
              <w:rPr>
                <w:sz w:val="16"/>
                <w:szCs w:val="16"/>
              </w:rPr>
              <w:t>A/R</w:t>
            </w:r>
          </w:p>
        </w:tc>
      </w:tr>
      <w:tr w:rsidR="00A404F0" w:rsidRPr="00A404F0" w14:paraId="2DA91886" w14:textId="77777777" w:rsidTr="001C0172">
        <w:trPr>
          <w:tblCellSpacing w:w="15" w:type="dxa"/>
          <w:jc w:val="center"/>
        </w:trPr>
        <w:tc>
          <w:tcPr>
            <w:tcW w:w="0" w:type="auto"/>
            <w:vAlign w:val="center"/>
            <w:hideMark/>
          </w:tcPr>
          <w:p w14:paraId="237047B0" w14:textId="77777777" w:rsidR="00A404F0" w:rsidRPr="00272763" w:rsidRDefault="00A404F0" w:rsidP="00272763">
            <w:pPr>
              <w:spacing w:before="0" w:after="0"/>
              <w:rPr>
                <w:sz w:val="16"/>
                <w:szCs w:val="16"/>
              </w:rPr>
            </w:pPr>
            <w:r w:rsidRPr="00272763">
              <w:rPr>
                <w:sz w:val="16"/>
                <w:szCs w:val="16"/>
              </w:rPr>
              <w:t>Projets d'évolution</w:t>
            </w:r>
          </w:p>
        </w:tc>
        <w:tc>
          <w:tcPr>
            <w:tcW w:w="0" w:type="auto"/>
            <w:vAlign w:val="center"/>
            <w:hideMark/>
          </w:tcPr>
          <w:p w14:paraId="257AEBFA" w14:textId="77777777" w:rsidR="00A404F0" w:rsidRPr="00272763" w:rsidRDefault="00A404F0" w:rsidP="00272763">
            <w:pPr>
              <w:spacing w:before="0" w:after="0"/>
              <w:rPr>
                <w:sz w:val="16"/>
                <w:szCs w:val="16"/>
              </w:rPr>
            </w:pPr>
            <w:r w:rsidRPr="00272763">
              <w:rPr>
                <w:sz w:val="16"/>
                <w:szCs w:val="16"/>
              </w:rPr>
              <w:t>A</w:t>
            </w:r>
          </w:p>
        </w:tc>
        <w:tc>
          <w:tcPr>
            <w:tcW w:w="0" w:type="auto"/>
            <w:vAlign w:val="center"/>
            <w:hideMark/>
          </w:tcPr>
          <w:p w14:paraId="77BBA2C5"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74604E4F" w14:textId="77777777" w:rsidR="00A404F0" w:rsidRPr="00272763" w:rsidRDefault="00A404F0" w:rsidP="00272763">
            <w:pPr>
              <w:spacing w:before="0" w:after="0"/>
              <w:rPr>
                <w:sz w:val="16"/>
                <w:szCs w:val="16"/>
              </w:rPr>
            </w:pPr>
            <w:r w:rsidRPr="00272763">
              <w:rPr>
                <w:sz w:val="16"/>
                <w:szCs w:val="16"/>
              </w:rPr>
              <w:t>R</w:t>
            </w:r>
          </w:p>
        </w:tc>
      </w:tr>
      <w:tr w:rsidR="00A404F0" w:rsidRPr="00A404F0" w14:paraId="25F2CB8D" w14:textId="77777777" w:rsidTr="001C0172">
        <w:trPr>
          <w:tblCellSpacing w:w="15" w:type="dxa"/>
          <w:jc w:val="center"/>
        </w:trPr>
        <w:tc>
          <w:tcPr>
            <w:tcW w:w="0" w:type="auto"/>
            <w:vAlign w:val="center"/>
            <w:hideMark/>
          </w:tcPr>
          <w:p w14:paraId="4B1E8ED7" w14:textId="77777777" w:rsidR="00A404F0" w:rsidRPr="00272763" w:rsidRDefault="00A404F0" w:rsidP="00272763">
            <w:pPr>
              <w:spacing w:before="0" w:after="0"/>
              <w:rPr>
                <w:sz w:val="16"/>
                <w:szCs w:val="16"/>
              </w:rPr>
            </w:pPr>
            <w:r w:rsidRPr="00272763">
              <w:rPr>
                <w:sz w:val="16"/>
                <w:szCs w:val="16"/>
              </w:rPr>
              <w:t>Transformation numérique</w:t>
            </w:r>
          </w:p>
        </w:tc>
        <w:tc>
          <w:tcPr>
            <w:tcW w:w="0" w:type="auto"/>
            <w:vAlign w:val="center"/>
            <w:hideMark/>
          </w:tcPr>
          <w:p w14:paraId="6E5AB6DA" w14:textId="77777777" w:rsidR="00A404F0" w:rsidRPr="00272763" w:rsidRDefault="00A404F0" w:rsidP="00272763">
            <w:pPr>
              <w:spacing w:before="0" w:after="0"/>
              <w:rPr>
                <w:sz w:val="16"/>
                <w:szCs w:val="16"/>
              </w:rPr>
            </w:pPr>
            <w:r w:rsidRPr="00272763">
              <w:rPr>
                <w:sz w:val="16"/>
                <w:szCs w:val="16"/>
              </w:rPr>
              <w:t>A</w:t>
            </w:r>
          </w:p>
        </w:tc>
        <w:tc>
          <w:tcPr>
            <w:tcW w:w="0" w:type="auto"/>
            <w:vAlign w:val="center"/>
            <w:hideMark/>
          </w:tcPr>
          <w:p w14:paraId="2925C6DA"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294A6433" w14:textId="77777777" w:rsidR="00A404F0" w:rsidRPr="00272763" w:rsidRDefault="00A404F0" w:rsidP="00272763">
            <w:pPr>
              <w:spacing w:before="0" w:after="0"/>
              <w:rPr>
                <w:sz w:val="16"/>
                <w:szCs w:val="16"/>
              </w:rPr>
            </w:pPr>
            <w:r w:rsidRPr="00272763">
              <w:rPr>
                <w:sz w:val="16"/>
                <w:szCs w:val="16"/>
              </w:rPr>
              <w:t>R</w:t>
            </w:r>
          </w:p>
        </w:tc>
      </w:tr>
      <w:tr w:rsidR="00A404F0" w:rsidRPr="00A404F0" w14:paraId="4BBFA932" w14:textId="77777777" w:rsidTr="001C0172">
        <w:trPr>
          <w:tblCellSpacing w:w="15" w:type="dxa"/>
          <w:jc w:val="center"/>
        </w:trPr>
        <w:tc>
          <w:tcPr>
            <w:tcW w:w="0" w:type="auto"/>
            <w:vAlign w:val="center"/>
            <w:hideMark/>
          </w:tcPr>
          <w:p w14:paraId="6E779D96" w14:textId="77777777" w:rsidR="00A404F0" w:rsidRPr="00272763" w:rsidRDefault="00A404F0" w:rsidP="00272763">
            <w:pPr>
              <w:spacing w:before="0" w:after="0"/>
              <w:rPr>
                <w:sz w:val="16"/>
                <w:szCs w:val="16"/>
              </w:rPr>
            </w:pPr>
            <w:r w:rsidRPr="00272763">
              <w:rPr>
                <w:sz w:val="16"/>
                <w:szCs w:val="16"/>
              </w:rPr>
              <w:t>Gestion des contrats fournisseurs SIC</w:t>
            </w:r>
          </w:p>
        </w:tc>
        <w:tc>
          <w:tcPr>
            <w:tcW w:w="0" w:type="auto"/>
            <w:vAlign w:val="center"/>
            <w:hideMark/>
          </w:tcPr>
          <w:p w14:paraId="7DE57AA0" w14:textId="77777777" w:rsidR="00A404F0" w:rsidRPr="00272763" w:rsidRDefault="00A404F0" w:rsidP="00272763">
            <w:pPr>
              <w:spacing w:before="0" w:after="0"/>
              <w:rPr>
                <w:sz w:val="16"/>
                <w:szCs w:val="16"/>
              </w:rPr>
            </w:pPr>
            <w:r w:rsidRPr="00272763">
              <w:rPr>
                <w:sz w:val="16"/>
                <w:szCs w:val="16"/>
              </w:rPr>
              <w:t>A</w:t>
            </w:r>
          </w:p>
        </w:tc>
        <w:tc>
          <w:tcPr>
            <w:tcW w:w="0" w:type="auto"/>
            <w:vAlign w:val="center"/>
            <w:hideMark/>
          </w:tcPr>
          <w:p w14:paraId="679E4522"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DCF10AE" w14:textId="77777777" w:rsidR="00A404F0" w:rsidRPr="00272763" w:rsidRDefault="00A404F0" w:rsidP="00272763">
            <w:pPr>
              <w:spacing w:before="0" w:after="0"/>
              <w:rPr>
                <w:sz w:val="16"/>
                <w:szCs w:val="16"/>
              </w:rPr>
            </w:pPr>
            <w:r w:rsidRPr="00272763">
              <w:rPr>
                <w:sz w:val="16"/>
                <w:szCs w:val="16"/>
              </w:rPr>
              <w:t>R</w:t>
            </w:r>
          </w:p>
        </w:tc>
      </w:tr>
      <w:tr w:rsidR="00A404F0" w:rsidRPr="00A404F0" w14:paraId="26AE43D6" w14:textId="77777777" w:rsidTr="001C0172">
        <w:trPr>
          <w:tblCellSpacing w:w="15" w:type="dxa"/>
          <w:jc w:val="center"/>
        </w:trPr>
        <w:tc>
          <w:tcPr>
            <w:tcW w:w="0" w:type="auto"/>
            <w:vAlign w:val="center"/>
            <w:hideMark/>
          </w:tcPr>
          <w:p w14:paraId="12CAAFAB" w14:textId="77777777" w:rsidR="00A404F0" w:rsidRPr="00272763" w:rsidRDefault="00A404F0" w:rsidP="00272763">
            <w:pPr>
              <w:spacing w:before="0" w:after="0"/>
              <w:rPr>
                <w:sz w:val="16"/>
                <w:szCs w:val="16"/>
              </w:rPr>
            </w:pPr>
            <w:r w:rsidRPr="00272763">
              <w:rPr>
                <w:sz w:val="16"/>
                <w:szCs w:val="16"/>
              </w:rPr>
              <w:t>Réversibilité</w:t>
            </w:r>
          </w:p>
        </w:tc>
        <w:tc>
          <w:tcPr>
            <w:tcW w:w="0" w:type="auto"/>
            <w:vAlign w:val="center"/>
            <w:hideMark/>
          </w:tcPr>
          <w:p w14:paraId="04C1F80F" w14:textId="77777777" w:rsidR="00A404F0" w:rsidRPr="00272763" w:rsidRDefault="00A404F0" w:rsidP="00272763">
            <w:pPr>
              <w:spacing w:before="0" w:after="0"/>
              <w:rPr>
                <w:sz w:val="16"/>
                <w:szCs w:val="16"/>
              </w:rPr>
            </w:pPr>
            <w:r w:rsidRPr="00272763">
              <w:rPr>
                <w:sz w:val="16"/>
                <w:szCs w:val="16"/>
              </w:rPr>
              <w:t>A</w:t>
            </w:r>
          </w:p>
        </w:tc>
        <w:tc>
          <w:tcPr>
            <w:tcW w:w="0" w:type="auto"/>
            <w:vAlign w:val="center"/>
            <w:hideMark/>
          </w:tcPr>
          <w:p w14:paraId="20560F20"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208EF088" w14:textId="77777777" w:rsidR="00A404F0" w:rsidRPr="00272763" w:rsidRDefault="00A404F0" w:rsidP="00272763">
            <w:pPr>
              <w:spacing w:before="0" w:after="0"/>
              <w:rPr>
                <w:sz w:val="16"/>
                <w:szCs w:val="16"/>
              </w:rPr>
            </w:pPr>
            <w:r w:rsidRPr="00272763">
              <w:rPr>
                <w:sz w:val="16"/>
                <w:szCs w:val="16"/>
              </w:rPr>
              <w:t>R</w:t>
            </w:r>
          </w:p>
        </w:tc>
      </w:tr>
      <w:tr w:rsidR="00A404F0" w:rsidRPr="00A404F0" w14:paraId="654C099D" w14:textId="77777777" w:rsidTr="001C0172">
        <w:trPr>
          <w:tblCellSpacing w:w="15" w:type="dxa"/>
          <w:jc w:val="center"/>
        </w:trPr>
        <w:tc>
          <w:tcPr>
            <w:tcW w:w="0" w:type="auto"/>
            <w:vAlign w:val="center"/>
            <w:hideMark/>
          </w:tcPr>
          <w:p w14:paraId="066D2596" w14:textId="77777777" w:rsidR="00A404F0" w:rsidRPr="00272763" w:rsidRDefault="00A404F0" w:rsidP="00272763">
            <w:pPr>
              <w:spacing w:before="0" w:after="0"/>
              <w:rPr>
                <w:sz w:val="16"/>
                <w:szCs w:val="16"/>
              </w:rPr>
            </w:pPr>
            <w:r w:rsidRPr="00272763">
              <w:rPr>
                <w:sz w:val="16"/>
                <w:szCs w:val="16"/>
              </w:rPr>
              <w:t>Pilotage contractuel</w:t>
            </w:r>
          </w:p>
        </w:tc>
        <w:tc>
          <w:tcPr>
            <w:tcW w:w="0" w:type="auto"/>
            <w:vAlign w:val="center"/>
            <w:hideMark/>
          </w:tcPr>
          <w:p w14:paraId="2447B1DA" w14:textId="77777777" w:rsidR="00A404F0" w:rsidRPr="00272763" w:rsidRDefault="00A404F0" w:rsidP="00272763">
            <w:pPr>
              <w:spacing w:before="0" w:after="0"/>
              <w:rPr>
                <w:sz w:val="16"/>
                <w:szCs w:val="16"/>
              </w:rPr>
            </w:pPr>
            <w:r w:rsidRPr="00272763">
              <w:rPr>
                <w:sz w:val="16"/>
                <w:szCs w:val="16"/>
              </w:rPr>
              <w:t>A/R</w:t>
            </w:r>
          </w:p>
        </w:tc>
        <w:tc>
          <w:tcPr>
            <w:tcW w:w="0" w:type="auto"/>
            <w:vAlign w:val="center"/>
            <w:hideMark/>
          </w:tcPr>
          <w:p w14:paraId="6D7EC12C"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32C5B20A" w14:textId="77777777" w:rsidR="00A404F0" w:rsidRPr="00272763" w:rsidRDefault="00A404F0" w:rsidP="00272763">
            <w:pPr>
              <w:spacing w:before="0" w:after="0"/>
              <w:rPr>
                <w:sz w:val="16"/>
                <w:szCs w:val="16"/>
              </w:rPr>
            </w:pPr>
            <w:r w:rsidRPr="00272763">
              <w:rPr>
                <w:sz w:val="16"/>
                <w:szCs w:val="16"/>
              </w:rPr>
              <w:t>C</w:t>
            </w:r>
          </w:p>
        </w:tc>
      </w:tr>
      <w:tr w:rsidR="00A404F0" w:rsidRPr="00A404F0" w14:paraId="3D47765A" w14:textId="77777777" w:rsidTr="001C0172">
        <w:trPr>
          <w:tblCellSpacing w:w="15" w:type="dxa"/>
          <w:jc w:val="center"/>
        </w:trPr>
        <w:tc>
          <w:tcPr>
            <w:tcW w:w="0" w:type="auto"/>
            <w:vAlign w:val="center"/>
            <w:hideMark/>
          </w:tcPr>
          <w:p w14:paraId="3119C006" w14:textId="77777777" w:rsidR="00A404F0" w:rsidRPr="00272763" w:rsidRDefault="00A404F0" w:rsidP="00272763">
            <w:pPr>
              <w:spacing w:before="0" w:after="0"/>
              <w:rPr>
                <w:sz w:val="16"/>
                <w:szCs w:val="16"/>
              </w:rPr>
            </w:pPr>
            <w:proofErr w:type="spellStart"/>
            <w:r w:rsidRPr="00272763">
              <w:rPr>
                <w:sz w:val="16"/>
                <w:szCs w:val="16"/>
              </w:rPr>
              <w:t>Reporting</w:t>
            </w:r>
            <w:proofErr w:type="spellEnd"/>
            <w:r w:rsidRPr="00272763">
              <w:rPr>
                <w:sz w:val="16"/>
                <w:szCs w:val="16"/>
              </w:rPr>
              <w:t xml:space="preserve"> opérationnel</w:t>
            </w:r>
          </w:p>
        </w:tc>
        <w:tc>
          <w:tcPr>
            <w:tcW w:w="0" w:type="auto"/>
            <w:vAlign w:val="center"/>
            <w:hideMark/>
          </w:tcPr>
          <w:p w14:paraId="43E886EA" w14:textId="77777777" w:rsidR="00A404F0" w:rsidRPr="00272763" w:rsidRDefault="00A404F0" w:rsidP="00272763">
            <w:pPr>
              <w:spacing w:before="0" w:after="0"/>
              <w:rPr>
                <w:sz w:val="16"/>
                <w:szCs w:val="16"/>
              </w:rPr>
            </w:pPr>
            <w:r w:rsidRPr="00272763">
              <w:rPr>
                <w:sz w:val="16"/>
                <w:szCs w:val="16"/>
              </w:rPr>
              <w:t>C</w:t>
            </w:r>
          </w:p>
        </w:tc>
        <w:tc>
          <w:tcPr>
            <w:tcW w:w="0" w:type="auto"/>
            <w:vAlign w:val="center"/>
            <w:hideMark/>
          </w:tcPr>
          <w:p w14:paraId="4A8C8597" w14:textId="77777777" w:rsidR="00A404F0" w:rsidRPr="00272763" w:rsidRDefault="00A404F0" w:rsidP="00272763">
            <w:pPr>
              <w:spacing w:before="0" w:after="0"/>
              <w:rPr>
                <w:sz w:val="16"/>
                <w:szCs w:val="16"/>
              </w:rPr>
            </w:pPr>
            <w:r w:rsidRPr="00272763">
              <w:rPr>
                <w:sz w:val="16"/>
                <w:szCs w:val="16"/>
              </w:rPr>
              <w:t>I</w:t>
            </w:r>
          </w:p>
        </w:tc>
        <w:tc>
          <w:tcPr>
            <w:tcW w:w="0" w:type="auto"/>
            <w:vAlign w:val="center"/>
            <w:hideMark/>
          </w:tcPr>
          <w:p w14:paraId="0BEDCFBE" w14:textId="77777777" w:rsidR="00A404F0" w:rsidRPr="00272763" w:rsidRDefault="00A404F0" w:rsidP="00272763">
            <w:pPr>
              <w:spacing w:before="0" w:after="0"/>
              <w:rPr>
                <w:sz w:val="16"/>
                <w:szCs w:val="16"/>
              </w:rPr>
            </w:pPr>
            <w:r w:rsidRPr="00272763">
              <w:rPr>
                <w:sz w:val="16"/>
                <w:szCs w:val="16"/>
              </w:rPr>
              <w:t>A/R</w:t>
            </w:r>
          </w:p>
        </w:tc>
      </w:tr>
    </w:tbl>
    <w:p w14:paraId="79943BB9" w14:textId="77777777" w:rsidR="00A404F0" w:rsidRPr="00A404F0" w:rsidRDefault="00A404F0" w:rsidP="00A404F0">
      <w:pPr>
        <w:pStyle w:val="NormalWeb"/>
        <w:spacing w:line="300" w:lineRule="atLeast"/>
        <w:jc w:val="both"/>
        <w:rPr>
          <w:rFonts w:cs="Segoe UI"/>
          <w:sz w:val="20"/>
          <w:szCs w:val="20"/>
        </w:rPr>
      </w:pPr>
      <w:r w:rsidRPr="00A404F0">
        <w:rPr>
          <w:rStyle w:val="lev"/>
          <w:rFonts w:eastAsiaTheme="majorEastAsia" w:cs="Segoe UI"/>
          <w:sz w:val="20"/>
          <w:szCs w:val="20"/>
        </w:rPr>
        <w:t>Légende :</w:t>
      </w:r>
    </w:p>
    <w:p w14:paraId="46C43107" w14:textId="77777777" w:rsidR="00A404F0" w:rsidRPr="00A404F0" w:rsidRDefault="00A404F0" w:rsidP="00815C69">
      <w:pPr>
        <w:numPr>
          <w:ilvl w:val="0"/>
          <w:numId w:val="40"/>
        </w:numPr>
        <w:suppressAutoHyphens w:val="0"/>
        <w:autoSpaceDE/>
        <w:spacing w:before="100" w:beforeAutospacing="1" w:after="100" w:afterAutospacing="1" w:line="300" w:lineRule="atLeast"/>
        <w:rPr>
          <w:rFonts w:cs="Segoe UI"/>
          <w:sz w:val="20"/>
          <w:szCs w:val="20"/>
        </w:rPr>
      </w:pPr>
      <w:proofErr w:type="gramStart"/>
      <w:r w:rsidRPr="00A404F0">
        <w:rPr>
          <w:rStyle w:val="lev"/>
          <w:rFonts w:cs="Segoe UI"/>
          <w:sz w:val="20"/>
          <w:szCs w:val="20"/>
        </w:rPr>
        <w:t xml:space="preserve">R </w:t>
      </w:r>
      <w:r w:rsidRPr="00A404F0">
        <w:rPr>
          <w:rFonts w:cs="Segoe UI"/>
          <w:sz w:val="20"/>
          <w:szCs w:val="20"/>
        </w:rPr>
        <w:t xml:space="preserve"> :</w:t>
      </w:r>
      <w:proofErr w:type="gramEnd"/>
      <w:r w:rsidRPr="00A404F0">
        <w:rPr>
          <w:rFonts w:cs="Segoe UI"/>
          <w:sz w:val="20"/>
          <w:szCs w:val="20"/>
        </w:rPr>
        <w:t xml:space="preserve"> réalise l'activité ;</w:t>
      </w:r>
    </w:p>
    <w:p w14:paraId="6F99A717" w14:textId="77777777" w:rsidR="00A404F0" w:rsidRPr="00A404F0" w:rsidRDefault="00A404F0" w:rsidP="00815C69">
      <w:pPr>
        <w:numPr>
          <w:ilvl w:val="0"/>
          <w:numId w:val="40"/>
        </w:numPr>
        <w:suppressAutoHyphens w:val="0"/>
        <w:autoSpaceDE/>
        <w:spacing w:before="100" w:beforeAutospacing="1" w:after="100" w:afterAutospacing="1" w:line="300" w:lineRule="atLeast"/>
        <w:rPr>
          <w:rFonts w:cs="Segoe UI"/>
          <w:sz w:val="20"/>
          <w:szCs w:val="20"/>
        </w:rPr>
      </w:pPr>
      <w:proofErr w:type="gramStart"/>
      <w:r w:rsidRPr="00A404F0">
        <w:rPr>
          <w:rStyle w:val="lev"/>
          <w:rFonts w:cs="Segoe UI"/>
          <w:sz w:val="20"/>
          <w:szCs w:val="20"/>
        </w:rPr>
        <w:t xml:space="preserve">A </w:t>
      </w:r>
      <w:r w:rsidRPr="00A404F0">
        <w:rPr>
          <w:rFonts w:cs="Segoe UI"/>
          <w:sz w:val="20"/>
          <w:szCs w:val="20"/>
        </w:rPr>
        <w:t xml:space="preserve"> :</w:t>
      </w:r>
      <w:proofErr w:type="gramEnd"/>
      <w:r w:rsidRPr="00A404F0">
        <w:rPr>
          <w:rFonts w:cs="Segoe UI"/>
          <w:sz w:val="20"/>
          <w:szCs w:val="20"/>
        </w:rPr>
        <w:t xml:space="preserve"> responsable final et décisionnaire ;</w:t>
      </w:r>
    </w:p>
    <w:p w14:paraId="74AC1D7B" w14:textId="77777777" w:rsidR="00A404F0" w:rsidRPr="00A404F0" w:rsidRDefault="00A404F0" w:rsidP="00815C69">
      <w:pPr>
        <w:numPr>
          <w:ilvl w:val="0"/>
          <w:numId w:val="40"/>
        </w:numPr>
        <w:suppressAutoHyphens w:val="0"/>
        <w:autoSpaceDE/>
        <w:spacing w:before="100" w:beforeAutospacing="1" w:after="100" w:afterAutospacing="1" w:line="300" w:lineRule="atLeast"/>
        <w:rPr>
          <w:rFonts w:cs="Segoe UI"/>
          <w:sz w:val="20"/>
          <w:szCs w:val="20"/>
        </w:rPr>
      </w:pPr>
      <w:proofErr w:type="gramStart"/>
      <w:r w:rsidRPr="00A404F0">
        <w:rPr>
          <w:rStyle w:val="lev"/>
          <w:rFonts w:cs="Segoe UI"/>
          <w:sz w:val="20"/>
          <w:szCs w:val="20"/>
        </w:rPr>
        <w:t xml:space="preserve">C </w:t>
      </w:r>
      <w:r w:rsidRPr="00A404F0">
        <w:rPr>
          <w:rFonts w:cs="Segoe UI"/>
          <w:sz w:val="20"/>
          <w:szCs w:val="20"/>
        </w:rPr>
        <w:t xml:space="preserve"> :</w:t>
      </w:r>
      <w:proofErr w:type="gramEnd"/>
      <w:r w:rsidRPr="00A404F0">
        <w:rPr>
          <w:rFonts w:cs="Segoe UI"/>
          <w:sz w:val="20"/>
          <w:szCs w:val="20"/>
        </w:rPr>
        <w:t xml:space="preserve"> consulté ;</w:t>
      </w:r>
    </w:p>
    <w:p w14:paraId="09F3E8E7" w14:textId="77777777" w:rsidR="00A404F0" w:rsidRPr="00A404F0" w:rsidRDefault="00A404F0" w:rsidP="00815C69">
      <w:pPr>
        <w:numPr>
          <w:ilvl w:val="0"/>
          <w:numId w:val="40"/>
        </w:numPr>
        <w:suppressAutoHyphens w:val="0"/>
        <w:autoSpaceDE/>
        <w:spacing w:before="100" w:beforeAutospacing="1" w:after="100" w:afterAutospacing="1" w:line="300" w:lineRule="atLeast"/>
        <w:rPr>
          <w:rFonts w:cs="Segoe UI"/>
          <w:sz w:val="20"/>
          <w:szCs w:val="20"/>
        </w:rPr>
      </w:pPr>
      <w:r w:rsidRPr="00A404F0">
        <w:rPr>
          <w:rStyle w:val="lev"/>
          <w:rFonts w:cs="Segoe UI"/>
          <w:sz w:val="20"/>
          <w:szCs w:val="20"/>
        </w:rPr>
        <w:t xml:space="preserve">I </w:t>
      </w:r>
      <w:r w:rsidRPr="00A404F0">
        <w:rPr>
          <w:rFonts w:cs="Segoe UI"/>
          <w:sz w:val="20"/>
          <w:szCs w:val="20"/>
        </w:rPr>
        <w:t>: informé.</w:t>
      </w:r>
    </w:p>
    <w:p w14:paraId="727A4E68" w14:textId="1AA2A1F5" w:rsidR="00A404F0" w:rsidRDefault="00A404F0" w:rsidP="00A404F0">
      <w:pPr>
        <w:pStyle w:val="NormalWeb"/>
        <w:spacing w:line="300" w:lineRule="atLeast"/>
        <w:jc w:val="both"/>
        <w:rPr>
          <w:rFonts w:cs="Segoe UI"/>
          <w:sz w:val="20"/>
          <w:szCs w:val="20"/>
        </w:rPr>
      </w:pPr>
      <w:r w:rsidRPr="00A404F0">
        <w:rPr>
          <w:rStyle w:val="lev"/>
          <w:rFonts w:eastAsiaTheme="majorEastAsia" w:cs="Segoe UI"/>
          <w:sz w:val="20"/>
          <w:szCs w:val="20"/>
        </w:rPr>
        <w:t>Précision :</w:t>
      </w:r>
      <w:r w:rsidRPr="00A404F0">
        <w:rPr>
          <w:rFonts w:cs="Segoe UI"/>
          <w:sz w:val="20"/>
          <w:szCs w:val="20"/>
        </w:rPr>
        <w:t xml:space="preserve"> Cette matrice est fournie à titre indicatif afin de permettre aux candidats d'appréhender l'organisation cible du dispositif. Elle ne se substitue pas aux dispositions contractuelles du marché et pourra être ajustée lors de la phase de prise en charge afin de tenir compte des modalités opérationnelles retenues par le titulaire.</w:t>
      </w:r>
    </w:p>
    <w:p w14:paraId="0CCC4195" w14:textId="12FC9C5E" w:rsidR="00493BC4" w:rsidRDefault="00493BC4">
      <w:pPr>
        <w:suppressAutoHyphens w:val="0"/>
        <w:autoSpaceDE/>
        <w:spacing w:before="0" w:after="0"/>
        <w:jc w:val="left"/>
        <w:rPr>
          <w:rFonts w:eastAsia="Times New Roman" w:cs="Segoe UI"/>
          <w:sz w:val="20"/>
          <w:szCs w:val="20"/>
        </w:rPr>
      </w:pPr>
      <w:r>
        <w:rPr>
          <w:rFonts w:cs="Segoe UI"/>
          <w:sz w:val="20"/>
          <w:szCs w:val="20"/>
        </w:rPr>
        <w:br w:type="page"/>
      </w:r>
    </w:p>
    <w:p w14:paraId="00076E36" w14:textId="2DC4FB9A" w:rsidR="00493BC4" w:rsidRDefault="00493BC4" w:rsidP="00A404F0">
      <w:pPr>
        <w:pStyle w:val="NormalWeb"/>
        <w:spacing w:line="300" w:lineRule="atLeast"/>
        <w:jc w:val="both"/>
        <w:rPr>
          <w:color w:val="FF0000"/>
          <w:sz w:val="20"/>
          <w:szCs w:val="20"/>
        </w:rPr>
      </w:pPr>
      <w:r w:rsidRPr="00493BC4">
        <w:rPr>
          <w:color w:val="FF0000"/>
          <w:sz w:val="20"/>
          <w:szCs w:val="20"/>
        </w:rPr>
        <w:lastRenderedPageBreak/>
        <w:t>Nouvelles questions/réponses depuis dernière modification du DCE</w:t>
      </w:r>
      <w:r w:rsidRPr="00493BC4">
        <w:rPr>
          <w:rFonts w:ascii="Calibri" w:hAnsi="Calibri" w:cs="Calibri"/>
          <w:color w:val="FF0000"/>
          <w:sz w:val="20"/>
          <w:szCs w:val="20"/>
        </w:rPr>
        <w:t> </w:t>
      </w:r>
      <w:r>
        <w:rPr>
          <w:rFonts w:ascii="Calibri" w:hAnsi="Calibri" w:cs="Calibri"/>
          <w:color w:val="FF0000"/>
          <w:sz w:val="20"/>
          <w:szCs w:val="20"/>
        </w:rPr>
        <w:t xml:space="preserve">(au 16/10/26) </w:t>
      </w:r>
      <w:r w:rsidRPr="00493BC4">
        <w:rPr>
          <w:color w:val="FF0000"/>
          <w:sz w:val="20"/>
          <w:szCs w:val="20"/>
        </w:rPr>
        <w:t>:</w:t>
      </w:r>
    </w:p>
    <w:p w14:paraId="6B981CA2" w14:textId="6B90D7A3" w:rsidR="00493BC4" w:rsidRDefault="00493BC4" w:rsidP="00A404F0">
      <w:pPr>
        <w:pStyle w:val="NormalWeb"/>
        <w:spacing w:line="300" w:lineRule="atLeast"/>
        <w:jc w:val="both"/>
        <w:rPr>
          <w:rFonts w:eastAsiaTheme="minorHAnsi"/>
          <w:color w:val="2E74B5" w:themeColor="accent1" w:themeShade="BF"/>
          <w:sz w:val="20"/>
          <w:szCs w:val="20"/>
          <w:u w:val="single"/>
        </w:rPr>
      </w:pPr>
      <w:r w:rsidRPr="00493BC4">
        <w:rPr>
          <w:rFonts w:eastAsiaTheme="minorHAnsi"/>
          <w:color w:val="2E74B5" w:themeColor="accent1" w:themeShade="BF"/>
          <w:sz w:val="20"/>
          <w:szCs w:val="20"/>
          <w:u w:val="single"/>
        </w:rPr>
        <w:t>Q17</w:t>
      </w:r>
      <w:r w:rsidRPr="00493BC4">
        <w:rPr>
          <w:rFonts w:ascii="Calibri" w:eastAsiaTheme="minorHAnsi" w:hAnsi="Calibri" w:cs="Calibri"/>
          <w:color w:val="2E74B5" w:themeColor="accent1" w:themeShade="BF"/>
          <w:sz w:val="20"/>
          <w:szCs w:val="20"/>
          <w:u w:val="single"/>
        </w:rPr>
        <w:t> </w:t>
      </w:r>
      <w:r w:rsidRPr="00493BC4">
        <w:rPr>
          <w:rFonts w:eastAsiaTheme="minorHAnsi"/>
          <w:color w:val="2E74B5" w:themeColor="accent1" w:themeShade="BF"/>
          <w:sz w:val="20"/>
          <w:szCs w:val="20"/>
          <w:u w:val="single"/>
        </w:rPr>
        <w:t>: Quelles versions sont exploitées pour Windows Server, Linux, les hyperviseurs, les solutions de stockage et de sauvegarde, les bases de données et les équipements réseau ?</w:t>
      </w:r>
    </w:p>
    <w:p w14:paraId="0AC1CC51" w14:textId="28F70622" w:rsidR="00493BC4" w:rsidRPr="00493BC4" w:rsidRDefault="00267BDE" w:rsidP="00493BC4">
      <w:pPr>
        <w:pStyle w:val="NormalWeb"/>
        <w:spacing w:line="300" w:lineRule="atLeast"/>
        <w:rPr>
          <w:rFonts w:eastAsiaTheme="minorHAnsi"/>
          <w:sz w:val="20"/>
          <w:szCs w:val="20"/>
        </w:rPr>
      </w:pPr>
      <w:r>
        <w:rPr>
          <w:rFonts w:eastAsiaTheme="minorHAnsi"/>
          <w:sz w:val="20"/>
          <w:szCs w:val="20"/>
        </w:rPr>
        <w:t>R17</w:t>
      </w:r>
      <w:r>
        <w:rPr>
          <w:rFonts w:ascii="Calibri" w:eastAsiaTheme="minorHAnsi" w:hAnsi="Calibri" w:cs="Calibri"/>
          <w:sz w:val="20"/>
          <w:szCs w:val="20"/>
        </w:rPr>
        <w:t> </w:t>
      </w:r>
      <w:r>
        <w:rPr>
          <w:rFonts w:eastAsiaTheme="minorHAnsi"/>
          <w:sz w:val="20"/>
          <w:szCs w:val="20"/>
        </w:rPr>
        <w:t xml:space="preserve">: </w:t>
      </w:r>
      <w:r w:rsidR="00493BC4" w:rsidRPr="00493BC4">
        <w:rPr>
          <w:rFonts w:eastAsiaTheme="minorHAnsi"/>
          <w:sz w:val="20"/>
          <w:szCs w:val="20"/>
        </w:rPr>
        <w:t>À titre indicatif et sans valeur contractuelle, les principales technologies actuellement exploitées au sein du périmètre du SMA sont les suivantes :</w:t>
      </w:r>
    </w:p>
    <w:p w14:paraId="47C7F6A6" w14:textId="3DC222A3"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Systèmes d'exploitation Windows : Windows Server 2019 Datacenter ;</w:t>
      </w:r>
    </w:p>
    <w:p w14:paraId="5D4E131F" w14:textId="53499982"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Systèmes d'exploitation Linux : Debian (périmètre relevant actuellement du prestataire applicatif du SI LAGON) ;</w:t>
      </w:r>
    </w:p>
    <w:p w14:paraId="17407DC8" w14:textId="4992E2F2"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Hyperviseurs : VMware Essentials Plus version 8U3k ;</w:t>
      </w:r>
    </w:p>
    <w:p w14:paraId="20261C41" w14:textId="23194C23"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 xml:space="preserve">Solution de stockage : </w:t>
      </w:r>
      <w:proofErr w:type="spellStart"/>
      <w:r w:rsidRPr="00493BC4">
        <w:rPr>
          <w:rFonts w:eastAsiaTheme="minorHAnsi"/>
          <w:sz w:val="20"/>
          <w:szCs w:val="20"/>
        </w:rPr>
        <w:t>SANsymphony</w:t>
      </w:r>
      <w:proofErr w:type="spellEnd"/>
      <w:r w:rsidRPr="00493BC4">
        <w:rPr>
          <w:rFonts w:eastAsiaTheme="minorHAnsi"/>
          <w:sz w:val="20"/>
          <w:szCs w:val="20"/>
        </w:rPr>
        <w:t xml:space="preserve"> 10.0 PSP20 ;</w:t>
      </w:r>
    </w:p>
    <w:p w14:paraId="71169EBC" w14:textId="1C8A959C"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 xml:space="preserve">Solution de sauvegarde : Veeam Backup &amp; </w:t>
      </w:r>
      <w:proofErr w:type="spellStart"/>
      <w:r w:rsidRPr="00493BC4">
        <w:rPr>
          <w:rFonts w:eastAsiaTheme="minorHAnsi"/>
          <w:sz w:val="20"/>
          <w:szCs w:val="20"/>
        </w:rPr>
        <w:t>Replication</w:t>
      </w:r>
      <w:proofErr w:type="spellEnd"/>
      <w:r w:rsidRPr="00493BC4">
        <w:rPr>
          <w:rFonts w:eastAsiaTheme="minorHAnsi"/>
          <w:sz w:val="20"/>
          <w:szCs w:val="20"/>
        </w:rPr>
        <w:t xml:space="preserve"> version 12.3.2 ;</w:t>
      </w:r>
    </w:p>
    <w:p w14:paraId="0BD48A30" w14:textId="0B9A52AC"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Solution de sauvegarde Microsoft 365 : Veeam Backup for Microsoft 365 version 8.3.0.2541 ;</w:t>
      </w:r>
    </w:p>
    <w:p w14:paraId="73C5F886" w14:textId="3A625186"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Bases de données : PostgreSQL (périmètre relevant actuellement du prestataire applicatif du SI LAGON) ;</w:t>
      </w:r>
    </w:p>
    <w:p w14:paraId="0CDC2984" w14:textId="68DE4EA1"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 xml:space="preserve">Équipements réseau : infrastructures reposant principalement sur des équipements </w:t>
      </w:r>
      <w:proofErr w:type="spellStart"/>
      <w:r w:rsidRPr="00493BC4">
        <w:rPr>
          <w:rFonts w:eastAsiaTheme="minorHAnsi"/>
          <w:sz w:val="20"/>
          <w:szCs w:val="20"/>
        </w:rPr>
        <w:t>Allied</w:t>
      </w:r>
      <w:proofErr w:type="spellEnd"/>
      <w:r w:rsidRPr="00493BC4">
        <w:rPr>
          <w:rFonts w:eastAsiaTheme="minorHAnsi"/>
          <w:sz w:val="20"/>
          <w:szCs w:val="20"/>
        </w:rPr>
        <w:t xml:space="preserve"> </w:t>
      </w:r>
      <w:proofErr w:type="spellStart"/>
      <w:r w:rsidRPr="00493BC4">
        <w:rPr>
          <w:rFonts w:eastAsiaTheme="minorHAnsi"/>
          <w:sz w:val="20"/>
          <w:szCs w:val="20"/>
        </w:rPr>
        <w:t>Telesis</w:t>
      </w:r>
      <w:proofErr w:type="spellEnd"/>
      <w:r w:rsidRPr="00493BC4">
        <w:rPr>
          <w:rFonts w:eastAsiaTheme="minorHAnsi"/>
          <w:sz w:val="20"/>
          <w:szCs w:val="20"/>
        </w:rPr>
        <w:t xml:space="preserve"> et Cisco.</w:t>
      </w:r>
    </w:p>
    <w:p w14:paraId="753151BD" w14:textId="77777777" w:rsidR="00493BC4" w:rsidRPr="00493BC4" w:rsidRDefault="00493BC4" w:rsidP="00493BC4">
      <w:pPr>
        <w:pStyle w:val="NormalWeb"/>
        <w:spacing w:line="300" w:lineRule="atLeast"/>
        <w:rPr>
          <w:rFonts w:eastAsiaTheme="minorHAnsi"/>
          <w:sz w:val="20"/>
          <w:szCs w:val="20"/>
        </w:rPr>
      </w:pPr>
      <w:r w:rsidRPr="00493BC4">
        <w:rPr>
          <w:rFonts w:eastAsiaTheme="minorHAnsi"/>
          <w:sz w:val="20"/>
          <w:szCs w:val="20"/>
        </w:rPr>
        <w:t>Ces éléments sont communiqués afin de permettre aux candidats de mieux appréhender l'environnement technique actuellement exploité et de dimensionner leur offre en conséquence.</w:t>
      </w:r>
    </w:p>
    <w:p w14:paraId="0019C6FC" w14:textId="77777777" w:rsidR="00493BC4" w:rsidRPr="00493BC4" w:rsidRDefault="00493BC4" w:rsidP="00493BC4">
      <w:pPr>
        <w:pStyle w:val="NormalWeb"/>
        <w:spacing w:line="300" w:lineRule="atLeast"/>
        <w:rPr>
          <w:rFonts w:eastAsiaTheme="minorHAnsi"/>
          <w:b/>
          <w:bCs/>
          <w:sz w:val="20"/>
          <w:szCs w:val="20"/>
        </w:rPr>
      </w:pPr>
      <w:r w:rsidRPr="00493BC4">
        <w:rPr>
          <w:rFonts w:eastAsiaTheme="minorHAnsi"/>
          <w:b/>
          <w:bCs/>
          <w:sz w:val="20"/>
          <w:szCs w:val="20"/>
        </w:rPr>
        <w:t>Précision :</w:t>
      </w:r>
    </w:p>
    <w:p w14:paraId="77F366D1" w14:textId="337B653C"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Les versions communiquées correspondent à l'état du système d'information à la date de publication de la présente réponse ;</w:t>
      </w:r>
    </w:p>
    <w:p w14:paraId="4FBC65C0" w14:textId="1FE7741C"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Elles sont susceptibles d'évoluer avant la notification du marché ou en cours d'exécution dans le cadre des opérations de maintien en condition opérationnelle, de maintien en condition de sécurité ou des projets d'évolution ;</w:t>
      </w:r>
    </w:p>
    <w:p w14:paraId="099847C0" w14:textId="0D5E0A53" w:rsidR="00493BC4" w:rsidRPr="00493BC4" w:rsidRDefault="00493BC4" w:rsidP="00C84343">
      <w:pPr>
        <w:pStyle w:val="NormalWeb"/>
        <w:numPr>
          <w:ilvl w:val="0"/>
          <w:numId w:val="41"/>
        </w:numPr>
        <w:spacing w:line="300" w:lineRule="atLeast"/>
        <w:rPr>
          <w:rFonts w:eastAsiaTheme="minorHAnsi"/>
          <w:sz w:val="20"/>
          <w:szCs w:val="20"/>
        </w:rPr>
      </w:pPr>
      <w:r w:rsidRPr="00493BC4">
        <w:rPr>
          <w:rFonts w:eastAsiaTheme="minorHAnsi"/>
          <w:sz w:val="20"/>
          <w:szCs w:val="20"/>
        </w:rPr>
        <w:t>Les technologies mentionnées ne constituent pas un engagement du pouvoir adjudicateur de les maintenir pendant toute la durée du marché ;</w:t>
      </w:r>
    </w:p>
    <w:p w14:paraId="077323A1" w14:textId="6BBED5CF" w:rsidR="00493BC4" w:rsidRPr="00493BC4" w:rsidRDefault="00493BC4" w:rsidP="00C84343">
      <w:pPr>
        <w:pStyle w:val="NormalWeb"/>
        <w:numPr>
          <w:ilvl w:val="0"/>
          <w:numId w:val="41"/>
        </w:numPr>
        <w:spacing w:line="300" w:lineRule="atLeast"/>
        <w:jc w:val="both"/>
        <w:rPr>
          <w:rFonts w:eastAsiaTheme="minorHAnsi"/>
          <w:sz w:val="20"/>
          <w:szCs w:val="20"/>
        </w:rPr>
      </w:pPr>
      <w:r w:rsidRPr="00493BC4">
        <w:rPr>
          <w:rFonts w:eastAsiaTheme="minorHAnsi"/>
          <w:sz w:val="20"/>
          <w:szCs w:val="20"/>
        </w:rPr>
        <w:t>Le titulaire devra être en capacité d'accompagner le SMA dans les montées de versions, les migrations technologiques, les renouvellements de licences ou les changements de solutions qui pourraient être décidés pendant l'exécution du marché.</w:t>
      </w:r>
    </w:p>
    <w:p w14:paraId="688EDB77" w14:textId="2240070C" w:rsidR="00493BC4" w:rsidRDefault="00493BC4">
      <w:pPr>
        <w:suppressAutoHyphens w:val="0"/>
        <w:autoSpaceDE/>
        <w:spacing w:before="0" w:after="0"/>
        <w:jc w:val="left"/>
        <w:rPr>
          <w:color w:val="2E74B5" w:themeColor="accent1" w:themeShade="BF"/>
          <w:sz w:val="20"/>
          <w:szCs w:val="20"/>
          <w:u w:val="single"/>
        </w:rPr>
      </w:pPr>
      <w:r>
        <w:rPr>
          <w:color w:val="2E74B5" w:themeColor="accent1" w:themeShade="BF"/>
          <w:sz w:val="20"/>
          <w:szCs w:val="20"/>
          <w:u w:val="single"/>
        </w:rPr>
        <w:br w:type="page"/>
      </w:r>
    </w:p>
    <w:p w14:paraId="0D5B2F1B" w14:textId="4DCDDB91" w:rsidR="00493BC4" w:rsidRDefault="00493BC4" w:rsidP="00A404F0">
      <w:pPr>
        <w:pStyle w:val="NormalWeb"/>
        <w:spacing w:line="300" w:lineRule="atLeast"/>
        <w:jc w:val="both"/>
        <w:rPr>
          <w:rFonts w:eastAsiaTheme="minorHAnsi"/>
          <w:color w:val="2E74B5" w:themeColor="accent1" w:themeShade="BF"/>
          <w:sz w:val="20"/>
          <w:szCs w:val="20"/>
          <w:u w:val="single"/>
        </w:rPr>
      </w:pPr>
      <w:r>
        <w:rPr>
          <w:rFonts w:eastAsiaTheme="minorHAnsi"/>
          <w:color w:val="2E74B5" w:themeColor="accent1" w:themeShade="BF"/>
          <w:sz w:val="20"/>
          <w:szCs w:val="20"/>
          <w:u w:val="single"/>
        </w:rPr>
        <w:lastRenderedPageBreak/>
        <w:t>Q18</w:t>
      </w:r>
      <w:r>
        <w:rPr>
          <w:rFonts w:ascii="Calibri" w:eastAsiaTheme="minorHAnsi" w:hAnsi="Calibri" w:cs="Calibri"/>
          <w:color w:val="2E74B5" w:themeColor="accent1" w:themeShade="BF"/>
          <w:sz w:val="20"/>
          <w:szCs w:val="20"/>
          <w:u w:val="single"/>
        </w:rPr>
        <w:t> </w:t>
      </w:r>
      <w:r>
        <w:rPr>
          <w:rFonts w:eastAsiaTheme="minorHAnsi"/>
          <w:color w:val="2E74B5" w:themeColor="accent1" w:themeShade="BF"/>
          <w:sz w:val="20"/>
          <w:szCs w:val="20"/>
          <w:u w:val="single"/>
        </w:rPr>
        <w:t xml:space="preserve">: </w:t>
      </w:r>
      <w:r w:rsidRPr="00493BC4">
        <w:rPr>
          <w:rFonts w:eastAsiaTheme="minorHAnsi"/>
          <w:color w:val="2E74B5" w:themeColor="accent1" w:themeShade="BF"/>
          <w:sz w:val="20"/>
          <w:szCs w:val="20"/>
          <w:u w:val="single"/>
        </w:rPr>
        <w:t>Le SMA peut-il communiquer les volumes de tickets sur 12 à 24 mois, ventilés par site, par criticité, par catégorie, par niveau de traitement (N1/N2/N3), par durée de traitement et selon la nécessité d'une intervention sur site ?</w:t>
      </w:r>
    </w:p>
    <w:p w14:paraId="2438E95E" w14:textId="784AF37F" w:rsidR="00493BC4" w:rsidRPr="00493BC4" w:rsidRDefault="00267BDE" w:rsidP="00493BC4">
      <w:pPr>
        <w:spacing w:before="100" w:beforeAutospacing="1" w:after="100" w:afterAutospacing="1" w:line="300" w:lineRule="atLeast"/>
        <w:rPr>
          <w:rFonts w:eastAsia="Times New Roman" w:cs="Calibri"/>
          <w:sz w:val="20"/>
          <w:szCs w:val="20"/>
        </w:rPr>
      </w:pPr>
      <w:r>
        <w:rPr>
          <w:sz w:val="20"/>
          <w:szCs w:val="20"/>
        </w:rPr>
        <w:t>R18</w:t>
      </w:r>
      <w:proofErr w:type="gramStart"/>
      <w:r>
        <w:rPr>
          <w:rFonts w:ascii="Calibri" w:hAnsi="Calibri" w:cs="Calibri"/>
          <w:sz w:val="20"/>
          <w:szCs w:val="20"/>
        </w:rPr>
        <w:t> </w:t>
      </w:r>
      <w:r>
        <w:rPr>
          <w:sz w:val="20"/>
          <w:szCs w:val="20"/>
        </w:rPr>
        <w:t>:</w:t>
      </w:r>
      <w:r w:rsidR="00493BC4" w:rsidRPr="00493BC4">
        <w:rPr>
          <w:rFonts w:eastAsia="Times New Roman" w:cs="Calibri"/>
          <w:sz w:val="20"/>
          <w:szCs w:val="20"/>
        </w:rPr>
        <w:t>À</w:t>
      </w:r>
      <w:proofErr w:type="gramEnd"/>
      <w:r w:rsidR="00493BC4" w:rsidRPr="00493BC4">
        <w:rPr>
          <w:rFonts w:eastAsia="Times New Roman" w:cs="Calibri"/>
          <w:sz w:val="20"/>
          <w:szCs w:val="20"/>
        </w:rPr>
        <w:t xml:space="preserve"> titre indicatif et sans valeur contractuelle, le SMA est en mesure de communiquer la volumétrie globale des tickets traités au cours des dernières années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33"/>
        <w:gridCol w:w="1923"/>
      </w:tblGrid>
      <w:tr w:rsidR="00493BC4" w:rsidRPr="00493BC4" w14:paraId="40C2C3B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F47A74" w14:textId="77777777" w:rsidR="00493BC4" w:rsidRPr="00493BC4" w:rsidRDefault="00493BC4" w:rsidP="00B71674">
            <w:pPr>
              <w:jc w:val="center"/>
              <w:rPr>
                <w:rFonts w:eastAsia="Times New Roman" w:cs="Calibri"/>
                <w:b/>
                <w:bCs/>
                <w:sz w:val="20"/>
                <w:szCs w:val="20"/>
              </w:rPr>
            </w:pPr>
            <w:r w:rsidRPr="00493BC4">
              <w:rPr>
                <w:rFonts w:eastAsia="Times New Roman" w:cs="Calibri"/>
                <w:b/>
                <w:bCs/>
                <w:sz w:val="20"/>
                <w:szCs w:val="20"/>
              </w:rPr>
              <w:t>Année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E0A6B4B" w14:textId="77777777" w:rsidR="00493BC4" w:rsidRPr="00493BC4" w:rsidRDefault="00493BC4" w:rsidP="00B71674">
            <w:pPr>
              <w:jc w:val="center"/>
              <w:rPr>
                <w:rFonts w:eastAsia="Times New Roman" w:cs="Calibri"/>
                <w:b/>
                <w:bCs/>
                <w:sz w:val="20"/>
                <w:szCs w:val="20"/>
              </w:rPr>
            </w:pPr>
            <w:r w:rsidRPr="00493BC4">
              <w:rPr>
                <w:rFonts w:eastAsia="Times New Roman" w:cs="Calibri"/>
                <w:b/>
                <w:bCs/>
                <w:sz w:val="20"/>
                <w:szCs w:val="20"/>
              </w:rPr>
              <w:t>Nombre de tickets</w:t>
            </w:r>
          </w:p>
        </w:tc>
      </w:tr>
      <w:tr w:rsidR="00493BC4" w:rsidRPr="00493BC4" w14:paraId="1E0CB1C6"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ADBD293" w14:textId="77777777" w:rsidR="00493BC4" w:rsidRPr="00493BC4" w:rsidRDefault="00493BC4" w:rsidP="00B71674">
            <w:pPr>
              <w:rPr>
                <w:rFonts w:eastAsia="Times New Roman" w:cs="Calibri"/>
                <w:sz w:val="20"/>
                <w:szCs w:val="20"/>
              </w:rPr>
            </w:pPr>
            <w:r w:rsidRPr="00493BC4">
              <w:rPr>
                <w:rFonts w:eastAsia="Times New Roman" w:cs="Calibri"/>
                <w:sz w:val="20"/>
                <w:szCs w:val="20"/>
              </w:rPr>
              <w:t>2024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2A0B9F" w14:textId="77777777" w:rsidR="00493BC4" w:rsidRPr="00493BC4" w:rsidRDefault="00493BC4" w:rsidP="00B71674">
            <w:pPr>
              <w:jc w:val="center"/>
              <w:rPr>
                <w:rFonts w:eastAsia="Times New Roman" w:cs="Calibri"/>
                <w:sz w:val="20"/>
                <w:szCs w:val="20"/>
              </w:rPr>
            </w:pPr>
            <w:r w:rsidRPr="00493BC4">
              <w:rPr>
                <w:rFonts w:eastAsia="Times New Roman" w:cs="Calibri"/>
                <w:sz w:val="20"/>
                <w:szCs w:val="20"/>
              </w:rPr>
              <w:t>221</w:t>
            </w:r>
          </w:p>
        </w:tc>
      </w:tr>
      <w:tr w:rsidR="00493BC4" w:rsidRPr="00493BC4" w14:paraId="31C4889A"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0CB8B1" w14:textId="77777777" w:rsidR="00493BC4" w:rsidRPr="00493BC4" w:rsidRDefault="00493BC4" w:rsidP="00B71674">
            <w:pPr>
              <w:rPr>
                <w:rFonts w:eastAsia="Times New Roman" w:cs="Calibri"/>
                <w:sz w:val="20"/>
                <w:szCs w:val="20"/>
              </w:rPr>
            </w:pPr>
            <w:r w:rsidRPr="00493BC4">
              <w:rPr>
                <w:rFonts w:eastAsia="Times New Roman" w:cs="Calibri"/>
                <w:sz w:val="20"/>
                <w:szCs w:val="20"/>
              </w:rPr>
              <w:t>2025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164E3E" w14:textId="77777777" w:rsidR="00493BC4" w:rsidRPr="00493BC4" w:rsidRDefault="00493BC4" w:rsidP="00B71674">
            <w:pPr>
              <w:jc w:val="center"/>
              <w:rPr>
                <w:rFonts w:eastAsia="Times New Roman" w:cs="Calibri"/>
                <w:sz w:val="20"/>
                <w:szCs w:val="20"/>
              </w:rPr>
            </w:pPr>
            <w:r w:rsidRPr="00493BC4">
              <w:rPr>
                <w:rFonts w:eastAsia="Times New Roman" w:cs="Calibri"/>
                <w:sz w:val="20"/>
                <w:szCs w:val="20"/>
              </w:rPr>
              <w:t>180</w:t>
            </w:r>
          </w:p>
        </w:tc>
      </w:tr>
      <w:tr w:rsidR="00493BC4" w:rsidRPr="00493BC4" w14:paraId="77E6CDF0"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BB93AE2" w14:textId="77777777" w:rsidR="00493BC4" w:rsidRPr="00493BC4" w:rsidRDefault="00493BC4" w:rsidP="00B71674">
            <w:pPr>
              <w:rPr>
                <w:rFonts w:eastAsia="Times New Roman" w:cs="Calibri"/>
                <w:sz w:val="20"/>
                <w:szCs w:val="20"/>
              </w:rPr>
            </w:pPr>
            <w:r w:rsidRPr="00493BC4">
              <w:rPr>
                <w:rFonts w:eastAsia="Times New Roman" w:cs="Calibri"/>
                <w:sz w:val="20"/>
                <w:szCs w:val="20"/>
              </w:rPr>
              <w:t>2026*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14E01E" w14:textId="77777777" w:rsidR="00493BC4" w:rsidRPr="00493BC4" w:rsidRDefault="00493BC4" w:rsidP="00B71674">
            <w:pPr>
              <w:jc w:val="center"/>
              <w:rPr>
                <w:rFonts w:eastAsia="Times New Roman" w:cs="Calibri"/>
                <w:sz w:val="20"/>
                <w:szCs w:val="20"/>
              </w:rPr>
            </w:pPr>
            <w:r w:rsidRPr="00493BC4">
              <w:rPr>
                <w:rFonts w:eastAsia="Times New Roman" w:cs="Calibri"/>
                <w:sz w:val="20"/>
                <w:szCs w:val="20"/>
              </w:rPr>
              <w:t>102</w:t>
            </w:r>
          </w:p>
        </w:tc>
      </w:tr>
    </w:tbl>
    <w:p w14:paraId="6C7777E1"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 Données arrêtées au troisième trimestre 2026.</w:t>
      </w:r>
    </w:p>
    <w:p w14:paraId="3E3EF125"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L'évolution constatée est la suivante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043"/>
        <w:gridCol w:w="570"/>
        <w:gridCol w:w="570"/>
        <w:gridCol w:w="585"/>
      </w:tblGrid>
      <w:tr w:rsidR="00493BC4" w:rsidRPr="00493BC4" w14:paraId="45E46BBB"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B5DC68" w14:textId="77777777" w:rsidR="00493BC4" w:rsidRPr="00493BC4" w:rsidRDefault="00493BC4" w:rsidP="00B71674">
            <w:pPr>
              <w:jc w:val="center"/>
              <w:rPr>
                <w:rFonts w:eastAsia="Times New Roman" w:cs="Calibri"/>
                <w:b/>
                <w:bCs/>
                <w:sz w:val="20"/>
                <w:szCs w:val="20"/>
              </w:rPr>
            </w:pPr>
            <w:r w:rsidRPr="00493BC4">
              <w:rPr>
                <w:rFonts w:eastAsia="Times New Roman" w:cs="Calibri"/>
                <w:b/>
                <w:bCs/>
                <w:sz w:val="20"/>
                <w:szCs w:val="20"/>
              </w:rPr>
              <w:t>Trimestre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ED52B97" w14:textId="77777777" w:rsidR="00493BC4" w:rsidRPr="00493BC4" w:rsidRDefault="00493BC4" w:rsidP="00B71674">
            <w:pPr>
              <w:jc w:val="center"/>
              <w:rPr>
                <w:rFonts w:eastAsia="Times New Roman" w:cs="Calibri"/>
                <w:b/>
                <w:bCs/>
                <w:sz w:val="20"/>
                <w:szCs w:val="20"/>
              </w:rPr>
            </w:pPr>
            <w:r w:rsidRPr="00493BC4">
              <w:rPr>
                <w:rFonts w:eastAsia="Times New Roman" w:cs="Calibri"/>
                <w:b/>
                <w:bCs/>
                <w:sz w:val="20"/>
                <w:szCs w:val="20"/>
              </w:rPr>
              <w:t>2024</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2F62754" w14:textId="77777777" w:rsidR="00493BC4" w:rsidRPr="00493BC4" w:rsidRDefault="00493BC4" w:rsidP="00B71674">
            <w:pPr>
              <w:jc w:val="center"/>
              <w:rPr>
                <w:rFonts w:eastAsia="Times New Roman" w:cs="Calibri"/>
                <w:b/>
                <w:bCs/>
                <w:sz w:val="20"/>
                <w:szCs w:val="20"/>
              </w:rPr>
            </w:pPr>
            <w:r w:rsidRPr="00493BC4">
              <w:rPr>
                <w:rFonts w:eastAsia="Times New Roman" w:cs="Calibri"/>
                <w:b/>
                <w:bCs/>
                <w:sz w:val="20"/>
                <w:szCs w:val="20"/>
              </w:rPr>
              <w:t>2025</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84FBBCD" w14:textId="77777777" w:rsidR="00493BC4" w:rsidRPr="00493BC4" w:rsidRDefault="00493BC4" w:rsidP="00B71674">
            <w:pPr>
              <w:jc w:val="center"/>
              <w:rPr>
                <w:rFonts w:eastAsia="Times New Roman" w:cs="Calibri"/>
                <w:b/>
                <w:bCs/>
                <w:sz w:val="20"/>
                <w:szCs w:val="20"/>
              </w:rPr>
            </w:pPr>
            <w:r w:rsidRPr="00493BC4">
              <w:rPr>
                <w:rFonts w:eastAsia="Times New Roman" w:cs="Calibri"/>
                <w:b/>
                <w:bCs/>
                <w:sz w:val="20"/>
                <w:szCs w:val="20"/>
              </w:rPr>
              <w:t>2026</w:t>
            </w:r>
          </w:p>
        </w:tc>
      </w:tr>
      <w:tr w:rsidR="00493BC4" w:rsidRPr="00493BC4" w14:paraId="22332704"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705D0FA" w14:textId="77777777" w:rsidR="00493BC4" w:rsidRPr="00493BC4" w:rsidRDefault="00493BC4" w:rsidP="00B71674">
            <w:pPr>
              <w:rPr>
                <w:rFonts w:eastAsia="Times New Roman" w:cs="Calibri"/>
                <w:sz w:val="20"/>
                <w:szCs w:val="20"/>
              </w:rPr>
            </w:pPr>
            <w:r w:rsidRPr="00493BC4">
              <w:rPr>
                <w:rFonts w:eastAsia="Times New Roman" w:cs="Calibri"/>
                <w:sz w:val="20"/>
                <w:szCs w:val="20"/>
              </w:rPr>
              <w:t>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2F042C" w14:textId="77777777" w:rsidR="00493BC4" w:rsidRPr="00493BC4" w:rsidRDefault="00493BC4" w:rsidP="00B71674">
            <w:pPr>
              <w:rPr>
                <w:rFonts w:eastAsia="Times New Roman" w:cs="Calibri"/>
                <w:sz w:val="20"/>
                <w:szCs w:val="20"/>
              </w:rPr>
            </w:pPr>
            <w:r w:rsidRPr="00493BC4">
              <w:rPr>
                <w:rFonts w:eastAsia="Times New Roman" w:cs="Calibri"/>
                <w:sz w:val="20"/>
                <w:szCs w:val="20"/>
              </w:rPr>
              <w:t>57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C007C4" w14:textId="77777777" w:rsidR="00493BC4" w:rsidRPr="00493BC4" w:rsidRDefault="00493BC4" w:rsidP="00B71674">
            <w:pPr>
              <w:rPr>
                <w:rFonts w:eastAsia="Times New Roman" w:cs="Calibri"/>
                <w:sz w:val="20"/>
                <w:szCs w:val="20"/>
              </w:rPr>
            </w:pPr>
            <w:r w:rsidRPr="00493BC4">
              <w:rPr>
                <w:rFonts w:eastAsia="Times New Roman" w:cs="Calibri"/>
                <w:sz w:val="20"/>
                <w:szCs w:val="20"/>
              </w:rPr>
              <w:t>53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F6C6BC" w14:textId="77777777" w:rsidR="00493BC4" w:rsidRPr="00493BC4" w:rsidRDefault="00493BC4" w:rsidP="00B71674">
            <w:pPr>
              <w:rPr>
                <w:rFonts w:eastAsia="Times New Roman" w:cs="Calibri"/>
                <w:sz w:val="20"/>
                <w:szCs w:val="20"/>
              </w:rPr>
            </w:pPr>
            <w:r w:rsidRPr="00493BC4">
              <w:rPr>
                <w:rFonts w:eastAsia="Times New Roman" w:cs="Calibri"/>
                <w:sz w:val="20"/>
                <w:szCs w:val="20"/>
              </w:rPr>
              <w:t>38</w:t>
            </w:r>
          </w:p>
        </w:tc>
      </w:tr>
      <w:tr w:rsidR="00493BC4" w:rsidRPr="00493BC4" w14:paraId="5918D19E"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6C7CBA" w14:textId="77777777" w:rsidR="00493BC4" w:rsidRPr="00493BC4" w:rsidRDefault="00493BC4" w:rsidP="00B71674">
            <w:pPr>
              <w:rPr>
                <w:rFonts w:eastAsia="Times New Roman" w:cs="Calibri"/>
                <w:sz w:val="20"/>
                <w:szCs w:val="20"/>
              </w:rPr>
            </w:pPr>
            <w:r w:rsidRPr="00493BC4">
              <w:rPr>
                <w:rFonts w:eastAsia="Times New Roman" w:cs="Calibri"/>
                <w:sz w:val="20"/>
                <w:szCs w:val="20"/>
              </w:rPr>
              <w:t>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F9AEDC" w14:textId="77777777" w:rsidR="00493BC4" w:rsidRPr="00493BC4" w:rsidRDefault="00493BC4" w:rsidP="00B71674">
            <w:pPr>
              <w:rPr>
                <w:rFonts w:eastAsia="Times New Roman" w:cs="Calibri"/>
                <w:sz w:val="20"/>
                <w:szCs w:val="20"/>
              </w:rPr>
            </w:pPr>
            <w:r w:rsidRPr="00493BC4">
              <w:rPr>
                <w:rFonts w:eastAsia="Times New Roman" w:cs="Calibri"/>
                <w:sz w:val="20"/>
                <w:szCs w:val="20"/>
              </w:rPr>
              <w:t>61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B5E5BE" w14:textId="77777777" w:rsidR="00493BC4" w:rsidRPr="00493BC4" w:rsidRDefault="00493BC4" w:rsidP="00B71674">
            <w:pPr>
              <w:rPr>
                <w:rFonts w:eastAsia="Times New Roman" w:cs="Calibri"/>
                <w:sz w:val="20"/>
                <w:szCs w:val="20"/>
              </w:rPr>
            </w:pPr>
            <w:r w:rsidRPr="00493BC4">
              <w:rPr>
                <w:rFonts w:eastAsia="Times New Roman" w:cs="Calibri"/>
                <w:sz w:val="20"/>
                <w:szCs w:val="20"/>
              </w:rPr>
              <w:t>49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3B903B" w14:textId="77777777" w:rsidR="00493BC4" w:rsidRPr="00493BC4" w:rsidRDefault="00493BC4" w:rsidP="00B71674">
            <w:pPr>
              <w:rPr>
                <w:rFonts w:eastAsia="Times New Roman" w:cs="Calibri"/>
                <w:sz w:val="20"/>
                <w:szCs w:val="20"/>
              </w:rPr>
            </w:pPr>
            <w:r w:rsidRPr="00493BC4">
              <w:rPr>
                <w:rFonts w:eastAsia="Times New Roman" w:cs="Calibri"/>
                <w:sz w:val="20"/>
                <w:szCs w:val="20"/>
              </w:rPr>
              <w:t>34</w:t>
            </w:r>
          </w:p>
        </w:tc>
      </w:tr>
      <w:tr w:rsidR="00493BC4" w:rsidRPr="00493BC4" w14:paraId="7BF7524F"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82E7E5B" w14:textId="77777777" w:rsidR="00493BC4" w:rsidRPr="00493BC4" w:rsidRDefault="00493BC4" w:rsidP="00B71674">
            <w:pPr>
              <w:rPr>
                <w:rFonts w:eastAsia="Times New Roman" w:cs="Calibri"/>
                <w:sz w:val="20"/>
                <w:szCs w:val="20"/>
              </w:rPr>
            </w:pPr>
            <w:r w:rsidRPr="00493BC4">
              <w:rPr>
                <w:rFonts w:eastAsia="Times New Roman" w:cs="Calibri"/>
                <w:sz w:val="20"/>
                <w:szCs w:val="20"/>
              </w:rPr>
              <w:t>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B22860" w14:textId="77777777" w:rsidR="00493BC4" w:rsidRPr="00493BC4" w:rsidRDefault="00493BC4" w:rsidP="00B71674">
            <w:pPr>
              <w:rPr>
                <w:rFonts w:eastAsia="Times New Roman" w:cs="Calibri"/>
                <w:sz w:val="20"/>
                <w:szCs w:val="20"/>
              </w:rPr>
            </w:pPr>
            <w:r w:rsidRPr="00493BC4">
              <w:rPr>
                <w:rFonts w:eastAsia="Times New Roman" w:cs="Calibri"/>
                <w:sz w:val="20"/>
                <w:szCs w:val="20"/>
              </w:rPr>
              <w:t>52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C3B102" w14:textId="77777777" w:rsidR="00493BC4" w:rsidRPr="00493BC4" w:rsidRDefault="00493BC4" w:rsidP="00B71674">
            <w:pPr>
              <w:rPr>
                <w:rFonts w:eastAsia="Times New Roman" w:cs="Calibri"/>
                <w:sz w:val="20"/>
                <w:szCs w:val="20"/>
              </w:rPr>
            </w:pPr>
            <w:r w:rsidRPr="00493BC4">
              <w:rPr>
                <w:rFonts w:eastAsia="Times New Roman" w:cs="Calibri"/>
                <w:sz w:val="20"/>
                <w:szCs w:val="20"/>
              </w:rPr>
              <w:t>42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6A742A" w14:textId="77777777" w:rsidR="00493BC4" w:rsidRPr="00493BC4" w:rsidRDefault="00493BC4" w:rsidP="00B71674">
            <w:pPr>
              <w:rPr>
                <w:rFonts w:eastAsia="Times New Roman" w:cs="Calibri"/>
                <w:sz w:val="20"/>
                <w:szCs w:val="20"/>
              </w:rPr>
            </w:pPr>
            <w:r w:rsidRPr="00493BC4">
              <w:rPr>
                <w:rFonts w:eastAsia="Times New Roman" w:cs="Calibri"/>
                <w:sz w:val="20"/>
                <w:szCs w:val="20"/>
              </w:rPr>
              <w:t>30</w:t>
            </w:r>
          </w:p>
        </w:tc>
      </w:tr>
      <w:tr w:rsidR="00493BC4" w:rsidRPr="00493BC4" w14:paraId="0F6572E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A1DA5D8" w14:textId="77777777" w:rsidR="00493BC4" w:rsidRPr="00493BC4" w:rsidRDefault="00493BC4" w:rsidP="00B71674">
            <w:pPr>
              <w:rPr>
                <w:rFonts w:eastAsia="Times New Roman" w:cs="Calibri"/>
                <w:sz w:val="20"/>
                <w:szCs w:val="20"/>
              </w:rPr>
            </w:pPr>
            <w:r w:rsidRPr="00493BC4">
              <w:rPr>
                <w:rFonts w:eastAsia="Times New Roman" w:cs="Calibri"/>
                <w:sz w:val="20"/>
                <w:szCs w:val="20"/>
              </w:rPr>
              <w:t>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704721" w14:textId="77777777" w:rsidR="00493BC4" w:rsidRPr="00493BC4" w:rsidRDefault="00493BC4" w:rsidP="00B71674">
            <w:pPr>
              <w:rPr>
                <w:rFonts w:eastAsia="Times New Roman" w:cs="Calibri"/>
                <w:sz w:val="20"/>
                <w:szCs w:val="20"/>
              </w:rPr>
            </w:pPr>
            <w:r w:rsidRPr="00493BC4">
              <w:rPr>
                <w:rFonts w:eastAsia="Times New Roman" w:cs="Calibri"/>
                <w:sz w:val="20"/>
                <w:szCs w:val="20"/>
              </w:rPr>
              <w:t>51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6599E6" w14:textId="77777777" w:rsidR="00493BC4" w:rsidRPr="00493BC4" w:rsidRDefault="00493BC4" w:rsidP="00B71674">
            <w:pPr>
              <w:rPr>
                <w:rFonts w:eastAsia="Times New Roman" w:cs="Calibri"/>
                <w:sz w:val="20"/>
                <w:szCs w:val="20"/>
              </w:rPr>
            </w:pPr>
            <w:r w:rsidRPr="00493BC4">
              <w:rPr>
                <w:rFonts w:eastAsia="Times New Roman" w:cs="Calibri"/>
                <w:sz w:val="20"/>
                <w:szCs w:val="20"/>
              </w:rPr>
              <w:t>36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CDEF62" w14:textId="77777777" w:rsidR="00493BC4" w:rsidRPr="00493BC4" w:rsidRDefault="00493BC4" w:rsidP="00B71674">
            <w:pPr>
              <w:rPr>
                <w:rFonts w:eastAsia="Times New Roman" w:cs="Calibri"/>
                <w:sz w:val="20"/>
                <w:szCs w:val="20"/>
              </w:rPr>
            </w:pPr>
            <w:r w:rsidRPr="00493BC4">
              <w:rPr>
                <w:rFonts w:eastAsia="Times New Roman" w:cs="Calibri"/>
                <w:sz w:val="20"/>
                <w:szCs w:val="20"/>
              </w:rPr>
              <w:t>-</w:t>
            </w:r>
          </w:p>
        </w:tc>
      </w:tr>
    </w:tbl>
    <w:p w14:paraId="41F68600" w14:textId="77777777" w:rsidR="00493BC4" w:rsidRPr="00493BC4" w:rsidRDefault="00493BC4" w:rsidP="00493BC4">
      <w:pPr>
        <w:spacing w:before="100" w:beforeAutospacing="1" w:after="100" w:afterAutospacing="1" w:line="300" w:lineRule="atLeast"/>
        <w:jc w:val="center"/>
        <w:rPr>
          <w:rFonts w:eastAsia="Times New Roman" w:cs="Segoe UI"/>
          <w:sz w:val="21"/>
          <w:szCs w:val="21"/>
        </w:rPr>
      </w:pPr>
      <w:r w:rsidRPr="00493BC4">
        <w:rPr>
          <w:rFonts w:eastAsia="Times New Roman" w:cs="Segoe UI"/>
          <w:noProof/>
          <w:sz w:val="21"/>
          <w:szCs w:val="21"/>
        </w:rPr>
        <w:drawing>
          <wp:inline distT="0" distB="0" distL="0" distR="0" wp14:anchorId="7146976C" wp14:editId="3C2C08DD">
            <wp:extent cx="3760441" cy="2441146"/>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766685" cy="2445199"/>
                    </a:xfrm>
                    <a:prstGeom prst="rect">
                      <a:avLst/>
                    </a:prstGeom>
                  </pic:spPr>
                </pic:pic>
              </a:graphicData>
            </a:graphic>
          </wp:inline>
        </w:drawing>
      </w:r>
    </w:p>
    <w:p w14:paraId="297F85AB"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 xml:space="preserve">Cette baisse progressive de la volumétrie observée depuis 2024 est notamment corrélée au déploiement de la solution de supervision </w:t>
      </w:r>
      <w:proofErr w:type="spellStart"/>
      <w:r w:rsidRPr="00493BC4">
        <w:rPr>
          <w:rFonts w:eastAsia="Times New Roman" w:cs="Calibri"/>
          <w:b/>
          <w:bCs/>
          <w:sz w:val="20"/>
          <w:szCs w:val="20"/>
        </w:rPr>
        <w:t>CheckMK</w:t>
      </w:r>
      <w:proofErr w:type="spellEnd"/>
      <w:r w:rsidRPr="00493BC4">
        <w:rPr>
          <w:rFonts w:eastAsia="Times New Roman" w:cs="Calibri"/>
          <w:sz w:val="20"/>
          <w:szCs w:val="20"/>
        </w:rPr>
        <w:t>, permettant une meilleure détection proactive des incidents et une optimisation des actions de maintenance préventive.</w:t>
      </w:r>
    </w:p>
    <w:p w14:paraId="1C37B888"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 xml:space="preserve">Concernant la ventilation détaillée par site, criticité, catégorie, niveau de traitement (N1/N2/N3), durée de traitement ou nécessité d'intervention sur site, le SMA ne dispose pas de </w:t>
      </w:r>
      <w:r w:rsidRPr="00493BC4">
        <w:rPr>
          <w:rFonts w:eastAsia="Times New Roman" w:cs="Calibri"/>
          <w:sz w:val="20"/>
          <w:szCs w:val="20"/>
        </w:rPr>
        <w:lastRenderedPageBreak/>
        <w:t>statistiques consolidées exploitables pouvant être communiquées dans le cadre de la présente consultation.</w:t>
      </w:r>
    </w:p>
    <w:p w14:paraId="20AEF0DB"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Il est toutefois rappelé que l'organisation du support est actuellement répartie selon les principes suivants :</w:t>
      </w:r>
    </w:p>
    <w:p w14:paraId="725AC4EB" w14:textId="77777777" w:rsidR="00493BC4" w:rsidRPr="00493BC4" w:rsidRDefault="00493BC4" w:rsidP="00C84343">
      <w:pPr>
        <w:numPr>
          <w:ilvl w:val="0"/>
          <w:numId w:val="42"/>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les</w:t>
      </w:r>
      <w:proofErr w:type="gramEnd"/>
      <w:r w:rsidRPr="00493BC4">
        <w:rPr>
          <w:rFonts w:eastAsia="Times New Roman" w:cs="Calibri"/>
          <w:sz w:val="20"/>
          <w:szCs w:val="20"/>
        </w:rPr>
        <w:t xml:space="preserve"> </w:t>
      </w:r>
      <w:r w:rsidRPr="00493BC4">
        <w:rPr>
          <w:rFonts w:eastAsia="Times New Roman" w:cs="Calibri"/>
          <w:b/>
          <w:bCs/>
          <w:sz w:val="20"/>
          <w:szCs w:val="20"/>
        </w:rPr>
        <w:t>cellules SIC des régiments</w:t>
      </w:r>
      <w:r w:rsidRPr="00493BC4">
        <w:rPr>
          <w:rFonts w:eastAsia="Times New Roman" w:cs="Calibri"/>
          <w:sz w:val="20"/>
          <w:szCs w:val="20"/>
        </w:rPr>
        <w:t xml:space="preserve"> assurent les activités de proximité ainsi que le support de niveau 0 et de niveau 1 ;</w:t>
      </w:r>
    </w:p>
    <w:p w14:paraId="1F415087" w14:textId="77777777" w:rsidR="00493BC4" w:rsidRPr="00493BC4" w:rsidRDefault="00493BC4" w:rsidP="00C84343">
      <w:pPr>
        <w:numPr>
          <w:ilvl w:val="0"/>
          <w:numId w:val="42"/>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le</w:t>
      </w:r>
      <w:proofErr w:type="gramEnd"/>
      <w:r w:rsidRPr="00493BC4">
        <w:rPr>
          <w:rFonts w:eastAsia="Times New Roman" w:cs="Calibri"/>
          <w:sz w:val="20"/>
          <w:szCs w:val="20"/>
        </w:rPr>
        <w:t xml:space="preserve"> </w:t>
      </w:r>
      <w:r w:rsidRPr="00493BC4">
        <w:rPr>
          <w:rFonts w:eastAsia="Times New Roman" w:cs="Calibri"/>
          <w:b/>
          <w:bCs/>
          <w:sz w:val="20"/>
          <w:szCs w:val="20"/>
        </w:rPr>
        <w:t>titulaire</w:t>
      </w:r>
      <w:r w:rsidRPr="00493BC4">
        <w:rPr>
          <w:rFonts w:eastAsia="Times New Roman" w:cs="Calibri"/>
          <w:sz w:val="20"/>
          <w:szCs w:val="20"/>
        </w:rPr>
        <w:t xml:space="preserve"> assure les prestations d'escalade, d'expertise et de support de niveau 2 et de niveau 3 ;</w:t>
      </w:r>
    </w:p>
    <w:p w14:paraId="27BB06EA" w14:textId="77777777" w:rsidR="00493BC4" w:rsidRPr="00493BC4" w:rsidRDefault="00493BC4" w:rsidP="00C84343">
      <w:pPr>
        <w:numPr>
          <w:ilvl w:val="0"/>
          <w:numId w:val="42"/>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les</w:t>
      </w:r>
      <w:proofErr w:type="gramEnd"/>
      <w:r w:rsidRPr="00493BC4">
        <w:rPr>
          <w:rFonts w:eastAsia="Times New Roman" w:cs="Calibri"/>
          <w:sz w:val="20"/>
          <w:szCs w:val="20"/>
        </w:rPr>
        <w:t xml:space="preserve"> interventions sont réalisées prioritairement à distance lorsque cela est possible ;</w:t>
      </w:r>
    </w:p>
    <w:p w14:paraId="4D04F781" w14:textId="77777777" w:rsidR="00493BC4" w:rsidRPr="00493BC4" w:rsidRDefault="00493BC4" w:rsidP="00C84343">
      <w:pPr>
        <w:numPr>
          <w:ilvl w:val="0"/>
          <w:numId w:val="42"/>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des</w:t>
      </w:r>
      <w:proofErr w:type="gramEnd"/>
      <w:r w:rsidRPr="00493BC4">
        <w:rPr>
          <w:rFonts w:eastAsia="Times New Roman" w:cs="Calibri"/>
          <w:sz w:val="20"/>
          <w:szCs w:val="20"/>
        </w:rPr>
        <w:t xml:space="preserve"> interventions sur site peuvent être réalisées lorsque la nature de l'incident ou de l'opération le nécessite ;</w:t>
      </w:r>
    </w:p>
    <w:p w14:paraId="5297E80E" w14:textId="77777777" w:rsidR="00493BC4" w:rsidRPr="00493BC4" w:rsidRDefault="00493BC4" w:rsidP="00C84343">
      <w:pPr>
        <w:numPr>
          <w:ilvl w:val="0"/>
          <w:numId w:val="42"/>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la</w:t>
      </w:r>
      <w:proofErr w:type="gramEnd"/>
      <w:r w:rsidRPr="00493BC4">
        <w:rPr>
          <w:rFonts w:eastAsia="Times New Roman" w:cs="Calibri"/>
          <w:sz w:val="20"/>
          <w:szCs w:val="20"/>
        </w:rPr>
        <w:t xml:space="preserve"> maintenance matérielle des équipements est assurée dans le cadre des contrats de maintenance en vigueur.</w:t>
      </w:r>
    </w:p>
    <w:p w14:paraId="28AE32E9"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En conséquence, le périmètre attendu du futur titulaire porte principalement sur les activités d'administration, d'exploitation, d'expertise technique, de maintien en condition opérationnelle (MCO), de maintien en condition de sécurité (MCS), ainsi que sur la coordination des interventions techniques nécessitant un niveau d'expertise avancé.</w:t>
      </w:r>
    </w:p>
    <w:p w14:paraId="3DE3D59C"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b/>
          <w:bCs/>
          <w:sz w:val="20"/>
          <w:szCs w:val="20"/>
        </w:rPr>
        <w:t>Précision :</w:t>
      </w:r>
      <w:r w:rsidRPr="00493BC4">
        <w:rPr>
          <w:rFonts w:eastAsia="Times New Roman" w:cs="Calibri"/>
          <w:sz w:val="20"/>
          <w:szCs w:val="20"/>
        </w:rPr>
        <w:t xml:space="preserve"> Les volumes communiqués correspondent à une photographie de l'activité observée sur la période considérée. Ils sont fournis à titre indicatif afin de permettre aux candidats d'apprécier l'environnement opérationnel du marché et ne constituent en aucun cas un engagement contractuel du pouvoir adjudicateur quant au volume futur de tickets à traiter.</w:t>
      </w:r>
    </w:p>
    <w:p w14:paraId="688687A7" w14:textId="77777777" w:rsidR="00493BC4" w:rsidRDefault="00493BC4" w:rsidP="00493BC4">
      <w:pPr>
        <w:spacing w:before="100" w:beforeAutospacing="1" w:after="100" w:afterAutospacing="1" w:line="300" w:lineRule="atLeast"/>
        <w:rPr>
          <w:rFonts w:ascii="Segoe UI" w:eastAsia="Times New Roman" w:hAnsi="Segoe UI" w:cs="Segoe UI"/>
          <w:color w:val="FF0000"/>
          <w:sz w:val="21"/>
          <w:szCs w:val="21"/>
        </w:rPr>
      </w:pPr>
      <w:r w:rsidRPr="007A2469">
        <w:rPr>
          <w:rFonts w:ascii="Calibri" w:hAnsi="Calibri" w:cs="Calibri"/>
          <w:noProof/>
          <w:color w:val="1A1A1A"/>
          <w:sz w:val="21"/>
          <w:szCs w:val="21"/>
        </w:rPr>
        <w:drawing>
          <wp:inline distT="0" distB="0" distL="0" distR="0" wp14:anchorId="005CDF3B" wp14:editId="05EC7EDA">
            <wp:extent cx="6267046" cy="3345566"/>
            <wp:effectExtent l="0" t="0" r="635" b="0"/>
            <wp:docPr id="128092996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4608" cy="3360280"/>
                    </a:xfrm>
                    <a:prstGeom prst="rect">
                      <a:avLst/>
                    </a:prstGeom>
                    <a:noFill/>
                    <a:ln>
                      <a:noFill/>
                    </a:ln>
                  </pic:spPr>
                </pic:pic>
              </a:graphicData>
            </a:graphic>
          </wp:inline>
        </w:drawing>
      </w:r>
    </w:p>
    <w:p w14:paraId="0C0F0489" w14:textId="77777777" w:rsidR="00493BC4" w:rsidRDefault="00493BC4" w:rsidP="00493BC4">
      <w:pPr>
        <w:spacing w:before="100" w:beforeAutospacing="1" w:after="100" w:afterAutospacing="1" w:line="300" w:lineRule="atLeast"/>
        <w:rPr>
          <w:rFonts w:ascii="Segoe UI" w:eastAsia="Times New Roman" w:hAnsi="Segoe UI" w:cs="Segoe UI"/>
          <w:color w:val="FF0000"/>
          <w:sz w:val="21"/>
          <w:szCs w:val="21"/>
        </w:rPr>
      </w:pPr>
      <w:r w:rsidRPr="007A2469">
        <w:rPr>
          <w:rFonts w:ascii="Calibri" w:hAnsi="Calibri" w:cs="Calibri"/>
          <w:noProof/>
          <w:color w:val="1A1A1A"/>
          <w:sz w:val="21"/>
          <w:szCs w:val="21"/>
        </w:rPr>
        <w:lastRenderedPageBreak/>
        <w:drawing>
          <wp:inline distT="0" distB="0" distL="0" distR="0" wp14:anchorId="5CCB2F50" wp14:editId="79E2E829">
            <wp:extent cx="6334125" cy="3733800"/>
            <wp:effectExtent l="0" t="0" r="9525" b="0"/>
            <wp:docPr id="87547425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34125" cy="3733800"/>
                    </a:xfrm>
                    <a:prstGeom prst="rect">
                      <a:avLst/>
                    </a:prstGeom>
                    <a:noFill/>
                    <a:ln>
                      <a:noFill/>
                    </a:ln>
                  </pic:spPr>
                </pic:pic>
              </a:graphicData>
            </a:graphic>
          </wp:inline>
        </w:drawing>
      </w:r>
    </w:p>
    <w:p w14:paraId="372DC0B4" w14:textId="77777777" w:rsidR="00493BC4" w:rsidRPr="009D004F" w:rsidRDefault="00493BC4" w:rsidP="00493BC4">
      <w:pPr>
        <w:spacing w:before="100" w:beforeAutospacing="1" w:after="100" w:afterAutospacing="1" w:line="300" w:lineRule="atLeast"/>
        <w:rPr>
          <w:rFonts w:ascii="Segoe UI" w:eastAsia="Times New Roman" w:hAnsi="Segoe UI" w:cs="Segoe UI"/>
          <w:color w:val="FF0000"/>
          <w:sz w:val="21"/>
          <w:szCs w:val="21"/>
        </w:rPr>
      </w:pPr>
      <w:r w:rsidRPr="007A2469">
        <w:rPr>
          <w:rFonts w:ascii="Calibri" w:hAnsi="Calibri" w:cs="Calibri"/>
          <w:noProof/>
          <w:color w:val="1A1A1A"/>
          <w:sz w:val="21"/>
          <w:szCs w:val="21"/>
        </w:rPr>
        <w:drawing>
          <wp:inline distT="0" distB="0" distL="0" distR="0" wp14:anchorId="10F16DA0" wp14:editId="19074900">
            <wp:extent cx="6334125" cy="3619500"/>
            <wp:effectExtent l="0" t="0" r="9525" b="0"/>
            <wp:docPr id="87773978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3619500"/>
                    </a:xfrm>
                    <a:prstGeom prst="rect">
                      <a:avLst/>
                    </a:prstGeom>
                    <a:noFill/>
                    <a:ln>
                      <a:noFill/>
                    </a:ln>
                  </pic:spPr>
                </pic:pic>
              </a:graphicData>
            </a:graphic>
          </wp:inline>
        </w:drawing>
      </w:r>
    </w:p>
    <w:p w14:paraId="11E3AF01" w14:textId="79D8BB89" w:rsidR="00493BC4" w:rsidRDefault="00493BC4">
      <w:pPr>
        <w:suppressAutoHyphens w:val="0"/>
        <w:autoSpaceDE/>
        <w:spacing w:before="0" w:after="0"/>
        <w:jc w:val="left"/>
        <w:rPr>
          <w:sz w:val="20"/>
          <w:szCs w:val="20"/>
        </w:rPr>
      </w:pPr>
      <w:r>
        <w:rPr>
          <w:sz w:val="20"/>
          <w:szCs w:val="20"/>
        </w:rPr>
        <w:br w:type="page"/>
      </w:r>
    </w:p>
    <w:p w14:paraId="0A9F71E1" w14:textId="27BB5667" w:rsidR="00493BC4" w:rsidRDefault="00493BC4" w:rsidP="00A404F0">
      <w:pPr>
        <w:pStyle w:val="NormalWeb"/>
        <w:spacing w:line="300" w:lineRule="atLeast"/>
        <w:jc w:val="both"/>
        <w:rPr>
          <w:rFonts w:eastAsiaTheme="minorHAnsi"/>
          <w:color w:val="0070C0"/>
          <w:sz w:val="20"/>
          <w:szCs w:val="20"/>
          <w:u w:val="single"/>
        </w:rPr>
      </w:pPr>
      <w:r w:rsidRPr="00493BC4">
        <w:rPr>
          <w:rFonts w:eastAsiaTheme="minorHAnsi"/>
          <w:color w:val="0070C0"/>
          <w:sz w:val="20"/>
          <w:szCs w:val="20"/>
          <w:u w:val="single"/>
        </w:rPr>
        <w:lastRenderedPageBreak/>
        <w:t>Q19</w:t>
      </w:r>
      <w:r w:rsidRPr="00493BC4">
        <w:rPr>
          <w:rFonts w:ascii="Calibri" w:eastAsiaTheme="minorHAnsi" w:hAnsi="Calibri" w:cs="Calibri"/>
          <w:color w:val="0070C0"/>
          <w:sz w:val="20"/>
          <w:szCs w:val="20"/>
          <w:u w:val="single"/>
        </w:rPr>
        <w:t> </w:t>
      </w:r>
      <w:r w:rsidRPr="00493BC4">
        <w:rPr>
          <w:rFonts w:eastAsiaTheme="minorHAnsi"/>
          <w:color w:val="0070C0"/>
          <w:sz w:val="20"/>
          <w:szCs w:val="20"/>
          <w:u w:val="single"/>
        </w:rPr>
        <w:t>: Quel est le taux d'incidents nécessitant une intervention physique, et quelle est la durée moyenne d'une telle intervention ?</w:t>
      </w:r>
    </w:p>
    <w:p w14:paraId="4A125CC4" w14:textId="5A29E83F" w:rsidR="00493BC4" w:rsidRPr="00493BC4" w:rsidRDefault="00267BDE" w:rsidP="00493BC4">
      <w:pPr>
        <w:spacing w:before="100" w:beforeAutospacing="1" w:after="100" w:afterAutospacing="1" w:line="300" w:lineRule="atLeast"/>
        <w:rPr>
          <w:rFonts w:eastAsia="Times New Roman" w:cs="Calibri"/>
          <w:color w:val="000000" w:themeColor="text1"/>
          <w:sz w:val="20"/>
          <w:szCs w:val="20"/>
        </w:rPr>
      </w:pPr>
      <w:r>
        <w:rPr>
          <w:sz w:val="20"/>
          <w:szCs w:val="20"/>
        </w:rPr>
        <w:t>R19</w:t>
      </w:r>
      <w:proofErr w:type="gramStart"/>
      <w:r>
        <w:rPr>
          <w:rFonts w:ascii="Calibri" w:hAnsi="Calibri" w:cs="Calibri"/>
          <w:sz w:val="20"/>
          <w:szCs w:val="20"/>
        </w:rPr>
        <w:t> </w:t>
      </w:r>
      <w:r>
        <w:rPr>
          <w:sz w:val="20"/>
          <w:szCs w:val="20"/>
        </w:rPr>
        <w:t>:</w:t>
      </w:r>
      <w:r w:rsidR="00493BC4" w:rsidRPr="00493BC4">
        <w:rPr>
          <w:rFonts w:eastAsia="Times New Roman" w:cs="Calibri"/>
          <w:color w:val="000000" w:themeColor="text1"/>
          <w:sz w:val="20"/>
          <w:szCs w:val="20"/>
        </w:rPr>
        <w:t>Le</w:t>
      </w:r>
      <w:proofErr w:type="gramEnd"/>
      <w:r w:rsidR="00493BC4" w:rsidRPr="00493BC4">
        <w:rPr>
          <w:rFonts w:eastAsia="Times New Roman" w:cs="Calibri"/>
          <w:color w:val="000000" w:themeColor="text1"/>
          <w:sz w:val="20"/>
          <w:szCs w:val="20"/>
        </w:rPr>
        <w:t xml:space="preserve"> SMA ne dispose pas de statistiques consolidées permettant de communiquer un taux d'incidents nécessitant une intervention physique ni une durée moyenne d'intervention représentative.</w:t>
      </w:r>
    </w:p>
    <w:p w14:paraId="3D7DB3E1"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À titre d'information, les interventions sur site relèvent principalement de deux situations distinctes :</w:t>
      </w:r>
    </w:p>
    <w:p w14:paraId="1A6A8F10" w14:textId="77777777" w:rsidR="00493BC4" w:rsidRPr="00493BC4" w:rsidRDefault="00493BC4" w:rsidP="00493BC4">
      <w:pPr>
        <w:spacing w:before="100" w:beforeAutospacing="1" w:after="100" w:afterAutospacing="1" w:line="300" w:lineRule="atLeast"/>
        <w:outlineLvl w:val="3"/>
        <w:rPr>
          <w:rFonts w:eastAsia="Times New Roman" w:cs="Calibri"/>
          <w:b/>
          <w:bCs/>
          <w:color w:val="000000" w:themeColor="text1"/>
          <w:sz w:val="20"/>
          <w:szCs w:val="20"/>
        </w:rPr>
      </w:pPr>
      <w:r w:rsidRPr="00493BC4">
        <w:rPr>
          <w:rFonts w:eastAsia="Times New Roman" w:cs="Calibri"/>
          <w:b/>
          <w:bCs/>
          <w:color w:val="000000" w:themeColor="text1"/>
          <w:sz w:val="20"/>
          <w:szCs w:val="20"/>
        </w:rPr>
        <w:t>1. Incident matériel nécessitant le remplacement d'un composant</w:t>
      </w:r>
    </w:p>
    <w:p w14:paraId="04FF27DE"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Lorsqu'un incident est lié à une défaillance matérielle nécessitant le remplacement d'un composant, l'intervention est réalisée dans le cadre du contrat de maintenance constructeur associé à l'équipement concerné.</w:t>
      </w:r>
    </w:p>
    <w:p w14:paraId="4BA914F6"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Pour les équipements DELL actuellement déployés au sein du SMA, la maintenance matérielle est assurée par un sous-traitant local mandaté dans le cadre du contrat de maintenance constructeur. Le rôle du titulaire consiste alors principalement à assurer le diagnostic, l'ouverture du dossier auprès du constructeur, le suivi de l'incident et la coordination des opérations de rétablissement.</w:t>
      </w:r>
    </w:p>
    <w:p w14:paraId="30960CBE" w14:textId="77777777" w:rsidR="00493BC4" w:rsidRPr="00493BC4" w:rsidRDefault="00493BC4" w:rsidP="00493BC4">
      <w:pPr>
        <w:spacing w:before="100" w:beforeAutospacing="1" w:after="100" w:afterAutospacing="1" w:line="300" w:lineRule="atLeast"/>
        <w:outlineLvl w:val="3"/>
        <w:rPr>
          <w:rFonts w:eastAsia="Times New Roman" w:cs="Calibri"/>
          <w:b/>
          <w:bCs/>
          <w:color w:val="000000" w:themeColor="text1"/>
          <w:sz w:val="20"/>
          <w:szCs w:val="20"/>
        </w:rPr>
      </w:pPr>
      <w:r w:rsidRPr="00493BC4">
        <w:rPr>
          <w:rFonts w:eastAsia="Times New Roman" w:cs="Calibri"/>
          <w:b/>
          <w:bCs/>
          <w:color w:val="000000" w:themeColor="text1"/>
          <w:sz w:val="20"/>
          <w:szCs w:val="20"/>
        </w:rPr>
        <w:t>2. Incident majeur nécessitant une évolution de l'infrastructure</w:t>
      </w:r>
    </w:p>
    <w:p w14:paraId="077393AB"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Lorsqu'un incident révèle la nécessité de faire évoluer, refondre ou transformer tout ou partie de l'infrastructure afin d'assurer un rétablissement pérenne du service, le traitement sort du périmètre du support courant.</w:t>
      </w:r>
    </w:p>
    <w:p w14:paraId="77F4B4E6"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Dans ce cas, l'incident est traité dans le cadre d'un projet spécifique. Le titulaire devra alors soumettre au DSIN un mémoire technique et commercial comprenant notamment :</w:t>
      </w:r>
    </w:p>
    <w:p w14:paraId="01CCDB16" w14:textId="77777777" w:rsidR="00493BC4" w:rsidRPr="00493BC4" w:rsidRDefault="00493BC4" w:rsidP="00C84343">
      <w:pPr>
        <w:numPr>
          <w:ilvl w:val="0"/>
          <w:numId w:val="4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l'analyse</w:t>
      </w:r>
      <w:proofErr w:type="gramEnd"/>
      <w:r w:rsidRPr="00493BC4">
        <w:rPr>
          <w:rFonts w:eastAsia="Times New Roman" w:cs="Calibri"/>
          <w:color w:val="000000" w:themeColor="text1"/>
          <w:sz w:val="20"/>
          <w:szCs w:val="20"/>
        </w:rPr>
        <w:t xml:space="preserve"> de la situation et des causes du dysfonctionnement ;</w:t>
      </w:r>
    </w:p>
    <w:p w14:paraId="2AFD9477" w14:textId="77777777" w:rsidR="00493BC4" w:rsidRPr="00493BC4" w:rsidRDefault="00493BC4" w:rsidP="00C84343">
      <w:pPr>
        <w:numPr>
          <w:ilvl w:val="0"/>
          <w:numId w:val="4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les</w:t>
      </w:r>
      <w:proofErr w:type="gramEnd"/>
      <w:r w:rsidRPr="00493BC4">
        <w:rPr>
          <w:rFonts w:eastAsia="Times New Roman" w:cs="Calibri"/>
          <w:color w:val="000000" w:themeColor="text1"/>
          <w:sz w:val="20"/>
          <w:szCs w:val="20"/>
        </w:rPr>
        <w:t xml:space="preserve"> solutions envisagées ;</w:t>
      </w:r>
    </w:p>
    <w:p w14:paraId="5D3558EC" w14:textId="77777777" w:rsidR="00493BC4" w:rsidRPr="00493BC4" w:rsidRDefault="00493BC4" w:rsidP="00C84343">
      <w:pPr>
        <w:numPr>
          <w:ilvl w:val="0"/>
          <w:numId w:val="4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les</w:t>
      </w:r>
      <w:proofErr w:type="gramEnd"/>
      <w:r w:rsidRPr="00493BC4">
        <w:rPr>
          <w:rFonts w:eastAsia="Times New Roman" w:cs="Calibri"/>
          <w:color w:val="000000" w:themeColor="text1"/>
          <w:sz w:val="20"/>
          <w:szCs w:val="20"/>
        </w:rPr>
        <w:t xml:space="preserve"> impacts techniques et opérationnels ;</w:t>
      </w:r>
    </w:p>
    <w:p w14:paraId="62A12F59" w14:textId="77777777" w:rsidR="00493BC4" w:rsidRPr="00493BC4" w:rsidRDefault="00493BC4" w:rsidP="00C84343">
      <w:pPr>
        <w:numPr>
          <w:ilvl w:val="0"/>
          <w:numId w:val="4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le</w:t>
      </w:r>
      <w:proofErr w:type="gramEnd"/>
      <w:r w:rsidRPr="00493BC4">
        <w:rPr>
          <w:rFonts w:eastAsia="Times New Roman" w:cs="Calibri"/>
          <w:color w:val="000000" w:themeColor="text1"/>
          <w:sz w:val="20"/>
          <w:szCs w:val="20"/>
        </w:rPr>
        <w:t xml:space="preserve"> planning prévisionnel de mise en œuvre ;</w:t>
      </w:r>
    </w:p>
    <w:p w14:paraId="5CA24C76" w14:textId="77777777" w:rsidR="00493BC4" w:rsidRPr="00493BC4" w:rsidRDefault="00493BC4" w:rsidP="00C84343">
      <w:pPr>
        <w:numPr>
          <w:ilvl w:val="0"/>
          <w:numId w:val="4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l'évaluation</w:t>
      </w:r>
      <w:proofErr w:type="gramEnd"/>
      <w:r w:rsidRPr="00493BC4">
        <w:rPr>
          <w:rFonts w:eastAsia="Times New Roman" w:cs="Calibri"/>
          <w:color w:val="000000" w:themeColor="text1"/>
          <w:sz w:val="20"/>
          <w:szCs w:val="20"/>
        </w:rPr>
        <w:t xml:space="preserve"> des coûts associés.</w:t>
      </w:r>
    </w:p>
    <w:p w14:paraId="595C309E"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La réalisation des travaux demeure soumise à validation préalable du DSIN et, le cas échéant, à l'émission d'un bon de commande ou à l'engagement d'un projet spécifique conformément aux dispositions du marché.</w:t>
      </w:r>
    </w:p>
    <w:p w14:paraId="40C210DD"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b/>
          <w:bCs/>
          <w:color w:val="000000" w:themeColor="text1"/>
          <w:sz w:val="20"/>
          <w:szCs w:val="20"/>
        </w:rPr>
        <w:t>Précision :</w:t>
      </w:r>
      <w:r w:rsidRPr="00493BC4">
        <w:rPr>
          <w:rFonts w:eastAsia="Times New Roman" w:cs="Calibri"/>
          <w:color w:val="000000" w:themeColor="text1"/>
          <w:sz w:val="20"/>
          <w:szCs w:val="20"/>
        </w:rPr>
        <w:t xml:space="preserve"> Les interventions du titulaire ont vocation à être réalisées prioritairement à distance lorsque cela est techniquement possible. Les interventions physiques demeurent exceptionnelles et sont généralement liées soit à des opérations de maintenance matérielle, soit à des travaux d'évolution nécessitant une présence sur site. Dans tous les cas, les candidats devront prendre en compte la répartition géographique des organismes du SMA dans l'organisation proposée pour l'exécution du marché.</w:t>
      </w:r>
    </w:p>
    <w:p w14:paraId="363651A9" w14:textId="7302E318" w:rsidR="00493BC4" w:rsidRDefault="00493BC4">
      <w:pPr>
        <w:suppressAutoHyphens w:val="0"/>
        <w:autoSpaceDE/>
        <w:spacing w:before="0" w:after="0"/>
        <w:jc w:val="left"/>
        <w:rPr>
          <w:color w:val="000000" w:themeColor="text1"/>
          <w:sz w:val="20"/>
          <w:szCs w:val="20"/>
        </w:rPr>
      </w:pPr>
      <w:r>
        <w:rPr>
          <w:color w:val="000000" w:themeColor="text1"/>
          <w:sz w:val="20"/>
          <w:szCs w:val="20"/>
        </w:rPr>
        <w:br w:type="page"/>
      </w:r>
    </w:p>
    <w:p w14:paraId="50CEF240" w14:textId="363C0BAE" w:rsidR="00493BC4" w:rsidRDefault="00493BC4" w:rsidP="00A404F0">
      <w:pPr>
        <w:pStyle w:val="NormalWeb"/>
        <w:spacing w:line="300" w:lineRule="atLeast"/>
        <w:jc w:val="both"/>
        <w:rPr>
          <w:rFonts w:ascii="Calibri" w:hAnsi="Calibri" w:cs="Calibri"/>
          <w:color w:val="0070C0"/>
          <w:sz w:val="21"/>
          <w:szCs w:val="21"/>
          <w:u w:val="single"/>
        </w:rPr>
      </w:pPr>
      <w:r w:rsidRPr="00493BC4">
        <w:rPr>
          <w:rFonts w:eastAsiaTheme="minorHAnsi"/>
          <w:color w:val="0070C0"/>
          <w:sz w:val="20"/>
          <w:szCs w:val="20"/>
          <w:u w:val="single"/>
        </w:rPr>
        <w:lastRenderedPageBreak/>
        <w:t>Q20</w:t>
      </w:r>
      <w:r w:rsidRPr="00493BC4">
        <w:rPr>
          <w:rFonts w:ascii="Calibri" w:eastAsiaTheme="minorHAnsi" w:hAnsi="Calibri" w:cs="Calibri"/>
          <w:color w:val="0070C0"/>
          <w:sz w:val="20"/>
          <w:szCs w:val="20"/>
          <w:u w:val="single"/>
        </w:rPr>
        <w:t> </w:t>
      </w:r>
      <w:r w:rsidRPr="00493BC4">
        <w:rPr>
          <w:rFonts w:eastAsiaTheme="minorHAnsi"/>
          <w:color w:val="0070C0"/>
          <w:sz w:val="20"/>
          <w:szCs w:val="20"/>
          <w:u w:val="single"/>
        </w:rPr>
        <w:t xml:space="preserve">: </w:t>
      </w:r>
      <w:r w:rsidRPr="00493BC4">
        <w:rPr>
          <w:rFonts w:ascii="Calibri" w:hAnsi="Calibri" w:cs="Calibri"/>
          <w:color w:val="0070C0"/>
          <w:sz w:val="21"/>
          <w:szCs w:val="21"/>
          <w:u w:val="single"/>
        </w:rPr>
        <w:t xml:space="preserve">Quels environnements sont classés </w:t>
      </w:r>
      <w:r w:rsidRPr="00493BC4">
        <w:rPr>
          <w:rStyle w:val="lev"/>
          <w:rFonts w:ascii="Calibri" w:hAnsi="Calibri" w:cs="Calibri"/>
          <w:color w:val="0070C0"/>
          <w:sz w:val="21"/>
          <w:szCs w:val="21"/>
          <w:u w:val="single"/>
        </w:rPr>
        <w:t>critiques</w:t>
      </w:r>
      <w:r w:rsidRPr="00493BC4">
        <w:rPr>
          <w:rFonts w:ascii="Calibri" w:hAnsi="Calibri" w:cs="Calibri"/>
          <w:color w:val="0070C0"/>
          <w:sz w:val="21"/>
          <w:szCs w:val="21"/>
          <w:u w:val="single"/>
        </w:rPr>
        <w:t xml:space="preserve">, et quelles </w:t>
      </w:r>
      <w:r w:rsidRPr="00493BC4">
        <w:rPr>
          <w:rStyle w:val="lev"/>
          <w:rFonts w:ascii="Calibri" w:hAnsi="Calibri" w:cs="Calibri"/>
          <w:color w:val="0070C0"/>
          <w:sz w:val="21"/>
          <w:szCs w:val="21"/>
          <w:u w:val="single"/>
        </w:rPr>
        <w:t>dépendances techniques</w:t>
      </w:r>
      <w:r w:rsidRPr="00493BC4">
        <w:rPr>
          <w:rFonts w:ascii="Calibri" w:hAnsi="Calibri" w:cs="Calibri"/>
          <w:color w:val="0070C0"/>
          <w:sz w:val="21"/>
          <w:szCs w:val="21"/>
          <w:u w:val="single"/>
        </w:rPr>
        <w:t xml:space="preserve"> doivent être modélisées dans la CMDB ?</w:t>
      </w:r>
    </w:p>
    <w:p w14:paraId="6EC94FA5" w14:textId="4E35F098" w:rsidR="00493BC4" w:rsidRPr="00493BC4" w:rsidRDefault="00267BDE" w:rsidP="00493BC4">
      <w:pPr>
        <w:spacing w:before="100" w:beforeAutospacing="1" w:after="100" w:afterAutospacing="1" w:line="300" w:lineRule="atLeast"/>
        <w:rPr>
          <w:rFonts w:eastAsia="Times New Roman" w:cs="Calibri"/>
          <w:sz w:val="20"/>
          <w:szCs w:val="20"/>
        </w:rPr>
      </w:pPr>
      <w:r>
        <w:rPr>
          <w:rFonts w:eastAsia="Times New Roman" w:cs="Calibri"/>
          <w:sz w:val="20"/>
          <w:szCs w:val="20"/>
        </w:rPr>
        <w:t>R20</w:t>
      </w:r>
      <w:r>
        <w:rPr>
          <w:rFonts w:ascii="Calibri" w:eastAsia="Times New Roman" w:hAnsi="Calibri" w:cs="Calibri"/>
          <w:sz w:val="20"/>
          <w:szCs w:val="20"/>
        </w:rPr>
        <w:t> </w:t>
      </w:r>
      <w:r>
        <w:rPr>
          <w:rFonts w:eastAsia="Times New Roman" w:cs="Calibri"/>
          <w:sz w:val="20"/>
          <w:szCs w:val="20"/>
        </w:rPr>
        <w:t xml:space="preserve">: </w:t>
      </w:r>
      <w:r w:rsidR="00493BC4" w:rsidRPr="00493BC4">
        <w:rPr>
          <w:rFonts w:eastAsia="Times New Roman" w:cs="Calibri"/>
          <w:sz w:val="20"/>
          <w:szCs w:val="20"/>
        </w:rPr>
        <w:t xml:space="preserve">À ce jour, l'environnement considéré comme </w:t>
      </w:r>
      <w:r w:rsidR="00493BC4" w:rsidRPr="00493BC4">
        <w:rPr>
          <w:rFonts w:eastAsia="Times New Roman" w:cs="Calibri"/>
          <w:b/>
          <w:bCs/>
          <w:sz w:val="20"/>
          <w:szCs w:val="20"/>
        </w:rPr>
        <w:t>critique</w:t>
      </w:r>
      <w:r w:rsidR="00493BC4" w:rsidRPr="00493BC4">
        <w:rPr>
          <w:rFonts w:eastAsia="Times New Roman" w:cs="Calibri"/>
          <w:sz w:val="20"/>
          <w:szCs w:val="20"/>
        </w:rPr>
        <w:t xml:space="preserve"> pour le SMA est le </w:t>
      </w:r>
      <w:r w:rsidR="00493BC4" w:rsidRPr="00493BC4">
        <w:rPr>
          <w:rFonts w:eastAsia="Times New Roman" w:cs="Calibri"/>
          <w:b/>
          <w:bCs/>
          <w:sz w:val="20"/>
          <w:szCs w:val="20"/>
        </w:rPr>
        <w:t>système d'information métier LAGON</w:t>
      </w:r>
      <w:r w:rsidR="00493BC4" w:rsidRPr="00493BC4">
        <w:rPr>
          <w:rFonts w:eastAsia="Times New Roman" w:cs="Calibri"/>
          <w:sz w:val="20"/>
          <w:szCs w:val="20"/>
        </w:rPr>
        <w:t>, qui constitue l'application cœur de métier supportant les activités opérationnelles du Service militaire adapté.</w:t>
      </w:r>
    </w:p>
    <w:p w14:paraId="3C016F2B"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Dans le cadre de la mise en œuvre et de l'exploitation de la CMDB, le titulaire devra être en mesure de modéliser les principales dépendances techniques permettant d'assurer une vision cohérente des services, de leurs composants et des impacts potentiels en cas d'incident ou d'évolution.</w:t>
      </w:r>
    </w:p>
    <w:p w14:paraId="1E1292C6"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À titre indicatif, les dépendances techniques majeures à prendre en compte concernent notamment :</w:t>
      </w:r>
    </w:p>
    <w:p w14:paraId="49957AB7"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w:t>
      </w:r>
      <w:r w:rsidRPr="00493BC4">
        <w:rPr>
          <w:rFonts w:eastAsia="Times New Roman" w:cs="Calibri"/>
          <w:b/>
          <w:bCs/>
          <w:sz w:val="20"/>
          <w:szCs w:val="20"/>
        </w:rPr>
        <w:t>infrastructure</w:t>
      </w:r>
      <w:proofErr w:type="gramEnd"/>
      <w:r w:rsidRPr="00493BC4">
        <w:rPr>
          <w:rFonts w:eastAsia="Times New Roman" w:cs="Calibri"/>
          <w:b/>
          <w:bCs/>
          <w:sz w:val="20"/>
          <w:szCs w:val="20"/>
        </w:rPr>
        <w:t xml:space="preserve"> physique</w:t>
      </w:r>
      <w:r w:rsidRPr="00493BC4">
        <w:rPr>
          <w:rFonts w:eastAsia="Times New Roman" w:cs="Calibri"/>
          <w:sz w:val="20"/>
          <w:szCs w:val="20"/>
        </w:rPr>
        <w:t xml:space="preserve"> (serveurs, équipements matériels et mécanismes de résilience associés) ;</w:t>
      </w:r>
    </w:p>
    <w:p w14:paraId="06918E95"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w:t>
      </w:r>
      <w:r w:rsidRPr="00493BC4">
        <w:rPr>
          <w:rFonts w:eastAsia="Times New Roman" w:cs="Calibri"/>
          <w:b/>
          <w:bCs/>
          <w:sz w:val="20"/>
          <w:szCs w:val="20"/>
        </w:rPr>
        <w:t>infrastructure</w:t>
      </w:r>
      <w:proofErr w:type="gramEnd"/>
      <w:r w:rsidRPr="00493BC4">
        <w:rPr>
          <w:rFonts w:eastAsia="Times New Roman" w:cs="Calibri"/>
          <w:b/>
          <w:bCs/>
          <w:sz w:val="20"/>
          <w:szCs w:val="20"/>
        </w:rPr>
        <w:t xml:space="preserve"> de virtualisation</w:t>
      </w:r>
      <w:r w:rsidRPr="00493BC4">
        <w:rPr>
          <w:rFonts w:eastAsia="Times New Roman" w:cs="Calibri"/>
          <w:sz w:val="20"/>
          <w:szCs w:val="20"/>
        </w:rPr>
        <w:t xml:space="preserve"> hébergeant les différents composants du système d'information ;</w:t>
      </w:r>
    </w:p>
    <w:p w14:paraId="1917A447"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w:t>
      </w:r>
      <w:r w:rsidRPr="00493BC4">
        <w:rPr>
          <w:rFonts w:eastAsia="Times New Roman" w:cs="Calibri"/>
          <w:b/>
          <w:bCs/>
          <w:sz w:val="20"/>
          <w:szCs w:val="20"/>
        </w:rPr>
        <w:t>infrastructure</w:t>
      </w:r>
      <w:proofErr w:type="gramEnd"/>
      <w:r w:rsidRPr="00493BC4">
        <w:rPr>
          <w:rFonts w:eastAsia="Times New Roman" w:cs="Calibri"/>
          <w:b/>
          <w:bCs/>
          <w:sz w:val="20"/>
          <w:szCs w:val="20"/>
        </w:rPr>
        <w:t xml:space="preserve"> de sécurité</w:t>
      </w:r>
      <w:r w:rsidRPr="00493BC4">
        <w:rPr>
          <w:rFonts w:eastAsia="Times New Roman" w:cs="Calibri"/>
          <w:sz w:val="20"/>
          <w:szCs w:val="20"/>
        </w:rPr>
        <w:t xml:space="preserve">, comprenant notamment les </w:t>
      </w:r>
      <w:proofErr w:type="spellStart"/>
      <w:r w:rsidRPr="00493BC4">
        <w:rPr>
          <w:rFonts w:eastAsia="Times New Roman" w:cs="Calibri"/>
          <w:sz w:val="20"/>
          <w:szCs w:val="20"/>
        </w:rPr>
        <w:t>pare-feux</w:t>
      </w:r>
      <w:proofErr w:type="spellEnd"/>
      <w:r w:rsidRPr="00493BC4">
        <w:rPr>
          <w:rFonts w:eastAsia="Times New Roman" w:cs="Calibri"/>
          <w:sz w:val="20"/>
          <w:szCs w:val="20"/>
        </w:rPr>
        <w:t>, mécanismes de contrôle d'accès, solutions SSO et dispositifs de protection associés ;</w:t>
      </w:r>
    </w:p>
    <w:p w14:paraId="3B05E979"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w:t>
      </w:r>
      <w:r w:rsidRPr="00493BC4">
        <w:rPr>
          <w:rFonts w:eastAsia="Times New Roman" w:cs="Calibri"/>
          <w:b/>
          <w:bCs/>
          <w:sz w:val="20"/>
          <w:szCs w:val="20"/>
        </w:rPr>
        <w:t>infrastructure</w:t>
      </w:r>
      <w:proofErr w:type="gramEnd"/>
      <w:r w:rsidRPr="00493BC4">
        <w:rPr>
          <w:rFonts w:eastAsia="Times New Roman" w:cs="Calibri"/>
          <w:b/>
          <w:bCs/>
          <w:sz w:val="20"/>
          <w:szCs w:val="20"/>
        </w:rPr>
        <w:t xml:space="preserve"> système</w:t>
      </w:r>
      <w:r w:rsidRPr="00493BC4">
        <w:rPr>
          <w:rFonts w:eastAsia="Times New Roman" w:cs="Calibri"/>
          <w:sz w:val="20"/>
          <w:szCs w:val="20"/>
        </w:rPr>
        <w:t>, incluant notamment les services DNS, DHCP, DFS et les services techniques nécessaires au fonctionnement du SI ;</w:t>
      </w:r>
    </w:p>
    <w:p w14:paraId="6CDA8AD7"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w:t>
      </w:r>
      <w:r w:rsidRPr="00493BC4">
        <w:rPr>
          <w:rFonts w:eastAsia="Times New Roman" w:cs="Calibri"/>
          <w:b/>
          <w:bCs/>
          <w:sz w:val="20"/>
          <w:szCs w:val="20"/>
        </w:rPr>
        <w:t>infrastructure</w:t>
      </w:r>
      <w:proofErr w:type="gramEnd"/>
      <w:r w:rsidRPr="00493BC4">
        <w:rPr>
          <w:rFonts w:eastAsia="Times New Roman" w:cs="Calibri"/>
          <w:b/>
          <w:bCs/>
          <w:sz w:val="20"/>
          <w:szCs w:val="20"/>
        </w:rPr>
        <w:t xml:space="preserve"> d'authentification et de gestion des identités</w:t>
      </w:r>
      <w:r w:rsidRPr="00493BC4">
        <w:rPr>
          <w:rFonts w:eastAsia="Times New Roman" w:cs="Calibri"/>
          <w:sz w:val="20"/>
          <w:szCs w:val="20"/>
        </w:rPr>
        <w:t>, comprenant notamment l'Active Directory, les mécanismes de synchronisation avec les services cloud et les services associés ;</w:t>
      </w:r>
    </w:p>
    <w:p w14:paraId="170D49AD"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w:t>
      </w:r>
      <w:r w:rsidRPr="00493BC4">
        <w:rPr>
          <w:rFonts w:eastAsia="Times New Roman" w:cs="Calibri"/>
          <w:b/>
          <w:bCs/>
          <w:sz w:val="20"/>
          <w:szCs w:val="20"/>
        </w:rPr>
        <w:t>infrastructure</w:t>
      </w:r>
      <w:proofErr w:type="gramEnd"/>
      <w:r w:rsidRPr="00493BC4">
        <w:rPr>
          <w:rFonts w:eastAsia="Times New Roman" w:cs="Calibri"/>
          <w:b/>
          <w:bCs/>
          <w:sz w:val="20"/>
          <w:szCs w:val="20"/>
        </w:rPr>
        <w:t xml:space="preserve"> de sauvegarde et de restauration</w:t>
      </w:r>
      <w:r w:rsidRPr="00493BC4">
        <w:rPr>
          <w:rFonts w:eastAsia="Times New Roman" w:cs="Calibri"/>
          <w:sz w:val="20"/>
          <w:szCs w:val="20"/>
        </w:rPr>
        <w:t>, incluant les composants de sauvegarde locale et de sauvegarde Microsoft 365 ;</w:t>
      </w:r>
    </w:p>
    <w:p w14:paraId="73D03727"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les</w:t>
      </w:r>
      <w:proofErr w:type="gramEnd"/>
      <w:r w:rsidRPr="00493BC4">
        <w:rPr>
          <w:rFonts w:eastAsia="Times New Roman" w:cs="Calibri"/>
          <w:sz w:val="20"/>
          <w:szCs w:val="20"/>
        </w:rPr>
        <w:t xml:space="preserve"> </w:t>
      </w:r>
      <w:r w:rsidRPr="00493BC4">
        <w:rPr>
          <w:rFonts w:eastAsia="Times New Roman" w:cs="Calibri"/>
          <w:b/>
          <w:bCs/>
          <w:sz w:val="20"/>
          <w:szCs w:val="20"/>
        </w:rPr>
        <w:t>services de connectivité</w:t>
      </w:r>
      <w:r w:rsidRPr="00493BC4">
        <w:rPr>
          <w:rFonts w:eastAsia="Times New Roman" w:cs="Calibri"/>
          <w:sz w:val="20"/>
          <w:szCs w:val="20"/>
        </w:rPr>
        <w:t>, incluant les accès Internet, les infrastructures WAN ainsi que les solutions satellitaires déployées au profit du SMA ;</w:t>
      </w:r>
    </w:p>
    <w:p w14:paraId="15E0D40C" w14:textId="77777777" w:rsidR="00493BC4" w:rsidRPr="00493BC4" w:rsidRDefault="00493BC4" w:rsidP="00C84343">
      <w:pPr>
        <w:numPr>
          <w:ilvl w:val="0"/>
          <w:numId w:val="44"/>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les</w:t>
      </w:r>
      <w:proofErr w:type="gramEnd"/>
      <w:r w:rsidRPr="00493BC4">
        <w:rPr>
          <w:rFonts w:eastAsia="Times New Roman" w:cs="Calibri"/>
          <w:sz w:val="20"/>
          <w:szCs w:val="20"/>
        </w:rPr>
        <w:t xml:space="preserve"> </w:t>
      </w:r>
      <w:r w:rsidRPr="00493BC4">
        <w:rPr>
          <w:rFonts w:eastAsia="Times New Roman" w:cs="Calibri"/>
          <w:b/>
          <w:bCs/>
          <w:sz w:val="20"/>
          <w:szCs w:val="20"/>
        </w:rPr>
        <w:t>services Microsoft 365</w:t>
      </w:r>
      <w:r w:rsidRPr="00493BC4">
        <w:rPr>
          <w:rFonts w:eastAsia="Times New Roman" w:cs="Calibri"/>
          <w:sz w:val="20"/>
          <w:szCs w:val="20"/>
        </w:rPr>
        <w:t xml:space="preserve"> lorsqu'ils participent directement au fonctionnement des services métier ou des mécanismes d'authentification.</w:t>
      </w:r>
    </w:p>
    <w:p w14:paraId="6D339404"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Le titulaire devra maintenir une CMDB permettant d'identifier les relations entre les composants d'infrastructure, les services techniques et les services métier afin de faciliter l'analyse d'impact, la gestion des changements, la gestion des incidents et le maintien en condition opérationnelle et de sécurité du système d'information.</w:t>
      </w:r>
    </w:p>
    <w:p w14:paraId="6EC25E7A"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b/>
          <w:bCs/>
          <w:sz w:val="20"/>
          <w:szCs w:val="20"/>
        </w:rPr>
        <w:t>Précision :</w:t>
      </w:r>
      <w:r w:rsidRPr="00493BC4">
        <w:rPr>
          <w:rFonts w:eastAsia="Times New Roman" w:cs="Calibri"/>
          <w:sz w:val="20"/>
          <w:szCs w:val="20"/>
        </w:rPr>
        <w:t xml:space="preserve"> La liste ci-dessus est fournie à titre indicatif et ne présente pas un caractère exhaustif. Le titulaire pourra être amené à compléter ou faire évoluer la modélisation des dépendances techniques en fonction des évolutions du système d'information, des projets de transformation numérique et des besoins exprimés par le DSIN au cours de l'exécution du marché.</w:t>
      </w:r>
    </w:p>
    <w:p w14:paraId="622D3ED2" w14:textId="0B2E558A" w:rsidR="00493BC4" w:rsidRDefault="00493BC4">
      <w:pPr>
        <w:suppressAutoHyphens w:val="0"/>
        <w:autoSpaceDE/>
        <w:spacing w:before="0" w:after="0"/>
        <w:jc w:val="left"/>
        <w:rPr>
          <w:color w:val="0070C0"/>
          <w:sz w:val="20"/>
          <w:szCs w:val="20"/>
          <w:u w:val="single"/>
        </w:rPr>
      </w:pPr>
      <w:r>
        <w:rPr>
          <w:color w:val="0070C0"/>
          <w:sz w:val="20"/>
          <w:szCs w:val="20"/>
          <w:u w:val="single"/>
        </w:rPr>
        <w:br w:type="page"/>
      </w:r>
    </w:p>
    <w:p w14:paraId="0B943C9E" w14:textId="3AAF6F85" w:rsidR="00493BC4" w:rsidRDefault="00493BC4"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Q21</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93BC4">
        <w:rPr>
          <w:rFonts w:eastAsiaTheme="minorHAnsi"/>
          <w:color w:val="0070C0"/>
          <w:sz w:val="20"/>
          <w:szCs w:val="20"/>
          <w:u w:val="single"/>
        </w:rPr>
        <w:t>Quels sites disposent d'une salle informatique normalisée, d'onduleurs, de climatisation, d'un contrôle d'accès et d'une supervision environnementale ?</w:t>
      </w:r>
    </w:p>
    <w:p w14:paraId="0B45CB0A" w14:textId="63FA4E79" w:rsidR="00493BC4" w:rsidRPr="00493BC4" w:rsidRDefault="00267BDE" w:rsidP="00493BC4">
      <w:pPr>
        <w:spacing w:before="100" w:beforeAutospacing="1" w:after="100" w:afterAutospacing="1" w:line="300" w:lineRule="atLeast"/>
        <w:rPr>
          <w:rFonts w:eastAsia="Times New Roman" w:cs="Calibri"/>
          <w:sz w:val="20"/>
          <w:szCs w:val="20"/>
        </w:rPr>
      </w:pPr>
      <w:r>
        <w:rPr>
          <w:rFonts w:eastAsia="Times New Roman" w:cs="Calibri"/>
          <w:sz w:val="20"/>
          <w:szCs w:val="20"/>
        </w:rPr>
        <w:t>R21</w:t>
      </w:r>
      <w:r>
        <w:rPr>
          <w:rFonts w:ascii="Calibri" w:eastAsia="Times New Roman" w:hAnsi="Calibri" w:cs="Calibri"/>
          <w:sz w:val="20"/>
          <w:szCs w:val="20"/>
        </w:rPr>
        <w:t> </w:t>
      </w:r>
      <w:r>
        <w:rPr>
          <w:rFonts w:eastAsia="Times New Roman" w:cs="Calibri"/>
          <w:sz w:val="20"/>
          <w:szCs w:val="20"/>
        </w:rPr>
        <w:t xml:space="preserve">: </w:t>
      </w:r>
      <w:r w:rsidR="00493BC4" w:rsidRPr="00493BC4">
        <w:rPr>
          <w:rFonts w:eastAsia="Times New Roman" w:cs="Calibri"/>
          <w:sz w:val="20"/>
          <w:szCs w:val="20"/>
        </w:rPr>
        <w:t xml:space="preserve">Les </w:t>
      </w:r>
      <w:r w:rsidR="00493BC4" w:rsidRPr="00493BC4">
        <w:rPr>
          <w:rFonts w:eastAsia="Times New Roman" w:cs="Calibri"/>
          <w:b/>
          <w:bCs/>
          <w:sz w:val="20"/>
          <w:szCs w:val="20"/>
        </w:rPr>
        <w:t>sept régiments du Service militaire adapté ainsi que le Centre de Formation du SMA (CFSMA)</w:t>
      </w:r>
      <w:r w:rsidR="00493BC4" w:rsidRPr="00493BC4">
        <w:rPr>
          <w:rFonts w:eastAsia="Times New Roman" w:cs="Calibri"/>
          <w:sz w:val="20"/>
          <w:szCs w:val="20"/>
        </w:rPr>
        <w:t xml:space="preserve"> disposent chacun de </w:t>
      </w:r>
      <w:r w:rsidR="00493BC4" w:rsidRPr="00493BC4">
        <w:rPr>
          <w:rFonts w:eastAsia="Times New Roman" w:cs="Calibri"/>
          <w:b/>
          <w:bCs/>
          <w:sz w:val="20"/>
          <w:szCs w:val="20"/>
        </w:rPr>
        <w:t>deux salles informatiques dédiées</w:t>
      </w:r>
      <w:r w:rsidR="00493BC4" w:rsidRPr="00493BC4">
        <w:rPr>
          <w:rFonts w:eastAsia="Times New Roman" w:cs="Calibri"/>
          <w:sz w:val="20"/>
          <w:szCs w:val="20"/>
        </w:rPr>
        <w:t xml:space="preserve"> permettant d'assurer l'exploitation des infrastructures numériques dans des conditions conformes aux exigences opérationnelles et de sécurité du SMA.</w:t>
      </w:r>
    </w:p>
    <w:p w14:paraId="0F8B067E"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Ces salles bénéficient notamment des dispositifs suivants :</w:t>
      </w:r>
    </w:p>
    <w:p w14:paraId="6384CAAA" w14:textId="77777777" w:rsidR="00493BC4" w:rsidRPr="00493BC4" w:rsidRDefault="00493BC4" w:rsidP="00C84343">
      <w:pPr>
        <w:numPr>
          <w:ilvl w:val="0"/>
          <w:numId w:val="45"/>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sécurisation</w:t>
      </w:r>
      <w:proofErr w:type="gramEnd"/>
      <w:r w:rsidRPr="00493BC4">
        <w:rPr>
          <w:rFonts w:eastAsia="Times New Roman" w:cs="Calibri"/>
          <w:sz w:val="20"/>
          <w:szCs w:val="20"/>
        </w:rPr>
        <w:t xml:space="preserve"> électrique au moyen d'onduleurs et de dispositifs de protection de l'alimentation ;</w:t>
      </w:r>
    </w:p>
    <w:p w14:paraId="785FD31E" w14:textId="77777777" w:rsidR="00493BC4" w:rsidRPr="00493BC4" w:rsidRDefault="00493BC4" w:rsidP="00C84343">
      <w:pPr>
        <w:numPr>
          <w:ilvl w:val="0"/>
          <w:numId w:val="45"/>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systèmes</w:t>
      </w:r>
      <w:proofErr w:type="gramEnd"/>
      <w:r w:rsidRPr="00493BC4">
        <w:rPr>
          <w:rFonts w:eastAsia="Times New Roman" w:cs="Calibri"/>
          <w:sz w:val="20"/>
          <w:szCs w:val="20"/>
        </w:rPr>
        <w:t xml:space="preserve"> de climatisation assurant le maintien des conditions de température adaptées à l'exploitation des équipements ;</w:t>
      </w:r>
    </w:p>
    <w:p w14:paraId="0F330D4E" w14:textId="77777777" w:rsidR="00493BC4" w:rsidRPr="00493BC4" w:rsidRDefault="00493BC4" w:rsidP="00C84343">
      <w:pPr>
        <w:numPr>
          <w:ilvl w:val="0"/>
          <w:numId w:val="45"/>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dispositifs</w:t>
      </w:r>
      <w:proofErr w:type="gramEnd"/>
      <w:r w:rsidRPr="00493BC4">
        <w:rPr>
          <w:rFonts w:eastAsia="Times New Roman" w:cs="Calibri"/>
          <w:sz w:val="20"/>
          <w:szCs w:val="20"/>
        </w:rPr>
        <w:t xml:space="preserve"> de contrôle et de sécurisation des accès ;</w:t>
      </w:r>
    </w:p>
    <w:p w14:paraId="34920FED" w14:textId="77777777" w:rsidR="00493BC4" w:rsidRPr="00493BC4" w:rsidRDefault="00493BC4" w:rsidP="00C84343">
      <w:pPr>
        <w:numPr>
          <w:ilvl w:val="0"/>
          <w:numId w:val="45"/>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supervision</w:t>
      </w:r>
      <w:proofErr w:type="gramEnd"/>
      <w:r w:rsidRPr="00493BC4">
        <w:rPr>
          <w:rFonts w:eastAsia="Times New Roman" w:cs="Calibri"/>
          <w:sz w:val="20"/>
          <w:szCs w:val="20"/>
        </w:rPr>
        <w:t xml:space="preserve"> environnementale reposant notamment sur des sondes de température et d'humidité ;</w:t>
      </w:r>
    </w:p>
    <w:p w14:paraId="6279BF7A" w14:textId="77777777" w:rsidR="00493BC4" w:rsidRPr="00493BC4" w:rsidRDefault="00493BC4" w:rsidP="00C84343">
      <w:pPr>
        <w:numPr>
          <w:ilvl w:val="0"/>
          <w:numId w:val="45"/>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dispositifs</w:t>
      </w:r>
      <w:proofErr w:type="gramEnd"/>
      <w:r w:rsidRPr="00493BC4">
        <w:rPr>
          <w:rFonts w:eastAsia="Times New Roman" w:cs="Calibri"/>
          <w:sz w:val="20"/>
          <w:szCs w:val="20"/>
        </w:rPr>
        <w:t xml:space="preserve"> de redondance permettant d'améliorer la résilience des infrastructures hébergées.</w:t>
      </w:r>
    </w:p>
    <w:p w14:paraId="73B396FD"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 xml:space="preserve">Concernant les </w:t>
      </w:r>
      <w:r w:rsidRPr="00493BC4">
        <w:rPr>
          <w:rFonts w:eastAsia="Times New Roman" w:cs="Calibri"/>
          <w:b/>
          <w:bCs/>
          <w:sz w:val="20"/>
          <w:szCs w:val="20"/>
        </w:rPr>
        <w:t>sites distants</w:t>
      </w:r>
      <w:r w:rsidRPr="00493BC4">
        <w:rPr>
          <w:rFonts w:eastAsia="Times New Roman" w:cs="Calibri"/>
          <w:sz w:val="20"/>
          <w:szCs w:val="20"/>
        </w:rPr>
        <w:t xml:space="preserve"> rattachés aux régiments, tels que par exemple </w:t>
      </w:r>
      <w:r w:rsidRPr="00493BC4">
        <w:rPr>
          <w:rFonts w:eastAsia="Times New Roman" w:cs="Calibri"/>
          <w:b/>
          <w:bCs/>
          <w:sz w:val="20"/>
          <w:szCs w:val="20"/>
        </w:rPr>
        <w:t>Bourg-Murat</w:t>
      </w:r>
      <w:r w:rsidRPr="00493BC4">
        <w:rPr>
          <w:rFonts w:eastAsia="Times New Roman" w:cs="Calibri"/>
          <w:sz w:val="20"/>
          <w:szCs w:val="20"/>
        </w:rPr>
        <w:t xml:space="preserve"> à La Réunion ou </w:t>
      </w:r>
      <w:proofErr w:type="spellStart"/>
      <w:r w:rsidRPr="00493BC4">
        <w:rPr>
          <w:rFonts w:eastAsia="Times New Roman" w:cs="Calibri"/>
          <w:b/>
          <w:bCs/>
          <w:sz w:val="20"/>
          <w:szCs w:val="20"/>
        </w:rPr>
        <w:t>Hiva</w:t>
      </w:r>
      <w:proofErr w:type="spellEnd"/>
      <w:r w:rsidRPr="00493BC4">
        <w:rPr>
          <w:rFonts w:eastAsia="Times New Roman" w:cs="Calibri"/>
          <w:b/>
          <w:bCs/>
          <w:sz w:val="20"/>
          <w:szCs w:val="20"/>
        </w:rPr>
        <w:t xml:space="preserve"> </w:t>
      </w:r>
      <w:proofErr w:type="spellStart"/>
      <w:r w:rsidRPr="00493BC4">
        <w:rPr>
          <w:rFonts w:eastAsia="Times New Roman" w:cs="Calibri"/>
          <w:b/>
          <w:bCs/>
          <w:sz w:val="20"/>
          <w:szCs w:val="20"/>
        </w:rPr>
        <w:t>Oa</w:t>
      </w:r>
      <w:proofErr w:type="spellEnd"/>
      <w:r w:rsidRPr="00493BC4">
        <w:rPr>
          <w:rFonts w:eastAsia="Times New Roman" w:cs="Calibri"/>
          <w:sz w:val="20"/>
          <w:szCs w:val="20"/>
        </w:rPr>
        <w:t xml:space="preserve"> en Polynésie française, l'infrastructure est généralement hébergée dans une salle informatique unique adaptée au volume limité des équipements déployés localement.</w:t>
      </w:r>
    </w:p>
    <w:p w14:paraId="4BB468C9"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Ces infrastructures comprennent généralement :</w:t>
      </w:r>
    </w:p>
    <w:p w14:paraId="6324D10B" w14:textId="77777777" w:rsidR="00493BC4" w:rsidRPr="00493BC4" w:rsidRDefault="00493BC4" w:rsidP="00C84343">
      <w:pPr>
        <w:numPr>
          <w:ilvl w:val="0"/>
          <w:numId w:val="46"/>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deux</w:t>
      </w:r>
      <w:proofErr w:type="gramEnd"/>
      <w:r w:rsidRPr="00493BC4">
        <w:rPr>
          <w:rFonts w:eastAsia="Times New Roman" w:cs="Calibri"/>
          <w:sz w:val="20"/>
          <w:szCs w:val="20"/>
        </w:rPr>
        <w:t xml:space="preserve"> </w:t>
      </w:r>
      <w:proofErr w:type="spellStart"/>
      <w:r w:rsidRPr="00493BC4">
        <w:rPr>
          <w:rFonts w:eastAsia="Times New Roman" w:cs="Calibri"/>
          <w:sz w:val="20"/>
          <w:szCs w:val="20"/>
        </w:rPr>
        <w:t>pare-feux</w:t>
      </w:r>
      <w:proofErr w:type="spellEnd"/>
      <w:r w:rsidRPr="00493BC4">
        <w:rPr>
          <w:rFonts w:eastAsia="Times New Roman" w:cs="Calibri"/>
          <w:sz w:val="20"/>
          <w:szCs w:val="20"/>
        </w:rPr>
        <w:t xml:space="preserve"> ;</w:t>
      </w:r>
    </w:p>
    <w:p w14:paraId="16746DAA" w14:textId="77777777" w:rsidR="00493BC4" w:rsidRPr="00493BC4" w:rsidRDefault="00493BC4" w:rsidP="00C84343">
      <w:pPr>
        <w:numPr>
          <w:ilvl w:val="0"/>
          <w:numId w:val="46"/>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un</w:t>
      </w:r>
      <w:proofErr w:type="gramEnd"/>
      <w:r w:rsidRPr="00493BC4">
        <w:rPr>
          <w:rFonts w:eastAsia="Times New Roman" w:cs="Calibri"/>
          <w:sz w:val="20"/>
          <w:szCs w:val="20"/>
        </w:rPr>
        <w:t xml:space="preserve"> serveur de production ;</w:t>
      </w:r>
    </w:p>
    <w:p w14:paraId="0B9FBDFF" w14:textId="77777777" w:rsidR="00493BC4" w:rsidRPr="00493BC4" w:rsidRDefault="00493BC4" w:rsidP="00C84343">
      <w:pPr>
        <w:numPr>
          <w:ilvl w:val="0"/>
          <w:numId w:val="46"/>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un</w:t>
      </w:r>
      <w:proofErr w:type="gramEnd"/>
      <w:r w:rsidRPr="00493BC4">
        <w:rPr>
          <w:rFonts w:eastAsia="Times New Roman" w:cs="Calibri"/>
          <w:sz w:val="20"/>
          <w:szCs w:val="20"/>
        </w:rPr>
        <w:t xml:space="preserve"> espace de stockage dédié aux sauvegardes ;</w:t>
      </w:r>
    </w:p>
    <w:p w14:paraId="0A488BB3" w14:textId="77777777" w:rsidR="00493BC4" w:rsidRPr="00493BC4" w:rsidRDefault="00493BC4" w:rsidP="00C84343">
      <w:pPr>
        <w:numPr>
          <w:ilvl w:val="0"/>
          <w:numId w:val="46"/>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les</w:t>
      </w:r>
      <w:proofErr w:type="gramEnd"/>
      <w:r w:rsidRPr="00493BC4">
        <w:rPr>
          <w:rFonts w:eastAsia="Times New Roman" w:cs="Calibri"/>
          <w:sz w:val="20"/>
          <w:szCs w:val="20"/>
        </w:rPr>
        <w:t xml:space="preserve"> équipements de commutation et de connectivité associés.</w:t>
      </w:r>
    </w:p>
    <w:p w14:paraId="1C23FE03"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 xml:space="preserve">Ces sites disposent </w:t>
      </w:r>
      <w:proofErr w:type="gramStart"/>
      <w:r w:rsidRPr="00493BC4">
        <w:rPr>
          <w:rFonts w:eastAsia="Times New Roman" w:cs="Calibri"/>
          <w:sz w:val="20"/>
          <w:szCs w:val="20"/>
        </w:rPr>
        <w:t>a</w:t>
      </w:r>
      <w:proofErr w:type="gramEnd"/>
      <w:r w:rsidRPr="00493BC4">
        <w:rPr>
          <w:rFonts w:eastAsia="Times New Roman" w:cs="Calibri"/>
          <w:sz w:val="20"/>
          <w:szCs w:val="20"/>
        </w:rPr>
        <w:t xml:space="preserve"> minima :</w:t>
      </w:r>
    </w:p>
    <w:p w14:paraId="2BD48478" w14:textId="77777777" w:rsidR="00493BC4" w:rsidRPr="00493BC4" w:rsidRDefault="00493BC4" w:rsidP="00C84343">
      <w:pPr>
        <w:numPr>
          <w:ilvl w:val="0"/>
          <w:numId w:val="47"/>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d'une</w:t>
      </w:r>
      <w:proofErr w:type="gramEnd"/>
      <w:r w:rsidRPr="00493BC4">
        <w:rPr>
          <w:rFonts w:eastAsia="Times New Roman" w:cs="Calibri"/>
          <w:sz w:val="20"/>
          <w:szCs w:val="20"/>
        </w:rPr>
        <w:t xml:space="preserve"> sécurisation électrique ;</w:t>
      </w:r>
    </w:p>
    <w:p w14:paraId="12EABF19" w14:textId="77777777" w:rsidR="00493BC4" w:rsidRPr="00493BC4" w:rsidRDefault="00493BC4" w:rsidP="00C84343">
      <w:pPr>
        <w:numPr>
          <w:ilvl w:val="0"/>
          <w:numId w:val="47"/>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d'une</w:t>
      </w:r>
      <w:proofErr w:type="gramEnd"/>
      <w:r w:rsidRPr="00493BC4">
        <w:rPr>
          <w:rFonts w:eastAsia="Times New Roman" w:cs="Calibri"/>
          <w:sz w:val="20"/>
          <w:szCs w:val="20"/>
        </w:rPr>
        <w:t xml:space="preserve"> solution de gestion de la température adaptée aux équipements hébergés.</w:t>
      </w:r>
    </w:p>
    <w:p w14:paraId="52B1CAD8"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sz w:val="20"/>
          <w:szCs w:val="20"/>
        </w:rPr>
        <w:t>En revanche, ils ne disposent pas nécessairement du même niveau d'équipement que les sites principaux en matière :</w:t>
      </w:r>
    </w:p>
    <w:p w14:paraId="09BF931E" w14:textId="77777777" w:rsidR="00493BC4" w:rsidRPr="00493BC4" w:rsidRDefault="00493BC4" w:rsidP="00C84343">
      <w:pPr>
        <w:numPr>
          <w:ilvl w:val="0"/>
          <w:numId w:val="48"/>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de</w:t>
      </w:r>
      <w:proofErr w:type="gramEnd"/>
      <w:r w:rsidRPr="00493BC4">
        <w:rPr>
          <w:rFonts w:eastAsia="Times New Roman" w:cs="Calibri"/>
          <w:sz w:val="20"/>
          <w:szCs w:val="20"/>
        </w:rPr>
        <w:t xml:space="preserve"> contrôle d'accès ;</w:t>
      </w:r>
    </w:p>
    <w:p w14:paraId="157BA6CA" w14:textId="77777777" w:rsidR="00493BC4" w:rsidRPr="00493BC4" w:rsidRDefault="00493BC4" w:rsidP="00C84343">
      <w:pPr>
        <w:numPr>
          <w:ilvl w:val="0"/>
          <w:numId w:val="48"/>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de</w:t>
      </w:r>
      <w:proofErr w:type="gramEnd"/>
      <w:r w:rsidRPr="00493BC4">
        <w:rPr>
          <w:rFonts w:eastAsia="Times New Roman" w:cs="Calibri"/>
          <w:sz w:val="20"/>
          <w:szCs w:val="20"/>
        </w:rPr>
        <w:t xml:space="preserve"> supervision environnementale ;</w:t>
      </w:r>
    </w:p>
    <w:p w14:paraId="43BA5266" w14:textId="77777777" w:rsidR="00493BC4" w:rsidRPr="00493BC4" w:rsidRDefault="00493BC4" w:rsidP="00C84343">
      <w:pPr>
        <w:numPr>
          <w:ilvl w:val="0"/>
          <w:numId w:val="48"/>
        </w:numPr>
        <w:suppressAutoHyphens w:val="0"/>
        <w:autoSpaceDE/>
        <w:spacing w:before="100" w:beforeAutospacing="1" w:after="100" w:afterAutospacing="1" w:line="300" w:lineRule="atLeast"/>
        <w:jc w:val="left"/>
        <w:rPr>
          <w:rFonts w:eastAsia="Times New Roman" w:cs="Calibri"/>
          <w:sz w:val="20"/>
          <w:szCs w:val="20"/>
        </w:rPr>
      </w:pPr>
      <w:proofErr w:type="gramStart"/>
      <w:r w:rsidRPr="00493BC4">
        <w:rPr>
          <w:rFonts w:eastAsia="Times New Roman" w:cs="Calibri"/>
          <w:sz w:val="20"/>
          <w:szCs w:val="20"/>
        </w:rPr>
        <w:t>de</w:t>
      </w:r>
      <w:proofErr w:type="gramEnd"/>
      <w:r w:rsidRPr="00493BC4">
        <w:rPr>
          <w:rFonts w:eastAsia="Times New Roman" w:cs="Calibri"/>
          <w:sz w:val="20"/>
          <w:szCs w:val="20"/>
        </w:rPr>
        <w:t xml:space="preserve"> redondance des infrastructures d'hébergement.</w:t>
      </w:r>
    </w:p>
    <w:p w14:paraId="5DF7E3AD" w14:textId="77777777" w:rsidR="00493BC4" w:rsidRPr="00493BC4" w:rsidRDefault="00493BC4" w:rsidP="00493BC4">
      <w:pPr>
        <w:spacing w:before="100" w:beforeAutospacing="1" w:after="100" w:afterAutospacing="1" w:line="300" w:lineRule="atLeast"/>
        <w:rPr>
          <w:rFonts w:eastAsia="Times New Roman" w:cs="Calibri"/>
          <w:sz w:val="20"/>
          <w:szCs w:val="20"/>
        </w:rPr>
      </w:pPr>
      <w:r w:rsidRPr="00493BC4">
        <w:rPr>
          <w:rFonts w:eastAsia="Times New Roman" w:cs="Calibri"/>
          <w:b/>
          <w:bCs/>
          <w:sz w:val="20"/>
          <w:szCs w:val="20"/>
        </w:rPr>
        <w:t>Précision :</w:t>
      </w:r>
      <w:r w:rsidRPr="00493BC4">
        <w:rPr>
          <w:rFonts w:eastAsia="Times New Roman" w:cs="Calibri"/>
          <w:sz w:val="20"/>
          <w:szCs w:val="20"/>
        </w:rPr>
        <w:t xml:space="preserve"> Les caractéristiques détaillées de chaque salle informatique, ainsi que l'inventaire précis des équipements et dispositifs de sécurisation associés, pourront être présentés au titulaire lors de la phase de prise en charge et d'audit initial du périmètre. Les éléments communiqués ci-dessus sont fournis à titre indicatif et ne constituent pas un engagement contractuel du pouvoir adjudicateur quant à l'état exact des infrastructures au moment de la notification du marché.</w:t>
      </w:r>
    </w:p>
    <w:p w14:paraId="3C70E9CF" w14:textId="50A2A7E8" w:rsidR="00493BC4" w:rsidRDefault="00493BC4">
      <w:pPr>
        <w:suppressAutoHyphens w:val="0"/>
        <w:autoSpaceDE/>
        <w:spacing w:before="0" w:after="0"/>
        <w:jc w:val="left"/>
        <w:rPr>
          <w:sz w:val="20"/>
          <w:szCs w:val="20"/>
          <w:u w:val="single"/>
        </w:rPr>
      </w:pPr>
      <w:r>
        <w:rPr>
          <w:sz w:val="20"/>
          <w:szCs w:val="20"/>
          <w:u w:val="single"/>
        </w:rPr>
        <w:br w:type="page"/>
      </w:r>
    </w:p>
    <w:p w14:paraId="0B104F1E" w14:textId="18498F9F" w:rsidR="00493BC4" w:rsidRDefault="00493BC4" w:rsidP="00A404F0">
      <w:pPr>
        <w:pStyle w:val="NormalWeb"/>
        <w:spacing w:line="300" w:lineRule="atLeast"/>
        <w:jc w:val="both"/>
        <w:rPr>
          <w:rFonts w:eastAsiaTheme="minorHAnsi"/>
          <w:color w:val="0070C0"/>
          <w:sz w:val="20"/>
          <w:szCs w:val="20"/>
          <w:u w:val="single"/>
        </w:rPr>
      </w:pPr>
      <w:r w:rsidRPr="00493BC4">
        <w:rPr>
          <w:rFonts w:eastAsiaTheme="minorHAnsi"/>
          <w:color w:val="0070C0"/>
          <w:sz w:val="20"/>
          <w:szCs w:val="20"/>
          <w:u w:val="single"/>
        </w:rPr>
        <w:lastRenderedPageBreak/>
        <w:t>Q22</w:t>
      </w:r>
      <w:r w:rsidRPr="00493BC4">
        <w:rPr>
          <w:rFonts w:ascii="Calibri" w:eastAsiaTheme="minorHAnsi" w:hAnsi="Calibri" w:cs="Calibri"/>
          <w:color w:val="0070C0"/>
          <w:sz w:val="20"/>
          <w:szCs w:val="20"/>
          <w:u w:val="single"/>
        </w:rPr>
        <w:t> </w:t>
      </w:r>
      <w:r w:rsidRPr="00493BC4">
        <w:rPr>
          <w:rFonts w:eastAsiaTheme="minorHAnsi"/>
          <w:color w:val="0070C0"/>
          <w:sz w:val="20"/>
          <w:szCs w:val="20"/>
          <w:u w:val="single"/>
        </w:rPr>
        <w:t>: Le SMA autorise-t-il l'emploi d'outils de collecte automatique d'inventaire, et dans quelles zones réseau ?</w:t>
      </w:r>
    </w:p>
    <w:p w14:paraId="02DC03EB" w14:textId="0718A7CF" w:rsidR="00493BC4" w:rsidRPr="00493BC4" w:rsidRDefault="00267BDE" w:rsidP="00493BC4">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R22</w:t>
      </w:r>
      <w:r>
        <w:rPr>
          <w:rFonts w:ascii="Calibri" w:eastAsia="Times New Roman" w:hAnsi="Calibri" w:cs="Calibri"/>
          <w:sz w:val="20"/>
          <w:szCs w:val="20"/>
        </w:rPr>
        <w:t> </w:t>
      </w:r>
      <w:r>
        <w:rPr>
          <w:rFonts w:eastAsia="Times New Roman" w:cs="Calibri"/>
          <w:sz w:val="20"/>
          <w:szCs w:val="20"/>
        </w:rPr>
        <w:t xml:space="preserve">: </w:t>
      </w:r>
      <w:r w:rsidR="00493BC4" w:rsidRPr="00493BC4">
        <w:rPr>
          <w:rFonts w:eastAsia="Times New Roman" w:cs="Calibri"/>
          <w:color w:val="000000" w:themeColor="text1"/>
          <w:sz w:val="20"/>
          <w:szCs w:val="20"/>
        </w:rPr>
        <w:t xml:space="preserve">Le SMA étudie actuellement la mise en œuvre d'une solution centralisée de gestion des postes de travail et des équipements au travers de </w:t>
      </w:r>
      <w:r w:rsidR="00493BC4" w:rsidRPr="00493BC4">
        <w:rPr>
          <w:rFonts w:eastAsia="Times New Roman" w:cs="Calibri"/>
          <w:b/>
          <w:bCs/>
          <w:color w:val="000000" w:themeColor="text1"/>
          <w:sz w:val="20"/>
          <w:szCs w:val="20"/>
        </w:rPr>
        <w:t>Microsoft Intune</w:t>
      </w:r>
      <w:r w:rsidR="00493BC4" w:rsidRPr="00493BC4">
        <w:rPr>
          <w:rFonts w:eastAsia="Times New Roman" w:cs="Calibri"/>
          <w:color w:val="000000" w:themeColor="text1"/>
          <w:sz w:val="20"/>
          <w:szCs w:val="20"/>
        </w:rPr>
        <w:t>. À ce stade, ce projet est en phase d'analyse et de cadrage, notamment sur les aspects liés aux besoins fonctionnels, aux contraintes techniques, aux modalités de déploiement et aux ressources nécessaires.</w:t>
      </w:r>
    </w:p>
    <w:p w14:paraId="4D8F0CA3"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Aucune date de mise en œuvre n'est arrêtée à ce jour.</w:t>
      </w:r>
    </w:p>
    <w:p w14:paraId="03E4A0E3" w14:textId="77777777" w:rsidR="00493BC4" w:rsidRPr="00493BC4" w:rsidRDefault="00493BC4" w:rsidP="00493BC4">
      <w:pPr>
        <w:spacing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Actuellement, la gestion des inventaires est réalisée localement par chaque organisme du SMA au travers de l'outil GLPI. Les données d'inventaire ne font pas l'objet d'une consolidation automatisée au niveau central. Dans le cadre du présent marché, le titulaire pourra être amené à accompagner le DSIN dans les travaux visant à améliorer la centralisation, la qualité et l'exploitation des données d'inventaire ainsi que leur articulation avec la CMDB et la cartographie des services.</w:t>
      </w:r>
    </w:p>
    <w:p w14:paraId="74FCDC82"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S'agissant de l'utilisation d'outils de collecte automatique d'inventaire, leur déploiement n'est pas exclu mais demeure soumis à validation préalable du DSIN. Toute proposition d'outil devra respecter les exigences de sécurité, d'architecture et d'administration définies par le SMA ainsi que les procédures d'homologation et de maîtrise des risques applicables au système d'information.</w:t>
      </w:r>
    </w:p>
    <w:p w14:paraId="23A46256"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À ce titre, les candidats peuvent proposer des solutions de collecte et de découverte automatique des actifs dès lors qu'elles répondent aux besoins de gestion des configurations, d'inventaire et de CMDB exprimés dans le marché.</w:t>
      </w:r>
    </w:p>
    <w:p w14:paraId="745D4180"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Les éventuelles zones réseau concernées, les modalités techniques de déploiement ainsi que le périmètre des équipements pouvant faire l'objet d'une collecte automatisée seront définis par le DSIN au cours de l'exécution du marché, en fonction des orientations retenues et des contraintes de sécurité applicables.</w:t>
      </w:r>
    </w:p>
    <w:p w14:paraId="38A6B78C"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b/>
          <w:bCs/>
          <w:color w:val="000000" w:themeColor="text1"/>
          <w:sz w:val="20"/>
          <w:szCs w:val="20"/>
        </w:rPr>
        <w:t>Précision :</w:t>
      </w:r>
    </w:p>
    <w:p w14:paraId="6EDC4D00" w14:textId="77777777" w:rsidR="00493BC4" w:rsidRPr="00493BC4" w:rsidRDefault="00493BC4" w:rsidP="00C84343">
      <w:pPr>
        <w:numPr>
          <w:ilvl w:val="0"/>
          <w:numId w:val="49"/>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493BC4">
        <w:rPr>
          <w:rFonts w:eastAsia="Times New Roman" w:cs="Calibri"/>
          <w:color w:val="000000" w:themeColor="text1"/>
          <w:sz w:val="20"/>
          <w:szCs w:val="20"/>
        </w:rPr>
        <w:t>Aucune autorisation générale et systématique de déploiement d'outils de découverte réseau n'est accordée à ce stade ;</w:t>
      </w:r>
    </w:p>
    <w:p w14:paraId="1482DC5C" w14:textId="77777777" w:rsidR="00493BC4" w:rsidRPr="00493BC4" w:rsidRDefault="00493BC4" w:rsidP="00C84343">
      <w:pPr>
        <w:numPr>
          <w:ilvl w:val="0"/>
          <w:numId w:val="49"/>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493BC4">
        <w:rPr>
          <w:rFonts w:eastAsia="Times New Roman" w:cs="Calibri"/>
          <w:color w:val="000000" w:themeColor="text1"/>
          <w:sz w:val="20"/>
          <w:szCs w:val="20"/>
        </w:rPr>
        <w:t>Toute solution proposée devra faire l'objet d'une validation préalable par le DSIN ;</w:t>
      </w:r>
    </w:p>
    <w:p w14:paraId="7B4C6380" w14:textId="77777777" w:rsidR="00493BC4" w:rsidRPr="00493BC4" w:rsidRDefault="00493BC4" w:rsidP="00C84343">
      <w:pPr>
        <w:numPr>
          <w:ilvl w:val="0"/>
          <w:numId w:val="49"/>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493BC4">
        <w:rPr>
          <w:rFonts w:eastAsia="Times New Roman" w:cs="Calibri"/>
          <w:color w:val="000000" w:themeColor="text1"/>
          <w:sz w:val="20"/>
          <w:szCs w:val="20"/>
        </w:rPr>
        <w:t>Les mécanismes de découverte automatique devront être compatibles avec les exigences de sécurité, de performance et d'exploitation du système d'information du SMA ;</w:t>
      </w:r>
    </w:p>
    <w:p w14:paraId="3C921A8A" w14:textId="77777777" w:rsidR="00493BC4" w:rsidRPr="00493BC4" w:rsidRDefault="00493BC4" w:rsidP="00C84343">
      <w:pPr>
        <w:numPr>
          <w:ilvl w:val="0"/>
          <w:numId w:val="49"/>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493BC4">
        <w:rPr>
          <w:rFonts w:eastAsia="Times New Roman" w:cs="Calibri"/>
          <w:color w:val="000000" w:themeColor="text1"/>
          <w:sz w:val="20"/>
          <w:szCs w:val="20"/>
        </w:rPr>
        <w:t>Le titulaire pourra être amené à participer aux études, aux expérimentations et à la mise en œuvre des solutions retenues dans le cadre de la modernisation de la CMDB et de la gestion des actifs numériques du SMA.</w:t>
      </w:r>
    </w:p>
    <w:p w14:paraId="492C952D" w14:textId="03229AD4" w:rsidR="00493BC4" w:rsidRDefault="00493BC4">
      <w:pPr>
        <w:suppressAutoHyphens w:val="0"/>
        <w:autoSpaceDE/>
        <w:spacing w:before="0" w:after="0"/>
        <w:jc w:val="left"/>
        <w:rPr>
          <w:color w:val="0070C0"/>
          <w:sz w:val="20"/>
          <w:szCs w:val="20"/>
          <w:u w:val="single"/>
        </w:rPr>
      </w:pPr>
      <w:r>
        <w:rPr>
          <w:color w:val="0070C0"/>
          <w:sz w:val="20"/>
          <w:szCs w:val="20"/>
          <w:u w:val="single"/>
        </w:rPr>
        <w:br w:type="page"/>
      </w:r>
    </w:p>
    <w:p w14:paraId="619A779A" w14:textId="1A37286A" w:rsidR="00493BC4" w:rsidRDefault="00493BC4"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Q23</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93BC4">
        <w:rPr>
          <w:rFonts w:eastAsiaTheme="minorHAnsi"/>
          <w:color w:val="0070C0"/>
          <w:sz w:val="20"/>
          <w:szCs w:val="20"/>
          <w:u w:val="single"/>
        </w:rPr>
        <w:t>Existe-t-il une saisonnalité ou des périodes de charge critique (incorporations, examens, exercices) appelant un renforcement temporaire du dispositif ?</w:t>
      </w:r>
    </w:p>
    <w:p w14:paraId="5FC19A0A" w14:textId="334D3869" w:rsidR="00493BC4" w:rsidRPr="00493BC4" w:rsidRDefault="00267BDE" w:rsidP="00493BC4">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R23</w:t>
      </w:r>
      <w:r>
        <w:rPr>
          <w:rFonts w:ascii="Calibri" w:eastAsia="Times New Roman" w:hAnsi="Calibri" w:cs="Calibri"/>
          <w:sz w:val="20"/>
          <w:szCs w:val="20"/>
        </w:rPr>
        <w:t> </w:t>
      </w:r>
      <w:r>
        <w:rPr>
          <w:rFonts w:eastAsia="Times New Roman" w:cs="Calibri"/>
          <w:sz w:val="20"/>
          <w:szCs w:val="20"/>
        </w:rPr>
        <w:t xml:space="preserve">: </w:t>
      </w:r>
      <w:r w:rsidR="00493BC4" w:rsidRPr="00493BC4">
        <w:rPr>
          <w:rFonts w:eastAsia="Times New Roman" w:cs="Calibri"/>
          <w:color w:val="000000" w:themeColor="text1"/>
          <w:sz w:val="20"/>
          <w:szCs w:val="20"/>
        </w:rPr>
        <w:t>Le SMA ne constate pas de saisonnalité marquée nécessitant systématiquement un renforcement contractualisé du dispositif. Néanmoins, certaines périodes de l'année présentent une sensibilité opérationnelle accrue et requièrent une vigilance particulière de la part du titulaire.</w:t>
      </w:r>
    </w:p>
    <w:p w14:paraId="213F4F85"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Une première période correspond aux clôtures mensuelles. Bien qu'elles ne génèrent pas nécessairement une augmentation significative du volume d'activité, elles revêtent un caractère sensible en raison des opérations de consolidation des indicateurs d'activité et des travaux associés à la préparation de la solde au profit de la jeunesse ultramarine. La disponibilité des services et la maîtrise des processus associés constituent alors des enjeux importants.</w:t>
      </w:r>
    </w:p>
    <w:p w14:paraId="14DA6BA6"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 xml:space="preserve">Une seconde période de forte activité intervient traditionnellement durant les mois de </w:t>
      </w:r>
      <w:r w:rsidRPr="00493BC4">
        <w:rPr>
          <w:rFonts w:eastAsia="Times New Roman" w:cs="Calibri"/>
          <w:b/>
          <w:bCs/>
          <w:color w:val="000000" w:themeColor="text1"/>
          <w:sz w:val="20"/>
          <w:szCs w:val="20"/>
        </w:rPr>
        <w:t>juillet et août</w:t>
      </w:r>
      <w:r w:rsidRPr="00493BC4">
        <w:rPr>
          <w:rFonts w:eastAsia="Times New Roman" w:cs="Calibri"/>
          <w:color w:val="000000" w:themeColor="text1"/>
          <w:sz w:val="20"/>
          <w:szCs w:val="20"/>
        </w:rPr>
        <w:t xml:space="preserve">, à l'occasion du </w:t>
      </w:r>
      <w:r w:rsidRPr="00493BC4">
        <w:rPr>
          <w:rFonts w:eastAsia="Times New Roman" w:cs="Calibri"/>
          <w:b/>
          <w:bCs/>
          <w:color w:val="000000" w:themeColor="text1"/>
          <w:sz w:val="20"/>
          <w:szCs w:val="20"/>
        </w:rPr>
        <w:t>Plan Annuel de Mutation (PAM)</w:t>
      </w:r>
      <w:r w:rsidRPr="00493BC4">
        <w:rPr>
          <w:rFonts w:eastAsia="Times New Roman" w:cs="Calibri"/>
          <w:color w:val="000000" w:themeColor="text1"/>
          <w:sz w:val="20"/>
          <w:szCs w:val="20"/>
        </w:rPr>
        <w:t>. Cette période se caractérise par l'arrivée de nouveaux personnels et le départ des personnels en fin d'affectation au sein du SMA.</w:t>
      </w:r>
    </w:p>
    <w:p w14:paraId="1A6079FA"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Les activités d'exploitation et d'administration sont alors particulièrement sollicitées, notamment pour :</w:t>
      </w:r>
    </w:p>
    <w:p w14:paraId="023427EB" w14:textId="77777777" w:rsidR="00493BC4" w:rsidRPr="00493BC4" w:rsidRDefault="00493BC4" w:rsidP="00C84343">
      <w:pPr>
        <w:numPr>
          <w:ilvl w:val="0"/>
          <w:numId w:val="5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la</w:t>
      </w:r>
      <w:proofErr w:type="gramEnd"/>
      <w:r w:rsidRPr="00493BC4">
        <w:rPr>
          <w:rFonts w:eastAsia="Times New Roman" w:cs="Calibri"/>
          <w:color w:val="000000" w:themeColor="text1"/>
          <w:sz w:val="20"/>
          <w:szCs w:val="20"/>
        </w:rPr>
        <w:t xml:space="preserve"> création, la modification et la suppression des comptes utilisateurs ;</w:t>
      </w:r>
    </w:p>
    <w:p w14:paraId="25EC0969" w14:textId="77777777" w:rsidR="00493BC4" w:rsidRPr="00493BC4" w:rsidRDefault="00493BC4" w:rsidP="00C84343">
      <w:pPr>
        <w:numPr>
          <w:ilvl w:val="0"/>
          <w:numId w:val="5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l'administration</w:t>
      </w:r>
      <w:proofErr w:type="gramEnd"/>
      <w:r w:rsidRPr="00493BC4">
        <w:rPr>
          <w:rFonts w:eastAsia="Times New Roman" w:cs="Calibri"/>
          <w:color w:val="000000" w:themeColor="text1"/>
          <w:sz w:val="20"/>
          <w:szCs w:val="20"/>
        </w:rPr>
        <w:t xml:space="preserve"> des environnements Active Directory ;</w:t>
      </w:r>
    </w:p>
    <w:p w14:paraId="6B31CCF9" w14:textId="77777777" w:rsidR="00493BC4" w:rsidRPr="00493BC4" w:rsidRDefault="00493BC4" w:rsidP="00C84343">
      <w:pPr>
        <w:numPr>
          <w:ilvl w:val="0"/>
          <w:numId w:val="5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l'attribution</w:t>
      </w:r>
      <w:proofErr w:type="gramEnd"/>
      <w:r w:rsidRPr="00493BC4">
        <w:rPr>
          <w:rFonts w:eastAsia="Times New Roman" w:cs="Calibri"/>
          <w:color w:val="000000" w:themeColor="text1"/>
          <w:sz w:val="20"/>
          <w:szCs w:val="20"/>
        </w:rPr>
        <w:t>, la modification et la révocation des droits d'accès ;</w:t>
      </w:r>
    </w:p>
    <w:p w14:paraId="70915667" w14:textId="77777777" w:rsidR="00493BC4" w:rsidRPr="00493BC4" w:rsidRDefault="00493BC4" w:rsidP="00C84343">
      <w:pPr>
        <w:numPr>
          <w:ilvl w:val="0"/>
          <w:numId w:val="5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la</w:t>
      </w:r>
      <w:proofErr w:type="gramEnd"/>
      <w:r w:rsidRPr="00493BC4">
        <w:rPr>
          <w:rFonts w:eastAsia="Times New Roman" w:cs="Calibri"/>
          <w:color w:val="000000" w:themeColor="text1"/>
          <w:sz w:val="20"/>
          <w:szCs w:val="20"/>
        </w:rPr>
        <w:t xml:space="preserve"> préparation et la mise à disposition des postes et ressources numériques ;</w:t>
      </w:r>
    </w:p>
    <w:p w14:paraId="12ACA7A1" w14:textId="77777777" w:rsidR="00493BC4" w:rsidRPr="00493BC4" w:rsidRDefault="00493BC4" w:rsidP="00C84343">
      <w:pPr>
        <w:numPr>
          <w:ilvl w:val="0"/>
          <w:numId w:val="5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493BC4">
        <w:rPr>
          <w:rFonts w:eastAsia="Times New Roman" w:cs="Calibri"/>
          <w:color w:val="000000" w:themeColor="text1"/>
          <w:sz w:val="20"/>
          <w:szCs w:val="20"/>
        </w:rPr>
        <w:t>les</w:t>
      </w:r>
      <w:proofErr w:type="gramEnd"/>
      <w:r w:rsidRPr="00493BC4">
        <w:rPr>
          <w:rFonts w:eastAsia="Times New Roman" w:cs="Calibri"/>
          <w:color w:val="000000" w:themeColor="text1"/>
          <w:sz w:val="20"/>
          <w:szCs w:val="20"/>
        </w:rPr>
        <w:t xml:space="preserve"> opérations liées à l'intégration et au départ des utilisateurs.</w:t>
      </w:r>
    </w:p>
    <w:p w14:paraId="04A788DC"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Ces mouvements d'effectifs nécessitent un niveau de réactivité renforcé afin de garantir la continuité de service, la disponibilité des ressources numériques et le respect des exigences de sécurité associées à la gestion des habilitations.</w:t>
      </w:r>
    </w:p>
    <w:p w14:paraId="2A3A0A55"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color w:val="000000" w:themeColor="text1"/>
          <w:sz w:val="20"/>
          <w:szCs w:val="20"/>
        </w:rPr>
        <w:t>À l'inverse, les quinze derniers jours de l'année connaissent généralement une activité plus modérée. De nombreux organismes du SMA fonctionnent alors en effectif réduit et l'activité des bénéficiaires du dispositif est également ralentie. Cette période est traditionnellement mise à profit pour la réalisation de travaux de fond, la mise à jour de la documentation technique, les opérations de maintenance planifiées ainsi que la préparation des activités de l'année suivante.</w:t>
      </w:r>
    </w:p>
    <w:p w14:paraId="0FAB3161" w14:textId="77777777" w:rsidR="00493BC4" w:rsidRPr="00493BC4" w:rsidRDefault="00493BC4" w:rsidP="00493BC4">
      <w:pPr>
        <w:spacing w:before="100" w:beforeAutospacing="1" w:after="100" w:afterAutospacing="1" w:line="300" w:lineRule="atLeast"/>
        <w:rPr>
          <w:rFonts w:eastAsia="Times New Roman" w:cs="Calibri"/>
          <w:color w:val="000000" w:themeColor="text1"/>
          <w:sz w:val="20"/>
          <w:szCs w:val="20"/>
        </w:rPr>
      </w:pPr>
      <w:r w:rsidRPr="00493BC4">
        <w:rPr>
          <w:rFonts w:eastAsia="Times New Roman" w:cs="Calibri"/>
          <w:b/>
          <w:bCs/>
          <w:color w:val="000000" w:themeColor="text1"/>
          <w:sz w:val="20"/>
          <w:szCs w:val="20"/>
        </w:rPr>
        <w:t>Précision :</w:t>
      </w:r>
      <w:r w:rsidRPr="00493BC4">
        <w:rPr>
          <w:rFonts w:eastAsia="Times New Roman" w:cs="Calibri"/>
          <w:color w:val="000000" w:themeColor="text1"/>
          <w:sz w:val="20"/>
          <w:szCs w:val="20"/>
        </w:rPr>
        <w:t xml:space="preserve"> Le titulaire devra disposer d'une organisation suffisamment souple pour absorber ces variations d'activité et garantir le respect des engagements de service définis au marché. Ces périodes ne remettent toutefois pas en cause la nécessité de maintenir un niveau de service homogène sur l'ensemble du périmètre du SMA.</w:t>
      </w:r>
    </w:p>
    <w:p w14:paraId="5821A2E0" w14:textId="511DBA76" w:rsidR="00493BC4" w:rsidRDefault="00493BC4">
      <w:pPr>
        <w:suppressAutoHyphens w:val="0"/>
        <w:autoSpaceDE/>
        <w:spacing w:before="0" w:after="0"/>
        <w:jc w:val="left"/>
        <w:rPr>
          <w:color w:val="0070C0"/>
          <w:sz w:val="20"/>
          <w:szCs w:val="20"/>
          <w:u w:val="single"/>
        </w:rPr>
      </w:pPr>
      <w:r>
        <w:rPr>
          <w:color w:val="0070C0"/>
          <w:sz w:val="20"/>
          <w:szCs w:val="20"/>
          <w:u w:val="single"/>
        </w:rPr>
        <w:br w:type="page"/>
      </w:r>
    </w:p>
    <w:p w14:paraId="7C871409" w14:textId="07A9CDA1" w:rsidR="00493BC4" w:rsidRDefault="00493BC4"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Q24</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00704DBE" w:rsidRPr="00704DBE">
        <w:rPr>
          <w:rFonts w:eastAsiaTheme="minorHAnsi"/>
          <w:color w:val="0070C0"/>
          <w:sz w:val="20"/>
          <w:szCs w:val="20"/>
          <w:u w:val="single"/>
        </w:rPr>
        <w:t>Le délai de rappel de quatre (4) heures ouvrées est-il décompté en **heures ouvrées locales du site concerné, en heure de Paris, ou selon un calendrier unique** ?</w:t>
      </w:r>
    </w:p>
    <w:p w14:paraId="26CA6605" w14:textId="77777777" w:rsidR="00704DBE" w:rsidRPr="00704DBE" w:rsidRDefault="00704DBE" w:rsidP="00704DBE">
      <w:pPr>
        <w:pStyle w:val="NormalWeb"/>
        <w:rPr>
          <w:rStyle w:val="Accentuation"/>
          <w:rFonts w:cs="Calibri"/>
          <w:color w:val="000000" w:themeColor="text1"/>
          <w:sz w:val="21"/>
          <w:szCs w:val="21"/>
        </w:rPr>
      </w:pPr>
      <w:r w:rsidRPr="00704DBE">
        <w:rPr>
          <w:rStyle w:val="Accentuation"/>
          <w:rFonts w:cs="Calibri"/>
          <w:color w:val="000000" w:themeColor="text1"/>
          <w:sz w:val="21"/>
          <w:szCs w:val="21"/>
        </w:rPr>
        <w:t>(Le périmètre du marché s'étend de GMT-10 à GMT+11.)</w:t>
      </w:r>
    </w:p>
    <w:p w14:paraId="3DB8A149" w14:textId="7F86C532" w:rsidR="00704DBE" w:rsidRPr="00704DBE" w:rsidRDefault="00267BDE" w:rsidP="00704DBE">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R24</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 xml:space="preserve">Les délais exprimés en heures ouvrées sont appréciés au regard des </w:t>
      </w:r>
      <w:r w:rsidR="00704DBE" w:rsidRPr="00704DBE">
        <w:rPr>
          <w:rFonts w:eastAsia="Times New Roman" w:cs="Calibri"/>
          <w:b/>
          <w:bCs/>
          <w:color w:val="000000" w:themeColor="text1"/>
          <w:sz w:val="20"/>
          <w:szCs w:val="20"/>
        </w:rPr>
        <w:t>horaires d'activité de l'organisme du SMA concerné par l'incident ou la demande</w:t>
      </w:r>
      <w:r w:rsidR="00704DBE" w:rsidRPr="00704DBE">
        <w:rPr>
          <w:rFonts w:eastAsia="Times New Roman" w:cs="Calibri"/>
          <w:color w:val="000000" w:themeColor="text1"/>
          <w:sz w:val="20"/>
          <w:szCs w:val="20"/>
        </w:rPr>
        <w:t>.</w:t>
      </w:r>
    </w:p>
    <w:p w14:paraId="6F1054B1"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Compte tenu de la répartition géographique des emprises du SMA sur plusieurs fuseaux horaires, il appartient au titulaire de mettre en œuvre l'organisation qu'il juge la plus adaptée afin de respecter les engagements de service définis au marché pour l'ensemble des organismes couverts.</w:t>
      </w:r>
    </w:p>
    <w:p w14:paraId="608E0F12"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En conséquence, le délai de rappel de quatre (4) heures ouvrées est décompté à compter de l'enregistrement de l'incident ou de la demande pendant les heures ouvrées applicables à l'organisme concerné.</w:t>
      </w:r>
    </w:p>
    <w:p w14:paraId="44E520A5"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Les modalités d'organisation interne du titulaire relèvent de sa responsabilité dès lors qu'elles permettent le respect des niveaux de service contractuels définis par le marché.</w:t>
      </w:r>
    </w:p>
    <w:p w14:paraId="2522447E" w14:textId="77777777" w:rsid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Les candidats sont invités à détailler dans leur offre l'organisation, les moyens humains et les processus mis en œuvre pour garantir le respect des SLA sur l'ensemble des emprises du SMA, quelle que soit leur localisation géographique.</w:t>
      </w:r>
    </w:p>
    <w:p w14:paraId="4DE44FF6" w14:textId="4ADC8242" w:rsidR="00704DBE" w:rsidRDefault="00704DBE">
      <w:pPr>
        <w:suppressAutoHyphens w:val="0"/>
        <w:autoSpaceDE/>
        <w:spacing w:before="0" w:after="0"/>
        <w:jc w:val="left"/>
        <w:rPr>
          <w:rFonts w:eastAsia="Times New Roman" w:cs="Calibri"/>
          <w:color w:val="000000" w:themeColor="text1"/>
          <w:sz w:val="20"/>
          <w:szCs w:val="20"/>
        </w:rPr>
      </w:pPr>
      <w:r>
        <w:rPr>
          <w:rFonts w:eastAsia="Times New Roman" w:cs="Calibri"/>
          <w:color w:val="000000" w:themeColor="text1"/>
          <w:sz w:val="20"/>
          <w:szCs w:val="20"/>
        </w:rPr>
        <w:br w:type="page"/>
      </w:r>
    </w:p>
    <w:p w14:paraId="087DFB6A" w14:textId="7DC91C71" w:rsidR="00704DBE" w:rsidRDefault="00704DBE" w:rsidP="00704DBE">
      <w:pPr>
        <w:spacing w:before="100" w:beforeAutospacing="1" w:after="100" w:afterAutospacing="1" w:line="300" w:lineRule="atLeast"/>
        <w:rPr>
          <w:rFonts w:eastAsia="Times New Roman" w:cs="Calibri"/>
          <w:color w:val="0070C0"/>
          <w:sz w:val="20"/>
          <w:szCs w:val="20"/>
          <w:u w:val="single"/>
        </w:rPr>
      </w:pPr>
      <w:r w:rsidRPr="00704DBE">
        <w:rPr>
          <w:rFonts w:eastAsia="Times New Roman" w:cs="Calibri"/>
          <w:color w:val="0070C0"/>
          <w:sz w:val="20"/>
          <w:szCs w:val="20"/>
          <w:u w:val="single"/>
        </w:rPr>
        <w:lastRenderedPageBreak/>
        <w:t>Q25</w:t>
      </w:r>
      <w:r w:rsidRPr="00704DBE">
        <w:rPr>
          <w:rFonts w:ascii="Calibri" w:eastAsia="Times New Roman" w:hAnsi="Calibri" w:cs="Calibri"/>
          <w:color w:val="0070C0"/>
          <w:sz w:val="20"/>
          <w:szCs w:val="20"/>
          <w:u w:val="single"/>
        </w:rPr>
        <w:t> </w:t>
      </w:r>
      <w:r w:rsidRPr="00704DBE">
        <w:rPr>
          <w:rFonts w:eastAsia="Times New Roman" w:cs="Calibri"/>
          <w:color w:val="0070C0"/>
          <w:sz w:val="20"/>
          <w:szCs w:val="20"/>
          <w:u w:val="single"/>
        </w:rPr>
        <w:t>: Quelles **plages de service, quels calendriers locaux, quelles heures ouvrées et quels jours fériés** s'appliquent par territoire ?</w:t>
      </w:r>
    </w:p>
    <w:p w14:paraId="55BA9545" w14:textId="165705CC" w:rsidR="00704DBE" w:rsidRPr="00704DBE" w:rsidRDefault="00267BDE" w:rsidP="00704DBE">
      <w:pPr>
        <w:spacing w:line="300" w:lineRule="atLeast"/>
        <w:rPr>
          <w:rFonts w:eastAsia="Times New Roman" w:cs="Calibri"/>
          <w:color w:val="000000" w:themeColor="text1"/>
          <w:sz w:val="20"/>
          <w:szCs w:val="20"/>
        </w:rPr>
      </w:pPr>
      <w:r>
        <w:rPr>
          <w:rFonts w:eastAsia="Times New Roman" w:cs="Calibri"/>
          <w:sz w:val="20"/>
          <w:szCs w:val="20"/>
        </w:rPr>
        <w:t>R25</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Les heures ouvrées et jours ouvrés applicables au calcul des engagements de service sont ceux de l'organisme du SMA concerné par la demande ou l'incident. Les éventuels jours fériés applicables localement sont pris en compte dans l'appréciation de ces engagements.</w:t>
      </w:r>
    </w:p>
    <w:p w14:paraId="71FD4E28"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Compte tenu de la répartition géographique du SMA sur plusieurs fuseaux horaires, les candidats doivent prendre en compte les spécificités locales des organismes couverts par le marché afin de garantir le respect des niveaux de service contractuels.</w:t>
      </w:r>
    </w:p>
    <w:p w14:paraId="1DAC496C"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Toutefois, les modalités de gouvernance du marché, les instances de pilotage et les échanges avec le DSIN pourront être organisés selon des modalités définies conjointement entre le SMA et le titulaire afin de garantir une coordination efficace des activités.</w:t>
      </w:r>
    </w:p>
    <w:p w14:paraId="7589757E"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Il appartient au titulaire de mettre en place l'organisation nécessaire pour assurer le respect des engagements contractuels sur l'ensemble du périmètre géographique couvert par le marché.</w:t>
      </w:r>
    </w:p>
    <w:p w14:paraId="356D6AFE"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Les candidats sont invités à décrire dans leur offre les dispositions organisationnelles retenues pour prendre en compte les différents fuseaux horaires et contraintes calendaires des organismes du SMA.</w:t>
      </w:r>
    </w:p>
    <w:p w14:paraId="67009622" w14:textId="2A2E6DDC" w:rsidR="00704DBE" w:rsidRDefault="00704DBE">
      <w:pPr>
        <w:suppressAutoHyphens w:val="0"/>
        <w:autoSpaceDE/>
        <w:spacing w:before="0" w:after="0"/>
        <w:jc w:val="left"/>
        <w:rPr>
          <w:rFonts w:eastAsia="Times New Roman" w:cs="Calibri"/>
          <w:color w:val="0070C0"/>
          <w:sz w:val="20"/>
          <w:szCs w:val="20"/>
          <w:u w:val="single"/>
        </w:rPr>
      </w:pPr>
      <w:r>
        <w:rPr>
          <w:rFonts w:eastAsia="Times New Roman" w:cs="Calibri"/>
          <w:color w:val="0070C0"/>
          <w:sz w:val="20"/>
          <w:szCs w:val="20"/>
          <w:u w:val="single"/>
        </w:rPr>
        <w:br w:type="page"/>
      </w:r>
    </w:p>
    <w:p w14:paraId="5239552E" w14:textId="7A3C6749" w:rsidR="00704DBE" w:rsidRDefault="00704DBE" w:rsidP="00704DBE">
      <w:pPr>
        <w:spacing w:before="100" w:beforeAutospacing="1" w:after="100" w:afterAutospacing="1" w:line="300" w:lineRule="atLeast"/>
        <w:rPr>
          <w:rFonts w:eastAsia="Times New Roman" w:cs="Calibri"/>
          <w:color w:val="0070C0"/>
          <w:sz w:val="20"/>
          <w:szCs w:val="20"/>
          <w:u w:val="single"/>
        </w:rPr>
      </w:pPr>
      <w:r>
        <w:rPr>
          <w:rFonts w:eastAsia="Times New Roman" w:cs="Calibri"/>
          <w:color w:val="0070C0"/>
          <w:sz w:val="20"/>
          <w:szCs w:val="20"/>
          <w:u w:val="single"/>
        </w:rPr>
        <w:lastRenderedPageBreak/>
        <w:t>Q26</w:t>
      </w:r>
      <w:r>
        <w:rPr>
          <w:rFonts w:ascii="Calibri" w:eastAsia="Times New Roman" w:hAnsi="Calibri" w:cs="Calibri"/>
          <w:color w:val="0070C0"/>
          <w:sz w:val="20"/>
          <w:szCs w:val="20"/>
          <w:u w:val="single"/>
        </w:rPr>
        <w:t> </w:t>
      </w:r>
      <w:r>
        <w:rPr>
          <w:rFonts w:eastAsia="Times New Roman" w:cs="Calibri"/>
          <w:color w:val="0070C0"/>
          <w:sz w:val="20"/>
          <w:szCs w:val="20"/>
          <w:u w:val="single"/>
        </w:rPr>
        <w:t>:</w:t>
      </w:r>
      <w:r w:rsidRPr="00704DBE">
        <w:t xml:space="preserve"> </w:t>
      </w:r>
      <w:r w:rsidRPr="00704DBE">
        <w:rPr>
          <w:rFonts w:eastAsia="Times New Roman" w:cs="Calibri"/>
          <w:color w:val="0070C0"/>
          <w:sz w:val="20"/>
          <w:szCs w:val="20"/>
          <w:u w:val="single"/>
        </w:rPr>
        <w:t>Comment sont traités les incidents ouverts hors plage de service ? Le décompte des engagements est-il suspendu jusqu'à la reprise du service ?</w:t>
      </w:r>
    </w:p>
    <w:p w14:paraId="21C685D8" w14:textId="5E8B2CF5" w:rsidR="00704DBE" w:rsidRPr="00704DBE" w:rsidRDefault="00267BDE" w:rsidP="00704DBE">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R26</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Le traitement des incidents ouverts hors plage de service dépend de leur nature, de leur criticité et de leur impact sur les activités du SMA.</w:t>
      </w:r>
    </w:p>
    <w:p w14:paraId="580962A5"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 xml:space="preserve">En cas d'incident critique entraînant une indisponibilité majeure d'un service ou affectant significativement l'activité d'un organisme du SMA, le titulaire est invité à mettre en œuvre, lorsque cela est possible, les mesures conservatoires ou actions correctives nécessaires selon une logique de </w:t>
      </w:r>
      <w:r w:rsidRPr="00704DBE">
        <w:rPr>
          <w:rFonts w:eastAsia="Times New Roman" w:cs="Calibri"/>
          <w:b/>
          <w:bCs/>
          <w:color w:val="000000" w:themeColor="text1"/>
          <w:sz w:val="20"/>
          <w:szCs w:val="20"/>
        </w:rPr>
        <w:t>best effort</w:t>
      </w:r>
      <w:r w:rsidRPr="00704DBE">
        <w:rPr>
          <w:rFonts w:eastAsia="Times New Roman" w:cs="Calibri"/>
          <w:color w:val="000000" w:themeColor="text1"/>
          <w:sz w:val="20"/>
          <w:szCs w:val="20"/>
        </w:rPr>
        <w:t>, y compris en dehors des plages de service contractuelles.</w:t>
      </w:r>
    </w:p>
    <w:p w14:paraId="7B1A301A"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S'agissant du calcul des engagements de service exprimés en heures ouvrées, le décompte est suspendu en dehors des plages de service applicables et reprend à l'ouverture de la période de service suivante.</w:t>
      </w:r>
    </w:p>
    <w:p w14:paraId="36B43F52"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Les interventions éventuellement réalisées par le titulaire en dehors des plages de service ne modifient pas les modalités de calcul des engagements contractuels définis au marché.</w:t>
      </w:r>
    </w:p>
    <w:p w14:paraId="3BEDF997" w14:textId="2E0C16FA"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Les situations exceptionnelles présentant un impact majeur sur la continuité des activités du SMA pourront faire l'objet d'un suivi spécifique dans le cadre de la gouvernance du marché et être examinées lors des instances de pilotage afin d'identifier les éventuelles mesures d'amélioration ou évolutions nécessaires.</w:t>
      </w:r>
    </w:p>
    <w:p w14:paraId="539BEF41" w14:textId="354AE584" w:rsidR="00704DBE" w:rsidRDefault="00704DBE">
      <w:pPr>
        <w:suppressAutoHyphens w:val="0"/>
        <w:autoSpaceDE/>
        <w:spacing w:before="0" w:after="0"/>
        <w:jc w:val="left"/>
        <w:rPr>
          <w:rFonts w:eastAsia="Times New Roman" w:cs="Calibri"/>
          <w:color w:val="0070C0"/>
          <w:sz w:val="20"/>
          <w:szCs w:val="20"/>
          <w:u w:val="single"/>
        </w:rPr>
      </w:pPr>
      <w:r>
        <w:rPr>
          <w:rFonts w:eastAsia="Times New Roman" w:cs="Calibri"/>
          <w:color w:val="0070C0"/>
          <w:sz w:val="20"/>
          <w:szCs w:val="20"/>
          <w:u w:val="single"/>
        </w:rPr>
        <w:br w:type="page"/>
      </w:r>
    </w:p>
    <w:p w14:paraId="1553C396" w14:textId="4FCCFC15" w:rsidR="00704DBE" w:rsidRPr="00704DBE" w:rsidRDefault="00704DBE" w:rsidP="00704DBE">
      <w:pPr>
        <w:spacing w:before="100" w:beforeAutospacing="1" w:after="100" w:afterAutospacing="1" w:line="300" w:lineRule="atLeast"/>
        <w:rPr>
          <w:rFonts w:eastAsia="Times New Roman" w:cs="Calibri"/>
          <w:color w:val="0070C0"/>
          <w:sz w:val="20"/>
          <w:szCs w:val="20"/>
          <w:u w:val="single"/>
        </w:rPr>
      </w:pPr>
      <w:r>
        <w:rPr>
          <w:rFonts w:eastAsia="Times New Roman" w:cs="Calibri"/>
          <w:color w:val="0070C0"/>
          <w:sz w:val="20"/>
          <w:szCs w:val="20"/>
          <w:u w:val="single"/>
        </w:rPr>
        <w:lastRenderedPageBreak/>
        <w:t>Q27</w:t>
      </w:r>
      <w:r>
        <w:rPr>
          <w:rFonts w:ascii="Calibri" w:eastAsia="Times New Roman" w:hAnsi="Calibri" w:cs="Calibri"/>
          <w:color w:val="0070C0"/>
          <w:sz w:val="20"/>
          <w:szCs w:val="20"/>
          <w:u w:val="single"/>
        </w:rPr>
        <w:t> </w:t>
      </w:r>
      <w:r>
        <w:rPr>
          <w:rFonts w:eastAsia="Times New Roman" w:cs="Calibri"/>
          <w:color w:val="0070C0"/>
          <w:sz w:val="20"/>
          <w:szCs w:val="20"/>
          <w:u w:val="single"/>
        </w:rPr>
        <w:t xml:space="preserve">: </w:t>
      </w:r>
      <w:r w:rsidRPr="00704DBE">
        <w:rPr>
          <w:rFonts w:eastAsia="Times New Roman" w:cs="Calibri"/>
          <w:color w:val="0070C0"/>
          <w:sz w:val="20"/>
          <w:szCs w:val="20"/>
          <w:u w:val="single"/>
        </w:rPr>
        <w:t>Le support aux utilisateurs porte-t-il sur les postes de travail, les terminaux mobiles, les imprimantes, les équipements de salles de réunion et les périphériques, ou uniquement sur le socle d'infrastructure ?</w:t>
      </w:r>
    </w:p>
    <w:p w14:paraId="3AC8A300" w14:textId="5209E4E9" w:rsidR="00704DBE" w:rsidRPr="00704DBE" w:rsidRDefault="00267BDE" w:rsidP="00704DBE">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R27</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Le support de proximité aux utilisateurs relatif aux postes de travail, terminaux mobiles, imprimantes, équipements de salles de réunion et autres périphériques ne relève pas du périmètre des prestations confiées au titulaire dans le cadre du présent marché.</w:t>
      </w:r>
    </w:p>
    <w:p w14:paraId="3E21FB56"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Ces activités sont assurées localement par les cellules SIC des différents organismes du SMA, qui assurent notamment les fonctions de support de niveau 0 et de niveau 1 auprès des utilisateurs.</w:t>
      </w:r>
    </w:p>
    <w:p w14:paraId="38B3DEE5"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 périmètre d'intervention du titulaire porte principalement sur le maintien en condition opérationnelle (MCO) et le maintien en condition de sécurité (MCS) du socle d'infrastructure du SMA, comprenant notamment :</w:t>
      </w:r>
    </w:p>
    <w:p w14:paraId="677ACA0F"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infrastructures serveurs ;</w:t>
      </w:r>
    </w:p>
    <w:p w14:paraId="6CA69D9A"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plateformes de virtualisation ;</w:t>
      </w:r>
    </w:p>
    <w:p w14:paraId="4EF91C53"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infrastructures de stockage et de sauvegarde ;</w:t>
      </w:r>
    </w:p>
    <w:p w14:paraId="45C06DE6"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services d'authentification et systèmes centraux ;</w:t>
      </w:r>
    </w:p>
    <w:p w14:paraId="0244F0EB"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services Microsoft 365 relevant du périmètre du marché ;</w:t>
      </w:r>
    </w:p>
    <w:p w14:paraId="29DB0B1D"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infrastructures de supervision ;</w:t>
      </w:r>
    </w:p>
    <w:p w14:paraId="534623AA"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infrastructures de connectivité ;</w:t>
      </w:r>
    </w:p>
    <w:p w14:paraId="44D31037"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composants réseau constituant la capillarité réseau des organismes du SMA ;</w:t>
      </w:r>
    </w:p>
    <w:p w14:paraId="7021F78D" w14:textId="77777777" w:rsidR="00704DBE" w:rsidRPr="00704DBE" w:rsidRDefault="00704DBE" w:rsidP="00C84343">
      <w:pPr>
        <w:numPr>
          <w:ilvl w:val="0"/>
          <w:numId w:val="5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services associés nécessaires au fonctionnement du système d'information.</w:t>
      </w:r>
    </w:p>
    <w:p w14:paraId="6222D9CD"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 titulaire pourra être sollicité ponctuellement dans le cadre d'analyses, d'expertises ou d'opérations d'escalade lorsque l'origine d'un incident utilisateur est susceptible de provenir de l'infrastructure ou des services dont il assure l'administration.</w:t>
      </w:r>
    </w:p>
    <w:p w14:paraId="6E0A77CB"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La résolution des incidents affectant exclusivement les équipements des utilisateurs finaux demeure de la responsabilité des cellules SIC locales. Le titulaire intervient principalement sur les composants d'infrastructure, les services mutualisés et les services centraux relevant du périmètre du marché.</w:t>
      </w:r>
    </w:p>
    <w:p w14:paraId="407E8933" w14:textId="2BFA741F" w:rsidR="00704DBE" w:rsidRDefault="00704DBE">
      <w:pPr>
        <w:suppressAutoHyphens w:val="0"/>
        <w:autoSpaceDE/>
        <w:spacing w:before="0" w:after="0"/>
        <w:jc w:val="left"/>
        <w:rPr>
          <w:color w:val="0070C0"/>
          <w:sz w:val="20"/>
          <w:szCs w:val="20"/>
          <w:u w:val="single"/>
        </w:rPr>
      </w:pPr>
      <w:r>
        <w:rPr>
          <w:color w:val="0070C0"/>
          <w:sz w:val="20"/>
          <w:szCs w:val="20"/>
          <w:u w:val="single"/>
        </w:rPr>
        <w:br w:type="page"/>
      </w:r>
    </w:p>
    <w:p w14:paraId="42458CB3" w14:textId="3540F93F" w:rsidR="00704DBE" w:rsidRDefault="00704DBE"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Q28</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704DBE">
        <w:rPr>
          <w:rFonts w:eastAsiaTheme="minorHAnsi"/>
          <w:color w:val="0070C0"/>
          <w:sz w:val="20"/>
          <w:szCs w:val="20"/>
          <w:u w:val="single"/>
        </w:rPr>
        <w:t>Les utilisateurs des régiments saisissent-ils directement leurs demandes et incidents dans l'outil de gestion de la prestation, ou passent-ils systématiquement par leur cellule SIC ?</w:t>
      </w:r>
    </w:p>
    <w:p w14:paraId="1FACF32B" w14:textId="784D615E" w:rsidR="00704DBE" w:rsidRPr="00704DBE" w:rsidRDefault="00267BDE" w:rsidP="00704DBE">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R28</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Les utilisateurs des régiments ne saisissent pas directement leurs demandes ou incidents dans l'outil de gestion de la prestation.</w:t>
      </w:r>
    </w:p>
    <w:p w14:paraId="48F98AF8"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Les demandes de service, incidents et sollicitations techniques sont pris en charge en premier niveau par les cellules SIC des régiments et organismes du SMA, qui assurent le rôle de point d'entrée privilégié pour les utilisateurs.</w:t>
      </w:r>
    </w:p>
    <w:p w14:paraId="28551779"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Lorsque la nature de la demande le nécessite, les cellules SIC procèdent à l'escalade vers le titulaire dans le cadre des processus définis par le marché et selon les niveaux de support applicables.</w:t>
      </w:r>
    </w:p>
    <w:p w14:paraId="63724C74"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L'accès à l'outil de gestion de la prestation est actuellement réservé :</w:t>
      </w:r>
    </w:p>
    <w:p w14:paraId="32EBF3A1" w14:textId="77777777" w:rsidR="00704DBE" w:rsidRPr="00704DBE" w:rsidRDefault="00704DBE" w:rsidP="00C84343">
      <w:pPr>
        <w:numPr>
          <w:ilvl w:val="0"/>
          <w:numId w:val="5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au</w:t>
      </w:r>
      <w:proofErr w:type="gramEnd"/>
      <w:r w:rsidRPr="00704DBE">
        <w:rPr>
          <w:rFonts w:eastAsia="Times New Roman" w:cs="Calibri"/>
          <w:color w:val="000000" w:themeColor="text1"/>
          <w:sz w:val="20"/>
          <w:szCs w:val="20"/>
        </w:rPr>
        <w:t xml:space="preserve"> personnel des cellules SIC des régiments ;</w:t>
      </w:r>
    </w:p>
    <w:p w14:paraId="20EE3A23" w14:textId="77777777" w:rsidR="00704DBE" w:rsidRPr="00704DBE" w:rsidRDefault="00704DBE" w:rsidP="00C84343">
      <w:pPr>
        <w:numPr>
          <w:ilvl w:val="0"/>
          <w:numId w:val="5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au</w:t>
      </w:r>
      <w:proofErr w:type="gramEnd"/>
      <w:r w:rsidRPr="00704DBE">
        <w:rPr>
          <w:rFonts w:eastAsia="Times New Roman" w:cs="Calibri"/>
          <w:color w:val="000000" w:themeColor="text1"/>
          <w:sz w:val="20"/>
          <w:szCs w:val="20"/>
        </w:rPr>
        <w:t xml:space="preserve"> personnel des cellules SIC du Centre de Formation du SMA (CFSMA) ;</w:t>
      </w:r>
    </w:p>
    <w:p w14:paraId="6E39119A" w14:textId="77777777" w:rsidR="00704DBE" w:rsidRPr="00704DBE" w:rsidRDefault="00704DBE" w:rsidP="00C84343">
      <w:pPr>
        <w:numPr>
          <w:ilvl w:val="0"/>
          <w:numId w:val="5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au</w:t>
      </w:r>
      <w:proofErr w:type="gramEnd"/>
      <w:r w:rsidRPr="00704DBE">
        <w:rPr>
          <w:rFonts w:eastAsia="Times New Roman" w:cs="Calibri"/>
          <w:color w:val="000000" w:themeColor="text1"/>
          <w:sz w:val="20"/>
          <w:szCs w:val="20"/>
        </w:rPr>
        <w:t xml:space="preserve"> personnel du Département des Systèmes d'Information et du Numérique (DSIN) du COMSMA ;</w:t>
      </w:r>
    </w:p>
    <w:p w14:paraId="1E652653" w14:textId="77777777" w:rsidR="00704DBE" w:rsidRPr="00704DBE" w:rsidRDefault="00704DBE" w:rsidP="00C84343">
      <w:pPr>
        <w:numPr>
          <w:ilvl w:val="0"/>
          <w:numId w:val="5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au</w:t>
      </w:r>
      <w:proofErr w:type="gramEnd"/>
      <w:r w:rsidRPr="00704DBE">
        <w:rPr>
          <w:rFonts w:eastAsia="Times New Roman" w:cs="Calibri"/>
          <w:color w:val="000000" w:themeColor="text1"/>
          <w:sz w:val="20"/>
          <w:szCs w:val="20"/>
        </w:rPr>
        <w:t xml:space="preserve"> titulaire dans le cadre de l'exécution de ses missions.</w:t>
      </w:r>
    </w:p>
    <w:p w14:paraId="297C0EDA"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Cette organisation vise à garantir une qualification homogène des demandes, une gestion cohérente des priorités ainsi qu'une bonne coordination entre les acteurs du soutien SIC.</w:t>
      </w:r>
    </w:p>
    <w:p w14:paraId="17528CBA"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Le titulaire intervient principalement en support de niveau 2 et de niveau 3, après qualification de la demande par les cellules SIC ou le DSIN. Les modalités détaillées de gestion des incidents, demandes de service et escalades sont définies dans les processus opérationnels applicables au marché.</w:t>
      </w:r>
    </w:p>
    <w:p w14:paraId="512A07D3" w14:textId="3802EBBF" w:rsidR="00704DBE" w:rsidRDefault="00704DBE">
      <w:pPr>
        <w:suppressAutoHyphens w:val="0"/>
        <w:autoSpaceDE/>
        <w:spacing w:before="0" w:after="0"/>
        <w:jc w:val="left"/>
        <w:rPr>
          <w:color w:val="0070C0"/>
          <w:sz w:val="20"/>
          <w:szCs w:val="20"/>
          <w:u w:val="single"/>
        </w:rPr>
      </w:pPr>
      <w:r>
        <w:rPr>
          <w:color w:val="0070C0"/>
          <w:sz w:val="20"/>
          <w:szCs w:val="20"/>
          <w:u w:val="single"/>
        </w:rPr>
        <w:br w:type="page"/>
      </w:r>
    </w:p>
    <w:p w14:paraId="631ACAF6" w14:textId="71F36200" w:rsidR="00704DBE" w:rsidRDefault="00704DBE"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Q29</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704DBE">
        <w:rPr>
          <w:rFonts w:eastAsiaTheme="minorHAnsi"/>
          <w:color w:val="0070C0"/>
          <w:sz w:val="20"/>
          <w:szCs w:val="20"/>
          <w:u w:val="single"/>
        </w:rPr>
        <w:t>Quelle ventilation historique existe par priorité, par site, par technologie, par niveau de résolution (N1/N2/N3) et par mode d'intervention (à distance / sur site) ?</w:t>
      </w:r>
    </w:p>
    <w:p w14:paraId="095D86E5" w14:textId="5A9BC711" w:rsidR="00704DBE" w:rsidRPr="00704DBE" w:rsidRDefault="00267BDE" w:rsidP="00704DBE">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R29</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Le SMA ne dispose pas actuellement d'une historisation consolidée permettant de fournir une ventilation détaillée des tickets selon les critères demandés, notamment :</w:t>
      </w:r>
    </w:p>
    <w:p w14:paraId="640CAAF3" w14:textId="77777777" w:rsidR="00704DBE" w:rsidRPr="00704DBE" w:rsidRDefault="00704DBE" w:rsidP="00C84343">
      <w:pPr>
        <w:numPr>
          <w:ilvl w:val="0"/>
          <w:numId w:val="5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par</w:t>
      </w:r>
      <w:proofErr w:type="gramEnd"/>
      <w:r w:rsidRPr="00704DBE">
        <w:rPr>
          <w:rFonts w:eastAsia="Times New Roman" w:cs="Calibri"/>
          <w:color w:val="000000" w:themeColor="text1"/>
          <w:sz w:val="20"/>
          <w:szCs w:val="20"/>
        </w:rPr>
        <w:t xml:space="preserve"> priorité ;</w:t>
      </w:r>
    </w:p>
    <w:p w14:paraId="5507091D" w14:textId="77777777" w:rsidR="00704DBE" w:rsidRPr="00704DBE" w:rsidRDefault="00704DBE" w:rsidP="00C84343">
      <w:pPr>
        <w:numPr>
          <w:ilvl w:val="0"/>
          <w:numId w:val="5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par</w:t>
      </w:r>
      <w:proofErr w:type="gramEnd"/>
      <w:r w:rsidRPr="00704DBE">
        <w:rPr>
          <w:rFonts w:eastAsia="Times New Roman" w:cs="Calibri"/>
          <w:color w:val="000000" w:themeColor="text1"/>
          <w:sz w:val="20"/>
          <w:szCs w:val="20"/>
        </w:rPr>
        <w:t xml:space="preserve"> site ;</w:t>
      </w:r>
    </w:p>
    <w:p w14:paraId="09F57967" w14:textId="77777777" w:rsidR="00704DBE" w:rsidRPr="00704DBE" w:rsidRDefault="00704DBE" w:rsidP="00C84343">
      <w:pPr>
        <w:numPr>
          <w:ilvl w:val="0"/>
          <w:numId w:val="5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par</w:t>
      </w:r>
      <w:proofErr w:type="gramEnd"/>
      <w:r w:rsidRPr="00704DBE">
        <w:rPr>
          <w:rFonts w:eastAsia="Times New Roman" w:cs="Calibri"/>
          <w:color w:val="000000" w:themeColor="text1"/>
          <w:sz w:val="20"/>
          <w:szCs w:val="20"/>
        </w:rPr>
        <w:t xml:space="preserve"> technologie ;</w:t>
      </w:r>
    </w:p>
    <w:p w14:paraId="293F0C0F" w14:textId="77777777" w:rsidR="00704DBE" w:rsidRPr="00704DBE" w:rsidRDefault="00704DBE" w:rsidP="00C84343">
      <w:pPr>
        <w:numPr>
          <w:ilvl w:val="0"/>
          <w:numId w:val="5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par</w:t>
      </w:r>
      <w:proofErr w:type="gramEnd"/>
      <w:r w:rsidRPr="00704DBE">
        <w:rPr>
          <w:rFonts w:eastAsia="Times New Roman" w:cs="Calibri"/>
          <w:color w:val="000000" w:themeColor="text1"/>
          <w:sz w:val="20"/>
          <w:szCs w:val="20"/>
        </w:rPr>
        <w:t xml:space="preserve"> niveau de résolution (N1, N2 ou N3) ;</w:t>
      </w:r>
    </w:p>
    <w:p w14:paraId="72BE524B" w14:textId="77777777" w:rsidR="00704DBE" w:rsidRPr="00704DBE" w:rsidRDefault="00704DBE" w:rsidP="00C84343">
      <w:pPr>
        <w:numPr>
          <w:ilvl w:val="0"/>
          <w:numId w:val="5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par</w:t>
      </w:r>
      <w:proofErr w:type="gramEnd"/>
      <w:r w:rsidRPr="00704DBE">
        <w:rPr>
          <w:rFonts w:eastAsia="Times New Roman" w:cs="Calibri"/>
          <w:color w:val="000000" w:themeColor="text1"/>
          <w:sz w:val="20"/>
          <w:szCs w:val="20"/>
        </w:rPr>
        <w:t xml:space="preserve"> mode d'intervention (à distance ou sur site).</w:t>
      </w:r>
    </w:p>
    <w:p w14:paraId="0A6805F4" w14:textId="50E44B45"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 xml:space="preserve">Les seules données consolidées actuellement disponibles correspondent à la volumétrie globale des tickets traités, présentée dans la réponse à la question </w:t>
      </w:r>
      <w:r w:rsidR="00267BDE">
        <w:rPr>
          <w:rFonts w:eastAsia="Times New Roman" w:cs="Calibri"/>
          <w:color w:val="000000" w:themeColor="text1"/>
          <w:sz w:val="20"/>
          <w:szCs w:val="20"/>
        </w:rPr>
        <w:t>Q</w:t>
      </w:r>
      <w:r w:rsidR="00267BDE">
        <w:rPr>
          <w:rFonts w:eastAsia="Times New Roman" w:cs="Calibri"/>
          <w:b/>
          <w:bCs/>
          <w:color w:val="000000" w:themeColor="text1"/>
          <w:sz w:val="20"/>
          <w:szCs w:val="20"/>
        </w:rPr>
        <w:t>18</w:t>
      </w:r>
      <w:r w:rsidRPr="00704DBE">
        <w:rPr>
          <w:rFonts w:eastAsia="Times New Roman" w:cs="Calibri"/>
          <w:color w:val="000000" w:themeColor="text1"/>
          <w:sz w:val="20"/>
          <w:szCs w:val="20"/>
        </w:rPr>
        <w:t>, soit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33"/>
        <w:gridCol w:w="1923"/>
      </w:tblGrid>
      <w:tr w:rsidR="00704DBE" w:rsidRPr="00704DBE" w14:paraId="04205EB0"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B91B1C"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Année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51E738"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Nombre de tickets</w:t>
            </w:r>
          </w:p>
        </w:tc>
      </w:tr>
      <w:tr w:rsidR="00704DBE" w:rsidRPr="00704DBE" w14:paraId="51D5DC2F"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DD257B"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2024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F3CB96"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221</w:t>
            </w:r>
          </w:p>
        </w:tc>
      </w:tr>
      <w:tr w:rsidR="00704DBE" w:rsidRPr="00704DBE" w14:paraId="1E1E6F07"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6CD4BD"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2025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2A0C16"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180</w:t>
            </w:r>
          </w:p>
        </w:tc>
      </w:tr>
      <w:tr w:rsidR="00704DBE" w:rsidRPr="00704DBE" w14:paraId="04F089DF"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0961A84"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2026*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83EB8E"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102</w:t>
            </w:r>
          </w:p>
        </w:tc>
      </w:tr>
    </w:tbl>
    <w:p w14:paraId="1AE5D6FA"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 Données arrêtées au troisième trimestre 2026.</w:t>
      </w:r>
    </w:p>
    <w:p w14:paraId="7E74F9AD"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Répartition trimestrielle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043"/>
        <w:gridCol w:w="570"/>
        <w:gridCol w:w="570"/>
        <w:gridCol w:w="585"/>
      </w:tblGrid>
      <w:tr w:rsidR="00704DBE" w:rsidRPr="00704DBE" w14:paraId="1D1C1611"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9B5F47"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Trimestre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BA30355"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2024</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C393DF"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2025</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0C8A23"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2026</w:t>
            </w:r>
          </w:p>
        </w:tc>
      </w:tr>
      <w:tr w:rsidR="00704DBE" w:rsidRPr="00704DBE" w14:paraId="2B792B08"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9874A3D"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37EB9D"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57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56BDA1"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53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B589EE"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38</w:t>
            </w:r>
          </w:p>
        </w:tc>
      </w:tr>
      <w:tr w:rsidR="00704DBE" w:rsidRPr="00704DBE" w14:paraId="4C6DC716"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7494E4"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80D781"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61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D84030"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49</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23407C"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34</w:t>
            </w:r>
          </w:p>
        </w:tc>
      </w:tr>
      <w:tr w:rsidR="00704DBE" w:rsidRPr="00704DBE" w14:paraId="12E7AAAE"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7B8284"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4ACE87"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52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E2034F"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42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A5C79E"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30</w:t>
            </w:r>
          </w:p>
        </w:tc>
      </w:tr>
      <w:tr w:rsidR="00704DBE" w:rsidRPr="00704DBE" w14:paraId="2BEA64E1"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8B841D"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F58417F"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51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D593BC"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36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914AAB"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w:t>
            </w:r>
          </w:p>
        </w:tc>
      </w:tr>
    </w:tbl>
    <w:p w14:paraId="5A2CCEA6"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Il est rappelé que les cellules SIC des organismes du SMA assurent les activités de support de proximité et les niveaux 0 et 1, tandis que le titulaire intervient principalement sur les niveaux 2 et 3. Dans ce contexte, les données détaillées demandées ne font pas aujourd'hui l'objet d'une consolidation centralisée permettant leur restitution.</w:t>
      </w:r>
    </w:p>
    <w:p w14:paraId="04009804"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Les données communiquées constituent un ordre de grandeur de l'activité observée sur les dernières années et sont fournies à titre indicatif. Elles ne constituent pas un engagement contractuel quant aux volumes futurs ni à leur répartition pendant la durée du marché. Par ailleurs, le titulaire devra mettre en œuvre les outils, indicateurs et tableaux de bord prévus au marché afin de permettre un suivi consolidé de l'activité et de la qualité de service.</w:t>
      </w:r>
    </w:p>
    <w:p w14:paraId="71C77245" w14:textId="77777777" w:rsidR="00704DBE" w:rsidRDefault="00704DBE">
      <w:pPr>
        <w:suppressAutoHyphens w:val="0"/>
        <w:autoSpaceDE/>
        <w:spacing w:before="0" w:after="0"/>
        <w:jc w:val="left"/>
        <w:rPr>
          <w:color w:val="0070C0"/>
          <w:sz w:val="20"/>
          <w:szCs w:val="20"/>
          <w:u w:val="single"/>
        </w:rPr>
      </w:pPr>
      <w:r>
        <w:rPr>
          <w:color w:val="0070C0"/>
          <w:sz w:val="20"/>
          <w:szCs w:val="20"/>
          <w:u w:val="single"/>
        </w:rPr>
        <w:br w:type="page"/>
      </w:r>
    </w:p>
    <w:p w14:paraId="1E196C50" w14:textId="7802EC64" w:rsidR="00704DBE" w:rsidRDefault="00704DBE"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Q30</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704DBE">
        <w:rPr>
          <w:rFonts w:eastAsiaTheme="minorHAnsi"/>
          <w:color w:val="0070C0"/>
          <w:sz w:val="20"/>
          <w:szCs w:val="20"/>
          <w:u w:val="single"/>
        </w:rPr>
        <w:t>Quel niveau de communication est attendu pendant un incident majeur : fréquence, canaux, destinataires et synthèse post-incident ?</w:t>
      </w:r>
    </w:p>
    <w:p w14:paraId="67DD95D0" w14:textId="721DF28F" w:rsidR="00704DBE" w:rsidRPr="00704DBE" w:rsidRDefault="00267BDE" w:rsidP="00704DBE">
      <w:pPr>
        <w:spacing w:line="300" w:lineRule="atLeast"/>
        <w:rPr>
          <w:rFonts w:eastAsia="Times New Roman" w:cs="Calibri"/>
          <w:color w:val="000000" w:themeColor="text1"/>
          <w:sz w:val="20"/>
          <w:szCs w:val="20"/>
        </w:rPr>
      </w:pPr>
      <w:r>
        <w:rPr>
          <w:rFonts w:eastAsia="Times New Roman" w:cs="Calibri"/>
          <w:sz w:val="20"/>
          <w:szCs w:val="20"/>
        </w:rPr>
        <w:t>R30</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À titre indicatif, les modalités de communication ci-dessous constituent le dispositif habituellement mis en œuvre lors de la gestion d'un incident majeur. Elles pourront être adaptées par le DSIN en fonction de la criticité de l'incident, de son impact opérationnel et des besoins de coordination.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7"/>
        <w:gridCol w:w="1847"/>
        <w:gridCol w:w="1887"/>
        <w:gridCol w:w="3485"/>
      </w:tblGrid>
      <w:tr w:rsidR="00704DBE" w:rsidRPr="00704DBE" w14:paraId="315D2259" w14:textId="77777777" w:rsidTr="00B71674">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81B929"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Canal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A93B27"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Fréquence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4F1829"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Destinataires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15EEAAA" w14:textId="77777777" w:rsidR="00704DBE" w:rsidRPr="00704DBE" w:rsidRDefault="00704DBE" w:rsidP="00B71674">
            <w:pPr>
              <w:jc w:val="center"/>
              <w:rPr>
                <w:rFonts w:eastAsia="Times New Roman" w:cs="Calibri"/>
                <w:b/>
                <w:bCs/>
                <w:color w:val="000000" w:themeColor="text1"/>
                <w:sz w:val="20"/>
                <w:szCs w:val="20"/>
              </w:rPr>
            </w:pPr>
            <w:r w:rsidRPr="00704DBE">
              <w:rPr>
                <w:rFonts w:eastAsia="Times New Roman" w:cs="Calibri"/>
                <w:b/>
                <w:bCs/>
                <w:color w:val="000000" w:themeColor="text1"/>
                <w:sz w:val="20"/>
                <w:szCs w:val="20"/>
              </w:rPr>
              <w:t>Objet</w:t>
            </w:r>
          </w:p>
        </w:tc>
      </w:tr>
      <w:tr w:rsidR="00704DBE" w:rsidRPr="00704DBE" w14:paraId="22C917B7" w14:textId="77777777" w:rsidTr="00B7167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FB78B6"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Contact téléphonique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652D54B"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Selon besoin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CD6116"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DSIN / SIC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123D5E"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Point de situation et coordination opérationnelle</w:t>
            </w:r>
          </w:p>
        </w:tc>
      </w:tr>
      <w:tr w:rsidR="00704DBE" w:rsidRPr="00704DBE" w14:paraId="2A0D71D2" w14:textId="77777777" w:rsidTr="00B7167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79F95C9"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Courriel de synthèse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041EC60"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Quotidien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160D18"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DSIN / SIC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0132FA"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Suivi de l'avancement, actions engagées, risques identifiés et prochaines étapes</w:t>
            </w:r>
          </w:p>
        </w:tc>
      </w:tr>
      <w:tr w:rsidR="00704DBE" w:rsidRPr="00704DBE" w14:paraId="1AA5C881" w14:textId="77777777" w:rsidTr="00B7167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0D44653"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Réunion Teams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9AD177"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Sur demande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62B0FA"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DSIN / SIC / Titulaire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2C2C21"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Coordination technique et suivi des actions de résolution</w:t>
            </w:r>
          </w:p>
        </w:tc>
      </w:tr>
      <w:tr w:rsidR="00704DBE" w:rsidRPr="00704DBE" w14:paraId="7945FE6D" w14:textId="77777777" w:rsidTr="00B7167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09C086"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Réunion de crise (Teams ou présentiel)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2BAF58"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Sur demande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F29491"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DSIN / État-major concerné / SIC / Titulaire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3A511A"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Pilotage des incidents majeurs et arbitrage des actions de remédiation</w:t>
            </w:r>
          </w:p>
        </w:tc>
      </w:tr>
      <w:tr w:rsidR="00704DBE" w:rsidRPr="00704DBE" w14:paraId="40973E40" w14:textId="77777777" w:rsidTr="00B7167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3E8D58"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COSUI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C11241"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Hebdomadaire ou selon besoin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E624AD"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DSIN / SIC / Titulaire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19CB40"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Suivi des incidents en cours, retour d'expérience et actions d'amélioration</w:t>
            </w:r>
          </w:p>
        </w:tc>
      </w:tr>
      <w:tr w:rsidR="00704DBE" w:rsidRPr="00704DBE" w14:paraId="2AC5C39E" w14:textId="77777777" w:rsidTr="00B71674">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53BFB97"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Rapport post-incident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2F7744"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Après rétablissement du service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FF5A5F"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DSIN / SIC concerné</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3AD337" w14:textId="77777777" w:rsidR="00704DBE" w:rsidRPr="00704DBE" w:rsidRDefault="00704DBE" w:rsidP="00B71674">
            <w:pPr>
              <w:rPr>
                <w:rFonts w:eastAsia="Times New Roman" w:cs="Calibri"/>
                <w:color w:val="000000" w:themeColor="text1"/>
                <w:sz w:val="20"/>
                <w:szCs w:val="20"/>
              </w:rPr>
            </w:pPr>
            <w:r w:rsidRPr="00704DBE">
              <w:rPr>
                <w:rFonts w:eastAsia="Times New Roman" w:cs="Calibri"/>
                <w:color w:val="000000" w:themeColor="text1"/>
                <w:sz w:val="20"/>
                <w:szCs w:val="20"/>
              </w:rPr>
              <w:t>Analyse des causes, chronologie des événements, mesures correctives, actions préventives et recommandations</w:t>
            </w:r>
          </w:p>
        </w:tc>
      </w:tr>
    </w:tbl>
    <w:p w14:paraId="7FEE47AE"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 DSIN assure la coordination générale des échanges et détermine le dispositif de communication adapté à la situation rencontrée.</w:t>
      </w:r>
    </w:p>
    <w:p w14:paraId="7340E2C2"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Le titulaire devra être en mesure de fournir à tout moment les éléments techniques nécessaires à l'information du DSIN, à la gestion de crise et à la réalisation des retours d'expérience consécutifs aux incidents majeurs.</w:t>
      </w:r>
    </w:p>
    <w:p w14:paraId="10919E4C" w14:textId="1D1E61E0" w:rsidR="00704DBE" w:rsidRDefault="00704DBE">
      <w:pPr>
        <w:suppressAutoHyphens w:val="0"/>
        <w:autoSpaceDE/>
        <w:spacing w:before="0" w:after="0"/>
        <w:jc w:val="left"/>
        <w:rPr>
          <w:color w:val="0070C0"/>
          <w:sz w:val="20"/>
          <w:szCs w:val="20"/>
          <w:u w:val="single"/>
        </w:rPr>
      </w:pPr>
      <w:r>
        <w:rPr>
          <w:color w:val="0070C0"/>
          <w:sz w:val="20"/>
          <w:szCs w:val="20"/>
          <w:u w:val="single"/>
        </w:rPr>
        <w:br w:type="page"/>
      </w:r>
    </w:p>
    <w:p w14:paraId="319D8A3E" w14:textId="083D9C84" w:rsidR="00704DBE" w:rsidRDefault="00704DBE"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Q31</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704DBE">
        <w:rPr>
          <w:rFonts w:eastAsiaTheme="minorHAnsi"/>
          <w:color w:val="0070C0"/>
          <w:sz w:val="20"/>
          <w:szCs w:val="20"/>
          <w:u w:val="single"/>
        </w:rPr>
        <w:t xml:space="preserve">Les déplacements exceptionnels vers </w:t>
      </w:r>
      <w:proofErr w:type="spellStart"/>
      <w:r w:rsidRPr="00704DBE">
        <w:rPr>
          <w:rFonts w:eastAsiaTheme="minorHAnsi"/>
          <w:color w:val="0070C0"/>
          <w:sz w:val="20"/>
          <w:szCs w:val="20"/>
          <w:u w:val="single"/>
        </w:rPr>
        <w:t>Hiva</w:t>
      </w:r>
      <w:proofErr w:type="spellEnd"/>
      <w:r w:rsidRPr="00704DBE">
        <w:rPr>
          <w:rFonts w:eastAsiaTheme="minorHAnsi"/>
          <w:color w:val="0070C0"/>
          <w:sz w:val="20"/>
          <w:szCs w:val="20"/>
          <w:u w:val="single"/>
        </w:rPr>
        <w:t xml:space="preserve"> </w:t>
      </w:r>
      <w:proofErr w:type="spellStart"/>
      <w:r w:rsidRPr="00704DBE">
        <w:rPr>
          <w:rFonts w:eastAsiaTheme="minorHAnsi"/>
          <w:color w:val="0070C0"/>
          <w:sz w:val="20"/>
          <w:szCs w:val="20"/>
          <w:u w:val="single"/>
        </w:rPr>
        <w:t>Oa</w:t>
      </w:r>
      <w:proofErr w:type="spellEnd"/>
      <w:r w:rsidRPr="00704DBE">
        <w:rPr>
          <w:rFonts w:eastAsiaTheme="minorHAnsi"/>
          <w:color w:val="0070C0"/>
          <w:sz w:val="20"/>
          <w:szCs w:val="20"/>
          <w:u w:val="single"/>
        </w:rPr>
        <w:t xml:space="preserve">, Tubuaï, </w:t>
      </w:r>
      <w:proofErr w:type="spellStart"/>
      <w:r w:rsidRPr="00704DBE">
        <w:rPr>
          <w:rFonts w:eastAsiaTheme="minorHAnsi"/>
          <w:color w:val="0070C0"/>
          <w:sz w:val="20"/>
          <w:szCs w:val="20"/>
          <w:u w:val="single"/>
        </w:rPr>
        <w:t>Hao</w:t>
      </w:r>
      <w:proofErr w:type="spellEnd"/>
      <w:r w:rsidRPr="00704DBE">
        <w:rPr>
          <w:rFonts w:eastAsiaTheme="minorHAnsi"/>
          <w:color w:val="0070C0"/>
          <w:sz w:val="20"/>
          <w:szCs w:val="20"/>
          <w:u w:val="single"/>
        </w:rPr>
        <w:t>, Saint-Martin, Koumac, Koné, Bourail ou l'ouest guyanais sont-ils réputés inclus dans les prix forfaitaires, ou font-ils l'objet d'une commande distincte ?</w:t>
      </w:r>
    </w:p>
    <w:p w14:paraId="082D0B96" w14:textId="4817EE88" w:rsidR="00704DBE" w:rsidRPr="00704DBE" w:rsidRDefault="00267BDE" w:rsidP="00704DBE">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R31</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Les déplacements exceptionnels ne sont pas réputés inclus dans les prestations forfaitaires du marché.</w:t>
      </w:r>
    </w:p>
    <w:p w14:paraId="43221FA1"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Lorsqu'une intervention sur site est nécessaire et ne peut être réalisée à distance, les frais associés aux déplacements, à l'hébergement et à la logistique font l'objet d'une commande distincte, dans le cadre d'une prestation spécifique ou d'un projet dûment validé par le DSIN.</w:t>
      </w:r>
    </w:p>
    <w:p w14:paraId="0F244ECA"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À titre indicatif, les sites suivants sont considérés comme des sites distants nécessitant des contraintes logistiques particulières :</w:t>
      </w:r>
    </w:p>
    <w:p w14:paraId="7EEF530D" w14:textId="77777777" w:rsidR="00704DBE" w:rsidRPr="00704DBE" w:rsidRDefault="00704DBE" w:rsidP="00C84343">
      <w:pPr>
        <w:numPr>
          <w:ilvl w:val="0"/>
          <w:numId w:val="54"/>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spellStart"/>
      <w:r w:rsidRPr="00704DBE">
        <w:rPr>
          <w:rFonts w:eastAsia="Times New Roman" w:cs="Calibri"/>
          <w:color w:val="000000" w:themeColor="text1"/>
          <w:sz w:val="20"/>
          <w:szCs w:val="20"/>
        </w:rPr>
        <w:t>Hiva</w:t>
      </w:r>
      <w:proofErr w:type="spellEnd"/>
      <w:r w:rsidRPr="00704DBE">
        <w:rPr>
          <w:rFonts w:eastAsia="Times New Roman" w:cs="Calibri"/>
          <w:color w:val="000000" w:themeColor="text1"/>
          <w:sz w:val="20"/>
          <w:szCs w:val="20"/>
        </w:rPr>
        <w:t xml:space="preserve"> </w:t>
      </w:r>
      <w:proofErr w:type="spellStart"/>
      <w:r w:rsidRPr="00704DBE">
        <w:rPr>
          <w:rFonts w:eastAsia="Times New Roman" w:cs="Calibri"/>
          <w:color w:val="000000" w:themeColor="text1"/>
          <w:sz w:val="20"/>
          <w:szCs w:val="20"/>
        </w:rPr>
        <w:t>Oa</w:t>
      </w:r>
      <w:proofErr w:type="spellEnd"/>
      <w:r w:rsidRPr="00704DBE">
        <w:rPr>
          <w:rFonts w:eastAsia="Times New Roman" w:cs="Calibri"/>
          <w:color w:val="000000" w:themeColor="text1"/>
          <w:sz w:val="20"/>
          <w:szCs w:val="20"/>
        </w:rPr>
        <w:t xml:space="preserve"> ;</w:t>
      </w:r>
    </w:p>
    <w:p w14:paraId="3E52185A" w14:textId="77777777" w:rsidR="00704DBE" w:rsidRPr="00704DBE" w:rsidRDefault="00704DBE" w:rsidP="00C84343">
      <w:pPr>
        <w:numPr>
          <w:ilvl w:val="0"/>
          <w:numId w:val="5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704DBE">
        <w:rPr>
          <w:rFonts w:eastAsia="Times New Roman" w:cs="Calibri"/>
          <w:color w:val="000000" w:themeColor="text1"/>
          <w:sz w:val="20"/>
          <w:szCs w:val="20"/>
        </w:rPr>
        <w:t>Tubuaï ;</w:t>
      </w:r>
    </w:p>
    <w:p w14:paraId="6E7D0DA2" w14:textId="77777777" w:rsidR="00704DBE" w:rsidRPr="00704DBE" w:rsidRDefault="00704DBE" w:rsidP="00C84343">
      <w:pPr>
        <w:numPr>
          <w:ilvl w:val="0"/>
          <w:numId w:val="54"/>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spellStart"/>
      <w:r w:rsidRPr="00704DBE">
        <w:rPr>
          <w:rFonts w:eastAsia="Times New Roman" w:cs="Calibri"/>
          <w:color w:val="000000" w:themeColor="text1"/>
          <w:sz w:val="20"/>
          <w:szCs w:val="20"/>
        </w:rPr>
        <w:t>Hao</w:t>
      </w:r>
      <w:proofErr w:type="spellEnd"/>
      <w:r w:rsidRPr="00704DBE">
        <w:rPr>
          <w:rFonts w:eastAsia="Times New Roman" w:cs="Calibri"/>
          <w:color w:val="000000" w:themeColor="text1"/>
          <w:sz w:val="20"/>
          <w:szCs w:val="20"/>
        </w:rPr>
        <w:t xml:space="preserve"> ;</w:t>
      </w:r>
    </w:p>
    <w:p w14:paraId="4E80F0FE" w14:textId="77777777" w:rsidR="00704DBE" w:rsidRPr="00704DBE" w:rsidRDefault="00704DBE" w:rsidP="00C84343">
      <w:pPr>
        <w:numPr>
          <w:ilvl w:val="0"/>
          <w:numId w:val="5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704DBE">
        <w:rPr>
          <w:rFonts w:eastAsia="Times New Roman" w:cs="Calibri"/>
          <w:color w:val="000000" w:themeColor="text1"/>
          <w:sz w:val="20"/>
          <w:szCs w:val="20"/>
        </w:rPr>
        <w:t>Saint-Martin ;</w:t>
      </w:r>
    </w:p>
    <w:p w14:paraId="43AA24E7" w14:textId="77777777" w:rsidR="00704DBE" w:rsidRPr="00704DBE" w:rsidRDefault="00704DBE" w:rsidP="00C84343">
      <w:pPr>
        <w:numPr>
          <w:ilvl w:val="0"/>
          <w:numId w:val="5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704DBE">
        <w:rPr>
          <w:rFonts w:eastAsia="Times New Roman" w:cs="Calibri"/>
          <w:color w:val="000000" w:themeColor="text1"/>
          <w:sz w:val="20"/>
          <w:szCs w:val="20"/>
        </w:rPr>
        <w:t>Koné ;</w:t>
      </w:r>
    </w:p>
    <w:p w14:paraId="71568995" w14:textId="77777777" w:rsidR="00704DBE" w:rsidRPr="00704DBE" w:rsidRDefault="00704DBE" w:rsidP="00C84343">
      <w:pPr>
        <w:numPr>
          <w:ilvl w:val="0"/>
          <w:numId w:val="5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704DBE">
        <w:rPr>
          <w:rFonts w:eastAsia="Times New Roman" w:cs="Calibri"/>
          <w:color w:val="000000" w:themeColor="text1"/>
          <w:sz w:val="20"/>
          <w:szCs w:val="20"/>
        </w:rPr>
        <w:t>Bourail.</w:t>
      </w:r>
    </w:p>
    <w:p w14:paraId="1FE906E7"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 xml:space="preserve">Il est toutefois précisé que les implantations de </w:t>
      </w:r>
      <w:r w:rsidRPr="00704DBE">
        <w:rPr>
          <w:rFonts w:eastAsia="Times New Roman" w:cs="Calibri"/>
          <w:b/>
          <w:bCs/>
          <w:color w:val="000000" w:themeColor="text1"/>
          <w:sz w:val="20"/>
          <w:szCs w:val="20"/>
        </w:rPr>
        <w:t>Koumac</w:t>
      </w:r>
      <w:r w:rsidRPr="00704DBE">
        <w:rPr>
          <w:rFonts w:eastAsia="Times New Roman" w:cs="Calibri"/>
          <w:color w:val="000000" w:themeColor="text1"/>
          <w:sz w:val="20"/>
          <w:szCs w:val="20"/>
        </w:rPr>
        <w:t xml:space="preserve"> et de </w:t>
      </w:r>
      <w:r w:rsidRPr="00704DBE">
        <w:rPr>
          <w:rFonts w:eastAsia="Times New Roman" w:cs="Calibri"/>
          <w:b/>
          <w:bCs/>
          <w:color w:val="000000" w:themeColor="text1"/>
          <w:sz w:val="20"/>
          <w:szCs w:val="20"/>
        </w:rPr>
        <w:t>Saint-Jean-du-Maroni</w:t>
      </w:r>
      <w:r w:rsidRPr="00704DBE">
        <w:rPr>
          <w:rFonts w:eastAsia="Times New Roman" w:cs="Calibri"/>
          <w:color w:val="000000" w:themeColor="text1"/>
          <w:sz w:val="20"/>
          <w:szCs w:val="20"/>
        </w:rPr>
        <w:t xml:space="preserve"> (Ouest guyanais) disposent d'infrastructures rattachées aux régiments principaux.</w:t>
      </w:r>
    </w:p>
    <w:p w14:paraId="49BA8371"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 titulaire devra privilégier autant que possible les interventions à distance et proposer toute solution technique permettant de limiter les déplacements tout en garantissant le respect des engagements de service du marché.</w:t>
      </w:r>
    </w:p>
    <w:p w14:paraId="13515062"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En cas de nécessité d'intervention physique, les modalités techniques, opérationnelles et financières feront l'objet d'une validation préalable par la DSIN avant engagement des dépenses correspondantes. Cette disposition vise notamment à tenir compte des contraintes particulières d'accès à certains sites du SMA situés dans des territoires ultramarins ou dans des zones géographiquement isolées.</w:t>
      </w:r>
    </w:p>
    <w:p w14:paraId="6C9A2223" w14:textId="32A3C9D2" w:rsidR="00704DBE" w:rsidRDefault="00704DBE">
      <w:pPr>
        <w:suppressAutoHyphens w:val="0"/>
        <w:autoSpaceDE/>
        <w:spacing w:before="0" w:after="0"/>
        <w:jc w:val="left"/>
        <w:rPr>
          <w:color w:val="0070C0"/>
          <w:sz w:val="20"/>
          <w:szCs w:val="20"/>
          <w:u w:val="single"/>
        </w:rPr>
      </w:pPr>
      <w:r>
        <w:rPr>
          <w:color w:val="0070C0"/>
          <w:sz w:val="20"/>
          <w:szCs w:val="20"/>
          <w:u w:val="single"/>
        </w:rPr>
        <w:br w:type="page"/>
      </w:r>
    </w:p>
    <w:p w14:paraId="50825D59" w14:textId="0F4164E1" w:rsidR="00704DBE" w:rsidRDefault="00704DBE"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Q32</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704DBE">
        <w:rPr>
          <w:rFonts w:eastAsiaTheme="minorHAnsi"/>
          <w:color w:val="0070C0"/>
          <w:sz w:val="20"/>
          <w:szCs w:val="20"/>
          <w:u w:val="single"/>
        </w:rPr>
        <w:t>Le SMA peut-il fournir la liste de l'ensemble des liens de communication par site : opérateur, technologie, débit, engagement de service, adresse, lien de secours, date de fin de contrat et coût ?</w:t>
      </w:r>
    </w:p>
    <w:p w14:paraId="4F6A960A" w14:textId="06724BCC" w:rsidR="00704DBE" w:rsidRPr="00704DBE" w:rsidRDefault="00267BDE" w:rsidP="00704DBE">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R32</w:t>
      </w:r>
      <w:r>
        <w:rPr>
          <w:rFonts w:ascii="Calibri" w:eastAsia="Times New Roman" w:hAnsi="Calibri" w:cs="Calibri"/>
          <w:sz w:val="20"/>
          <w:szCs w:val="20"/>
        </w:rPr>
        <w:t> </w:t>
      </w:r>
      <w:r>
        <w:rPr>
          <w:rFonts w:eastAsia="Times New Roman" w:cs="Calibri"/>
          <w:sz w:val="20"/>
          <w:szCs w:val="20"/>
        </w:rPr>
        <w:t xml:space="preserve">: </w:t>
      </w:r>
      <w:r w:rsidR="00704DBE" w:rsidRPr="00704DBE">
        <w:rPr>
          <w:rFonts w:eastAsia="Times New Roman" w:cs="Calibri"/>
          <w:color w:val="000000" w:themeColor="text1"/>
          <w:sz w:val="20"/>
          <w:szCs w:val="20"/>
        </w:rPr>
        <w:t>Le SMA ne dispose pas d'un inventaire centralisé consolidé permettant de communiquer l'ensemble des informations demandées (opérateur, débit, engagements de service, échéance contractuelle et coût) pour chaque lien de communication de chacun de ses organismes.</w:t>
      </w:r>
    </w:p>
    <w:p w14:paraId="470AD021"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À titre indicatif, chaque organisme du SMA dispose généralement :</w:t>
      </w:r>
    </w:p>
    <w:p w14:paraId="04DF5B4F" w14:textId="77777777" w:rsidR="00704DBE" w:rsidRPr="00704DBE" w:rsidRDefault="00704DBE" w:rsidP="00C84343">
      <w:pPr>
        <w:numPr>
          <w:ilvl w:val="0"/>
          <w:numId w:val="5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d'un</w:t>
      </w:r>
      <w:proofErr w:type="gramEnd"/>
      <w:r w:rsidRPr="00704DBE">
        <w:rPr>
          <w:rFonts w:eastAsia="Times New Roman" w:cs="Calibri"/>
          <w:color w:val="000000" w:themeColor="text1"/>
          <w:sz w:val="20"/>
          <w:szCs w:val="20"/>
        </w:rPr>
        <w:t xml:space="preserve"> lien principal fourni par un opérateur local, le plus souvent sous la forme d'un abonnement professionnel de type fibre optique ;</w:t>
      </w:r>
    </w:p>
    <w:p w14:paraId="07BE8699" w14:textId="77777777" w:rsidR="00704DBE" w:rsidRPr="00704DBE" w:rsidRDefault="00704DBE" w:rsidP="00C84343">
      <w:pPr>
        <w:numPr>
          <w:ilvl w:val="0"/>
          <w:numId w:val="5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d'un</w:t>
      </w:r>
      <w:proofErr w:type="gramEnd"/>
      <w:r w:rsidRPr="00704DBE">
        <w:rPr>
          <w:rFonts w:eastAsia="Times New Roman" w:cs="Calibri"/>
          <w:color w:val="000000" w:themeColor="text1"/>
          <w:sz w:val="20"/>
          <w:szCs w:val="20"/>
        </w:rPr>
        <w:t xml:space="preserve"> lien de secours reposant sur un opérateur distinct du lien principal, mis en œuvre selon les possibilités offertes localement (fibre, 4G ou 5G notamment).</w:t>
      </w:r>
    </w:p>
    <w:p w14:paraId="333E4518"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La gestion administrative et contractuelle de ces abonnements est actuellement assurée directement par chaque organisme du SMA.</w:t>
      </w:r>
    </w:p>
    <w:p w14:paraId="76ED7552"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 xml:space="preserve">Dans le cadre du présent marché, le périmètre d'intervention du titulaire concerne principalement la solution de connectivité satellitaire </w:t>
      </w:r>
      <w:proofErr w:type="spellStart"/>
      <w:r w:rsidRPr="00704DBE">
        <w:rPr>
          <w:rFonts w:eastAsia="Times New Roman" w:cs="Calibri"/>
          <w:b/>
          <w:bCs/>
          <w:color w:val="000000" w:themeColor="text1"/>
          <w:sz w:val="20"/>
          <w:szCs w:val="20"/>
        </w:rPr>
        <w:t>Starlink</w:t>
      </w:r>
      <w:proofErr w:type="spellEnd"/>
      <w:r w:rsidRPr="00704DBE">
        <w:rPr>
          <w:rFonts w:eastAsia="Times New Roman" w:cs="Calibri"/>
          <w:color w:val="000000" w:themeColor="text1"/>
          <w:sz w:val="20"/>
          <w:szCs w:val="20"/>
        </w:rPr>
        <w:t>, notamment :</w:t>
      </w:r>
    </w:p>
    <w:p w14:paraId="0EBAAF32" w14:textId="77777777" w:rsidR="00704DBE" w:rsidRPr="00704DBE" w:rsidRDefault="00704DBE" w:rsidP="00C84343">
      <w:pPr>
        <w:numPr>
          <w:ilvl w:val="0"/>
          <w:numId w:val="5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w:t>
      </w:r>
      <w:proofErr w:type="gramEnd"/>
      <w:r w:rsidRPr="00704DBE">
        <w:rPr>
          <w:rFonts w:eastAsia="Times New Roman" w:cs="Calibri"/>
          <w:color w:val="000000" w:themeColor="text1"/>
          <w:sz w:val="20"/>
          <w:szCs w:val="20"/>
        </w:rPr>
        <w:t xml:space="preserve"> suivi opérationnel du service ;</w:t>
      </w:r>
    </w:p>
    <w:p w14:paraId="2ADFD3ED" w14:textId="77777777" w:rsidR="00704DBE" w:rsidRPr="00704DBE" w:rsidRDefault="00704DBE" w:rsidP="00C84343">
      <w:pPr>
        <w:numPr>
          <w:ilvl w:val="0"/>
          <w:numId w:val="5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l'administration</w:t>
      </w:r>
      <w:proofErr w:type="gramEnd"/>
      <w:r w:rsidRPr="00704DBE">
        <w:rPr>
          <w:rFonts w:eastAsia="Times New Roman" w:cs="Calibri"/>
          <w:color w:val="000000" w:themeColor="text1"/>
          <w:sz w:val="20"/>
          <w:szCs w:val="20"/>
        </w:rPr>
        <w:t xml:space="preserve"> de la solution ;</w:t>
      </w:r>
    </w:p>
    <w:p w14:paraId="67D1FEDE" w14:textId="77777777" w:rsidR="00704DBE" w:rsidRPr="00704DBE" w:rsidRDefault="00704DBE" w:rsidP="00C84343">
      <w:pPr>
        <w:numPr>
          <w:ilvl w:val="0"/>
          <w:numId w:val="5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la</w:t>
      </w:r>
      <w:proofErr w:type="gramEnd"/>
      <w:r w:rsidRPr="00704DBE">
        <w:rPr>
          <w:rFonts w:eastAsia="Times New Roman" w:cs="Calibri"/>
          <w:color w:val="000000" w:themeColor="text1"/>
          <w:sz w:val="20"/>
          <w:szCs w:val="20"/>
        </w:rPr>
        <w:t xml:space="preserve"> gestion des abonnements ;</w:t>
      </w:r>
    </w:p>
    <w:p w14:paraId="7E2B6755" w14:textId="77777777" w:rsidR="00704DBE" w:rsidRPr="00704DBE" w:rsidRDefault="00704DBE" w:rsidP="00C84343">
      <w:pPr>
        <w:numPr>
          <w:ilvl w:val="0"/>
          <w:numId w:val="5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w:t>
      </w:r>
      <w:proofErr w:type="gramEnd"/>
      <w:r w:rsidRPr="00704DBE">
        <w:rPr>
          <w:rFonts w:eastAsia="Times New Roman" w:cs="Calibri"/>
          <w:color w:val="000000" w:themeColor="text1"/>
          <w:sz w:val="20"/>
          <w:szCs w:val="20"/>
        </w:rPr>
        <w:t xml:space="preserve"> suivi des incidents et de la qualité de service ;</w:t>
      </w:r>
    </w:p>
    <w:p w14:paraId="62281C2A" w14:textId="77777777" w:rsidR="00704DBE" w:rsidRPr="00704DBE" w:rsidRDefault="00704DBE" w:rsidP="00C84343">
      <w:pPr>
        <w:numPr>
          <w:ilvl w:val="0"/>
          <w:numId w:val="5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704DBE">
        <w:rPr>
          <w:rFonts w:eastAsia="Times New Roman" w:cs="Calibri"/>
          <w:color w:val="000000" w:themeColor="text1"/>
          <w:sz w:val="20"/>
          <w:szCs w:val="20"/>
        </w:rPr>
        <w:t>les</w:t>
      </w:r>
      <w:proofErr w:type="gramEnd"/>
      <w:r w:rsidRPr="00704DBE">
        <w:rPr>
          <w:rFonts w:eastAsia="Times New Roman" w:cs="Calibri"/>
          <w:color w:val="000000" w:themeColor="text1"/>
          <w:sz w:val="20"/>
          <w:szCs w:val="20"/>
        </w:rPr>
        <w:t xml:space="preserve"> recommandations d'évolution et d'optimisation.</w:t>
      </w:r>
    </w:p>
    <w:p w14:paraId="37CD73DD"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color w:val="000000" w:themeColor="text1"/>
          <w:sz w:val="20"/>
          <w:szCs w:val="20"/>
        </w:rPr>
        <w:t>Les accès Internet terrestres souscrits localement par les organismes ne relèvent pas, à ce jour, du même niveau de pilotage centralisé que la connectivité satellitaire.</w:t>
      </w:r>
    </w:p>
    <w:p w14:paraId="5FE2C1BF" w14:textId="77777777" w:rsidR="00704DBE" w:rsidRPr="00704DBE" w:rsidRDefault="00704DBE" w:rsidP="00704DBE">
      <w:pPr>
        <w:spacing w:before="100" w:beforeAutospacing="1" w:after="100" w:afterAutospacing="1" w:line="300" w:lineRule="atLeast"/>
        <w:rPr>
          <w:rFonts w:eastAsia="Times New Roman" w:cs="Calibri"/>
          <w:color w:val="000000" w:themeColor="text1"/>
          <w:sz w:val="20"/>
          <w:szCs w:val="20"/>
        </w:rPr>
      </w:pPr>
      <w:r w:rsidRPr="00704DBE">
        <w:rPr>
          <w:rFonts w:eastAsia="Times New Roman" w:cs="Calibri"/>
          <w:b/>
          <w:bCs/>
          <w:color w:val="000000" w:themeColor="text1"/>
          <w:sz w:val="20"/>
          <w:szCs w:val="20"/>
        </w:rPr>
        <w:t>Précision :</w:t>
      </w:r>
      <w:r w:rsidRPr="00704DBE">
        <w:rPr>
          <w:rFonts w:eastAsia="Times New Roman" w:cs="Calibri"/>
          <w:color w:val="000000" w:themeColor="text1"/>
          <w:sz w:val="20"/>
          <w:szCs w:val="20"/>
        </w:rPr>
        <w:t xml:space="preserve"> Les informations relatives aux opérateurs locaux, aux débits, aux technologies d'accès et aux modalités contractuelles peuvent varier selon les territoires et sont susceptibles d'évoluer pendant la durée du marché. Les candidats sont invités à considérer ces éléments comme un environnement hétérogène au sein duquel le titulaire devra être capable d'apporter son expertise et son accompagnement lorsque le DSIN le sollicitera.</w:t>
      </w:r>
    </w:p>
    <w:p w14:paraId="3DC59E38" w14:textId="26A9A50C"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71BC89D3" w14:textId="77777777" w:rsidR="00EB5ABC" w:rsidRPr="00EB5ABC" w:rsidRDefault="00EB5ABC" w:rsidP="00EB5ABC">
      <w:pPr>
        <w:pStyle w:val="NormalWeb"/>
        <w:spacing w:line="300" w:lineRule="atLeast"/>
        <w:rPr>
          <w:rFonts w:eastAsiaTheme="minorHAnsi"/>
          <w:color w:val="0070C0"/>
          <w:sz w:val="20"/>
          <w:szCs w:val="20"/>
          <w:u w:val="single"/>
        </w:rPr>
      </w:pPr>
      <w:r>
        <w:rPr>
          <w:rFonts w:eastAsiaTheme="minorHAnsi"/>
          <w:color w:val="0070C0"/>
          <w:sz w:val="20"/>
          <w:szCs w:val="20"/>
          <w:u w:val="single"/>
        </w:rPr>
        <w:lastRenderedPageBreak/>
        <w:t>Q33</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Par quel moyen le titulaire accède-t-il à distance aux infrastructures du SMA ?</w:t>
      </w:r>
    </w:p>
    <w:p w14:paraId="552D745B" w14:textId="6900625B" w:rsidR="00704DBE" w:rsidRDefault="00EB5ABC" w:rsidP="00EB5ABC">
      <w:pPr>
        <w:pStyle w:val="NormalWeb"/>
        <w:spacing w:line="300" w:lineRule="atLeast"/>
        <w:jc w:val="both"/>
        <w:rPr>
          <w:rFonts w:eastAsiaTheme="minorHAnsi"/>
          <w:color w:val="0070C0"/>
          <w:sz w:val="20"/>
          <w:szCs w:val="20"/>
          <w:u w:val="single"/>
        </w:rPr>
      </w:pPr>
      <w:r w:rsidRPr="00EB5ABC">
        <w:rPr>
          <w:rFonts w:eastAsiaTheme="minorHAnsi"/>
          <w:color w:val="0070C0"/>
          <w:sz w:val="20"/>
          <w:szCs w:val="20"/>
          <w:u w:val="single"/>
        </w:rPr>
        <w:t>Un dispositif d'accès distant existe-t-il déjà ou est-il fourni au futur titulaire (VPN, bastion, poste d'administration dédié), et quelles sont les exigences applicables en matière d'authentification, de traçabilité et de cloisonnement des zones réseau ?</w:t>
      </w:r>
    </w:p>
    <w:p w14:paraId="6E079C1D" w14:textId="32299EDD" w:rsidR="00EB5ABC" w:rsidRPr="00EB5ABC" w:rsidRDefault="00267BDE" w:rsidP="00EB5ABC">
      <w:pPr>
        <w:pStyle w:val="NormalWeb"/>
        <w:spacing w:line="300" w:lineRule="atLeast"/>
        <w:rPr>
          <w:rFonts w:cs="Calibri"/>
          <w:color w:val="000000" w:themeColor="text1"/>
          <w:sz w:val="20"/>
          <w:szCs w:val="20"/>
        </w:rPr>
      </w:pPr>
      <w:r>
        <w:rPr>
          <w:rFonts w:cs="Calibri"/>
          <w:sz w:val="20"/>
          <w:szCs w:val="20"/>
        </w:rPr>
        <w:t>R33</w:t>
      </w:r>
      <w:r>
        <w:rPr>
          <w:rFonts w:ascii="Calibri" w:hAnsi="Calibri" w:cs="Calibri"/>
          <w:sz w:val="20"/>
          <w:szCs w:val="20"/>
        </w:rPr>
        <w:t> </w:t>
      </w:r>
      <w:r>
        <w:rPr>
          <w:rFonts w:cs="Calibri"/>
          <w:sz w:val="20"/>
          <w:szCs w:val="20"/>
        </w:rPr>
        <w:t xml:space="preserve">: </w:t>
      </w:r>
      <w:r w:rsidR="00EB5ABC" w:rsidRPr="00EB5ABC">
        <w:rPr>
          <w:rFonts w:cs="Calibri"/>
          <w:color w:val="000000" w:themeColor="text1"/>
          <w:sz w:val="20"/>
          <w:szCs w:val="20"/>
        </w:rPr>
        <w:t>À ce jour, deux modes d'accès distants aux infrastructures du SMA sont mis en œuvre.</w:t>
      </w:r>
    </w:p>
    <w:p w14:paraId="34FCFA2C" w14:textId="77777777" w:rsidR="00EB5ABC" w:rsidRPr="00EB5ABC" w:rsidRDefault="00EB5ABC" w:rsidP="00EB5ABC">
      <w:pPr>
        <w:pStyle w:val="Titre4"/>
        <w:spacing w:line="300" w:lineRule="atLeast"/>
        <w:rPr>
          <w:rFonts w:cs="Calibri"/>
          <w:color w:val="000000" w:themeColor="text1"/>
          <w:sz w:val="20"/>
          <w:szCs w:val="20"/>
        </w:rPr>
      </w:pPr>
      <w:r w:rsidRPr="00EB5ABC">
        <w:rPr>
          <w:rFonts w:cs="Calibri"/>
          <w:color w:val="000000" w:themeColor="text1"/>
          <w:sz w:val="20"/>
          <w:szCs w:val="20"/>
        </w:rPr>
        <w:t>1. Accès VPN SSL</w:t>
      </w:r>
    </w:p>
    <w:p w14:paraId="68164AB7" w14:textId="77777777" w:rsidR="00EB5ABC" w:rsidRPr="00EB5ABC" w:rsidRDefault="00EB5ABC" w:rsidP="00EB5ABC">
      <w:pPr>
        <w:pStyle w:val="NormalWeb"/>
        <w:spacing w:line="300" w:lineRule="atLeast"/>
        <w:rPr>
          <w:rFonts w:cs="Calibri"/>
          <w:color w:val="000000" w:themeColor="text1"/>
          <w:sz w:val="20"/>
          <w:szCs w:val="20"/>
        </w:rPr>
      </w:pPr>
      <w:r w:rsidRPr="00EB5ABC">
        <w:rPr>
          <w:rFonts w:cs="Calibri"/>
          <w:color w:val="000000" w:themeColor="text1"/>
          <w:sz w:val="20"/>
          <w:szCs w:val="20"/>
        </w:rPr>
        <w:t xml:space="preserve">Un accès VPN SSL est disponible au travers du client logiciel associé aux </w:t>
      </w:r>
      <w:proofErr w:type="spellStart"/>
      <w:r w:rsidRPr="00EB5ABC">
        <w:rPr>
          <w:rFonts w:cs="Calibri"/>
          <w:color w:val="000000" w:themeColor="text1"/>
          <w:sz w:val="20"/>
          <w:szCs w:val="20"/>
        </w:rPr>
        <w:t>pare-feux</w:t>
      </w:r>
      <w:proofErr w:type="spellEnd"/>
      <w:r w:rsidRPr="00EB5ABC">
        <w:rPr>
          <w:rFonts w:cs="Calibri"/>
          <w:color w:val="000000" w:themeColor="text1"/>
          <w:sz w:val="20"/>
          <w:szCs w:val="20"/>
        </w:rPr>
        <w:t xml:space="preserve"> déployés sur les différentes emprises du SMA.</w:t>
      </w:r>
    </w:p>
    <w:p w14:paraId="3A3D3B6D" w14:textId="77777777" w:rsidR="00EB5ABC" w:rsidRPr="00EB5ABC" w:rsidRDefault="00EB5ABC" w:rsidP="00EB5ABC">
      <w:pPr>
        <w:pStyle w:val="NormalWeb"/>
        <w:spacing w:line="300" w:lineRule="atLeast"/>
        <w:rPr>
          <w:rFonts w:cs="Calibri"/>
          <w:color w:val="000000" w:themeColor="text1"/>
          <w:sz w:val="20"/>
          <w:szCs w:val="20"/>
        </w:rPr>
      </w:pPr>
      <w:r w:rsidRPr="00EB5ABC">
        <w:rPr>
          <w:rFonts w:cs="Calibri"/>
          <w:color w:val="000000" w:themeColor="text1"/>
          <w:sz w:val="20"/>
          <w:szCs w:val="20"/>
        </w:rPr>
        <w:t>Ce mode d'accès est destiné à un usage ponctuel et demeure soumis à autorisation préalable du DSIN. Son utilisation est réservée aux personnels expressément habilités dans le cadre de leurs missions.</w:t>
      </w:r>
    </w:p>
    <w:p w14:paraId="5A1DA27B" w14:textId="77777777" w:rsidR="00EB5ABC" w:rsidRPr="00EB5ABC" w:rsidRDefault="00EB5ABC" w:rsidP="00EB5ABC">
      <w:pPr>
        <w:pStyle w:val="Titre4"/>
        <w:spacing w:line="300" w:lineRule="atLeast"/>
        <w:rPr>
          <w:rFonts w:cs="Calibri"/>
          <w:color w:val="000000" w:themeColor="text1"/>
          <w:sz w:val="20"/>
          <w:szCs w:val="20"/>
        </w:rPr>
      </w:pPr>
      <w:r w:rsidRPr="00EB5ABC">
        <w:rPr>
          <w:rFonts w:cs="Calibri"/>
          <w:color w:val="000000" w:themeColor="text1"/>
          <w:sz w:val="20"/>
          <w:szCs w:val="20"/>
        </w:rPr>
        <w:t xml:space="preserve">2. Accès VPN </w:t>
      </w:r>
      <w:proofErr w:type="spellStart"/>
      <w:r w:rsidRPr="00EB5ABC">
        <w:rPr>
          <w:rFonts w:cs="Calibri"/>
          <w:color w:val="000000" w:themeColor="text1"/>
          <w:sz w:val="20"/>
          <w:szCs w:val="20"/>
        </w:rPr>
        <w:t>IPsec</w:t>
      </w:r>
      <w:proofErr w:type="spellEnd"/>
      <w:r w:rsidRPr="00EB5ABC">
        <w:rPr>
          <w:rFonts w:cs="Calibri"/>
          <w:color w:val="000000" w:themeColor="text1"/>
          <w:sz w:val="20"/>
          <w:szCs w:val="20"/>
        </w:rPr>
        <w:t xml:space="preserve"> via un bastion dédié</w:t>
      </w:r>
    </w:p>
    <w:p w14:paraId="3DEF3960" w14:textId="77777777" w:rsidR="00EB5ABC" w:rsidRPr="00EB5ABC" w:rsidRDefault="00EB5ABC" w:rsidP="00EB5ABC">
      <w:pPr>
        <w:pStyle w:val="NormalWeb"/>
        <w:spacing w:line="300" w:lineRule="atLeast"/>
        <w:rPr>
          <w:rFonts w:cs="Calibri"/>
          <w:color w:val="000000" w:themeColor="text1"/>
          <w:sz w:val="20"/>
          <w:szCs w:val="20"/>
        </w:rPr>
      </w:pPr>
      <w:r w:rsidRPr="00EB5ABC">
        <w:rPr>
          <w:rFonts w:cs="Calibri"/>
          <w:color w:val="000000" w:themeColor="text1"/>
          <w:sz w:val="20"/>
          <w:szCs w:val="20"/>
        </w:rPr>
        <w:t xml:space="preserve">Le mode d'accès principal repose sur une plateforme de supervision dédiée hébergée dans les locaux du titulaire et raccordée aux différents sites du SMA au moyen de tunnels VPN </w:t>
      </w:r>
      <w:proofErr w:type="spellStart"/>
      <w:r w:rsidRPr="00EB5ABC">
        <w:rPr>
          <w:rFonts w:cs="Calibri"/>
          <w:color w:val="000000" w:themeColor="text1"/>
          <w:sz w:val="20"/>
          <w:szCs w:val="20"/>
        </w:rPr>
        <w:t>IPsec</w:t>
      </w:r>
      <w:proofErr w:type="spellEnd"/>
      <w:r w:rsidRPr="00EB5ABC">
        <w:rPr>
          <w:rFonts w:cs="Calibri"/>
          <w:color w:val="000000" w:themeColor="text1"/>
          <w:sz w:val="20"/>
          <w:szCs w:val="20"/>
        </w:rPr>
        <w:t>.</w:t>
      </w:r>
    </w:p>
    <w:p w14:paraId="1D78F8E9" w14:textId="77777777" w:rsidR="00EB5ABC" w:rsidRPr="00EB5ABC" w:rsidRDefault="00EB5ABC" w:rsidP="00EB5ABC">
      <w:pPr>
        <w:pStyle w:val="NormalWeb"/>
        <w:spacing w:line="300" w:lineRule="atLeast"/>
        <w:rPr>
          <w:rFonts w:cs="Calibri"/>
          <w:color w:val="000000" w:themeColor="text1"/>
          <w:sz w:val="20"/>
          <w:szCs w:val="20"/>
        </w:rPr>
      </w:pPr>
      <w:r w:rsidRPr="00EB5ABC">
        <w:rPr>
          <w:rFonts w:cs="Calibri"/>
          <w:color w:val="000000" w:themeColor="text1"/>
          <w:sz w:val="20"/>
          <w:szCs w:val="20"/>
        </w:rPr>
        <w:t>Cette plateforme présente notamment les caractéristiques suivantes :</w:t>
      </w:r>
    </w:p>
    <w:p w14:paraId="44F1BEBD" w14:textId="77777777" w:rsidR="00EB5ABC" w:rsidRPr="00EB5ABC" w:rsidRDefault="00EB5ABC" w:rsidP="00C84343">
      <w:pPr>
        <w:numPr>
          <w:ilvl w:val="0"/>
          <w:numId w:val="5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connexion</w:t>
      </w:r>
      <w:proofErr w:type="gramEnd"/>
      <w:r w:rsidRPr="00EB5ABC">
        <w:rPr>
          <w:rFonts w:cs="Calibri"/>
          <w:color w:val="000000" w:themeColor="text1"/>
          <w:sz w:val="20"/>
          <w:szCs w:val="20"/>
        </w:rPr>
        <w:t xml:space="preserve"> Internet dédiée exclusivement à la prestation ;</w:t>
      </w:r>
    </w:p>
    <w:p w14:paraId="092F2611" w14:textId="77777777" w:rsidR="00EB5ABC" w:rsidRPr="00EB5ABC" w:rsidRDefault="00EB5ABC" w:rsidP="00C84343">
      <w:pPr>
        <w:numPr>
          <w:ilvl w:val="0"/>
          <w:numId w:val="5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infrastructure</w:t>
      </w:r>
      <w:proofErr w:type="gramEnd"/>
      <w:r w:rsidRPr="00EB5ABC">
        <w:rPr>
          <w:rFonts w:cs="Calibri"/>
          <w:color w:val="000000" w:themeColor="text1"/>
          <w:sz w:val="20"/>
          <w:szCs w:val="20"/>
        </w:rPr>
        <w:t xml:space="preserve"> spécifique comprenant les équipements nécessaires à l'exploitation du service (</w:t>
      </w:r>
      <w:proofErr w:type="spellStart"/>
      <w:r w:rsidRPr="00EB5ABC">
        <w:rPr>
          <w:rFonts w:cs="Calibri"/>
          <w:color w:val="000000" w:themeColor="text1"/>
          <w:sz w:val="20"/>
          <w:szCs w:val="20"/>
        </w:rPr>
        <w:t>pare-feux</w:t>
      </w:r>
      <w:proofErr w:type="spellEnd"/>
      <w:r w:rsidRPr="00EB5ABC">
        <w:rPr>
          <w:rFonts w:cs="Calibri"/>
          <w:color w:val="000000" w:themeColor="text1"/>
          <w:sz w:val="20"/>
          <w:szCs w:val="20"/>
        </w:rPr>
        <w:t>, serveurs, commutateurs et systèmes de sauvegarde) ;</w:t>
      </w:r>
    </w:p>
    <w:p w14:paraId="70D3FFA3" w14:textId="77777777" w:rsidR="00EB5ABC" w:rsidRPr="00EB5ABC" w:rsidRDefault="00EB5ABC" w:rsidP="00C84343">
      <w:pPr>
        <w:numPr>
          <w:ilvl w:val="0"/>
          <w:numId w:val="5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poste</w:t>
      </w:r>
      <w:proofErr w:type="gramEnd"/>
      <w:r w:rsidRPr="00EB5ABC">
        <w:rPr>
          <w:rFonts w:cs="Calibri"/>
          <w:color w:val="000000" w:themeColor="text1"/>
          <w:sz w:val="20"/>
          <w:szCs w:val="20"/>
        </w:rPr>
        <w:t xml:space="preserve"> de supervision dédié et isolé des infrastructures internes du titulaire ;</w:t>
      </w:r>
    </w:p>
    <w:p w14:paraId="10030987" w14:textId="77777777" w:rsidR="00EB5ABC" w:rsidRPr="00EB5ABC" w:rsidRDefault="00EB5ABC" w:rsidP="00C84343">
      <w:pPr>
        <w:numPr>
          <w:ilvl w:val="0"/>
          <w:numId w:val="5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absence</w:t>
      </w:r>
      <w:proofErr w:type="gramEnd"/>
      <w:r w:rsidRPr="00EB5ABC">
        <w:rPr>
          <w:rFonts w:cs="Calibri"/>
          <w:color w:val="000000" w:themeColor="text1"/>
          <w:sz w:val="20"/>
          <w:szCs w:val="20"/>
        </w:rPr>
        <w:t xml:space="preserve"> d'accès Wi-Fi ou d'autres technologies d'accès sans fil ;</w:t>
      </w:r>
    </w:p>
    <w:p w14:paraId="5F913684" w14:textId="77777777" w:rsidR="00EB5ABC" w:rsidRPr="00EB5ABC" w:rsidRDefault="00EB5ABC" w:rsidP="00C84343">
      <w:pPr>
        <w:numPr>
          <w:ilvl w:val="0"/>
          <w:numId w:val="5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absence</w:t>
      </w:r>
      <w:proofErr w:type="gramEnd"/>
      <w:r w:rsidRPr="00EB5ABC">
        <w:rPr>
          <w:rFonts w:cs="Calibri"/>
          <w:color w:val="000000" w:themeColor="text1"/>
          <w:sz w:val="20"/>
          <w:szCs w:val="20"/>
        </w:rPr>
        <w:t xml:space="preserve"> d'accès Internet direct depuis l'environnement de supervision ;</w:t>
      </w:r>
    </w:p>
    <w:p w14:paraId="60E541D0" w14:textId="77777777" w:rsidR="00EB5ABC" w:rsidRPr="00EB5ABC" w:rsidRDefault="00EB5ABC" w:rsidP="00C84343">
      <w:pPr>
        <w:numPr>
          <w:ilvl w:val="0"/>
          <w:numId w:val="5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établissement</w:t>
      </w:r>
      <w:proofErr w:type="gramEnd"/>
      <w:r w:rsidRPr="00EB5ABC">
        <w:rPr>
          <w:rFonts w:cs="Calibri"/>
          <w:color w:val="000000" w:themeColor="text1"/>
          <w:sz w:val="20"/>
          <w:szCs w:val="20"/>
        </w:rPr>
        <w:t xml:space="preserve"> des seuls flux strictement nécessaires à l'administration et à l'exploitation des infrastructures du SMA ;</w:t>
      </w:r>
    </w:p>
    <w:p w14:paraId="561ABCED" w14:textId="77777777" w:rsidR="00EB5ABC" w:rsidRPr="00EB5ABC" w:rsidRDefault="00EB5ABC" w:rsidP="00C84343">
      <w:pPr>
        <w:numPr>
          <w:ilvl w:val="0"/>
          <w:numId w:val="5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mise</w:t>
      </w:r>
      <w:proofErr w:type="gramEnd"/>
      <w:r w:rsidRPr="00EB5ABC">
        <w:rPr>
          <w:rFonts w:cs="Calibri"/>
          <w:color w:val="000000" w:themeColor="text1"/>
          <w:sz w:val="20"/>
          <w:szCs w:val="20"/>
        </w:rPr>
        <w:t xml:space="preserve"> en œuvre des huit tunnels VPN </w:t>
      </w:r>
      <w:proofErr w:type="spellStart"/>
      <w:r w:rsidRPr="00EB5ABC">
        <w:rPr>
          <w:rFonts w:cs="Calibri"/>
          <w:color w:val="000000" w:themeColor="text1"/>
          <w:sz w:val="20"/>
          <w:szCs w:val="20"/>
        </w:rPr>
        <w:t>IPsec</w:t>
      </w:r>
      <w:proofErr w:type="spellEnd"/>
      <w:r w:rsidRPr="00EB5ABC">
        <w:rPr>
          <w:rFonts w:cs="Calibri"/>
          <w:color w:val="000000" w:themeColor="text1"/>
          <w:sz w:val="20"/>
          <w:szCs w:val="20"/>
        </w:rPr>
        <w:t xml:space="preserve"> permettant l'accès aux différentes emprises du SMA.</w:t>
      </w:r>
    </w:p>
    <w:p w14:paraId="5ACEAD4F" w14:textId="77777777" w:rsidR="00EB5ABC" w:rsidRPr="00EB5ABC" w:rsidRDefault="00EB5ABC" w:rsidP="00EB5ABC">
      <w:pPr>
        <w:pStyle w:val="NormalWeb"/>
        <w:spacing w:line="300" w:lineRule="atLeast"/>
        <w:rPr>
          <w:rFonts w:cs="Calibri"/>
          <w:color w:val="000000" w:themeColor="text1"/>
          <w:sz w:val="20"/>
          <w:szCs w:val="20"/>
        </w:rPr>
      </w:pPr>
      <w:r w:rsidRPr="00EB5ABC">
        <w:rPr>
          <w:rFonts w:cs="Calibri"/>
          <w:color w:val="000000" w:themeColor="text1"/>
          <w:sz w:val="20"/>
          <w:szCs w:val="20"/>
        </w:rPr>
        <w:t>Afin de garantir un niveau de sécurité conforme aux exigences de la prestation, cette plateforme a fait l'objet d'une homologation réalisée par un organisme tiers spécialisé en cybersécurité.</w:t>
      </w:r>
    </w:p>
    <w:p w14:paraId="45DB880A" w14:textId="77777777" w:rsidR="00EB5ABC" w:rsidRPr="00EB5ABC" w:rsidRDefault="00EB5ABC" w:rsidP="00EB5ABC">
      <w:pPr>
        <w:pStyle w:val="Titre4"/>
        <w:spacing w:line="300" w:lineRule="atLeast"/>
        <w:rPr>
          <w:rFonts w:cs="Calibri"/>
          <w:color w:val="000000" w:themeColor="text1"/>
          <w:sz w:val="20"/>
          <w:szCs w:val="20"/>
        </w:rPr>
      </w:pPr>
      <w:r w:rsidRPr="00EB5ABC">
        <w:rPr>
          <w:rFonts w:cs="Calibri"/>
          <w:color w:val="000000" w:themeColor="text1"/>
          <w:sz w:val="20"/>
          <w:szCs w:val="20"/>
        </w:rPr>
        <w:t>Exigences de sécurité</w:t>
      </w:r>
    </w:p>
    <w:p w14:paraId="11FEC765" w14:textId="77777777" w:rsidR="00EB5ABC" w:rsidRPr="00EB5ABC" w:rsidRDefault="00EB5ABC" w:rsidP="00EB5ABC">
      <w:pPr>
        <w:pStyle w:val="NormalWeb"/>
        <w:spacing w:line="300" w:lineRule="atLeast"/>
        <w:rPr>
          <w:rFonts w:cs="Calibri"/>
          <w:color w:val="000000" w:themeColor="text1"/>
          <w:sz w:val="20"/>
          <w:szCs w:val="20"/>
        </w:rPr>
      </w:pPr>
      <w:r w:rsidRPr="00EB5ABC">
        <w:rPr>
          <w:rFonts w:cs="Calibri"/>
          <w:color w:val="000000" w:themeColor="text1"/>
          <w:sz w:val="20"/>
          <w:szCs w:val="20"/>
        </w:rPr>
        <w:t>Le titulaire devra mettre en œuvre les mesures nécessaires permettant de garantir :</w:t>
      </w:r>
    </w:p>
    <w:p w14:paraId="76342669" w14:textId="77777777" w:rsidR="00EB5ABC" w:rsidRPr="00EB5ABC" w:rsidRDefault="00EB5ABC" w:rsidP="00C84343">
      <w:pPr>
        <w:numPr>
          <w:ilvl w:val="0"/>
          <w:numId w:val="5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l'authentification</w:t>
      </w:r>
      <w:proofErr w:type="gramEnd"/>
      <w:r w:rsidRPr="00EB5ABC">
        <w:rPr>
          <w:rFonts w:cs="Calibri"/>
          <w:color w:val="000000" w:themeColor="text1"/>
          <w:sz w:val="20"/>
          <w:szCs w:val="20"/>
        </w:rPr>
        <w:t xml:space="preserve"> des utilisateurs habilités ;</w:t>
      </w:r>
    </w:p>
    <w:p w14:paraId="49B2773D" w14:textId="77777777" w:rsidR="00EB5ABC" w:rsidRPr="00EB5ABC" w:rsidRDefault="00EB5ABC" w:rsidP="00C84343">
      <w:pPr>
        <w:numPr>
          <w:ilvl w:val="0"/>
          <w:numId w:val="5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la</w:t>
      </w:r>
      <w:proofErr w:type="gramEnd"/>
      <w:r w:rsidRPr="00EB5ABC">
        <w:rPr>
          <w:rFonts w:cs="Calibri"/>
          <w:color w:val="000000" w:themeColor="text1"/>
          <w:sz w:val="20"/>
          <w:szCs w:val="20"/>
        </w:rPr>
        <w:t xml:space="preserve"> traçabilité des accès et des opérations réalisées ;</w:t>
      </w:r>
    </w:p>
    <w:p w14:paraId="5E954AFB" w14:textId="77777777" w:rsidR="00EB5ABC" w:rsidRPr="00EB5ABC" w:rsidRDefault="00EB5ABC" w:rsidP="00C84343">
      <w:pPr>
        <w:numPr>
          <w:ilvl w:val="0"/>
          <w:numId w:val="5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le</w:t>
      </w:r>
      <w:proofErr w:type="gramEnd"/>
      <w:r w:rsidRPr="00EB5ABC">
        <w:rPr>
          <w:rFonts w:cs="Calibri"/>
          <w:color w:val="000000" w:themeColor="text1"/>
          <w:sz w:val="20"/>
          <w:szCs w:val="20"/>
        </w:rPr>
        <w:t xml:space="preserve"> cloisonnement des environnements d'administration ;</w:t>
      </w:r>
    </w:p>
    <w:p w14:paraId="206A67A3" w14:textId="77777777" w:rsidR="00EB5ABC" w:rsidRPr="00EB5ABC" w:rsidRDefault="00EB5ABC" w:rsidP="00C84343">
      <w:pPr>
        <w:numPr>
          <w:ilvl w:val="0"/>
          <w:numId w:val="5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la</w:t>
      </w:r>
      <w:proofErr w:type="gramEnd"/>
      <w:r w:rsidRPr="00EB5ABC">
        <w:rPr>
          <w:rFonts w:cs="Calibri"/>
          <w:color w:val="000000" w:themeColor="text1"/>
          <w:sz w:val="20"/>
          <w:szCs w:val="20"/>
        </w:rPr>
        <w:t xml:space="preserve"> limitation des flux aux seuls besoins de la prestation ;</w:t>
      </w:r>
    </w:p>
    <w:p w14:paraId="2D1693A2" w14:textId="77777777" w:rsidR="00EB5ABC" w:rsidRPr="00EB5ABC" w:rsidRDefault="00EB5ABC" w:rsidP="00C84343">
      <w:pPr>
        <w:numPr>
          <w:ilvl w:val="0"/>
          <w:numId w:val="5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la</w:t>
      </w:r>
      <w:proofErr w:type="gramEnd"/>
      <w:r w:rsidRPr="00EB5ABC">
        <w:rPr>
          <w:rFonts w:cs="Calibri"/>
          <w:color w:val="000000" w:themeColor="text1"/>
          <w:sz w:val="20"/>
          <w:szCs w:val="20"/>
        </w:rPr>
        <w:t xml:space="preserve"> protection des données et des systèmes administrés ;</w:t>
      </w:r>
    </w:p>
    <w:p w14:paraId="562A8943" w14:textId="77777777" w:rsidR="00EB5ABC" w:rsidRPr="00EB5ABC" w:rsidRDefault="00EB5ABC" w:rsidP="00C84343">
      <w:pPr>
        <w:numPr>
          <w:ilvl w:val="0"/>
          <w:numId w:val="5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EB5ABC">
        <w:rPr>
          <w:rFonts w:cs="Calibri"/>
          <w:color w:val="000000" w:themeColor="text1"/>
          <w:sz w:val="20"/>
          <w:szCs w:val="20"/>
        </w:rPr>
        <w:t>le</w:t>
      </w:r>
      <w:proofErr w:type="gramEnd"/>
      <w:r w:rsidRPr="00EB5ABC">
        <w:rPr>
          <w:rFonts w:cs="Calibri"/>
          <w:color w:val="000000" w:themeColor="text1"/>
          <w:sz w:val="20"/>
          <w:szCs w:val="20"/>
        </w:rPr>
        <w:t xml:space="preserve"> maintien d'un niveau de sécurité compatible avec les exigences du SMA.</w:t>
      </w:r>
    </w:p>
    <w:p w14:paraId="38E0C042" w14:textId="77777777" w:rsidR="00EB5ABC" w:rsidRPr="00EB5ABC" w:rsidRDefault="00EB5ABC" w:rsidP="00EB5ABC">
      <w:pPr>
        <w:pStyle w:val="NormalWeb"/>
        <w:spacing w:line="300" w:lineRule="atLeast"/>
        <w:rPr>
          <w:rFonts w:cs="Calibri"/>
          <w:color w:val="000000" w:themeColor="text1"/>
          <w:sz w:val="20"/>
          <w:szCs w:val="20"/>
        </w:rPr>
      </w:pPr>
      <w:r w:rsidRPr="00EB5ABC">
        <w:rPr>
          <w:rFonts w:cs="Calibri"/>
          <w:color w:val="000000" w:themeColor="text1"/>
          <w:sz w:val="20"/>
          <w:szCs w:val="20"/>
        </w:rPr>
        <w:t>L'architecture retenue devra permettre de garantir une séparation claire entre les infrastructures du titulaire et celles du SMA afin de limiter les risques de propagation d'incidents ou de compromission.</w:t>
      </w:r>
    </w:p>
    <w:p w14:paraId="213C738D" w14:textId="77777777" w:rsidR="00EB5ABC" w:rsidRPr="00EB5ABC" w:rsidRDefault="00EB5ABC" w:rsidP="00EB5ABC">
      <w:pPr>
        <w:pStyle w:val="NormalWeb"/>
        <w:spacing w:line="300" w:lineRule="atLeast"/>
        <w:rPr>
          <w:rFonts w:cs="Calibri"/>
          <w:color w:val="000000" w:themeColor="text1"/>
          <w:sz w:val="20"/>
          <w:szCs w:val="20"/>
        </w:rPr>
      </w:pPr>
      <w:r w:rsidRPr="00EB5ABC">
        <w:rPr>
          <w:rStyle w:val="lev"/>
          <w:rFonts w:cs="Calibri"/>
          <w:color w:val="000000" w:themeColor="text1"/>
          <w:sz w:val="20"/>
          <w:szCs w:val="20"/>
        </w:rPr>
        <w:t>Précision :</w:t>
      </w:r>
      <w:r w:rsidRPr="00EB5ABC">
        <w:rPr>
          <w:rFonts w:cs="Calibri"/>
          <w:color w:val="000000" w:themeColor="text1"/>
          <w:sz w:val="20"/>
          <w:szCs w:val="20"/>
        </w:rPr>
        <w:t xml:space="preserve"> Les modalités techniques d'accès aux infrastructures pourront évoluer pendant la durée du marché afin de prendre en compte les évolutions des besoins opérationnels, des exigences de sécurité ou des orientations d'architecture décidées par le DSIN. Le futur </w:t>
      </w:r>
      <w:r w:rsidRPr="00EB5ABC">
        <w:rPr>
          <w:rFonts w:cs="Calibri"/>
          <w:color w:val="000000" w:themeColor="text1"/>
          <w:sz w:val="20"/>
          <w:szCs w:val="20"/>
        </w:rPr>
        <w:lastRenderedPageBreak/>
        <w:t>titulaire devra être en mesure d'intégrer ces évolutions et de proposer, le cas échéant, les améliorations nécessaires pour renforcer la sécurité, la traçabilité et le cloisonnement des accès d'administration.</w:t>
      </w:r>
    </w:p>
    <w:p w14:paraId="716E6E50" w14:textId="3C3EE101"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28A8B291" w14:textId="77777777" w:rsidR="00EB5ABC" w:rsidRPr="00EB5ABC" w:rsidRDefault="00EB5ABC" w:rsidP="00EB5ABC">
      <w:pPr>
        <w:pStyle w:val="NormalWeb"/>
        <w:spacing w:line="300" w:lineRule="atLeast"/>
        <w:rPr>
          <w:rFonts w:eastAsiaTheme="minorHAnsi"/>
          <w:color w:val="0070C0"/>
          <w:sz w:val="20"/>
          <w:szCs w:val="20"/>
          <w:u w:val="single"/>
        </w:rPr>
      </w:pPr>
      <w:r>
        <w:rPr>
          <w:rFonts w:eastAsiaTheme="minorHAnsi"/>
          <w:color w:val="0070C0"/>
          <w:sz w:val="20"/>
          <w:szCs w:val="20"/>
          <w:u w:val="single"/>
        </w:rPr>
        <w:lastRenderedPageBreak/>
        <w:t>Q34</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Un audit contradictoire initial sur l'ensemble des sites peut-il constituer un jalon de validation du périmètre au sein de la phase de prise en compte</w:t>
      </w:r>
    </w:p>
    <w:p w14:paraId="534ACA8A" w14:textId="6AD726AF" w:rsidR="00EB5ABC" w:rsidRDefault="00EB5ABC" w:rsidP="00EB5ABC">
      <w:pPr>
        <w:pStyle w:val="NormalWeb"/>
        <w:spacing w:line="300" w:lineRule="atLeast"/>
        <w:jc w:val="both"/>
        <w:rPr>
          <w:rFonts w:eastAsiaTheme="minorHAnsi"/>
          <w:color w:val="0070C0"/>
          <w:sz w:val="20"/>
          <w:szCs w:val="20"/>
          <w:u w:val="single"/>
        </w:rPr>
      </w:pPr>
      <w:r w:rsidRPr="00EB5ABC">
        <w:rPr>
          <w:rFonts w:eastAsiaTheme="minorHAnsi"/>
          <w:color w:val="0070C0"/>
          <w:sz w:val="20"/>
          <w:szCs w:val="20"/>
          <w:u w:val="single"/>
        </w:rPr>
        <w:t>(T0 → T0 + 15 jours), et donner lieu à un état des lieux partagé avec le DSIN ?</w:t>
      </w:r>
    </w:p>
    <w:p w14:paraId="080928D2" w14:textId="5EA4E209"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R34</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Oui. Dans le cadre de la phase de prise en compte prévue au début du marché, le titulaire pourra réaliser les investigations qu'il estimera nécessaires afin d'acquérir une connaissance suffisante de l'environnement technique, des infrastructures, des services exploités et des modalités opérationnelles associées.</w:t>
      </w:r>
    </w:p>
    <w:p w14:paraId="626FB436"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À ce titre, un état des lieux partagé entre le titulaire, le titulaire sortant le cas échéant, et la DSIN pourra être réalisé durant cette période afin de faciliter la reprise des prestations et d'identifier les éventuels points d'attention.</w:t>
      </w:r>
    </w:p>
    <w:p w14:paraId="72617719"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constats issus de cette phase pourront être présentés à la DSIN sous la forme d'un rapport de prise en compte comprenant notamment :</w:t>
      </w:r>
    </w:p>
    <w:p w14:paraId="2022E11C" w14:textId="77777777" w:rsidR="00EB5ABC" w:rsidRPr="00EB5ABC" w:rsidRDefault="00EB5ABC" w:rsidP="00C84343">
      <w:pPr>
        <w:numPr>
          <w:ilvl w:val="0"/>
          <w:numId w:val="6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synthèse de l'environnement observé ;</w:t>
      </w:r>
    </w:p>
    <w:p w14:paraId="7522BFB8" w14:textId="77777777" w:rsidR="00EB5ABC" w:rsidRPr="00EB5ABC" w:rsidRDefault="00EB5ABC" w:rsidP="00C84343">
      <w:pPr>
        <w:numPr>
          <w:ilvl w:val="0"/>
          <w:numId w:val="6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écarts éventuels entre la documentation disponible et l'existant ;</w:t>
      </w:r>
    </w:p>
    <w:p w14:paraId="5121D9CC" w14:textId="77777777" w:rsidR="00EB5ABC" w:rsidRPr="00EB5ABC" w:rsidRDefault="00EB5ABC" w:rsidP="00C84343">
      <w:pPr>
        <w:numPr>
          <w:ilvl w:val="0"/>
          <w:numId w:val="6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risques identifiés ;</w:t>
      </w:r>
    </w:p>
    <w:p w14:paraId="1AAD4CF1" w14:textId="77777777" w:rsidR="00EB5ABC" w:rsidRPr="00EB5ABC" w:rsidRDefault="00EB5ABC" w:rsidP="00C84343">
      <w:pPr>
        <w:numPr>
          <w:ilvl w:val="0"/>
          <w:numId w:val="6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recommandations d'amélioration ou de sécurisation ;</w:t>
      </w:r>
    </w:p>
    <w:p w14:paraId="056D6743" w14:textId="77777777" w:rsidR="00EB5ABC" w:rsidRPr="00EB5ABC" w:rsidRDefault="00EB5ABC" w:rsidP="00C84343">
      <w:pPr>
        <w:numPr>
          <w:ilvl w:val="0"/>
          <w:numId w:val="6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éventuels besoins de mise à jour documentaire.</w:t>
      </w:r>
    </w:p>
    <w:p w14:paraId="511F212C"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Toutefois, cette phase de prise en compte et les constats qui en résultent ne constituent pas un mécanisme de validation contractuelle du périmètre ni de remise en cause des prestations définies dans les pièces du marché.</w:t>
      </w:r>
    </w:p>
    <w:p w14:paraId="324878CA"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titulaire est réputé avoir pris connaissance des documents de consultation et établir son offre sur la base des informations mises à disposition dans le cadre de la procédure.</w:t>
      </w:r>
    </w:p>
    <w:p w14:paraId="214EB520"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Les éventuelles opérations de mise en conformité, de transformation ou d'évolution identifiées lors de cette phase pourront, le cas échéant, faire l'objet de recommandations adressées au DSIN et être traitées dans le cadre des prestations prévues au marché, des bons de commande ou de projets spécifiques après validation du SMA.</w:t>
      </w:r>
    </w:p>
    <w:p w14:paraId="2AE9ED20" w14:textId="31210E74"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5C343428" w14:textId="28EA4D6B" w:rsidR="00EB5ABC" w:rsidRDefault="00EB5ABC" w:rsidP="00EB5ABC">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Q35</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Qui commande et finance les remplacements rendus nécessaires par une obsolescence ou une insuffisance constatée après la notification ?</w:t>
      </w:r>
    </w:p>
    <w:p w14:paraId="06CE3C79" w14:textId="1C87D01B"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R35</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Le DSIN assure la gouvernance du système d'information du SMA et porte les décisions relatives aux investissements, aux renouvellements d'infrastructures ainsi qu'au financement des équipements rendus nécessaires par l'obsolescence, la vétusté ou une insuffisance de capacité constatée après la notification du marché.</w:t>
      </w:r>
    </w:p>
    <w:p w14:paraId="30F29C7D"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Dans le cadre de ses missions, le titulaire est tenu à une obligation de conseil. À ce titre, il devra assurer une veille sur l'état des infrastructures dont il a la charge et formuler les préconisations nécessaires au maintien en condition opérationnelle et de sécurité du système d'information.</w:t>
      </w:r>
    </w:p>
    <w:p w14:paraId="666A3988"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titulaire devra notamment :</w:t>
      </w:r>
    </w:p>
    <w:p w14:paraId="142DF33F" w14:textId="77777777" w:rsidR="00EB5ABC" w:rsidRPr="00EB5ABC" w:rsidRDefault="00EB5ABC" w:rsidP="00C84343">
      <w:pPr>
        <w:numPr>
          <w:ilvl w:val="0"/>
          <w:numId w:val="6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identifier</w:t>
      </w:r>
      <w:proofErr w:type="gramEnd"/>
      <w:r w:rsidRPr="00EB5ABC">
        <w:rPr>
          <w:rFonts w:eastAsia="Times New Roman" w:cs="Calibri"/>
          <w:color w:val="000000" w:themeColor="text1"/>
          <w:sz w:val="20"/>
          <w:szCs w:val="20"/>
        </w:rPr>
        <w:t xml:space="preserve"> les situations d'obsolescence matérielle ou logicielle ;</w:t>
      </w:r>
    </w:p>
    <w:p w14:paraId="41D96D63" w14:textId="77777777" w:rsidR="00EB5ABC" w:rsidRPr="00EB5ABC" w:rsidRDefault="00EB5ABC" w:rsidP="00C84343">
      <w:pPr>
        <w:numPr>
          <w:ilvl w:val="0"/>
          <w:numId w:val="6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détecter</w:t>
      </w:r>
      <w:proofErr w:type="gramEnd"/>
      <w:r w:rsidRPr="00EB5ABC">
        <w:rPr>
          <w:rFonts w:eastAsia="Times New Roman" w:cs="Calibri"/>
          <w:color w:val="000000" w:themeColor="text1"/>
          <w:sz w:val="20"/>
          <w:szCs w:val="20"/>
        </w:rPr>
        <w:t xml:space="preserve"> les limitations de capacité ou de performance susceptibles d'affecter la qualité de service ;</w:t>
      </w:r>
    </w:p>
    <w:p w14:paraId="4D463CF7" w14:textId="77777777" w:rsidR="00EB5ABC" w:rsidRPr="00EB5ABC" w:rsidRDefault="00EB5ABC" w:rsidP="00C84343">
      <w:pPr>
        <w:numPr>
          <w:ilvl w:val="0"/>
          <w:numId w:val="6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réaliser</w:t>
      </w:r>
      <w:proofErr w:type="gramEnd"/>
      <w:r w:rsidRPr="00EB5ABC">
        <w:rPr>
          <w:rFonts w:eastAsia="Times New Roman" w:cs="Calibri"/>
          <w:color w:val="000000" w:themeColor="text1"/>
          <w:sz w:val="20"/>
          <w:szCs w:val="20"/>
        </w:rPr>
        <w:t xml:space="preserve"> les analyses d'impact nécessaires ;</w:t>
      </w:r>
    </w:p>
    <w:p w14:paraId="1A9DACF2" w14:textId="77777777" w:rsidR="00EB5ABC" w:rsidRPr="00EB5ABC" w:rsidRDefault="00EB5ABC" w:rsidP="00C84343">
      <w:pPr>
        <w:numPr>
          <w:ilvl w:val="0"/>
          <w:numId w:val="6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proposer</w:t>
      </w:r>
      <w:proofErr w:type="gramEnd"/>
      <w:r w:rsidRPr="00EB5ABC">
        <w:rPr>
          <w:rFonts w:eastAsia="Times New Roman" w:cs="Calibri"/>
          <w:color w:val="000000" w:themeColor="text1"/>
          <w:sz w:val="20"/>
          <w:szCs w:val="20"/>
        </w:rPr>
        <w:t xml:space="preserve"> les scénarios de renouvellement ou d'évolution adaptés ;</w:t>
      </w:r>
    </w:p>
    <w:p w14:paraId="2E0071E5" w14:textId="77777777" w:rsidR="00EB5ABC" w:rsidRPr="00EB5ABC" w:rsidRDefault="00EB5ABC" w:rsidP="00C84343">
      <w:pPr>
        <w:numPr>
          <w:ilvl w:val="0"/>
          <w:numId w:val="6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fournir</w:t>
      </w:r>
      <w:proofErr w:type="gramEnd"/>
      <w:r w:rsidRPr="00EB5ABC">
        <w:rPr>
          <w:rFonts w:eastAsia="Times New Roman" w:cs="Calibri"/>
          <w:color w:val="000000" w:themeColor="text1"/>
          <w:sz w:val="20"/>
          <w:szCs w:val="20"/>
        </w:rPr>
        <w:t xml:space="preserve"> les éléments techniques et financiers permettant à la DSIN d'éclairer sa décision.</w:t>
      </w:r>
    </w:p>
    <w:p w14:paraId="621E1796"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décisions de renouvellement, la priorisation des opérations, leur planification ainsi que leur financement relèvent toutefois de la seule responsabilité du DSIN.</w:t>
      </w:r>
    </w:p>
    <w:p w14:paraId="377BB494"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cas échéant, les prestations d'études, d'assistance à la conception, d'accompagnement au renouvellement ou de mise en œuvre pourront être réalisées dans le cadre des prestations prévues au marché et feront l'objet des commandes ou validations nécessaires conformément aux dispositions contractuelles.</w:t>
      </w:r>
    </w:p>
    <w:p w14:paraId="1FCB5880"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La constatation d'une obsolescence ou d'une insuffisance technique après la notification du marché ne saurait, à elle seule, être assimilée à une modification du périmètre contractuel. Le titulaire est réputé intégrer dans ses prestations les activités de surveillance, d'analyse, d'alerte et de conseil nécessaires au pilotage du cycle de vie des infrastructures relevant du périmètre du marché.</w:t>
      </w:r>
    </w:p>
    <w:p w14:paraId="60E56FB6" w14:textId="79018ED9"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4BD2224D" w14:textId="7F628ACA" w:rsidR="00704DBE"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Q36</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 xml:space="preserve">Quelles sont l'édition, l'architecture, la volumétrie et la couverture actuelle de la plateforme de supervision </w:t>
      </w:r>
      <w:proofErr w:type="spellStart"/>
      <w:r w:rsidRPr="00EB5ABC">
        <w:rPr>
          <w:rFonts w:eastAsiaTheme="minorHAnsi"/>
          <w:color w:val="0070C0"/>
          <w:sz w:val="20"/>
          <w:szCs w:val="20"/>
          <w:u w:val="single"/>
        </w:rPr>
        <w:t>CheckMK</w:t>
      </w:r>
      <w:proofErr w:type="spellEnd"/>
      <w:r w:rsidRPr="00EB5ABC">
        <w:rPr>
          <w:rFonts w:eastAsiaTheme="minorHAnsi"/>
          <w:color w:val="0070C0"/>
          <w:sz w:val="20"/>
          <w:szCs w:val="20"/>
          <w:u w:val="single"/>
        </w:rPr>
        <w:t xml:space="preserve"> : nombre de sites, d'instances, d'hôtes, de services, de collecteurs, de règles et de tableaux de bord, durée de rétention des données ?</w:t>
      </w:r>
    </w:p>
    <w:p w14:paraId="2D44E3D9" w14:textId="6F42AE9F" w:rsidR="00EB5ABC" w:rsidRPr="00EB5ABC" w:rsidRDefault="00267BDE" w:rsidP="00EB5ABC">
      <w:pPr>
        <w:spacing w:line="300" w:lineRule="atLeast"/>
        <w:rPr>
          <w:rFonts w:eastAsia="Times New Roman" w:cs="Calibri"/>
          <w:color w:val="000000" w:themeColor="text1"/>
          <w:sz w:val="20"/>
          <w:szCs w:val="20"/>
        </w:rPr>
      </w:pPr>
      <w:r>
        <w:rPr>
          <w:rFonts w:eastAsia="Times New Roman" w:cs="Calibri"/>
          <w:sz w:val="20"/>
          <w:szCs w:val="20"/>
        </w:rPr>
        <w:t>R36</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À ce jour, la supervision couvre prioritairement les infrastructures du socle SIC (systèmes, virtualisation, stockage, sauvegarde, sécurité et réseau) et pourra être étendue à d'autres composants ou services dans le cadre des évolutions du marché.</w:t>
      </w:r>
    </w:p>
    <w:p w14:paraId="46E5CABB"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À titre indicatif et sans valeur contractuelle, les principales caractéristiques de la plateforme de supervision actuellement déployée sont les suivantes.</w:t>
      </w:r>
    </w:p>
    <w:p w14:paraId="789F4C09" w14:textId="77777777" w:rsidR="00EB5ABC" w:rsidRPr="00EB5ABC" w:rsidRDefault="00EB5ABC" w:rsidP="00EB5ABC">
      <w:pPr>
        <w:spacing w:before="100" w:beforeAutospacing="1" w:after="100" w:afterAutospacing="1" w:line="300" w:lineRule="atLeast"/>
        <w:outlineLvl w:val="3"/>
        <w:rPr>
          <w:rFonts w:eastAsia="Times New Roman" w:cs="Calibri"/>
          <w:b/>
          <w:bCs/>
          <w:color w:val="000000" w:themeColor="text1"/>
          <w:sz w:val="20"/>
          <w:szCs w:val="20"/>
        </w:rPr>
      </w:pPr>
      <w:r w:rsidRPr="00EB5ABC">
        <w:rPr>
          <w:rFonts w:eastAsia="Times New Roman" w:cs="Calibri"/>
          <w:b/>
          <w:bCs/>
          <w:color w:val="000000" w:themeColor="text1"/>
          <w:sz w:val="20"/>
          <w:szCs w:val="20"/>
        </w:rPr>
        <w:t>Version</w:t>
      </w:r>
    </w:p>
    <w:p w14:paraId="1234E8E3" w14:textId="77777777" w:rsidR="00EB5ABC" w:rsidRPr="00EB5ABC" w:rsidRDefault="00EB5ABC" w:rsidP="00C84343">
      <w:pPr>
        <w:numPr>
          <w:ilvl w:val="0"/>
          <w:numId w:val="5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spellStart"/>
      <w:r w:rsidRPr="00EB5ABC">
        <w:rPr>
          <w:rFonts w:eastAsia="Times New Roman" w:cs="Calibri"/>
          <w:color w:val="000000" w:themeColor="text1"/>
          <w:sz w:val="20"/>
          <w:szCs w:val="20"/>
        </w:rPr>
        <w:t>CheckMK</w:t>
      </w:r>
      <w:proofErr w:type="spellEnd"/>
      <w:r w:rsidRPr="00EB5ABC">
        <w:rPr>
          <w:rFonts w:eastAsia="Times New Roman" w:cs="Calibri"/>
          <w:color w:val="000000" w:themeColor="text1"/>
          <w:sz w:val="20"/>
          <w:szCs w:val="20"/>
        </w:rPr>
        <w:t xml:space="preserve"> version </w:t>
      </w:r>
      <w:r w:rsidRPr="00EB5ABC">
        <w:rPr>
          <w:rFonts w:eastAsia="Times New Roman" w:cs="Calibri"/>
          <w:b/>
          <w:bCs/>
          <w:color w:val="000000" w:themeColor="text1"/>
          <w:sz w:val="20"/>
          <w:szCs w:val="20"/>
        </w:rPr>
        <w:t>2.4.0 P3</w:t>
      </w:r>
      <w:r w:rsidRPr="00EB5ABC">
        <w:rPr>
          <w:rFonts w:eastAsia="Times New Roman" w:cs="Calibri"/>
          <w:color w:val="000000" w:themeColor="text1"/>
          <w:sz w:val="20"/>
          <w:szCs w:val="20"/>
        </w:rPr>
        <w:t>.</w:t>
      </w:r>
    </w:p>
    <w:p w14:paraId="12D70A6F" w14:textId="77777777" w:rsidR="00EB5ABC" w:rsidRPr="00EB5ABC" w:rsidRDefault="00EB5ABC" w:rsidP="00EB5ABC">
      <w:pPr>
        <w:spacing w:before="100" w:beforeAutospacing="1" w:after="100" w:afterAutospacing="1" w:line="300" w:lineRule="atLeast"/>
        <w:outlineLvl w:val="3"/>
        <w:rPr>
          <w:rFonts w:eastAsia="Times New Roman" w:cs="Calibri"/>
          <w:b/>
          <w:bCs/>
          <w:color w:val="000000" w:themeColor="text1"/>
          <w:sz w:val="20"/>
          <w:szCs w:val="20"/>
        </w:rPr>
      </w:pPr>
      <w:r w:rsidRPr="00EB5ABC">
        <w:rPr>
          <w:rFonts w:eastAsia="Times New Roman" w:cs="Calibri"/>
          <w:b/>
          <w:bCs/>
          <w:color w:val="000000" w:themeColor="text1"/>
          <w:sz w:val="20"/>
          <w:szCs w:val="20"/>
        </w:rPr>
        <w:t>Architecture</w:t>
      </w:r>
    </w:p>
    <w:p w14:paraId="5EB8001E"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L'architecture actuelle repose sur un modèle distribué comprenant :</w:t>
      </w:r>
    </w:p>
    <w:p w14:paraId="53E956CA" w14:textId="77777777" w:rsidR="00EB5ABC" w:rsidRPr="00EB5ABC" w:rsidRDefault="00EB5ABC" w:rsidP="00C84343">
      <w:pPr>
        <w:numPr>
          <w:ilvl w:val="0"/>
          <w:numId w:val="62"/>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b/>
          <w:bCs/>
          <w:color w:val="000000" w:themeColor="text1"/>
          <w:sz w:val="20"/>
          <w:szCs w:val="20"/>
        </w:rPr>
        <w:t>9 sites de supervision au total</w:t>
      </w:r>
      <w:r w:rsidRPr="00EB5ABC">
        <w:rPr>
          <w:rFonts w:eastAsia="Times New Roman" w:cs="Calibri"/>
          <w:color w:val="000000" w:themeColor="text1"/>
          <w:sz w:val="20"/>
          <w:szCs w:val="20"/>
        </w:rPr>
        <w:t xml:space="preserve">, composés de : </w:t>
      </w:r>
    </w:p>
    <w:p w14:paraId="39B35FB2" w14:textId="77777777" w:rsidR="00EB5ABC" w:rsidRPr="00EB5ABC" w:rsidRDefault="00EB5ABC" w:rsidP="00C84343">
      <w:pPr>
        <w:numPr>
          <w:ilvl w:val="1"/>
          <w:numId w:val="62"/>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8 sites de supervision répartis sur les différents territoires ;</w:t>
      </w:r>
    </w:p>
    <w:p w14:paraId="316B011D" w14:textId="77777777" w:rsidR="00EB5ABC" w:rsidRPr="00EB5ABC" w:rsidRDefault="00EB5ABC" w:rsidP="00C84343">
      <w:pPr>
        <w:numPr>
          <w:ilvl w:val="1"/>
          <w:numId w:val="62"/>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1 site central de supervision ;</w:t>
      </w:r>
    </w:p>
    <w:p w14:paraId="71167A04" w14:textId="77777777" w:rsidR="00EB5ABC" w:rsidRPr="00EB5ABC" w:rsidRDefault="00EB5ABC" w:rsidP="00C84343">
      <w:pPr>
        <w:numPr>
          <w:ilvl w:val="0"/>
          <w:numId w:val="62"/>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b/>
          <w:bCs/>
          <w:color w:val="000000" w:themeColor="text1"/>
          <w:sz w:val="20"/>
          <w:szCs w:val="20"/>
        </w:rPr>
        <w:t xml:space="preserve">8 instances </w:t>
      </w:r>
      <w:proofErr w:type="spellStart"/>
      <w:r w:rsidRPr="00EB5ABC">
        <w:rPr>
          <w:rFonts w:eastAsia="Times New Roman" w:cs="Calibri"/>
          <w:b/>
          <w:bCs/>
          <w:color w:val="000000" w:themeColor="text1"/>
          <w:sz w:val="20"/>
          <w:szCs w:val="20"/>
        </w:rPr>
        <w:t>CheckMK</w:t>
      </w:r>
      <w:proofErr w:type="spellEnd"/>
      <w:r w:rsidRPr="00EB5ABC">
        <w:rPr>
          <w:rFonts w:eastAsia="Times New Roman" w:cs="Calibri"/>
          <w:color w:val="000000" w:themeColor="text1"/>
          <w:sz w:val="20"/>
          <w:szCs w:val="20"/>
        </w:rPr>
        <w:t xml:space="preserve"> ;</w:t>
      </w:r>
    </w:p>
    <w:p w14:paraId="0653EC69" w14:textId="77777777" w:rsidR="00EB5ABC" w:rsidRPr="00EB5ABC" w:rsidRDefault="00EB5ABC" w:rsidP="00C84343">
      <w:pPr>
        <w:numPr>
          <w:ilvl w:val="0"/>
          <w:numId w:val="62"/>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b/>
          <w:bCs/>
          <w:color w:val="000000" w:themeColor="text1"/>
          <w:sz w:val="20"/>
          <w:szCs w:val="20"/>
        </w:rPr>
        <w:t>749 hôtes supervisés</w:t>
      </w:r>
      <w:r w:rsidRPr="00EB5ABC">
        <w:rPr>
          <w:rFonts w:eastAsia="Times New Roman" w:cs="Calibri"/>
          <w:color w:val="000000" w:themeColor="text1"/>
          <w:sz w:val="20"/>
          <w:szCs w:val="20"/>
        </w:rPr>
        <w:t xml:space="preserve"> ;</w:t>
      </w:r>
    </w:p>
    <w:p w14:paraId="5CA11C7C" w14:textId="77777777" w:rsidR="00EB5ABC" w:rsidRPr="00EB5ABC" w:rsidRDefault="00EB5ABC" w:rsidP="00C84343">
      <w:pPr>
        <w:numPr>
          <w:ilvl w:val="0"/>
          <w:numId w:val="62"/>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b/>
          <w:bCs/>
          <w:color w:val="000000" w:themeColor="text1"/>
          <w:sz w:val="20"/>
          <w:szCs w:val="20"/>
        </w:rPr>
        <w:t>18 323 services supervisés</w:t>
      </w:r>
      <w:r w:rsidRPr="00EB5ABC">
        <w:rPr>
          <w:rFonts w:eastAsia="Times New Roman" w:cs="Calibri"/>
          <w:color w:val="000000" w:themeColor="text1"/>
          <w:sz w:val="20"/>
          <w:szCs w:val="20"/>
        </w:rPr>
        <w:t xml:space="preserve"> ;</w:t>
      </w:r>
    </w:p>
    <w:p w14:paraId="2BCE9E8F" w14:textId="77777777" w:rsidR="00EB5ABC" w:rsidRPr="00EB5ABC" w:rsidRDefault="00EB5ABC" w:rsidP="00C84343">
      <w:pPr>
        <w:numPr>
          <w:ilvl w:val="0"/>
          <w:numId w:val="6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une</w:t>
      </w:r>
      <w:proofErr w:type="gramEnd"/>
      <w:r w:rsidRPr="00EB5ABC">
        <w:rPr>
          <w:rFonts w:eastAsia="Times New Roman" w:cs="Calibri"/>
          <w:color w:val="000000" w:themeColor="text1"/>
          <w:sz w:val="20"/>
          <w:szCs w:val="20"/>
        </w:rPr>
        <w:t xml:space="preserve"> durée de </w:t>
      </w:r>
      <w:r w:rsidRPr="00EB5ABC">
        <w:rPr>
          <w:rFonts w:eastAsia="Times New Roman" w:cs="Calibri"/>
          <w:b/>
          <w:bCs/>
          <w:color w:val="000000" w:themeColor="text1"/>
          <w:sz w:val="20"/>
          <w:szCs w:val="20"/>
        </w:rPr>
        <w:t>rétention des données de 4 ans</w:t>
      </w:r>
      <w:r w:rsidRPr="00EB5ABC">
        <w:rPr>
          <w:rFonts w:eastAsia="Times New Roman" w:cs="Calibri"/>
          <w:color w:val="000000" w:themeColor="text1"/>
          <w:sz w:val="20"/>
          <w:szCs w:val="20"/>
        </w:rPr>
        <w:t>.</w:t>
      </w:r>
    </w:p>
    <w:p w14:paraId="30A5A1CD" w14:textId="77777777" w:rsidR="00EB5ABC" w:rsidRPr="00EB5ABC" w:rsidRDefault="00EB5ABC" w:rsidP="00EB5ABC">
      <w:pPr>
        <w:spacing w:before="100" w:beforeAutospacing="1" w:after="100" w:afterAutospacing="1" w:line="300" w:lineRule="atLeast"/>
        <w:outlineLvl w:val="3"/>
        <w:rPr>
          <w:rFonts w:eastAsia="Times New Roman" w:cs="Calibri"/>
          <w:b/>
          <w:bCs/>
          <w:color w:val="000000" w:themeColor="text1"/>
          <w:sz w:val="20"/>
          <w:szCs w:val="20"/>
        </w:rPr>
      </w:pPr>
      <w:r w:rsidRPr="00EB5ABC">
        <w:rPr>
          <w:rFonts w:eastAsia="Times New Roman" w:cs="Calibri"/>
          <w:b/>
          <w:bCs/>
          <w:color w:val="000000" w:themeColor="text1"/>
          <w:sz w:val="20"/>
          <w:szCs w:val="20"/>
        </w:rPr>
        <w:t>Couverture fonctionnelle actuelle</w:t>
      </w:r>
    </w:p>
    <w:p w14:paraId="5D3D04BF"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La supervision couvre notamment les composants suivants :</w:t>
      </w:r>
    </w:p>
    <w:p w14:paraId="08EBF3F9" w14:textId="77777777" w:rsidR="00EB5ABC" w:rsidRPr="00EB5ABC" w:rsidRDefault="00EB5ABC" w:rsidP="00C84343">
      <w:pPr>
        <w:numPr>
          <w:ilvl w:val="0"/>
          <w:numId w:val="6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infrastructures</w:t>
      </w:r>
      <w:proofErr w:type="gramEnd"/>
      <w:r w:rsidRPr="00EB5ABC">
        <w:rPr>
          <w:rFonts w:eastAsia="Times New Roman" w:cs="Calibri"/>
          <w:color w:val="000000" w:themeColor="text1"/>
          <w:sz w:val="20"/>
          <w:szCs w:val="20"/>
        </w:rPr>
        <w:t xml:space="preserve"> VMware vSphere 8 ;</w:t>
      </w:r>
    </w:p>
    <w:p w14:paraId="5EFB501A" w14:textId="77777777" w:rsidR="00EB5ABC" w:rsidRPr="00EB5ABC" w:rsidRDefault="00EB5ABC" w:rsidP="00C84343">
      <w:pPr>
        <w:numPr>
          <w:ilvl w:val="0"/>
          <w:numId w:val="6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serveurs</w:t>
      </w:r>
      <w:proofErr w:type="gramEnd"/>
      <w:r w:rsidRPr="00EB5ABC">
        <w:rPr>
          <w:rFonts w:eastAsia="Times New Roman" w:cs="Calibri"/>
          <w:color w:val="000000" w:themeColor="text1"/>
          <w:sz w:val="20"/>
          <w:szCs w:val="20"/>
        </w:rPr>
        <w:t xml:space="preserve"> vCenter 8 ;</w:t>
      </w:r>
    </w:p>
    <w:p w14:paraId="6A3CDB92" w14:textId="77777777" w:rsidR="00EB5ABC" w:rsidRPr="00EB5ABC" w:rsidRDefault="00EB5ABC" w:rsidP="00C84343">
      <w:pPr>
        <w:numPr>
          <w:ilvl w:val="0"/>
          <w:numId w:val="6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infrastructures</w:t>
      </w:r>
      <w:proofErr w:type="gramEnd"/>
      <w:r w:rsidRPr="00EB5ABC">
        <w:rPr>
          <w:rFonts w:eastAsia="Times New Roman" w:cs="Calibri"/>
          <w:color w:val="000000" w:themeColor="text1"/>
          <w:sz w:val="20"/>
          <w:szCs w:val="20"/>
        </w:rPr>
        <w:t xml:space="preserve"> de sauvegarde Veeam ;</w:t>
      </w:r>
    </w:p>
    <w:p w14:paraId="3BC05FFC" w14:textId="77777777" w:rsidR="00EB5ABC" w:rsidRPr="00EB5ABC" w:rsidRDefault="00EB5ABC" w:rsidP="00C84343">
      <w:pPr>
        <w:numPr>
          <w:ilvl w:val="0"/>
          <w:numId w:val="6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infrastructures</w:t>
      </w:r>
      <w:proofErr w:type="gramEnd"/>
      <w:r w:rsidRPr="00EB5ABC">
        <w:rPr>
          <w:rFonts w:eastAsia="Times New Roman" w:cs="Calibri"/>
          <w:color w:val="000000" w:themeColor="text1"/>
          <w:sz w:val="20"/>
          <w:szCs w:val="20"/>
        </w:rPr>
        <w:t xml:space="preserve"> de stockage </w:t>
      </w:r>
      <w:proofErr w:type="spellStart"/>
      <w:r w:rsidRPr="00EB5ABC">
        <w:rPr>
          <w:rFonts w:eastAsia="Times New Roman" w:cs="Calibri"/>
          <w:color w:val="000000" w:themeColor="text1"/>
          <w:sz w:val="20"/>
          <w:szCs w:val="20"/>
        </w:rPr>
        <w:t>DataCore</w:t>
      </w:r>
      <w:proofErr w:type="spellEnd"/>
      <w:r w:rsidRPr="00EB5ABC">
        <w:rPr>
          <w:rFonts w:eastAsia="Times New Roman" w:cs="Calibri"/>
          <w:color w:val="000000" w:themeColor="text1"/>
          <w:sz w:val="20"/>
          <w:szCs w:val="20"/>
        </w:rPr>
        <w:t xml:space="preserve"> ;</w:t>
      </w:r>
    </w:p>
    <w:p w14:paraId="5E2F0842" w14:textId="77777777" w:rsidR="00EB5ABC" w:rsidRPr="00EB5ABC" w:rsidRDefault="00EB5ABC" w:rsidP="00C84343">
      <w:pPr>
        <w:numPr>
          <w:ilvl w:val="0"/>
          <w:numId w:val="6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serveurs</w:t>
      </w:r>
      <w:proofErr w:type="gramEnd"/>
      <w:r w:rsidRPr="00EB5ABC">
        <w:rPr>
          <w:rFonts w:eastAsia="Times New Roman" w:cs="Calibri"/>
          <w:color w:val="000000" w:themeColor="text1"/>
          <w:sz w:val="20"/>
          <w:szCs w:val="20"/>
        </w:rPr>
        <w:t xml:space="preserve"> DELL ;</w:t>
      </w:r>
    </w:p>
    <w:p w14:paraId="4D5CB147" w14:textId="77777777" w:rsidR="00EB5ABC" w:rsidRPr="00EB5ABC" w:rsidRDefault="00EB5ABC" w:rsidP="00C84343">
      <w:pPr>
        <w:numPr>
          <w:ilvl w:val="0"/>
          <w:numId w:val="6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spellStart"/>
      <w:proofErr w:type="gramStart"/>
      <w:r w:rsidRPr="00EB5ABC">
        <w:rPr>
          <w:rFonts w:eastAsia="Times New Roman" w:cs="Calibri"/>
          <w:color w:val="000000" w:themeColor="text1"/>
          <w:sz w:val="20"/>
          <w:szCs w:val="20"/>
        </w:rPr>
        <w:t>pare</w:t>
      </w:r>
      <w:proofErr w:type="gramEnd"/>
      <w:r w:rsidRPr="00EB5ABC">
        <w:rPr>
          <w:rFonts w:eastAsia="Times New Roman" w:cs="Calibri"/>
          <w:color w:val="000000" w:themeColor="text1"/>
          <w:sz w:val="20"/>
          <w:szCs w:val="20"/>
        </w:rPr>
        <w:t>-feux</w:t>
      </w:r>
      <w:proofErr w:type="spellEnd"/>
      <w:r w:rsidRPr="00EB5ABC">
        <w:rPr>
          <w:rFonts w:eastAsia="Times New Roman" w:cs="Calibri"/>
          <w:color w:val="000000" w:themeColor="text1"/>
          <w:sz w:val="20"/>
          <w:szCs w:val="20"/>
        </w:rPr>
        <w:t xml:space="preserve"> Stormshield.</w:t>
      </w:r>
    </w:p>
    <w:p w14:paraId="7809E0CF"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principaux organismes actuellement supervisés sont notamment :</w:t>
      </w:r>
    </w:p>
    <w:p w14:paraId="2E02543F"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CFSMA ;</w:t>
      </w:r>
    </w:p>
    <w:p w14:paraId="2A66AFDB"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RSMA Réunion ;</w:t>
      </w:r>
    </w:p>
    <w:p w14:paraId="40753C86"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RSMA Mayotte ;</w:t>
      </w:r>
    </w:p>
    <w:p w14:paraId="6C9FC3F5"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RSMA Martinique ;</w:t>
      </w:r>
    </w:p>
    <w:p w14:paraId="482D81B1"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RSMA Guadeloupe ;</w:t>
      </w:r>
    </w:p>
    <w:p w14:paraId="14D54E87"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RSMA Guyane ;</w:t>
      </w:r>
    </w:p>
    <w:p w14:paraId="563241BF"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RSMA Polynésie française ;</w:t>
      </w:r>
    </w:p>
    <w:p w14:paraId="611118C6" w14:textId="77777777" w:rsidR="00EB5ABC" w:rsidRPr="00EB5ABC" w:rsidRDefault="00EB5ABC" w:rsidP="00C84343">
      <w:pPr>
        <w:numPr>
          <w:ilvl w:val="0"/>
          <w:numId w:val="6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EB5ABC">
        <w:rPr>
          <w:rFonts w:eastAsia="Times New Roman" w:cs="Calibri"/>
          <w:color w:val="000000" w:themeColor="text1"/>
          <w:sz w:val="20"/>
          <w:szCs w:val="20"/>
        </w:rPr>
        <w:t>RSMA Nouvelle-Calédonie.</w:t>
      </w:r>
    </w:p>
    <w:p w14:paraId="67F03C58"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La couverture actuelle représente notamment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00"/>
        <w:gridCol w:w="857"/>
      </w:tblGrid>
      <w:tr w:rsidR="00EB5ABC" w:rsidRPr="00EB5ABC" w14:paraId="74D56498"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647E2B3" w14:textId="77777777" w:rsidR="00EB5ABC" w:rsidRPr="00EB5ABC" w:rsidRDefault="00EB5ABC" w:rsidP="00B71674">
            <w:pPr>
              <w:jc w:val="center"/>
              <w:rPr>
                <w:rFonts w:eastAsia="Times New Roman" w:cs="Calibri"/>
                <w:b/>
                <w:bCs/>
                <w:color w:val="000000" w:themeColor="text1"/>
                <w:sz w:val="20"/>
                <w:szCs w:val="20"/>
              </w:rPr>
            </w:pPr>
            <w:r w:rsidRPr="00EB5ABC">
              <w:rPr>
                <w:rFonts w:eastAsia="Times New Roman" w:cs="Calibri"/>
                <w:b/>
                <w:bCs/>
                <w:color w:val="000000" w:themeColor="text1"/>
                <w:sz w:val="20"/>
                <w:szCs w:val="20"/>
              </w:rPr>
              <w:lastRenderedPageBreak/>
              <w:t>Élément supervisé</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ED0A1A1" w14:textId="77777777" w:rsidR="00EB5ABC" w:rsidRPr="00EB5ABC" w:rsidRDefault="00EB5ABC" w:rsidP="00B71674">
            <w:pPr>
              <w:jc w:val="center"/>
              <w:rPr>
                <w:rFonts w:eastAsia="Times New Roman" w:cs="Calibri"/>
                <w:b/>
                <w:bCs/>
                <w:color w:val="000000" w:themeColor="text1"/>
                <w:sz w:val="20"/>
                <w:szCs w:val="20"/>
              </w:rPr>
            </w:pPr>
            <w:r w:rsidRPr="00EB5ABC">
              <w:rPr>
                <w:rFonts w:eastAsia="Times New Roman" w:cs="Calibri"/>
                <w:b/>
                <w:bCs/>
                <w:color w:val="000000" w:themeColor="text1"/>
                <w:sz w:val="20"/>
                <w:szCs w:val="20"/>
              </w:rPr>
              <w:t>Volume</w:t>
            </w:r>
          </w:p>
        </w:tc>
      </w:tr>
      <w:tr w:rsidR="00EB5ABC" w:rsidRPr="00EB5ABC" w14:paraId="7547DD8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810385"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VMware ESXi vSphere 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70D92A" w14:textId="77777777" w:rsidR="00EB5ABC" w:rsidRPr="00EB5ABC" w:rsidRDefault="00EB5ABC" w:rsidP="00B71674">
            <w:pPr>
              <w:jc w:val="center"/>
              <w:rPr>
                <w:rFonts w:eastAsia="Times New Roman" w:cs="Calibri"/>
                <w:color w:val="000000" w:themeColor="text1"/>
                <w:sz w:val="20"/>
                <w:szCs w:val="20"/>
              </w:rPr>
            </w:pPr>
            <w:r w:rsidRPr="00EB5ABC">
              <w:rPr>
                <w:rFonts w:eastAsia="Times New Roman" w:cs="Calibri"/>
                <w:color w:val="000000" w:themeColor="text1"/>
                <w:sz w:val="20"/>
                <w:szCs w:val="20"/>
              </w:rPr>
              <w:t>35</w:t>
            </w:r>
          </w:p>
        </w:tc>
      </w:tr>
      <w:tr w:rsidR="00EB5ABC" w:rsidRPr="00EB5ABC" w14:paraId="420328B5"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0B3406" w14:textId="77777777" w:rsidR="00EB5ABC" w:rsidRPr="00EB5ABC" w:rsidRDefault="00EB5ABC" w:rsidP="00B71674">
            <w:pPr>
              <w:rPr>
                <w:rFonts w:eastAsia="Times New Roman" w:cs="Calibri"/>
                <w:color w:val="000000" w:themeColor="text1"/>
                <w:sz w:val="20"/>
                <w:szCs w:val="20"/>
              </w:rPr>
            </w:pPr>
            <w:proofErr w:type="gramStart"/>
            <w:r w:rsidRPr="00EB5ABC">
              <w:rPr>
                <w:rFonts w:eastAsia="Times New Roman" w:cs="Calibri"/>
                <w:color w:val="000000" w:themeColor="text1"/>
                <w:sz w:val="20"/>
                <w:szCs w:val="20"/>
              </w:rPr>
              <w:t>vCenter</w:t>
            </w:r>
            <w:proofErr w:type="gramEnd"/>
            <w:r w:rsidRPr="00EB5ABC">
              <w:rPr>
                <w:rFonts w:eastAsia="Times New Roman" w:cs="Calibri"/>
                <w:color w:val="000000" w:themeColor="text1"/>
                <w:sz w:val="20"/>
                <w:szCs w:val="20"/>
              </w:rPr>
              <w:t xml:space="preserve"> 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D7C73D" w14:textId="77777777" w:rsidR="00EB5ABC" w:rsidRPr="00EB5ABC" w:rsidRDefault="00EB5ABC" w:rsidP="00B71674">
            <w:pPr>
              <w:jc w:val="center"/>
              <w:rPr>
                <w:rFonts w:eastAsia="Times New Roman" w:cs="Calibri"/>
                <w:color w:val="000000" w:themeColor="text1"/>
                <w:sz w:val="20"/>
                <w:szCs w:val="20"/>
              </w:rPr>
            </w:pPr>
            <w:r w:rsidRPr="00EB5ABC">
              <w:rPr>
                <w:rFonts w:eastAsia="Times New Roman" w:cs="Calibri"/>
                <w:color w:val="000000" w:themeColor="text1"/>
                <w:sz w:val="20"/>
                <w:szCs w:val="20"/>
              </w:rPr>
              <w:t>8</w:t>
            </w:r>
          </w:p>
        </w:tc>
      </w:tr>
      <w:tr w:rsidR="00EB5ABC" w:rsidRPr="00EB5ABC" w14:paraId="4ECAA135"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3D6E6A"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Veeam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5C196FF" w14:textId="77777777" w:rsidR="00EB5ABC" w:rsidRPr="00EB5ABC" w:rsidRDefault="00EB5ABC" w:rsidP="00B71674">
            <w:pPr>
              <w:jc w:val="center"/>
              <w:rPr>
                <w:rFonts w:eastAsia="Times New Roman" w:cs="Calibri"/>
                <w:color w:val="000000" w:themeColor="text1"/>
                <w:sz w:val="20"/>
                <w:szCs w:val="20"/>
              </w:rPr>
            </w:pPr>
            <w:r w:rsidRPr="00EB5ABC">
              <w:rPr>
                <w:rFonts w:eastAsia="Times New Roman" w:cs="Calibri"/>
                <w:color w:val="000000" w:themeColor="text1"/>
                <w:sz w:val="20"/>
                <w:szCs w:val="20"/>
              </w:rPr>
              <w:t>20</w:t>
            </w:r>
          </w:p>
        </w:tc>
      </w:tr>
      <w:tr w:rsidR="00EB5ABC" w:rsidRPr="00EB5ABC" w14:paraId="7E85A6A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974FA9" w14:textId="77777777" w:rsidR="00EB5ABC" w:rsidRPr="00EB5ABC" w:rsidRDefault="00EB5ABC" w:rsidP="00B71674">
            <w:pPr>
              <w:rPr>
                <w:rFonts w:eastAsia="Times New Roman" w:cs="Calibri"/>
                <w:color w:val="000000" w:themeColor="text1"/>
                <w:sz w:val="20"/>
                <w:szCs w:val="20"/>
              </w:rPr>
            </w:pPr>
            <w:proofErr w:type="spellStart"/>
            <w:r w:rsidRPr="00EB5ABC">
              <w:rPr>
                <w:rFonts w:eastAsia="Times New Roman" w:cs="Calibri"/>
                <w:color w:val="000000" w:themeColor="text1"/>
                <w:sz w:val="20"/>
                <w:szCs w:val="20"/>
              </w:rPr>
              <w:t>DataCore</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D7E555" w14:textId="77777777" w:rsidR="00EB5ABC" w:rsidRPr="00EB5ABC" w:rsidRDefault="00EB5ABC" w:rsidP="00B71674">
            <w:pPr>
              <w:jc w:val="center"/>
              <w:rPr>
                <w:rFonts w:eastAsia="Times New Roman" w:cs="Calibri"/>
                <w:color w:val="000000" w:themeColor="text1"/>
                <w:sz w:val="20"/>
                <w:szCs w:val="20"/>
              </w:rPr>
            </w:pPr>
            <w:r w:rsidRPr="00EB5ABC">
              <w:rPr>
                <w:rFonts w:eastAsia="Times New Roman" w:cs="Calibri"/>
                <w:color w:val="000000" w:themeColor="text1"/>
                <w:sz w:val="20"/>
                <w:szCs w:val="20"/>
              </w:rPr>
              <w:t>16</w:t>
            </w:r>
          </w:p>
        </w:tc>
      </w:tr>
      <w:tr w:rsidR="00EB5ABC" w:rsidRPr="00EB5ABC" w14:paraId="610698A5"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58088C"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Serveurs DELL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4CCAA3" w14:textId="77777777" w:rsidR="00EB5ABC" w:rsidRPr="00EB5ABC" w:rsidRDefault="00EB5ABC" w:rsidP="00B71674">
            <w:pPr>
              <w:jc w:val="center"/>
              <w:rPr>
                <w:rFonts w:eastAsia="Times New Roman" w:cs="Calibri"/>
                <w:color w:val="000000" w:themeColor="text1"/>
                <w:sz w:val="20"/>
                <w:szCs w:val="20"/>
              </w:rPr>
            </w:pPr>
            <w:r w:rsidRPr="00EB5ABC">
              <w:rPr>
                <w:rFonts w:eastAsia="Times New Roman" w:cs="Calibri"/>
                <w:color w:val="000000" w:themeColor="text1"/>
                <w:sz w:val="20"/>
                <w:szCs w:val="20"/>
              </w:rPr>
              <w:t>40</w:t>
            </w:r>
          </w:p>
        </w:tc>
      </w:tr>
      <w:tr w:rsidR="00EB5ABC" w:rsidRPr="00EB5ABC" w14:paraId="1BA2DC78"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51ACC14" w14:textId="77777777" w:rsidR="00EB5ABC" w:rsidRPr="00EB5ABC" w:rsidRDefault="00EB5ABC" w:rsidP="00B71674">
            <w:pPr>
              <w:rPr>
                <w:rFonts w:eastAsia="Times New Roman" w:cs="Calibri"/>
                <w:color w:val="000000" w:themeColor="text1"/>
                <w:sz w:val="20"/>
                <w:szCs w:val="20"/>
              </w:rPr>
            </w:pPr>
            <w:proofErr w:type="spellStart"/>
            <w:r w:rsidRPr="00EB5ABC">
              <w:rPr>
                <w:rFonts w:eastAsia="Times New Roman" w:cs="Calibri"/>
                <w:color w:val="000000" w:themeColor="text1"/>
                <w:sz w:val="20"/>
                <w:szCs w:val="20"/>
              </w:rPr>
              <w:t>Pare-feux</w:t>
            </w:r>
            <w:proofErr w:type="spellEnd"/>
            <w:r w:rsidRPr="00EB5ABC">
              <w:rPr>
                <w:rFonts w:eastAsia="Times New Roman" w:cs="Calibri"/>
                <w:color w:val="000000" w:themeColor="text1"/>
                <w:sz w:val="20"/>
                <w:szCs w:val="20"/>
              </w:rPr>
              <w:t xml:space="preserve"> Stormshield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1408D1" w14:textId="77777777" w:rsidR="00EB5ABC" w:rsidRPr="00EB5ABC" w:rsidRDefault="00EB5ABC" w:rsidP="00B71674">
            <w:pPr>
              <w:jc w:val="center"/>
              <w:rPr>
                <w:rFonts w:eastAsia="Times New Roman" w:cs="Calibri"/>
                <w:color w:val="000000" w:themeColor="text1"/>
                <w:sz w:val="20"/>
                <w:szCs w:val="20"/>
              </w:rPr>
            </w:pPr>
            <w:r w:rsidRPr="00EB5ABC">
              <w:rPr>
                <w:rFonts w:eastAsia="Times New Roman" w:cs="Calibri"/>
                <w:color w:val="000000" w:themeColor="text1"/>
                <w:sz w:val="20"/>
                <w:szCs w:val="20"/>
              </w:rPr>
              <w:t>42</w:t>
            </w:r>
          </w:p>
        </w:tc>
      </w:tr>
    </w:tbl>
    <w:p w14:paraId="51F0B751"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Cette plateforme contribue au maintien en condition opérationnelle du système d'information et à la détection proactive des incidents sur les infrastructures du SMA.</w:t>
      </w:r>
    </w:p>
    <w:p w14:paraId="1AB59018"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p>
    <w:p w14:paraId="4265B140"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informations ci-dessus correspondent à l'état du dispositif de supervision à la date de publication de la présente réponse. Elles sont fournies à titre indicatif et sont susceptibles d'évoluer pendant la durée du marché en fonction des renouvellements d'infrastructure, des évolutions d'architecture, de l'ouverture de nouveaux sites ou des besoins exprimés par le DSIN.</w:t>
      </w:r>
    </w:p>
    <w:p w14:paraId="524DB77F"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titulaire devra être en mesure d'assurer l'administration, le maintien en condition opérationnelle et l'évolution de la plateforme de supervision ainsi que de proposer toute amélioration permettant d'accroître la visibilité, la performance et la résilience du système d'information du SMA.</w:t>
      </w:r>
    </w:p>
    <w:p w14:paraId="0FB3D421" w14:textId="0A855569" w:rsidR="00704DBE" w:rsidRDefault="00EB5ABC" w:rsidP="00EB5ABC">
      <w:pPr>
        <w:pStyle w:val="NormalWeb"/>
        <w:spacing w:line="300" w:lineRule="atLeast"/>
        <w:jc w:val="both"/>
        <w:rPr>
          <w:rFonts w:eastAsiaTheme="minorHAnsi"/>
          <w:color w:val="0070C0"/>
          <w:sz w:val="20"/>
          <w:szCs w:val="20"/>
          <w:u w:val="single"/>
        </w:rPr>
      </w:pPr>
      <w:r>
        <w:rPr>
          <w:rFonts w:ascii="Calibri" w:hAnsi="Calibri" w:cs="Calibri"/>
          <w:noProof/>
          <w:color w:val="FF0000"/>
          <w:sz w:val="20"/>
          <w:szCs w:val="20"/>
        </w:rPr>
        <w:drawing>
          <wp:inline distT="0" distB="0" distL="0" distR="0" wp14:anchorId="382A618E" wp14:editId="4CED5835">
            <wp:extent cx="6059805" cy="35052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9805" cy="3505200"/>
                    </a:xfrm>
                    <a:prstGeom prst="rect">
                      <a:avLst/>
                    </a:prstGeom>
                    <a:noFill/>
                  </pic:spPr>
                </pic:pic>
              </a:graphicData>
            </a:graphic>
          </wp:inline>
        </w:drawing>
      </w:r>
    </w:p>
    <w:p w14:paraId="1BA870BE" w14:textId="38BB4FFE"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04F88BBC" w14:textId="10B9342B" w:rsidR="00704DBE"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Q37</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Le contrat de support éditeur de cette plateforme est-il porté par le SMA, ou doit-il être repris par le titulaire ?</w:t>
      </w:r>
    </w:p>
    <w:p w14:paraId="17E866E8" w14:textId="49DD13CF"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R37</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Le contrat de support éditeur de la plateforme de supervision actuellement en exploitation relève du périmètre du titulaire.</w:t>
      </w:r>
    </w:p>
    <w:p w14:paraId="49C0A29B"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À ce titre, le titulaire devra assurer la souscription, le maintien et le renouvellement des contrats de support nécessaires au bon fonctionnement de la solution de supervision utilisée dans le cadre de l'exécution du marché.</w:t>
      </w:r>
    </w:p>
    <w:p w14:paraId="7E2AE35B"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titulaire est également responsable de la relation avec l'éditeur, du suivi des incidents nécessitant une escalade auprès du support éditeur, ainsi que de l'application des correctifs, mises à jour et évolutions nécessaires au maintien en condition opérationnelle et de sécurité de la plateforme.</w:t>
      </w:r>
    </w:p>
    <w:p w14:paraId="4E610C19"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Le titulaire demeure libre de proposer les modalités d'organisation qu'il juge les plus adaptées pour répondre aux exigences du marché. Il lui appartient toutefois de garantir la continuité du support éditeur et la capacité à maintenir l'ensemble des fonctionnalités attendues de la plateforme de supervision pendant toute la durée d'exécution du marché.</w:t>
      </w:r>
    </w:p>
    <w:p w14:paraId="73C9394D" w14:textId="1DBB8E0C"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3F4520DA" w14:textId="4FF88CE9" w:rsidR="00EB5ABC"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Q38</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Quels éléments du périmètre sont aujourd'hui effectivement supervisés, et lesquels restent à intégrer ?</w:t>
      </w:r>
    </w:p>
    <w:p w14:paraId="122A52FB" w14:textId="2F7EF4D7"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R38</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À ce jour, le dispositif de supervision couvre principalement le socle technique du système d'information du SMA.</w:t>
      </w:r>
    </w:p>
    <w:p w14:paraId="7CBE1F27"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éléments actuellement supervisés comprennent notamment :</w:t>
      </w:r>
    </w:p>
    <w:p w14:paraId="24BE0F4F" w14:textId="77777777" w:rsidR="00EB5ABC" w:rsidRPr="00EB5ABC" w:rsidRDefault="00EB5ABC" w:rsidP="00C84343">
      <w:pPr>
        <w:numPr>
          <w:ilvl w:val="0"/>
          <w:numId w:val="6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infrastructures systèmes ;</w:t>
      </w:r>
    </w:p>
    <w:p w14:paraId="2A5E1228" w14:textId="77777777" w:rsidR="00EB5ABC" w:rsidRPr="00EB5ABC" w:rsidRDefault="00EB5ABC" w:rsidP="00C84343">
      <w:pPr>
        <w:numPr>
          <w:ilvl w:val="0"/>
          <w:numId w:val="6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plateformes de virtualisation ;</w:t>
      </w:r>
    </w:p>
    <w:p w14:paraId="75EB54CE" w14:textId="77777777" w:rsidR="00EB5ABC" w:rsidRPr="00EB5ABC" w:rsidRDefault="00EB5ABC" w:rsidP="00C84343">
      <w:pPr>
        <w:numPr>
          <w:ilvl w:val="0"/>
          <w:numId w:val="6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infrastructures de stockage ;</w:t>
      </w:r>
    </w:p>
    <w:p w14:paraId="60215F97" w14:textId="77777777" w:rsidR="00EB5ABC" w:rsidRPr="00EB5ABC" w:rsidRDefault="00EB5ABC" w:rsidP="00C84343">
      <w:pPr>
        <w:numPr>
          <w:ilvl w:val="0"/>
          <w:numId w:val="6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infrastructures de sauvegarde ;</w:t>
      </w:r>
    </w:p>
    <w:p w14:paraId="7B5D0E53" w14:textId="77777777" w:rsidR="00EB5ABC" w:rsidRPr="00EB5ABC" w:rsidRDefault="00EB5ABC" w:rsidP="00C84343">
      <w:pPr>
        <w:numPr>
          <w:ilvl w:val="0"/>
          <w:numId w:val="6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équipements de sécurité ;</w:t>
      </w:r>
    </w:p>
    <w:p w14:paraId="3BFB8AA0" w14:textId="77777777" w:rsidR="00EB5ABC" w:rsidRPr="00EB5ABC" w:rsidRDefault="00EB5ABC" w:rsidP="00C84343">
      <w:pPr>
        <w:numPr>
          <w:ilvl w:val="0"/>
          <w:numId w:val="6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les</w:t>
      </w:r>
      <w:proofErr w:type="gramEnd"/>
      <w:r w:rsidRPr="00EB5ABC">
        <w:rPr>
          <w:rFonts w:eastAsia="Times New Roman" w:cs="Calibri"/>
          <w:color w:val="000000" w:themeColor="text1"/>
          <w:sz w:val="20"/>
          <w:szCs w:val="20"/>
        </w:rPr>
        <w:t xml:space="preserve"> serveurs physiques ;</w:t>
      </w:r>
    </w:p>
    <w:p w14:paraId="3C01FB5C" w14:textId="77777777" w:rsidR="00EB5ABC" w:rsidRPr="00EB5ABC" w:rsidRDefault="00EB5ABC" w:rsidP="00C84343">
      <w:pPr>
        <w:numPr>
          <w:ilvl w:val="0"/>
          <w:numId w:val="65"/>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une</w:t>
      </w:r>
      <w:proofErr w:type="gramEnd"/>
      <w:r w:rsidRPr="00EB5ABC">
        <w:rPr>
          <w:rFonts w:eastAsia="Times New Roman" w:cs="Calibri"/>
          <w:color w:val="000000" w:themeColor="text1"/>
          <w:sz w:val="20"/>
          <w:szCs w:val="20"/>
        </w:rPr>
        <w:t xml:space="preserve"> partie des équipements de capillarité réseau, notamment certains commutateurs (switches).</w:t>
      </w:r>
    </w:p>
    <w:p w14:paraId="3314CD18"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 xml:space="preserve">Cette supervision est assurée au travers de la plateforme </w:t>
      </w:r>
      <w:proofErr w:type="spellStart"/>
      <w:r w:rsidRPr="00EB5ABC">
        <w:rPr>
          <w:rFonts w:eastAsia="Times New Roman" w:cs="Calibri"/>
          <w:color w:val="000000" w:themeColor="text1"/>
          <w:sz w:val="20"/>
          <w:szCs w:val="20"/>
        </w:rPr>
        <w:t>CheckMK</w:t>
      </w:r>
      <w:proofErr w:type="spellEnd"/>
      <w:r w:rsidRPr="00EB5ABC">
        <w:rPr>
          <w:rFonts w:eastAsia="Times New Roman" w:cs="Calibri"/>
          <w:color w:val="000000" w:themeColor="text1"/>
          <w:sz w:val="20"/>
          <w:szCs w:val="20"/>
        </w:rPr>
        <w:t xml:space="preserve"> déployée sur l'ensemble des principaux sites du SMA.</w:t>
      </w:r>
    </w:p>
    <w:p w14:paraId="400CCEEF"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principaux éléments restant à intégrer ou à compléter dans le périmètre de supervision sont les suivants :</w:t>
      </w:r>
    </w:p>
    <w:p w14:paraId="466B9006" w14:textId="77777777" w:rsidR="00EB5ABC" w:rsidRPr="00EB5ABC" w:rsidRDefault="00EB5ABC" w:rsidP="00C84343">
      <w:pPr>
        <w:numPr>
          <w:ilvl w:val="0"/>
          <w:numId w:val="6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w:t>
      </w:r>
      <w:proofErr w:type="gramEnd"/>
      <w:r w:rsidRPr="00EB5ABC">
        <w:rPr>
          <w:rFonts w:eastAsia="Times New Roman" w:cs="Calibri"/>
          <w:color w:val="000000" w:themeColor="text1"/>
          <w:sz w:val="20"/>
          <w:szCs w:val="20"/>
        </w:rPr>
        <w:t xml:space="preserve"> complément des équipements de capillarité réseau afin de disposer d'une couverture exhaustive des commutateurs déployés au sein des organismes du SMA ;</w:t>
      </w:r>
    </w:p>
    <w:p w14:paraId="278110EB" w14:textId="77777777" w:rsidR="00EB5ABC" w:rsidRPr="00EB5ABC" w:rsidRDefault="00EB5ABC" w:rsidP="00C84343">
      <w:pPr>
        <w:numPr>
          <w:ilvl w:val="0"/>
          <w:numId w:val="6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supervision applicative du système d'information métier </w:t>
      </w:r>
      <w:r w:rsidRPr="00EB5ABC">
        <w:rPr>
          <w:rFonts w:eastAsia="Times New Roman" w:cs="Calibri"/>
          <w:b/>
          <w:bCs/>
          <w:color w:val="000000" w:themeColor="text1"/>
          <w:sz w:val="20"/>
          <w:szCs w:val="20"/>
        </w:rPr>
        <w:t>LAGON</w:t>
      </w:r>
      <w:r w:rsidRPr="00EB5ABC">
        <w:rPr>
          <w:rFonts w:eastAsia="Times New Roman" w:cs="Calibri"/>
          <w:color w:val="000000" w:themeColor="text1"/>
          <w:sz w:val="20"/>
          <w:szCs w:val="20"/>
        </w:rPr>
        <w:t>, dont la mise en œuvre nécessitera une coordination avec le titulaire en charge du périmètre applicatif ;</w:t>
      </w:r>
    </w:p>
    <w:p w14:paraId="1D72DFF0" w14:textId="77777777" w:rsidR="00EB5ABC" w:rsidRPr="00EB5ABC" w:rsidRDefault="00EB5ABC" w:rsidP="00C84343">
      <w:pPr>
        <w:numPr>
          <w:ilvl w:val="0"/>
          <w:numId w:val="66"/>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supervision des services </w:t>
      </w:r>
      <w:r w:rsidRPr="00EB5ABC">
        <w:rPr>
          <w:rFonts w:eastAsia="Times New Roman" w:cs="Calibri"/>
          <w:b/>
          <w:bCs/>
          <w:color w:val="000000" w:themeColor="text1"/>
          <w:sz w:val="20"/>
          <w:szCs w:val="20"/>
        </w:rPr>
        <w:t>Microsoft 365</w:t>
      </w:r>
      <w:r w:rsidRPr="00EB5ABC">
        <w:rPr>
          <w:rFonts w:eastAsia="Times New Roman" w:cs="Calibri"/>
          <w:color w:val="000000" w:themeColor="text1"/>
          <w:sz w:val="20"/>
          <w:szCs w:val="20"/>
        </w:rPr>
        <w:t xml:space="preserve"> et des composants associés.</w:t>
      </w:r>
    </w:p>
    <w:p w14:paraId="5B05C87C"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L'objectif poursuivi par le DSIN est de renforcer progressivement la couverture de supervision afin de disposer d'une visibilité complète sur les composants d'infrastructure, les services techniques et les services métier critiques.</w:t>
      </w:r>
    </w:p>
    <w:p w14:paraId="07E93622"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La couverture actuelle de supervision constitue un socle initial. Le titulaire devra être en mesure de proposer et de mettre en œuvre les évolutions nécessaires afin d'étendre la supervision aux composants actuellement non couverts, d'améliorer la visibilité opérationnelle du système d'information et de contribuer à la détection proactive des incidents conformément aux objectifs du marché.</w:t>
      </w:r>
    </w:p>
    <w:p w14:paraId="12D7DDC6" w14:textId="65F86BA7"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0646C2A8" w14:textId="726CCF8E" w:rsidR="00EB5ABC"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Q39</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Les services Microsoft 365 font-ils déjà l'objet d'une supervision, et par quel moyen ?</w:t>
      </w:r>
    </w:p>
    <w:p w14:paraId="2131740F" w14:textId="7F52D560"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R39</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 xml:space="preserve">À ce jour, les services </w:t>
      </w:r>
      <w:r w:rsidR="00EB5ABC" w:rsidRPr="00EB5ABC">
        <w:rPr>
          <w:rFonts w:eastAsia="Times New Roman" w:cs="Calibri"/>
          <w:b/>
          <w:bCs/>
          <w:color w:val="000000" w:themeColor="text1"/>
          <w:sz w:val="20"/>
          <w:szCs w:val="20"/>
        </w:rPr>
        <w:t>Microsoft 365</w:t>
      </w:r>
      <w:r w:rsidR="00EB5ABC" w:rsidRPr="00EB5ABC">
        <w:rPr>
          <w:rFonts w:eastAsia="Times New Roman" w:cs="Calibri"/>
          <w:color w:val="000000" w:themeColor="text1"/>
          <w:sz w:val="20"/>
          <w:szCs w:val="20"/>
        </w:rPr>
        <w:t xml:space="preserve"> ne font pas encore l'objet d'une supervision intégrée au dispositif de supervision actuellement déployé par le SMA.</w:t>
      </w:r>
    </w:p>
    <w:p w14:paraId="013E313B" w14:textId="1E87EA0F"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Comme indiqué dans la réponse à la question précédente (</w:t>
      </w:r>
      <w:r>
        <w:rPr>
          <w:rFonts w:eastAsia="Times New Roman" w:cs="Calibri"/>
          <w:color w:val="000000" w:themeColor="text1"/>
          <w:sz w:val="20"/>
          <w:szCs w:val="20"/>
        </w:rPr>
        <w:t>Q38</w:t>
      </w:r>
      <w:r w:rsidRPr="00EB5ABC">
        <w:rPr>
          <w:rFonts w:eastAsia="Times New Roman" w:cs="Calibri"/>
          <w:color w:val="000000" w:themeColor="text1"/>
          <w:sz w:val="20"/>
          <w:szCs w:val="20"/>
        </w:rPr>
        <w:t>) relative à la couverture de supervision, l'intégration des services Microsoft 365 au sein du dispositif de supervision fait partie des axes d'évolution identifiés par le DSIN.</w:t>
      </w:r>
    </w:p>
    <w:p w14:paraId="49F34660"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titulaire devra être en mesure de proposer et de mettre en œuvre les solutions permettant d'assurer une supervision pertinente des services Microsoft 365 relevant du périmètre du marché, notamment afin d'améliorer la visibilité opérationnelle, la détection proactive des anomalies et le suivi de la disponibilité des services.</w:t>
      </w:r>
    </w:p>
    <w:p w14:paraId="14DFB595"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La supervision actuelle est principalement centrée sur les infrastructures techniques du SMA (systèmes, virtualisation, stockage, sauvegarde, sécurité et réseau). L'extension de la couverture aux services Microsoft 365 s'inscrit dans la démarche d'amélioration continue du dispositif de supervision et pourra être mise en œuvre pendant l'exécution du marché selon les priorités définies par le DSIN.</w:t>
      </w:r>
    </w:p>
    <w:p w14:paraId="26AA5454" w14:textId="5F2B02A3"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1011021B" w14:textId="7B0B3D40" w:rsidR="00EB5ABC"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Q40</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Le titulaire doit-il fournir l'outil de gestion de la prestation, et quelles exigences sont attendues en matière de fonctionnalités, de workflows et de sécurité ?</w:t>
      </w:r>
    </w:p>
    <w:p w14:paraId="71D2A64D" w14:textId="0BA280E7"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R40</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Oui, le titulaire devra fournir l'outil de gestion de la prestation nécessaire à l'exécution du marché.</w:t>
      </w:r>
    </w:p>
    <w:p w14:paraId="3942D7F3"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Cet outil devra permettre de couvrir l'ensemble des processus nécessaires au pilotage, au suivi et à l'exécution des prestations prévues au marché, conformément aux exigences décrites dans le CCTP et aux engagements de service associés.</w:t>
      </w:r>
    </w:p>
    <w:p w14:paraId="54636868"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À ce titre, l'outil devra notamment permettre :</w:t>
      </w:r>
    </w:p>
    <w:p w14:paraId="04A9438A" w14:textId="77777777" w:rsidR="00EB5ABC" w:rsidRPr="00EB5ABC" w:rsidRDefault="00EB5ABC" w:rsidP="00C84343">
      <w:pPr>
        <w:numPr>
          <w:ilvl w:val="0"/>
          <w:numId w:val="67"/>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l'enregistrement</w:t>
      </w:r>
      <w:proofErr w:type="gramEnd"/>
      <w:r w:rsidRPr="00EB5ABC">
        <w:rPr>
          <w:rFonts w:eastAsia="Times New Roman" w:cs="Calibri"/>
          <w:color w:val="000000" w:themeColor="text1"/>
          <w:sz w:val="20"/>
          <w:szCs w:val="20"/>
        </w:rPr>
        <w:t xml:space="preserve"> et le suivi des incidents, demandes de service et changements ;</w:t>
      </w:r>
    </w:p>
    <w:p w14:paraId="6C90ABDE" w14:textId="77777777" w:rsidR="00EB5ABC" w:rsidRPr="00EB5ABC" w:rsidRDefault="00EB5ABC" w:rsidP="00C84343">
      <w:pPr>
        <w:numPr>
          <w:ilvl w:val="0"/>
          <w:numId w:val="67"/>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w:t>
      </w:r>
      <w:proofErr w:type="gramEnd"/>
      <w:r w:rsidRPr="00EB5ABC">
        <w:rPr>
          <w:rFonts w:eastAsia="Times New Roman" w:cs="Calibri"/>
          <w:color w:val="000000" w:themeColor="text1"/>
          <w:sz w:val="20"/>
          <w:szCs w:val="20"/>
        </w:rPr>
        <w:t xml:space="preserve"> suivi des niveaux de service (SLA) ;</w:t>
      </w:r>
    </w:p>
    <w:p w14:paraId="051E6055" w14:textId="77777777" w:rsidR="00EB5ABC" w:rsidRPr="00EB5ABC" w:rsidRDefault="00EB5ABC" w:rsidP="00C84343">
      <w:pPr>
        <w:numPr>
          <w:ilvl w:val="0"/>
          <w:numId w:val="67"/>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gestion des escalades ;</w:t>
      </w:r>
    </w:p>
    <w:p w14:paraId="796259F1" w14:textId="77777777" w:rsidR="00EB5ABC" w:rsidRPr="00EB5ABC" w:rsidRDefault="00EB5ABC" w:rsidP="00C84343">
      <w:pPr>
        <w:numPr>
          <w:ilvl w:val="0"/>
          <w:numId w:val="67"/>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production des indicateurs de pilotage et des tableaux de bord ;</w:t>
      </w:r>
    </w:p>
    <w:p w14:paraId="4D21742D" w14:textId="77777777" w:rsidR="00EB5ABC" w:rsidRPr="00EB5ABC" w:rsidRDefault="00EB5ABC" w:rsidP="00C84343">
      <w:pPr>
        <w:numPr>
          <w:ilvl w:val="0"/>
          <w:numId w:val="67"/>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traçabilité des actions réalisées ;</w:t>
      </w:r>
    </w:p>
    <w:p w14:paraId="1772C57B" w14:textId="77777777" w:rsidR="00EB5ABC" w:rsidRPr="00EB5ABC" w:rsidRDefault="00EB5ABC" w:rsidP="00C84343">
      <w:pPr>
        <w:numPr>
          <w:ilvl w:val="0"/>
          <w:numId w:val="67"/>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génération des rapports nécessaires aux instances de gouvernance ;</w:t>
      </w:r>
    </w:p>
    <w:p w14:paraId="290EBF13" w14:textId="77777777" w:rsidR="00EB5ABC" w:rsidRPr="00EB5ABC" w:rsidRDefault="00EB5ABC" w:rsidP="00C84343">
      <w:pPr>
        <w:numPr>
          <w:ilvl w:val="0"/>
          <w:numId w:val="67"/>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w:t>
      </w:r>
      <w:proofErr w:type="gramEnd"/>
      <w:r w:rsidRPr="00EB5ABC">
        <w:rPr>
          <w:rFonts w:eastAsia="Times New Roman" w:cs="Calibri"/>
          <w:color w:val="000000" w:themeColor="text1"/>
          <w:sz w:val="20"/>
          <w:szCs w:val="20"/>
        </w:rPr>
        <w:t xml:space="preserve"> partage d'information entre la DSIN, les cellules SIC et le titulaire.</w:t>
      </w:r>
    </w:p>
    <w:p w14:paraId="35C50901"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choix de la solution, son architecture, son hébergement, son paramétrage ainsi que les modalités de mise en œuvre relèvent de la responsabilité du titulaire, sous réserve que l'outil permette de satisfaire l'ensemble des obligations contractuelles du marché.</w:t>
      </w:r>
    </w:p>
    <w:p w14:paraId="62F741AE"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Concernant les workflows métier, les circuits de validation, les règles d'escalade ainsi que les exigences détaillées de sécurité, ceux-ci seront affinés lors de la phase de prise en compte du marché et du paramétrage initial de la solution.</w:t>
      </w:r>
    </w:p>
    <w:p w14:paraId="429F93A4"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titulaire présentera au DSIN l'outil retenu, son mode opératoire ainsi que les processus associés. Le DSIN pourra alors préciser ses attentes fonctionnelles et opérationnelles afin de s'assurer de l'adéquation de la solution proposée aux besoins du SMA.</w:t>
      </w:r>
    </w:p>
    <w:p w14:paraId="7EEFD5D6"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 xml:space="preserve">En matière de sécurité, l'outil devra permettre </w:t>
      </w:r>
      <w:proofErr w:type="gramStart"/>
      <w:r w:rsidRPr="00EB5ABC">
        <w:rPr>
          <w:rFonts w:eastAsia="Times New Roman" w:cs="Calibri"/>
          <w:color w:val="000000" w:themeColor="text1"/>
          <w:sz w:val="20"/>
          <w:szCs w:val="20"/>
        </w:rPr>
        <w:t>a</w:t>
      </w:r>
      <w:proofErr w:type="gramEnd"/>
      <w:r w:rsidRPr="00EB5ABC">
        <w:rPr>
          <w:rFonts w:eastAsia="Times New Roman" w:cs="Calibri"/>
          <w:color w:val="000000" w:themeColor="text1"/>
          <w:sz w:val="20"/>
          <w:szCs w:val="20"/>
        </w:rPr>
        <w:t xml:space="preserve"> minima :</w:t>
      </w:r>
    </w:p>
    <w:p w14:paraId="51EB7C16" w14:textId="77777777" w:rsidR="00EB5ABC" w:rsidRPr="00EB5ABC" w:rsidRDefault="00EB5ABC" w:rsidP="00C84343">
      <w:pPr>
        <w:numPr>
          <w:ilvl w:val="0"/>
          <w:numId w:val="68"/>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gestion des habilitations et des profils d'accès ;</w:t>
      </w:r>
    </w:p>
    <w:p w14:paraId="52042FE2" w14:textId="77777777" w:rsidR="00EB5ABC" w:rsidRPr="00EB5ABC" w:rsidRDefault="00EB5ABC" w:rsidP="00C84343">
      <w:pPr>
        <w:numPr>
          <w:ilvl w:val="0"/>
          <w:numId w:val="68"/>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traçabilité des actions réalisées ;</w:t>
      </w:r>
    </w:p>
    <w:p w14:paraId="05ADCD6B" w14:textId="77777777" w:rsidR="00EB5ABC" w:rsidRPr="00EB5ABC" w:rsidRDefault="00EB5ABC" w:rsidP="00C84343">
      <w:pPr>
        <w:numPr>
          <w:ilvl w:val="0"/>
          <w:numId w:val="68"/>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journalisation des événements ;</w:t>
      </w:r>
    </w:p>
    <w:p w14:paraId="77AE2CF4" w14:textId="77777777" w:rsidR="00EB5ABC" w:rsidRPr="00EB5ABC" w:rsidRDefault="00EB5ABC" w:rsidP="00C84343">
      <w:pPr>
        <w:numPr>
          <w:ilvl w:val="0"/>
          <w:numId w:val="68"/>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protection des données traitées ;</w:t>
      </w:r>
    </w:p>
    <w:p w14:paraId="6FFF777C" w14:textId="77777777" w:rsidR="00EB5ABC" w:rsidRPr="00EB5ABC" w:rsidRDefault="00EB5ABC" w:rsidP="00C84343">
      <w:pPr>
        <w:numPr>
          <w:ilvl w:val="0"/>
          <w:numId w:val="68"/>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conservation de l'historique des traitements ;</w:t>
      </w:r>
    </w:p>
    <w:p w14:paraId="3697D126" w14:textId="77777777" w:rsidR="00EB5ABC" w:rsidRPr="00EB5ABC" w:rsidRDefault="00EB5ABC" w:rsidP="00C84343">
      <w:pPr>
        <w:numPr>
          <w:ilvl w:val="0"/>
          <w:numId w:val="68"/>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mise en œuvre des mesures nécessaires pour garantir la confidentialité, l'intégrité et la disponibilité des informations.</w:t>
      </w:r>
    </w:p>
    <w:p w14:paraId="793F7771"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Le titulaire demeure responsable de la mise en œuvre, de l'administration, du maintien en condition opérationnelle et de la sécurité de l'outil proposé pendant toute la durée du marché. Il lui appartient également de mettre en place les processus nécessaires au respect des engagements contractuels, des niveaux de service et des exigences de gouvernance définis par le SMA.</w:t>
      </w:r>
    </w:p>
    <w:p w14:paraId="3462D8E0" w14:textId="096E699C"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6BD63121" w14:textId="0316AF2B" w:rsidR="00EB5ABC"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Q41</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Combien de comptes sont à prévoir par profil : DSIN, cellules SIC, administrateurs habilités, autres acteurs autorisés ?</w:t>
      </w:r>
    </w:p>
    <w:p w14:paraId="3D80B3B3" w14:textId="16667B6C"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R41</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À titre indicatif et sans valeur contractuelle, le nombre de comptes actuellement envisagé pour l'accès à l'outil de gestion de la prestation est le suivant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28"/>
        <w:gridCol w:w="2112"/>
      </w:tblGrid>
      <w:tr w:rsidR="00EB5ABC" w:rsidRPr="00EB5ABC" w14:paraId="3F7915AD"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7ABFD2" w14:textId="77777777" w:rsidR="00EB5ABC" w:rsidRPr="00EB5ABC" w:rsidRDefault="00EB5ABC" w:rsidP="00B71674">
            <w:pPr>
              <w:jc w:val="center"/>
              <w:rPr>
                <w:rFonts w:eastAsia="Times New Roman" w:cs="Calibri"/>
                <w:b/>
                <w:bCs/>
                <w:color w:val="000000" w:themeColor="text1"/>
                <w:sz w:val="20"/>
                <w:szCs w:val="20"/>
              </w:rPr>
            </w:pPr>
            <w:r w:rsidRPr="00EB5ABC">
              <w:rPr>
                <w:rFonts w:eastAsia="Times New Roman" w:cs="Calibri"/>
                <w:b/>
                <w:bCs/>
                <w:color w:val="000000" w:themeColor="text1"/>
                <w:sz w:val="20"/>
                <w:szCs w:val="20"/>
              </w:rPr>
              <w:t>Profil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91D98BB" w14:textId="77777777" w:rsidR="00EB5ABC" w:rsidRPr="00EB5ABC" w:rsidRDefault="00EB5ABC" w:rsidP="00B71674">
            <w:pPr>
              <w:jc w:val="center"/>
              <w:rPr>
                <w:rFonts w:eastAsia="Times New Roman" w:cs="Calibri"/>
                <w:b/>
                <w:bCs/>
                <w:color w:val="000000" w:themeColor="text1"/>
                <w:sz w:val="20"/>
                <w:szCs w:val="20"/>
              </w:rPr>
            </w:pPr>
            <w:r w:rsidRPr="00EB5ABC">
              <w:rPr>
                <w:rFonts w:eastAsia="Times New Roman" w:cs="Calibri"/>
                <w:b/>
                <w:bCs/>
                <w:color w:val="000000" w:themeColor="text1"/>
                <w:sz w:val="20"/>
                <w:szCs w:val="20"/>
              </w:rPr>
              <w:t>Nombre de comptes</w:t>
            </w:r>
          </w:p>
        </w:tc>
      </w:tr>
      <w:tr w:rsidR="00EB5ABC" w:rsidRPr="00EB5ABC" w14:paraId="31F69CCB"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3415C3A"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DSIN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7BD066"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4</w:t>
            </w:r>
          </w:p>
        </w:tc>
      </w:tr>
      <w:tr w:rsidR="00EB5ABC" w:rsidRPr="00EB5ABC" w14:paraId="6D903641"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E9D303"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Cellules SIC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510DEF"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16</w:t>
            </w:r>
          </w:p>
        </w:tc>
      </w:tr>
      <w:tr w:rsidR="00EB5ABC" w:rsidRPr="00EB5ABC" w14:paraId="1654230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7E50CD"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Administrateurs habilités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EEA59C"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2</w:t>
            </w:r>
          </w:p>
        </w:tc>
      </w:tr>
      <w:tr w:rsidR="00EB5ABC" w:rsidRPr="00EB5ABC" w14:paraId="141A0640"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D140E0"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Autres acteurs autorisés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B2B015" w14:textId="77777777" w:rsidR="00EB5ABC" w:rsidRPr="00EB5ABC" w:rsidRDefault="00EB5ABC" w:rsidP="00B71674">
            <w:pPr>
              <w:rPr>
                <w:rFonts w:eastAsia="Times New Roman" w:cs="Calibri"/>
                <w:color w:val="000000" w:themeColor="text1"/>
                <w:sz w:val="20"/>
                <w:szCs w:val="20"/>
              </w:rPr>
            </w:pPr>
            <w:r w:rsidRPr="00EB5ABC">
              <w:rPr>
                <w:rFonts w:eastAsia="Times New Roman" w:cs="Calibri"/>
                <w:color w:val="000000" w:themeColor="text1"/>
                <w:sz w:val="20"/>
                <w:szCs w:val="20"/>
              </w:rPr>
              <w:t>2</w:t>
            </w:r>
          </w:p>
        </w:tc>
      </w:tr>
    </w:tbl>
    <w:p w14:paraId="456E78F3"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Il est rappelé que l'accès à l'outil est réservé aux personnels habilités participant à la gestion, au suivi et au pilotage des prestations du marché.</w:t>
      </w:r>
    </w:p>
    <w:p w14:paraId="3A22E8DB"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cellules SIC concernées correspondent aux différents régiments et organismes du SMA assurant les fonctions de support de proximité et de coordination opérationnelle avec le titulaire.</w:t>
      </w:r>
    </w:p>
    <w:p w14:paraId="684BE695"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Ces volumes sont communiqués à titre indicatif afin de permettre le dimensionnement de la solution proposée. Ils sont susceptibles d'évoluer pendant l'exécution du marché en fonction des besoins du DSIN, des évolutions organisationnelles du SMA ou des modalités d'exploitation retenues. Le titulaire devra être en mesure d'adapter le nombre de comptes et les profils d'habilitation associés sans remise en cause du fonctionnement global de la solution.</w:t>
      </w:r>
    </w:p>
    <w:p w14:paraId="0437F7C3" w14:textId="670EEDAF"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75111BF2" w14:textId="77777777" w:rsidR="00EB5ABC" w:rsidRPr="00EB5ABC" w:rsidRDefault="00EB5ABC" w:rsidP="00EB5ABC">
      <w:pPr>
        <w:pStyle w:val="NormalWeb"/>
        <w:spacing w:line="300" w:lineRule="atLeast"/>
        <w:rPr>
          <w:rFonts w:eastAsiaTheme="minorHAnsi"/>
          <w:color w:val="0070C0"/>
          <w:sz w:val="20"/>
          <w:szCs w:val="20"/>
          <w:u w:val="single"/>
        </w:rPr>
      </w:pPr>
      <w:r>
        <w:rPr>
          <w:rFonts w:eastAsiaTheme="minorHAnsi"/>
          <w:color w:val="0070C0"/>
          <w:sz w:val="20"/>
          <w:szCs w:val="20"/>
          <w:u w:val="single"/>
        </w:rPr>
        <w:lastRenderedPageBreak/>
        <w:t>Q42</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L'outil peut-il être hébergé hors des infrastructures du SMA, y compris en mode SaaS ?</w:t>
      </w:r>
    </w:p>
    <w:p w14:paraId="42C138B4" w14:textId="2C69FA77" w:rsidR="00EB5ABC" w:rsidRDefault="00EB5ABC" w:rsidP="00EB5ABC">
      <w:pPr>
        <w:pStyle w:val="NormalWeb"/>
        <w:spacing w:line="300" w:lineRule="atLeast"/>
        <w:jc w:val="both"/>
        <w:rPr>
          <w:rFonts w:eastAsiaTheme="minorHAnsi"/>
          <w:color w:val="0070C0"/>
          <w:sz w:val="20"/>
          <w:szCs w:val="20"/>
          <w:u w:val="single"/>
        </w:rPr>
      </w:pPr>
      <w:r w:rsidRPr="00EB5ABC">
        <w:rPr>
          <w:rFonts w:eastAsiaTheme="minorHAnsi"/>
          <w:color w:val="0070C0"/>
          <w:sz w:val="20"/>
          <w:szCs w:val="20"/>
          <w:u w:val="single"/>
        </w:rPr>
        <w:t>Quelles exigences de localisation des données, de qualification et d'isolation s'appliquent, notamment au regard de l'annexe I du CCAP ?</w:t>
      </w:r>
    </w:p>
    <w:p w14:paraId="663053F5" w14:textId="5C3A21DE"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R42</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Oui. Le titulaire devra fournir l'outil de gestion de la prestation nécessaire à l'exécution du marché.</w:t>
      </w:r>
    </w:p>
    <w:p w14:paraId="6711C2DB"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 xml:space="preserve">Le choix de la solution retenue, de son architecture, de son mode d'hébergement (infrastructure dédiée, hébergement externalisé ou mode SaaS), de son implantation géographique ainsi que de ses modalités d'exploitation relève de la responsabilité du titulaire, sous réserve du respect des exigences du marché, du CCAP et de ses annexes, notamment celles relatives à la protection des informations, à la confidentialité et à la sécurité. </w:t>
      </w:r>
    </w:p>
    <w:p w14:paraId="2F6D3822"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La solution proposée devra permettre de satisfaire l'ensemble des exigences fonctionnelles, techniques et opérationnelles définies dans les pièces du marché, notamment en matière de :</w:t>
      </w:r>
    </w:p>
    <w:p w14:paraId="0C0F2B66"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gestion</w:t>
      </w:r>
      <w:proofErr w:type="gramEnd"/>
      <w:r w:rsidRPr="00EB5ABC">
        <w:rPr>
          <w:rFonts w:eastAsia="Times New Roman" w:cs="Calibri"/>
          <w:color w:val="000000" w:themeColor="text1"/>
          <w:sz w:val="20"/>
          <w:szCs w:val="20"/>
        </w:rPr>
        <w:t xml:space="preserve"> des incidents, demandes et changements ;</w:t>
      </w:r>
    </w:p>
    <w:p w14:paraId="3D00A0A0"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suivi</w:t>
      </w:r>
      <w:proofErr w:type="gramEnd"/>
      <w:r w:rsidRPr="00EB5ABC">
        <w:rPr>
          <w:rFonts w:eastAsia="Times New Roman" w:cs="Calibri"/>
          <w:color w:val="000000" w:themeColor="text1"/>
          <w:sz w:val="20"/>
          <w:szCs w:val="20"/>
        </w:rPr>
        <w:t xml:space="preserve"> des engagements de service (SLA) ;</w:t>
      </w:r>
    </w:p>
    <w:p w14:paraId="5C1EF948"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gestion</w:t>
      </w:r>
      <w:proofErr w:type="gramEnd"/>
      <w:r w:rsidRPr="00EB5ABC">
        <w:rPr>
          <w:rFonts w:eastAsia="Times New Roman" w:cs="Calibri"/>
          <w:color w:val="000000" w:themeColor="text1"/>
          <w:sz w:val="20"/>
          <w:szCs w:val="20"/>
        </w:rPr>
        <w:t xml:space="preserve"> des habilitations ;</w:t>
      </w:r>
    </w:p>
    <w:p w14:paraId="2B4E3339"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traçabilité</w:t>
      </w:r>
      <w:proofErr w:type="gramEnd"/>
      <w:r w:rsidRPr="00EB5ABC">
        <w:rPr>
          <w:rFonts w:eastAsia="Times New Roman" w:cs="Calibri"/>
          <w:color w:val="000000" w:themeColor="text1"/>
          <w:sz w:val="20"/>
          <w:szCs w:val="20"/>
        </w:rPr>
        <w:t xml:space="preserve"> des actions réalisées ;</w:t>
      </w:r>
    </w:p>
    <w:p w14:paraId="720FD30B"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journalisation</w:t>
      </w:r>
      <w:proofErr w:type="gramEnd"/>
      <w:r w:rsidRPr="00EB5ABC">
        <w:rPr>
          <w:rFonts w:eastAsia="Times New Roman" w:cs="Calibri"/>
          <w:color w:val="000000" w:themeColor="text1"/>
          <w:sz w:val="20"/>
          <w:szCs w:val="20"/>
        </w:rPr>
        <w:t xml:space="preserve"> des événements ;</w:t>
      </w:r>
    </w:p>
    <w:p w14:paraId="642035D2"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conservation</w:t>
      </w:r>
      <w:proofErr w:type="gramEnd"/>
      <w:r w:rsidRPr="00EB5ABC">
        <w:rPr>
          <w:rFonts w:eastAsia="Times New Roman" w:cs="Calibri"/>
          <w:color w:val="000000" w:themeColor="text1"/>
          <w:sz w:val="20"/>
          <w:szCs w:val="20"/>
        </w:rPr>
        <w:t xml:space="preserve"> des historiques ;</w:t>
      </w:r>
    </w:p>
    <w:p w14:paraId="42BD97A0"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disponibilité</w:t>
      </w:r>
      <w:proofErr w:type="gramEnd"/>
      <w:r w:rsidRPr="00EB5ABC">
        <w:rPr>
          <w:rFonts w:eastAsia="Times New Roman" w:cs="Calibri"/>
          <w:color w:val="000000" w:themeColor="text1"/>
          <w:sz w:val="20"/>
          <w:szCs w:val="20"/>
        </w:rPr>
        <w:t xml:space="preserve"> du service ;</w:t>
      </w:r>
    </w:p>
    <w:p w14:paraId="7E6EA2E6" w14:textId="77777777" w:rsidR="00EB5ABC" w:rsidRPr="00EB5ABC" w:rsidRDefault="00EB5ABC" w:rsidP="00C84343">
      <w:pPr>
        <w:numPr>
          <w:ilvl w:val="0"/>
          <w:numId w:val="69"/>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protection</w:t>
      </w:r>
      <w:proofErr w:type="gramEnd"/>
      <w:r w:rsidRPr="00EB5ABC">
        <w:rPr>
          <w:rFonts w:eastAsia="Times New Roman" w:cs="Calibri"/>
          <w:color w:val="000000" w:themeColor="text1"/>
          <w:sz w:val="20"/>
          <w:szCs w:val="20"/>
        </w:rPr>
        <w:t xml:space="preserve"> des données et des informations traitées. </w:t>
      </w:r>
    </w:p>
    <w:p w14:paraId="756C4039"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 xml:space="preserve">Le titulaire demeure responsable du maintien en condition opérationnelle et de sécurité de l'outil ainsi que de la mise en œuvre des mesures nécessaires garantissant la confidentialité, l'intégrité et la disponibilité des données traitées. </w:t>
      </w:r>
    </w:p>
    <w:p w14:paraId="54E8AF7C"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 xml:space="preserve">Concernant l'hébergement, aucune exigence particulière n'est imposée à ce stade quant à la localisation géographique de la plateforme. Toutefois, le titulaire devra être en mesure de démontrer que la solution retenue respecte les obligations de sécurité, de confidentialité, de protection des données et de </w:t>
      </w:r>
      <w:proofErr w:type="gramStart"/>
      <w:r w:rsidRPr="00EB5ABC">
        <w:rPr>
          <w:rFonts w:eastAsia="Times New Roman" w:cs="Calibri"/>
          <w:color w:val="000000" w:themeColor="text1"/>
          <w:sz w:val="20"/>
          <w:szCs w:val="20"/>
        </w:rPr>
        <w:t>traçabilité prévues</w:t>
      </w:r>
      <w:proofErr w:type="gramEnd"/>
      <w:r w:rsidRPr="00EB5ABC">
        <w:rPr>
          <w:rFonts w:eastAsia="Times New Roman" w:cs="Calibri"/>
          <w:color w:val="000000" w:themeColor="text1"/>
          <w:sz w:val="20"/>
          <w:szCs w:val="20"/>
        </w:rPr>
        <w:t xml:space="preserve"> au marché. </w:t>
      </w:r>
    </w:p>
    <w:p w14:paraId="7DA10DB9"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 xml:space="preserve">Concernant les exigences d'isolation, le titulaire devra garantir un cloisonnement adapté entre les environnements du SMA et les autres environnements éventuellement hébergés ou exploités par ses soins, afin de prévenir tout risque d'accès non autorisé, de fuite de données ou de propagation d'incident de sécurité. </w:t>
      </w:r>
    </w:p>
    <w:p w14:paraId="26985EB4"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Le SMA se réserve la possibilité de demander au titulaire tout élément justificatif relatif à l'architecture de la solution proposée, à son hébergement, à ses dispositifs de sécurité, à ses mécanismes de traçabilité ainsi qu'aux mesures d'isolation mises en œuvre. Ces éléments pourront faire l'objet de contrôles ou d'audits dans les conditions prévues au CCAP. </w:t>
      </w:r>
    </w:p>
    <w:p w14:paraId="1CEF7CDE" w14:textId="230F7769"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2364CBBE" w14:textId="51910CD2" w:rsidR="00EB5ABC"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Q43</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Quel outil est utilisé aujourd'hui pour la gestion des incidents et des demandes ?</w:t>
      </w:r>
    </w:p>
    <w:p w14:paraId="26F41EE3" w14:textId="35605975"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R43</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À ce jour, aucun outil ITSM dédié n'est utilisé pour la gestion des prestations de maintien en condition opérationnelle (MCO) et de maintien en condition de sécurité (MCS).</w:t>
      </w:r>
    </w:p>
    <w:p w14:paraId="7E51B683"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incidents et demandes sont actuellement transmis par les organismes du SMA au moyen d'une adresse de messagerie dédiée ou par contact téléphonique auprès des acteurs concernés.</w:t>
      </w:r>
    </w:p>
    <w:p w14:paraId="1FD3CDCE"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informations relatives aux sollicitations sont ensuite consolidées manuellement afin d'assurer le suivi des demandes, le pilotage de l'activité et la production des indicateurs présentés dans le cadre des instances de gouvernance du marché.</w:t>
      </w:r>
    </w:p>
    <w:p w14:paraId="1B8B2863"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Dans le cadre du présent marché, la mise en œuvre d'un outil dédié de gestion des services informatiques constitue un axe d'amélioration attendu. Le titulaire devra fournir une solution permettant notamment :</w:t>
      </w:r>
    </w:p>
    <w:p w14:paraId="44991B8E" w14:textId="77777777" w:rsidR="00EB5ABC" w:rsidRPr="00EB5ABC" w:rsidRDefault="00EB5ABC" w:rsidP="00C84343">
      <w:pPr>
        <w:numPr>
          <w:ilvl w:val="0"/>
          <w:numId w:val="7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l'enregistrement</w:t>
      </w:r>
      <w:proofErr w:type="gramEnd"/>
      <w:r w:rsidRPr="00EB5ABC">
        <w:rPr>
          <w:rFonts w:eastAsia="Times New Roman" w:cs="Calibri"/>
          <w:color w:val="000000" w:themeColor="text1"/>
          <w:sz w:val="20"/>
          <w:szCs w:val="20"/>
        </w:rPr>
        <w:t xml:space="preserve"> et le suivi des incidents et demandes ;</w:t>
      </w:r>
    </w:p>
    <w:p w14:paraId="40C2FC44" w14:textId="77777777" w:rsidR="00EB5ABC" w:rsidRPr="00EB5ABC" w:rsidRDefault="00EB5ABC" w:rsidP="00C84343">
      <w:pPr>
        <w:numPr>
          <w:ilvl w:val="0"/>
          <w:numId w:val="7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gestion des niveaux de service (SLA) ;</w:t>
      </w:r>
    </w:p>
    <w:p w14:paraId="135482D7" w14:textId="77777777" w:rsidR="00EB5ABC" w:rsidRPr="00EB5ABC" w:rsidRDefault="00EB5ABC" w:rsidP="00C84343">
      <w:pPr>
        <w:numPr>
          <w:ilvl w:val="0"/>
          <w:numId w:val="7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traçabilité des traitements ;</w:t>
      </w:r>
    </w:p>
    <w:p w14:paraId="2C2C262F" w14:textId="77777777" w:rsidR="00EB5ABC" w:rsidRPr="00EB5ABC" w:rsidRDefault="00EB5ABC" w:rsidP="00C84343">
      <w:pPr>
        <w:numPr>
          <w:ilvl w:val="0"/>
          <w:numId w:val="7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gestion des escalades ;</w:t>
      </w:r>
    </w:p>
    <w:p w14:paraId="34C195C4" w14:textId="77777777" w:rsidR="00EB5ABC" w:rsidRPr="00EB5ABC" w:rsidRDefault="00EB5ABC" w:rsidP="00C84343">
      <w:pPr>
        <w:numPr>
          <w:ilvl w:val="0"/>
          <w:numId w:val="7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production des indicateurs de pilotage ;</w:t>
      </w:r>
    </w:p>
    <w:p w14:paraId="019B5EFE" w14:textId="77777777" w:rsidR="00EB5ABC" w:rsidRPr="00EB5ABC" w:rsidRDefault="00EB5ABC" w:rsidP="00C84343">
      <w:pPr>
        <w:numPr>
          <w:ilvl w:val="0"/>
          <w:numId w:val="70"/>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EB5ABC">
        <w:rPr>
          <w:rFonts w:eastAsia="Times New Roman" w:cs="Calibri"/>
          <w:color w:val="000000" w:themeColor="text1"/>
          <w:sz w:val="20"/>
          <w:szCs w:val="20"/>
        </w:rPr>
        <w:t>la</w:t>
      </w:r>
      <w:proofErr w:type="gramEnd"/>
      <w:r w:rsidRPr="00EB5ABC">
        <w:rPr>
          <w:rFonts w:eastAsia="Times New Roman" w:cs="Calibri"/>
          <w:color w:val="000000" w:themeColor="text1"/>
          <w:sz w:val="20"/>
          <w:szCs w:val="20"/>
        </w:rPr>
        <w:t xml:space="preserve"> génération des tableaux de bord et rapports nécessaires au suivi contractuel.</w:t>
      </w:r>
    </w:p>
    <w:p w14:paraId="4097E122"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Cette évolution vise à renforcer la qualité de service, la visibilité opérationnelle, la traçabilité des actions réalisées ainsi que le pilotage global de l'activité par le DSIN et les organismes du SMA.</w:t>
      </w:r>
    </w:p>
    <w:p w14:paraId="1DA4AB4C"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Les modalités de mise en œuvre, de paramétrage et d'exploitation de cet outil seront définies lors de la phase de prise en charge du marché. Le titulaire devra être en mesure d'accompagner le DSIN dans la structuration progressive des processus ITSM associés.</w:t>
      </w:r>
    </w:p>
    <w:p w14:paraId="214C4DA3" w14:textId="1A45486C"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6EF81EB7" w14:textId="742D9ED8" w:rsidR="00EB5ABC" w:rsidRDefault="00EB5ABC"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Q44</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EB5ABC">
        <w:rPr>
          <w:rFonts w:eastAsiaTheme="minorHAnsi"/>
          <w:color w:val="0070C0"/>
          <w:sz w:val="20"/>
          <w:szCs w:val="20"/>
          <w:u w:val="single"/>
        </w:rPr>
        <w:t>L'outil proposé doit-il s'interfacer avec GLPI, ou en reprendre l'inventaire ?</w:t>
      </w:r>
    </w:p>
    <w:p w14:paraId="1CAD4C0A" w14:textId="42A8E407" w:rsidR="00EB5ABC" w:rsidRPr="00EB5ABC" w:rsidRDefault="00267BDE" w:rsidP="00EB5ABC">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R44</w:t>
      </w:r>
      <w:r>
        <w:rPr>
          <w:rFonts w:ascii="Calibri" w:eastAsia="Times New Roman" w:hAnsi="Calibri" w:cs="Calibri"/>
          <w:sz w:val="20"/>
          <w:szCs w:val="20"/>
        </w:rPr>
        <w:t> </w:t>
      </w:r>
      <w:r>
        <w:rPr>
          <w:rFonts w:eastAsia="Times New Roman" w:cs="Calibri"/>
          <w:sz w:val="20"/>
          <w:szCs w:val="20"/>
        </w:rPr>
        <w:t xml:space="preserve">: </w:t>
      </w:r>
      <w:r w:rsidR="00EB5ABC" w:rsidRPr="00EB5ABC">
        <w:rPr>
          <w:rFonts w:eastAsia="Times New Roman" w:cs="Calibri"/>
          <w:color w:val="000000" w:themeColor="text1"/>
          <w:sz w:val="20"/>
          <w:szCs w:val="20"/>
        </w:rPr>
        <w:t>À ce jour, les inventaires techniques sont gérés localement par chaque organisme du SMA au moyen de l'outil GLPI. Ces inventaires ne font pas l'objet d'une consolidation automatisée au niveau central.</w:t>
      </w:r>
    </w:p>
    <w:p w14:paraId="3F4AD854"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 marché n'impose pas au titulaire de mettre en œuvre une interface avec les différentes instances GLPI existantes ni de reprendre automatiquement les inventaires actuellement gérés dans ces outils.</w:t>
      </w:r>
    </w:p>
    <w:p w14:paraId="3559DDF1"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Toutefois, la solution proposée devra permettre au titulaire d'assurer les missions de gestion, de suivi et de pilotage prévues au marché ainsi que de maintenir une connaissance suffisante des composants relevant de son périmètre d'intervention.</w:t>
      </w:r>
    </w:p>
    <w:p w14:paraId="53A42EB5"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color w:val="000000" w:themeColor="text1"/>
          <w:sz w:val="20"/>
          <w:szCs w:val="20"/>
        </w:rPr>
        <w:t>Les candidats pourront proposer, dans leur offre, tout mécanisme ou modalité permettant de faciliter l'exploitation des données d'inventaire existantes, d'améliorer leur qualité ou de renforcer la cohérence entre les inventaires techniques, la CMDB et les processus de gestion de services.</w:t>
      </w:r>
    </w:p>
    <w:p w14:paraId="5CA0AC85" w14:textId="77777777" w:rsidR="00EB5ABC" w:rsidRPr="00EB5ABC" w:rsidRDefault="00EB5ABC" w:rsidP="00EB5ABC">
      <w:pPr>
        <w:spacing w:before="100" w:beforeAutospacing="1" w:after="100" w:afterAutospacing="1" w:line="300" w:lineRule="atLeast"/>
        <w:rPr>
          <w:rFonts w:eastAsia="Times New Roman" w:cs="Calibri"/>
          <w:color w:val="000000" w:themeColor="text1"/>
          <w:sz w:val="20"/>
          <w:szCs w:val="20"/>
        </w:rPr>
      </w:pPr>
      <w:r w:rsidRPr="00EB5ABC">
        <w:rPr>
          <w:rFonts w:eastAsia="Times New Roman" w:cs="Calibri"/>
          <w:b/>
          <w:bCs/>
          <w:color w:val="000000" w:themeColor="text1"/>
          <w:sz w:val="20"/>
          <w:szCs w:val="20"/>
        </w:rPr>
        <w:t>Précision :</w:t>
      </w:r>
      <w:r w:rsidRPr="00EB5ABC">
        <w:rPr>
          <w:rFonts w:eastAsia="Times New Roman" w:cs="Calibri"/>
          <w:color w:val="000000" w:themeColor="text1"/>
          <w:sz w:val="20"/>
          <w:szCs w:val="20"/>
        </w:rPr>
        <w:t xml:space="preserve"> L'interfaçage avec GLPI ou la reprise des données d'inventaire pourront faire l'objet d'études ou d'évolutions ultérieures si le DSIN identifie un besoin opérationnel dans ce domaine. À ce stade, aucune exigence particulière n'est imposée concernant l'intégration des inventaires GLPI au sein de l'outil ITSM fourni par le titulaire.</w:t>
      </w:r>
    </w:p>
    <w:p w14:paraId="7DF5CD43" w14:textId="0F630B28" w:rsidR="00EB5ABC" w:rsidRDefault="00EB5ABC">
      <w:pPr>
        <w:suppressAutoHyphens w:val="0"/>
        <w:autoSpaceDE/>
        <w:spacing w:before="0" w:after="0"/>
        <w:jc w:val="left"/>
        <w:rPr>
          <w:color w:val="0070C0"/>
          <w:sz w:val="20"/>
          <w:szCs w:val="20"/>
          <w:u w:val="single"/>
        </w:rPr>
      </w:pPr>
      <w:r>
        <w:rPr>
          <w:color w:val="0070C0"/>
          <w:sz w:val="20"/>
          <w:szCs w:val="20"/>
          <w:u w:val="single"/>
        </w:rPr>
        <w:br w:type="page"/>
      </w:r>
    </w:p>
    <w:p w14:paraId="22051635" w14:textId="766BCC10" w:rsidR="00C84343" w:rsidRPr="00C84343" w:rsidRDefault="00EB5ABC" w:rsidP="00C84343">
      <w:pPr>
        <w:pStyle w:val="NormalWeb"/>
        <w:spacing w:line="300" w:lineRule="atLeast"/>
        <w:rPr>
          <w:rFonts w:eastAsiaTheme="minorHAnsi"/>
          <w:color w:val="0070C0"/>
          <w:sz w:val="20"/>
          <w:szCs w:val="20"/>
          <w:u w:val="single"/>
        </w:rPr>
      </w:pPr>
      <w:r>
        <w:rPr>
          <w:rFonts w:eastAsiaTheme="minorHAnsi"/>
          <w:color w:val="0070C0"/>
          <w:sz w:val="20"/>
          <w:szCs w:val="20"/>
          <w:u w:val="single"/>
        </w:rPr>
        <w:lastRenderedPageBreak/>
        <w:t>Q45</w:t>
      </w:r>
      <w:r>
        <w:rPr>
          <w:rFonts w:ascii="Calibri" w:eastAsiaTheme="minorHAnsi" w:hAnsi="Calibri" w:cs="Calibri"/>
          <w:color w:val="0070C0"/>
          <w:sz w:val="20"/>
          <w:szCs w:val="20"/>
          <w:u w:val="single"/>
        </w:rPr>
        <w:t> </w:t>
      </w:r>
      <w:r>
        <w:rPr>
          <w:rFonts w:eastAsiaTheme="minorHAnsi"/>
          <w:color w:val="0070C0"/>
          <w:sz w:val="20"/>
          <w:szCs w:val="20"/>
          <w:u w:val="single"/>
        </w:rPr>
        <w:t>:</w:t>
      </w:r>
      <w:r w:rsidR="00C84343" w:rsidRPr="00C84343">
        <w:t xml:space="preserve"> </w:t>
      </w:r>
      <w:r w:rsidR="00C84343" w:rsidRPr="00C84343">
        <w:rPr>
          <w:rFonts w:eastAsiaTheme="minorHAnsi"/>
          <w:color w:val="0070C0"/>
          <w:sz w:val="20"/>
          <w:szCs w:val="20"/>
          <w:u w:val="single"/>
        </w:rPr>
        <w:t>Le titulaire doit-il reprendre l'historique des tickets dans son outil ? Dans l'affirmative :</w:t>
      </w:r>
    </w:p>
    <w:p w14:paraId="3831A4E7" w14:textId="72C07959" w:rsidR="00C84343" w:rsidRPr="00C84343" w:rsidRDefault="00C84343" w:rsidP="00C84343">
      <w:pPr>
        <w:pStyle w:val="NormalWeb"/>
        <w:numPr>
          <w:ilvl w:val="0"/>
          <w:numId w:val="41"/>
        </w:numPr>
        <w:spacing w:line="300" w:lineRule="atLeast"/>
        <w:rPr>
          <w:rFonts w:eastAsiaTheme="minorHAnsi"/>
          <w:color w:val="0070C0"/>
          <w:sz w:val="20"/>
          <w:szCs w:val="20"/>
          <w:u w:val="single"/>
        </w:rPr>
      </w:pPr>
      <w:proofErr w:type="gramStart"/>
      <w:r w:rsidRPr="00C84343">
        <w:rPr>
          <w:rFonts w:eastAsiaTheme="minorHAnsi"/>
          <w:color w:val="0070C0"/>
          <w:sz w:val="20"/>
          <w:szCs w:val="20"/>
          <w:u w:val="single"/>
        </w:rPr>
        <w:t>sur</w:t>
      </w:r>
      <w:proofErr w:type="gramEnd"/>
      <w:r w:rsidRPr="00C84343">
        <w:rPr>
          <w:rFonts w:eastAsiaTheme="minorHAnsi"/>
          <w:color w:val="0070C0"/>
          <w:sz w:val="20"/>
          <w:szCs w:val="20"/>
          <w:u w:val="single"/>
        </w:rPr>
        <w:t xml:space="preserve"> quelle profondeur d'historique ?</w:t>
      </w:r>
    </w:p>
    <w:p w14:paraId="63900DDA" w14:textId="5CFC3641" w:rsidR="00C84343" w:rsidRPr="00C84343" w:rsidRDefault="00C84343" w:rsidP="00C84343">
      <w:pPr>
        <w:pStyle w:val="NormalWeb"/>
        <w:numPr>
          <w:ilvl w:val="0"/>
          <w:numId w:val="41"/>
        </w:numPr>
        <w:spacing w:line="300" w:lineRule="atLeast"/>
        <w:rPr>
          <w:rFonts w:eastAsiaTheme="minorHAnsi"/>
          <w:color w:val="0070C0"/>
          <w:sz w:val="20"/>
          <w:szCs w:val="20"/>
          <w:u w:val="single"/>
        </w:rPr>
      </w:pPr>
      <w:proofErr w:type="gramStart"/>
      <w:r w:rsidRPr="00C84343">
        <w:rPr>
          <w:rFonts w:eastAsiaTheme="minorHAnsi"/>
          <w:color w:val="0070C0"/>
          <w:sz w:val="20"/>
          <w:szCs w:val="20"/>
          <w:u w:val="single"/>
        </w:rPr>
        <w:t>pour</w:t>
      </w:r>
      <w:proofErr w:type="gramEnd"/>
      <w:r w:rsidRPr="00C84343">
        <w:rPr>
          <w:rFonts w:eastAsiaTheme="minorHAnsi"/>
          <w:color w:val="0070C0"/>
          <w:sz w:val="20"/>
          <w:szCs w:val="20"/>
          <w:u w:val="single"/>
        </w:rPr>
        <w:t xml:space="preserve"> quel volume ?</w:t>
      </w:r>
    </w:p>
    <w:p w14:paraId="28705F87" w14:textId="52BA3D3E" w:rsidR="00C84343" w:rsidRPr="00C84343" w:rsidRDefault="00C84343" w:rsidP="00C84343">
      <w:pPr>
        <w:pStyle w:val="NormalWeb"/>
        <w:numPr>
          <w:ilvl w:val="0"/>
          <w:numId w:val="41"/>
        </w:numPr>
        <w:spacing w:line="300" w:lineRule="atLeast"/>
        <w:rPr>
          <w:rFonts w:eastAsiaTheme="minorHAnsi"/>
          <w:color w:val="0070C0"/>
          <w:sz w:val="20"/>
          <w:szCs w:val="20"/>
          <w:u w:val="single"/>
        </w:rPr>
      </w:pPr>
      <w:proofErr w:type="gramStart"/>
      <w:r w:rsidRPr="00C84343">
        <w:rPr>
          <w:rFonts w:eastAsiaTheme="minorHAnsi"/>
          <w:color w:val="0070C0"/>
          <w:sz w:val="20"/>
          <w:szCs w:val="20"/>
          <w:u w:val="single"/>
        </w:rPr>
        <w:t>dans</w:t>
      </w:r>
      <w:proofErr w:type="gramEnd"/>
      <w:r w:rsidRPr="00C84343">
        <w:rPr>
          <w:rFonts w:eastAsiaTheme="minorHAnsi"/>
          <w:color w:val="0070C0"/>
          <w:sz w:val="20"/>
          <w:szCs w:val="20"/>
          <w:u w:val="single"/>
        </w:rPr>
        <w:t xml:space="preserve"> quel format d'export ?</w:t>
      </w:r>
    </w:p>
    <w:p w14:paraId="65AFC4C9" w14:textId="4DCC675D" w:rsidR="00EB5ABC" w:rsidRDefault="00C84343" w:rsidP="00C84343">
      <w:pPr>
        <w:pStyle w:val="NormalWeb"/>
        <w:numPr>
          <w:ilvl w:val="0"/>
          <w:numId w:val="41"/>
        </w:numPr>
        <w:spacing w:line="300" w:lineRule="atLeast"/>
        <w:jc w:val="both"/>
        <w:rPr>
          <w:rFonts w:eastAsiaTheme="minorHAnsi"/>
          <w:color w:val="0070C0"/>
          <w:sz w:val="20"/>
          <w:szCs w:val="20"/>
          <w:u w:val="single"/>
        </w:rPr>
      </w:pPr>
      <w:proofErr w:type="gramStart"/>
      <w:r w:rsidRPr="00C84343">
        <w:rPr>
          <w:rFonts w:eastAsiaTheme="minorHAnsi"/>
          <w:color w:val="0070C0"/>
          <w:sz w:val="20"/>
          <w:szCs w:val="20"/>
          <w:u w:val="single"/>
        </w:rPr>
        <w:t>cette</w:t>
      </w:r>
      <w:proofErr w:type="gramEnd"/>
      <w:r w:rsidRPr="00C84343">
        <w:rPr>
          <w:rFonts w:eastAsiaTheme="minorHAnsi"/>
          <w:color w:val="0070C0"/>
          <w:sz w:val="20"/>
          <w:szCs w:val="20"/>
          <w:u w:val="single"/>
        </w:rPr>
        <w:t xml:space="preserve"> reprise doit-elle être achevée à T1 (T0 + 15 jours), ou peut-elle se poursuivre au-delà ?</w:t>
      </w:r>
    </w:p>
    <w:p w14:paraId="0CD39200" w14:textId="490F0018" w:rsidR="00C84343" w:rsidRPr="00C84343" w:rsidRDefault="00267BDE" w:rsidP="00C84343">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R45</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color w:val="000000" w:themeColor="text1"/>
          <w:sz w:val="20"/>
          <w:szCs w:val="20"/>
        </w:rPr>
        <w:t>À ce jour, aucun outil ITSM dédié n'est utilisé pour la gestion des prestations de maintien en condition opérationnelle (MCO) et de maintien en condition de sécurité (MCS).</w:t>
      </w:r>
    </w:p>
    <w:p w14:paraId="2B94C3D9"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 xml:space="preserve">Les incidents et demandes sont actuellement transmis principalement par courrier électronique ou par téléphone. Les informations de suivi sont consolidées dans des fichiers bureautiques permettant d'assurer le </w:t>
      </w:r>
      <w:proofErr w:type="spellStart"/>
      <w:r w:rsidRPr="00C84343">
        <w:rPr>
          <w:rFonts w:eastAsia="Times New Roman" w:cs="Calibri"/>
          <w:color w:val="000000" w:themeColor="text1"/>
          <w:sz w:val="20"/>
          <w:szCs w:val="20"/>
        </w:rPr>
        <w:t>reporting</w:t>
      </w:r>
      <w:proofErr w:type="spellEnd"/>
      <w:r w:rsidRPr="00C84343">
        <w:rPr>
          <w:rFonts w:eastAsia="Times New Roman" w:cs="Calibri"/>
          <w:color w:val="000000" w:themeColor="text1"/>
          <w:sz w:val="20"/>
          <w:szCs w:val="20"/>
        </w:rPr>
        <w:t xml:space="preserve"> et le pilotage des prestations.</w:t>
      </w:r>
    </w:p>
    <w:p w14:paraId="052A1801"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Dans ce contexte, aucune reprise obligatoire d'un historique de tickets issu d'un outil ITSM existant n'est attendue du futur titulaire.</w:t>
      </w:r>
    </w:p>
    <w:p w14:paraId="3AE78C5F"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Les éléments historiques actuellement disponibles pourront être mis à disposition du titulaire sous la forme de documents de suivi ou d'extractions bureautiques lorsque cela sera jugé utile à la bonne prise en charge du marché.</w:t>
      </w:r>
    </w:p>
    <w:p w14:paraId="6000E037"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En conséquence :</w:t>
      </w:r>
    </w:p>
    <w:p w14:paraId="1CA697AB" w14:textId="77777777" w:rsidR="00C84343" w:rsidRPr="00C84343" w:rsidRDefault="00C84343" w:rsidP="00C84343">
      <w:pPr>
        <w:numPr>
          <w:ilvl w:val="0"/>
          <w:numId w:val="7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aucune</w:t>
      </w:r>
      <w:proofErr w:type="gramEnd"/>
      <w:r w:rsidRPr="00C84343">
        <w:rPr>
          <w:rFonts w:eastAsia="Times New Roman" w:cs="Calibri"/>
          <w:color w:val="000000" w:themeColor="text1"/>
          <w:sz w:val="20"/>
          <w:szCs w:val="20"/>
        </w:rPr>
        <w:t xml:space="preserve"> profondeur minimale de reprise historique n'est imposée ;</w:t>
      </w:r>
    </w:p>
    <w:p w14:paraId="3E152DFF" w14:textId="77777777" w:rsidR="00C84343" w:rsidRPr="00C84343" w:rsidRDefault="00C84343" w:rsidP="00C84343">
      <w:pPr>
        <w:numPr>
          <w:ilvl w:val="0"/>
          <w:numId w:val="7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aucun</w:t>
      </w:r>
      <w:proofErr w:type="gramEnd"/>
      <w:r w:rsidRPr="00C84343">
        <w:rPr>
          <w:rFonts w:eastAsia="Times New Roman" w:cs="Calibri"/>
          <w:color w:val="000000" w:themeColor="text1"/>
          <w:sz w:val="20"/>
          <w:szCs w:val="20"/>
        </w:rPr>
        <w:t xml:space="preserve"> volume minimal de données à reprendre n'est garanti ;</w:t>
      </w:r>
    </w:p>
    <w:p w14:paraId="4D92764A" w14:textId="77777777" w:rsidR="00C84343" w:rsidRPr="00C84343" w:rsidRDefault="00C84343" w:rsidP="00C84343">
      <w:pPr>
        <w:numPr>
          <w:ilvl w:val="0"/>
          <w:numId w:val="7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aucun</w:t>
      </w:r>
      <w:proofErr w:type="gramEnd"/>
      <w:r w:rsidRPr="00C84343">
        <w:rPr>
          <w:rFonts w:eastAsia="Times New Roman" w:cs="Calibri"/>
          <w:color w:val="000000" w:themeColor="text1"/>
          <w:sz w:val="20"/>
          <w:szCs w:val="20"/>
        </w:rPr>
        <w:t xml:space="preserve"> format d'import spécifique n'est exigé ;</w:t>
      </w:r>
    </w:p>
    <w:p w14:paraId="06D0C8E2" w14:textId="77777777" w:rsidR="00C84343" w:rsidRPr="00C84343" w:rsidRDefault="00C84343" w:rsidP="00C84343">
      <w:pPr>
        <w:numPr>
          <w:ilvl w:val="0"/>
          <w:numId w:val="71"/>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aucune</w:t>
      </w:r>
      <w:proofErr w:type="gramEnd"/>
      <w:r w:rsidRPr="00C84343">
        <w:rPr>
          <w:rFonts w:eastAsia="Times New Roman" w:cs="Calibri"/>
          <w:color w:val="000000" w:themeColor="text1"/>
          <w:sz w:val="20"/>
          <w:szCs w:val="20"/>
        </w:rPr>
        <w:t xml:space="preserve"> obligation de reprise de données avant l'échéance T1 (T0 + 15 jours) n'est prévue.</w:t>
      </w:r>
    </w:p>
    <w:p w14:paraId="12B72AF8"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Le titulaire demeure libre de proposer les modalités qu'il juge pertinentes pour initialiser son outil de gestion de la prestation et assurer la continuité du suivi opérationnel.</w:t>
      </w:r>
    </w:p>
    <w:p w14:paraId="17F82DA9"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b/>
          <w:bCs/>
          <w:color w:val="000000" w:themeColor="text1"/>
          <w:sz w:val="20"/>
          <w:szCs w:val="20"/>
        </w:rPr>
        <w:t>Précision :</w:t>
      </w:r>
      <w:r w:rsidRPr="00C84343">
        <w:rPr>
          <w:rFonts w:eastAsia="Times New Roman" w:cs="Calibri"/>
          <w:color w:val="000000" w:themeColor="text1"/>
          <w:sz w:val="20"/>
          <w:szCs w:val="20"/>
        </w:rPr>
        <w:t xml:space="preserve"> La priorité attendue lors de la phase de prise en charge est la mise en œuvre opérationnelle des processus de gestion des incidents, demandes et changements ainsi que la production des indicateurs de pilotage prévus au marché. Une éventuelle reprise d'informations historiques pourra être réalisée ultérieurement si le titulaire l'estime nécessaire à la qualité du service ou à l'amélioration de la connaissance du contexte d'exploitation.</w:t>
      </w:r>
    </w:p>
    <w:p w14:paraId="2F7E5B61" w14:textId="2C7A0ED0" w:rsidR="00C84343" w:rsidRDefault="00C84343">
      <w:pPr>
        <w:suppressAutoHyphens w:val="0"/>
        <w:autoSpaceDE/>
        <w:spacing w:before="0" w:after="0"/>
        <w:jc w:val="left"/>
        <w:rPr>
          <w:color w:val="0070C0"/>
          <w:sz w:val="20"/>
          <w:szCs w:val="20"/>
          <w:u w:val="single"/>
        </w:rPr>
      </w:pPr>
      <w:r>
        <w:rPr>
          <w:color w:val="0070C0"/>
          <w:sz w:val="20"/>
          <w:szCs w:val="20"/>
          <w:u w:val="single"/>
        </w:rPr>
        <w:br w:type="page"/>
      </w:r>
    </w:p>
    <w:p w14:paraId="619715A1" w14:textId="5F2F13E8" w:rsidR="00EB5ABC" w:rsidRDefault="00C84343"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Q46</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C84343">
        <w:rPr>
          <w:rFonts w:eastAsiaTheme="minorHAnsi"/>
          <w:color w:val="0070C0"/>
          <w:sz w:val="20"/>
          <w:szCs w:val="20"/>
          <w:u w:val="single"/>
        </w:rPr>
        <w:t>Une CMDB existe-t-elle aujourd'hui, et sous quelle forme ? Ses données seront-elles remises au titulaire ?</w:t>
      </w:r>
    </w:p>
    <w:p w14:paraId="560F7E56" w14:textId="2573306E" w:rsidR="00C84343" w:rsidRPr="00C84343" w:rsidRDefault="00267BDE" w:rsidP="00C84343">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R46</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color w:val="000000" w:themeColor="text1"/>
          <w:sz w:val="20"/>
          <w:szCs w:val="20"/>
        </w:rPr>
        <w:t>À ce jour, le SMA ne dispose pas d'une CMDB centralisée et formalisée au sens des référentiels ITSM.</w:t>
      </w:r>
    </w:p>
    <w:p w14:paraId="2B6E9D28"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Les informations relatives aux infrastructures et aux équipements sont aujourd'hui principalement maintenues au travers :</w:t>
      </w:r>
    </w:p>
    <w:p w14:paraId="4D8FE14B" w14:textId="77777777" w:rsidR="00C84343" w:rsidRPr="00C84343" w:rsidRDefault="00C84343" w:rsidP="00C84343">
      <w:pPr>
        <w:numPr>
          <w:ilvl w:val="0"/>
          <w:numId w:val="7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des</w:t>
      </w:r>
      <w:proofErr w:type="gramEnd"/>
      <w:r w:rsidRPr="00C84343">
        <w:rPr>
          <w:rFonts w:eastAsia="Times New Roman" w:cs="Calibri"/>
          <w:color w:val="000000" w:themeColor="text1"/>
          <w:sz w:val="20"/>
          <w:szCs w:val="20"/>
        </w:rPr>
        <w:t xml:space="preserve"> inventaires locaux gérés par les organismes du SMA au moyen de l'outil GLPI ;</w:t>
      </w:r>
    </w:p>
    <w:p w14:paraId="23C2EB51" w14:textId="77777777" w:rsidR="00C84343" w:rsidRPr="00C84343" w:rsidRDefault="00C84343" w:rsidP="00C84343">
      <w:pPr>
        <w:numPr>
          <w:ilvl w:val="0"/>
          <w:numId w:val="7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de</w:t>
      </w:r>
      <w:proofErr w:type="gramEnd"/>
      <w:r w:rsidRPr="00C84343">
        <w:rPr>
          <w:rFonts w:eastAsia="Times New Roman" w:cs="Calibri"/>
          <w:color w:val="000000" w:themeColor="text1"/>
          <w:sz w:val="20"/>
          <w:szCs w:val="20"/>
        </w:rPr>
        <w:t xml:space="preserve"> la documentation technique disponible ;</w:t>
      </w:r>
    </w:p>
    <w:p w14:paraId="07CA3994" w14:textId="77777777" w:rsidR="00C84343" w:rsidRPr="00C84343" w:rsidRDefault="00C84343" w:rsidP="00C84343">
      <w:pPr>
        <w:numPr>
          <w:ilvl w:val="0"/>
          <w:numId w:val="7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des</w:t>
      </w:r>
      <w:proofErr w:type="gramEnd"/>
      <w:r w:rsidRPr="00C84343">
        <w:rPr>
          <w:rFonts w:eastAsia="Times New Roman" w:cs="Calibri"/>
          <w:color w:val="000000" w:themeColor="text1"/>
          <w:sz w:val="20"/>
          <w:szCs w:val="20"/>
        </w:rPr>
        <w:t xml:space="preserve"> référentiels d'exploitation existants ;</w:t>
      </w:r>
    </w:p>
    <w:p w14:paraId="740F8A40" w14:textId="77777777" w:rsidR="00C84343" w:rsidRPr="00C84343" w:rsidRDefault="00C84343" w:rsidP="00C84343">
      <w:pPr>
        <w:numPr>
          <w:ilvl w:val="0"/>
          <w:numId w:val="72"/>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des</w:t>
      </w:r>
      <w:proofErr w:type="gramEnd"/>
      <w:r w:rsidRPr="00C84343">
        <w:rPr>
          <w:rFonts w:eastAsia="Times New Roman" w:cs="Calibri"/>
          <w:color w:val="000000" w:themeColor="text1"/>
          <w:sz w:val="20"/>
          <w:szCs w:val="20"/>
        </w:rPr>
        <w:t xml:space="preserve"> différents supports de suivi utilisés par le DSIN et les organismes concernés.</w:t>
      </w:r>
    </w:p>
    <w:p w14:paraId="1337AEE4"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Ces informations ne font pas actuellement l'objet d'une consolidation centralisée permettant de constituer une CMDB unique couvrant l'ensemble du périmètre du système d'information.</w:t>
      </w:r>
    </w:p>
    <w:p w14:paraId="5A3D1B32"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Dans le cadre de la phase de prise en compte du marché, le DSIN mettra à disposition du titulaire les éléments documentaires et techniques dont elle dispose afin de faciliter la reprise des prestations et l'acquisition de la connaissance de l'environnement.</w:t>
      </w:r>
    </w:p>
    <w:p w14:paraId="75493A1B"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Le titulaire devra s'appuyer sur ces éléments pour assurer ses missions et pourra être amené à proposer les dispositifs nécessaires pour améliorer la connaissance du patrimoine technique, la cartographie des dépendances et la gestion des configurations.</w:t>
      </w:r>
    </w:p>
    <w:p w14:paraId="1547220F"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b/>
          <w:bCs/>
          <w:color w:val="000000" w:themeColor="text1"/>
          <w:sz w:val="20"/>
          <w:szCs w:val="20"/>
        </w:rPr>
        <w:t>Précision :</w:t>
      </w:r>
      <w:r w:rsidRPr="00C84343">
        <w:rPr>
          <w:rFonts w:eastAsia="Times New Roman" w:cs="Calibri"/>
          <w:color w:val="000000" w:themeColor="text1"/>
          <w:sz w:val="20"/>
          <w:szCs w:val="20"/>
        </w:rPr>
        <w:t xml:space="preserve"> La mise en place, l'alimentation ou l'amélioration d'une CMDB ainsi que son articulation avec les inventaires techniques existants pourront être proposées par le titulaire dans le cadre de sa démarche d'amélioration continue et des prestations prévues au marché. Aucune reprise d'une CMDB existante n'est attendue à la notification du marché, aucune CMDB centralisée n'étant actuellement en exploitation au sein du SMA.</w:t>
      </w:r>
    </w:p>
    <w:p w14:paraId="7B9AEC22" w14:textId="4C3FEFDC" w:rsidR="00C84343" w:rsidRDefault="00C84343">
      <w:pPr>
        <w:suppressAutoHyphens w:val="0"/>
        <w:autoSpaceDE/>
        <w:spacing w:before="0" w:after="0"/>
        <w:jc w:val="left"/>
        <w:rPr>
          <w:color w:val="0070C0"/>
          <w:sz w:val="20"/>
          <w:szCs w:val="20"/>
          <w:u w:val="single"/>
        </w:rPr>
      </w:pPr>
      <w:r>
        <w:rPr>
          <w:color w:val="0070C0"/>
          <w:sz w:val="20"/>
          <w:szCs w:val="20"/>
          <w:u w:val="single"/>
        </w:rPr>
        <w:br w:type="page"/>
      </w:r>
    </w:p>
    <w:p w14:paraId="4BE1AFB3" w14:textId="7E52D131" w:rsidR="00EB5ABC" w:rsidRDefault="00C84343"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Q47</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C84343">
        <w:rPr>
          <w:rFonts w:eastAsiaTheme="minorHAnsi"/>
          <w:color w:val="0070C0"/>
          <w:sz w:val="20"/>
          <w:szCs w:val="20"/>
          <w:u w:val="single"/>
        </w:rPr>
        <w:t>Quels profils d'accès et quels droits sont attendus pour le DSIN et pour les cellules SIC dans l'outil de gestion de la prestation ?</w:t>
      </w:r>
    </w:p>
    <w:p w14:paraId="0A883D5B" w14:textId="68D3762F" w:rsidR="00C84343" w:rsidRPr="00C84343" w:rsidRDefault="00267BDE" w:rsidP="00C84343">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R47</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color w:val="000000" w:themeColor="text1"/>
          <w:sz w:val="20"/>
          <w:szCs w:val="20"/>
        </w:rPr>
        <w:t xml:space="preserve">À titre indicatif et sans valeur contractuelle, les profils actuellement envisagés pour l'accès à l'outil de gestion de la </w:t>
      </w:r>
      <w:proofErr w:type="spellStart"/>
      <w:r w:rsidR="00C84343" w:rsidRPr="00C84343">
        <w:rPr>
          <w:rFonts w:eastAsia="Times New Roman" w:cs="Calibri"/>
          <w:color w:val="000000" w:themeColor="text1"/>
          <w:sz w:val="20"/>
          <w:szCs w:val="20"/>
        </w:rPr>
        <w:t>physuprestation</w:t>
      </w:r>
      <w:proofErr w:type="spellEnd"/>
      <w:r w:rsidR="00C84343" w:rsidRPr="00C84343">
        <w:rPr>
          <w:rFonts w:eastAsia="Times New Roman" w:cs="Calibri"/>
          <w:color w:val="000000" w:themeColor="text1"/>
          <w:sz w:val="20"/>
          <w:szCs w:val="20"/>
        </w:rPr>
        <w:t xml:space="preserve"> sont les suivants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28"/>
        <w:gridCol w:w="2962"/>
        <w:gridCol w:w="1775"/>
      </w:tblGrid>
      <w:tr w:rsidR="00C84343" w:rsidRPr="00C84343" w14:paraId="0A63B5F6"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A6872E" w14:textId="77777777" w:rsidR="00C84343" w:rsidRPr="00C84343" w:rsidRDefault="00C84343" w:rsidP="00B71674">
            <w:pPr>
              <w:jc w:val="center"/>
              <w:rPr>
                <w:rFonts w:eastAsia="Times New Roman" w:cs="Calibri"/>
                <w:b/>
                <w:bCs/>
                <w:color w:val="000000" w:themeColor="text1"/>
                <w:sz w:val="20"/>
                <w:szCs w:val="20"/>
              </w:rPr>
            </w:pPr>
            <w:r w:rsidRPr="00C84343">
              <w:rPr>
                <w:rFonts w:eastAsia="Times New Roman" w:cs="Calibri"/>
                <w:b/>
                <w:bCs/>
                <w:color w:val="000000" w:themeColor="text1"/>
                <w:sz w:val="20"/>
                <w:szCs w:val="20"/>
              </w:rPr>
              <w:t>Profil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9CAF40" w14:textId="77777777" w:rsidR="00C84343" w:rsidRPr="00C84343" w:rsidRDefault="00C84343" w:rsidP="00B71674">
            <w:pPr>
              <w:jc w:val="center"/>
              <w:rPr>
                <w:rFonts w:eastAsia="Times New Roman" w:cs="Calibri"/>
                <w:b/>
                <w:bCs/>
                <w:color w:val="000000" w:themeColor="text1"/>
                <w:sz w:val="20"/>
                <w:szCs w:val="20"/>
              </w:rPr>
            </w:pPr>
            <w:r w:rsidRPr="00C84343">
              <w:rPr>
                <w:rFonts w:eastAsia="Times New Roman" w:cs="Calibri"/>
                <w:b/>
                <w:bCs/>
                <w:color w:val="000000" w:themeColor="text1"/>
                <w:sz w:val="20"/>
                <w:szCs w:val="20"/>
              </w:rPr>
              <w:t>Nombre de comptes indicatif</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7FC054A" w14:textId="77777777" w:rsidR="00C84343" w:rsidRPr="00C84343" w:rsidRDefault="00C84343" w:rsidP="00B71674">
            <w:pPr>
              <w:jc w:val="center"/>
              <w:rPr>
                <w:rFonts w:eastAsia="Times New Roman" w:cs="Calibri"/>
                <w:b/>
                <w:bCs/>
                <w:color w:val="000000" w:themeColor="text1"/>
                <w:sz w:val="20"/>
                <w:szCs w:val="20"/>
              </w:rPr>
            </w:pPr>
            <w:r w:rsidRPr="00C84343">
              <w:rPr>
                <w:rFonts w:eastAsia="Times New Roman" w:cs="Calibri"/>
                <w:b/>
                <w:bCs/>
                <w:color w:val="000000" w:themeColor="text1"/>
                <w:sz w:val="20"/>
                <w:szCs w:val="20"/>
              </w:rPr>
              <w:t>Droits attendus</w:t>
            </w:r>
          </w:p>
        </w:tc>
      </w:tr>
      <w:tr w:rsidR="00C84343" w:rsidRPr="00C84343" w14:paraId="19B2D0CE"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485C2F"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DSIN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054B4C" w14:textId="77777777" w:rsidR="00C84343" w:rsidRPr="00C84343" w:rsidRDefault="00C84343" w:rsidP="00B71674">
            <w:pPr>
              <w:jc w:val="center"/>
              <w:rPr>
                <w:rFonts w:eastAsia="Times New Roman" w:cs="Calibri"/>
                <w:color w:val="000000" w:themeColor="text1"/>
                <w:sz w:val="20"/>
                <w:szCs w:val="20"/>
              </w:rPr>
            </w:pPr>
            <w:r w:rsidRPr="00C84343">
              <w:rPr>
                <w:rFonts w:eastAsia="Times New Roman" w:cs="Calibri"/>
                <w:color w:val="000000" w:themeColor="text1"/>
                <w:sz w:val="20"/>
                <w:szCs w:val="20"/>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265C61"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Lecture / Écriture</w:t>
            </w:r>
          </w:p>
        </w:tc>
      </w:tr>
      <w:tr w:rsidR="00C84343" w:rsidRPr="00C84343" w14:paraId="7193C383"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C0120F6"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Cellules SIC</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5A6B10" w14:textId="77777777" w:rsidR="00C84343" w:rsidRPr="00C84343" w:rsidRDefault="00C84343" w:rsidP="00B71674">
            <w:pPr>
              <w:jc w:val="center"/>
              <w:rPr>
                <w:rFonts w:eastAsia="Times New Roman" w:cs="Calibri"/>
                <w:color w:val="000000" w:themeColor="text1"/>
                <w:sz w:val="20"/>
                <w:szCs w:val="20"/>
              </w:rPr>
            </w:pPr>
            <w:r w:rsidRPr="00C84343">
              <w:rPr>
                <w:rFonts w:eastAsia="Times New Roman" w:cs="Calibri"/>
                <w:color w:val="000000" w:themeColor="text1"/>
                <w:sz w:val="20"/>
                <w:szCs w:val="20"/>
              </w:rPr>
              <w:t>16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CA1BA7"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Lecture / Écriture</w:t>
            </w:r>
          </w:p>
        </w:tc>
      </w:tr>
      <w:tr w:rsidR="00C84343" w:rsidRPr="00C84343" w14:paraId="05638FA7"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CC05D85"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Administrateurs habilités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D08492" w14:textId="77777777" w:rsidR="00C84343" w:rsidRPr="00C84343" w:rsidRDefault="00C84343" w:rsidP="00B71674">
            <w:pPr>
              <w:jc w:val="center"/>
              <w:rPr>
                <w:rFonts w:eastAsia="Times New Roman" w:cs="Calibri"/>
                <w:color w:val="000000" w:themeColor="text1"/>
                <w:sz w:val="20"/>
                <w:szCs w:val="20"/>
              </w:rPr>
            </w:pPr>
            <w:r w:rsidRPr="00C84343">
              <w:rPr>
                <w:rFonts w:eastAsia="Times New Roman" w:cs="Calibri"/>
                <w:color w:val="000000" w:themeColor="text1"/>
                <w:sz w:val="20"/>
                <w:szCs w:val="20"/>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7A92ED"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Lecture</w:t>
            </w:r>
          </w:p>
        </w:tc>
      </w:tr>
      <w:tr w:rsidR="00C84343" w:rsidRPr="00C84343" w14:paraId="3797EB7B"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8AAF64"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Autres acteurs autorisés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77723B" w14:textId="77777777" w:rsidR="00C84343" w:rsidRPr="00C84343" w:rsidRDefault="00C84343" w:rsidP="00B71674">
            <w:pPr>
              <w:jc w:val="center"/>
              <w:rPr>
                <w:rFonts w:eastAsia="Times New Roman" w:cs="Calibri"/>
                <w:color w:val="000000" w:themeColor="text1"/>
                <w:sz w:val="20"/>
                <w:szCs w:val="20"/>
              </w:rPr>
            </w:pPr>
            <w:r w:rsidRPr="00C84343">
              <w:rPr>
                <w:rFonts w:eastAsia="Times New Roman" w:cs="Calibri"/>
                <w:color w:val="000000" w:themeColor="text1"/>
                <w:sz w:val="20"/>
                <w:szCs w:val="20"/>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6638A5" w14:textId="77777777" w:rsidR="00C84343" w:rsidRPr="00C84343" w:rsidRDefault="00C84343" w:rsidP="00B71674">
            <w:pPr>
              <w:rPr>
                <w:rFonts w:eastAsia="Times New Roman" w:cs="Calibri"/>
                <w:color w:val="000000" w:themeColor="text1"/>
                <w:sz w:val="20"/>
                <w:szCs w:val="20"/>
              </w:rPr>
            </w:pPr>
            <w:r w:rsidRPr="00C84343">
              <w:rPr>
                <w:rFonts w:eastAsia="Times New Roman" w:cs="Calibri"/>
                <w:color w:val="000000" w:themeColor="text1"/>
                <w:sz w:val="20"/>
                <w:szCs w:val="20"/>
              </w:rPr>
              <w:t>Lecture</w:t>
            </w:r>
          </w:p>
        </w:tc>
      </w:tr>
    </w:tbl>
    <w:p w14:paraId="5A31A9D8"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 xml:space="preserve">Les profils disposant de droits de </w:t>
      </w:r>
      <w:r w:rsidRPr="00C84343">
        <w:rPr>
          <w:rFonts w:eastAsia="Times New Roman" w:cs="Calibri"/>
          <w:b/>
          <w:bCs/>
          <w:color w:val="000000" w:themeColor="text1"/>
          <w:sz w:val="20"/>
          <w:szCs w:val="20"/>
        </w:rPr>
        <w:t>lecture/écriture</w:t>
      </w:r>
      <w:r w:rsidRPr="00C84343">
        <w:rPr>
          <w:rFonts w:eastAsia="Times New Roman" w:cs="Calibri"/>
          <w:color w:val="000000" w:themeColor="text1"/>
          <w:sz w:val="20"/>
          <w:szCs w:val="20"/>
        </w:rPr>
        <w:t xml:space="preserve"> doivent notamment pouvoir :</w:t>
      </w:r>
    </w:p>
    <w:p w14:paraId="3E4DAD58" w14:textId="77777777" w:rsidR="00C84343" w:rsidRPr="00C84343" w:rsidRDefault="00C84343" w:rsidP="00C84343">
      <w:pPr>
        <w:numPr>
          <w:ilvl w:val="0"/>
          <w:numId w:val="7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déclarer</w:t>
      </w:r>
      <w:proofErr w:type="gramEnd"/>
      <w:r w:rsidRPr="00C84343">
        <w:rPr>
          <w:rFonts w:eastAsia="Times New Roman" w:cs="Calibri"/>
          <w:color w:val="000000" w:themeColor="text1"/>
          <w:sz w:val="20"/>
          <w:szCs w:val="20"/>
        </w:rPr>
        <w:t xml:space="preserve"> et suivre les incidents ;</w:t>
      </w:r>
    </w:p>
    <w:p w14:paraId="44FFD5B2" w14:textId="77777777" w:rsidR="00C84343" w:rsidRPr="00C84343" w:rsidRDefault="00C84343" w:rsidP="00C84343">
      <w:pPr>
        <w:numPr>
          <w:ilvl w:val="0"/>
          <w:numId w:val="7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créer</w:t>
      </w:r>
      <w:proofErr w:type="gramEnd"/>
      <w:r w:rsidRPr="00C84343">
        <w:rPr>
          <w:rFonts w:eastAsia="Times New Roman" w:cs="Calibri"/>
          <w:color w:val="000000" w:themeColor="text1"/>
          <w:sz w:val="20"/>
          <w:szCs w:val="20"/>
        </w:rPr>
        <w:t xml:space="preserve"> et mettre à jour les demandes de service ;</w:t>
      </w:r>
    </w:p>
    <w:p w14:paraId="25B5E781" w14:textId="77777777" w:rsidR="00C84343" w:rsidRPr="00C84343" w:rsidRDefault="00C84343" w:rsidP="00C84343">
      <w:pPr>
        <w:numPr>
          <w:ilvl w:val="0"/>
          <w:numId w:val="7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consulter</w:t>
      </w:r>
      <w:proofErr w:type="gramEnd"/>
      <w:r w:rsidRPr="00C84343">
        <w:rPr>
          <w:rFonts w:eastAsia="Times New Roman" w:cs="Calibri"/>
          <w:color w:val="000000" w:themeColor="text1"/>
          <w:sz w:val="20"/>
          <w:szCs w:val="20"/>
        </w:rPr>
        <w:t xml:space="preserve"> l'historique des traitements ;</w:t>
      </w:r>
    </w:p>
    <w:p w14:paraId="4E7F1189" w14:textId="77777777" w:rsidR="00C84343" w:rsidRPr="00C84343" w:rsidRDefault="00C84343" w:rsidP="00C84343">
      <w:pPr>
        <w:numPr>
          <w:ilvl w:val="0"/>
          <w:numId w:val="7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alimenter</w:t>
      </w:r>
      <w:proofErr w:type="gramEnd"/>
      <w:r w:rsidRPr="00C84343">
        <w:rPr>
          <w:rFonts w:eastAsia="Times New Roman" w:cs="Calibri"/>
          <w:color w:val="000000" w:themeColor="text1"/>
          <w:sz w:val="20"/>
          <w:szCs w:val="20"/>
        </w:rPr>
        <w:t xml:space="preserve"> les échanges avec le titulaire ;</w:t>
      </w:r>
    </w:p>
    <w:p w14:paraId="7BD08E28" w14:textId="77777777" w:rsidR="00C84343" w:rsidRPr="00C84343" w:rsidRDefault="00C84343" w:rsidP="00C84343">
      <w:pPr>
        <w:numPr>
          <w:ilvl w:val="0"/>
          <w:numId w:val="73"/>
        </w:numPr>
        <w:suppressAutoHyphens w:val="0"/>
        <w:autoSpaceDE/>
        <w:spacing w:before="100" w:beforeAutospacing="1" w:after="100" w:afterAutospacing="1" w:line="300" w:lineRule="atLeast"/>
        <w:jc w:val="left"/>
        <w:rPr>
          <w:rFonts w:eastAsia="Times New Roman" w:cs="Calibri"/>
          <w:color w:val="000000" w:themeColor="text1"/>
          <w:sz w:val="20"/>
          <w:szCs w:val="20"/>
        </w:rPr>
      </w:pPr>
      <w:proofErr w:type="gramStart"/>
      <w:r w:rsidRPr="00C84343">
        <w:rPr>
          <w:rFonts w:eastAsia="Times New Roman" w:cs="Calibri"/>
          <w:color w:val="000000" w:themeColor="text1"/>
          <w:sz w:val="20"/>
          <w:szCs w:val="20"/>
        </w:rPr>
        <w:t>consulter</w:t>
      </w:r>
      <w:proofErr w:type="gramEnd"/>
      <w:r w:rsidRPr="00C84343">
        <w:rPr>
          <w:rFonts w:eastAsia="Times New Roman" w:cs="Calibri"/>
          <w:color w:val="000000" w:themeColor="text1"/>
          <w:sz w:val="20"/>
          <w:szCs w:val="20"/>
        </w:rPr>
        <w:t xml:space="preserve"> les indicateurs et tableaux de bord mis à disposition.</w:t>
      </w:r>
    </w:p>
    <w:p w14:paraId="0AEA8920"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 xml:space="preserve">Les profils disposant de droits en </w:t>
      </w:r>
      <w:r w:rsidRPr="00C84343">
        <w:rPr>
          <w:rFonts w:eastAsia="Times New Roman" w:cs="Calibri"/>
          <w:b/>
          <w:bCs/>
          <w:color w:val="000000" w:themeColor="text1"/>
          <w:sz w:val="20"/>
          <w:szCs w:val="20"/>
        </w:rPr>
        <w:t>lecture seule</w:t>
      </w:r>
      <w:r w:rsidRPr="00C84343">
        <w:rPr>
          <w:rFonts w:eastAsia="Times New Roman" w:cs="Calibri"/>
          <w:color w:val="000000" w:themeColor="text1"/>
          <w:sz w:val="20"/>
          <w:szCs w:val="20"/>
        </w:rPr>
        <w:t xml:space="preserve"> doivent pouvoir accéder aux informations nécessaires au suivi des prestations, aux indicateurs de pilotage et aux rapports produits dans le cadre du marché, sans possibilité de modifier les données enregistrées.</w:t>
      </w:r>
    </w:p>
    <w:p w14:paraId="629B3603"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Le titulaire demeure responsable de la définition détaillée des rôles, des habilitations et des mécanismes de contrôle d'accès associés à la solution proposée, sous réserve du respect des besoins exprimés par le DSIN.</w:t>
      </w:r>
    </w:p>
    <w:p w14:paraId="37A076E0" w14:textId="7774036D" w:rsidR="00C84343" w:rsidRPr="00C84343" w:rsidRDefault="00C84343" w:rsidP="00C84343">
      <w:pPr>
        <w:pStyle w:val="NormalWeb"/>
        <w:spacing w:line="300" w:lineRule="atLeast"/>
        <w:jc w:val="both"/>
        <w:rPr>
          <w:rFonts w:eastAsiaTheme="minorHAnsi"/>
          <w:color w:val="000000" w:themeColor="text1"/>
          <w:sz w:val="20"/>
          <w:szCs w:val="20"/>
          <w:u w:val="single"/>
        </w:rPr>
      </w:pPr>
      <w:r w:rsidRPr="00C84343">
        <w:rPr>
          <w:rFonts w:cs="Calibri"/>
          <w:b/>
          <w:bCs/>
          <w:color w:val="000000" w:themeColor="text1"/>
          <w:sz w:val="20"/>
          <w:szCs w:val="20"/>
        </w:rPr>
        <w:t>Précision :</w:t>
      </w:r>
      <w:r w:rsidRPr="00C84343">
        <w:rPr>
          <w:rFonts w:cs="Calibri"/>
          <w:color w:val="000000" w:themeColor="text1"/>
          <w:sz w:val="20"/>
          <w:szCs w:val="20"/>
        </w:rPr>
        <w:t xml:space="preserve"> Les profils, habilitations et volumes de comptes mentionnés ci-dessus sont fournis à titre indicatif afin de permettre le dimensionnement de la solution proposée. Ils pourront être ajustés en phase de démarrage du marché afin de répondre aux besoins opérationnels, aux évolutions d'organisation et aux exigences de sécurité du SMA.</w:t>
      </w:r>
    </w:p>
    <w:p w14:paraId="6BAEB8B9" w14:textId="0F662192" w:rsidR="00C84343" w:rsidRDefault="00C84343">
      <w:pPr>
        <w:suppressAutoHyphens w:val="0"/>
        <w:autoSpaceDE/>
        <w:spacing w:before="0" w:after="0"/>
        <w:jc w:val="left"/>
        <w:rPr>
          <w:color w:val="0070C0"/>
          <w:sz w:val="20"/>
          <w:szCs w:val="20"/>
          <w:u w:val="single"/>
        </w:rPr>
      </w:pPr>
      <w:r>
        <w:rPr>
          <w:color w:val="0070C0"/>
          <w:sz w:val="20"/>
          <w:szCs w:val="20"/>
          <w:u w:val="single"/>
        </w:rPr>
        <w:br w:type="page"/>
      </w:r>
    </w:p>
    <w:p w14:paraId="5C228CF1" w14:textId="794D6473" w:rsidR="00EB5ABC" w:rsidRDefault="00C84343"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Q48</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C84343">
        <w:rPr>
          <w:rFonts w:eastAsiaTheme="minorHAnsi"/>
          <w:color w:val="0070C0"/>
          <w:sz w:val="20"/>
          <w:szCs w:val="20"/>
          <w:u w:val="single"/>
        </w:rPr>
        <w:t xml:space="preserve">Quels services sont effectivement exploités : Exchange Online, Teams, SharePoint Online, OneDrive Entreprise, Intune, Entra ID, Defender, Power Platform, </w:t>
      </w:r>
      <w:proofErr w:type="spellStart"/>
      <w:r w:rsidRPr="00C84343">
        <w:rPr>
          <w:rFonts w:eastAsiaTheme="minorHAnsi"/>
          <w:color w:val="0070C0"/>
          <w:sz w:val="20"/>
          <w:szCs w:val="20"/>
          <w:u w:val="single"/>
        </w:rPr>
        <w:t>Purview</w:t>
      </w:r>
      <w:proofErr w:type="spellEnd"/>
      <w:r w:rsidRPr="00C84343">
        <w:rPr>
          <w:rFonts w:eastAsiaTheme="minorHAnsi"/>
          <w:color w:val="0070C0"/>
          <w:sz w:val="20"/>
          <w:szCs w:val="20"/>
          <w:u w:val="single"/>
        </w:rPr>
        <w:t xml:space="preserve">, </w:t>
      </w:r>
      <w:proofErr w:type="spellStart"/>
      <w:r w:rsidRPr="00C84343">
        <w:rPr>
          <w:rFonts w:eastAsiaTheme="minorHAnsi"/>
          <w:color w:val="0070C0"/>
          <w:sz w:val="20"/>
          <w:szCs w:val="20"/>
          <w:u w:val="single"/>
        </w:rPr>
        <w:t>Copilot</w:t>
      </w:r>
      <w:proofErr w:type="spellEnd"/>
      <w:r w:rsidRPr="00C84343">
        <w:rPr>
          <w:rFonts w:eastAsiaTheme="minorHAnsi"/>
          <w:color w:val="0070C0"/>
          <w:sz w:val="20"/>
          <w:szCs w:val="20"/>
          <w:u w:val="single"/>
        </w:rPr>
        <w:t xml:space="preserve"> ?</w:t>
      </w:r>
    </w:p>
    <w:p w14:paraId="40386281" w14:textId="1AF9175D" w:rsidR="00C84343" w:rsidRPr="00C84343" w:rsidRDefault="00267BDE" w:rsidP="00C84343">
      <w:pPr>
        <w:spacing w:before="100" w:beforeAutospacing="1" w:after="100" w:afterAutospacing="1" w:line="300" w:lineRule="atLeast"/>
        <w:rPr>
          <w:rFonts w:eastAsia="Times New Roman" w:cs="Calibri"/>
          <w:color w:val="000000" w:themeColor="text1"/>
          <w:sz w:val="20"/>
          <w:szCs w:val="20"/>
        </w:rPr>
      </w:pPr>
      <w:r>
        <w:rPr>
          <w:rFonts w:eastAsia="Times New Roman" w:cs="Calibri"/>
          <w:sz w:val="20"/>
          <w:szCs w:val="20"/>
        </w:rPr>
        <w:t>R48</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color w:val="000000" w:themeColor="text1"/>
          <w:sz w:val="20"/>
          <w:szCs w:val="20"/>
        </w:rPr>
        <w:t>À ce jour, les prestations d'exploitation et d'administration de ces services ne relèvent pas du périmètre du titulaire actuellement en charge de l'infogérance des infrastructures SIC.</w:t>
      </w:r>
    </w:p>
    <w:p w14:paraId="4E27D19E"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 xml:space="preserve">Le titulaire assure néanmoins la protection du tenant Microsoft 365 au travers de la solution </w:t>
      </w:r>
      <w:r w:rsidRPr="00C84343">
        <w:rPr>
          <w:rFonts w:eastAsia="Times New Roman" w:cs="Calibri"/>
          <w:b/>
          <w:bCs/>
          <w:color w:val="000000" w:themeColor="text1"/>
          <w:sz w:val="20"/>
          <w:szCs w:val="20"/>
        </w:rPr>
        <w:t>Veeam Backup for Microsoft 365</w:t>
      </w:r>
      <w:r w:rsidRPr="00C84343">
        <w:rPr>
          <w:rFonts w:eastAsia="Times New Roman" w:cs="Calibri"/>
          <w:color w:val="000000" w:themeColor="text1"/>
          <w:sz w:val="20"/>
          <w:szCs w:val="20"/>
        </w:rPr>
        <w:t>, permettant la sauvegarde et la restauration des données relevant du périmètre Microsoft 365.</w:t>
      </w:r>
    </w:p>
    <w:p w14:paraId="68A183AC"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Dans le cadre du présent marché, les prestations d'exploitation et d'administration des services Microsoft 365 intégrés au périmètre contractuel seront assurées par le futur titulaire, conformément aux dispositions du CCTP.</w:t>
      </w:r>
    </w:p>
    <w:p w14:paraId="17453F32"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À titre indicatif, les services Microsoft 365 actuellement présents dans l'environnement du SMA comprennent notamment :</w:t>
      </w:r>
    </w:p>
    <w:p w14:paraId="56960F3E" w14:textId="77777777" w:rsidR="00C84343" w:rsidRPr="00C84343" w:rsidRDefault="00C84343" w:rsidP="00C84343">
      <w:pPr>
        <w:numPr>
          <w:ilvl w:val="0"/>
          <w:numId w:val="7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C84343">
        <w:rPr>
          <w:rFonts w:eastAsia="Times New Roman" w:cs="Calibri"/>
          <w:color w:val="000000" w:themeColor="text1"/>
          <w:sz w:val="20"/>
          <w:szCs w:val="20"/>
        </w:rPr>
        <w:t>Exchange Online ;</w:t>
      </w:r>
    </w:p>
    <w:p w14:paraId="55D3B28F" w14:textId="77777777" w:rsidR="00C84343" w:rsidRPr="00C84343" w:rsidRDefault="00C84343" w:rsidP="00C84343">
      <w:pPr>
        <w:numPr>
          <w:ilvl w:val="0"/>
          <w:numId w:val="7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C84343">
        <w:rPr>
          <w:rFonts w:eastAsia="Times New Roman" w:cs="Calibri"/>
          <w:color w:val="000000" w:themeColor="text1"/>
          <w:sz w:val="20"/>
          <w:szCs w:val="20"/>
        </w:rPr>
        <w:t>Teams ;</w:t>
      </w:r>
    </w:p>
    <w:p w14:paraId="35760D83" w14:textId="77777777" w:rsidR="00C84343" w:rsidRPr="00C84343" w:rsidRDefault="00C84343" w:rsidP="00C84343">
      <w:pPr>
        <w:numPr>
          <w:ilvl w:val="0"/>
          <w:numId w:val="7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C84343">
        <w:rPr>
          <w:rFonts w:eastAsia="Times New Roman" w:cs="Calibri"/>
          <w:color w:val="000000" w:themeColor="text1"/>
          <w:sz w:val="20"/>
          <w:szCs w:val="20"/>
        </w:rPr>
        <w:t>SharePoint Online ;</w:t>
      </w:r>
    </w:p>
    <w:p w14:paraId="0CF13435" w14:textId="77777777" w:rsidR="00C84343" w:rsidRPr="00C84343" w:rsidRDefault="00C84343" w:rsidP="00C84343">
      <w:pPr>
        <w:numPr>
          <w:ilvl w:val="0"/>
          <w:numId w:val="7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C84343">
        <w:rPr>
          <w:rFonts w:eastAsia="Times New Roman" w:cs="Calibri"/>
          <w:color w:val="000000" w:themeColor="text1"/>
          <w:sz w:val="20"/>
          <w:szCs w:val="20"/>
        </w:rPr>
        <w:t>OneDrive Entreprise ;</w:t>
      </w:r>
    </w:p>
    <w:p w14:paraId="1C6C9206" w14:textId="77777777" w:rsidR="00C84343" w:rsidRPr="00C84343" w:rsidRDefault="00C84343" w:rsidP="00C84343">
      <w:pPr>
        <w:numPr>
          <w:ilvl w:val="0"/>
          <w:numId w:val="74"/>
        </w:numPr>
        <w:suppressAutoHyphens w:val="0"/>
        <w:autoSpaceDE/>
        <w:spacing w:before="100" w:beforeAutospacing="1" w:after="100" w:afterAutospacing="1" w:line="300" w:lineRule="atLeast"/>
        <w:jc w:val="left"/>
        <w:rPr>
          <w:rFonts w:eastAsia="Times New Roman" w:cs="Calibri"/>
          <w:color w:val="000000" w:themeColor="text1"/>
          <w:sz w:val="20"/>
          <w:szCs w:val="20"/>
        </w:rPr>
      </w:pPr>
      <w:r w:rsidRPr="00C84343">
        <w:rPr>
          <w:rFonts w:eastAsia="Times New Roman" w:cs="Calibri"/>
          <w:color w:val="000000" w:themeColor="text1"/>
          <w:sz w:val="20"/>
          <w:szCs w:val="20"/>
        </w:rPr>
        <w:t>Entra ID (anciennement Azure Active Directory).</w:t>
      </w:r>
    </w:p>
    <w:p w14:paraId="0C2AAF93"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color w:val="000000" w:themeColor="text1"/>
          <w:sz w:val="20"/>
          <w:szCs w:val="20"/>
        </w:rPr>
        <w:t>D'autres services ou fonctionnalités de l'écosystème Microsoft 365 pourront être déployés, renforcés ou intégrés au périmètre durant l'exécution du marché en fonction des besoins opérationnels, des orientations du DSIN et des évolutions du système d'information.</w:t>
      </w:r>
    </w:p>
    <w:p w14:paraId="5C9E4124" w14:textId="77777777" w:rsidR="00C84343" w:rsidRPr="00C84343" w:rsidRDefault="00C84343" w:rsidP="00C84343">
      <w:pPr>
        <w:spacing w:before="100" w:beforeAutospacing="1" w:after="100" w:afterAutospacing="1" w:line="300" w:lineRule="atLeast"/>
        <w:rPr>
          <w:rFonts w:eastAsia="Times New Roman" w:cs="Calibri"/>
          <w:color w:val="000000" w:themeColor="text1"/>
          <w:sz w:val="20"/>
          <w:szCs w:val="20"/>
        </w:rPr>
      </w:pPr>
      <w:r w:rsidRPr="00C84343">
        <w:rPr>
          <w:rFonts w:eastAsia="Times New Roman" w:cs="Calibri"/>
          <w:b/>
          <w:bCs/>
          <w:color w:val="000000" w:themeColor="text1"/>
          <w:sz w:val="20"/>
          <w:szCs w:val="20"/>
        </w:rPr>
        <w:t>Précision :</w:t>
      </w:r>
      <w:r w:rsidRPr="00C84343">
        <w:rPr>
          <w:rFonts w:eastAsia="Times New Roman" w:cs="Calibri"/>
          <w:color w:val="000000" w:themeColor="text1"/>
          <w:sz w:val="20"/>
          <w:szCs w:val="20"/>
        </w:rPr>
        <w:t xml:space="preserve"> Le titulaire devra être en mesure d'accompagner le DSIN dans l'administration, l'exploitation, l'évolution, la sécurisation et l'optimisation des services Microsoft 365 relevant du périmètre du marché. Il devra également être en capacité d'accompagner les projets relatifs aux services avancés de la plateforme Microsoft 365, notamment dans les domaines de la sécurité, de la gouvernance, de la collaboration, de la valorisation des données et de l'intelligence artificielle lorsque ces services sont activés ou déployés par le SMA.</w:t>
      </w:r>
    </w:p>
    <w:p w14:paraId="6BF51F9E" w14:textId="0AEDBB19" w:rsidR="00C84343" w:rsidRDefault="00C84343">
      <w:pPr>
        <w:suppressAutoHyphens w:val="0"/>
        <w:autoSpaceDE/>
        <w:spacing w:before="0" w:after="0"/>
        <w:jc w:val="left"/>
        <w:rPr>
          <w:color w:val="0070C0"/>
          <w:sz w:val="20"/>
          <w:szCs w:val="20"/>
          <w:u w:val="single"/>
        </w:rPr>
      </w:pPr>
      <w:r>
        <w:rPr>
          <w:color w:val="0070C0"/>
          <w:sz w:val="20"/>
          <w:szCs w:val="20"/>
          <w:u w:val="single"/>
        </w:rPr>
        <w:br w:type="page"/>
      </w:r>
    </w:p>
    <w:p w14:paraId="5D2F6C1F" w14:textId="270BF992" w:rsidR="00C84343" w:rsidRDefault="00C84343"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Q49</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C84343">
        <w:rPr>
          <w:rFonts w:eastAsiaTheme="minorHAnsi"/>
          <w:color w:val="0070C0"/>
          <w:sz w:val="20"/>
          <w:szCs w:val="20"/>
          <w:u w:val="single"/>
        </w:rPr>
        <w:t>Le titulaire doit-il uniquement administrer ces contrats, ou également **avancer et payer** les licences et les renouvellements ?</w:t>
      </w:r>
    </w:p>
    <w:p w14:paraId="1904802E" w14:textId="5FE4B332" w:rsidR="00C84343" w:rsidRPr="00C84343" w:rsidRDefault="00267BDE" w:rsidP="00C84343">
      <w:p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r>
        <w:rPr>
          <w:rFonts w:eastAsia="Times New Roman" w:cs="Calibri"/>
          <w:sz w:val="20"/>
          <w:szCs w:val="20"/>
        </w:rPr>
        <w:t>R49</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color w:val="000000" w:themeColor="text1"/>
          <w:sz w:val="20"/>
          <w:szCs w:val="20"/>
          <w:lang w:eastAsia="fr-FR"/>
        </w:rPr>
        <w:t>Le titulaire n'a pas vocation à financer sur ses fonds propres les licences, abonnements ou renouvellements nécessaires au fonctionnement des services concernés.</w:t>
      </w:r>
    </w:p>
    <w:p w14:paraId="5CB6255F" w14:textId="77777777" w:rsidR="00C84343" w:rsidRPr="00C84343" w:rsidRDefault="00C84343" w:rsidP="00C84343">
      <w:p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r w:rsidRPr="00C84343">
        <w:rPr>
          <w:rFonts w:eastAsia="Times New Roman" w:cs="Calibri"/>
          <w:color w:val="000000" w:themeColor="text1"/>
          <w:sz w:val="20"/>
          <w:szCs w:val="20"/>
          <w:lang w:eastAsia="fr-FR"/>
        </w:rPr>
        <w:t>Lorsqu'un besoin de renouvellement, d'acquisition ou d'extension de licences est identifié, le titulaire établit un devis accompagné, le cas échéant, des éléments techniques justificatifs permettant au DSIN d'évaluer le besoin et de prendre sa décision.</w:t>
      </w:r>
    </w:p>
    <w:p w14:paraId="52C4A459" w14:textId="77777777" w:rsidR="00C84343" w:rsidRPr="00C84343" w:rsidRDefault="00C84343" w:rsidP="00C84343">
      <w:p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r w:rsidRPr="00C84343">
        <w:rPr>
          <w:rFonts w:eastAsia="Times New Roman" w:cs="Calibri"/>
          <w:color w:val="000000" w:themeColor="text1"/>
          <w:sz w:val="20"/>
          <w:szCs w:val="20"/>
          <w:lang w:eastAsia="fr-FR"/>
        </w:rPr>
        <w:t>Après validation du besoin par le DSIN, les prestations, licences ou abonnements concernés font l'objet des procédures d'engagement financier applicables au SMA, notamment par l'émission d'un bon de commande via le système d'information financière de l'État CHORUS.</w:t>
      </w:r>
    </w:p>
    <w:p w14:paraId="5CE1C751" w14:textId="77777777" w:rsidR="00C84343" w:rsidRPr="00C84343" w:rsidRDefault="00C84343" w:rsidP="00C84343">
      <w:p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r w:rsidRPr="00C84343">
        <w:rPr>
          <w:rFonts w:eastAsia="Times New Roman" w:cs="Calibri"/>
          <w:color w:val="000000" w:themeColor="text1"/>
          <w:sz w:val="20"/>
          <w:szCs w:val="20"/>
          <w:lang w:eastAsia="fr-FR"/>
        </w:rPr>
        <w:t>Le titulaire réalise ensuite la prestation ou fournit les licences commandées et est rémunéré selon les modalités prévues au marché, après constatation du service fait et dépôt de la facture dans les outils financiers réglementaires (CHORUS).</w:t>
      </w:r>
    </w:p>
    <w:p w14:paraId="5CA85839" w14:textId="77777777" w:rsidR="00C84343" w:rsidRPr="00C84343" w:rsidRDefault="00C84343" w:rsidP="00C84343">
      <w:p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r w:rsidRPr="00C84343">
        <w:rPr>
          <w:rFonts w:eastAsia="Times New Roman" w:cs="Calibri"/>
          <w:color w:val="000000" w:themeColor="text1"/>
          <w:sz w:val="20"/>
          <w:szCs w:val="20"/>
          <w:lang w:eastAsia="fr-FR"/>
        </w:rPr>
        <w:t>Le titulaire conserve toutefois son obligation de conseil en matière de gestion des licences et des contrats associés. À ce titre, il devra :</w:t>
      </w:r>
    </w:p>
    <w:p w14:paraId="414D6ED4" w14:textId="77777777" w:rsidR="00C84343" w:rsidRPr="00C84343" w:rsidRDefault="00C84343" w:rsidP="00C84343">
      <w:pPr>
        <w:numPr>
          <w:ilvl w:val="0"/>
          <w:numId w:val="75"/>
        </w:num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proofErr w:type="gramStart"/>
      <w:r w:rsidRPr="00C84343">
        <w:rPr>
          <w:rFonts w:eastAsia="Times New Roman" w:cs="Calibri"/>
          <w:color w:val="000000" w:themeColor="text1"/>
          <w:sz w:val="20"/>
          <w:szCs w:val="20"/>
          <w:lang w:eastAsia="fr-FR"/>
        </w:rPr>
        <w:t>assurer</w:t>
      </w:r>
      <w:proofErr w:type="gramEnd"/>
      <w:r w:rsidRPr="00C84343">
        <w:rPr>
          <w:rFonts w:eastAsia="Times New Roman" w:cs="Calibri"/>
          <w:color w:val="000000" w:themeColor="text1"/>
          <w:sz w:val="20"/>
          <w:szCs w:val="20"/>
          <w:lang w:eastAsia="fr-FR"/>
        </w:rPr>
        <w:t xml:space="preserve"> le suivi des échéances contractuelles ;</w:t>
      </w:r>
    </w:p>
    <w:p w14:paraId="52A198FA" w14:textId="77777777" w:rsidR="00C84343" w:rsidRPr="00C84343" w:rsidRDefault="00C84343" w:rsidP="00C84343">
      <w:pPr>
        <w:numPr>
          <w:ilvl w:val="0"/>
          <w:numId w:val="75"/>
        </w:num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proofErr w:type="gramStart"/>
      <w:r w:rsidRPr="00C84343">
        <w:rPr>
          <w:rFonts w:eastAsia="Times New Roman" w:cs="Calibri"/>
          <w:color w:val="000000" w:themeColor="text1"/>
          <w:sz w:val="20"/>
          <w:szCs w:val="20"/>
          <w:lang w:eastAsia="fr-FR"/>
        </w:rPr>
        <w:t>alerter</w:t>
      </w:r>
      <w:proofErr w:type="gramEnd"/>
      <w:r w:rsidRPr="00C84343">
        <w:rPr>
          <w:rFonts w:eastAsia="Times New Roman" w:cs="Calibri"/>
          <w:color w:val="000000" w:themeColor="text1"/>
          <w:sz w:val="20"/>
          <w:szCs w:val="20"/>
          <w:lang w:eastAsia="fr-FR"/>
        </w:rPr>
        <w:t xml:space="preserve"> la DSIN sur les renouvellements à venir ;</w:t>
      </w:r>
    </w:p>
    <w:p w14:paraId="1C76801F" w14:textId="77777777" w:rsidR="00C84343" w:rsidRPr="00C84343" w:rsidRDefault="00C84343" w:rsidP="00C84343">
      <w:pPr>
        <w:numPr>
          <w:ilvl w:val="0"/>
          <w:numId w:val="75"/>
        </w:num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proofErr w:type="gramStart"/>
      <w:r w:rsidRPr="00C84343">
        <w:rPr>
          <w:rFonts w:eastAsia="Times New Roman" w:cs="Calibri"/>
          <w:color w:val="000000" w:themeColor="text1"/>
          <w:sz w:val="20"/>
          <w:szCs w:val="20"/>
          <w:lang w:eastAsia="fr-FR"/>
        </w:rPr>
        <w:t>proposer</w:t>
      </w:r>
      <w:proofErr w:type="gramEnd"/>
      <w:r w:rsidRPr="00C84343">
        <w:rPr>
          <w:rFonts w:eastAsia="Times New Roman" w:cs="Calibri"/>
          <w:color w:val="000000" w:themeColor="text1"/>
          <w:sz w:val="20"/>
          <w:szCs w:val="20"/>
          <w:lang w:eastAsia="fr-FR"/>
        </w:rPr>
        <w:t xml:space="preserve"> les évolutions ou ajustements nécessaires ;</w:t>
      </w:r>
    </w:p>
    <w:p w14:paraId="091DDBD0" w14:textId="77777777" w:rsidR="00C84343" w:rsidRPr="00C84343" w:rsidRDefault="00C84343" w:rsidP="00C84343">
      <w:pPr>
        <w:numPr>
          <w:ilvl w:val="0"/>
          <w:numId w:val="75"/>
        </w:num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proofErr w:type="gramStart"/>
      <w:r w:rsidRPr="00C84343">
        <w:rPr>
          <w:rFonts w:eastAsia="Times New Roman" w:cs="Calibri"/>
          <w:color w:val="000000" w:themeColor="text1"/>
          <w:sz w:val="20"/>
          <w:szCs w:val="20"/>
          <w:lang w:eastAsia="fr-FR"/>
        </w:rPr>
        <w:t>fournir</w:t>
      </w:r>
      <w:proofErr w:type="gramEnd"/>
      <w:r w:rsidRPr="00C84343">
        <w:rPr>
          <w:rFonts w:eastAsia="Times New Roman" w:cs="Calibri"/>
          <w:color w:val="000000" w:themeColor="text1"/>
          <w:sz w:val="20"/>
          <w:szCs w:val="20"/>
          <w:lang w:eastAsia="fr-FR"/>
        </w:rPr>
        <w:t xml:space="preserve"> les devis et éléments d'aide à la décision associés ;</w:t>
      </w:r>
    </w:p>
    <w:p w14:paraId="59867707" w14:textId="77777777" w:rsidR="00C84343" w:rsidRPr="00C84343" w:rsidRDefault="00C84343" w:rsidP="00C84343">
      <w:pPr>
        <w:numPr>
          <w:ilvl w:val="0"/>
          <w:numId w:val="75"/>
        </w:num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proofErr w:type="gramStart"/>
      <w:r w:rsidRPr="00C84343">
        <w:rPr>
          <w:rFonts w:eastAsia="Times New Roman" w:cs="Calibri"/>
          <w:color w:val="000000" w:themeColor="text1"/>
          <w:sz w:val="20"/>
          <w:szCs w:val="20"/>
          <w:lang w:eastAsia="fr-FR"/>
        </w:rPr>
        <w:t>accompagner</w:t>
      </w:r>
      <w:proofErr w:type="gramEnd"/>
      <w:r w:rsidRPr="00C84343">
        <w:rPr>
          <w:rFonts w:eastAsia="Times New Roman" w:cs="Calibri"/>
          <w:color w:val="000000" w:themeColor="text1"/>
          <w:sz w:val="20"/>
          <w:szCs w:val="20"/>
          <w:lang w:eastAsia="fr-FR"/>
        </w:rPr>
        <w:t xml:space="preserve"> la DSIN dans l'optimisation des coûts et des usages.</w:t>
      </w:r>
    </w:p>
    <w:p w14:paraId="169137CA" w14:textId="77777777" w:rsidR="00C84343" w:rsidRPr="00C84343" w:rsidRDefault="00C84343" w:rsidP="00C84343">
      <w:pPr>
        <w:suppressAutoHyphens w:val="0"/>
        <w:autoSpaceDE/>
        <w:spacing w:before="100" w:beforeAutospacing="1" w:after="100" w:afterAutospacing="1" w:line="300" w:lineRule="atLeast"/>
        <w:jc w:val="left"/>
        <w:rPr>
          <w:rFonts w:eastAsia="Times New Roman" w:cs="Calibri"/>
          <w:color w:val="000000" w:themeColor="text1"/>
          <w:sz w:val="20"/>
          <w:szCs w:val="20"/>
          <w:lang w:eastAsia="fr-FR"/>
        </w:rPr>
      </w:pPr>
      <w:r w:rsidRPr="00C84343">
        <w:rPr>
          <w:rFonts w:eastAsia="Times New Roman" w:cs="Calibri"/>
          <w:b/>
          <w:bCs/>
          <w:color w:val="000000" w:themeColor="text1"/>
          <w:sz w:val="20"/>
          <w:szCs w:val="20"/>
          <w:lang w:eastAsia="fr-FR"/>
        </w:rPr>
        <w:t>Précision :</w:t>
      </w:r>
      <w:r w:rsidRPr="00C84343">
        <w:rPr>
          <w:rFonts w:eastAsia="Times New Roman" w:cs="Calibri"/>
          <w:color w:val="000000" w:themeColor="text1"/>
          <w:sz w:val="20"/>
          <w:szCs w:val="20"/>
          <w:lang w:eastAsia="fr-FR"/>
        </w:rPr>
        <w:t xml:space="preserve"> Les décisions d'acquisition, de renouvellement ou d'extension des licences relèvent du DSIN. Le titulaire intervient en appui technique et administratif, mais ne supporte pas le financement des licences ou abonnements en l'absence d'une commande préalable émise par le SMA.</w:t>
      </w:r>
    </w:p>
    <w:p w14:paraId="45353900" w14:textId="70E5A7BB" w:rsidR="00C84343" w:rsidRDefault="00C84343">
      <w:pPr>
        <w:suppressAutoHyphens w:val="0"/>
        <w:autoSpaceDE/>
        <w:spacing w:before="0" w:after="0"/>
        <w:jc w:val="left"/>
        <w:rPr>
          <w:color w:val="0070C0"/>
          <w:sz w:val="20"/>
          <w:szCs w:val="20"/>
          <w:u w:val="single"/>
        </w:rPr>
      </w:pPr>
      <w:r>
        <w:rPr>
          <w:color w:val="0070C0"/>
          <w:sz w:val="20"/>
          <w:szCs w:val="20"/>
          <w:u w:val="single"/>
        </w:rPr>
        <w:br w:type="page"/>
      </w:r>
    </w:p>
    <w:p w14:paraId="3560A6DF" w14:textId="29B928D4" w:rsidR="00C84343" w:rsidRDefault="00C84343" w:rsidP="00A404F0">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Q50</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C84343">
        <w:rPr>
          <w:rFonts w:eastAsiaTheme="minorHAnsi"/>
          <w:color w:val="0070C0"/>
          <w:sz w:val="20"/>
          <w:szCs w:val="20"/>
          <w:u w:val="single"/>
        </w:rPr>
        <w:t>Quels logiciels sont inclus dans la maintenance évolutive (MCO-5) : nombre d'instances, versions, criticité et fréquence historique des évolutions ?</w:t>
      </w:r>
    </w:p>
    <w:p w14:paraId="573F86FB" w14:textId="44F20CAE" w:rsidR="00C84343" w:rsidRPr="00C84343" w:rsidRDefault="00267BDE" w:rsidP="00C84343">
      <w:pPr>
        <w:pStyle w:val="NormalWeb"/>
        <w:spacing w:line="300" w:lineRule="atLeast"/>
        <w:rPr>
          <w:rFonts w:cs="Calibri"/>
          <w:color w:val="000000" w:themeColor="text1"/>
          <w:sz w:val="20"/>
          <w:szCs w:val="20"/>
        </w:rPr>
      </w:pPr>
      <w:r>
        <w:rPr>
          <w:rFonts w:cs="Calibri"/>
          <w:sz w:val="20"/>
          <w:szCs w:val="20"/>
        </w:rPr>
        <w:t>R50</w:t>
      </w:r>
      <w:r>
        <w:rPr>
          <w:rFonts w:ascii="Calibri" w:hAnsi="Calibri" w:cs="Calibri"/>
          <w:sz w:val="20"/>
          <w:szCs w:val="20"/>
        </w:rPr>
        <w:t> </w:t>
      </w:r>
      <w:r>
        <w:rPr>
          <w:rFonts w:cs="Calibri"/>
          <w:sz w:val="20"/>
          <w:szCs w:val="20"/>
        </w:rPr>
        <w:t xml:space="preserve">: </w:t>
      </w:r>
      <w:r w:rsidR="00C84343" w:rsidRPr="00C84343">
        <w:rPr>
          <w:rFonts w:cs="Calibri"/>
          <w:color w:val="000000" w:themeColor="text1"/>
          <w:sz w:val="20"/>
          <w:szCs w:val="20"/>
        </w:rPr>
        <w:t>La maintenance évolutive (MCO-5) couvre l'ensemble des composants techniques relevant du périmètre d'administration et d'exploitation du marché, sous réserve des exclusions explicitement mentionnées dans les pièces contractuelles.</w:t>
      </w:r>
    </w:p>
    <w:p w14:paraId="3B2A3A9A" w14:textId="77777777" w:rsidR="00C84343" w:rsidRPr="00C84343" w:rsidRDefault="00C84343" w:rsidP="00C84343">
      <w:pPr>
        <w:pStyle w:val="Titre4"/>
        <w:numPr>
          <w:ilvl w:val="0"/>
          <w:numId w:val="0"/>
        </w:numPr>
        <w:spacing w:line="300" w:lineRule="atLeast"/>
        <w:rPr>
          <w:rFonts w:cs="Calibri"/>
          <w:color w:val="000000" w:themeColor="text1"/>
          <w:sz w:val="20"/>
          <w:szCs w:val="20"/>
        </w:rPr>
      </w:pPr>
      <w:r w:rsidRPr="00C84343">
        <w:rPr>
          <w:rFonts w:cs="Calibri"/>
          <w:color w:val="000000" w:themeColor="text1"/>
          <w:sz w:val="20"/>
          <w:szCs w:val="20"/>
        </w:rPr>
        <w:t>Principales technologies actuellement exploitées</w:t>
      </w:r>
    </w:p>
    <w:p w14:paraId="5E17039B" w14:textId="77777777" w:rsidR="00C84343" w:rsidRPr="00C84343" w:rsidRDefault="00C84343" w:rsidP="00C84343">
      <w:pPr>
        <w:pStyle w:val="NormalWeb"/>
        <w:spacing w:line="300" w:lineRule="atLeast"/>
        <w:rPr>
          <w:rFonts w:cs="Calibri"/>
          <w:color w:val="000000" w:themeColor="text1"/>
          <w:sz w:val="20"/>
          <w:szCs w:val="20"/>
        </w:rPr>
      </w:pPr>
      <w:r w:rsidRPr="00C84343">
        <w:rPr>
          <w:rFonts w:cs="Calibri"/>
          <w:color w:val="000000" w:themeColor="text1"/>
          <w:sz w:val="20"/>
          <w:szCs w:val="20"/>
        </w:rPr>
        <w:t>À titre indicatif et sans valeur contractuelle, les principales technologies actuellement déployées sont les suivantes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27"/>
        <w:gridCol w:w="5561"/>
      </w:tblGrid>
      <w:tr w:rsidR="00C84343" w:rsidRPr="00C84343" w14:paraId="0B543CDF"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F22D19" w14:textId="77777777" w:rsidR="00C84343" w:rsidRPr="00C84343" w:rsidRDefault="00C84343" w:rsidP="00B71674">
            <w:pPr>
              <w:jc w:val="center"/>
              <w:rPr>
                <w:rFonts w:cs="Calibri"/>
                <w:b/>
                <w:bCs/>
                <w:color w:val="000000" w:themeColor="text1"/>
                <w:sz w:val="20"/>
                <w:szCs w:val="20"/>
              </w:rPr>
            </w:pPr>
            <w:r w:rsidRPr="00C84343">
              <w:rPr>
                <w:rFonts w:cs="Calibri"/>
                <w:b/>
                <w:bCs/>
                <w:color w:val="000000" w:themeColor="text1"/>
                <w:sz w:val="20"/>
                <w:szCs w:val="20"/>
              </w:rPr>
              <w:t>Composant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B8DF1D" w14:textId="77777777" w:rsidR="00C84343" w:rsidRPr="00C84343" w:rsidRDefault="00C84343" w:rsidP="00B71674">
            <w:pPr>
              <w:jc w:val="center"/>
              <w:rPr>
                <w:rFonts w:cs="Calibri"/>
                <w:b/>
                <w:bCs/>
                <w:color w:val="000000" w:themeColor="text1"/>
                <w:sz w:val="20"/>
                <w:szCs w:val="20"/>
              </w:rPr>
            </w:pPr>
            <w:r w:rsidRPr="00C84343">
              <w:rPr>
                <w:rFonts w:cs="Calibri"/>
                <w:b/>
                <w:bCs/>
                <w:color w:val="000000" w:themeColor="text1"/>
                <w:sz w:val="20"/>
                <w:szCs w:val="20"/>
              </w:rPr>
              <w:t>Version / Technologie</w:t>
            </w:r>
          </w:p>
        </w:tc>
      </w:tr>
      <w:tr w:rsidR="00C84343" w:rsidRPr="00C84343" w14:paraId="0EBB04A5"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AFE8B1"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Windows Server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7E9230"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Windows Server 2019 Datacenter</w:t>
            </w:r>
          </w:p>
        </w:tc>
      </w:tr>
      <w:tr w:rsidR="00C84343" w:rsidRPr="00C84343" w14:paraId="49CB90F9"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ADF32D"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Linux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56D8E5"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Debian (périmètre du prestataire applicatif LAGON)</w:t>
            </w:r>
          </w:p>
        </w:tc>
      </w:tr>
      <w:tr w:rsidR="00C84343" w:rsidRPr="00C84343" w14:paraId="034629E5"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857ABF"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Virtualisation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C2C682"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VMware Essentials Plus 8U3k</w:t>
            </w:r>
          </w:p>
        </w:tc>
      </w:tr>
      <w:tr w:rsidR="00C84343" w:rsidRPr="00C84343" w14:paraId="09CBA5CF"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C1E04D"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Stockage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C6C6F5" w14:textId="77777777" w:rsidR="00C84343" w:rsidRPr="00C84343" w:rsidRDefault="00C84343" w:rsidP="00B71674">
            <w:pPr>
              <w:rPr>
                <w:rFonts w:cs="Calibri"/>
                <w:color w:val="000000" w:themeColor="text1"/>
                <w:sz w:val="20"/>
                <w:szCs w:val="20"/>
              </w:rPr>
            </w:pPr>
            <w:proofErr w:type="spellStart"/>
            <w:r w:rsidRPr="00C84343">
              <w:rPr>
                <w:rFonts w:cs="Calibri"/>
                <w:color w:val="000000" w:themeColor="text1"/>
                <w:sz w:val="20"/>
                <w:szCs w:val="20"/>
              </w:rPr>
              <w:t>DataCore</w:t>
            </w:r>
            <w:proofErr w:type="spellEnd"/>
            <w:r w:rsidRPr="00C84343">
              <w:rPr>
                <w:rFonts w:cs="Calibri"/>
                <w:color w:val="000000" w:themeColor="text1"/>
                <w:sz w:val="20"/>
                <w:szCs w:val="20"/>
              </w:rPr>
              <w:t xml:space="preserve"> </w:t>
            </w:r>
            <w:proofErr w:type="spellStart"/>
            <w:r w:rsidRPr="00C84343">
              <w:rPr>
                <w:rFonts w:cs="Calibri"/>
                <w:color w:val="000000" w:themeColor="text1"/>
                <w:sz w:val="20"/>
                <w:szCs w:val="20"/>
              </w:rPr>
              <w:t>SANsymphony</w:t>
            </w:r>
            <w:proofErr w:type="spellEnd"/>
            <w:r w:rsidRPr="00C84343">
              <w:rPr>
                <w:rFonts w:cs="Calibri"/>
                <w:color w:val="000000" w:themeColor="text1"/>
                <w:sz w:val="20"/>
                <w:szCs w:val="20"/>
              </w:rPr>
              <w:t xml:space="preserve"> 10.0 PSP20</w:t>
            </w:r>
          </w:p>
        </w:tc>
      </w:tr>
      <w:tr w:rsidR="00C84343" w:rsidRPr="00C84343" w14:paraId="614A5F41"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4A4B2E4"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Sauvegarde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6FB39D"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 xml:space="preserve">Veeam Backup &amp; </w:t>
            </w:r>
            <w:proofErr w:type="spellStart"/>
            <w:r w:rsidRPr="00C84343">
              <w:rPr>
                <w:rFonts w:cs="Calibri"/>
                <w:color w:val="000000" w:themeColor="text1"/>
                <w:sz w:val="20"/>
                <w:szCs w:val="20"/>
              </w:rPr>
              <w:t>Replication</w:t>
            </w:r>
            <w:proofErr w:type="spellEnd"/>
            <w:r w:rsidRPr="00C84343">
              <w:rPr>
                <w:rFonts w:cs="Calibri"/>
                <w:color w:val="000000" w:themeColor="text1"/>
                <w:sz w:val="20"/>
                <w:szCs w:val="20"/>
              </w:rPr>
              <w:t xml:space="preserve"> 12.3.2</w:t>
            </w:r>
          </w:p>
        </w:tc>
      </w:tr>
      <w:tr w:rsidR="00C84343" w:rsidRPr="00C84343" w14:paraId="00203BD0"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353CEA"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Sauvegarde Microsoft 365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6EEA52"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Veeam Backup for Microsoft 365 8.3.0.2541</w:t>
            </w:r>
          </w:p>
        </w:tc>
      </w:tr>
      <w:tr w:rsidR="00C84343" w:rsidRPr="00C84343" w14:paraId="4269F40A"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FA33CF4"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Bases de données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6644CA"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PostgreSQL (périmètre du prestataire applicatif LAGON)</w:t>
            </w:r>
          </w:p>
        </w:tc>
      </w:tr>
      <w:tr w:rsidR="00C84343" w:rsidRPr="00C84343" w14:paraId="37CF1C9A"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5C40ABB"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Réseau</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DCA5BC" w14:textId="77777777" w:rsidR="00C84343" w:rsidRPr="00C84343" w:rsidRDefault="00C84343" w:rsidP="00B71674">
            <w:pPr>
              <w:rPr>
                <w:rFonts w:cs="Calibri"/>
                <w:color w:val="000000" w:themeColor="text1"/>
                <w:sz w:val="20"/>
                <w:szCs w:val="20"/>
              </w:rPr>
            </w:pPr>
            <w:proofErr w:type="spellStart"/>
            <w:r w:rsidRPr="00C84343">
              <w:rPr>
                <w:rFonts w:cs="Calibri"/>
                <w:color w:val="000000" w:themeColor="text1"/>
                <w:sz w:val="20"/>
                <w:szCs w:val="20"/>
              </w:rPr>
              <w:t>Allied</w:t>
            </w:r>
            <w:proofErr w:type="spellEnd"/>
            <w:r w:rsidRPr="00C84343">
              <w:rPr>
                <w:rFonts w:cs="Calibri"/>
                <w:color w:val="000000" w:themeColor="text1"/>
                <w:sz w:val="20"/>
                <w:szCs w:val="20"/>
              </w:rPr>
              <w:t xml:space="preserve"> </w:t>
            </w:r>
            <w:proofErr w:type="spellStart"/>
            <w:r w:rsidRPr="00C84343">
              <w:rPr>
                <w:rFonts w:cs="Calibri"/>
                <w:color w:val="000000" w:themeColor="text1"/>
                <w:sz w:val="20"/>
                <w:szCs w:val="20"/>
              </w:rPr>
              <w:t>Telesis</w:t>
            </w:r>
            <w:proofErr w:type="spellEnd"/>
          </w:p>
        </w:tc>
      </w:tr>
      <w:tr w:rsidR="00C84343" w:rsidRPr="00C84343" w14:paraId="5377768F"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890ACD"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Sécurité</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701F8E"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Stormshield</w:t>
            </w:r>
          </w:p>
        </w:tc>
      </w:tr>
      <w:tr w:rsidR="00C84343" w:rsidRPr="00C84343" w14:paraId="3DF22ACD"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90C1BF9"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Serveurs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99F8FF"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DELL PowerEdge</w:t>
            </w:r>
          </w:p>
        </w:tc>
      </w:tr>
    </w:tbl>
    <w:p w14:paraId="0E60BDFD" w14:textId="77777777" w:rsidR="00C84343" w:rsidRPr="00C84343" w:rsidRDefault="00C84343" w:rsidP="00C84343">
      <w:pPr>
        <w:pStyle w:val="NormalWeb"/>
        <w:spacing w:line="300" w:lineRule="atLeast"/>
        <w:rPr>
          <w:rFonts w:cs="Calibri"/>
          <w:color w:val="000000" w:themeColor="text1"/>
          <w:sz w:val="20"/>
          <w:szCs w:val="20"/>
        </w:rPr>
      </w:pPr>
      <w:r w:rsidRPr="00C84343">
        <w:rPr>
          <w:rFonts w:cs="Calibri"/>
          <w:color w:val="000000" w:themeColor="text1"/>
          <w:sz w:val="20"/>
          <w:szCs w:val="20"/>
        </w:rPr>
        <w:t>Les évolutions déjà identifiées à ce stade comprennent notamment :</w:t>
      </w:r>
    </w:p>
    <w:p w14:paraId="30653946" w14:textId="77777777" w:rsidR="00C84343" w:rsidRPr="00C84343" w:rsidRDefault="00C84343" w:rsidP="00C84343">
      <w:pPr>
        <w:numPr>
          <w:ilvl w:val="0"/>
          <w:numId w:val="76"/>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la</w:t>
      </w:r>
      <w:proofErr w:type="gramEnd"/>
      <w:r w:rsidRPr="00C84343">
        <w:rPr>
          <w:rFonts w:cs="Calibri"/>
          <w:color w:val="000000" w:themeColor="text1"/>
          <w:sz w:val="20"/>
          <w:szCs w:val="20"/>
        </w:rPr>
        <w:t xml:space="preserve"> migration des serveurs Windows vers une version plus récente à horizon 2027 ;</w:t>
      </w:r>
    </w:p>
    <w:p w14:paraId="36530C45" w14:textId="77777777" w:rsidR="00C84343" w:rsidRPr="00C84343" w:rsidRDefault="00C84343" w:rsidP="00C84343">
      <w:pPr>
        <w:numPr>
          <w:ilvl w:val="0"/>
          <w:numId w:val="76"/>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l'évolution</w:t>
      </w:r>
      <w:proofErr w:type="gramEnd"/>
      <w:r w:rsidRPr="00C84343">
        <w:rPr>
          <w:rFonts w:cs="Calibri"/>
          <w:color w:val="000000" w:themeColor="text1"/>
          <w:sz w:val="20"/>
          <w:szCs w:val="20"/>
        </w:rPr>
        <w:t xml:space="preserve"> de la plateforme Veeam vers la version 13 ;</w:t>
      </w:r>
    </w:p>
    <w:p w14:paraId="2B0A84BD" w14:textId="77777777" w:rsidR="00C84343" w:rsidRPr="00C84343" w:rsidRDefault="00C84343" w:rsidP="00C84343">
      <w:pPr>
        <w:numPr>
          <w:ilvl w:val="0"/>
          <w:numId w:val="76"/>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les</w:t>
      </w:r>
      <w:proofErr w:type="gramEnd"/>
      <w:r w:rsidRPr="00C84343">
        <w:rPr>
          <w:rFonts w:cs="Calibri"/>
          <w:color w:val="000000" w:themeColor="text1"/>
          <w:sz w:val="20"/>
          <w:szCs w:val="20"/>
        </w:rPr>
        <w:t xml:space="preserve"> évolutions liées aux infrastructures VMware et aux changements de modèle de licence initiés par </w:t>
      </w:r>
      <w:proofErr w:type="spellStart"/>
      <w:r w:rsidRPr="00C84343">
        <w:rPr>
          <w:rFonts w:cs="Calibri"/>
          <w:color w:val="000000" w:themeColor="text1"/>
          <w:sz w:val="20"/>
          <w:szCs w:val="20"/>
        </w:rPr>
        <w:t>Broadcom</w:t>
      </w:r>
      <w:proofErr w:type="spellEnd"/>
      <w:r w:rsidRPr="00C84343">
        <w:rPr>
          <w:rFonts w:cs="Calibri"/>
          <w:color w:val="000000" w:themeColor="text1"/>
          <w:sz w:val="20"/>
          <w:szCs w:val="20"/>
        </w:rPr>
        <w:t xml:space="preserve"> ;</w:t>
      </w:r>
    </w:p>
    <w:p w14:paraId="4D93200D" w14:textId="77777777" w:rsidR="00C84343" w:rsidRPr="00C84343" w:rsidRDefault="00C84343" w:rsidP="00C84343">
      <w:pPr>
        <w:numPr>
          <w:ilvl w:val="0"/>
          <w:numId w:val="76"/>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les</w:t>
      </w:r>
      <w:proofErr w:type="gramEnd"/>
      <w:r w:rsidRPr="00C84343">
        <w:rPr>
          <w:rFonts w:cs="Calibri"/>
          <w:color w:val="000000" w:themeColor="text1"/>
          <w:sz w:val="20"/>
          <w:szCs w:val="20"/>
        </w:rPr>
        <w:t xml:space="preserve"> évolutions des services Microsoft 365 et des solutions de cybersécurité.</w:t>
      </w:r>
    </w:p>
    <w:p w14:paraId="204160F3" w14:textId="77777777" w:rsidR="00C84343" w:rsidRPr="00C84343" w:rsidRDefault="00C84343" w:rsidP="00C84343">
      <w:pPr>
        <w:pStyle w:val="Titre4"/>
        <w:numPr>
          <w:ilvl w:val="0"/>
          <w:numId w:val="0"/>
        </w:numPr>
        <w:spacing w:line="300" w:lineRule="atLeast"/>
        <w:rPr>
          <w:rFonts w:cs="Calibri"/>
          <w:color w:val="000000" w:themeColor="text1"/>
          <w:sz w:val="20"/>
          <w:szCs w:val="20"/>
        </w:rPr>
      </w:pPr>
      <w:r w:rsidRPr="00C84343">
        <w:rPr>
          <w:rFonts w:cs="Calibri"/>
          <w:color w:val="000000" w:themeColor="text1"/>
          <w:sz w:val="20"/>
          <w:szCs w:val="20"/>
        </w:rPr>
        <w:t>Ordre de grandeur du parc concerné</w:t>
      </w:r>
    </w:p>
    <w:p w14:paraId="07311609" w14:textId="77777777" w:rsidR="00C84343" w:rsidRPr="00C84343" w:rsidRDefault="00C84343" w:rsidP="00C84343">
      <w:pPr>
        <w:pStyle w:val="NormalWeb"/>
        <w:spacing w:line="300" w:lineRule="atLeast"/>
        <w:rPr>
          <w:rFonts w:cs="Calibri"/>
          <w:color w:val="000000" w:themeColor="text1"/>
          <w:sz w:val="20"/>
          <w:szCs w:val="20"/>
        </w:rPr>
      </w:pPr>
      <w:r w:rsidRPr="00C84343">
        <w:rPr>
          <w:rFonts w:cs="Calibri"/>
          <w:color w:val="000000" w:themeColor="text1"/>
          <w:sz w:val="20"/>
          <w:szCs w:val="20"/>
        </w:rPr>
        <w:t>À titre indicatif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873"/>
        <w:gridCol w:w="2181"/>
      </w:tblGrid>
      <w:tr w:rsidR="00C84343" w:rsidRPr="00C84343" w14:paraId="1F097A12"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126FCE3" w14:textId="77777777" w:rsidR="00C84343" w:rsidRPr="00C84343" w:rsidRDefault="00C84343" w:rsidP="00B71674">
            <w:pPr>
              <w:jc w:val="center"/>
              <w:rPr>
                <w:rFonts w:cs="Calibri"/>
                <w:b/>
                <w:bCs/>
                <w:color w:val="000000" w:themeColor="text1"/>
                <w:sz w:val="20"/>
                <w:szCs w:val="20"/>
              </w:rPr>
            </w:pPr>
            <w:r w:rsidRPr="00C84343">
              <w:rPr>
                <w:rFonts w:cs="Calibri"/>
                <w:b/>
                <w:bCs/>
                <w:color w:val="000000" w:themeColor="text1"/>
                <w:sz w:val="20"/>
                <w:szCs w:val="20"/>
              </w:rPr>
              <w:t>Élément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C04AFC" w14:textId="77777777" w:rsidR="00C84343" w:rsidRPr="00C84343" w:rsidRDefault="00C84343" w:rsidP="00B71674">
            <w:pPr>
              <w:jc w:val="center"/>
              <w:rPr>
                <w:rFonts w:cs="Calibri"/>
                <w:b/>
                <w:bCs/>
                <w:color w:val="000000" w:themeColor="text1"/>
                <w:sz w:val="20"/>
                <w:szCs w:val="20"/>
              </w:rPr>
            </w:pPr>
            <w:r w:rsidRPr="00C84343">
              <w:rPr>
                <w:rFonts w:cs="Calibri"/>
                <w:b/>
                <w:bCs/>
                <w:color w:val="000000" w:themeColor="text1"/>
                <w:sz w:val="20"/>
                <w:szCs w:val="20"/>
              </w:rPr>
              <w:t>Volume approximatif</w:t>
            </w:r>
          </w:p>
        </w:tc>
      </w:tr>
      <w:tr w:rsidR="00C84343" w:rsidRPr="00C84343" w14:paraId="7D661B68"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99CBF48"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Serveurs physiques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631695"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46</w:t>
            </w:r>
          </w:p>
        </w:tc>
      </w:tr>
      <w:tr w:rsidR="00C84343" w:rsidRPr="00C84343" w14:paraId="200F7A81"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1365759"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Machines virtuelles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C1C0D5"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400</w:t>
            </w:r>
          </w:p>
        </w:tc>
      </w:tr>
      <w:tr w:rsidR="00C84343" w:rsidRPr="00C84343" w14:paraId="2C15C8B3"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DB7983"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 xml:space="preserve">Commutateurs </w:t>
            </w:r>
            <w:proofErr w:type="spellStart"/>
            <w:r w:rsidRPr="00C84343">
              <w:rPr>
                <w:rFonts w:cs="Calibri"/>
                <w:color w:val="000000" w:themeColor="text1"/>
                <w:sz w:val="20"/>
                <w:szCs w:val="20"/>
              </w:rPr>
              <w:t>Allied</w:t>
            </w:r>
            <w:proofErr w:type="spellEnd"/>
            <w:r w:rsidRPr="00C84343">
              <w:rPr>
                <w:rFonts w:cs="Calibri"/>
                <w:color w:val="000000" w:themeColor="text1"/>
                <w:sz w:val="20"/>
                <w:szCs w:val="20"/>
              </w:rPr>
              <w:t xml:space="preserve"> </w:t>
            </w:r>
            <w:proofErr w:type="spellStart"/>
            <w:r w:rsidRPr="00C84343">
              <w:rPr>
                <w:rFonts w:cs="Calibri"/>
                <w:color w:val="000000" w:themeColor="text1"/>
                <w:sz w:val="20"/>
                <w:szCs w:val="20"/>
              </w:rPr>
              <w:t>Telesis</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D1577A"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80</w:t>
            </w:r>
          </w:p>
        </w:tc>
      </w:tr>
      <w:tr w:rsidR="00C84343" w:rsidRPr="00C84343" w14:paraId="7F1534A0"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AC14BA6" w14:textId="77777777" w:rsidR="00C84343" w:rsidRPr="00C84343" w:rsidRDefault="00C84343" w:rsidP="00B71674">
            <w:pPr>
              <w:rPr>
                <w:rFonts w:cs="Calibri"/>
                <w:color w:val="000000" w:themeColor="text1"/>
                <w:sz w:val="20"/>
                <w:szCs w:val="20"/>
              </w:rPr>
            </w:pPr>
            <w:proofErr w:type="spellStart"/>
            <w:r w:rsidRPr="00C84343">
              <w:rPr>
                <w:rFonts w:cs="Calibri"/>
                <w:color w:val="000000" w:themeColor="text1"/>
                <w:sz w:val="20"/>
                <w:szCs w:val="20"/>
              </w:rPr>
              <w:lastRenderedPageBreak/>
              <w:t>Pare-feux</w:t>
            </w:r>
            <w:proofErr w:type="spellEnd"/>
            <w:r w:rsidRPr="00C84343">
              <w:rPr>
                <w:rFonts w:cs="Calibri"/>
                <w:color w:val="000000" w:themeColor="text1"/>
                <w:sz w:val="20"/>
                <w:szCs w:val="20"/>
              </w:rPr>
              <w:t xml:space="preserve"> Stormshield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800A3A"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42</w:t>
            </w:r>
          </w:p>
        </w:tc>
      </w:tr>
      <w:tr w:rsidR="00C84343" w:rsidRPr="00C84343" w14:paraId="206F48F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90CAFE"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Utilisateurs Microsoft 365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C86FA1"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Environ 4 000</w:t>
            </w:r>
          </w:p>
        </w:tc>
      </w:tr>
    </w:tbl>
    <w:p w14:paraId="684FA8B0" w14:textId="77777777" w:rsidR="00C84343" w:rsidRPr="00C84343" w:rsidRDefault="00C84343" w:rsidP="00C84343">
      <w:pPr>
        <w:pStyle w:val="Titre4"/>
        <w:numPr>
          <w:ilvl w:val="0"/>
          <w:numId w:val="0"/>
        </w:numPr>
        <w:spacing w:line="300" w:lineRule="atLeast"/>
        <w:rPr>
          <w:rFonts w:cs="Calibri"/>
          <w:color w:val="000000" w:themeColor="text1"/>
          <w:sz w:val="20"/>
          <w:szCs w:val="20"/>
        </w:rPr>
      </w:pPr>
      <w:r w:rsidRPr="00C84343">
        <w:rPr>
          <w:rFonts w:cs="Calibri"/>
          <w:color w:val="000000" w:themeColor="text1"/>
          <w:sz w:val="20"/>
          <w:szCs w:val="20"/>
        </w:rPr>
        <w:t>Couverture actuelle des infrastructures principales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400"/>
        <w:gridCol w:w="3233"/>
      </w:tblGrid>
      <w:tr w:rsidR="00C84343" w:rsidRPr="00C84343" w14:paraId="175E70E1"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074A2B" w14:textId="77777777" w:rsidR="00C84343" w:rsidRPr="00C84343" w:rsidRDefault="00C84343" w:rsidP="00B71674">
            <w:pPr>
              <w:jc w:val="center"/>
              <w:rPr>
                <w:rFonts w:cs="Calibri"/>
                <w:b/>
                <w:bCs/>
                <w:color w:val="000000" w:themeColor="text1"/>
                <w:sz w:val="20"/>
                <w:szCs w:val="20"/>
              </w:rPr>
            </w:pPr>
            <w:r w:rsidRPr="00C84343">
              <w:rPr>
                <w:rFonts w:cs="Calibri"/>
                <w:b/>
                <w:bCs/>
                <w:color w:val="000000" w:themeColor="text1"/>
                <w:sz w:val="20"/>
                <w:szCs w:val="20"/>
              </w:rPr>
              <w:t>Technologie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B5327B" w14:textId="77777777" w:rsidR="00C84343" w:rsidRPr="00C84343" w:rsidRDefault="00C84343" w:rsidP="00B71674">
            <w:pPr>
              <w:jc w:val="center"/>
              <w:rPr>
                <w:rFonts w:cs="Calibri"/>
                <w:b/>
                <w:bCs/>
                <w:color w:val="000000" w:themeColor="text1"/>
                <w:sz w:val="20"/>
                <w:szCs w:val="20"/>
              </w:rPr>
            </w:pPr>
            <w:r w:rsidRPr="00C84343">
              <w:rPr>
                <w:rFonts w:cs="Calibri"/>
                <w:b/>
                <w:bCs/>
                <w:color w:val="000000" w:themeColor="text1"/>
                <w:sz w:val="20"/>
                <w:szCs w:val="20"/>
              </w:rPr>
              <w:t>Nombre d'instances supervisées</w:t>
            </w:r>
          </w:p>
        </w:tc>
      </w:tr>
      <w:tr w:rsidR="00C84343" w:rsidRPr="00C84343" w14:paraId="786143C1"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1D1333"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VMware ESXi vSphere 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764C7D"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35</w:t>
            </w:r>
          </w:p>
        </w:tc>
      </w:tr>
      <w:tr w:rsidR="00C84343" w:rsidRPr="00C84343" w14:paraId="417E4796"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6713621" w14:textId="77777777" w:rsidR="00C84343" w:rsidRPr="00C84343" w:rsidRDefault="00C84343" w:rsidP="00B71674">
            <w:pPr>
              <w:rPr>
                <w:rFonts w:cs="Calibri"/>
                <w:color w:val="000000" w:themeColor="text1"/>
                <w:sz w:val="20"/>
                <w:szCs w:val="20"/>
              </w:rPr>
            </w:pPr>
            <w:proofErr w:type="gramStart"/>
            <w:r w:rsidRPr="00C84343">
              <w:rPr>
                <w:rFonts w:cs="Calibri"/>
                <w:color w:val="000000" w:themeColor="text1"/>
                <w:sz w:val="20"/>
                <w:szCs w:val="20"/>
              </w:rPr>
              <w:t>vCenter</w:t>
            </w:r>
            <w:proofErr w:type="gramEnd"/>
            <w:r w:rsidRPr="00C84343">
              <w:rPr>
                <w:rFonts w:cs="Calibri"/>
                <w:color w:val="000000" w:themeColor="text1"/>
                <w:sz w:val="20"/>
                <w:szCs w:val="20"/>
              </w:rPr>
              <w:t xml:space="preserve"> 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3662F0"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8</w:t>
            </w:r>
          </w:p>
        </w:tc>
      </w:tr>
      <w:tr w:rsidR="00C84343" w:rsidRPr="00C84343" w14:paraId="562F81FF"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8D1A64"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Veeam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3A2879"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20</w:t>
            </w:r>
          </w:p>
        </w:tc>
      </w:tr>
      <w:tr w:rsidR="00C84343" w:rsidRPr="00C84343" w14:paraId="060EA9C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79AFDE2" w14:textId="77777777" w:rsidR="00C84343" w:rsidRPr="00C84343" w:rsidRDefault="00C84343" w:rsidP="00B71674">
            <w:pPr>
              <w:rPr>
                <w:rFonts w:cs="Calibri"/>
                <w:color w:val="000000" w:themeColor="text1"/>
                <w:sz w:val="20"/>
                <w:szCs w:val="20"/>
              </w:rPr>
            </w:pPr>
            <w:proofErr w:type="spellStart"/>
            <w:r w:rsidRPr="00C84343">
              <w:rPr>
                <w:rFonts w:cs="Calibri"/>
                <w:color w:val="000000" w:themeColor="text1"/>
                <w:sz w:val="20"/>
                <w:szCs w:val="20"/>
              </w:rPr>
              <w:t>DataCore</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0AB6AC"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16</w:t>
            </w:r>
          </w:p>
        </w:tc>
      </w:tr>
      <w:tr w:rsidR="00C84343" w:rsidRPr="00C84343" w14:paraId="33E2F3BD"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B94AB42"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Serveurs DELL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7AED01"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40</w:t>
            </w:r>
          </w:p>
        </w:tc>
      </w:tr>
      <w:tr w:rsidR="00C84343" w:rsidRPr="00C84343" w14:paraId="0A1CB43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4AD723A" w14:textId="77777777" w:rsidR="00C84343" w:rsidRPr="00C84343" w:rsidRDefault="00C84343" w:rsidP="00B71674">
            <w:pPr>
              <w:rPr>
                <w:rFonts w:cs="Calibri"/>
                <w:color w:val="000000" w:themeColor="text1"/>
                <w:sz w:val="20"/>
                <w:szCs w:val="20"/>
              </w:rPr>
            </w:pPr>
            <w:r w:rsidRPr="00C84343">
              <w:rPr>
                <w:rFonts w:cs="Calibri"/>
                <w:color w:val="000000" w:themeColor="text1"/>
                <w:sz w:val="20"/>
                <w:szCs w:val="20"/>
              </w:rPr>
              <w:t>Stormshield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03E95F" w14:textId="77777777" w:rsidR="00C84343" w:rsidRPr="00C84343" w:rsidRDefault="00C84343" w:rsidP="00B71674">
            <w:pPr>
              <w:jc w:val="center"/>
              <w:rPr>
                <w:rFonts w:cs="Calibri"/>
                <w:color w:val="000000" w:themeColor="text1"/>
                <w:sz w:val="20"/>
                <w:szCs w:val="20"/>
              </w:rPr>
            </w:pPr>
            <w:r w:rsidRPr="00C84343">
              <w:rPr>
                <w:rFonts w:cs="Calibri"/>
                <w:color w:val="000000" w:themeColor="text1"/>
                <w:sz w:val="20"/>
                <w:szCs w:val="20"/>
              </w:rPr>
              <w:t>42</w:t>
            </w:r>
          </w:p>
        </w:tc>
      </w:tr>
    </w:tbl>
    <w:p w14:paraId="0A3B29A8" w14:textId="77777777" w:rsidR="00C84343" w:rsidRPr="00C84343" w:rsidRDefault="00C84343" w:rsidP="00C84343">
      <w:pPr>
        <w:pStyle w:val="Titre4"/>
        <w:numPr>
          <w:ilvl w:val="0"/>
          <w:numId w:val="0"/>
        </w:numPr>
        <w:spacing w:line="300" w:lineRule="atLeast"/>
        <w:rPr>
          <w:rFonts w:cs="Calibri"/>
          <w:color w:val="000000" w:themeColor="text1"/>
          <w:sz w:val="20"/>
          <w:szCs w:val="20"/>
        </w:rPr>
      </w:pPr>
      <w:r w:rsidRPr="00C84343">
        <w:rPr>
          <w:rFonts w:cs="Calibri"/>
          <w:color w:val="000000" w:themeColor="text1"/>
          <w:sz w:val="20"/>
          <w:szCs w:val="20"/>
        </w:rPr>
        <w:t>Criticité</w:t>
      </w:r>
    </w:p>
    <w:p w14:paraId="1AB9CCED" w14:textId="77777777" w:rsidR="00C84343" w:rsidRPr="00C84343" w:rsidRDefault="00C84343" w:rsidP="00C84343">
      <w:pPr>
        <w:pStyle w:val="NormalWeb"/>
        <w:spacing w:line="300" w:lineRule="atLeast"/>
        <w:rPr>
          <w:rFonts w:cs="Calibri"/>
          <w:color w:val="000000" w:themeColor="text1"/>
          <w:sz w:val="20"/>
          <w:szCs w:val="20"/>
        </w:rPr>
      </w:pPr>
      <w:r w:rsidRPr="00C84343">
        <w:rPr>
          <w:rFonts w:cs="Calibri"/>
          <w:color w:val="000000" w:themeColor="text1"/>
          <w:sz w:val="20"/>
          <w:szCs w:val="20"/>
        </w:rPr>
        <w:t>Les technologies concernées par la maintenance évolutive participent directement au fonctionnement du système d'information du SMA et sont considérées comme structurantes pour la continuité des activités.</w:t>
      </w:r>
    </w:p>
    <w:p w14:paraId="64F77118" w14:textId="77777777" w:rsidR="00C84343" w:rsidRPr="00C84343" w:rsidRDefault="00C84343" w:rsidP="00C84343">
      <w:pPr>
        <w:pStyle w:val="NormalWeb"/>
        <w:spacing w:line="300" w:lineRule="atLeast"/>
        <w:rPr>
          <w:rFonts w:cs="Calibri"/>
          <w:color w:val="000000" w:themeColor="text1"/>
          <w:sz w:val="20"/>
          <w:szCs w:val="20"/>
        </w:rPr>
      </w:pPr>
      <w:r w:rsidRPr="00C84343">
        <w:rPr>
          <w:rFonts w:cs="Calibri"/>
          <w:color w:val="000000" w:themeColor="text1"/>
          <w:sz w:val="20"/>
          <w:szCs w:val="20"/>
        </w:rPr>
        <w:t xml:space="preserve">Une attention particulière est portée </w:t>
      </w:r>
      <w:proofErr w:type="gramStart"/>
      <w:r w:rsidRPr="00C84343">
        <w:rPr>
          <w:rFonts w:cs="Calibri"/>
          <w:color w:val="000000" w:themeColor="text1"/>
          <w:sz w:val="20"/>
          <w:szCs w:val="20"/>
        </w:rPr>
        <w:t>aux composants contribuant</w:t>
      </w:r>
      <w:proofErr w:type="gramEnd"/>
      <w:r w:rsidRPr="00C84343">
        <w:rPr>
          <w:rFonts w:cs="Calibri"/>
          <w:color w:val="000000" w:themeColor="text1"/>
          <w:sz w:val="20"/>
          <w:szCs w:val="20"/>
        </w:rPr>
        <w:t xml:space="preserve"> :</w:t>
      </w:r>
    </w:p>
    <w:p w14:paraId="03BA8D20" w14:textId="77777777" w:rsidR="00C84343" w:rsidRPr="00C84343" w:rsidRDefault="00C84343" w:rsidP="00C84343">
      <w:pPr>
        <w:numPr>
          <w:ilvl w:val="0"/>
          <w:numId w:val="7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à</w:t>
      </w:r>
      <w:proofErr w:type="gramEnd"/>
      <w:r w:rsidRPr="00C84343">
        <w:rPr>
          <w:rFonts w:cs="Calibri"/>
          <w:color w:val="000000" w:themeColor="text1"/>
          <w:sz w:val="20"/>
          <w:szCs w:val="20"/>
        </w:rPr>
        <w:t xml:space="preserve"> l'hébergement du système d'information métier LAGON ;</w:t>
      </w:r>
    </w:p>
    <w:p w14:paraId="26C4AB37" w14:textId="77777777" w:rsidR="00C84343" w:rsidRPr="00C84343" w:rsidRDefault="00C84343" w:rsidP="00C84343">
      <w:pPr>
        <w:numPr>
          <w:ilvl w:val="0"/>
          <w:numId w:val="7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à</w:t>
      </w:r>
      <w:proofErr w:type="gramEnd"/>
      <w:r w:rsidRPr="00C84343">
        <w:rPr>
          <w:rFonts w:cs="Calibri"/>
          <w:color w:val="000000" w:themeColor="text1"/>
          <w:sz w:val="20"/>
          <w:szCs w:val="20"/>
        </w:rPr>
        <w:t xml:space="preserve"> l'authentification et à la gestion des identités ;</w:t>
      </w:r>
    </w:p>
    <w:p w14:paraId="61E9255C" w14:textId="77777777" w:rsidR="00C84343" w:rsidRPr="00C84343" w:rsidRDefault="00C84343" w:rsidP="00C84343">
      <w:pPr>
        <w:numPr>
          <w:ilvl w:val="0"/>
          <w:numId w:val="7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à</w:t>
      </w:r>
      <w:proofErr w:type="gramEnd"/>
      <w:r w:rsidRPr="00C84343">
        <w:rPr>
          <w:rFonts w:cs="Calibri"/>
          <w:color w:val="000000" w:themeColor="text1"/>
          <w:sz w:val="20"/>
          <w:szCs w:val="20"/>
        </w:rPr>
        <w:t xml:space="preserve"> la connectivité des organismes ;</w:t>
      </w:r>
    </w:p>
    <w:p w14:paraId="484B2618" w14:textId="77777777" w:rsidR="00C84343" w:rsidRPr="00C84343" w:rsidRDefault="00C84343" w:rsidP="00C84343">
      <w:pPr>
        <w:numPr>
          <w:ilvl w:val="0"/>
          <w:numId w:val="7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à</w:t>
      </w:r>
      <w:proofErr w:type="gramEnd"/>
      <w:r w:rsidRPr="00C84343">
        <w:rPr>
          <w:rFonts w:cs="Calibri"/>
          <w:color w:val="000000" w:themeColor="text1"/>
          <w:sz w:val="20"/>
          <w:szCs w:val="20"/>
        </w:rPr>
        <w:t xml:space="preserve"> la sauvegarde et à la restauration des données ;</w:t>
      </w:r>
    </w:p>
    <w:p w14:paraId="0601413C" w14:textId="77777777" w:rsidR="00C84343" w:rsidRPr="00C84343" w:rsidRDefault="00C84343" w:rsidP="00C84343">
      <w:pPr>
        <w:numPr>
          <w:ilvl w:val="0"/>
          <w:numId w:val="7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à</w:t>
      </w:r>
      <w:proofErr w:type="gramEnd"/>
      <w:r w:rsidRPr="00C84343">
        <w:rPr>
          <w:rFonts w:cs="Calibri"/>
          <w:color w:val="000000" w:themeColor="text1"/>
          <w:sz w:val="20"/>
          <w:szCs w:val="20"/>
        </w:rPr>
        <w:t xml:space="preserve"> la cybersécurité ;</w:t>
      </w:r>
    </w:p>
    <w:p w14:paraId="79305E74" w14:textId="77777777" w:rsidR="00C84343" w:rsidRPr="00C84343" w:rsidRDefault="00C84343" w:rsidP="00C84343">
      <w:pPr>
        <w:numPr>
          <w:ilvl w:val="0"/>
          <w:numId w:val="77"/>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aux</w:t>
      </w:r>
      <w:proofErr w:type="gramEnd"/>
      <w:r w:rsidRPr="00C84343">
        <w:rPr>
          <w:rFonts w:cs="Calibri"/>
          <w:color w:val="000000" w:themeColor="text1"/>
          <w:sz w:val="20"/>
          <w:szCs w:val="20"/>
        </w:rPr>
        <w:t xml:space="preserve"> services Microsoft 365.</w:t>
      </w:r>
    </w:p>
    <w:p w14:paraId="4FA4892B" w14:textId="77777777" w:rsidR="00C84343" w:rsidRPr="00C84343" w:rsidRDefault="00C84343" w:rsidP="00C84343">
      <w:pPr>
        <w:pStyle w:val="Titre4"/>
        <w:numPr>
          <w:ilvl w:val="0"/>
          <w:numId w:val="0"/>
        </w:numPr>
        <w:spacing w:line="300" w:lineRule="atLeast"/>
        <w:rPr>
          <w:rFonts w:cs="Calibri"/>
          <w:color w:val="000000" w:themeColor="text1"/>
          <w:sz w:val="20"/>
          <w:szCs w:val="20"/>
        </w:rPr>
      </w:pPr>
      <w:r w:rsidRPr="00C84343">
        <w:rPr>
          <w:rFonts w:cs="Calibri"/>
          <w:color w:val="000000" w:themeColor="text1"/>
          <w:sz w:val="20"/>
          <w:szCs w:val="20"/>
        </w:rPr>
        <w:t>Fréquence des évolutions</w:t>
      </w:r>
    </w:p>
    <w:p w14:paraId="762F085D" w14:textId="77777777" w:rsidR="00C84343" w:rsidRPr="00C84343" w:rsidRDefault="00C84343" w:rsidP="00C84343">
      <w:pPr>
        <w:pStyle w:val="NormalWeb"/>
        <w:spacing w:line="300" w:lineRule="atLeast"/>
        <w:rPr>
          <w:rFonts w:cs="Calibri"/>
          <w:color w:val="000000" w:themeColor="text1"/>
          <w:sz w:val="20"/>
          <w:szCs w:val="20"/>
        </w:rPr>
      </w:pPr>
      <w:r w:rsidRPr="00C84343">
        <w:rPr>
          <w:rFonts w:cs="Calibri"/>
          <w:color w:val="000000" w:themeColor="text1"/>
          <w:sz w:val="20"/>
          <w:szCs w:val="20"/>
        </w:rPr>
        <w:t>Le SMA ne dispose pas à ce jour d'une historisation consolidée permettant de communiquer une fréquence statistique des évolutions réalisées sur les dernières années.</w:t>
      </w:r>
    </w:p>
    <w:p w14:paraId="0560DE83" w14:textId="77777777" w:rsidR="00C84343" w:rsidRPr="00C84343" w:rsidRDefault="00C84343" w:rsidP="00C84343">
      <w:pPr>
        <w:pStyle w:val="NormalWeb"/>
        <w:spacing w:line="300" w:lineRule="atLeast"/>
        <w:rPr>
          <w:rFonts w:cs="Calibri"/>
          <w:color w:val="000000" w:themeColor="text1"/>
          <w:sz w:val="20"/>
          <w:szCs w:val="20"/>
        </w:rPr>
      </w:pPr>
      <w:r w:rsidRPr="00C84343">
        <w:rPr>
          <w:rFonts w:cs="Calibri"/>
          <w:color w:val="000000" w:themeColor="text1"/>
          <w:sz w:val="20"/>
          <w:szCs w:val="20"/>
        </w:rPr>
        <w:t>Les évolutions sont mises en œuvre en fonction :</w:t>
      </w:r>
    </w:p>
    <w:p w14:paraId="7044EB7A" w14:textId="77777777" w:rsidR="00C84343" w:rsidRPr="00C84343" w:rsidRDefault="00C84343" w:rsidP="00C84343">
      <w:pPr>
        <w:numPr>
          <w:ilvl w:val="0"/>
          <w:numId w:val="7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des</w:t>
      </w:r>
      <w:proofErr w:type="gramEnd"/>
      <w:r w:rsidRPr="00C84343">
        <w:rPr>
          <w:rFonts w:cs="Calibri"/>
          <w:color w:val="000000" w:themeColor="text1"/>
          <w:sz w:val="20"/>
          <w:szCs w:val="20"/>
        </w:rPr>
        <w:t xml:space="preserve"> besoins opérationnels ;</w:t>
      </w:r>
    </w:p>
    <w:p w14:paraId="1F0AA7C0" w14:textId="77777777" w:rsidR="00C84343" w:rsidRPr="00C84343" w:rsidRDefault="00C84343" w:rsidP="00C84343">
      <w:pPr>
        <w:numPr>
          <w:ilvl w:val="0"/>
          <w:numId w:val="7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des</w:t>
      </w:r>
      <w:proofErr w:type="gramEnd"/>
      <w:r w:rsidRPr="00C84343">
        <w:rPr>
          <w:rFonts w:cs="Calibri"/>
          <w:color w:val="000000" w:themeColor="text1"/>
          <w:sz w:val="20"/>
          <w:szCs w:val="20"/>
        </w:rPr>
        <w:t xml:space="preserve"> exigences de sécurité ;</w:t>
      </w:r>
    </w:p>
    <w:p w14:paraId="76D2311C" w14:textId="77777777" w:rsidR="00C84343" w:rsidRPr="00C84343" w:rsidRDefault="00C84343" w:rsidP="00C84343">
      <w:pPr>
        <w:numPr>
          <w:ilvl w:val="0"/>
          <w:numId w:val="7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des</w:t>
      </w:r>
      <w:proofErr w:type="gramEnd"/>
      <w:r w:rsidRPr="00C84343">
        <w:rPr>
          <w:rFonts w:cs="Calibri"/>
          <w:color w:val="000000" w:themeColor="text1"/>
          <w:sz w:val="20"/>
          <w:szCs w:val="20"/>
        </w:rPr>
        <w:t xml:space="preserve"> évolutions des éditeurs ;</w:t>
      </w:r>
    </w:p>
    <w:p w14:paraId="78B3007F" w14:textId="77777777" w:rsidR="00C84343" w:rsidRPr="00C84343" w:rsidRDefault="00C84343" w:rsidP="00C84343">
      <w:pPr>
        <w:numPr>
          <w:ilvl w:val="0"/>
          <w:numId w:val="7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de</w:t>
      </w:r>
      <w:proofErr w:type="gramEnd"/>
      <w:r w:rsidRPr="00C84343">
        <w:rPr>
          <w:rFonts w:cs="Calibri"/>
          <w:color w:val="000000" w:themeColor="text1"/>
          <w:sz w:val="20"/>
          <w:szCs w:val="20"/>
        </w:rPr>
        <w:t xml:space="preserve"> l'obsolescence technique ;</w:t>
      </w:r>
    </w:p>
    <w:p w14:paraId="0626F5C3" w14:textId="77777777" w:rsidR="00C84343" w:rsidRPr="00C84343" w:rsidRDefault="00C84343" w:rsidP="00C84343">
      <w:pPr>
        <w:numPr>
          <w:ilvl w:val="0"/>
          <w:numId w:val="78"/>
        </w:numPr>
        <w:suppressAutoHyphens w:val="0"/>
        <w:autoSpaceDE/>
        <w:spacing w:before="100" w:beforeAutospacing="1" w:after="100" w:afterAutospacing="1" w:line="300" w:lineRule="atLeast"/>
        <w:jc w:val="left"/>
        <w:rPr>
          <w:rFonts w:cs="Calibri"/>
          <w:color w:val="000000" w:themeColor="text1"/>
          <w:sz w:val="20"/>
          <w:szCs w:val="20"/>
        </w:rPr>
      </w:pPr>
      <w:proofErr w:type="gramStart"/>
      <w:r w:rsidRPr="00C84343">
        <w:rPr>
          <w:rFonts w:cs="Calibri"/>
          <w:color w:val="000000" w:themeColor="text1"/>
          <w:sz w:val="20"/>
          <w:szCs w:val="20"/>
        </w:rPr>
        <w:t>des</w:t>
      </w:r>
      <w:proofErr w:type="gramEnd"/>
      <w:r w:rsidRPr="00C84343">
        <w:rPr>
          <w:rFonts w:cs="Calibri"/>
          <w:color w:val="000000" w:themeColor="text1"/>
          <w:sz w:val="20"/>
          <w:szCs w:val="20"/>
        </w:rPr>
        <w:t xml:space="preserve"> projets de modernisation décidés par la DSIN.</w:t>
      </w:r>
    </w:p>
    <w:p w14:paraId="640D9044" w14:textId="56D29F75" w:rsidR="00C84343" w:rsidRDefault="00C84343" w:rsidP="00C84343">
      <w:pPr>
        <w:pStyle w:val="NormalWeb"/>
        <w:spacing w:line="300" w:lineRule="atLeast"/>
        <w:rPr>
          <w:rFonts w:cs="Calibri"/>
          <w:color w:val="000000" w:themeColor="text1"/>
          <w:sz w:val="20"/>
          <w:szCs w:val="20"/>
        </w:rPr>
      </w:pPr>
      <w:r w:rsidRPr="00C84343">
        <w:rPr>
          <w:rStyle w:val="lev"/>
          <w:rFonts w:cs="Calibri"/>
          <w:color w:val="000000" w:themeColor="text1"/>
          <w:sz w:val="20"/>
          <w:szCs w:val="20"/>
        </w:rPr>
        <w:t>Précision :</w:t>
      </w:r>
      <w:r w:rsidRPr="00C84343">
        <w:rPr>
          <w:rFonts w:cs="Calibri"/>
          <w:color w:val="000000" w:themeColor="text1"/>
          <w:sz w:val="20"/>
          <w:szCs w:val="20"/>
        </w:rPr>
        <w:t xml:space="preserve"> Les éléments communiqués constituent une photographie du système d'information à la date de la présente consultation. Ils sont fournis à titre indicatif et sont susceptibles d'évoluer pendant l'exécution du marché. Le titulaire devra être en mesure d'accompagner les opérations de montée de version, de migration, d'intégration de nouvelles technologies et de modernisation du système d'information décidées par le DSIN dans le cadre des prestations de maintenance évolutive prévues au marché.</w:t>
      </w:r>
    </w:p>
    <w:p w14:paraId="693C281D" w14:textId="5CD241CF" w:rsidR="00C84343" w:rsidRDefault="00C84343">
      <w:pPr>
        <w:suppressAutoHyphens w:val="0"/>
        <w:autoSpaceDE/>
        <w:spacing w:before="0" w:after="0"/>
        <w:jc w:val="left"/>
        <w:rPr>
          <w:rFonts w:cs="Calibri"/>
          <w:color w:val="0070C0"/>
          <w:sz w:val="21"/>
          <w:szCs w:val="21"/>
          <w:u w:val="single"/>
        </w:rPr>
      </w:pPr>
      <w:r w:rsidRPr="00C84343">
        <w:rPr>
          <w:rFonts w:eastAsia="Times New Roman" w:cs="Calibri"/>
          <w:color w:val="0070C0"/>
          <w:sz w:val="20"/>
          <w:szCs w:val="20"/>
          <w:u w:val="single"/>
        </w:rPr>
        <w:lastRenderedPageBreak/>
        <w:t>Q51</w:t>
      </w:r>
      <w:r w:rsidRPr="00C84343">
        <w:rPr>
          <w:rFonts w:ascii="Calibri" w:eastAsia="Times New Roman" w:hAnsi="Calibri" w:cs="Calibri"/>
          <w:color w:val="0070C0"/>
          <w:sz w:val="20"/>
          <w:szCs w:val="20"/>
          <w:u w:val="single"/>
        </w:rPr>
        <w:t> </w:t>
      </w:r>
      <w:r w:rsidRPr="00C84343">
        <w:rPr>
          <w:rFonts w:eastAsia="Times New Roman" w:cs="Calibri"/>
          <w:color w:val="0070C0"/>
          <w:sz w:val="20"/>
          <w:szCs w:val="20"/>
          <w:u w:val="single"/>
        </w:rPr>
        <w:t xml:space="preserve">: </w:t>
      </w:r>
      <w:r w:rsidRPr="00C84343">
        <w:rPr>
          <w:rFonts w:cs="Calibri"/>
          <w:color w:val="0070C0"/>
          <w:sz w:val="21"/>
          <w:szCs w:val="21"/>
          <w:u w:val="single"/>
        </w:rPr>
        <w:t xml:space="preserve">Les </w:t>
      </w:r>
      <w:r w:rsidRPr="00C84343">
        <w:rPr>
          <w:rStyle w:val="lev"/>
          <w:rFonts w:cs="Calibri"/>
          <w:color w:val="0070C0"/>
          <w:sz w:val="21"/>
          <w:szCs w:val="21"/>
          <w:u w:val="single"/>
        </w:rPr>
        <w:t>mises à niveau majeures, migrations de version et changements d'architecture</w:t>
      </w:r>
      <w:r w:rsidRPr="00C84343">
        <w:rPr>
          <w:rFonts w:cs="Calibri"/>
          <w:color w:val="0070C0"/>
          <w:sz w:val="21"/>
          <w:szCs w:val="21"/>
          <w:u w:val="single"/>
        </w:rPr>
        <w:t xml:space="preserve"> sont-ils inclus au forfait, ou commandés en projet spécifique ?</w:t>
      </w:r>
    </w:p>
    <w:p w14:paraId="6D373317" w14:textId="25D47ED2" w:rsidR="00C84343" w:rsidRPr="00C84343" w:rsidRDefault="00267BDE" w:rsidP="00C84343">
      <w:pPr>
        <w:spacing w:before="100" w:beforeAutospacing="1" w:after="100" w:afterAutospacing="1" w:line="300" w:lineRule="atLeast"/>
        <w:rPr>
          <w:rFonts w:eastAsia="Times New Roman" w:cs="Calibri"/>
          <w:sz w:val="20"/>
          <w:szCs w:val="20"/>
        </w:rPr>
      </w:pPr>
      <w:r>
        <w:rPr>
          <w:rFonts w:eastAsia="Times New Roman" w:cs="Calibri"/>
          <w:sz w:val="20"/>
          <w:szCs w:val="20"/>
        </w:rPr>
        <w:t>R</w:t>
      </w:r>
      <w:r>
        <w:rPr>
          <w:rFonts w:cs="Calibri"/>
          <w:sz w:val="20"/>
          <w:szCs w:val="20"/>
        </w:rPr>
        <w:t>51</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sz w:val="20"/>
          <w:szCs w:val="20"/>
        </w:rPr>
        <w:t>Les mises à niveau majeures et les migrations de version nécessaires au maintien en condition opérationnelle (MCO) ou au maintien en condition de sécurité (MCS) des infrastructures relevant du périmètre du marché sont incluses dans les prestations forfaitaires.</w:t>
      </w:r>
    </w:p>
    <w:p w14:paraId="79AFF984"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Cela concerne notamment les évolutions rendues nécessaires :</w:t>
      </w:r>
    </w:p>
    <w:p w14:paraId="6F0444CC" w14:textId="77777777" w:rsidR="00C84343" w:rsidRPr="00C84343" w:rsidRDefault="00C84343" w:rsidP="00C84343">
      <w:pPr>
        <w:numPr>
          <w:ilvl w:val="0"/>
          <w:numId w:val="7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par</w:t>
      </w:r>
      <w:proofErr w:type="gramEnd"/>
      <w:r w:rsidRPr="00C84343">
        <w:rPr>
          <w:rFonts w:eastAsia="Times New Roman" w:cs="Calibri"/>
          <w:sz w:val="20"/>
          <w:szCs w:val="20"/>
        </w:rPr>
        <w:t xml:space="preserve"> la correction de vulnérabilités de sécurité ;</w:t>
      </w:r>
    </w:p>
    <w:p w14:paraId="11D02C17" w14:textId="77777777" w:rsidR="00C84343" w:rsidRPr="00C84343" w:rsidRDefault="00C84343" w:rsidP="00C84343">
      <w:pPr>
        <w:numPr>
          <w:ilvl w:val="0"/>
          <w:numId w:val="7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par</w:t>
      </w:r>
      <w:proofErr w:type="gramEnd"/>
      <w:r w:rsidRPr="00C84343">
        <w:rPr>
          <w:rFonts w:eastAsia="Times New Roman" w:cs="Calibri"/>
          <w:sz w:val="20"/>
          <w:szCs w:val="20"/>
        </w:rPr>
        <w:t xml:space="preserve"> les recommandations des éditeurs ou constructeurs ;</w:t>
      </w:r>
    </w:p>
    <w:p w14:paraId="7A382A12" w14:textId="77777777" w:rsidR="00C84343" w:rsidRPr="00C84343" w:rsidRDefault="00C84343" w:rsidP="00C84343">
      <w:pPr>
        <w:numPr>
          <w:ilvl w:val="0"/>
          <w:numId w:val="7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par</w:t>
      </w:r>
      <w:proofErr w:type="gramEnd"/>
      <w:r w:rsidRPr="00C84343">
        <w:rPr>
          <w:rFonts w:eastAsia="Times New Roman" w:cs="Calibri"/>
          <w:sz w:val="20"/>
          <w:szCs w:val="20"/>
        </w:rPr>
        <w:t xml:space="preserve"> les exigences de maintien du support des solutions exploitées ;</w:t>
      </w:r>
    </w:p>
    <w:p w14:paraId="57B2EBD3" w14:textId="77777777" w:rsidR="00C84343" w:rsidRPr="00C84343" w:rsidRDefault="00C84343" w:rsidP="00C84343">
      <w:pPr>
        <w:numPr>
          <w:ilvl w:val="0"/>
          <w:numId w:val="7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par</w:t>
      </w:r>
      <w:proofErr w:type="gramEnd"/>
      <w:r w:rsidRPr="00C84343">
        <w:rPr>
          <w:rFonts w:eastAsia="Times New Roman" w:cs="Calibri"/>
          <w:sz w:val="20"/>
          <w:szCs w:val="20"/>
        </w:rPr>
        <w:t xml:space="preserve"> les besoins d'évolution fonctionnelle ou technique du système d'information relevant du périmètre courant d'exploitation.</w:t>
      </w:r>
    </w:p>
    <w:p w14:paraId="060DDE17"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Préalablement à leur mise en œuvre, ces opérations font l'objet d'une analyse d'impact permettant d'évaluer leurs conséquences techniques, organisationnelles et opérationnelles ainsi que les risques associés.</w:t>
      </w:r>
    </w:p>
    <w:p w14:paraId="5D0DC310"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En revanche, les évolutions conduisant à une modification substantielle de l'architecture existante, à une refonte d'infrastructure ou à la mise en œuvre d'une nouvelle architecture sont traitées dans le cadre des prestations de projets spécifiques prévues au marché.</w:t>
      </w:r>
    </w:p>
    <w:p w14:paraId="74012B2E"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Dans ce cadre, le titulaire devra produire un dossier technique et financier présentant notamment :</w:t>
      </w:r>
    </w:p>
    <w:p w14:paraId="6BE272E7"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w:t>
      </w:r>
      <w:proofErr w:type="gramEnd"/>
      <w:r w:rsidRPr="00C84343">
        <w:rPr>
          <w:rFonts w:eastAsia="Times New Roman" w:cs="Calibri"/>
          <w:sz w:val="20"/>
          <w:szCs w:val="20"/>
        </w:rPr>
        <w:t xml:space="preserve"> contexte et les objectifs de l'évolution ;</w:t>
      </w:r>
    </w:p>
    <w:p w14:paraId="695EF709"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l'architecture</w:t>
      </w:r>
      <w:proofErr w:type="gramEnd"/>
      <w:r w:rsidRPr="00C84343">
        <w:rPr>
          <w:rFonts w:eastAsia="Times New Roman" w:cs="Calibri"/>
          <w:sz w:val="20"/>
          <w:szCs w:val="20"/>
        </w:rPr>
        <w:t xml:space="preserve"> cible proposée ;</w:t>
      </w:r>
    </w:p>
    <w:p w14:paraId="7B37FC7E"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prérequis techniques ;</w:t>
      </w:r>
    </w:p>
    <w:p w14:paraId="2DDE6104"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impacts sur les infrastructures et les services ;</w:t>
      </w:r>
    </w:p>
    <w:p w14:paraId="473C9804"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w:t>
      </w:r>
      <w:proofErr w:type="gramEnd"/>
      <w:r w:rsidRPr="00C84343">
        <w:rPr>
          <w:rFonts w:eastAsia="Times New Roman" w:cs="Calibri"/>
          <w:sz w:val="20"/>
          <w:szCs w:val="20"/>
        </w:rPr>
        <w:t xml:space="preserve"> planning prévisionnel ;</w:t>
      </w:r>
    </w:p>
    <w:p w14:paraId="7AA0A8D1"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charges associées ;</w:t>
      </w:r>
    </w:p>
    <w:p w14:paraId="00795231"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risques identifiés ;</w:t>
      </w:r>
    </w:p>
    <w:p w14:paraId="4952C371" w14:textId="77777777" w:rsidR="00C84343" w:rsidRPr="00C84343" w:rsidRDefault="00C84343" w:rsidP="00C84343">
      <w:pPr>
        <w:numPr>
          <w:ilvl w:val="0"/>
          <w:numId w:val="80"/>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coûts de mise en œuvre.</w:t>
      </w:r>
    </w:p>
    <w:p w14:paraId="0720B540"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Ces évolutions ne pourront être engagées qu'après validation préalable de la DSIN.</w:t>
      </w:r>
    </w:p>
    <w:p w14:paraId="0CD6061C"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b/>
          <w:bCs/>
          <w:sz w:val="20"/>
          <w:szCs w:val="20"/>
        </w:rPr>
        <w:t>Précision :</w:t>
      </w:r>
      <w:r w:rsidRPr="00C84343">
        <w:rPr>
          <w:rFonts w:eastAsia="Times New Roman" w:cs="Calibri"/>
          <w:sz w:val="20"/>
          <w:szCs w:val="20"/>
        </w:rPr>
        <w:t xml:space="preserve"> À titre d'exemple, une montée de version d'une solution existante (Windows Server, VMware, Veeam, Stormshield, </w:t>
      </w:r>
      <w:proofErr w:type="spellStart"/>
      <w:r w:rsidRPr="00C84343">
        <w:rPr>
          <w:rFonts w:eastAsia="Times New Roman" w:cs="Calibri"/>
          <w:sz w:val="20"/>
          <w:szCs w:val="20"/>
        </w:rPr>
        <w:t>DataCore</w:t>
      </w:r>
      <w:proofErr w:type="spellEnd"/>
      <w:r w:rsidRPr="00C84343">
        <w:rPr>
          <w:rFonts w:eastAsia="Times New Roman" w:cs="Calibri"/>
          <w:sz w:val="20"/>
          <w:szCs w:val="20"/>
        </w:rPr>
        <w:t>, Microsoft 365, etc.) relève du périmètre forfaitaire lorsqu'elle s'inscrit dans le cycle normal de maintien en condition opérationnelle ou de sécurité. En revanche, une transformation d'architecture, une migration vers une nouvelle technologie, un changement de modèle d'exploitation ou une refonte significative du système d'information relèvent d'un projet spécifique faisant l'objet d'une commande dédiée.</w:t>
      </w:r>
    </w:p>
    <w:p w14:paraId="42748423" w14:textId="3F8E3C42" w:rsidR="00C84343" w:rsidRDefault="00C84343">
      <w:pPr>
        <w:suppressAutoHyphens w:val="0"/>
        <w:autoSpaceDE/>
        <w:spacing w:before="0" w:after="0"/>
        <w:jc w:val="left"/>
        <w:rPr>
          <w:rFonts w:cs="Calibri"/>
          <w:color w:val="0070C0"/>
          <w:sz w:val="21"/>
          <w:szCs w:val="21"/>
          <w:u w:val="single"/>
        </w:rPr>
      </w:pPr>
      <w:r>
        <w:rPr>
          <w:rFonts w:cs="Calibri"/>
          <w:color w:val="0070C0"/>
          <w:sz w:val="21"/>
          <w:szCs w:val="21"/>
          <w:u w:val="single"/>
        </w:rPr>
        <w:br w:type="page"/>
      </w:r>
    </w:p>
    <w:p w14:paraId="4EAA80F9" w14:textId="08897E7B" w:rsidR="00C84343" w:rsidRDefault="00C84343">
      <w:pPr>
        <w:suppressAutoHyphens w:val="0"/>
        <w:autoSpaceDE/>
        <w:spacing w:before="0" w:after="0"/>
        <w:jc w:val="left"/>
        <w:rPr>
          <w:rFonts w:cs="Calibri"/>
          <w:color w:val="0070C0"/>
          <w:sz w:val="21"/>
          <w:szCs w:val="21"/>
          <w:u w:val="single"/>
        </w:rPr>
      </w:pPr>
      <w:r>
        <w:rPr>
          <w:rFonts w:cs="Calibri"/>
          <w:color w:val="0070C0"/>
          <w:sz w:val="21"/>
          <w:szCs w:val="21"/>
          <w:u w:val="single"/>
        </w:rPr>
        <w:lastRenderedPageBreak/>
        <w:t>Q52</w:t>
      </w:r>
      <w:r>
        <w:rPr>
          <w:rFonts w:ascii="Calibri" w:hAnsi="Calibri" w:cs="Calibri"/>
          <w:color w:val="0070C0"/>
          <w:sz w:val="21"/>
          <w:szCs w:val="21"/>
          <w:u w:val="single"/>
        </w:rPr>
        <w:t> </w:t>
      </w:r>
      <w:r>
        <w:rPr>
          <w:rFonts w:cs="Calibri"/>
          <w:color w:val="0070C0"/>
          <w:sz w:val="21"/>
          <w:szCs w:val="21"/>
          <w:u w:val="single"/>
        </w:rPr>
        <w:t xml:space="preserve">: </w:t>
      </w:r>
      <w:r w:rsidRPr="00C84343">
        <w:rPr>
          <w:rFonts w:cs="Calibri"/>
          <w:color w:val="0070C0"/>
          <w:sz w:val="21"/>
          <w:szCs w:val="21"/>
          <w:u w:val="single"/>
        </w:rPr>
        <w:t>S'agissant du système d'information LAGON et de son évolution vers la plateforme AP4 : quelles sont les frontières de responsabilité entre le titulaire du présent marché et la société ANAKEEN ?</w:t>
      </w:r>
    </w:p>
    <w:p w14:paraId="4E771DBB" w14:textId="57DE62C8" w:rsidR="00C84343" w:rsidRPr="00C84343" w:rsidRDefault="00267BDE" w:rsidP="00C84343">
      <w:pPr>
        <w:spacing w:before="100" w:beforeAutospacing="1" w:after="100" w:afterAutospacing="1" w:line="300" w:lineRule="atLeast"/>
        <w:rPr>
          <w:rFonts w:eastAsia="Times New Roman" w:cs="Calibri"/>
          <w:sz w:val="20"/>
          <w:szCs w:val="20"/>
        </w:rPr>
      </w:pPr>
      <w:r>
        <w:rPr>
          <w:rFonts w:eastAsia="Times New Roman" w:cs="Calibri"/>
          <w:sz w:val="20"/>
          <w:szCs w:val="20"/>
        </w:rPr>
        <w:t>R</w:t>
      </w:r>
      <w:r>
        <w:rPr>
          <w:rFonts w:cs="Calibri"/>
          <w:sz w:val="20"/>
          <w:szCs w:val="20"/>
        </w:rPr>
        <w:t>52</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sz w:val="20"/>
          <w:szCs w:val="20"/>
        </w:rPr>
        <w:t xml:space="preserve">Le titulaire du présent marché est responsable de l'exploitation, de l'administration, du maintien en condition opérationnelle (MCO) et du maintien en condition de sécurité (MCS) des infrastructures techniques nécessaires au fonctionnement du système d'information métier </w:t>
      </w:r>
      <w:r w:rsidR="00C84343" w:rsidRPr="00C84343">
        <w:rPr>
          <w:rFonts w:eastAsia="Times New Roman" w:cs="Calibri"/>
          <w:b/>
          <w:bCs/>
          <w:sz w:val="20"/>
          <w:szCs w:val="20"/>
        </w:rPr>
        <w:t>LAGON</w:t>
      </w:r>
      <w:r w:rsidR="00C84343" w:rsidRPr="00C84343">
        <w:rPr>
          <w:rFonts w:eastAsia="Times New Roman" w:cs="Calibri"/>
          <w:sz w:val="20"/>
          <w:szCs w:val="20"/>
        </w:rPr>
        <w:t xml:space="preserve"> et de ses évolutions futures.</w:t>
      </w:r>
    </w:p>
    <w:p w14:paraId="4ABC7A61"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À ce titre, son périmètre comprend notamment :</w:t>
      </w:r>
    </w:p>
    <w:p w14:paraId="3BAFC736"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infrastructures serveurs ;</w:t>
      </w:r>
    </w:p>
    <w:p w14:paraId="617A32A4"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systèmes d'exploitation ;</w:t>
      </w:r>
    </w:p>
    <w:p w14:paraId="27F5971F"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plateformes de virtualisation ;</w:t>
      </w:r>
    </w:p>
    <w:p w14:paraId="13B33610"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infrastructures de stockage ;</w:t>
      </w:r>
    </w:p>
    <w:p w14:paraId="5D2DC752"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solutions de sauvegarde ;</w:t>
      </w:r>
    </w:p>
    <w:p w14:paraId="404487E1"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équipements réseau ;</w:t>
      </w:r>
    </w:p>
    <w:p w14:paraId="201D9C94"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infrastructures de sécurité ;</w:t>
      </w:r>
    </w:p>
    <w:p w14:paraId="2B0CAB70"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services d'authentification ;</w:t>
      </w:r>
    </w:p>
    <w:p w14:paraId="2019C114" w14:textId="77777777" w:rsidR="00C84343" w:rsidRPr="00C84343" w:rsidRDefault="00C84343" w:rsidP="00C84343">
      <w:pPr>
        <w:numPr>
          <w:ilvl w:val="0"/>
          <w:numId w:val="81"/>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ressources d'hébergement nécessaires au fonctionnement de l'application.</w:t>
      </w:r>
    </w:p>
    <w:p w14:paraId="1710EA7E"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 xml:space="preserve">La société </w:t>
      </w:r>
      <w:r w:rsidRPr="00C84343">
        <w:rPr>
          <w:rFonts w:eastAsia="Times New Roman" w:cs="Calibri"/>
          <w:b/>
          <w:bCs/>
          <w:sz w:val="20"/>
          <w:szCs w:val="20"/>
        </w:rPr>
        <w:t>ANAKEEN</w:t>
      </w:r>
      <w:r w:rsidRPr="00C84343">
        <w:rPr>
          <w:rFonts w:eastAsia="Times New Roman" w:cs="Calibri"/>
          <w:sz w:val="20"/>
          <w:szCs w:val="20"/>
        </w:rPr>
        <w:t xml:space="preserve">, titulaire du marché relatif au système d'information métier </w:t>
      </w:r>
      <w:r w:rsidRPr="00C84343">
        <w:rPr>
          <w:rFonts w:eastAsia="Times New Roman" w:cs="Calibri"/>
          <w:b/>
          <w:bCs/>
          <w:sz w:val="20"/>
          <w:szCs w:val="20"/>
        </w:rPr>
        <w:t>LAGON</w:t>
      </w:r>
      <w:r w:rsidRPr="00C84343">
        <w:rPr>
          <w:rFonts w:eastAsia="Times New Roman" w:cs="Calibri"/>
          <w:sz w:val="20"/>
          <w:szCs w:val="20"/>
        </w:rPr>
        <w:t xml:space="preserve"> et à son évolution vers </w:t>
      </w:r>
      <w:r w:rsidRPr="00C84343">
        <w:rPr>
          <w:rFonts w:eastAsia="Times New Roman" w:cs="Calibri"/>
          <w:b/>
          <w:bCs/>
          <w:sz w:val="20"/>
          <w:szCs w:val="20"/>
        </w:rPr>
        <w:t>AP4</w:t>
      </w:r>
      <w:r w:rsidRPr="00C84343">
        <w:rPr>
          <w:rFonts w:eastAsia="Times New Roman" w:cs="Calibri"/>
          <w:sz w:val="20"/>
          <w:szCs w:val="20"/>
        </w:rPr>
        <w:t>, demeure responsable du périmètre applicatif, comprenant notamment :</w:t>
      </w:r>
    </w:p>
    <w:p w14:paraId="7F00AF86"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la</w:t>
      </w:r>
      <w:proofErr w:type="gramEnd"/>
      <w:r w:rsidRPr="00C84343">
        <w:rPr>
          <w:rFonts w:eastAsia="Times New Roman" w:cs="Calibri"/>
          <w:sz w:val="20"/>
          <w:szCs w:val="20"/>
        </w:rPr>
        <w:t xml:space="preserve"> maintenance corrective de l'application ;</w:t>
      </w:r>
    </w:p>
    <w:p w14:paraId="585A9A05"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la</w:t>
      </w:r>
      <w:proofErr w:type="gramEnd"/>
      <w:r w:rsidRPr="00C84343">
        <w:rPr>
          <w:rFonts w:eastAsia="Times New Roman" w:cs="Calibri"/>
          <w:sz w:val="20"/>
          <w:szCs w:val="20"/>
        </w:rPr>
        <w:t xml:space="preserve"> maintenance évolutive de l'application ;</w:t>
      </w:r>
    </w:p>
    <w:p w14:paraId="26D392DA"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montées de version applicatives ;</w:t>
      </w:r>
    </w:p>
    <w:p w14:paraId="1DB5714A"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développements spécifiques ;</w:t>
      </w:r>
    </w:p>
    <w:p w14:paraId="54C7F148"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paramétrages fonctionnels ;</w:t>
      </w:r>
    </w:p>
    <w:p w14:paraId="1580495A"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w:t>
      </w:r>
      <w:proofErr w:type="gramEnd"/>
      <w:r w:rsidRPr="00C84343">
        <w:rPr>
          <w:rFonts w:eastAsia="Times New Roman" w:cs="Calibri"/>
          <w:sz w:val="20"/>
          <w:szCs w:val="20"/>
        </w:rPr>
        <w:t xml:space="preserve"> support applicatif ;</w:t>
      </w:r>
    </w:p>
    <w:p w14:paraId="758AAE46"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la</w:t>
      </w:r>
      <w:proofErr w:type="gramEnd"/>
      <w:r w:rsidRPr="00C84343">
        <w:rPr>
          <w:rFonts w:eastAsia="Times New Roman" w:cs="Calibri"/>
          <w:sz w:val="20"/>
          <w:szCs w:val="20"/>
        </w:rPr>
        <w:t xml:space="preserve"> gestion des bases de données relevant du périmètre applicatif ;</w:t>
      </w:r>
    </w:p>
    <w:p w14:paraId="644CB68D" w14:textId="77777777" w:rsidR="00C84343" w:rsidRPr="00C84343" w:rsidRDefault="00C84343" w:rsidP="00C84343">
      <w:pPr>
        <w:numPr>
          <w:ilvl w:val="0"/>
          <w:numId w:val="82"/>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évolutions liées à la plateforme AP4 et aux fonctionnalités métier.</w:t>
      </w:r>
    </w:p>
    <w:p w14:paraId="6E043AA1"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En cas d'incident, les responsabilités sont déterminées selon l'origine du dysfonctionnement :</w:t>
      </w:r>
    </w:p>
    <w:p w14:paraId="334A128C" w14:textId="77777777" w:rsidR="00C84343" w:rsidRPr="00C84343" w:rsidRDefault="00C84343" w:rsidP="00C84343">
      <w:pPr>
        <w:numPr>
          <w:ilvl w:val="0"/>
          <w:numId w:val="83"/>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incidents liés à l'infrastructure relèvent du titulaire du présent marché ;</w:t>
      </w:r>
    </w:p>
    <w:p w14:paraId="3BB6599B" w14:textId="77777777" w:rsidR="00C84343" w:rsidRPr="00C84343" w:rsidRDefault="00C84343" w:rsidP="00C84343">
      <w:pPr>
        <w:numPr>
          <w:ilvl w:val="0"/>
          <w:numId w:val="83"/>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incidents liés à l'application relèvent d'ANAKEEN ;</w:t>
      </w:r>
    </w:p>
    <w:p w14:paraId="5D98537E" w14:textId="77777777" w:rsidR="00C84343" w:rsidRPr="00C84343" w:rsidRDefault="00C84343" w:rsidP="00C84343">
      <w:pPr>
        <w:numPr>
          <w:ilvl w:val="0"/>
          <w:numId w:val="83"/>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incidents nécessitant une analyse conjointe donnent lieu à une coordination entre les deux titulaires afin d'identifier l'origine du dysfonctionnement et de mettre en œuvre les actions correctives nécessaires.</w:t>
      </w:r>
    </w:p>
    <w:p w14:paraId="37C7EDDA"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Le titulaire du marché d'infrastructure et ANAKEEN devront collaborer étroitement afin de garantir la disponibilité, les performances, la sécurité et la continuité de service du système d'information métier du SMA.</w:t>
      </w:r>
    </w:p>
    <w:p w14:paraId="0BFC9F50"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b/>
          <w:bCs/>
          <w:sz w:val="20"/>
          <w:szCs w:val="20"/>
        </w:rPr>
        <w:t>Précision :</w:t>
      </w:r>
      <w:r w:rsidRPr="00C84343">
        <w:rPr>
          <w:rFonts w:eastAsia="Times New Roman" w:cs="Calibri"/>
          <w:sz w:val="20"/>
          <w:szCs w:val="20"/>
        </w:rPr>
        <w:t xml:space="preserve"> Le titulaire devra être en mesure de travailler en coordination avec les prestataires tiers intervenant sur le système d'information du SMA. Cette coordination inclut notamment la participation aux réunions techniques, l'assistance aux analyses d'incidents complexes, les opérations de mise en production, les montées de version ainsi que les projets d'évolution liés à l'environnement applicatif LAGON/AP4.</w:t>
      </w:r>
    </w:p>
    <w:p w14:paraId="4DE70442" w14:textId="42C5A533" w:rsidR="00C84343" w:rsidRDefault="00C84343">
      <w:pPr>
        <w:suppressAutoHyphens w:val="0"/>
        <w:autoSpaceDE/>
        <w:spacing w:before="0" w:after="0"/>
        <w:jc w:val="left"/>
        <w:rPr>
          <w:rFonts w:cs="Calibri"/>
          <w:color w:val="0070C0"/>
          <w:sz w:val="21"/>
          <w:szCs w:val="21"/>
          <w:u w:val="single"/>
        </w:rPr>
      </w:pPr>
      <w:r>
        <w:rPr>
          <w:rFonts w:cs="Calibri"/>
          <w:color w:val="0070C0"/>
          <w:sz w:val="21"/>
          <w:szCs w:val="21"/>
          <w:u w:val="single"/>
        </w:rPr>
        <w:lastRenderedPageBreak/>
        <w:t>Q53</w:t>
      </w:r>
      <w:r>
        <w:rPr>
          <w:rFonts w:ascii="Calibri" w:hAnsi="Calibri" w:cs="Calibri"/>
          <w:color w:val="0070C0"/>
          <w:sz w:val="21"/>
          <w:szCs w:val="21"/>
          <w:u w:val="single"/>
        </w:rPr>
        <w:t> </w:t>
      </w:r>
      <w:r>
        <w:rPr>
          <w:rFonts w:cs="Calibri"/>
          <w:color w:val="0070C0"/>
          <w:sz w:val="21"/>
          <w:szCs w:val="21"/>
          <w:u w:val="single"/>
        </w:rPr>
        <w:t xml:space="preserve">: </w:t>
      </w:r>
      <w:r w:rsidRPr="00C84343">
        <w:rPr>
          <w:rFonts w:cs="Calibri"/>
          <w:color w:val="0070C0"/>
          <w:sz w:val="21"/>
          <w:szCs w:val="21"/>
          <w:u w:val="single"/>
        </w:rPr>
        <w:t>Le titulaire du marché LAGON est-il soumis à des obligations de coopération symétriques, et sous quelle forme (convention d'interface, accord de niveau opérationnel) ?</w:t>
      </w:r>
    </w:p>
    <w:p w14:paraId="706B2D5E" w14:textId="77777777" w:rsidR="00C84343" w:rsidRDefault="00C84343">
      <w:pPr>
        <w:suppressAutoHyphens w:val="0"/>
        <w:autoSpaceDE/>
        <w:spacing w:before="0" w:after="0"/>
        <w:jc w:val="left"/>
        <w:rPr>
          <w:rFonts w:cs="Calibri"/>
          <w:color w:val="0070C0"/>
          <w:sz w:val="21"/>
          <w:szCs w:val="21"/>
          <w:u w:val="single"/>
        </w:rPr>
      </w:pPr>
    </w:p>
    <w:p w14:paraId="228BE6DE" w14:textId="79B1CD8A" w:rsidR="00C84343" w:rsidRPr="00C84343" w:rsidRDefault="00267BDE" w:rsidP="00C84343">
      <w:pPr>
        <w:spacing w:before="100" w:beforeAutospacing="1" w:after="100" w:afterAutospacing="1" w:line="300" w:lineRule="atLeast"/>
        <w:rPr>
          <w:rFonts w:eastAsia="Times New Roman" w:cs="Calibri"/>
          <w:sz w:val="20"/>
          <w:szCs w:val="20"/>
        </w:rPr>
      </w:pPr>
      <w:r>
        <w:rPr>
          <w:rFonts w:eastAsia="Times New Roman" w:cs="Calibri"/>
          <w:sz w:val="20"/>
          <w:szCs w:val="20"/>
        </w:rPr>
        <w:t>R</w:t>
      </w:r>
      <w:r>
        <w:rPr>
          <w:rFonts w:cs="Calibri"/>
          <w:sz w:val="20"/>
          <w:szCs w:val="20"/>
        </w:rPr>
        <w:t>53</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sz w:val="20"/>
          <w:szCs w:val="20"/>
        </w:rPr>
        <w:t>Oui. Le titulaire du marché LAGON/AP4 et le titulaire du présent marché sont tenus de coopérer afin de garantir la continuité de service, la disponibilité des systèmes et le traitement efficace des incidents ou évolutions nécessitant des interventions conjointes sur les couches applicatives et d'infrastructure.</w:t>
      </w:r>
    </w:p>
    <w:p w14:paraId="6C248D8A"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Cette coopération s'inscrit dans le cadre général de l'obligation de collaboration entre les différents prestataires intervenant sur le système d'information du SMA et s'exerce sous le pilotage du DSIN.</w:t>
      </w:r>
    </w:p>
    <w:p w14:paraId="5156DE7E"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À ce titre, chaque titulaire est tenu :</w:t>
      </w:r>
    </w:p>
    <w:p w14:paraId="0CA26F41" w14:textId="77777777" w:rsidR="00C84343" w:rsidRPr="00C84343" w:rsidRDefault="00C84343" w:rsidP="00C84343">
      <w:pPr>
        <w:numPr>
          <w:ilvl w:val="0"/>
          <w:numId w:val="84"/>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participer aux analyses conjointes nécessaires à l'identification de l'origine des incidents ;</w:t>
      </w:r>
    </w:p>
    <w:p w14:paraId="4E92BE2B" w14:textId="77777777" w:rsidR="00C84343" w:rsidRPr="00C84343" w:rsidRDefault="00C84343" w:rsidP="00C84343">
      <w:pPr>
        <w:numPr>
          <w:ilvl w:val="0"/>
          <w:numId w:val="84"/>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fournir les informations techniques relevant de son périmètre de responsabilité ;</w:t>
      </w:r>
    </w:p>
    <w:p w14:paraId="6E96623E" w14:textId="77777777" w:rsidR="00C84343" w:rsidRPr="00C84343" w:rsidRDefault="00C84343" w:rsidP="00C84343">
      <w:pPr>
        <w:numPr>
          <w:ilvl w:val="0"/>
          <w:numId w:val="84"/>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contribuer aux opérations de diagnostic, de résolution et de validation ;</w:t>
      </w:r>
    </w:p>
    <w:p w14:paraId="1A43D093" w14:textId="77777777" w:rsidR="00C84343" w:rsidRPr="00C84343" w:rsidRDefault="00C84343" w:rsidP="00C84343">
      <w:pPr>
        <w:numPr>
          <w:ilvl w:val="0"/>
          <w:numId w:val="84"/>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coordonner les interventions susceptibles d'avoir un impact sur les services en exploitation ;</w:t>
      </w:r>
    </w:p>
    <w:p w14:paraId="36A5482E" w14:textId="77777777" w:rsidR="00C84343" w:rsidRPr="00C84343" w:rsidRDefault="00C84343" w:rsidP="00C84343">
      <w:pPr>
        <w:numPr>
          <w:ilvl w:val="0"/>
          <w:numId w:val="84"/>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participer aux réunions et instances de suivi mises en place par la DSIN lorsque les sujets concernent leurs périmètres respectifs.</w:t>
      </w:r>
    </w:p>
    <w:p w14:paraId="7DCEF010"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La coopération attendue s'exerce notamment dans le cadre :</w:t>
      </w:r>
    </w:p>
    <w:p w14:paraId="06DC9079" w14:textId="77777777" w:rsidR="00C84343" w:rsidRPr="00C84343" w:rsidRDefault="00C84343" w:rsidP="00C84343">
      <w:pPr>
        <w:numPr>
          <w:ilvl w:val="0"/>
          <w:numId w:val="85"/>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du</w:t>
      </w:r>
      <w:proofErr w:type="gramEnd"/>
      <w:r w:rsidRPr="00C84343">
        <w:rPr>
          <w:rFonts w:eastAsia="Times New Roman" w:cs="Calibri"/>
          <w:sz w:val="20"/>
          <w:szCs w:val="20"/>
        </w:rPr>
        <w:t xml:space="preserve"> traitement des incidents complexes ;</w:t>
      </w:r>
    </w:p>
    <w:p w14:paraId="569F32C5" w14:textId="77777777" w:rsidR="00C84343" w:rsidRPr="00C84343" w:rsidRDefault="00C84343" w:rsidP="00C84343">
      <w:pPr>
        <w:numPr>
          <w:ilvl w:val="0"/>
          <w:numId w:val="85"/>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des</w:t>
      </w:r>
      <w:proofErr w:type="gramEnd"/>
      <w:r w:rsidRPr="00C84343">
        <w:rPr>
          <w:rFonts w:eastAsia="Times New Roman" w:cs="Calibri"/>
          <w:sz w:val="20"/>
          <w:szCs w:val="20"/>
        </w:rPr>
        <w:t xml:space="preserve"> mises en production ;</w:t>
      </w:r>
    </w:p>
    <w:p w14:paraId="346B8DFA" w14:textId="77777777" w:rsidR="00C84343" w:rsidRPr="00C84343" w:rsidRDefault="00C84343" w:rsidP="00C84343">
      <w:pPr>
        <w:numPr>
          <w:ilvl w:val="0"/>
          <w:numId w:val="85"/>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des</w:t>
      </w:r>
      <w:proofErr w:type="gramEnd"/>
      <w:r w:rsidRPr="00C84343">
        <w:rPr>
          <w:rFonts w:eastAsia="Times New Roman" w:cs="Calibri"/>
          <w:sz w:val="20"/>
          <w:szCs w:val="20"/>
        </w:rPr>
        <w:t xml:space="preserve"> montées de version ;</w:t>
      </w:r>
    </w:p>
    <w:p w14:paraId="1D328491" w14:textId="77777777" w:rsidR="00C84343" w:rsidRPr="00C84343" w:rsidRDefault="00C84343" w:rsidP="00C84343">
      <w:pPr>
        <w:numPr>
          <w:ilvl w:val="0"/>
          <w:numId w:val="85"/>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des</w:t>
      </w:r>
      <w:proofErr w:type="gramEnd"/>
      <w:r w:rsidRPr="00C84343">
        <w:rPr>
          <w:rFonts w:eastAsia="Times New Roman" w:cs="Calibri"/>
          <w:sz w:val="20"/>
          <w:szCs w:val="20"/>
        </w:rPr>
        <w:t xml:space="preserve"> opérations de maintenance programmées ;</w:t>
      </w:r>
    </w:p>
    <w:p w14:paraId="361472DD" w14:textId="77777777" w:rsidR="00C84343" w:rsidRPr="00C84343" w:rsidRDefault="00C84343" w:rsidP="00C84343">
      <w:pPr>
        <w:numPr>
          <w:ilvl w:val="0"/>
          <w:numId w:val="85"/>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des</w:t>
      </w:r>
      <w:proofErr w:type="gramEnd"/>
      <w:r w:rsidRPr="00C84343">
        <w:rPr>
          <w:rFonts w:eastAsia="Times New Roman" w:cs="Calibri"/>
          <w:sz w:val="20"/>
          <w:szCs w:val="20"/>
        </w:rPr>
        <w:t xml:space="preserve"> évolutions techniques ou applicatives ;</w:t>
      </w:r>
    </w:p>
    <w:p w14:paraId="49874700" w14:textId="77777777" w:rsidR="00C84343" w:rsidRPr="00C84343" w:rsidRDefault="00C84343" w:rsidP="00C84343">
      <w:pPr>
        <w:numPr>
          <w:ilvl w:val="0"/>
          <w:numId w:val="85"/>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des</w:t>
      </w:r>
      <w:proofErr w:type="gramEnd"/>
      <w:r w:rsidRPr="00C84343">
        <w:rPr>
          <w:rFonts w:eastAsia="Times New Roman" w:cs="Calibri"/>
          <w:sz w:val="20"/>
          <w:szCs w:val="20"/>
        </w:rPr>
        <w:t xml:space="preserve"> projets liés à l'évolution de LAGON vers la plateforme AP4.</w:t>
      </w:r>
    </w:p>
    <w:p w14:paraId="65BBA61C"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b/>
          <w:bCs/>
          <w:sz w:val="20"/>
          <w:szCs w:val="20"/>
        </w:rPr>
        <w:t>Précision :</w:t>
      </w:r>
      <w:r w:rsidRPr="00C84343">
        <w:rPr>
          <w:rFonts w:eastAsia="Times New Roman" w:cs="Calibri"/>
          <w:sz w:val="20"/>
          <w:szCs w:val="20"/>
        </w:rPr>
        <w:t xml:space="preserve"> À ce stade, aucune convention d'interface ou accord de niveau opérationnel spécifique n'est imposé entre les titulaires. Le DSIN assure la coordination générale des différents prestataires et pourra, si nécessaire, préciser les modalités opérationnelles d'interaction lors de l'exécution du marché afin de garantir la qualité de service attendue.</w:t>
      </w:r>
    </w:p>
    <w:p w14:paraId="6F866D99" w14:textId="2E7D96A6" w:rsidR="00C84343" w:rsidRDefault="00C84343">
      <w:pPr>
        <w:suppressAutoHyphens w:val="0"/>
        <w:autoSpaceDE/>
        <w:spacing w:before="0" w:after="0"/>
        <w:jc w:val="left"/>
        <w:rPr>
          <w:rFonts w:cs="Calibri"/>
          <w:color w:val="0070C0"/>
          <w:sz w:val="21"/>
          <w:szCs w:val="21"/>
          <w:u w:val="single"/>
        </w:rPr>
      </w:pPr>
      <w:r>
        <w:rPr>
          <w:rFonts w:cs="Calibri"/>
          <w:color w:val="0070C0"/>
          <w:sz w:val="21"/>
          <w:szCs w:val="21"/>
          <w:u w:val="single"/>
        </w:rPr>
        <w:br w:type="page"/>
      </w:r>
    </w:p>
    <w:p w14:paraId="230933F3" w14:textId="152A9AA6" w:rsidR="00C84343" w:rsidRDefault="00C84343">
      <w:pPr>
        <w:suppressAutoHyphens w:val="0"/>
        <w:autoSpaceDE/>
        <w:spacing w:before="0" w:after="0"/>
        <w:jc w:val="left"/>
        <w:rPr>
          <w:rFonts w:cs="Calibri"/>
          <w:color w:val="0070C0"/>
          <w:sz w:val="21"/>
          <w:szCs w:val="21"/>
          <w:u w:val="single"/>
        </w:rPr>
      </w:pPr>
      <w:r>
        <w:rPr>
          <w:rFonts w:cs="Calibri"/>
          <w:color w:val="0070C0"/>
          <w:sz w:val="21"/>
          <w:szCs w:val="21"/>
          <w:u w:val="single"/>
        </w:rPr>
        <w:lastRenderedPageBreak/>
        <w:t>Q54</w:t>
      </w:r>
      <w:r>
        <w:rPr>
          <w:rFonts w:ascii="Calibri" w:hAnsi="Calibri" w:cs="Calibri"/>
          <w:color w:val="0070C0"/>
          <w:sz w:val="21"/>
          <w:szCs w:val="21"/>
          <w:u w:val="single"/>
        </w:rPr>
        <w:t> </w:t>
      </w:r>
      <w:r>
        <w:rPr>
          <w:rFonts w:cs="Calibri"/>
          <w:color w:val="0070C0"/>
          <w:sz w:val="21"/>
          <w:szCs w:val="21"/>
          <w:u w:val="single"/>
        </w:rPr>
        <w:t xml:space="preserve">: </w:t>
      </w:r>
      <w:r w:rsidRPr="00C84343">
        <w:rPr>
          <w:rFonts w:cs="Calibri"/>
          <w:color w:val="0070C0"/>
          <w:sz w:val="21"/>
          <w:szCs w:val="21"/>
          <w:u w:val="single"/>
        </w:rPr>
        <w:t>Quel est le calendrier prévisionnel de bascule vers AP4, et quels impacts sont attendus sur le socle d'infrastructure pendant la durée du marché ?</w:t>
      </w:r>
    </w:p>
    <w:p w14:paraId="6A34AF30" w14:textId="77777777" w:rsidR="00C84343" w:rsidRDefault="00C84343">
      <w:pPr>
        <w:suppressAutoHyphens w:val="0"/>
        <w:autoSpaceDE/>
        <w:spacing w:before="0" w:after="0"/>
        <w:jc w:val="left"/>
        <w:rPr>
          <w:rFonts w:cs="Calibri"/>
          <w:color w:val="0070C0"/>
          <w:sz w:val="21"/>
          <w:szCs w:val="21"/>
          <w:u w:val="single"/>
        </w:rPr>
      </w:pPr>
    </w:p>
    <w:p w14:paraId="5D2384A2" w14:textId="6D0A35FC" w:rsidR="00C84343" w:rsidRPr="00C84343" w:rsidRDefault="00267BDE" w:rsidP="00C84343">
      <w:pPr>
        <w:spacing w:before="100" w:beforeAutospacing="1" w:after="100" w:afterAutospacing="1" w:line="300" w:lineRule="atLeast"/>
        <w:rPr>
          <w:rFonts w:eastAsia="Times New Roman" w:cs="Calibri"/>
          <w:sz w:val="20"/>
          <w:szCs w:val="20"/>
        </w:rPr>
      </w:pPr>
      <w:r>
        <w:rPr>
          <w:rFonts w:eastAsia="Times New Roman" w:cs="Calibri"/>
          <w:sz w:val="20"/>
          <w:szCs w:val="20"/>
        </w:rPr>
        <w:t>R</w:t>
      </w:r>
      <w:r>
        <w:rPr>
          <w:rFonts w:cs="Calibri"/>
          <w:sz w:val="20"/>
          <w:szCs w:val="20"/>
        </w:rPr>
        <w:t>54</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sz w:val="20"/>
          <w:szCs w:val="20"/>
        </w:rPr>
        <w:t xml:space="preserve">À la date de la présente consultation, le </w:t>
      </w:r>
      <w:r w:rsidR="00C84343" w:rsidRPr="00C84343">
        <w:rPr>
          <w:rFonts w:eastAsia="Times New Roman" w:cs="Calibri"/>
          <w:b/>
          <w:bCs/>
          <w:sz w:val="20"/>
          <w:szCs w:val="20"/>
        </w:rPr>
        <w:t>Proof of Concept (POC)</w:t>
      </w:r>
      <w:r w:rsidR="00C84343" w:rsidRPr="00C84343">
        <w:rPr>
          <w:rFonts w:eastAsia="Times New Roman" w:cs="Calibri"/>
          <w:sz w:val="20"/>
          <w:szCs w:val="20"/>
        </w:rPr>
        <w:t xml:space="preserve"> de la solution AP4 a été réalisé et validé. Les premiers travaux de développement et d'intégration ont été engagés.</w:t>
      </w:r>
    </w:p>
    <w:p w14:paraId="36A42B9F"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 xml:space="preserve">Sous réserve des résultats des phases de réalisation, de qualification et des arbitrages de gouvernance associés, la mise en production de la solution AP4 est actuellement envisagée à l'horizon </w:t>
      </w:r>
      <w:r w:rsidRPr="00C84343">
        <w:rPr>
          <w:rFonts w:eastAsia="Times New Roman" w:cs="Calibri"/>
          <w:b/>
          <w:bCs/>
          <w:sz w:val="20"/>
          <w:szCs w:val="20"/>
        </w:rPr>
        <w:t>2028</w:t>
      </w:r>
      <w:r w:rsidRPr="00C84343">
        <w:rPr>
          <w:rFonts w:eastAsia="Times New Roman" w:cs="Calibri"/>
          <w:sz w:val="20"/>
          <w:szCs w:val="20"/>
        </w:rPr>
        <w:t>.</w:t>
      </w:r>
    </w:p>
    <w:p w14:paraId="532A3466"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L'architecture technique cible est actuellement en cours de finalisation. À ce titre, les impacts détaillés sur le socle d'infrastructure ne sont pas encore définitivement arrêtés.</w:t>
      </w:r>
    </w:p>
    <w:p w14:paraId="15290B64"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Des évolutions pourront être nécessaires afin d'accompagner la montée en charge et les exigences de la future plateforme, notamment en matière :</w:t>
      </w:r>
    </w:p>
    <w:p w14:paraId="62A6C91A" w14:textId="77777777" w:rsidR="00C84343" w:rsidRPr="00C84343" w:rsidRDefault="00C84343" w:rsidP="00C84343">
      <w:pPr>
        <w:numPr>
          <w:ilvl w:val="0"/>
          <w:numId w:val="86"/>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ressources de calcul et de virtualisation ;</w:t>
      </w:r>
    </w:p>
    <w:p w14:paraId="337DD91E" w14:textId="77777777" w:rsidR="00C84343" w:rsidRPr="00C84343" w:rsidRDefault="00C84343" w:rsidP="00C84343">
      <w:pPr>
        <w:numPr>
          <w:ilvl w:val="0"/>
          <w:numId w:val="86"/>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capacité de stockage ;</w:t>
      </w:r>
    </w:p>
    <w:p w14:paraId="7DFF123C" w14:textId="77777777" w:rsidR="00C84343" w:rsidRPr="00C84343" w:rsidRDefault="00C84343" w:rsidP="00C84343">
      <w:pPr>
        <w:numPr>
          <w:ilvl w:val="0"/>
          <w:numId w:val="86"/>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sauvegarde et de restauration ;</w:t>
      </w:r>
    </w:p>
    <w:p w14:paraId="3D6B8CCC" w14:textId="77777777" w:rsidR="00C84343" w:rsidRPr="00C84343" w:rsidRDefault="00C84343" w:rsidP="00C84343">
      <w:pPr>
        <w:numPr>
          <w:ilvl w:val="0"/>
          <w:numId w:val="86"/>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supervision ;</w:t>
      </w:r>
    </w:p>
    <w:p w14:paraId="62053178" w14:textId="77777777" w:rsidR="00C84343" w:rsidRPr="00C84343" w:rsidRDefault="00C84343" w:rsidP="00C84343">
      <w:pPr>
        <w:numPr>
          <w:ilvl w:val="0"/>
          <w:numId w:val="86"/>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sécurité ;</w:t>
      </w:r>
    </w:p>
    <w:p w14:paraId="7C47ADBE" w14:textId="77777777" w:rsidR="00C84343" w:rsidRPr="00C84343" w:rsidRDefault="00C84343" w:rsidP="00C84343">
      <w:pPr>
        <w:numPr>
          <w:ilvl w:val="0"/>
          <w:numId w:val="86"/>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w:t>
      </w:r>
      <w:proofErr w:type="gramEnd"/>
      <w:r w:rsidRPr="00C84343">
        <w:rPr>
          <w:rFonts w:eastAsia="Times New Roman" w:cs="Calibri"/>
          <w:sz w:val="20"/>
          <w:szCs w:val="20"/>
        </w:rPr>
        <w:t xml:space="preserve"> connectivité ;</w:t>
      </w:r>
    </w:p>
    <w:p w14:paraId="64E15A77" w14:textId="77777777" w:rsidR="00C84343" w:rsidRPr="00C84343" w:rsidRDefault="00C84343" w:rsidP="00C84343">
      <w:pPr>
        <w:numPr>
          <w:ilvl w:val="0"/>
          <w:numId w:val="86"/>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d'environnement</w:t>
      </w:r>
      <w:proofErr w:type="gramEnd"/>
      <w:r w:rsidRPr="00C84343">
        <w:rPr>
          <w:rFonts w:eastAsia="Times New Roman" w:cs="Calibri"/>
          <w:sz w:val="20"/>
          <w:szCs w:val="20"/>
        </w:rPr>
        <w:t xml:space="preserve"> système et des composants techniques associés.</w:t>
      </w:r>
    </w:p>
    <w:p w14:paraId="34587E98"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Le titulaire du présent marché devra accompagner le DSIN dans l'analyse, l'évaluation et la mise en œuvre des évolutions d'infrastructure nécessaires au bon fonctionnement de la future plateforme.</w:t>
      </w:r>
    </w:p>
    <w:p w14:paraId="41FD4E42"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Les travaux relevant du maintien en condition opérationnelle ou de sécurité du socle existant sont couverts par les prestations du marché. Les évolutions structurantes, transformations d'architecture ou opérations de modernisation majeures liées au déploiement d'AP4 pourront, le cas échéant, être traitées dans le cadre des prestations de projets spécifiques prévues au marché.</w:t>
      </w:r>
    </w:p>
    <w:p w14:paraId="2DB006EE"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b/>
          <w:bCs/>
          <w:sz w:val="20"/>
          <w:szCs w:val="20"/>
        </w:rPr>
        <w:t>Précision :</w:t>
      </w:r>
      <w:r w:rsidRPr="00C84343">
        <w:rPr>
          <w:rFonts w:eastAsia="Times New Roman" w:cs="Calibri"/>
          <w:sz w:val="20"/>
          <w:szCs w:val="20"/>
        </w:rPr>
        <w:t xml:space="preserve"> Le calendrier de mise en œuvre ainsi que les impacts techniques associés demeurent susceptibles d'évoluer au regard de l'avancement du projet AP4. La documentation d'architecture technique de la solution d'hébergement est actuellement en cours de finalisation et pourra conduire à des ajustements des besoins d'infrastructure. Le titulaire devra maintenir une capacité d'adaptation lui permettant d'accompagner les évolutions du système d'information métier du SMA pendant toute la durée d'exécution du marché.</w:t>
      </w:r>
    </w:p>
    <w:p w14:paraId="4621697D" w14:textId="77777777" w:rsidR="00C84343" w:rsidRDefault="00C84343">
      <w:pPr>
        <w:suppressAutoHyphens w:val="0"/>
        <w:autoSpaceDE/>
        <w:spacing w:before="0" w:after="0"/>
        <w:jc w:val="left"/>
        <w:rPr>
          <w:rFonts w:cs="Calibri"/>
          <w:color w:val="0070C0"/>
          <w:sz w:val="21"/>
          <w:szCs w:val="21"/>
          <w:u w:val="single"/>
        </w:rPr>
      </w:pPr>
    </w:p>
    <w:p w14:paraId="096812DB" w14:textId="759304F5" w:rsidR="00C84343" w:rsidRDefault="00C84343">
      <w:pPr>
        <w:suppressAutoHyphens w:val="0"/>
        <w:autoSpaceDE/>
        <w:spacing w:before="0" w:after="0"/>
        <w:jc w:val="left"/>
        <w:rPr>
          <w:rFonts w:cs="Calibri"/>
          <w:color w:val="0070C0"/>
          <w:sz w:val="21"/>
          <w:szCs w:val="21"/>
          <w:u w:val="single"/>
        </w:rPr>
      </w:pPr>
      <w:r>
        <w:rPr>
          <w:rFonts w:cs="Calibri"/>
          <w:color w:val="0070C0"/>
          <w:sz w:val="21"/>
          <w:szCs w:val="21"/>
          <w:u w:val="single"/>
        </w:rPr>
        <w:br w:type="page"/>
      </w:r>
    </w:p>
    <w:p w14:paraId="24322584" w14:textId="61EBA6A5" w:rsidR="00C84343" w:rsidRDefault="00C84343">
      <w:pPr>
        <w:suppressAutoHyphens w:val="0"/>
        <w:autoSpaceDE/>
        <w:spacing w:before="0" w:after="0"/>
        <w:jc w:val="left"/>
        <w:rPr>
          <w:rFonts w:cs="Calibri"/>
          <w:color w:val="0070C0"/>
          <w:sz w:val="21"/>
          <w:szCs w:val="21"/>
          <w:u w:val="single"/>
        </w:rPr>
      </w:pPr>
      <w:r>
        <w:rPr>
          <w:rFonts w:cs="Calibri"/>
          <w:color w:val="0070C0"/>
          <w:sz w:val="21"/>
          <w:szCs w:val="21"/>
          <w:u w:val="single"/>
        </w:rPr>
        <w:lastRenderedPageBreak/>
        <w:t>Q55</w:t>
      </w:r>
      <w:r>
        <w:rPr>
          <w:rFonts w:ascii="Calibri" w:hAnsi="Calibri" w:cs="Calibri"/>
          <w:color w:val="0070C0"/>
          <w:sz w:val="21"/>
          <w:szCs w:val="21"/>
          <w:u w:val="single"/>
        </w:rPr>
        <w:t> </w:t>
      </w:r>
      <w:r>
        <w:rPr>
          <w:rFonts w:cs="Calibri"/>
          <w:color w:val="0070C0"/>
          <w:sz w:val="21"/>
          <w:szCs w:val="21"/>
          <w:u w:val="single"/>
        </w:rPr>
        <w:t xml:space="preserve">: </w:t>
      </w:r>
      <w:r w:rsidRPr="00C84343">
        <w:rPr>
          <w:rFonts w:cs="Calibri"/>
          <w:color w:val="0070C0"/>
          <w:sz w:val="21"/>
          <w:szCs w:val="21"/>
          <w:u w:val="single"/>
        </w:rPr>
        <w:t>Quels référentiels de sécurité et politiques internes doivent être appliqués : PSSI du SMA, plan d'assurance sécurité, homologations existantes, classification, exigences ministérielles particulières ? Ces documents peuvent-ils être communiqués aux candidats, le cas échéant sous conditions ?</w:t>
      </w:r>
    </w:p>
    <w:p w14:paraId="467AAAAD" w14:textId="77777777" w:rsidR="00C84343" w:rsidRDefault="00C84343">
      <w:pPr>
        <w:suppressAutoHyphens w:val="0"/>
        <w:autoSpaceDE/>
        <w:spacing w:before="0" w:after="0"/>
        <w:jc w:val="left"/>
        <w:rPr>
          <w:rFonts w:cs="Calibri"/>
          <w:color w:val="0070C0"/>
          <w:sz w:val="21"/>
          <w:szCs w:val="21"/>
          <w:u w:val="single"/>
        </w:rPr>
      </w:pPr>
    </w:p>
    <w:p w14:paraId="6E5E2AC8" w14:textId="6892160D" w:rsidR="00C84343" w:rsidRPr="00C84343" w:rsidRDefault="00267BDE" w:rsidP="00C84343">
      <w:pPr>
        <w:pStyle w:val="NormalWeb"/>
        <w:spacing w:line="300" w:lineRule="atLeast"/>
        <w:rPr>
          <w:rFonts w:cs="Calibri"/>
          <w:sz w:val="20"/>
          <w:szCs w:val="20"/>
        </w:rPr>
      </w:pPr>
      <w:r>
        <w:rPr>
          <w:rFonts w:cs="Calibri"/>
          <w:sz w:val="20"/>
          <w:szCs w:val="20"/>
        </w:rPr>
        <w:t>R55</w:t>
      </w:r>
      <w:r>
        <w:rPr>
          <w:rFonts w:ascii="Calibri" w:hAnsi="Calibri" w:cs="Calibri"/>
          <w:sz w:val="20"/>
          <w:szCs w:val="20"/>
        </w:rPr>
        <w:t> </w:t>
      </w:r>
      <w:r>
        <w:rPr>
          <w:rFonts w:cs="Calibri"/>
          <w:sz w:val="20"/>
          <w:szCs w:val="20"/>
        </w:rPr>
        <w:t xml:space="preserve">: </w:t>
      </w:r>
      <w:r w:rsidR="00C84343" w:rsidRPr="00C84343">
        <w:rPr>
          <w:rFonts w:cs="Calibri"/>
          <w:sz w:val="20"/>
          <w:szCs w:val="20"/>
        </w:rPr>
        <w:t>Le titulaire devra respecter l'ensemble des exigences de sécurité définies dans les pièces du marché ainsi que les référentiels applicables aux systèmes d'information de l'État.</w:t>
      </w:r>
    </w:p>
    <w:p w14:paraId="2D9C2BA6" w14:textId="77777777" w:rsidR="00C84343" w:rsidRPr="00C84343" w:rsidRDefault="00C84343" w:rsidP="00C84343">
      <w:pPr>
        <w:pStyle w:val="NormalWeb"/>
        <w:spacing w:line="300" w:lineRule="atLeast"/>
        <w:rPr>
          <w:rFonts w:cs="Calibri"/>
          <w:sz w:val="20"/>
          <w:szCs w:val="20"/>
        </w:rPr>
      </w:pPr>
      <w:r w:rsidRPr="00C84343">
        <w:rPr>
          <w:rFonts w:cs="Calibri"/>
          <w:sz w:val="20"/>
          <w:szCs w:val="20"/>
        </w:rPr>
        <w:t>À ce titre, les prestations devront notamment être réalisées conformément :</w:t>
      </w:r>
    </w:p>
    <w:p w14:paraId="5B4355D8" w14:textId="77777777" w:rsidR="00C84343" w:rsidRPr="00C84343" w:rsidRDefault="00C84343" w:rsidP="00C84343">
      <w:pPr>
        <w:numPr>
          <w:ilvl w:val="0"/>
          <w:numId w:val="87"/>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aux</w:t>
      </w:r>
      <w:proofErr w:type="gramEnd"/>
      <w:r w:rsidRPr="00C84343">
        <w:rPr>
          <w:rFonts w:cs="Calibri"/>
          <w:sz w:val="20"/>
          <w:szCs w:val="20"/>
        </w:rPr>
        <w:t xml:space="preserve"> règles de sécurité applicables aux systèmes d'information de l'État ;</w:t>
      </w:r>
    </w:p>
    <w:p w14:paraId="414137CE" w14:textId="77777777" w:rsidR="00C84343" w:rsidRPr="00C84343" w:rsidRDefault="00C84343" w:rsidP="00C84343">
      <w:pPr>
        <w:numPr>
          <w:ilvl w:val="0"/>
          <w:numId w:val="87"/>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aux</w:t>
      </w:r>
      <w:proofErr w:type="gramEnd"/>
      <w:r w:rsidRPr="00C84343">
        <w:rPr>
          <w:rFonts w:cs="Calibri"/>
          <w:sz w:val="20"/>
          <w:szCs w:val="20"/>
        </w:rPr>
        <w:t xml:space="preserve"> politiques et directives de sécurité mises en œuvre par le SMA ;</w:t>
      </w:r>
    </w:p>
    <w:p w14:paraId="7E06A8BB" w14:textId="77777777" w:rsidR="00C84343" w:rsidRPr="00C84343" w:rsidRDefault="00C84343" w:rsidP="00C84343">
      <w:pPr>
        <w:numPr>
          <w:ilvl w:val="0"/>
          <w:numId w:val="87"/>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aux</w:t>
      </w:r>
      <w:proofErr w:type="gramEnd"/>
      <w:r w:rsidRPr="00C84343">
        <w:rPr>
          <w:rFonts w:cs="Calibri"/>
          <w:sz w:val="20"/>
          <w:szCs w:val="20"/>
        </w:rPr>
        <w:t xml:space="preserve"> exigences ministérielles applicables au périmètre concerné ;</w:t>
      </w:r>
    </w:p>
    <w:p w14:paraId="60841866" w14:textId="77777777" w:rsidR="00C84343" w:rsidRPr="00C84343" w:rsidRDefault="00C84343" w:rsidP="00C84343">
      <w:pPr>
        <w:numPr>
          <w:ilvl w:val="0"/>
          <w:numId w:val="87"/>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aux</w:t>
      </w:r>
      <w:proofErr w:type="gramEnd"/>
      <w:r w:rsidRPr="00C84343">
        <w:rPr>
          <w:rFonts w:cs="Calibri"/>
          <w:sz w:val="20"/>
          <w:szCs w:val="20"/>
        </w:rPr>
        <w:t xml:space="preserve"> recommandations et guides publiés par l'</w:t>
      </w:r>
      <w:r w:rsidRPr="00C84343">
        <w:rPr>
          <w:rStyle w:val="lev"/>
          <w:rFonts w:cs="Calibri"/>
          <w:sz w:val="20"/>
          <w:szCs w:val="20"/>
        </w:rPr>
        <w:t>ANSSI</w:t>
      </w:r>
      <w:r w:rsidRPr="00C84343">
        <w:rPr>
          <w:rFonts w:cs="Calibri"/>
          <w:sz w:val="20"/>
          <w:szCs w:val="20"/>
        </w:rPr>
        <w:t xml:space="preserve"> ; </w:t>
      </w:r>
    </w:p>
    <w:p w14:paraId="46A8F4AB" w14:textId="77777777" w:rsidR="00C84343" w:rsidRPr="00C84343" w:rsidRDefault="00C84343" w:rsidP="00C84343">
      <w:pPr>
        <w:numPr>
          <w:ilvl w:val="0"/>
          <w:numId w:val="87"/>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aux</w:t>
      </w:r>
      <w:proofErr w:type="gramEnd"/>
      <w:r w:rsidRPr="00C84343">
        <w:rPr>
          <w:rFonts w:cs="Calibri"/>
          <w:sz w:val="20"/>
          <w:szCs w:val="20"/>
        </w:rPr>
        <w:t xml:space="preserve"> principes de la </w:t>
      </w:r>
      <w:r w:rsidRPr="00C84343">
        <w:rPr>
          <w:rStyle w:val="lev"/>
          <w:rFonts w:cs="Calibri"/>
          <w:sz w:val="20"/>
          <w:szCs w:val="20"/>
        </w:rPr>
        <w:t>Politique de Sécurité des Systèmes d'Information de l'État (PSSIE)</w:t>
      </w:r>
      <w:r w:rsidRPr="00C84343">
        <w:rPr>
          <w:rFonts w:cs="Calibri"/>
          <w:sz w:val="20"/>
          <w:szCs w:val="20"/>
        </w:rPr>
        <w:t xml:space="preserve"> et à ses textes d'application. </w:t>
      </w:r>
    </w:p>
    <w:p w14:paraId="5ABF2860" w14:textId="77777777" w:rsidR="00C84343" w:rsidRPr="00C84343" w:rsidRDefault="00C84343" w:rsidP="00C84343">
      <w:pPr>
        <w:pStyle w:val="NormalWeb"/>
        <w:spacing w:line="300" w:lineRule="atLeast"/>
        <w:rPr>
          <w:rFonts w:cs="Calibri"/>
          <w:sz w:val="20"/>
          <w:szCs w:val="20"/>
        </w:rPr>
      </w:pPr>
      <w:r w:rsidRPr="00C84343">
        <w:rPr>
          <w:rFonts w:cs="Calibri"/>
          <w:sz w:val="20"/>
          <w:szCs w:val="20"/>
        </w:rPr>
        <w:t>Le titulaire devra intégrer les exigences relatives notamment :</w:t>
      </w:r>
    </w:p>
    <w:p w14:paraId="727CC60F"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à</w:t>
      </w:r>
      <w:proofErr w:type="gramEnd"/>
      <w:r w:rsidRPr="00C84343">
        <w:rPr>
          <w:rFonts w:cs="Calibri"/>
          <w:sz w:val="20"/>
          <w:szCs w:val="20"/>
        </w:rPr>
        <w:t xml:space="preserve"> la gestion des habilitations ;</w:t>
      </w:r>
    </w:p>
    <w:p w14:paraId="37C72FD3"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w:t>
      </w:r>
      <w:proofErr w:type="gramEnd"/>
      <w:r w:rsidRPr="00C84343">
        <w:rPr>
          <w:rFonts w:cs="Calibri"/>
          <w:sz w:val="20"/>
          <w:szCs w:val="20"/>
        </w:rPr>
        <w:t xml:space="preserve"> contrôle des accès ;</w:t>
      </w:r>
    </w:p>
    <w:p w14:paraId="6F828D96"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à</w:t>
      </w:r>
      <w:proofErr w:type="gramEnd"/>
      <w:r w:rsidRPr="00C84343">
        <w:rPr>
          <w:rFonts w:cs="Calibri"/>
          <w:sz w:val="20"/>
          <w:szCs w:val="20"/>
        </w:rPr>
        <w:t xml:space="preserve"> la journalisation et à la traçabilité ;</w:t>
      </w:r>
    </w:p>
    <w:p w14:paraId="7E7EAED2"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w:t>
      </w:r>
      <w:proofErr w:type="gramEnd"/>
      <w:r w:rsidRPr="00C84343">
        <w:rPr>
          <w:rFonts w:cs="Calibri"/>
          <w:sz w:val="20"/>
          <w:szCs w:val="20"/>
        </w:rPr>
        <w:t xml:space="preserve"> cloisonnement des environnements ;</w:t>
      </w:r>
    </w:p>
    <w:p w14:paraId="5D05ADE4"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w:t>
      </w:r>
      <w:proofErr w:type="gramEnd"/>
      <w:r w:rsidRPr="00C84343">
        <w:rPr>
          <w:rFonts w:cs="Calibri"/>
          <w:sz w:val="20"/>
          <w:szCs w:val="20"/>
        </w:rPr>
        <w:t xml:space="preserve"> maintien en condition de sécurité ;</w:t>
      </w:r>
    </w:p>
    <w:p w14:paraId="3DECEA8E"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au</w:t>
      </w:r>
      <w:proofErr w:type="gramEnd"/>
      <w:r w:rsidRPr="00C84343">
        <w:rPr>
          <w:rFonts w:cs="Calibri"/>
          <w:sz w:val="20"/>
          <w:szCs w:val="20"/>
        </w:rPr>
        <w:t xml:space="preserve"> traitement des vulnérabilités ;</w:t>
      </w:r>
    </w:p>
    <w:p w14:paraId="44EF248D"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à</w:t>
      </w:r>
      <w:proofErr w:type="gramEnd"/>
      <w:r w:rsidRPr="00C84343">
        <w:rPr>
          <w:rFonts w:cs="Calibri"/>
          <w:sz w:val="20"/>
          <w:szCs w:val="20"/>
        </w:rPr>
        <w:t xml:space="preserve"> la gestion des incidents de sécurité ;</w:t>
      </w:r>
    </w:p>
    <w:p w14:paraId="2559FC55"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à</w:t>
      </w:r>
      <w:proofErr w:type="gramEnd"/>
      <w:r w:rsidRPr="00C84343">
        <w:rPr>
          <w:rFonts w:cs="Calibri"/>
          <w:sz w:val="20"/>
          <w:szCs w:val="20"/>
        </w:rPr>
        <w:t xml:space="preserve"> l'homologation de sécurité lorsque celle-ci est requise ;</w:t>
      </w:r>
    </w:p>
    <w:p w14:paraId="08320AD2" w14:textId="77777777" w:rsidR="00C84343" w:rsidRPr="00C84343" w:rsidRDefault="00C84343" w:rsidP="00C84343">
      <w:pPr>
        <w:numPr>
          <w:ilvl w:val="0"/>
          <w:numId w:val="88"/>
        </w:numPr>
        <w:suppressAutoHyphens w:val="0"/>
        <w:autoSpaceDE/>
        <w:spacing w:before="100" w:beforeAutospacing="1" w:after="100" w:afterAutospacing="1" w:line="300" w:lineRule="atLeast"/>
        <w:jc w:val="left"/>
        <w:rPr>
          <w:rFonts w:cs="Calibri"/>
          <w:sz w:val="20"/>
          <w:szCs w:val="20"/>
        </w:rPr>
      </w:pPr>
      <w:proofErr w:type="gramStart"/>
      <w:r w:rsidRPr="00C84343">
        <w:rPr>
          <w:rFonts w:cs="Calibri"/>
          <w:sz w:val="20"/>
          <w:szCs w:val="20"/>
        </w:rPr>
        <w:t>à</w:t>
      </w:r>
      <w:proofErr w:type="gramEnd"/>
      <w:r w:rsidRPr="00C84343">
        <w:rPr>
          <w:rFonts w:cs="Calibri"/>
          <w:sz w:val="20"/>
          <w:szCs w:val="20"/>
        </w:rPr>
        <w:t xml:space="preserve"> la protection des informations et des données traitées.</w:t>
      </w:r>
    </w:p>
    <w:p w14:paraId="02D5C7C6" w14:textId="77777777" w:rsidR="00C84343" w:rsidRPr="00C84343" w:rsidRDefault="00C84343" w:rsidP="00C84343">
      <w:pPr>
        <w:pStyle w:val="NormalWeb"/>
        <w:spacing w:line="300" w:lineRule="atLeast"/>
        <w:rPr>
          <w:rFonts w:cs="Calibri"/>
          <w:sz w:val="20"/>
          <w:szCs w:val="20"/>
        </w:rPr>
      </w:pPr>
      <w:r w:rsidRPr="00C84343">
        <w:rPr>
          <w:rFonts w:cs="Calibri"/>
          <w:sz w:val="20"/>
          <w:szCs w:val="20"/>
        </w:rPr>
        <w:t>Les éventuels plans d'assurance sécurité, dossiers d'homologation, analyses de risques, classifications ou documents de sécurité internes ne sont pas communicables dans le cadre de la présente consultation lorsqu'ils contiennent des informations susceptibles de porter atteinte à la sécurité des systèmes d'information ou des infrastructures du SMA.</w:t>
      </w:r>
    </w:p>
    <w:p w14:paraId="5E5DB438" w14:textId="77777777" w:rsidR="00C84343" w:rsidRPr="00C84343" w:rsidRDefault="00C84343" w:rsidP="00C84343">
      <w:pPr>
        <w:pStyle w:val="NormalWeb"/>
        <w:spacing w:line="300" w:lineRule="atLeast"/>
        <w:rPr>
          <w:rFonts w:cs="Calibri"/>
          <w:sz w:val="20"/>
          <w:szCs w:val="20"/>
        </w:rPr>
      </w:pPr>
      <w:r w:rsidRPr="00C84343">
        <w:rPr>
          <w:rFonts w:cs="Calibri"/>
          <w:sz w:val="20"/>
          <w:szCs w:val="20"/>
        </w:rPr>
        <w:t>Toutefois, les informations strictement nécessaires à la bonne exécution du marché seront mises à disposition du titulaire retenu selon le principe du besoin d'en connaître et conformément aux exigences de sécurité applicables.</w:t>
      </w:r>
    </w:p>
    <w:p w14:paraId="4BD7B883" w14:textId="77777777" w:rsidR="00C84343" w:rsidRPr="00C84343" w:rsidRDefault="00C84343" w:rsidP="00C84343">
      <w:pPr>
        <w:pStyle w:val="NormalWeb"/>
        <w:spacing w:line="300" w:lineRule="atLeast"/>
        <w:rPr>
          <w:rFonts w:cs="Calibri"/>
          <w:sz w:val="20"/>
          <w:szCs w:val="20"/>
        </w:rPr>
      </w:pPr>
      <w:r w:rsidRPr="00C84343">
        <w:rPr>
          <w:rStyle w:val="lev"/>
          <w:rFonts w:cs="Calibri"/>
          <w:sz w:val="20"/>
          <w:szCs w:val="20"/>
        </w:rPr>
        <w:t>Précision :</w:t>
      </w:r>
      <w:r w:rsidRPr="00C84343">
        <w:rPr>
          <w:rFonts w:cs="Calibri"/>
          <w:sz w:val="20"/>
          <w:szCs w:val="20"/>
        </w:rPr>
        <w:t xml:space="preserve"> Les candidats doivent considérer que le futur titulaire sera amené à intervenir dans un environnement soumis à des exigences de sécurité renforcées. Il lui appartiendra de mettre en œuvre les mesures techniques, organisationnelles et contractuelles nécessaires pour garantir le respect des référentiels applicables pendant toute la durée d'exécution du marché.</w:t>
      </w:r>
    </w:p>
    <w:p w14:paraId="7330D39A" w14:textId="77777777" w:rsidR="00C84343" w:rsidRDefault="00C84343">
      <w:pPr>
        <w:suppressAutoHyphens w:val="0"/>
        <w:autoSpaceDE/>
        <w:spacing w:before="0" w:after="0"/>
        <w:jc w:val="left"/>
        <w:rPr>
          <w:rFonts w:cs="Calibri"/>
          <w:color w:val="0070C0"/>
          <w:sz w:val="21"/>
          <w:szCs w:val="21"/>
          <w:u w:val="single"/>
        </w:rPr>
      </w:pPr>
    </w:p>
    <w:p w14:paraId="63F38B51" w14:textId="123B2AE4" w:rsidR="00C84343" w:rsidRDefault="00C84343">
      <w:pPr>
        <w:suppressAutoHyphens w:val="0"/>
        <w:autoSpaceDE/>
        <w:spacing w:before="0" w:after="0"/>
        <w:jc w:val="left"/>
        <w:rPr>
          <w:rFonts w:eastAsia="Times New Roman" w:cs="Calibri"/>
          <w:color w:val="0070C0"/>
          <w:sz w:val="20"/>
          <w:szCs w:val="20"/>
          <w:u w:val="single"/>
        </w:rPr>
      </w:pPr>
      <w:r>
        <w:rPr>
          <w:rFonts w:eastAsia="Times New Roman" w:cs="Calibri"/>
          <w:color w:val="0070C0"/>
          <w:sz w:val="20"/>
          <w:szCs w:val="20"/>
          <w:u w:val="single"/>
        </w:rPr>
        <w:br w:type="page"/>
      </w:r>
    </w:p>
    <w:p w14:paraId="02E923AE" w14:textId="68B48756" w:rsidR="00C84343" w:rsidRDefault="00C84343">
      <w:pPr>
        <w:suppressAutoHyphens w:val="0"/>
        <w:autoSpaceDE/>
        <w:spacing w:before="0" w:after="0"/>
        <w:jc w:val="left"/>
        <w:rPr>
          <w:rFonts w:eastAsia="Times New Roman" w:cs="Calibri"/>
          <w:color w:val="0070C0"/>
          <w:sz w:val="20"/>
          <w:szCs w:val="20"/>
          <w:u w:val="single"/>
        </w:rPr>
      </w:pPr>
      <w:r>
        <w:rPr>
          <w:rFonts w:eastAsia="Times New Roman" w:cs="Calibri"/>
          <w:color w:val="0070C0"/>
          <w:sz w:val="20"/>
          <w:szCs w:val="20"/>
          <w:u w:val="single"/>
        </w:rPr>
        <w:lastRenderedPageBreak/>
        <w:t>Q56</w:t>
      </w:r>
      <w:r>
        <w:rPr>
          <w:rFonts w:ascii="Calibri" w:eastAsia="Times New Roman" w:hAnsi="Calibri" w:cs="Calibri"/>
          <w:color w:val="0070C0"/>
          <w:sz w:val="20"/>
          <w:szCs w:val="20"/>
          <w:u w:val="single"/>
        </w:rPr>
        <w:t> </w:t>
      </w:r>
      <w:r>
        <w:rPr>
          <w:rFonts w:eastAsia="Times New Roman" w:cs="Calibri"/>
          <w:color w:val="0070C0"/>
          <w:sz w:val="20"/>
          <w:szCs w:val="20"/>
          <w:u w:val="single"/>
        </w:rPr>
        <w:t xml:space="preserve">: </w:t>
      </w:r>
      <w:r w:rsidRPr="00C84343">
        <w:rPr>
          <w:rFonts w:eastAsia="Times New Roman" w:cs="Calibri"/>
          <w:color w:val="0070C0"/>
          <w:sz w:val="20"/>
          <w:szCs w:val="20"/>
          <w:u w:val="single"/>
        </w:rPr>
        <w:t>Combien d'actifs et de plages réseau doivent être couverts par la gestion des vulnérabilités ?</w:t>
      </w:r>
    </w:p>
    <w:p w14:paraId="00C5E6EB" w14:textId="77777777" w:rsidR="00C84343" w:rsidRDefault="00C84343">
      <w:pPr>
        <w:suppressAutoHyphens w:val="0"/>
        <w:autoSpaceDE/>
        <w:spacing w:before="0" w:after="0"/>
        <w:jc w:val="left"/>
        <w:rPr>
          <w:rFonts w:eastAsia="Times New Roman" w:cs="Calibri"/>
          <w:color w:val="0070C0"/>
          <w:sz w:val="20"/>
          <w:szCs w:val="20"/>
          <w:u w:val="single"/>
        </w:rPr>
      </w:pPr>
    </w:p>
    <w:p w14:paraId="049607C6" w14:textId="285483BD" w:rsidR="00C84343" w:rsidRPr="00C84343" w:rsidRDefault="00267BDE" w:rsidP="00C84343">
      <w:pPr>
        <w:spacing w:before="100" w:beforeAutospacing="1" w:after="100" w:afterAutospacing="1" w:line="300" w:lineRule="atLeast"/>
        <w:rPr>
          <w:rFonts w:eastAsia="Times New Roman" w:cs="Calibri"/>
          <w:sz w:val="20"/>
          <w:szCs w:val="20"/>
        </w:rPr>
      </w:pPr>
      <w:r>
        <w:rPr>
          <w:rFonts w:eastAsia="Times New Roman" w:cs="Calibri"/>
          <w:sz w:val="20"/>
          <w:szCs w:val="20"/>
        </w:rPr>
        <w:t>R</w:t>
      </w:r>
      <w:r>
        <w:rPr>
          <w:rFonts w:cs="Calibri"/>
          <w:sz w:val="20"/>
          <w:szCs w:val="20"/>
        </w:rPr>
        <w:t>56</w:t>
      </w:r>
      <w:r>
        <w:rPr>
          <w:rFonts w:ascii="Calibri" w:eastAsia="Times New Roman" w:hAnsi="Calibri" w:cs="Calibri"/>
          <w:sz w:val="20"/>
          <w:szCs w:val="20"/>
        </w:rPr>
        <w:t> </w:t>
      </w:r>
      <w:r>
        <w:rPr>
          <w:rFonts w:eastAsia="Times New Roman" w:cs="Calibri"/>
          <w:sz w:val="20"/>
          <w:szCs w:val="20"/>
        </w:rPr>
        <w:t xml:space="preserve">: </w:t>
      </w:r>
      <w:r w:rsidR="00C84343" w:rsidRPr="00C84343">
        <w:rPr>
          <w:rFonts w:eastAsia="Times New Roman" w:cs="Calibri"/>
          <w:sz w:val="20"/>
          <w:szCs w:val="20"/>
        </w:rPr>
        <w:t>À titre indicatif et sans valeur contractuelle, le périmètre actuellement concerné par les activités de gestion des vulnérabilités comprend principalement les infrastructures systèmes, réseaux, sécurité et les services associés exploités par le SMA.</w:t>
      </w:r>
    </w:p>
    <w:p w14:paraId="0AB4E6D0"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L'ordre de grandeur du parc concerné est le suivant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873"/>
        <w:gridCol w:w="2181"/>
      </w:tblGrid>
      <w:tr w:rsidR="00C84343" w:rsidRPr="00C84343" w14:paraId="584005E6"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9076FA9" w14:textId="77777777" w:rsidR="00C84343" w:rsidRPr="00C84343" w:rsidRDefault="00C84343" w:rsidP="00B71674">
            <w:pPr>
              <w:jc w:val="center"/>
              <w:rPr>
                <w:rFonts w:eastAsia="Times New Roman" w:cs="Calibri"/>
                <w:b/>
                <w:bCs/>
                <w:sz w:val="20"/>
                <w:szCs w:val="20"/>
              </w:rPr>
            </w:pPr>
            <w:r w:rsidRPr="00C84343">
              <w:rPr>
                <w:rFonts w:eastAsia="Times New Roman" w:cs="Calibri"/>
                <w:b/>
                <w:bCs/>
                <w:sz w:val="20"/>
                <w:szCs w:val="20"/>
              </w:rPr>
              <w:t>Type d'actif</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5385C8" w14:textId="77777777" w:rsidR="00C84343" w:rsidRPr="00C84343" w:rsidRDefault="00C84343" w:rsidP="00B71674">
            <w:pPr>
              <w:jc w:val="center"/>
              <w:rPr>
                <w:rFonts w:eastAsia="Times New Roman" w:cs="Calibri"/>
                <w:b/>
                <w:bCs/>
                <w:sz w:val="20"/>
                <w:szCs w:val="20"/>
              </w:rPr>
            </w:pPr>
            <w:r w:rsidRPr="00C84343">
              <w:rPr>
                <w:rFonts w:eastAsia="Times New Roman" w:cs="Calibri"/>
                <w:b/>
                <w:bCs/>
                <w:sz w:val="20"/>
                <w:szCs w:val="20"/>
              </w:rPr>
              <w:t>Volume approximatif</w:t>
            </w:r>
          </w:p>
        </w:tc>
      </w:tr>
      <w:tr w:rsidR="00C84343" w:rsidRPr="00C84343" w14:paraId="4A1664FD"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B2F23E5" w14:textId="77777777" w:rsidR="00C84343" w:rsidRPr="00C84343" w:rsidRDefault="00C84343" w:rsidP="00B71674">
            <w:pPr>
              <w:rPr>
                <w:rFonts w:eastAsia="Times New Roman" w:cs="Calibri"/>
                <w:sz w:val="20"/>
                <w:szCs w:val="20"/>
              </w:rPr>
            </w:pPr>
            <w:r w:rsidRPr="00C84343">
              <w:rPr>
                <w:rFonts w:eastAsia="Times New Roman" w:cs="Calibri"/>
                <w:sz w:val="20"/>
                <w:szCs w:val="20"/>
              </w:rPr>
              <w:t>Serveurs physiques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80CBC7" w14:textId="77777777" w:rsidR="00C84343" w:rsidRPr="00C84343" w:rsidRDefault="00C84343" w:rsidP="00B71674">
            <w:pPr>
              <w:jc w:val="center"/>
              <w:rPr>
                <w:rFonts w:eastAsia="Times New Roman" w:cs="Calibri"/>
                <w:sz w:val="20"/>
                <w:szCs w:val="20"/>
              </w:rPr>
            </w:pPr>
            <w:r w:rsidRPr="00C84343">
              <w:rPr>
                <w:rFonts w:eastAsia="Times New Roman" w:cs="Calibri"/>
                <w:sz w:val="20"/>
                <w:szCs w:val="20"/>
              </w:rPr>
              <w:t>46</w:t>
            </w:r>
          </w:p>
        </w:tc>
      </w:tr>
      <w:tr w:rsidR="00C84343" w:rsidRPr="00C84343" w14:paraId="22E432A4"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2D13A1" w14:textId="77777777" w:rsidR="00C84343" w:rsidRPr="00C84343" w:rsidRDefault="00C84343" w:rsidP="00B71674">
            <w:pPr>
              <w:rPr>
                <w:rFonts w:eastAsia="Times New Roman" w:cs="Calibri"/>
                <w:sz w:val="20"/>
                <w:szCs w:val="20"/>
              </w:rPr>
            </w:pPr>
            <w:r w:rsidRPr="00C84343">
              <w:rPr>
                <w:rFonts w:eastAsia="Times New Roman" w:cs="Calibri"/>
                <w:sz w:val="20"/>
                <w:szCs w:val="20"/>
              </w:rPr>
              <w:t>Machines virtuelles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56D989" w14:textId="77777777" w:rsidR="00C84343" w:rsidRPr="00C84343" w:rsidRDefault="00C84343" w:rsidP="00B71674">
            <w:pPr>
              <w:jc w:val="center"/>
              <w:rPr>
                <w:rFonts w:eastAsia="Times New Roman" w:cs="Calibri"/>
                <w:sz w:val="20"/>
                <w:szCs w:val="20"/>
              </w:rPr>
            </w:pPr>
            <w:r w:rsidRPr="00C84343">
              <w:rPr>
                <w:rFonts w:eastAsia="Times New Roman" w:cs="Calibri"/>
                <w:sz w:val="20"/>
                <w:szCs w:val="20"/>
              </w:rPr>
              <w:t>400</w:t>
            </w:r>
          </w:p>
        </w:tc>
      </w:tr>
      <w:tr w:rsidR="00C84343" w:rsidRPr="00C84343" w14:paraId="731391E6"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777733" w14:textId="77777777" w:rsidR="00C84343" w:rsidRPr="00C84343" w:rsidRDefault="00C84343" w:rsidP="00B71674">
            <w:pPr>
              <w:rPr>
                <w:rFonts w:eastAsia="Times New Roman" w:cs="Calibri"/>
                <w:sz w:val="20"/>
                <w:szCs w:val="20"/>
              </w:rPr>
            </w:pPr>
            <w:r w:rsidRPr="00C84343">
              <w:rPr>
                <w:rFonts w:eastAsia="Times New Roman" w:cs="Calibri"/>
                <w:sz w:val="20"/>
                <w:szCs w:val="20"/>
              </w:rPr>
              <w:t xml:space="preserve">Commutateurs </w:t>
            </w:r>
            <w:proofErr w:type="spellStart"/>
            <w:r w:rsidRPr="00C84343">
              <w:rPr>
                <w:rFonts w:eastAsia="Times New Roman" w:cs="Calibri"/>
                <w:sz w:val="20"/>
                <w:szCs w:val="20"/>
              </w:rPr>
              <w:t>Allied</w:t>
            </w:r>
            <w:proofErr w:type="spellEnd"/>
            <w:r w:rsidRPr="00C84343">
              <w:rPr>
                <w:rFonts w:eastAsia="Times New Roman" w:cs="Calibri"/>
                <w:sz w:val="20"/>
                <w:szCs w:val="20"/>
              </w:rPr>
              <w:t xml:space="preserve"> </w:t>
            </w:r>
            <w:proofErr w:type="spellStart"/>
            <w:r w:rsidRPr="00C84343">
              <w:rPr>
                <w:rFonts w:eastAsia="Times New Roman" w:cs="Calibri"/>
                <w:sz w:val="20"/>
                <w:szCs w:val="20"/>
              </w:rPr>
              <w:t>Telesis</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24AD28" w14:textId="77777777" w:rsidR="00C84343" w:rsidRPr="00C84343" w:rsidRDefault="00C84343" w:rsidP="00B71674">
            <w:pPr>
              <w:jc w:val="center"/>
              <w:rPr>
                <w:rFonts w:eastAsia="Times New Roman" w:cs="Calibri"/>
                <w:sz w:val="20"/>
                <w:szCs w:val="20"/>
              </w:rPr>
            </w:pPr>
            <w:r w:rsidRPr="00C84343">
              <w:rPr>
                <w:rFonts w:eastAsia="Times New Roman" w:cs="Calibri"/>
                <w:sz w:val="20"/>
                <w:szCs w:val="20"/>
              </w:rPr>
              <w:t>80</w:t>
            </w:r>
          </w:p>
        </w:tc>
      </w:tr>
      <w:tr w:rsidR="00C84343" w:rsidRPr="00C84343" w14:paraId="34411509"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D11180" w14:textId="77777777" w:rsidR="00C84343" w:rsidRPr="00C84343" w:rsidRDefault="00C84343" w:rsidP="00B71674">
            <w:pPr>
              <w:rPr>
                <w:rFonts w:eastAsia="Times New Roman" w:cs="Calibri"/>
                <w:sz w:val="20"/>
                <w:szCs w:val="20"/>
              </w:rPr>
            </w:pPr>
            <w:proofErr w:type="spellStart"/>
            <w:r w:rsidRPr="00C84343">
              <w:rPr>
                <w:rFonts w:eastAsia="Times New Roman" w:cs="Calibri"/>
                <w:sz w:val="20"/>
                <w:szCs w:val="20"/>
              </w:rPr>
              <w:t>Pare-feux</w:t>
            </w:r>
            <w:proofErr w:type="spellEnd"/>
            <w:r w:rsidRPr="00C84343">
              <w:rPr>
                <w:rFonts w:eastAsia="Times New Roman" w:cs="Calibri"/>
                <w:sz w:val="20"/>
                <w:szCs w:val="20"/>
              </w:rPr>
              <w:t xml:space="preserve"> Stormshield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993988" w14:textId="77777777" w:rsidR="00C84343" w:rsidRPr="00C84343" w:rsidRDefault="00C84343" w:rsidP="00B71674">
            <w:pPr>
              <w:jc w:val="center"/>
              <w:rPr>
                <w:rFonts w:eastAsia="Times New Roman" w:cs="Calibri"/>
                <w:sz w:val="20"/>
                <w:szCs w:val="20"/>
              </w:rPr>
            </w:pPr>
            <w:r w:rsidRPr="00C84343">
              <w:rPr>
                <w:rFonts w:eastAsia="Times New Roman" w:cs="Calibri"/>
                <w:sz w:val="20"/>
                <w:szCs w:val="20"/>
              </w:rPr>
              <w:t>42</w:t>
            </w:r>
          </w:p>
        </w:tc>
      </w:tr>
      <w:tr w:rsidR="00C84343" w:rsidRPr="00C84343" w14:paraId="3EFACC2C" w14:textId="77777777" w:rsidTr="00B71674">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FD0D336" w14:textId="77777777" w:rsidR="00C84343" w:rsidRPr="00C84343" w:rsidRDefault="00C84343" w:rsidP="00B71674">
            <w:pPr>
              <w:rPr>
                <w:rFonts w:eastAsia="Times New Roman" w:cs="Calibri"/>
                <w:sz w:val="20"/>
                <w:szCs w:val="20"/>
              </w:rPr>
            </w:pPr>
            <w:r w:rsidRPr="00C84343">
              <w:rPr>
                <w:rFonts w:eastAsia="Times New Roman" w:cs="Calibri"/>
                <w:sz w:val="20"/>
                <w:szCs w:val="20"/>
              </w:rPr>
              <w:t>Utilisateurs Microsoft 365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438965" w14:textId="77777777" w:rsidR="00C84343" w:rsidRPr="00C84343" w:rsidRDefault="00C84343" w:rsidP="00B71674">
            <w:pPr>
              <w:jc w:val="center"/>
              <w:rPr>
                <w:rFonts w:eastAsia="Times New Roman" w:cs="Calibri"/>
                <w:sz w:val="20"/>
                <w:szCs w:val="20"/>
              </w:rPr>
            </w:pPr>
            <w:r w:rsidRPr="00C84343">
              <w:rPr>
                <w:rFonts w:eastAsia="Times New Roman" w:cs="Calibri"/>
                <w:sz w:val="20"/>
                <w:szCs w:val="20"/>
              </w:rPr>
              <w:t>Environ 4 000</w:t>
            </w:r>
          </w:p>
        </w:tc>
      </w:tr>
    </w:tbl>
    <w:p w14:paraId="36777DB7"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La gestion des vulnérabilités porte prioritairement sur les actifs d'infrastructure exposés ou participant directement au fonctionnement du système d'information, notamment :</w:t>
      </w:r>
    </w:p>
    <w:p w14:paraId="211EA522"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serveurs physiques ;</w:t>
      </w:r>
    </w:p>
    <w:p w14:paraId="2FB1C00D"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machines virtuelles ;</w:t>
      </w:r>
    </w:p>
    <w:p w14:paraId="51217D20"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systèmes d'exploitation ;</w:t>
      </w:r>
    </w:p>
    <w:p w14:paraId="0CCA1CA1"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hyperviseurs ;</w:t>
      </w:r>
    </w:p>
    <w:p w14:paraId="40B90476"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équipements réseau ;</w:t>
      </w:r>
    </w:p>
    <w:p w14:paraId="14ECF0A5"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w:t>
      </w:r>
      <w:proofErr w:type="spellStart"/>
      <w:r w:rsidRPr="00C84343">
        <w:rPr>
          <w:rFonts w:eastAsia="Times New Roman" w:cs="Calibri"/>
          <w:sz w:val="20"/>
          <w:szCs w:val="20"/>
        </w:rPr>
        <w:t>pare-feux</w:t>
      </w:r>
      <w:proofErr w:type="spellEnd"/>
      <w:r w:rsidRPr="00C84343">
        <w:rPr>
          <w:rFonts w:eastAsia="Times New Roman" w:cs="Calibri"/>
          <w:sz w:val="20"/>
          <w:szCs w:val="20"/>
        </w:rPr>
        <w:t xml:space="preserve"> ;</w:t>
      </w:r>
    </w:p>
    <w:p w14:paraId="60D8B23F"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plateformes de stockage ;</w:t>
      </w:r>
    </w:p>
    <w:p w14:paraId="743AFF96"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infrastructures de sauvegarde ;</w:t>
      </w:r>
    </w:p>
    <w:p w14:paraId="166C227E"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composants d'authentification ;</w:t>
      </w:r>
    </w:p>
    <w:p w14:paraId="4D73FF22" w14:textId="77777777" w:rsidR="00C84343" w:rsidRPr="00C84343" w:rsidRDefault="00C84343" w:rsidP="00C84343">
      <w:pPr>
        <w:numPr>
          <w:ilvl w:val="0"/>
          <w:numId w:val="89"/>
        </w:numPr>
        <w:suppressAutoHyphens w:val="0"/>
        <w:autoSpaceDE/>
        <w:spacing w:before="100" w:beforeAutospacing="1" w:after="100" w:afterAutospacing="1" w:line="300" w:lineRule="atLeast"/>
        <w:jc w:val="left"/>
        <w:rPr>
          <w:rFonts w:eastAsia="Times New Roman" w:cs="Calibri"/>
          <w:sz w:val="20"/>
          <w:szCs w:val="20"/>
        </w:rPr>
      </w:pPr>
      <w:proofErr w:type="gramStart"/>
      <w:r w:rsidRPr="00C84343">
        <w:rPr>
          <w:rFonts w:eastAsia="Times New Roman" w:cs="Calibri"/>
          <w:sz w:val="20"/>
          <w:szCs w:val="20"/>
        </w:rPr>
        <w:t>les</w:t>
      </w:r>
      <w:proofErr w:type="gramEnd"/>
      <w:r w:rsidRPr="00C84343">
        <w:rPr>
          <w:rFonts w:eastAsia="Times New Roman" w:cs="Calibri"/>
          <w:sz w:val="20"/>
          <w:szCs w:val="20"/>
        </w:rPr>
        <w:t xml:space="preserve"> services Microsoft 365 relevant du périmètre du marché.</w:t>
      </w:r>
    </w:p>
    <w:p w14:paraId="760FA080"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Le SMA ne dispose pas actuellement d'un inventaire consolidé permettant de communiquer un nombre contractuel de plages réseau devant être couvertes par les opérations d'analyse de vulnérabilités.</w:t>
      </w:r>
    </w:p>
    <w:p w14:paraId="508D56F2"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sz w:val="20"/>
          <w:szCs w:val="20"/>
        </w:rPr>
        <w:t>Le titulaire devra s'appuyer sur les inventaires disponibles, les éléments remis lors de la phase de prise en compte ainsi que sur les travaux de découverte et de cartographie réalisés dans le cadre du marché afin de définir et maintenir un périmètre de couverture cohérent avec les infrastructures effectivement exploitées.</w:t>
      </w:r>
    </w:p>
    <w:p w14:paraId="594D52E9" w14:textId="77777777" w:rsidR="00C84343" w:rsidRPr="00C84343" w:rsidRDefault="00C84343" w:rsidP="00C84343">
      <w:pPr>
        <w:spacing w:before="100" w:beforeAutospacing="1" w:after="100" w:afterAutospacing="1" w:line="300" w:lineRule="atLeast"/>
        <w:rPr>
          <w:rFonts w:eastAsia="Times New Roman" w:cs="Calibri"/>
          <w:sz w:val="20"/>
          <w:szCs w:val="20"/>
        </w:rPr>
      </w:pPr>
      <w:r w:rsidRPr="00C84343">
        <w:rPr>
          <w:rFonts w:eastAsia="Times New Roman" w:cs="Calibri"/>
          <w:b/>
          <w:bCs/>
          <w:sz w:val="20"/>
          <w:szCs w:val="20"/>
        </w:rPr>
        <w:t>Précision :</w:t>
      </w:r>
      <w:r w:rsidRPr="00C84343">
        <w:rPr>
          <w:rFonts w:eastAsia="Times New Roman" w:cs="Calibri"/>
          <w:sz w:val="20"/>
          <w:szCs w:val="20"/>
        </w:rPr>
        <w:t xml:space="preserve"> Les volumes communiqués sont fournis à titre indicatif et correspondent à une photographie de l'existant à la date de publication de la présente réponse. Le titulaire devra adapter en permanence le périmètre de gestion des vulnérabilités aux évolutions du système d'information, aux renouvellements d'infrastructures, aux nouveaux services mis en œuvre ainsi qu'aux exigences de sécurité définies par le DSIN.</w:t>
      </w:r>
    </w:p>
    <w:p w14:paraId="6966E428" w14:textId="77777777" w:rsidR="00C84343" w:rsidRPr="00C84343" w:rsidRDefault="00C84343">
      <w:pPr>
        <w:suppressAutoHyphens w:val="0"/>
        <w:autoSpaceDE/>
        <w:spacing w:before="0" w:after="0"/>
        <w:jc w:val="left"/>
        <w:rPr>
          <w:rFonts w:eastAsia="Times New Roman" w:cs="Calibri"/>
          <w:color w:val="0070C0"/>
          <w:sz w:val="20"/>
          <w:szCs w:val="20"/>
          <w:u w:val="single"/>
        </w:rPr>
      </w:pPr>
    </w:p>
    <w:p w14:paraId="31A14C9C" w14:textId="719D46F7" w:rsidR="001770F1" w:rsidRDefault="001770F1" w:rsidP="001770F1">
      <w:pPr>
        <w:pStyle w:val="NormalWeb"/>
        <w:spacing w:line="300" w:lineRule="atLeast"/>
        <w:jc w:val="both"/>
        <w:rPr>
          <w:color w:val="FF0000"/>
          <w:sz w:val="20"/>
          <w:szCs w:val="20"/>
        </w:rPr>
      </w:pPr>
      <w:r w:rsidRPr="00493BC4">
        <w:rPr>
          <w:color w:val="FF0000"/>
          <w:sz w:val="20"/>
          <w:szCs w:val="20"/>
        </w:rPr>
        <w:lastRenderedPageBreak/>
        <w:t>Nouvelles questions/réponses depuis dernière modification du DCE</w:t>
      </w:r>
      <w:r w:rsidRPr="00493BC4">
        <w:rPr>
          <w:rFonts w:ascii="Calibri" w:hAnsi="Calibri" w:cs="Calibri"/>
          <w:color w:val="FF0000"/>
          <w:sz w:val="20"/>
          <w:szCs w:val="20"/>
        </w:rPr>
        <w:t> </w:t>
      </w:r>
      <w:r>
        <w:rPr>
          <w:rFonts w:ascii="Calibri" w:hAnsi="Calibri" w:cs="Calibri"/>
          <w:color w:val="FF0000"/>
          <w:sz w:val="20"/>
          <w:szCs w:val="20"/>
        </w:rPr>
        <w:t>(au</w:t>
      </w:r>
      <w:r>
        <w:rPr>
          <w:rFonts w:ascii="Calibri" w:hAnsi="Calibri" w:cs="Calibri"/>
          <w:color w:val="FF0000"/>
          <w:sz w:val="20"/>
          <w:szCs w:val="20"/>
        </w:rPr>
        <w:t xml:space="preserve"> 26</w:t>
      </w:r>
      <w:r>
        <w:rPr>
          <w:rFonts w:ascii="Calibri" w:hAnsi="Calibri" w:cs="Calibri"/>
          <w:color w:val="FF0000"/>
          <w:sz w:val="20"/>
          <w:szCs w:val="20"/>
        </w:rPr>
        <w:t xml:space="preserve">/10/26) </w:t>
      </w:r>
      <w:r w:rsidRPr="00493BC4">
        <w:rPr>
          <w:color w:val="FF0000"/>
          <w:sz w:val="20"/>
          <w:szCs w:val="20"/>
        </w:rPr>
        <w:t>:</w:t>
      </w:r>
    </w:p>
    <w:p w14:paraId="67A8EE80" w14:textId="7959D57A" w:rsidR="00C84343" w:rsidRPr="00C84343" w:rsidRDefault="0041735D" w:rsidP="00C84343">
      <w:pPr>
        <w:pStyle w:val="NormalWeb"/>
        <w:spacing w:line="300" w:lineRule="atLeast"/>
        <w:rPr>
          <w:rFonts w:cs="Calibri"/>
          <w:color w:val="000000" w:themeColor="text1"/>
          <w:sz w:val="20"/>
          <w:szCs w:val="20"/>
        </w:rPr>
      </w:pPr>
      <w:r>
        <w:rPr>
          <w:rFonts w:cs="Calibri"/>
          <w:color w:val="0070C0"/>
          <w:sz w:val="20"/>
          <w:szCs w:val="20"/>
          <w:u w:val="single"/>
        </w:rPr>
        <w:t>Q57</w:t>
      </w:r>
      <w:r>
        <w:rPr>
          <w:rFonts w:ascii="Calibri" w:hAnsi="Calibri" w:cs="Calibri"/>
          <w:color w:val="0070C0"/>
          <w:sz w:val="20"/>
          <w:szCs w:val="20"/>
          <w:u w:val="single"/>
        </w:rPr>
        <w:t> </w:t>
      </w:r>
      <w:r>
        <w:rPr>
          <w:rFonts w:cs="Calibri"/>
          <w:color w:val="0070C0"/>
          <w:sz w:val="20"/>
          <w:szCs w:val="20"/>
          <w:u w:val="single"/>
        </w:rPr>
        <w:t xml:space="preserve">: </w:t>
      </w:r>
      <w:r w:rsidRPr="0041735D">
        <w:rPr>
          <w:rFonts w:cs="Calibri"/>
          <w:color w:val="0070C0"/>
          <w:sz w:val="20"/>
          <w:szCs w:val="20"/>
          <w:u w:val="single"/>
        </w:rPr>
        <w:t>Quels outils de sécurité existent déjà : scanners de vulnérabilités, EDR/XDR, SIEM, dispositifs de journalisation, sondes, services de SOC ?</w:t>
      </w:r>
    </w:p>
    <w:p w14:paraId="645EE536" w14:textId="77777777" w:rsidR="00C84343" w:rsidRDefault="00C84343" w:rsidP="00A404F0">
      <w:pPr>
        <w:pStyle w:val="NormalWeb"/>
        <w:spacing w:line="300" w:lineRule="atLeast"/>
        <w:jc w:val="both"/>
        <w:rPr>
          <w:rFonts w:eastAsiaTheme="minorHAnsi"/>
          <w:color w:val="0070C0"/>
          <w:sz w:val="20"/>
          <w:szCs w:val="20"/>
          <w:u w:val="single"/>
        </w:rPr>
      </w:pPr>
    </w:p>
    <w:p w14:paraId="3C172C94"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sz w:val="20"/>
          <w:szCs w:val="20"/>
        </w:rPr>
        <w:t>R57</w:t>
      </w:r>
      <w:r w:rsidRPr="0041735D">
        <w:rPr>
          <w:rFonts w:ascii="Calibri" w:hAnsi="Calibri" w:cs="Calibri"/>
          <w:sz w:val="20"/>
          <w:szCs w:val="20"/>
        </w:rPr>
        <w:t> </w:t>
      </w:r>
      <w:r w:rsidRPr="0041735D">
        <w:rPr>
          <w:sz w:val="20"/>
          <w:szCs w:val="20"/>
        </w:rPr>
        <w:t xml:space="preserve">: </w:t>
      </w:r>
      <w:r w:rsidRPr="0041735D">
        <w:rPr>
          <w:rFonts w:eastAsia="Times New Roman" w:cs="Calibri"/>
          <w:sz w:val="20"/>
          <w:szCs w:val="20"/>
        </w:rPr>
        <w:t>À ce jour, le SMA ne dispose pas d'un dispositif centralisé de cybersécurité comprenant un scanner de vulnérabilités, une solution EDR/XDR, un SIEM ou un centre opérationnel de sécurité (SOC) déployés à l'échelle du périmètre concerné par le marché.</w:t>
      </w:r>
    </w:p>
    <w:p w14:paraId="6015ECC0"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En revanche, plusieurs mécanismes contribuent déjà à la sécurisation des infrastructures :</w:t>
      </w:r>
    </w:p>
    <w:p w14:paraId="44286A6D" w14:textId="77777777" w:rsidR="0041735D" w:rsidRPr="0041735D" w:rsidRDefault="0041735D" w:rsidP="0041735D">
      <w:pPr>
        <w:numPr>
          <w:ilvl w:val="0"/>
          <w:numId w:val="9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des</w:t>
      </w:r>
      <w:proofErr w:type="gramEnd"/>
      <w:r w:rsidRPr="0041735D">
        <w:rPr>
          <w:rFonts w:eastAsia="Times New Roman" w:cs="Calibri"/>
          <w:sz w:val="20"/>
          <w:szCs w:val="20"/>
        </w:rPr>
        <w:t xml:space="preserve"> équipements de sécurité périmétrique Stormshield sont déployés sur les différents sites du SMA ;</w:t>
      </w:r>
    </w:p>
    <w:p w14:paraId="5D87A7EB" w14:textId="77777777" w:rsidR="0041735D" w:rsidRPr="0041735D" w:rsidRDefault="0041735D" w:rsidP="0041735D">
      <w:pPr>
        <w:numPr>
          <w:ilvl w:val="0"/>
          <w:numId w:val="9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une</w:t>
      </w:r>
      <w:proofErr w:type="gramEnd"/>
      <w:r w:rsidRPr="0041735D">
        <w:rPr>
          <w:rFonts w:eastAsia="Times New Roman" w:cs="Calibri"/>
          <w:sz w:val="20"/>
          <w:szCs w:val="20"/>
        </w:rPr>
        <w:t xml:space="preserve"> infrastructure de supervision technique basée sur </w:t>
      </w:r>
      <w:proofErr w:type="spellStart"/>
      <w:r w:rsidRPr="0041735D">
        <w:rPr>
          <w:rFonts w:eastAsia="Times New Roman" w:cs="Calibri"/>
          <w:sz w:val="20"/>
          <w:szCs w:val="20"/>
        </w:rPr>
        <w:t>CheckMK</w:t>
      </w:r>
      <w:proofErr w:type="spellEnd"/>
      <w:r w:rsidRPr="0041735D">
        <w:rPr>
          <w:rFonts w:eastAsia="Times New Roman" w:cs="Calibri"/>
          <w:sz w:val="20"/>
          <w:szCs w:val="20"/>
        </w:rPr>
        <w:t xml:space="preserve"> permet le suivi opérationnel des composants d'infrastructure ;</w:t>
      </w:r>
    </w:p>
    <w:p w14:paraId="3841D7C9" w14:textId="77777777" w:rsidR="0041735D" w:rsidRPr="0041735D" w:rsidRDefault="0041735D" w:rsidP="0041735D">
      <w:pPr>
        <w:numPr>
          <w:ilvl w:val="0"/>
          <w:numId w:val="9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une</w:t>
      </w:r>
      <w:proofErr w:type="gramEnd"/>
      <w:r w:rsidRPr="0041735D">
        <w:rPr>
          <w:rFonts w:eastAsia="Times New Roman" w:cs="Calibri"/>
          <w:sz w:val="20"/>
          <w:szCs w:val="20"/>
        </w:rPr>
        <w:t xml:space="preserve"> centralisation des journaux techniques et d'exploitation est mise en œuvre au travers d'une infrastructure de collecte de logs de type Syslog ;</w:t>
      </w:r>
    </w:p>
    <w:p w14:paraId="510005B2" w14:textId="77777777" w:rsidR="0041735D" w:rsidRPr="0041735D" w:rsidRDefault="0041735D" w:rsidP="0041735D">
      <w:pPr>
        <w:numPr>
          <w:ilvl w:val="0"/>
          <w:numId w:val="9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services Microsoft 365 bénéficient des capacités de sécurité natives associées aux licences Microsoft 365 A5 déployées au sein du SMA ;</w:t>
      </w:r>
    </w:p>
    <w:p w14:paraId="08E7690A" w14:textId="77777777" w:rsidR="0041735D" w:rsidRPr="0041735D" w:rsidRDefault="0041735D" w:rsidP="0041735D">
      <w:pPr>
        <w:numPr>
          <w:ilvl w:val="0"/>
          <w:numId w:val="9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mécanismes de sauvegarde, de supervision et d'administration contribuent également au maintien en condition de sécurité des infrastructures.</w:t>
      </w:r>
    </w:p>
    <w:p w14:paraId="30B56346"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ce stade, ces dispositifs ne constituent toutefois pas une solution de type SIEM ou SOC permettant une corrélation avancée des événements de sécurité, la détection centralisée des menaces ou une supervision cybersécurité continue.</w:t>
      </w:r>
    </w:p>
    <w:p w14:paraId="39AE4893"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Dans le cadre du présent marché, le titulaire devra accompagner le DSIN dans la définition, la mise en œuvre et l'amélioration de la posture de cybersécurité du SMA. À ce titre, il pourra être amené à proposer les outils, services et processus nécessaires pour répondre aux exigences de maintien en condition de sécurité (MCS), notamment dans les domaines suivants :</w:t>
      </w:r>
    </w:p>
    <w:p w14:paraId="6E230891" w14:textId="77777777" w:rsidR="0041735D" w:rsidRPr="0041735D" w:rsidRDefault="0041735D" w:rsidP="0041735D">
      <w:pPr>
        <w:numPr>
          <w:ilvl w:val="0"/>
          <w:numId w:val="9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gestion</w:t>
      </w:r>
      <w:proofErr w:type="gramEnd"/>
      <w:r w:rsidRPr="0041735D">
        <w:rPr>
          <w:rFonts w:eastAsia="Times New Roman" w:cs="Calibri"/>
          <w:sz w:val="20"/>
          <w:szCs w:val="20"/>
        </w:rPr>
        <w:t xml:space="preserve"> des vulnérabilités ;</w:t>
      </w:r>
    </w:p>
    <w:p w14:paraId="510C825C" w14:textId="77777777" w:rsidR="0041735D" w:rsidRPr="0041735D" w:rsidRDefault="0041735D" w:rsidP="0041735D">
      <w:pPr>
        <w:numPr>
          <w:ilvl w:val="0"/>
          <w:numId w:val="9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collecte</w:t>
      </w:r>
      <w:proofErr w:type="gramEnd"/>
      <w:r w:rsidRPr="0041735D">
        <w:rPr>
          <w:rFonts w:eastAsia="Times New Roman" w:cs="Calibri"/>
          <w:sz w:val="20"/>
          <w:szCs w:val="20"/>
        </w:rPr>
        <w:t xml:space="preserve"> et exploitation des journaux ;</w:t>
      </w:r>
    </w:p>
    <w:p w14:paraId="67F1DB9C" w14:textId="77777777" w:rsidR="0041735D" w:rsidRPr="0041735D" w:rsidRDefault="0041735D" w:rsidP="0041735D">
      <w:pPr>
        <w:numPr>
          <w:ilvl w:val="0"/>
          <w:numId w:val="9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détection</w:t>
      </w:r>
      <w:proofErr w:type="gramEnd"/>
      <w:r w:rsidRPr="0041735D">
        <w:rPr>
          <w:rFonts w:eastAsia="Times New Roman" w:cs="Calibri"/>
          <w:sz w:val="20"/>
          <w:szCs w:val="20"/>
        </w:rPr>
        <w:t xml:space="preserve"> des événements de sécurité ;</w:t>
      </w:r>
    </w:p>
    <w:p w14:paraId="4482E7DB" w14:textId="77777777" w:rsidR="0041735D" w:rsidRPr="0041735D" w:rsidRDefault="0041735D" w:rsidP="0041735D">
      <w:pPr>
        <w:numPr>
          <w:ilvl w:val="0"/>
          <w:numId w:val="9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supervision</w:t>
      </w:r>
      <w:proofErr w:type="gramEnd"/>
      <w:r w:rsidRPr="0041735D">
        <w:rPr>
          <w:rFonts w:eastAsia="Times New Roman" w:cs="Calibri"/>
          <w:sz w:val="20"/>
          <w:szCs w:val="20"/>
        </w:rPr>
        <w:t xml:space="preserve"> de la sécurité ;</w:t>
      </w:r>
    </w:p>
    <w:p w14:paraId="6D05A3E2" w14:textId="77777777" w:rsidR="0041735D" w:rsidRPr="0041735D" w:rsidRDefault="0041735D" w:rsidP="0041735D">
      <w:pPr>
        <w:numPr>
          <w:ilvl w:val="0"/>
          <w:numId w:val="9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durcissement</w:t>
      </w:r>
      <w:proofErr w:type="gramEnd"/>
      <w:r w:rsidRPr="0041735D">
        <w:rPr>
          <w:rFonts w:eastAsia="Times New Roman" w:cs="Calibri"/>
          <w:sz w:val="20"/>
          <w:szCs w:val="20"/>
        </w:rPr>
        <w:t xml:space="preserve"> des infrastructures ;</w:t>
      </w:r>
    </w:p>
    <w:p w14:paraId="0C6D0174" w14:textId="77777777" w:rsidR="0041735D" w:rsidRPr="0041735D" w:rsidRDefault="0041735D" w:rsidP="0041735D">
      <w:pPr>
        <w:numPr>
          <w:ilvl w:val="0"/>
          <w:numId w:val="9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réponse</w:t>
      </w:r>
      <w:proofErr w:type="gramEnd"/>
      <w:r w:rsidRPr="0041735D">
        <w:rPr>
          <w:rFonts w:eastAsia="Times New Roman" w:cs="Calibri"/>
          <w:sz w:val="20"/>
          <w:szCs w:val="20"/>
        </w:rPr>
        <w:t xml:space="preserve"> aux incidents ;</w:t>
      </w:r>
    </w:p>
    <w:p w14:paraId="4CDD656E" w14:textId="77777777" w:rsidR="0041735D" w:rsidRPr="0041735D" w:rsidRDefault="0041735D" w:rsidP="0041735D">
      <w:pPr>
        <w:numPr>
          <w:ilvl w:val="0"/>
          <w:numId w:val="9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amélioration</w:t>
      </w:r>
      <w:proofErr w:type="gramEnd"/>
      <w:r w:rsidRPr="0041735D">
        <w:rPr>
          <w:rFonts w:eastAsia="Times New Roman" w:cs="Calibri"/>
          <w:sz w:val="20"/>
          <w:szCs w:val="20"/>
        </w:rPr>
        <w:t xml:space="preserve"> continue de la posture de sécurité.</w:t>
      </w:r>
    </w:p>
    <w:p w14:paraId="6488FFD4"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Le choix des solutions de cybersécurité à mettre en œuvre relève de la gouvernance du DSIN. Les évolutions structurantes, telles que la mise en place d'une solution EDR/XDR, d'un SIEM, d'un SOC ou d'une plateforme de gestion des vulnérabilités, pourront être étudiées et mises en œuvre dans le cadre des prestations prévues au marché et des orientations de cybersécurité retenues par le SMA.</w:t>
      </w:r>
    </w:p>
    <w:p w14:paraId="00233D53" w14:textId="3608F328"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459CA6CB" w14:textId="79F75D0B" w:rsidR="0041735D" w:rsidRPr="0041735D" w:rsidRDefault="0041735D" w:rsidP="0041735D">
      <w:pPr>
        <w:pStyle w:val="NormalWeb"/>
        <w:spacing w:line="300" w:lineRule="atLeast"/>
        <w:rPr>
          <w:rFonts w:eastAsiaTheme="minorHAnsi"/>
          <w:color w:val="0070C0"/>
          <w:sz w:val="20"/>
          <w:szCs w:val="20"/>
          <w:u w:val="single"/>
        </w:rPr>
      </w:pPr>
      <w:r>
        <w:rPr>
          <w:rFonts w:eastAsiaTheme="minorHAnsi"/>
          <w:color w:val="0070C0"/>
          <w:sz w:val="20"/>
          <w:szCs w:val="20"/>
          <w:u w:val="single"/>
        </w:rPr>
        <w:lastRenderedPageBreak/>
        <w:t>Q58</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L'unité d'œuvre MCS-4 (« Supervision de sécurité et corrélation des événements ») appelle-t-elle une surveillance continue 24 h/24 et 7 j/7, une analyse en heures ouvrées, une corrélation technique, ou un service de détection et de réponse managé ?</w:t>
      </w:r>
    </w:p>
    <w:p w14:paraId="10652212" w14:textId="25B7862D" w:rsidR="00C84343" w:rsidRDefault="0041735D" w:rsidP="0041735D">
      <w:pPr>
        <w:pStyle w:val="NormalWeb"/>
        <w:spacing w:line="300" w:lineRule="atLeast"/>
        <w:jc w:val="both"/>
        <w:rPr>
          <w:rFonts w:eastAsiaTheme="minorHAnsi"/>
          <w:color w:val="0070C0"/>
          <w:sz w:val="20"/>
          <w:szCs w:val="20"/>
          <w:u w:val="single"/>
        </w:rPr>
      </w:pPr>
      <w:r w:rsidRPr="0041735D">
        <w:rPr>
          <w:rFonts w:eastAsiaTheme="minorHAnsi"/>
          <w:color w:val="0070C0"/>
          <w:sz w:val="20"/>
          <w:szCs w:val="20"/>
          <w:u w:val="single"/>
        </w:rPr>
        <w:t>En particulier, l'exigence de détection en moins d'une heure figurant au CCTP (p. 63) s'entend-elle 24 heures sur 24, ou dans les plages de service définies ?</w:t>
      </w:r>
    </w:p>
    <w:p w14:paraId="69C8B51B"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sz w:val="20"/>
          <w:szCs w:val="20"/>
        </w:rPr>
        <w:t>R58</w:t>
      </w:r>
      <w:r w:rsidRPr="0041735D">
        <w:rPr>
          <w:rFonts w:ascii="Calibri" w:hAnsi="Calibri" w:cs="Calibri"/>
          <w:sz w:val="20"/>
          <w:szCs w:val="20"/>
        </w:rPr>
        <w:t> </w:t>
      </w:r>
      <w:r w:rsidRPr="0041735D">
        <w:rPr>
          <w:sz w:val="20"/>
          <w:szCs w:val="20"/>
        </w:rPr>
        <w:t xml:space="preserve">: </w:t>
      </w:r>
      <w:r w:rsidRPr="0041735D">
        <w:rPr>
          <w:rFonts w:eastAsia="Times New Roman" w:cs="Calibri"/>
          <w:sz w:val="20"/>
          <w:szCs w:val="20"/>
        </w:rPr>
        <w:t>Le marché n'impose pas la mise en œuvre d'un centre opérationnel de sécurité (SOC) ni d'un service managé de détection et de réponse (MDR) assurant une surveillance continue 24 h/24 et 7 j/7.</w:t>
      </w:r>
    </w:p>
    <w:p w14:paraId="53D8C751"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L'objectif de l'unité d'œuvre MCS-4 est de permettre au titulaire de mettre en place les moyens techniques et organisationnels nécessaires à la détection, la qualification et la gestion des incidents de sécurité affectant le système d'information du SMA.</w:t>
      </w:r>
    </w:p>
    <w:p w14:paraId="3E634797"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ce titre, le titulaire devra être en mesure :</w:t>
      </w:r>
    </w:p>
    <w:p w14:paraId="01BE4B8B"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d'assurer</w:t>
      </w:r>
      <w:proofErr w:type="gramEnd"/>
      <w:r w:rsidRPr="0041735D">
        <w:rPr>
          <w:rFonts w:eastAsia="Times New Roman" w:cs="Calibri"/>
          <w:sz w:val="20"/>
          <w:szCs w:val="20"/>
        </w:rPr>
        <w:t xml:space="preserve"> la collecte et l'exploitation des événements de sécurité pertinents ;</w:t>
      </w:r>
    </w:p>
    <w:p w14:paraId="7C64C53F"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mettre en œuvre des mécanismes de corrélation et d'analyse adaptés aux risques identifiés ;</w:t>
      </w:r>
    </w:p>
    <w:p w14:paraId="40EFF31B"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détecter les événements susceptibles de constituer un incident de sécurité ;</w:t>
      </w:r>
    </w:p>
    <w:p w14:paraId="504E2EE5"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qualifier les incidents identifiés ;</w:t>
      </w:r>
    </w:p>
    <w:p w14:paraId="6269EA18"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d'alerter</w:t>
      </w:r>
      <w:proofErr w:type="gramEnd"/>
      <w:r w:rsidRPr="0041735D">
        <w:rPr>
          <w:rFonts w:eastAsia="Times New Roman" w:cs="Calibri"/>
          <w:sz w:val="20"/>
          <w:szCs w:val="20"/>
        </w:rPr>
        <w:t xml:space="preserve"> immédiatement le DSIN en cas d'incident de sécurité avéré ou suspecté ;</w:t>
      </w:r>
    </w:p>
    <w:p w14:paraId="144691EF"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proposer et de mettre en œuvre les premières mesures conservatoires ou de confinement ;</w:t>
      </w:r>
    </w:p>
    <w:p w14:paraId="725930EC"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coordonner les actions nécessaires avec les acteurs concernés ;</w:t>
      </w:r>
    </w:p>
    <w:p w14:paraId="62B6C94A" w14:textId="77777777" w:rsidR="0041735D" w:rsidRPr="0041735D" w:rsidRDefault="0041735D" w:rsidP="0041735D">
      <w:pPr>
        <w:numPr>
          <w:ilvl w:val="0"/>
          <w:numId w:val="9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d'assurer</w:t>
      </w:r>
      <w:proofErr w:type="gramEnd"/>
      <w:r w:rsidRPr="0041735D">
        <w:rPr>
          <w:rFonts w:eastAsia="Times New Roman" w:cs="Calibri"/>
          <w:sz w:val="20"/>
          <w:szCs w:val="20"/>
        </w:rPr>
        <w:t xml:space="preserve"> le suivi de l'incident jusqu'au retour à une situation nominale.</w:t>
      </w:r>
    </w:p>
    <w:p w14:paraId="195509F5"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exigences opérationnelles associées à cette prestation sont celles définies au CCTP, notamment :</w:t>
      </w:r>
    </w:p>
    <w:p w14:paraId="6E6BA8F5" w14:textId="77777777" w:rsidR="0041735D" w:rsidRPr="0041735D" w:rsidRDefault="0041735D" w:rsidP="0041735D">
      <w:pPr>
        <w:numPr>
          <w:ilvl w:val="0"/>
          <w:numId w:val="9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détection</w:t>
      </w:r>
      <w:proofErr w:type="gramEnd"/>
      <w:r w:rsidRPr="0041735D">
        <w:rPr>
          <w:rFonts w:eastAsia="Times New Roman" w:cs="Calibri"/>
          <w:sz w:val="20"/>
          <w:szCs w:val="20"/>
        </w:rPr>
        <w:t xml:space="preserve"> d'un incident dans un délai inférieur à une heure ;</w:t>
      </w:r>
    </w:p>
    <w:p w14:paraId="333DBE9C" w14:textId="77777777" w:rsidR="0041735D" w:rsidRPr="0041735D" w:rsidRDefault="0041735D" w:rsidP="0041735D">
      <w:pPr>
        <w:numPr>
          <w:ilvl w:val="0"/>
          <w:numId w:val="9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information</w:t>
      </w:r>
      <w:proofErr w:type="gramEnd"/>
      <w:r w:rsidRPr="0041735D">
        <w:rPr>
          <w:rFonts w:eastAsia="Times New Roman" w:cs="Calibri"/>
          <w:sz w:val="20"/>
          <w:szCs w:val="20"/>
        </w:rPr>
        <w:t xml:space="preserve"> immédiate du DSIN ;</w:t>
      </w:r>
    </w:p>
    <w:p w14:paraId="62C62709" w14:textId="77777777" w:rsidR="0041735D" w:rsidRPr="0041735D" w:rsidRDefault="0041735D" w:rsidP="0041735D">
      <w:pPr>
        <w:numPr>
          <w:ilvl w:val="0"/>
          <w:numId w:val="9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qualification</w:t>
      </w:r>
      <w:proofErr w:type="gramEnd"/>
      <w:r w:rsidRPr="0041735D">
        <w:rPr>
          <w:rFonts w:eastAsia="Times New Roman" w:cs="Calibri"/>
          <w:sz w:val="20"/>
          <w:szCs w:val="20"/>
        </w:rPr>
        <w:t xml:space="preserve"> de l'incident ;</w:t>
      </w:r>
    </w:p>
    <w:p w14:paraId="66D45F3B" w14:textId="77777777" w:rsidR="0041735D" w:rsidRPr="0041735D" w:rsidRDefault="0041735D" w:rsidP="0041735D">
      <w:pPr>
        <w:numPr>
          <w:ilvl w:val="0"/>
          <w:numId w:val="9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mise</w:t>
      </w:r>
      <w:proofErr w:type="gramEnd"/>
      <w:r w:rsidRPr="0041735D">
        <w:rPr>
          <w:rFonts w:eastAsia="Times New Roman" w:cs="Calibri"/>
          <w:sz w:val="20"/>
          <w:szCs w:val="20"/>
        </w:rPr>
        <w:t xml:space="preserve"> en œuvre des premières mesures de protection ;</w:t>
      </w:r>
    </w:p>
    <w:p w14:paraId="7C5647E7" w14:textId="77777777" w:rsidR="0041735D" w:rsidRPr="0041735D" w:rsidRDefault="0041735D" w:rsidP="0041735D">
      <w:pPr>
        <w:numPr>
          <w:ilvl w:val="0"/>
          <w:numId w:val="9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suivi</w:t>
      </w:r>
      <w:proofErr w:type="gramEnd"/>
      <w:r w:rsidRPr="0041735D">
        <w:rPr>
          <w:rFonts w:eastAsia="Times New Roman" w:cs="Calibri"/>
          <w:sz w:val="20"/>
          <w:szCs w:val="20"/>
        </w:rPr>
        <w:t xml:space="preserve"> des actions de remédiation et de retour à la normale.</w:t>
      </w:r>
    </w:p>
    <w:p w14:paraId="15115139"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Un rapport d'incident devra être transmis au DSIN dans un délai maximal de cinq (5) jours ouvrés après la clôture de l'incident.</w:t>
      </w:r>
    </w:p>
    <w:p w14:paraId="5465A530" w14:textId="77777777" w:rsidR="0041735D" w:rsidRPr="0041735D" w:rsidRDefault="0041735D" w:rsidP="0041735D">
      <w:pPr>
        <w:pStyle w:val="NormalWeb"/>
        <w:spacing w:line="300" w:lineRule="atLeast"/>
        <w:rPr>
          <w:rFonts w:cs="Calibri"/>
          <w:sz w:val="20"/>
          <w:szCs w:val="20"/>
        </w:rPr>
      </w:pPr>
      <w:r w:rsidRPr="0041735D">
        <w:rPr>
          <w:rFonts w:cs="Calibri"/>
          <w:b/>
          <w:bCs/>
          <w:sz w:val="20"/>
          <w:szCs w:val="20"/>
        </w:rPr>
        <w:t>Précision :</w:t>
      </w:r>
      <w:r w:rsidRPr="0041735D">
        <w:rPr>
          <w:rFonts w:cs="Calibri"/>
          <w:sz w:val="20"/>
          <w:szCs w:val="20"/>
        </w:rPr>
        <w:t xml:space="preserve"> L'exigence de détection d'un incident de sécurité dans un délai inférieur à une (1) heure s'apprécie pendant les plages de service applicables aux prestations concernées.</w:t>
      </w:r>
    </w:p>
    <w:p w14:paraId="5A7F0617"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 marché n'impose pas la mise en œuvre d'une surveillance permanente de type SOC 24 heures sur 24 et 7 jours sur 7.</w:t>
      </w:r>
    </w:p>
    <w:p w14:paraId="56199086"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Il appartient au titulaire de mettre en œuvre les moyens techniques et organisationnels nécessaires pour respecter les engagements définis au CCTP pendant les périodes de service applicables.</w:t>
      </w:r>
    </w:p>
    <w:p w14:paraId="2DCA3B4C"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lastRenderedPageBreak/>
        <w:t>Les incidents de sécurité détectés en dehors des plages de service feront l'objet d'un traitement conformément aux dispositions applicables aux incidents ouverts hors période de service et à leur niveau de criticité.</w:t>
      </w:r>
    </w:p>
    <w:p w14:paraId="5F9E83DC" w14:textId="56DAD647"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24D1F6AD" w14:textId="78CA0E3A" w:rsidR="0041735D" w:rsidRPr="0041735D" w:rsidRDefault="0041735D" w:rsidP="0041735D">
      <w:pPr>
        <w:pStyle w:val="NormalWeb"/>
        <w:rPr>
          <w:rFonts w:eastAsiaTheme="minorHAnsi"/>
          <w:color w:val="0070C0"/>
          <w:sz w:val="20"/>
          <w:szCs w:val="20"/>
          <w:u w:val="single"/>
        </w:rPr>
      </w:pPr>
      <w:r>
        <w:rPr>
          <w:rFonts w:eastAsiaTheme="minorHAnsi"/>
          <w:b/>
          <w:bCs/>
          <w:color w:val="0070C0"/>
          <w:sz w:val="20"/>
          <w:szCs w:val="20"/>
          <w:u w:val="single"/>
        </w:rPr>
        <w:lastRenderedPageBreak/>
        <w:t>Q</w:t>
      </w:r>
      <w:r w:rsidRPr="0041735D">
        <w:rPr>
          <w:rFonts w:eastAsiaTheme="minorHAnsi"/>
          <w:b/>
          <w:bCs/>
          <w:color w:val="0070C0"/>
          <w:sz w:val="20"/>
          <w:szCs w:val="20"/>
          <w:u w:val="single"/>
        </w:rPr>
        <w:t>59</w:t>
      </w:r>
      <w:r w:rsidRPr="0041735D">
        <w:rPr>
          <w:rFonts w:ascii="Calibri" w:eastAsiaTheme="minorHAnsi" w:hAnsi="Calibri" w:cs="Calibri"/>
          <w:b/>
          <w:bCs/>
          <w:color w:val="0070C0"/>
          <w:sz w:val="20"/>
          <w:szCs w:val="20"/>
          <w:u w:val="single"/>
        </w:rPr>
        <w:t> </w:t>
      </w:r>
      <w:r w:rsidRPr="0041735D">
        <w:rPr>
          <w:rFonts w:eastAsiaTheme="minorHAnsi"/>
          <w:b/>
          <w:bCs/>
          <w:color w:val="0070C0"/>
          <w:sz w:val="20"/>
          <w:szCs w:val="20"/>
          <w:u w:val="single"/>
        </w:rPr>
        <w:t xml:space="preserve">: </w:t>
      </w:r>
      <w:r w:rsidRPr="0041735D">
        <w:rPr>
          <w:rFonts w:eastAsiaTheme="minorHAnsi"/>
          <w:color w:val="0070C0"/>
          <w:sz w:val="20"/>
          <w:szCs w:val="20"/>
          <w:u w:val="single"/>
        </w:rPr>
        <w:t xml:space="preserve"> Quels </w:t>
      </w:r>
      <w:r w:rsidRPr="0041735D">
        <w:rPr>
          <w:rFonts w:eastAsiaTheme="minorHAnsi"/>
          <w:b/>
          <w:bCs/>
          <w:color w:val="0070C0"/>
          <w:sz w:val="20"/>
          <w:szCs w:val="20"/>
          <w:u w:val="single"/>
        </w:rPr>
        <w:t>volumes de journaux ou d'événements</w:t>
      </w:r>
      <w:r w:rsidRPr="0041735D">
        <w:rPr>
          <w:rFonts w:eastAsiaTheme="minorHAnsi"/>
          <w:color w:val="0070C0"/>
          <w:sz w:val="20"/>
          <w:szCs w:val="20"/>
          <w:u w:val="single"/>
        </w:rPr>
        <w:t xml:space="preserve"> (par seconde et par jour) doivent être ingérés, et pendant quelle </w:t>
      </w:r>
      <w:r w:rsidRPr="0041735D">
        <w:rPr>
          <w:rFonts w:eastAsiaTheme="minorHAnsi"/>
          <w:b/>
          <w:bCs/>
          <w:color w:val="0070C0"/>
          <w:sz w:val="20"/>
          <w:szCs w:val="20"/>
          <w:u w:val="single"/>
        </w:rPr>
        <w:t>durée de rétention</w:t>
      </w:r>
      <w:r w:rsidRPr="0041735D">
        <w:rPr>
          <w:rFonts w:eastAsiaTheme="minorHAnsi"/>
          <w:color w:val="0070C0"/>
          <w:sz w:val="20"/>
          <w:szCs w:val="20"/>
          <w:u w:val="single"/>
        </w:rPr>
        <w:t xml:space="preserve"> ?</w:t>
      </w:r>
    </w:p>
    <w:p w14:paraId="22F240ED"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sz w:val="20"/>
          <w:szCs w:val="20"/>
        </w:rPr>
        <w:t>R59</w:t>
      </w:r>
      <w:r w:rsidRPr="0041735D">
        <w:rPr>
          <w:rFonts w:ascii="Calibri" w:hAnsi="Calibri" w:cs="Calibri"/>
          <w:sz w:val="20"/>
          <w:szCs w:val="20"/>
        </w:rPr>
        <w:t> </w:t>
      </w:r>
      <w:r w:rsidRPr="0041735D">
        <w:rPr>
          <w:sz w:val="20"/>
          <w:szCs w:val="20"/>
        </w:rPr>
        <w:t xml:space="preserve">: </w:t>
      </w:r>
      <w:r w:rsidRPr="0041735D">
        <w:rPr>
          <w:rFonts w:eastAsia="Times New Roman" w:cs="Calibri"/>
          <w:sz w:val="20"/>
          <w:szCs w:val="20"/>
        </w:rPr>
        <w:t>À ce stade, le SMA ne dispose pas d'indicateurs consolidés permettant de communiquer un objectif de volumétrie d'ingestion exprimé en nombre d'événements par seconde ou par jour.</w:t>
      </w:r>
    </w:p>
    <w:p w14:paraId="42B192FF"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En effet, le système d'information ne dispose pas actuellement d'une plateforme centralisée de supervision de sécurité ou de corrélation des événements permettant d'établir des statistiques représentatives sur les volumes de journaux de sécurité générés à l'échelle du périmètre couvert par le marché.</w:t>
      </w:r>
    </w:p>
    <w:p w14:paraId="316124BE"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 titulaire devra prendre en compte les caractéristiques générales de l'infrastructure actuellement exploitée, comprenant notamment :</w:t>
      </w:r>
    </w:p>
    <w:p w14:paraId="76CB5A46" w14:textId="77777777" w:rsidR="0041735D" w:rsidRPr="0041735D" w:rsidRDefault="0041735D" w:rsidP="0041735D">
      <w:pPr>
        <w:numPr>
          <w:ilvl w:val="0"/>
          <w:numId w:val="9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environ</w:t>
      </w:r>
      <w:proofErr w:type="gramEnd"/>
      <w:r w:rsidRPr="0041735D">
        <w:rPr>
          <w:rFonts w:eastAsia="Times New Roman" w:cs="Calibri"/>
          <w:sz w:val="20"/>
          <w:szCs w:val="20"/>
        </w:rPr>
        <w:t xml:space="preserve"> 46 serveurs physiques ;</w:t>
      </w:r>
    </w:p>
    <w:p w14:paraId="725313AE" w14:textId="77777777" w:rsidR="0041735D" w:rsidRPr="0041735D" w:rsidRDefault="0041735D" w:rsidP="0041735D">
      <w:pPr>
        <w:numPr>
          <w:ilvl w:val="0"/>
          <w:numId w:val="9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environ</w:t>
      </w:r>
      <w:proofErr w:type="gramEnd"/>
      <w:r w:rsidRPr="0041735D">
        <w:rPr>
          <w:rFonts w:eastAsia="Times New Roman" w:cs="Calibri"/>
          <w:sz w:val="20"/>
          <w:szCs w:val="20"/>
        </w:rPr>
        <w:t xml:space="preserve"> 400 machines virtuelles ;</w:t>
      </w:r>
    </w:p>
    <w:p w14:paraId="7826FBE9" w14:textId="77777777" w:rsidR="0041735D" w:rsidRPr="0041735D" w:rsidRDefault="0041735D" w:rsidP="0041735D">
      <w:pPr>
        <w:numPr>
          <w:ilvl w:val="0"/>
          <w:numId w:val="9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environ</w:t>
      </w:r>
      <w:proofErr w:type="gramEnd"/>
      <w:r w:rsidRPr="0041735D">
        <w:rPr>
          <w:rFonts w:eastAsia="Times New Roman" w:cs="Calibri"/>
          <w:sz w:val="20"/>
          <w:szCs w:val="20"/>
        </w:rPr>
        <w:t xml:space="preserve"> 80 commutateurs ;</w:t>
      </w:r>
    </w:p>
    <w:p w14:paraId="0A9B03AC" w14:textId="77777777" w:rsidR="0041735D" w:rsidRPr="0041735D" w:rsidRDefault="0041735D" w:rsidP="0041735D">
      <w:pPr>
        <w:numPr>
          <w:ilvl w:val="0"/>
          <w:numId w:val="94"/>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 xml:space="preserve">42 </w:t>
      </w:r>
      <w:proofErr w:type="spellStart"/>
      <w:r w:rsidRPr="0041735D">
        <w:rPr>
          <w:rFonts w:eastAsia="Times New Roman" w:cs="Calibri"/>
          <w:sz w:val="20"/>
          <w:szCs w:val="20"/>
        </w:rPr>
        <w:t>pare-feux</w:t>
      </w:r>
      <w:proofErr w:type="spellEnd"/>
      <w:r w:rsidRPr="0041735D">
        <w:rPr>
          <w:rFonts w:eastAsia="Times New Roman" w:cs="Calibri"/>
          <w:sz w:val="20"/>
          <w:szCs w:val="20"/>
        </w:rPr>
        <w:t xml:space="preserve"> ;</w:t>
      </w:r>
    </w:p>
    <w:p w14:paraId="77E891DB" w14:textId="77777777" w:rsidR="0041735D" w:rsidRPr="0041735D" w:rsidRDefault="0041735D" w:rsidP="0041735D">
      <w:pPr>
        <w:numPr>
          <w:ilvl w:val="0"/>
          <w:numId w:val="9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un</w:t>
      </w:r>
      <w:proofErr w:type="gramEnd"/>
      <w:r w:rsidRPr="0041735D">
        <w:rPr>
          <w:rFonts w:eastAsia="Times New Roman" w:cs="Calibri"/>
          <w:sz w:val="20"/>
          <w:szCs w:val="20"/>
        </w:rPr>
        <w:t xml:space="preserve"> tenant Microsoft 365 d'environ 4 000 licences ;</w:t>
      </w:r>
    </w:p>
    <w:p w14:paraId="30307D7D" w14:textId="77777777" w:rsidR="0041735D" w:rsidRPr="0041735D" w:rsidRDefault="0041735D" w:rsidP="0041735D">
      <w:pPr>
        <w:numPr>
          <w:ilvl w:val="0"/>
          <w:numId w:val="9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plusieurs</w:t>
      </w:r>
      <w:proofErr w:type="gramEnd"/>
      <w:r w:rsidRPr="0041735D">
        <w:rPr>
          <w:rFonts w:eastAsia="Times New Roman" w:cs="Calibri"/>
          <w:sz w:val="20"/>
          <w:szCs w:val="20"/>
        </w:rPr>
        <w:t xml:space="preserve"> sites répartis en métropole et outre-mer.</w:t>
      </w:r>
    </w:p>
    <w:p w14:paraId="4F4AF2DC"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besoins de collecte, de centralisation, de corrélation et de conservation des journaux feront l'objet d'une analyse conjointe entre le DSIN et le titulaire dans le cadre de la définition de la stratégie de maintien en condition de sécurité et du déploiement des capacités de supervision de sécurité prévues au marché.</w:t>
      </w:r>
    </w:p>
    <w:p w14:paraId="0953C295"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ce stade, aucune durée minimale de rétention des journaux n'est imposée au titre du marché. Le titulaire devra toutefois être en mesure de proposer une politique de conservation adaptée aux besoins opérationnels, aux exigences de sécurité, aux contraintes techniques et aux éventuelles obligations réglementaires applicables.</w:t>
      </w:r>
    </w:p>
    <w:p w14:paraId="6D5C8DBE"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Les capacités de collecte, de stockage et d'analyse des événements de sécurité proposées par le titulaire devront être dimensionnées de manière cohérente avec le périmètre du SMA et permettre la mise en œuvre efficace des activités de détection, d'investigation, de traitement des incidents de sécurité et de </w:t>
      </w:r>
      <w:proofErr w:type="spellStart"/>
      <w:r w:rsidRPr="0041735D">
        <w:rPr>
          <w:rFonts w:eastAsia="Times New Roman" w:cs="Calibri"/>
          <w:sz w:val="20"/>
          <w:szCs w:val="20"/>
        </w:rPr>
        <w:t>reporting</w:t>
      </w:r>
      <w:proofErr w:type="spellEnd"/>
      <w:r w:rsidRPr="0041735D">
        <w:rPr>
          <w:rFonts w:eastAsia="Times New Roman" w:cs="Calibri"/>
          <w:sz w:val="20"/>
          <w:szCs w:val="20"/>
        </w:rPr>
        <w:t xml:space="preserve"> prévues au marché. Une attention particulière sera portée à la capacité de la solution proposée à évoluer en fonction des besoins futurs du SMA.</w:t>
      </w:r>
    </w:p>
    <w:p w14:paraId="245B5077" w14:textId="04407ABA"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3DFD04CC" w14:textId="77777777" w:rsidR="0041735D" w:rsidRPr="0041735D" w:rsidRDefault="0041735D" w:rsidP="0041735D">
      <w:pPr>
        <w:pStyle w:val="NormalWeb"/>
        <w:spacing w:line="300" w:lineRule="atLeast"/>
        <w:rPr>
          <w:rFonts w:eastAsiaTheme="minorHAnsi"/>
          <w:color w:val="0070C0"/>
          <w:sz w:val="20"/>
          <w:szCs w:val="20"/>
          <w:u w:val="single"/>
        </w:rPr>
      </w:pPr>
      <w:r>
        <w:rPr>
          <w:rFonts w:eastAsiaTheme="minorHAnsi"/>
          <w:color w:val="0070C0"/>
          <w:sz w:val="20"/>
          <w:szCs w:val="20"/>
          <w:u w:val="single"/>
        </w:rPr>
        <w:lastRenderedPageBreak/>
        <w:t>Q60</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G.6 — La gestion des accès privilégiés (traçabilité et enregistrement des sessions d'administration) relève-t-elle du périmètre forfaitaire du MCS, ou d'un projet spécifique ?</w:t>
      </w:r>
    </w:p>
    <w:p w14:paraId="38B0D264" w14:textId="2EADE977" w:rsidR="0041735D" w:rsidRDefault="0041735D" w:rsidP="0041735D">
      <w:pPr>
        <w:pStyle w:val="NormalWeb"/>
        <w:spacing w:line="300" w:lineRule="atLeast"/>
        <w:jc w:val="both"/>
        <w:rPr>
          <w:rFonts w:eastAsiaTheme="minorHAnsi"/>
          <w:color w:val="0070C0"/>
          <w:sz w:val="20"/>
          <w:szCs w:val="20"/>
          <w:u w:val="single"/>
        </w:rPr>
      </w:pPr>
      <w:r w:rsidRPr="0041735D">
        <w:rPr>
          <w:rFonts w:eastAsiaTheme="minorHAnsi"/>
          <w:color w:val="0070C0"/>
          <w:sz w:val="20"/>
          <w:szCs w:val="20"/>
          <w:u w:val="single"/>
        </w:rPr>
        <w:t>Un dispositif existe-t-il déjà au sein du SMA ?</w:t>
      </w:r>
    </w:p>
    <w:p w14:paraId="3C367178" w14:textId="6D0CCF00" w:rsidR="0041735D" w:rsidRPr="0041735D" w:rsidRDefault="0041735D" w:rsidP="0041735D">
      <w:pPr>
        <w:spacing w:before="100" w:beforeAutospacing="1" w:after="100" w:afterAutospacing="1" w:line="300" w:lineRule="atLeast"/>
        <w:rPr>
          <w:rFonts w:eastAsia="Times New Roman" w:cs="Calibri"/>
          <w:sz w:val="20"/>
          <w:szCs w:val="20"/>
        </w:rPr>
      </w:pPr>
      <w:r>
        <w:rPr>
          <w:rFonts w:eastAsia="Times New Roman" w:cs="Calibri"/>
          <w:sz w:val="20"/>
          <w:szCs w:val="20"/>
        </w:rPr>
        <w:t>R60</w:t>
      </w:r>
      <w:r>
        <w:rPr>
          <w:rFonts w:ascii="Calibri" w:eastAsia="Times New Roman" w:hAnsi="Calibri" w:cs="Calibri"/>
          <w:sz w:val="20"/>
          <w:szCs w:val="20"/>
        </w:rPr>
        <w:t> </w:t>
      </w:r>
      <w:r>
        <w:rPr>
          <w:rFonts w:eastAsia="Times New Roman" w:cs="Calibri"/>
          <w:sz w:val="20"/>
          <w:szCs w:val="20"/>
        </w:rPr>
        <w:t xml:space="preserve">: </w:t>
      </w:r>
      <w:r w:rsidRPr="0041735D">
        <w:rPr>
          <w:rFonts w:eastAsia="Times New Roman" w:cs="Calibri"/>
          <w:sz w:val="20"/>
          <w:szCs w:val="20"/>
        </w:rPr>
        <w:t xml:space="preserve">À ce jour, le SMA ne dispose pas d'une solution dédiée de gestion des accès à privilèges (PAM - </w:t>
      </w:r>
      <w:proofErr w:type="spellStart"/>
      <w:r w:rsidRPr="0041735D">
        <w:rPr>
          <w:rFonts w:eastAsia="Times New Roman" w:cs="Calibri"/>
          <w:sz w:val="20"/>
          <w:szCs w:val="20"/>
        </w:rPr>
        <w:t>Privileged</w:t>
      </w:r>
      <w:proofErr w:type="spellEnd"/>
      <w:r w:rsidRPr="0041735D">
        <w:rPr>
          <w:rFonts w:eastAsia="Times New Roman" w:cs="Calibri"/>
          <w:sz w:val="20"/>
          <w:szCs w:val="20"/>
        </w:rPr>
        <w:t xml:space="preserve"> Access Management) permettant la gestion centralisée, la traçabilité et l'enregistrement des sessions d'administration.</w:t>
      </w:r>
    </w:p>
    <w:p w14:paraId="0FABD972"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accès d'administration sont actuellement mis en œuvre au travers des mécanismes de contrôle d'accès et des dispositifs d'administration existants, notamment les infrastructures VPN, les équipements de sécurité et les services d'authentification déployés au sein du système d'information.</w:t>
      </w:r>
    </w:p>
    <w:p w14:paraId="4EC19D84"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La définition et la mise en œuvre d'une politique de gestion des accès privilégiés relèvent des objectifs de maintien en condition de sécurité du système d'information. À ce titre, le titulaire devra être en mesure d'accompagner le DSIN dans :</w:t>
      </w:r>
    </w:p>
    <w:p w14:paraId="74C4A625" w14:textId="77777777" w:rsidR="0041735D" w:rsidRPr="0041735D" w:rsidRDefault="0041735D" w:rsidP="0041735D">
      <w:pPr>
        <w:numPr>
          <w:ilvl w:val="0"/>
          <w:numId w:val="9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l'identification</w:t>
      </w:r>
      <w:proofErr w:type="gramEnd"/>
      <w:r w:rsidRPr="0041735D">
        <w:rPr>
          <w:rFonts w:eastAsia="Times New Roman" w:cs="Calibri"/>
          <w:sz w:val="20"/>
          <w:szCs w:val="20"/>
        </w:rPr>
        <w:t xml:space="preserve"> des comptes à privilèges ;</w:t>
      </w:r>
    </w:p>
    <w:p w14:paraId="3726C770" w14:textId="77777777" w:rsidR="0041735D" w:rsidRPr="0041735D" w:rsidRDefault="0041735D" w:rsidP="0041735D">
      <w:pPr>
        <w:numPr>
          <w:ilvl w:val="0"/>
          <w:numId w:val="9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définition des règles de gouvernance associées ;</w:t>
      </w:r>
    </w:p>
    <w:p w14:paraId="65BDE00A" w14:textId="77777777" w:rsidR="0041735D" w:rsidRPr="0041735D" w:rsidRDefault="0041735D" w:rsidP="0041735D">
      <w:pPr>
        <w:numPr>
          <w:ilvl w:val="0"/>
          <w:numId w:val="9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mise en place des mécanismes de traçabilité ;</w:t>
      </w:r>
    </w:p>
    <w:p w14:paraId="4048BCFE" w14:textId="77777777" w:rsidR="0041735D" w:rsidRPr="0041735D" w:rsidRDefault="0041735D" w:rsidP="0041735D">
      <w:pPr>
        <w:numPr>
          <w:ilvl w:val="0"/>
          <w:numId w:val="9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w:t>
      </w:r>
      <w:proofErr w:type="gramEnd"/>
      <w:r w:rsidRPr="0041735D">
        <w:rPr>
          <w:rFonts w:eastAsia="Times New Roman" w:cs="Calibri"/>
          <w:sz w:val="20"/>
          <w:szCs w:val="20"/>
        </w:rPr>
        <w:t xml:space="preserve"> contrôle des habilitations ;</w:t>
      </w:r>
    </w:p>
    <w:p w14:paraId="4187428D" w14:textId="77777777" w:rsidR="0041735D" w:rsidRPr="0041735D" w:rsidRDefault="0041735D" w:rsidP="0041735D">
      <w:pPr>
        <w:numPr>
          <w:ilvl w:val="0"/>
          <w:numId w:val="9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revue périodique des droits ;</w:t>
      </w:r>
    </w:p>
    <w:p w14:paraId="7D10F2BC" w14:textId="77777777" w:rsidR="0041735D" w:rsidRPr="0041735D" w:rsidRDefault="0041735D" w:rsidP="0041735D">
      <w:pPr>
        <w:numPr>
          <w:ilvl w:val="0"/>
          <w:numId w:val="9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sécurisation des accès d'administration ;</w:t>
      </w:r>
    </w:p>
    <w:p w14:paraId="0E3D1C7F" w14:textId="77777777" w:rsidR="0041735D" w:rsidRPr="0041735D" w:rsidRDefault="0041735D" w:rsidP="0041735D">
      <w:pPr>
        <w:numPr>
          <w:ilvl w:val="0"/>
          <w:numId w:val="9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formalisation des procédures associées.</w:t>
      </w:r>
    </w:p>
    <w:p w14:paraId="597AF3E6"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Toutefois, la mise en œuvre d'une solution technique dédiée de type PAM, incluant notamment l'enregistrement des sessions d'administration, la gestion des coffres-forts de mots de passe ou la supervision avancée des accès privilégiés, constitue une évolution structurante susceptible d'être traitée dans le cadre d'un projet spécifique après validation du DSIN.</w:t>
      </w:r>
    </w:p>
    <w:p w14:paraId="5CEBAE7F"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Le titulaire devra néanmoins mettre en œuvre, dans le cadre des prestations forfaitaires de maintien en condition de sécurité, les mesures nécessaires pour assurer un niveau de traçabilité adapté des opérations d'administration réalisées sur les infrastructures dont il a la charge. Les évolutions majeures nécessitant l'acquisition ou le déploiement de nouvelles solutions de sécurité feront l'objet des mécanismes prévus au marché pour les projets d'évolution et de transformation numérique.</w:t>
      </w:r>
    </w:p>
    <w:p w14:paraId="5EB97623" w14:textId="1F6E2D36"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60C92DFB" w14:textId="15EF6325" w:rsidR="0041735D" w:rsidRDefault="0041735D" w:rsidP="0041735D">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Q61</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L'unité d'œuvre PS-HOMOLOGATION recouvre-t-elle une **homologation de sécurité au sens de l'ANSSI** (dossier d'homologation, commission, décision), ou un accompagnement technique ?</w:t>
      </w:r>
    </w:p>
    <w:p w14:paraId="115463A0" w14:textId="4B333984"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R61</w:t>
      </w:r>
      <w:r w:rsidRPr="0041735D">
        <w:rPr>
          <w:rFonts w:ascii="Calibri" w:eastAsia="Times New Roman" w:hAnsi="Calibri" w:cs="Calibri"/>
          <w:sz w:val="20"/>
          <w:szCs w:val="20"/>
        </w:rPr>
        <w:t> </w:t>
      </w:r>
      <w:r w:rsidRPr="0041735D">
        <w:rPr>
          <w:rFonts w:eastAsia="Times New Roman" w:cs="Calibri"/>
          <w:sz w:val="20"/>
          <w:szCs w:val="20"/>
        </w:rPr>
        <w:t xml:space="preserve">: L'unité d'œuvre </w:t>
      </w:r>
      <w:r w:rsidRPr="0041735D">
        <w:rPr>
          <w:rFonts w:eastAsia="Times New Roman" w:cs="Calibri"/>
          <w:b/>
          <w:bCs/>
          <w:sz w:val="20"/>
          <w:szCs w:val="20"/>
        </w:rPr>
        <w:t>PS-HOMOLOGATION</w:t>
      </w:r>
      <w:r w:rsidRPr="0041735D">
        <w:rPr>
          <w:rFonts w:eastAsia="Times New Roman" w:cs="Calibri"/>
          <w:sz w:val="20"/>
          <w:szCs w:val="20"/>
        </w:rPr>
        <w:t xml:space="preserve"> couvre à la fois l'accompagnement technique des démarches d'homologation de sécurité et la contribution aux travaux nécessaires à l'homologation des infrastructures et systèmes d'information concernés.</w:t>
      </w:r>
    </w:p>
    <w:p w14:paraId="6D7EA9FE"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ce titre, le titulaire pourra être amené à intervenir sur :</w:t>
      </w:r>
    </w:p>
    <w:p w14:paraId="2F4C704F" w14:textId="77777777" w:rsidR="0041735D" w:rsidRPr="0041735D" w:rsidRDefault="0041735D" w:rsidP="0041735D">
      <w:pPr>
        <w:numPr>
          <w:ilvl w:val="0"/>
          <w:numId w:val="9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infrastructures techniques relevant de son périmètre ;</w:t>
      </w:r>
    </w:p>
    <w:p w14:paraId="227D4411" w14:textId="77777777" w:rsidR="0041735D" w:rsidRPr="0041735D" w:rsidRDefault="0041735D" w:rsidP="0041735D">
      <w:pPr>
        <w:numPr>
          <w:ilvl w:val="0"/>
          <w:numId w:val="9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systèmes d'information hébergés ou exploités sur ces infrastructures ;</w:t>
      </w:r>
    </w:p>
    <w:p w14:paraId="3AA910F3" w14:textId="77777777" w:rsidR="0041735D" w:rsidRPr="0041735D" w:rsidRDefault="0041735D" w:rsidP="0041735D">
      <w:pPr>
        <w:numPr>
          <w:ilvl w:val="0"/>
          <w:numId w:val="9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évolutions d'architecture ayant un impact sur la sécurité ;</w:t>
      </w:r>
    </w:p>
    <w:p w14:paraId="02FC0CC7" w14:textId="77777777" w:rsidR="0041735D" w:rsidRPr="0041735D" w:rsidRDefault="0041735D" w:rsidP="0041735D">
      <w:pPr>
        <w:numPr>
          <w:ilvl w:val="0"/>
          <w:numId w:val="9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projets de transformation numérique nécessitant une démarche d'homologation.</w:t>
      </w:r>
    </w:p>
    <w:p w14:paraId="1A82E13F"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prestations attendues peuvent notamment comprendre :</w:t>
      </w:r>
    </w:p>
    <w:p w14:paraId="2A07F526" w14:textId="77777777" w:rsidR="0041735D" w:rsidRPr="0041735D" w:rsidRDefault="0041735D" w:rsidP="0041735D">
      <w:pPr>
        <w:numPr>
          <w:ilvl w:val="0"/>
          <w:numId w:val="9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réalisation d'analyses techniques et de sécurité ;</w:t>
      </w:r>
    </w:p>
    <w:p w14:paraId="0E547352" w14:textId="77777777" w:rsidR="0041735D" w:rsidRPr="0041735D" w:rsidRDefault="0041735D" w:rsidP="0041735D">
      <w:pPr>
        <w:numPr>
          <w:ilvl w:val="0"/>
          <w:numId w:val="9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participation aux analyses de risques ;</w:t>
      </w:r>
    </w:p>
    <w:p w14:paraId="58D8D353" w14:textId="77777777" w:rsidR="0041735D" w:rsidRPr="0041735D" w:rsidRDefault="0041735D" w:rsidP="0041735D">
      <w:pPr>
        <w:numPr>
          <w:ilvl w:val="0"/>
          <w:numId w:val="9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production ou la mise à jour des éléments techniques constitutifs des dossiers d'homologation ;</w:t>
      </w:r>
    </w:p>
    <w:p w14:paraId="112FFC62" w14:textId="77777777" w:rsidR="0041735D" w:rsidRPr="0041735D" w:rsidRDefault="0041735D" w:rsidP="0041735D">
      <w:pPr>
        <w:numPr>
          <w:ilvl w:val="0"/>
          <w:numId w:val="9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l'identification</w:t>
      </w:r>
      <w:proofErr w:type="gramEnd"/>
      <w:r w:rsidRPr="0041735D">
        <w:rPr>
          <w:rFonts w:eastAsia="Times New Roman" w:cs="Calibri"/>
          <w:sz w:val="20"/>
          <w:szCs w:val="20"/>
        </w:rPr>
        <w:t xml:space="preserve"> des mesures de sécurité à mettre en œuvre ;</w:t>
      </w:r>
    </w:p>
    <w:p w14:paraId="78F1FE49" w14:textId="77777777" w:rsidR="0041735D" w:rsidRPr="0041735D" w:rsidRDefault="0041735D" w:rsidP="0041735D">
      <w:pPr>
        <w:numPr>
          <w:ilvl w:val="0"/>
          <w:numId w:val="9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l'accompagnement</w:t>
      </w:r>
      <w:proofErr w:type="gramEnd"/>
      <w:r w:rsidRPr="0041735D">
        <w:rPr>
          <w:rFonts w:eastAsia="Times New Roman" w:cs="Calibri"/>
          <w:sz w:val="20"/>
          <w:szCs w:val="20"/>
        </w:rPr>
        <w:t xml:space="preserve"> des audits et contrôles éventuels ;</w:t>
      </w:r>
    </w:p>
    <w:p w14:paraId="76B529AE" w14:textId="77777777" w:rsidR="0041735D" w:rsidRPr="0041735D" w:rsidRDefault="0041735D" w:rsidP="0041735D">
      <w:pPr>
        <w:numPr>
          <w:ilvl w:val="0"/>
          <w:numId w:val="9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l'assistance</w:t>
      </w:r>
      <w:proofErr w:type="gramEnd"/>
      <w:r w:rsidRPr="0041735D">
        <w:rPr>
          <w:rFonts w:eastAsia="Times New Roman" w:cs="Calibri"/>
          <w:sz w:val="20"/>
          <w:szCs w:val="20"/>
        </w:rPr>
        <w:t xml:space="preserve"> à la constitution des dossiers nécessaires à la démarche d'homologation ;</w:t>
      </w:r>
    </w:p>
    <w:p w14:paraId="1F0CFF75" w14:textId="77777777" w:rsidR="0041735D" w:rsidRPr="0041735D" w:rsidRDefault="0041735D" w:rsidP="0041735D">
      <w:pPr>
        <w:numPr>
          <w:ilvl w:val="0"/>
          <w:numId w:val="9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participation aux instances de gouvernance ou de suivi associées.</w:t>
      </w:r>
    </w:p>
    <w:p w14:paraId="50B10019"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 titulaire intervient en appui du DSIN dans le cadre de ces démarches et apporte l'expertise technique nécessaire à la production des éléments relevant de son périmètre de responsabilité.</w:t>
      </w:r>
    </w:p>
    <w:p w14:paraId="315D9BB2"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L'unité d'œuvre PS-HOMOLOGATION ne se limite donc pas à un simple accompagnement technique ponctuel. Elle peut couvrir l'ensemble des travaux nécessaires à la préparation et au maintien des homologations de sécurité des infrastructures et systèmes d'information concernés. En revanche, les décisions d'homologation, les arbitrages associés ainsi que les responsabilités d'autorité d'homologation demeurent de la responsabilité du SMA conformément aux règles de gouvernance applicables.</w:t>
      </w:r>
    </w:p>
    <w:p w14:paraId="6F2AC29E" w14:textId="77777777" w:rsidR="0041735D" w:rsidRPr="0041735D" w:rsidRDefault="0041735D" w:rsidP="0041735D">
      <w:pPr>
        <w:pStyle w:val="NormalWeb"/>
        <w:rPr>
          <w:rFonts w:cs="Calibri"/>
          <w:sz w:val="21"/>
          <w:szCs w:val="21"/>
        </w:rPr>
      </w:pPr>
      <w:r w:rsidRPr="0041735D">
        <w:rPr>
          <w:rFonts w:cs="Calibri"/>
          <w:sz w:val="21"/>
          <w:szCs w:val="21"/>
        </w:rPr>
        <w:t xml:space="preserve">Quel </w:t>
      </w:r>
      <w:r w:rsidRPr="0041735D">
        <w:rPr>
          <w:rStyle w:val="lev"/>
          <w:rFonts w:cs="Calibri"/>
          <w:sz w:val="21"/>
          <w:szCs w:val="21"/>
        </w:rPr>
        <w:t>périmètre de systèmes d'information</w:t>
      </w:r>
      <w:r w:rsidRPr="0041735D">
        <w:rPr>
          <w:rFonts w:cs="Calibri"/>
          <w:sz w:val="21"/>
          <w:szCs w:val="21"/>
        </w:rPr>
        <w:t xml:space="preserve"> est concerné, et quelles homologations sont déjà en vigueur ?</w:t>
      </w:r>
    </w:p>
    <w:p w14:paraId="56792820"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démarches d'homologation concernent principalement les systèmes d'information, infrastructures et services numériques exploités au profit du Service Militaire Adapté (SMA) et présentant un enjeu en matière de disponibilité, d'intégrité, de confidentialité ou de continuité de service.</w:t>
      </w:r>
    </w:p>
    <w:p w14:paraId="01052FDE"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titre indicatif, le périmètre concerné peut notamment comprendre :</w:t>
      </w:r>
    </w:p>
    <w:p w14:paraId="3F09FBC4" w14:textId="77777777" w:rsidR="0041735D" w:rsidRPr="0041735D" w:rsidRDefault="0041735D" w:rsidP="0041735D">
      <w:pPr>
        <w:numPr>
          <w:ilvl w:val="0"/>
          <w:numId w:val="9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infrastructures d'hébergement des services numériques du SMA ;</w:t>
      </w:r>
    </w:p>
    <w:p w14:paraId="7D0C56CE" w14:textId="77777777" w:rsidR="0041735D" w:rsidRPr="0041735D" w:rsidRDefault="0041735D" w:rsidP="0041735D">
      <w:pPr>
        <w:numPr>
          <w:ilvl w:val="0"/>
          <w:numId w:val="9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infrastructures serveurs, de virtualisation, de stockage et de sauvegarde ;</w:t>
      </w:r>
    </w:p>
    <w:p w14:paraId="5D6B28E0" w14:textId="77777777" w:rsidR="0041735D" w:rsidRPr="0041735D" w:rsidRDefault="0041735D" w:rsidP="0041735D">
      <w:pPr>
        <w:numPr>
          <w:ilvl w:val="0"/>
          <w:numId w:val="9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infrastructures réseau et de sécurité ;</w:t>
      </w:r>
    </w:p>
    <w:p w14:paraId="730C05F1" w14:textId="77777777" w:rsidR="0041735D" w:rsidRPr="0041735D" w:rsidRDefault="0041735D" w:rsidP="0041735D">
      <w:pPr>
        <w:numPr>
          <w:ilvl w:val="0"/>
          <w:numId w:val="9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services d'authentification et de gestion des identités ;</w:t>
      </w:r>
    </w:p>
    <w:p w14:paraId="2F4CF652" w14:textId="77777777" w:rsidR="0041735D" w:rsidRPr="0041735D" w:rsidRDefault="0041735D" w:rsidP="0041735D">
      <w:pPr>
        <w:numPr>
          <w:ilvl w:val="0"/>
          <w:numId w:val="9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services Microsoft 365 relevant du périmètre du marché ;</w:t>
      </w:r>
    </w:p>
    <w:p w14:paraId="369286B9" w14:textId="77777777" w:rsidR="0041735D" w:rsidRPr="0041735D" w:rsidRDefault="0041735D" w:rsidP="0041735D">
      <w:pPr>
        <w:numPr>
          <w:ilvl w:val="0"/>
          <w:numId w:val="9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lastRenderedPageBreak/>
        <w:t>le</w:t>
      </w:r>
      <w:proofErr w:type="gramEnd"/>
      <w:r w:rsidRPr="0041735D">
        <w:rPr>
          <w:rFonts w:eastAsia="Times New Roman" w:cs="Calibri"/>
          <w:sz w:val="20"/>
          <w:szCs w:val="20"/>
        </w:rPr>
        <w:t xml:space="preserve"> système d'information métier </w:t>
      </w:r>
      <w:r w:rsidRPr="0041735D">
        <w:rPr>
          <w:rFonts w:eastAsia="Times New Roman" w:cs="Calibri"/>
          <w:b/>
          <w:bCs/>
          <w:sz w:val="20"/>
          <w:szCs w:val="20"/>
        </w:rPr>
        <w:t>LAGON</w:t>
      </w:r>
      <w:r w:rsidRPr="0041735D">
        <w:rPr>
          <w:rFonts w:eastAsia="Times New Roman" w:cs="Calibri"/>
          <w:sz w:val="20"/>
          <w:szCs w:val="20"/>
        </w:rPr>
        <w:t xml:space="preserve"> et ses futures évolutions, notamment dans le cadre du projet </w:t>
      </w:r>
      <w:r w:rsidRPr="0041735D">
        <w:rPr>
          <w:rFonts w:eastAsia="Times New Roman" w:cs="Calibri"/>
          <w:b/>
          <w:bCs/>
          <w:sz w:val="20"/>
          <w:szCs w:val="20"/>
        </w:rPr>
        <w:t>AP4</w:t>
      </w:r>
      <w:r w:rsidRPr="0041735D">
        <w:rPr>
          <w:rFonts w:eastAsia="Times New Roman" w:cs="Calibri"/>
          <w:sz w:val="20"/>
          <w:szCs w:val="20"/>
        </w:rPr>
        <w:t xml:space="preserve"> ;</w:t>
      </w:r>
    </w:p>
    <w:p w14:paraId="2E47465E" w14:textId="77777777" w:rsidR="0041735D" w:rsidRPr="0041735D" w:rsidRDefault="0041735D" w:rsidP="0041735D">
      <w:pPr>
        <w:numPr>
          <w:ilvl w:val="0"/>
          <w:numId w:val="9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systèmes ou services numériques faisant l'objet d'une décision spécifique du DSIN ou des autorités compétentes.</w:t>
      </w:r>
    </w:p>
    <w:p w14:paraId="7F6351D8"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la date de la présente consultation, plusieurs infrastructures et services du SMA s'inscrivent dans une démarche de maintien en condition de sécurité et de conformité aux exigences applicables aux systèmes d'information de l'État. Certaines homologations ou démarches d'homologation sont déjà engagées, tandis que d'autres sont susceptibles d'évoluer en fonction des projets de transformation numérique en cours.</w:t>
      </w:r>
    </w:p>
    <w:p w14:paraId="2047D989"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Concernant les homologations en vigueur, le SMA ne communique pas dans le cadre de la présente consultation le détail des décisions d'homologation, des analyses de risques, des mesures de sécurité associées ou des documents de sécurité afférents.</w:t>
      </w:r>
    </w:p>
    <w:p w14:paraId="7F711F3A"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Toutefois, les éléments nécessaires à la bonne exécution du marché seront communiqués au titulaire retenu selon le principe du besoin d'en connaître et dans le respect des exigences de sécurité applicables.</w:t>
      </w:r>
    </w:p>
    <w:p w14:paraId="31C7F8B2"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Le titulaire devra être en mesure d'accompagner le DSIN dans la préparation, le maintien, l'actualisation et, le cas échéant, le renouvellement des homologations de sécurité relatives aux infrastructures et systèmes d'information relevant de son périmètre d'intervention. Il devra également prendre en compte les évolutions liées aux projets structurants du SMA, notamment l'évolution du système d'information LAGON vers la plateforme AP4.</w:t>
      </w:r>
    </w:p>
    <w:p w14:paraId="41D7F6B7" w14:textId="38597677" w:rsidR="0041735D" w:rsidRDefault="0041735D" w:rsidP="0041735D">
      <w:pPr>
        <w:pStyle w:val="NormalWeb"/>
        <w:spacing w:line="300" w:lineRule="atLeast"/>
        <w:jc w:val="both"/>
        <w:rPr>
          <w:rFonts w:eastAsiaTheme="minorHAnsi"/>
          <w:color w:val="0070C0"/>
          <w:sz w:val="20"/>
          <w:szCs w:val="20"/>
          <w:u w:val="single"/>
        </w:rPr>
      </w:pPr>
    </w:p>
    <w:p w14:paraId="5B229203" w14:textId="77777777"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3FD3B87D" w14:textId="10B4ED7E" w:rsidR="0041735D" w:rsidRDefault="0041735D" w:rsidP="0041735D">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Q62</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Pour chaque unité d'œuvre de projet spécifique, le SMA peut-il définir un **scénario type minimal et maximal** (taille de site, nombre d'équipements, distance, volume de données, nombre d'applications, fenêtres d'intervention) afin de rendre les prix forfaitaires comparables entre candidats ?</w:t>
      </w:r>
    </w:p>
    <w:p w14:paraId="7FCEAA71" w14:textId="3744BEBD"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R62</w:t>
      </w:r>
      <w:r w:rsidRPr="0041735D">
        <w:rPr>
          <w:rFonts w:ascii="Calibri" w:eastAsia="Times New Roman" w:hAnsi="Calibri" w:cs="Calibri"/>
          <w:sz w:val="20"/>
          <w:szCs w:val="20"/>
        </w:rPr>
        <w:t> </w:t>
      </w:r>
      <w:r w:rsidRPr="0041735D">
        <w:rPr>
          <w:rFonts w:eastAsia="Times New Roman" w:cs="Calibri"/>
          <w:sz w:val="20"/>
          <w:szCs w:val="20"/>
        </w:rPr>
        <w:t>: Le SMA ne prévoit pas de définir de scénario type minimal ou maximal pour chacune des unités d'œuvre relatives aux projets spécifiques.</w:t>
      </w:r>
    </w:p>
    <w:p w14:paraId="366DAF75"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prestations concernées ont vocation à répondre à des besoins dont la nature, le périmètre, la complexité, les contraintes techniques et les conditions de réalisation peuvent varier significativement au cours de l'exécution du marché. À ce titre, il n'est pas possible de définir un cas représentatif unique permettant de couvrir de manière pertinente l'ensemble des situations susceptibles d'être rencontrées.</w:t>
      </w:r>
    </w:p>
    <w:p w14:paraId="28F0DF77"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candidats sont invités à établir leur offre sur la base du périmètre fonctionnel décrit dans les pièces du marché, des caractéristiques générales du système d'information du SMA ainsi que des éléments communiqués dans les réponses aux questions.</w:t>
      </w:r>
    </w:p>
    <w:p w14:paraId="3BB9A868"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Chaque projet fera l'objet d'une expression de besoin spécifique, d'un cadrage technique et d'une validation préalable du DSIN selon les modalités prévues au marché.</w:t>
      </w:r>
    </w:p>
    <w:p w14:paraId="5C7E5EE4"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titre indicatif, les prestations relevant des unités d'œuvre de projets spécifiques pourront comprendre, selon leur nature et leur complexité, tout ou partie des phases suivantes :</w:t>
      </w:r>
    </w:p>
    <w:p w14:paraId="770B4B1C" w14:textId="77777777" w:rsidR="0041735D" w:rsidRPr="0041735D" w:rsidRDefault="0041735D" w:rsidP="0041735D">
      <w:pPr>
        <w:numPr>
          <w:ilvl w:val="0"/>
          <w:numId w:val="99"/>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b/>
          <w:bCs/>
          <w:sz w:val="20"/>
          <w:szCs w:val="20"/>
        </w:rPr>
        <w:t>Pilotage et cadrage du projet</w:t>
      </w:r>
    </w:p>
    <w:p w14:paraId="074D5BCC"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analyse</w:t>
      </w:r>
      <w:proofErr w:type="gramEnd"/>
      <w:r w:rsidRPr="0041735D">
        <w:rPr>
          <w:rFonts w:eastAsia="Times New Roman" w:cs="Calibri"/>
          <w:sz w:val="20"/>
          <w:szCs w:val="20"/>
        </w:rPr>
        <w:t xml:space="preserve"> du besoin ;</w:t>
      </w:r>
    </w:p>
    <w:p w14:paraId="3DC766DE"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définition</w:t>
      </w:r>
      <w:proofErr w:type="gramEnd"/>
      <w:r w:rsidRPr="0041735D">
        <w:rPr>
          <w:rFonts w:eastAsia="Times New Roman" w:cs="Calibri"/>
          <w:sz w:val="20"/>
          <w:szCs w:val="20"/>
        </w:rPr>
        <w:t xml:space="preserve"> du périmètre ;</w:t>
      </w:r>
    </w:p>
    <w:p w14:paraId="25C2309C"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planification</w:t>
      </w:r>
      <w:proofErr w:type="gramEnd"/>
      <w:r w:rsidRPr="0041735D">
        <w:rPr>
          <w:rFonts w:eastAsia="Times New Roman" w:cs="Calibri"/>
          <w:sz w:val="20"/>
          <w:szCs w:val="20"/>
        </w:rPr>
        <w:t xml:space="preserve"> des travaux ;</w:t>
      </w:r>
    </w:p>
    <w:p w14:paraId="25CFA1F9"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coordination</w:t>
      </w:r>
      <w:proofErr w:type="gramEnd"/>
      <w:r w:rsidRPr="0041735D">
        <w:rPr>
          <w:rFonts w:eastAsia="Times New Roman" w:cs="Calibri"/>
          <w:sz w:val="20"/>
          <w:szCs w:val="20"/>
        </w:rPr>
        <w:t xml:space="preserve"> des acteurs ;</w:t>
      </w:r>
    </w:p>
    <w:p w14:paraId="29858402"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suivi</w:t>
      </w:r>
      <w:proofErr w:type="gramEnd"/>
      <w:r w:rsidRPr="0041735D">
        <w:rPr>
          <w:rFonts w:eastAsia="Times New Roman" w:cs="Calibri"/>
          <w:sz w:val="20"/>
          <w:szCs w:val="20"/>
        </w:rPr>
        <w:t xml:space="preserve"> du projet.</w:t>
      </w:r>
    </w:p>
    <w:p w14:paraId="0225FD33" w14:textId="77777777" w:rsidR="0041735D" w:rsidRPr="0041735D" w:rsidRDefault="0041735D" w:rsidP="0041735D">
      <w:pPr>
        <w:numPr>
          <w:ilvl w:val="0"/>
          <w:numId w:val="99"/>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b/>
          <w:bCs/>
          <w:sz w:val="20"/>
          <w:szCs w:val="20"/>
        </w:rPr>
        <w:t>Réalisation de la mission</w:t>
      </w:r>
    </w:p>
    <w:p w14:paraId="066F310C"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études</w:t>
      </w:r>
      <w:proofErr w:type="gramEnd"/>
      <w:r w:rsidRPr="0041735D">
        <w:rPr>
          <w:rFonts w:eastAsia="Times New Roman" w:cs="Calibri"/>
          <w:sz w:val="20"/>
          <w:szCs w:val="20"/>
        </w:rPr>
        <w:t xml:space="preserve"> ;</w:t>
      </w:r>
    </w:p>
    <w:p w14:paraId="72B95095"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ingénierie</w:t>
      </w:r>
      <w:proofErr w:type="gramEnd"/>
      <w:r w:rsidRPr="0041735D">
        <w:rPr>
          <w:rFonts w:eastAsia="Times New Roman" w:cs="Calibri"/>
          <w:sz w:val="20"/>
          <w:szCs w:val="20"/>
        </w:rPr>
        <w:t xml:space="preserve"> ;</w:t>
      </w:r>
    </w:p>
    <w:p w14:paraId="4A554FF1"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conception</w:t>
      </w:r>
      <w:proofErr w:type="gramEnd"/>
      <w:r w:rsidRPr="0041735D">
        <w:rPr>
          <w:rFonts w:eastAsia="Times New Roman" w:cs="Calibri"/>
          <w:sz w:val="20"/>
          <w:szCs w:val="20"/>
        </w:rPr>
        <w:t xml:space="preserve"> ;</w:t>
      </w:r>
    </w:p>
    <w:p w14:paraId="45E8A9CA"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intégration</w:t>
      </w:r>
      <w:proofErr w:type="gramEnd"/>
      <w:r w:rsidRPr="0041735D">
        <w:rPr>
          <w:rFonts w:eastAsia="Times New Roman" w:cs="Calibri"/>
          <w:sz w:val="20"/>
          <w:szCs w:val="20"/>
        </w:rPr>
        <w:t xml:space="preserve"> ;</w:t>
      </w:r>
    </w:p>
    <w:p w14:paraId="09C6910A"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déploiement</w:t>
      </w:r>
      <w:proofErr w:type="gramEnd"/>
      <w:r w:rsidRPr="0041735D">
        <w:rPr>
          <w:rFonts w:eastAsia="Times New Roman" w:cs="Calibri"/>
          <w:sz w:val="20"/>
          <w:szCs w:val="20"/>
        </w:rPr>
        <w:t xml:space="preserve"> ;</w:t>
      </w:r>
    </w:p>
    <w:p w14:paraId="21B6DA44"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configuration</w:t>
      </w:r>
      <w:proofErr w:type="gramEnd"/>
      <w:r w:rsidRPr="0041735D">
        <w:rPr>
          <w:rFonts w:eastAsia="Times New Roman" w:cs="Calibri"/>
          <w:sz w:val="20"/>
          <w:szCs w:val="20"/>
        </w:rPr>
        <w:t xml:space="preserve"> ou évolution des infrastructures et services concernés.</w:t>
      </w:r>
    </w:p>
    <w:p w14:paraId="7EE02DED" w14:textId="77777777" w:rsidR="0041735D" w:rsidRPr="0041735D" w:rsidRDefault="0041735D" w:rsidP="0041735D">
      <w:pPr>
        <w:numPr>
          <w:ilvl w:val="0"/>
          <w:numId w:val="99"/>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b/>
          <w:bCs/>
          <w:sz w:val="20"/>
          <w:szCs w:val="20"/>
        </w:rPr>
        <w:t>Transfert de compétences</w:t>
      </w:r>
    </w:p>
    <w:p w14:paraId="794EEB62"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présentation</w:t>
      </w:r>
      <w:proofErr w:type="gramEnd"/>
      <w:r w:rsidRPr="0041735D">
        <w:rPr>
          <w:rFonts w:eastAsia="Times New Roman" w:cs="Calibri"/>
          <w:sz w:val="20"/>
          <w:szCs w:val="20"/>
        </w:rPr>
        <w:t xml:space="preserve"> des travaux réalisés ;</w:t>
      </w:r>
    </w:p>
    <w:p w14:paraId="63A90C68"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partage</w:t>
      </w:r>
      <w:proofErr w:type="gramEnd"/>
      <w:r w:rsidRPr="0041735D">
        <w:rPr>
          <w:rFonts w:eastAsia="Times New Roman" w:cs="Calibri"/>
          <w:sz w:val="20"/>
          <w:szCs w:val="20"/>
        </w:rPr>
        <w:t xml:space="preserve"> des connaissances ;</w:t>
      </w:r>
    </w:p>
    <w:p w14:paraId="674DCAB8"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accompagnement</w:t>
      </w:r>
      <w:proofErr w:type="gramEnd"/>
      <w:r w:rsidRPr="0041735D">
        <w:rPr>
          <w:rFonts w:eastAsia="Times New Roman" w:cs="Calibri"/>
          <w:sz w:val="20"/>
          <w:szCs w:val="20"/>
        </w:rPr>
        <w:t xml:space="preserve"> à la montée en compétence des équipes du DSIN ou des cellules SIC concernées.</w:t>
      </w:r>
    </w:p>
    <w:p w14:paraId="2E66E5FD" w14:textId="77777777" w:rsidR="0041735D" w:rsidRPr="0041735D" w:rsidRDefault="0041735D" w:rsidP="0041735D">
      <w:pPr>
        <w:numPr>
          <w:ilvl w:val="0"/>
          <w:numId w:val="99"/>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b/>
          <w:bCs/>
          <w:sz w:val="20"/>
          <w:szCs w:val="20"/>
        </w:rPr>
        <w:t>Assistance au démarrage ou prise en main</w:t>
      </w:r>
    </w:p>
    <w:p w14:paraId="3C91D907"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accompagnement</w:t>
      </w:r>
      <w:proofErr w:type="gramEnd"/>
      <w:r w:rsidRPr="0041735D">
        <w:rPr>
          <w:rFonts w:eastAsia="Times New Roman" w:cs="Calibri"/>
          <w:sz w:val="20"/>
          <w:szCs w:val="20"/>
        </w:rPr>
        <w:t xml:space="preserve"> à distance ou sur site ;</w:t>
      </w:r>
    </w:p>
    <w:p w14:paraId="423FAB46"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support</w:t>
      </w:r>
      <w:proofErr w:type="gramEnd"/>
      <w:r w:rsidRPr="0041735D">
        <w:rPr>
          <w:rFonts w:eastAsia="Times New Roman" w:cs="Calibri"/>
          <w:sz w:val="20"/>
          <w:szCs w:val="20"/>
        </w:rPr>
        <w:t xml:space="preserve"> renforcé lors de la mise en service ;</w:t>
      </w:r>
    </w:p>
    <w:p w14:paraId="1F9A6C15" w14:textId="77777777" w:rsidR="0041735D" w:rsidRPr="0041735D" w:rsidRDefault="0041735D" w:rsidP="0041735D">
      <w:pPr>
        <w:numPr>
          <w:ilvl w:val="1"/>
          <w:numId w:val="9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assistance</w:t>
      </w:r>
      <w:proofErr w:type="gramEnd"/>
      <w:r w:rsidRPr="0041735D">
        <w:rPr>
          <w:rFonts w:eastAsia="Times New Roman" w:cs="Calibri"/>
          <w:sz w:val="20"/>
          <w:szCs w:val="20"/>
        </w:rPr>
        <w:t xml:space="preserve"> à l'exploitation lorsque cela est nécessaire.</w:t>
      </w:r>
    </w:p>
    <w:p w14:paraId="02311855" w14:textId="77777777" w:rsidR="0041735D" w:rsidRPr="0041735D" w:rsidRDefault="0041735D" w:rsidP="0041735D">
      <w:pPr>
        <w:numPr>
          <w:ilvl w:val="0"/>
          <w:numId w:val="100"/>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b/>
          <w:bCs/>
          <w:sz w:val="20"/>
          <w:szCs w:val="20"/>
        </w:rPr>
        <w:t>Documentation</w:t>
      </w:r>
      <w:r w:rsidRPr="0041735D">
        <w:rPr>
          <w:rFonts w:eastAsia="Times New Roman" w:cs="Calibri"/>
          <w:sz w:val="20"/>
          <w:szCs w:val="20"/>
        </w:rPr>
        <w:t xml:space="preserve"> </w:t>
      </w:r>
    </w:p>
    <w:p w14:paraId="307F18EC" w14:textId="77777777" w:rsidR="0041735D" w:rsidRPr="0041735D" w:rsidRDefault="0041735D" w:rsidP="0041735D">
      <w:pPr>
        <w:numPr>
          <w:ilvl w:val="1"/>
          <w:numId w:val="10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mise</w:t>
      </w:r>
      <w:proofErr w:type="gramEnd"/>
      <w:r w:rsidRPr="0041735D">
        <w:rPr>
          <w:rFonts w:eastAsia="Times New Roman" w:cs="Calibri"/>
          <w:sz w:val="20"/>
          <w:szCs w:val="20"/>
        </w:rPr>
        <w:t xml:space="preserve"> à jour de la documentation technique ;</w:t>
      </w:r>
    </w:p>
    <w:p w14:paraId="16EBD760" w14:textId="77777777" w:rsidR="0041735D" w:rsidRPr="0041735D" w:rsidRDefault="0041735D" w:rsidP="0041735D">
      <w:pPr>
        <w:numPr>
          <w:ilvl w:val="1"/>
          <w:numId w:val="10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mise</w:t>
      </w:r>
      <w:proofErr w:type="gramEnd"/>
      <w:r w:rsidRPr="0041735D">
        <w:rPr>
          <w:rFonts w:eastAsia="Times New Roman" w:cs="Calibri"/>
          <w:sz w:val="20"/>
          <w:szCs w:val="20"/>
        </w:rPr>
        <w:t xml:space="preserve"> à jour des dossiers d'exploitation ;</w:t>
      </w:r>
    </w:p>
    <w:p w14:paraId="70B24CD9" w14:textId="77777777" w:rsidR="0041735D" w:rsidRPr="0041735D" w:rsidRDefault="0041735D" w:rsidP="0041735D">
      <w:pPr>
        <w:numPr>
          <w:ilvl w:val="1"/>
          <w:numId w:val="10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production</w:t>
      </w:r>
      <w:proofErr w:type="gramEnd"/>
      <w:r w:rsidRPr="0041735D">
        <w:rPr>
          <w:rFonts w:eastAsia="Times New Roman" w:cs="Calibri"/>
          <w:sz w:val="20"/>
          <w:szCs w:val="20"/>
        </w:rPr>
        <w:t xml:space="preserve"> des comptes rendus, rapports et livrables associés.</w:t>
      </w:r>
    </w:p>
    <w:p w14:paraId="033B0BE9"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lastRenderedPageBreak/>
        <w:t>Les candidats sont invités à intégrer dans leur chiffrage l'ensemble des activités habituellement nécessaires à la bonne réalisation d'un projet, y compris les tâches de préparation, de coordination, de documentation, de transfert de connaissances et d'accompagnement au démarrage lorsqu'elles sont pertinentes au regard de la nature de la prestation.</w:t>
      </w:r>
    </w:p>
    <w:p w14:paraId="0B448C7D"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Les volumes effectivement consommés dans le cadre des unités d'œuvre de projets spécifiques dépendront exclusivement des besoins exprimés par le SMA pendant la durée du marché et ne peuvent faire l'objet d'aucun engagement prévisionnel. Les prix proposés devront permettre de couvrir l'ensemble des activités normalement associées à la bonne réalisation de la prestation concernée.</w:t>
      </w:r>
    </w:p>
    <w:p w14:paraId="2004E9B3" w14:textId="7C4C32B1" w:rsidR="0041735D" w:rsidRDefault="0041735D">
      <w:pPr>
        <w:suppressAutoHyphens w:val="0"/>
        <w:autoSpaceDE/>
        <w:spacing w:before="0" w:after="0"/>
        <w:jc w:val="left"/>
        <w:rPr>
          <w:sz w:val="20"/>
          <w:szCs w:val="20"/>
          <w:u w:val="single"/>
        </w:rPr>
      </w:pPr>
      <w:r>
        <w:rPr>
          <w:sz w:val="20"/>
          <w:szCs w:val="20"/>
          <w:u w:val="single"/>
        </w:rPr>
        <w:br w:type="page"/>
      </w:r>
    </w:p>
    <w:p w14:paraId="1241BCA5" w14:textId="45CC9E69" w:rsidR="0041735D" w:rsidRDefault="0041735D" w:rsidP="0041735D">
      <w:pPr>
        <w:pStyle w:val="NormalWeb"/>
        <w:spacing w:line="300" w:lineRule="atLeast"/>
        <w:jc w:val="both"/>
        <w:rPr>
          <w:rFonts w:eastAsiaTheme="minorHAnsi"/>
          <w:color w:val="0070C0"/>
          <w:sz w:val="20"/>
          <w:szCs w:val="20"/>
          <w:u w:val="single"/>
        </w:rPr>
      </w:pPr>
      <w:r w:rsidRPr="0041735D">
        <w:rPr>
          <w:rFonts w:eastAsiaTheme="minorHAnsi"/>
          <w:color w:val="0070C0"/>
          <w:sz w:val="20"/>
          <w:szCs w:val="20"/>
          <w:u w:val="single"/>
        </w:rPr>
        <w:lastRenderedPageBreak/>
        <w:t>Q63</w:t>
      </w:r>
      <w:r w:rsidRPr="0041735D">
        <w:rPr>
          <w:rFonts w:ascii="Calibri" w:eastAsiaTheme="minorHAnsi" w:hAnsi="Calibri" w:cs="Calibri"/>
          <w:color w:val="0070C0"/>
          <w:sz w:val="20"/>
          <w:szCs w:val="20"/>
          <w:u w:val="single"/>
        </w:rPr>
        <w:t> </w:t>
      </w:r>
      <w:r w:rsidRPr="0041735D">
        <w:rPr>
          <w:rFonts w:eastAsiaTheme="minorHAnsi"/>
          <w:color w:val="0070C0"/>
          <w:sz w:val="20"/>
          <w:szCs w:val="20"/>
          <w:u w:val="single"/>
        </w:rPr>
        <w:t>: Les bons de commande à venir incluent-ils de la fourniture matérielle sur les différents sites ? Dans l'affirmative, cette fourniture est-elle comprise dans le montant maximum de la consultation, et selon quelles modalités de facturation, d'assurance et de dédouanement ?</w:t>
      </w:r>
    </w:p>
    <w:p w14:paraId="219A54F5" w14:textId="410DBC2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R63</w:t>
      </w:r>
      <w:r w:rsidRPr="0041735D">
        <w:rPr>
          <w:rFonts w:ascii="Calibri" w:eastAsia="Times New Roman" w:hAnsi="Calibri" w:cs="Calibri"/>
          <w:sz w:val="20"/>
          <w:szCs w:val="20"/>
        </w:rPr>
        <w:t> </w:t>
      </w:r>
      <w:r w:rsidRPr="0041735D">
        <w:rPr>
          <w:rFonts w:eastAsia="Times New Roman" w:cs="Calibri"/>
          <w:sz w:val="20"/>
          <w:szCs w:val="20"/>
        </w:rPr>
        <w:t>: Oui. Les bons de commande émis dans le cadre du marché pourront inclure la fourniture de matériels, d'équipements, de licences ou de composants d'infrastructure lorsque le besoin est exprimé et validé par le DSIN.</w:t>
      </w:r>
    </w:p>
    <w:p w14:paraId="38BA0B68"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Ces fournitures relèvent du périmètre de l'accord-cadre et sont prises en compte dans le montant maximum du marché.</w:t>
      </w:r>
    </w:p>
    <w:p w14:paraId="54545B70"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 titulaire devra être en mesure d'assurer, lorsque cela est nécessaire :</w:t>
      </w:r>
    </w:p>
    <w:p w14:paraId="4344BC8B" w14:textId="77777777" w:rsidR="0041735D" w:rsidRPr="0041735D" w:rsidRDefault="0041735D" w:rsidP="0041735D">
      <w:pPr>
        <w:numPr>
          <w:ilvl w:val="0"/>
          <w:numId w:val="10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l'approvisionnement</w:t>
      </w:r>
      <w:proofErr w:type="gramEnd"/>
      <w:r w:rsidRPr="0041735D">
        <w:rPr>
          <w:rFonts w:eastAsia="Times New Roman" w:cs="Calibri"/>
          <w:sz w:val="20"/>
          <w:szCs w:val="20"/>
        </w:rPr>
        <w:t xml:space="preserve"> des matériels ;</w:t>
      </w:r>
    </w:p>
    <w:p w14:paraId="3F01E6B4" w14:textId="77777777" w:rsidR="0041735D" w:rsidRPr="0041735D" w:rsidRDefault="0041735D" w:rsidP="0041735D">
      <w:pPr>
        <w:numPr>
          <w:ilvl w:val="0"/>
          <w:numId w:val="10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leur</w:t>
      </w:r>
      <w:proofErr w:type="gramEnd"/>
      <w:r w:rsidRPr="0041735D">
        <w:rPr>
          <w:rFonts w:eastAsia="Times New Roman" w:cs="Calibri"/>
          <w:sz w:val="20"/>
          <w:szCs w:val="20"/>
        </w:rPr>
        <w:t xml:space="preserve"> transport vers les organismes du SMA ;</w:t>
      </w:r>
    </w:p>
    <w:p w14:paraId="46FC68CC" w14:textId="77777777" w:rsidR="0041735D" w:rsidRPr="0041735D" w:rsidRDefault="0041735D" w:rsidP="0041735D">
      <w:pPr>
        <w:numPr>
          <w:ilvl w:val="0"/>
          <w:numId w:val="10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leur</w:t>
      </w:r>
      <w:proofErr w:type="gramEnd"/>
      <w:r w:rsidRPr="0041735D">
        <w:rPr>
          <w:rFonts w:eastAsia="Times New Roman" w:cs="Calibri"/>
          <w:sz w:val="20"/>
          <w:szCs w:val="20"/>
        </w:rPr>
        <w:t xml:space="preserve"> assurance pendant les opérations d'acheminement ;</w:t>
      </w:r>
    </w:p>
    <w:p w14:paraId="5C4D390B" w14:textId="77777777" w:rsidR="0041735D" w:rsidRPr="0041735D" w:rsidRDefault="0041735D" w:rsidP="0041735D">
      <w:pPr>
        <w:numPr>
          <w:ilvl w:val="0"/>
          <w:numId w:val="10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opérations liées à l'importation, au dédouanement et à la livraison ;</w:t>
      </w:r>
    </w:p>
    <w:p w14:paraId="19923A28" w14:textId="77777777" w:rsidR="0041735D" w:rsidRPr="0041735D" w:rsidRDefault="0041735D" w:rsidP="0041735D">
      <w:pPr>
        <w:numPr>
          <w:ilvl w:val="0"/>
          <w:numId w:val="10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coordination logistique nécessaire à leur mise à disposition sur les sites concernés.</w:t>
      </w:r>
    </w:p>
    <w:p w14:paraId="19CDDE3C"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prestations de fourniture feront l'objet d'un devis préalable transmis au DSIN pour validation. Après acceptation du besoin, la commande sera formalisée conformément aux procédures d'achat applicables.</w:t>
      </w:r>
    </w:p>
    <w:p w14:paraId="09D36523"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La facturation sera réalisée dans les conditions prévues au marché, après constatation du service fait et selon les modalités financières en vigueur.</w:t>
      </w:r>
    </w:p>
    <w:p w14:paraId="0DDBB22E"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Compte tenu de la répartition géographique des organismes du SMA entre la métropole et les différents territoires ultramarins, les candidats sont invités à prendre en compte les contraintes logistiques associées, notamment :</w:t>
      </w:r>
    </w:p>
    <w:p w14:paraId="404F469C" w14:textId="77777777" w:rsidR="0041735D" w:rsidRPr="0041735D" w:rsidRDefault="0041735D" w:rsidP="0041735D">
      <w:pPr>
        <w:numPr>
          <w:ilvl w:val="0"/>
          <w:numId w:val="10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délais d'acheminement ;</w:t>
      </w:r>
    </w:p>
    <w:p w14:paraId="3C54957B" w14:textId="77777777" w:rsidR="0041735D" w:rsidRPr="0041735D" w:rsidRDefault="0041735D" w:rsidP="0041735D">
      <w:pPr>
        <w:numPr>
          <w:ilvl w:val="0"/>
          <w:numId w:val="10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particularités douanières applicables selon les territoires ;</w:t>
      </w:r>
    </w:p>
    <w:p w14:paraId="13F75C1D" w14:textId="77777777" w:rsidR="0041735D" w:rsidRPr="0041735D" w:rsidRDefault="0041735D" w:rsidP="0041735D">
      <w:pPr>
        <w:numPr>
          <w:ilvl w:val="0"/>
          <w:numId w:val="10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régimes fiscaux locaux ;</w:t>
      </w:r>
    </w:p>
    <w:p w14:paraId="13958281" w14:textId="77777777" w:rsidR="0041735D" w:rsidRPr="0041735D" w:rsidRDefault="0041735D" w:rsidP="0041735D">
      <w:pPr>
        <w:numPr>
          <w:ilvl w:val="0"/>
          <w:numId w:val="10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dispositifs d'exonération ou d'acquisition en franchise lorsque ceux-ci sont applicables ;</w:t>
      </w:r>
    </w:p>
    <w:p w14:paraId="69BC4AA7" w14:textId="77777777" w:rsidR="0041735D" w:rsidRPr="0041735D" w:rsidRDefault="0041735D" w:rsidP="0041735D">
      <w:pPr>
        <w:numPr>
          <w:ilvl w:val="0"/>
          <w:numId w:val="10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spécificités liées aux octrois de mer et autres taxes locales selon les collectivités concernées.</w:t>
      </w:r>
    </w:p>
    <w:p w14:paraId="7788E6EB"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 titulaire demeure responsable de l'évaluation et de la prise en compte de ces contraintes dans les propositions financières qu'il soumettra au SMA.</w:t>
      </w:r>
    </w:p>
    <w:p w14:paraId="5A0FC80B"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Les coûts liés aux prestations d'intégration, de déploiement, de migration, de configuration ou d'accompagnement associés à une fourniture matérielle pourront être distingués des coûts d'acquisition des matériels eux-mêmes afin de permettre au DSIN d'apprécier précisément les composantes techniques et financières de chaque projet. Les volumes de fournitures susceptibles d'être commandés ne peuvent faire l'objet d'aucun engagement prévisionnel à la date de la consultation.</w:t>
      </w:r>
    </w:p>
    <w:p w14:paraId="6BB42A68" w14:textId="74297142"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74EADC7F" w14:textId="117D21B7" w:rsidR="0041735D" w:rsidRDefault="0041735D" w:rsidP="0041735D">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Q64</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Quels sont les jalons et le calendrier prévisionnels d'ouverture des sites de Chirongui (Mayotte) et de Nouméa (Nouvelle-Calédonie) ? Leur mise en service relève-t-elle du forfait de MCO, ou d'un projet spécifique au titre de l'unité d'œuvre PS-SITE ?</w:t>
      </w:r>
    </w:p>
    <w:p w14:paraId="0D9116AB" w14:textId="695FC9C6"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R64</w:t>
      </w:r>
      <w:r w:rsidRPr="0041735D">
        <w:rPr>
          <w:rFonts w:ascii="Calibri" w:eastAsia="Times New Roman" w:hAnsi="Calibri" w:cs="Calibri"/>
          <w:sz w:val="20"/>
          <w:szCs w:val="20"/>
        </w:rPr>
        <w:t> </w:t>
      </w:r>
      <w:r w:rsidRPr="0041735D">
        <w:rPr>
          <w:rFonts w:eastAsia="Times New Roman" w:cs="Calibri"/>
          <w:sz w:val="20"/>
          <w:szCs w:val="20"/>
        </w:rPr>
        <w:t xml:space="preserve">: Les projets d'ouverture de nouveaux sites du SMA, notamment à </w:t>
      </w:r>
      <w:r w:rsidRPr="0041735D">
        <w:rPr>
          <w:rFonts w:eastAsia="Times New Roman" w:cs="Calibri"/>
          <w:b/>
          <w:bCs/>
          <w:sz w:val="20"/>
          <w:szCs w:val="20"/>
        </w:rPr>
        <w:t>Chirongui (Mayotte)</w:t>
      </w:r>
      <w:r w:rsidRPr="0041735D">
        <w:rPr>
          <w:rFonts w:eastAsia="Times New Roman" w:cs="Calibri"/>
          <w:sz w:val="20"/>
          <w:szCs w:val="20"/>
        </w:rPr>
        <w:t xml:space="preserve"> et à </w:t>
      </w:r>
      <w:r w:rsidRPr="0041735D">
        <w:rPr>
          <w:rFonts w:eastAsia="Times New Roman" w:cs="Calibri"/>
          <w:b/>
          <w:bCs/>
          <w:sz w:val="20"/>
          <w:szCs w:val="20"/>
        </w:rPr>
        <w:t>Nouméa (Nouvelle-Calédonie)</w:t>
      </w:r>
      <w:r w:rsidRPr="0041735D">
        <w:rPr>
          <w:rFonts w:eastAsia="Times New Roman" w:cs="Calibri"/>
          <w:sz w:val="20"/>
          <w:szCs w:val="20"/>
        </w:rPr>
        <w:t>, relèvent de la gouvernance du DSIN et font l'objet d'un pilotage spécifique dans le cadre des opérations d'évolution du système d'information.</w:t>
      </w:r>
    </w:p>
    <w:p w14:paraId="121F54F9"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la date de la présente consultation, aucun calendrier définitif de mise en service ne peut être communiqué. Sous réserve des arbitrages budgétaires, des contraintes immobilières, des capacités de raccordement et des conditions techniques locales, ces projets sont susceptibles d'être réalisés au cours de la période couverte par le marché.</w:t>
      </w:r>
    </w:p>
    <w:p w14:paraId="570B866F"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 xml:space="preserve">À titre indicatif, leur réalisation pourrait intervenir dans un horizon compris entre </w:t>
      </w:r>
      <w:r w:rsidRPr="0041735D">
        <w:rPr>
          <w:rFonts w:eastAsia="Times New Roman" w:cs="Calibri"/>
          <w:b/>
          <w:bCs/>
          <w:sz w:val="20"/>
          <w:szCs w:val="20"/>
        </w:rPr>
        <w:t>un (1) et cinq (5) ans</w:t>
      </w:r>
      <w:r w:rsidRPr="0041735D">
        <w:rPr>
          <w:rFonts w:eastAsia="Times New Roman" w:cs="Calibri"/>
          <w:sz w:val="20"/>
          <w:szCs w:val="20"/>
        </w:rPr>
        <w:t>.</w:t>
      </w:r>
    </w:p>
    <w:p w14:paraId="70313014"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La création d'un nouveau site implique généralement :</w:t>
      </w:r>
    </w:p>
    <w:p w14:paraId="2A0E74B7" w14:textId="77777777" w:rsidR="0041735D" w:rsidRPr="0041735D" w:rsidRDefault="0041735D" w:rsidP="0041735D">
      <w:pPr>
        <w:numPr>
          <w:ilvl w:val="0"/>
          <w:numId w:val="10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l'étude</w:t>
      </w:r>
      <w:proofErr w:type="gramEnd"/>
      <w:r w:rsidRPr="0041735D">
        <w:rPr>
          <w:rFonts w:eastAsia="Times New Roman" w:cs="Calibri"/>
          <w:sz w:val="20"/>
          <w:szCs w:val="20"/>
        </w:rPr>
        <w:t xml:space="preserve"> d'implantation des infrastructures SIC ;</w:t>
      </w:r>
    </w:p>
    <w:p w14:paraId="07A0574B" w14:textId="77777777" w:rsidR="0041735D" w:rsidRPr="0041735D" w:rsidRDefault="0041735D" w:rsidP="0041735D">
      <w:pPr>
        <w:numPr>
          <w:ilvl w:val="0"/>
          <w:numId w:val="10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définition et la mise en œuvre de la connectivité ;</w:t>
      </w:r>
    </w:p>
    <w:p w14:paraId="2D417E50" w14:textId="77777777" w:rsidR="0041735D" w:rsidRPr="0041735D" w:rsidRDefault="0041735D" w:rsidP="0041735D">
      <w:pPr>
        <w:numPr>
          <w:ilvl w:val="0"/>
          <w:numId w:val="10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w:t>
      </w:r>
      <w:proofErr w:type="gramEnd"/>
      <w:r w:rsidRPr="0041735D">
        <w:rPr>
          <w:rFonts w:eastAsia="Times New Roman" w:cs="Calibri"/>
          <w:sz w:val="20"/>
          <w:szCs w:val="20"/>
        </w:rPr>
        <w:t xml:space="preserve"> déploiement des infrastructures systèmes, réseaux et de sécurité ;</w:t>
      </w:r>
    </w:p>
    <w:p w14:paraId="44978107" w14:textId="77777777" w:rsidR="0041735D" w:rsidRPr="0041735D" w:rsidRDefault="0041735D" w:rsidP="0041735D">
      <w:pPr>
        <w:numPr>
          <w:ilvl w:val="0"/>
          <w:numId w:val="10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l'intégration</w:t>
      </w:r>
      <w:proofErr w:type="gramEnd"/>
      <w:r w:rsidRPr="0041735D">
        <w:rPr>
          <w:rFonts w:eastAsia="Times New Roman" w:cs="Calibri"/>
          <w:sz w:val="20"/>
          <w:szCs w:val="20"/>
        </w:rPr>
        <w:t xml:space="preserve"> aux services centraux du SMA ;</w:t>
      </w:r>
    </w:p>
    <w:p w14:paraId="033DCBB4" w14:textId="77777777" w:rsidR="0041735D" w:rsidRPr="0041735D" w:rsidRDefault="0041735D" w:rsidP="0041735D">
      <w:pPr>
        <w:numPr>
          <w:ilvl w:val="0"/>
          <w:numId w:val="10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supervision et la sauvegarde des nouveaux équipements ;</w:t>
      </w:r>
    </w:p>
    <w:p w14:paraId="74BC69EA" w14:textId="77777777" w:rsidR="0041735D" w:rsidRPr="0041735D" w:rsidRDefault="0041735D" w:rsidP="0041735D">
      <w:pPr>
        <w:numPr>
          <w:ilvl w:val="0"/>
          <w:numId w:val="103"/>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opérations de recette et de mise en service.</w:t>
      </w:r>
    </w:p>
    <w:p w14:paraId="7B3838AF"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Compte tenu de leur caractère structurant et évolutif, les opérations d'ouverture de nouveaux sites ne relèvent pas du périmètre forfaitaire de maintien en condition opérationnelle (MCO).</w:t>
      </w:r>
    </w:p>
    <w:p w14:paraId="36E37A1A"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 xml:space="preserve">Elles doivent être considérées comme des </w:t>
      </w:r>
      <w:r w:rsidRPr="0041735D">
        <w:rPr>
          <w:rFonts w:eastAsia="Times New Roman" w:cs="Calibri"/>
          <w:b/>
          <w:bCs/>
          <w:sz w:val="20"/>
          <w:szCs w:val="20"/>
        </w:rPr>
        <w:t>projets spécifiques</w:t>
      </w:r>
      <w:r w:rsidRPr="0041735D">
        <w:rPr>
          <w:rFonts w:eastAsia="Times New Roman" w:cs="Calibri"/>
          <w:sz w:val="20"/>
          <w:szCs w:val="20"/>
        </w:rPr>
        <w:t xml:space="preserve"> et sont susceptibles d'être traitées au titre des unités d'œuvre dédiées aux projets, notamment </w:t>
      </w:r>
      <w:r w:rsidRPr="0041735D">
        <w:rPr>
          <w:rFonts w:eastAsia="Times New Roman" w:cs="Calibri"/>
          <w:b/>
          <w:bCs/>
          <w:sz w:val="20"/>
          <w:szCs w:val="20"/>
        </w:rPr>
        <w:t>PS-SITE</w:t>
      </w:r>
      <w:r w:rsidRPr="0041735D">
        <w:rPr>
          <w:rFonts w:eastAsia="Times New Roman" w:cs="Calibri"/>
          <w:sz w:val="20"/>
          <w:szCs w:val="20"/>
        </w:rPr>
        <w:t xml:space="preserve"> ou toute autre unité d'œuvre pertinente selon la nature des travaux à réaliser.</w:t>
      </w:r>
    </w:p>
    <w:p w14:paraId="4FCFF9E8"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b/>
          <w:bCs/>
          <w:sz w:val="20"/>
          <w:szCs w:val="20"/>
        </w:rPr>
        <w:t>Précision :</w:t>
      </w:r>
      <w:r w:rsidRPr="0041735D">
        <w:rPr>
          <w:rFonts w:eastAsia="Times New Roman" w:cs="Calibri"/>
          <w:sz w:val="20"/>
          <w:szCs w:val="20"/>
        </w:rPr>
        <w:t xml:space="preserve"> Chaque projet d'ouverture de site fera l'objet d'un cadrage spécifique par le DSIN. Le titulaire pourra être sollicité pour réaliser les études préalables, proposer l'architecture cible, établir les évaluations techniques et financières nécessaires, assurer le déploiement des infrastructures et accompagner la mise en service opérationnelle du site concerné.</w:t>
      </w:r>
    </w:p>
    <w:p w14:paraId="29BE2BE2" w14:textId="26B313CE"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778BCE24" w14:textId="77777777" w:rsidR="0041735D" w:rsidRPr="0041735D" w:rsidRDefault="0041735D" w:rsidP="0041735D">
      <w:pPr>
        <w:pStyle w:val="NormalWeb"/>
        <w:spacing w:line="300" w:lineRule="atLeast"/>
        <w:rPr>
          <w:rFonts w:eastAsiaTheme="minorHAnsi"/>
          <w:color w:val="0070C0"/>
          <w:sz w:val="20"/>
          <w:szCs w:val="20"/>
          <w:u w:val="single"/>
        </w:rPr>
      </w:pPr>
      <w:r>
        <w:rPr>
          <w:rFonts w:eastAsiaTheme="minorHAnsi"/>
          <w:color w:val="0070C0"/>
          <w:sz w:val="20"/>
          <w:szCs w:val="20"/>
          <w:u w:val="single"/>
        </w:rPr>
        <w:lastRenderedPageBreak/>
        <w:t>Q65</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 xml:space="preserve">S'agissant de Microsoft </w:t>
      </w:r>
      <w:proofErr w:type="spellStart"/>
      <w:r w:rsidRPr="0041735D">
        <w:rPr>
          <w:rFonts w:eastAsiaTheme="minorHAnsi"/>
          <w:color w:val="0070C0"/>
          <w:sz w:val="20"/>
          <w:szCs w:val="20"/>
          <w:u w:val="single"/>
        </w:rPr>
        <w:t>Copilot</w:t>
      </w:r>
      <w:proofErr w:type="spellEnd"/>
      <w:r w:rsidRPr="0041735D">
        <w:rPr>
          <w:rFonts w:eastAsiaTheme="minorHAnsi"/>
          <w:color w:val="0070C0"/>
          <w:sz w:val="20"/>
          <w:szCs w:val="20"/>
          <w:u w:val="single"/>
        </w:rPr>
        <w:t>, quels prérequis sont déjà en place : licences Microsoft 365 éligibles, Exchange Online, Entra ID, points de sortie réseau, terminaux supportés ?</w:t>
      </w:r>
    </w:p>
    <w:p w14:paraId="3F0B8227" w14:textId="49703A02" w:rsidR="0041735D" w:rsidRDefault="0041735D" w:rsidP="0041735D">
      <w:pPr>
        <w:pStyle w:val="NormalWeb"/>
        <w:spacing w:line="300" w:lineRule="atLeast"/>
        <w:jc w:val="both"/>
        <w:rPr>
          <w:rFonts w:eastAsiaTheme="minorHAnsi"/>
          <w:color w:val="0070C0"/>
          <w:sz w:val="20"/>
          <w:szCs w:val="20"/>
          <w:u w:val="single"/>
        </w:rPr>
      </w:pPr>
      <w:r w:rsidRPr="0041735D">
        <w:rPr>
          <w:rFonts w:eastAsiaTheme="minorHAnsi"/>
          <w:color w:val="0070C0"/>
          <w:sz w:val="20"/>
          <w:szCs w:val="20"/>
          <w:u w:val="single"/>
        </w:rPr>
        <w:t>Combien d'utilisateurs sont concernés par l'étude envisagée ?</w:t>
      </w:r>
    </w:p>
    <w:p w14:paraId="7133491C" w14:textId="0453FB8B"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R65</w:t>
      </w:r>
      <w:r w:rsidRPr="0041735D">
        <w:rPr>
          <w:rFonts w:ascii="Calibri" w:eastAsia="Times New Roman" w:hAnsi="Calibri" w:cs="Calibri"/>
          <w:sz w:val="20"/>
          <w:szCs w:val="20"/>
        </w:rPr>
        <w:t> </w:t>
      </w:r>
      <w:r w:rsidRPr="0041735D">
        <w:rPr>
          <w:rFonts w:eastAsia="Times New Roman" w:cs="Calibri"/>
          <w:sz w:val="20"/>
          <w:szCs w:val="20"/>
        </w:rPr>
        <w:t xml:space="preserve">: À titre indicatif, plusieurs prérequis techniques nécessaires à la mise en œuvre des solutions Microsoft </w:t>
      </w:r>
      <w:proofErr w:type="spellStart"/>
      <w:r w:rsidRPr="0041735D">
        <w:rPr>
          <w:rFonts w:eastAsia="Times New Roman" w:cs="Calibri"/>
          <w:sz w:val="20"/>
          <w:szCs w:val="20"/>
        </w:rPr>
        <w:t>Copilot</w:t>
      </w:r>
      <w:proofErr w:type="spellEnd"/>
      <w:r w:rsidRPr="0041735D">
        <w:rPr>
          <w:rFonts w:eastAsia="Times New Roman" w:cs="Calibri"/>
          <w:sz w:val="20"/>
          <w:szCs w:val="20"/>
        </w:rPr>
        <w:t xml:space="preserve"> sont déjà présents au sein du système d'information du SMA.</w:t>
      </w:r>
    </w:p>
    <w:p w14:paraId="5788ACF6"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éléments actuellement disponibles comprennent notamment :</w:t>
      </w:r>
    </w:p>
    <w:p w14:paraId="31602D10" w14:textId="77777777" w:rsidR="0041735D" w:rsidRPr="0041735D" w:rsidRDefault="0041735D" w:rsidP="0041735D">
      <w:pPr>
        <w:numPr>
          <w:ilvl w:val="0"/>
          <w:numId w:val="10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des</w:t>
      </w:r>
      <w:proofErr w:type="gramEnd"/>
      <w:r w:rsidRPr="0041735D">
        <w:rPr>
          <w:rFonts w:eastAsia="Times New Roman" w:cs="Calibri"/>
          <w:sz w:val="20"/>
          <w:szCs w:val="20"/>
        </w:rPr>
        <w:t xml:space="preserve"> licences Microsoft 365 A5 ;</w:t>
      </w:r>
    </w:p>
    <w:p w14:paraId="51AD9488" w14:textId="77777777" w:rsidR="0041735D" w:rsidRPr="0041735D" w:rsidRDefault="0041735D" w:rsidP="0041735D">
      <w:pPr>
        <w:numPr>
          <w:ilvl w:val="0"/>
          <w:numId w:val="104"/>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Exchange Online ;</w:t>
      </w:r>
    </w:p>
    <w:p w14:paraId="0B27F775" w14:textId="77777777" w:rsidR="0041735D" w:rsidRPr="0041735D" w:rsidRDefault="0041735D" w:rsidP="0041735D">
      <w:pPr>
        <w:numPr>
          <w:ilvl w:val="0"/>
          <w:numId w:val="104"/>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Microsoft Entra ID ;</w:t>
      </w:r>
    </w:p>
    <w:p w14:paraId="174CF303" w14:textId="77777777" w:rsidR="0041735D" w:rsidRPr="0041735D" w:rsidRDefault="0041735D" w:rsidP="0041735D">
      <w:pPr>
        <w:numPr>
          <w:ilvl w:val="0"/>
          <w:numId w:val="10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points de sortie réseau nécessaires à l'accès aux services Microsoft 365 ;</w:t>
      </w:r>
    </w:p>
    <w:p w14:paraId="7E1373B5" w14:textId="77777777" w:rsidR="0041735D" w:rsidRPr="0041735D" w:rsidRDefault="0041735D" w:rsidP="0041735D">
      <w:pPr>
        <w:numPr>
          <w:ilvl w:val="0"/>
          <w:numId w:val="104"/>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un</w:t>
      </w:r>
      <w:proofErr w:type="gramEnd"/>
      <w:r w:rsidRPr="0041735D">
        <w:rPr>
          <w:rFonts w:eastAsia="Times New Roman" w:cs="Calibri"/>
          <w:sz w:val="20"/>
          <w:szCs w:val="20"/>
        </w:rPr>
        <w:t xml:space="preserve"> parc de terminaux compatibles comprenant des postes de travail, des tablettes et des smartphones utilisés par les personnels du SMA.</w:t>
      </w:r>
    </w:p>
    <w:p w14:paraId="4B4ADABE"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Ces éléments constituent un socle favorable à l'étude et à l'intégration future de solutions basées sur l'intelligence artificielle générative au sein de l'environnement Microsoft 365.</w:t>
      </w:r>
    </w:p>
    <w:p w14:paraId="11B68BC2"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 xml:space="preserve">Toutefois, la mise en œuvre effective de Microsoft </w:t>
      </w:r>
      <w:proofErr w:type="spellStart"/>
      <w:r w:rsidRPr="0041735D">
        <w:rPr>
          <w:rFonts w:eastAsia="Times New Roman" w:cs="Calibri"/>
          <w:sz w:val="20"/>
          <w:szCs w:val="20"/>
        </w:rPr>
        <w:t>Copilot</w:t>
      </w:r>
      <w:proofErr w:type="spellEnd"/>
      <w:r w:rsidRPr="0041735D">
        <w:rPr>
          <w:rFonts w:eastAsia="Times New Roman" w:cs="Calibri"/>
          <w:sz w:val="20"/>
          <w:szCs w:val="20"/>
        </w:rPr>
        <w:t xml:space="preserve"> demeure conditionnée à la vérification des prérequis techniques, organisationnels, contractuels et budgétaires applicables à la solution retenue ainsi qu'aux orientations du DSIN en matière de gouvernance des données, de sécurité et de maîtrise des usages.</w:t>
      </w:r>
    </w:p>
    <w:p w14:paraId="231C5810"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 titulaire pourra être amené à accompagner le DSIN dans :</w:t>
      </w:r>
    </w:p>
    <w:p w14:paraId="116B1556" w14:textId="77777777" w:rsidR="0041735D" w:rsidRPr="0041735D" w:rsidRDefault="0041735D" w:rsidP="0041735D">
      <w:pPr>
        <w:numPr>
          <w:ilvl w:val="0"/>
          <w:numId w:val="10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l'analyse</w:t>
      </w:r>
      <w:proofErr w:type="gramEnd"/>
      <w:r w:rsidRPr="0041735D">
        <w:rPr>
          <w:rFonts w:eastAsia="Times New Roman" w:cs="Calibri"/>
          <w:sz w:val="20"/>
          <w:szCs w:val="20"/>
        </w:rPr>
        <w:t xml:space="preserve"> d'opportunité ;</w:t>
      </w:r>
    </w:p>
    <w:p w14:paraId="541E4E92" w14:textId="77777777" w:rsidR="0041735D" w:rsidRPr="0041735D" w:rsidRDefault="0041735D" w:rsidP="0041735D">
      <w:pPr>
        <w:numPr>
          <w:ilvl w:val="0"/>
          <w:numId w:val="10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l'évaluation</w:t>
      </w:r>
      <w:proofErr w:type="gramEnd"/>
      <w:r w:rsidRPr="0041735D">
        <w:rPr>
          <w:rFonts w:eastAsia="Times New Roman" w:cs="Calibri"/>
          <w:sz w:val="20"/>
          <w:szCs w:val="20"/>
        </w:rPr>
        <w:t xml:space="preserve"> de la maturité du tenant Microsoft 365 ;</w:t>
      </w:r>
    </w:p>
    <w:p w14:paraId="29B91813" w14:textId="77777777" w:rsidR="0041735D" w:rsidRPr="0041735D" w:rsidRDefault="0041735D" w:rsidP="0041735D">
      <w:pPr>
        <w:numPr>
          <w:ilvl w:val="0"/>
          <w:numId w:val="10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vérification des prérequis techniques ;</w:t>
      </w:r>
    </w:p>
    <w:p w14:paraId="3CDD4CFF" w14:textId="77777777" w:rsidR="0041735D" w:rsidRPr="0041735D" w:rsidRDefault="0041735D" w:rsidP="0041735D">
      <w:pPr>
        <w:numPr>
          <w:ilvl w:val="0"/>
          <w:numId w:val="10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études d'architecture et de sécurité ;</w:t>
      </w:r>
    </w:p>
    <w:p w14:paraId="10DFA00A" w14:textId="77777777" w:rsidR="0041735D" w:rsidRPr="0041735D" w:rsidRDefault="0041735D" w:rsidP="0041735D">
      <w:pPr>
        <w:numPr>
          <w:ilvl w:val="0"/>
          <w:numId w:val="10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l'estimation</w:t>
      </w:r>
      <w:proofErr w:type="gramEnd"/>
      <w:r w:rsidRPr="0041735D">
        <w:rPr>
          <w:rFonts w:eastAsia="Times New Roman" w:cs="Calibri"/>
          <w:sz w:val="20"/>
          <w:szCs w:val="20"/>
        </w:rPr>
        <w:t xml:space="preserve"> des coûts associés ;</w:t>
      </w:r>
    </w:p>
    <w:p w14:paraId="6E0B6B75" w14:textId="77777777" w:rsidR="0041735D" w:rsidRPr="0041735D" w:rsidRDefault="0041735D" w:rsidP="0041735D">
      <w:pPr>
        <w:numPr>
          <w:ilvl w:val="0"/>
          <w:numId w:val="10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expérimentations et preuves de concept ;</w:t>
      </w:r>
    </w:p>
    <w:p w14:paraId="472660D0" w14:textId="77777777" w:rsidR="0041735D" w:rsidRPr="0041735D" w:rsidRDefault="0041735D" w:rsidP="0041735D">
      <w:pPr>
        <w:numPr>
          <w:ilvl w:val="0"/>
          <w:numId w:val="105"/>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w:t>
      </w:r>
      <w:proofErr w:type="gramEnd"/>
      <w:r w:rsidRPr="0041735D">
        <w:rPr>
          <w:rFonts w:eastAsia="Times New Roman" w:cs="Calibri"/>
          <w:sz w:val="20"/>
          <w:szCs w:val="20"/>
        </w:rPr>
        <w:t xml:space="preserve"> déploiement éventuel des solutions retenues.</w:t>
      </w:r>
    </w:p>
    <w:p w14:paraId="265CE867"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 xml:space="preserve">Précision : À la date de la présente consultation, aucun projet de déploiement généralisé de Microsoft </w:t>
      </w:r>
      <w:proofErr w:type="spellStart"/>
      <w:r w:rsidRPr="0041735D">
        <w:rPr>
          <w:rFonts w:eastAsia="Times New Roman" w:cs="Calibri"/>
          <w:sz w:val="20"/>
          <w:szCs w:val="20"/>
        </w:rPr>
        <w:t>Copilot</w:t>
      </w:r>
      <w:proofErr w:type="spellEnd"/>
      <w:r w:rsidRPr="0041735D">
        <w:rPr>
          <w:rFonts w:eastAsia="Times New Roman" w:cs="Calibri"/>
          <w:sz w:val="20"/>
          <w:szCs w:val="20"/>
        </w:rPr>
        <w:t xml:space="preserve"> n'est arrêté. Les prestations relevant de l'intelligence artificielle et des solutions Microsoft </w:t>
      </w:r>
      <w:proofErr w:type="spellStart"/>
      <w:r w:rsidRPr="0041735D">
        <w:rPr>
          <w:rFonts w:eastAsia="Times New Roman" w:cs="Calibri"/>
          <w:sz w:val="20"/>
          <w:szCs w:val="20"/>
        </w:rPr>
        <w:t>Copilot</w:t>
      </w:r>
      <w:proofErr w:type="spellEnd"/>
      <w:r w:rsidRPr="0041735D">
        <w:rPr>
          <w:rFonts w:eastAsia="Times New Roman" w:cs="Calibri"/>
          <w:sz w:val="20"/>
          <w:szCs w:val="20"/>
        </w:rPr>
        <w:t xml:space="preserve"> sont susceptibles d'être réalisées dans le cadre des unités d'œuvre relatives aux projets spécifiques et à la transformation numérique, en fonction des besoins exprimés par le DSIN pendant l'exécution du marché.</w:t>
      </w:r>
    </w:p>
    <w:p w14:paraId="554C6CEA"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 xml:space="preserve">Le SMA dispose actuellement d’environ de 4 000 licences Microsoft 365 A5. Toutefois, aucune hypothèse ne doit être faite quant au nombre d’utilisateurs qui pourraient être retenus dans le cadre d’une expérimentation ou d’un déploiement ultérieur de Microsoft </w:t>
      </w:r>
      <w:proofErr w:type="spellStart"/>
      <w:r w:rsidRPr="0041735D">
        <w:rPr>
          <w:rFonts w:eastAsia="Times New Roman" w:cs="Calibri"/>
          <w:sz w:val="20"/>
          <w:szCs w:val="20"/>
        </w:rPr>
        <w:t>Copilot</w:t>
      </w:r>
      <w:proofErr w:type="spellEnd"/>
      <w:r w:rsidRPr="0041735D">
        <w:rPr>
          <w:rFonts w:eastAsia="Times New Roman" w:cs="Calibri"/>
          <w:sz w:val="20"/>
          <w:szCs w:val="20"/>
        </w:rPr>
        <w:t>.</w:t>
      </w:r>
    </w:p>
    <w:p w14:paraId="1ABCA0A5" w14:textId="68725C60"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064EBC59" w14:textId="1814F759" w:rsidR="0041735D" w:rsidRDefault="0041735D" w:rsidP="0041735D">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Q66</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Combien de participants par session et combien de **sessions prévisionnelles par thème et par an** sont envisagés pour les formations ? À ce jour, le SMA ne définit pas de volume contractuel minimum ou maximum de sessions de formation par thème sur la durée du marché.</w:t>
      </w:r>
    </w:p>
    <w:p w14:paraId="37DAF8E1"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sz w:val="20"/>
          <w:szCs w:val="20"/>
        </w:rPr>
        <w:t>R66</w:t>
      </w:r>
      <w:r w:rsidRPr="0041735D">
        <w:rPr>
          <w:rFonts w:ascii="Calibri" w:hAnsi="Calibri" w:cs="Calibri"/>
          <w:sz w:val="20"/>
          <w:szCs w:val="20"/>
        </w:rPr>
        <w:t> </w:t>
      </w:r>
      <w:r w:rsidRPr="0041735D">
        <w:rPr>
          <w:sz w:val="20"/>
          <w:szCs w:val="20"/>
        </w:rPr>
        <w:t xml:space="preserve">: </w:t>
      </w:r>
      <w:r w:rsidRPr="0041735D">
        <w:rPr>
          <w:rFonts w:eastAsia="Times New Roman" w:cs="Calibri"/>
          <w:sz w:val="20"/>
          <w:szCs w:val="20"/>
        </w:rPr>
        <w:t>Une session de formation annuelle est toutefois organisée par le DSIN au profit des personnels SIC nouvellement affectés au sein des organismes du SMA dans le cadre du Plan Annuel de Mutation (PAM).</w:t>
      </w:r>
    </w:p>
    <w:p w14:paraId="668AAD2C"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Cette formation se déroule généralement entre les mois d'avril et de juin selon un calendrier arrêté par le DSIN et concerne en moyenne entre six (6) et dix (10) participants par an, en fonction des mouvements de personnel constatés.</w:t>
      </w:r>
    </w:p>
    <w:p w14:paraId="71225E3A"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Cette session, d'une durée indicative de cinq (5) jours, a pour objectif de présenter :</w:t>
      </w:r>
    </w:p>
    <w:p w14:paraId="4E85D0D4" w14:textId="77777777" w:rsidR="0041735D" w:rsidRPr="0041735D" w:rsidRDefault="0041735D" w:rsidP="0041735D">
      <w:pPr>
        <w:numPr>
          <w:ilvl w:val="0"/>
          <w:numId w:val="10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l'architecture</w:t>
      </w:r>
      <w:proofErr w:type="gramEnd"/>
      <w:r w:rsidRPr="0041735D">
        <w:rPr>
          <w:rFonts w:eastAsia="Times New Roman" w:cs="Calibri"/>
          <w:sz w:val="20"/>
          <w:szCs w:val="20"/>
        </w:rPr>
        <w:t xml:space="preserve"> du système d'information du SMA ;</w:t>
      </w:r>
    </w:p>
    <w:p w14:paraId="7EA9354C" w14:textId="77777777" w:rsidR="0041735D" w:rsidRPr="0041735D" w:rsidRDefault="0041735D" w:rsidP="0041735D">
      <w:pPr>
        <w:numPr>
          <w:ilvl w:val="0"/>
          <w:numId w:val="10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principes d'exploitation des infrastructures ;</w:t>
      </w:r>
    </w:p>
    <w:p w14:paraId="3C6E8E1C" w14:textId="77777777" w:rsidR="0041735D" w:rsidRPr="0041735D" w:rsidRDefault="0041735D" w:rsidP="0041735D">
      <w:pPr>
        <w:numPr>
          <w:ilvl w:val="0"/>
          <w:numId w:val="10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procédures opérationnelles ;</w:t>
      </w:r>
    </w:p>
    <w:p w14:paraId="784E986B" w14:textId="77777777" w:rsidR="0041735D" w:rsidRPr="0041735D" w:rsidRDefault="0041735D" w:rsidP="0041735D">
      <w:pPr>
        <w:numPr>
          <w:ilvl w:val="0"/>
          <w:numId w:val="10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principaux composants techniques mis en œuvre au sein du système d'information ;</w:t>
      </w:r>
    </w:p>
    <w:p w14:paraId="7A3A2F50" w14:textId="77777777" w:rsidR="0041735D" w:rsidRPr="0041735D" w:rsidRDefault="0041735D" w:rsidP="0041735D">
      <w:pPr>
        <w:numPr>
          <w:ilvl w:val="0"/>
          <w:numId w:val="106"/>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règles de sécurité et les bonnes pratiques d'administration.</w:t>
      </w:r>
    </w:p>
    <w:p w14:paraId="25360660"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titre indicatif, les domaines abordés peuvent notamment concerner :</w:t>
      </w:r>
    </w:p>
    <w:p w14:paraId="249F6386"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VMware ;</w:t>
      </w:r>
    </w:p>
    <w:p w14:paraId="11B9CC92"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Veeam ;</w:t>
      </w:r>
    </w:p>
    <w:p w14:paraId="1FE9BC0E"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proofErr w:type="spellStart"/>
      <w:r w:rsidRPr="0041735D">
        <w:rPr>
          <w:rFonts w:eastAsia="Times New Roman" w:cs="Calibri"/>
          <w:sz w:val="20"/>
          <w:szCs w:val="20"/>
        </w:rPr>
        <w:t>DataCore</w:t>
      </w:r>
      <w:proofErr w:type="spellEnd"/>
      <w:r w:rsidRPr="0041735D">
        <w:rPr>
          <w:rFonts w:eastAsia="Times New Roman" w:cs="Calibri"/>
          <w:sz w:val="20"/>
          <w:szCs w:val="20"/>
        </w:rPr>
        <w:t xml:space="preserve"> ;</w:t>
      </w:r>
    </w:p>
    <w:p w14:paraId="64E035B5"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Microsoft 365 ;</w:t>
      </w:r>
    </w:p>
    <w:p w14:paraId="08794BAE"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proofErr w:type="spellStart"/>
      <w:r w:rsidRPr="0041735D">
        <w:rPr>
          <w:rFonts w:eastAsia="Times New Roman" w:cs="Calibri"/>
          <w:sz w:val="20"/>
          <w:szCs w:val="20"/>
        </w:rPr>
        <w:t>CheckMK</w:t>
      </w:r>
      <w:proofErr w:type="spellEnd"/>
      <w:r w:rsidRPr="0041735D">
        <w:rPr>
          <w:rFonts w:eastAsia="Times New Roman" w:cs="Calibri"/>
          <w:sz w:val="20"/>
          <w:szCs w:val="20"/>
        </w:rPr>
        <w:t xml:space="preserve"> ;</w:t>
      </w:r>
    </w:p>
    <w:p w14:paraId="30590D68"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infrastructures réseau ;</w:t>
      </w:r>
    </w:p>
    <w:p w14:paraId="63641549"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solutions de sécurité ;</w:t>
      </w:r>
    </w:p>
    <w:p w14:paraId="11918ECE"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l'exploitation</w:t>
      </w:r>
      <w:proofErr w:type="gramEnd"/>
      <w:r w:rsidRPr="0041735D">
        <w:rPr>
          <w:rFonts w:eastAsia="Times New Roman" w:cs="Calibri"/>
          <w:sz w:val="20"/>
          <w:szCs w:val="20"/>
        </w:rPr>
        <w:t xml:space="preserve"> et l'administration de la solution de connectivité satellitaire </w:t>
      </w:r>
      <w:proofErr w:type="spellStart"/>
      <w:r w:rsidRPr="0041735D">
        <w:rPr>
          <w:rFonts w:eastAsia="Times New Roman" w:cs="Calibri"/>
          <w:sz w:val="20"/>
          <w:szCs w:val="20"/>
        </w:rPr>
        <w:t>Starlink</w:t>
      </w:r>
      <w:proofErr w:type="spellEnd"/>
      <w:r w:rsidRPr="0041735D">
        <w:rPr>
          <w:rFonts w:eastAsia="Times New Roman" w:cs="Calibri"/>
          <w:sz w:val="20"/>
          <w:szCs w:val="20"/>
        </w:rPr>
        <w:t xml:space="preserve"> déployée au profit des organismes du SMA ;</w:t>
      </w:r>
    </w:p>
    <w:p w14:paraId="18201CED" w14:textId="77777777" w:rsidR="0041735D" w:rsidRPr="0041735D" w:rsidRDefault="0041735D" w:rsidP="0041735D">
      <w:pPr>
        <w:numPr>
          <w:ilvl w:val="0"/>
          <w:numId w:val="107"/>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procédures d'exploitation et de maintien en condition opérationnelle du SMA.</w:t>
      </w:r>
    </w:p>
    <w:p w14:paraId="23026A65"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Par ailleurs, le titulaire devra être en mesure d'accompagner les équipes SIC dans la prise en main des nouvelles technologies ou solutions déployées au cours du marché, notamment dans le cadre des projets d'évolution, de modernisation ou de transformation numérique.</w:t>
      </w:r>
    </w:p>
    <w:p w14:paraId="2EB8644F"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Au-delà de cette session annuelle, le titulaire contribuera à l'identification des besoins de montée en compétence des équipes SIC, de DSIN ou des autres acteurs concernés par le marché.</w:t>
      </w:r>
    </w:p>
    <w:p w14:paraId="72ECE657"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Lorsqu'un besoin est identifié, le titulaire pourra proposer au DSIN un plan de formation précisant notamment :</w:t>
      </w:r>
    </w:p>
    <w:p w14:paraId="054D87ED" w14:textId="77777777" w:rsidR="0041735D" w:rsidRPr="0041735D" w:rsidRDefault="0041735D" w:rsidP="0041735D">
      <w:pPr>
        <w:numPr>
          <w:ilvl w:val="0"/>
          <w:numId w:val="10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w:t>
      </w:r>
      <w:proofErr w:type="gramEnd"/>
      <w:r w:rsidRPr="0041735D">
        <w:rPr>
          <w:rFonts w:eastAsia="Times New Roman" w:cs="Calibri"/>
          <w:sz w:val="20"/>
          <w:szCs w:val="20"/>
        </w:rPr>
        <w:t xml:space="preserve"> besoin constaté et sa justification ;</w:t>
      </w:r>
    </w:p>
    <w:p w14:paraId="0A644D5E" w14:textId="77777777" w:rsidR="0041735D" w:rsidRPr="0041735D" w:rsidRDefault="0041735D" w:rsidP="0041735D">
      <w:pPr>
        <w:numPr>
          <w:ilvl w:val="0"/>
          <w:numId w:val="10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personnels concernés ;</w:t>
      </w:r>
    </w:p>
    <w:p w14:paraId="44F8C074" w14:textId="77777777" w:rsidR="0041735D" w:rsidRPr="0041735D" w:rsidRDefault="0041735D" w:rsidP="0041735D">
      <w:pPr>
        <w:numPr>
          <w:ilvl w:val="0"/>
          <w:numId w:val="10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objectifs pédagogiques ;</w:t>
      </w:r>
    </w:p>
    <w:p w14:paraId="15FBE98D" w14:textId="77777777" w:rsidR="0041735D" w:rsidRPr="0041735D" w:rsidRDefault="0041735D" w:rsidP="0041735D">
      <w:pPr>
        <w:numPr>
          <w:ilvl w:val="0"/>
          <w:numId w:val="10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contenus proposés ;</w:t>
      </w:r>
    </w:p>
    <w:p w14:paraId="7C3B7DAB" w14:textId="77777777" w:rsidR="0041735D" w:rsidRPr="0041735D" w:rsidRDefault="0041735D" w:rsidP="0041735D">
      <w:pPr>
        <w:numPr>
          <w:ilvl w:val="0"/>
          <w:numId w:val="10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modalités de réalisation ;</w:t>
      </w:r>
    </w:p>
    <w:p w14:paraId="1150F2D9" w14:textId="77777777" w:rsidR="0041735D" w:rsidRPr="0041735D" w:rsidRDefault="0041735D" w:rsidP="0041735D">
      <w:pPr>
        <w:numPr>
          <w:ilvl w:val="0"/>
          <w:numId w:val="108"/>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w:t>
      </w:r>
      <w:proofErr w:type="gramEnd"/>
      <w:r w:rsidRPr="0041735D">
        <w:rPr>
          <w:rFonts w:eastAsia="Times New Roman" w:cs="Calibri"/>
          <w:sz w:val="20"/>
          <w:szCs w:val="20"/>
        </w:rPr>
        <w:t xml:space="preserve"> calendrier prévisionnel.</w:t>
      </w:r>
    </w:p>
    <w:p w14:paraId="69812DB2"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lastRenderedPageBreak/>
        <w:t>Les actions de formation complémentaires demeurent soumises à validation préalable du DSIN.</w:t>
      </w:r>
    </w:p>
    <w:p w14:paraId="1BC2EEB7"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Précision : Les volumes de formation effectivement commandés dépendront des besoins constatés pendant l'exécution du marché, des évolutions technologiques du système d'information, des projets engagés par le DSIN et des besoins de montée en compétence des équipes. Aucun engagement prévisionnel de nombre de sessions par thème ne peut être communiqué à la date de la consultation. Les formations liées à l'intégration de nouvelles solutions ou à l'évolution des infrastructures pourront être commandées dans le cadre des prestations prévues au marché après validation du DSIN.</w:t>
      </w:r>
    </w:p>
    <w:p w14:paraId="7B9D1851" w14:textId="30475E03"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3CEE5D93" w14:textId="2AB6D018" w:rsidR="0041735D" w:rsidRDefault="0041735D" w:rsidP="0041735D">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Q67</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Les sessions de formation se tiennent-elles **en présentiel, à distance ou en format hybride**, et quels sites doivent être couverts ?</w:t>
      </w:r>
    </w:p>
    <w:p w14:paraId="1454F09C" w14:textId="4FF2686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R67</w:t>
      </w:r>
      <w:r w:rsidRPr="0041735D">
        <w:rPr>
          <w:rFonts w:ascii="Calibri" w:eastAsia="Times New Roman" w:hAnsi="Calibri" w:cs="Calibri"/>
          <w:sz w:val="20"/>
          <w:szCs w:val="20"/>
        </w:rPr>
        <w:t> </w:t>
      </w:r>
      <w:r w:rsidRPr="0041735D">
        <w:rPr>
          <w:rFonts w:eastAsia="Times New Roman" w:cs="Calibri"/>
          <w:sz w:val="20"/>
          <w:szCs w:val="20"/>
        </w:rPr>
        <w:t>: À ce jour, la formation annuelle organisée dans le cadre du Plan Annuel de Mutation (PAM) est dispensée en présentiel.</w:t>
      </w:r>
    </w:p>
    <w:p w14:paraId="199F4C51"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Cette formation se déroule au Centre de Formation du Service Militaire Adapté (CFSMA) de Périgueux et s'adresse aux personnels SIC nouvellement affectés au sein des organismes du SMA dans le cadre de leur prise de fonction.</w:t>
      </w:r>
    </w:p>
    <w:p w14:paraId="0F3F8962"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La formation est organisée sur une durée indicative de cinq (5) jours consécutifs, correspondant à une semaine complète de formation.</w:t>
      </w:r>
    </w:p>
    <w:p w14:paraId="138632CC"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Cette session a notamment pour objectif de permettre aux participants d'acquérir une connaissance opérationnelle :</w:t>
      </w:r>
    </w:p>
    <w:p w14:paraId="1E576672" w14:textId="77777777" w:rsidR="0041735D" w:rsidRPr="0041735D" w:rsidRDefault="0041735D" w:rsidP="0041735D">
      <w:pPr>
        <w:numPr>
          <w:ilvl w:val="0"/>
          <w:numId w:val="10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l'architecture du système d'information du SMA ;</w:t>
      </w:r>
    </w:p>
    <w:p w14:paraId="1A01EEF2" w14:textId="77777777" w:rsidR="0041735D" w:rsidRPr="0041735D" w:rsidRDefault="0041735D" w:rsidP="0041735D">
      <w:pPr>
        <w:numPr>
          <w:ilvl w:val="0"/>
          <w:numId w:val="10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des</w:t>
      </w:r>
      <w:proofErr w:type="gramEnd"/>
      <w:r w:rsidRPr="0041735D">
        <w:rPr>
          <w:rFonts w:eastAsia="Times New Roman" w:cs="Calibri"/>
          <w:sz w:val="20"/>
          <w:szCs w:val="20"/>
        </w:rPr>
        <w:t xml:space="preserve"> infrastructures systèmes, réseaux et de sécurité ;</w:t>
      </w:r>
    </w:p>
    <w:p w14:paraId="573870FC" w14:textId="77777777" w:rsidR="0041735D" w:rsidRPr="0041735D" w:rsidRDefault="0041735D" w:rsidP="0041735D">
      <w:pPr>
        <w:numPr>
          <w:ilvl w:val="0"/>
          <w:numId w:val="10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des</w:t>
      </w:r>
      <w:proofErr w:type="gramEnd"/>
      <w:r w:rsidRPr="0041735D">
        <w:rPr>
          <w:rFonts w:eastAsia="Times New Roman" w:cs="Calibri"/>
          <w:sz w:val="20"/>
          <w:szCs w:val="20"/>
        </w:rPr>
        <w:t xml:space="preserve"> environnements VMware, Veeam, </w:t>
      </w:r>
      <w:proofErr w:type="spellStart"/>
      <w:r w:rsidRPr="0041735D">
        <w:rPr>
          <w:rFonts w:eastAsia="Times New Roman" w:cs="Calibri"/>
          <w:sz w:val="20"/>
          <w:szCs w:val="20"/>
        </w:rPr>
        <w:t>DataCore</w:t>
      </w:r>
      <w:proofErr w:type="spellEnd"/>
      <w:r w:rsidRPr="0041735D">
        <w:rPr>
          <w:rFonts w:eastAsia="Times New Roman" w:cs="Calibri"/>
          <w:sz w:val="20"/>
          <w:szCs w:val="20"/>
        </w:rPr>
        <w:t xml:space="preserve"> et Microsoft 365 ;</w:t>
      </w:r>
    </w:p>
    <w:p w14:paraId="2B5360CB" w14:textId="77777777" w:rsidR="0041735D" w:rsidRPr="0041735D" w:rsidRDefault="0041735D" w:rsidP="0041735D">
      <w:pPr>
        <w:numPr>
          <w:ilvl w:val="0"/>
          <w:numId w:val="10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la plateforme de supervision </w:t>
      </w:r>
      <w:proofErr w:type="spellStart"/>
      <w:r w:rsidRPr="0041735D">
        <w:rPr>
          <w:rFonts w:eastAsia="Times New Roman" w:cs="Calibri"/>
          <w:sz w:val="20"/>
          <w:szCs w:val="20"/>
        </w:rPr>
        <w:t>CheckMK</w:t>
      </w:r>
      <w:proofErr w:type="spellEnd"/>
      <w:r w:rsidRPr="0041735D">
        <w:rPr>
          <w:rFonts w:eastAsia="Times New Roman" w:cs="Calibri"/>
          <w:sz w:val="20"/>
          <w:szCs w:val="20"/>
        </w:rPr>
        <w:t xml:space="preserve"> ;</w:t>
      </w:r>
    </w:p>
    <w:p w14:paraId="38B51F24" w14:textId="77777777" w:rsidR="0041735D" w:rsidRPr="0041735D" w:rsidRDefault="0041735D" w:rsidP="0041735D">
      <w:pPr>
        <w:numPr>
          <w:ilvl w:val="0"/>
          <w:numId w:val="10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des</w:t>
      </w:r>
      <w:proofErr w:type="gramEnd"/>
      <w:r w:rsidRPr="0041735D">
        <w:rPr>
          <w:rFonts w:eastAsia="Times New Roman" w:cs="Calibri"/>
          <w:sz w:val="20"/>
          <w:szCs w:val="20"/>
        </w:rPr>
        <w:t xml:space="preserve"> mécanismes de sauvegarde et de continuité de service ;</w:t>
      </w:r>
    </w:p>
    <w:p w14:paraId="1778884A" w14:textId="77777777" w:rsidR="0041735D" w:rsidRPr="0041735D" w:rsidRDefault="0041735D" w:rsidP="0041735D">
      <w:pPr>
        <w:numPr>
          <w:ilvl w:val="0"/>
          <w:numId w:val="10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la solution de connectivité satellitaire </w:t>
      </w:r>
      <w:proofErr w:type="spellStart"/>
      <w:r w:rsidRPr="0041735D">
        <w:rPr>
          <w:rFonts w:eastAsia="Times New Roman" w:cs="Calibri"/>
          <w:sz w:val="20"/>
          <w:szCs w:val="20"/>
        </w:rPr>
        <w:t>Starlink</w:t>
      </w:r>
      <w:proofErr w:type="spellEnd"/>
      <w:r w:rsidRPr="0041735D">
        <w:rPr>
          <w:rFonts w:eastAsia="Times New Roman" w:cs="Calibri"/>
          <w:sz w:val="20"/>
          <w:szCs w:val="20"/>
        </w:rPr>
        <w:t xml:space="preserve"> déployée au sein des organismes du SMA ;</w:t>
      </w:r>
    </w:p>
    <w:p w14:paraId="06113B0E" w14:textId="77777777" w:rsidR="0041735D" w:rsidRPr="0041735D" w:rsidRDefault="0041735D" w:rsidP="0041735D">
      <w:pPr>
        <w:numPr>
          <w:ilvl w:val="0"/>
          <w:numId w:val="109"/>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des</w:t>
      </w:r>
      <w:proofErr w:type="gramEnd"/>
      <w:r w:rsidRPr="0041735D">
        <w:rPr>
          <w:rFonts w:eastAsia="Times New Roman" w:cs="Calibri"/>
          <w:sz w:val="20"/>
          <w:szCs w:val="20"/>
        </w:rPr>
        <w:t xml:space="preserve"> procédures d'exploitation et des modalités de soutien SIC mises en œuvre par le DSIN.</w:t>
      </w:r>
    </w:p>
    <w:p w14:paraId="5E133617"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ce stade, aucun dispositif systématique de formation à distance ou en format hybride n'est imposé pour cette session annuelle.</w:t>
      </w:r>
    </w:p>
    <w:p w14:paraId="220EFE6D"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Toutefois, dans le cadre de formations complémentaires, d'actions de transfert de compétences, d'accompagnements techniques ou de projets spécifiques, le DSIN pourra valider des modalités de réalisation en présentiel, à distance ou sous forme hybride selon la nature du besoin, le public concerné et les contraintes opérationnelles.</w:t>
      </w:r>
    </w:p>
    <w:p w14:paraId="34436EEB"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Précision : Les besoins de formation complémentaires pourront concerner l'ensemble des organismes du SMA situés en métropole et outre-mer. Le titulaire devra être en mesure de proposer les modalités pédagogiques les plus adaptées au contexte de la prestation et aux objectifs fixés par le DSIN.</w:t>
      </w:r>
    </w:p>
    <w:p w14:paraId="0FAE55D1" w14:textId="71B05C8A"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15DB1D56" w14:textId="41E67D81" w:rsidR="0041735D" w:rsidRDefault="0041735D" w:rsidP="0041735D">
      <w:pPr>
        <w:pStyle w:val="NormalWeb"/>
        <w:spacing w:line="300" w:lineRule="atLeast"/>
        <w:jc w:val="both"/>
        <w:rPr>
          <w:rFonts w:eastAsiaTheme="minorHAnsi"/>
          <w:color w:val="0070C0"/>
          <w:sz w:val="20"/>
          <w:szCs w:val="20"/>
          <w:u w:val="single"/>
        </w:rPr>
      </w:pPr>
      <w:r>
        <w:rPr>
          <w:rFonts w:eastAsiaTheme="minorHAnsi"/>
          <w:color w:val="0070C0"/>
          <w:sz w:val="20"/>
          <w:szCs w:val="20"/>
          <w:u w:val="single"/>
        </w:rPr>
        <w:lastRenderedPageBreak/>
        <w:t>Q68</w:t>
      </w:r>
      <w:r>
        <w:rPr>
          <w:rFonts w:ascii="Calibri" w:eastAsiaTheme="minorHAnsi" w:hAnsi="Calibri" w:cs="Calibri"/>
          <w:color w:val="0070C0"/>
          <w:sz w:val="20"/>
          <w:szCs w:val="20"/>
          <w:u w:val="single"/>
        </w:rPr>
        <w:t> </w:t>
      </w:r>
      <w:r>
        <w:rPr>
          <w:rFonts w:eastAsiaTheme="minorHAnsi"/>
          <w:color w:val="0070C0"/>
          <w:sz w:val="20"/>
          <w:szCs w:val="20"/>
          <w:u w:val="single"/>
        </w:rPr>
        <w:t xml:space="preserve">: </w:t>
      </w:r>
      <w:r w:rsidRPr="0041735D">
        <w:rPr>
          <w:rFonts w:eastAsiaTheme="minorHAnsi"/>
          <w:color w:val="0070C0"/>
          <w:sz w:val="20"/>
          <w:szCs w:val="20"/>
          <w:u w:val="single"/>
        </w:rPr>
        <w:t>Quelle durée de référence retenir par session, et quels niveaux sont attendus : sensibilisation, administration ou expertise ?</w:t>
      </w:r>
    </w:p>
    <w:p w14:paraId="2BB617E1" w14:textId="674A8610"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R68</w:t>
      </w:r>
      <w:r w:rsidRPr="0041735D">
        <w:rPr>
          <w:rFonts w:ascii="Calibri" w:eastAsia="Times New Roman" w:hAnsi="Calibri" w:cs="Calibri"/>
          <w:sz w:val="20"/>
          <w:szCs w:val="20"/>
        </w:rPr>
        <w:t> </w:t>
      </w:r>
      <w:r w:rsidRPr="0041735D">
        <w:rPr>
          <w:rFonts w:eastAsia="Times New Roman" w:cs="Calibri"/>
          <w:sz w:val="20"/>
          <w:szCs w:val="20"/>
        </w:rPr>
        <w:t>: À titre indicatif, la formation de référence actuellement dispensée dans le cadre du Plan Annuel de Mutation (PAM) est organisée sur une durée de cinq (5) jours consécutifs, correspondant à une semaine complète de formation en présentiel au Centre de Formation du Service Militaire Adapté (CFSMA).</w:t>
      </w:r>
    </w:p>
    <w:p w14:paraId="03BED966"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Cette formation s'adresse aux personnels SIC nouvellement affectés dans les organismes du SMA et vise à leur permettre d'acquérir les connaissances nécessaires à l'exploitation quotidienne des infrastructures et services numériques du SMA.</w:t>
      </w:r>
    </w:p>
    <w:p w14:paraId="4BA6DC8B"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 niveau attendu relève principalement de l'administration et de l'exploitation opérationnelle, avec une forte composante pratique. L'objectif n'est pas de délivrer une expertise éditeur avancée mais de permettre aux participants :</w:t>
      </w:r>
    </w:p>
    <w:p w14:paraId="5B67AD11" w14:textId="77777777" w:rsidR="0041735D" w:rsidRPr="0041735D" w:rsidRDefault="0041735D" w:rsidP="0041735D">
      <w:pPr>
        <w:numPr>
          <w:ilvl w:val="0"/>
          <w:numId w:val="11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comprendre l'architecture du système d'information du SMA ;</w:t>
      </w:r>
    </w:p>
    <w:p w14:paraId="33674695" w14:textId="77777777" w:rsidR="0041735D" w:rsidRPr="0041735D" w:rsidRDefault="0041735D" w:rsidP="0041735D">
      <w:pPr>
        <w:numPr>
          <w:ilvl w:val="0"/>
          <w:numId w:val="11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d'exploiter</w:t>
      </w:r>
      <w:proofErr w:type="gramEnd"/>
      <w:r w:rsidRPr="0041735D">
        <w:rPr>
          <w:rFonts w:eastAsia="Times New Roman" w:cs="Calibri"/>
          <w:sz w:val="20"/>
          <w:szCs w:val="20"/>
        </w:rPr>
        <w:t xml:space="preserve"> les principaux composants techniques ;</w:t>
      </w:r>
    </w:p>
    <w:p w14:paraId="1C0BA111" w14:textId="77777777" w:rsidR="0041735D" w:rsidRPr="0041735D" w:rsidRDefault="0041735D" w:rsidP="0041735D">
      <w:pPr>
        <w:numPr>
          <w:ilvl w:val="0"/>
          <w:numId w:val="11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d'assurer</w:t>
      </w:r>
      <w:proofErr w:type="gramEnd"/>
      <w:r w:rsidRPr="0041735D">
        <w:rPr>
          <w:rFonts w:eastAsia="Times New Roman" w:cs="Calibri"/>
          <w:sz w:val="20"/>
          <w:szCs w:val="20"/>
        </w:rPr>
        <w:t xml:space="preserve"> le support local de niveau 0 et 1 ;</w:t>
      </w:r>
    </w:p>
    <w:p w14:paraId="052EC1FA" w14:textId="77777777" w:rsidR="0041735D" w:rsidRPr="0041735D" w:rsidRDefault="0041735D" w:rsidP="0041735D">
      <w:pPr>
        <w:numPr>
          <w:ilvl w:val="0"/>
          <w:numId w:val="11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d'interagir</w:t>
      </w:r>
      <w:proofErr w:type="gramEnd"/>
      <w:r w:rsidRPr="0041735D">
        <w:rPr>
          <w:rFonts w:eastAsia="Times New Roman" w:cs="Calibri"/>
          <w:sz w:val="20"/>
          <w:szCs w:val="20"/>
        </w:rPr>
        <w:t xml:space="preserve"> efficacement avec le DSIN et le titulaire du marché ;</w:t>
      </w:r>
    </w:p>
    <w:p w14:paraId="6DD43B28" w14:textId="77777777" w:rsidR="0041735D" w:rsidRPr="0041735D" w:rsidRDefault="0041735D" w:rsidP="0041735D">
      <w:pPr>
        <w:numPr>
          <w:ilvl w:val="0"/>
          <w:numId w:val="110"/>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de</w:t>
      </w:r>
      <w:proofErr w:type="gramEnd"/>
      <w:r w:rsidRPr="0041735D">
        <w:rPr>
          <w:rFonts w:eastAsia="Times New Roman" w:cs="Calibri"/>
          <w:sz w:val="20"/>
          <w:szCs w:val="20"/>
        </w:rPr>
        <w:t xml:space="preserve"> disposer des connaissances nécessaires à la gestion courante des infrastructures présentes dans les régiments.</w:t>
      </w:r>
    </w:p>
    <w:p w14:paraId="01EE553C"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À titre indicatif, les thématiques actuellement abordées comprennent notamment :</w:t>
      </w:r>
    </w:p>
    <w:p w14:paraId="2F48A142"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l'organisation</w:t>
      </w:r>
      <w:proofErr w:type="gramEnd"/>
      <w:r w:rsidRPr="0041735D">
        <w:rPr>
          <w:rFonts w:eastAsia="Times New Roman" w:cs="Calibri"/>
          <w:sz w:val="20"/>
          <w:szCs w:val="20"/>
        </w:rPr>
        <w:t xml:space="preserve"> du SMA et le cadre contractuel du marché ;</w:t>
      </w:r>
    </w:p>
    <w:p w14:paraId="105F3F3E"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processus MCO, MCS, supervision et gestion des incidents ;</w:t>
      </w:r>
    </w:p>
    <w:p w14:paraId="3109E4F9"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principes d'administration du système d'information LAGON ;</w:t>
      </w:r>
    </w:p>
    <w:p w14:paraId="63A1E7D1"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la</w:t>
      </w:r>
      <w:proofErr w:type="gramEnd"/>
      <w:r w:rsidRPr="0041735D">
        <w:rPr>
          <w:rFonts w:eastAsia="Times New Roman" w:cs="Calibri"/>
          <w:sz w:val="20"/>
          <w:szCs w:val="20"/>
        </w:rPr>
        <w:t xml:space="preserve"> connectivité satellitaire </w:t>
      </w:r>
      <w:proofErr w:type="spellStart"/>
      <w:r w:rsidRPr="0041735D">
        <w:rPr>
          <w:rFonts w:eastAsia="Times New Roman" w:cs="Calibri"/>
          <w:sz w:val="20"/>
          <w:szCs w:val="20"/>
        </w:rPr>
        <w:t>Starlink</w:t>
      </w:r>
      <w:proofErr w:type="spellEnd"/>
      <w:r w:rsidRPr="0041735D">
        <w:rPr>
          <w:rFonts w:eastAsia="Times New Roman" w:cs="Calibri"/>
          <w:sz w:val="20"/>
          <w:szCs w:val="20"/>
        </w:rPr>
        <w:t xml:space="preserve"> (principe de fonctionnement, architecture et exploitation) ;</w:t>
      </w:r>
    </w:p>
    <w:p w14:paraId="55472214"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VMware ;</w:t>
      </w:r>
    </w:p>
    <w:p w14:paraId="24F33B59"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Veeam ;</w:t>
      </w:r>
    </w:p>
    <w:p w14:paraId="22389642"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proofErr w:type="spellStart"/>
      <w:r w:rsidRPr="0041735D">
        <w:rPr>
          <w:rFonts w:eastAsia="Times New Roman" w:cs="Calibri"/>
          <w:sz w:val="20"/>
          <w:szCs w:val="20"/>
        </w:rPr>
        <w:t>DataCore</w:t>
      </w:r>
      <w:proofErr w:type="spellEnd"/>
      <w:r w:rsidRPr="0041735D">
        <w:rPr>
          <w:rFonts w:eastAsia="Times New Roman" w:cs="Calibri"/>
          <w:sz w:val="20"/>
          <w:szCs w:val="20"/>
        </w:rPr>
        <w:t xml:space="preserve"> ;</w:t>
      </w:r>
    </w:p>
    <w:p w14:paraId="6FE91C0B"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Stormshield ;</w:t>
      </w:r>
    </w:p>
    <w:p w14:paraId="5CE5C96E"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r w:rsidRPr="0041735D">
        <w:rPr>
          <w:rFonts w:eastAsia="Times New Roman" w:cs="Calibri"/>
          <w:sz w:val="20"/>
          <w:szCs w:val="20"/>
        </w:rPr>
        <w:t>Windows Server ;</w:t>
      </w:r>
    </w:p>
    <w:p w14:paraId="766D6F7A"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proofErr w:type="spellStart"/>
      <w:r w:rsidRPr="0041735D">
        <w:rPr>
          <w:rFonts w:eastAsia="Times New Roman" w:cs="Calibri"/>
          <w:sz w:val="20"/>
          <w:szCs w:val="20"/>
        </w:rPr>
        <w:t>CheckMK</w:t>
      </w:r>
      <w:proofErr w:type="spellEnd"/>
      <w:r w:rsidRPr="0041735D">
        <w:rPr>
          <w:rFonts w:eastAsia="Times New Roman" w:cs="Calibri"/>
          <w:sz w:val="20"/>
          <w:szCs w:val="20"/>
        </w:rPr>
        <w:t xml:space="preserve"> ;</w:t>
      </w:r>
    </w:p>
    <w:p w14:paraId="5F5A9873" w14:textId="77777777" w:rsidR="0041735D" w:rsidRPr="0041735D" w:rsidRDefault="0041735D" w:rsidP="0041735D">
      <w:pPr>
        <w:numPr>
          <w:ilvl w:val="0"/>
          <w:numId w:val="111"/>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les</w:t>
      </w:r>
      <w:proofErr w:type="gramEnd"/>
      <w:r w:rsidRPr="0041735D">
        <w:rPr>
          <w:rFonts w:eastAsia="Times New Roman" w:cs="Calibri"/>
          <w:sz w:val="20"/>
          <w:szCs w:val="20"/>
        </w:rPr>
        <w:t xml:space="preserve"> procédures d'exploitation et de supervision mises en œuvre au sein du SMA.</w:t>
      </w:r>
    </w:p>
    <w:p w14:paraId="31975ACE" w14:textId="77777777" w:rsidR="0041735D" w:rsidRP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Les formations complémentaires qui pourraient être commandées pendant l'exécution du marché pourront relever de différents niveaux selon les besoins identifiés :</w:t>
      </w:r>
    </w:p>
    <w:p w14:paraId="16836150" w14:textId="77777777" w:rsidR="0041735D" w:rsidRPr="0041735D" w:rsidRDefault="0041735D" w:rsidP="0041735D">
      <w:pPr>
        <w:numPr>
          <w:ilvl w:val="0"/>
          <w:numId w:val="11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sensibilisation</w:t>
      </w:r>
      <w:proofErr w:type="gramEnd"/>
      <w:r w:rsidRPr="0041735D">
        <w:rPr>
          <w:rFonts w:eastAsia="Times New Roman" w:cs="Calibri"/>
          <w:sz w:val="20"/>
          <w:szCs w:val="20"/>
        </w:rPr>
        <w:t xml:space="preserve"> : découverte d'une technologie ou d'un nouveau service ;</w:t>
      </w:r>
    </w:p>
    <w:p w14:paraId="4938F0AF" w14:textId="77777777" w:rsidR="0041735D" w:rsidRPr="0041735D" w:rsidRDefault="0041735D" w:rsidP="0041735D">
      <w:pPr>
        <w:numPr>
          <w:ilvl w:val="0"/>
          <w:numId w:val="11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administration</w:t>
      </w:r>
      <w:proofErr w:type="gramEnd"/>
      <w:r w:rsidRPr="0041735D">
        <w:rPr>
          <w:rFonts w:eastAsia="Times New Roman" w:cs="Calibri"/>
          <w:sz w:val="20"/>
          <w:szCs w:val="20"/>
        </w:rPr>
        <w:t xml:space="preserve"> : exploitation courante, supervision et support ;</w:t>
      </w:r>
    </w:p>
    <w:p w14:paraId="28765360" w14:textId="77777777" w:rsidR="0041735D" w:rsidRPr="0041735D" w:rsidRDefault="0041735D" w:rsidP="0041735D">
      <w:pPr>
        <w:numPr>
          <w:ilvl w:val="0"/>
          <w:numId w:val="112"/>
        </w:numPr>
        <w:suppressAutoHyphens w:val="0"/>
        <w:autoSpaceDE/>
        <w:spacing w:before="100" w:beforeAutospacing="1" w:after="100" w:afterAutospacing="1" w:line="300" w:lineRule="atLeast"/>
        <w:jc w:val="left"/>
        <w:rPr>
          <w:rFonts w:eastAsia="Times New Roman" w:cs="Calibri"/>
          <w:sz w:val="20"/>
          <w:szCs w:val="20"/>
        </w:rPr>
      </w:pPr>
      <w:proofErr w:type="gramStart"/>
      <w:r w:rsidRPr="0041735D">
        <w:rPr>
          <w:rFonts w:eastAsia="Times New Roman" w:cs="Calibri"/>
          <w:sz w:val="20"/>
          <w:szCs w:val="20"/>
        </w:rPr>
        <w:t>expertise</w:t>
      </w:r>
      <w:proofErr w:type="gramEnd"/>
      <w:r w:rsidRPr="0041735D">
        <w:rPr>
          <w:rFonts w:eastAsia="Times New Roman" w:cs="Calibri"/>
          <w:sz w:val="20"/>
          <w:szCs w:val="20"/>
        </w:rPr>
        <w:t xml:space="preserve"> : accompagnement sur un projet spécifique, une évolution majeure ou une technologie particulière.</w:t>
      </w:r>
    </w:p>
    <w:p w14:paraId="5E694FA2" w14:textId="767BFB50" w:rsidR="0041735D" w:rsidRDefault="0041735D" w:rsidP="0041735D">
      <w:pPr>
        <w:spacing w:before="100" w:beforeAutospacing="1" w:after="100" w:afterAutospacing="1" w:line="300" w:lineRule="atLeast"/>
        <w:rPr>
          <w:rFonts w:eastAsia="Times New Roman" w:cs="Calibri"/>
          <w:sz w:val="20"/>
          <w:szCs w:val="20"/>
        </w:rPr>
      </w:pPr>
      <w:r w:rsidRPr="0041735D">
        <w:rPr>
          <w:rFonts w:eastAsia="Times New Roman" w:cs="Calibri"/>
          <w:sz w:val="20"/>
          <w:szCs w:val="20"/>
        </w:rPr>
        <w:t>Précision : La durée, le format et le niveau des formations complémentaires seront déterminés par le DSIN en fonction des besoins opérationnels, des évolutions du système d'information et des projets conduits pendant la durée du marché. Le titulaire devra être en mesure de proposer des contenus adaptés aussi bien à des actions de sensibilisation qu'à des formations d'administration ou de montée en compétence technique avancée.</w:t>
      </w:r>
    </w:p>
    <w:p w14:paraId="7A6D5230" w14:textId="77777777" w:rsidR="0035796A" w:rsidRPr="0035796A" w:rsidRDefault="0035796A" w:rsidP="0035796A">
      <w:pPr>
        <w:suppressAutoHyphens w:val="0"/>
        <w:autoSpaceDE/>
        <w:spacing w:before="0" w:after="0"/>
        <w:jc w:val="left"/>
        <w:rPr>
          <w:color w:val="0070C0"/>
          <w:sz w:val="20"/>
          <w:szCs w:val="20"/>
          <w:u w:val="single"/>
        </w:rPr>
      </w:pPr>
      <w:r w:rsidRPr="0035796A">
        <w:rPr>
          <w:color w:val="0070C0"/>
          <w:sz w:val="20"/>
          <w:szCs w:val="20"/>
          <w:u w:val="single"/>
        </w:rPr>
        <w:lastRenderedPageBreak/>
        <w:t>Q69</w:t>
      </w:r>
      <w:r w:rsidRPr="0035796A">
        <w:rPr>
          <w:rFonts w:ascii="Calibri" w:hAnsi="Calibri" w:cs="Calibri"/>
          <w:color w:val="0070C0"/>
          <w:sz w:val="20"/>
          <w:szCs w:val="20"/>
          <w:u w:val="single"/>
        </w:rPr>
        <w:t> </w:t>
      </w:r>
      <w:r w:rsidRPr="0035796A">
        <w:rPr>
          <w:color w:val="0070C0"/>
          <w:sz w:val="20"/>
          <w:szCs w:val="20"/>
          <w:u w:val="single"/>
        </w:rPr>
        <w:t>: L'article XXIII.1 du CCAP dispose que les prestations de MCO et de MCS *« ne sont chacune commandées qu'une seule fois, à la notification de l'accord-cadre, sous la forme d'une part forfaitaire globale ». L'annexe financière indique pour sa part que « les prestations à prix forfaitaire annuel sont commandées annuellement</w:t>
      </w:r>
      <w:proofErr w:type="gramStart"/>
      <w:r w:rsidRPr="0035796A">
        <w:rPr>
          <w:color w:val="0070C0"/>
          <w:sz w:val="20"/>
          <w:szCs w:val="20"/>
          <w:u w:val="single"/>
        </w:rPr>
        <w:t xml:space="preserve"> »*</w:t>
      </w:r>
      <w:proofErr w:type="gramEnd"/>
      <w:r w:rsidRPr="0035796A">
        <w:rPr>
          <w:color w:val="0070C0"/>
          <w:sz w:val="20"/>
          <w:szCs w:val="20"/>
          <w:u w:val="single"/>
        </w:rPr>
        <w:t>, et la simulation financière retient une occurrence annuelle (« 1 par an »).</w:t>
      </w:r>
    </w:p>
    <w:p w14:paraId="4EF6E4A3" w14:textId="77777777" w:rsidR="0035796A" w:rsidRPr="0035796A" w:rsidRDefault="0035796A" w:rsidP="0035796A">
      <w:pPr>
        <w:suppressAutoHyphens w:val="0"/>
        <w:autoSpaceDE/>
        <w:spacing w:before="0" w:after="0"/>
        <w:jc w:val="left"/>
        <w:rPr>
          <w:color w:val="0070C0"/>
          <w:sz w:val="20"/>
          <w:szCs w:val="20"/>
          <w:u w:val="single"/>
        </w:rPr>
      </w:pPr>
      <w:r w:rsidRPr="0035796A">
        <w:rPr>
          <w:color w:val="0070C0"/>
          <w:sz w:val="20"/>
          <w:szCs w:val="20"/>
          <w:u w:val="single"/>
        </w:rPr>
        <w:t>Le SMA peut-il préciser :</w:t>
      </w:r>
    </w:p>
    <w:p w14:paraId="70AE1BF3" w14:textId="15753622" w:rsidR="0035796A" w:rsidRPr="00601DF1" w:rsidRDefault="0035796A" w:rsidP="00601DF1">
      <w:pPr>
        <w:pStyle w:val="Paragraphedeliste"/>
        <w:numPr>
          <w:ilvl w:val="0"/>
          <w:numId w:val="41"/>
        </w:numPr>
        <w:suppressAutoHyphens w:val="0"/>
        <w:autoSpaceDE/>
        <w:spacing w:before="0" w:after="0"/>
        <w:jc w:val="left"/>
        <w:rPr>
          <w:rFonts w:eastAsiaTheme="minorHAnsi"/>
          <w:color w:val="0070C0"/>
          <w:sz w:val="20"/>
          <w:szCs w:val="20"/>
          <w:u w:val="single"/>
        </w:rPr>
      </w:pPr>
      <w:proofErr w:type="gramStart"/>
      <w:r w:rsidRPr="00601DF1">
        <w:rPr>
          <w:rFonts w:eastAsiaTheme="minorHAnsi"/>
          <w:color w:val="0070C0"/>
          <w:sz w:val="20"/>
          <w:szCs w:val="20"/>
          <w:u w:val="single"/>
        </w:rPr>
        <w:t>si</w:t>
      </w:r>
      <w:proofErr w:type="gramEnd"/>
      <w:r w:rsidRPr="00601DF1">
        <w:rPr>
          <w:rFonts w:eastAsiaTheme="minorHAnsi"/>
          <w:color w:val="0070C0"/>
          <w:sz w:val="20"/>
          <w:szCs w:val="20"/>
          <w:u w:val="single"/>
        </w:rPr>
        <w:t xml:space="preserve"> les forfaits de MCO et de MCS font l'objet d'une commande unique à la notification couvrant toute la durée de l'accord-cadre, ou d'une commande annuelle ?</w:t>
      </w:r>
    </w:p>
    <w:p w14:paraId="62733834" w14:textId="3F1CFF04" w:rsidR="0035796A" w:rsidRPr="00601DF1" w:rsidRDefault="0035796A" w:rsidP="00601DF1">
      <w:pPr>
        <w:pStyle w:val="Paragraphedeliste"/>
        <w:numPr>
          <w:ilvl w:val="0"/>
          <w:numId w:val="41"/>
        </w:numPr>
        <w:suppressAutoHyphens w:val="0"/>
        <w:autoSpaceDE/>
        <w:spacing w:before="0" w:after="0"/>
        <w:jc w:val="left"/>
        <w:rPr>
          <w:rFonts w:eastAsiaTheme="minorHAnsi"/>
          <w:color w:val="0070C0"/>
          <w:sz w:val="20"/>
          <w:szCs w:val="20"/>
          <w:u w:val="single"/>
        </w:rPr>
      </w:pPr>
      <w:proofErr w:type="gramStart"/>
      <w:r w:rsidRPr="00601DF1">
        <w:rPr>
          <w:rFonts w:eastAsiaTheme="minorHAnsi"/>
          <w:color w:val="0070C0"/>
          <w:sz w:val="20"/>
          <w:szCs w:val="20"/>
          <w:u w:val="single"/>
        </w:rPr>
        <w:t>dans</w:t>
      </w:r>
      <w:proofErr w:type="gramEnd"/>
      <w:r w:rsidRPr="00601DF1">
        <w:rPr>
          <w:rFonts w:eastAsiaTheme="minorHAnsi"/>
          <w:color w:val="0070C0"/>
          <w:sz w:val="20"/>
          <w:szCs w:val="20"/>
          <w:u w:val="single"/>
        </w:rPr>
        <w:t xml:space="preserve"> la première hypothèse, les prix remis doivent-ils correspondre à un **forfait global pour 36 mois (ou 48 mois en cas de reconduction), ou à un forfait annuel** ?</w:t>
      </w:r>
    </w:p>
    <w:p w14:paraId="794017B3" w14:textId="5A49B6C5" w:rsidR="0035796A" w:rsidRPr="00601DF1" w:rsidRDefault="0035796A" w:rsidP="00601DF1">
      <w:pPr>
        <w:pStyle w:val="Paragraphedeliste"/>
        <w:numPr>
          <w:ilvl w:val="0"/>
          <w:numId w:val="41"/>
        </w:numPr>
        <w:suppressAutoHyphens w:val="0"/>
        <w:autoSpaceDE/>
        <w:spacing w:before="0" w:after="0"/>
        <w:jc w:val="left"/>
        <w:rPr>
          <w:rFonts w:eastAsiaTheme="minorHAnsi"/>
          <w:color w:val="0070C0"/>
          <w:sz w:val="20"/>
          <w:szCs w:val="20"/>
          <w:u w:val="single"/>
        </w:rPr>
      </w:pPr>
      <w:proofErr w:type="gramStart"/>
      <w:r w:rsidRPr="00601DF1">
        <w:rPr>
          <w:rFonts w:eastAsiaTheme="minorHAnsi"/>
          <w:color w:val="0070C0"/>
          <w:sz w:val="20"/>
          <w:szCs w:val="20"/>
          <w:u w:val="single"/>
        </w:rPr>
        <w:t>la</w:t>
      </w:r>
      <w:proofErr w:type="gramEnd"/>
      <w:r w:rsidRPr="00601DF1">
        <w:rPr>
          <w:rFonts w:eastAsiaTheme="minorHAnsi"/>
          <w:color w:val="0070C0"/>
          <w:sz w:val="20"/>
          <w:szCs w:val="20"/>
          <w:u w:val="single"/>
        </w:rPr>
        <w:t xml:space="preserve"> reconduction de l'accord-cadre donne-t-elle lieu à l'émission d'un **nouveau bon de commande** ?</w:t>
      </w:r>
    </w:p>
    <w:p w14:paraId="75259127" w14:textId="7FF74226" w:rsidR="0035796A" w:rsidRPr="00601DF1" w:rsidRDefault="0035796A" w:rsidP="00601DF1">
      <w:pPr>
        <w:pStyle w:val="Paragraphedeliste"/>
        <w:numPr>
          <w:ilvl w:val="0"/>
          <w:numId w:val="41"/>
        </w:numPr>
        <w:suppressAutoHyphens w:val="0"/>
        <w:autoSpaceDE/>
        <w:spacing w:before="0" w:after="0"/>
        <w:jc w:val="left"/>
        <w:rPr>
          <w:color w:val="0070C0"/>
          <w:sz w:val="20"/>
          <w:szCs w:val="20"/>
          <w:u w:val="single"/>
        </w:rPr>
      </w:pPr>
      <w:proofErr w:type="gramStart"/>
      <w:r w:rsidRPr="00601DF1">
        <w:rPr>
          <w:rFonts w:eastAsiaTheme="minorHAnsi"/>
          <w:color w:val="0070C0"/>
          <w:sz w:val="20"/>
          <w:szCs w:val="20"/>
          <w:u w:val="single"/>
        </w:rPr>
        <w:t>comment</w:t>
      </w:r>
      <w:proofErr w:type="gramEnd"/>
      <w:r w:rsidRPr="00601DF1">
        <w:rPr>
          <w:rFonts w:eastAsiaTheme="minorHAnsi"/>
          <w:color w:val="0070C0"/>
          <w:sz w:val="20"/>
          <w:szCs w:val="20"/>
          <w:u w:val="single"/>
        </w:rPr>
        <w:t xml:space="preserve"> s'articule, dans la première hypothèse, l'assiette des pénalités définie à l'article XXI.1.3 du CCAP, exprimée en **« montant mensuel de la prestation forfaitaire de maintien en condition opérationnelle »** ?</w:t>
      </w:r>
    </w:p>
    <w:p w14:paraId="5FFD1963" w14:textId="77777777" w:rsidR="0035796A" w:rsidRDefault="0035796A" w:rsidP="0035796A">
      <w:pPr>
        <w:suppressAutoHyphens w:val="0"/>
        <w:autoSpaceDE/>
        <w:spacing w:before="0" w:after="0"/>
        <w:jc w:val="left"/>
        <w:rPr>
          <w:color w:val="0070C0"/>
          <w:sz w:val="20"/>
          <w:szCs w:val="20"/>
          <w:u w:val="single"/>
        </w:rPr>
      </w:pPr>
    </w:p>
    <w:p w14:paraId="798FC6BD" w14:textId="77777777" w:rsidR="003045FF" w:rsidRDefault="0035796A" w:rsidP="003045FF">
      <w:pPr>
        <w:suppressAutoHyphens w:val="0"/>
        <w:autoSpaceDE/>
        <w:spacing w:before="0" w:after="0"/>
        <w:jc w:val="left"/>
        <w:rPr>
          <w:sz w:val="20"/>
          <w:szCs w:val="20"/>
        </w:rPr>
      </w:pPr>
      <w:r w:rsidRPr="0035796A">
        <w:rPr>
          <w:sz w:val="20"/>
          <w:szCs w:val="20"/>
        </w:rPr>
        <w:t>R69</w:t>
      </w:r>
      <w:r w:rsidRPr="0035796A">
        <w:rPr>
          <w:rFonts w:ascii="Calibri" w:hAnsi="Calibri" w:cs="Calibri"/>
          <w:sz w:val="20"/>
          <w:szCs w:val="20"/>
        </w:rPr>
        <w:t> </w:t>
      </w:r>
      <w:r w:rsidRPr="0035796A">
        <w:rPr>
          <w:sz w:val="20"/>
          <w:szCs w:val="20"/>
        </w:rPr>
        <w:t xml:space="preserve">: </w:t>
      </w:r>
      <w:r w:rsidR="003045FF" w:rsidRPr="003045FF">
        <w:rPr>
          <w:sz w:val="20"/>
          <w:szCs w:val="20"/>
        </w:rPr>
        <w:t>Les prestations de maintien en condition opérationnelle (MCO) et de maintien en condition de sécurité (MCS) sont exprimées et valorisées sous la forme de forfaits annuels. Les prix à renseigner dans l'annexe financière correspondent donc à un montant annuel.</w:t>
      </w:r>
    </w:p>
    <w:p w14:paraId="6D7883ED" w14:textId="77777777" w:rsidR="003045FF" w:rsidRDefault="003045FF" w:rsidP="003045FF">
      <w:pPr>
        <w:suppressAutoHyphens w:val="0"/>
        <w:autoSpaceDE/>
        <w:spacing w:before="0" w:after="0"/>
        <w:jc w:val="left"/>
        <w:rPr>
          <w:sz w:val="20"/>
          <w:szCs w:val="20"/>
        </w:rPr>
      </w:pPr>
    </w:p>
    <w:p w14:paraId="0B7E2B2F" w14:textId="77777777" w:rsidR="003045FF" w:rsidRDefault="003045FF" w:rsidP="003045FF">
      <w:pPr>
        <w:suppressAutoHyphens w:val="0"/>
        <w:autoSpaceDE/>
        <w:spacing w:before="0" w:after="0"/>
        <w:jc w:val="left"/>
        <w:rPr>
          <w:sz w:val="20"/>
          <w:szCs w:val="20"/>
        </w:rPr>
      </w:pPr>
      <w:r w:rsidRPr="003045FF">
        <w:rPr>
          <w:sz w:val="20"/>
          <w:szCs w:val="20"/>
        </w:rPr>
        <w:t>Ces prestations sont commandées annuellement pendant toute la durée d'exécution de l'accord-cadre, y compris en cas de reconduction. La simulation financière, qui retient une occurrence annuelle sur une durée simulée de quarante-huit mois, traduit cette logique de commande.</w:t>
      </w:r>
    </w:p>
    <w:p w14:paraId="23085C9A" w14:textId="77777777" w:rsidR="003045FF" w:rsidRDefault="003045FF" w:rsidP="003045FF">
      <w:pPr>
        <w:suppressAutoHyphens w:val="0"/>
        <w:autoSpaceDE/>
        <w:spacing w:before="0" w:after="0"/>
        <w:jc w:val="left"/>
        <w:rPr>
          <w:sz w:val="20"/>
          <w:szCs w:val="20"/>
        </w:rPr>
      </w:pPr>
    </w:p>
    <w:p w14:paraId="30D0B71E" w14:textId="024B6FB0" w:rsidR="003045FF" w:rsidRPr="003045FF" w:rsidRDefault="003045FF" w:rsidP="003045FF">
      <w:pPr>
        <w:suppressAutoHyphens w:val="0"/>
        <w:autoSpaceDE/>
        <w:spacing w:before="0" w:after="0"/>
        <w:jc w:val="left"/>
        <w:rPr>
          <w:sz w:val="20"/>
          <w:szCs w:val="20"/>
        </w:rPr>
      </w:pPr>
      <w:r w:rsidRPr="003045FF">
        <w:rPr>
          <w:sz w:val="20"/>
          <w:szCs w:val="20"/>
        </w:rPr>
        <w:t>L'assiette des pénalités prévues aux articles XXI.1.3 et XXI.1.4 du CCAP correspond au douzième du montant annuel de la prestation forfaitaire concernée.</w:t>
      </w:r>
    </w:p>
    <w:p w14:paraId="6B697F14" w14:textId="520DD10A" w:rsidR="0035796A" w:rsidRPr="0035796A" w:rsidRDefault="0035796A" w:rsidP="0035796A">
      <w:pPr>
        <w:suppressAutoHyphens w:val="0"/>
        <w:autoSpaceDE/>
        <w:spacing w:before="0" w:after="0"/>
        <w:jc w:val="left"/>
        <w:rPr>
          <w:sz w:val="20"/>
          <w:szCs w:val="20"/>
        </w:rPr>
      </w:pPr>
    </w:p>
    <w:p w14:paraId="71A0F626" w14:textId="77777777" w:rsidR="0035796A" w:rsidRDefault="0035796A" w:rsidP="0035796A">
      <w:pPr>
        <w:suppressAutoHyphens w:val="0"/>
        <w:autoSpaceDE/>
        <w:spacing w:before="0" w:after="0"/>
        <w:jc w:val="left"/>
        <w:rPr>
          <w:color w:val="0070C0"/>
          <w:sz w:val="20"/>
          <w:szCs w:val="20"/>
          <w:u w:val="single"/>
        </w:rPr>
      </w:pPr>
    </w:p>
    <w:p w14:paraId="236415B1" w14:textId="77777777" w:rsidR="0035796A" w:rsidRDefault="0035796A" w:rsidP="0035796A">
      <w:pPr>
        <w:suppressAutoHyphens w:val="0"/>
        <w:autoSpaceDE/>
        <w:spacing w:before="0" w:after="0"/>
        <w:jc w:val="left"/>
        <w:rPr>
          <w:color w:val="0070C0"/>
          <w:sz w:val="20"/>
          <w:szCs w:val="20"/>
          <w:u w:val="single"/>
        </w:rPr>
      </w:pPr>
    </w:p>
    <w:p w14:paraId="230BA0A8" w14:textId="77777777" w:rsidR="0035796A" w:rsidRDefault="0035796A">
      <w:pPr>
        <w:suppressAutoHyphens w:val="0"/>
        <w:autoSpaceDE/>
        <w:spacing w:before="0" w:after="0"/>
        <w:jc w:val="left"/>
        <w:rPr>
          <w:color w:val="0070C0"/>
          <w:sz w:val="20"/>
          <w:szCs w:val="20"/>
          <w:u w:val="single"/>
        </w:rPr>
      </w:pPr>
      <w:r>
        <w:rPr>
          <w:color w:val="0070C0"/>
          <w:sz w:val="20"/>
          <w:szCs w:val="20"/>
          <w:u w:val="single"/>
        </w:rPr>
        <w:br w:type="page"/>
      </w:r>
    </w:p>
    <w:p w14:paraId="6C48FAA3" w14:textId="43A4C44D" w:rsidR="0035796A" w:rsidRP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Q70</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L'annexe financière demande un taux journalier moyen unique, frais de déplacement inclus, « quel que soit le lieu d'exécution des missions », tandis que la **simulation financière demande de distinguer une zone « Métropole et Outre-mer</w:t>
      </w:r>
      <w:proofErr w:type="gramStart"/>
      <w:r w:rsidRPr="0035796A">
        <w:rPr>
          <w:color w:val="0070C0"/>
          <w:sz w:val="20"/>
          <w:szCs w:val="20"/>
          <w:u w:val="single"/>
        </w:rPr>
        <w:t xml:space="preserve"> »*</w:t>
      </w:r>
      <w:proofErr w:type="gramEnd"/>
      <w:r w:rsidRPr="0035796A">
        <w:rPr>
          <w:color w:val="0070C0"/>
          <w:sz w:val="20"/>
          <w:szCs w:val="20"/>
          <w:u w:val="single"/>
        </w:rPr>
        <w:t>* et une zone « Pacifique (Polynésie française et Nouvelle-Calédonie) ».</w:t>
      </w:r>
    </w:p>
    <w:p w14:paraId="3AED96F4" w14:textId="77777777" w:rsidR="0035796A" w:rsidRDefault="0035796A" w:rsidP="0035796A">
      <w:pPr>
        <w:suppressAutoHyphens w:val="0"/>
        <w:autoSpaceDE/>
        <w:spacing w:before="0" w:after="0"/>
        <w:jc w:val="left"/>
        <w:rPr>
          <w:color w:val="0070C0"/>
          <w:sz w:val="20"/>
          <w:szCs w:val="20"/>
          <w:u w:val="single"/>
        </w:rPr>
      </w:pPr>
      <w:r w:rsidRPr="0035796A">
        <w:rPr>
          <w:color w:val="0070C0"/>
          <w:sz w:val="20"/>
          <w:szCs w:val="20"/>
          <w:u w:val="single"/>
        </w:rPr>
        <w:t>Le SMA peut-il préciser l'articulation attendue entre ces deux documents ?</w:t>
      </w:r>
    </w:p>
    <w:p w14:paraId="682E8752" w14:textId="77777777" w:rsidR="0035796A" w:rsidRDefault="0035796A" w:rsidP="0035796A">
      <w:pPr>
        <w:suppressAutoHyphens w:val="0"/>
        <w:autoSpaceDE/>
        <w:spacing w:before="0" w:after="0"/>
        <w:jc w:val="left"/>
        <w:rPr>
          <w:color w:val="0070C0"/>
          <w:sz w:val="20"/>
          <w:szCs w:val="20"/>
          <w:u w:val="single"/>
        </w:rPr>
      </w:pPr>
    </w:p>
    <w:p w14:paraId="11662792" w14:textId="77777777" w:rsidR="006C0442" w:rsidRDefault="0062445C" w:rsidP="006C0442">
      <w:pPr>
        <w:suppressAutoHyphens w:val="0"/>
        <w:autoSpaceDE/>
        <w:spacing w:before="0" w:after="0"/>
        <w:jc w:val="left"/>
        <w:rPr>
          <w:sz w:val="20"/>
          <w:szCs w:val="20"/>
        </w:rPr>
      </w:pPr>
      <w:r w:rsidRPr="0062445C">
        <w:rPr>
          <w:sz w:val="20"/>
          <w:szCs w:val="20"/>
        </w:rPr>
        <w:t>R70</w:t>
      </w:r>
      <w:r w:rsidRPr="0062445C">
        <w:rPr>
          <w:rFonts w:ascii="Calibri" w:hAnsi="Calibri" w:cs="Calibri"/>
          <w:sz w:val="20"/>
          <w:szCs w:val="20"/>
        </w:rPr>
        <w:t> </w:t>
      </w:r>
      <w:r w:rsidRPr="0062445C">
        <w:rPr>
          <w:sz w:val="20"/>
          <w:szCs w:val="20"/>
        </w:rPr>
        <w:t>:</w:t>
      </w:r>
      <w:r w:rsidR="003045FF" w:rsidRPr="003045FF">
        <w:rPr>
          <w:rFonts w:ascii="Segoe UI" w:eastAsia="Times New Roman" w:hAnsi="Segoe UI" w:cs="Segoe UI"/>
          <w:sz w:val="21"/>
          <w:szCs w:val="21"/>
          <w:lang w:eastAsia="fr-FR"/>
        </w:rPr>
        <w:t xml:space="preserve"> </w:t>
      </w:r>
      <w:r w:rsidR="006C0442" w:rsidRPr="006C0442">
        <w:rPr>
          <w:sz w:val="20"/>
          <w:szCs w:val="20"/>
        </w:rPr>
        <w:t xml:space="preserve">Le taux journalier moyen renseigné dans l'annexe financière constitue le prix contractuel de référence. Les candidats doivent donc proposer un taux journalier moyen unique, frais de déplacement inclus, quel que soit le lieu d'exécution des missions. </w:t>
      </w:r>
    </w:p>
    <w:p w14:paraId="5A109D53" w14:textId="77777777" w:rsidR="006C0442" w:rsidRPr="006C0442" w:rsidRDefault="006C0442" w:rsidP="006C0442">
      <w:pPr>
        <w:suppressAutoHyphens w:val="0"/>
        <w:autoSpaceDE/>
        <w:spacing w:before="0" w:after="0"/>
        <w:jc w:val="left"/>
        <w:rPr>
          <w:sz w:val="20"/>
          <w:szCs w:val="20"/>
        </w:rPr>
      </w:pPr>
    </w:p>
    <w:p w14:paraId="1708CDD4" w14:textId="77777777" w:rsidR="006C0442" w:rsidRDefault="006C0442" w:rsidP="006C0442">
      <w:pPr>
        <w:suppressAutoHyphens w:val="0"/>
        <w:autoSpaceDE/>
        <w:spacing w:before="0" w:after="0"/>
        <w:jc w:val="left"/>
        <w:rPr>
          <w:sz w:val="20"/>
          <w:szCs w:val="20"/>
        </w:rPr>
      </w:pPr>
      <w:r w:rsidRPr="006C0442">
        <w:rPr>
          <w:sz w:val="20"/>
          <w:szCs w:val="20"/>
        </w:rPr>
        <w:t>La distinction géographique figurant dans la simulation financière n'est pas à prendre en compte par les candidats pour l'établissement de leurs prix.</w:t>
      </w:r>
    </w:p>
    <w:p w14:paraId="52A286A4" w14:textId="77777777" w:rsidR="006C0442" w:rsidRPr="006C0442" w:rsidRDefault="006C0442" w:rsidP="006C0442">
      <w:pPr>
        <w:suppressAutoHyphens w:val="0"/>
        <w:autoSpaceDE/>
        <w:spacing w:before="0" w:after="0"/>
        <w:jc w:val="left"/>
        <w:rPr>
          <w:sz w:val="20"/>
          <w:szCs w:val="20"/>
        </w:rPr>
      </w:pPr>
    </w:p>
    <w:p w14:paraId="47CD03EC" w14:textId="77777777" w:rsidR="006C0442" w:rsidRPr="006C0442" w:rsidRDefault="006C0442" w:rsidP="006C0442">
      <w:pPr>
        <w:suppressAutoHyphens w:val="0"/>
        <w:autoSpaceDE/>
        <w:spacing w:before="0" w:after="0"/>
        <w:jc w:val="left"/>
        <w:rPr>
          <w:sz w:val="20"/>
          <w:szCs w:val="20"/>
        </w:rPr>
      </w:pPr>
      <w:r w:rsidRPr="006C0442">
        <w:rPr>
          <w:sz w:val="20"/>
          <w:szCs w:val="20"/>
        </w:rPr>
        <w:t>Aucun tarif spécifique à la zone Pacifique n'est attendu ni dans l'annexe financière ni dans la simulation financière.</w:t>
      </w:r>
    </w:p>
    <w:p w14:paraId="135FEA80" w14:textId="1F1C60A2" w:rsidR="0035796A" w:rsidRPr="0062445C" w:rsidRDefault="0035796A" w:rsidP="006C0442">
      <w:pPr>
        <w:suppressAutoHyphens w:val="0"/>
        <w:autoSpaceDE/>
        <w:spacing w:before="0" w:after="0"/>
        <w:jc w:val="left"/>
        <w:rPr>
          <w:color w:val="0070C0"/>
          <w:sz w:val="20"/>
          <w:szCs w:val="20"/>
        </w:rPr>
      </w:pPr>
      <w:r w:rsidRPr="0062445C">
        <w:rPr>
          <w:color w:val="0070C0"/>
          <w:sz w:val="20"/>
          <w:szCs w:val="20"/>
        </w:rPr>
        <w:br w:type="page"/>
      </w:r>
    </w:p>
    <w:p w14:paraId="160F3583" w14:textId="101F1471"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Q71</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Les frais de déplacement inclus dans les taux journaliers moyens couvrent-ils également les **billets inter-îles, l'hébergement, le fret, les formalités douanières et le transport de pièces de rechange** ?</w:t>
      </w:r>
    </w:p>
    <w:p w14:paraId="59B47964" w14:textId="77777777" w:rsidR="0035796A" w:rsidRDefault="0035796A" w:rsidP="0035796A">
      <w:pPr>
        <w:suppressAutoHyphens w:val="0"/>
        <w:autoSpaceDE/>
        <w:spacing w:before="0" w:after="0"/>
        <w:jc w:val="left"/>
        <w:rPr>
          <w:color w:val="0070C0"/>
          <w:sz w:val="20"/>
          <w:szCs w:val="20"/>
          <w:u w:val="single"/>
        </w:rPr>
      </w:pPr>
    </w:p>
    <w:p w14:paraId="648D2DDE" w14:textId="59A8783D" w:rsidR="00601DF1" w:rsidRPr="00601DF1" w:rsidRDefault="00601DF1" w:rsidP="00601DF1">
      <w:pPr>
        <w:suppressAutoHyphens w:val="0"/>
        <w:autoSpaceDE/>
        <w:spacing w:before="0" w:after="0"/>
        <w:jc w:val="left"/>
        <w:rPr>
          <w:sz w:val="20"/>
          <w:szCs w:val="20"/>
        </w:rPr>
      </w:pPr>
      <w:r>
        <w:rPr>
          <w:sz w:val="20"/>
          <w:szCs w:val="20"/>
        </w:rPr>
        <w:t>R71</w:t>
      </w:r>
      <w:r>
        <w:rPr>
          <w:rFonts w:ascii="Calibri" w:hAnsi="Calibri" w:cs="Calibri"/>
          <w:sz w:val="20"/>
          <w:szCs w:val="20"/>
        </w:rPr>
        <w:t> </w:t>
      </w:r>
      <w:r>
        <w:rPr>
          <w:sz w:val="20"/>
          <w:szCs w:val="20"/>
        </w:rPr>
        <w:t xml:space="preserve">: </w:t>
      </w:r>
      <w:r w:rsidRPr="00601DF1">
        <w:rPr>
          <w:sz w:val="20"/>
          <w:szCs w:val="20"/>
        </w:rPr>
        <w:t xml:space="preserve">Oui. Les prix remis sont réputés couvrir l'ensemble des frais nécessaires à l'exécution normale des prestations, notamment les transports internationaux, inter-îles, hébergements, transports locaux et frais logistiques associés aux déplacements des intervenants. </w:t>
      </w:r>
    </w:p>
    <w:p w14:paraId="17257E4F" w14:textId="77777777" w:rsidR="00601DF1" w:rsidRPr="00601DF1" w:rsidRDefault="00601DF1" w:rsidP="00601DF1">
      <w:pPr>
        <w:suppressAutoHyphens w:val="0"/>
        <w:autoSpaceDE/>
        <w:spacing w:before="0" w:after="0"/>
        <w:jc w:val="left"/>
        <w:rPr>
          <w:sz w:val="20"/>
          <w:szCs w:val="20"/>
        </w:rPr>
      </w:pPr>
      <w:r w:rsidRPr="00601DF1">
        <w:rPr>
          <w:sz w:val="20"/>
          <w:szCs w:val="20"/>
        </w:rPr>
        <w:t>En revanche, les acquisitions de matériels, équipements ou pièces de rechange qui feraient l'objet d'une commande spécifique demeurent traitées conformément aux dispositions contractuelles applicables.</w:t>
      </w:r>
    </w:p>
    <w:p w14:paraId="4F9F2413" w14:textId="77777777" w:rsidR="0035796A" w:rsidRDefault="0035796A">
      <w:pPr>
        <w:suppressAutoHyphens w:val="0"/>
        <w:autoSpaceDE/>
        <w:spacing w:before="0" w:after="0"/>
        <w:jc w:val="left"/>
        <w:rPr>
          <w:color w:val="0070C0"/>
          <w:sz w:val="20"/>
          <w:szCs w:val="20"/>
          <w:u w:val="single"/>
        </w:rPr>
      </w:pPr>
      <w:r>
        <w:rPr>
          <w:color w:val="0070C0"/>
          <w:sz w:val="20"/>
          <w:szCs w:val="20"/>
          <w:u w:val="single"/>
        </w:rPr>
        <w:br w:type="page"/>
      </w:r>
    </w:p>
    <w:p w14:paraId="49170999" w14:textId="61B3F3DC"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Q72</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Le SMA confirme-t-il que les jours-homme saisis dans les onglets de l'annexe financière constituent une décomposition financière indicative, destinée à l'analyse des offres, et non un volume de consommation contractuel ?</w:t>
      </w:r>
    </w:p>
    <w:p w14:paraId="634472B0" w14:textId="77777777" w:rsidR="0035796A" w:rsidRDefault="0035796A" w:rsidP="0035796A">
      <w:pPr>
        <w:suppressAutoHyphens w:val="0"/>
        <w:autoSpaceDE/>
        <w:spacing w:before="0" w:after="0"/>
        <w:jc w:val="left"/>
        <w:rPr>
          <w:color w:val="0070C0"/>
          <w:sz w:val="20"/>
          <w:szCs w:val="20"/>
          <w:u w:val="single"/>
        </w:rPr>
      </w:pPr>
    </w:p>
    <w:p w14:paraId="464386EC" w14:textId="695CCC22" w:rsidR="00601DF1" w:rsidRPr="00601DF1" w:rsidRDefault="00601DF1" w:rsidP="00601DF1">
      <w:pPr>
        <w:suppressAutoHyphens w:val="0"/>
        <w:autoSpaceDE/>
        <w:spacing w:before="0" w:after="0"/>
        <w:jc w:val="left"/>
        <w:rPr>
          <w:sz w:val="20"/>
          <w:szCs w:val="20"/>
        </w:rPr>
      </w:pPr>
      <w:r w:rsidRPr="00601DF1">
        <w:rPr>
          <w:sz w:val="20"/>
          <w:szCs w:val="20"/>
        </w:rPr>
        <w:t>R72</w:t>
      </w:r>
      <w:r w:rsidRPr="00601DF1">
        <w:rPr>
          <w:rFonts w:ascii="Calibri" w:hAnsi="Calibri" w:cs="Calibri"/>
          <w:sz w:val="20"/>
          <w:szCs w:val="20"/>
        </w:rPr>
        <w:t> </w:t>
      </w:r>
      <w:r w:rsidRPr="00601DF1">
        <w:rPr>
          <w:sz w:val="20"/>
          <w:szCs w:val="20"/>
        </w:rPr>
        <w:t>: Oui.</w:t>
      </w:r>
    </w:p>
    <w:p w14:paraId="279BE427" w14:textId="77777777" w:rsidR="00601DF1" w:rsidRPr="00601DF1" w:rsidRDefault="00601DF1" w:rsidP="00601DF1">
      <w:pPr>
        <w:suppressAutoHyphens w:val="0"/>
        <w:autoSpaceDE/>
        <w:spacing w:before="0" w:after="0"/>
        <w:jc w:val="left"/>
        <w:rPr>
          <w:sz w:val="20"/>
          <w:szCs w:val="20"/>
        </w:rPr>
      </w:pPr>
      <w:r w:rsidRPr="00601DF1">
        <w:rPr>
          <w:sz w:val="20"/>
          <w:szCs w:val="20"/>
        </w:rPr>
        <w:t>Les jours-homme renseignés dans les onglets MCO, MCS, Comitologie et Projets spécifiques de l'annexe financière constituent exclusivement une décomposition financière destinée à l'analyse et à la comparaison des offres.</w:t>
      </w:r>
    </w:p>
    <w:p w14:paraId="228C6C89" w14:textId="77777777" w:rsidR="00601DF1" w:rsidRPr="00601DF1" w:rsidRDefault="00601DF1" w:rsidP="00601DF1">
      <w:pPr>
        <w:suppressAutoHyphens w:val="0"/>
        <w:autoSpaceDE/>
        <w:spacing w:before="0" w:after="0"/>
        <w:jc w:val="left"/>
        <w:rPr>
          <w:sz w:val="20"/>
          <w:szCs w:val="20"/>
        </w:rPr>
      </w:pPr>
      <w:r w:rsidRPr="00601DF1">
        <w:rPr>
          <w:sz w:val="20"/>
          <w:szCs w:val="20"/>
        </w:rPr>
        <w:t>Ils ne constituent ni un engagement de consommation ni un volume contractuel garanti.</w:t>
      </w:r>
    </w:p>
    <w:p w14:paraId="002C7860" w14:textId="77777777" w:rsidR="00601DF1" w:rsidRPr="00601DF1" w:rsidRDefault="00601DF1" w:rsidP="00601DF1">
      <w:pPr>
        <w:suppressAutoHyphens w:val="0"/>
        <w:autoSpaceDE/>
        <w:spacing w:before="0" w:after="0"/>
        <w:jc w:val="left"/>
        <w:rPr>
          <w:sz w:val="20"/>
          <w:szCs w:val="20"/>
        </w:rPr>
      </w:pPr>
      <w:r w:rsidRPr="00601DF1">
        <w:rPr>
          <w:sz w:val="20"/>
          <w:szCs w:val="20"/>
        </w:rPr>
        <w:t>Les prestations MCO et MCS demeurent soumises à une obligation de résultat et conservent leur caractère global et forfaitaire conformément au CCAP et au CCTP.</w:t>
      </w:r>
    </w:p>
    <w:p w14:paraId="37A3618E" w14:textId="77777777" w:rsidR="00601DF1" w:rsidRDefault="00601DF1">
      <w:pPr>
        <w:suppressAutoHyphens w:val="0"/>
        <w:autoSpaceDE/>
        <w:spacing w:before="0" w:after="0"/>
        <w:jc w:val="left"/>
        <w:rPr>
          <w:color w:val="0070C0"/>
          <w:sz w:val="20"/>
          <w:szCs w:val="20"/>
          <w:u w:val="single"/>
        </w:rPr>
      </w:pPr>
      <w:r>
        <w:rPr>
          <w:color w:val="0070C0"/>
          <w:sz w:val="20"/>
          <w:szCs w:val="20"/>
          <w:u w:val="single"/>
        </w:rPr>
        <w:br w:type="page"/>
      </w:r>
    </w:p>
    <w:p w14:paraId="41A2E363" w14:textId="29E45526"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Q73</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Quels **changements de parc, nouveaux sites, nouvelles applications ou évolutions de volumétrie** sont réputés inclus dans le forfait, et à partir de quel seuil donnent-ils lieu à une commande distincte ?</w:t>
      </w:r>
    </w:p>
    <w:p w14:paraId="35315B38" w14:textId="77777777" w:rsidR="0035796A" w:rsidRDefault="0035796A" w:rsidP="0035796A">
      <w:pPr>
        <w:suppressAutoHyphens w:val="0"/>
        <w:autoSpaceDE/>
        <w:spacing w:before="0" w:after="0"/>
        <w:jc w:val="left"/>
        <w:rPr>
          <w:color w:val="0070C0"/>
          <w:sz w:val="20"/>
          <w:szCs w:val="20"/>
          <w:u w:val="single"/>
        </w:rPr>
      </w:pPr>
    </w:p>
    <w:p w14:paraId="3BE6956C" w14:textId="7966BA35" w:rsidR="00601DF1" w:rsidRPr="00601DF1" w:rsidRDefault="00601DF1" w:rsidP="00601DF1">
      <w:pPr>
        <w:suppressAutoHyphens w:val="0"/>
        <w:autoSpaceDE/>
        <w:spacing w:before="0" w:after="0"/>
        <w:jc w:val="left"/>
        <w:rPr>
          <w:sz w:val="20"/>
          <w:szCs w:val="20"/>
        </w:rPr>
      </w:pPr>
      <w:r w:rsidRPr="00601DF1">
        <w:rPr>
          <w:sz w:val="20"/>
          <w:szCs w:val="20"/>
        </w:rPr>
        <w:t>R73</w:t>
      </w:r>
      <w:r w:rsidRPr="00601DF1">
        <w:rPr>
          <w:rFonts w:ascii="Calibri" w:hAnsi="Calibri" w:cs="Calibri"/>
          <w:sz w:val="20"/>
          <w:szCs w:val="20"/>
        </w:rPr>
        <w:t> </w:t>
      </w:r>
      <w:r w:rsidRPr="00601DF1">
        <w:rPr>
          <w:sz w:val="20"/>
          <w:szCs w:val="20"/>
        </w:rPr>
        <w:t>:</w:t>
      </w:r>
      <w:r w:rsidRPr="00601DF1">
        <w:rPr>
          <w:rFonts w:ascii="Segoe UI" w:eastAsia="Times New Roman" w:hAnsi="Segoe UI" w:cs="Segoe UI"/>
          <w:sz w:val="21"/>
          <w:szCs w:val="21"/>
          <w:lang w:eastAsia="fr-FR"/>
        </w:rPr>
        <w:t xml:space="preserve"> </w:t>
      </w:r>
      <w:r w:rsidRPr="00601DF1">
        <w:rPr>
          <w:sz w:val="20"/>
          <w:szCs w:val="20"/>
        </w:rPr>
        <w:t xml:space="preserve">Sont réputées incluses dans les prestations forfaitaires les évolutions nécessaires au maintien en condition opérationnelle et de sécurité du périmètre existant ainsi que les adaptations rendues nécessaires par l'évolution normale de la charge, des usages ou des composants couverts par le marché. </w:t>
      </w:r>
    </w:p>
    <w:p w14:paraId="17FF25BB" w14:textId="77777777" w:rsidR="00601DF1" w:rsidRPr="00601DF1" w:rsidRDefault="00601DF1" w:rsidP="00601DF1">
      <w:pPr>
        <w:suppressAutoHyphens w:val="0"/>
        <w:autoSpaceDE/>
        <w:spacing w:before="0" w:after="0"/>
        <w:jc w:val="left"/>
        <w:rPr>
          <w:sz w:val="20"/>
          <w:szCs w:val="20"/>
        </w:rPr>
      </w:pPr>
      <w:r w:rsidRPr="00601DF1">
        <w:rPr>
          <w:sz w:val="20"/>
          <w:szCs w:val="20"/>
        </w:rPr>
        <w:t>Les créations de nouveaux sites, l'intégration de nouveaux systèmes d'information, les projets de transformation numérique, les évolutions majeures d'architecture ou les extensions significatives du périmètre relèvent des prestations spécifiques exécutées sur bon de commande.</w:t>
      </w:r>
    </w:p>
    <w:p w14:paraId="32573414" w14:textId="77777777" w:rsidR="00601DF1" w:rsidRPr="00601DF1" w:rsidRDefault="00601DF1" w:rsidP="00601DF1">
      <w:pPr>
        <w:suppressAutoHyphens w:val="0"/>
        <w:autoSpaceDE/>
        <w:spacing w:before="0" w:after="0"/>
        <w:jc w:val="left"/>
        <w:rPr>
          <w:sz w:val="20"/>
          <w:szCs w:val="20"/>
        </w:rPr>
      </w:pPr>
      <w:r w:rsidRPr="00601DF1">
        <w:rPr>
          <w:sz w:val="20"/>
          <w:szCs w:val="20"/>
        </w:rPr>
        <w:t>Aucun seuil quantitatif prédéfini n'est fixé. L'appréciation du caractère significatif sera réalisée par le SMA au regard de l'impact technique, fonctionnel, organisationnel ou financier de l'évolution envisagée.</w:t>
      </w:r>
    </w:p>
    <w:p w14:paraId="07C3DFD3" w14:textId="56759F22" w:rsidR="00601DF1" w:rsidRDefault="00601DF1">
      <w:pPr>
        <w:suppressAutoHyphens w:val="0"/>
        <w:autoSpaceDE/>
        <w:spacing w:before="0" w:after="0"/>
        <w:jc w:val="left"/>
        <w:rPr>
          <w:color w:val="0070C0"/>
          <w:sz w:val="20"/>
          <w:szCs w:val="20"/>
          <w:u w:val="single"/>
        </w:rPr>
      </w:pPr>
      <w:r>
        <w:rPr>
          <w:color w:val="0070C0"/>
          <w:sz w:val="20"/>
          <w:szCs w:val="20"/>
          <w:u w:val="single"/>
        </w:rPr>
        <w:br w:type="page"/>
      </w:r>
    </w:p>
    <w:p w14:paraId="36E88FCA" w14:textId="2F19B1B9"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Q74</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Le candidat peut-il joindre en annexe de son offre les hypothèses de dimensionnement retenues pour l'établissement de ses prix forfaitaires, sans modifier le formalisme de l'annexe financière ?</w:t>
      </w:r>
    </w:p>
    <w:p w14:paraId="5E069794" w14:textId="77777777" w:rsidR="0035796A" w:rsidRDefault="0035796A" w:rsidP="0035796A">
      <w:pPr>
        <w:suppressAutoHyphens w:val="0"/>
        <w:autoSpaceDE/>
        <w:spacing w:before="0" w:after="0"/>
        <w:jc w:val="left"/>
        <w:rPr>
          <w:color w:val="0070C0"/>
          <w:sz w:val="20"/>
          <w:szCs w:val="20"/>
          <w:u w:val="single"/>
        </w:rPr>
      </w:pPr>
    </w:p>
    <w:p w14:paraId="6D7DD6F8" w14:textId="77777777" w:rsidR="00601DF1" w:rsidRPr="00601DF1" w:rsidRDefault="00601DF1" w:rsidP="00601DF1">
      <w:pPr>
        <w:suppressAutoHyphens w:val="0"/>
        <w:autoSpaceDE/>
        <w:spacing w:before="0" w:after="0"/>
        <w:jc w:val="left"/>
        <w:rPr>
          <w:sz w:val="20"/>
          <w:szCs w:val="20"/>
        </w:rPr>
      </w:pPr>
      <w:r w:rsidRPr="00601DF1">
        <w:rPr>
          <w:sz w:val="20"/>
          <w:szCs w:val="20"/>
        </w:rPr>
        <w:t>R74</w:t>
      </w:r>
      <w:r w:rsidRPr="00601DF1">
        <w:rPr>
          <w:rFonts w:ascii="Calibri" w:hAnsi="Calibri" w:cs="Calibri"/>
          <w:sz w:val="20"/>
          <w:szCs w:val="20"/>
        </w:rPr>
        <w:t> </w:t>
      </w:r>
      <w:r w:rsidRPr="00601DF1">
        <w:rPr>
          <w:sz w:val="20"/>
          <w:szCs w:val="20"/>
        </w:rPr>
        <w:t>: Oui.</w:t>
      </w:r>
    </w:p>
    <w:p w14:paraId="0FACC9BB" w14:textId="77777777" w:rsidR="00601DF1" w:rsidRPr="00601DF1" w:rsidRDefault="00601DF1" w:rsidP="00601DF1">
      <w:pPr>
        <w:suppressAutoHyphens w:val="0"/>
        <w:autoSpaceDE/>
        <w:spacing w:before="0" w:after="0"/>
        <w:jc w:val="left"/>
        <w:rPr>
          <w:sz w:val="20"/>
          <w:szCs w:val="20"/>
        </w:rPr>
      </w:pPr>
      <w:r w:rsidRPr="00601DF1">
        <w:rPr>
          <w:sz w:val="20"/>
          <w:szCs w:val="20"/>
        </w:rPr>
        <w:t>Le candidat peut joindre à son offre une note annexe présentant les hypothèses de dimensionnement retenues pour l'établissement de ses prix forfaitaires.</w:t>
      </w:r>
    </w:p>
    <w:p w14:paraId="72C3B21E" w14:textId="77777777" w:rsidR="00601DF1" w:rsidRPr="00601DF1" w:rsidRDefault="00601DF1" w:rsidP="00601DF1">
      <w:pPr>
        <w:suppressAutoHyphens w:val="0"/>
        <w:autoSpaceDE/>
        <w:spacing w:before="0" w:after="0"/>
        <w:jc w:val="left"/>
        <w:rPr>
          <w:sz w:val="20"/>
          <w:szCs w:val="20"/>
        </w:rPr>
      </w:pPr>
      <w:r w:rsidRPr="00601DF1">
        <w:rPr>
          <w:sz w:val="20"/>
          <w:szCs w:val="20"/>
        </w:rPr>
        <w:t>Cette annexe ne devra toutefois ni modifier les documents contractuels de la consultation, ni introduire de réserves, exceptions, variantes ou limitations au périmètre des prestations défini par le DCE.</w:t>
      </w:r>
    </w:p>
    <w:p w14:paraId="364B8E3B" w14:textId="58952906" w:rsidR="00601DF1" w:rsidRDefault="00601DF1">
      <w:pPr>
        <w:suppressAutoHyphens w:val="0"/>
        <w:autoSpaceDE/>
        <w:spacing w:before="0" w:after="0"/>
        <w:jc w:val="left"/>
        <w:rPr>
          <w:color w:val="0070C0"/>
          <w:sz w:val="20"/>
          <w:szCs w:val="20"/>
          <w:u w:val="single"/>
        </w:rPr>
      </w:pPr>
      <w:r>
        <w:rPr>
          <w:color w:val="0070C0"/>
          <w:sz w:val="20"/>
          <w:szCs w:val="20"/>
          <w:u w:val="single"/>
        </w:rPr>
        <w:br w:type="page"/>
      </w:r>
    </w:p>
    <w:p w14:paraId="6CB171C7" w14:textId="1E582336"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Q75</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Quel est le montant ou le taux de la garantie financière à première demande mentionnée à l'article I.2.10 du règlement de la consultation, et quelles en sont les modalités de constitution et de mainlevée ?</w:t>
      </w:r>
    </w:p>
    <w:p w14:paraId="7B793E3A" w14:textId="77777777" w:rsidR="0035796A" w:rsidRDefault="0035796A" w:rsidP="0035796A">
      <w:pPr>
        <w:suppressAutoHyphens w:val="0"/>
        <w:autoSpaceDE/>
        <w:spacing w:before="0" w:after="0"/>
        <w:jc w:val="left"/>
        <w:rPr>
          <w:color w:val="0070C0"/>
          <w:sz w:val="20"/>
          <w:szCs w:val="20"/>
          <w:u w:val="single"/>
        </w:rPr>
      </w:pPr>
    </w:p>
    <w:p w14:paraId="0FC10F47" w14:textId="77777777" w:rsidR="00615F78" w:rsidRPr="00615F78" w:rsidRDefault="00615F78" w:rsidP="00615F78">
      <w:pPr>
        <w:suppressAutoHyphens w:val="0"/>
        <w:autoSpaceDE/>
        <w:spacing w:before="0" w:after="0"/>
        <w:jc w:val="left"/>
        <w:rPr>
          <w:sz w:val="20"/>
          <w:szCs w:val="20"/>
        </w:rPr>
      </w:pPr>
      <w:r w:rsidRPr="00615F78">
        <w:rPr>
          <w:sz w:val="20"/>
          <w:szCs w:val="20"/>
        </w:rPr>
        <w:t>R75</w:t>
      </w:r>
      <w:r w:rsidRPr="00615F78">
        <w:rPr>
          <w:rFonts w:ascii="Calibri" w:hAnsi="Calibri" w:cs="Calibri"/>
          <w:sz w:val="20"/>
          <w:szCs w:val="20"/>
        </w:rPr>
        <w:t> </w:t>
      </w:r>
      <w:r w:rsidRPr="00615F78">
        <w:rPr>
          <w:sz w:val="20"/>
          <w:szCs w:val="20"/>
        </w:rPr>
        <w:t>: La mention relative à une garantie financière à première demande figurant à l'article I.2.10 du règlement de la consultation est sans objet. Aucune garantie à première demande n'est exigée dans le cadre du présent accord-cadre.</w:t>
      </w:r>
    </w:p>
    <w:p w14:paraId="3B6DEDEA" w14:textId="7C73DC53" w:rsidR="00601DF1" w:rsidRDefault="00601DF1">
      <w:pPr>
        <w:suppressAutoHyphens w:val="0"/>
        <w:autoSpaceDE/>
        <w:spacing w:before="0" w:after="0"/>
        <w:jc w:val="left"/>
        <w:rPr>
          <w:color w:val="0070C0"/>
          <w:sz w:val="20"/>
          <w:szCs w:val="20"/>
          <w:u w:val="single"/>
        </w:rPr>
      </w:pPr>
      <w:r>
        <w:rPr>
          <w:color w:val="0070C0"/>
          <w:sz w:val="20"/>
          <w:szCs w:val="20"/>
          <w:u w:val="single"/>
        </w:rPr>
        <w:br w:type="page"/>
      </w:r>
    </w:p>
    <w:p w14:paraId="42BA7AF7" w14:textId="64F58EA3"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Q76</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Quelle est la formule de révision des prix retenue à l'article XXIV.3 du CCAP, et quels indices la composent ?</w:t>
      </w:r>
    </w:p>
    <w:p w14:paraId="7AF3F56A" w14:textId="77777777" w:rsidR="0035796A" w:rsidRDefault="0035796A" w:rsidP="0035796A">
      <w:pPr>
        <w:suppressAutoHyphens w:val="0"/>
        <w:autoSpaceDE/>
        <w:spacing w:before="0" w:after="0"/>
        <w:jc w:val="left"/>
        <w:rPr>
          <w:color w:val="0070C0"/>
          <w:sz w:val="20"/>
          <w:szCs w:val="20"/>
          <w:u w:val="single"/>
        </w:rPr>
      </w:pPr>
    </w:p>
    <w:p w14:paraId="502102AA" w14:textId="5789D50F" w:rsidR="00601DF1" w:rsidRPr="00601DF1" w:rsidRDefault="00601DF1" w:rsidP="00601DF1">
      <w:pPr>
        <w:suppressAutoHyphens w:val="0"/>
        <w:autoSpaceDE/>
        <w:spacing w:before="0" w:after="0"/>
        <w:jc w:val="left"/>
        <w:rPr>
          <w:sz w:val="20"/>
          <w:szCs w:val="20"/>
        </w:rPr>
      </w:pPr>
      <w:r>
        <w:rPr>
          <w:sz w:val="20"/>
          <w:szCs w:val="20"/>
        </w:rPr>
        <w:t>R76</w:t>
      </w:r>
      <w:r>
        <w:rPr>
          <w:rFonts w:ascii="Calibri" w:hAnsi="Calibri" w:cs="Calibri"/>
          <w:sz w:val="20"/>
          <w:szCs w:val="20"/>
        </w:rPr>
        <w:t> </w:t>
      </w:r>
      <w:r>
        <w:rPr>
          <w:sz w:val="20"/>
          <w:szCs w:val="20"/>
        </w:rPr>
        <w:t xml:space="preserve">: </w:t>
      </w:r>
      <w:r w:rsidRPr="00601DF1">
        <w:rPr>
          <w:sz w:val="20"/>
          <w:szCs w:val="20"/>
        </w:rPr>
        <w:t>La formule de révision figure à l'article XXIV.3 du CCAP. Elle est fondée exclusivement sur l'indice Syntec.</w:t>
      </w:r>
    </w:p>
    <w:p w14:paraId="1D70201B" w14:textId="77777777" w:rsidR="00601DF1" w:rsidRPr="00601DF1" w:rsidRDefault="00601DF1" w:rsidP="00601DF1">
      <w:pPr>
        <w:suppressAutoHyphens w:val="0"/>
        <w:autoSpaceDE/>
        <w:spacing w:before="0" w:after="0"/>
        <w:jc w:val="left"/>
        <w:rPr>
          <w:sz w:val="20"/>
          <w:szCs w:val="20"/>
        </w:rPr>
      </w:pPr>
      <w:r w:rsidRPr="00601DF1">
        <w:rPr>
          <w:sz w:val="20"/>
          <w:szCs w:val="20"/>
        </w:rPr>
        <w:t>La formule applicable est :</w:t>
      </w:r>
    </w:p>
    <w:p w14:paraId="718C784F" w14:textId="77777777" w:rsidR="00601DF1" w:rsidRPr="00601DF1" w:rsidRDefault="00601DF1" w:rsidP="00601DF1">
      <w:pPr>
        <w:suppressAutoHyphens w:val="0"/>
        <w:autoSpaceDE/>
        <w:spacing w:before="0" w:after="0"/>
        <w:jc w:val="left"/>
        <w:rPr>
          <w:sz w:val="20"/>
          <w:szCs w:val="20"/>
        </w:rPr>
      </w:pPr>
      <w:r w:rsidRPr="00601DF1">
        <w:rPr>
          <w:sz w:val="20"/>
          <w:szCs w:val="20"/>
        </w:rPr>
        <w:t>P = P0 × (0,15 + 0,85 × (Syntec / Syntec0))</w:t>
      </w:r>
    </w:p>
    <w:p w14:paraId="34F059FF" w14:textId="77777777" w:rsidR="00601DF1" w:rsidRPr="00601DF1" w:rsidRDefault="00601DF1" w:rsidP="00601DF1">
      <w:pPr>
        <w:suppressAutoHyphens w:val="0"/>
        <w:autoSpaceDE/>
        <w:spacing w:before="0" w:after="0"/>
        <w:jc w:val="left"/>
        <w:rPr>
          <w:sz w:val="20"/>
          <w:szCs w:val="20"/>
        </w:rPr>
      </w:pPr>
      <w:proofErr w:type="gramStart"/>
      <w:r w:rsidRPr="00601DF1">
        <w:rPr>
          <w:sz w:val="20"/>
          <w:szCs w:val="20"/>
        </w:rPr>
        <w:t>avec</w:t>
      </w:r>
      <w:proofErr w:type="gramEnd"/>
      <w:r w:rsidRPr="00601DF1">
        <w:rPr>
          <w:sz w:val="20"/>
          <w:szCs w:val="20"/>
        </w:rPr>
        <w:t xml:space="preserve"> :</w:t>
      </w:r>
    </w:p>
    <w:p w14:paraId="03B969AD" w14:textId="77777777" w:rsidR="00601DF1" w:rsidRPr="00601DF1" w:rsidRDefault="00601DF1" w:rsidP="00601DF1">
      <w:pPr>
        <w:numPr>
          <w:ilvl w:val="0"/>
          <w:numId w:val="114"/>
        </w:numPr>
        <w:suppressAutoHyphens w:val="0"/>
        <w:autoSpaceDE/>
        <w:spacing w:before="0" w:after="0"/>
        <w:jc w:val="left"/>
        <w:rPr>
          <w:sz w:val="20"/>
          <w:szCs w:val="20"/>
        </w:rPr>
      </w:pPr>
      <w:r w:rsidRPr="00601DF1">
        <w:rPr>
          <w:sz w:val="20"/>
          <w:szCs w:val="20"/>
        </w:rPr>
        <w:t>P = prix révisé ;</w:t>
      </w:r>
    </w:p>
    <w:p w14:paraId="7B17C3BF" w14:textId="77777777" w:rsidR="00601DF1" w:rsidRPr="00601DF1" w:rsidRDefault="00601DF1" w:rsidP="00601DF1">
      <w:pPr>
        <w:numPr>
          <w:ilvl w:val="0"/>
          <w:numId w:val="114"/>
        </w:numPr>
        <w:suppressAutoHyphens w:val="0"/>
        <w:autoSpaceDE/>
        <w:spacing w:before="0" w:after="0"/>
        <w:jc w:val="left"/>
        <w:rPr>
          <w:sz w:val="20"/>
          <w:szCs w:val="20"/>
        </w:rPr>
      </w:pPr>
      <w:r w:rsidRPr="00601DF1">
        <w:rPr>
          <w:sz w:val="20"/>
          <w:szCs w:val="20"/>
        </w:rPr>
        <w:t>P0 = prix initial ;</w:t>
      </w:r>
    </w:p>
    <w:p w14:paraId="59BD758A" w14:textId="77777777" w:rsidR="00601DF1" w:rsidRPr="00601DF1" w:rsidRDefault="00601DF1" w:rsidP="00601DF1">
      <w:pPr>
        <w:numPr>
          <w:ilvl w:val="0"/>
          <w:numId w:val="114"/>
        </w:numPr>
        <w:suppressAutoHyphens w:val="0"/>
        <w:autoSpaceDE/>
        <w:spacing w:before="0" w:after="0"/>
        <w:jc w:val="left"/>
        <w:rPr>
          <w:sz w:val="20"/>
          <w:szCs w:val="20"/>
        </w:rPr>
      </w:pPr>
      <w:r w:rsidRPr="00601DF1">
        <w:rPr>
          <w:sz w:val="20"/>
          <w:szCs w:val="20"/>
        </w:rPr>
        <w:t>Syntec = dernier indice connu à la date anniversaire ;</w:t>
      </w:r>
    </w:p>
    <w:p w14:paraId="54531269" w14:textId="77777777" w:rsidR="00601DF1" w:rsidRPr="00601DF1" w:rsidRDefault="00601DF1" w:rsidP="00601DF1">
      <w:pPr>
        <w:numPr>
          <w:ilvl w:val="0"/>
          <w:numId w:val="114"/>
        </w:numPr>
        <w:suppressAutoHyphens w:val="0"/>
        <w:autoSpaceDE/>
        <w:spacing w:before="0" w:after="0"/>
        <w:jc w:val="left"/>
        <w:rPr>
          <w:sz w:val="20"/>
          <w:szCs w:val="20"/>
        </w:rPr>
      </w:pPr>
      <w:r w:rsidRPr="00601DF1">
        <w:rPr>
          <w:sz w:val="20"/>
          <w:szCs w:val="20"/>
        </w:rPr>
        <w:t>Syntec0 = indice de référence à la date d'établissement de l'offre.</w:t>
      </w:r>
    </w:p>
    <w:p w14:paraId="11F639D6" w14:textId="77777777" w:rsidR="00601DF1" w:rsidRPr="00601DF1" w:rsidRDefault="00601DF1" w:rsidP="00601DF1">
      <w:pPr>
        <w:suppressAutoHyphens w:val="0"/>
        <w:autoSpaceDE/>
        <w:spacing w:before="0" w:after="0"/>
        <w:jc w:val="left"/>
        <w:rPr>
          <w:sz w:val="20"/>
          <w:szCs w:val="20"/>
        </w:rPr>
      </w:pPr>
      <w:r w:rsidRPr="00601DF1">
        <w:rPr>
          <w:sz w:val="20"/>
          <w:szCs w:val="20"/>
        </w:rPr>
        <w:t>La hausse résultant de l'application de cette formule est plafonnée à +5 % par rapport au prix initial.</w:t>
      </w:r>
    </w:p>
    <w:p w14:paraId="3A9F8444" w14:textId="77777777" w:rsidR="00601DF1" w:rsidRDefault="00601DF1">
      <w:pPr>
        <w:suppressAutoHyphens w:val="0"/>
        <w:autoSpaceDE/>
        <w:spacing w:before="0" w:after="0"/>
        <w:jc w:val="left"/>
        <w:rPr>
          <w:color w:val="0070C0"/>
          <w:sz w:val="20"/>
          <w:szCs w:val="20"/>
          <w:u w:val="single"/>
        </w:rPr>
      </w:pPr>
      <w:r>
        <w:rPr>
          <w:color w:val="0070C0"/>
          <w:sz w:val="20"/>
          <w:szCs w:val="20"/>
          <w:u w:val="single"/>
        </w:rPr>
        <w:br w:type="page"/>
      </w:r>
    </w:p>
    <w:p w14:paraId="70664A68" w14:textId="034CF6AA"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Q77</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Les annexes complémentaires autorisées par le cadre de réponse technique et environnementale (curriculum vitae, certificats, matrices de conformité, plannings types) sont-elles comptabilisées dans les limites de pagination fixées rubrique par rubrique ?</w:t>
      </w:r>
    </w:p>
    <w:p w14:paraId="2CF8580E" w14:textId="77777777" w:rsidR="0035796A" w:rsidRDefault="0035796A" w:rsidP="0035796A">
      <w:pPr>
        <w:suppressAutoHyphens w:val="0"/>
        <w:autoSpaceDE/>
        <w:spacing w:before="0" w:after="0"/>
        <w:jc w:val="left"/>
        <w:rPr>
          <w:color w:val="0070C0"/>
          <w:sz w:val="20"/>
          <w:szCs w:val="20"/>
          <w:u w:val="single"/>
        </w:rPr>
      </w:pPr>
    </w:p>
    <w:p w14:paraId="04983DBF" w14:textId="77777777" w:rsidR="00601DF1" w:rsidRPr="00601DF1" w:rsidRDefault="00601DF1" w:rsidP="00601DF1">
      <w:pPr>
        <w:suppressAutoHyphens w:val="0"/>
        <w:autoSpaceDE/>
        <w:spacing w:before="0" w:after="0"/>
        <w:jc w:val="left"/>
        <w:rPr>
          <w:sz w:val="20"/>
          <w:szCs w:val="20"/>
        </w:rPr>
      </w:pPr>
      <w:r w:rsidRPr="00601DF1">
        <w:rPr>
          <w:sz w:val="20"/>
          <w:szCs w:val="20"/>
        </w:rPr>
        <w:t>R77</w:t>
      </w:r>
      <w:r w:rsidRPr="00601DF1">
        <w:rPr>
          <w:rFonts w:ascii="Calibri" w:hAnsi="Calibri" w:cs="Calibri"/>
          <w:sz w:val="20"/>
          <w:szCs w:val="20"/>
        </w:rPr>
        <w:t> </w:t>
      </w:r>
      <w:r w:rsidRPr="00601DF1">
        <w:rPr>
          <w:sz w:val="20"/>
          <w:szCs w:val="20"/>
        </w:rPr>
        <w:t>: Les annexes expressément autorisées par le cadre de réponse technique et environnementale (curriculum vitae, certificats, attestations, matrices de conformité, plannings types et documents assimilés) ne sont pas comptabilisées dans les limites de pagination applicables aux rubriques du mémoire technique, sauf mention contraire explicite dans le cadre de réponse.</w:t>
      </w:r>
    </w:p>
    <w:p w14:paraId="01D30476" w14:textId="5F857498" w:rsidR="00601DF1" w:rsidRDefault="00601DF1">
      <w:pPr>
        <w:suppressAutoHyphens w:val="0"/>
        <w:autoSpaceDE/>
        <w:spacing w:before="0" w:after="0"/>
        <w:jc w:val="left"/>
        <w:rPr>
          <w:color w:val="0070C0"/>
          <w:sz w:val="20"/>
          <w:szCs w:val="20"/>
          <w:u w:val="single"/>
        </w:rPr>
      </w:pPr>
      <w:r>
        <w:rPr>
          <w:color w:val="0070C0"/>
          <w:sz w:val="20"/>
          <w:szCs w:val="20"/>
          <w:u w:val="single"/>
        </w:rPr>
        <w:br w:type="page"/>
      </w:r>
    </w:p>
    <w:p w14:paraId="5BB6B1C6" w14:textId="62020051" w:rsidR="0035796A" w:rsidRDefault="0035796A" w:rsidP="0035796A">
      <w:pPr>
        <w:suppressAutoHyphens w:val="0"/>
        <w:autoSpaceDE/>
        <w:spacing w:before="0" w:after="0"/>
        <w:jc w:val="left"/>
        <w:rPr>
          <w:color w:val="0070C0"/>
          <w:sz w:val="20"/>
          <w:szCs w:val="20"/>
          <w:u w:val="single"/>
        </w:rPr>
      </w:pPr>
      <w:r>
        <w:rPr>
          <w:color w:val="0070C0"/>
          <w:sz w:val="20"/>
          <w:szCs w:val="20"/>
          <w:u w:val="single"/>
        </w:rPr>
        <w:lastRenderedPageBreak/>
        <w:t>Q78</w:t>
      </w:r>
      <w:r>
        <w:rPr>
          <w:rFonts w:ascii="Calibri" w:hAnsi="Calibri" w:cs="Calibri"/>
          <w:color w:val="0070C0"/>
          <w:sz w:val="20"/>
          <w:szCs w:val="20"/>
          <w:u w:val="single"/>
        </w:rPr>
        <w:t> </w:t>
      </w:r>
      <w:r>
        <w:rPr>
          <w:color w:val="0070C0"/>
          <w:sz w:val="20"/>
          <w:szCs w:val="20"/>
          <w:u w:val="single"/>
        </w:rPr>
        <w:t xml:space="preserve">: </w:t>
      </w:r>
      <w:r w:rsidRPr="0035796A">
        <w:rPr>
          <w:color w:val="0070C0"/>
          <w:sz w:val="20"/>
          <w:szCs w:val="20"/>
          <w:u w:val="single"/>
        </w:rPr>
        <w:t xml:space="preserve">La numérotation des profils-type diffère entre le CRTE (P1 à P13, plus « </w:t>
      </w:r>
      <w:proofErr w:type="spellStart"/>
      <w:r w:rsidRPr="0035796A">
        <w:rPr>
          <w:color w:val="0070C0"/>
          <w:sz w:val="20"/>
          <w:szCs w:val="20"/>
          <w:u w:val="single"/>
        </w:rPr>
        <w:t>Pn</w:t>
      </w:r>
      <w:proofErr w:type="spellEnd"/>
      <w:r w:rsidRPr="0035796A">
        <w:rPr>
          <w:color w:val="0070C0"/>
          <w:sz w:val="20"/>
          <w:szCs w:val="20"/>
          <w:u w:val="single"/>
        </w:rPr>
        <w:t xml:space="preserve"> ») et l'annexe financière (P1 à P16, plus « </w:t>
      </w:r>
      <w:proofErr w:type="spellStart"/>
      <w:r w:rsidRPr="0035796A">
        <w:rPr>
          <w:color w:val="0070C0"/>
          <w:sz w:val="20"/>
          <w:szCs w:val="20"/>
          <w:u w:val="single"/>
        </w:rPr>
        <w:t>Pn</w:t>
      </w:r>
      <w:proofErr w:type="spellEnd"/>
      <w:r w:rsidRPr="0035796A">
        <w:rPr>
          <w:color w:val="0070C0"/>
          <w:sz w:val="20"/>
          <w:szCs w:val="20"/>
          <w:u w:val="single"/>
        </w:rPr>
        <w:t xml:space="preserve"> »). Quelle numérotation le SMA souhaite-t-il voir retenue dans le mémoire technique et dans les documents financiers ?</w:t>
      </w:r>
    </w:p>
    <w:p w14:paraId="3AF7470F" w14:textId="77777777" w:rsidR="0035796A" w:rsidRDefault="0035796A" w:rsidP="0035796A">
      <w:pPr>
        <w:suppressAutoHyphens w:val="0"/>
        <w:autoSpaceDE/>
        <w:spacing w:before="0" w:after="0"/>
        <w:jc w:val="left"/>
        <w:rPr>
          <w:color w:val="0070C0"/>
          <w:sz w:val="20"/>
          <w:szCs w:val="20"/>
          <w:u w:val="single"/>
        </w:rPr>
      </w:pPr>
    </w:p>
    <w:p w14:paraId="67AF0865" w14:textId="77777777" w:rsidR="00601DF1" w:rsidRPr="00601DF1" w:rsidRDefault="00601DF1" w:rsidP="00601DF1">
      <w:pPr>
        <w:suppressAutoHyphens w:val="0"/>
        <w:autoSpaceDE/>
        <w:spacing w:before="0" w:after="0"/>
        <w:jc w:val="left"/>
        <w:rPr>
          <w:rFonts w:eastAsia="Times New Roman" w:cs="Calibri"/>
          <w:sz w:val="20"/>
          <w:szCs w:val="20"/>
        </w:rPr>
      </w:pPr>
      <w:r w:rsidRPr="00601DF1">
        <w:rPr>
          <w:rFonts w:eastAsia="Times New Roman" w:cs="Calibri"/>
          <w:sz w:val="20"/>
          <w:szCs w:val="20"/>
        </w:rPr>
        <w:t>En raison de la divergence constatée entre le cadre de réponse technique et environnementale et l'annexe financière, la numérotation applicable pour les documents financiers est celle figurant dans l'annexe financière.</w:t>
      </w:r>
    </w:p>
    <w:p w14:paraId="40E1F70A" w14:textId="77777777" w:rsidR="00601DF1" w:rsidRPr="00601DF1" w:rsidRDefault="00601DF1" w:rsidP="00601DF1">
      <w:pPr>
        <w:suppressAutoHyphens w:val="0"/>
        <w:autoSpaceDE/>
        <w:spacing w:before="0" w:after="0"/>
        <w:jc w:val="left"/>
        <w:rPr>
          <w:rFonts w:eastAsia="Times New Roman" w:cs="Calibri"/>
          <w:sz w:val="20"/>
          <w:szCs w:val="20"/>
        </w:rPr>
      </w:pPr>
      <w:r w:rsidRPr="00601DF1">
        <w:rPr>
          <w:rFonts w:eastAsia="Times New Roman" w:cs="Calibri"/>
          <w:sz w:val="20"/>
          <w:szCs w:val="20"/>
        </w:rPr>
        <w:t>Pour le mémoire technique, le candidat peut utiliser la numérotation figurant dans le CRTE ou établir une table de correspondance permettant d'assurer une parfaite cohérence entre les deux documents.</w:t>
      </w:r>
    </w:p>
    <w:p w14:paraId="37CF0723" w14:textId="77777777" w:rsidR="00601DF1" w:rsidRPr="00601DF1" w:rsidRDefault="00601DF1" w:rsidP="00601DF1">
      <w:pPr>
        <w:suppressAutoHyphens w:val="0"/>
        <w:autoSpaceDE/>
        <w:spacing w:before="0" w:after="0"/>
        <w:jc w:val="left"/>
        <w:rPr>
          <w:rFonts w:eastAsia="Times New Roman" w:cs="Calibri"/>
          <w:sz w:val="20"/>
          <w:szCs w:val="20"/>
        </w:rPr>
      </w:pPr>
      <w:r w:rsidRPr="00601DF1">
        <w:rPr>
          <w:rFonts w:eastAsia="Times New Roman" w:cs="Calibri"/>
          <w:sz w:val="20"/>
          <w:szCs w:val="20"/>
        </w:rPr>
        <w:t>Le SMA analysera les offres sur la base des correspondances de profils ainsi établies.</w:t>
      </w:r>
    </w:p>
    <w:p w14:paraId="0D65302A" w14:textId="69451266" w:rsidR="0041735D" w:rsidRDefault="0041735D" w:rsidP="0035796A">
      <w:pPr>
        <w:suppressAutoHyphens w:val="0"/>
        <w:autoSpaceDE/>
        <w:spacing w:before="0" w:after="0"/>
        <w:jc w:val="left"/>
        <w:rPr>
          <w:rFonts w:eastAsia="Times New Roman" w:cs="Calibri"/>
          <w:sz w:val="20"/>
          <w:szCs w:val="20"/>
        </w:rPr>
      </w:pPr>
      <w:r>
        <w:rPr>
          <w:rFonts w:eastAsia="Times New Roman" w:cs="Calibri"/>
          <w:sz w:val="20"/>
          <w:szCs w:val="20"/>
        </w:rPr>
        <w:br w:type="page"/>
      </w:r>
    </w:p>
    <w:p w14:paraId="08DBE20E" w14:textId="77777777" w:rsidR="0041735D" w:rsidRPr="0041735D" w:rsidRDefault="0041735D" w:rsidP="0041735D">
      <w:pPr>
        <w:spacing w:before="100" w:beforeAutospacing="1" w:after="100" w:afterAutospacing="1" w:line="300" w:lineRule="atLeast"/>
        <w:rPr>
          <w:rFonts w:eastAsia="Times New Roman" w:cs="Calibri"/>
          <w:sz w:val="20"/>
          <w:szCs w:val="20"/>
        </w:rPr>
      </w:pPr>
    </w:p>
    <w:p w14:paraId="29C069A5" w14:textId="22081154" w:rsidR="0041735D" w:rsidRDefault="0041735D">
      <w:pPr>
        <w:suppressAutoHyphens w:val="0"/>
        <w:autoSpaceDE/>
        <w:spacing w:before="0" w:after="0"/>
        <w:jc w:val="left"/>
        <w:rPr>
          <w:color w:val="0070C0"/>
          <w:sz w:val="20"/>
          <w:szCs w:val="20"/>
          <w:u w:val="single"/>
        </w:rPr>
      </w:pPr>
      <w:r>
        <w:rPr>
          <w:color w:val="0070C0"/>
          <w:sz w:val="20"/>
          <w:szCs w:val="20"/>
          <w:u w:val="single"/>
        </w:rPr>
        <w:br w:type="page"/>
      </w:r>
    </w:p>
    <w:p w14:paraId="2A8D75CB" w14:textId="77777777" w:rsidR="0041735D" w:rsidRDefault="0041735D" w:rsidP="0041735D">
      <w:pPr>
        <w:pStyle w:val="NormalWeb"/>
        <w:spacing w:line="300" w:lineRule="atLeast"/>
        <w:jc w:val="both"/>
        <w:rPr>
          <w:rFonts w:eastAsiaTheme="minorHAnsi"/>
          <w:color w:val="0070C0"/>
          <w:sz w:val="20"/>
          <w:szCs w:val="20"/>
          <w:u w:val="single"/>
        </w:rPr>
      </w:pPr>
    </w:p>
    <w:p w14:paraId="33891863" w14:textId="77777777" w:rsidR="0041735D" w:rsidRDefault="0041735D" w:rsidP="0041735D">
      <w:pPr>
        <w:pStyle w:val="NormalWeb"/>
        <w:spacing w:line="300" w:lineRule="atLeast"/>
        <w:jc w:val="both"/>
        <w:rPr>
          <w:rFonts w:eastAsiaTheme="minorHAnsi"/>
          <w:color w:val="0070C0"/>
          <w:sz w:val="20"/>
          <w:szCs w:val="20"/>
          <w:u w:val="single"/>
        </w:rPr>
      </w:pPr>
    </w:p>
    <w:p w14:paraId="24EF22C1" w14:textId="77777777" w:rsidR="0041735D" w:rsidRDefault="0041735D" w:rsidP="0041735D">
      <w:pPr>
        <w:pStyle w:val="NormalWeb"/>
        <w:spacing w:line="300" w:lineRule="atLeast"/>
        <w:jc w:val="both"/>
        <w:rPr>
          <w:rFonts w:eastAsiaTheme="minorHAnsi"/>
          <w:color w:val="0070C0"/>
          <w:sz w:val="20"/>
          <w:szCs w:val="20"/>
          <w:u w:val="single"/>
        </w:rPr>
      </w:pPr>
    </w:p>
    <w:p w14:paraId="10BDA746" w14:textId="77777777" w:rsidR="0041735D" w:rsidRDefault="0041735D" w:rsidP="0041735D">
      <w:pPr>
        <w:pStyle w:val="NormalWeb"/>
        <w:spacing w:line="300" w:lineRule="atLeast"/>
        <w:jc w:val="both"/>
        <w:rPr>
          <w:rFonts w:eastAsiaTheme="minorHAnsi"/>
          <w:color w:val="0070C0"/>
          <w:sz w:val="20"/>
          <w:szCs w:val="20"/>
          <w:u w:val="single"/>
        </w:rPr>
      </w:pPr>
    </w:p>
    <w:p w14:paraId="24A1B3F5" w14:textId="77777777" w:rsidR="0041735D" w:rsidRPr="0041735D" w:rsidRDefault="0041735D" w:rsidP="0041735D">
      <w:pPr>
        <w:pStyle w:val="NormalWeb"/>
        <w:spacing w:line="300" w:lineRule="atLeast"/>
        <w:jc w:val="both"/>
        <w:rPr>
          <w:rFonts w:eastAsiaTheme="minorHAnsi"/>
          <w:color w:val="0070C0"/>
          <w:sz w:val="20"/>
          <w:szCs w:val="20"/>
          <w:u w:val="single"/>
        </w:rPr>
      </w:pPr>
    </w:p>
    <w:p w14:paraId="258EE7EC" w14:textId="77777777" w:rsidR="0041735D" w:rsidRDefault="0041735D" w:rsidP="0041735D">
      <w:pPr>
        <w:pStyle w:val="NormalWeb"/>
        <w:spacing w:line="300" w:lineRule="atLeast"/>
        <w:jc w:val="both"/>
        <w:rPr>
          <w:rFonts w:eastAsiaTheme="minorHAnsi"/>
          <w:color w:val="0070C0"/>
          <w:sz w:val="20"/>
          <w:szCs w:val="20"/>
          <w:u w:val="single"/>
        </w:rPr>
      </w:pPr>
    </w:p>
    <w:p w14:paraId="75A42BB7" w14:textId="77777777" w:rsidR="0041735D" w:rsidRDefault="0041735D" w:rsidP="0041735D">
      <w:pPr>
        <w:pStyle w:val="NormalWeb"/>
        <w:spacing w:line="300" w:lineRule="atLeast"/>
        <w:jc w:val="both"/>
        <w:rPr>
          <w:rFonts w:eastAsiaTheme="minorHAnsi"/>
          <w:color w:val="0070C0"/>
          <w:sz w:val="20"/>
          <w:szCs w:val="20"/>
          <w:u w:val="single"/>
        </w:rPr>
      </w:pPr>
    </w:p>
    <w:p w14:paraId="1FBC87BD" w14:textId="77777777" w:rsidR="0041735D" w:rsidRDefault="0041735D" w:rsidP="0041735D">
      <w:pPr>
        <w:pStyle w:val="NormalWeb"/>
        <w:spacing w:line="300" w:lineRule="atLeast"/>
        <w:jc w:val="both"/>
        <w:rPr>
          <w:rFonts w:eastAsiaTheme="minorHAnsi"/>
          <w:color w:val="0070C0"/>
          <w:sz w:val="20"/>
          <w:szCs w:val="20"/>
          <w:u w:val="single"/>
        </w:rPr>
      </w:pPr>
    </w:p>
    <w:p w14:paraId="73C3A890" w14:textId="77777777" w:rsidR="0041735D" w:rsidRDefault="0041735D" w:rsidP="0041735D">
      <w:pPr>
        <w:pStyle w:val="NormalWeb"/>
        <w:spacing w:line="300" w:lineRule="atLeast"/>
        <w:jc w:val="both"/>
        <w:rPr>
          <w:rFonts w:eastAsiaTheme="minorHAnsi"/>
          <w:color w:val="0070C0"/>
          <w:sz w:val="20"/>
          <w:szCs w:val="20"/>
          <w:u w:val="single"/>
        </w:rPr>
      </w:pPr>
    </w:p>
    <w:p w14:paraId="2CDC5A95" w14:textId="77777777" w:rsidR="0041735D" w:rsidRDefault="0041735D" w:rsidP="0041735D">
      <w:pPr>
        <w:pStyle w:val="NormalWeb"/>
        <w:spacing w:line="300" w:lineRule="atLeast"/>
        <w:jc w:val="both"/>
        <w:rPr>
          <w:rFonts w:eastAsiaTheme="minorHAnsi"/>
          <w:color w:val="0070C0"/>
          <w:sz w:val="20"/>
          <w:szCs w:val="20"/>
          <w:u w:val="single"/>
        </w:rPr>
      </w:pPr>
    </w:p>
    <w:p w14:paraId="3BF9ABD4" w14:textId="77777777" w:rsidR="0041735D" w:rsidRDefault="0041735D" w:rsidP="0041735D">
      <w:pPr>
        <w:pStyle w:val="NormalWeb"/>
        <w:spacing w:line="300" w:lineRule="atLeast"/>
        <w:jc w:val="both"/>
        <w:rPr>
          <w:rFonts w:eastAsiaTheme="minorHAnsi"/>
          <w:color w:val="0070C0"/>
          <w:sz w:val="20"/>
          <w:szCs w:val="20"/>
          <w:u w:val="single"/>
        </w:rPr>
      </w:pPr>
    </w:p>
    <w:p w14:paraId="182EB6F8" w14:textId="77777777" w:rsidR="0041735D" w:rsidRPr="00493BC4" w:rsidRDefault="0041735D" w:rsidP="0041735D">
      <w:pPr>
        <w:pStyle w:val="NormalWeb"/>
        <w:spacing w:line="300" w:lineRule="atLeast"/>
        <w:jc w:val="both"/>
        <w:rPr>
          <w:rFonts w:eastAsiaTheme="minorHAnsi"/>
          <w:color w:val="0070C0"/>
          <w:sz w:val="20"/>
          <w:szCs w:val="20"/>
          <w:u w:val="single"/>
        </w:rPr>
      </w:pPr>
    </w:p>
    <w:sectPr w:rsidR="0041735D" w:rsidRPr="00493BC4" w:rsidSect="00A404F0">
      <w:pgSz w:w="11906" w:h="16838"/>
      <w:pgMar w:top="993"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Gras">
    <w:altName w:val="Arial"/>
    <w:panose1 w:val="020B07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dale Sans UI">
    <w:charset w:val="00"/>
    <w:family w:val="auto"/>
    <w:pitch w:val="variable"/>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3D614BC"/>
    <w:lvl w:ilvl="0">
      <w:start w:val="1"/>
      <w:numFmt w:val="upperRoman"/>
      <w:pStyle w:val="Titre1"/>
      <w:suff w:val="space"/>
      <w:lvlText w:val="Article %1."/>
      <w:lvlJc w:val="left"/>
      <w:pPr>
        <w:tabs>
          <w:tab w:val="num" w:pos="0"/>
        </w:tabs>
        <w:ind w:left="710" w:firstLine="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itre2"/>
      <w:lvlText w:val="%1.%2"/>
      <w:lvlJc w:val="left"/>
      <w:pPr>
        <w:tabs>
          <w:tab w:val="num" w:pos="720"/>
        </w:tabs>
        <w:ind w:left="0" w:firstLine="0"/>
      </w:pPr>
      <w:rPr>
        <w:b/>
        <w:i w:val="0"/>
        <w:sz w:val="26"/>
        <w:u w:val="none"/>
      </w:rPr>
    </w:lvl>
    <w:lvl w:ilvl="2">
      <w:start w:val="1"/>
      <w:numFmt w:val="decimal"/>
      <w:pStyle w:val="Titre3"/>
      <w:lvlText w:val="%1.%2.%3"/>
      <w:lvlJc w:val="left"/>
      <w:pPr>
        <w:tabs>
          <w:tab w:val="num" w:pos="1440"/>
        </w:tabs>
        <w:ind w:left="1152" w:hanging="432"/>
      </w:pPr>
      <w:rPr>
        <w:rFonts w:ascii="Marianne" w:hAnsi="Marianne" w:hint="default"/>
        <w:b/>
        <w:bCs/>
        <w:sz w:val="26"/>
        <w:szCs w:val="26"/>
        <w:u w:val="none"/>
        <w:lang w:val="x-none" w:bidi="x-none"/>
      </w:rPr>
    </w:lvl>
    <w:lvl w:ilvl="3">
      <w:start w:val="1"/>
      <w:numFmt w:val="decimal"/>
      <w:pStyle w:val="Titre4"/>
      <w:lvlText w:val="%1.%2.%3.%4"/>
      <w:lvlJc w:val="right"/>
      <w:pPr>
        <w:tabs>
          <w:tab w:val="num" w:pos="1948"/>
        </w:tabs>
        <w:ind w:left="864" w:firstLine="724"/>
      </w:pPr>
      <w:rPr>
        <w:rFonts w:ascii="Marianne" w:hAnsi="Marianne" w:hint="default"/>
      </w:rPr>
    </w:lvl>
    <w:lvl w:ilvl="4">
      <w:start w:val="1"/>
      <w:numFmt w:val="decimal"/>
      <w:suff w:val="nothing"/>
      <w:lvlText w:val=""/>
      <w:lvlJc w:val="left"/>
      <w:pPr>
        <w:tabs>
          <w:tab w:val="num" w:pos="0"/>
        </w:tabs>
        <w:ind w:left="0" w:firstLine="0"/>
      </w:pPr>
    </w:lvl>
    <w:lvl w:ilvl="5">
      <w:start w:val="1"/>
      <w:numFmt w:val="lowerLetter"/>
      <w:pStyle w:val="Titre6"/>
      <w:lvlText w:val="%6)"/>
      <w:lvlJc w:val="left"/>
      <w:pPr>
        <w:tabs>
          <w:tab w:val="num" w:pos="1440"/>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 w15:restartNumberingAfterBreak="0">
    <w:nsid w:val="00000002"/>
    <w:multiLevelType w:val="singleLevel"/>
    <w:tmpl w:val="00000002"/>
    <w:name w:val="WW8Num1"/>
    <w:lvl w:ilvl="0">
      <w:start w:val="1"/>
      <w:numFmt w:val="decimal"/>
      <w:pStyle w:val="Listenumros51"/>
      <w:lvlText w:val="%1."/>
      <w:lvlJc w:val="left"/>
      <w:pPr>
        <w:tabs>
          <w:tab w:val="num" w:pos="1492"/>
        </w:tabs>
        <w:ind w:left="1492" w:hanging="360"/>
      </w:pPr>
    </w:lvl>
  </w:abstractNum>
  <w:abstractNum w:abstractNumId="2" w15:restartNumberingAfterBreak="0">
    <w:nsid w:val="00000003"/>
    <w:multiLevelType w:val="singleLevel"/>
    <w:tmpl w:val="00000003"/>
    <w:name w:val="WW8Num2"/>
    <w:lvl w:ilvl="0">
      <w:start w:val="1"/>
      <w:numFmt w:val="decimal"/>
      <w:pStyle w:val="Listenumros41"/>
      <w:lvlText w:val="%1."/>
      <w:lvlJc w:val="left"/>
      <w:pPr>
        <w:tabs>
          <w:tab w:val="num" w:pos="1209"/>
        </w:tabs>
        <w:ind w:left="1209" w:hanging="360"/>
      </w:pPr>
    </w:lvl>
  </w:abstractNum>
  <w:abstractNum w:abstractNumId="3" w15:restartNumberingAfterBreak="0">
    <w:nsid w:val="00000004"/>
    <w:multiLevelType w:val="singleLevel"/>
    <w:tmpl w:val="00000004"/>
    <w:name w:val="WW8Num3"/>
    <w:lvl w:ilvl="0">
      <w:start w:val="1"/>
      <w:numFmt w:val="decimal"/>
      <w:pStyle w:val="Listenumros31"/>
      <w:lvlText w:val="%1."/>
      <w:lvlJc w:val="left"/>
      <w:pPr>
        <w:tabs>
          <w:tab w:val="num" w:pos="926"/>
        </w:tabs>
        <w:ind w:left="926" w:hanging="360"/>
      </w:pPr>
    </w:lvl>
  </w:abstractNum>
  <w:abstractNum w:abstractNumId="4" w15:restartNumberingAfterBreak="0">
    <w:nsid w:val="00000005"/>
    <w:multiLevelType w:val="singleLevel"/>
    <w:tmpl w:val="00000005"/>
    <w:name w:val="WW8Num4"/>
    <w:lvl w:ilvl="0">
      <w:start w:val="1"/>
      <w:numFmt w:val="decimal"/>
      <w:pStyle w:val="Listenumros21"/>
      <w:lvlText w:val="%1."/>
      <w:lvlJc w:val="left"/>
      <w:pPr>
        <w:tabs>
          <w:tab w:val="num" w:pos="643"/>
        </w:tabs>
        <w:ind w:left="643" w:hanging="360"/>
      </w:pPr>
    </w:lvl>
  </w:abstractNum>
  <w:abstractNum w:abstractNumId="5" w15:restartNumberingAfterBreak="0">
    <w:nsid w:val="00000006"/>
    <w:multiLevelType w:val="singleLevel"/>
    <w:tmpl w:val="00000006"/>
    <w:name w:val="WW8Num5"/>
    <w:lvl w:ilvl="0">
      <w:start w:val="1"/>
      <w:numFmt w:val="bullet"/>
      <w:pStyle w:val="Listepuces51"/>
      <w:lvlText w:val=""/>
      <w:lvlJc w:val="left"/>
      <w:pPr>
        <w:tabs>
          <w:tab w:val="num" w:pos="1492"/>
        </w:tabs>
        <w:ind w:left="1492" w:hanging="360"/>
      </w:pPr>
      <w:rPr>
        <w:rFonts w:ascii="Symbol" w:hAnsi="Symbol" w:cs="Symbol" w:hint="default"/>
      </w:rPr>
    </w:lvl>
  </w:abstractNum>
  <w:abstractNum w:abstractNumId="6" w15:restartNumberingAfterBreak="0">
    <w:nsid w:val="00000007"/>
    <w:multiLevelType w:val="singleLevel"/>
    <w:tmpl w:val="00000007"/>
    <w:name w:val="WW8Num6"/>
    <w:lvl w:ilvl="0">
      <w:start w:val="1"/>
      <w:numFmt w:val="bullet"/>
      <w:pStyle w:val="Listepuces41"/>
      <w:lvlText w:val=""/>
      <w:lvlJc w:val="left"/>
      <w:pPr>
        <w:tabs>
          <w:tab w:val="num" w:pos="1209"/>
        </w:tabs>
        <w:ind w:left="1209" w:hanging="360"/>
      </w:pPr>
      <w:rPr>
        <w:rFonts w:ascii="Symbol" w:hAnsi="Symbol" w:cs="Symbol" w:hint="default"/>
      </w:rPr>
    </w:lvl>
  </w:abstractNum>
  <w:abstractNum w:abstractNumId="7" w15:restartNumberingAfterBreak="0">
    <w:nsid w:val="00000008"/>
    <w:multiLevelType w:val="singleLevel"/>
    <w:tmpl w:val="00000008"/>
    <w:name w:val="WW8Num7"/>
    <w:lvl w:ilvl="0">
      <w:start w:val="1"/>
      <w:numFmt w:val="bullet"/>
      <w:pStyle w:val="Listepuces31"/>
      <w:lvlText w:val=""/>
      <w:lvlJc w:val="left"/>
      <w:pPr>
        <w:tabs>
          <w:tab w:val="num" w:pos="926"/>
        </w:tabs>
        <w:ind w:left="926" w:hanging="360"/>
      </w:pPr>
      <w:rPr>
        <w:rFonts w:ascii="Symbol" w:hAnsi="Symbol" w:cs="Symbol" w:hint="default"/>
      </w:rPr>
    </w:lvl>
  </w:abstractNum>
  <w:abstractNum w:abstractNumId="8" w15:restartNumberingAfterBreak="0">
    <w:nsid w:val="00000009"/>
    <w:multiLevelType w:val="singleLevel"/>
    <w:tmpl w:val="00000009"/>
    <w:name w:val="WW8Num8"/>
    <w:lvl w:ilvl="0">
      <w:start w:val="1"/>
      <w:numFmt w:val="bullet"/>
      <w:pStyle w:val="Listepuces21"/>
      <w:lvlText w:val=""/>
      <w:lvlJc w:val="left"/>
      <w:pPr>
        <w:tabs>
          <w:tab w:val="num" w:pos="643"/>
        </w:tabs>
        <w:ind w:left="643" w:hanging="360"/>
      </w:pPr>
      <w:rPr>
        <w:rFonts w:ascii="Symbol" w:hAnsi="Symbol" w:cs="Symbol" w:hint="default"/>
      </w:rPr>
    </w:lvl>
  </w:abstractNum>
  <w:abstractNum w:abstractNumId="9" w15:restartNumberingAfterBreak="0">
    <w:nsid w:val="0000000A"/>
    <w:multiLevelType w:val="singleLevel"/>
    <w:tmpl w:val="0000000A"/>
    <w:name w:val="WW8Num9"/>
    <w:lvl w:ilvl="0">
      <w:start w:val="1"/>
      <w:numFmt w:val="decimal"/>
      <w:pStyle w:val="Listenumros1"/>
      <w:lvlText w:val="%1."/>
      <w:lvlJc w:val="left"/>
      <w:pPr>
        <w:tabs>
          <w:tab w:val="num" w:pos="360"/>
        </w:tabs>
        <w:ind w:left="360" w:hanging="360"/>
      </w:pPr>
    </w:lvl>
  </w:abstractNum>
  <w:abstractNum w:abstractNumId="10" w15:restartNumberingAfterBreak="0">
    <w:nsid w:val="0000000B"/>
    <w:multiLevelType w:val="singleLevel"/>
    <w:tmpl w:val="0000000B"/>
    <w:name w:val="WW8Num10"/>
    <w:lvl w:ilvl="0">
      <w:start w:val="1"/>
      <w:numFmt w:val="bullet"/>
      <w:pStyle w:val="Listepuces1"/>
      <w:lvlText w:val=""/>
      <w:lvlJc w:val="left"/>
      <w:pPr>
        <w:tabs>
          <w:tab w:val="num" w:pos="360"/>
        </w:tabs>
        <w:ind w:left="360" w:hanging="360"/>
      </w:pPr>
      <w:rPr>
        <w:rFonts w:ascii="Symbol" w:hAnsi="Symbol" w:cs="Symbol" w:hint="default"/>
      </w:rPr>
    </w:lvl>
  </w:abstractNum>
  <w:abstractNum w:abstractNumId="11" w15:restartNumberingAfterBreak="0">
    <w:nsid w:val="0000000D"/>
    <w:multiLevelType w:val="singleLevel"/>
    <w:tmpl w:val="0000000D"/>
    <w:name w:val="WW8Num15"/>
    <w:lvl w:ilvl="0">
      <w:start w:val="1"/>
      <w:numFmt w:val="bullet"/>
      <w:pStyle w:val="2Listeflches"/>
      <w:lvlText w:val=""/>
      <w:lvlJc w:val="left"/>
      <w:pPr>
        <w:tabs>
          <w:tab w:val="num" w:pos="0"/>
        </w:tabs>
        <w:ind w:left="720" w:hanging="360"/>
      </w:pPr>
      <w:rPr>
        <w:rFonts w:ascii="Wingdings" w:hAnsi="Wingdings" w:cs="Wingdings" w:hint="default"/>
      </w:rPr>
    </w:lvl>
  </w:abstractNum>
  <w:abstractNum w:abstractNumId="12" w15:restartNumberingAfterBreak="0">
    <w:nsid w:val="0000000E"/>
    <w:multiLevelType w:val="singleLevel"/>
    <w:tmpl w:val="0000000E"/>
    <w:name w:val="WW8Num16"/>
    <w:lvl w:ilvl="0">
      <w:start w:val="1"/>
      <w:numFmt w:val="bullet"/>
      <w:pStyle w:val="2Listecarrs"/>
      <w:lvlText w:val=""/>
      <w:lvlJc w:val="left"/>
      <w:pPr>
        <w:tabs>
          <w:tab w:val="num" w:pos="0"/>
        </w:tabs>
        <w:ind w:left="720" w:hanging="360"/>
      </w:pPr>
      <w:rPr>
        <w:rFonts w:ascii="Wingdings" w:hAnsi="Wingdings" w:cs="Wingdings" w:hint="default"/>
        <w:sz w:val="16"/>
      </w:rPr>
    </w:lvl>
  </w:abstractNum>
  <w:abstractNum w:abstractNumId="13" w15:restartNumberingAfterBreak="0">
    <w:nsid w:val="0000000F"/>
    <w:multiLevelType w:val="singleLevel"/>
    <w:tmpl w:val="0000000F"/>
    <w:name w:val="WW8Num18"/>
    <w:lvl w:ilvl="0">
      <w:start w:val="1"/>
      <w:numFmt w:val="decimal"/>
      <w:pStyle w:val="Annexe1"/>
      <w:lvlText w:val="ANNEXE %1."/>
      <w:lvlJc w:val="left"/>
      <w:pPr>
        <w:tabs>
          <w:tab w:val="num" w:pos="1800"/>
        </w:tabs>
        <w:ind w:left="720" w:hanging="720"/>
      </w:pPr>
      <w:rPr>
        <w:rFonts w:hint="default"/>
      </w:rPr>
    </w:lvl>
  </w:abstractNum>
  <w:abstractNum w:abstractNumId="14" w15:restartNumberingAfterBreak="0">
    <w:nsid w:val="00000010"/>
    <w:multiLevelType w:val="singleLevel"/>
    <w:tmpl w:val="00000010"/>
    <w:name w:val="WW8Num20"/>
    <w:lvl w:ilvl="0">
      <w:start w:val="1"/>
      <w:numFmt w:val="bullet"/>
      <w:pStyle w:val="puce"/>
      <w:lvlText w:val=""/>
      <w:lvlJc w:val="left"/>
      <w:pPr>
        <w:tabs>
          <w:tab w:val="num" w:pos="360"/>
        </w:tabs>
        <w:ind w:left="360" w:hanging="360"/>
      </w:pPr>
      <w:rPr>
        <w:rFonts w:ascii="Symbol" w:hAnsi="Symbol" w:cs="Symbol" w:hint="default"/>
      </w:rPr>
    </w:lvl>
  </w:abstractNum>
  <w:abstractNum w:abstractNumId="15" w15:restartNumberingAfterBreak="0">
    <w:nsid w:val="00000011"/>
    <w:multiLevelType w:val="singleLevel"/>
    <w:tmpl w:val="00000011"/>
    <w:name w:val="WW8Num21"/>
    <w:lvl w:ilvl="0">
      <w:start w:val="1"/>
      <w:numFmt w:val="bullet"/>
      <w:pStyle w:val="BouletREt3"/>
      <w:lvlText w:val=""/>
      <w:lvlJc w:val="left"/>
      <w:pPr>
        <w:tabs>
          <w:tab w:val="num" w:pos="360"/>
        </w:tabs>
        <w:ind w:left="360" w:hanging="360"/>
      </w:pPr>
      <w:rPr>
        <w:rFonts w:ascii="Symbol" w:hAnsi="Symbol" w:cs="Symbol" w:hint="default"/>
        <w:sz w:val="20"/>
      </w:rPr>
    </w:lvl>
  </w:abstractNum>
  <w:abstractNum w:abstractNumId="16" w15:restartNumberingAfterBreak="0">
    <w:nsid w:val="00000013"/>
    <w:multiLevelType w:val="singleLevel"/>
    <w:tmpl w:val="00000013"/>
    <w:name w:val="WW8Num23"/>
    <w:lvl w:ilvl="0">
      <w:start w:val="1"/>
      <w:numFmt w:val="bullet"/>
      <w:pStyle w:val="Listepuces10"/>
      <w:lvlText w:val=""/>
      <w:lvlJc w:val="left"/>
      <w:pPr>
        <w:tabs>
          <w:tab w:val="num" w:pos="360"/>
        </w:tabs>
        <w:ind w:left="360" w:hanging="360"/>
      </w:pPr>
      <w:rPr>
        <w:rFonts w:ascii="Wingdings" w:hAnsi="Wingdings" w:cs="Wingdings" w:hint="default"/>
      </w:rPr>
    </w:lvl>
  </w:abstractNum>
  <w:abstractNum w:abstractNumId="17" w15:restartNumberingAfterBreak="0">
    <w:nsid w:val="00000014"/>
    <w:multiLevelType w:val="singleLevel"/>
    <w:tmpl w:val="00000014"/>
    <w:name w:val="WW8Num24"/>
    <w:lvl w:ilvl="0">
      <w:start w:val="1"/>
      <w:numFmt w:val="bullet"/>
      <w:pStyle w:val="2Listetirets"/>
      <w:lvlText w:val="-"/>
      <w:lvlJc w:val="left"/>
      <w:pPr>
        <w:tabs>
          <w:tab w:val="num" w:pos="0"/>
        </w:tabs>
        <w:ind w:left="720" w:hanging="360"/>
      </w:pPr>
      <w:rPr>
        <w:rFonts w:ascii="Times" w:hAnsi="Times" w:cs="Times" w:hint="default"/>
      </w:rPr>
    </w:lvl>
  </w:abstractNum>
  <w:abstractNum w:abstractNumId="18" w15:restartNumberingAfterBreak="0">
    <w:nsid w:val="00000015"/>
    <w:multiLevelType w:val="multilevel"/>
    <w:tmpl w:val="00000015"/>
    <w:name w:val="WW8Num25"/>
    <w:lvl w:ilvl="0">
      <w:start w:val="1"/>
      <w:numFmt w:val="upperRoman"/>
      <w:pStyle w:val="rdo1"/>
      <w:suff w:val="nothing"/>
      <w:lvlText w:val=" ARTICLE %1 "/>
      <w:lvlJc w:val="center"/>
      <w:pPr>
        <w:tabs>
          <w:tab w:val="num" w:pos="0"/>
        </w:tabs>
        <w:ind w:left="0" w:firstLine="0"/>
      </w:pPr>
      <w:rPr>
        <w:rFonts w:ascii="Times New Roman" w:hAnsi="Times New Roman" w:cs="Times New Roman" w:hint="default"/>
        <w:b/>
        <w:i w:val="0"/>
        <w:caps/>
        <w:strike w:val="0"/>
        <w:dstrike w:val="0"/>
        <w:vanish w:val="0"/>
        <w:color w:val="00000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tabs>
          <w:tab w:val="num" w:pos="0"/>
        </w:tabs>
        <w:ind w:left="0" w:firstLine="709"/>
      </w:pPr>
      <w:rPr>
        <w:rFonts w:ascii="Times New Roman" w:hAnsi="Times New Roman" w:cs="Times New Roman" w:hint="default"/>
        <w:b/>
        <w:i/>
        <w:sz w:val="24"/>
        <w:u w:val="single"/>
      </w:rPr>
    </w:lvl>
    <w:lvl w:ilvl="2">
      <w:start w:val="1"/>
      <w:numFmt w:val="decimal"/>
      <w:suff w:val="space"/>
      <w:lvlText w:val="%1.%2.%3"/>
      <w:lvlJc w:val="left"/>
      <w:pPr>
        <w:tabs>
          <w:tab w:val="num" w:pos="0"/>
        </w:tabs>
        <w:ind w:left="0" w:firstLine="1134"/>
      </w:pPr>
      <w:rPr>
        <w:rFonts w:ascii="Times New Roman" w:hAnsi="Times New Roman" w:cs="Times New Roman" w:hint="default"/>
        <w:b w:val="0"/>
        <w:i/>
        <w:sz w:val="24"/>
        <w:u w:val="single"/>
      </w:rPr>
    </w:lvl>
    <w:lvl w:ilvl="3">
      <w:start w:val="1"/>
      <w:numFmt w:val="decimal"/>
      <w:suff w:val="space"/>
      <w:lvlText w:val="%1.%2.%3.%4"/>
      <w:lvlJc w:val="left"/>
      <w:pPr>
        <w:tabs>
          <w:tab w:val="num" w:pos="0"/>
        </w:tabs>
        <w:ind w:left="2160" w:firstLine="0"/>
      </w:pPr>
      <w:rPr>
        <w:b w:val="0"/>
        <w:i/>
      </w:rPr>
    </w:lvl>
    <w:lvl w:ilvl="4">
      <w:start w:val="1"/>
      <w:numFmt w:val="none"/>
      <w:suff w:val="nothing"/>
      <w:lvlText w:val=""/>
      <w:lvlJc w:val="left"/>
      <w:pPr>
        <w:tabs>
          <w:tab w:val="num" w:pos="3240"/>
        </w:tabs>
        <w:ind w:left="2880" w:firstLine="0"/>
      </w:pPr>
    </w:lvl>
    <w:lvl w:ilvl="5">
      <w:start w:val="1"/>
      <w:numFmt w:val="none"/>
      <w:suff w:val="nothing"/>
      <w:lvlText w:val=""/>
      <w:lvlJc w:val="left"/>
      <w:pPr>
        <w:tabs>
          <w:tab w:val="num" w:pos="3960"/>
        </w:tabs>
        <w:ind w:left="3600" w:firstLine="0"/>
      </w:pPr>
    </w:lvl>
    <w:lvl w:ilvl="6">
      <w:start w:val="1"/>
      <w:numFmt w:val="none"/>
      <w:suff w:val="nothing"/>
      <w:lvlText w:val=""/>
      <w:lvlJc w:val="left"/>
      <w:pPr>
        <w:tabs>
          <w:tab w:val="num" w:pos="4680"/>
        </w:tabs>
        <w:ind w:left="4320" w:firstLine="0"/>
      </w:pPr>
    </w:lvl>
    <w:lvl w:ilvl="7">
      <w:start w:val="1"/>
      <w:numFmt w:val="none"/>
      <w:suff w:val="nothing"/>
      <w:lvlText w:val=""/>
      <w:lvlJc w:val="left"/>
      <w:pPr>
        <w:tabs>
          <w:tab w:val="num" w:pos="5400"/>
        </w:tabs>
        <w:ind w:left="5040" w:firstLine="0"/>
      </w:pPr>
    </w:lvl>
    <w:lvl w:ilvl="8">
      <w:start w:val="1"/>
      <w:numFmt w:val="none"/>
      <w:suff w:val="nothing"/>
      <w:lvlText w:val=""/>
      <w:lvlJc w:val="left"/>
      <w:pPr>
        <w:tabs>
          <w:tab w:val="num" w:pos="6120"/>
        </w:tabs>
        <w:ind w:left="5760" w:firstLine="0"/>
      </w:pPr>
    </w:lvl>
  </w:abstractNum>
  <w:abstractNum w:abstractNumId="19" w15:restartNumberingAfterBreak="0">
    <w:nsid w:val="00000016"/>
    <w:multiLevelType w:val="multilevel"/>
    <w:tmpl w:val="00000016"/>
    <w:name w:val="WW8Num29"/>
    <w:lvl w:ilvl="0">
      <w:start w:val="1"/>
      <w:numFmt w:val="upperRoman"/>
      <w:pStyle w:val="Titre2ANNEXE"/>
      <w:suff w:val="nothing"/>
      <w:lvlText w:val=" ANNEXE %1 "/>
      <w:lvlJc w:val="center"/>
      <w:pPr>
        <w:tabs>
          <w:tab w:val="num" w:pos="0"/>
        </w:tabs>
        <w:ind w:left="0" w:firstLine="0"/>
      </w:pPr>
      <w:rPr>
        <w:rFonts w:ascii="Times New Roman" w:hAnsi="Times New Roman" w:cs="Times New Roman" w:hint="default"/>
        <w:b/>
        <w:i w:val="0"/>
        <w:caps/>
        <w:strike w:val="0"/>
        <w:dstrike w:val="0"/>
        <w:vanish w:val="0"/>
        <w:color w:val="000000"/>
        <w:position w:val="0"/>
        <w:sz w:val="3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PRESTATION .%1.%2"/>
      <w:lvlJc w:val="left"/>
      <w:pPr>
        <w:tabs>
          <w:tab w:val="num" w:pos="0"/>
        </w:tabs>
        <w:ind w:left="0" w:firstLine="0"/>
      </w:pPr>
      <w:rPr>
        <w:rFonts w:ascii="Times New Roman" w:hAnsi="Times New Roman" w:cs="Times New Roman" w:hint="default"/>
        <w:b/>
        <w:i w:val="0"/>
        <w:caps/>
        <w:sz w:val="26"/>
        <w:u w:val="single"/>
      </w:rPr>
    </w:lvl>
    <w:lvl w:ilvl="2">
      <w:start w:val="1"/>
      <w:numFmt w:val="decimal"/>
      <w:suff w:val="space"/>
      <w:lvlText w:val="%1.%2.%3"/>
      <w:lvlJc w:val="left"/>
      <w:pPr>
        <w:tabs>
          <w:tab w:val="num" w:pos="0"/>
        </w:tabs>
        <w:ind w:left="0" w:firstLine="720"/>
      </w:pPr>
      <w:rPr>
        <w:rFonts w:ascii="Times New Roman" w:hAnsi="Times New Roman" w:cs="Times New Roman" w:hint="default"/>
        <w:b/>
        <w:i/>
        <w:sz w:val="24"/>
        <w:u w:val="single"/>
      </w:rPr>
    </w:lvl>
    <w:lvl w:ilvl="3">
      <w:start w:val="1"/>
      <w:numFmt w:val="decimal"/>
      <w:suff w:val="space"/>
      <w:lvlText w:val="%1.%2.%3.%4"/>
      <w:lvlJc w:val="left"/>
      <w:pPr>
        <w:tabs>
          <w:tab w:val="num" w:pos="0"/>
        </w:tabs>
        <w:ind w:left="2160" w:firstLine="0"/>
      </w:pPr>
      <w:rPr>
        <w:b w:val="0"/>
        <w:i/>
        <w:sz w:val="22"/>
        <w:u w:val="single"/>
      </w:rPr>
    </w:lvl>
    <w:lvl w:ilvl="4">
      <w:start w:val="1"/>
      <w:numFmt w:val="none"/>
      <w:suff w:val="nothing"/>
      <w:lvlText w:val=""/>
      <w:lvlJc w:val="left"/>
      <w:pPr>
        <w:tabs>
          <w:tab w:val="num" w:pos="3240"/>
        </w:tabs>
        <w:ind w:left="2880" w:firstLine="0"/>
      </w:pPr>
    </w:lvl>
    <w:lvl w:ilvl="5">
      <w:start w:val="1"/>
      <w:numFmt w:val="none"/>
      <w:suff w:val="nothing"/>
      <w:lvlText w:val=""/>
      <w:lvlJc w:val="left"/>
      <w:pPr>
        <w:tabs>
          <w:tab w:val="num" w:pos="3960"/>
        </w:tabs>
        <w:ind w:left="3600" w:firstLine="0"/>
      </w:pPr>
    </w:lvl>
    <w:lvl w:ilvl="6">
      <w:start w:val="1"/>
      <w:numFmt w:val="none"/>
      <w:suff w:val="nothing"/>
      <w:lvlText w:val=""/>
      <w:lvlJc w:val="left"/>
      <w:pPr>
        <w:tabs>
          <w:tab w:val="num" w:pos="4680"/>
        </w:tabs>
        <w:ind w:left="4320" w:firstLine="0"/>
      </w:pPr>
    </w:lvl>
    <w:lvl w:ilvl="7">
      <w:start w:val="1"/>
      <w:numFmt w:val="none"/>
      <w:suff w:val="nothing"/>
      <w:lvlText w:val=""/>
      <w:lvlJc w:val="left"/>
      <w:pPr>
        <w:tabs>
          <w:tab w:val="num" w:pos="5400"/>
        </w:tabs>
        <w:ind w:left="5040" w:firstLine="0"/>
      </w:pPr>
    </w:lvl>
    <w:lvl w:ilvl="8">
      <w:start w:val="1"/>
      <w:numFmt w:val="none"/>
      <w:suff w:val="nothing"/>
      <w:lvlText w:val=""/>
      <w:lvlJc w:val="left"/>
      <w:pPr>
        <w:tabs>
          <w:tab w:val="num" w:pos="6120"/>
        </w:tabs>
        <w:ind w:left="5760" w:firstLine="0"/>
      </w:pPr>
    </w:lvl>
  </w:abstractNum>
  <w:abstractNum w:abstractNumId="20" w15:restartNumberingAfterBreak="0">
    <w:nsid w:val="00000017"/>
    <w:multiLevelType w:val="singleLevel"/>
    <w:tmpl w:val="00000017"/>
    <w:name w:val="WW8Num30"/>
    <w:lvl w:ilvl="0">
      <w:start w:val="1"/>
      <w:numFmt w:val="bullet"/>
      <w:pStyle w:val="2Listepoints"/>
      <w:lvlText w:val=""/>
      <w:lvlJc w:val="left"/>
      <w:pPr>
        <w:tabs>
          <w:tab w:val="num" w:pos="0"/>
        </w:tabs>
        <w:ind w:left="720" w:hanging="360"/>
      </w:pPr>
      <w:rPr>
        <w:rFonts w:ascii="Symbol" w:hAnsi="Symbol" w:cs="Symbol" w:hint="default"/>
      </w:rPr>
    </w:lvl>
  </w:abstractNum>
  <w:abstractNum w:abstractNumId="21" w15:restartNumberingAfterBreak="0">
    <w:nsid w:val="00000018"/>
    <w:multiLevelType w:val="multilevel"/>
    <w:tmpl w:val="00000018"/>
    <w:name w:val="WW8Num31"/>
    <w:lvl w:ilvl="0">
      <w:start w:val="1"/>
      <w:numFmt w:val="bullet"/>
      <w:pStyle w:val="ListeTiret"/>
      <w:lvlText w:val=""/>
      <w:lvlJc w:val="left"/>
      <w:pPr>
        <w:tabs>
          <w:tab w:val="num" w:pos="1800"/>
        </w:tabs>
        <w:ind w:left="1800" w:hanging="360"/>
      </w:pPr>
      <w:rPr>
        <w:rFonts w:ascii="Symbol" w:hAnsi="Symbol" w:cs="Symbol" w:hint="default"/>
        <w:sz w:val="24"/>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22" w15:restartNumberingAfterBreak="0">
    <w:nsid w:val="00000019"/>
    <w:multiLevelType w:val="multilevel"/>
    <w:tmpl w:val="00000019"/>
    <w:name w:val="WW8StyleNum"/>
    <w:lvl w:ilvl="0">
      <w:numFmt w:val="decimal"/>
      <w:pStyle w:val="xxxx"/>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FE345A"/>
    <w:multiLevelType w:val="multilevel"/>
    <w:tmpl w:val="4F02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5485508"/>
    <w:multiLevelType w:val="multilevel"/>
    <w:tmpl w:val="A894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E30946"/>
    <w:multiLevelType w:val="multilevel"/>
    <w:tmpl w:val="ECB0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C740EC"/>
    <w:multiLevelType w:val="multilevel"/>
    <w:tmpl w:val="D428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8000693"/>
    <w:multiLevelType w:val="multilevel"/>
    <w:tmpl w:val="C844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8111FD9"/>
    <w:multiLevelType w:val="multilevel"/>
    <w:tmpl w:val="1184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84408E"/>
    <w:multiLevelType w:val="multilevel"/>
    <w:tmpl w:val="EE3860A0"/>
    <w:name w:val="PwCListNumbers1"/>
    <w:styleLink w:val="PwCListNumbers1"/>
    <w:lvl w:ilvl="0">
      <w:start w:val="1"/>
      <w:numFmt w:val="decimal"/>
      <w:pStyle w:val="Listenumros"/>
      <w:lvlText w:val="%1."/>
      <w:lvlJc w:val="left"/>
      <w:pPr>
        <w:tabs>
          <w:tab w:val="num" w:pos="567"/>
        </w:tabs>
        <w:ind w:left="567" w:hanging="567"/>
      </w:pPr>
      <w:rPr>
        <w:rFonts w:hint="default"/>
      </w:rPr>
    </w:lvl>
    <w:lvl w:ilvl="1">
      <w:start w:val="1"/>
      <w:numFmt w:val="lowerLetter"/>
      <w:pStyle w:val="Listenumros2"/>
      <w:lvlText w:val="%2."/>
      <w:lvlJc w:val="left"/>
      <w:pPr>
        <w:tabs>
          <w:tab w:val="num" w:pos="1134"/>
        </w:tabs>
        <w:ind w:left="1134" w:hanging="567"/>
      </w:pPr>
      <w:rPr>
        <w:rFonts w:hint="default"/>
      </w:rPr>
    </w:lvl>
    <w:lvl w:ilvl="2">
      <w:start w:val="1"/>
      <w:numFmt w:val="lowerRoman"/>
      <w:pStyle w:val="Listenumros3"/>
      <w:lvlText w:val="%3."/>
      <w:lvlJc w:val="left"/>
      <w:pPr>
        <w:tabs>
          <w:tab w:val="num" w:pos="1701"/>
        </w:tabs>
        <w:ind w:left="1701" w:hanging="567"/>
      </w:pPr>
      <w:rPr>
        <w:rFonts w:hint="default"/>
      </w:rPr>
    </w:lvl>
    <w:lvl w:ilvl="3">
      <w:start w:val="1"/>
      <w:numFmt w:val="decimal"/>
      <w:pStyle w:val="Listenumros4"/>
      <w:lvlText w:val="%4."/>
      <w:lvlJc w:val="left"/>
      <w:pPr>
        <w:tabs>
          <w:tab w:val="num" w:pos="2268"/>
        </w:tabs>
        <w:ind w:left="2268" w:hanging="567"/>
      </w:pPr>
      <w:rPr>
        <w:rFonts w:hint="default"/>
      </w:rPr>
    </w:lvl>
    <w:lvl w:ilvl="4">
      <w:start w:val="1"/>
      <w:numFmt w:val="lowerLetter"/>
      <w:pStyle w:val="Listenumros5"/>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30" w15:restartNumberingAfterBreak="0">
    <w:nsid w:val="0AB26E02"/>
    <w:multiLevelType w:val="multilevel"/>
    <w:tmpl w:val="4762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C3E4ED8"/>
    <w:multiLevelType w:val="multilevel"/>
    <w:tmpl w:val="E1FA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C608BE"/>
    <w:multiLevelType w:val="multilevel"/>
    <w:tmpl w:val="1C80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FD5BE3"/>
    <w:multiLevelType w:val="multilevel"/>
    <w:tmpl w:val="D790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E2315E"/>
    <w:multiLevelType w:val="multilevel"/>
    <w:tmpl w:val="8A626334"/>
    <w:lvl w:ilvl="0">
      <w:start w:val="1"/>
      <w:numFmt w:val="upperRoman"/>
      <w:pStyle w:val="March1"/>
      <w:suff w:val="space"/>
      <w:lvlText w:val="Article %1."/>
      <w:lvlJc w:val="left"/>
      <w:pPr>
        <w:ind w:left="0" w:firstLine="0"/>
      </w:pPr>
      <w:rPr>
        <w:b/>
        <w:bCs w:val="0"/>
        <w:i w:val="0"/>
        <w:iCs w:val="0"/>
        <w:caps w:val="0"/>
        <w:smallCaps w:val="0"/>
        <w:strike w:val="0"/>
        <w:dstrike w:val="0"/>
        <w:outline w:val="0"/>
        <w:shadow w:val="0"/>
        <w:emboss w:val="0"/>
        <w:imprint w:val="0"/>
        <w:vanish w:val="0"/>
        <w:spacing w:val="0"/>
        <w:kern w:val="0"/>
        <w:position w:val="0"/>
        <w:sz w:val="22"/>
        <w:u w:val="none"/>
        <w:effect w:val="none"/>
        <w:vertAlign w:val="baseline"/>
        <w:em w:val="none"/>
        <w:lang w:bidi="x-none"/>
      </w:rPr>
    </w:lvl>
    <w:lvl w:ilvl="1">
      <w:start w:val="1"/>
      <w:numFmt w:val="decimal"/>
      <w:pStyle w:val="March2"/>
      <w:lvlText w:val="%1.%2"/>
      <w:lvlJc w:val="left"/>
      <w:pPr>
        <w:tabs>
          <w:tab w:val="num" w:pos="10"/>
        </w:tabs>
        <w:ind w:left="-710" w:firstLine="0"/>
      </w:pPr>
      <w:rPr>
        <w:b w:val="0"/>
        <w:bCs w:val="0"/>
        <w:i w:val="0"/>
        <w:iCs w:val="0"/>
        <w:caps w:val="0"/>
        <w:smallCaps w:val="0"/>
        <w:strike w:val="0"/>
        <w:dstrike w:val="0"/>
        <w:outline w:val="0"/>
        <w:shadow w:val="0"/>
        <w:emboss w:val="0"/>
        <w:imprint w:val="0"/>
        <w:vanish w:val="0"/>
        <w:spacing w:val="0"/>
        <w:kern w:val="0"/>
        <w:position w:val="0"/>
        <w:sz w:val="22"/>
        <w:u w:val="none"/>
        <w:effect w:val="none"/>
        <w:vertAlign w:val="baseline"/>
        <w:em w:val="none"/>
      </w:rPr>
    </w:lvl>
    <w:lvl w:ilvl="2">
      <w:start w:val="1"/>
      <w:numFmt w:val="decimal"/>
      <w:lvlText w:val="%1.%2.%3"/>
      <w:lvlJc w:val="left"/>
      <w:pPr>
        <w:tabs>
          <w:tab w:val="num" w:pos="730"/>
        </w:tabs>
        <w:ind w:left="442" w:hanging="432"/>
      </w:pPr>
      <w:rPr>
        <w:b w:val="0"/>
        <w:bCs w:val="0"/>
        <w:i w:val="0"/>
        <w:iCs w:val="0"/>
        <w:caps w:val="0"/>
        <w:smallCaps w:val="0"/>
        <w:strike w:val="0"/>
        <w:dstrike w:val="0"/>
        <w:outline w:val="0"/>
        <w:shadow w:val="0"/>
        <w:emboss w:val="0"/>
        <w:imprint w:val="0"/>
        <w:vanish w:val="0"/>
        <w:spacing w:val="0"/>
        <w:kern w:val="0"/>
        <w:position w:val="0"/>
        <w:sz w:val="22"/>
        <w:u w:val="none"/>
        <w:effect w:val="none"/>
        <w:vertAlign w:val="baseline"/>
        <w:em w:val="none"/>
        <w:lang w:bidi="x-none"/>
      </w:rPr>
    </w:lvl>
    <w:lvl w:ilvl="3">
      <w:start w:val="1"/>
      <w:numFmt w:val="decimal"/>
      <w:lvlText w:val="%1.%2.%3.%4"/>
      <w:lvlJc w:val="right"/>
      <w:pPr>
        <w:tabs>
          <w:tab w:val="num" w:pos="1210"/>
        </w:tabs>
        <w:ind w:left="126" w:firstLine="724"/>
      </w:pPr>
      <w:rPr>
        <w:b w:val="0"/>
        <w:bCs w:val="0"/>
        <w:i w:val="0"/>
        <w:iCs w:val="0"/>
        <w:caps w:val="0"/>
        <w:smallCaps w:val="0"/>
        <w:strike w:val="0"/>
        <w:dstrike w:val="0"/>
        <w:outline w:val="0"/>
        <w:shadow w:val="0"/>
        <w:emboss w:val="0"/>
        <w:imprint w:val="0"/>
        <w:vanish w:val="0"/>
        <w:spacing w:val="0"/>
        <w:kern w:val="0"/>
        <w:position w:val="0"/>
        <w:sz w:val="22"/>
        <w:u w:val="none"/>
        <w:effect w:val="none"/>
        <w:vertAlign w:val="baseline"/>
        <w:em w:val="none"/>
      </w:rPr>
    </w:lvl>
    <w:lvl w:ilvl="4">
      <w:start w:val="1"/>
      <w:numFmt w:val="none"/>
      <w:suff w:val="nothing"/>
      <w:lvlText w:val=""/>
      <w:lvlJc w:val="left"/>
      <w:pPr>
        <w:ind w:left="-710" w:firstLine="0"/>
      </w:pPr>
    </w:lvl>
    <w:lvl w:ilvl="5">
      <w:start w:val="1"/>
      <w:numFmt w:val="lowerLetter"/>
      <w:lvlText w:val="%6)"/>
      <w:lvlJc w:val="left"/>
      <w:pPr>
        <w:tabs>
          <w:tab w:val="num" w:pos="730"/>
        </w:tabs>
        <w:ind w:left="442" w:hanging="432"/>
      </w:pPr>
    </w:lvl>
    <w:lvl w:ilvl="6">
      <w:start w:val="1"/>
      <w:numFmt w:val="lowerRoman"/>
      <w:lvlText w:val="%7)"/>
      <w:lvlJc w:val="right"/>
      <w:pPr>
        <w:tabs>
          <w:tab w:val="num" w:pos="586"/>
        </w:tabs>
        <w:ind w:left="586" w:hanging="288"/>
      </w:pPr>
    </w:lvl>
    <w:lvl w:ilvl="7">
      <w:start w:val="1"/>
      <w:numFmt w:val="lowerLetter"/>
      <w:lvlText w:val="%8."/>
      <w:lvlJc w:val="left"/>
      <w:pPr>
        <w:tabs>
          <w:tab w:val="num" w:pos="730"/>
        </w:tabs>
        <w:ind w:left="730" w:hanging="432"/>
      </w:pPr>
    </w:lvl>
    <w:lvl w:ilvl="8">
      <w:start w:val="1"/>
      <w:numFmt w:val="lowerRoman"/>
      <w:lvlText w:val="%9."/>
      <w:lvlJc w:val="right"/>
      <w:pPr>
        <w:tabs>
          <w:tab w:val="num" w:pos="874"/>
        </w:tabs>
        <w:ind w:left="874" w:hanging="144"/>
      </w:pPr>
    </w:lvl>
  </w:abstractNum>
  <w:abstractNum w:abstractNumId="35" w15:restartNumberingAfterBreak="0">
    <w:nsid w:val="1D2B2258"/>
    <w:multiLevelType w:val="multilevel"/>
    <w:tmpl w:val="6A048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CB3CC8"/>
    <w:multiLevelType w:val="multilevel"/>
    <w:tmpl w:val="FA38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F44B37"/>
    <w:multiLevelType w:val="multilevel"/>
    <w:tmpl w:val="9E8C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432D1A"/>
    <w:multiLevelType w:val="multilevel"/>
    <w:tmpl w:val="EF5C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6A4B4F"/>
    <w:multiLevelType w:val="multilevel"/>
    <w:tmpl w:val="D128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F7B57A2"/>
    <w:multiLevelType w:val="multilevel"/>
    <w:tmpl w:val="3080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0E1115B"/>
    <w:multiLevelType w:val="multilevel"/>
    <w:tmpl w:val="FD5E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943E63"/>
    <w:multiLevelType w:val="multilevel"/>
    <w:tmpl w:val="2398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E94D0F"/>
    <w:multiLevelType w:val="multilevel"/>
    <w:tmpl w:val="0916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381152"/>
    <w:multiLevelType w:val="multilevel"/>
    <w:tmpl w:val="4AC8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F85ABD"/>
    <w:multiLevelType w:val="multilevel"/>
    <w:tmpl w:val="A9A6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6B22AF5"/>
    <w:multiLevelType w:val="multilevel"/>
    <w:tmpl w:val="6AE4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8F3FF2"/>
    <w:multiLevelType w:val="multilevel"/>
    <w:tmpl w:val="D740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7D30F62"/>
    <w:multiLevelType w:val="multilevel"/>
    <w:tmpl w:val="B09E11EC"/>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82010C5"/>
    <w:multiLevelType w:val="multilevel"/>
    <w:tmpl w:val="EFD0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4874FD"/>
    <w:multiLevelType w:val="multilevel"/>
    <w:tmpl w:val="A1A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4433AA"/>
    <w:multiLevelType w:val="multilevel"/>
    <w:tmpl w:val="8534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FAE64E0"/>
    <w:multiLevelType w:val="multilevel"/>
    <w:tmpl w:val="5CBE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090CC8"/>
    <w:multiLevelType w:val="multilevel"/>
    <w:tmpl w:val="17DA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0C65AEB"/>
    <w:multiLevelType w:val="multilevel"/>
    <w:tmpl w:val="601EC4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42C3806"/>
    <w:multiLevelType w:val="multilevel"/>
    <w:tmpl w:val="D7AEB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AD0D6C"/>
    <w:multiLevelType w:val="multilevel"/>
    <w:tmpl w:val="3578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E14D5D"/>
    <w:multiLevelType w:val="multilevel"/>
    <w:tmpl w:val="45BE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5374596"/>
    <w:multiLevelType w:val="multilevel"/>
    <w:tmpl w:val="978A1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76100F"/>
    <w:multiLevelType w:val="multilevel"/>
    <w:tmpl w:val="8274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A57486E"/>
    <w:multiLevelType w:val="multilevel"/>
    <w:tmpl w:val="EE3860A0"/>
    <w:name w:val="PwCListNumbers13"/>
    <w:numStyleLink w:val="PwCListNumbers1"/>
  </w:abstractNum>
  <w:abstractNum w:abstractNumId="61" w15:restartNumberingAfterBreak="0">
    <w:nsid w:val="3AE81063"/>
    <w:multiLevelType w:val="multilevel"/>
    <w:tmpl w:val="B544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2A2070"/>
    <w:multiLevelType w:val="multilevel"/>
    <w:tmpl w:val="5D0E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B074AD"/>
    <w:multiLevelType w:val="multilevel"/>
    <w:tmpl w:val="ADD6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0D1A66"/>
    <w:multiLevelType w:val="multilevel"/>
    <w:tmpl w:val="CD7C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D86CF6"/>
    <w:multiLevelType w:val="multilevel"/>
    <w:tmpl w:val="B9E2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4DE47A5"/>
    <w:multiLevelType w:val="multilevel"/>
    <w:tmpl w:val="B6B6F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60B67E1"/>
    <w:multiLevelType w:val="multilevel"/>
    <w:tmpl w:val="C72A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64D2FBA"/>
    <w:multiLevelType w:val="multilevel"/>
    <w:tmpl w:val="4DD6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192034"/>
    <w:multiLevelType w:val="multilevel"/>
    <w:tmpl w:val="4B02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94C22B8"/>
    <w:multiLevelType w:val="multilevel"/>
    <w:tmpl w:val="596C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67416E"/>
    <w:multiLevelType w:val="multilevel"/>
    <w:tmpl w:val="AD9E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B4F642B"/>
    <w:multiLevelType w:val="multilevel"/>
    <w:tmpl w:val="26BE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C9356E0"/>
    <w:multiLevelType w:val="multilevel"/>
    <w:tmpl w:val="2FEA9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983AD7"/>
    <w:multiLevelType w:val="multilevel"/>
    <w:tmpl w:val="F068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F0715A0"/>
    <w:multiLevelType w:val="multilevel"/>
    <w:tmpl w:val="903C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F41287A"/>
    <w:multiLevelType w:val="multilevel"/>
    <w:tmpl w:val="FD6A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665366"/>
    <w:multiLevelType w:val="multilevel"/>
    <w:tmpl w:val="7A1A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01572CC"/>
    <w:multiLevelType w:val="hybridMultilevel"/>
    <w:tmpl w:val="43822C60"/>
    <w:lvl w:ilvl="0" w:tplc="D7C8BE0C">
      <w:numFmt w:val="bullet"/>
      <w:lvlText w:val="•"/>
      <w:lvlJc w:val="left"/>
      <w:pPr>
        <w:ind w:left="1065" w:hanging="705"/>
      </w:pPr>
      <w:rPr>
        <w:rFonts w:ascii="Marianne" w:eastAsiaTheme="minorHAnsi" w:hAnsi="Marianne"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9" w15:restartNumberingAfterBreak="0">
    <w:nsid w:val="505811CD"/>
    <w:multiLevelType w:val="multilevel"/>
    <w:tmpl w:val="21CC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14C229B"/>
    <w:multiLevelType w:val="multilevel"/>
    <w:tmpl w:val="AA36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76F0A0C"/>
    <w:multiLevelType w:val="multilevel"/>
    <w:tmpl w:val="318C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845200A"/>
    <w:multiLevelType w:val="multilevel"/>
    <w:tmpl w:val="C5D4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8A04BA3"/>
    <w:multiLevelType w:val="multilevel"/>
    <w:tmpl w:val="C396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B3B27E7"/>
    <w:multiLevelType w:val="multilevel"/>
    <w:tmpl w:val="FDE6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BA522D6"/>
    <w:multiLevelType w:val="multilevel"/>
    <w:tmpl w:val="365E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BA93539"/>
    <w:multiLevelType w:val="multilevel"/>
    <w:tmpl w:val="3956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BCA1127"/>
    <w:multiLevelType w:val="multilevel"/>
    <w:tmpl w:val="77BA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CA15ED7"/>
    <w:multiLevelType w:val="multilevel"/>
    <w:tmpl w:val="393E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FA2E71"/>
    <w:multiLevelType w:val="multilevel"/>
    <w:tmpl w:val="DC88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474325"/>
    <w:multiLevelType w:val="multilevel"/>
    <w:tmpl w:val="652C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DC17719"/>
    <w:multiLevelType w:val="multilevel"/>
    <w:tmpl w:val="A1B4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DC529A6"/>
    <w:multiLevelType w:val="multilevel"/>
    <w:tmpl w:val="1C5E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1053C8"/>
    <w:multiLevelType w:val="multilevel"/>
    <w:tmpl w:val="E994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15C5B16"/>
    <w:multiLevelType w:val="multilevel"/>
    <w:tmpl w:val="62FE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64522A7"/>
    <w:multiLevelType w:val="multilevel"/>
    <w:tmpl w:val="2FF0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65809E5"/>
    <w:multiLevelType w:val="hybridMultilevel"/>
    <w:tmpl w:val="A9B063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7" w15:restartNumberingAfterBreak="0">
    <w:nsid w:val="668666B3"/>
    <w:multiLevelType w:val="multilevel"/>
    <w:tmpl w:val="6380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7F43929"/>
    <w:multiLevelType w:val="multilevel"/>
    <w:tmpl w:val="2DDE0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90C4C73"/>
    <w:multiLevelType w:val="multilevel"/>
    <w:tmpl w:val="44BA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22762B"/>
    <w:multiLevelType w:val="multilevel"/>
    <w:tmpl w:val="23F0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D256887"/>
    <w:multiLevelType w:val="multilevel"/>
    <w:tmpl w:val="AC6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1215011"/>
    <w:multiLevelType w:val="multilevel"/>
    <w:tmpl w:val="DCEA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29720E"/>
    <w:multiLevelType w:val="multilevel"/>
    <w:tmpl w:val="B232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28077C7"/>
    <w:multiLevelType w:val="multilevel"/>
    <w:tmpl w:val="C91E0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49301CC"/>
    <w:multiLevelType w:val="multilevel"/>
    <w:tmpl w:val="3E90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4CD300B"/>
    <w:multiLevelType w:val="multilevel"/>
    <w:tmpl w:val="B882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7972FE2"/>
    <w:multiLevelType w:val="multilevel"/>
    <w:tmpl w:val="40EC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A735A5A"/>
    <w:multiLevelType w:val="multilevel"/>
    <w:tmpl w:val="FE9C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CD97436"/>
    <w:multiLevelType w:val="multilevel"/>
    <w:tmpl w:val="26D6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EC75AE7"/>
    <w:multiLevelType w:val="multilevel"/>
    <w:tmpl w:val="4186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EDB5B57"/>
    <w:multiLevelType w:val="multilevel"/>
    <w:tmpl w:val="9F26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F053E8B"/>
    <w:multiLevelType w:val="multilevel"/>
    <w:tmpl w:val="2EAE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6443823">
    <w:abstractNumId w:val="29"/>
  </w:num>
  <w:num w:numId="2" w16cid:durableId="365788383">
    <w:abstractNumId w:val="60"/>
  </w:num>
  <w:num w:numId="3" w16cid:durableId="1988513471">
    <w:abstractNumId w:val="22"/>
  </w:num>
  <w:num w:numId="4" w16cid:durableId="691734693">
    <w:abstractNumId w:val="21"/>
  </w:num>
  <w:num w:numId="5" w16cid:durableId="1189831313">
    <w:abstractNumId w:val="9"/>
  </w:num>
  <w:num w:numId="6" w16cid:durableId="256327917">
    <w:abstractNumId w:val="4"/>
  </w:num>
  <w:num w:numId="7" w16cid:durableId="298413185">
    <w:abstractNumId w:val="3"/>
  </w:num>
  <w:num w:numId="8" w16cid:durableId="1567568512">
    <w:abstractNumId w:val="2"/>
  </w:num>
  <w:num w:numId="9" w16cid:durableId="393042741">
    <w:abstractNumId w:val="1"/>
  </w:num>
  <w:num w:numId="10" w16cid:durableId="1260481423">
    <w:abstractNumId w:val="10"/>
  </w:num>
  <w:num w:numId="11" w16cid:durableId="536281097">
    <w:abstractNumId w:val="8"/>
  </w:num>
  <w:num w:numId="12" w16cid:durableId="2139258211">
    <w:abstractNumId w:val="7"/>
  </w:num>
  <w:num w:numId="13" w16cid:durableId="278419680">
    <w:abstractNumId w:val="6"/>
  </w:num>
  <w:num w:numId="14" w16cid:durableId="1428187797">
    <w:abstractNumId w:val="5"/>
  </w:num>
  <w:num w:numId="15" w16cid:durableId="513148938">
    <w:abstractNumId w:val="16"/>
  </w:num>
  <w:num w:numId="16" w16cid:durableId="660307055">
    <w:abstractNumId w:val="19"/>
  </w:num>
  <w:num w:numId="17" w16cid:durableId="193201171">
    <w:abstractNumId w:val="18"/>
  </w:num>
  <w:num w:numId="18" w16cid:durableId="1387336151">
    <w:abstractNumId w:val="14"/>
  </w:num>
  <w:num w:numId="19" w16cid:durableId="707797320">
    <w:abstractNumId w:val="15"/>
  </w:num>
  <w:num w:numId="20" w16cid:durableId="2086951397">
    <w:abstractNumId w:val="13"/>
  </w:num>
  <w:num w:numId="21" w16cid:durableId="1859419946">
    <w:abstractNumId w:val="17"/>
  </w:num>
  <w:num w:numId="22" w16cid:durableId="1056121710">
    <w:abstractNumId w:val="11"/>
  </w:num>
  <w:num w:numId="23" w16cid:durableId="1734231465">
    <w:abstractNumId w:val="20"/>
  </w:num>
  <w:num w:numId="24" w16cid:durableId="593560286">
    <w:abstractNumId w:val="12"/>
  </w:num>
  <w:num w:numId="25" w16cid:durableId="67314332">
    <w:abstractNumId w:val="29"/>
  </w:num>
  <w:num w:numId="26" w16cid:durableId="1037193377">
    <w:abstractNumId w:val="34"/>
  </w:num>
  <w:num w:numId="27" w16cid:durableId="1598977631">
    <w:abstractNumId w:val="0"/>
  </w:num>
  <w:num w:numId="28" w16cid:durableId="986478034">
    <w:abstractNumId w:val="63"/>
  </w:num>
  <w:num w:numId="29" w16cid:durableId="2082829773">
    <w:abstractNumId w:val="100"/>
  </w:num>
  <w:num w:numId="30" w16cid:durableId="694232281">
    <w:abstractNumId w:val="86"/>
  </w:num>
  <w:num w:numId="31" w16cid:durableId="1450127247">
    <w:abstractNumId w:val="77"/>
  </w:num>
  <w:num w:numId="32" w16cid:durableId="269970279">
    <w:abstractNumId w:val="76"/>
  </w:num>
  <w:num w:numId="33" w16cid:durableId="223758305">
    <w:abstractNumId w:val="99"/>
  </w:num>
  <w:num w:numId="34" w16cid:durableId="1010567600">
    <w:abstractNumId w:val="73"/>
  </w:num>
  <w:num w:numId="35" w16cid:durableId="790317801">
    <w:abstractNumId w:val="95"/>
  </w:num>
  <w:num w:numId="36" w16cid:durableId="1724716450">
    <w:abstractNumId w:val="64"/>
  </w:num>
  <w:num w:numId="37" w16cid:durableId="938025799">
    <w:abstractNumId w:val="65"/>
  </w:num>
  <w:num w:numId="38" w16cid:durableId="1886482520">
    <w:abstractNumId w:val="68"/>
  </w:num>
  <w:num w:numId="39" w16cid:durableId="1549027566">
    <w:abstractNumId w:val="23"/>
  </w:num>
  <w:num w:numId="40" w16cid:durableId="13187822">
    <w:abstractNumId w:val="105"/>
  </w:num>
  <w:num w:numId="41" w16cid:durableId="1998217631">
    <w:abstractNumId w:val="78"/>
  </w:num>
  <w:num w:numId="42" w16cid:durableId="358169572">
    <w:abstractNumId w:val="47"/>
  </w:num>
  <w:num w:numId="43" w16cid:durableId="912742299">
    <w:abstractNumId w:val="49"/>
  </w:num>
  <w:num w:numId="44" w16cid:durableId="2062822452">
    <w:abstractNumId w:val="31"/>
  </w:num>
  <w:num w:numId="45" w16cid:durableId="938290793">
    <w:abstractNumId w:val="50"/>
  </w:num>
  <w:num w:numId="46" w16cid:durableId="2060399129">
    <w:abstractNumId w:val="83"/>
  </w:num>
  <w:num w:numId="47" w16cid:durableId="1103188317">
    <w:abstractNumId w:val="102"/>
  </w:num>
  <w:num w:numId="48" w16cid:durableId="372079529">
    <w:abstractNumId w:val="32"/>
  </w:num>
  <w:num w:numId="49" w16cid:durableId="2036156159">
    <w:abstractNumId w:val="28"/>
  </w:num>
  <w:num w:numId="50" w16cid:durableId="1247885937">
    <w:abstractNumId w:val="43"/>
  </w:num>
  <w:num w:numId="51" w16cid:durableId="1777172352">
    <w:abstractNumId w:val="61"/>
  </w:num>
  <w:num w:numId="52" w16cid:durableId="472869561">
    <w:abstractNumId w:val="57"/>
  </w:num>
  <w:num w:numId="53" w16cid:durableId="192692567">
    <w:abstractNumId w:val="103"/>
  </w:num>
  <w:num w:numId="54" w16cid:durableId="2076777889">
    <w:abstractNumId w:val="36"/>
  </w:num>
  <w:num w:numId="55" w16cid:durableId="1370254562">
    <w:abstractNumId w:val="75"/>
  </w:num>
  <w:num w:numId="56" w16cid:durableId="1917015162">
    <w:abstractNumId w:val="111"/>
  </w:num>
  <w:num w:numId="57" w16cid:durableId="842864780">
    <w:abstractNumId w:val="93"/>
  </w:num>
  <w:num w:numId="58" w16cid:durableId="966398866">
    <w:abstractNumId w:val="107"/>
  </w:num>
  <w:num w:numId="59" w16cid:durableId="2024821004">
    <w:abstractNumId w:val="53"/>
  </w:num>
  <w:num w:numId="60" w16cid:durableId="426852146">
    <w:abstractNumId w:val="106"/>
  </w:num>
  <w:num w:numId="61" w16cid:durableId="551116777">
    <w:abstractNumId w:val="30"/>
  </w:num>
  <w:num w:numId="62" w16cid:durableId="6566733">
    <w:abstractNumId w:val="55"/>
  </w:num>
  <w:num w:numId="63" w16cid:durableId="242182000">
    <w:abstractNumId w:val="37"/>
  </w:num>
  <w:num w:numId="64" w16cid:durableId="823199268">
    <w:abstractNumId w:val="41"/>
  </w:num>
  <w:num w:numId="65" w16cid:durableId="263002320">
    <w:abstractNumId w:val="40"/>
  </w:num>
  <w:num w:numId="66" w16cid:durableId="325327269">
    <w:abstractNumId w:val="92"/>
  </w:num>
  <w:num w:numId="67" w16cid:durableId="1467166625">
    <w:abstractNumId w:val="74"/>
  </w:num>
  <w:num w:numId="68" w16cid:durableId="1378968722">
    <w:abstractNumId w:val="59"/>
  </w:num>
  <w:num w:numId="69" w16cid:durableId="1510633947">
    <w:abstractNumId w:val="62"/>
  </w:num>
  <w:num w:numId="70" w16cid:durableId="1288704567">
    <w:abstractNumId w:val="108"/>
  </w:num>
  <w:num w:numId="71" w16cid:durableId="1693678431">
    <w:abstractNumId w:val="87"/>
  </w:num>
  <w:num w:numId="72" w16cid:durableId="801078787">
    <w:abstractNumId w:val="82"/>
  </w:num>
  <w:num w:numId="73" w16cid:durableId="1587038644">
    <w:abstractNumId w:val="24"/>
  </w:num>
  <w:num w:numId="74" w16cid:durableId="1803033252">
    <w:abstractNumId w:val="52"/>
  </w:num>
  <w:num w:numId="75" w16cid:durableId="436826714">
    <w:abstractNumId w:val="84"/>
  </w:num>
  <w:num w:numId="76" w16cid:durableId="219828199">
    <w:abstractNumId w:val="104"/>
  </w:num>
  <w:num w:numId="77" w16cid:durableId="1172522749">
    <w:abstractNumId w:val="81"/>
  </w:num>
  <w:num w:numId="78" w16cid:durableId="775060380">
    <w:abstractNumId w:val="42"/>
  </w:num>
  <w:num w:numId="79" w16cid:durableId="1482188386">
    <w:abstractNumId w:val="79"/>
  </w:num>
  <w:num w:numId="80" w16cid:durableId="262998354">
    <w:abstractNumId w:val="44"/>
  </w:num>
  <w:num w:numId="81" w16cid:durableId="59061974">
    <w:abstractNumId w:val="56"/>
  </w:num>
  <w:num w:numId="82" w16cid:durableId="94323314">
    <w:abstractNumId w:val="67"/>
  </w:num>
  <w:num w:numId="83" w16cid:durableId="429277705">
    <w:abstractNumId w:val="39"/>
  </w:num>
  <w:num w:numId="84" w16cid:durableId="1159492615">
    <w:abstractNumId w:val="109"/>
  </w:num>
  <w:num w:numId="85" w16cid:durableId="188569744">
    <w:abstractNumId w:val="101"/>
  </w:num>
  <w:num w:numId="86" w16cid:durableId="1330598200">
    <w:abstractNumId w:val="69"/>
  </w:num>
  <w:num w:numId="87" w16cid:durableId="2136171737">
    <w:abstractNumId w:val="51"/>
  </w:num>
  <w:num w:numId="88" w16cid:durableId="1085104867">
    <w:abstractNumId w:val="80"/>
  </w:num>
  <w:num w:numId="89" w16cid:durableId="464812415">
    <w:abstractNumId w:val="112"/>
  </w:num>
  <w:num w:numId="90" w16cid:durableId="1296715604">
    <w:abstractNumId w:val="71"/>
  </w:num>
  <w:num w:numId="91" w16cid:durableId="199710507">
    <w:abstractNumId w:val="110"/>
  </w:num>
  <w:num w:numId="92" w16cid:durableId="1879120188">
    <w:abstractNumId w:val="46"/>
  </w:num>
  <w:num w:numId="93" w16cid:durableId="1020203525">
    <w:abstractNumId w:val="45"/>
  </w:num>
  <w:num w:numId="94" w16cid:durableId="688408034">
    <w:abstractNumId w:val="27"/>
  </w:num>
  <w:num w:numId="95" w16cid:durableId="1166673737">
    <w:abstractNumId w:val="98"/>
  </w:num>
  <w:num w:numId="96" w16cid:durableId="1642885933">
    <w:abstractNumId w:val="33"/>
  </w:num>
  <w:num w:numId="97" w16cid:durableId="522790868">
    <w:abstractNumId w:val="38"/>
  </w:num>
  <w:num w:numId="98" w16cid:durableId="1068456913">
    <w:abstractNumId w:val="85"/>
  </w:num>
  <w:num w:numId="99" w16cid:durableId="1542936173">
    <w:abstractNumId w:val="54"/>
  </w:num>
  <w:num w:numId="100" w16cid:durableId="432283823">
    <w:abstractNumId w:val="48"/>
  </w:num>
  <w:num w:numId="101" w16cid:durableId="1724140704">
    <w:abstractNumId w:val="26"/>
  </w:num>
  <w:num w:numId="102" w16cid:durableId="829251349">
    <w:abstractNumId w:val="72"/>
  </w:num>
  <w:num w:numId="103" w16cid:durableId="1428959033">
    <w:abstractNumId w:val="35"/>
  </w:num>
  <w:num w:numId="104" w16cid:durableId="81948917">
    <w:abstractNumId w:val="25"/>
  </w:num>
  <w:num w:numId="105" w16cid:durableId="1427771707">
    <w:abstractNumId w:val="88"/>
  </w:num>
  <w:num w:numId="106" w16cid:durableId="1054084374">
    <w:abstractNumId w:val="97"/>
  </w:num>
  <w:num w:numId="107" w16cid:durableId="441417232">
    <w:abstractNumId w:val="89"/>
  </w:num>
  <w:num w:numId="108" w16cid:durableId="1950626035">
    <w:abstractNumId w:val="58"/>
  </w:num>
  <w:num w:numId="109" w16cid:durableId="712389950">
    <w:abstractNumId w:val="94"/>
  </w:num>
  <w:num w:numId="110" w16cid:durableId="506214246">
    <w:abstractNumId w:val="66"/>
  </w:num>
  <w:num w:numId="111" w16cid:durableId="48725645">
    <w:abstractNumId w:val="90"/>
  </w:num>
  <w:num w:numId="112" w16cid:durableId="801112895">
    <w:abstractNumId w:val="91"/>
  </w:num>
  <w:num w:numId="113" w16cid:durableId="1528368734">
    <w:abstractNumId w:val="96"/>
  </w:num>
  <w:num w:numId="114" w16cid:durableId="1545944244">
    <w:abstractNumId w:val="70"/>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333"/>
    <w:rsid w:val="00020A40"/>
    <w:rsid w:val="001770F1"/>
    <w:rsid w:val="00267BDE"/>
    <w:rsid w:val="00272763"/>
    <w:rsid w:val="00301003"/>
    <w:rsid w:val="003045FF"/>
    <w:rsid w:val="00321955"/>
    <w:rsid w:val="0035796A"/>
    <w:rsid w:val="00377E36"/>
    <w:rsid w:val="0041735D"/>
    <w:rsid w:val="00493BC4"/>
    <w:rsid w:val="00537BCF"/>
    <w:rsid w:val="00562384"/>
    <w:rsid w:val="00591876"/>
    <w:rsid w:val="00601DF1"/>
    <w:rsid w:val="00615F78"/>
    <w:rsid w:val="0062445C"/>
    <w:rsid w:val="006C0442"/>
    <w:rsid w:val="00704DBE"/>
    <w:rsid w:val="00815C69"/>
    <w:rsid w:val="009965C9"/>
    <w:rsid w:val="009F5C25"/>
    <w:rsid w:val="00A404F0"/>
    <w:rsid w:val="00C80D36"/>
    <w:rsid w:val="00C84343"/>
    <w:rsid w:val="00D424E7"/>
    <w:rsid w:val="00D76133"/>
    <w:rsid w:val="00DF223E"/>
    <w:rsid w:val="00E02EC6"/>
    <w:rsid w:val="00E23333"/>
    <w:rsid w:val="00E3132F"/>
    <w:rsid w:val="00E34578"/>
    <w:rsid w:val="00EB5ABC"/>
    <w:rsid w:val="00EE03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F57D"/>
  <w15:chartTrackingRefBased/>
  <w15:docId w15:val="{CA68E637-CE72-4D5B-9D70-7E578F6D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3" w:unhideWhenUsed="1" w:qFormat="1"/>
    <w:lsdException w:name="List Number 3" w:semiHidden="1" w:uiPriority="13" w:unhideWhenUsed="1" w:qFormat="1"/>
    <w:lsdException w:name="List Number 4" w:semiHidden="1" w:uiPriority="13" w:unhideWhenUsed="1"/>
    <w:lsdException w:name="List Number 5" w:semiHidden="1" w:uiPriority="13"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32F"/>
    <w:pPr>
      <w:suppressAutoHyphens/>
      <w:autoSpaceDE w:val="0"/>
      <w:spacing w:before="120" w:after="120"/>
      <w:jc w:val="both"/>
    </w:pPr>
    <w:rPr>
      <w:rFonts w:ascii="Marianne" w:hAnsi="Marianne" w:cs="Arial"/>
      <w:kern w:val="0"/>
      <w:sz w:val="22"/>
      <w:szCs w:val="24"/>
      <w:lang w:eastAsia="zh-CN"/>
      <w14:ligatures w14:val="none"/>
    </w:rPr>
  </w:style>
  <w:style w:type="paragraph" w:styleId="Titre1">
    <w:name w:val="heading 1"/>
    <w:basedOn w:val="Normal"/>
    <w:next w:val="Normal"/>
    <w:link w:val="Titre1Car"/>
    <w:qFormat/>
    <w:rsid w:val="00E3132F"/>
    <w:pPr>
      <w:keepNext/>
      <w:keepLines/>
      <w:numPr>
        <w:numId w:val="27"/>
      </w:numPr>
      <w:pBdr>
        <w:top w:val="double" w:sz="4" w:space="5" w:color="000000"/>
        <w:left w:val="none" w:sz="0" w:space="0" w:color="000000"/>
        <w:bottom w:val="double" w:sz="4" w:space="1" w:color="000000"/>
        <w:right w:val="none" w:sz="0" w:space="0" w:color="000000"/>
      </w:pBdr>
      <w:spacing w:before="240" w:after="240" w:line="360" w:lineRule="auto"/>
      <w:jc w:val="left"/>
      <w:outlineLvl w:val="0"/>
    </w:pPr>
    <w:rPr>
      <w:rFonts w:eastAsia="MS Mincho"/>
      <w:b/>
      <w:bCs/>
      <w:caps/>
      <w:sz w:val="28"/>
      <w:szCs w:val="28"/>
    </w:rPr>
  </w:style>
  <w:style w:type="paragraph" w:styleId="Titre2">
    <w:name w:val="heading 2"/>
    <w:basedOn w:val="Normal"/>
    <w:next w:val="Normal"/>
    <w:link w:val="Titre2Car"/>
    <w:qFormat/>
    <w:rsid w:val="00E3132F"/>
    <w:pPr>
      <w:keepNext/>
      <w:numPr>
        <w:ilvl w:val="1"/>
        <w:numId w:val="27"/>
      </w:numPr>
      <w:shd w:val="clear" w:color="auto" w:fill="D8D8D8"/>
      <w:tabs>
        <w:tab w:val="left" w:pos="993"/>
      </w:tabs>
      <w:spacing w:before="240"/>
      <w:outlineLvl w:val="1"/>
    </w:pPr>
    <w:rPr>
      <w:rFonts w:ascii="Arial" w:eastAsia="MS Mincho" w:hAnsi="Arial"/>
      <w:b/>
      <w:bCs/>
      <w:caps/>
      <w:kern w:val="2"/>
      <w:szCs w:val="26"/>
      <w:lang w:val="x-none" w:eastAsia="en-US"/>
      <w14:ligatures w14:val="standardContextual"/>
    </w:rPr>
  </w:style>
  <w:style w:type="paragraph" w:styleId="Titre3">
    <w:name w:val="heading 3"/>
    <w:basedOn w:val="Normal"/>
    <w:next w:val="Normal"/>
    <w:link w:val="Titre3Car"/>
    <w:uiPriority w:val="9"/>
    <w:qFormat/>
    <w:rsid w:val="00E3132F"/>
    <w:pPr>
      <w:keepNext/>
      <w:numPr>
        <w:ilvl w:val="2"/>
        <w:numId w:val="27"/>
      </w:numPr>
      <w:tabs>
        <w:tab w:val="left" w:pos="1701"/>
      </w:tabs>
      <w:outlineLvl w:val="2"/>
    </w:pPr>
    <w:rPr>
      <w:rFonts w:ascii="Arial" w:hAnsi="Arial"/>
      <w:b/>
      <w:smallCaps/>
      <w:kern w:val="2"/>
      <w:sz w:val="24"/>
      <w:szCs w:val="20"/>
      <w:u w:val="single"/>
      <w:lang w:eastAsia="en-US"/>
      <w14:ligatures w14:val="standardContextual"/>
    </w:rPr>
  </w:style>
  <w:style w:type="paragraph" w:styleId="Titre4">
    <w:name w:val="heading 4"/>
    <w:basedOn w:val="Normal"/>
    <w:next w:val="Normal"/>
    <w:link w:val="Titre4Car"/>
    <w:uiPriority w:val="9"/>
    <w:qFormat/>
    <w:rsid w:val="00E3132F"/>
    <w:pPr>
      <w:keepNext/>
      <w:numPr>
        <w:ilvl w:val="3"/>
        <w:numId w:val="27"/>
      </w:numPr>
      <w:outlineLvl w:val="3"/>
    </w:pPr>
    <w:rPr>
      <w:rFonts w:eastAsia="MS Mincho"/>
      <w:iCs/>
      <w:spacing w:val="20"/>
      <w:szCs w:val="23"/>
      <w:u w:val="single"/>
    </w:rPr>
  </w:style>
  <w:style w:type="paragraph" w:styleId="Titre5">
    <w:name w:val="heading 5"/>
    <w:basedOn w:val="Normal"/>
    <w:next w:val="Normal"/>
    <w:link w:val="Titre5Car"/>
    <w:qFormat/>
    <w:rsid w:val="00E3132F"/>
    <w:pPr>
      <w:spacing w:before="240"/>
      <w:outlineLvl w:val="4"/>
    </w:pPr>
    <w:rPr>
      <w:rFonts w:ascii="Arial" w:eastAsiaTheme="majorEastAsia" w:hAnsi="Arial"/>
      <w:i/>
      <w:iCs/>
      <w:szCs w:val="22"/>
      <w14:shadow w14:blurRad="50800" w14:dist="38100" w14:dir="2700000" w14:sx="100000" w14:sy="100000" w14:kx="0" w14:ky="0" w14:algn="tl">
        <w14:srgbClr w14:val="000000">
          <w14:alpha w14:val="60000"/>
        </w14:srgbClr>
      </w14:shadow>
    </w:rPr>
  </w:style>
  <w:style w:type="paragraph" w:styleId="Titre6">
    <w:name w:val="heading 6"/>
    <w:basedOn w:val="Normal"/>
    <w:next w:val="Normal"/>
    <w:link w:val="Titre6Car"/>
    <w:qFormat/>
    <w:rsid w:val="00E3132F"/>
    <w:pPr>
      <w:numPr>
        <w:ilvl w:val="5"/>
        <w:numId w:val="27"/>
      </w:numPr>
      <w:spacing w:before="240"/>
      <w:outlineLvl w:val="5"/>
    </w:pPr>
    <w:rPr>
      <w:rFonts w:eastAsia="Times New Roman"/>
      <w:b/>
      <w:bCs/>
      <w:szCs w:val="22"/>
    </w:rPr>
  </w:style>
  <w:style w:type="paragraph" w:styleId="Titre7">
    <w:name w:val="heading 7"/>
    <w:basedOn w:val="Normal"/>
    <w:next w:val="Normal"/>
    <w:link w:val="Titre7Car"/>
    <w:qFormat/>
    <w:rsid w:val="00E3132F"/>
    <w:pPr>
      <w:numPr>
        <w:ilvl w:val="6"/>
        <w:numId w:val="27"/>
      </w:numPr>
      <w:spacing w:before="240"/>
      <w:outlineLvl w:val="6"/>
    </w:pPr>
    <w:rPr>
      <w:rFonts w:eastAsia="Times New Roman"/>
    </w:rPr>
  </w:style>
  <w:style w:type="paragraph" w:styleId="Titre8">
    <w:name w:val="heading 8"/>
    <w:basedOn w:val="Normal"/>
    <w:next w:val="Normal"/>
    <w:link w:val="Titre8Car"/>
    <w:qFormat/>
    <w:rsid w:val="00E3132F"/>
    <w:pPr>
      <w:numPr>
        <w:ilvl w:val="7"/>
        <w:numId w:val="27"/>
      </w:numPr>
      <w:spacing w:before="240"/>
      <w:outlineLvl w:val="7"/>
    </w:pPr>
    <w:rPr>
      <w:rFonts w:eastAsia="Times New Roman"/>
      <w:i/>
      <w:iCs/>
    </w:rPr>
  </w:style>
  <w:style w:type="paragraph" w:styleId="Titre9">
    <w:name w:val="heading 9"/>
    <w:basedOn w:val="Normal"/>
    <w:next w:val="Normal"/>
    <w:link w:val="Titre9Car"/>
    <w:qFormat/>
    <w:rsid w:val="00E3132F"/>
    <w:pPr>
      <w:numPr>
        <w:ilvl w:val="8"/>
        <w:numId w:val="27"/>
      </w:numPr>
      <w:spacing w:before="240"/>
      <w:outlineLvl w:val="8"/>
    </w:pPr>
    <w:rPr>
      <w:rFonts w:ascii="Arial" w:eastAsia="Times New Roman" w:hAnsi="Arial"/>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arch1">
    <w:name w:val="Marché 1"/>
    <w:basedOn w:val="Titre1"/>
    <w:link w:val="March1Car"/>
    <w:autoRedefine/>
    <w:qFormat/>
    <w:rsid w:val="00E3132F"/>
    <w:pPr>
      <w:pageBreakBefore/>
      <w:numPr>
        <w:numId w:val="26"/>
      </w:numPr>
      <w:pBdr>
        <w:top w:val="double" w:sz="4" w:space="5" w:color="000001"/>
        <w:left w:val="none" w:sz="0" w:space="0" w:color="auto"/>
        <w:bottom w:val="double" w:sz="4" w:space="1" w:color="000001"/>
        <w:right w:val="none" w:sz="0" w:space="0" w:color="auto"/>
      </w:pBdr>
      <w:autoSpaceDE/>
    </w:pPr>
    <w:rPr>
      <w:color w:val="00000A"/>
      <w:sz w:val="24"/>
    </w:rPr>
  </w:style>
  <w:style w:type="character" w:customStyle="1" w:styleId="March1Car">
    <w:name w:val="Marché 1 Car"/>
    <w:basedOn w:val="Policepardfaut"/>
    <w:link w:val="March1"/>
    <w:rsid w:val="00E3132F"/>
    <w:rPr>
      <w:rFonts w:ascii="Marianne" w:eastAsia="MS Mincho" w:hAnsi="Marianne" w:cs="Arial"/>
      <w:b/>
      <w:bCs/>
      <w:caps/>
      <w:color w:val="00000A"/>
      <w:kern w:val="0"/>
      <w:sz w:val="24"/>
      <w:szCs w:val="28"/>
      <w:lang w:eastAsia="zh-CN"/>
      <w14:ligatures w14:val="none"/>
    </w:rPr>
  </w:style>
  <w:style w:type="character" w:customStyle="1" w:styleId="Titre1Car">
    <w:name w:val="Titre 1 Car"/>
    <w:basedOn w:val="Policepardfaut"/>
    <w:link w:val="Titre1"/>
    <w:rsid w:val="00E3132F"/>
    <w:rPr>
      <w:rFonts w:ascii="Marianne" w:eastAsia="MS Mincho" w:hAnsi="Marianne" w:cs="Arial"/>
      <w:b/>
      <w:bCs/>
      <w:caps/>
      <w:kern w:val="0"/>
      <w:sz w:val="28"/>
      <w:szCs w:val="28"/>
      <w:lang w:eastAsia="zh-CN"/>
      <w14:ligatures w14:val="none"/>
    </w:rPr>
  </w:style>
  <w:style w:type="paragraph" w:customStyle="1" w:styleId="March2">
    <w:name w:val="Marché 2"/>
    <w:basedOn w:val="Titre2"/>
    <w:link w:val="March2Car"/>
    <w:autoRedefine/>
    <w:qFormat/>
    <w:rsid w:val="00E3132F"/>
    <w:pPr>
      <w:numPr>
        <w:numId w:val="26"/>
      </w:numPr>
      <w:autoSpaceDE/>
    </w:pPr>
    <w:rPr>
      <w:rFonts w:ascii="Marianne" w:hAnsi="Marianne"/>
      <w:color w:val="00000A"/>
      <w:kern w:val="0"/>
      <w:lang w:eastAsia="zh-CN"/>
      <w14:ligatures w14:val="none"/>
    </w:rPr>
  </w:style>
  <w:style w:type="character" w:customStyle="1" w:styleId="March2Car">
    <w:name w:val="Marché 2 Car"/>
    <w:basedOn w:val="Titre2Car"/>
    <w:link w:val="March2"/>
    <w:rsid w:val="00E3132F"/>
    <w:rPr>
      <w:rFonts w:ascii="Marianne" w:eastAsia="MS Mincho" w:hAnsi="Marianne" w:cs="Arial"/>
      <w:b/>
      <w:bCs/>
      <w:caps/>
      <w:color w:val="00000A"/>
      <w:kern w:val="0"/>
      <w:sz w:val="22"/>
      <w:szCs w:val="26"/>
      <w:shd w:val="clear" w:color="auto" w:fill="D8D8D8"/>
      <w:lang w:val="x-none" w:eastAsia="zh-CN"/>
      <w14:ligatures w14:val="none"/>
    </w:rPr>
  </w:style>
  <w:style w:type="character" w:customStyle="1" w:styleId="Titre2Car">
    <w:name w:val="Titre 2 Car"/>
    <w:link w:val="Titre2"/>
    <w:rsid w:val="00E3132F"/>
    <w:rPr>
      <w:rFonts w:ascii="Arial" w:eastAsia="MS Mincho" w:hAnsi="Arial" w:cs="Arial"/>
      <w:b/>
      <w:bCs/>
      <w:caps/>
      <w:sz w:val="22"/>
      <w:szCs w:val="26"/>
      <w:shd w:val="clear" w:color="auto" w:fill="D8D8D8"/>
      <w:lang w:val="x-none"/>
    </w:rPr>
  </w:style>
  <w:style w:type="paragraph" w:customStyle="1" w:styleId="March3">
    <w:name w:val="Marché 3"/>
    <w:basedOn w:val="Titre3"/>
    <w:link w:val="March3Car"/>
    <w:autoRedefine/>
    <w:qFormat/>
    <w:rsid w:val="00E3132F"/>
    <w:pPr>
      <w:numPr>
        <w:numId w:val="2"/>
      </w:numPr>
      <w:tabs>
        <w:tab w:val="num" w:pos="1134"/>
        <w:tab w:val="left" w:pos="1701"/>
      </w:tabs>
      <w:autoSpaceDE/>
      <w:ind w:left="851" w:hanging="841"/>
    </w:pPr>
    <w:rPr>
      <w:rFonts w:ascii="Marianne" w:eastAsia="MS Mincho" w:hAnsi="Marianne" w:cs="Arial Gras"/>
      <w:bCs/>
      <w:smallCaps w:val="0"/>
      <w:color w:val="00000A"/>
      <w:sz w:val="22"/>
      <w:szCs w:val="26"/>
      <w:lang w:eastAsia="zh-CN"/>
    </w:rPr>
  </w:style>
  <w:style w:type="character" w:customStyle="1" w:styleId="March3Car">
    <w:name w:val="Marché 3 Car"/>
    <w:basedOn w:val="Titre3Car"/>
    <w:link w:val="March3"/>
    <w:rsid w:val="00E3132F"/>
    <w:rPr>
      <w:rFonts w:ascii="Marianne" w:eastAsia="MS Mincho" w:hAnsi="Marianne" w:cs="Arial Gras"/>
      <w:b/>
      <w:bCs/>
      <w:smallCaps w:val="0"/>
      <w:color w:val="00000A"/>
      <w:sz w:val="22"/>
      <w:szCs w:val="26"/>
      <w:u w:val="single"/>
      <w:lang w:eastAsia="zh-CN"/>
    </w:rPr>
  </w:style>
  <w:style w:type="character" w:customStyle="1" w:styleId="Titre3Car">
    <w:name w:val="Titre 3 Car"/>
    <w:link w:val="Titre3"/>
    <w:uiPriority w:val="9"/>
    <w:rsid w:val="00E3132F"/>
    <w:rPr>
      <w:rFonts w:ascii="Arial" w:hAnsi="Arial" w:cs="Arial"/>
      <w:b/>
      <w:smallCaps/>
      <w:sz w:val="24"/>
      <w:u w:val="single"/>
    </w:rPr>
  </w:style>
  <w:style w:type="character" w:customStyle="1" w:styleId="WW8Num1z0">
    <w:name w:val="WW8Num1z0"/>
    <w:rsid w:val="00E3132F"/>
  </w:style>
  <w:style w:type="character" w:customStyle="1" w:styleId="WW8Num2z0">
    <w:name w:val="WW8Num2z0"/>
    <w:rsid w:val="00E3132F"/>
  </w:style>
  <w:style w:type="character" w:customStyle="1" w:styleId="WW8Num3z0">
    <w:name w:val="WW8Num3z0"/>
    <w:rsid w:val="00E3132F"/>
  </w:style>
  <w:style w:type="character" w:customStyle="1" w:styleId="WW8Num4z0">
    <w:name w:val="WW8Num4z0"/>
    <w:rsid w:val="00E3132F"/>
  </w:style>
  <w:style w:type="character" w:customStyle="1" w:styleId="WW8Num5z0">
    <w:name w:val="WW8Num5z0"/>
    <w:rsid w:val="00E3132F"/>
    <w:rPr>
      <w:rFonts w:ascii="Symbol" w:hAnsi="Symbol" w:cs="Symbol" w:hint="default"/>
    </w:rPr>
  </w:style>
  <w:style w:type="character" w:customStyle="1" w:styleId="WW8Num6z0">
    <w:name w:val="WW8Num6z0"/>
    <w:rsid w:val="00E3132F"/>
    <w:rPr>
      <w:rFonts w:ascii="Symbol" w:hAnsi="Symbol" w:cs="Symbol" w:hint="default"/>
    </w:rPr>
  </w:style>
  <w:style w:type="character" w:customStyle="1" w:styleId="WW8Num7z0">
    <w:name w:val="WW8Num7z0"/>
    <w:rsid w:val="00E3132F"/>
    <w:rPr>
      <w:rFonts w:ascii="Symbol" w:hAnsi="Symbol" w:cs="Symbol" w:hint="default"/>
    </w:rPr>
  </w:style>
  <w:style w:type="character" w:customStyle="1" w:styleId="WW8Num8z0">
    <w:name w:val="WW8Num8z0"/>
    <w:rsid w:val="00E3132F"/>
    <w:rPr>
      <w:rFonts w:ascii="Symbol" w:hAnsi="Symbol" w:cs="Symbol" w:hint="default"/>
    </w:rPr>
  </w:style>
  <w:style w:type="character" w:customStyle="1" w:styleId="WW8Num9z0">
    <w:name w:val="WW8Num9z0"/>
    <w:rsid w:val="00E3132F"/>
  </w:style>
  <w:style w:type="character" w:customStyle="1" w:styleId="WW8Num10z0">
    <w:name w:val="WW8Num10z0"/>
    <w:rsid w:val="00E3132F"/>
    <w:rPr>
      <w:rFonts w:ascii="Symbol" w:hAnsi="Symbol" w:cs="Symbol" w:hint="default"/>
    </w:rPr>
  </w:style>
  <w:style w:type="character" w:customStyle="1" w:styleId="WW8Num11z0">
    <w:name w:val="WW8Num11z0"/>
    <w:rsid w:val="00E3132F"/>
    <w:rPr>
      <w:rFonts w:ascii="Wingdings" w:hAnsi="Wingdings" w:cs="Wingdings"/>
    </w:rPr>
  </w:style>
  <w:style w:type="character" w:customStyle="1" w:styleId="WW8Num11z1">
    <w:name w:val="WW8Num11z1"/>
    <w:rsid w:val="00E3132F"/>
    <w:rPr>
      <w:rFonts w:ascii="Courier New" w:hAnsi="Courier New" w:cs="Courier New"/>
    </w:rPr>
  </w:style>
  <w:style w:type="character" w:customStyle="1" w:styleId="WW8Num11z3">
    <w:name w:val="WW8Num11z3"/>
    <w:rsid w:val="00E3132F"/>
    <w:rPr>
      <w:rFonts w:ascii="Symbol" w:hAnsi="Symbol" w:cs="Symbol"/>
    </w:rPr>
  </w:style>
  <w:style w:type="character" w:customStyle="1" w:styleId="WW8Num12z0">
    <w:name w:val="WW8Num12z0"/>
    <w:rsid w:val="00E3132F"/>
    <w:rPr>
      <w:rFonts w:ascii="Symbol" w:hAnsi="Symbol" w:cs="Symbol"/>
    </w:rPr>
  </w:style>
  <w:style w:type="character" w:customStyle="1" w:styleId="WW8Num13z0">
    <w:name w:val="WW8Num13z0"/>
    <w:rsid w:val="00E3132F"/>
    <w:rPr>
      <w:rFonts w:ascii="Symbol" w:eastAsia="Wingdings" w:hAnsi="Symbol" w:cs="Symbol" w:hint="default"/>
    </w:rPr>
  </w:style>
  <w:style w:type="character" w:customStyle="1" w:styleId="WW8Num13z1">
    <w:name w:val="WW8Num13z1"/>
    <w:rsid w:val="00E3132F"/>
    <w:rPr>
      <w:rFonts w:ascii="Courier New" w:hAnsi="Courier New" w:cs="Courier New" w:hint="default"/>
    </w:rPr>
  </w:style>
  <w:style w:type="character" w:customStyle="1" w:styleId="WW8Num13z2">
    <w:name w:val="WW8Num13z2"/>
    <w:rsid w:val="00E3132F"/>
    <w:rPr>
      <w:rFonts w:ascii="Wingdings" w:hAnsi="Wingdings" w:cs="Wingdings" w:hint="default"/>
    </w:rPr>
  </w:style>
  <w:style w:type="character" w:customStyle="1" w:styleId="WW8Num14z0">
    <w:name w:val="WW8Num14z0"/>
    <w:rsid w:val="00E3132F"/>
    <w:rPr>
      <w:rFonts w:ascii="Symbol" w:hAnsi="Symbol" w:cs="Symbol" w:hint="default"/>
    </w:rPr>
  </w:style>
  <w:style w:type="character" w:customStyle="1" w:styleId="WW8Num14z1">
    <w:name w:val="WW8Num14z1"/>
    <w:rsid w:val="00E3132F"/>
    <w:rPr>
      <w:rFonts w:ascii="Courier New" w:hAnsi="Courier New" w:cs="Courier New" w:hint="default"/>
    </w:rPr>
  </w:style>
  <w:style w:type="character" w:customStyle="1" w:styleId="WW8Num14z2">
    <w:name w:val="WW8Num14z2"/>
    <w:rsid w:val="00E3132F"/>
    <w:rPr>
      <w:rFonts w:ascii="Wingdings" w:hAnsi="Wingdings" w:cs="Wingdings" w:hint="default"/>
    </w:rPr>
  </w:style>
  <w:style w:type="character" w:customStyle="1" w:styleId="WW8Num15z0">
    <w:name w:val="WW8Num15z0"/>
    <w:rsid w:val="00E3132F"/>
    <w:rPr>
      <w:rFonts w:ascii="Wingdings" w:hAnsi="Wingdings" w:cs="Wingdings" w:hint="default"/>
    </w:rPr>
  </w:style>
  <w:style w:type="character" w:customStyle="1" w:styleId="WW8Num15z1">
    <w:name w:val="WW8Num15z1"/>
    <w:rsid w:val="00E3132F"/>
    <w:rPr>
      <w:rFonts w:ascii="Courier New" w:hAnsi="Courier New" w:cs="Courier New" w:hint="default"/>
    </w:rPr>
  </w:style>
  <w:style w:type="character" w:customStyle="1" w:styleId="WW8Num15z3">
    <w:name w:val="WW8Num15z3"/>
    <w:rsid w:val="00E3132F"/>
    <w:rPr>
      <w:rFonts w:ascii="Symbol" w:hAnsi="Symbol" w:cs="Symbol" w:hint="default"/>
    </w:rPr>
  </w:style>
  <w:style w:type="character" w:customStyle="1" w:styleId="WW8Num16z0">
    <w:name w:val="WW8Num16z0"/>
    <w:rsid w:val="00E3132F"/>
    <w:rPr>
      <w:rFonts w:ascii="Wingdings" w:hAnsi="Wingdings" w:cs="Wingdings" w:hint="default"/>
      <w:sz w:val="16"/>
    </w:rPr>
  </w:style>
  <w:style w:type="character" w:customStyle="1" w:styleId="WW8Num16z1">
    <w:name w:val="WW8Num16z1"/>
    <w:rsid w:val="00E3132F"/>
    <w:rPr>
      <w:rFonts w:ascii="Courier New" w:hAnsi="Courier New" w:cs="Courier New" w:hint="default"/>
    </w:rPr>
  </w:style>
  <w:style w:type="character" w:customStyle="1" w:styleId="WW8Num16z2">
    <w:name w:val="WW8Num16z2"/>
    <w:rsid w:val="00E3132F"/>
    <w:rPr>
      <w:rFonts w:ascii="Wingdings" w:hAnsi="Wingdings" w:cs="Wingdings" w:hint="default"/>
    </w:rPr>
  </w:style>
  <w:style w:type="character" w:customStyle="1" w:styleId="WW8Num16z3">
    <w:name w:val="WW8Num16z3"/>
    <w:rsid w:val="00E3132F"/>
    <w:rPr>
      <w:rFonts w:ascii="Symbol" w:hAnsi="Symbol" w:cs="Symbol" w:hint="default"/>
    </w:rPr>
  </w:style>
  <w:style w:type="character" w:customStyle="1" w:styleId="WW8Num17z0">
    <w:name w:val="WW8Num17z0"/>
    <w:rsid w:val="00E3132F"/>
  </w:style>
  <w:style w:type="character" w:customStyle="1" w:styleId="WW8Num17z1">
    <w:name w:val="WW8Num17z1"/>
    <w:rsid w:val="00E3132F"/>
  </w:style>
  <w:style w:type="character" w:customStyle="1" w:styleId="WW8Num17z2">
    <w:name w:val="WW8Num17z2"/>
    <w:rsid w:val="00E3132F"/>
  </w:style>
  <w:style w:type="character" w:customStyle="1" w:styleId="WW8Num17z3">
    <w:name w:val="WW8Num17z3"/>
    <w:rsid w:val="00E3132F"/>
  </w:style>
  <w:style w:type="character" w:customStyle="1" w:styleId="WW8Num17z4">
    <w:name w:val="WW8Num17z4"/>
    <w:rsid w:val="00E3132F"/>
  </w:style>
  <w:style w:type="character" w:customStyle="1" w:styleId="WW8Num17z5">
    <w:name w:val="WW8Num17z5"/>
    <w:rsid w:val="00E3132F"/>
  </w:style>
  <w:style w:type="character" w:customStyle="1" w:styleId="WW8Num17z6">
    <w:name w:val="WW8Num17z6"/>
    <w:rsid w:val="00E3132F"/>
  </w:style>
  <w:style w:type="character" w:customStyle="1" w:styleId="WW8Num17z7">
    <w:name w:val="WW8Num17z7"/>
    <w:rsid w:val="00E3132F"/>
  </w:style>
  <w:style w:type="character" w:customStyle="1" w:styleId="WW8Num17z8">
    <w:name w:val="WW8Num17z8"/>
    <w:rsid w:val="00E3132F"/>
  </w:style>
  <w:style w:type="character" w:customStyle="1" w:styleId="WW8Num18z0">
    <w:name w:val="WW8Num18z0"/>
    <w:rsid w:val="00E3132F"/>
    <w:rPr>
      <w:rFonts w:hint="default"/>
    </w:rPr>
  </w:style>
  <w:style w:type="character" w:customStyle="1" w:styleId="WW8Num19z0">
    <w:name w:val="WW8Num19z0"/>
    <w:rsid w:val="00E3132F"/>
  </w:style>
  <w:style w:type="character" w:customStyle="1" w:styleId="WW8Num19z1">
    <w:name w:val="WW8Num19z1"/>
    <w:rsid w:val="00E3132F"/>
  </w:style>
  <w:style w:type="character" w:customStyle="1" w:styleId="WW8Num19z2">
    <w:name w:val="WW8Num19z2"/>
    <w:rsid w:val="00E3132F"/>
  </w:style>
  <w:style w:type="character" w:customStyle="1" w:styleId="WW8Num19z3">
    <w:name w:val="WW8Num19z3"/>
    <w:rsid w:val="00E3132F"/>
  </w:style>
  <w:style w:type="character" w:customStyle="1" w:styleId="WW8Num19z4">
    <w:name w:val="WW8Num19z4"/>
    <w:rsid w:val="00E3132F"/>
  </w:style>
  <w:style w:type="character" w:customStyle="1" w:styleId="WW8Num19z5">
    <w:name w:val="WW8Num19z5"/>
    <w:rsid w:val="00E3132F"/>
  </w:style>
  <w:style w:type="character" w:customStyle="1" w:styleId="WW8Num19z6">
    <w:name w:val="WW8Num19z6"/>
    <w:rsid w:val="00E3132F"/>
  </w:style>
  <w:style w:type="character" w:customStyle="1" w:styleId="WW8Num19z7">
    <w:name w:val="WW8Num19z7"/>
    <w:rsid w:val="00E3132F"/>
  </w:style>
  <w:style w:type="character" w:customStyle="1" w:styleId="WW8Num19z8">
    <w:name w:val="WW8Num19z8"/>
    <w:rsid w:val="00E3132F"/>
  </w:style>
  <w:style w:type="character" w:customStyle="1" w:styleId="WW8Num20z0">
    <w:name w:val="WW8Num20z0"/>
    <w:rsid w:val="00E3132F"/>
    <w:rPr>
      <w:rFonts w:ascii="Symbol" w:hAnsi="Symbol" w:cs="Symbol" w:hint="default"/>
    </w:rPr>
  </w:style>
  <w:style w:type="character" w:customStyle="1" w:styleId="WW8Num21z0">
    <w:name w:val="WW8Num21z0"/>
    <w:rsid w:val="00E3132F"/>
    <w:rPr>
      <w:rFonts w:ascii="Symbol" w:hAnsi="Symbol" w:cs="Symbol" w:hint="default"/>
      <w:sz w:val="20"/>
    </w:rPr>
  </w:style>
  <w:style w:type="character" w:customStyle="1" w:styleId="WW8Num22z0">
    <w:name w:val="WW8Num22z0"/>
    <w:rsid w:val="00E3132F"/>
    <w:rPr>
      <w:rFonts w:ascii="Times New Roman" w:hAnsi="Times New Roman" w:cs="Times New Roman" w:hint="default"/>
      <w:szCs w:val="22"/>
      <w:highlight w:val="yellow"/>
    </w:rPr>
  </w:style>
  <w:style w:type="character" w:customStyle="1" w:styleId="WW8Num22z1">
    <w:name w:val="WW8Num22z1"/>
    <w:rsid w:val="00E3132F"/>
    <w:rPr>
      <w:rFonts w:ascii="Courier New" w:hAnsi="Courier New" w:cs="Courier New" w:hint="default"/>
    </w:rPr>
  </w:style>
  <w:style w:type="character" w:customStyle="1" w:styleId="WW8Num22z2">
    <w:name w:val="WW8Num22z2"/>
    <w:rsid w:val="00E3132F"/>
    <w:rPr>
      <w:rFonts w:ascii="Wingdings" w:hAnsi="Wingdings" w:cs="Wingdings" w:hint="default"/>
    </w:rPr>
  </w:style>
  <w:style w:type="character" w:customStyle="1" w:styleId="WW8Num22z3">
    <w:name w:val="WW8Num22z3"/>
    <w:rsid w:val="00E3132F"/>
    <w:rPr>
      <w:rFonts w:ascii="Symbol" w:hAnsi="Symbol" w:cs="Symbol" w:hint="default"/>
    </w:rPr>
  </w:style>
  <w:style w:type="character" w:customStyle="1" w:styleId="WW8Num23z0">
    <w:name w:val="WW8Num23z0"/>
    <w:rsid w:val="00E3132F"/>
    <w:rPr>
      <w:rFonts w:ascii="Wingdings" w:hAnsi="Wingdings" w:cs="Wingdings" w:hint="default"/>
    </w:rPr>
  </w:style>
  <w:style w:type="character" w:customStyle="1" w:styleId="WW8Num24z0">
    <w:name w:val="WW8Num24z0"/>
    <w:rsid w:val="00E3132F"/>
    <w:rPr>
      <w:rFonts w:ascii="Times" w:hAnsi="Times" w:cs="Times" w:hint="default"/>
    </w:rPr>
  </w:style>
  <w:style w:type="character" w:customStyle="1" w:styleId="WW8Num24z1">
    <w:name w:val="WW8Num24z1"/>
    <w:rsid w:val="00E3132F"/>
    <w:rPr>
      <w:rFonts w:ascii="Courier New" w:hAnsi="Courier New" w:cs="Courier New" w:hint="default"/>
    </w:rPr>
  </w:style>
  <w:style w:type="character" w:customStyle="1" w:styleId="WW8Num24z2">
    <w:name w:val="WW8Num24z2"/>
    <w:rsid w:val="00E3132F"/>
    <w:rPr>
      <w:rFonts w:ascii="Wingdings" w:hAnsi="Wingdings" w:cs="Wingdings" w:hint="default"/>
    </w:rPr>
  </w:style>
  <w:style w:type="character" w:customStyle="1" w:styleId="WW8Num24z3">
    <w:name w:val="WW8Num24z3"/>
    <w:rsid w:val="00E3132F"/>
    <w:rPr>
      <w:rFonts w:ascii="Symbol" w:hAnsi="Symbol" w:cs="Symbol" w:hint="default"/>
    </w:rPr>
  </w:style>
  <w:style w:type="character" w:customStyle="1" w:styleId="WW8Num25z0">
    <w:name w:val="WW8Num25z0"/>
    <w:rsid w:val="00E3132F"/>
    <w:rPr>
      <w:rFonts w:ascii="Times New Roman" w:hAnsi="Times New Roman" w:cs="Times New Roman" w:hint="default"/>
      <w:b/>
      <w:i w:val="0"/>
      <w:caps/>
      <w:strike w:val="0"/>
      <w:dstrike w:val="0"/>
      <w:vanish w:val="0"/>
      <w:color w:val="000000"/>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5z1">
    <w:name w:val="WW8Num25z1"/>
    <w:rsid w:val="00E3132F"/>
    <w:rPr>
      <w:rFonts w:ascii="Times New Roman" w:hAnsi="Times New Roman" w:cs="Times New Roman" w:hint="default"/>
      <w:b/>
      <w:i/>
      <w:color w:val="auto"/>
      <w:sz w:val="24"/>
      <w:u w:val="single"/>
    </w:rPr>
  </w:style>
  <w:style w:type="character" w:customStyle="1" w:styleId="WW8Num25z2">
    <w:name w:val="WW8Num25z2"/>
    <w:rsid w:val="00E3132F"/>
    <w:rPr>
      <w:rFonts w:ascii="Times New Roman" w:hAnsi="Times New Roman" w:cs="Times New Roman" w:hint="default"/>
      <w:b w:val="0"/>
      <w:i/>
      <w:color w:val="auto"/>
      <w:sz w:val="24"/>
      <w:u w:val="single"/>
    </w:rPr>
  </w:style>
  <w:style w:type="character" w:customStyle="1" w:styleId="WW8Num25z3">
    <w:name w:val="WW8Num25z3"/>
    <w:rsid w:val="00E3132F"/>
    <w:rPr>
      <w:b w:val="0"/>
      <w:i/>
    </w:rPr>
  </w:style>
  <w:style w:type="character" w:customStyle="1" w:styleId="WW8Num25z4">
    <w:name w:val="WW8Num25z4"/>
    <w:rsid w:val="00E3132F"/>
  </w:style>
  <w:style w:type="character" w:customStyle="1" w:styleId="WW8Num25z5">
    <w:name w:val="WW8Num25z5"/>
    <w:rsid w:val="00E3132F"/>
  </w:style>
  <w:style w:type="character" w:customStyle="1" w:styleId="WW8Num25z6">
    <w:name w:val="WW8Num25z6"/>
    <w:rsid w:val="00E3132F"/>
  </w:style>
  <w:style w:type="character" w:customStyle="1" w:styleId="WW8Num25z7">
    <w:name w:val="WW8Num25z7"/>
    <w:rsid w:val="00E3132F"/>
  </w:style>
  <w:style w:type="character" w:customStyle="1" w:styleId="WW8Num25z8">
    <w:name w:val="WW8Num25z8"/>
    <w:rsid w:val="00E3132F"/>
  </w:style>
  <w:style w:type="character" w:customStyle="1" w:styleId="WW8Num26z0">
    <w:name w:val="WW8Num26z0"/>
    <w:rsid w:val="00E3132F"/>
    <w:rPr>
      <w:rFonts w:ascii="Times" w:hAnsi="Times" w:cs="Times" w:hint="default"/>
    </w:rPr>
  </w:style>
  <w:style w:type="character" w:customStyle="1" w:styleId="WW8Num26z1">
    <w:name w:val="WW8Num26z1"/>
    <w:rsid w:val="00E3132F"/>
    <w:rPr>
      <w:rFonts w:ascii="Courier New" w:hAnsi="Courier New" w:cs="Courier New" w:hint="default"/>
    </w:rPr>
  </w:style>
  <w:style w:type="character" w:customStyle="1" w:styleId="WW8Num26z2">
    <w:name w:val="WW8Num26z2"/>
    <w:rsid w:val="00E3132F"/>
    <w:rPr>
      <w:rFonts w:ascii="Wingdings" w:hAnsi="Wingdings" w:cs="Wingdings" w:hint="default"/>
    </w:rPr>
  </w:style>
  <w:style w:type="character" w:customStyle="1" w:styleId="WW8Num26z3">
    <w:name w:val="WW8Num26z3"/>
    <w:rsid w:val="00E3132F"/>
    <w:rPr>
      <w:rFonts w:ascii="Symbol" w:hAnsi="Symbol" w:cs="Symbol" w:hint="default"/>
    </w:rPr>
  </w:style>
  <w:style w:type="character" w:customStyle="1" w:styleId="WW8Num27z0">
    <w:name w:val="WW8Num27z0"/>
    <w:rsid w:val="00E3132F"/>
    <w:rPr>
      <w:rFonts w:ascii="Times" w:hAnsi="Times" w:cs="Times" w:hint="default"/>
    </w:rPr>
  </w:style>
  <w:style w:type="character" w:customStyle="1" w:styleId="WW8Num27z1">
    <w:name w:val="WW8Num27z1"/>
    <w:rsid w:val="00E3132F"/>
    <w:rPr>
      <w:rFonts w:ascii="Courier New" w:hAnsi="Courier New" w:cs="Courier New" w:hint="default"/>
    </w:rPr>
  </w:style>
  <w:style w:type="character" w:customStyle="1" w:styleId="WW8Num27z2">
    <w:name w:val="WW8Num27z2"/>
    <w:rsid w:val="00E3132F"/>
    <w:rPr>
      <w:rFonts w:ascii="Wingdings" w:hAnsi="Wingdings" w:cs="Wingdings" w:hint="default"/>
    </w:rPr>
  </w:style>
  <w:style w:type="character" w:customStyle="1" w:styleId="WW8Num27z3">
    <w:name w:val="WW8Num27z3"/>
    <w:rsid w:val="00E3132F"/>
    <w:rPr>
      <w:rFonts w:ascii="Symbol" w:hAnsi="Symbol" w:cs="Symbol" w:hint="default"/>
    </w:rPr>
  </w:style>
  <w:style w:type="character" w:customStyle="1" w:styleId="WW8Num28z0">
    <w:name w:val="WW8Num28z0"/>
    <w:rsid w:val="00E3132F"/>
    <w:rPr>
      <w:rFonts w:ascii="Wingdings" w:hAnsi="Wingdings" w:cs="Wingdings" w:hint="default"/>
    </w:rPr>
  </w:style>
  <w:style w:type="character" w:customStyle="1" w:styleId="WW8Num28z1">
    <w:name w:val="WW8Num28z1"/>
    <w:rsid w:val="00E3132F"/>
    <w:rPr>
      <w:rFonts w:ascii="Courier New" w:hAnsi="Courier New" w:cs="Courier New" w:hint="default"/>
    </w:rPr>
  </w:style>
  <w:style w:type="character" w:customStyle="1" w:styleId="WW8Num28z3">
    <w:name w:val="WW8Num28z3"/>
    <w:rsid w:val="00E3132F"/>
    <w:rPr>
      <w:rFonts w:ascii="Symbol" w:hAnsi="Symbol" w:cs="Symbol" w:hint="default"/>
    </w:rPr>
  </w:style>
  <w:style w:type="character" w:customStyle="1" w:styleId="WW8Num29z0">
    <w:name w:val="WW8Num29z0"/>
    <w:rsid w:val="00E3132F"/>
    <w:rPr>
      <w:rFonts w:ascii="Times New Roman" w:hAnsi="Times New Roman" w:cs="Times New Roman" w:hint="default"/>
      <w:b/>
      <w:i w:val="0"/>
      <w:caps/>
      <w:strike w:val="0"/>
      <w:dstrike w:val="0"/>
      <w:vanish w:val="0"/>
      <w:color w:val="000000"/>
      <w:position w:val="0"/>
      <w:sz w:val="3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9z1">
    <w:name w:val="WW8Num29z1"/>
    <w:rsid w:val="00E3132F"/>
    <w:rPr>
      <w:rFonts w:ascii="Times New Roman" w:hAnsi="Times New Roman" w:cs="Times New Roman" w:hint="default"/>
      <w:b/>
      <w:i w:val="0"/>
      <w:caps/>
      <w:color w:val="auto"/>
      <w:sz w:val="26"/>
      <w:u w:val="single"/>
    </w:rPr>
  </w:style>
  <w:style w:type="character" w:customStyle="1" w:styleId="WW8Num29z2">
    <w:name w:val="WW8Num29z2"/>
    <w:rsid w:val="00E3132F"/>
    <w:rPr>
      <w:rFonts w:ascii="Times New Roman" w:hAnsi="Times New Roman" w:cs="Times New Roman" w:hint="default"/>
      <w:b/>
      <w:i/>
      <w:color w:val="auto"/>
      <w:sz w:val="24"/>
      <w:u w:val="single"/>
    </w:rPr>
  </w:style>
  <w:style w:type="character" w:customStyle="1" w:styleId="WW8Num29z3">
    <w:name w:val="WW8Num29z3"/>
    <w:rsid w:val="00E3132F"/>
    <w:rPr>
      <w:b w:val="0"/>
      <w:i/>
      <w:sz w:val="22"/>
      <w:u w:val="single"/>
    </w:rPr>
  </w:style>
  <w:style w:type="character" w:customStyle="1" w:styleId="WW8Num29z4">
    <w:name w:val="WW8Num29z4"/>
    <w:rsid w:val="00E3132F"/>
  </w:style>
  <w:style w:type="character" w:customStyle="1" w:styleId="WW8Num29z5">
    <w:name w:val="WW8Num29z5"/>
    <w:rsid w:val="00E3132F"/>
  </w:style>
  <w:style w:type="character" w:customStyle="1" w:styleId="WW8Num29z6">
    <w:name w:val="WW8Num29z6"/>
    <w:rsid w:val="00E3132F"/>
  </w:style>
  <w:style w:type="character" w:customStyle="1" w:styleId="WW8Num29z7">
    <w:name w:val="WW8Num29z7"/>
    <w:rsid w:val="00E3132F"/>
  </w:style>
  <w:style w:type="character" w:customStyle="1" w:styleId="WW8Num29z8">
    <w:name w:val="WW8Num29z8"/>
    <w:rsid w:val="00E3132F"/>
  </w:style>
  <w:style w:type="character" w:customStyle="1" w:styleId="WW8Num30z0">
    <w:name w:val="WW8Num30z0"/>
    <w:rsid w:val="00E3132F"/>
    <w:rPr>
      <w:rFonts w:ascii="Symbol" w:hAnsi="Symbol" w:cs="Symbol" w:hint="default"/>
    </w:rPr>
  </w:style>
  <w:style w:type="character" w:customStyle="1" w:styleId="WW8Num30z1">
    <w:name w:val="WW8Num30z1"/>
    <w:rsid w:val="00E3132F"/>
    <w:rPr>
      <w:rFonts w:ascii="Courier New" w:hAnsi="Courier New" w:cs="Courier New" w:hint="default"/>
    </w:rPr>
  </w:style>
  <w:style w:type="character" w:customStyle="1" w:styleId="WW8Num30z2">
    <w:name w:val="WW8Num30z2"/>
    <w:rsid w:val="00E3132F"/>
    <w:rPr>
      <w:rFonts w:ascii="Wingdings" w:hAnsi="Wingdings" w:cs="Wingdings" w:hint="default"/>
    </w:rPr>
  </w:style>
  <w:style w:type="character" w:customStyle="1" w:styleId="WW8Num31z0">
    <w:name w:val="WW8Num31z0"/>
    <w:rsid w:val="00E3132F"/>
    <w:rPr>
      <w:rFonts w:ascii="Symbol" w:hAnsi="Symbol" w:cs="Symbol" w:hint="default"/>
      <w:sz w:val="24"/>
    </w:rPr>
  </w:style>
  <w:style w:type="character" w:customStyle="1" w:styleId="WW8Num31z1">
    <w:name w:val="WW8Num31z1"/>
    <w:rsid w:val="00E3132F"/>
    <w:rPr>
      <w:rFonts w:ascii="Courier New" w:hAnsi="Courier New" w:cs="Courier New" w:hint="default"/>
    </w:rPr>
  </w:style>
  <w:style w:type="character" w:customStyle="1" w:styleId="WW8Num31z2">
    <w:name w:val="WW8Num31z2"/>
    <w:rsid w:val="00E3132F"/>
    <w:rPr>
      <w:rFonts w:ascii="Wingdings" w:hAnsi="Wingdings" w:cs="Wingdings" w:hint="default"/>
    </w:rPr>
  </w:style>
  <w:style w:type="character" w:customStyle="1" w:styleId="WW8Num31z3">
    <w:name w:val="WW8Num31z3"/>
    <w:rsid w:val="00E3132F"/>
    <w:rPr>
      <w:rFonts w:ascii="Symbol" w:hAnsi="Symbol" w:cs="Symbol" w:hint="default"/>
    </w:rPr>
  </w:style>
  <w:style w:type="character" w:customStyle="1" w:styleId="WW8Num32z0">
    <w:name w:val="WW8Num32z0"/>
    <w:rsid w:val="00E3132F"/>
    <w:rPr>
      <w:rFonts w:ascii="Symbol" w:hAnsi="Symbol" w:cs="Symbol"/>
      <w:b/>
      <w:bCs/>
      <w:caps/>
      <w:sz w:val="28"/>
      <w:szCs w:val="28"/>
      <w:lang w:val="x-none" w:bidi="x-none"/>
    </w:rPr>
  </w:style>
  <w:style w:type="character" w:customStyle="1" w:styleId="WW8Num32z1">
    <w:name w:val="WW8Num32z1"/>
    <w:rsid w:val="00E3132F"/>
    <w:rPr>
      <w:rFonts w:ascii="Arial" w:hAnsi="Arial" w:cs="Arial" w:hint="default"/>
      <w:b/>
      <w:i w:val="0"/>
      <w:sz w:val="26"/>
      <w:u w:val="none"/>
    </w:rPr>
  </w:style>
  <w:style w:type="character" w:customStyle="1" w:styleId="WW8Num32z2">
    <w:name w:val="WW8Num32z2"/>
    <w:rsid w:val="00E3132F"/>
    <w:rPr>
      <w:rFonts w:ascii="Symbol" w:hAnsi="Symbol" w:cs="Symbol"/>
      <w:b/>
      <w:bCs/>
      <w:sz w:val="26"/>
      <w:szCs w:val="26"/>
      <w:u w:val="none"/>
      <w:lang w:val="x-none" w:bidi="x-none"/>
    </w:rPr>
  </w:style>
  <w:style w:type="character" w:customStyle="1" w:styleId="WW8Num32z3">
    <w:name w:val="WW8Num32z3"/>
    <w:rsid w:val="00E3132F"/>
    <w:rPr>
      <w:rFonts w:ascii="Times New Roman" w:hAnsi="Times New Roman" w:cs="Times New Roman" w:hint="default"/>
    </w:rPr>
  </w:style>
  <w:style w:type="character" w:customStyle="1" w:styleId="WW8Num32z4">
    <w:name w:val="WW8Num32z4"/>
    <w:rsid w:val="00E3132F"/>
    <w:rPr>
      <w:rFonts w:hint="default"/>
    </w:rPr>
  </w:style>
  <w:style w:type="character" w:customStyle="1" w:styleId="Policepardfaut1">
    <w:name w:val="Police par défaut1"/>
    <w:rsid w:val="00E3132F"/>
  </w:style>
  <w:style w:type="character" w:customStyle="1" w:styleId="Caractresdenotedebasdepage">
    <w:name w:val="Caractères de note de bas de page"/>
    <w:rsid w:val="00E3132F"/>
    <w:rPr>
      <w:vertAlign w:val="superscript"/>
    </w:rPr>
  </w:style>
  <w:style w:type="character" w:customStyle="1" w:styleId="Marquedecommentaire1">
    <w:name w:val="Marque de commentaire1"/>
    <w:rsid w:val="00E3132F"/>
    <w:rPr>
      <w:sz w:val="16"/>
      <w:szCs w:val="16"/>
    </w:rPr>
  </w:style>
  <w:style w:type="character" w:customStyle="1" w:styleId="Style1Car1">
    <w:name w:val="Style1 Car1"/>
    <w:rsid w:val="00E3132F"/>
    <w:rPr>
      <w:sz w:val="24"/>
      <w:lang w:val="fr-FR" w:bidi="ar-SA"/>
    </w:rPr>
  </w:style>
  <w:style w:type="character" w:customStyle="1" w:styleId="CorpsdetexteCar">
    <w:name w:val="Corps de texte Car"/>
    <w:rsid w:val="00E3132F"/>
    <w:rPr>
      <w:rFonts w:ascii="Arial" w:hAnsi="Arial" w:cs="Arial"/>
      <w:bCs/>
      <w:sz w:val="22"/>
      <w:szCs w:val="24"/>
    </w:rPr>
  </w:style>
  <w:style w:type="character" w:customStyle="1" w:styleId="CommentaireCar">
    <w:name w:val="Commentaire Car"/>
    <w:rsid w:val="00E3132F"/>
    <w:rPr>
      <w:rFonts w:ascii="Arial" w:hAnsi="Arial" w:cs="Arial"/>
    </w:rPr>
  </w:style>
  <w:style w:type="character" w:customStyle="1" w:styleId="PieddepageCar">
    <w:name w:val="Pied de page Car"/>
    <w:rsid w:val="00E3132F"/>
    <w:rPr>
      <w:rFonts w:ascii="Arial" w:hAnsi="Arial" w:cs="Arial"/>
      <w:sz w:val="22"/>
      <w:szCs w:val="24"/>
    </w:rPr>
  </w:style>
  <w:style w:type="character" w:customStyle="1" w:styleId="2ListetiretsCar">
    <w:name w:val="2 Liste tirets Car"/>
    <w:rsid w:val="00E3132F"/>
    <w:rPr>
      <w:rFonts w:ascii="Arial" w:hAnsi="Arial" w:cs="Arial"/>
      <w:sz w:val="22"/>
      <w:szCs w:val="24"/>
    </w:rPr>
  </w:style>
  <w:style w:type="character" w:customStyle="1" w:styleId="2ListeflchesCar">
    <w:name w:val="2 Liste flèches Car"/>
    <w:rsid w:val="00E3132F"/>
    <w:rPr>
      <w:rFonts w:ascii="Arial" w:hAnsi="Arial" w:cs="Arial"/>
      <w:sz w:val="22"/>
      <w:szCs w:val="24"/>
    </w:rPr>
  </w:style>
  <w:style w:type="character" w:customStyle="1" w:styleId="2ListepointsCar">
    <w:name w:val="2 Liste points Car"/>
    <w:rsid w:val="00E3132F"/>
    <w:rPr>
      <w:rFonts w:ascii="Arial" w:hAnsi="Arial" w:cs="Arial"/>
      <w:sz w:val="22"/>
      <w:szCs w:val="24"/>
    </w:rPr>
  </w:style>
  <w:style w:type="character" w:customStyle="1" w:styleId="2ListecarrsCar">
    <w:name w:val="2 Liste carrés Car"/>
    <w:rsid w:val="00E3132F"/>
    <w:rPr>
      <w:rFonts w:ascii="Arial" w:hAnsi="Arial" w:cs="Arial"/>
      <w:sz w:val="22"/>
      <w:szCs w:val="24"/>
    </w:rPr>
  </w:style>
  <w:style w:type="character" w:customStyle="1" w:styleId="AdresseCar">
    <w:name w:val="Adresse Car"/>
    <w:rsid w:val="00E3132F"/>
    <w:rPr>
      <w:rFonts w:ascii="Arial" w:hAnsi="Arial" w:cs="Arial"/>
      <w:sz w:val="22"/>
      <w:szCs w:val="24"/>
    </w:rPr>
  </w:style>
  <w:style w:type="character" w:customStyle="1" w:styleId="CommentairevioletCar">
    <w:name w:val="Commentaire violet Car"/>
    <w:rsid w:val="00E3132F"/>
    <w:rPr>
      <w:rFonts w:ascii="Arial" w:hAnsi="Arial" w:cs="Arial"/>
      <w:i/>
      <w:color w:val="7030A0"/>
    </w:rPr>
  </w:style>
  <w:style w:type="character" w:customStyle="1" w:styleId="Corpsdetexte3Car">
    <w:name w:val="Corps de texte 3 Car"/>
    <w:rsid w:val="00E3132F"/>
    <w:rPr>
      <w:rFonts w:ascii="Arial" w:hAnsi="Arial" w:cs="Arial"/>
      <w:sz w:val="22"/>
      <w:szCs w:val="24"/>
    </w:rPr>
  </w:style>
  <w:style w:type="character" w:customStyle="1" w:styleId="TitrepagedegardeCar">
    <w:name w:val="Titre page de garde Car"/>
    <w:basedOn w:val="Corpsdetexte3Car"/>
    <w:rsid w:val="00E3132F"/>
    <w:rPr>
      <w:rFonts w:ascii="Arial" w:hAnsi="Arial" w:cs="Arial"/>
      <w:sz w:val="22"/>
      <w:szCs w:val="24"/>
    </w:rPr>
  </w:style>
  <w:style w:type="character" w:customStyle="1" w:styleId="InternetadresseCar">
    <w:name w:val="Internet adresse Car"/>
    <w:rsid w:val="00E3132F"/>
    <w:rPr>
      <w:rFonts w:ascii="Arial" w:hAnsi="Arial" w:cs="Arial"/>
      <w:color w:val="0000FF"/>
      <w:sz w:val="22"/>
      <w:szCs w:val="24"/>
      <w:u w:val="single"/>
    </w:rPr>
  </w:style>
  <w:style w:type="character" w:customStyle="1" w:styleId="2CentrCar">
    <w:name w:val="2 Centré Car"/>
    <w:rsid w:val="00E3132F"/>
    <w:rPr>
      <w:rFonts w:ascii="Arial" w:eastAsia="MS Mincho" w:hAnsi="Arial" w:cs="Arial"/>
      <w:sz w:val="22"/>
      <w:szCs w:val="24"/>
    </w:rPr>
  </w:style>
  <w:style w:type="character" w:customStyle="1" w:styleId="red">
    <w:name w:val="red"/>
    <w:basedOn w:val="Policepardfaut1"/>
    <w:rsid w:val="00E3132F"/>
  </w:style>
  <w:style w:type="character" w:customStyle="1" w:styleId="NotedebasdepageCar">
    <w:name w:val="Note de bas de page Car"/>
    <w:rsid w:val="00E3132F"/>
    <w:rPr>
      <w:rFonts w:ascii="Arial" w:hAnsi="Arial" w:cs="Arial"/>
    </w:rPr>
  </w:style>
  <w:style w:type="character" w:customStyle="1" w:styleId="StylePremireligne063cmCar">
    <w:name w:val="Style Première ligne : 063 cm Car"/>
    <w:rsid w:val="00E3132F"/>
    <w:rPr>
      <w:rFonts w:ascii="Arial" w:hAnsi="Arial" w:cs="Arial"/>
    </w:rPr>
  </w:style>
  <w:style w:type="character" w:customStyle="1" w:styleId="CommentaireBAJCar">
    <w:name w:val="Commentaire BAJ Car"/>
    <w:rsid w:val="00E3132F"/>
    <w:rPr>
      <w:rFonts w:ascii="Arial" w:hAnsi="Arial" w:cs="Arial"/>
      <w:i/>
      <w:color w:val="7030A0"/>
      <w:sz w:val="22"/>
      <w:szCs w:val="24"/>
    </w:rPr>
  </w:style>
  <w:style w:type="character" w:customStyle="1" w:styleId="Caractresdenotedefin">
    <w:name w:val="Caractères de note de fin"/>
    <w:rsid w:val="00E3132F"/>
  </w:style>
  <w:style w:type="paragraph" w:customStyle="1" w:styleId="Titre10">
    <w:name w:val="Titre1"/>
    <w:basedOn w:val="Normal"/>
    <w:next w:val="Corpsdetexte"/>
    <w:rsid w:val="00E3132F"/>
    <w:pPr>
      <w:keepNext/>
      <w:keepLines/>
      <w:pBdr>
        <w:top w:val="single" w:sz="12" w:space="1" w:color="000000" w:shadow="1"/>
        <w:left w:val="single" w:sz="12" w:space="4" w:color="000000" w:shadow="1"/>
        <w:bottom w:val="single" w:sz="12" w:space="1" w:color="000000" w:shadow="1"/>
        <w:right w:val="single" w:sz="12" w:space="4" w:color="000000" w:shadow="1"/>
      </w:pBdr>
      <w:spacing w:before="240" w:after="240"/>
      <w:jc w:val="center"/>
    </w:pPr>
    <w:rPr>
      <w:rFonts w:ascii="Arial" w:eastAsia="Times New Roman" w:hAnsi="Arial"/>
      <w:b/>
      <w:bCs/>
      <w:kern w:val="1"/>
      <w:sz w:val="40"/>
      <w:szCs w:val="40"/>
      <w14:shadow w14:blurRad="50800" w14:dist="38100" w14:dir="2700000" w14:sx="100000" w14:sy="100000" w14:kx="0" w14:ky="0" w14:algn="tl">
        <w14:srgbClr w14:val="000000">
          <w14:alpha w14:val="60000"/>
        </w14:srgbClr>
      </w14:shadow>
    </w:rPr>
  </w:style>
  <w:style w:type="paragraph" w:styleId="Corpsdetexte">
    <w:name w:val="Body Text"/>
    <w:basedOn w:val="Normal"/>
    <w:link w:val="CorpsdetexteCar1"/>
    <w:rsid w:val="00E3132F"/>
    <w:pPr>
      <w:keepLines/>
      <w:widowControl w:val="0"/>
      <w:ind w:firstLine="851"/>
    </w:pPr>
    <w:rPr>
      <w:bCs/>
      <w:lang w:val="x-none"/>
    </w:rPr>
  </w:style>
  <w:style w:type="character" w:customStyle="1" w:styleId="CorpsdetexteCar1">
    <w:name w:val="Corps de texte Car1"/>
    <w:basedOn w:val="Policepardfaut"/>
    <w:link w:val="Corpsdetexte"/>
    <w:rsid w:val="00E3132F"/>
    <w:rPr>
      <w:rFonts w:ascii="Marianne" w:hAnsi="Marianne" w:cs="Arial"/>
      <w:bCs/>
      <w:kern w:val="0"/>
      <w:sz w:val="22"/>
      <w:szCs w:val="24"/>
      <w:lang w:val="x-none" w:eastAsia="zh-CN"/>
      <w14:ligatures w14:val="none"/>
    </w:rPr>
  </w:style>
  <w:style w:type="paragraph" w:customStyle="1" w:styleId="Index">
    <w:name w:val="Index"/>
    <w:basedOn w:val="Normal"/>
    <w:rsid w:val="00E3132F"/>
    <w:pPr>
      <w:suppressLineNumbers/>
    </w:pPr>
    <w:rPr>
      <w:rFonts w:eastAsia="Times New Roman" w:cs="Mangal"/>
    </w:rPr>
  </w:style>
  <w:style w:type="paragraph" w:customStyle="1" w:styleId="Corpsdetexte21">
    <w:name w:val="Corps de texte 21"/>
    <w:basedOn w:val="Normal"/>
    <w:rsid w:val="00E3132F"/>
    <w:pPr>
      <w:spacing w:before="0" w:after="0"/>
    </w:pPr>
    <w:rPr>
      <w:rFonts w:eastAsia="Times New Roman"/>
    </w:rPr>
  </w:style>
  <w:style w:type="paragraph" w:customStyle="1" w:styleId="n">
    <w:name w:val="n"/>
    <w:basedOn w:val="Normal"/>
    <w:rsid w:val="00E3132F"/>
    <w:pPr>
      <w:spacing w:before="0" w:after="0"/>
    </w:pPr>
    <w:rPr>
      <w:rFonts w:eastAsia="Times New Roman"/>
    </w:rPr>
  </w:style>
  <w:style w:type="paragraph" w:customStyle="1" w:styleId="Corpsdetexte31">
    <w:name w:val="Corps de texte 31"/>
    <w:basedOn w:val="Normal"/>
    <w:rsid w:val="00E3132F"/>
    <w:pPr>
      <w:spacing w:before="0" w:after="0"/>
    </w:pPr>
    <w:rPr>
      <w:rFonts w:eastAsia="Times New Roman" w:cs="Times New Roman"/>
      <w:lang w:val="x-none"/>
    </w:rPr>
  </w:style>
  <w:style w:type="paragraph" w:customStyle="1" w:styleId="EspAv05">
    <w:name w:val="EspAv 0.5"/>
    <w:basedOn w:val="Normal"/>
    <w:rsid w:val="00E3132F"/>
    <w:pPr>
      <w:keepLines/>
      <w:widowControl w:val="0"/>
      <w:ind w:firstLine="851"/>
    </w:pPr>
    <w:rPr>
      <w:rFonts w:eastAsia="Times New Roman"/>
    </w:rPr>
  </w:style>
  <w:style w:type="paragraph" w:customStyle="1" w:styleId="Paragraphe">
    <w:name w:val="Paragraphe"/>
    <w:basedOn w:val="Normal"/>
    <w:rsid w:val="00E3132F"/>
    <w:pPr>
      <w:spacing w:after="0"/>
      <w:ind w:left="567"/>
    </w:pPr>
    <w:rPr>
      <w:rFonts w:eastAsia="Times New Roman"/>
    </w:rPr>
  </w:style>
  <w:style w:type="paragraph" w:customStyle="1" w:styleId="Retraitcorpsdetexte32">
    <w:name w:val="Retrait corps de texte 32"/>
    <w:basedOn w:val="Normal"/>
    <w:rsid w:val="00E3132F"/>
    <w:pPr>
      <w:spacing w:before="0" w:after="0"/>
    </w:pPr>
    <w:rPr>
      <w:rFonts w:eastAsia="Times New Roman"/>
    </w:rPr>
  </w:style>
  <w:style w:type="paragraph" w:customStyle="1" w:styleId="xxxx">
    <w:name w:val="xxxx"/>
    <w:basedOn w:val="Normal"/>
    <w:rsid w:val="00E3132F"/>
    <w:pPr>
      <w:widowControl w:val="0"/>
      <w:numPr>
        <w:numId w:val="3"/>
      </w:numPr>
      <w:tabs>
        <w:tab w:val="left" w:pos="360"/>
        <w:tab w:val="left" w:pos="709"/>
        <w:tab w:val="left" w:pos="1418"/>
      </w:tabs>
      <w:spacing w:before="0" w:after="0"/>
    </w:pPr>
    <w:rPr>
      <w:rFonts w:eastAsia="Times New Roman"/>
    </w:rPr>
  </w:style>
  <w:style w:type="paragraph" w:customStyle="1" w:styleId="Retraitcorpsdetexte21">
    <w:name w:val="Retrait corps de texte 21"/>
    <w:basedOn w:val="Normal"/>
    <w:rsid w:val="00E3132F"/>
    <w:pPr>
      <w:ind w:left="48" w:firstLine="264"/>
    </w:pPr>
    <w:rPr>
      <w:rFonts w:eastAsia="MS Mincho"/>
    </w:rPr>
  </w:style>
  <w:style w:type="paragraph" w:customStyle="1" w:styleId="Commentaire1">
    <w:name w:val="Commentaire1"/>
    <w:basedOn w:val="Normal"/>
    <w:rsid w:val="00E3132F"/>
    <w:rPr>
      <w:rFonts w:eastAsia="Times New Roman" w:cs="Times New Roman"/>
      <w:sz w:val="20"/>
      <w:szCs w:val="20"/>
      <w:lang w:val="x-none"/>
    </w:rPr>
  </w:style>
  <w:style w:type="paragraph" w:customStyle="1" w:styleId="Corpsdetexte210">
    <w:name w:val="Corps de texte 210"/>
    <w:basedOn w:val="Normal"/>
    <w:rsid w:val="00E3132F"/>
    <w:pPr>
      <w:spacing w:after="0"/>
    </w:pPr>
    <w:rPr>
      <w:rFonts w:eastAsia="Times New Roman"/>
    </w:rPr>
  </w:style>
  <w:style w:type="paragraph" w:customStyle="1" w:styleId="ListeTiret">
    <w:name w:val="ListeTiret"/>
    <w:basedOn w:val="Normal"/>
    <w:rsid w:val="00E3132F"/>
    <w:pPr>
      <w:numPr>
        <w:numId w:val="4"/>
      </w:numPr>
      <w:tabs>
        <w:tab w:val="left" w:pos="1361"/>
      </w:tabs>
      <w:spacing w:before="0" w:after="0"/>
    </w:pPr>
    <w:rPr>
      <w:rFonts w:eastAsia="Times New Roman"/>
    </w:rPr>
  </w:style>
  <w:style w:type="paragraph" w:customStyle="1" w:styleId="N1">
    <w:name w:val="N1"/>
    <w:basedOn w:val="Normal"/>
    <w:rsid w:val="00E3132F"/>
    <w:pPr>
      <w:spacing w:before="0" w:after="0"/>
    </w:pPr>
    <w:rPr>
      <w:rFonts w:eastAsia="Times New Roman"/>
    </w:rPr>
  </w:style>
  <w:style w:type="paragraph" w:customStyle="1" w:styleId="Date1">
    <w:name w:val="Date1"/>
    <w:basedOn w:val="Normal"/>
    <w:next w:val="Normal"/>
    <w:rsid w:val="00E3132F"/>
    <w:rPr>
      <w:rFonts w:eastAsia="Times New Roman"/>
    </w:rPr>
  </w:style>
  <w:style w:type="paragraph" w:customStyle="1" w:styleId="En-ttedemessage1">
    <w:name w:val="En-tête de message1"/>
    <w:basedOn w:val="Normal"/>
    <w:rsid w:val="00E3132F"/>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eastAsia="Times New Roman" w:hAnsi="Arial"/>
    </w:rPr>
  </w:style>
  <w:style w:type="paragraph" w:customStyle="1" w:styleId="Explorateurdedocuments1">
    <w:name w:val="Explorateur de documents1"/>
    <w:basedOn w:val="Normal"/>
    <w:rsid w:val="00E3132F"/>
    <w:pPr>
      <w:shd w:val="clear" w:color="auto" w:fill="000080"/>
    </w:pPr>
    <w:rPr>
      <w:rFonts w:ascii="Tahoma" w:eastAsia="Times New Roman" w:hAnsi="Tahoma" w:cs="Tahoma"/>
    </w:rPr>
  </w:style>
  <w:style w:type="paragraph" w:customStyle="1" w:styleId="Formuledepolitesse1">
    <w:name w:val="Formule de politesse1"/>
    <w:basedOn w:val="Normal"/>
    <w:rsid w:val="00E3132F"/>
    <w:pPr>
      <w:ind w:left="4252"/>
    </w:pPr>
    <w:rPr>
      <w:rFonts w:eastAsia="Times New Roman"/>
    </w:rPr>
  </w:style>
  <w:style w:type="paragraph" w:customStyle="1" w:styleId="Index41">
    <w:name w:val="Index 41"/>
    <w:basedOn w:val="Normal"/>
    <w:next w:val="Normal"/>
    <w:rsid w:val="00E3132F"/>
    <w:pPr>
      <w:ind w:left="960" w:hanging="240"/>
    </w:pPr>
    <w:rPr>
      <w:rFonts w:eastAsia="Times New Roman"/>
    </w:rPr>
  </w:style>
  <w:style w:type="paragraph" w:customStyle="1" w:styleId="Index51">
    <w:name w:val="Index 51"/>
    <w:basedOn w:val="Normal"/>
    <w:next w:val="Normal"/>
    <w:rsid w:val="00E3132F"/>
    <w:pPr>
      <w:ind w:left="1200" w:hanging="240"/>
    </w:pPr>
    <w:rPr>
      <w:rFonts w:eastAsia="Times New Roman"/>
    </w:rPr>
  </w:style>
  <w:style w:type="paragraph" w:customStyle="1" w:styleId="Index61">
    <w:name w:val="Index 61"/>
    <w:basedOn w:val="Normal"/>
    <w:next w:val="Normal"/>
    <w:rsid w:val="00E3132F"/>
    <w:pPr>
      <w:ind w:left="1440" w:hanging="240"/>
    </w:pPr>
    <w:rPr>
      <w:rFonts w:eastAsia="Times New Roman"/>
    </w:rPr>
  </w:style>
  <w:style w:type="paragraph" w:customStyle="1" w:styleId="Index71">
    <w:name w:val="Index 71"/>
    <w:basedOn w:val="Normal"/>
    <w:next w:val="Normal"/>
    <w:rsid w:val="00E3132F"/>
    <w:pPr>
      <w:ind w:left="1680" w:hanging="240"/>
    </w:pPr>
    <w:rPr>
      <w:rFonts w:eastAsia="Times New Roman"/>
    </w:rPr>
  </w:style>
  <w:style w:type="paragraph" w:customStyle="1" w:styleId="Index81">
    <w:name w:val="Index 81"/>
    <w:basedOn w:val="Normal"/>
    <w:next w:val="Normal"/>
    <w:rsid w:val="00E3132F"/>
    <w:pPr>
      <w:ind w:left="1920" w:hanging="240"/>
    </w:pPr>
    <w:rPr>
      <w:rFonts w:eastAsia="Times New Roman"/>
    </w:rPr>
  </w:style>
  <w:style w:type="paragraph" w:customStyle="1" w:styleId="Index91">
    <w:name w:val="Index 91"/>
    <w:basedOn w:val="Normal"/>
    <w:next w:val="Normal"/>
    <w:rsid w:val="00E3132F"/>
    <w:pPr>
      <w:ind w:left="2160" w:hanging="240"/>
    </w:pPr>
    <w:rPr>
      <w:rFonts w:eastAsia="Times New Roman"/>
    </w:rPr>
  </w:style>
  <w:style w:type="paragraph" w:customStyle="1" w:styleId="Liste21">
    <w:name w:val="Liste 21"/>
    <w:basedOn w:val="Normal"/>
    <w:rsid w:val="00E3132F"/>
    <w:pPr>
      <w:ind w:left="566" w:hanging="283"/>
    </w:pPr>
    <w:rPr>
      <w:rFonts w:eastAsia="Times New Roman"/>
    </w:rPr>
  </w:style>
  <w:style w:type="paragraph" w:customStyle="1" w:styleId="Liste31">
    <w:name w:val="Liste 31"/>
    <w:basedOn w:val="Normal"/>
    <w:rsid w:val="00E3132F"/>
    <w:pPr>
      <w:ind w:left="849" w:hanging="283"/>
    </w:pPr>
    <w:rPr>
      <w:rFonts w:eastAsia="Times New Roman"/>
    </w:rPr>
  </w:style>
  <w:style w:type="paragraph" w:customStyle="1" w:styleId="Liste41">
    <w:name w:val="Liste 41"/>
    <w:basedOn w:val="Normal"/>
    <w:rsid w:val="00E3132F"/>
    <w:pPr>
      <w:ind w:left="1132" w:hanging="283"/>
    </w:pPr>
    <w:rPr>
      <w:rFonts w:eastAsia="Times New Roman"/>
    </w:rPr>
  </w:style>
  <w:style w:type="paragraph" w:customStyle="1" w:styleId="Liste51">
    <w:name w:val="Liste 51"/>
    <w:basedOn w:val="Normal"/>
    <w:rsid w:val="00E3132F"/>
    <w:pPr>
      <w:ind w:left="1415" w:hanging="283"/>
    </w:pPr>
    <w:rPr>
      <w:rFonts w:eastAsia="Times New Roman"/>
    </w:rPr>
  </w:style>
  <w:style w:type="paragraph" w:customStyle="1" w:styleId="Listenumros1">
    <w:name w:val="Liste à numéros1"/>
    <w:basedOn w:val="Normal"/>
    <w:rsid w:val="00E3132F"/>
    <w:pPr>
      <w:numPr>
        <w:numId w:val="5"/>
      </w:numPr>
    </w:pPr>
    <w:rPr>
      <w:rFonts w:eastAsia="Times New Roman"/>
    </w:rPr>
  </w:style>
  <w:style w:type="paragraph" w:customStyle="1" w:styleId="Listenumros21">
    <w:name w:val="Liste à numéros 21"/>
    <w:basedOn w:val="Normal"/>
    <w:rsid w:val="00E3132F"/>
    <w:pPr>
      <w:numPr>
        <w:numId w:val="6"/>
      </w:numPr>
    </w:pPr>
    <w:rPr>
      <w:rFonts w:eastAsia="Times New Roman"/>
    </w:rPr>
  </w:style>
  <w:style w:type="paragraph" w:customStyle="1" w:styleId="Listenumros31">
    <w:name w:val="Liste à numéros 31"/>
    <w:basedOn w:val="Normal"/>
    <w:rsid w:val="00E3132F"/>
    <w:pPr>
      <w:numPr>
        <w:numId w:val="7"/>
      </w:numPr>
    </w:pPr>
    <w:rPr>
      <w:rFonts w:eastAsia="Times New Roman"/>
    </w:rPr>
  </w:style>
  <w:style w:type="paragraph" w:customStyle="1" w:styleId="Listenumros41">
    <w:name w:val="Liste à numéros 41"/>
    <w:basedOn w:val="Normal"/>
    <w:rsid w:val="00E3132F"/>
    <w:pPr>
      <w:numPr>
        <w:numId w:val="8"/>
      </w:numPr>
    </w:pPr>
    <w:rPr>
      <w:rFonts w:eastAsia="Times New Roman"/>
    </w:rPr>
  </w:style>
  <w:style w:type="paragraph" w:customStyle="1" w:styleId="Listenumros51">
    <w:name w:val="Liste à numéros 51"/>
    <w:basedOn w:val="Normal"/>
    <w:rsid w:val="00E3132F"/>
    <w:pPr>
      <w:numPr>
        <w:numId w:val="9"/>
      </w:numPr>
    </w:pPr>
    <w:rPr>
      <w:rFonts w:eastAsia="Times New Roman"/>
    </w:rPr>
  </w:style>
  <w:style w:type="paragraph" w:customStyle="1" w:styleId="Listepuces1">
    <w:name w:val="Liste à puces1"/>
    <w:basedOn w:val="Normal"/>
    <w:rsid w:val="00E3132F"/>
    <w:pPr>
      <w:numPr>
        <w:numId w:val="10"/>
      </w:numPr>
    </w:pPr>
    <w:rPr>
      <w:rFonts w:eastAsia="Times New Roman"/>
    </w:rPr>
  </w:style>
  <w:style w:type="paragraph" w:customStyle="1" w:styleId="Listepuces21">
    <w:name w:val="Liste à puces 21"/>
    <w:basedOn w:val="Normal"/>
    <w:rsid w:val="00E3132F"/>
    <w:pPr>
      <w:numPr>
        <w:numId w:val="11"/>
      </w:numPr>
    </w:pPr>
    <w:rPr>
      <w:rFonts w:eastAsia="Times New Roman"/>
    </w:rPr>
  </w:style>
  <w:style w:type="paragraph" w:customStyle="1" w:styleId="Listepuces31">
    <w:name w:val="Liste à puces 31"/>
    <w:basedOn w:val="Normal"/>
    <w:rsid w:val="00E3132F"/>
    <w:pPr>
      <w:numPr>
        <w:numId w:val="12"/>
      </w:numPr>
    </w:pPr>
    <w:rPr>
      <w:rFonts w:eastAsia="Times New Roman"/>
    </w:rPr>
  </w:style>
  <w:style w:type="paragraph" w:customStyle="1" w:styleId="Listepuces41">
    <w:name w:val="Liste à puces 41"/>
    <w:basedOn w:val="Normal"/>
    <w:rsid w:val="00E3132F"/>
    <w:pPr>
      <w:numPr>
        <w:numId w:val="13"/>
      </w:numPr>
    </w:pPr>
    <w:rPr>
      <w:rFonts w:eastAsia="Times New Roman"/>
    </w:rPr>
  </w:style>
  <w:style w:type="paragraph" w:customStyle="1" w:styleId="Listepuces51">
    <w:name w:val="Liste à puces 51"/>
    <w:basedOn w:val="Normal"/>
    <w:rsid w:val="00E3132F"/>
    <w:pPr>
      <w:numPr>
        <w:numId w:val="14"/>
      </w:numPr>
    </w:pPr>
    <w:rPr>
      <w:rFonts w:eastAsia="Times New Roman"/>
    </w:rPr>
  </w:style>
  <w:style w:type="paragraph" w:customStyle="1" w:styleId="Listecontinue1">
    <w:name w:val="Liste continue1"/>
    <w:basedOn w:val="Normal"/>
    <w:rsid w:val="00E3132F"/>
    <w:pPr>
      <w:ind w:left="283"/>
    </w:pPr>
    <w:rPr>
      <w:rFonts w:eastAsia="Times New Roman"/>
    </w:rPr>
  </w:style>
  <w:style w:type="paragraph" w:customStyle="1" w:styleId="Listecontinue21">
    <w:name w:val="Liste continue 21"/>
    <w:basedOn w:val="Normal"/>
    <w:rsid w:val="00E3132F"/>
    <w:pPr>
      <w:ind w:left="566"/>
    </w:pPr>
    <w:rPr>
      <w:rFonts w:eastAsia="Times New Roman"/>
    </w:rPr>
  </w:style>
  <w:style w:type="paragraph" w:customStyle="1" w:styleId="Listecontinue31">
    <w:name w:val="Liste continue 31"/>
    <w:basedOn w:val="Normal"/>
    <w:rsid w:val="00E3132F"/>
    <w:pPr>
      <w:ind w:left="849"/>
    </w:pPr>
    <w:rPr>
      <w:rFonts w:eastAsia="Times New Roman"/>
    </w:rPr>
  </w:style>
  <w:style w:type="paragraph" w:customStyle="1" w:styleId="Listecontinue41">
    <w:name w:val="Liste continue 41"/>
    <w:basedOn w:val="Normal"/>
    <w:rsid w:val="00E3132F"/>
    <w:pPr>
      <w:ind w:left="1132"/>
    </w:pPr>
    <w:rPr>
      <w:rFonts w:eastAsia="Times New Roman"/>
    </w:rPr>
  </w:style>
  <w:style w:type="paragraph" w:customStyle="1" w:styleId="Listecontinue51">
    <w:name w:val="Liste continue 51"/>
    <w:basedOn w:val="Normal"/>
    <w:rsid w:val="00E3132F"/>
    <w:pPr>
      <w:ind w:left="1415"/>
    </w:pPr>
    <w:rPr>
      <w:rFonts w:eastAsia="Times New Roman"/>
    </w:rPr>
  </w:style>
  <w:style w:type="paragraph" w:customStyle="1" w:styleId="Normalcentr1">
    <w:name w:val="Normal centré1"/>
    <w:basedOn w:val="Normal"/>
    <w:rsid w:val="00E3132F"/>
    <w:pPr>
      <w:ind w:left="1440" w:right="1440"/>
    </w:pPr>
    <w:rPr>
      <w:rFonts w:eastAsia="Times New Roman"/>
    </w:rPr>
  </w:style>
  <w:style w:type="paragraph" w:customStyle="1" w:styleId="Retrait1religne1">
    <w:name w:val="Retrait 1re ligne1"/>
    <w:basedOn w:val="Corpsdetexte"/>
    <w:rsid w:val="00E3132F"/>
    <w:pPr>
      <w:keepLines w:val="0"/>
      <w:widowControl/>
      <w:ind w:firstLine="210"/>
    </w:pPr>
    <w:rPr>
      <w:rFonts w:eastAsia="Times New Roman" w:cs="Times New Roman"/>
      <w:b/>
    </w:rPr>
  </w:style>
  <w:style w:type="paragraph" w:customStyle="1" w:styleId="Retraitcorpset1relig1">
    <w:name w:val="Retrait corps et 1re lig.1"/>
    <w:basedOn w:val="Retraitcorpsdetexte"/>
    <w:rsid w:val="00E3132F"/>
    <w:pPr>
      <w:ind w:left="283" w:firstLine="210"/>
    </w:pPr>
    <w:rPr>
      <w:rFonts w:eastAsia="Times New Roman"/>
    </w:rPr>
  </w:style>
  <w:style w:type="paragraph" w:styleId="Retraitcorpsdetexte">
    <w:name w:val="Body Text Indent"/>
    <w:basedOn w:val="Normal"/>
    <w:link w:val="RetraitcorpsdetexteCar"/>
    <w:rsid w:val="00E3132F"/>
    <w:rPr>
      <w:rFonts w:eastAsia="MS Mincho"/>
    </w:rPr>
  </w:style>
  <w:style w:type="character" w:customStyle="1" w:styleId="RetraitcorpsdetexteCar">
    <w:name w:val="Retrait corps de texte Car"/>
    <w:basedOn w:val="Policepardfaut"/>
    <w:link w:val="Retraitcorpsdetexte"/>
    <w:rsid w:val="00E3132F"/>
    <w:rPr>
      <w:rFonts w:ascii="Marianne" w:eastAsia="MS Mincho" w:hAnsi="Marianne" w:cs="Arial"/>
      <w:kern w:val="0"/>
      <w:sz w:val="22"/>
      <w:szCs w:val="24"/>
      <w:lang w:eastAsia="zh-CN"/>
      <w14:ligatures w14:val="none"/>
    </w:rPr>
  </w:style>
  <w:style w:type="paragraph" w:customStyle="1" w:styleId="Retraitnormal1">
    <w:name w:val="Retrait normal1"/>
    <w:basedOn w:val="Normal"/>
    <w:rsid w:val="00E3132F"/>
    <w:pPr>
      <w:ind w:left="708"/>
    </w:pPr>
    <w:rPr>
      <w:rFonts w:eastAsia="Times New Roman"/>
    </w:rPr>
  </w:style>
  <w:style w:type="paragraph" w:customStyle="1" w:styleId="Salutations1">
    <w:name w:val="Salutations1"/>
    <w:basedOn w:val="Normal"/>
    <w:next w:val="Normal"/>
    <w:rsid w:val="00E3132F"/>
    <w:rPr>
      <w:rFonts w:eastAsia="Times New Roman"/>
    </w:rPr>
  </w:style>
  <w:style w:type="paragraph" w:customStyle="1" w:styleId="Tabledesillustrations1">
    <w:name w:val="Table des illustrations1"/>
    <w:basedOn w:val="Normal"/>
    <w:next w:val="Normal"/>
    <w:rsid w:val="00E3132F"/>
    <w:pPr>
      <w:ind w:left="480" w:hanging="480"/>
    </w:pPr>
    <w:rPr>
      <w:rFonts w:eastAsia="Times New Roman"/>
    </w:rPr>
  </w:style>
  <w:style w:type="paragraph" w:customStyle="1" w:styleId="Tabledesrfrencesjuridiques1">
    <w:name w:val="Table des références juridiques1"/>
    <w:basedOn w:val="Normal"/>
    <w:next w:val="Normal"/>
    <w:rsid w:val="00E3132F"/>
    <w:pPr>
      <w:ind w:left="240" w:hanging="240"/>
    </w:pPr>
    <w:rPr>
      <w:rFonts w:eastAsia="Times New Roman"/>
    </w:rPr>
  </w:style>
  <w:style w:type="paragraph" w:customStyle="1" w:styleId="Textebrut1">
    <w:name w:val="Texte brut1"/>
    <w:basedOn w:val="Normal"/>
    <w:rsid w:val="00E3132F"/>
    <w:rPr>
      <w:rFonts w:ascii="Courier New" w:eastAsia="Times New Roman" w:hAnsi="Courier New" w:cs="Courier New"/>
      <w:sz w:val="20"/>
    </w:rPr>
  </w:style>
  <w:style w:type="paragraph" w:customStyle="1" w:styleId="Textedemacro1">
    <w:name w:val="Texte de macro1"/>
    <w:rsid w:val="00E3132F"/>
    <w:pPr>
      <w:tabs>
        <w:tab w:val="left" w:pos="480"/>
        <w:tab w:val="left" w:pos="960"/>
        <w:tab w:val="left" w:pos="1440"/>
        <w:tab w:val="left" w:pos="1920"/>
        <w:tab w:val="left" w:pos="2400"/>
        <w:tab w:val="left" w:pos="2880"/>
        <w:tab w:val="left" w:pos="3360"/>
        <w:tab w:val="left" w:pos="3840"/>
        <w:tab w:val="left" w:pos="4320"/>
      </w:tabs>
      <w:suppressAutoHyphens/>
      <w:spacing w:before="100" w:after="100"/>
      <w:ind w:firstLine="709"/>
      <w:jc w:val="both"/>
    </w:pPr>
    <w:rPr>
      <w:rFonts w:ascii="Courier New" w:eastAsia="Times New Roman" w:hAnsi="Courier New" w:cs="Courier New"/>
      <w:kern w:val="0"/>
      <w:lang w:eastAsia="zh-CN"/>
      <w14:ligatures w14:val="none"/>
    </w:rPr>
  </w:style>
  <w:style w:type="paragraph" w:customStyle="1" w:styleId="Titredenote1">
    <w:name w:val="Titre de note1"/>
    <w:basedOn w:val="Normal"/>
    <w:next w:val="Normal"/>
    <w:rsid w:val="00E3132F"/>
    <w:rPr>
      <w:rFonts w:eastAsia="Times New Roman"/>
    </w:rPr>
  </w:style>
  <w:style w:type="paragraph" w:customStyle="1" w:styleId="TitreTR1">
    <w:name w:val="Titre TR1"/>
    <w:basedOn w:val="Normal"/>
    <w:next w:val="Normal"/>
    <w:rsid w:val="00E3132F"/>
    <w:rPr>
      <w:rFonts w:ascii="Arial" w:eastAsia="Times New Roman" w:hAnsi="Arial"/>
      <w:b/>
    </w:rPr>
  </w:style>
  <w:style w:type="paragraph" w:customStyle="1" w:styleId="Listepuces10">
    <w:name w:val="Liste à puces 1"/>
    <w:basedOn w:val="Normal"/>
    <w:rsid w:val="00E3132F"/>
    <w:pPr>
      <w:numPr>
        <w:numId w:val="15"/>
      </w:numPr>
      <w:spacing w:before="60" w:after="60"/>
    </w:pPr>
    <w:rPr>
      <w:rFonts w:ascii="Arial" w:eastAsia="Times New Roman" w:hAnsi="Arial"/>
      <w:szCs w:val="20"/>
    </w:rPr>
  </w:style>
  <w:style w:type="paragraph" w:customStyle="1" w:styleId="EspAv1">
    <w:name w:val="EspAv 1"/>
    <w:basedOn w:val="Normal"/>
    <w:rsid w:val="00E3132F"/>
    <w:pPr>
      <w:keepLines/>
      <w:spacing w:before="240" w:after="0"/>
    </w:pPr>
    <w:rPr>
      <w:rFonts w:eastAsia="Times New Roman"/>
      <w:szCs w:val="20"/>
    </w:rPr>
  </w:style>
  <w:style w:type="paragraph" w:customStyle="1" w:styleId="article">
    <w:name w:val="article"/>
    <w:basedOn w:val="Normal"/>
    <w:rsid w:val="00E3132F"/>
    <w:pPr>
      <w:pBdr>
        <w:top w:val="single" w:sz="4" w:space="12" w:color="000000"/>
        <w:left w:val="none" w:sz="0" w:space="0" w:color="000000"/>
        <w:bottom w:val="single" w:sz="4" w:space="12" w:color="000000"/>
        <w:right w:val="none" w:sz="0" w:space="0" w:color="000000"/>
      </w:pBdr>
      <w:spacing w:before="0" w:after="0"/>
      <w:jc w:val="center"/>
    </w:pPr>
    <w:rPr>
      <w:rFonts w:eastAsia="Times New Roman"/>
      <w:b/>
      <w:caps/>
      <w:szCs w:val="20"/>
    </w:rPr>
  </w:style>
  <w:style w:type="paragraph" w:customStyle="1" w:styleId="Item1">
    <w:name w:val="Item 1"/>
    <w:basedOn w:val="Normal"/>
    <w:rsid w:val="00E3132F"/>
    <w:pPr>
      <w:spacing w:before="50"/>
    </w:pPr>
    <w:rPr>
      <w:rFonts w:eastAsia="Times New Roman"/>
      <w:szCs w:val="20"/>
    </w:rPr>
  </w:style>
  <w:style w:type="paragraph" w:customStyle="1" w:styleId="Item2">
    <w:name w:val="Item 2"/>
    <w:basedOn w:val="Normal"/>
    <w:rsid w:val="00E3132F"/>
    <w:pPr>
      <w:keepLines/>
      <w:tabs>
        <w:tab w:val="left" w:pos="284"/>
      </w:tabs>
      <w:spacing w:before="50"/>
    </w:pPr>
    <w:rPr>
      <w:rFonts w:eastAsia="Times New Roman"/>
      <w:szCs w:val="20"/>
    </w:rPr>
  </w:style>
  <w:style w:type="paragraph" w:customStyle="1" w:styleId="Pagedegarde1">
    <w:name w:val="Page de garde 1"/>
    <w:basedOn w:val="Normal"/>
    <w:next w:val="Normal"/>
    <w:rsid w:val="00E3132F"/>
    <w:pPr>
      <w:spacing w:before="240" w:after="240"/>
      <w:jc w:val="center"/>
    </w:pPr>
    <w:rPr>
      <w:rFonts w:eastAsia="Times New Roman"/>
      <w:b/>
      <w:bCs/>
      <w:caps/>
      <w:szCs w:val="20"/>
    </w:rPr>
  </w:style>
  <w:style w:type="paragraph" w:customStyle="1" w:styleId="Style1">
    <w:name w:val="Style1"/>
    <w:basedOn w:val="Normal"/>
    <w:rsid w:val="00E3132F"/>
    <w:pPr>
      <w:spacing w:before="80" w:after="80"/>
    </w:pPr>
    <w:rPr>
      <w:rFonts w:ascii="Times New Roman" w:eastAsia="Times New Roman" w:hAnsi="Times New Roman" w:cs="Times New Roman"/>
      <w:sz w:val="24"/>
      <w:szCs w:val="20"/>
    </w:rPr>
  </w:style>
  <w:style w:type="paragraph" w:customStyle="1" w:styleId="Titre2ANNEXE">
    <w:name w:val="Titre 2 ANNEXE"/>
    <w:basedOn w:val="Normal"/>
    <w:next w:val="Normal"/>
    <w:rsid w:val="00E3132F"/>
    <w:pPr>
      <w:numPr>
        <w:numId w:val="16"/>
      </w:numPr>
      <w:pBdr>
        <w:top w:val="single" w:sz="4" w:space="1" w:color="000000" w:shadow="1"/>
        <w:left w:val="single" w:sz="4" w:space="4" w:color="000000" w:shadow="1"/>
        <w:bottom w:val="single" w:sz="4" w:space="1" w:color="000000" w:shadow="1"/>
        <w:right w:val="single" w:sz="4" w:space="4" w:color="000000" w:shadow="1"/>
      </w:pBdr>
      <w:spacing w:before="80" w:after="80"/>
      <w:ind w:right="312"/>
      <w:jc w:val="center"/>
    </w:pPr>
    <w:rPr>
      <w:rFonts w:eastAsia="Times New Roman"/>
      <w:b/>
      <w:smallCaps/>
      <w:sz w:val="28"/>
      <w:szCs w:val="20"/>
    </w:rPr>
  </w:style>
  <w:style w:type="paragraph" w:customStyle="1" w:styleId="BouletREt1">
    <w:name w:val="BouletREt1"/>
    <w:basedOn w:val="Normal"/>
    <w:rsid w:val="00E3132F"/>
    <w:pPr>
      <w:spacing w:after="0"/>
    </w:pPr>
    <w:rPr>
      <w:rFonts w:eastAsia="Times New Roman"/>
    </w:rPr>
  </w:style>
  <w:style w:type="paragraph" w:customStyle="1" w:styleId="Retraitcorpsdetexte31">
    <w:name w:val="Retrait corps de texte 31"/>
    <w:basedOn w:val="Normal"/>
    <w:rsid w:val="00E3132F"/>
    <w:pPr>
      <w:spacing w:before="0" w:after="0"/>
    </w:pPr>
    <w:rPr>
      <w:rFonts w:eastAsia="Times New Roman"/>
    </w:rPr>
  </w:style>
  <w:style w:type="paragraph" w:customStyle="1" w:styleId="rdo1">
    <w:name w:val="rdo 1"/>
    <w:basedOn w:val="Titre1"/>
    <w:rsid w:val="00E3132F"/>
    <w:pPr>
      <w:keepNext w:val="0"/>
      <w:keepLines w:val="0"/>
      <w:numPr>
        <w:numId w:val="17"/>
      </w:numPr>
      <w:pBdr>
        <w:top w:val="single" w:sz="4" w:space="12" w:color="000000"/>
        <w:bottom w:val="single" w:sz="4" w:space="12" w:color="000000"/>
      </w:pBdr>
      <w:spacing w:before="360" w:after="360" w:line="240" w:lineRule="auto"/>
    </w:pPr>
    <w:rPr>
      <w:rFonts w:cs="Times New Roman"/>
      <w:bCs w:val="0"/>
      <w:sz w:val="30"/>
      <w:szCs w:val="20"/>
    </w:rPr>
  </w:style>
  <w:style w:type="paragraph" w:customStyle="1" w:styleId="NormalCCTP">
    <w:name w:val="NormalCCTP"/>
    <w:basedOn w:val="Normal"/>
    <w:rsid w:val="00E3132F"/>
    <w:pPr>
      <w:spacing w:before="0"/>
    </w:pPr>
    <w:rPr>
      <w:rFonts w:eastAsia="Times New Roman"/>
      <w:szCs w:val="20"/>
    </w:rPr>
  </w:style>
  <w:style w:type="paragraph" w:customStyle="1" w:styleId="StylePremireligne063cm">
    <w:name w:val="Style Première ligne : 063 cm"/>
    <w:basedOn w:val="Normal"/>
    <w:rsid w:val="00E3132F"/>
    <w:pPr>
      <w:spacing w:before="40" w:after="40"/>
    </w:pPr>
    <w:rPr>
      <w:rFonts w:eastAsia="Times New Roman" w:cs="Times New Roman"/>
      <w:sz w:val="20"/>
      <w:szCs w:val="20"/>
      <w:lang w:val="x-none"/>
    </w:rPr>
  </w:style>
  <w:style w:type="paragraph" w:customStyle="1" w:styleId="TITRE40">
    <w:name w:val="TITRE 4"/>
    <w:basedOn w:val="Titre4"/>
    <w:next w:val="Normal"/>
    <w:rsid w:val="00E3132F"/>
    <w:pPr>
      <w:numPr>
        <w:ilvl w:val="0"/>
        <w:numId w:val="0"/>
      </w:numPr>
      <w:tabs>
        <w:tab w:val="left" w:pos="1134"/>
      </w:tabs>
      <w:ind w:left="1134" w:hanging="1134"/>
    </w:pPr>
    <w:rPr>
      <w:rFonts w:cs="Times New Roman"/>
      <w:b/>
      <w:bCs/>
      <w:i/>
      <w:iCs w:val="0"/>
      <w:smallCaps/>
      <w:spacing w:val="0"/>
      <w:szCs w:val="20"/>
    </w:rPr>
  </w:style>
  <w:style w:type="character" w:customStyle="1" w:styleId="Titre4Car">
    <w:name w:val="Titre 4 Car"/>
    <w:basedOn w:val="Policepardfaut"/>
    <w:link w:val="Titre4"/>
    <w:uiPriority w:val="9"/>
    <w:rsid w:val="00E3132F"/>
    <w:rPr>
      <w:rFonts w:ascii="Marianne" w:eastAsia="MS Mincho" w:hAnsi="Marianne" w:cs="Arial"/>
      <w:iCs/>
      <w:spacing w:val="20"/>
      <w:kern w:val="0"/>
      <w:sz w:val="22"/>
      <w:szCs w:val="23"/>
      <w:u w:val="single"/>
      <w:lang w:eastAsia="zh-CN"/>
      <w14:ligatures w14:val="none"/>
    </w:rPr>
  </w:style>
  <w:style w:type="paragraph" w:customStyle="1" w:styleId="TITRE60">
    <w:name w:val="TITRE 6"/>
    <w:basedOn w:val="Titre5"/>
    <w:rsid w:val="00E3132F"/>
    <w:pPr>
      <w:tabs>
        <w:tab w:val="left" w:pos="1080"/>
        <w:tab w:val="left" w:pos="1418"/>
        <w:tab w:val="left" w:pos="1588"/>
      </w:tabs>
      <w:spacing w:before="160" w:after="160"/>
      <w:ind w:left="567" w:hanging="567"/>
    </w:pPr>
    <w:rPr>
      <w:rFonts w:eastAsia="Times New Roman" w:cs="Times New Roman"/>
      <w:i w:val="0"/>
      <w:iCs w:val="0"/>
      <w:smallCaps/>
      <w:szCs w:val="20"/>
      <w:u w:val="single"/>
      <w14:shadow w14:blurRad="0" w14:dist="0" w14:dir="0" w14:sx="0" w14:sy="0" w14:kx="0" w14:ky="0" w14:algn="none">
        <w14:srgbClr w14:val="000000"/>
      </w14:shadow>
    </w:rPr>
  </w:style>
  <w:style w:type="character" w:customStyle="1" w:styleId="Titre5Car">
    <w:name w:val="Titre 5 Car"/>
    <w:basedOn w:val="Policepardfaut"/>
    <w:link w:val="Titre5"/>
    <w:rsid w:val="00E3132F"/>
    <w:rPr>
      <w:rFonts w:ascii="Arial" w:eastAsiaTheme="majorEastAsia" w:hAnsi="Arial" w:cs="Arial"/>
      <w:i/>
      <w:iCs/>
      <w:kern w:val="0"/>
      <w:sz w:val="22"/>
      <w:szCs w:val="22"/>
      <w:lang w:eastAsia="zh-CN"/>
      <w14:shadow w14:blurRad="50800" w14:dist="38100" w14:dir="2700000" w14:sx="100000" w14:sy="100000" w14:kx="0" w14:ky="0" w14:algn="tl">
        <w14:srgbClr w14:val="000000">
          <w14:alpha w14:val="60000"/>
        </w14:srgbClr>
      </w14:shadow>
      <w14:ligatures w14:val="none"/>
    </w:rPr>
  </w:style>
  <w:style w:type="paragraph" w:customStyle="1" w:styleId="ccagcommenttitre">
    <w:name w:val="ccag_comment_titre"/>
    <w:basedOn w:val="Normal"/>
    <w:rsid w:val="00E3132F"/>
    <w:pPr>
      <w:spacing w:before="90" w:after="90"/>
      <w:ind w:left="225"/>
      <w:jc w:val="left"/>
    </w:pPr>
    <w:rPr>
      <w:rFonts w:eastAsia="Times New Roman"/>
      <w:b/>
      <w:bCs/>
      <w:color w:val="0000FF"/>
    </w:rPr>
  </w:style>
  <w:style w:type="paragraph" w:customStyle="1" w:styleId="ccagcommenttexte">
    <w:name w:val="ccag_comment_texte"/>
    <w:basedOn w:val="Normal"/>
    <w:rsid w:val="00E3132F"/>
    <w:pPr>
      <w:spacing w:before="90" w:after="90"/>
      <w:ind w:left="225"/>
      <w:jc w:val="left"/>
    </w:pPr>
    <w:rPr>
      <w:rFonts w:eastAsia="Times New Roman"/>
      <w:i/>
      <w:iCs/>
      <w:color w:val="000000"/>
    </w:rPr>
  </w:style>
  <w:style w:type="paragraph" w:customStyle="1" w:styleId="puce">
    <w:name w:val="puce"/>
    <w:basedOn w:val="Normal"/>
    <w:rsid w:val="00E3132F"/>
    <w:pPr>
      <w:numPr>
        <w:numId w:val="18"/>
      </w:numPr>
      <w:spacing w:before="0" w:after="0"/>
    </w:pPr>
    <w:rPr>
      <w:rFonts w:ascii="Arial" w:eastAsia="Times New Roman" w:hAnsi="Arial"/>
      <w:sz w:val="20"/>
      <w:szCs w:val="20"/>
    </w:rPr>
  </w:style>
  <w:style w:type="paragraph" w:customStyle="1" w:styleId="FinPuce">
    <w:name w:val="FinPuce"/>
    <w:basedOn w:val="puce"/>
    <w:next w:val="Normal"/>
    <w:rsid w:val="00E3132F"/>
    <w:pPr>
      <w:spacing w:after="120"/>
      <w:ind w:left="357" w:hanging="357"/>
    </w:pPr>
  </w:style>
  <w:style w:type="paragraph" w:customStyle="1" w:styleId="DebPuce">
    <w:name w:val="DebPuce"/>
    <w:basedOn w:val="Normal"/>
    <w:next w:val="puce"/>
    <w:rsid w:val="00E3132F"/>
    <w:pPr>
      <w:keepNext/>
      <w:spacing w:before="0" w:after="0"/>
    </w:pPr>
    <w:rPr>
      <w:rFonts w:ascii="Arial" w:eastAsia="Times New Roman" w:hAnsi="Arial"/>
      <w:sz w:val="20"/>
      <w:szCs w:val="20"/>
    </w:rPr>
  </w:style>
  <w:style w:type="paragraph" w:customStyle="1" w:styleId="Default">
    <w:name w:val="Default"/>
    <w:rsid w:val="00E3132F"/>
    <w:pPr>
      <w:suppressAutoHyphens/>
      <w:autoSpaceDE w:val="0"/>
    </w:pPr>
    <w:rPr>
      <w:rFonts w:ascii="Arial" w:eastAsia="Times New Roman" w:hAnsi="Arial" w:cs="Arial"/>
      <w:color w:val="000000"/>
      <w:kern w:val="0"/>
      <w:sz w:val="24"/>
      <w:szCs w:val="24"/>
      <w:lang w:eastAsia="zh-CN"/>
      <w14:ligatures w14:val="none"/>
    </w:rPr>
  </w:style>
  <w:style w:type="paragraph" w:customStyle="1" w:styleId="western">
    <w:name w:val="western"/>
    <w:basedOn w:val="Normal"/>
    <w:rsid w:val="00E3132F"/>
    <w:pPr>
      <w:spacing w:before="62" w:after="62" w:line="312" w:lineRule="auto"/>
      <w:jc w:val="center"/>
    </w:pPr>
    <w:rPr>
      <w:rFonts w:ascii="Arial" w:eastAsia="Times New Roman" w:hAnsi="Arial"/>
      <w:b/>
      <w:bCs/>
      <w:color w:val="000000"/>
      <w:sz w:val="28"/>
      <w:szCs w:val="28"/>
    </w:rPr>
  </w:style>
  <w:style w:type="paragraph" w:customStyle="1" w:styleId="BouletREt3">
    <w:name w:val="BouletREt3"/>
    <w:basedOn w:val="Normal"/>
    <w:rsid w:val="00E3132F"/>
    <w:pPr>
      <w:numPr>
        <w:numId w:val="19"/>
      </w:numPr>
      <w:spacing w:before="0" w:after="0"/>
    </w:pPr>
    <w:rPr>
      <w:rFonts w:eastAsia="Times New Roman"/>
      <w:szCs w:val="20"/>
    </w:rPr>
  </w:style>
  <w:style w:type="paragraph" w:customStyle="1" w:styleId="Annexe1">
    <w:name w:val="Annexe 1"/>
    <w:basedOn w:val="Normal"/>
    <w:next w:val="Normal"/>
    <w:rsid w:val="00E3132F"/>
    <w:pPr>
      <w:keepNext/>
      <w:numPr>
        <w:numId w:val="20"/>
      </w:numPr>
      <w:pBdr>
        <w:top w:val="single" w:sz="4" w:space="1" w:color="000000"/>
        <w:left w:val="none" w:sz="0" w:space="0" w:color="000000"/>
        <w:bottom w:val="single" w:sz="4" w:space="1" w:color="000000"/>
        <w:right w:val="none" w:sz="0" w:space="0" w:color="000000"/>
      </w:pBdr>
      <w:spacing w:before="40" w:after="40"/>
      <w:jc w:val="center"/>
    </w:pPr>
    <w:rPr>
      <w:rFonts w:ascii="Arial" w:eastAsia="Times New Roman" w:hAnsi="Arial"/>
      <w:b/>
      <w:caps/>
      <w:szCs w:val="20"/>
    </w:rPr>
  </w:style>
  <w:style w:type="paragraph" w:customStyle="1" w:styleId="2Listetirets">
    <w:name w:val="2 Liste tirets"/>
    <w:basedOn w:val="Normal"/>
    <w:rsid w:val="00E3132F"/>
    <w:pPr>
      <w:numPr>
        <w:numId w:val="21"/>
      </w:numPr>
      <w:spacing w:before="0"/>
    </w:pPr>
    <w:rPr>
      <w:rFonts w:eastAsia="Times New Roman" w:cs="Times New Roman"/>
      <w:lang w:val="x-none"/>
    </w:rPr>
  </w:style>
  <w:style w:type="paragraph" w:customStyle="1" w:styleId="2Listeflches">
    <w:name w:val="2 Liste flèches"/>
    <w:basedOn w:val="Normal"/>
    <w:rsid w:val="00E3132F"/>
    <w:pPr>
      <w:numPr>
        <w:numId w:val="22"/>
      </w:numPr>
      <w:spacing w:before="0"/>
    </w:pPr>
    <w:rPr>
      <w:rFonts w:eastAsia="Times New Roman" w:cs="Times New Roman"/>
      <w:lang w:val="x-none"/>
    </w:rPr>
  </w:style>
  <w:style w:type="paragraph" w:customStyle="1" w:styleId="2Listepoints">
    <w:name w:val="2 Liste points"/>
    <w:basedOn w:val="Normal"/>
    <w:qFormat/>
    <w:rsid w:val="00E3132F"/>
    <w:pPr>
      <w:numPr>
        <w:numId w:val="23"/>
      </w:numPr>
      <w:spacing w:before="0"/>
    </w:pPr>
    <w:rPr>
      <w:rFonts w:eastAsia="Times New Roman" w:cs="Times New Roman"/>
      <w:lang w:val="x-none"/>
    </w:rPr>
  </w:style>
  <w:style w:type="paragraph" w:customStyle="1" w:styleId="2Listecarrs">
    <w:name w:val="2 Liste carrés"/>
    <w:basedOn w:val="Normal"/>
    <w:rsid w:val="00E3132F"/>
    <w:pPr>
      <w:numPr>
        <w:numId w:val="24"/>
      </w:numPr>
    </w:pPr>
    <w:rPr>
      <w:rFonts w:eastAsia="Times New Roman" w:cs="Times New Roman"/>
      <w:lang w:val="x-none"/>
    </w:rPr>
  </w:style>
  <w:style w:type="paragraph" w:customStyle="1" w:styleId="Adresse">
    <w:name w:val="Adresse"/>
    <w:basedOn w:val="Normal"/>
    <w:rsid w:val="00E3132F"/>
    <w:pPr>
      <w:spacing w:before="0" w:after="60"/>
      <w:ind w:left="567"/>
    </w:pPr>
    <w:rPr>
      <w:rFonts w:eastAsia="Times New Roman" w:cs="Times New Roman"/>
      <w:lang w:val="x-none"/>
    </w:rPr>
  </w:style>
  <w:style w:type="paragraph" w:customStyle="1" w:styleId="Commentaireviolet">
    <w:name w:val="Commentaire violet"/>
    <w:basedOn w:val="StylePremireligne063cm"/>
    <w:rsid w:val="00E3132F"/>
    <w:pPr>
      <w:spacing w:before="0" w:after="0"/>
    </w:pPr>
    <w:rPr>
      <w:i/>
      <w:color w:val="7030A0"/>
    </w:rPr>
  </w:style>
  <w:style w:type="paragraph" w:customStyle="1" w:styleId="CCAP">
    <w:name w:val="CCAP"/>
    <w:basedOn w:val="Corpsdetexte31"/>
    <w:rsid w:val="00E3132F"/>
    <w:pPr>
      <w:autoSpaceDE/>
      <w:spacing w:before="120"/>
      <w:jc w:val="center"/>
    </w:pPr>
    <w:rPr>
      <w:rFonts w:ascii="Arial Gras" w:hAnsi="Arial Gras" w:cs="Arial Gras"/>
      <w:b/>
      <w:caps/>
      <w:sz w:val="40"/>
      <w:szCs w:val="40"/>
      <w14:shadow w14:blurRad="50800" w14:dist="38100" w14:dir="2700000" w14:sx="100000" w14:sy="100000" w14:kx="0" w14:ky="0" w14:algn="tl">
        <w14:srgbClr w14:val="000000">
          <w14:alpha w14:val="60000"/>
        </w14:srgbClr>
      </w14:shadow>
    </w:rPr>
  </w:style>
  <w:style w:type="paragraph" w:customStyle="1" w:styleId="Internetadresse">
    <w:name w:val="Internet adresse"/>
    <w:basedOn w:val="Normal"/>
    <w:rsid w:val="00E3132F"/>
    <w:pPr>
      <w:jc w:val="center"/>
    </w:pPr>
    <w:rPr>
      <w:rFonts w:eastAsia="Times New Roman" w:cs="Times New Roman"/>
      <w:color w:val="0000FF"/>
      <w:u w:val="single"/>
      <w:lang w:val="x-none"/>
    </w:rPr>
  </w:style>
  <w:style w:type="paragraph" w:customStyle="1" w:styleId="2Centr">
    <w:name w:val="2 Centré"/>
    <w:basedOn w:val="Normal"/>
    <w:rsid w:val="00E3132F"/>
    <w:pPr>
      <w:jc w:val="center"/>
    </w:pPr>
    <w:rPr>
      <w:rFonts w:eastAsia="MS Mincho" w:cs="Times New Roman"/>
      <w:lang w:val="x-none"/>
    </w:rPr>
  </w:style>
  <w:style w:type="paragraph" w:customStyle="1" w:styleId="CommentaireBAJ">
    <w:name w:val="Commentaire BAJ"/>
    <w:basedOn w:val="Normal"/>
    <w:rsid w:val="00E3132F"/>
    <w:pPr>
      <w:spacing w:before="0" w:after="0"/>
    </w:pPr>
    <w:rPr>
      <w:rFonts w:eastAsia="Times New Roman" w:cs="Times New Roman"/>
      <w:i/>
      <w:color w:val="7030A0"/>
      <w:lang w:val="x-none"/>
    </w:rPr>
  </w:style>
  <w:style w:type="paragraph" w:customStyle="1" w:styleId="Contenudetableau">
    <w:name w:val="Contenu de tableau"/>
    <w:basedOn w:val="Normal"/>
    <w:rsid w:val="00E3132F"/>
    <w:pPr>
      <w:suppressLineNumbers/>
    </w:pPr>
    <w:rPr>
      <w:rFonts w:eastAsia="Times New Roman"/>
    </w:rPr>
  </w:style>
  <w:style w:type="paragraph" w:customStyle="1" w:styleId="Titredetableau">
    <w:name w:val="Titre de tableau"/>
    <w:basedOn w:val="Contenudetableau"/>
    <w:rsid w:val="00E3132F"/>
    <w:pPr>
      <w:jc w:val="center"/>
    </w:pPr>
    <w:rPr>
      <w:b/>
      <w:bCs/>
    </w:rPr>
  </w:style>
  <w:style w:type="character" w:customStyle="1" w:styleId="fontstyle01">
    <w:name w:val="fontstyle01"/>
    <w:rsid w:val="00E3132F"/>
    <w:rPr>
      <w:rFonts w:ascii="Arial" w:hAnsi="Arial" w:cs="Arial" w:hint="default"/>
      <w:b w:val="0"/>
      <w:bCs w:val="0"/>
      <w:i w:val="0"/>
      <w:iCs w:val="0"/>
      <w:color w:val="000000"/>
      <w:sz w:val="22"/>
      <w:szCs w:val="22"/>
    </w:rPr>
  </w:style>
  <w:style w:type="paragraph" w:customStyle="1" w:styleId="Standard">
    <w:name w:val="Standard"/>
    <w:basedOn w:val="Normal"/>
    <w:rsid w:val="00E3132F"/>
    <w:pPr>
      <w:autoSpaceDE/>
      <w:autoSpaceDN w:val="0"/>
      <w:spacing w:before="0" w:after="0"/>
      <w:jc w:val="left"/>
      <w:textAlignment w:val="baseline"/>
    </w:pPr>
    <w:rPr>
      <w:rFonts w:ascii="Times New Roman" w:eastAsia="Andale Sans UI" w:hAnsi="Times New Roman" w:cs="Tahoma"/>
      <w:kern w:val="3"/>
      <w:sz w:val="24"/>
      <w:szCs w:val="20"/>
      <w:lang w:bidi="hi-IN"/>
    </w:rPr>
  </w:style>
  <w:style w:type="paragraph" w:customStyle="1" w:styleId="PARAGENCADRE">
    <w:name w:val="PARAG ENCADRE"/>
    <w:basedOn w:val="Normal"/>
    <w:rsid w:val="00E3132F"/>
    <w:pPr>
      <w:pBdr>
        <w:top w:val="double" w:sz="6" w:space="1" w:color="auto"/>
        <w:left w:val="double" w:sz="6" w:space="1" w:color="auto"/>
        <w:bottom w:val="double" w:sz="6" w:space="1" w:color="auto"/>
        <w:right w:val="double" w:sz="6" w:space="1" w:color="auto"/>
      </w:pBdr>
      <w:shd w:val="pct5" w:color="auto" w:fill="auto"/>
      <w:tabs>
        <w:tab w:val="left" w:pos="6804"/>
      </w:tabs>
      <w:suppressAutoHyphens w:val="0"/>
      <w:ind w:left="902" w:right="902"/>
      <w:jc w:val="center"/>
    </w:pPr>
    <w:rPr>
      <w:rFonts w:ascii="Arial" w:eastAsia="Times New Roman" w:hAnsi="Arial"/>
      <w:b/>
      <w:lang w:eastAsia="en-US"/>
    </w:rPr>
  </w:style>
  <w:style w:type="paragraph" w:customStyle="1" w:styleId="v1msonormal">
    <w:name w:val="v1msonormal"/>
    <w:basedOn w:val="Normal"/>
    <w:rsid w:val="00E3132F"/>
    <w:pPr>
      <w:autoSpaceDE/>
      <w:spacing w:before="100" w:beforeAutospacing="1" w:after="100" w:afterAutospacing="1"/>
    </w:pPr>
    <w:rPr>
      <w:rFonts w:ascii="Times New Roman" w:eastAsia="Times New Roman" w:hAnsi="Times New Roman" w:cs="Times New Roman"/>
      <w:color w:val="00000A"/>
      <w:sz w:val="24"/>
      <w:lang w:eastAsia="fr-FR"/>
    </w:rPr>
  </w:style>
  <w:style w:type="numbering" w:customStyle="1" w:styleId="PwCListNumbers1">
    <w:name w:val="PwC List Numbers 1"/>
    <w:uiPriority w:val="99"/>
    <w:rsid w:val="00E3132F"/>
    <w:pPr>
      <w:numPr>
        <w:numId w:val="1"/>
      </w:numPr>
    </w:pPr>
  </w:style>
  <w:style w:type="character" w:customStyle="1" w:styleId="Titre6Car">
    <w:name w:val="Titre 6 Car"/>
    <w:basedOn w:val="Policepardfaut"/>
    <w:link w:val="Titre6"/>
    <w:rsid w:val="00E3132F"/>
    <w:rPr>
      <w:rFonts w:ascii="Marianne" w:eastAsia="Times New Roman" w:hAnsi="Marianne" w:cs="Arial"/>
      <w:b/>
      <w:bCs/>
      <w:kern w:val="0"/>
      <w:sz w:val="22"/>
      <w:szCs w:val="22"/>
      <w:lang w:eastAsia="zh-CN"/>
      <w14:ligatures w14:val="none"/>
    </w:rPr>
  </w:style>
  <w:style w:type="character" w:customStyle="1" w:styleId="Titre7Car">
    <w:name w:val="Titre 7 Car"/>
    <w:basedOn w:val="Policepardfaut"/>
    <w:link w:val="Titre7"/>
    <w:rsid w:val="00E3132F"/>
    <w:rPr>
      <w:rFonts w:ascii="Marianne" w:eastAsia="Times New Roman" w:hAnsi="Marianne" w:cs="Arial"/>
      <w:kern w:val="0"/>
      <w:sz w:val="22"/>
      <w:szCs w:val="24"/>
      <w:lang w:eastAsia="zh-CN"/>
      <w14:ligatures w14:val="none"/>
    </w:rPr>
  </w:style>
  <w:style w:type="character" w:customStyle="1" w:styleId="Titre8Car">
    <w:name w:val="Titre 8 Car"/>
    <w:basedOn w:val="Policepardfaut"/>
    <w:link w:val="Titre8"/>
    <w:rsid w:val="00E3132F"/>
    <w:rPr>
      <w:rFonts w:ascii="Marianne" w:eastAsia="Times New Roman" w:hAnsi="Marianne" w:cs="Arial"/>
      <w:i/>
      <w:iCs/>
      <w:kern w:val="0"/>
      <w:sz w:val="22"/>
      <w:szCs w:val="24"/>
      <w:lang w:eastAsia="zh-CN"/>
      <w14:ligatures w14:val="none"/>
    </w:rPr>
  </w:style>
  <w:style w:type="character" w:customStyle="1" w:styleId="Titre9Car">
    <w:name w:val="Titre 9 Car"/>
    <w:basedOn w:val="Policepardfaut"/>
    <w:link w:val="Titre9"/>
    <w:rsid w:val="00E3132F"/>
    <w:rPr>
      <w:rFonts w:ascii="Arial" w:eastAsia="Times New Roman" w:hAnsi="Arial" w:cs="Arial"/>
      <w:kern w:val="0"/>
      <w:sz w:val="22"/>
      <w:szCs w:val="22"/>
      <w:lang w:eastAsia="zh-CN"/>
      <w14:ligatures w14:val="none"/>
    </w:rPr>
  </w:style>
  <w:style w:type="paragraph" w:styleId="Index1">
    <w:name w:val="index 1"/>
    <w:basedOn w:val="Normal"/>
    <w:next w:val="Normal"/>
    <w:rsid w:val="00E3132F"/>
    <w:pPr>
      <w:ind w:left="240" w:hanging="240"/>
    </w:pPr>
    <w:rPr>
      <w:rFonts w:eastAsia="Times New Roman"/>
    </w:rPr>
  </w:style>
  <w:style w:type="paragraph" w:styleId="Index2">
    <w:name w:val="index 2"/>
    <w:basedOn w:val="Normal"/>
    <w:next w:val="Normal"/>
    <w:rsid w:val="00E3132F"/>
    <w:pPr>
      <w:ind w:left="480" w:hanging="240"/>
    </w:pPr>
    <w:rPr>
      <w:rFonts w:eastAsia="Times New Roman"/>
    </w:rPr>
  </w:style>
  <w:style w:type="paragraph" w:styleId="Index3">
    <w:name w:val="index 3"/>
    <w:basedOn w:val="Normal"/>
    <w:next w:val="Normal"/>
    <w:rsid w:val="00E3132F"/>
    <w:pPr>
      <w:ind w:left="720" w:hanging="240"/>
    </w:pPr>
    <w:rPr>
      <w:rFonts w:eastAsia="Times New Roman"/>
    </w:rPr>
  </w:style>
  <w:style w:type="paragraph" w:styleId="TM1">
    <w:name w:val="toc 1"/>
    <w:basedOn w:val="Normal"/>
    <w:next w:val="Normal"/>
    <w:uiPriority w:val="39"/>
    <w:rsid w:val="00E3132F"/>
    <w:pPr>
      <w:tabs>
        <w:tab w:val="right" w:leader="dot" w:pos="9592"/>
      </w:tabs>
      <w:jc w:val="left"/>
    </w:pPr>
    <w:rPr>
      <w:rFonts w:eastAsia="Times New Roman"/>
      <w:b/>
      <w:caps/>
      <w:u w:val="single"/>
    </w:rPr>
  </w:style>
  <w:style w:type="paragraph" w:styleId="TM2">
    <w:name w:val="toc 2"/>
    <w:basedOn w:val="Normal"/>
    <w:next w:val="Normal"/>
    <w:uiPriority w:val="39"/>
    <w:rsid w:val="00E3132F"/>
    <w:pPr>
      <w:spacing w:before="0" w:after="0"/>
      <w:jc w:val="left"/>
    </w:pPr>
    <w:rPr>
      <w:rFonts w:eastAsia="Times New Roman"/>
      <w:b/>
      <w:smallCaps/>
    </w:rPr>
  </w:style>
  <w:style w:type="paragraph" w:styleId="TM3">
    <w:name w:val="toc 3"/>
    <w:basedOn w:val="Normal"/>
    <w:next w:val="Normal"/>
    <w:uiPriority w:val="39"/>
    <w:rsid w:val="00E3132F"/>
    <w:pPr>
      <w:spacing w:before="0" w:after="0"/>
      <w:jc w:val="left"/>
    </w:pPr>
    <w:rPr>
      <w:rFonts w:eastAsia="Times New Roman"/>
      <w:smallCaps/>
    </w:rPr>
  </w:style>
  <w:style w:type="paragraph" w:styleId="TM4">
    <w:name w:val="toc 4"/>
    <w:basedOn w:val="Normal"/>
    <w:next w:val="Normal"/>
    <w:uiPriority w:val="39"/>
    <w:rsid w:val="00E3132F"/>
    <w:pPr>
      <w:spacing w:before="0" w:after="0"/>
      <w:jc w:val="left"/>
    </w:pPr>
    <w:rPr>
      <w:rFonts w:eastAsia="Times New Roman"/>
    </w:rPr>
  </w:style>
  <w:style w:type="paragraph" w:styleId="TM5">
    <w:name w:val="toc 5"/>
    <w:basedOn w:val="Normal"/>
    <w:next w:val="Normal"/>
    <w:uiPriority w:val="39"/>
    <w:rsid w:val="00E3132F"/>
    <w:pPr>
      <w:spacing w:before="0" w:after="0"/>
      <w:jc w:val="left"/>
    </w:pPr>
    <w:rPr>
      <w:rFonts w:eastAsia="Times New Roman"/>
    </w:rPr>
  </w:style>
  <w:style w:type="paragraph" w:styleId="TM6">
    <w:name w:val="toc 6"/>
    <w:basedOn w:val="Normal"/>
    <w:next w:val="Normal"/>
    <w:uiPriority w:val="39"/>
    <w:rsid w:val="00E3132F"/>
    <w:pPr>
      <w:spacing w:before="0" w:after="0"/>
      <w:jc w:val="left"/>
    </w:pPr>
    <w:rPr>
      <w:rFonts w:eastAsia="Times New Roman"/>
    </w:rPr>
  </w:style>
  <w:style w:type="paragraph" w:styleId="TM7">
    <w:name w:val="toc 7"/>
    <w:basedOn w:val="Normal"/>
    <w:next w:val="Normal"/>
    <w:uiPriority w:val="39"/>
    <w:rsid w:val="00E3132F"/>
    <w:pPr>
      <w:spacing w:before="0" w:after="0"/>
      <w:jc w:val="left"/>
    </w:pPr>
    <w:rPr>
      <w:rFonts w:eastAsia="Times New Roman"/>
    </w:rPr>
  </w:style>
  <w:style w:type="paragraph" w:styleId="TM8">
    <w:name w:val="toc 8"/>
    <w:basedOn w:val="Normal"/>
    <w:next w:val="Normal"/>
    <w:uiPriority w:val="39"/>
    <w:rsid w:val="00E3132F"/>
    <w:pPr>
      <w:spacing w:before="0" w:after="0"/>
      <w:jc w:val="left"/>
    </w:pPr>
    <w:rPr>
      <w:rFonts w:eastAsia="Times New Roman"/>
    </w:rPr>
  </w:style>
  <w:style w:type="paragraph" w:styleId="TM9">
    <w:name w:val="toc 9"/>
    <w:basedOn w:val="Normal"/>
    <w:next w:val="Normal"/>
    <w:uiPriority w:val="39"/>
    <w:rsid w:val="00E3132F"/>
    <w:pPr>
      <w:spacing w:before="0" w:after="0"/>
      <w:jc w:val="left"/>
    </w:pPr>
    <w:rPr>
      <w:rFonts w:eastAsia="Times New Roman"/>
    </w:rPr>
  </w:style>
  <w:style w:type="paragraph" w:styleId="Notedebasdepage">
    <w:name w:val="footnote text"/>
    <w:basedOn w:val="Normal"/>
    <w:link w:val="NotedebasdepageCar1"/>
    <w:rsid w:val="00E3132F"/>
    <w:pPr>
      <w:widowControl w:val="0"/>
      <w:ind w:firstLine="851"/>
    </w:pPr>
    <w:rPr>
      <w:rFonts w:eastAsia="Times New Roman" w:cs="Times New Roman"/>
      <w:sz w:val="20"/>
      <w:szCs w:val="20"/>
      <w:lang w:val="x-none"/>
    </w:rPr>
  </w:style>
  <w:style w:type="character" w:customStyle="1" w:styleId="NotedebasdepageCar1">
    <w:name w:val="Note de bas de page Car1"/>
    <w:basedOn w:val="Policepardfaut"/>
    <w:link w:val="Notedebasdepage"/>
    <w:rsid w:val="00E3132F"/>
    <w:rPr>
      <w:rFonts w:ascii="Marianne" w:eastAsia="Times New Roman" w:hAnsi="Marianne"/>
      <w:kern w:val="0"/>
      <w:lang w:val="x-none" w:eastAsia="zh-CN"/>
      <w14:ligatures w14:val="none"/>
    </w:rPr>
  </w:style>
  <w:style w:type="paragraph" w:styleId="Commentaire">
    <w:name w:val="annotation text"/>
    <w:basedOn w:val="Normal"/>
    <w:link w:val="CommentaireCar1"/>
    <w:uiPriority w:val="99"/>
    <w:semiHidden/>
    <w:unhideWhenUsed/>
    <w:rsid w:val="00E3132F"/>
    <w:rPr>
      <w:rFonts w:eastAsia="Times New Roman"/>
      <w:sz w:val="20"/>
      <w:szCs w:val="20"/>
    </w:rPr>
  </w:style>
  <w:style w:type="character" w:customStyle="1" w:styleId="CommentaireCar1">
    <w:name w:val="Commentaire Car1"/>
    <w:basedOn w:val="Policepardfaut"/>
    <w:link w:val="Commentaire"/>
    <w:uiPriority w:val="99"/>
    <w:semiHidden/>
    <w:rsid w:val="00E3132F"/>
    <w:rPr>
      <w:rFonts w:ascii="Marianne" w:eastAsia="Times New Roman" w:hAnsi="Marianne" w:cs="Arial"/>
      <w:kern w:val="0"/>
      <w:lang w:eastAsia="zh-CN"/>
      <w14:ligatures w14:val="none"/>
    </w:rPr>
  </w:style>
  <w:style w:type="paragraph" w:styleId="En-tte">
    <w:name w:val="header"/>
    <w:basedOn w:val="Normal"/>
    <w:link w:val="En-tteCar"/>
    <w:rsid w:val="00E3132F"/>
    <w:pPr>
      <w:tabs>
        <w:tab w:val="center" w:pos="4536"/>
        <w:tab w:val="right" w:pos="9072"/>
      </w:tabs>
    </w:pPr>
    <w:rPr>
      <w:rFonts w:eastAsia="Times New Roman"/>
    </w:rPr>
  </w:style>
  <w:style w:type="character" w:customStyle="1" w:styleId="En-tteCar">
    <w:name w:val="En-tête Car"/>
    <w:basedOn w:val="Policepardfaut"/>
    <w:link w:val="En-tte"/>
    <w:rsid w:val="00E3132F"/>
    <w:rPr>
      <w:rFonts w:ascii="Marianne" w:eastAsia="Times New Roman" w:hAnsi="Marianne" w:cs="Arial"/>
      <w:kern w:val="0"/>
      <w:sz w:val="22"/>
      <w:szCs w:val="24"/>
      <w:lang w:eastAsia="zh-CN"/>
      <w14:ligatures w14:val="none"/>
    </w:rPr>
  </w:style>
  <w:style w:type="paragraph" w:styleId="Pieddepage">
    <w:name w:val="footer"/>
    <w:basedOn w:val="Normal"/>
    <w:link w:val="PieddepageCar1"/>
    <w:rsid w:val="00E3132F"/>
    <w:pPr>
      <w:tabs>
        <w:tab w:val="center" w:pos="4536"/>
        <w:tab w:val="right" w:pos="9072"/>
      </w:tabs>
    </w:pPr>
    <w:rPr>
      <w:rFonts w:eastAsia="Times New Roman" w:cs="Times New Roman"/>
      <w:lang w:val="x-none"/>
    </w:rPr>
  </w:style>
  <w:style w:type="character" w:customStyle="1" w:styleId="PieddepageCar1">
    <w:name w:val="Pied de page Car1"/>
    <w:basedOn w:val="Policepardfaut"/>
    <w:link w:val="Pieddepage"/>
    <w:rsid w:val="00E3132F"/>
    <w:rPr>
      <w:rFonts w:ascii="Marianne" w:eastAsia="Times New Roman" w:hAnsi="Marianne"/>
      <w:kern w:val="0"/>
      <w:sz w:val="22"/>
      <w:szCs w:val="24"/>
      <w:lang w:val="x-none" w:eastAsia="zh-CN"/>
      <w14:ligatures w14:val="none"/>
    </w:rPr>
  </w:style>
  <w:style w:type="paragraph" w:styleId="Titreindex">
    <w:name w:val="index heading"/>
    <w:basedOn w:val="Normal"/>
    <w:next w:val="Index1"/>
    <w:rsid w:val="00E3132F"/>
    <w:rPr>
      <w:rFonts w:ascii="Arial" w:eastAsia="Times New Roman" w:hAnsi="Arial"/>
      <w:b/>
    </w:rPr>
  </w:style>
  <w:style w:type="paragraph" w:styleId="Lgende">
    <w:name w:val="caption"/>
    <w:basedOn w:val="Normal"/>
    <w:next w:val="Normal"/>
    <w:qFormat/>
    <w:rsid w:val="00E3132F"/>
    <w:rPr>
      <w:rFonts w:eastAsia="Times New Roman"/>
      <w:b/>
    </w:rPr>
  </w:style>
  <w:style w:type="paragraph" w:styleId="Adressedestinataire">
    <w:name w:val="envelope address"/>
    <w:basedOn w:val="Normal"/>
    <w:rsid w:val="00E3132F"/>
    <w:pPr>
      <w:ind w:left="2835"/>
    </w:pPr>
    <w:rPr>
      <w:rFonts w:ascii="Arial" w:eastAsia="Times New Roman" w:hAnsi="Arial"/>
    </w:rPr>
  </w:style>
  <w:style w:type="paragraph" w:styleId="Adresseexpditeur">
    <w:name w:val="envelope return"/>
    <w:basedOn w:val="Normal"/>
    <w:rsid w:val="00E3132F"/>
    <w:rPr>
      <w:rFonts w:ascii="Arial" w:eastAsia="Times New Roman" w:hAnsi="Arial"/>
      <w:sz w:val="20"/>
    </w:rPr>
  </w:style>
  <w:style w:type="character" w:styleId="Appelnotedebasdep">
    <w:name w:val="footnote reference"/>
    <w:rsid w:val="00E3132F"/>
    <w:rPr>
      <w:vertAlign w:val="superscript"/>
    </w:rPr>
  </w:style>
  <w:style w:type="character" w:styleId="Marquedecommentaire">
    <w:name w:val="annotation reference"/>
    <w:basedOn w:val="Policepardfaut"/>
    <w:uiPriority w:val="99"/>
    <w:semiHidden/>
    <w:unhideWhenUsed/>
    <w:rsid w:val="00E3132F"/>
    <w:rPr>
      <w:sz w:val="16"/>
      <w:szCs w:val="16"/>
    </w:rPr>
  </w:style>
  <w:style w:type="character" w:styleId="Numrodepage">
    <w:name w:val="page number"/>
    <w:rsid w:val="00E3132F"/>
    <w:rPr>
      <w:sz w:val="20"/>
      <w:szCs w:val="20"/>
    </w:rPr>
  </w:style>
  <w:style w:type="character" w:styleId="Appeldenotedefin">
    <w:name w:val="endnote reference"/>
    <w:rsid w:val="00E3132F"/>
    <w:rPr>
      <w:vertAlign w:val="superscript"/>
    </w:rPr>
  </w:style>
  <w:style w:type="paragraph" w:styleId="Notedefin">
    <w:name w:val="endnote text"/>
    <w:basedOn w:val="Normal"/>
    <w:link w:val="NotedefinCar"/>
    <w:rsid w:val="00E3132F"/>
    <w:rPr>
      <w:rFonts w:eastAsia="Times New Roman"/>
      <w:sz w:val="20"/>
    </w:rPr>
  </w:style>
  <w:style w:type="character" w:customStyle="1" w:styleId="NotedefinCar">
    <w:name w:val="Note de fin Car"/>
    <w:basedOn w:val="Policepardfaut"/>
    <w:link w:val="Notedefin"/>
    <w:rsid w:val="00E3132F"/>
    <w:rPr>
      <w:rFonts w:ascii="Marianne" w:eastAsia="Times New Roman" w:hAnsi="Marianne" w:cs="Arial"/>
      <w:kern w:val="0"/>
      <w:szCs w:val="24"/>
      <w:lang w:eastAsia="zh-CN"/>
      <w14:ligatures w14:val="none"/>
    </w:rPr>
  </w:style>
  <w:style w:type="paragraph" w:styleId="Liste">
    <w:name w:val="List"/>
    <w:basedOn w:val="Normal"/>
    <w:rsid w:val="00E3132F"/>
    <w:pPr>
      <w:ind w:left="283" w:hanging="283"/>
    </w:pPr>
    <w:rPr>
      <w:rFonts w:eastAsia="Times New Roman"/>
    </w:rPr>
  </w:style>
  <w:style w:type="paragraph" w:styleId="Listenumros">
    <w:name w:val="List Number"/>
    <w:basedOn w:val="Normal"/>
    <w:uiPriority w:val="13"/>
    <w:unhideWhenUsed/>
    <w:qFormat/>
    <w:rsid w:val="00E3132F"/>
    <w:pPr>
      <w:numPr>
        <w:numId w:val="25"/>
      </w:numPr>
      <w:suppressAutoHyphens w:val="0"/>
      <w:autoSpaceDE/>
      <w:spacing w:before="0" w:after="240" w:line="240" w:lineRule="atLeast"/>
      <w:contextualSpacing/>
      <w:jc w:val="left"/>
    </w:pPr>
    <w:rPr>
      <w:rFonts w:ascii="Georgia" w:eastAsia="Arial" w:hAnsi="Georgia" w:cs="Times New Roman"/>
      <w:sz w:val="20"/>
      <w:szCs w:val="20"/>
      <w:lang w:eastAsia="en-US"/>
    </w:rPr>
  </w:style>
  <w:style w:type="paragraph" w:styleId="Listenumros2">
    <w:name w:val="List Number 2"/>
    <w:basedOn w:val="Normal"/>
    <w:uiPriority w:val="13"/>
    <w:unhideWhenUsed/>
    <w:qFormat/>
    <w:rsid w:val="00E3132F"/>
    <w:pPr>
      <w:numPr>
        <w:ilvl w:val="1"/>
        <w:numId w:val="25"/>
      </w:numPr>
      <w:suppressAutoHyphens w:val="0"/>
      <w:autoSpaceDE/>
      <w:spacing w:before="0" w:after="240" w:line="240" w:lineRule="atLeast"/>
      <w:contextualSpacing/>
      <w:jc w:val="left"/>
    </w:pPr>
    <w:rPr>
      <w:rFonts w:ascii="Georgia" w:eastAsia="Arial" w:hAnsi="Georgia" w:cs="Times New Roman"/>
      <w:sz w:val="20"/>
      <w:szCs w:val="20"/>
      <w:lang w:eastAsia="en-US"/>
    </w:rPr>
  </w:style>
  <w:style w:type="paragraph" w:styleId="Listenumros3">
    <w:name w:val="List Number 3"/>
    <w:basedOn w:val="Normal"/>
    <w:uiPriority w:val="13"/>
    <w:unhideWhenUsed/>
    <w:qFormat/>
    <w:rsid w:val="00E3132F"/>
    <w:pPr>
      <w:numPr>
        <w:ilvl w:val="2"/>
        <w:numId w:val="25"/>
      </w:numPr>
      <w:suppressAutoHyphens w:val="0"/>
      <w:autoSpaceDE/>
      <w:spacing w:before="0" w:after="240" w:line="240" w:lineRule="atLeast"/>
      <w:contextualSpacing/>
      <w:jc w:val="left"/>
    </w:pPr>
    <w:rPr>
      <w:rFonts w:ascii="Georgia" w:eastAsia="Arial" w:hAnsi="Georgia" w:cs="Times New Roman"/>
      <w:sz w:val="20"/>
      <w:szCs w:val="20"/>
      <w:lang w:eastAsia="en-US"/>
    </w:rPr>
  </w:style>
  <w:style w:type="paragraph" w:styleId="Listenumros4">
    <w:name w:val="List Number 4"/>
    <w:basedOn w:val="Normal"/>
    <w:uiPriority w:val="13"/>
    <w:unhideWhenUsed/>
    <w:rsid w:val="00E3132F"/>
    <w:pPr>
      <w:numPr>
        <w:ilvl w:val="3"/>
        <w:numId w:val="25"/>
      </w:numPr>
      <w:suppressAutoHyphens w:val="0"/>
      <w:autoSpaceDE/>
      <w:spacing w:before="0" w:after="240" w:line="240" w:lineRule="atLeast"/>
      <w:contextualSpacing/>
      <w:jc w:val="left"/>
    </w:pPr>
    <w:rPr>
      <w:rFonts w:ascii="Georgia" w:eastAsia="Arial" w:hAnsi="Georgia" w:cs="Times New Roman"/>
      <w:sz w:val="20"/>
      <w:szCs w:val="20"/>
      <w:lang w:eastAsia="en-US"/>
    </w:rPr>
  </w:style>
  <w:style w:type="paragraph" w:styleId="Listenumros5">
    <w:name w:val="List Number 5"/>
    <w:basedOn w:val="Normal"/>
    <w:uiPriority w:val="13"/>
    <w:unhideWhenUsed/>
    <w:rsid w:val="00E3132F"/>
    <w:pPr>
      <w:numPr>
        <w:ilvl w:val="4"/>
        <w:numId w:val="25"/>
      </w:numPr>
      <w:suppressAutoHyphens w:val="0"/>
      <w:autoSpaceDE/>
      <w:spacing w:before="0" w:after="240" w:line="240" w:lineRule="atLeast"/>
      <w:contextualSpacing/>
      <w:jc w:val="left"/>
    </w:pPr>
    <w:rPr>
      <w:rFonts w:ascii="Georgia" w:eastAsia="Arial" w:hAnsi="Georgia" w:cs="Times New Roman"/>
      <w:sz w:val="20"/>
      <w:szCs w:val="20"/>
      <w:lang w:eastAsia="en-US"/>
    </w:rPr>
  </w:style>
  <w:style w:type="paragraph" w:styleId="Signature">
    <w:name w:val="Signature"/>
    <w:basedOn w:val="Normal"/>
    <w:link w:val="SignatureCar"/>
    <w:rsid w:val="00E3132F"/>
    <w:pPr>
      <w:ind w:left="4252"/>
    </w:pPr>
    <w:rPr>
      <w:rFonts w:eastAsia="Times New Roman"/>
    </w:rPr>
  </w:style>
  <w:style w:type="character" w:customStyle="1" w:styleId="SignatureCar">
    <w:name w:val="Signature Car"/>
    <w:basedOn w:val="Policepardfaut"/>
    <w:link w:val="Signature"/>
    <w:rsid w:val="00E3132F"/>
    <w:rPr>
      <w:rFonts w:ascii="Marianne" w:eastAsia="Times New Roman" w:hAnsi="Marianne" w:cs="Arial"/>
      <w:kern w:val="0"/>
      <w:sz w:val="22"/>
      <w:szCs w:val="24"/>
      <w:lang w:eastAsia="zh-CN"/>
      <w14:ligatures w14:val="none"/>
    </w:rPr>
  </w:style>
  <w:style w:type="paragraph" w:styleId="Sous-titre">
    <w:name w:val="Subtitle"/>
    <w:basedOn w:val="Normal"/>
    <w:next w:val="Corpsdetexte"/>
    <w:link w:val="Sous-titreCar"/>
    <w:qFormat/>
    <w:rsid w:val="00E3132F"/>
    <w:pPr>
      <w:spacing w:after="60"/>
      <w:jc w:val="center"/>
    </w:pPr>
    <w:rPr>
      <w:rFonts w:ascii="Arial" w:eastAsia="Times New Roman" w:hAnsi="Arial"/>
    </w:rPr>
  </w:style>
  <w:style w:type="character" w:customStyle="1" w:styleId="Sous-titreCar">
    <w:name w:val="Sous-titre Car"/>
    <w:basedOn w:val="Policepardfaut"/>
    <w:link w:val="Sous-titre"/>
    <w:rsid w:val="00E3132F"/>
    <w:rPr>
      <w:rFonts w:ascii="Arial" w:eastAsia="Times New Roman" w:hAnsi="Arial" w:cs="Arial"/>
      <w:kern w:val="0"/>
      <w:sz w:val="22"/>
      <w:szCs w:val="24"/>
      <w:lang w:eastAsia="zh-CN"/>
      <w14:ligatures w14:val="none"/>
    </w:rPr>
  </w:style>
  <w:style w:type="character" w:styleId="Lienhypertexte">
    <w:name w:val="Hyperlink"/>
    <w:uiPriority w:val="99"/>
    <w:rsid w:val="00E3132F"/>
    <w:rPr>
      <w:color w:val="0000FF"/>
      <w:u w:val="single"/>
    </w:rPr>
  </w:style>
  <w:style w:type="character" w:styleId="Lienhypertextesuivivisit">
    <w:name w:val="FollowedHyperlink"/>
    <w:rsid w:val="00E3132F"/>
    <w:rPr>
      <w:color w:val="800080"/>
      <w:u w:val="single"/>
    </w:rPr>
  </w:style>
  <w:style w:type="character" w:styleId="lev">
    <w:name w:val="Strong"/>
    <w:uiPriority w:val="22"/>
    <w:qFormat/>
    <w:rsid w:val="00E3132F"/>
    <w:rPr>
      <w:b/>
      <w:bCs/>
    </w:rPr>
  </w:style>
  <w:style w:type="paragraph" w:styleId="NormalWeb">
    <w:name w:val="Normal (Web)"/>
    <w:basedOn w:val="Normal"/>
    <w:uiPriority w:val="99"/>
    <w:rsid w:val="00E3132F"/>
    <w:pPr>
      <w:jc w:val="left"/>
    </w:pPr>
    <w:rPr>
      <w:rFonts w:eastAsia="Times New Roman"/>
    </w:rPr>
  </w:style>
  <w:style w:type="paragraph" w:styleId="Objetducommentaire">
    <w:name w:val="annotation subject"/>
    <w:basedOn w:val="Commentaire1"/>
    <w:next w:val="Commentaire1"/>
    <w:link w:val="ObjetducommentaireCar"/>
    <w:rsid w:val="00E3132F"/>
    <w:rPr>
      <w:b/>
      <w:bCs/>
    </w:rPr>
  </w:style>
  <w:style w:type="character" w:customStyle="1" w:styleId="ObjetducommentaireCar">
    <w:name w:val="Objet du commentaire Car"/>
    <w:basedOn w:val="CommentaireCar1"/>
    <w:link w:val="Objetducommentaire"/>
    <w:rsid w:val="00E3132F"/>
    <w:rPr>
      <w:rFonts w:ascii="Marianne" w:eastAsia="Times New Roman" w:hAnsi="Marianne" w:cs="Arial"/>
      <w:b/>
      <w:bCs/>
      <w:kern w:val="0"/>
      <w:lang w:val="x-none" w:eastAsia="zh-CN"/>
      <w14:ligatures w14:val="none"/>
    </w:rPr>
  </w:style>
  <w:style w:type="paragraph" w:styleId="Textedebulles">
    <w:name w:val="Balloon Text"/>
    <w:basedOn w:val="Normal"/>
    <w:link w:val="TextedebullesCar"/>
    <w:rsid w:val="00E3132F"/>
    <w:rPr>
      <w:rFonts w:ascii="Tahoma" w:eastAsia="Times New Roman" w:hAnsi="Tahoma" w:cs="Tahoma"/>
      <w:sz w:val="16"/>
      <w:szCs w:val="16"/>
    </w:rPr>
  </w:style>
  <w:style w:type="character" w:customStyle="1" w:styleId="TextedebullesCar">
    <w:name w:val="Texte de bulles Car"/>
    <w:basedOn w:val="Policepardfaut"/>
    <w:link w:val="Textedebulles"/>
    <w:rsid w:val="00E3132F"/>
    <w:rPr>
      <w:rFonts w:ascii="Tahoma" w:eastAsia="Times New Roman" w:hAnsi="Tahoma" w:cs="Tahoma"/>
      <w:kern w:val="0"/>
      <w:sz w:val="16"/>
      <w:szCs w:val="16"/>
      <w:lang w:eastAsia="zh-CN"/>
      <w14:ligatures w14:val="none"/>
    </w:rPr>
  </w:style>
  <w:style w:type="table" w:styleId="Grilledutableau">
    <w:name w:val="Table Grid"/>
    <w:basedOn w:val="TableauNormal"/>
    <w:uiPriority w:val="59"/>
    <w:rsid w:val="00E3132F"/>
    <w:rPr>
      <w:rFonts w:eastAsia="Times New Roman"/>
      <w:kern w:val="0"/>
      <w:lang w:eastAsia="fr-F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link w:val="ParagraphedelisteCar"/>
    <w:uiPriority w:val="1"/>
    <w:qFormat/>
    <w:rsid w:val="00E3132F"/>
    <w:pPr>
      <w:ind w:left="708"/>
    </w:pPr>
    <w:rPr>
      <w:rFonts w:eastAsia="Times New Roman"/>
    </w:rPr>
  </w:style>
  <w:style w:type="character" w:customStyle="1" w:styleId="ParagraphedelisteCar">
    <w:name w:val="Paragraphe de liste Car"/>
    <w:basedOn w:val="Policepardfaut"/>
    <w:link w:val="Paragraphedeliste"/>
    <w:uiPriority w:val="1"/>
    <w:qFormat/>
    <w:rsid w:val="00E3132F"/>
    <w:rPr>
      <w:rFonts w:ascii="Marianne" w:eastAsia="Times New Roman" w:hAnsi="Marianne" w:cs="Arial"/>
      <w:kern w:val="0"/>
      <w:sz w:val="22"/>
      <w:szCs w:val="24"/>
      <w:lang w:eastAsia="zh-CN"/>
      <w14:ligatures w14:val="none"/>
    </w:rPr>
  </w:style>
  <w:style w:type="paragraph" w:styleId="Rvision">
    <w:name w:val="Revision"/>
    <w:rsid w:val="00E3132F"/>
    <w:pPr>
      <w:suppressAutoHyphens/>
    </w:pPr>
    <w:rPr>
      <w:rFonts w:ascii="Arial" w:eastAsia="Times New Roman" w:hAnsi="Arial" w:cs="Arial"/>
      <w:kern w:val="0"/>
      <w:sz w:val="22"/>
      <w:szCs w:val="24"/>
      <w:lang w:eastAsia="zh-CN"/>
      <w14:ligatures w14:val="none"/>
    </w:rPr>
  </w:style>
  <w:style w:type="paragraph" w:customStyle="1" w:styleId="March4">
    <w:name w:val="Marché 4"/>
    <w:basedOn w:val="Titre4"/>
    <w:autoRedefine/>
    <w:qFormat/>
    <w:rsid w:val="00E3132F"/>
  </w:style>
  <w:style w:type="paragraph" w:styleId="Titre">
    <w:name w:val="Title"/>
    <w:basedOn w:val="Normal"/>
    <w:next w:val="Normal"/>
    <w:link w:val="TitreCar"/>
    <w:uiPriority w:val="10"/>
    <w:qFormat/>
    <w:rsid w:val="00E23333"/>
    <w:pPr>
      <w:spacing w:before="0"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23333"/>
    <w:rPr>
      <w:rFonts w:asciiTheme="majorHAnsi" w:eastAsiaTheme="majorEastAsia" w:hAnsiTheme="majorHAnsi" w:cstheme="majorBidi"/>
      <w:spacing w:val="-10"/>
      <w:kern w:val="28"/>
      <w:sz w:val="56"/>
      <w:szCs w:val="56"/>
      <w:lang w:eastAsia="zh-CN"/>
      <w14:ligatures w14:val="none"/>
    </w:rPr>
  </w:style>
  <w:style w:type="paragraph" w:styleId="Citation">
    <w:name w:val="Quote"/>
    <w:basedOn w:val="Normal"/>
    <w:next w:val="Normal"/>
    <w:link w:val="CitationCar"/>
    <w:uiPriority w:val="29"/>
    <w:qFormat/>
    <w:rsid w:val="00E23333"/>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E23333"/>
    <w:rPr>
      <w:rFonts w:ascii="Marianne" w:hAnsi="Marianne" w:cs="Arial"/>
      <w:i/>
      <w:iCs/>
      <w:color w:val="404040" w:themeColor="text1" w:themeTint="BF"/>
      <w:kern w:val="0"/>
      <w:sz w:val="22"/>
      <w:szCs w:val="24"/>
      <w:lang w:eastAsia="zh-CN"/>
      <w14:ligatures w14:val="none"/>
    </w:rPr>
  </w:style>
  <w:style w:type="character" w:styleId="Accentuationintense">
    <w:name w:val="Intense Emphasis"/>
    <w:basedOn w:val="Policepardfaut"/>
    <w:uiPriority w:val="21"/>
    <w:qFormat/>
    <w:rsid w:val="00E23333"/>
    <w:rPr>
      <w:i/>
      <w:iCs/>
      <w:color w:val="2E74B5" w:themeColor="accent1" w:themeShade="BF"/>
    </w:rPr>
  </w:style>
  <w:style w:type="paragraph" w:styleId="Citationintense">
    <w:name w:val="Intense Quote"/>
    <w:basedOn w:val="Normal"/>
    <w:next w:val="Normal"/>
    <w:link w:val="CitationintenseCar"/>
    <w:uiPriority w:val="30"/>
    <w:qFormat/>
    <w:rsid w:val="00E233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sid w:val="00E23333"/>
    <w:rPr>
      <w:rFonts w:ascii="Marianne" w:hAnsi="Marianne" w:cs="Arial"/>
      <w:i/>
      <w:iCs/>
      <w:color w:val="2E74B5" w:themeColor="accent1" w:themeShade="BF"/>
      <w:kern w:val="0"/>
      <w:sz w:val="22"/>
      <w:szCs w:val="24"/>
      <w:lang w:eastAsia="zh-CN"/>
      <w14:ligatures w14:val="none"/>
    </w:rPr>
  </w:style>
  <w:style w:type="character" w:styleId="Rfrenceintense">
    <w:name w:val="Intense Reference"/>
    <w:basedOn w:val="Policepardfaut"/>
    <w:uiPriority w:val="32"/>
    <w:qFormat/>
    <w:rsid w:val="00E23333"/>
    <w:rPr>
      <w:b/>
      <w:bCs/>
      <w:smallCaps/>
      <w:color w:val="2E74B5" w:themeColor="accent1" w:themeShade="BF"/>
      <w:spacing w:val="5"/>
    </w:rPr>
  </w:style>
  <w:style w:type="character" w:styleId="Accentuation">
    <w:name w:val="Emphasis"/>
    <w:basedOn w:val="Policepardfaut"/>
    <w:uiPriority w:val="20"/>
    <w:qFormat/>
    <w:rsid w:val="00704D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027780">
      <w:bodyDiv w:val="1"/>
      <w:marLeft w:val="0"/>
      <w:marRight w:val="0"/>
      <w:marTop w:val="0"/>
      <w:marBottom w:val="0"/>
      <w:divBdr>
        <w:top w:val="none" w:sz="0" w:space="0" w:color="auto"/>
        <w:left w:val="none" w:sz="0" w:space="0" w:color="auto"/>
        <w:bottom w:val="none" w:sz="0" w:space="0" w:color="auto"/>
        <w:right w:val="none" w:sz="0" w:space="0" w:color="auto"/>
      </w:divBdr>
      <w:divsChild>
        <w:div w:id="183246413">
          <w:marLeft w:val="0"/>
          <w:marRight w:val="0"/>
          <w:marTop w:val="0"/>
          <w:marBottom w:val="0"/>
          <w:divBdr>
            <w:top w:val="none" w:sz="0" w:space="0" w:color="auto"/>
            <w:left w:val="none" w:sz="0" w:space="0" w:color="auto"/>
            <w:bottom w:val="none" w:sz="0" w:space="0" w:color="auto"/>
            <w:right w:val="none" w:sz="0" w:space="0" w:color="auto"/>
          </w:divBdr>
        </w:div>
      </w:divsChild>
    </w:div>
    <w:div w:id="400759816">
      <w:bodyDiv w:val="1"/>
      <w:marLeft w:val="0"/>
      <w:marRight w:val="0"/>
      <w:marTop w:val="0"/>
      <w:marBottom w:val="0"/>
      <w:divBdr>
        <w:top w:val="none" w:sz="0" w:space="0" w:color="auto"/>
        <w:left w:val="none" w:sz="0" w:space="0" w:color="auto"/>
        <w:bottom w:val="none" w:sz="0" w:space="0" w:color="auto"/>
        <w:right w:val="none" w:sz="0" w:space="0" w:color="auto"/>
      </w:divBdr>
      <w:divsChild>
        <w:div w:id="2121951036">
          <w:marLeft w:val="0"/>
          <w:marRight w:val="0"/>
          <w:marTop w:val="0"/>
          <w:marBottom w:val="0"/>
          <w:divBdr>
            <w:top w:val="none" w:sz="0" w:space="0" w:color="auto"/>
            <w:left w:val="none" w:sz="0" w:space="0" w:color="auto"/>
            <w:bottom w:val="none" w:sz="0" w:space="0" w:color="auto"/>
            <w:right w:val="none" w:sz="0" w:space="0" w:color="auto"/>
          </w:divBdr>
        </w:div>
      </w:divsChild>
    </w:div>
    <w:div w:id="508906503">
      <w:bodyDiv w:val="1"/>
      <w:marLeft w:val="0"/>
      <w:marRight w:val="0"/>
      <w:marTop w:val="0"/>
      <w:marBottom w:val="0"/>
      <w:divBdr>
        <w:top w:val="none" w:sz="0" w:space="0" w:color="auto"/>
        <w:left w:val="none" w:sz="0" w:space="0" w:color="auto"/>
        <w:bottom w:val="none" w:sz="0" w:space="0" w:color="auto"/>
        <w:right w:val="none" w:sz="0" w:space="0" w:color="auto"/>
      </w:divBdr>
      <w:divsChild>
        <w:div w:id="765543553">
          <w:marLeft w:val="0"/>
          <w:marRight w:val="0"/>
          <w:marTop w:val="0"/>
          <w:marBottom w:val="0"/>
          <w:divBdr>
            <w:top w:val="none" w:sz="0" w:space="0" w:color="auto"/>
            <w:left w:val="none" w:sz="0" w:space="0" w:color="auto"/>
            <w:bottom w:val="none" w:sz="0" w:space="0" w:color="auto"/>
            <w:right w:val="none" w:sz="0" w:space="0" w:color="auto"/>
          </w:divBdr>
        </w:div>
      </w:divsChild>
    </w:div>
    <w:div w:id="563107816">
      <w:bodyDiv w:val="1"/>
      <w:marLeft w:val="0"/>
      <w:marRight w:val="0"/>
      <w:marTop w:val="0"/>
      <w:marBottom w:val="0"/>
      <w:divBdr>
        <w:top w:val="none" w:sz="0" w:space="0" w:color="auto"/>
        <w:left w:val="none" w:sz="0" w:space="0" w:color="auto"/>
        <w:bottom w:val="none" w:sz="0" w:space="0" w:color="auto"/>
        <w:right w:val="none" w:sz="0" w:space="0" w:color="auto"/>
      </w:divBdr>
      <w:divsChild>
        <w:div w:id="241375638">
          <w:marLeft w:val="0"/>
          <w:marRight w:val="0"/>
          <w:marTop w:val="0"/>
          <w:marBottom w:val="0"/>
          <w:divBdr>
            <w:top w:val="none" w:sz="0" w:space="0" w:color="auto"/>
            <w:left w:val="none" w:sz="0" w:space="0" w:color="auto"/>
            <w:bottom w:val="none" w:sz="0" w:space="0" w:color="auto"/>
            <w:right w:val="none" w:sz="0" w:space="0" w:color="auto"/>
          </w:divBdr>
          <w:divsChild>
            <w:div w:id="527527289">
              <w:marLeft w:val="0"/>
              <w:marRight w:val="0"/>
              <w:marTop w:val="0"/>
              <w:marBottom w:val="0"/>
              <w:divBdr>
                <w:top w:val="none" w:sz="0" w:space="0" w:color="auto"/>
                <w:left w:val="none" w:sz="0" w:space="0" w:color="auto"/>
                <w:bottom w:val="none" w:sz="0" w:space="0" w:color="auto"/>
                <w:right w:val="none" w:sz="0" w:space="0" w:color="auto"/>
              </w:divBdr>
            </w:div>
            <w:div w:id="153946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330767">
      <w:bodyDiv w:val="1"/>
      <w:marLeft w:val="0"/>
      <w:marRight w:val="0"/>
      <w:marTop w:val="0"/>
      <w:marBottom w:val="0"/>
      <w:divBdr>
        <w:top w:val="none" w:sz="0" w:space="0" w:color="auto"/>
        <w:left w:val="none" w:sz="0" w:space="0" w:color="auto"/>
        <w:bottom w:val="none" w:sz="0" w:space="0" w:color="auto"/>
        <w:right w:val="none" w:sz="0" w:space="0" w:color="auto"/>
      </w:divBdr>
      <w:divsChild>
        <w:div w:id="935164570">
          <w:marLeft w:val="0"/>
          <w:marRight w:val="0"/>
          <w:marTop w:val="0"/>
          <w:marBottom w:val="0"/>
          <w:divBdr>
            <w:top w:val="none" w:sz="0" w:space="0" w:color="auto"/>
            <w:left w:val="none" w:sz="0" w:space="0" w:color="auto"/>
            <w:bottom w:val="none" w:sz="0" w:space="0" w:color="auto"/>
            <w:right w:val="none" w:sz="0" w:space="0" w:color="auto"/>
          </w:divBdr>
          <w:divsChild>
            <w:div w:id="874579884">
              <w:marLeft w:val="0"/>
              <w:marRight w:val="0"/>
              <w:marTop w:val="0"/>
              <w:marBottom w:val="0"/>
              <w:divBdr>
                <w:top w:val="none" w:sz="0" w:space="0" w:color="auto"/>
                <w:left w:val="none" w:sz="0" w:space="0" w:color="auto"/>
                <w:bottom w:val="none" w:sz="0" w:space="0" w:color="auto"/>
                <w:right w:val="none" w:sz="0" w:space="0" w:color="auto"/>
              </w:divBdr>
            </w:div>
            <w:div w:id="1472752952">
              <w:marLeft w:val="0"/>
              <w:marRight w:val="0"/>
              <w:marTop w:val="0"/>
              <w:marBottom w:val="0"/>
              <w:divBdr>
                <w:top w:val="none" w:sz="0" w:space="0" w:color="auto"/>
                <w:left w:val="none" w:sz="0" w:space="0" w:color="auto"/>
                <w:bottom w:val="none" w:sz="0" w:space="0" w:color="auto"/>
                <w:right w:val="none" w:sz="0" w:space="0" w:color="auto"/>
              </w:divBdr>
            </w:div>
            <w:div w:id="49842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28807">
      <w:bodyDiv w:val="1"/>
      <w:marLeft w:val="0"/>
      <w:marRight w:val="0"/>
      <w:marTop w:val="0"/>
      <w:marBottom w:val="0"/>
      <w:divBdr>
        <w:top w:val="none" w:sz="0" w:space="0" w:color="auto"/>
        <w:left w:val="none" w:sz="0" w:space="0" w:color="auto"/>
        <w:bottom w:val="none" w:sz="0" w:space="0" w:color="auto"/>
        <w:right w:val="none" w:sz="0" w:space="0" w:color="auto"/>
      </w:divBdr>
      <w:divsChild>
        <w:div w:id="802389115">
          <w:marLeft w:val="0"/>
          <w:marRight w:val="0"/>
          <w:marTop w:val="0"/>
          <w:marBottom w:val="0"/>
          <w:divBdr>
            <w:top w:val="none" w:sz="0" w:space="0" w:color="auto"/>
            <w:left w:val="none" w:sz="0" w:space="0" w:color="auto"/>
            <w:bottom w:val="none" w:sz="0" w:space="0" w:color="auto"/>
            <w:right w:val="none" w:sz="0" w:space="0" w:color="auto"/>
          </w:divBdr>
        </w:div>
      </w:divsChild>
    </w:div>
    <w:div w:id="655840527">
      <w:bodyDiv w:val="1"/>
      <w:marLeft w:val="0"/>
      <w:marRight w:val="0"/>
      <w:marTop w:val="0"/>
      <w:marBottom w:val="0"/>
      <w:divBdr>
        <w:top w:val="none" w:sz="0" w:space="0" w:color="auto"/>
        <w:left w:val="none" w:sz="0" w:space="0" w:color="auto"/>
        <w:bottom w:val="none" w:sz="0" w:space="0" w:color="auto"/>
        <w:right w:val="none" w:sz="0" w:space="0" w:color="auto"/>
      </w:divBdr>
      <w:divsChild>
        <w:div w:id="1341085416">
          <w:marLeft w:val="0"/>
          <w:marRight w:val="0"/>
          <w:marTop w:val="0"/>
          <w:marBottom w:val="0"/>
          <w:divBdr>
            <w:top w:val="none" w:sz="0" w:space="0" w:color="auto"/>
            <w:left w:val="none" w:sz="0" w:space="0" w:color="auto"/>
            <w:bottom w:val="none" w:sz="0" w:space="0" w:color="auto"/>
            <w:right w:val="none" w:sz="0" w:space="0" w:color="auto"/>
          </w:divBdr>
          <w:divsChild>
            <w:div w:id="644163817">
              <w:marLeft w:val="0"/>
              <w:marRight w:val="0"/>
              <w:marTop w:val="0"/>
              <w:marBottom w:val="0"/>
              <w:divBdr>
                <w:top w:val="none" w:sz="0" w:space="0" w:color="auto"/>
                <w:left w:val="none" w:sz="0" w:space="0" w:color="auto"/>
                <w:bottom w:val="none" w:sz="0" w:space="0" w:color="auto"/>
                <w:right w:val="none" w:sz="0" w:space="0" w:color="auto"/>
              </w:divBdr>
            </w:div>
            <w:div w:id="1963073800">
              <w:marLeft w:val="0"/>
              <w:marRight w:val="0"/>
              <w:marTop w:val="0"/>
              <w:marBottom w:val="0"/>
              <w:divBdr>
                <w:top w:val="none" w:sz="0" w:space="0" w:color="auto"/>
                <w:left w:val="none" w:sz="0" w:space="0" w:color="auto"/>
                <w:bottom w:val="none" w:sz="0" w:space="0" w:color="auto"/>
                <w:right w:val="none" w:sz="0" w:space="0" w:color="auto"/>
              </w:divBdr>
            </w:div>
            <w:div w:id="10949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526016">
      <w:bodyDiv w:val="1"/>
      <w:marLeft w:val="0"/>
      <w:marRight w:val="0"/>
      <w:marTop w:val="0"/>
      <w:marBottom w:val="0"/>
      <w:divBdr>
        <w:top w:val="none" w:sz="0" w:space="0" w:color="auto"/>
        <w:left w:val="none" w:sz="0" w:space="0" w:color="auto"/>
        <w:bottom w:val="none" w:sz="0" w:space="0" w:color="auto"/>
        <w:right w:val="none" w:sz="0" w:space="0" w:color="auto"/>
      </w:divBdr>
      <w:divsChild>
        <w:div w:id="74282133">
          <w:marLeft w:val="0"/>
          <w:marRight w:val="0"/>
          <w:marTop w:val="0"/>
          <w:marBottom w:val="0"/>
          <w:divBdr>
            <w:top w:val="none" w:sz="0" w:space="0" w:color="auto"/>
            <w:left w:val="none" w:sz="0" w:space="0" w:color="auto"/>
            <w:bottom w:val="none" w:sz="0" w:space="0" w:color="auto"/>
            <w:right w:val="none" w:sz="0" w:space="0" w:color="auto"/>
          </w:divBdr>
          <w:divsChild>
            <w:div w:id="1869367875">
              <w:marLeft w:val="0"/>
              <w:marRight w:val="0"/>
              <w:marTop w:val="0"/>
              <w:marBottom w:val="0"/>
              <w:divBdr>
                <w:top w:val="none" w:sz="0" w:space="0" w:color="auto"/>
                <w:left w:val="none" w:sz="0" w:space="0" w:color="auto"/>
                <w:bottom w:val="none" w:sz="0" w:space="0" w:color="auto"/>
                <w:right w:val="none" w:sz="0" w:space="0" w:color="auto"/>
              </w:divBdr>
            </w:div>
            <w:div w:id="9956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877006">
      <w:bodyDiv w:val="1"/>
      <w:marLeft w:val="0"/>
      <w:marRight w:val="0"/>
      <w:marTop w:val="0"/>
      <w:marBottom w:val="0"/>
      <w:divBdr>
        <w:top w:val="none" w:sz="0" w:space="0" w:color="auto"/>
        <w:left w:val="none" w:sz="0" w:space="0" w:color="auto"/>
        <w:bottom w:val="none" w:sz="0" w:space="0" w:color="auto"/>
        <w:right w:val="none" w:sz="0" w:space="0" w:color="auto"/>
      </w:divBdr>
      <w:divsChild>
        <w:div w:id="1634213154">
          <w:marLeft w:val="0"/>
          <w:marRight w:val="0"/>
          <w:marTop w:val="0"/>
          <w:marBottom w:val="0"/>
          <w:divBdr>
            <w:top w:val="none" w:sz="0" w:space="0" w:color="auto"/>
            <w:left w:val="none" w:sz="0" w:space="0" w:color="auto"/>
            <w:bottom w:val="none" w:sz="0" w:space="0" w:color="auto"/>
            <w:right w:val="none" w:sz="0" w:space="0" w:color="auto"/>
          </w:divBdr>
          <w:divsChild>
            <w:div w:id="166220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34773">
      <w:bodyDiv w:val="1"/>
      <w:marLeft w:val="0"/>
      <w:marRight w:val="0"/>
      <w:marTop w:val="0"/>
      <w:marBottom w:val="0"/>
      <w:divBdr>
        <w:top w:val="none" w:sz="0" w:space="0" w:color="auto"/>
        <w:left w:val="none" w:sz="0" w:space="0" w:color="auto"/>
        <w:bottom w:val="none" w:sz="0" w:space="0" w:color="auto"/>
        <w:right w:val="none" w:sz="0" w:space="0" w:color="auto"/>
      </w:divBdr>
      <w:divsChild>
        <w:div w:id="1396009993">
          <w:marLeft w:val="0"/>
          <w:marRight w:val="0"/>
          <w:marTop w:val="0"/>
          <w:marBottom w:val="0"/>
          <w:divBdr>
            <w:top w:val="none" w:sz="0" w:space="0" w:color="auto"/>
            <w:left w:val="none" w:sz="0" w:space="0" w:color="auto"/>
            <w:bottom w:val="none" w:sz="0" w:space="0" w:color="auto"/>
            <w:right w:val="none" w:sz="0" w:space="0" w:color="auto"/>
          </w:divBdr>
        </w:div>
      </w:divsChild>
    </w:div>
    <w:div w:id="1069116795">
      <w:bodyDiv w:val="1"/>
      <w:marLeft w:val="0"/>
      <w:marRight w:val="0"/>
      <w:marTop w:val="0"/>
      <w:marBottom w:val="0"/>
      <w:divBdr>
        <w:top w:val="none" w:sz="0" w:space="0" w:color="auto"/>
        <w:left w:val="none" w:sz="0" w:space="0" w:color="auto"/>
        <w:bottom w:val="none" w:sz="0" w:space="0" w:color="auto"/>
        <w:right w:val="none" w:sz="0" w:space="0" w:color="auto"/>
      </w:divBdr>
      <w:divsChild>
        <w:div w:id="1209488899">
          <w:marLeft w:val="0"/>
          <w:marRight w:val="0"/>
          <w:marTop w:val="0"/>
          <w:marBottom w:val="0"/>
          <w:divBdr>
            <w:top w:val="none" w:sz="0" w:space="0" w:color="auto"/>
            <w:left w:val="none" w:sz="0" w:space="0" w:color="auto"/>
            <w:bottom w:val="none" w:sz="0" w:space="0" w:color="auto"/>
            <w:right w:val="none" w:sz="0" w:space="0" w:color="auto"/>
          </w:divBdr>
        </w:div>
      </w:divsChild>
    </w:div>
    <w:div w:id="1151095857">
      <w:bodyDiv w:val="1"/>
      <w:marLeft w:val="0"/>
      <w:marRight w:val="0"/>
      <w:marTop w:val="0"/>
      <w:marBottom w:val="0"/>
      <w:divBdr>
        <w:top w:val="none" w:sz="0" w:space="0" w:color="auto"/>
        <w:left w:val="none" w:sz="0" w:space="0" w:color="auto"/>
        <w:bottom w:val="none" w:sz="0" w:space="0" w:color="auto"/>
        <w:right w:val="none" w:sz="0" w:space="0" w:color="auto"/>
      </w:divBdr>
      <w:divsChild>
        <w:div w:id="154879890">
          <w:marLeft w:val="0"/>
          <w:marRight w:val="0"/>
          <w:marTop w:val="0"/>
          <w:marBottom w:val="0"/>
          <w:divBdr>
            <w:top w:val="none" w:sz="0" w:space="0" w:color="auto"/>
            <w:left w:val="none" w:sz="0" w:space="0" w:color="auto"/>
            <w:bottom w:val="none" w:sz="0" w:space="0" w:color="auto"/>
            <w:right w:val="none" w:sz="0" w:space="0" w:color="auto"/>
          </w:divBdr>
        </w:div>
      </w:divsChild>
    </w:div>
    <w:div w:id="1358970865">
      <w:bodyDiv w:val="1"/>
      <w:marLeft w:val="0"/>
      <w:marRight w:val="0"/>
      <w:marTop w:val="0"/>
      <w:marBottom w:val="0"/>
      <w:divBdr>
        <w:top w:val="none" w:sz="0" w:space="0" w:color="auto"/>
        <w:left w:val="none" w:sz="0" w:space="0" w:color="auto"/>
        <w:bottom w:val="none" w:sz="0" w:space="0" w:color="auto"/>
        <w:right w:val="none" w:sz="0" w:space="0" w:color="auto"/>
      </w:divBdr>
      <w:divsChild>
        <w:div w:id="1322079870">
          <w:marLeft w:val="0"/>
          <w:marRight w:val="0"/>
          <w:marTop w:val="0"/>
          <w:marBottom w:val="0"/>
          <w:divBdr>
            <w:top w:val="none" w:sz="0" w:space="0" w:color="auto"/>
            <w:left w:val="none" w:sz="0" w:space="0" w:color="auto"/>
            <w:bottom w:val="none" w:sz="0" w:space="0" w:color="auto"/>
            <w:right w:val="none" w:sz="0" w:space="0" w:color="auto"/>
          </w:divBdr>
          <w:divsChild>
            <w:div w:id="789015384">
              <w:marLeft w:val="0"/>
              <w:marRight w:val="0"/>
              <w:marTop w:val="0"/>
              <w:marBottom w:val="0"/>
              <w:divBdr>
                <w:top w:val="none" w:sz="0" w:space="0" w:color="auto"/>
                <w:left w:val="none" w:sz="0" w:space="0" w:color="auto"/>
                <w:bottom w:val="none" w:sz="0" w:space="0" w:color="auto"/>
                <w:right w:val="none" w:sz="0" w:space="0" w:color="auto"/>
              </w:divBdr>
            </w:div>
            <w:div w:id="1164515576">
              <w:marLeft w:val="0"/>
              <w:marRight w:val="0"/>
              <w:marTop w:val="0"/>
              <w:marBottom w:val="0"/>
              <w:divBdr>
                <w:top w:val="none" w:sz="0" w:space="0" w:color="auto"/>
                <w:left w:val="none" w:sz="0" w:space="0" w:color="auto"/>
                <w:bottom w:val="none" w:sz="0" w:space="0" w:color="auto"/>
                <w:right w:val="none" w:sz="0" w:space="0" w:color="auto"/>
              </w:divBdr>
            </w:div>
            <w:div w:id="173083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330612">
      <w:bodyDiv w:val="1"/>
      <w:marLeft w:val="0"/>
      <w:marRight w:val="0"/>
      <w:marTop w:val="0"/>
      <w:marBottom w:val="0"/>
      <w:divBdr>
        <w:top w:val="none" w:sz="0" w:space="0" w:color="auto"/>
        <w:left w:val="none" w:sz="0" w:space="0" w:color="auto"/>
        <w:bottom w:val="none" w:sz="0" w:space="0" w:color="auto"/>
        <w:right w:val="none" w:sz="0" w:space="0" w:color="auto"/>
      </w:divBdr>
      <w:divsChild>
        <w:div w:id="1760055270">
          <w:marLeft w:val="0"/>
          <w:marRight w:val="0"/>
          <w:marTop w:val="0"/>
          <w:marBottom w:val="0"/>
          <w:divBdr>
            <w:top w:val="none" w:sz="0" w:space="0" w:color="auto"/>
            <w:left w:val="none" w:sz="0" w:space="0" w:color="auto"/>
            <w:bottom w:val="none" w:sz="0" w:space="0" w:color="auto"/>
            <w:right w:val="none" w:sz="0" w:space="0" w:color="auto"/>
          </w:divBdr>
        </w:div>
      </w:divsChild>
    </w:div>
    <w:div w:id="1452627257">
      <w:bodyDiv w:val="1"/>
      <w:marLeft w:val="0"/>
      <w:marRight w:val="0"/>
      <w:marTop w:val="0"/>
      <w:marBottom w:val="0"/>
      <w:divBdr>
        <w:top w:val="none" w:sz="0" w:space="0" w:color="auto"/>
        <w:left w:val="none" w:sz="0" w:space="0" w:color="auto"/>
        <w:bottom w:val="none" w:sz="0" w:space="0" w:color="auto"/>
        <w:right w:val="none" w:sz="0" w:space="0" w:color="auto"/>
      </w:divBdr>
      <w:divsChild>
        <w:div w:id="2134980277">
          <w:marLeft w:val="0"/>
          <w:marRight w:val="0"/>
          <w:marTop w:val="0"/>
          <w:marBottom w:val="0"/>
          <w:divBdr>
            <w:top w:val="none" w:sz="0" w:space="0" w:color="auto"/>
            <w:left w:val="none" w:sz="0" w:space="0" w:color="auto"/>
            <w:bottom w:val="none" w:sz="0" w:space="0" w:color="auto"/>
            <w:right w:val="none" w:sz="0" w:space="0" w:color="auto"/>
          </w:divBdr>
          <w:divsChild>
            <w:div w:id="750393487">
              <w:marLeft w:val="0"/>
              <w:marRight w:val="0"/>
              <w:marTop w:val="0"/>
              <w:marBottom w:val="0"/>
              <w:divBdr>
                <w:top w:val="none" w:sz="0" w:space="0" w:color="auto"/>
                <w:left w:val="none" w:sz="0" w:space="0" w:color="auto"/>
                <w:bottom w:val="none" w:sz="0" w:space="0" w:color="auto"/>
                <w:right w:val="none" w:sz="0" w:space="0" w:color="auto"/>
              </w:divBdr>
            </w:div>
            <w:div w:id="1155032773">
              <w:marLeft w:val="0"/>
              <w:marRight w:val="0"/>
              <w:marTop w:val="0"/>
              <w:marBottom w:val="0"/>
              <w:divBdr>
                <w:top w:val="none" w:sz="0" w:space="0" w:color="auto"/>
                <w:left w:val="none" w:sz="0" w:space="0" w:color="auto"/>
                <w:bottom w:val="none" w:sz="0" w:space="0" w:color="auto"/>
                <w:right w:val="none" w:sz="0" w:space="0" w:color="auto"/>
              </w:divBdr>
            </w:div>
            <w:div w:id="128577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247201">
      <w:bodyDiv w:val="1"/>
      <w:marLeft w:val="0"/>
      <w:marRight w:val="0"/>
      <w:marTop w:val="0"/>
      <w:marBottom w:val="0"/>
      <w:divBdr>
        <w:top w:val="none" w:sz="0" w:space="0" w:color="auto"/>
        <w:left w:val="none" w:sz="0" w:space="0" w:color="auto"/>
        <w:bottom w:val="none" w:sz="0" w:space="0" w:color="auto"/>
        <w:right w:val="none" w:sz="0" w:space="0" w:color="auto"/>
      </w:divBdr>
      <w:divsChild>
        <w:div w:id="1697804542">
          <w:marLeft w:val="0"/>
          <w:marRight w:val="0"/>
          <w:marTop w:val="0"/>
          <w:marBottom w:val="0"/>
          <w:divBdr>
            <w:top w:val="none" w:sz="0" w:space="0" w:color="auto"/>
            <w:left w:val="none" w:sz="0" w:space="0" w:color="auto"/>
            <w:bottom w:val="none" w:sz="0" w:space="0" w:color="auto"/>
            <w:right w:val="none" w:sz="0" w:space="0" w:color="auto"/>
          </w:divBdr>
          <w:divsChild>
            <w:div w:id="2072804155">
              <w:marLeft w:val="0"/>
              <w:marRight w:val="0"/>
              <w:marTop w:val="0"/>
              <w:marBottom w:val="0"/>
              <w:divBdr>
                <w:top w:val="none" w:sz="0" w:space="0" w:color="auto"/>
                <w:left w:val="none" w:sz="0" w:space="0" w:color="auto"/>
                <w:bottom w:val="none" w:sz="0" w:space="0" w:color="auto"/>
                <w:right w:val="none" w:sz="0" w:space="0" w:color="auto"/>
              </w:divBdr>
            </w:div>
            <w:div w:id="1361711324">
              <w:marLeft w:val="0"/>
              <w:marRight w:val="0"/>
              <w:marTop w:val="0"/>
              <w:marBottom w:val="0"/>
              <w:divBdr>
                <w:top w:val="none" w:sz="0" w:space="0" w:color="auto"/>
                <w:left w:val="none" w:sz="0" w:space="0" w:color="auto"/>
                <w:bottom w:val="none" w:sz="0" w:space="0" w:color="auto"/>
                <w:right w:val="none" w:sz="0" w:space="0" w:color="auto"/>
              </w:divBdr>
              <w:divsChild>
                <w:div w:id="155928073">
                  <w:marLeft w:val="0"/>
                  <w:marRight w:val="0"/>
                  <w:marTop w:val="0"/>
                  <w:marBottom w:val="0"/>
                  <w:divBdr>
                    <w:top w:val="none" w:sz="0" w:space="0" w:color="auto"/>
                    <w:left w:val="none" w:sz="0" w:space="0" w:color="auto"/>
                    <w:bottom w:val="none" w:sz="0" w:space="0" w:color="auto"/>
                    <w:right w:val="none" w:sz="0" w:space="0" w:color="auto"/>
                  </w:divBdr>
                  <w:divsChild>
                    <w:div w:id="122506959">
                      <w:marLeft w:val="0"/>
                      <w:marRight w:val="0"/>
                      <w:marTop w:val="0"/>
                      <w:marBottom w:val="0"/>
                      <w:divBdr>
                        <w:top w:val="none" w:sz="0" w:space="0" w:color="auto"/>
                        <w:left w:val="none" w:sz="0" w:space="0" w:color="auto"/>
                        <w:bottom w:val="none" w:sz="0" w:space="0" w:color="auto"/>
                        <w:right w:val="none" w:sz="0" w:space="0" w:color="auto"/>
                      </w:divBdr>
                      <w:divsChild>
                        <w:div w:id="160196228">
                          <w:marLeft w:val="0"/>
                          <w:marRight w:val="0"/>
                          <w:marTop w:val="0"/>
                          <w:marBottom w:val="0"/>
                          <w:divBdr>
                            <w:top w:val="none" w:sz="0" w:space="0" w:color="auto"/>
                            <w:left w:val="none" w:sz="0" w:space="0" w:color="auto"/>
                            <w:bottom w:val="none" w:sz="0" w:space="0" w:color="auto"/>
                            <w:right w:val="none" w:sz="0" w:space="0" w:color="auto"/>
                          </w:divBdr>
                          <w:divsChild>
                            <w:div w:id="17321656">
                              <w:marLeft w:val="0"/>
                              <w:marRight w:val="0"/>
                              <w:marTop w:val="0"/>
                              <w:marBottom w:val="0"/>
                              <w:divBdr>
                                <w:top w:val="none" w:sz="0" w:space="0" w:color="auto"/>
                                <w:left w:val="none" w:sz="0" w:space="0" w:color="auto"/>
                                <w:bottom w:val="none" w:sz="0" w:space="0" w:color="auto"/>
                                <w:right w:val="none" w:sz="0" w:space="0" w:color="auto"/>
                              </w:divBdr>
                              <w:divsChild>
                                <w:div w:id="339279932">
                                  <w:marLeft w:val="0"/>
                                  <w:marRight w:val="0"/>
                                  <w:marTop w:val="0"/>
                                  <w:marBottom w:val="0"/>
                                  <w:divBdr>
                                    <w:top w:val="none" w:sz="0" w:space="0" w:color="auto"/>
                                    <w:left w:val="none" w:sz="0" w:space="0" w:color="auto"/>
                                    <w:bottom w:val="none" w:sz="0" w:space="0" w:color="auto"/>
                                    <w:right w:val="none" w:sz="0" w:space="0" w:color="auto"/>
                                  </w:divBdr>
                                  <w:divsChild>
                                    <w:div w:id="2065524644">
                                      <w:marLeft w:val="0"/>
                                      <w:marRight w:val="0"/>
                                      <w:marTop w:val="0"/>
                                      <w:marBottom w:val="0"/>
                                      <w:divBdr>
                                        <w:top w:val="none" w:sz="0" w:space="0" w:color="auto"/>
                                        <w:left w:val="none" w:sz="0" w:space="0" w:color="auto"/>
                                        <w:bottom w:val="none" w:sz="0" w:space="0" w:color="auto"/>
                                        <w:right w:val="none" w:sz="0" w:space="0" w:color="auto"/>
                                      </w:divBdr>
                                      <w:divsChild>
                                        <w:div w:id="1913150403">
                                          <w:marLeft w:val="0"/>
                                          <w:marRight w:val="0"/>
                                          <w:marTop w:val="0"/>
                                          <w:marBottom w:val="0"/>
                                          <w:divBdr>
                                            <w:top w:val="none" w:sz="0" w:space="0" w:color="auto"/>
                                            <w:left w:val="none" w:sz="0" w:space="0" w:color="auto"/>
                                            <w:bottom w:val="none" w:sz="0" w:space="0" w:color="auto"/>
                                            <w:right w:val="none" w:sz="0" w:space="0" w:color="auto"/>
                                          </w:divBdr>
                                          <w:divsChild>
                                            <w:div w:id="261763208">
                                              <w:marLeft w:val="0"/>
                                              <w:marRight w:val="0"/>
                                              <w:marTop w:val="0"/>
                                              <w:marBottom w:val="0"/>
                                              <w:divBdr>
                                                <w:top w:val="none" w:sz="0" w:space="0" w:color="auto"/>
                                                <w:left w:val="none" w:sz="0" w:space="0" w:color="auto"/>
                                                <w:bottom w:val="none" w:sz="0" w:space="0" w:color="auto"/>
                                                <w:right w:val="none" w:sz="0" w:space="0" w:color="auto"/>
                                              </w:divBdr>
                                              <w:divsChild>
                                                <w:div w:id="675227514">
                                                  <w:marLeft w:val="0"/>
                                                  <w:marRight w:val="0"/>
                                                  <w:marTop w:val="0"/>
                                                  <w:marBottom w:val="0"/>
                                                  <w:divBdr>
                                                    <w:top w:val="none" w:sz="0" w:space="0" w:color="auto"/>
                                                    <w:left w:val="none" w:sz="0" w:space="0" w:color="auto"/>
                                                    <w:bottom w:val="none" w:sz="0" w:space="0" w:color="auto"/>
                                                    <w:right w:val="none" w:sz="0" w:space="0" w:color="auto"/>
                                                  </w:divBdr>
                                                  <w:divsChild>
                                                    <w:div w:id="116346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3187782">
              <w:marLeft w:val="0"/>
              <w:marRight w:val="0"/>
              <w:marTop w:val="0"/>
              <w:marBottom w:val="0"/>
              <w:divBdr>
                <w:top w:val="none" w:sz="0" w:space="0" w:color="auto"/>
                <w:left w:val="none" w:sz="0" w:space="0" w:color="auto"/>
                <w:bottom w:val="none" w:sz="0" w:space="0" w:color="auto"/>
                <w:right w:val="none" w:sz="0" w:space="0" w:color="auto"/>
              </w:divBdr>
            </w:div>
            <w:div w:id="146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913534">
      <w:bodyDiv w:val="1"/>
      <w:marLeft w:val="0"/>
      <w:marRight w:val="0"/>
      <w:marTop w:val="0"/>
      <w:marBottom w:val="0"/>
      <w:divBdr>
        <w:top w:val="none" w:sz="0" w:space="0" w:color="auto"/>
        <w:left w:val="none" w:sz="0" w:space="0" w:color="auto"/>
        <w:bottom w:val="none" w:sz="0" w:space="0" w:color="auto"/>
        <w:right w:val="none" w:sz="0" w:space="0" w:color="auto"/>
      </w:divBdr>
      <w:divsChild>
        <w:div w:id="25259431">
          <w:marLeft w:val="0"/>
          <w:marRight w:val="0"/>
          <w:marTop w:val="0"/>
          <w:marBottom w:val="0"/>
          <w:divBdr>
            <w:top w:val="none" w:sz="0" w:space="0" w:color="auto"/>
            <w:left w:val="none" w:sz="0" w:space="0" w:color="auto"/>
            <w:bottom w:val="none" w:sz="0" w:space="0" w:color="auto"/>
            <w:right w:val="none" w:sz="0" w:space="0" w:color="auto"/>
          </w:divBdr>
          <w:divsChild>
            <w:div w:id="54470941">
              <w:marLeft w:val="0"/>
              <w:marRight w:val="0"/>
              <w:marTop w:val="0"/>
              <w:marBottom w:val="0"/>
              <w:divBdr>
                <w:top w:val="none" w:sz="0" w:space="0" w:color="auto"/>
                <w:left w:val="none" w:sz="0" w:space="0" w:color="auto"/>
                <w:bottom w:val="none" w:sz="0" w:space="0" w:color="auto"/>
                <w:right w:val="none" w:sz="0" w:space="0" w:color="auto"/>
              </w:divBdr>
            </w:div>
            <w:div w:id="2145073511">
              <w:marLeft w:val="0"/>
              <w:marRight w:val="0"/>
              <w:marTop w:val="0"/>
              <w:marBottom w:val="0"/>
              <w:divBdr>
                <w:top w:val="none" w:sz="0" w:space="0" w:color="auto"/>
                <w:left w:val="none" w:sz="0" w:space="0" w:color="auto"/>
                <w:bottom w:val="none" w:sz="0" w:space="0" w:color="auto"/>
                <w:right w:val="none" w:sz="0" w:space="0" w:color="auto"/>
              </w:divBdr>
              <w:divsChild>
                <w:div w:id="961417844">
                  <w:marLeft w:val="0"/>
                  <w:marRight w:val="0"/>
                  <w:marTop w:val="0"/>
                  <w:marBottom w:val="0"/>
                  <w:divBdr>
                    <w:top w:val="none" w:sz="0" w:space="0" w:color="auto"/>
                    <w:left w:val="none" w:sz="0" w:space="0" w:color="auto"/>
                    <w:bottom w:val="none" w:sz="0" w:space="0" w:color="auto"/>
                    <w:right w:val="none" w:sz="0" w:space="0" w:color="auto"/>
                  </w:divBdr>
                  <w:divsChild>
                    <w:div w:id="1748572637">
                      <w:marLeft w:val="0"/>
                      <w:marRight w:val="0"/>
                      <w:marTop w:val="0"/>
                      <w:marBottom w:val="0"/>
                      <w:divBdr>
                        <w:top w:val="none" w:sz="0" w:space="0" w:color="auto"/>
                        <w:left w:val="none" w:sz="0" w:space="0" w:color="auto"/>
                        <w:bottom w:val="none" w:sz="0" w:space="0" w:color="auto"/>
                        <w:right w:val="none" w:sz="0" w:space="0" w:color="auto"/>
                      </w:divBdr>
                      <w:divsChild>
                        <w:div w:id="765534960">
                          <w:marLeft w:val="0"/>
                          <w:marRight w:val="0"/>
                          <w:marTop w:val="0"/>
                          <w:marBottom w:val="0"/>
                          <w:divBdr>
                            <w:top w:val="none" w:sz="0" w:space="0" w:color="auto"/>
                            <w:left w:val="none" w:sz="0" w:space="0" w:color="auto"/>
                            <w:bottom w:val="none" w:sz="0" w:space="0" w:color="auto"/>
                            <w:right w:val="none" w:sz="0" w:space="0" w:color="auto"/>
                          </w:divBdr>
                          <w:divsChild>
                            <w:div w:id="320742143">
                              <w:marLeft w:val="0"/>
                              <w:marRight w:val="0"/>
                              <w:marTop w:val="0"/>
                              <w:marBottom w:val="0"/>
                              <w:divBdr>
                                <w:top w:val="none" w:sz="0" w:space="0" w:color="auto"/>
                                <w:left w:val="none" w:sz="0" w:space="0" w:color="auto"/>
                                <w:bottom w:val="none" w:sz="0" w:space="0" w:color="auto"/>
                                <w:right w:val="none" w:sz="0" w:space="0" w:color="auto"/>
                              </w:divBdr>
                              <w:divsChild>
                                <w:div w:id="267011754">
                                  <w:marLeft w:val="0"/>
                                  <w:marRight w:val="0"/>
                                  <w:marTop w:val="0"/>
                                  <w:marBottom w:val="0"/>
                                  <w:divBdr>
                                    <w:top w:val="none" w:sz="0" w:space="0" w:color="auto"/>
                                    <w:left w:val="none" w:sz="0" w:space="0" w:color="auto"/>
                                    <w:bottom w:val="none" w:sz="0" w:space="0" w:color="auto"/>
                                    <w:right w:val="none" w:sz="0" w:space="0" w:color="auto"/>
                                  </w:divBdr>
                                  <w:divsChild>
                                    <w:div w:id="977226384">
                                      <w:marLeft w:val="0"/>
                                      <w:marRight w:val="0"/>
                                      <w:marTop w:val="0"/>
                                      <w:marBottom w:val="0"/>
                                      <w:divBdr>
                                        <w:top w:val="none" w:sz="0" w:space="0" w:color="auto"/>
                                        <w:left w:val="none" w:sz="0" w:space="0" w:color="auto"/>
                                        <w:bottom w:val="none" w:sz="0" w:space="0" w:color="auto"/>
                                        <w:right w:val="none" w:sz="0" w:space="0" w:color="auto"/>
                                      </w:divBdr>
                                      <w:divsChild>
                                        <w:div w:id="631129408">
                                          <w:marLeft w:val="0"/>
                                          <w:marRight w:val="0"/>
                                          <w:marTop w:val="0"/>
                                          <w:marBottom w:val="0"/>
                                          <w:divBdr>
                                            <w:top w:val="none" w:sz="0" w:space="0" w:color="auto"/>
                                            <w:left w:val="none" w:sz="0" w:space="0" w:color="auto"/>
                                            <w:bottom w:val="none" w:sz="0" w:space="0" w:color="auto"/>
                                            <w:right w:val="none" w:sz="0" w:space="0" w:color="auto"/>
                                          </w:divBdr>
                                          <w:divsChild>
                                            <w:div w:id="1052464512">
                                              <w:marLeft w:val="0"/>
                                              <w:marRight w:val="0"/>
                                              <w:marTop w:val="0"/>
                                              <w:marBottom w:val="0"/>
                                              <w:divBdr>
                                                <w:top w:val="none" w:sz="0" w:space="0" w:color="auto"/>
                                                <w:left w:val="none" w:sz="0" w:space="0" w:color="auto"/>
                                                <w:bottom w:val="none" w:sz="0" w:space="0" w:color="auto"/>
                                                <w:right w:val="none" w:sz="0" w:space="0" w:color="auto"/>
                                              </w:divBdr>
                                              <w:divsChild>
                                                <w:div w:id="811603020">
                                                  <w:marLeft w:val="0"/>
                                                  <w:marRight w:val="0"/>
                                                  <w:marTop w:val="0"/>
                                                  <w:marBottom w:val="0"/>
                                                  <w:divBdr>
                                                    <w:top w:val="none" w:sz="0" w:space="0" w:color="auto"/>
                                                    <w:left w:val="none" w:sz="0" w:space="0" w:color="auto"/>
                                                    <w:bottom w:val="none" w:sz="0" w:space="0" w:color="auto"/>
                                                    <w:right w:val="none" w:sz="0" w:space="0" w:color="auto"/>
                                                  </w:divBdr>
                                                  <w:divsChild>
                                                    <w:div w:id="140020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2500130">
              <w:marLeft w:val="0"/>
              <w:marRight w:val="0"/>
              <w:marTop w:val="0"/>
              <w:marBottom w:val="0"/>
              <w:divBdr>
                <w:top w:val="none" w:sz="0" w:space="0" w:color="auto"/>
                <w:left w:val="none" w:sz="0" w:space="0" w:color="auto"/>
                <w:bottom w:val="none" w:sz="0" w:space="0" w:color="auto"/>
                <w:right w:val="none" w:sz="0" w:space="0" w:color="auto"/>
              </w:divBdr>
            </w:div>
            <w:div w:id="199675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245275">
      <w:bodyDiv w:val="1"/>
      <w:marLeft w:val="0"/>
      <w:marRight w:val="0"/>
      <w:marTop w:val="0"/>
      <w:marBottom w:val="0"/>
      <w:divBdr>
        <w:top w:val="none" w:sz="0" w:space="0" w:color="auto"/>
        <w:left w:val="none" w:sz="0" w:space="0" w:color="auto"/>
        <w:bottom w:val="none" w:sz="0" w:space="0" w:color="auto"/>
        <w:right w:val="none" w:sz="0" w:space="0" w:color="auto"/>
      </w:divBdr>
      <w:divsChild>
        <w:div w:id="1219436368">
          <w:marLeft w:val="0"/>
          <w:marRight w:val="0"/>
          <w:marTop w:val="0"/>
          <w:marBottom w:val="0"/>
          <w:divBdr>
            <w:top w:val="none" w:sz="0" w:space="0" w:color="auto"/>
            <w:left w:val="none" w:sz="0" w:space="0" w:color="auto"/>
            <w:bottom w:val="none" w:sz="0" w:space="0" w:color="auto"/>
            <w:right w:val="none" w:sz="0" w:space="0" w:color="auto"/>
          </w:divBdr>
        </w:div>
      </w:divsChild>
    </w:div>
    <w:div w:id="1651865410">
      <w:bodyDiv w:val="1"/>
      <w:marLeft w:val="0"/>
      <w:marRight w:val="0"/>
      <w:marTop w:val="0"/>
      <w:marBottom w:val="0"/>
      <w:divBdr>
        <w:top w:val="none" w:sz="0" w:space="0" w:color="auto"/>
        <w:left w:val="none" w:sz="0" w:space="0" w:color="auto"/>
        <w:bottom w:val="none" w:sz="0" w:space="0" w:color="auto"/>
        <w:right w:val="none" w:sz="0" w:space="0" w:color="auto"/>
      </w:divBdr>
      <w:divsChild>
        <w:div w:id="1877547930">
          <w:marLeft w:val="0"/>
          <w:marRight w:val="0"/>
          <w:marTop w:val="0"/>
          <w:marBottom w:val="0"/>
          <w:divBdr>
            <w:top w:val="none" w:sz="0" w:space="0" w:color="auto"/>
            <w:left w:val="none" w:sz="0" w:space="0" w:color="auto"/>
            <w:bottom w:val="none" w:sz="0" w:space="0" w:color="auto"/>
            <w:right w:val="none" w:sz="0" w:space="0" w:color="auto"/>
          </w:divBdr>
        </w:div>
      </w:divsChild>
    </w:div>
    <w:div w:id="1704136497">
      <w:bodyDiv w:val="1"/>
      <w:marLeft w:val="0"/>
      <w:marRight w:val="0"/>
      <w:marTop w:val="0"/>
      <w:marBottom w:val="0"/>
      <w:divBdr>
        <w:top w:val="none" w:sz="0" w:space="0" w:color="auto"/>
        <w:left w:val="none" w:sz="0" w:space="0" w:color="auto"/>
        <w:bottom w:val="none" w:sz="0" w:space="0" w:color="auto"/>
        <w:right w:val="none" w:sz="0" w:space="0" w:color="auto"/>
      </w:divBdr>
      <w:divsChild>
        <w:div w:id="1243375559">
          <w:marLeft w:val="0"/>
          <w:marRight w:val="0"/>
          <w:marTop w:val="0"/>
          <w:marBottom w:val="0"/>
          <w:divBdr>
            <w:top w:val="none" w:sz="0" w:space="0" w:color="auto"/>
            <w:left w:val="none" w:sz="0" w:space="0" w:color="auto"/>
            <w:bottom w:val="none" w:sz="0" w:space="0" w:color="auto"/>
            <w:right w:val="none" w:sz="0" w:space="0" w:color="auto"/>
          </w:divBdr>
        </w:div>
      </w:divsChild>
    </w:div>
    <w:div w:id="1735203574">
      <w:bodyDiv w:val="1"/>
      <w:marLeft w:val="0"/>
      <w:marRight w:val="0"/>
      <w:marTop w:val="0"/>
      <w:marBottom w:val="0"/>
      <w:divBdr>
        <w:top w:val="none" w:sz="0" w:space="0" w:color="auto"/>
        <w:left w:val="none" w:sz="0" w:space="0" w:color="auto"/>
        <w:bottom w:val="none" w:sz="0" w:space="0" w:color="auto"/>
        <w:right w:val="none" w:sz="0" w:space="0" w:color="auto"/>
      </w:divBdr>
      <w:divsChild>
        <w:div w:id="1674138949">
          <w:marLeft w:val="0"/>
          <w:marRight w:val="0"/>
          <w:marTop w:val="0"/>
          <w:marBottom w:val="0"/>
          <w:divBdr>
            <w:top w:val="none" w:sz="0" w:space="0" w:color="auto"/>
            <w:left w:val="none" w:sz="0" w:space="0" w:color="auto"/>
            <w:bottom w:val="none" w:sz="0" w:space="0" w:color="auto"/>
            <w:right w:val="none" w:sz="0" w:space="0" w:color="auto"/>
          </w:divBdr>
          <w:divsChild>
            <w:div w:id="682972003">
              <w:marLeft w:val="0"/>
              <w:marRight w:val="0"/>
              <w:marTop w:val="0"/>
              <w:marBottom w:val="0"/>
              <w:divBdr>
                <w:top w:val="none" w:sz="0" w:space="0" w:color="auto"/>
                <w:left w:val="none" w:sz="0" w:space="0" w:color="auto"/>
                <w:bottom w:val="none" w:sz="0" w:space="0" w:color="auto"/>
                <w:right w:val="none" w:sz="0" w:space="0" w:color="auto"/>
              </w:divBdr>
            </w:div>
            <w:div w:id="27390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59702">
      <w:bodyDiv w:val="1"/>
      <w:marLeft w:val="0"/>
      <w:marRight w:val="0"/>
      <w:marTop w:val="0"/>
      <w:marBottom w:val="0"/>
      <w:divBdr>
        <w:top w:val="none" w:sz="0" w:space="0" w:color="auto"/>
        <w:left w:val="none" w:sz="0" w:space="0" w:color="auto"/>
        <w:bottom w:val="none" w:sz="0" w:space="0" w:color="auto"/>
        <w:right w:val="none" w:sz="0" w:space="0" w:color="auto"/>
      </w:divBdr>
      <w:divsChild>
        <w:div w:id="135873797">
          <w:marLeft w:val="0"/>
          <w:marRight w:val="0"/>
          <w:marTop w:val="0"/>
          <w:marBottom w:val="0"/>
          <w:divBdr>
            <w:top w:val="none" w:sz="0" w:space="0" w:color="auto"/>
            <w:left w:val="none" w:sz="0" w:space="0" w:color="auto"/>
            <w:bottom w:val="none" w:sz="0" w:space="0" w:color="auto"/>
            <w:right w:val="none" w:sz="0" w:space="0" w:color="auto"/>
          </w:divBdr>
          <w:divsChild>
            <w:div w:id="2032031642">
              <w:marLeft w:val="0"/>
              <w:marRight w:val="0"/>
              <w:marTop w:val="0"/>
              <w:marBottom w:val="0"/>
              <w:divBdr>
                <w:top w:val="none" w:sz="0" w:space="0" w:color="auto"/>
                <w:left w:val="none" w:sz="0" w:space="0" w:color="auto"/>
                <w:bottom w:val="none" w:sz="0" w:space="0" w:color="auto"/>
                <w:right w:val="none" w:sz="0" w:space="0" w:color="auto"/>
              </w:divBdr>
            </w:div>
            <w:div w:id="1165437132">
              <w:marLeft w:val="0"/>
              <w:marRight w:val="0"/>
              <w:marTop w:val="0"/>
              <w:marBottom w:val="0"/>
              <w:divBdr>
                <w:top w:val="none" w:sz="0" w:space="0" w:color="auto"/>
                <w:left w:val="none" w:sz="0" w:space="0" w:color="auto"/>
                <w:bottom w:val="none" w:sz="0" w:space="0" w:color="auto"/>
                <w:right w:val="none" w:sz="0" w:space="0" w:color="auto"/>
              </w:divBdr>
            </w:div>
            <w:div w:id="563445105">
              <w:marLeft w:val="0"/>
              <w:marRight w:val="0"/>
              <w:marTop w:val="0"/>
              <w:marBottom w:val="0"/>
              <w:divBdr>
                <w:top w:val="none" w:sz="0" w:space="0" w:color="auto"/>
                <w:left w:val="none" w:sz="0" w:space="0" w:color="auto"/>
                <w:bottom w:val="none" w:sz="0" w:space="0" w:color="auto"/>
                <w:right w:val="none" w:sz="0" w:space="0" w:color="auto"/>
              </w:divBdr>
            </w:div>
            <w:div w:id="28215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261229">
      <w:bodyDiv w:val="1"/>
      <w:marLeft w:val="0"/>
      <w:marRight w:val="0"/>
      <w:marTop w:val="0"/>
      <w:marBottom w:val="0"/>
      <w:divBdr>
        <w:top w:val="none" w:sz="0" w:space="0" w:color="auto"/>
        <w:left w:val="none" w:sz="0" w:space="0" w:color="auto"/>
        <w:bottom w:val="none" w:sz="0" w:space="0" w:color="auto"/>
        <w:right w:val="none" w:sz="0" w:space="0" w:color="auto"/>
      </w:divBdr>
      <w:divsChild>
        <w:div w:id="522328168">
          <w:marLeft w:val="0"/>
          <w:marRight w:val="0"/>
          <w:marTop w:val="0"/>
          <w:marBottom w:val="0"/>
          <w:divBdr>
            <w:top w:val="none" w:sz="0" w:space="0" w:color="auto"/>
            <w:left w:val="none" w:sz="0" w:space="0" w:color="auto"/>
            <w:bottom w:val="none" w:sz="0" w:space="0" w:color="auto"/>
            <w:right w:val="none" w:sz="0" w:space="0" w:color="auto"/>
          </w:divBdr>
          <w:divsChild>
            <w:div w:id="287467719">
              <w:marLeft w:val="0"/>
              <w:marRight w:val="0"/>
              <w:marTop w:val="0"/>
              <w:marBottom w:val="0"/>
              <w:divBdr>
                <w:top w:val="none" w:sz="0" w:space="0" w:color="auto"/>
                <w:left w:val="none" w:sz="0" w:space="0" w:color="auto"/>
                <w:bottom w:val="none" w:sz="0" w:space="0" w:color="auto"/>
                <w:right w:val="none" w:sz="0" w:space="0" w:color="auto"/>
              </w:divBdr>
            </w:div>
            <w:div w:id="8652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21584">
      <w:bodyDiv w:val="1"/>
      <w:marLeft w:val="0"/>
      <w:marRight w:val="0"/>
      <w:marTop w:val="0"/>
      <w:marBottom w:val="0"/>
      <w:divBdr>
        <w:top w:val="none" w:sz="0" w:space="0" w:color="auto"/>
        <w:left w:val="none" w:sz="0" w:space="0" w:color="auto"/>
        <w:bottom w:val="none" w:sz="0" w:space="0" w:color="auto"/>
        <w:right w:val="none" w:sz="0" w:space="0" w:color="auto"/>
      </w:divBdr>
      <w:divsChild>
        <w:div w:id="423915921">
          <w:marLeft w:val="0"/>
          <w:marRight w:val="0"/>
          <w:marTop w:val="0"/>
          <w:marBottom w:val="0"/>
          <w:divBdr>
            <w:top w:val="none" w:sz="0" w:space="0" w:color="auto"/>
            <w:left w:val="none" w:sz="0" w:space="0" w:color="auto"/>
            <w:bottom w:val="none" w:sz="0" w:space="0" w:color="auto"/>
            <w:right w:val="none" w:sz="0" w:space="0" w:color="auto"/>
          </w:divBdr>
          <w:divsChild>
            <w:div w:id="2024673144">
              <w:marLeft w:val="0"/>
              <w:marRight w:val="0"/>
              <w:marTop w:val="0"/>
              <w:marBottom w:val="0"/>
              <w:divBdr>
                <w:top w:val="none" w:sz="0" w:space="0" w:color="auto"/>
                <w:left w:val="none" w:sz="0" w:space="0" w:color="auto"/>
                <w:bottom w:val="none" w:sz="0" w:space="0" w:color="auto"/>
                <w:right w:val="none" w:sz="0" w:space="0" w:color="auto"/>
              </w:divBdr>
            </w:div>
            <w:div w:id="43602688">
              <w:marLeft w:val="0"/>
              <w:marRight w:val="0"/>
              <w:marTop w:val="0"/>
              <w:marBottom w:val="0"/>
              <w:divBdr>
                <w:top w:val="none" w:sz="0" w:space="0" w:color="auto"/>
                <w:left w:val="none" w:sz="0" w:space="0" w:color="auto"/>
                <w:bottom w:val="none" w:sz="0" w:space="0" w:color="auto"/>
                <w:right w:val="none" w:sz="0" w:space="0" w:color="auto"/>
              </w:divBdr>
            </w:div>
            <w:div w:id="115448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553650">
      <w:bodyDiv w:val="1"/>
      <w:marLeft w:val="0"/>
      <w:marRight w:val="0"/>
      <w:marTop w:val="0"/>
      <w:marBottom w:val="0"/>
      <w:divBdr>
        <w:top w:val="none" w:sz="0" w:space="0" w:color="auto"/>
        <w:left w:val="none" w:sz="0" w:space="0" w:color="auto"/>
        <w:bottom w:val="none" w:sz="0" w:space="0" w:color="auto"/>
        <w:right w:val="none" w:sz="0" w:space="0" w:color="auto"/>
      </w:divBdr>
      <w:divsChild>
        <w:div w:id="1813866176">
          <w:marLeft w:val="0"/>
          <w:marRight w:val="0"/>
          <w:marTop w:val="0"/>
          <w:marBottom w:val="0"/>
          <w:divBdr>
            <w:top w:val="none" w:sz="0" w:space="0" w:color="auto"/>
            <w:left w:val="none" w:sz="0" w:space="0" w:color="auto"/>
            <w:bottom w:val="none" w:sz="0" w:space="0" w:color="auto"/>
            <w:right w:val="none" w:sz="0" w:space="0" w:color="auto"/>
          </w:divBdr>
          <w:divsChild>
            <w:div w:id="1941257052">
              <w:marLeft w:val="0"/>
              <w:marRight w:val="0"/>
              <w:marTop w:val="0"/>
              <w:marBottom w:val="0"/>
              <w:divBdr>
                <w:top w:val="none" w:sz="0" w:space="0" w:color="auto"/>
                <w:left w:val="none" w:sz="0" w:space="0" w:color="auto"/>
                <w:bottom w:val="none" w:sz="0" w:space="0" w:color="auto"/>
                <w:right w:val="none" w:sz="0" w:space="0" w:color="auto"/>
              </w:divBdr>
            </w:div>
            <w:div w:id="1190021889">
              <w:marLeft w:val="0"/>
              <w:marRight w:val="0"/>
              <w:marTop w:val="0"/>
              <w:marBottom w:val="0"/>
              <w:divBdr>
                <w:top w:val="none" w:sz="0" w:space="0" w:color="auto"/>
                <w:left w:val="none" w:sz="0" w:space="0" w:color="auto"/>
                <w:bottom w:val="none" w:sz="0" w:space="0" w:color="auto"/>
                <w:right w:val="none" w:sz="0" w:space="0" w:color="auto"/>
              </w:divBdr>
            </w:div>
            <w:div w:id="31380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95024">
      <w:bodyDiv w:val="1"/>
      <w:marLeft w:val="0"/>
      <w:marRight w:val="0"/>
      <w:marTop w:val="0"/>
      <w:marBottom w:val="0"/>
      <w:divBdr>
        <w:top w:val="none" w:sz="0" w:space="0" w:color="auto"/>
        <w:left w:val="none" w:sz="0" w:space="0" w:color="auto"/>
        <w:bottom w:val="none" w:sz="0" w:space="0" w:color="auto"/>
        <w:right w:val="none" w:sz="0" w:space="0" w:color="auto"/>
      </w:divBdr>
      <w:divsChild>
        <w:div w:id="1740857140">
          <w:marLeft w:val="0"/>
          <w:marRight w:val="0"/>
          <w:marTop w:val="0"/>
          <w:marBottom w:val="0"/>
          <w:divBdr>
            <w:top w:val="none" w:sz="0" w:space="0" w:color="auto"/>
            <w:left w:val="none" w:sz="0" w:space="0" w:color="auto"/>
            <w:bottom w:val="none" w:sz="0" w:space="0" w:color="auto"/>
            <w:right w:val="none" w:sz="0" w:space="0" w:color="auto"/>
          </w:divBdr>
        </w:div>
      </w:divsChild>
    </w:div>
    <w:div w:id="1897277979">
      <w:bodyDiv w:val="1"/>
      <w:marLeft w:val="0"/>
      <w:marRight w:val="0"/>
      <w:marTop w:val="0"/>
      <w:marBottom w:val="0"/>
      <w:divBdr>
        <w:top w:val="none" w:sz="0" w:space="0" w:color="auto"/>
        <w:left w:val="none" w:sz="0" w:space="0" w:color="auto"/>
        <w:bottom w:val="none" w:sz="0" w:space="0" w:color="auto"/>
        <w:right w:val="none" w:sz="0" w:space="0" w:color="auto"/>
      </w:divBdr>
      <w:divsChild>
        <w:div w:id="2090074145">
          <w:marLeft w:val="0"/>
          <w:marRight w:val="0"/>
          <w:marTop w:val="0"/>
          <w:marBottom w:val="0"/>
          <w:divBdr>
            <w:top w:val="none" w:sz="0" w:space="0" w:color="auto"/>
            <w:left w:val="none" w:sz="0" w:space="0" w:color="auto"/>
            <w:bottom w:val="none" w:sz="0" w:space="0" w:color="auto"/>
            <w:right w:val="none" w:sz="0" w:space="0" w:color="auto"/>
          </w:divBdr>
          <w:divsChild>
            <w:div w:id="106484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399792">
      <w:bodyDiv w:val="1"/>
      <w:marLeft w:val="0"/>
      <w:marRight w:val="0"/>
      <w:marTop w:val="0"/>
      <w:marBottom w:val="0"/>
      <w:divBdr>
        <w:top w:val="none" w:sz="0" w:space="0" w:color="auto"/>
        <w:left w:val="none" w:sz="0" w:space="0" w:color="auto"/>
        <w:bottom w:val="none" w:sz="0" w:space="0" w:color="auto"/>
        <w:right w:val="none" w:sz="0" w:space="0" w:color="auto"/>
      </w:divBdr>
      <w:divsChild>
        <w:div w:id="1164588275">
          <w:marLeft w:val="0"/>
          <w:marRight w:val="0"/>
          <w:marTop w:val="0"/>
          <w:marBottom w:val="0"/>
          <w:divBdr>
            <w:top w:val="none" w:sz="0" w:space="0" w:color="auto"/>
            <w:left w:val="none" w:sz="0" w:space="0" w:color="auto"/>
            <w:bottom w:val="none" w:sz="0" w:space="0" w:color="auto"/>
            <w:right w:val="none" w:sz="0" w:space="0" w:color="auto"/>
          </w:divBdr>
          <w:divsChild>
            <w:div w:id="1429347186">
              <w:marLeft w:val="0"/>
              <w:marRight w:val="0"/>
              <w:marTop w:val="0"/>
              <w:marBottom w:val="0"/>
              <w:divBdr>
                <w:top w:val="none" w:sz="0" w:space="0" w:color="auto"/>
                <w:left w:val="none" w:sz="0" w:space="0" w:color="auto"/>
                <w:bottom w:val="none" w:sz="0" w:space="0" w:color="auto"/>
                <w:right w:val="none" w:sz="0" w:space="0" w:color="auto"/>
              </w:divBdr>
            </w:div>
            <w:div w:id="1665571">
              <w:marLeft w:val="0"/>
              <w:marRight w:val="0"/>
              <w:marTop w:val="0"/>
              <w:marBottom w:val="0"/>
              <w:divBdr>
                <w:top w:val="none" w:sz="0" w:space="0" w:color="auto"/>
                <w:left w:val="none" w:sz="0" w:space="0" w:color="auto"/>
                <w:bottom w:val="none" w:sz="0" w:space="0" w:color="auto"/>
                <w:right w:val="none" w:sz="0" w:space="0" w:color="auto"/>
              </w:divBdr>
            </w:div>
            <w:div w:id="1720742174">
              <w:marLeft w:val="0"/>
              <w:marRight w:val="0"/>
              <w:marTop w:val="0"/>
              <w:marBottom w:val="0"/>
              <w:divBdr>
                <w:top w:val="none" w:sz="0" w:space="0" w:color="auto"/>
                <w:left w:val="none" w:sz="0" w:space="0" w:color="auto"/>
                <w:bottom w:val="none" w:sz="0" w:space="0" w:color="auto"/>
                <w:right w:val="none" w:sz="0" w:space="0" w:color="auto"/>
              </w:divBdr>
            </w:div>
            <w:div w:id="9344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565112">
      <w:bodyDiv w:val="1"/>
      <w:marLeft w:val="0"/>
      <w:marRight w:val="0"/>
      <w:marTop w:val="0"/>
      <w:marBottom w:val="0"/>
      <w:divBdr>
        <w:top w:val="none" w:sz="0" w:space="0" w:color="auto"/>
        <w:left w:val="none" w:sz="0" w:space="0" w:color="auto"/>
        <w:bottom w:val="none" w:sz="0" w:space="0" w:color="auto"/>
        <w:right w:val="none" w:sz="0" w:space="0" w:color="auto"/>
      </w:divBdr>
      <w:divsChild>
        <w:div w:id="1825009061">
          <w:marLeft w:val="0"/>
          <w:marRight w:val="0"/>
          <w:marTop w:val="0"/>
          <w:marBottom w:val="0"/>
          <w:divBdr>
            <w:top w:val="none" w:sz="0" w:space="0" w:color="auto"/>
            <w:left w:val="none" w:sz="0" w:space="0" w:color="auto"/>
            <w:bottom w:val="none" w:sz="0" w:space="0" w:color="auto"/>
            <w:right w:val="none" w:sz="0" w:space="0" w:color="auto"/>
          </w:divBdr>
          <w:divsChild>
            <w:div w:id="637027201">
              <w:marLeft w:val="0"/>
              <w:marRight w:val="0"/>
              <w:marTop w:val="0"/>
              <w:marBottom w:val="0"/>
              <w:divBdr>
                <w:top w:val="none" w:sz="0" w:space="0" w:color="auto"/>
                <w:left w:val="none" w:sz="0" w:space="0" w:color="auto"/>
                <w:bottom w:val="none" w:sz="0" w:space="0" w:color="auto"/>
                <w:right w:val="none" w:sz="0" w:space="0" w:color="auto"/>
              </w:divBdr>
            </w:div>
            <w:div w:id="12306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87817">
      <w:bodyDiv w:val="1"/>
      <w:marLeft w:val="0"/>
      <w:marRight w:val="0"/>
      <w:marTop w:val="0"/>
      <w:marBottom w:val="0"/>
      <w:divBdr>
        <w:top w:val="none" w:sz="0" w:space="0" w:color="auto"/>
        <w:left w:val="none" w:sz="0" w:space="0" w:color="auto"/>
        <w:bottom w:val="none" w:sz="0" w:space="0" w:color="auto"/>
        <w:right w:val="none" w:sz="0" w:space="0" w:color="auto"/>
      </w:divBdr>
      <w:divsChild>
        <w:div w:id="978343832">
          <w:marLeft w:val="0"/>
          <w:marRight w:val="0"/>
          <w:marTop w:val="0"/>
          <w:marBottom w:val="0"/>
          <w:divBdr>
            <w:top w:val="none" w:sz="0" w:space="0" w:color="auto"/>
            <w:left w:val="none" w:sz="0" w:space="0" w:color="auto"/>
            <w:bottom w:val="none" w:sz="0" w:space="0" w:color="auto"/>
            <w:right w:val="none" w:sz="0" w:space="0" w:color="auto"/>
          </w:divBdr>
          <w:divsChild>
            <w:div w:id="231015328">
              <w:marLeft w:val="0"/>
              <w:marRight w:val="0"/>
              <w:marTop w:val="0"/>
              <w:marBottom w:val="0"/>
              <w:divBdr>
                <w:top w:val="none" w:sz="0" w:space="0" w:color="auto"/>
                <w:left w:val="none" w:sz="0" w:space="0" w:color="auto"/>
                <w:bottom w:val="none" w:sz="0" w:space="0" w:color="auto"/>
                <w:right w:val="none" w:sz="0" w:space="0" w:color="auto"/>
              </w:divBdr>
            </w:div>
            <w:div w:id="42828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91</Pages>
  <Words>22821</Words>
  <Characters>125521</Characters>
  <Application>Microsoft Office Word</Application>
  <DocSecurity>0</DocSecurity>
  <Lines>1046</Lines>
  <Paragraphs>296</Paragraphs>
  <ScaleCrop>false</ScaleCrop>
  <HeadingPairs>
    <vt:vector size="2" baseType="variant">
      <vt:variant>
        <vt:lpstr>Titre</vt:lpstr>
      </vt:variant>
      <vt:variant>
        <vt:i4>1</vt:i4>
      </vt:variant>
    </vt:vector>
  </HeadingPairs>
  <TitlesOfParts>
    <vt:vector size="1" baseType="lpstr">
      <vt:lpstr/>
    </vt:vector>
  </TitlesOfParts>
  <Company>Ministère de l'Intérieur</Company>
  <LinksUpToDate>false</LinksUpToDate>
  <CharactersWithSpaces>148046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BRETON Sylvain</dc:creator>
  <cp:keywords/>
  <dc:description/>
  <cp:lastModifiedBy>BRETON Sylvain</cp:lastModifiedBy>
  <cp:revision>15</cp:revision>
  <dcterms:created xsi:type="dcterms:W3CDTF">2026-09-25T05:48:00Z</dcterms:created>
  <dcterms:modified xsi:type="dcterms:W3CDTF">2026-10-26T13:59:00Z</dcterms:modified>
</cp:coreProperties>
</file>