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B3B" w:rsidRDefault="00154B3B" w:rsidP="00154B3B">
      <w:pPr>
        <w:jc w:val="center"/>
        <w:rPr>
          <w:b/>
          <w:bCs/>
          <w:sz w:val="28"/>
        </w:rPr>
      </w:pPr>
      <w:r w:rsidRPr="00154B3B">
        <w:rPr>
          <w:b/>
          <w:bCs/>
          <w:sz w:val="28"/>
        </w:rPr>
        <w:t>BNFDAJ-</w:t>
      </w:r>
      <w:r w:rsidR="00470818">
        <w:rPr>
          <w:b/>
          <w:bCs/>
          <w:sz w:val="28"/>
        </w:rPr>
        <w:t>2026-05-04</w:t>
      </w:r>
      <w:r w:rsidRPr="00154B3B">
        <w:rPr>
          <w:b/>
          <w:bCs/>
          <w:sz w:val="28"/>
        </w:rPr>
        <w:t xml:space="preserve"> </w:t>
      </w:r>
      <w:proofErr w:type="gramStart"/>
      <w:r w:rsidRPr="00154B3B">
        <w:rPr>
          <w:b/>
          <w:bCs/>
          <w:sz w:val="28"/>
        </w:rPr>
        <w:t xml:space="preserve">| </w:t>
      </w:r>
      <w:r w:rsidR="00470818" w:rsidRPr="00470818">
        <w:rPr>
          <w:b/>
          <w:bCs/>
          <w:sz w:val="28"/>
        </w:rPr>
        <w:t xml:space="preserve"> Fourniture</w:t>
      </w:r>
      <w:proofErr w:type="gramEnd"/>
      <w:r w:rsidR="00470818" w:rsidRPr="00470818">
        <w:rPr>
          <w:b/>
          <w:bCs/>
          <w:sz w:val="28"/>
        </w:rPr>
        <w:t xml:space="preserve"> de livres et documents français et étrangers à la Bibliothèque nationale de France</w:t>
      </w:r>
    </w:p>
    <w:p w:rsidR="00154B3B" w:rsidRDefault="00154B3B" w:rsidP="00154B3B">
      <w:pPr>
        <w:spacing w:before="480" w:after="720"/>
        <w:jc w:val="center"/>
        <w:rPr>
          <w:b/>
          <w:bCs/>
          <w:sz w:val="28"/>
        </w:rPr>
      </w:pPr>
      <w:r>
        <w:rPr>
          <w:b/>
          <w:bCs/>
          <w:sz w:val="28"/>
        </w:rPr>
        <w:t>Réponses aux questions reçues – Série 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51"/>
        <w:gridCol w:w="12269"/>
      </w:tblGrid>
      <w:tr w:rsidR="00154B3B" w:rsidTr="00154B3B">
        <w:tc>
          <w:tcPr>
            <w:tcW w:w="1951" w:type="dxa"/>
            <w:shd w:val="clear" w:color="auto" w:fill="EAF1DD" w:themeFill="accent3" w:themeFillTint="33"/>
          </w:tcPr>
          <w:p w:rsidR="00154B3B" w:rsidRDefault="00154B3B" w:rsidP="00154B3B">
            <w:pPr>
              <w:rPr>
                <w:sz w:val="28"/>
              </w:rPr>
            </w:pPr>
            <w:r>
              <w:rPr>
                <w:sz w:val="28"/>
              </w:rPr>
              <w:t>Question 1</w:t>
            </w:r>
          </w:p>
        </w:tc>
        <w:tc>
          <w:tcPr>
            <w:tcW w:w="12269" w:type="dxa"/>
            <w:shd w:val="clear" w:color="auto" w:fill="EAF1DD" w:themeFill="accent3" w:themeFillTint="33"/>
          </w:tcPr>
          <w:p w:rsidR="00154B3B" w:rsidRDefault="00470818" w:rsidP="00154B3B">
            <w:pPr>
              <w:rPr>
                <w:sz w:val="28"/>
              </w:rPr>
            </w:pPr>
            <w:r w:rsidRPr="00470818">
              <w:rPr>
                <w:sz w:val="28"/>
              </w:rPr>
              <w:t>Bonjour, Je voulais signaler que, dans les AE pour les lots 4 et 11, la dernière page du document comporte comme en-tête celui du lot 1. Est-ce que nous pouvons modifier nous-mêmes le numéro du lot ? Merci</w:t>
            </w:r>
          </w:p>
        </w:tc>
      </w:tr>
      <w:tr w:rsidR="00154B3B" w:rsidTr="00154B3B">
        <w:tc>
          <w:tcPr>
            <w:tcW w:w="1951" w:type="dxa"/>
          </w:tcPr>
          <w:p w:rsidR="00154B3B" w:rsidRDefault="00154B3B" w:rsidP="00154B3B">
            <w:pPr>
              <w:rPr>
                <w:sz w:val="28"/>
              </w:rPr>
            </w:pPr>
            <w:r>
              <w:rPr>
                <w:sz w:val="28"/>
              </w:rPr>
              <w:t>Réponse BnF</w:t>
            </w:r>
          </w:p>
        </w:tc>
        <w:tc>
          <w:tcPr>
            <w:tcW w:w="12269" w:type="dxa"/>
          </w:tcPr>
          <w:p w:rsidR="00154B3B" w:rsidRPr="00154B3B" w:rsidRDefault="00470818" w:rsidP="00154B3B">
            <w:pPr>
              <w:pStyle w:val="Paragraphedeliste"/>
              <w:numPr>
                <w:ilvl w:val="0"/>
                <w:numId w:val="2"/>
              </w:numPr>
              <w:rPr>
                <w:i/>
                <w:iCs/>
                <w:sz w:val="28"/>
              </w:rPr>
            </w:pPr>
            <w:bookmarkStart w:id="0" w:name="_GoBack"/>
            <w:r w:rsidRPr="00470818">
              <w:rPr>
                <w:sz w:val="28"/>
              </w:rPr>
              <w:t>Oui vous pouvez procéder à la modification.</w:t>
            </w:r>
            <w:bookmarkEnd w:id="0"/>
          </w:p>
        </w:tc>
      </w:tr>
      <w:tr w:rsidR="00154B3B" w:rsidTr="00154B3B">
        <w:tc>
          <w:tcPr>
            <w:tcW w:w="1951" w:type="dxa"/>
            <w:shd w:val="clear" w:color="auto" w:fill="EAF1DD" w:themeFill="accent3" w:themeFillTint="33"/>
          </w:tcPr>
          <w:p w:rsidR="00154B3B" w:rsidRDefault="00154B3B" w:rsidP="00154B3B">
            <w:pPr>
              <w:rPr>
                <w:sz w:val="28"/>
              </w:rPr>
            </w:pPr>
            <w:r>
              <w:rPr>
                <w:sz w:val="28"/>
              </w:rPr>
              <w:t>Question 2</w:t>
            </w:r>
          </w:p>
        </w:tc>
        <w:tc>
          <w:tcPr>
            <w:tcW w:w="12269" w:type="dxa"/>
            <w:shd w:val="clear" w:color="auto" w:fill="EAF1DD" w:themeFill="accent3" w:themeFillTint="33"/>
          </w:tcPr>
          <w:p w:rsidR="00154B3B" w:rsidRDefault="00154B3B" w:rsidP="00154B3B">
            <w:pPr>
              <w:rPr>
                <w:sz w:val="28"/>
              </w:rPr>
            </w:pPr>
          </w:p>
        </w:tc>
      </w:tr>
      <w:tr w:rsidR="00154B3B" w:rsidTr="00154B3B">
        <w:tc>
          <w:tcPr>
            <w:tcW w:w="1951" w:type="dxa"/>
          </w:tcPr>
          <w:p w:rsidR="00154B3B" w:rsidRDefault="00154B3B" w:rsidP="00956AB7">
            <w:pPr>
              <w:rPr>
                <w:sz w:val="28"/>
              </w:rPr>
            </w:pPr>
            <w:r>
              <w:rPr>
                <w:sz w:val="28"/>
              </w:rPr>
              <w:t>Réponse BnF</w:t>
            </w:r>
          </w:p>
        </w:tc>
        <w:tc>
          <w:tcPr>
            <w:tcW w:w="12269" w:type="dxa"/>
          </w:tcPr>
          <w:p w:rsidR="00154B3B" w:rsidRDefault="00154B3B" w:rsidP="00154B3B">
            <w:pPr>
              <w:rPr>
                <w:sz w:val="28"/>
              </w:rPr>
            </w:pPr>
          </w:p>
        </w:tc>
      </w:tr>
      <w:tr w:rsidR="00154B3B" w:rsidTr="00154B3B">
        <w:tc>
          <w:tcPr>
            <w:tcW w:w="1951" w:type="dxa"/>
            <w:shd w:val="clear" w:color="auto" w:fill="EAF1DD" w:themeFill="accent3" w:themeFillTint="33"/>
          </w:tcPr>
          <w:p w:rsidR="00154B3B" w:rsidRDefault="00154B3B" w:rsidP="00154B3B">
            <w:pPr>
              <w:rPr>
                <w:sz w:val="28"/>
              </w:rPr>
            </w:pPr>
            <w:r>
              <w:rPr>
                <w:sz w:val="28"/>
              </w:rPr>
              <w:t>Question 3</w:t>
            </w:r>
          </w:p>
        </w:tc>
        <w:tc>
          <w:tcPr>
            <w:tcW w:w="12269" w:type="dxa"/>
            <w:shd w:val="clear" w:color="auto" w:fill="EAF1DD" w:themeFill="accent3" w:themeFillTint="33"/>
          </w:tcPr>
          <w:p w:rsidR="00154B3B" w:rsidRPr="00154B3B" w:rsidRDefault="00154B3B" w:rsidP="00154B3B">
            <w:pPr>
              <w:rPr>
                <w:sz w:val="28"/>
              </w:rPr>
            </w:pPr>
          </w:p>
        </w:tc>
      </w:tr>
      <w:tr w:rsidR="00154B3B" w:rsidTr="00154B3B">
        <w:tc>
          <w:tcPr>
            <w:tcW w:w="1951" w:type="dxa"/>
          </w:tcPr>
          <w:p w:rsidR="00154B3B" w:rsidRDefault="00154B3B" w:rsidP="00956AB7">
            <w:pPr>
              <w:rPr>
                <w:sz w:val="28"/>
              </w:rPr>
            </w:pPr>
            <w:r>
              <w:rPr>
                <w:sz w:val="28"/>
              </w:rPr>
              <w:t>Réponse BnF</w:t>
            </w:r>
          </w:p>
        </w:tc>
        <w:tc>
          <w:tcPr>
            <w:tcW w:w="12269" w:type="dxa"/>
          </w:tcPr>
          <w:p w:rsidR="00154B3B" w:rsidRPr="00154B3B" w:rsidRDefault="00154B3B" w:rsidP="00154B3B">
            <w:pPr>
              <w:pStyle w:val="Paragraphedeliste"/>
              <w:numPr>
                <w:ilvl w:val="0"/>
                <w:numId w:val="1"/>
              </w:numPr>
              <w:rPr>
                <w:sz w:val="28"/>
              </w:rPr>
            </w:pPr>
          </w:p>
        </w:tc>
      </w:tr>
    </w:tbl>
    <w:p w:rsidR="00154B3B" w:rsidRPr="00154B3B" w:rsidRDefault="005F1922" w:rsidP="005F1922">
      <w:pPr>
        <w:spacing w:before="1440"/>
        <w:jc w:val="right"/>
        <w:rPr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TIME \@ "dd/MM/yyyy" </w:instrText>
      </w:r>
      <w:r>
        <w:rPr>
          <w:sz w:val="28"/>
        </w:rPr>
        <w:fldChar w:fldCharType="separate"/>
      </w:r>
      <w:r w:rsidR="00470818">
        <w:rPr>
          <w:noProof/>
          <w:sz w:val="28"/>
        </w:rPr>
        <w:t>13/08/2026</w:t>
      </w:r>
      <w:r>
        <w:rPr>
          <w:sz w:val="28"/>
        </w:rPr>
        <w:fldChar w:fldCharType="end"/>
      </w:r>
    </w:p>
    <w:sectPr w:rsidR="00154B3B" w:rsidRPr="00154B3B" w:rsidSect="0017193C">
      <w:headerReference w:type="default" r:id="rId7"/>
      <w:pgSz w:w="16838" w:h="11906" w:orient="landscape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93C" w:rsidRDefault="0017193C" w:rsidP="0017193C">
      <w:pPr>
        <w:spacing w:before="0" w:after="0"/>
      </w:pPr>
      <w:r>
        <w:separator/>
      </w:r>
    </w:p>
  </w:endnote>
  <w:endnote w:type="continuationSeparator" w:id="0">
    <w:p w:rsidR="0017193C" w:rsidRDefault="0017193C" w:rsidP="0017193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porateSBQ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93C" w:rsidRDefault="0017193C" w:rsidP="0017193C">
      <w:pPr>
        <w:spacing w:before="0" w:after="0"/>
      </w:pPr>
      <w:r>
        <w:separator/>
      </w:r>
    </w:p>
  </w:footnote>
  <w:footnote w:type="continuationSeparator" w:id="0">
    <w:p w:rsidR="0017193C" w:rsidRDefault="0017193C" w:rsidP="0017193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193C" w:rsidRDefault="0017193C">
    <w:pPr>
      <w:pStyle w:val="En-tte"/>
    </w:pPr>
    <w:r>
      <w:rPr>
        <w:noProof/>
      </w:rPr>
      <w:drawing>
        <wp:inline distT="0" distB="0" distL="0" distR="0" wp14:anchorId="556C68C1" wp14:editId="3AFB9D2A">
          <wp:extent cx="1584000" cy="792000"/>
          <wp:effectExtent l="0" t="0" r="0" b="8255"/>
          <wp:docPr id="1" name="Image 1" descr="Afficher l’image sour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2" descr="Afficher l’image sour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000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80BE8"/>
    <w:multiLevelType w:val="hybridMultilevel"/>
    <w:tmpl w:val="ED2E8B4C"/>
    <w:lvl w:ilvl="0" w:tplc="E82A3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97A05"/>
    <w:multiLevelType w:val="hybridMultilevel"/>
    <w:tmpl w:val="5B9A7696"/>
    <w:lvl w:ilvl="0" w:tplc="6BA4E8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5324" w:allStyles="0" w:customStyles="0" w:latentStyles="1" w:stylesInUse="0" w:headingStyles="1" w:numberingStyles="0" w:tableStyles="0" w:directFormattingOnRuns="1" w:directFormattingOnParagraphs="1" w:directFormattingOnNumbering="0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4B3B"/>
    <w:rsid w:val="00114F51"/>
    <w:rsid w:val="00154B3B"/>
    <w:rsid w:val="0017193C"/>
    <w:rsid w:val="001D594F"/>
    <w:rsid w:val="00470818"/>
    <w:rsid w:val="00494871"/>
    <w:rsid w:val="005A21A2"/>
    <w:rsid w:val="005F1922"/>
    <w:rsid w:val="007C11FD"/>
    <w:rsid w:val="00A1129B"/>
    <w:rsid w:val="00A82956"/>
    <w:rsid w:val="00AA05A3"/>
    <w:rsid w:val="00DD6A77"/>
    <w:rsid w:val="00DF7E65"/>
    <w:rsid w:val="00F7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90E181"/>
  <w15:docId w15:val="{B44DAB4A-78DB-4B99-8EA6-9A9A42B74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porateSBQ" w:eastAsia="Times New Roman" w:hAnsi="CorporateSBQ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11FD"/>
    <w:pPr>
      <w:spacing w:before="120" w:after="120" w:line="240" w:lineRule="auto"/>
      <w:jc w:val="both"/>
    </w:pPr>
    <w:rPr>
      <w:rFonts w:ascii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isposition">
    <w:name w:val="disposition"/>
    <w:basedOn w:val="Normal"/>
    <w:next w:val="Normal"/>
    <w:link w:val="dispositionCar"/>
    <w:autoRedefine/>
    <w:qFormat/>
    <w:rsid w:val="00DF7E65"/>
    <w:pPr>
      <w:spacing w:before="240" w:after="0"/>
      <w:ind w:left="851" w:right="57"/>
    </w:pPr>
    <w:rPr>
      <w:rFonts w:ascii="Garamond" w:hAnsi="Garamond"/>
      <w:b/>
      <w:sz w:val="24"/>
      <w:szCs w:val="24"/>
    </w:rPr>
  </w:style>
  <w:style w:type="character" w:customStyle="1" w:styleId="dispositionCar">
    <w:name w:val="disposition Car"/>
    <w:basedOn w:val="Policepardfaut"/>
    <w:link w:val="disposition"/>
    <w:rsid w:val="00DF7E65"/>
    <w:rPr>
      <w:rFonts w:ascii="Garamond" w:hAnsi="Garamond" w:cs="Times New Roman"/>
      <w:b/>
      <w:sz w:val="24"/>
      <w:szCs w:val="24"/>
      <w:lang w:eastAsia="fr-FR"/>
    </w:rPr>
  </w:style>
  <w:style w:type="paragraph" w:customStyle="1" w:styleId="Sous-article">
    <w:name w:val="Sous-article"/>
    <w:basedOn w:val="disposition"/>
    <w:autoRedefine/>
    <w:qFormat/>
    <w:rsid w:val="00DF7E65"/>
    <w:pPr>
      <w:ind w:left="964"/>
    </w:pPr>
  </w:style>
  <w:style w:type="character" w:styleId="Lienhypertexte">
    <w:name w:val="Hyperlink"/>
    <w:basedOn w:val="Policepardfaut"/>
    <w:uiPriority w:val="99"/>
    <w:unhideWhenUsed/>
    <w:rsid w:val="00154B3B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154B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54B3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7193C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17193C"/>
    <w:rPr>
      <w:rFonts w:ascii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17193C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17193C"/>
    <w:rPr>
      <w:rFonts w:ascii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7193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193C"/>
    <w:rPr>
      <w:rFonts w:ascii="Tahom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4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BnF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Berthyna MULUMBA</dc:creator>
  <cp:lastModifiedBy>Nathan HEBERT</cp:lastModifiedBy>
  <cp:revision>3</cp:revision>
  <dcterms:created xsi:type="dcterms:W3CDTF">2023-08-21T15:40:00Z</dcterms:created>
  <dcterms:modified xsi:type="dcterms:W3CDTF">2026-08-13T14:49:00Z</dcterms:modified>
</cp:coreProperties>
</file>