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5E095" w14:textId="77777777" w:rsidR="00EB0C9B" w:rsidRDefault="00EB0C9B"/>
    <w:p w14:paraId="32D577B7" w14:textId="77777777" w:rsidR="00EB0C9B" w:rsidRDefault="00EB0C9B"/>
    <w:p w14:paraId="425E7B2D" w14:textId="77777777" w:rsidR="00EB0C9B" w:rsidRDefault="00EB0C9B"/>
    <w:p w14:paraId="3DA84311" w14:textId="77777777" w:rsidR="00EB0C9B" w:rsidRDefault="00700084">
      <w:r>
        <w:rPr>
          <w:noProof/>
        </w:rPr>
        <mc:AlternateContent>
          <mc:Choice Requires="wps">
            <w:drawing>
              <wp:anchor distT="0" distB="0" distL="0" distR="0" simplePos="0" relativeHeight="4" behindDoc="0" locked="0" layoutInCell="0" allowOverlap="1" wp14:anchorId="436D749F" wp14:editId="591FD545">
                <wp:simplePos x="0" y="0"/>
                <wp:positionH relativeFrom="column">
                  <wp:posOffset>1158875</wp:posOffset>
                </wp:positionH>
                <wp:positionV relativeFrom="paragraph">
                  <wp:posOffset>72390</wp:posOffset>
                </wp:positionV>
                <wp:extent cx="3996690" cy="1261110"/>
                <wp:effectExtent l="0" t="0" r="0" b="0"/>
                <wp:wrapSquare wrapText="bothSides"/>
                <wp:docPr id="1" name="Cadre1"/>
                <wp:cNvGraphicFramePr/>
                <a:graphic xmlns:a="http://schemas.openxmlformats.org/drawingml/2006/main">
                  <a:graphicData uri="http://schemas.microsoft.com/office/word/2010/wordprocessingShape">
                    <wps:wsp>
                      <wps:cNvSpPr txBox="1"/>
                      <wps:spPr>
                        <a:xfrm>
                          <a:off x="0" y="0"/>
                          <a:ext cx="3996690" cy="1261110"/>
                        </a:xfrm>
                        <a:prstGeom prst="rect">
                          <a:avLst/>
                        </a:prstGeom>
                        <a:solidFill>
                          <a:srgbClr val="FFFFFF">
                            <a:alpha val="0"/>
                          </a:srgbClr>
                        </a:solidFill>
                        <a:ln w="12700">
                          <a:solidFill>
                            <a:srgbClr val="0000FF"/>
                          </a:solidFill>
                        </a:ln>
                      </wps:spPr>
                      <wps:txbx>
                        <w:txbxContent>
                          <w:p w14:paraId="397E8408" w14:textId="77777777" w:rsidR="00EB0C9B" w:rsidRDefault="00700084">
                            <w:pPr>
                              <w:pStyle w:val="Standard"/>
                              <w:spacing w:before="113"/>
                              <w:rPr>
                                <w:bCs/>
                                <w:color w:val="000000"/>
                                <w:sz w:val="22"/>
                              </w:rPr>
                            </w:pPr>
                            <w:r>
                              <w:rPr>
                                <w:bCs/>
                                <w:color w:val="000000"/>
                                <w:sz w:val="22"/>
                              </w:rPr>
                              <w:t>DIRECTION GÉNÉRALE DES FINANCES PUBLIQUES SERVICE STRATÉGIE, PILOTAGE, BUDGET</w:t>
                            </w:r>
                          </w:p>
                          <w:p w14:paraId="459BE865" w14:textId="77777777" w:rsidR="00EB0C9B" w:rsidRDefault="00700084">
                            <w:pPr>
                              <w:pStyle w:val="Standard"/>
                              <w:spacing w:after="57"/>
                              <w:rPr>
                                <w:color w:val="000000"/>
                                <w:sz w:val="20"/>
                                <w:szCs w:val="20"/>
                              </w:rPr>
                            </w:pPr>
                            <w:r>
                              <w:rPr>
                                <w:color w:val="000000"/>
                                <w:sz w:val="20"/>
                                <w:szCs w:val="20"/>
                              </w:rPr>
                              <w:t>SOUS-DIRECTION BUDGET, ACHAT ET IMMOBILIER</w:t>
                            </w:r>
                          </w:p>
                          <w:p w14:paraId="092F3B18" w14:textId="77777777" w:rsidR="00EB0C9B" w:rsidRDefault="00700084">
                            <w:pPr>
                              <w:pStyle w:val="Standard"/>
                              <w:spacing w:after="57"/>
                              <w:rPr>
                                <w:b w:val="0"/>
                                <w:color w:val="000000"/>
                                <w:sz w:val="20"/>
                                <w:szCs w:val="20"/>
                              </w:rPr>
                            </w:pPr>
                            <w:r>
                              <w:rPr>
                                <w:b w:val="0"/>
                                <w:color w:val="000000"/>
                                <w:sz w:val="20"/>
                                <w:szCs w:val="20"/>
                              </w:rPr>
                              <w:t>BUREAU ACHATS, LOGISTIQUE ET PILOTAGE DE LA DOTATION GLOBALE DE FONCTIONNEMENT SPIB-2B</w:t>
                            </w:r>
                          </w:p>
                          <w:p w14:paraId="73FAB75F" w14:textId="77777777" w:rsidR="00EB0C9B" w:rsidRDefault="00700084">
                            <w:pPr>
                              <w:pStyle w:val="Standard"/>
                              <w:rPr>
                                <w:b w:val="0"/>
                                <w:color w:val="000000"/>
                                <w:sz w:val="20"/>
                                <w:szCs w:val="20"/>
                              </w:rPr>
                            </w:pPr>
                            <w:r>
                              <w:rPr>
                                <w:b w:val="0"/>
                                <w:color w:val="000000"/>
                                <w:sz w:val="20"/>
                                <w:szCs w:val="20"/>
                              </w:rPr>
                              <w:t>64, Allée de Bercy – Télédoc 838</w:t>
                            </w:r>
                          </w:p>
                          <w:p w14:paraId="7459A56E" w14:textId="77777777" w:rsidR="00EB0C9B" w:rsidRDefault="00700084">
                            <w:pPr>
                              <w:pStyle w:val="Standard"/>
                              <w:spacing w:after="113"/>
                              <w:rPr>
                                <w:b w:val="0"/>
                                <w:color w:val="000000"/>
                                <w:sz w:val="20"/>
                                <w:szCs w:val="20"/>
                              </w:rPr>
                            </w:pPr>
                            <w:r>
                              <w:rPr>
                                <w:b w:val="0"/>
                                <w:color w:val="000000"/>
                                <w:sz w:val="20"/>
                                <w:szCs w:val="20"/>
                              </w:rPr>
                              <w:t>75572 PARIS CEDEX 12</w:t>
                            </w:r>
                          </w:p>
                        </w:txbxContent>
                      </wps:txbx>
                      <wps:bodyPr lIns="0" tIns="0" rIns="0" bIns="0" anchor="t">
                        <a:noAutofit/>
                      </wps:bodyPr>
                    </wps:wsp>
                  </a:graphicData>
                </a:graphic>
              </wp:anchor>
            </w:drawing>
          </mc:Choice>
          <mc:Fallback>
            <w:pict>
              <v:rect strokecolor="#0000FF" strokeweight="1pt" style="position:absolute;rotation:0;width:314.7pt;height:99.3pt;mso-wrap-distance-left:0pt;mso-wrap-distance-right:0pt;mso-wrap-distance-top:0pt;mso-wrap-distance-bottom:0pt;margin-top:5.7pt;mso-position-vertical-relative:text;margin-left:91.25pt;mso-position-horizontal-relative:text">
                <v:textbox inset="0in,0in,0in,0in">
                  <w:txbxContent>
                    <w:p>
                      <w:pPr>
                        <w:pStyle w:val="Standard"/>
                        <w:spacing w:before="113" w:after="0"/>
                        <w:jc w:val="center"/>
                        <w:rPr>
                          <w:rFonts w:ascii="Marianne" w:hAnsi="Marianne" w:cs="Marianne"/>
                          <w:b/>
                          <w:b/>
                          <w:bCs/>
                          <w:color w:val="000000"/>
                          <w:sz w:val="22"/>
                          <w:szCs w:val="22"/>
                        </w:rPr>
                      </w:pPr>
                      <w:r>
                        <w:rPr>
                          <w:rFonts w:cs="Marianne"/>
                          <w:b/>
                          <w:bCs/>
                          <w:color w:val="000000"/>
                          <w:sz w:val="22"/>
                          <w:szCs w:val="22"/>
                        </w:rPr>
                        <w:t>DIRECTION GÉNÉRALE DES FINANCES PUBLIQUES SERVICE STRATÉGIE, PILOTAGE, BUDGET</w:t>
                      </w:r>
                    </w:p>
                    <w:p>
                      <w:pPr>
                        <w:pStyle w:val="Standard"/>
                        <w:spacing w:before="0" w:after="57"/>
                        <w:jc w:val="center"/>
                        <w:rPr>
                          <w:rFonts w:ascii="Marianne" w:hAnsi="Marianne" w:cs="Marianne"/>
                          <w:color w:val="000000"/>
                          <w:sz w:val="20"/>
                          <w:szCs w:val="20"/>
                        </w:rPr>
                      </w:pPr>
                      <w:r>
                        <w:rPr>
                          <w:rFonts w:cs="Marianne"/>
                          <w:color w:val="000000"/>
                          <w:sz w:val="20"/>
                          <w:szCs w:val="20"/>
                        </w:rPr>
                        <w:t>SOUS-DIRECTION BUDGET, ACHAT ET IMMOBILIER</w:t>
                      </w:r>
                    </w:p>
                    <w:p>
                      <w:pPr>
                        <w:pStyle w:val="Standard"/>
                        <w:spacing w:before="0" w:after="57"/>
                        <w:jc w:val="center"/>
                        <w:rPr>
                          <w:rFonts w:ascii="Marianne" w:hAnsi="Marianne" w:cs="Marianne"/>
                          <w:b w:val="false"/>
                          <w:b w:val="false"/>
                          <w:bCs w:val="false"/>
                          <w:color w:val="000000"/>
                          <w:sz w:val="20"/>
                          <w:szCs w:val="20"/>
                        </w:rPr>
                      </w:pPr>
                      <w:r>
                        <w:rPr>
                          <w:rFonts w:cs="Marianne"/>
                          <w:b w:val="false"/>
                          <w:bCs w:val="false"/>
                          <w:color w:val="000000"/>
                          <w:sz w:val="20"/>
                          <w:szCs w:val="20"/>
                        </w:rPr>
                        <w:t>BUREAU ACHATS, LOGISTIQUE ET PILOTAGE DE LA DOTATION GLOBALE DE FONCTIONNEMENT SPIB-2B</w:t>
                      </w:r>
                    </w:p>
                    <w:p>
                      <w:pPr>
                        <w:pStyle w:val="Standard"/>
                        <w:jc w:val="center"/>
                        <w:rPr>
                          <w:rFonts w:ascii="Marianne" w:hAnsi="Marianne" w:cs="Marianne"/>
                          <w:b w:val="false"/>
                          <w:b w:val="false"/>
                          <w:bCs w:val="false"/>
                          <w:color w:val="000000"/>
                          <w:sz w:val="20"/>
                          <w:szCs w:val="20"/>
                        </w:rPr>
                      </w:pPr>
                      <w:r>
                        <w:rPr>
                          <w:rFonts w:cs="Marianne"/>
                          <w:b w:val="false"/>
                          <w:bCs w:val="false"/>
                          <w:color w:val="000000"/>
                          <w:sz w:val="20"/>
                          <w:szCs w:val="20"/>
                        </w:rPr>
                        <w:t>64, Allée de Bercy – Télédoc 838</w:t>
                      </w:r>
                    </w:p>
                    <w:p>
                      <w:pPr>
                        <w:pStyle w:val="Standard"/>
                        <w:spacing w:before="0" w:after="113"/>
                        <w:jc w:val="center"/>
                        <w:rPr>
                          <w:rFonts w:ascii="Marianne" w:hAnsi="Marianne" w:cs="Marianne"/>
                          <w:b w:val="false"/>
                          <w:b w:val="false"/>
                          <w:bCs w:val="false"/>
                          <w:color w:val="000000"/>
                          <w:sz w:val="20"/>
                          <w:szCs w:val="20"/>
                        </w:rPr>
                      </w:pPr>
                      <w:r>
                        <w:rPr>
                          <w:rFonts w:cs="Marianne"/>
                          <w:b w:val="false"/>
                          <w:bCs w:val="false"/>
                          <w:color w:val="000000"/>
                          <w:sz w:val="20"/>
                          <w:szCs w:val="20"/>
                        </w:rPr>
                        <w:t>75572 PARIS CEDEX 12</w:t>
                      </w:r>
                    </w:p>
                  </w:txbxContent>
                </v:textbox>
                <w10:wrap type="square"/>
              </v:rect>
            </w:pict>
          </mc:Fallback>
        </mc:AlternateContent>
      </w:r>
    </w:p>
    <w:p w14:paraId="7B21B538" w14:textId="77777777" w:rsidR="00EB0C9B" w:rsidRDefault="00EB0C9B"/>
    <w:p w14:paraId="57322193" w14:textId="77777777" w:rsidR="00EB0C9B" w:rsidRDefault="00EB0C9B"/>
    <w:p w14:paraId="393EE489" w14:textId="77777777" w:rsidR="00EB0C9B" w:rsidRDefault="00EB0C9B"/>
    <w:p w14:paraId="3CD23755" w14:textId="77777777" w:rsidR="00EB0C9B" w:rsidRDefault="00EB0C9B"/>
    <w:p w14:paraId="67A1905E" w14:textId="77777777" w:rsidR="00EB0C9B" w:rsidRDefault="00EB0C9B">
      <w:pPr>
        <w:pStyle w:val="NormalWeb"/>
      </w:pPr>
    </w:p>
    <w:p w14:paraId="3C2C53D8" w14:textId="77777777" w:rsidR="00EB0C9B" w:rsidRDefault="00EB0C9B">
      <w:pPr>
        <w:pStyle w:val="NormalWeb"/>
      </w:pPr>
    </w:p>
    <w:p w14:paraId="0B995C50" w14:textId="77777777" w:rsidR="00EB0C9B" w:rsidRDefault="00700084">
      <w:pPr>
        <w:jc w:val="center"/>
        <w:rPr>
          <w:b/>
          <w:bCs/>
          <w:sz w:val="24"/>
          <w:szCs w:val="24"/>
        </w:rPr>
      </w:pPr>
      <w:r>
        <w:rPr>
          <w:b/>
          <w:bCs/>
          <w:sz w:val="24"/>
          <w:szCs w:val="24"/>
        </w:rPr>
        <w:t>Appel d’offres ouvert relatif à la fabrication, à l’approvisionnement et au stockage de bobines de papier blanc sans bandes Caroll ou «</w:t>
      </w:r>
      <w:r>
        <w:rPr>
          <w:rFonts w:ascii="Calibri" w:hAnsi="Calibri" w:cs="Calibri"/>
          <w:b/>
          <w:bCs/>
          <w:sz w:val="24"/>
          <w:szCs w:val="24"/>
        </w:rPr>
        <w:t> </w:t>
      </w:r>
      <w:r>
        <w:rPr>
          <w:b/>
          <w:bCs/>
          <w:sz w:val="24"/>
          <w:szCs w:val="24"/>
        </w:rPr>
        <w:t>Pinless</w:t>
      </w:r>
      <w:r>
        <w:rPr>
          <w:rFonts w:ascii="Calibri" w:hAnsi="Calibri" w:cs="Calibri"/>
          <w:b/>
          <w:bCs/>
          <w:sz w:val="24"/>
          <w:szCs w:val="24"/>
        </w:rPr>
        <w:t> </w:t>
      </w:r>
      <w:r>
        <w:rPr>
          <w:rFonts w:cs="Marianne"/>
          <w:b/>
          <w:bCs/>
          <w:sz w:val="24"/>
          <w:szCs w:val="24"/>
        </w:rPr>
        <w:t>»</w:t>
      </w:r>
      <w:r>
        <w:rPr>
          <w:b/>
          <w:bCs/>
          <w:sz w:val="24"/>
          <w:szCs w:val="24"/>
        </w:rPr>
        <w:t xml:space="preserve"> destin</w:t>
      </w:r>
      <w:r>
        <w:rPr>
          <w:rFonts w:cs="Marianne"/>
          <w:b/>
          <w:bCs/>
          <w:sz w:val="24"/>
          <w:szCs w:val="24"/>
        </w:rPr>
        <w:t>é</w:t>
      </w:r>
      <w:r>
        <w:rPr>
          <w:b/>
          <w:bCs/>
          <w:sz w:val="24"/>
          <w:szCs w:val="24"/>
        </w:rPr>
        <w:t xml:space="preserve">es aux ateliers </w:t>
      </w:r>
      <w:r>
        <w:rPr>
          <w:rFonts w:cs="Marianne"/>
          <w:b/>
          <w:bCs/>
          <w:sz w:val="24"/>
          <w:szCs w:val="24"/>
        </w:rPr>
        <w:t>é</w:t>
      </w:r>
      <w:r>
        <w:rPr>
          <w:b/>
          <w:bCs/>
          <w:sz w:val="24"/>
          <w:szCs w:val="24"/>
        </w:rPr>
        <w:t xml:space="preserve">ditiques des </w:t>
      </w:r>
      <w:r>
        <w:rPr>
          <w:rFonts w:cs="Marianne"/>
          <w:b/>
          <w:bCs/>
          <w:sz w:val="24"/>
          <w:szCs w:val="24"/>
        </w:rPr>
        <w:t>é</w:t>
      </w:r>
      <w:r>
        <w:rPr>
          <w:b/>
          <w:bCs/>
          <w:sz w:val="24"/>
          <w:szCs w:val="24"/>
        </w:rPr>
        <w:t>tablissements de service informatiques (ESI) de la direction g</w:t>
      </w:r>
      <w:r>
        <w:rPr>
          <w:rFonts w:cs="Marianne"/>
          <w:b/>
          <w:bCs/>
          <w:sz w:val="24"/>
          <w:szCs w:val="24"/>
        </w:rPr>
        <w:t>é</w:t>
      </w:r>
      <w:r>
        <w:rPr>
          <w:b/>
          <w:bCs/>
          <w:sz w:val="24"/>
          <w:szCs w:val="24"/>
        </w:rPr>
        <w:t>n</w:t>
      </w:r>
      <w:r>
        <w:rPr>
          <w:rFonts w:cs="Marianne"/>
          <w:b/>
          <w:bCs/>
          <w:sz w:val="24"/>
          <w:szCs w:val="24"/>
        </w:rPr>
        <w:t>é</w:t>
      </w:r>
      <w:r>
        <w:rPr>
          <w:b/>
          <w:bCs/>
          <w:sz w:val="24"/>
          <w:szCs w:val="24"/>
        </w:rPr>
        <w:t>rale des finances publiques (DGFiP)</w:t>
      </w:r>
    </w:p>
    <w:p w14:paraId="1577308C" w14:textId="77777777" w:rsidR="00EB0C9B" w:rsidRDefault="00EB0C9B">
      <w:pPr>
        <w:jc w:val="center"/>
        <w:rPr>
          <w:b/>
          <w:bCs/>
          <w:sz w:val="24"/>
          <w:szCs w:val="24"/>
        </w:rPr>
      </w:pPr>
    </w:p>
    <w:p w14:paraId="188E2947" w14:textId="77777777" w:rsidR="00EB0C9B" w:rsidRDefault="00EB0C9B">
      <w:pPr>
        <w:jc w:val="center"/>
      </w:pPr>
    </w:p>
    <w:p w14:paraId="20D24809" w14:textId="77777777" w:rsidR="00EB0C9B" w:rsidRDefault="00EB0C9B">
      <w:pPr>
        <w:jc w:val="center"/>
      </w:pPr>
    </w:p>
    <w:p w14:paraId="3E22406F" w14:textId="77777777" w:rsidR="00EB0C9B" w:rsidRDefault="00700084">
      <w:pPr>
        <w:jc w:val="center"/>
      </w:pPr>
      <w:r>
        <w:t>RÉFÉRENCE DE LA CONSULTATION SUR LA PLATE-FORME DES ACHATS DE L’ÉTAT (PLACE)</w:t>
      </w:r>
    </w:p>
    <w:p w14:paraId="430EC0E2" w14:textId="77777777" w:rsidR="00EB0C9B" w:rsidRDefault="00700084">
      <w:pPr>
        <w:jc w:val="center"/>
      </w:pPr>
      <w:r>
        <w:rPr>
          <w:shd w:val="clear" w:color="auto" w:fill="C0C0C0"/>
        </w:rPr>
        <w:t>SPIB-2B-2025-04</w:t>
      </w:r>
      <w:bookmarkStart w:id="0" w:name="_Hlk189482884"/>
      <w:bookmarkEnd w:id="0"/>
    </w:p>
    <w:p w14:paraId="280A80C9" w14:textId="77777777" w:rsidR="00EB0C9B" w:rsidRDefault="00EB0C9B"/>
    <w:p w14:paraId="35FB5AF7" w14:textId="77777777" w:rsidR="00EB0C9B" w:rsidRDefault="00EB0C9B"/>
    <w:p w14:paraId="06DD7533" w14:textId="77777777" w:rsidR="00EB0C9B" w:rsidRDefault="00EB0C9B"/>
    <w:p w14:paraId="78E5D33B" w14:textId="77777777" w:rsidR="00EB0C9B" w:rsidRDefault="00700084">
      <w:pPr>
        <w:pBdr>
          <w:top w:val="single" w:sz="4" w:space="1" w:color="000000"/>
          <w:left w:val="single" w:sz="4" w:space="4" w:color="000000"/>
          <w:bottom w:val="single" w:sz="4" w:space="1" w:color="000000"/>
          <w:right w:val="single" w:sz="4" w:space="4" w:color="000000"/>
        </w:pBdr>
        <w:jc w:val="center"/>
        <w:rPr>
          <w:b/>
          <w:bCs/>
          <w:u w:val="single"/>
        </w:rPr>
      </w:pPr>
      <w:r>
        <w:rPr>
          <w:b/>
          <w:bCs/>
          <w:u w:val="single"/>
        </w:rPr>
        <w:t>Annexe au RC n° 5</w:t>
      </w:r>
    </w:p>
    <w:p w14:paraId="23E576FF" w14:textId="77777777" w:rsidR="00EB0C9B" w:rsidRDefault="00700084">
      <w:pPr>
        <w:pBdr>
          <w:top w:val="single" w:sz="4" w:space="1" w:color="000000"/>
          <w:left w:val="single" w:sz="4" w:space="4" w:color="000000"/>
          <w:bottom w:val="single" w:sz="4" w:space="1" w:color="000000"/>
          <w:right w:val="single" w:sz="4" w:space="4" w:color="000000"/>
        </w:pBdr>
        <w:jc w:val="center"/>
        <w:rPr>
          <w:b/>
          <w:bCs/>
        </w:rPr>
      </w:pPr>
      <w:r>
        <w:rPr>
          <w:b/>
          <w:bCs/>
        </w:rPr>
        <w:t>Plan de présentation du mémoire technique et environnemental à suivre par les candidats déposant une offre dans le cadre de la présente consultation.</w:t>
      </w:r>
    </w:p>
    <w:p w14:paraId="3512D227" w14:textId="77777777" w:rsidR="00EB0C9B" w:rsidRDefault="00EB0C9B"/>
    <w:p w14:paraId="2E1500E1" w14:textId="77777777" w:rsidR="00EB0C9B" w:rsidRDefault="00EB0C9B"/>
    <w:p w14:paraId="76CF81FD" w14:textId="77777777" w:rsidR="00EB0C9B" w:rsidRDefault="00EB0C9B">
      <w:bookmarkStart w:id="1" w:name="__RefHeading___Toc21571_2899784337"/>
      <w:bookmarkEnd w:id="1"/>
    </w:p>
    <w:p w14:paraId="11BAC757" w14:textId="77777777" w:rsidR="00EB0C9B" w:rsidRDefault="00700084">
      <w:pPr>
        <w:pBdr>
          <w:top w:val="single" w:sz="4" w:space="1" w:color="000000"/>
          <w:left w:val="single" w:sz="4" w:space="4" w:color="000000"/>
          <w:bottom w:val="single" w:sz="4" w:space="1" w:color="000000"/>
          <w:right w:val="single" w:sz="4" w:space="4" w:color="000000"/>
        </w:pBdr>
        <w:rPr>
          <w:b/>
          <w:bCs/>
        </w:rPr>
      </w:pPr>
      <w:r>
        <w:rPr>
          <w:b/>
          <w:bCs/>
          <w:shd w:val="clear" w:color="auto" w:fill="FFFFFF"/>
        </w:rPr>
        <w:t>En rappel</w:t>
      </w:r>
      <w:r>
        <w:rPr>
          <w:rFonts w:ascii="Calibri" w:hAnsi="Calibri" w:cs="Calibri"/>
          <w:b/>
          <w:bCs/>
          <w:shd w:val="clear" w:color="auto" w:fill="FFFFFF"/>
        </w:rPr>
        <w:t> </w:t>
      </w:r>
      <w:r>
        <w:rPr>
          <w:b/>
          <w:bCs/>
          <w:shd w:val="clear" w:color="auto" w:fill="FFFFFF"/>
        </w:rPr>
        <w:t>: aucun élément financier ne doit figurer dans l’offre technique.</w:t>
      </w:r>
    </w:p>
    <w:p w14:paraId="457E14F8" w14:textId="77777777" w:rsidR="00EB0C9B" w:rsidRDefault="00EB0C9B"/>
    <w:p w14:paraId="10F7490F" w14:textId="77777777" w:rsidR="00EB0C9B" w:rsidRDefault="00EB0C9B"/>
    <w:p w14:paraId="79BA8B8E" w14:textId="77777777" w:rsidR="00EB0C9B" w:rsidRDefault="00EB0C9B"/>
    <w:p w14:paraId="0488AEE4" w14:textId="77777777" w:rsidR="00EB0C9B" w:rsidRDefault="00EB0C9B"/>
    <w:p w14:paraId="0AAA0E50" w14:textId="77777777" w:rsidR="00EB0C9B" w:rsidRDefault="00EB0C9B"/>
    <w:p w14:paraId="38F3D05B" w14:textId="77777777" w:rsidR="00EB0C9B" w:rsidRDefault="00EB0C9B"/>
    <w:p w14:paraId="7C8CFCDC" w14:textId="77777777" w:rsidR="00EB0C9B" w:rsidRDefault="00EB0C9B"/>
    <w:p w14:paraId="47CD80E7" w14:textId="77777777" w:rsidR="00EB0C9B" w:rsidRDefault="00EB0C9B"/>
    <w:p w14:paraId="31D6F6DC" w14:textId="77777777" w:rsidR="00EB0C9B" w:rsidRDefault="00EB0C9B"/>
    <w:p w14:paraId="1EC920B4" w14:textId="77777777" w:rsidR="00EB0C9B" w:rsidRDefault="00EB0C9B"/>
    <w:p w14:paraId="24F85782" w14:textId="77777777" w:rsidR="00EB0C9B" w:rsidRDefault="00EB0C9B"/>
    <w:p w14:paraId="6641DFF4" w14:textId="77777777" w:rsidR="00EB0C9B" w:rsidRDefault="00EB0C9B"/>
    <w:p w14:paraId="083989A8" w14:textId="77777777" w:rsidR="00EB0C9B" w:rsidRDefault="00EB0C9B"/>
    <w:p w14:paraId="2262A8BB" w14:textId="77777777" w:rsidR="00EB0C9B" w:rsidRDefault="00EB0C9B"/>
    <w:p w14:paraId="3DEFD856" w14:textId="77777777" w:rsidR="00EB0C9B" w:rsidRDefault="00700084">
      <w:pPr>
        <w:pStyle w:val="Titre1"/>
        <w:spacing w:after="280"/>
        <w:ind w:left="0" w:firstLine="0"/>
      </w:pPr>
      <w:bookmarkStart w:id="2" w:name="_Toc192610015"/>
      <w:r>
        <w:lastRenderedPageBreak/>
        <w:t>Plan de présentation du mémoire technique</w:t>
      </w:r>
      <w:bookmarkEnd w:id="2"/>
    </w:p>
    <w:sdt>
      <w:sdtPr>
        <w:rPr>
          <w:rFonts w:ascii="Marianne" w:eastAsia="Times New Roman" w:hAnsi="Marianne" w:cs="Times New Roman"/>
          <w:color w:val="auto"/>
          <w:sz w:val="21"/>
          <w:szCs w:val="21"/>
        </w:rPr>
        <w:id w:val="1285328331"/>
        <w:docPartObj>
          <w:docPartGallery w:val="Table of Contents"/>
          <w:docPartUnique/>
        </w:docPartObj>
      </w:sdtPr>
      <w:sdtEndPr/>
      <w:sdtContent>
        <w:p w14:paraId="354B433E" w14:textId="77777777" w:rsidR="00EB0C9B" w:rsidRDefault="00EB0C9B">
          <w:pPr>
            <w:pStyle w:val="En-ttedetabledesmatires"/>
            <w:ind w:left="0"/>
          </w:pPr>
        </w:p>
        <w:p w14:paraId="73C29701" w14:textId="3EDBCA25" w:rsidR="00E959F6" w:rsidRDefault="00700084">
          <w:pPr>
            <w:pStyle w:val="TM1"/>
            <w:rPr>
              <w:rFonts w:asciiTheme="minorHAnsi" w:eastAsiaTheme="minorEastAsia" w:hAnsiTheme="minorHAnsi" w:cstheme="minorBidi"/>
              <w:noProof/>
              <w:sz w:val="22"/>
              <w:szCs w:val="22"/>
            </w:rPr>
          </w:pPr>
          <w:r>
            <w:fldChar w:fldCharType="begin"/>
          </w:r>
          <w:r>
            <w:rPr>
              <w:rStyle w:val="Sautdindex"/>
              <w:webHidden/>
            </w:rPr>
            <w:instrText>TOC \z \o "1-3" \u \h</w:instrText>
          </w:r>
          <w:r>
            <w:rPr>
              <w:rStyle w:val="Sautdindex"/>
            </w:rPr>
            <w:fldChar w:fldCharType="separate"/>
          </w:r>
          <w:hyperlink w:anchor="_Toc192610015" w:history="1">
            <w:r w:rsidR="00E959F6" w:rsidRPr="00E1104F">
              <w:rPr>
                <w:rStyle w:val="Lienhypertexte"/>
                <w:noProof/>
              </w:rPr>
              <w:t>Plan de présentation du mémoire technique</w:t>
            </w:r>
            <w:r w:rsidR="00E959F6">
              <w:rPr>
                <w:noProof/>
                <w:webHidden/>
              </w:rPr>
              <w:tab/>
            </w:r>
            <w:r w:rsidR="00E959F6">
              <w:rPr>
                <w:noProof/>
                <w:webHidden/>
              </w:rPr>
              <w:fldChar w:fldCharType="begin"/>
            </w:r>
            <w:r w:rsidR="00E959F6">
              <w:rPr>
                <w:noProof/>
                <w:webHidden/>
              </w:rPr>
              <w:instrText xml:space="preserve"> PAGEREF _Toc192610015 \h </w:instrText>
            </w:r>
            <w:r w:rsidR="00E959F6">
              <w:rPr>
                <w:noProof/>
                <w:webHidden/>
              </w:rPr>
            </w:r>
            <w:r w:rsidR="00E959F6">
              <w:rPr>
                <w:noProof/>
                <w:webHidden/>
              </w:rPr>
              <w:fldChar w:fldCharType="separate"/>
            </w:r>
            <w:r w:rsidR="00E959F6">
              <w:rPr>
                <w:noProof/>
                <w:webHidden/>
              </w:rPr>
              <w:t>2</w:t>
            </w:r>
            <w:r w:rsidR="00E959F6">
              <w:rPr>
                <w:noProof/>
                <w:webHidden/>
              </w:rPr>
              <w:fldChar w:fldCharType="end"/>
            </w:r>
          </w:hyperlink>
        </w:p>
        <w:p w14:paraId="0B2801CB" w14:textId="693A1136" w:rsidR="00E959F6" w:rsidRDefault="00E959F6">
          <w:pPr>
            <w:pStyle w:val="TM1"/>
            <w:rPr>
              <w:rFonts w:asciiTheme="minorHAnsi" w:eastAsiaTheme="minorEastAsia" w:hAnsiTheme="minorHAnsi" w:cstheme="minorBidi"/>
              <w:noProof/>
              <w:sz w:val="22"/>
              <w:szCs w:val="22"/>
            </w:rPr>
          </w:pPr>
          <w:hyperlink w:anchor="_Toc192610016" w:history="1">
            <w:r w:rsidRPr="00E1104F">
              <w:rPr>
                <w:rStyle w:val="Lienhypertexte"/>
                <w:noProof/>
              </w:rPr>
              <w:t>I.</w:t>
            </w:r>
            <w:r>
              <w:rPr>
                <w:rFonts w:asciiTheme="minorHAnsi" w:eastAsiaTheme="minorEastAsia" w:hAnsiTheme="minorHAnsi" w:cstheme="minorBidi"/>
                <w:noProof/>
                <w:sz w:val="22"/>
                <w:szCs w:val="22"/>
              </w:rPr>
              <w:tab/>
            </w:r>
            <w:r w:rsidRPr="00E1104F">
              <w:rPr>
                <w:rStyle w:val="Lienhypertexte"/>
                <w:noProof/>
              </w:rPr>
              <w:t>Le descriptif du candidat et des prestations fournies au regard des choix éditiques de la DGFiP</w:t>
            </w:r>
            <w:r>
              <w:rPr>
                <w:noProof/>
                <w:webHidden/>
              </w:rPr>
              <w:tab/>
            </w:r>
            <w:r>
              <w:rPr>
                <w:noProof/>
                <w:webHidden/>
              </w:rPr>
              <w:fldChar w:fldCharType="begin"/>
            </w:r>
            <w:r>
              <w:rPr>
                <w:noProof/>
                <w:webHidden/>
              </w:rPr>
              <w:instrText xml:space="preserve"> PAGEREF _Toc192610016 \h </w:instrText>
            </w:r>
            <w:r>
              <w:rPr>
                <w:noProof/>
                <w:webHidden/>
              </w:rPr>
            </w:r>
            <w:r>
              <w:rPr>
                <w:noProof/>
                <w:webHidden/>
              </w:rPr>
              <w:fldChar w:fldCharType="separate"/>
            </w:r>
            <w:r>
              <w:rPr>
                <w:noProof/>
                <w:webHidden/>
              </w:rPr>
              <w:t>4</w:t>
            </w:r>
            <w:r>
              <w:rPr>
                <w:noProof/>
                <w:webHidden/>
              </w:rPr>
              <w:fldChar w:fldCharType="end"/>
            </w:r>
          </w:hyperlink>
        </w:p>
        <w:p w14:paraId="18D9891D" w14:textId="0BF29E54" w:rsidR="00E959F6" w:rsidRDefault="00E959F6">
          <w:pPr>
            <w:pStyle w:val="TM2"/>
            <w:rPr>
              <w:rFonts w:asciiTheme="minorHAnsi" w:eastAsiaTheme="minorEastAsia" w:hAnsiTheme="minorHAnsi" w:cstheme="minorBidi"/>
              <w:noProof/>
              <w:sz w:val="22"/>
              <w:szCs w:val="22"/>
            </w:rPr>
          </w:pPr>
          <w:hyperlink w:anchor="_Toc192610017" w:history="1">
            <w:r w:rsidRPr="00E1104F">
              <w:rPr>
                <w:rStyle w:val="Lienhypertexte"/>
                <w:noProof/>
              </w:rPr>
              <w:t>a.</w:t>
            </w:r>
            <w:r>
              <w:rPr>
                <w:rFonts w:asciiTheme="minorHAnsi" w:eastAsiaTheme="minorEastAsia" w:hAnsiTheme="minorHAnsi" w:cstheme="minorBidi"/>
                <w:noProof/>
                <w:sz w:val="22"/>
                <w:szCs w:val="22"/>
              </w:rPr>
              <w:tab/>
            </w:r>
            <w:r w:rsidRPr="00E1104F">
              <w:rPr>
                <w:rStyle w:val="Lienhypertexte"/>
                <w:noProof/>
              </w:rPr>
              <w:t>Présentation du candidat</w:t>
            </w:r>
            <w:r>
              <w:rPr>
                <w:noProof/>
                <w:webHidden/>
              </w:rPr>
              <w:tab/>
            </w:r>
            <w:r>
              <w:rPr>
                <w:noProof/>
                <w:webHidden/>
              </w:rPr>
              <w:fldChar w:fldCharType="begin"/>
            </w:r>
            <w:r>
              <w:rPr>
                <w:noProof/>
                <w:webHidden/>
              </w:rPr>
              <w:instrText xml:space="preserve"> PAGEREF _Toc192610017 \h </w:instrText>
            </w:r>
            <w:r>
              <w:rPr>
                <w:noProof/>
                <w:webHidden/>
              </w:rPr>
            </w:r>
            <w:r>
              <w:rPr>
                <w:noProof/>
                <w:webHidden/>
              </w:rPr>
              <w:fldChar w:fldCharType="separate"/>
            </w:r>
            <w:r>
              <w:rPr>
                <w:noProof/>
                <w:webHidden/>
              </w:rPr>
              <w:t>4</w:t>
            </w:r>
            <w:r>
              <w:rPr>
                <w:noProof/>
                <w:webHidden/>
              </w:rPr>
              <w:fldChar w:fldCharType="end"/>
            </w:r>
          </w:hyperlink>
        </w:p>
        <w:p w14:paraId="6C6DD222" w14:textId="3B7EB91E" w:rsidR="00E959F6" w:rsidRDefault="00E959F6">
          <w:pPr>
            <w:pStyle w:val="TM2"/>
            <w:rPr>
              <w:rFonts w:asciiTheme="minorHAnsi" w:eastAsiaTheme="minorEastAsia" w:hAnsiTheme="minorHAnsi" w:cstheme="minorBidi"/>
              <w:noProof/>
              <w:sz w:val="22"/>
              <w:szCs w:val="22"/>
            </w:rPr>
          </w:pPr>
          <w:hyperlink w:anchor="_Toc192610018" w:history="1">
            <w:r w:rsidRPr="00E1104F">
              <w:rPr>
                <w:rStyle w:val="Lienhypertexte"/>
                <w:noProof/>
              </w:rPr>
              <w:t>b.</w:t>
            </w:r>
            <w:r>
              <w:rPr>
                <w:rFonts w:asciiTheme="minorHAnsi" w:eastAsiaTheme="minorEastAsia" w:hAnsiTheme="minorHAnsi" w:cstheme="minorBidi"/>
                <w:noProof/>
                <w:sz w:val="22"/>
                <w:szCs w:val="22"/>
              </w:rPr>
              <w:tab/>
            </w:r>
            <w:r w:rsidRPr="00E1104F">
              <w:rPr>
                <w:rStyle w:val="Lienhypertexte"/>
                <w:noProof/>
              </w:rPr>
              <w:t>Fabrication des bobines</w:t>
            </w:r>
            <w:r>
              <w:rPr>
                <w:noProof/>
                <w:webHidden/>
              </w:rPr>
              <w:tab/>
            </w:r>
            <w:r>
              <w:rPr>
                <w:noProof/>
                <w:webHidden/>
              </w:rPr>
              <w:fldChar w:fldCharType="begin"/>
            </w:r>
            <w:r>
              <w:rPr>
                <w:noProof/>
                <w:webHidden/>
              </w:rPr>
              <w:instrText xml:space="preserve"> PAGEREF _Toc192610018 \h </w:instrText>
            </w:r>
            <w:r>
              <w:rPr>
                <w:noProof/>
                <w:webHidden/>
              </w:rPr>
            </w:r>
            <w:r>
              <w:rPr>
                <w:noProof/>
                <w:webHidden/>
              </w:rPr>
              <w:fldChar w:fldCharType="separate"/>
            </w:r>
            <w:r>
              <w:rPr>
                <w:noProof/>
                <w:webHidden/>
              </w:rPr>
              <w:t>4</w:t>
            </w:r>
            <w:r>
              <w:rPr>
                <w:noProof/>
                <w:webHidden/>
              </w:rPr>
              <w:fldChar w:fldCharType="end"/>
            </w:r>
          </w:hyperlink>
        </w:p>
        <w:p w14:paraId="4C234FD2" w14:textId="049381AF" w:rsidR="00E959F6" w:rsidRDefault="00E959F6">
          <w:pPr>
            <w:pStyle w:val="TM2"/>
            <w:rPr>
              <w:rFonts w:asciiTheme="minorHAnsi" w:eastAsiaTheme="minorEastAsia" w:hAnsiTheme="minorHAnsi" w:cstheme="minorBidi"/>
              <w:noProof/>
              <w:sz w:val="22"/>
              <w:szCs w:val="22"/>
            </w:rPr>
          </w:pPr>
          <w:hyperlink w:anchor="_Toc192610019" w:history="1">
            <w:r w:rsidRPr="00E1104F">
              <w:rPr>
                <w:rStyle w:val="Lienhypertexte"/>
                <w:noProof/>
              </w:rPr>
              <w:t>c.</w:t>
            </w:r>
            <w:r>
              <w:rPr>
                <w:rFonts w:asciiTheme="minorHAnsi" w:eastAsiaTheme="minorEastAsia" w:hAnsiTheme="minorHAnsi" w:cstheme="minorBidi"/>
                <w:noProof/>
                <w:sz w:val="22"/>
                <w:szCs w:val="22"/>
              </w:rPr>
              <w:tab/>
            </w:r>
            <w:r w:rsidRPr="00E1104F">
              <w:rPr>
                <w:rStyle w:val="Lienhypertexte"/>
                <w:noProof/>
              </w:rPr>
              <w:t>Conditionnement des bobines</w:t>
            </w:r>
            <w:r>
              <w:rPr>
                <w:noProof/>
                <w:webHidden/>
              </w:rPr>
              <w:tab/>
            </w:r>
            <w:r>
              <w:rPr>
                <w:noProof/>
                <w:webHidden/>
              </w:rPr>
              <w:fldChar w:fldCharType="begin"/>
            </w:r>
            <w:r>
              <w:rPr>
                <w:noProof/>
                <w:webHidden/>
              </w:rPr>
              <w:instrText xml:space="preserve"> PAGEREF _Toc192610019 \h </w:instrText>
            </w:r>
            <w:r>
              <w:rPr>
                <w:noProof/>
                <w:webHidden/>
              </w:rPr>
            </w:r>
            <w:r>
              <w:rPr>
                <w:noProof/>
                <w:webHidden/>
              </w:rPr>
              <w:fldChar w:fldCharType="separate"/>
            </w:r>
            <w:r>
              <w:rPr>
                <w:noProof/>
                <w:webHidden/>
              </w:rPr>
              <w:t>5</w:t>
            </w:r>
            <w:r>
              <w:rPr>
                <w:noProof/>
                <w:webHidden/>
              </w:rPr>
              <w:fldChar w:fldCharType="end"/>
            </w:r>
          </w:hyperlink>
        </w:p>
        <w:p w14:paraId="01BA13AB" w14:textId="7BF6D415" w:rsidR="00E959F6" w:rsidRDefault="00E959F6">
          <w:pPr>
            <w:pStyle w:val="TM2"/>
            <w:rPr>
              <w:rFonts w:asciiTheme="minorHAnsi" w:eastAsiaTheme="minorEastAsia" w:hAnsiTheme="minorHAnsi" w:cstheme="minorBidi"/>
              <w:noProof/>
              <w:sz w:val="22"/>
              <w:szCs w:val="22"/>
            </w:rPr>
          </w:pPr>
          <w:hyperlink w:anchor="_Toc192610020" w:history="1">
            <w:r w:rsidRPr="00E1104F">
              <w:rPr>
                <w:rStyle w:val="Lienhypertexte"/>
                <w:noProof/>
              </w:rPr>
              <w:t>d.</w:t>
            </w:r>
            <w:r>
              <w:rPr>
                <w:rFonts w:asciiTheme="minorHAnsi" w:eastAsiaTheme="minorEastAsia" w:hAnsiTheme="minorHAnsi" w:cstheme="minorBidi"/>
                <w:noProof/>
                <w:sz w:val="22"/>
                <w:szCs w:val="22"/>
              </w:rPr>
              <w:tab/>
            </w:r>
            <w:r w:rsidRPr="00E1104F">
              <w:rPr>
                <w:rStyle w:val="Lienhypertexte"/>
                <w:noProof/>
              </w:rPr>
              <w:t>Fourniture d’un mode opératoire pour déballer les bobines de façon sécurisée posées sur palette sans risque pour les personnels de la DGFiP, sous la forme d’une fiche technique opérationnelle.</w:t>
            </w:r>
            <w:r>
              <w:rPr>
                <w:noProof/>
                <w:webHidden/>
              </w:rPr>
              <w:tab/>
            </w:r>
            <w:r>
              <w:rPr>
                <w:noProof/>
                <w:webHidden/>
              </w:rPr>
              <w:fldChar w:fldCharType="begin"/>
            </w:r>
            <w:r>
              <w:rPr>
                <w:noProof/>
                <w:webHidden/>
              </w:rPr>
              <w:instrText xml:space="preserve"> PAGEREF _Toc192610020 \h </w:instrText>
            </w:r>
            <w:r>
              <w:rPr>
                <w:noProof/>
                <w:webHidden/>
              </w:rPr>
            </w:r>
            <w:r>
              <w:rPr>
                <w:noProof/>
                <w:webHidden/>
              </w:rPr>
              <w:fldChar w:fldCharType="separate"/>
            </w:r>
            <w:r>
              <w:rPr>
                <w:noProof/>
                <w:webHidden/>
              </w:rPr>
              <w:t>5</w:t>
            </w:r>
            <w:r>
              <w:rPr>
                <w:noProof/>
                <w:webHidden/>
              </w:rPr>
              <w:fldChar w:fldCharType="end"/>
            </w:r>
          </w:hyperlink>
        </w:p>
        <w:p w14:paraId="5A913B92" w14:textId="233F8CFD" w:rsidR="00E959F6" w:rsidRDefault="00E959F6">
          <w:pPr>
            <w:pStyle w:val="TM2"/>
            <w:rPr>
              <w:rFonts w:asciiTheme="minorHAnsi" w:eastAsiaTheme="minorEastAsia" w:hAnsiTheme="minorHAnsi" w:cstheme="minorBidi"/>
              <w:noProof/>
              <w:sz w:val="22"/>
              <w:szCs w:val="22"/>
            </w:rPr>
          </w:pPr>
          <w:hyperlink w:anchor="_Toc192610021" w:history="1">
            <w:r w:rsidRPr="00E1104F">
              <w:rPr>
                <w:rStyle w:val="Lienhypertexte"/>
                <w:noProof/>
              </w:rPr>
              <w:t>e.</w:t>
            </w:r>
            <w:r>
              <w:rPr>
                <w:rFonts w:asciiTheme="minorHAnsi" w:eastAsiaTheme="minorEastAsia" w:hAnsiTheme="minorHAnsi" w:cstheme="minorBidi"/>
                <w:noProof/>
                <w:sz w:val="22"/>
                <w:szCs w:val="22"/>
              </w:rPr>
              <w:tab/>
            </w:r>
            <w:r w:rsidRPr="00E1104F">
              <w:rPr>
                <w:rStyle w:val="Lienhypertexte"/>
                <w:noProof/>
              </w:rPr>
              <w:t>Stockage et déstockage</w:t>
            </w:r>
            <w:r>
              <w:rPr>
                <w:noProof/>
                <w:webHidden/>
              </w:rPr>
              <w:tab/>
            </w:r>
            <w:r>
              <w:rPr>
                <w:noProof/>
                <w:webHidden/>
              </w:rPr>
              <w:fldChar w:fldCharType="begin"/>
            </w:r>
            <w:r>
              <w:rPr>
                <w:noProof/>
                <w:webHidden/>
              </w:rPr>
              <w:instrText xml:space="preserve"> PAGEREF _Toc192610021 \h </w:instrText>
            </w:r>
            <w:r>
              <w:rPr>
                <w:noProof/>
                <w:webHidden/>
              </w:rPr>
            </w:r>
            <w:r>
              <w:rPr>
                <w:noProof/>
                <w:webHidden/>
              </w:rPr>
              <w:fldChar w:fldCharType="separate"/>
            </w:r>
            <w:r>
              <w:rPr>
                <w:noProof/>
                <w:webHidden/>
              </w:rPr>
              <w:t>5</w:t>
            </w:r>
            <w:r>
              <w:rPr>
                <w:noProof/>
                <w:webHidden/>
              </w:rPr>
              <w:fldChar w:fldCharType="end"/>
            </w:r>
          </w:hyperlink>
        </w:p>
        <w:p w14:paraId="10A72F94" w14:textId="08BA9045" w:rsidR="00E959F6" w:rsidRDefault="00E959F6">
          <w:pPr>
            <w:pStyle w:val="TM2"/>
            <w:rPr>
              <w:rFonts w:asciiTheme="minorHAnsi" w:eastAsiaTheme="minorEastAsia" w:hAnsiTheme="minorHAnsi" w:cstheme="minorBidi"/>
              <w:noProof/>
              <w:sz w:val="22"/>
              <w:szCs w:val="22"/>
            </w:rPr>
          </w:pPr>
          <w:hyperlink w:anchor="_Toc192610022" w:history="1">
            <w:r w:rsidRPr="00E1104F">
              <w:rPr>
                <w:rStyle w:val="Lienhypertexte"/>
                <w:noProof/>
              </w:rPr>
              <w:t>f.</w:t>
            </w:r>
            <w:r>
              <w:rPr>
                <w:rFonts w:asciiTheme="minorHAnsi" w:eastAsiaTheme="minorEastAsia" w:hAnsiTheme="minorHAnsi" w:cstheme="minorBidi"/>
                <w:noProof/>
                <w:sz w:val="22"/>
                <w:szCs w:val="22"/>
              </w:rPr>
              <w:tab/>
            </w:r>
            <w:r w:rsidRPr="00E1104F">
              <w:rPr>
                <w:rStyle w:val="Lienhypertexte"/>
                <w:noProof/>
              </w:rPr>
              <w:t>Organisation des livraisons</w:t>
            </w:r>
            <w:r>
              <w:rPr>
                <w:noProof/>
                <w:webHidden/>
              </w:rPr>
              <w:tab/>
            </w:r>
            <w:r>
              <w:rPr>
                <w:noProof/>
                <w:webHidden/>
              </w:rPr>
              <w:fldChar w:fldCharType="begin"/>
            </w:r>
            <w:r>
              <w:rPr>
                <w:noProof/>
                <w:webHidden/>
              </w:rPr>
              <w:instrText xml:space="preserve"> PAGEREF _Toc192610022 \h </w:instrText>
            </w:r>
            <w:r>
              <w:rPr>
                <w:noProof/>
                <w:webHidden/>
              </w:rPr>
            </w:r>
            <w:r>
              <w:rPr>
                <w:noProof/>
                <w:webHidden/>
              </w:rPr>
              <w:fldChar w:fldCharType="separate"/>
            </w:r>
            <w:r>
              <w:rPr>
                <w:noProof/>
                <w:webHidden/>
              </w:rPr>
              <w:t>5</w:t>
            </w:r>
            <w:r>
              <w:rPr>
                <w:noProof/>
                <w:webHidden/>
              </w:rPr>
              <w:fldChar w:fldCharType="end"/>
            </w:r>
          </w:hyperlink>
        </w:p>
        <w:p w14:paraId="78D8FB95" w14:textId="50BF5FEB" w:rsidR="00E959F6" w:rsidRDefault="00E959F6">
          <w:pPr>
            <w:pStyle w:val="TM1"/>
            <w:rPr>
              <w:rFonts w:asciiTheme="minorHAnsi" w:eastAsiaTheme="minorEastAsia" w:hAnsiTheme="minorHAnsi" w:cstheme="minorBidi"/>
              <w:noProof/>
              <w:sz w:val="22"/>
              <w:szCs w:val="22"/>
            </w:rPr>
          </w:pPr>
          <w:hyperlink w:anchor="_Toc192610023" w:history="1">
            <w:r w:rsidRPr="00E1104F">
              <w:rPr>
                <w:rStyle w:val="Lienhypertexte"/>
                <w:noProof/>
              </w:rPr>
              <w:t>II.</w:t>
            </w:r>
            <w:r>
              <w:rPr>
                <w:rFonts w:asciiTheme="minorHAnsi" w:eastAsiaTheme="minorEastAsia" w:hAnsiTheme="minorHAnsi" w:cstheme="minorBidi"/>
                <w:noProof/>
                <w:sz w:val="22"/>
                <w:szCs w:val="22"/>
              </w:rPr>
              <w:tab/>
            </w:r>
            <w:r w:rsidRPr="00E1104F">
              <w:rPr>
                <w:rStyle w:val="Lienhypertexte"/>
                <w:noProof/>
              </w:rPr>
              <w:t>Les modalités de garantie de l’approvisionnement des bobines de papier blanc</w:t>
            </w:r>
            <w:r>
              <w:rPr>
                <w:noProof/>
                <w:webHidden/>
              </w:rPr>
              <w:tab/>
            </w:r>
            <w:r>
              <w:rPr>
                <w:noProof/>
                <w:webHidden/>
              </w:rPr>
              <w:fldChar w:fldCharType="begin"/>
            </w:r>
            <w:r>
              <w:rPr>
                <w:noProof/>
                <w:webHidden/>
              </w:rPr>
              <w:instrText xml:space="preserve"> PAGEREF _Toc192610023 \h </w:instrText>
            </w:r>
            <w:r>
              <w:rPr>
                <w:noProof/>
                <w:webHidden/>
              </w:rPr>
            </w:r>
            <w:r>
              <w:rPr>
                <w:noProof/>
                <w:webHidden/>
              </w:rPr>
              <w:fldChar w:fldCharType="separate"/>
            </w:r>
            <w:r>
              <w:rPr>
                <w:noProof/>
                <w:webHidden/>
              </w:rPr>
              <w:t>6</w:t>
            </w:r>
            <w:r>
              <w:rPr>
                <w:noProof/>
                <w:webHidden/>
              </w:rPr>
              <w:fldChar w:fldCharType="end"/>
            </w:r>
          </w:hyperlink>
        </w:p>
        <w:p w14:paraId="37387386" w14:textId="3DCEA054" w:rsidR="00E959F6" w:rsidRDefault="00E959F6">
          <w:pPr>
            <w:pStyle w:val="TM1"/>
            <w:rPr>
              <w:rFonts w:asciiTheme="minorHAnsi" w:eastAsiaTheme="minorEastAsia" w:hAnsiTheme="minorHAnsi" w:cstheme="minorBidi"/>
              <w:noProof/>
              <w:sz w:val="22"/>
              <w:szCs w:val="22"/>
            </w:rPr>
          </w:pPr>
          <w:hyperlink w:anchor="_Toc192610024" w:history="1">
            <w:r w:rsidRPr="00E1104F">
              <w:rPr>
                <w:rStyle w:val="Lienhypertexte"/>
                <w:noProof/>
              </w:rPr>
              <w:t>III.</w:t>
            </w:r>
            <w:r>
              <w:rPr>
                <w:rFonts w:asciiTheme="minorHAnsi" w:eastAsiaTheme="minorEastAsia" w:hAnsiTheme="minorHAnsi" w:cstheme="minorBidi"/>
                <w:noProof/>
                <w:sz w:val="22"/>
                <w:szCs w:val="22"/>
              </w:rPr>
              <w:tab/>
            </w:r>
            <w:r w:rsidRPr="00E1104F">
              <w:rPr>
                <w:rStyle w:val="Lienhypertexte"/>
                <w:noProof/>
              </w:rPr>
              <w:t>Le descriptif des contrôles qualité mis en place par le candidat pour assurer le bon déroulement de la prestation</w:t>
            </w:r>
            <w:r>
              <w:rPr>
                <w:noProof/>
                <w:webHidden/>
              </w:rPr>
              <w:tab/>
            </w:r>
            <w:r>
              <w:rPr>
                <w:noProof/>
                <w:webHidden/>
              </w:rPr>
              <w:fldChar w:fldCharType="begin"/>
            </w:r>
            <w:r>
              <w:rPr>
                <w:noProof/>
                <w:webHidden/>
              </w:rPr>
              <w:instrText xml:space="preserve"> PAGEREF _Toc192610024 \h </w:instrText>
            </w:r>
            <w:r>
              <w:rPr>
                <w:noProof/>
                <w:webHidden/>
              </w:rPr>
            </w:r>
            <w:r>
              <w:rPr>
                <w:noProof/>
                <w:webHidden/>
              </w:rPr>
              <w:fldChar w:fldCharType="separate"/>
            </w:r>
            <w:r>
              <w:rPr>
                <w:noProof/>
                <w:webHidden/>
              </w:rPr>
              <w:t>6</w:t>
            </w:r>
            <w:r>
              <w:rPr>
                <w:noProof/>
                <w:webHidden/>
              </w:rPr>
              <w:fldChar w:fldCharType="end"/>
            </w:r>
          </w:hyperlink>
        </w:p>
        <w:p w14:paraId="0BB4A0D8" w14:textId="112A600C" w:rsidR="00E959F6" w:rsidRDefault="00E959F6">
          <w:pPr>
            <w:pStyle w:val="TM2"/>
            <w:rPr>
              <w:rFonts w:asciiTheme="minorHAnsi" w:eastAsiaTheme="minorEastAsia" w:hAnsiTheme="minorHAnsi" w:cstheme="minorBidi"/>
              <w:noProof/>
              <w:sz w:val="22"/>
              <w:szCs w:val="22"/>
            </w:rPr>
          </w:pPr>
          <w:hyperlink w:anchor="_Toc192610025" w:history="1">
            <w:r w:rsidRPr="00E1104F">
              <w:rPr>
                <w:rStyle w:val="Lienhypertexte"/>
                <w:noProof/>
              </w:rPr>
              <w:t>a.</w:t>
            </w:r>
            <w:r>
              <w:rPr>
                <w:rFonts w:asciiTheme="minorHAnsi" w:eastAsiaTheme="minorEastAsia" w:hAnsiTheme="minorHAnsi" w:cstheme="minorBidi"/>
                <w:noProof/>
                <w:sz w:val="22"/>
                <w:szCs w:val="22"/>
              </w:rPr>
              <w:tab/>
            </w:r>
            <w:r w:rsidRPr="00E1104F">
              <w:rPr>
                <w:rStyle w:val="Lienhypertexte"/>
                <w:noProof/>
              </w:rPr>
              <w:t>Contrôle qualité lors de la fabrication des bobines</w:t>
            </w:r>
            <w:r>
              <w:rPr>
                <w:noProof/>
                <w:webHidden/>
              </w:rPr>
              <w:tab/>
            </w:r>
            <w:r>
              <w:rPr>
                <w:noProof/>
                <w:webHidden/>
              </w:rPr>
              <w:fldChar w:fldCharType="begin"/>
            </w:r>
            <w:r>
              <w:rPr>
                <w:noProof/>
                <w:webHidden/>
              </w:rPr>
              <w:instrText xml:space="preserve"> PAGEREF _Toc192610025 \h </w:instrText>
            </w:r>
            <w:r>
              <w:rPr>
                <w:noProof/>
                <w:webHidden/>
              </w:rPr>
            </w:r>
            <w:r>
              <w:rPr>
                <w:noProof/>
                <w:webHidden/>
              </w:rPr>
              <w:fldChar w:fldCharType="separate"/>
            </w:r>
            <w:r>
              <w:rPr>
                <w:noProof/>
                <w:webHidden/>
              </w:rPr>
              <w:t>6</w:t>
            </w:r>
            <w:r>
              <w:rPr>
                <w:noProof/>
                <w:webHidden/>
              </w:rPr>
              <w:fldChar w:fldCharType="end"/>
            </w:r>
          </w:hyperlink>
        </w:p>
        <w:p w14:paraId="2B8B24AF" w14:textId="780B5D5E" w:rsidR="00E959F6" w:rsidRDefault="00E959F6">
          <w:pPr>
            <w:pStyle w:val="TM2"/>
            <w:rPr>
              <w:rFonts w:asciiTheme="minorHAnsi" w:eastAsiaTheme="minorEastAsia" w:hAnsiTheme="minorHAnsi" w:cstheme="minorBidi"/>
              <w:noProof/>
              <w:sz w:val="22"/>
              <w:szCs w:val="22"/>
            </w:rPr>
          </w:pPr>
          <w:hyperlink w:anchor="_Toc192610026" w:history="1">
            <w:r w:rsidRPr="00E1104F">
              <w:rPr>
                <w:rStyle w:val="Lienhypertexte"/>
                <w:noProof/>
              </w:rPr>
              <w:t>b.</w:t>
            </w:r>
            <w:r>
              <w:rPr>
                <w:rFonts w:asciiTheme="minorHAnsi" w:eastAsiaTheme="minorEastAsia" w:hAnsiTheme="minorHAnsi" w:cstheme="minorBidi"/>
                <w:noProof/>
                <w:sz w:val="22"/>
                <w:szCs w:val="22"/>
              </w:rPr>
              <w:tab/>
            </w:r>
            <w:r w:rsidRPr="00E1104F">
              <w:rPr>
                <w:rStyle w:val="Lienhypertexte"/>
                <w:noProof/>
              </w:rPr>
              <w:t>Contrôle qualité et traçabilité sur les produits finis</w:t>
            </w:r>
            <w:r>
              <w:rPr>
                <w:noProof/>
                <w:webHidden/>
              </w:rPr>
              <w:tab/>
            </w:r>
            <w:r>
              <w:rPr>
                <w:noProof/>
                <w:webHidden/>
              </w:rPr>
              <w:fldChar w:fldCharType="begin"/>
            </w:r>
            <w:r>
              <w:rPr>
                <w:noProof/>
                <w:webHidden/>
              </w:rPr>
              <w:instrText xml:space="preserve"> PAGEREF _Toc192610026 \h </w:instrText>
            </w:r>
            <w:r>
              <w:rPr>
                <w:noProof/>
                <w:webHidden/>
              </w:rPr>
            </w:r>
            <w:r>
              <w:rPr>
                <w:noProof/>
                <w:webHidden/>
              </w:rPr>
              <w:fldChar w:fldCharType="separate"/>
            </w:r>
            <w:r>
              <w:rPr>
                <w:noProof/>
                <w:webHidden/>
              </w:rPr>
              <w:t>7</w:t>
            </w:r>
            <w:r>
              <w:rPr>
                <w:noProof/>
                <w:webHidden/>
              </w:rPr>
              <w:fldChar w:fldCharType="end"/>
            </w:r>
          </w:hyperlink>
        </w:p>
        <w:p w14:paraId="140B197B" w14:textId="2109CB90" w:rsidR="00E959F6" w:rsidRDefault="00E959F6">
          <w:pPr>
            <w:pStyle w:val="TM2"/>
            <w:rPr>
              <w:rFonts w:asciiTheme="minorHAnsi" w:eastAsiaTheme="minorEastAsia" w:hAnsiTheme="minorHAnsi" w:cstheme="minorBidi"/>
              <w:noProof/>
              <w:sz w:val="22"/>
              <w:szCs w:val="22"/>
            </w:rPr>
          </w:pPr>
          <w:hyperlink w:anchor="_Toc192610027" w:history="1">
            <w:r w:rsidRPr="00E1104F">
              <w:rPr>
                <w:rStyle w:val="Lienhypertexte"/>
                <w:noProof/>
              </w:rPr>
              <w:t>c.</w:t>
            </w:r>
            <w:r>
              <w:rPr>
                <w:rFonts w:asciiTheme="minorHAnsi" w:eastAsiaTheme="minorEastAsia" w:hAnsiTheme="minorHAnsi" w:cstheme="minorBidi"/>
                <w:noProof/>
                <w:sz w:val="22"/>
                <w:szCs w:val="22"/>
              </w:rPr>
              <w:tab/>
            </w:r>
            <w:r w:rsidRPr="00E1104F">
              <w:rPr>
                <w:rStyle w:val="Lienhypertexte"/>
                <w:noProof/>
              </w:rPr>
              <w:t>Contrôles mis en œuvre par le candidat pour s’assurer de la bonne exécution de la prestation auprès du ou des sous-traitant(s) et/ou des co-traitants le cas échéant</w:t>
            </w:r>
            <w:r>
              <w:rPr>
                <w:noProof/>
                <w:webHidden/>
              </w:rPr>
              <w:tab/>
            </w:r>
            <w:r>
              <w:rPr>
                <w:noProof/>
                <w:webHidden/>
              </w:rPr>
              <w:fldChar w:fldCharType="begin"/>
            </w:r>
            <w:r>
              <w:rPr>
                <w:noProof/>
                <w:webHidden/>
              </w:rPr>
              <w:instrText xml:space="preserve"> PAGEREF _Toc192610027 \h </w:instrText>
            </w:r>
            <w:r>
              <w:rPr>
                <w:noProof/>
                <w:webHidden/>
              </w:rPr>
            </w:r>
            <w:r>
              <w:rPr>
                <w:noProof/>
                <w:webHidden/>
              </w:rPr>
              <w:fldChar w:fldCharType="separate"/>
            </w:r>
            <w:r>
              <w:rPr>
                <w:noProof/>
                <w:webHidden/>
              </w:rPr>
              <w:t>7</w:t>
            </w:r>
            <w:r>
              <w:rPr>
                <w:noProof/>
                <w:webHidden/>
              </w:rPr>
              <w:fldChar w:fldCharType="end"/>
            </w:r>
          </w:hyperlink>
        </w:p>
        <w:p w14:paraId="08DD373D" w14:textId="0504BE27" w:rsidR="00E959F6" w:rsidRDefault="00E959F6">
          <w:pPr>
            <w:pStyle w:val="TM1"/>
            <w:rPr>
              <w:rFonts w:asciiTheme="minorHAnsi" w:eastAsiaTheme="minorEastAsia" w:hAnsiTheme="minorHAnsi" w:cstheme="minorBidi"/>
              <w:noProof/>
              <w:sz w:val="22"/>
              <w:szCs w:val="22"/>
            </w:rPr>
          </w:pPr>
          <w:hyperlink w:anchor="_Toc192610028" w:history="1">
            <w:r w:rsidRPr="00E1104F">
              <w:rPr>
                <w:rStyle w:val="Lienhypertexte"/>
                <w:noProof/>
              </w:rPr>
              <w:t>IV.</w:t>
            </w:r>
            <w:r>
              <w:rPr>
                <w:rFonts w:asciiTheme="minorHAnsi" w:eastAsiaTheme="minorEastAsia" w:hAnsiTheme="minorHAnsi" w:cstheme="minorBidi"/>
                <w:noProof/>
                <w:sz w:val="22"/>
                <w:szCs w:val="22"/>
              </w:rPr>
              <w:tab/>
            </w:r>
            <w:r w:rsidRPr="00E1104F">
              <w:rPr>
                <w:rStyle w:val="Lienhypertexte"/>
                <w:noProof/>
              </w:rPr>
              <w:t>Le descriptif de l’organisation administrative, des moyens et du pilotage mis en place pour l’exécution de la prestation</w:t>
            </w:r>
            <w:r>
              <w:rPr>
                <w:noProof/>
                <w:webHidden/>
              </w:rPr>
              <w:tab/>
            </w:r>
            <w:r>
              <w:rPr>
                <w:noProof/>
                <w:webHidden/>
              </w:rPr>
              <w:fldChar w:fldCharType="begin"/>
            </w:r>
            <w:r>
              <w:rPr>
                <w:noProof/>
                <w:webHidden/>
              </w:rPr>
              <w:instrText xml:space="preserve"> PAGEREF _Toc192610028 \h </w:instrText>
            </w:r>
            <w:r>
              <w:rPr>
                <w:noProof/>
                <w:webHidden/>
              </w:rPr>
            </w:r>
            <w:r>
              <w:rPr>
                <w:noProof/>
                <w:webHidden/>
              </w:rPr>
              <w:fldChar w:fldCharType="separate"/>
            </w:r>
            <w:r>
              <w:rPr>
                <w:noProof/>
                <w:webHidden/>
              </w:rPr>
              <w:t>8</w:t>
            </w:r>
            <w:r>
              <w:rPr>
                <w:noProof/>
                <w:webHidden/>
              </w:rPr>
              <w:fldChar w:fldCharType="end"/>
            </w:r>
          </w:hyperlink>
        </w:p>
        <w:p w14:paraId="299CD170" w14:textId="2A3F9071" w:rsidR="00E959F6" w:rsidRDefault="00E959F6">
          <w:pPr>
            <w:pStyle w:val="TM2"/>
            <w:rPr>
              <w:rFonts w:asciiTheme="minorHAnsi" w:eastAsiaTheme="minorEastAsia" w:hAnsiTheme="minorHAnsi" w:cstheme="minorBidi"/>
              <w:noProof/>
              <w:sz w:val="22"/>
              <w:szCs w:val="22"/>
            </w:rPr>
          </w:pPr>
          <w:hyperlink w:anchor="_Toc192610029" w:history="1">
            <w:r w:rsidRPr="00E1104F">
              <w:rPr>
                <w:rStyle w:val="Lienhypertexte"/>
                <w:noProof/>
              </w:rPr>
              <w:t>a.</w:t>
            </w:r>
            <w:r>
              <w:rPr>
                <w:rFonts w:asciiTheme="minorHAnsi" w:eastAsiaTheme="minorEastAsia" w:hAnsiTheme="minorHAnsi" w:cstheme="minorBidi"/>
                <w:noProof/>
                <w:sz w:val="22"/>
                <w:szCs w:val="22"/>
              </w:rPr>
              <w:tab/>
            </w:r>
            <w:r w:rsidRPr="00E1104F">
              <w:rPr>
                <w:rStyle w:val="Lienhypertexte"/>
                <w:noProof/>
              </w:rPr>
              <w:t>Organisation administrative et moyens</w:t>
            </w:r>
            <w:r>
              <w:rPr>
                <w:noProof/>
                <w:webHidden/>
              </w:rPr>
              <w:tab/>
            </w:r>
            <w:r>
              <w:rPr>
                <w:noProof/>
                <w:webHidden/>
              </w:rPr>
              <w:fldChar w:fldCharType="begin"/>
            </w:r>
            <w:r>
              <w:rPr>
                <w:noProof/>
                <w:webHidden/>
              </w:rPr>
              <w:instrText xml:space="preserve"> PAGEREF _Toc192610029 \h </w:instrText>
            </w:r>
            <w:r>
              <w:rPr>
                <w:noProof/>
                <w:webHidden/>
              </w:rPr>
            </w:r>
            <w:r>
              <w:rPr>
                <w:noProof/>
                <w:webHidden/>
              </w:rPr>
              <w:fldChar w:fldCharType="separate"/>
            </w:r>
            <w:r>
              <w:rPr>
                <w:noProof/>
                <w:webHidden/>
              </w:rPr>
              <w:t>8</w:t>
            </w:r>
            <w:r>
              <w:rPr>
                <w:noProof/>
                <w:webHidden/>
              </w:rPr>
              <w:fldChar w:fldCharType="end"/>
            </w:r>
          </w:hyperlink>
        </w:p>
        <w:p w14:paraId="001B8AF6" w14:textId="477C7C82" w:rsidR="00E959F6" w:rsidRDefault="00E959F6">
          <w:pPr>
            <w:pStyle w:val="TM2"/>
            <w:rPr>
              <w:rFonts w:asciiTheme="minorHAnsi" w:eastAsiaTheme="minorEastAsia" w:hAnsiTheme="minorHAnsi" w:cstheme="minorBidi"/>
              <w:noProof/>
              <w:sz w:val="22"/>
              <w:szCs w:val="22"/>
            </w:rPr>
          </w:pPr>
          <w:hyperlink w:anchor="_Toc192610030" w:history="1">
            <w:r w:rsidRPr="00E1104F">
              <w:rPr>
                <w:rStyle w:val="Lienhypertexte"/>
                <w:noProof/>
              </w:rPr>
              <w:t>b.</w:t>
            </w:r>
            <w:r>
              <w:rPr>
                <w:rFonts w:asciiTheme="minorHAnsi" w:eastAsiaTheme="minorEastAsia" w:hAnsiTheme="minorHAnsi" w:cstheme="minorBidi"/>
                <w:noProof/>
                <w:sz w:val="22"/>
                <w:szCs w:val="22"/>
              </w:rPr>
              <w:tab/>
            </w:r>
            <w:r w:rsidRPr="00E1104F">
              <w:rPr>
                <w:rStyle w:val="Lienhypertexte"/>
                <w:noProof/>
              </w:rPr>
              <w:t>Pilotage de l’exécution de la prestation</w:t>
            </w:r>
            <w:r>
              <w:rPr>
                <w:noProof/>
                <w:webHidden/>
              </w:rPr>
              <w:tab/>
            </w:r>
            <w:r>
              <w:rPr>
                <w:noProof/>
                <w:webHidden/>
              </w:rPr>
              <w:fldChar w:fldCharType="begin"/>
            </w:r>
            <w:r>
              <w:rPr>
                <w:noProof/>
                <w:webHidden/>
              </w:rPr>
              <w:instrText xml:space="preserve"> PAGEREF _Toc192610030 \h </w:instrText>
            </w:r>
            <w:r>
              <w:rPr>
                <w:noProof/>
                <w:webHidden/>
              </w:rPr>
            </w:r>
            <w:r>
              <w:rPr>
                <w:noProof/>
                <w:webHidden/>
              </w:rPr>
              <w:fldChar w:fldCharType="separate"/>
            </w:r>
            <w:r>
              <w:rPr>
                <w:noProof/>
                <w:webHidden/>
              </w:rPr>
              <w:t>8</w:t>
            </w:r>
            <w:r>
              <w:rPr>
                <w:noProof/>
                <w:webHidden/>
              </w:rPr>
              <w:fldChar w:fldCharType="end"/>
            </w:r>
          </w:hyperlink>
        </w:p>
        <w:p w14:paraId="3BAEA79B" w14:textId="2AC86813" w:rsidR="00E959F6" w:rsidRDefault="00E959F6">
          <w:pPr>
            <w:pStyle w:val="TM1"/>
            <w:rPr>
              <w:rFonts w:asciiTheme="minorHAnsi" w:eastAsiaTheme="minorEastAsia" w:hAnsiTheme="minorHAnsi" w:cstheme="minorBidi"/>
              <w:noProof/>
              <w:sz w:val="22"/>
              <w:szCs w:val="22"/>
            </w:rPr>
          </w:pPr>
          <w:hyperlink w:anchor="_Toc192610031" w:history="1">
            <w:r w:rsidRPr="00E1104F">
              <w:rPr>
                <w:rStyle w:val="Lienhypertexte"/>
                <w:noProof/>
              </w:rPr>
              <w:t>V.</w:t>
            </w:r>
            <w:r>
              <w:rPr>
                <w:rFonts w:asciiTheme="minorHAnsi" w:eastAsiaTheme="minorEastAsia" w:hAnsiTheme="minorHAnsi" w:cstheme="minorBidi"/>
                <w:noProof/>
                <w:sz w:val="22"/>
                <w:szCs w:val="22"/>
              </w:rPr>
              <w:tab/>
            </w:r>
            <w:r w:rsidRPr="00E1104F">
              <w:rPr>
                <w:rStyle w:val="Lienhypertexte"/>
                <w:noProof/>
              </w:rPr>
              <w:t>Le descriptif du traitement des retards, incidents de livraison, non-conformités, anomalies ou tout incidents signalés par le bureau SPiB-2B de la DGFiP</w:t>
            </w:r>
            <w:r>
              <w:rPr>
                <w:noProof/>
                <w:webHidden/>
              </w:rPr>
              <w:tab/>
            </w:r>
            <w:r>
              <w:rPr>
                <w:noProof/>
                <w:webHidden/>
              </w:rPr>
              <w:fldChar w:fldCharType="begin"/>
            </w:r>
            <w:r>
              <w:rPr>
                <w:noProof/>
                <w:webHidden/>
              </w:rPr>
              <w:instrText xml:space="preserve"> PAGEREF _Toc192610031 \h </w:instrText>
            </w:r>
            <w:r>
              <w:rPr>
                <w:noProof/>
                <w:webHidden/>
              </w:rPr>
            </w:r>
            <w:r>
              <w:rPr>
                <w:noProof/>
                <w:webHidden/>
              </w:rPr>
              <w:fldChar w:fldCharType="separate"/>
            </w:r>
            <w:r>
              <w:rPr>
                <w:noProof/>
                <w:webHidden/>
              </w:rPr>
              <w:t>9</w:t>
            </w:r>
            <w:r>
              <w:rPr>
                <w:noProof/>
                <w:webHidden/>
              </w:rPr>
              <w:fldChar w:fldCharType="end"/>
            </w:r>
          </w:hyperlink>
        </w:p>
        <w:p w14:paraId="3660AD8B" w14:textId="2929010B" w:rsidR="00E959F6" w:rsidRDefault="00E959F6">
          <w:pPr>
            <w:pStyle w:val="TM1"/>
            <w:rPr>
              <w:rFonts w:asciiTheme="minorHAnsi" w:eastAsiaTheme="minorEastAsia" w:hAnsiTheme="minorHAnsi" w:cstheme="minorBidi"/>
              <w:noProof/>
              <w:sz w:val="22"/>
              <w:szCs w:val="22"/>
            </w:rPr>
          </w:pPr>
          <w:hyperlink w:anchor="_Toc192610032" w:history="1">
            <w:r w:rsidRPr="00E1104F">
              <w:rPr>
                <w:rStyle w:val="Lienhypertexte"/>
                <w:noProof/>
              </w:rPr>
              <w:t>VI.</w:t>
            </w:r>
            <w:r>
              <w:rPr>
                <w:rFonts w:asciiTheme="minorHAnsi" w:eastAsiaTheme="minorEastAsia" w:hAnsiTheme="minorHAnsi" w:cstheme="minorBidi"/>
                <w:noProof/>
                <w:sz w:val="22"/>
                <w:szCs w:val="22"/>
              </w:rPr>
              <w:tab/>
            </w:r>
            <w:r w:rsidRPr="00E1104F">
              <w:rPr>
                <w:rStyle w:val="Lienhypertexte"/>
                <w:noProof/>
              </w:rPr>
              <w:t>Le descriptif du dispositif du plan de continuité d’activité (PCA) (y compris en cas de sous-traitance et co-traitance, le cas échéant)</w:t>
            </w:r>
            <w:r>
              <w:rPr>
                <w:noProof/>
                <w:webHidden/>
              </w:rPr>
              <w:tab/>
            </w:r>
            <w:r>
              <w:rPr>
                <w:noProof/>
                <w:webHidden/>
              </w:rPr>
              <w:fldChar w:fldCharType="begin"/>
            </w:r>
            <w:r>
              <w:rPr>
                <w:noProof/>
                <w:webHidden/>
              </w:rPr>
              <w:instrText xml:space="preserve"> PAGEREF _Toc192610032 \h </w:instrText>
            </w:r>
            <w:r>
              <w:rPr>
                <w:noProof/>
                <w:webHidden/>
              </w:rPr>
            </w:r>
            <w:r>
              <w:rPr>
                <w:noProof/>
                <w:webHidden/>
              </w:rPr>
              <w:fldChar w:fldCharType="separate"/>
            </w:r>
            <w:r>
              <w:rPr>
                <w:noProof/>
                <w:webHidden/>
              </w:rPr>
              <w:t>9</w:t>
            </w:r>
            <w:r>
              <w:rPr>
                <w:noProof/>
                <w:webHidden/>
              </w:rPr>
              <w:fldChar w:fldCharType="end"/>
            </w:r>
          </w:hyperlink>
        </w:p>
        <w:p w14:paraId="35EE7341" w14:textId="534D563D" w:rsidR="00E959F6" w:rsidRDefault="00E959F6">
          <w:pPr>
            <w:pStyle w:val="TM1"/>
            <w:rPr>
              <w:rFonts w:asciiTheme="minorHAnsi" w:eastAsiaTheme="minorEastAsia" w:hAnsiTheme="minorHAnsi" w:cstheme="minorBidi"/>
              <w:noProof/>
              <w:sz w:val="22"/>
              <w:szCs w:val="22"/>
            </w:rPr>
          </w:pPr>
          <w:hyperlink w:anchor="_Toc192610033" w:history="1">
            <w:r w:rsidRPr="00E1104F">
              <w:rPr>
                <w:rStyle w:val="Lienhypertexte"/>
                <w:noProof/>
              </w:rPr>
              <w:t>VII.</w:t>
            </w:r>
            <w:r>
              <w:rPr>
                <w:rFonts w:asciiTheme="minorHAnsi" w:eastAsiaTheme="minorEastAsia" w:hAnsiTheme="minorHAnsi" w:cstheme="minorBidi"/>
                <w:noProof/>
                <w:sz w:val="22"/>
                <w:szCs w:val="22"/>
              </w:rPr>
              <w:tab/>
            </w:r>
            <w:r w:rsidRPr="00E1104F">
              <w:rPr>
                <w:rStyle w:val="Lienhypertexte"/>
                <w:noProof/>
              </w:rPr>
              <w:t>Les modalités de mise en œuvre des actions en faveur du développement durable</w:t>
            </w:r>
            <w:r>
              <w:rPr>
                <w:noProof/>
                <w:webHidden/>
              </w:rPr>
              <w:tab/>
            </w:r>
            <w:r>
              <w:rPr>
                <w:noProof/>
                <w:webHidden/>
              </w:rPr>
              <w:fldChar w:fldCharType="begin"/>
            </w:r>
            <w:r>
              <w:rPr>
                <w:noProof/>
                <w:webHidden/>
              </w:rPr>
              <w:instrText xml:space="preserve"> PAGEREF _Toc192610033 \h </w:instrText>
            </w:r>
            <w:r>
              <w:rPr>
                <w:noProof/>
                <w:webHidden/>
              </w:rPr>
            </w:r>
            <w:r>
              <w:rPr>
                <w:noProof/>
                <w:webHidden/>
              </w:rPr>
              <w:fldChar w:fldCharType="separate"/>
            </w:r>
            <w:r>
              <w:rPr>
                <w:noProof/>
                <w:webHidden/>
              </w:rPr>
              <w:t>10</w:t>
            </w:r>
            <w:r>
              <w:rPr>
                <w:noProof/>
                <w:webHidden/>
              </w:rPr>
              <w:fldChar w:fldCharType="end"/>
            </w:r>
          </w:hyperlink>
        </w:p>
        <w:p w14:paraId="17C86293" w14:textId="358DACE7" w:rsidR="00E959F6" w:rsidRDefault="00E959F6">
          <w:pPr>
            <w:pStyle w:val="TM1"/>
            <w:rPr>
              <w:rFonts w:asciiTheme="minorHAnsi" w:eastAsiaTheme="minorEastAsia" w:hAnsiTheme="minorHAnsi" w:cstheme="minorBidi"/>
              <w:noProof/>
              <w:sz w:val="22"/>
              <w:szCs w:val="22"/>
            </w:rPr>
          </w:pPr>
          <w:hyperlink w:anchor="_Toc192610034" w:history="1">
            <w:r w:rsidRPr="00E1104F">
              <w:rPr>
                <w:rStyle w:val="Lienhypertexte"/>
                <w:noProof/>
              </w:rPr>
              <w:t>VIII.</w:t>
            </w:r>
            <w:r>
              <w:rPr>
                <w:rFonts w:asciiTheme="minorHAnsi" w:eastAsiaTheme="minorEastAsia" w:hAnsiTheme="minorHAnsi" w:cstheme="minorBidi"/>
                <w:noProof/>
                <w:sz w:val="22"/>
                <w:szCs w:val="22"/>
              </w:rPr>
              <w:tab/>
            </w:r>
            <w:r w:rsidRPr="00E1104F">
              <w:rPr>
                <w:rStyle w:val="Lienhypertexte"/>
                <w:noProof/>
              </w:rPr>
              <w:t>Tout autre élément que le candidat estime nécessaire de fournir à l’appui de son mémoire technique</w:t>
            </w:r>
            <w:r>
              <w:rPr>
                <w:noProof/>
                <w:webHidden/>
              </w:rPr>
              <w:tab/>
            </w:r>
            <w:r>
              <w:rPr>
                <w:noProof/>
                <w:webHidden/>
              </w:rPr>
              <w:fldChar w:fldCharType="begin"/>
            </w:r>
            <w:r>
              <w:rPr>
                <w:noProof/>
                <w:webHidden/>
              </w:rPr>
              <w:instrText xml:space="preserve"> PAGEREF _Toc192610034 \h </w:instrText>
            </w:r>
            <w:r>
              <w:rPr>
                <w:noProof/>
                <w:webHidden/>
              </w:rPr>
            </w:r>
            <w:r>
              <w:rPr>
                <w:noProof/>
                <w:webHidden/>
              </w:rPr>
              <w:fldChar w:fldCharType="separate"/>
            </w:r>
            <w:r>
              <w:rPr>
                <w:noProof/>
                <w:webHidden/>
              </w:rPr>
              <w:t>11</w:t>
            </w:r>
            <w:r>
              <w:rPr>
                <w:noProof/>
                <w:webHidden/>
              </w:rPr>
              <w:fldChar w:fldCharType="end"/>
            </w:r>
          </w:hyperlink>
        </w:p>
        <w:p w14:paraId="69EEB9C2" w14:textId="7D7A72B2" w:rsidR="00EB0C9B" w:rsidRDefault="00700084">
          <w:pPr>
            <w:pStyle w:val="TM1"/>
            <w:rPr>
              <w:rFonts w:asciiTheme="minorHAnsi" w:eastAsiaTheme="minorEastAsia" w:hAnsiTheme="minorHAnsi" w:cstheme="minorBidi"/>
              <w:sz w:val="22"/>
              <w:szCs w:val="22"/>
            </w:rPr>
          </w:pPr>
          <w:r>
            <w:rPr>
              <w:rStyle w:val="Sautdindex"/>
            </w:rPr>
            <w:fldChar w:fldCharType="end"/>
          </w:r>
        </w:p>
      </w:sdtContent>
    </w:sdt>
    <w:p w14:paraId="065949D1" w14:textId="77777777" w:rsidR="00EB0C9B" w:rsidRDefault="00EB0C9B">
      <w:pPr>
        <w:pStyle w:val="TM1"/>
        <w:rPr>
          <w:rFonts w:asciiTheme="minorHAnsi" w:eastAsiaTheme="minorEastAsia" w:hAnsiTheme="minorHAnsi" w:cstheme="minorBidi"/>
          <w:sz w:val="22"/>
          <w:szCs w:val="22"/>
        </w:rPr>
      </w:pPr>
    </w:p>
    <w:p w14:paraId="2A719C29" w14:textId="77777777" w:rsidR="00EB0C9B" w:rsidRDefault="00EB0C9B"/>
    <w:p w14:paraId="6380A470" w14:textId="77777777" w:rsidR="00EB0C9B" w:rsidRDefault="00EB0C9B"/>
    <w:p w14:paraId="59314AD5" w14:textId="77777777" w:rsidR="00EB0C9B" w:rsidRDefault="00EB0C9B"/>
    <w:p w14:paraId="5310A7AB" w14:textId="77777777" w:rsidR="00EB0C9B" w:rsidRDefault="00EB0C9B"/>
    <w:p w14:paraId="40FD203D" w14:textId="77777777" w:rsidR="00EB0C9B" w:rsidRDefault="00EB0C9B"/>
    <w:p w14:paraId="49CAAB30" w14:textId="77777777" w:rsidR="00EB0C9B" w:rsidRDefault="00EB0C9B"/>
    <w:p w14:paraId="7F1620E8" w14:textId="77777777" w:rsidR="00EB0C9B" w:rsidRDefault="00EB0C9B"/>
    <w:p w14:paraId="0EF967A2" w14:textId="77777777" w:rsidR="00EB0C9B" w:rsidRDefault="00EB0C9B"/>
    <w:p w14:paraId="1109755D" w14:textId="77777777" w:rsidR="00EB0C9B" w:rsidRDefault="00EB0C9B"/>
    <w:p w14:paraId="32E83D83" w14:textId="77777777" w:rsidR="00EB0C9B" w:rsidRDefault="00EB0C9B"/>
    <w:p w14:paraId="128CA46F" w14:textId="77777777" w:rsidR="00EB0C9B" w:rsidRDefault="00EB0C9B"/>
    <w:p w14:paraId="388CE1A2" w14:textId="77777777" w:rsidR="00EB0C9B" w:rsidRDefault="00EB0C9B"/>
    <w:p w14:paraId="0FB8DD3F" w14:textId="77777777" w:rsidR="00EB0C9B" w:rsidRDefault="00EB0C9B">
      <w:pPr>
        <w:spacing w:before="0" w:after="160" w:line="259" w:lineRule="auto"/>
        <w:jc w:val="left"/>
      </w:pPr>
    </w:p>
    <w:p w14:paraId="420C61C0" w14:textId="77777777" w:rsidR="00EB0C9B" w:rsidRDefault="00700084">
      <w:r>
        <w:t>Le candidat déposant une offre dans le cadre de la présente consultation transmet un mémoire technique et environnemental respectant le plan mentionné dans le présent document.</w:t>
      </w:r>
    </w:p>
    <w:p w14:paraId="700ECE80" w14:textId="77777777" w:rsidR="00EB0C9B" w:rsidRDefault="00EB0C9B"/>
    <w:p w14:paraId="0314F6D8" w14:textId="77777777" w:rsidR="00EB0C9B" w:rsidRDefault="00700084">
      <w:r>
        <w:t>Le candidat peut mentionner tout autre élément qu’il estime nécessaire de fournir pour présenter sa prestation, conformément aux éléments mentionnés à l’article 6.2 du règlement de la consultation.</w:t>
      </w:r>
    </w:p>
    <w:p w14:paraId="564E7723" w14:textId="77777777" w:rsidR="00EB0C9B" w:rsidRDefault="00EB0C9B"/>
    <w:p w14:paraId="1B3D5C2D" w14:textId="77777777" w:rsidR="00EB0C9B" w:rsidRDefault="00700084">
      <w:r>
        <w:t>Le candidat est tenu de préciser les pages de son mémoire technique correspondant aux éléments mentionnés afin de faciliter l’appréciation technique par le bureau prescripteur du besoin et la notation sur les critères techniques et environnementaux associés.</w:t>
      </w:r>
    </w:p>
    <w:p w14:paraId="1C05E864" w14:textId="77777777" w:rsidR="00EB0C9B" w:rsidRDefault="00EB0C9B"/>
    <w:p w14:paraId="29B10717" w14:textId="77777777" w:rsidR="00EB0C9B" w:rsidRDefault="00700084">
      <w:r>
        <w:t>Ce document a une valeur contractuelle.</w:t>
      </w:r>
    </w:p>
    <w:p w14:paraId="0769D121" w14:textId="77777777" w:rsidR="00EB0C9B" w:rsidRDefault="00EB0C9B"/>
    <w:p w14:paraId="01889551" w14:textId="77777777" w:rsidR="00EB0C9B" w:rsidRDefault="00EB0C9B"/>
    <w:p w14:paraId="6FD4EBFC" w14:textId="77777777" w:rsidR="00EB0C9B" w:rsidRDefault="00700084">
      <w:r>
        <w:br w:type="page"/>
      </w:r>
    </w:p>
    <w:tbl>
      <w:tblPr>
        <w:tblStyle w:val="Grilledutableau"/>
        <w:tblW w:w="9918" w:type="dxa"/>
        <w:tblInd w:w="-147" w:type="dxa"/>
        <w:tblLayout w:type="fixed"/>
        <w:tblLook w:val="04A0" w:firstRow="1" w:lastRow="0" w:firstColumn="1" w:lastColumn="0" w:noHBand="0" w:noVBand="1"/>
      </w:tblPr>
      <w:tblGrid>
        <w:gridCol w:w="1413"/>
        <w:gridCol w:w="7228"/>
        <w:gridCol w:w="1277"/>
      </w:tblGrid>
      <w:tr w:rsidR="00EB0C9B" w14:paraId="5C0CFCAB" w14:textId="77777777">
        <w:tc>
          <w:tcPr>
            <w:tcW w:w="1413" w:type="dxa"/>
          </w:tcPr>
          <w:p w14:paraId="566E1F27" w14:textId="77777777" w:rsidR="00EB0C9B" w:rsidRDefault="00700084">
            <w:pPr>
              <w:pageBreakBefore/>
              <w:jc w:val="center"/>
              <w:rPr>
                <w:b/>
                <w:bCs/>
              </w:rPr>
            </w:pPr>
            <w:r>
              <w:rPr>
                <w:b/>
                <w:bCs/>
              </w:rPr>
              <w:lastRenderedPageBreak/>
              <w:t>Article du DCE</w:t>
            </w:r>
          </w:p>
        </w:tc>
        <w:tc>
          <w:tcPr>
            <w:tcW w:w="7228" w:type="dxa"/>
          </w:tcPr>
          <w:p w14:paraId="59AE033E" w14:textId="77777777" w:rsidR="00EB0C9B" w:rsidRDefault="00700084">
            <w:pPr>
              <w:jc w:val="center"/>
              <w:rPr>
                <w:b/>
                <w:bCs/>
              </w:rPr>
            </w:pPr>
            <w:r>
              <w:rPr>
                <w:b/>
                <w:bCs/>
              </w:rPr>
              <w:t>Éléments techniques et environnementaux devant figurer dans l’offre du candidat</w:t>
            </w:r>
          </w:p>
        </w:tc>
        <w:tc>
          <w:tcPr>
            <w:tcW w:w="1277" w:type="dxa"/>
          </w:tcPr>
          <w:p w14:paraId="03BF46D5" w14:textId="77777777" w:rsidR="00EB0C9B" w:rsidRDefault="00700084">
            <w:pPr>
              <w:jc w:val="center"/>
              <w:rPr>
                <w:b/>
                <w:bCs/>
              </w:rPr>
            </w:pPr>
            <w:r>
              <w:rPr>
                <w:b/>
                <w:bCs/>
              </w:rPr>
              <w:t>N° de page du mémoire technique à indiquer</w:t>
            </w:r>
          </w:p>
        </w:tc>
      </w:tr>
      <w:tr w:rsidR="00EB0C9B" w14:paraId="34A4577F" w14:textId="77777777">
        <w:tc>
          <w:tcPr>
            <w:tcW w:w="1413" w:type="dxa"/>
          </w:tcPr>
          <w:p w14:paraId="79461B29" w14:textId="77777777" w:rsidR="00EB0C9B" w:rsidRDefault="00EB0C9B">
            <w:pPr>
              <w:pStyle w:val="En-tteetpieddepage"/>
              <w:spacing w:before="0"/>
              <w:jc w:val="center"/>
              <w:rPr>
                <w:rFonts w:eastAsia="Calibri"/>
                <w:sz w:val="20"/>
                <w:szCs w:val="20"/>
                <w:lang w:eastAsia="en-US"/>
              </w:rPr>
            </w:pPr>
          </w:p>
          <w:p w14:paraId="118CFB71" w14:textId="77777777" w:rsidR="00EB0C9B" w:rsidRDefault="00EB0C9B">
            <w:pPr>
              <w:pStyle w:val="En-tteetpieddepage"/>
              <w:spacing w:before="0"/>
              <w:jc w:val="center"/>
              <w:rPr>
                <w:rFonts w:eastAsia="Calibri"/>
                <w:sz w:val="20"/>
                <w:szCs w:val="20"/>
                <w:lang w:eastAsia="en-US"/>
              </w:rPr>
            </w:pPr>
          </w:p>
          <w:p w14:paraId="6896E827"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 2.2 du CCTP</w:t>
            </w:r>
          </w:p>
          <w:p w14:paraId="005512AA" w14:textId="77777777" w:rsidR="00EB0C9B" w:rsidRDefault="00EB0C9B">
            <w:pPr>
              <w:pStyle w:val="En-tteetpieddepage"/>
              <w:spacing w:before="0"/>
              <w:jc w:val="center"/>
              <w:rPr>
                <w:rFonts w:eastAsia="Calibri"/>
                <w:sz w:val="20"/>
                <w:szCs w:val="20"/>
                <w:lang w:eastAsia="en-US"/>
              </w:rPr>
            </w:pPr>
          </w:p>
          <w:p w14:paraId="5AB9A5D9" w14:textId="77777777" w:rsidR="00EB0C9B" w:rsidRDefault="00EB0C9B">
            <w:pPr>
              <w:pStyle w:val="En-tteetpieddepage"/>
              <w:spacing w:before="0"/>
              <w:jc w:val="center"/>
              <w:rPr>
                <w:rFonts w:eastAsia="Calibri"/>
                <w:sz w:val="20"/>
                <w:szCs w:val="20"/>
                <w:lang w:eastAsia="en-US"/>
              </w:rPr>
            </w:pPr>
          </w:p>
          <w:p w14:paraId="1F1C687A" w14:textId="77777777" w:rsidR="00EB0C9B" w:rsidRDefault="00EB0C9B">
            <w:pPr>
              <w:pStyle w:val="En-tteetpieddepage"/>
              <w:spacing w:before="0"/>
              <w:jc w:val="center"/>
              <w:rPr>
                <w:rFonts w:eastAsia="Calibri"/>
                <w:sz w:val="20"/>
                <w:szCs w:val="20"/>
                <w:lang w:eastAsia="en-US"/>
              </w:rPr>
            </w:pPr>
          </w:p>
          <w:p w14:paraId="1FE0CEBD" w14:textId="77777777" w:rsidR="00EB0C9B" w:rsidRDefault="00EB0C9B">
            <w:pPr>
              <w:pStyle w:val="En-tteetpieddepage"/>
              <w:spacing w:before="0"/>
              <w:jc w:val="center"/>
              <w:rPr>
                <w:rFonts w:eastAsia="Calibri"/>
                <w:sz w:val="20"/>
                <w:szCs w:val="20"/>
                <w:lang w:eastAsia="en-US"/>
              </w:rPr>
            </w:pPr>
          </w:p>
          <w:p w14:paraId="0E67E7E7" w14:textId="77777777" w:rsidR="00EB0C9B" w:rsidRDefault="00EB0C9B">
            <w:pPr>
              <w:pStyle w:val="En-tteetpieddepage"/>
              <w:spacing w:before="0"/>
              <w:jc w:val="center"/>
              <w:rPr>
                <w:rFonts w:eastAsia="Calibri"/>
                <w:sz w:val="20"/>
                <w:szCs w:val="20"/>
                <w:lang w:eastAsia="en-US"/>
              </w:rPr>
            </w:pPr>
          </w:p>
          <w:p w14:paraId="43384815" w14:textId="77777777" w:rsidR="00EB0C9B" w:rsidRDefault="00EB0C9B">
            <w:pPr>
              <w:pStyle w:val="En-tteetpieddepage"/>
              <w:spacing w:before="0"/>
              <w:jc w:val="center"/>
              <w:rPr>
                <w:rFonts w:eastAsia="Calibri"/>
                <w:sz w:val="20"/>
                <w:szCs w:val="20"/>
                <w:lang w:eastAsia="en-US"/>
              </w:rPr>
            </w:pPr>
          </w:p>
          <w:p w14:paraId="61322C30" w14:textId="77777777" w:rsidR="00EB0C9B" w:rsidRDefault="00EB0C9B">
            <w:pPr>
              <w:pStyle w:val="En-tteetpieddepage"/>
              <w:spacing w:before="0"/>
              <w:jc w:val="center"/>
              <w:rPr>
                <w:rFonts w:eastAsia="Calibri"/>
                <w:sz w:val="20"/>
                <w:szCs w:val="20"/>
                <w:lang w:eastAsia="en-US"/>
              </w:rPr>
            </w:pPr>
          </w:p>
          <w:p w14:paraId="5CD6101E" w14:textId="77777777" w:rsidR="00EB0C9B" w:rsidRDefault="00EB0C9B">
            <w:pPr>
              <w:pStyle w:val="En-tteetpieddepage"/>
              <w:spacing w:before="0"/>
              <w:jc w:val="center"/>
              <w:rPr>
                <w:rFonts w:eastAsia="Calibri"/>
                <w:sz w:val="20"/>
                <w:szCs w:val="20"/>
                <w:lang w:eastAsia="en-US"/>
              </w:rPr>
            </w:pPr>
          </w:p>
          <w:p w14:paraId="1B353135" w14:textId="77777777" w:rsidR="00EB0C9B" w:rsidRDefault="00EB0C9B">
            <w:pPr>
              <w:pStyle w:val="En-tteetpieddepage"/>
              <w:spacing w:before="0"/>
              <w:jc w:val="center"/>
              <w:rPr>
                <w:rFonts w:eastAsia="Calibri"/>
                <w:sz w:val="20"/>
                <w:szCs w:val="20"/>
                <w:lang w:eastAsia="en-US"/>
              </w:rPr>
            </w:pPr>
          </w:p>
          <w:p w14:paraId="62AD7DB7" w14:textId="77777777" w:rsidR="00EB0C9B" w:rsidRDefault="00EB0C9B">
            <w:pPr>
              <w:pStyle w:val="En-tteetpieddepage"/>
              <w:spacing w:before="0"/>
              <w:jc w:val="center"/>
              <w:rPr>
                <w:rFonts w:eastAsia="Calibri"/>
                <w:sz w:val="20"/>
                <w:szCs w:val="20"/>
                <w:lang w:eastAsia="en-US"/>
              </w:rPr>
            </w:pPr>
          </w:p>
          <w:p w14:paraId="34BCCFEA" w14:textId="77777777" w:rsidR="00EB0C9B" w:rsidRDefault="00EB0C9B">
            <w:pPr>
              <w:pStyle w:val="En-tteetpieddepage"/>
              <w:spacing w:before="0"/>
              <w:jc w:val="center"/>
              <w:rPr>
                <w:rFonts w:eastAsia="Calibri"/>
                <w:sz w:val="20"/>
                <w:szCs w:val="20"/>
                <w:lang w:eastAsia="en-US"/>
              </w:rPr>
            </w:pPr>
          </w:p>
          <w:p w14:paraId="4A811634" w14:textId="77777777" w:rsidR="00EB0C9B" w:rsidRDefault="00EB0C9B">
            <w:pPr>
              <w:pStyle w:val="En-tteetpieddepage"/>
              <w:spacing w:before="0"/>
              <w:jc w:val="center"/>
              <w:rPr>
                <w:rFonts w:eastAsia="Calibri"/>
                <w:sz w:val="20"/>
                <w:szCs w:val="20"/>
                <w:lang w:eastAsia="en-US"/>
              </w:rPr>
            </w:pPr>
          </w:p>
          <w:p w14:paraId="553DACB2" w14:textId="77777777" w:rsidR="00EB0C9B" w:rsidRDefault="00EB0C9B">
            <w:pPr>
              <w:pStyle w:val="En-tteetpieddepage"/>
              <w:spacing w:before="0"/>
              <w:jc w:val="center"/>
              <w:rPr>
                <w:rFonts w:eastAsia="Calibri"/>
                <w:sz w:val="20"/>
                <w:szCs w:val="20"/>
                <w:lang w:eastAsia="en-US"/>
              </w:rPr>
            </w:pPr>
          </w:p>
          <w:p w14:paraId="3A170068" w14:textId="77777777" w:rsidR="00EB0C9B" w:rsidRDefault="00EB0C9B">
            <w:pPr>
              <w:pStyle w:val="En-tteetpieddepage"/>
              <w:spacing w:before="0"/>
              <w:jc w:val="center"/>
              <w:rPr>
                <w:rFonts w:eastAsia="Calibri"/>
                <w:sz w:val="20"/>
                <w:szCs w:val="20"/>
                <w:lang w:eastAsia="en-US"/>
              </w:rPr>
            </w:pPr>
          </w:p>
          <w:p w14:paraId="1F776429" w14:textId="77777777" w:rsidR="00EB0C9B" w:rsidRDefault="00EB0C9B">
            <w:pPr>
              <w:pStyle w:val="En-tteetpieddepage"/>
              <w:spacing w:before="0"/>
              <w:jc w:val="center"/>
              <w:rPr>
                <w:rFonts w:eastAsia="Calibri"/>
                <w:sz w:val="20"/>
                <w:szCs w:val="20"/>
                <w:lang w:eastAsia="en-US"/>
              </w:rPr>
            </w:pPr>
          </w:p>
          <w:p w14:paraId="424A2C38" w14:textId="77777777" w:rsidR="00EB0C9B" w:rsidRDefault="00EB0C9B">
            <w:pPr>
              <w:pStyle w:val="En-tteetpieddepage"/>
              <w:spacing w:before="0"/>
              <w:jc w:val="center"/>
              <w:rPr>
                <w:rFonts w:eastAsia="Calibri"/>
                <w:sz w:val="20"/>
                <w:szCs w:val="20"/>
                <w:lang w:eastAsia="en-US"/>
              </w:rPr>
            </w:pPr>
          </w:p>
          <w:p w14:paraId="328F4A71" w14:textId="77777777" w:rsidR="00EB0C9B" w:rsidRDefault="00EB0C9B">
            <w:pPr>
              <w:pStyle w:val="En-tteetpieddepage"/>
              <w:spacing w:before="0"/>
              <w:jc w:val="center"/>
              <w:rPr>
                <w:rFonts w:eastAsia="Calibri"/>
                <w:sz w:val="20"/>
                <w:szCs w:val="20"/>
                <w:lang w:eastAsia="en-US"/>
              </w:rPr>
            </w:pPr>
          </w:p>
          <w:p w14:paraId="3E27B2AF" w14:textId="77777777" w:rsidR="00EB0C9B" w:rsidRDefault="00EB0C9B">
            <w:pPr>
              <w:pStyle w:val="En-tteetpieddepage"/>
              <w:spacing w:before="0"/>
              <w:jc w:val="center"/>
              <w:rPr>
                <w:rFonts w:eastAsia="Calibri"/>
                <w:sz w:val="20"/>
                <w:szCs w:val="20"/>
                <w:lang w:eastAsia="en-US"/>
              </w:rPr>
            </w:pPr>
          </w:p>
          <w:p w14:paraId="13FEB10E" w14:textId="77777777" w:rsidR="00EB0C9B" w:rsidRDefault="00EB0C9B">
            <w:pPr>
              <w:pStyle w:val="En-tteetpieddepage"/>
              <w:spacing w:before="0"/>
              <w:jc w:val="center"/>
              <w:rPr>
                <w:rFonts w:eastAsia="Calibri"/>
                <w:sz w:val="20"/>
                <w:szCs w:val="20"/>
                <w:lang w:eastAsia="en-US"/>
              </w:rPr>
            </w:pPr>
          </w:p>
          <w:p w14:paraId="2CDB1285"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 3.1 du CCTP</w:t>
            </w:r>
          </w:p>
          <w:p w14:paraId="6B624723" w14:textId="77777777" w:rsidR="00EB0C9B" w:rsidRDefault="00EB0C9B">
            <w:pPr>
              <w:pStyle w:val="En-tteetpieddepage"/>
              <w:spacing w:before="0"/>
              <w:jc w:val="center"/>
              <w:rPr>
                <w:rFonts w:eastAsia="Calibri"/>
                <w:sz w:val="20"/>
                <w:szCs w:val="20"/>
                <w:lang w:eastAsia="en-US"/>
              </w:rPr>
            </w:pPr>
          </w:p>
          <w:p w14:paraId="34500D37" w14:textId="77777777" w:rsidR="00EB0C9B" w:rsidRDefault="00EB0C9B">
            <w:pPr>
              <w:pStyle w:val="En-tteetpieddepage"/>
              <w:spacing w:before="0"/>
              <w:jc w:val="center"/>
              <w:rPr>
                <w:rFonts w:eastAsia="Calibri"/>
                <w:sz w:val="20"/>
                <w:szCs w:val="20"/>
                <w:lang w:eastAsia="en-US"/>
              </w:rPr>
            </w:pPr>
          </w:p>
          <w:p w14:paraId="7E17C86D" w14:textId="77777777" w:rsidR="00EB0C9B" w:rsidRDefault="00EB0C9B">
            <w:pPr>
              <w:pStyle w:val="En-tteetpieddepage"/>
              <w:spacing w:before="0"/>
              <w:jc w:val="center"/>
              <w:rPr>
                <w:rFonts w:eastAsia="Calibri"/>
                <w:sz w:val="20"/>
                <w:szCs w:val="20"/>
                <w:lang w:eastAsia="en-US"/>
              </w:rPr>
            </w:pPr>
          </w:p>
          <w:p w14:paraId="7170E871" w14:textId="77777777" w:rsidR="00EB0C9B" w:rsidRDefault="00EB0C9B">
            <w:pPr>
              <w:pStyle w:val="En-tteetpieddepage"/>
              <w:spacing w:before="0"/>
              <w:jc w:val="center"/>
              <w:rPr>
                <w:rFonts w:eastAsia="Calibri"/>
                <w:sz w:val="20"/>
                <w:szCs w:val="20"/>
                <w:lang w:eastAsia="en-US"/>
              </w:rPr>
            </w:pPr>
          </w:p>
          <w:p w14:paraId="13923828" w14:textId="77777777" w:rsidR="00EB0C9B" w:rsidRDefault="00EB0C9B">
            <w:pPr>
              <w:pStyle w:val="En-tteetpieddepage"/>
              <w:spacing w:before="0"/>
              <w:jc w:val="center"/>
              <w:rPr>
                <w:rFonts w:eastAsia="Calibri"/>
                <w:sz w:val="20"/>
                <w:szCs w:val="20"/>
                <w:lang w:eastAsia="en-US"/>
              </w:rPr>
            </w:pPr>
          </w:p>
          <w:p w14:paraId="6B8108CE" w14:textId="77777777" w:rsidR="00EB0C9B" w:rsidRDefault="00EB0C9B">
            <w:pPr>
              <w:pStyle w:val="En-tteetpieddepage"/>
              <w:spacing w:before="0"/>
              <w:jc w:val="center"/>
              <w:rPr>
                <w:rFonts w:eastAsia="Calibri"/>
                <w:sz w:val="20"/>
                <w:szCs w:val="20"/>
                <w:lang w:eastAsia="en-US"/>
              </w:rPr>
            </w:pPr>
          </w:p>
          <w:p w14:paraId="503BC278" w14:textId="77777777" w:rsidR="00EB0C9B" w:rsidRDefault="00EB0C9B">
            <w:pPr>
              <w:pStyle w:val="En-tteetpieddepage"/>
              <w:spacing w:before="0"/>
              <w:jc w:val="center"/>
              <w:rPr>
                <w:rFonts w:eastAsia="Calibri"/>
                <w:sz w:val="20"/>
                <w:szCs w:val="20"/>
                <w:lang w:eastAsia="en-US"/>
              </w:rPr>
            </w:pPr>
          </w:p>
          <w:p w14:paraId="1FA04458" w14:textId="77777777" w:rsidR="00EB0C9B" w:rsidRDefault="00EB0C9B">
            <w:pPr>
              <w:pStyle w:val="En-tteetpieddepage"/>
              <w:spacing w:before="0"/>
              <w:jc w:val="center"/>
              <w:rPr>
                <w:rFonts w:eastAsia="Calibri"/>
                <w:sz w:val="20"/>
                <w:szCs w:val="20"/>
                <w:lang w:eastAsia="en-US"/>
              </w:rPr>
            </w:pPr>
          </w:p>
          <w:p w14:paraId="626ABA22" w14:textId="77777777" w:rsidR="00EB0C9B" w:rsidRDefault="00EB0C9B">
            <w:pPr>
              <w:pStyle w:val="En-tteetpieddepage"/>
              <w:spacing w:before="0"/>
              <w:jc w:val="center"/>
              <w:rPr>
                <w:rFonts w:eastAsia="Calibri"/>
                <w:sz w:val="20"/>
                <w:szCs w:val="20"/>
                <w:lang w:eastAsia="en-US"/>
              </w:rPr>
            </w:pPr>
          </w:p>
          <w:p w14:paraId="3373A636" w14:textId="77777777" w:rsidR="00EB0C9B" w:rsidRDefault="00EB0C9B">
            <w:pPr>
              <w:pStyle w:val="En-tteetpieddepage"/>
              <w:spacing w:before="0"/>
              <w:jc w:val="center"/>
              <w:rPr>
                <w:rFonts w:eastAsia="Calibri"/>
                <w:sz w:val="20"/>
                <w:szCs w:val="20"/>
                <w:lang w:eastAsia="en-US"/>
              </w:rPr>
            </w:pPr>
          </w:p>
          <w:p w14:paraId="76BC22C1" w14:textId="77777777" w:rsidR="00EB0C9B" w:rsidRDefault="00EB0C9B">
            <w:pPr>
              <w:pStyle w:val="En-tteetpieddepage"/>
              <w:spacing w:before="0"/>
              <w:jc w:val="center"/>
              <w:rPr>
                <w:rFonts w:eastAsia="Calibri"/>
                <w:sz w:val="20"/>
                <w:szCs w:val="20"/>
                <w:lang w:eastAsia="en-US"/>
              </w:rPr>
            </w:pPr>
          </w:p>
          <w:p w14:paraId="2A8E4EB6" w14:textId="77777777" w:rsidR="00EB0C9B" w:rsidRDefault="00EB0C9B">
            <w:pPr>
              <w:pStyle w:val="En-tteetpieddepage"/>
              <w:spacing w:before="0"/>
              <w:jc w:val="center"/>
              <w:rPr>
                <w:rFonts w:eastAsia="Calibri"/>
                <w:sz w:val="20"/>
                <w:szCs w:val="20"/>
                <w:lang w:eastAsia="en-US"/>
              </w:rPr>
            </w:pPr>
          </w:p>
          <w:p w14:paraId="306E54B0" w14:textId="77777777" w:rsidR="00EB0C9B" w:rsidRDefault="00EB0C9B">
            <w:pPr>
              <w:pStyle w:val="En-tteetpieddepage"/>
              <w:spacing w:before="0"/>
              <w:jc w:val="center"/>
              <w:rPr>
                <w:rFonts w:eastAsia="Calibri"/>
                <w:sz w:val="20"/>
                <w:szCs w:val="20"/>
                <w:lang w:eastAsia="en-US"/>
              </w:rPr>
            </w:pPr>
          </w:p>
          <w:p w14:paraId="13B3C319" w14:textId="77777777" w:rsidR="00EB0C9B" w:rsidRDefault="00EB0C9B">
            <w:pPr>
              <w:pStyle w:val="En-tteetpieddepage"/>
              <w:spacing w:before="0"/>
              <w:jc w:val="center"/>
              <w:rPr>
                <w:rFonts w:eastAsia="Calibri"/>
                <w:sz w:val="20"/>
                <w:szCs w:val="20"/>
                <w:lang w:eastAsia="en-US"/>
              </w:rPr>
            </w:pPr>
          </w:p>
          <w:p w14:paraId="725063C8" w14:textId="77777777" w:rsidR="00EB0C9B" w:rsidRDefault="00EB0C9B">
            <w:pPr>
              <w:pStyle w:val="En-tteetpieddepage"/>
              <w:spacing w:before="0"/>
              <w:jc w:val="center"/>
              <w:rPr>
                <w:rFonts w:eastAsia="Calibri"/>
                <w:sz w:val="20"/>
                <w:szCs w:val="20"/>
                <w:lang w:eastAsia="en-US"/>
              </w:rPr>
            </w:pPr>
          </w:p>
          <w:p w14:paraId="1110D75C" w14:textId="77777777" w:rsidR="00EB0C9B" w:rsidRDefault="00EB0C9B">
            <w:pPr>
              <w:pStyle w:val="En-tteetpieddepage"/>
              <w:spacing w:before="0"/>
              <w:jc w:val="center"/>
              <w:rPr>
                <w:rFonts w:eastAsia="Calibri"/>
                <w:sz w:val="20"/>
                <w:szCs w:val="20"/>
                <w:lang w:eastAsia="en-US"/>
              </w:rPr>
            </w:pPr>
          </w:p>
          <w:p w14:paraId="4E22A6E2" w14:textId="77777777" w:rsidR="00EB0C9B" w:rsidRDefault="00EB0C9B">
            <w:pPr>
              <w:pStyle w:val="En-tteetpieddepage"/>
              <w:spacing w:before="0"/>
              <w:jc w:val="center"/>
              <w:rPr>
                <w:rFonts w:eastAsia="Calibri"/>
                <w:sz w:val="20"/>
                <w:szCs w:val="20"/>
                <w:lang w:eastAsia="en-US"/>
              </w:rPr>
            </w:pPr>
          </w:p>
          <w:p w14:paraId="22690A5D"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 3.3.1.1 du CCTP</w:t>
            </w:r>
          </w:p>
          <w:p w14:paraId="32BF5898" w14:textId="77777777" w:rsidR="00EB0C9B" w:rsidRDefault="00EB0C9B">
            <w:pPr>
              <w:pStyle w:val="En-tteetpieddepage"/>
              <w:spacing w:before="0"/>
              <w:jc w:val="center"/>
              <w:rPr>
                <w:rFonts w:eastAsia="Calibri"/>
                <w:sz w:val="20"/>
                <w:szCs w:val="20"/>
                <w:lang w:eastAsia="en-US"/>
              </w:rPr>
            </w:pPr>
          </w:p>
          <w:p w14:paraId="71B68BA5" w14:textId="77777777" w:rsidR="00EB0C9B" w:rsidRDefault="00EB0C9B">
            <w:pPr>
              <w:pStyle w:val="En-tteetpieddepage"/>
              <w:spacing w:before="0"/>
              <w:jc w:val="center"/>
              <w:rPr>
                <w:rFonts w:eastAsia="Calibri"/>
                <w:sz w:val="20"/>
                <w:szCs w:val="20"/>
                <w:lang w:eastAsia="en-US"/>
              </w:rPr>
            </w:pPr>
          </w:p>
          <w:p w14:paraId="03181D46" w14:textId="77777777" w:rsidR="00EB0C9B" w:rsidRDefault="00EB0C9B">
            <w:pPr>
              <w:pStyle w:val="En-tteetpieddepage"/>
              <w:spacing w:before="0"/>
              <w:jc w:val="center"/>
              <w:rPr>
                <w:rFonts w:eastAsia="Calibri"/>
                <w:sz w:val="20"/>
                <w:szCs w:val="20"/>
                <w:lang w:eastAsia="en-US"/>
              </w:rPr>
            </w:pPr>
          </w:p>
          <w:p w14:paraId="4F27C24C" w14:textId="77777777" w:rsidR="00EB0C9B" w:rsidRDefault="00EB0C9B">
            <w:pPr>
              <w:pStyle w:val="En-tteetpieddepage"/>
              <w:spacing w:before="0"/>
              <w:jc w:val="center"/>
              <w:rPr>
                <w:rFonts w:eastAsia="Calibri"/>
                <w:sz w:val="20"/>
                <w:szCs w:val="20"/>
                <w:lang w:eastAsia="en-US"/>
              </w:rPr>
            </w:pPr>
          </w:p>
          <w:p w14:paraId="4355BC79" w14:textId="77777777" w:rsidR="00EB0C9B" w:rsidRDefault="00EB0C9B">
            <w:pPr>
              <w:pStyle w:val="En-tteetpieddepage"/>
              <w:spacing w:before="0"/>
              <w:jc w:val="center"/>
              <w:rPr>
                <w:rFonts w:eastAsia="Calibri"/>
                <w:sz w:val="20"/>
                <w:szCs w:val="20"/>
                <w:lang w:eastAsia="en-US"/>
              </w:rPr>
            </w:pPr>
          </w:p>
          <w:p w14:paraId="4B2C36C9" w14:textId="77777777" w:rsidR="00EB0C9B" w:rsidRDefault="00EB0C9B">
            <w:pPr>
              <w:pStyle w:val="En-tteetpieddepage"/>
              <w:spacing w:before="0"/>
              <w:jc w:val="center"/>
              <w:rPr>
                <w:rFonts w:eastAsia="Calibri"/>
                <w:sz w:val="20"/>
                <w:szCs w:val="20"/>
                <w:lang w:eastAsia="en-US"/>
              </w:rPr>
            </w:pPr>
          </w:p>
          <w:p w14:paraId="7A3EAC23" w14:textId="77777777" w:rsidR="00EB0C9B" w:rsidRDefault="00EB0C9B">
            <w:pPr>
              <w:pStyle w:val="En-tteetpieddepage"/>
              <w:spacing w:before="0"/>
              <w:jc w:val="center"/>
              <w:rPr>
                <w:rFonts w:eastAsia="Calibri"/>
                <w:sz w:val="20"/>
                <w:szCs w:val="20"/>
                <w:lang w:eastAsia="en-US"/>
              </w:rPr>
            </w:pPr>
          </w:p>
          <w:p w14:paraId="515EA2DD" w14:textId="77777777" w:rsidR="00EB0C9B" w:rsidRDefault="00EB0C9B">
            <w:pPr>
              <w:pStyle w:val="En-tteetpieddepage"/>
              <w:spacing w:before="0"/>
              <w:jc w:val="center"/>
              <w:rPr>
                <w:rFonts w:eastAsia="Calibri"/>
                <w:sz w:val="20"/>
                <w:szCs w:val="20"/>
                <w:lang w:eastAsia="en-US"/>
              </w:rPr>
            </w:pPr>
          </w:p>
          <w:p w14:paraId="369AE4B5"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 3.2 du CCTP</w:t>
            </w:r>
          </w:p>
          <w:p w14:paraId="6F44C739" w14:textId="77777777" w:rsidR="00EB0C9B" w:rsidRDefault="00EB0C9B">
            <w:pPr>
              <w:pStyle w:val="En-tteetpieddepage"/>
              <w:spacing w:before="0"/>
              <w:jc w:val="center"/>
              <w:rPr>
                <w:rFonts w:eastAsia="Calibri"/>
                <w:sz w:val="20"/>
                <w:szCs w:val="20"/>
                <w:lang w:eastAsia="en-US"/>
              </w:rPr>
            </w:pPr>
          </w:p>
          <w:p w14:paraId="3C9BBCE2" w14:textId="77777777" w:rsidR="00EB0C9B" w:rsidRDefault="00EB0C9B">
            <w:pPr>
              <w:pStyle w:val="En-tteetpieddepage"/>
              <w:spacing w:before="0"/>
              <w:jc w:val="center"/>
              <w:rPr>
                <w:rFonts w:eastAsia="Calibri"/>
                <w:sz w:val="20"/>
                <w:szCs w:val="20"/>
                <w:lang w:eastAsia="en-US"/>
              </w:rPr>
            </w:pPr>
          </w:p>
          <w:p w14:paraId="3DAA0896" w14:textId="77777777" w:rsidR="00EB0C9B" w:rsidRDefault="00EB0C9B">
            <w:pPr>
              <w:pStyle w:val="En-tteetpieddepage"/>
              <w:spacing w:before="0"/>
              <w:jc w:val="center"/>
              <w:rPr>
                <w:rFonts w:eastAsia="Calibri"/>
                <w:sz w:val="20"/>
                <w:szCs w:val="20"/>
                <w:lang w:eastAsia="en-US"/>
              </w:rPr>
            </w:pPr>
          </w:p>
          <w:p w14:paraId="3F183E34" w14:textId="77777777" w:rsidR="00EB0C9B" w:rsidRDefault="00EB0C9B">
            <w:pPr>
              <w:pStyle w:val="En-tteetpieddepage"/>
              <w:spacing w:before="0"/>
              <w:jc w:val="center"/>
              <w:rPr>
                <w:rFonts w:eastAsia="Calibri"/>
                <w:sz w:val="20"/>
                <w:szCs w:val="20"/>
                <w:lang w:eastAsia="en-US"/>
              </w:rPr>
            </w:pPr>
          </w:p>
          <w:p w14:paraId="20173752" w14:textId="77777777" w:rsidR="00EB0C9B" w:rsidRDefault="00EB0C9B">
            <w:pPr>
              <w:pStyle w:val="En-tteetpieddepage"/>
              <w:spacing w:before="0"/>
              <w:jc w:val="center"/>
              <w:rPr>
                <w:rFonts w:eastAsia="Calibri"/>
                <w:sz w:val="20"/>
                <w:szCs w:val="20"/>
                <w:lang w:eastAsia="en-US"/>
              </w:rPr>
            </w:pPr>
          </w:p>
          <w:p w14:paraId="35B203E1" w14:textId="77777777" w:rsidR="00EB0C9B" w:rsidRDefault="00EB0C9B">
            <w:pPr>
              <w:pStyle w:val="En-tteetpieddepage"/>
              <w:spacing w:before="0"/>
              <w:jc w:val="center"/>
              <w:rPr>
                <w:rFonts w:eastAsia="Calibri"/>
                <w:sz w:val="20"/>
                <w:szCs w:val="20"/>
                <w:lang w:eastAsia="en-US"/>
              </w:rPr>
            </w:pPr>
          </w:p>
          <w:p w14:paraId="094BA655" w14:textId="77777777" w:rsidR="00EB0C9B" w:rsidRDefault="00EB0C9B">
            <w:pPr>
              <w:pStyle w:val="En-tteetpieddepage"/>
              <w:spacing w:before="0"/>
              <w:jc w:val="center"/>
              <w:rPr>
                <w:rFonts w:eastAsia="Calibri"/>
                <w:sz w:val="20"/>
                <w:szCs w:val="20"/>
                <w:lang w:eastAsia="en-US"/>
              </w:rPr>
            </w:pPr>
          </w:p>
          <w:p w14:paraId="3638CB51"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 3.3 du CCTP</w:t>
            </w:r>
          </w:p>
          <w:p w14:paraId="3BDCC45C" w14:textId="77777777" w:rsidR="00EB0C9B" w:rsidRDefault="00EB0C9B">
            <w:pPr>
              <w:pStyle w:val="En-tteetpieddepage"/>
              <w:spacing w:before="0"/>
              <w:jc w:val="center"/>
              <w:rPr>
                <w:rFonts w:eastAsia="Calibri"/>
                <w:sz w:val="20"/>
                <w:szCs w:val="20"/>
                <w:lang w:eastAsia="en-US"/>
              </w:rPr>
            </w:pPr>
          </w:p>
          <w:p w14:paraId="1F65C069" w14:textId="77777777" w:rsidR="00EB0C9B" w:rsidRDefault="00EB0C9B">
            <w:pPr>
              <w:pStyle w:val="En-tteetpieddepage"/>
              <w:spacing w:before="0"/>
              <w:jc w:val="center"/>
              <w:rPr>
                <w:rFonts w:eastAsia="Calibri"/>
                <w:sz w:val="20"/>
                <w:szCs w:val="20"/>
                <w:lang w:eastAsia="en-US"/>
              </w:rPr>
            </w:pPr>
          </w:p>
          <w:p w14:paraId="1D933E75" w14:textId="77777777" w:rsidR="00EB0C9B" w:rsidRDefault="00EB0C9B">
            <w:pPr>
              <w:pStyle w:val="En-tteetpieddepage"/>
              <w:spacing w:before="0"/>
              <w:jc w:val="center"/>
              <w:rPr>
                <w:rFonts w:eastAsia="Calibri"/>
                <w:sz w:val="20"/>
                <w:szCs w:val="20"/>
                <w:lang w:eastAsia="en-US"/>
              </w:rPr>
            </w:pPr>
          </w:p>
          <w:p w14:paraId="34CFDED4" w14:textId="77777777" w:rsidR="00EB0C9B" w:rsidRDefault="00EB0C9B">
            <w:pPr>
              <w:pStyle w:val="En-tteetpieddepage"/>
              <w:spacing w:before="0"/>
              <w:jc w:val="center"/>
              <w:rPr>
                <w:rFonts w:eastAsia="Calibri"/>
                <w:sz w:val="20"/>
                <w:szCs w:val="20"/>
                <w:lang w:eastAsia="en-US"/>
              </w:rPr>
            </w:pPr>
          </w:p>
          <w:p w14:paraId="25A43A11" w14:textId="77777777" w:rsidR="00EB0C9B" w:rsidRDefault="00EB0C9B">
            <w:pPr>
              <w:pStyle w:val="En-tteetpieddepage"/>
              <w:spacing w:before="0"/>
              <w:jc w:val="center"/>
              <w:rPr>
                <w:rFonts w:eastAsia="Calibri"/>
                <w:sz w:val="20"/>
                <w:szCs w:val="20"/>
                <w:lang w:eastAsia="en-US"/>
              </w:rPr>
            </w:pPr>
          </w:p>
          <w:p w14:paraId="285469DB" w14:textId="77777777" w:rsidR="00EB0C9B" w:rsidRDefault="00EB0C9B">
            <w:pPr>
              <w:pStyle w:val="En-tteetpieddepage"/>
              <w:spacing w:before="0"/>
              <w:jc w:val="center"/>
              <w:rPr>
                <w:rFonts w:eastAsia="Calibri"/>
                <w:sz w:val="20"/>
                <w:szCs w:val="20"/>
                <w:lang w:eastAsia="en-US"/>
              </w:rPr>
            </w:pPr>
          </w:p>
          <w:p w14:paraId="496DBB91" w14:textId="77777777" w:rsidR="00EB0C9B" w:rsidRDefault="00EB0C9B">
            <w:pPr>
              <w:pStyle w:val="En-tteetpieddepage"/>
              <w:spacing w:before="0"/>
              <w:jc w:val="center"/>
              <w:rPr>
                <w:rFonts w:eastAsia="Calibri"/>
                <w:sz w:val="20"/>
                <w:szCs w:val="20"/>
                <w:lang w:eastAsia="en-US"/>
              </w:rPr>
            </w:pPr>
          </w:p>
          <w:p w14:paraId="11C18EAF" w14:textId="77777777" w:rsidR="00EB0C9B" w:rsidRDefault="00EB0C9B">
            <w:pPr>
              <w:pStyle w:val="En-tteetpieddepage"/>
              <w:spacing w:before="0"/>
              <w:jc w:val="center"/>
              <w:rPr>
                <w:rFonts w:eastAsia="Calibri"/>
                <w:sz w:val="20"/>
                <w:szCs w:val="20"/>
                <w:lang w:eastAsia="en-US"/>
              </w:rPr>
            </w:pPr>
          </w:p>
          <w:p w14:paraId="498B7D5B" w14:textId="77777777" w:rsidR="00EB0C9B" w:rsidRDefault="00EB0C9B">
            <w:pPr>
              <w:pStyle w:val="En-tteetpieddepage"/>
              <w:spacing w:before="0"/>
              <w:jc w:val="center"/>
              <w:rPr>
                <w:rFonts w:eastAsia="Calibri"/>
                <w:sz w:val="20"/>
                <w:szCs w:val="20"/>
                <w:lang w:eastAsia="en-US"/>
              </w:rPr>
            </w:pPr>
          </w:p>
          <w:p w14:paraId="0754E53A" w14:textId="77777777" w:rsidR="00EB0C9B" w:rsidRDefault="00EB0C9B">
            <w:pPr>
              <w:pStyle w:val="En-tteetpieddepage"/>
              <w:spacing w:before="0"/>
              <w:jc w:val="center"/>
              <w:rPr>
                <w:rFonts w:eastAsia="Calibri"/>
                <w:sz w:val="20"/>
                <w:szCs w:val="20"/>
                <w:lang w:eastAsia="en-US"/>
              </w:rPr>
            </w:pPr>
          </w:p>
          <w:p w14:paraId="5EEA9B64" w14:textId="77777777" w:rsidR="00EB0C9B" w:rsidRDefault="00EB0C9B">
            <w:pPr>
              <w:pStyle w:val="En-tteetpieddepage"/>
              <w:spacing w:before="0"/>
              <w:jc w:val="center"/>
              <w:rPr>
                <w:rFonts w:eastAsia="Calibri"/>
                <w:sz w:val="20"/>
                <w:szCs w:val="20"/>
                <w:lang w:eastAsia="en-US"/>
              </w:rPr>
            </w:pPr>
          </w:p>
          <w:p w14:paraId="69582371" w14:textId="77777777" w:rsidR="00EB0C9B" w:rsidRDefault="00EB0C9B">
            <w:pPr>
              <w:pStyle w:val="En-tteetpieddepage"/>
              <w:spacing w:before="0"/>
              <w:jc w:val="center"/>
              <w:rPr>
                <w:rFonts w:eastAsia="Calibri"/>
                <w:sz w:val="20"/>
                <w:szCs w:val="20"/>
                <w:lang w:eastAsia="en-US"/>
              </w:rPr>
            </w:pPr>
          </w:p>
          <w:p w14:paraId="75549744" w14:textId="77777777" w:rsidR="00EB0C9B" w:rsidRDefault="00EB0C9B">
            <w:pPr>
              <w:pStyle w:val="En-tteetpieddepage"/>
              <w:spacing w:before="0"/>
              <w:jc w:val="center"/>
              <w:rPr>
                <w:rFonts w:eastAsia="Calibri"/>
                <w:sz w:val="20"/>
                <w:szCs w:val="20"/>
                <w:lang w:eastAsia="en-US"/>
              </w:rPr>
            </w:pPr>
          </w:p>
          <w:p w14:paraId="493BF726" w14:textId="77777777" w:rsidR="00EB0C9B" w:rsidRDefault="00EB0C9B">
            <w:pPr>
              <w:pStyle w:val="En-tteetpieddepage"/>
              <w:spacing w:before="0"/>
              <w:jc w:val="center"/>
              <w:rPr>
                <w:rFonts w:eastAsia="Calibri"/>
                <w:sz w:val="20"/>
                <w:szCs w:val="20"/>
                <w:lang w:eastAsia="en-US"/>
              </w:rPr>
            </w:pPr>
          </w:p>
          <w:p w14:paraId="1C8558EE" w14:textId="77777777" w:rsidR="00EB0C9B" w:rsidRDefault="00EB0C9B">
            <w:pPr>
              <w:pStyle w:val="En-tteetpieddepage"/>
              <w:spacing w:before="0"/>
              <w:jc w:val="center"/>
              <w:rPr>
                <w:rFonts w:eastAsia="Calibri"/>
                <w:sz w:val="20"/>
                <w:szCs w:val="20"/>
                <w:lang w:eastAsia="en-US"/>
              </w:rPr>
            </w:pPr>
          </w:p>
          <w:p w14:paraId="42B15A0F" w14:textId="77777777" w:rsidR="00EB0C9B" w:rsidRDefault="00EB0C9B">
            <w:pPr>
              <w:pStyle w:val="En-tteetpieddepage"/>
              <w:spacing w:before="0"/>
              <w:jc w:val="center"/>
              <w:rPr>
                <w:rFonts w:eastAsia="Calibri"/>
                <w:sz w:val="20"/>
                <w:szCs w:val="20"/>
                <w:lang w:eastAsia="en-US"/>
              </w:rPr>
            </w:pPr>
          </w:p>
          <w:p w14:paraId="28D8C2C0" w14:textId="77777777" w:rsidR="00EB0C9B" w:rsidRDefault="00EB0C9B">
            <w:pPr>
              <w:pStyle w:val="En-tteetpieddepage"/>
              <w:spacing w:before="0"/>
              <w:jc w:val="center"/>
              <w:rPr>
                <w:rFonts w:eastAsia="Calibri"/>
                <w:sz w:val="20"/>
                <w:szCs w:val="20"/>
                <w:lang w:eastAsia="en-US"/>
              </w:rPr>
            </w:pPr>
          </w:p>
          <w:p w14:paraId="1EB3F64D" w14:textId="77777777" w:rsidR="00EB0C9B" w:rsidRDefault="00EB0C9B">
            <w:pPr>
              <w:pStyle w:val="En-tteetpieddepage"/>
              <w:spacing w:before="0"/>
              <w:jc w:val="center"/>
              <w:rPr>
                <w:rFonts w:eastAsia="Calibri"/>
                <w:sz w:val="20"/>
                <w:szCs w:val="20"/>
                <w:lang w:eastAsia="en-US"/>
              </w:rPr>
            </w:pPr>
          </w:p>
          <w:p w14:paraId="78FCA470" w14:textId="77777777" w:rsidR="00EB0C9B" w:rsidRDefault="00EB0C9B">
            <w:pPr>
              <w:pStyle w:val="En-tteetpieddepage"/>
              <w:spacing w:before="0"/>
              <w:jc w:val="center"/>
              <w:rPr>
                <w:rFonts w:eastAsia="Calibri"/>
                <w:sz w:val="20"/>
                <w:szCs w:val="20"/>
                <w:lang w:eastAsia="en-US"/>
              </w:rPr>
            </w:pPr>
          </w:p>
          <w:p w14:paraId="0F3D4CEF"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 3.4 du CCTP</w:t>
            </w:r>
          </w:p>
          <w:p w14:paraId="3DBD2432" w14:textId="77777777" w:rsidR="00EB0C9B" w:rsidRDefault="00EB0C9B">
            <w:pPr>
              <w:pStyle w:val="En-tteetpieddepage"/>
              <w:spacing w:before="0"/>
              <w:jc w:val="center"/>
              <w:rPr>
                <w:rFonts w:eastAsia="Calibri"/>
                <w:sz w:val="20"/>
                <w:szCs w:val="20"/>
                <w:lang w:eastAsia="en-US"/>
              </w:rPr>
            </w:pPr>
          </w:p>
          <w:p w14:paraId="1C2274EC" w14:textId="77777777" w:rsidR="00EB0C9B" w:rsidRDefault="00EB0C9B">
            <w:pPr>
              <w:pStyle w:val="En-tteetpieddepage"/>
              <w:spacing w:before="0"/>
              <w:jc w:val="center"/>
              <w:rPr>
                <w:rFonts w:eastAsia="Calibri"/>
                <w:sz w:val="20"/>
                <w:szCs w:val="20"/>
                <w:lang w:eastAsia="en-US"/>
              </w:rPr>
            </w:pPr>
          </w:p>
          <w:p w14:paraId="70EC44A5" w14:textId="77777777" w:rsidR="00EB0C9B" w:rsidRDefault="00EB0C9B">
            <w:pPr>
              <w:pStyle w:val="En-tteetpieddepage"/>
              <w:spacing w:before="0"/>
              <w:jc w:val="center"/>
              <w:rPr>
                <w:rFonts w:eastAsia="Calibri"/>
                <w:sz w:val="20"/>
                <w:szCs w:val="20"/>
                <w:lang w:eastAsia="en-US"/>
              </w:rPr>
            </w:pPr>
          </w:p>
          <w:p w14:paraId="33124FA6" w14:textId="77777777" w:rsidR="00EB0C9B" w:rsidRDefault="00EB0C9B">
            <w:pPr>
              <w:pStyle w:val="En-tteetpieddepage"/>
              <w:spacing w:before="0"/>
              <w:jc w:val="center"/>
              <w:rPr>
                <w:rFonts w:eastAsia="Calibri"/>
                <w:sz w:val="20"/>
                <w:szCs w:val="20"/>
                <w:lang w:eastAsia="en-US"/>
              </w:rPr>
            </w:pPr>
          </w:p>
          <w:p w14:paraId="608667BF" w14:textId="77777777" w:rsidR="00EB0C9B" w:rsidRDefault="00EB0C9B">
            <w:pPr>
              <w:pStyle w:val="En-tteetpieddepage"/>
              <w:spacing w:before="0"/>
              <w:jc w:val="center"/>
              <w:rPr>
                <w:rFonts w:eastAsia="Calibri"/>
                <w:sz w:val="20"/>
                <w:szCs w:val="20"/>
                <w:lang w:eastAsia="en-US"/>
              </w:rPr>
            </w:pPr>
          </w:p>
          <w:p w14:paraId="1F46FF6D" w14:textId="77777777" w:rsidR="00EB0C9B" w:rsidRDefault="00EB0C9B">
            <w:pPr>
              <w:pStyle w:val="En-tteetpieddepage"/>
              <w:spacing w:before="0"/>
              <w:jc w:val="center"/>
              <w:rPr>
                <w:rFonts w:eastAsia="Calibri"/>
                <w:sz w:val="20"/>
                <w:szCs w:val="20"/>
                <w:lang w:eastAsia="en-US"/>
              </w:rPr>
            </w:pPr>
          </w:p>
          <w:p w14:paraId="01C1C7CD" w14:textId="77777777" w:rsidR="00EB0C9B" w:rsidRDefault="00EB0C9B">
            <w:pPr>
              <w:pStyle w:val="En-tteetpieddepage"/>
              <w:spacing w:before="0"/>
              <w:jc w:val="center"/>
              <w:rPr>
                <w:rFonts w:eastAsia="Calibri"/>
                <w:sz w:val="20"/>
                <w:szCs w:val="20"/>
                <w:lang w:eastAsia="en-US"/>
              </w:rPr>
            </w:pPr>
          </w:p>
          <w:p w14:paraId="021AB6BA" w14:textId="77777777" w:rsidR="00EB0C9B" w:rsidRDefault="00EB0C9B">
            <w:pPr>
              <w:pStyle w:val="En-tteetpieddepage"/>
              <w:spacing w:before="0"/>
              <w:jc w:val="center"/>
              <w:rPr>
                <w:rFonts w:eastAsia="Calibri"/>
                <w:sz w:val="20"/>
                <w:szCs w:val="20"/>
                <w:lang w:eastAsia="en-US"/>
              </w:rPr>
            </w:pPr>
          </w:p>
          <w:p w14:paraId="55E0BA57" w14:textId="77777777" w:rsidR="00EB0C9B" w:rsidRDefault="00EB0C9B">
            <w:pPr>
              <w:pStyle w:val="En-tteetpieddepage"/>
              <w:spacing w:before="0"/>
              <w:jc w:val="center"/>
              <w:rPr>
                <w:rFonts w:eastAsia="Calibri"/>
                <w:sz w:val="20"/>
                <w:szCs w:val="20"/>
                <w:lang w:eastAsia="en-US"/>
              </w:rPr>
            </w:pPr>
          </w:p>
          <w:p w14:paraId="295971FF" w14:textId="77777777" w:rsidR="00EB0C9B" w:rsidRDefault="00EB0C9B">
            <w:pPr>
              <w:pStyle w:val="En-tteetpieddepage"/>
              <w:spacing w:before="0"/>
              <w:jc w:val="center"/>
              <w:rPr>
                <w:rFonts w:eastAsia="Calibri"/>
                <w:sz w:val="20"/>
                <w:szCs w:val="20"/>
                <w:lang w:eastAsia="en-US"/>
              </w:rPr>
            </w:pPr>
          </w:p>
          <w:p w14:paraId="67770007" w14:textId="77777777" w:rsidR="00EB0C9B" w:rsidRDefault="00EB0C9B">
            <w:pPr>
              <w:pStyle w:val="En-tteetpieddepage"/>
              <w:spacing w:before="0"/>
              <w:jc w:val="center"/>
              <w:rPr>
                <w:rFonts w:eastAsia="Calibri"/>
                <w:sz w:val="20"/>
                <w:szCs w:val="20"/>
                <w:lang w:eastAsia="en-US"/>
              </w:rPr>
            </w:pPr>
          </w:p>
          <w:p w14:paraId="5B48F5D1" w14:textId="77777777" w:rsidR="00EB0C9B" w:rsidRDefault="00EB0C9B">
            <w:pPr>
              <w:pStyle w:val="En-tteetpieddepage"/>
              <w:spacing w:before="0"/>
              <w:jc w:val="center"/>
              <w:rPr>
                <w:rFonts w:eastAsia="Calibri"/>
                <w:sz w:val="20"/>
                <w:szCs w:val="20"/>
                <w:lang w:eastAsia="en-US"/>
              </w:rPr>
            </w:pPr>
          </w:p>
          <w:p w14:paraId="190B34A3" w14:textId="77777777" w:rsidR="00EB0C9B" w:rsidRDefault="00EB0C9B">
            <w:pPr>
              <w:pStyle w:val="En-tteetpieddepage"/>
              <w:spacing w:before="0"/>
              <w:jc w:val="center"/>
              <w:rPr>
                <w:rFonts w:eastAsia="Calibri"/>
                <w:sz w:val="20"/>
                <w:szCs w:val="20"/>
                <w:lang w:eastAsia="en-US"/>
              </w:rPr>
            </w:pPr>
          </w:p>
          <w:p w14:paraId="5DEEFF4B" w14:textId="77777777" w:rsidR="00EB0C9B" w:rsidRDefault="00EB0C9B">
            <w:pPr>
              <w:pStyle w:val="En-tteetpieddepage"/>
              <w:spacing w:before="0"/>
              <w:jc w:val="center"/>
              <w:rPr>
                <w:rFonts w:eastAsia="Calibri"/>
                <w:sz w:val="20"/>
                <w:szCs w:val="20"/>
                <w:lang w:eastAsia="en-US"/>
              </w:rPr>
            </w:pPr>
          </w:p>
          <w:p w14:paraId="34C4D549" w14:textId="77777777" w:rsidR="00EB0C9B" w:rsidRDefault="00EB0C9B">
            <w:pPr>
              <w:pStyle w:val="En-tteetpieddepage"/>
              <w:spacing w:before="0"/>
              <w:jc w:val="center"/>
              <w:rPr>
                <w:rFonts w:eastAsia="Calibri"/>
                <w:sz w:val="20"/>
                <w:szCs w:val="20"/>
                <w:lang w:eastAsia="en-US"/>
              </w:rPr>
            </w:pPr>
          </w:p>
          <w:p w14:paraId="7E3720B7" w14:textId="77777777" w:rsidR="00EB0C9B" w:rsidRDefault="00EB0C9B">
            <w:pPr>
              <w:pStyle w:val="En-tteetpieddepage"/>
              <w:spacing w:before="0"/>
              <w:jc w:val="center"/>
              <w:rPr>
                <w:rFonts w:eastAsia="Calibri"/>
                <w:sz w:val="20"/>
                <w:szCs w:val="20"/>
                <w:lang w:eastAsia="en-US"/>
              </w:rPr>
            </w:pPr>
          </w:p>
          <w:p w14:paraId="23EF0C76"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 3.3 du CCTP</w:t>
            </w:r>
          </w:p>
          <w:p w14:paraId="24BDC7A3" w14:textId="77777777" w:rsidR="00EB0C9B" w:rsidRDefault="00EB0C9B">
            <w:pPr>
              <w:pStyle w:val="En-tteetpieddepage"/>
              <w:spacing w:before="0"/>
              <w:jc w:val="center"/>
              <w:rPr>
                <w:rFonts w:eastAsia="Calibri"/>
                <w:sz w:val="20"/>
                <w:szCs w:val="20"/>
                <w:lang w:eastAsia="en-US"/>
              </w:rPr>
            </w:pPr>
          </w:p>
          <w:p w14:paraId="1FA0779B" w14:textId="77777777" w:rsidR="00EB0C9B" w:rsidRDefault="00EB0C9B">
            <w:pPr>
              <w:pStyle w:val="En-tteetpieddepage"/>
              <w:spacing w:before="0"/>
              <w:jc w:val="center"/>
              <w:rPr>
                <w:rFonts w:eastAsia="Calibri"/>
                <w:sz w:val="20"/>
                <w:szCs w:val="20"/>
                <w:lang w:eastAsia="en-US"/>
              </w:rPr>
            </w:pPr>
          </w:p>
          <w:p w14:paraId="6A194268" w14:textId="77777777" w:rsidR="00EB0C9B" w:rsidRDefault="00EB0C9B">
            <w:pPr>
              <w:pStyle w:val="En-tteetpieddepage"/>
              <w:spacing w:before="0"/>
              <w:jc w:val="center"/>
              <w:rPr>
                <w:rFonts w:eastAsia="Calibri"/>
                <w:sz w:val="20"/>
                <w:szCs w:val="20"/>
                <w:lang w:eastAsia="en-US"/>
              </w:rPr>
            </w:pPr>
          </w:p>
          <w:p w14:paraId="66158C76" w14:textId="77777777" w:rsidR="00EB0C9B" w:rsidRDefault="00EB0C9B">
            <w:pPr>
              <w:pStyle w:val="En-tteetpieddepage"/>
              <w:spacing w:before="0"/>
              <w:jc w:val="center"/>
              <w:rPr>
                <w:rFonts w:eastAsia="Calibri"/>
                <w:sz w:val="20"/>
                <w:szCs w:val="20"/>
                <w:lang w:eastAsia="en-US"/>
              </w:rPr>
            </w:pPr>
          </w:p>
          <w:p w14:paraId="63BA6E4C" w14:textId="77777777" w:rsidR="00EB0C9B" w:rsidRDefault="00EB0C9B">
            <w:pPr>
              <w:pStyle w:val="En-tteetpieddepage"/>
              <w:spacing w:before="0"/>
              <w:jc w:val="center"/>
              <w:rPr>
                <w:rFonts w:eastAsia="Calibri"/>
                <w:sz w:val="20"/>
                <w:szCs w:val="20"/>
                <w:lang w:eastAsia="en-US"/>
              </w:rPr>
            </w:pPr>
          </w:p>
          <w:p w14:paraId="022634E0" w14:textId="77777777" w:rsidR="00EB0C9B" w:rsidRDefault="00EB0C9B">
            <w:pPr>
              <w:pStyle w:val="En-tteetpieddepage"/>
              <w:spacing w:before="0"/>
              <w:jc w:val="center"/>
              <w:rPr>
                <w:rFonts w:eastAsia="Calibri"/>
                <w:sz w:val="20"/>
                <w:szCs w:val="20"/>
                <w:lang w:eastAsia="en-US"/>
              </w:rPr>
            </w:pPr>
          </w:p>
          <w:p w14:paraId="0EC731FF" w14:textId="77777777" w:rsidR="00EB0C9B" w:rsidRDefault="00EB0C9B">
            <w:pPr>
              <w:pStyle w:val="En-tteetpieddepage"/>
              <w:spacing w:before="0"/>
              <w:jc w:val="center"/>
              <w:rPr>
                <w:rFonts w:eastAsia="Calibri"/>
                <w:sz w:val="20"/>
                <w:szCs w:val="20"/>
                <w:lang w:eastAsia="en-US"/>
              </w:rPr>
            </w:pPr>
          </w:p>
          <w:p w14:paraId="0AD5B518"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 3.3.1 du CCTP</w:t>
            </w:r>
          </w:p>
          <w:p w14:paraId="43911FB4" w14:textId="77777777" w:rsidR="00EB0C9B" w:rsidRDefault="00EB0C9B">
            <w:pPr>
              <w:pStyle w:val="En-tteetpieddepage"/>
              <w:spacing w:before="0"/>
              <w:jc w:val="center"/>
              <w:rPr>
                <w:rFonts w:eastAsia="Calibri"/>
                <w:sz w:val="20"/>
                <w:szCs w:val="20"/>
                <w:lang w:eastAsia="en-US"/>
              </w:rPr>
            </w:pPr>
          </w:p>
          <w:p w14:paraId="317A08E5" w14:textId="77777777" w:rsidR="00EB0C9B" w:rsidRDefault="00EB0C9B">
            <w:pPr>
              <w:pStyle w:val="En-tteetpieddepage"/>
              <w:spacing w:before="0"/>
              <w:jc w:val="center"/>
              <w:rPr>
                <w:rFonts w:eastAsia="Calibri"/>
                <w:sz w:val="20"/>
                <w:szCs w:val="20"/>
                <w:lang w:eastAsia="en-US"/>
              </w:rPr>
            </w:pPr>
          </w:p>
          <w:p w14:paraId="31B3FE20" w14:textId="77777777" w:rsidR="00EB0C9B" w:rsidRDefault="00EB0C9B">
            <w:pPr>
              <w:pStyle w:val="En-tteetpieddepage"/>
              <w:spacing w:before="0"/>
              <w:jc w:val="center"/>
              <w:rPr>
                <w:rFonts w:eastAsia="Calibri"/>
                <w:sz w:val="20"/>
                <w:szCs w:val="20"/>
                <w:lang w:eastAsia="en-US"/>
              </w:rPr>
            </w:pPr>
          </w:p>
          <w:p w14:paraId="6128EFA9" w14:textId="77777777" w:rsidR="00EB0C9B" w:rsidRDefault="00EB0C9B">
            <w:pPr>
              <w:pStyle w:val="En-tteetpieddepage"/>
              <w:spacing w:before="0"/>
              <w:jc w:val="center"/>
              <w:rPr>
                <w:rFonts w:eastAsia="Calibri"/>
                <w:sz w:val="20"/>
                <w:szCs w:val="20"/>
                <w:lang w:eastAsia="en-US"/>
              </w:rPr>
            </w:pPr>
          </w:p>
          <w:p w14:paraId="7A7EFEA8" w14:textId="77777777" w:rsidR="00EB0C9B" w:rsidRDefault="00EB0C9B">
            <w:pPr>
              <w:pStyle w:val="En-tteetpieddepage"/>
              <w:spacing w:before="0"/>
              <w:jc w:val="center"/>
              <w:rPr>
                <w:rFonts w:eastAsia="Calibri"/>
                <w:sz w:val="20"/>
                <w:szCs w:val="20"/>
                <w:lang w:eastAsia="en-US"/>
              </w:rPr>
            </w:pPr>
          </w:p>
          <w:p w14:paraId="74FC722F" w14:textId="77777777" w:rsidR="00EB0C9B" w:rsidRDefault="00EB0C9B">
            <w:pPr>
              <w:pStyle w:val="En-tteetpieddepage"/>
              <w:spacing w:before="0"/>
              <w:jc w:val="center"/>
              <w:rPr>
                <w:rFonts w:eastAsia="Calibri"/>
                <w:sz w:val="20"/>
                <w:szCs w:val="20"/>
                <w:lang w:eastAsia="en-US"/>
              </w:rPr>
            </w:pPr>
          </w:p>
          <w:p w14:paraId="13B5585B" w14:textId="77777777" w:rsidR="00EB0C9B" w:rsidRDefault="00EB0C9B">
            <w:pPr>
              <w:pStyle w:val="En-tteetpieddepage"/>
              <w:spacing w:before="0"/>
              <w:jc w:val="center"/>
              <w:rPr>
                <w:rFonts w:eastAsia="Calibri"/>
                <w:sz w:val="20"/>
                <w:szCs w:val="20"/>
                <w:lang w:eastAsia="en-US"/>
              </w:rPr>
            </w:pPr>
          </w:p>
          <w:p w14:paraId="2F0B6876"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 3.1.4 du CCTP</w:t>
            </w:r>
          </w:p>
          <w:p w14:paraId="63B342B1" w14:textId="77777777" w:rsidR="00EB0C9B" w:rsidRDefault="00EB0C9B">
            <w:pPr>
              <w:pStyle w:val="En-tteetpieddepage"/>
              <w:spacing w:before="0"/>
              <w:jc w:val="center"/>
              <w:rPr>
                <w:rFonts w:eastAsia="Calibri"/>
                <w:sz w:val="20"/>
                <w:szCs w:val="20"/>
                <w:lang w:eastAsia="en-US"/>
              </w:rPr>
            </w:pPr>
          </w:p>
          <w:p w14:paraId="6F12799B" w14:textId="77777777" w:rsidR="00EB0C9B" w:rsidRDefault="00EB0C9B">
            <w:pPr>
              <w:pStyle w:val="En-tteetpieddepage"/>
              <w:spacing w:before="0"/>
              <w:jc w:val="center"/>
              <w:rPr>
                <w:rFonts w:eastAsia="Calibri"/>
                <w:sz w:val="20"/>
                <w:szCs w:val="20"/>
                <w:lang w:eastAsia="en-US"/>
              </w:rPr>
            </w:pPr>
          </w:p>
          <w:p w14:paraId="32D0326F" w14:textId="77777777" w:rsidR="00EB0C9B" w:rsidRDefault="00EB0C9B">
            <w:pPr>
              <w:pStyle w:val="En-tteetpieddepage"/>
              <w:spacing w:before="0"/>
              <w:jc w:val="center"/>
              <w:rPr>
                <w:rFonts w:eastAsia="Calibri"/>
                <w:sz w:val="20"/>
                <w:szCs w:val="20"/>
                <w:lang w:eastAsia="en-US"/>
              </w:rPr>
            </w:pPr>
          </w:p>
          <w:p w14:paraId="782BA15D" w14:textId="77777777" w:rsidR="00EB0C9B" w:rsidRDefault="00EB0C9B">
            <w:pPr>
              <w:pStyle w:val="En-tteetpieddepage"/>
              <w:spacing w:before="0"/>
              <w:jc w:val="center"/>
              <w:rPr>
                <w:rFonts w:eastAsia="Calibri"/>
                <w:sz w:val="20"/>
                <w:szCs w:val="20"/>
                <w:lang w:eastAsia="en-US"/>
              </w:rPr>
            </w:pPr>
          </w:p>
          <w:p w14:paraId="3CDA7335" w14:textId="77777777" w:rsidR="00EB0C9B" w:rsidRDefault="00EB0C9B">
            <w:pPr>
              <w:pStyle w:val="En-tteetpieddepage"/>
              <w:spacing w:before="0"/>
              <w:jc w:val="center"/>
              <w:rPr>
                <w:rFonts w:eastAsia="Calibri"/>
                <w:sz w:val="20"/>
                <w:szCs w:val="20"/>
                <w:lang w:eastAsia="en-US"/>
              </w:rPr>
            </w:pPr>
          </w:p>
          <w:p w14:paraId="23828D00" w14:textId="77777777" w:rsidR="00EB0C9B" w:rsidRDefault="00EB0C9B">
            <w:pPr>
              <w:pStyle w:val="En-tteetpieddepage"/>
              <w:spacing w:before="0"/>
              <w:jc w:val="center"/>
              <w:rPr>
                <w:rFonts w:eastAsia="Calibri"/>
                <w:sz w:val="20"/>
                <w:szCs w:val="20"/>
                <w:lang w:eastAsia="en-US"/>
              </w:rPr>
            </w:pPr>
          </w:p>
          <w:p w14:paraId="6267FD2F" w14:textId="77777777" w:rsidR="00EB0C9B" w:rsidRDefault="00EB0C9B">
            <w:pPr>
              <w:pStyle w:val="En-tteetpieddepage"/>
              <w:spacing w:before="0"/>
              <w:jc w:val="center"/>
              <w:rPr>
                <w:rFonts w:eastAsia="Calibri"/>
                <w:sz w:val="20"/>
                <w:szCs w:val="20"/>
                <w:lang w:eastAsia="en-US"/>
              </w:rPr>
            </w:pPr>
          </w:p>
          <w:p w14:paraId="4A68D927" w14:textId="77777777" w:rsidR="00EB0C9B" w:rsidRDefault="00EB0C9B">
            <w:pPr>
              <w:pStyle w:val="En-tteetpieddepage"/>
              <w:spacing w:before="0"/>
              <w:jc w:val="center"/>
              <w:rPr>
                <w:rFonts w:eastAsia="Calibri"/>
                <w:sz w:val="20"/>
                <w:szCs w:val="20"/>
                <w:lang w:eastAsia="en-US"/>
              </w:rPr>
            </w:pPr>
          </w:p>
          <w:p w14:paraId="335F8848" w14:textId="77777777" w:rsidR="00EB0C9B" w:rsidRDefault="00EB0C9B">
            <w:pPr>
              <w:pStyle w:val="En-tteetpieddepage"/>
              <w:spacing w:before="0"/>
              <w:jc w:val="center"/>
              <w:rPr>
                <w:rFonts w:eastAsia="Calibri"/>
                <w:sz w:val="20"/>
                <w:szCs w:val="20"/>
                <w:lang w:eastAsia="en-US"/>
              </w:rPr>
            </w:pPr>
          </w:p>
          <w:p w14:paraId="72FC0732"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 3.1 du CCAP</w:t>
            </w:r>
          </w:p>
          <w:p w14:paraId="49AD0F96" w14:textId="77777777" w:rsidR="00EB0C9B" w:rsidRDefault="00EB0C9B">
            <w:pPr>
              <w:pStyle w:val="En-tteetpieddepage"/>
              <w:spacing w:before="0"/>
              <w:jc w:val="center"/>
              <w:rPr>
                <w:rFonts w:eastAsia="Calibri"/>
                <w:sz w:val="20"/>
                <w:szCs w:val="20"/>
                <w:lang w:eastAsia="en-US"/>
              </w:rPr>
            </w:pPr>
          </w:p>
          <w:p w14:paraId="0F3BC23D" w14:textId="77777777" w:rsidR="00EB0C9B" w:rsidRDefault="00EB0C9B">
            <w:pPr>
              <w:pStyle w:val="En-tteetpieddepage"/>
              <w:spacing w:before="0"/>
              <w:jc w:val="center"/>
              <w:rPr>
                <w:rFonts w:eastAsia="Calibri"/>
                <w:sz w:val="20"/>
                <w:szCs w:val="20"/>
                <w:lang w:eastAsia="en-US"/>
              </w:rPr>
            </w:pPr>
          </w:p>
          <w:p w14:paraId="02976259" w14:textId="77777777" w:rsidR="00EB0C9B" w:rsidRDefault="00EB0C9B">
            <w:pPr>
              <w:pStyle w:val="En-tteetpieddepage"/>
              <w:spacing w:before="0"/>
              <w:jc w:val="center"/>
              <w:rPr>
                <w:rFonts w:eastAsia="Calibri"/>
                <w:sz w:val="20"/>
                <w:szCs w:val="20"/>
                <w:lang w:eastAsia="en-US"/>
              </w:rPr>
            </w:pPr>
          </w:p>
          <w:p w14:paraId="04A4AF0D" w14:textId="77777777" w:rsidR="00EB0C9B" w:rsidRDefault="00EB0C9B">
            <w:pPr>
              <w:pStyle w:val="En-tteetpieddepage"/>
              <w:spacing w:before="0"/>
              <w:jc w:val="center"/>
              <w:rPr>
                <w:rFonts w:eastAsia="Calibri"/>
                <w:sz w:val="20"/>
                <w:szCs w:val="20"/>
                <w:lang w:eastAsia="en-US"/>
              </w:rPr>
            </w:pPr>
          </w:p>
          <w:p w14:paraId="3CDC3A7A" w14:textId="77777777" w:rsidR="00EB0C9B" w:rsidRDefault="00EB0C9B">
            <w:pPr>
              <w:pStyle w:val="En-tteetpieddepage"/>
              <w:spacing w:before="0"/>
              <w:jc w:val="center"/>
              <w:rPr>
                <w:rFonts w:eastAsia="Calibri"/>
                <w:sz w:val="20"/>
                <w:szCs w:val="20"/>
                <w:lang w:eastAsia="en-US"/>
              </w:rPr>
            </w:pPr>
          </w:p>
          <w:p w14:paraId="67BC1FFE" w14:textId="77777777" w:rsidR="00EB0C9B" w:rsidRDefault="00EB0C9B">
            <w:pPr>
              <w:pStyle w:val="En-tteetpieddepage"/>
              <w:spacing w:before="0"/>
              <w:jc w:val="center"/>
              <w:rPr>
                <w:rFonts w:eastAsia="Calibri"/>
                <w:sz w:val="20"/>
                <w:szCs w:val="20"/>
                <w:lang w:eastAsia="en-US"/>
              </w:rPr>
            </w:pPr>
          </w:p>
          <w:p w14:paraId="37244158" w14:textId="77777777" w:rsidR="00EB0C9B" w:rsidRDefault="00EB0C9B">
            <w:pPr>
              <w:pStyle w:val="En-tteetpieddepage"/>
              <w:spacing w:before="0"/>
              <w:jc w:val="center"/>
              <w:rPr>
                <w:rFonts w:eastAsia="Calibri"/>
                <w:sz w:val="20"/>
                <w:szCs w:val="20"/>
                <w:lang w:eastAsia="en-US"/>
              </w:rPr>
            </w:pPr>
          </w:p>
          <w:p w14:paraId="04EBA04B" w14:textId="77777777" w:rsidR="00EB0C9B" w:rsidRDefault="00EB0C9B">
            <w:pPr>
              <w:pStyle w:val="En-tteetpieddepage"/>
              <w:spacing w:before="0"/>
              <w:jc w:val="center"/>
              <w:rPr>
                <w:rFonts w:eastAsia="Calibri"/>
                <w:sz w:val="20"/>
                <w:szCs w:val="20"/>
                <w:lang w:eastAsia="en-US"/>
              </w:rPr>
            </w:pPr>
          </w:p>
          <w:p w14:paraId="5E71101F" w14:textId="77777777" w:rsidR="00EB0C9B" w:rsidRDefault="00EB0C9B">
            <w:pPr>
              <w:pStyle w:val="En-tteetpieddepage"/>
              <w:spacing w:before="0"/>
              <w:jc w:val="center"/>
              <w:rPr>
                <w:rFonts w:eastAsia="Calibri"/>
                <w:sz w:val="20"/>
                <w:szCs w:val="20"/>
                <w:lang w:eastAsia="en-US"/>
              </w:rPr>
            </w:pPr>
          </w:p>
          <w:p w14:paraId="32845BEA" w14:textId="77777777" w:rsidR="00EB0C9B" w:rsidRDefault="00EB0C9B">
            <w:pPr>
              <w:pStyle w:val="En-tteetpieddepage"/>
              <w:spacing w:before="0"/>
              <w:jc w:val="center"/>
              <w:rPr>
                <w:rFonts w:eastAsia="Calibri"/>
                <w:sz w:val="20"/>
                <w:szCs w:val="20"/>
                <w:lang w:eastAsia="en-US"/>
              </w:rPr>
            </w:pPr>
          </w:p>
          <w:p w14:paraId="1AC6F401"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 4 du CCTP</w:t>
            </w:r>
          </w:p>
          <w:p w14:paraId="5D8B9597" w14:textId="77777777" w:rsidR="00EB0C9B" w:rsidRDefault="00EB0C9B">
            <w:pPr>
              <w:pStyle w:val="En-tteetpieddepage"/>
              <w:spacing w:before="0"/>
              <w:jc w:val="center"/>
              <w:rPr>
                <w:rFonts w:eastAsia="Calibri"/>
                <w:sz w:val="20"/>
                <w:szCs w:val="20"/>
                <w:lang w:eastAsia="en-US"/>
              </w:rPr>
            </w:pPr>
          </w:p>
          <w:p w14:paraId="4EF6A9C8" w14:textId="77777777" w:rsidR="00EB0C9B" w:rsidRDefault="00EB0C9B">
            <w:pPr>
              <w:pStyle w:val="En-tteetpieddepage"/>
              <w:spacing w:before="0"/>
              <w:jc w:val="center"/>
              <w:rPr>
                <w:rFonts w:eastAsia="Calibri"/>
                <w:sz w:val="20"/>
                <w:szCs w:val="20"/>
                <w:lang w:eastAsia="en-US"/>
              </w:rPr>
            </w:pPr>
          </w:p>
          <w:p w14:paraId="67DC3505" w14:textId="77777777" w:rsidR="00EB0C9B" w:rsidRDefault="00EB0C9B">
            <w:pPr>
              <w:pStyle w:val="En-tteetpieddepage"/>
              <w:spacing w:before="0"/>
              <w:jc w:val="center"/>
              <w:rPr>
                <w:rFonts w:eastAsia="Calibri"/>
                <w:sz w:val="20"/>
                <w:szCs w:val="20"/>
                <w:lang w:eastAsia="en-US"/>
              </w:rPr>
            </w:pPr>
          </w:p>
          <w:p w14:paraId="05EAF915" w14:textId="77777777" w:rsidR="00EB0C9B" w:rsidRDefault="00EB0C9B">
            <w:pPr>
              <w:pStyle w:val="En-tteetpieddepage"/>
              <w:spacing w:before="0"/>
              <w:jc w:val="center"/>
              <w:rPr>
                <w:rFonts w:eastAsia="Calibri"/>
                <w:sz w:val="20"/>
                <w:szCs w:val="20"/>
                <w:lang w:eastAsia="en-US"/>
              </w:rPr>
            </w:pPr>
          </w:p>
          <w:p w14:paraId="22623C33" w14:textId="77777777" w:rsidR="00EB0C9B" w:rsidRDefault="00EB0C9B">
            <w:pPr>
              <w:pStyle w:val="En-tteetpieddepage"/>
              <w:spacing w:before="0"/>
              <w:jc w:val="center"/>
              <w:rPr>
                <w:rFonts w:eastAsia="Calibri"/>
                <w:sz w:val="20"/>
                <w:szCs w:val="20"/>
                <w:lang w:eastAsia="en-US"/>
              </w:rPr>
            </w:pPr>
          </w:p>
          <w:p w14:paraId="2DAC3264" w14:textId="77777777" w:rsidR="00EB0C9B" w:rsidRDefault="00EB0C9B">
            <w:pPr>
              <w:pStyle w:val="En-tteetpieddepage"/>
              <w:spacing w:before="0"/>
              <w:jc w:val="center"/>
              <w:rPr>
                <w:rFonts w:eastAsia="Calibri"/>
                <w:sz w:val="20"/>
                <w:szCs w:val="20"/>
                <w:lang w:eastAsia="en-US"/>
              </w:rPr>
            </w:pPr>
          </w:p>
          <w:p w14:paraId="4215F334" w14:textId="77777777" w:rsidR="00EB0C9B" w:rsidRDefault="00EB0C9B">
            <w:pPr>
              <w:pStyle w:val="En-tteetpieddepage"/>
              <w:spacing w:before="0"/>
              <w:jc w:val="center"/>
              <w:rPr>
                <w:rFonts w:eastAsia="Calibri"/>
                <w:sz w:val="20"/>
                <w:szCs w:val="20"/>
                <w:lang w:eastAsia="en-US"/>
              </w:rPr>
            </w:pPr>
          </w:p>
          <w:p w14:paraId="5F1FF9AA" w14:textId="77777777" w:rsidR="00EB0C9B" w:rsidRDefault="00EB0C9B">
            <w:pPr>
              <w:pStyle w:val="En-tteetpieddepage"/>
              <w:spacing w:before="0"/>
              <w:jc w:val="center"/>
              <w:rPr>
                <w:rFonts w:eastAsia="Calibri"/>
                <w:sz w:val="20"/>
                <w:szCs w:val="20"/>
                <w:lang w:eastAsia="en-US"/>
              </w:rPr>
            </w:pPr>
          </w:p>
          <w:p w14:paraId="68B9DE8C" w14:textId="77777777" w:rsidR="00EB0C9B" w:rsidRDefault="00EB0C9B">
            <w:pPr>
              <w:pStyle w:val="En-tteetpieddepage"/>
              <w:spacing w:before="0"/>
              <w:jc w:val="center"/>
              <w:rPr>
                <w:rFonts w:eastAsia="Calibri"/>
                <w:sz w:val="20"/>
                <w:szCs w:val="20"/>
                <w:lang w:eastAsia="en-US"/>
              </w:rPr>
            </w:pPr>
          </w:p>
          <w:p w14:paraId="3D9BA15D" w14:textId="77777777" w:rsidR="00EB0C9B" w:rsidRDefault="00EB0C9B">
            <w:pPr>
              <w:pStyle w:val="En-tteetpieddepage"/>
              <w:spacing w:before="0"/>
              <w:jc w:val="center"/>
              <w:rPr>
                <w:rFonts w:eastAsia="Calibri"/>
                <w:sz w:val="20"/>
                <w:szCs w:val="20"/>
                <w:lang w:eastAsia="en-US"/>
              </w:rPr>
            </w:pPr>
          </w:p>
          <w:p w14:paraId="168A33F8" w14:textId="77777777" w:rsidR="00EB0C9B" w:rsidRDefault="00EB0C9B">
            <w:pPr>
              <w:pStyle w:val="En-tteetpieddepage"/>
              <w:spacing w:before="0"/>
              <w:jc w:val="center"/>
              <w:rPr>
                <w:rFonts w:eastAsia="Calibri"/>
                <w:sz w:val="20"/>
                <w:szCs w:val="20"/>
                <w:lang w:eastAsia="en-US"/>
              </w:rPr>
            </w:pPr>
          </w:p>
          <w:p w14:paraId="4EF87A00" w14:textId="77777777" w:rsidR="00EB0C9B" w:rsidRDefault="00EB0C9B">
            <w:pPr>
              <w:pStyle w:val="En-tteetpieddepage"/>
              <w:spacing w:before="0"/>
              <w:jc w:val="center"/>
              <w:rPr>
                <w:rFonts w:eastAsia="Calibri"/>
                <w:sz w:val="20"/>
                <w:szCs w:val="20"/>
                <w:lang w:eastAsia="en-US"/>
              </w:rPr>
            </w:pPr>
          </w:p>
          <w:p w14:paraId="2D6D21BA" w14:textId="77777777" w:rsidR="00EB0C9B" w:rsidRDefault="00EB0C9B">
            <w:pPr>
              <w:pStyle w:val="En-tteetpieddepage"/>
              <w:spacing w:before="0"/>
              <w:jc w:val="center"/>
              <w:rPr>
                <w:rFonts w:eastAsia="Calibri"/>
                <w:sz w:val="20"/>
                <w:szCs w:val="20"/>
                <w:lang w:eastAsia="en-US"/>
              </w:rPr>
            </w:pPr>
          </w:p>
          <w:p w14:paraId="4EB39A3C" w14:textId="77777777" w:rsidR="00EB0C9B" w:rsidRDefault="00EB0C9B">
            <w:pPr>
              <w:pStyle w:val="En-tteetpieddepage"/>
              <w:spacing w:before="0"/>
              <w:jc w:val="center"/>
              <w:rPr>
                <w:rFonts w:eastAsia="Calibri"/>
                <w:sz w:val="20"/>
                <w:szCs w:val="20"/>
                <w:lang w:eastAsia="en-US"/>
              </w:rPr>
            </w:pPr>
          </w:p>
          <w:p w14:paraId="5B30DC71" w14:textId="77777777" w:rsidR="00EB0C9B" w:rsidRDefault="00EB0C9B">
            <w:pPr>
              <w:pStyle w:val="En-tteetpieddepage"/>
              <w:spacing w:before="0"/>
              <w:jc w:val="center"/>
              <w:rPr>
                <w:rFonts w:eastAsia="Calibri"/>
                <w:sz w:val="20"/>
                <w:szCs w:val="20"/>
                <w:lang w:eastAsia="en-US"/>
              </w:rPr>
            </w:pPr>
          </w:p>
          <w:p w14:paraId="7C85C36C"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 xml:space="preserve">Article 3.1 du CCTP </w:t>
            </w:r>
          </w:p>
          <w:p w14:paraId="32A70769" w14:textId="77777777" w:rsidR="00EB0C9B" w:rsidRDefault="00EB0C9B">
            <w:pPr>
              <w:pStyle w:val="En-tteetpieddepage"/>
              <w:spacing w:before="0"/>
              <w:jc w:val="center"/>
              <w:rPr>
                <w:rFonts w:eastAsia="Calibri"/>
                <w:sz w:val="20"/>
                <w:szCs w:val="20"/>
                <w:lang w:eastAsia="en-US"/>
              </w:rPr>
            </w:pPr>
          </w:p>
          <w:p w14:paraId="4CD426AD" w14:textId="77777777" w:rsidR="00EB0C9B" w:rsidRDefault="00EB0C9B">
            <w:pPr>
              <w:pStyle w:val="En-tteetpieddepage"/>
              <w:spacing w:before="0"/>
              <w:jc w:val="center"/>
              <w:rPr>
                <w:rFonts w:eastAsia="Calibri"/>
                <w:sz w:val="20"/>
                <w:szCs w:val="20"/>
                <w:lang w:eastAsia="en-US"/>
              </w:rPr>
            </w:pPr>
          </w:p>
          <w:p w14:paraId="01DCAB65" w14:textId="77777777" w:rsidR="00EB0C9B" w:rsidRDefault="00EB0C9B">
            <w:pPr>
              <w:pStyle w:val="En-tteetpieddepage"/>
              <w:spacing w:before="0"/>
              <w:jc w:val="center"/>
              <w:rPr>
                <w:rFonts w:eastAsia="Calibri"/>
                <w:sz w:val="20"/>
                <w:szCs w:val="20"/>
                <w:lang w:eastAsia="en-US"/>
              </w:rPr>
            </w:pPr>
          </w:p>
          <w:p w14:paraId="09A7EE6D" w14:textId="77777777" w:rsidR="00EB0C9B" w:rsidRDefault="00EB0C9B">
            <w:pPr>
              <w:pStyle w:val="En-tteetpieddepage"/>
              <w:spacing w:before="0"/>
              <w:jc w:val="center"/>
              <w:rPr>
                <w:rFonts w:eastAsia="Calibri"/>
                <w:sz w:val="20"/>
                <w:szCs w:val="20"/>
                <w:lang w:eastAsia="en-US"/>
              </w:rPr>
            </w:pPr>
          </w:p>
          <w:p w14:paraId="0A728FF0" w14:textId="77777777" w:rsidR="00EB0C9B" w:rsidRDefault="00EB0C9B">
            <w:pPr>
              <w:pStyle w:val="En-tteetpieddepage"/>
              <w:spacing w:before="0"/>
              <w:jc w:val="center"/>
              <w:rPr>
                <w:rFonts w:eastAsia="Calibri"/>
                <w:sz w:val="20"/>
                <w:szCs w:val="20"/>
                <w:lang w:eastAsia="en-US"/>
              </w:rPr>
            </w:pPr>
          </w:p>
          <w:p w14:paraId="6808A778" w14:textId="77777777" w:rsidR="00EB0C9B" w:rsidRDefault="00EB0C9B">
            <w:pPr>
              <w:pStyle w:val="En-tteetpieddepage"/>
              <w:spacing w:before="0"/>
              <w:jc w:val="center"/>
              <w:rPr>
                <w:rFonts w:eastAsia="Calibri"/>
                <w:sz w:val="20"/>
                <w:szCs w:val="20"/>
                <w:lang w:eastAsia="en-US"/>
              </w:rPr>
            </w:pPr>
          </w:p>
          <w:p w14:paraId="2F0D8781" w14:textId="77777777" w:rsidR="00EB0C9B" w:rsidRDefault="00EB0C9B">
            <w:pPr>
              <w:pStyle w:val="En-tteetpieddepage"/>
              <w:spacing w:before="0"/>
              <w:jc w:val="center"/>
              <w:rPr>
                <w:rFonts w:eastAsia="Calibri"/>
                <w:sz w:val="20"/>
                <w:szCs w:val="20"/>
                <w:lang w:eastAsia="en-US"/>
              </w:rPr>
            </w:pPr>
          </w:p>
          <w:p w14:paraId="35143BCD" w14:textId="77777777" w:rsidR="00EB0C9B" w:rsidRDefault="00EB0C9B">
            <w:pPr>
              <w:pStyle w:val="En-tteetpieddepage"/>
              <w:spacing w:before="0"/>
              <w:jc w:val="center"/>
              <w:rPr>
                <w:rFonts w:eastAsia="Calibri"/>
                <w:sz w:val="20"/>
                <w:szCs w:val="20"/>
                <w:lang w:eastAsia="en-US"/>
              </w:rPr>
            </w:pPr>
          </w:p>
          <w:p w14:paraId="6446FC70" w14:textId="77777777" w:rsidR="00EB0C9B" w:rsidRDefault="00EB0C9B">
            <w:pPr>
              <w:pStyle w:val="En-tteetpieddepage"/>
              <w:spacing w:before="0"/>
              <w:jc w:val="center"/>
              <w:rPr>
                <w:rFonts w:eastAsia="Calibri"/>
                <w:sz w:val="20"/>
                <w:szCs w:val="20"/>
                <w:lang w:eastAsia="en-US"/>
              </w:rPr>
            </w:pPr>
          </w:p>
          <w:p w14:paraId="124F5425" w14:textId="77777777" w:rsidR="00EB0C9B" w:rsidRDefault="00EB0C9B">
            <w:pPr>
              <w:pStyle w:val="En-tteetpieddepage"/>
              <w:spacing w:before="0"/>
              <w:jc w:val="center"/>
              <w:rPr>
                <w:rFonts w:eastAsia="Calibri"/>
                <w:sz w:val="20"/>
                <w:szCs w:val="20"/>
                <w:lang w:eastAsia="en-US"/>
              </w:rPr>
            </w:pPr>
          </w:p>
          <w:p w14:paraId="085BC1CC" w14:textId="77777777" w:rsidR="00EB0C9B" w:rsidRDefault="00EB0C9B">
            <w:pPr>
              <w:pStyle w:val="En-tteetpieddepage"/>
              <w:spacing w:before="0"/>
              <w:jc w:val="center"/>
              <w:rPr>
                <w:rFonts w:eastAsia="Calibri"/>
                <w:sz w:val="20"/>
                <w:szCs w:val="20"/>
                <w:lang w:eastAsia="en-US"/>
              </w:rPr>
            </w:pPr>
          </w:p>
          <w:p w14:paraId="432664FC" w14:textId="77777777" w:rsidR="00EB0C9B" w:rsidRDefault="00EB0C9B">
            <w:pPr>
              <w:pStyle w:val="En-tteetpieddepage"/>
              <w:spacing w:before="0"/>
              <w:jc w:val="center"/>
              <w:rPr>
                <w:rFonts w:eastAsia="Calibri"/>
                <w:sz w:val="20"/>
                <w:szCs w:val="20"/>
                <w:lang w:eastAsia="en-US"/>
              </w:rPr>
            </w:pPr>
          </w:p>
          <w:p w14:paraId="32FCE207" w14:textId="77777777" w:rsidR="00EB0C9B" w:rsidRDefault="00EB0C9B">
            <w:pPr>
              <w:pStyle w:val="En-tteetpieddepage"/>
              <w:spacing w:before="0"/>
              <w:jc w:val="center"/>
              <w:rPr>
                <w:rFonts w:eastAsia="Calibri"/>
                <w:sz w:val="20"/>
                <w:szCs w:val="20"/>
                <w:lang w:eastAsia="en-US"/>
              </w:rPr>
            </w:pPr>
          </w:p>
          <w:p w14:paraId="2A77EF26" w14:textId="77777777" w:rsidR="00EB0C9B" w:rsidRDefault="00EB0C9B">
            <w:pPr>
              <w:pStyle w:val="En-tteetpieddepage"/>
              <w:spacing w:before="0"/>
              <w:jc w:val="center"/>
              <w:rPr>
                <w:rFonts w:eastAsia="Calibri"/>
                <w:sz w:val="20"/>
                <w:szCs w:val="20"/>
                <w:lang w:eastAsia="en-US"/>
              </w:rPr>
            </w:pPr>
          </w:p>
          <w:p w14:paraId="561E5F04" w14:textId="77777777" w:rsidR="00EB0C9B" w:rsidRDefault="00EB0C9B">
            <w:pPr>
              <w:pStyle w:val="En-tteetpieddepage"/>
              <w:spacing w:before="0"/>
              <w:jc w:val="center"/>
              <w:rPr>
                <w:rFonts w:eastAsia="Calibri"/>
                <w:sz w:val="20"/>
                <w:szCs w:val="20"/>
                <w:lang w:eastAsia="en-US"/>
              </w:rPr>
            </w:pPr>
          </w:p>
          <w:p w14:paraId="663010F7" w14:textId="77777777" w:rsidR="00EB0C9B" w:rsidRDefault="00EB0C9B">
            <w:pPr>
              <w:pStyle w:val="En-tteetpieddepage"/>
              <w:spacing w:before="0"/>
              <w:jc w:val="center"/>
              <w:rPr>
                <w:rFonts w:eastAsia="Calibri"/>
                <w:sz w:val="20"/>
                <w:szCs w:val="20"/>
                <w:lang w:eastAsia="en-US"/>
              </w:rPr>
            </w:pPr>
          </w:p>
          <w:p w14:paraId="5D07BEE0" w14:textId="77777777" w:rsidR="00EB0C9B" w:rsidRDefault="00EB0C9B">
            <w:pPr>
              <w:pStyle w:val="En-tteetpieddepage"/>
              <w:spacing w:before="0"/>
              <w:jc w:val="center"/>
              <w:rPr>
                <w:rFonts w:eastAsia="Calibri"/>
                <w:sz w:val="20"/>
                <w:szCs w:val="20"/>
                <w:lang w:eastAsia="en-US"/>
              </w:rPr>
            </w:pPr>
          </w:p>
          <w:p w14:paraId="0D328DD7" w14:textId="77777777" w:rsidR="00EB0C9B" w:rsidRDefault="00EB0C9B">
            <w:pPr>
              <w:pStyle w:val="En-tteetpieddepage"/>
              <w:spacing w:before="0"/>
              <w:jc w:val="center"/>
              <w:rPr>
                <w:rFonts w:eastAsia="Calibri"/>
                <w:sz w:val="20"/>
                <w:szCs w:val="20"/>
                <w:lang w:eastAsia="en-US"/>
              </w:rPr>
            </w:pPr>
          </w:p>
          <w:p w14:paraId="67782B3F" w14:textId="77777777" w:rsidR="00EB0C9B" w:rsidRDefault="00EB0C9B">
            <w:pPr>
              <w:pStyle w:val="En-tteetpieddepage"/>
              <w:spacing w:before="0"/>
              <w:jc w:val="center"/>
              <w:rPr>
                <w:rFonts w:eastAsia="Calibri"/>
                <w:sz w:val="20"/>
                <w:szCs w:val="20"/>
                <w:lang w:eastAsia="en-US"/>
              </w:rPr>
            </w:pPr>
          </w:p>
          <w:p w14:paraId="08200E4B" w14:textId="77777777" w:rsidR="00EB0C9B" w:rsidRDefault="00EB0C9B">
            <w:pPr>
              <w:pStyle w:val="En-tteetpieddepage"/>
              <w:spacing w:before="0"/>
              <w:jc w:val="center"/>
              <w:rPr>
                <w:rFonts w:eastAsia="Calibri"/>
                <w:sz w:val="20"/>
                <w:szCs w:val="20"/>
                <w:lang w:eastAsia="en-US"/>
              </w:rPr>
            </w:pPr>
          </w:p>
          <w:p w14:paraId="50D11721" w14:textId="77777777" w:rsidR="00EB0C9B" w:rsidRDefault="00EB0C9B">
            <w:pPr>
              <w:pStyle w:val="En-tteetpieddepage"/>
              <w:spacing w:before="0"/>
              <w:jc w:val="center"/>
              <w:rPr>
                <w:rFonts w:eastAsia="Calibri"/>
                <w:sz w:val="20"/>
                <w:szCs w:val="20"/>
                <w:lang w:eastAsia="en-US"/>
              </w:rPr>
            </w:pPr>
          </w:p>
          <w:p w14:paraId="00713C90" w14:textId="77777777" w:rsidR="00EB0C9B" w:rsidRDefault="00EB0C9B">
            <w:pPr>
              <w:pStyle w:val="En-tteetpieddepage"/>
              <w:spacing w:before="0"/>
              <w:jc w:val="center"/>
              <w:rPr>
                <w:rFonts w:eastAsia="Calibri"/>
                <w:sz w:val="20"/>
                <w:szCs w:val="20"/>
                <w:lang w:eastAsia="en-US"/>
              </w:rPr>
            </w:pPr>
          </w:p>
          <w:p w14:paraId="132CFF30" w14:textId="77777777" w:rsidR="00EB0C9B" w:rsidRDefault="00EB0C9B">
            <w:pPr>
              <w:pStyle w:val="En-tteetpieddepage"/>
              <w:spacing w:before="0"/>
              <w:jc w:val="center"/>
              <w:rPr>
                <w:rFonts w:eastAsia="Calibri"/>
                <w:sz w:val="20"/>
                <w:szCs w:val="20"/>
                <w:lang w:eastAsia="en-US"/>
              </w:rPr>
            </w:pPr>
          </w:p>
          <w:p w14:paraId="4046819F" w14:textId="77777777" w:rsidR="00EB0C9B" w:rsidRDefault="00EB0C9B">
            <w:pPr>
              <w:pStyle w:val="En-tteetpieddepage"/>
              <w:spacing w:before="0"/>
              <w:jc w:val="center"/>
              <w:rPr>
                <w:rFonts w:eastAsia="Calibri"/>
                <w:sz w:val="20"/>
                <w:szCs w:val="20"/>
                <w:lang w:eastAsia="en-US"/>
              </w:rPr>
            </w:pPr>
          </w:p>
          <w:p w14:paraId="6BE7840B" w14:textId="77777777" w:rsidR="00EB0C9B" w:rsidRDefault="00EB0C9B">
            <w:pPr>
              <w:pStyle w:val="En-tteetpieddepage"/>
              <w:spacing w:before="0"/>
              <w:jc w:val="center"/>
              <w:rPr>
                <w:rFonts w:eastAsia="Calibri"/>
                <w:sz w:val="20"/>
                <w:szCs w:val="20"/>
                <w:lang w:eastAsia="en-US"/>
              </w:rPr>
            </w:pPr>
          </w:p>
          <w:p w14:paraId="2BC182E6" w14:textId="77777777" w:rsidR="00EB0C9B" w:rsidRDefault="00EB0C9B">
            <w:pPr>
              <w:pStyle w:val="En-tteetpieddepage"/>
              <w:spacing w:before="0"/>
              <w:jc w:val="center"/>
              <w:rPr>
                <w:rFonts w:eastAsia="Calibri"/>
                <w:sz w:val="20"/>
                <w:szCs w:val="20"/>
                <w:lang w:eastAsia="en-US"/>
              </w:rPr>
            </w:pPr>
          </w:p>
          <w:p w14:paraId="39C7706C" w14:textId="77777777" w:rsidR="00EB0C9B" w:rsidRDefault="00EB0C9B">
            <w:pPr>
              <w:pStyle w:val="En-tteetpieddepage"/>
              <w:spacing w:before="0"/>
              <w:jc w:val="center"/>
              <w:rPr>
                <w:rFonts w:eastAsia="Calibri"/>
                <w:sz w:val="20"/>
                <w:szCs w:val="20"/>
                <w:lang w:eastAsia="en-US"/>
              </w:rPr>
            </w:pPr>
          </w:p>
          <w:p w14:paraId="3330A1EC" w14:textId="77777777" w:rsidR="00EB0C9B" w:rsidRDefault="00EB0C9B">
            <w:pPr>
              <w:pStyle w:val="En-tteetpieddepage"/>
              <w:spacing w:before="0"/>
              <w:jc w:val="center"/>
              <w:rPr>
                <w:rFonts w:eastAsia="Calibri"/>
                <w:sz w:val="20"/>
                <w:szCs w:val="20"/>
                <w:lang w:eastAsia="en-US"/>
              </w:rPr>
            </w:pPr>
          </w:p>
          <w:p w14:paraId="6BC0A789" w14:textId="77777777" w:rsidR="00EB0C9B" w:rsidRDefault="00EB0C9B">
            <w:pPr>
              <w:pStyle w:val="En-tteetpieddepage"/>
              <w:spacing w:before="0"/>
              <w:jc w:val="center"/>
              <w:rPr>
                <w:rFonts w:eastAsia="Calibri"/>
                <w:sz w:val="20"/>
                <w:szCs w:val="20"/>
                <w:lang w:eastAsia="en-US"/>
              </w:rPr>
            </w:pPr>
          </w:p>
          <w:p w14:paraId="58E81393" w14:textId="77777777" w:rsidR="00EB0C9B" w:rsidRDefault="00EB0C9B">
            <w:pPr>
              <w:pStyle w:val="En-tteetpieddepage"/>
              <w:spacing w:before="0"/>
              <w:jc w:val="center"/>
              <w:rPr>
                <w:rFonts w:eastAsia="Calibri"/>
                <w:sz w:val="20"/>
                <w:szCs w:val="20"/>
                <w:lang w:eastAsia="en-US"/>
              </w:rPr>
            </w:pPr>
          </w:p>
          <w:p w14:paraId="5A43E251" w14:textId="77777777" w:rsidR="00EB0C9B" w:rsidRDefault="00EB0C9B">
            <w:pPr>
              <w:pStyle w:val="En-tteetpieddepage"/>
              <w:spacing w:before="0"/>
              <w:jc w:val="center"/>
              <w:rPr>
                <w:rFonts w:eastAsia="Calibri"/>
                <w:sz w:val="20"/>
                <w:szCs w:val="20"/>
                <w:lang w:eastAsia="en-US"/>
              </w:rPr>
            </w:pPr>
          </w:p>
          <w:p w14:paraId="794E1730" w14:textId="77777777" w:rsidR="00EB0C9B" w:rsidRDefault="00EB0C9B">
            <w:pPr>
              <w:pStyle w:val="En-tteetpieddepage"/>
              <w:spacing w:before="0"/>
              <w:jc w:val="center"/>
              <w:rPr>
                <w:rFonts w:eastAsia="Calibri"/>
                <w:sz w:val="20"/>
                <w:szCs w:val="20"/>
                <w:lang w:eastAsia="en-US"/>
              </w:rPr>
            </w:pPr>
          </w:p>
          <w:p w14:paraId="43DC7D81" w14:textId="77777777" w:rsidR="00EB0C9B" w:rsidRDefault="00EB0C9B">
            <w:pPr>
              <w:pStyle w:val="En-tteetpieddepage"/>
              <w:spacing w:before="0"/>
              <w:jc w:val="center"/>
              <w:rPr>
                <w:rFonts w:eastAsia="Calibri"/>
                <w:sz w:val="20"/>
                <w:szCs w:val="20"/>
                <w:lang w:eastAsia="en-US"/>
              </w:rPr>
            </w:pPr>
          </w:p>
          <w:p w14:paraId="7CC79B72" w14:textId="77777777" w:rsidR="00EB0C9B" w:rsidRDefault="00EB0C9B">
            <w:pPr>
              <w:pStyle w:val="En-tteetpieddepage"/>
              <w:spacing w:before="0"/>
              <w:jc w:val="center"/>
              <w:rPr>
                <w:rFonts w:eastAsia="Calibri"/>
                <w:sz w:val="20"/>
                <w:szCs w:val="20"/>
                <w:lang w:eastAsia="en-US"/>
              </w:rPr>
            </w:pPr>
          </w:p>
          <w:p w14:paraId="10A35F99" w14:textId="77777777" w:rsidR="00EB0C9B" w:rsidRDefault="00EB0C9B">
            <w:pPr>
              <w:pStyle w:val="En-tteetpieddepage"/>
              <w:spacing w:before="0"/>
              <w:jc w:val="center"/>
              <w:rPr>
                <w:rFonts w:eastAsia="Calibri"/>
                <w:sz w:val="20"/>
                <w:szCs w:val="20"/>
                <w:lang w:eastAsia="en-US"/>
              </w:rPr>
            </w:pPr>
          </w:p>
          <w:p w14:paraId="66973BBC" w14:textId="77777777" w:rsidR="00EB0C9B" w:rsidRDefault="00EB0C9B">
            <w:pPr>
              <w:pStyle w:val="En-tteetpieddepage"/>
              <w:spacing w:before="0"/>
              <w:jc w:val="center"/>
              <w:rPr>
                <w:rFonts w:eastAsia="Calibri"/>
                <w:sz w:val="20"/>
                <w:szCs w:val="20"/>
                <w:lang w:eastAsia="en-US"/>
              </w:rPr>
            </w:pPr>
          </w:p>
          <w:p w14:paraId="52DB7C41" w14:textId="77777777" w:rsidR="00EB0C9B" w:rsidRDefault="00EB0C9B">
            <w:pPr>
              <w:pStyle w:val="En-tteetpieddepage"/>
              <w:spacing w:before="0"/>
              <w:jc w:val="center"/>
              <w:rPr>
                <w:rFonts w:eastAsia="Calibri"/>
                <w:sz w:val="20"/>
                <w:szCs w:val="20"/>
                <w:lang w:eastAsia="en-US"/>
              </w:rPr>
            </w:pPr>
          </w:p>
          <w:p w14:paraId="493AA51A" w14:textId="77777777" w:rsidR="00EB0C9B" w:rsidRDefault="00EB0C9B">
            <w:pPr>
              <w:pStyle w:val="En-tteetpieddepage"/>
              <w:spacing w:before="0"/>
              <w:jc w:val="center"/>
              <w:rPr>
                <w:rFonts w:eastAsia="Calibri"/>
                <w:sz w:val="20"/>
                <w:szCs w:val="20"/>
                <w:lang w:eastAsia="en-US"/>
              </w:rPr>
            </w:pPr>
          </w:p>
          <w:p w14:paraId="69DCA7F7" w14:textId="77777777" w:rsidR="00EB0C9B" w:rsidRDefault="00EB0C9B">
            <w:pPr>
              <w:pStyle w:val="En-tteetpieddepage"/>
              <w:spacing w:before="0"/>
              <w:jc w:val="center"/>
              <w:rPr>
                <w:rFonts w:eastAsia="Calibri"/>
                <w:sz w:val="20"/>
                <w:szCs w:val="20"/>
                <w:lang w:eastAsia="en-US"/>
              </w:rPr>
            </w:pPr>
          </w:p>
          <w:p w14:paraId="5124A08C" w14:textId="77777777" w:rsidR="00EB0C9B" w:rsidRDefault="00EB0C9B">
            <w:pPr>
              <w:pStyle w:val="En-tteetpieddepage"/>
              <w:spacing w:before="0"/>
              <w:jc w:val="center"/>
              <w:rPr>
                <w:rFonts w:eastAsia="Calibri"/>
                <w:sz w:val="20"/>
                <w:szCs w:val="20"/>
                <w:lang w:eastAsia="en-US"/>
              </w:rPr>
            </w:pPr>
          </w:p>
          <w:p w14:paraId="052FF155" w14:textId="77777777" w:rsidR="00EB0C9B" w:rsidRDefault="00EB0C9B">
            <w:pPr>
              <w:pStyle w:val="En-tteetpieddepage"/>
              <w:spacing w:before="0"/>
              <w:jc w:val="center"/>
              <w:rPr>
                <w:rFonts w:eastAsia="Calibri"/>
                <w:sz w:val="20"/>
                <w:szCs w:val="20"/>
                <w:lang w:eastAsia="en-US"/>
              </w:rPr>
            </w:pPr>
          </w:p>
          <w:p w14:paraId="1B49EE85" w14:textId="77777777" w:rsidR="00EB0C9B" w:rsidRDefault="00EB0C9B">
            <w:pPr>
              <w:pStyle w:val="En-tteetpieddepage"/>
              <w:spacing w:before="0"/>
              <w:jc w:val="center"/>
              <w:rPr>
                <w:rFonts w:eastAsia="Calibri"/>
                <w:sz w:val="20"/>
                <w:szCs w:val="20"/>
                <w:lang w:eastAsia="en-US"/>
              </w:rPr>
            </w:pPr>
          </w:p>
          <w:p w14:paraId="7E503755" w14:textId="77777777" w:rsidR="00EB0C9B" w:rsidRDefault="00EB0C9B">
            <w:pPr>
              <w:pStyle w:val="En-tteetpieddepage"/>
              <w:spacing w:before="0"/>
              <w:jc w:val="center"/>
              <w:rPr>
                <w:rFonts w:eastAsia="Calibri"/>
                <w:sz w:val="20"/>
                <w:szCs w:val="20"/>
                <w:lang w:eastAsia="en-US"/>
              </w:rPr>
            </w:pPr>
          </w:p>
          <w:p w14:paraId="6667C1F8" w14:textId="77777777" w:rsidR="00EB0C9B" w:rsidRDefault="00EB0C9B">
            <w:pPr>
              <w:pStyle w:val="En-tteetpieddepage"/>
              <w:spacing w:before="0"/>
              <w:jc w:val="center"/>
              <w:rPr>
                <w:rFonts w:eastAsia="Calibri"/>
                <w:sz w:val="20"/>
                <w:szCs w:val="20"/>
                <w:lang w:eastAsia="en-US"/>
              </w:rPr>
            </w:pPr>
          </w:p>
          <w:p w14:paraId="35893E4E" w14:textId="77777777" w:rsidR="00EB0C9B" w:rsidRDefault="00EB0C9B">
            <w:pPr>
              <w:pStyle w:val="En-tteetpieddepage"/>
              <w:spacing w:before="0"/>
              <w:jc w:val="center"/>
              <w:rPr>
                <w:rFonts w:eastAsia="Calibri"/>
                <w:sz w:val="20"/>
                <w:szCs w:val="20"/>
                <w:lang w:eastAsia="en-US"/>
              </w:rPr>
            </w:pPr>
          </w:p>
          <w:p w14:paraId="6D280FCC" w14:textId="77777777" w:rsidR="00EB0C9B" w:rsidRDefault="00EB0C9B">
            <w:pPr>
              <w:pStyle w:val="En-tteetpieddepage"/>
              <w:spacing w:before="0"/>
              <w:jc w:val="center"/>
              <w:rPr>
                <w:rFonts w:eastAsia="Calibri"/>
                <w:sz w:val="20"/>
                <w:szCs w:val="20"/>
                <w:lang w:eastAsia="en-US"/>
              </w:rPr>
            </w:pPr>
          </w:p>
          <w:p w14:paraId="34F300AB" w14:textId="77777777" w:rsidR="00EB0C9B" w:rsidRDefault="00EB0C9B">
            <w:pPr>
              <w:pStyle w:val="En-tteetpieddepage"/>
              <w:spacing w:before="0"/>
              <w:jc w:val="center"/>
              <w:rPr>
                <w:rFonts w:eastAsia="Calibri"/>
                <w:sz w:val="20"/>
                <w:szCs w:val="20"/>
                <w:lang w:eastAsia="en-US"/>
              </w:rPr>
            </w:pPr>
          </w:p>
          <w:p w14:paraId="696D67D3" w14:textId="77777777" w:rsidR="00EB0C9B" w:rsidRDefault="00EB0C9B">
            <w:pPr>
              <w:pStyle w:val="En-tteetpieddepage"/>
              <w:spacing w:before="0"/>
              <w:jc w:val="center"/>
              <w:rPr>
                <w:rFonts w:eastAsia="Calibri"/>
                <w:sz w:val="20"/>
                <w:szCs w:val="20"/>
                <w:lang w:eastAsia="en-US"/>
              </w:rPr>
            </w:pPr>
          </w:p>
          <w:p w14:paraId="25350356" w14:textId="77777777" w:rsidR="00EB0C9B" w:rsidRDefault="00EB0C9B">
            <w:pPr>
              <w:pStyle w:val="En-tteetpieddepage"/>
              <w:spacing w:before="0"/>
              <w:jc w:val="center"/>
              <w:rPr>
                <w:rFonts w:eastAsia="Calibri"/>
                <w:sz w:val="20"/>
                <w:szCs w:val="20"/>
                <w:lang w:eastAsia="en-US"/>
              </w:rPr>
            </w:pPr>
          </w:p>
          <w:p w14:paraId="7DCDD37A" w14:textId="77777777" w:rsidR="00EB0C9B" w:rsidRDefault="00EB0C9B">
            <w:pPr>
              <w:pStyle w:val="En-tteetpieddepage"/>
              <w:spacing w:before="0"/>
              <w:jc w:val="center"/>
              <w:rPr>
                <w:rFonts w:eastAsia="Calibri"/>
                <w:sz w:val="20"/>
                <w:szCs w:val="20"/>
                <w:lang w:eastAsia="en-US"/>
              </w:rPr>
            </w:pPr>
          </w:p>
          <w:p w14:paraId="5C36FC55" w14:textId="77777777" w:rsidR="00EB0C9B" w:rsidRDefault="00EB0C9B">
            <w:pPr>
              <w:pStyle w:val="En-tteetpieddepage"/>
              <w:spacing w:before="0"/>
              <w:jc w:val="center"/>
              <w:rPr>
                <w:rFonts w:eastAsia="Calibri"/>
                <w:sz w:val="20"/>
                <w:szCs w:val="20"/>
                <w:lang w:eastAsia="en-US"/>
              </w:rPr>
            </w:pPr>
          </w:p>
          <w:p w14:paraId="447B4363" w14:textId="77777777" w:rsidR="00EB0C9B" w:rsidRDefault="00EB0C9B">
            <w:pPr>
              <w:pStyle w:val="En-tteetpieddepage"/>
              <w:spacing w:before="0"/>
              <w:jc w:val="center"/>
              <w:rPr>
                <w:rFonts w:eastAsia="Calibri"/>
                <w:sz w:val="20"/>
                <w:szCs w:val="20"/>
                <w:lang w:eastAsia="en-US"/>
              </w:rPr>
            </w:pPr>
          </w:p>
          <w:p w14:paraId="47D50621" w14:textId="77777777" w:rsidR="00EB0C9B" w:rsidRDefault="00EB0C9B">
            <w:pPr>
              <w:pStyle w:val="En-tteetpieddepage"/>
              <w:spacing w:before="0"/>
              <w:jc w:val="center"/>
              <w:rPr>
                <w:rFonts w:eastAsia="Calibri"/>
                <w:sz w:val="20"/>
                <w:szCs w:val="20"/>
                <w:lang w:eastAsia="en-US"/>
              </w:rPr>
            </w:pPr>
          </w:p>
          <w:p w14:paraId="5258FFAC" w14:textId="77777777" w:rsidR="00EB0C9B" w:rsidRDefault="00EB0C9B">
            <w:pPr>
              <w:pStyle w:val="En-tteetpieddepage"/>
              <w:spacing w:before="0"/>
              <w:jc w:val="center"/>
              <w:rPr>
                <w:rFonts w:eastAsia="Calibri"/>
                <w:sz w:val="20"/>
                <w:szCs w:val="20"/>
                <w:lang w:eastAsia="en-US"/>
              </w:rPr>
            </w:pPr>
          </w:p>
          <w:p w14:paraId="3B55419A" w14:textId="77777777" w:rsidR="00EB0C9B" w:rsidRDefault="00EB0C9B">
            <w:pPr>
              <w:pStyle w:val="En-tteetpieddepage"/>
              <w:spacing w:before="0"/>
              <w:jc w:val="center"/>
              <w:rPr>
                <w:rFonts w:eastAsia="Calibri"/>
                <w:sz w:val="20"/>
                <w:szCs w:val="20"/>
                <w:lang w:eastAsia="en-US"/>
              </w:rPr>
            </w:pPr>
          </w:p>
          <w:p w14:paraId="50C27BCC" w14:textId="77777777" w:rsidR="00EB0C9B" w:rsidRDefault="00EB0C9B">
            <w:pPr>
              <w:pStyle w:val="En-tteetpieddepage"/>
              <w:spacing w:before="0"/>
              <w:jc w:val="center"/>
              <w:rPr>
                <w:rFonts w:eastAsia="Calibri"/>
                <w:sz w:val="20"/>
                <w:szCs w:val="20"/>
                <w:lang w:eastAsia="en-US"/>
              </w:rPr>
            </w:pPr>
          </w:p>
          <w:p w14:paraId="50142C8E" w14:textId="77777777" w:rsidR="00EB0C9B" w:rsidRDefault="00EB0C9B">
            <w:pPr>
              <w:pStyle w:val="En-tteetpieddepage"/>
              <w:spacing w:before="0"/>
              <w:jc w:val="center"/>
              <w:rPr>
                <w:rFonts w:eastAsia="Calibri"/>
                <w:sz w:val="20"/>
                <w:szCs w:val="20"/>
                <w:lang w:eastAsia="en-US"/>
              </w:rPr>
            </w:pPr>
          </w:p>
          <w:p w14:paraId="30FE2F8F" w14:textId="77777777" w:rsidR="00EB0C9B" w:rsidRDefault="00EB0C9B">
            <w:pPr>
              <w:pStyle w:val="En-tteetpieddepage"/>
              <w:spacing w:before="0"/>
              <w:jc w:val="center"/>
              <w:rPr>
                <w:rFonts w:eastAsia="Calibri"/>
                <w:sz w:val="20"/>
                <w:szCs w:val="20"/>
                <w:lang w:eastAsia="en-US"/>
              </w:rPr>
            </w:pPr>
          </w:p>
          <w:p w14:paraId="227350FA" w14:textId="77777777" w:rsidR="00EB0C9B" w:rsidRDefault="00EB0C9B">
            <w:pPr>
              <w:pStyle w:val="En-tteetpieddepage"/>
              <w:spacing w:before="0"/>
              <w:jc w:val="center"/>
              <w:rPr>
                <w:rFonts w:eastAsia="Calibri"/>
                <w:sz w:val="20"/>
                <w:szCs w:val="20"/>
                <w:lang w:eastAsia="en-US"/>
              </w:rPr>
            </w:pPr>
          </w:p>
          <w:p w14:paraId="3CF639FF" w14:textId="77777777" w:rsidR="00EB0C9B" w:rsidRDefault="00EB0C9B">
            <w:pPr>
              <w:pStyle w:val="En-tteetpieddepage"/>
              <w:spacing w:before="0"/>
              <w:jc w:val="center"/>
              <w:rPr>
                <w:rFonts w:eastAsia="Calibri"/>
                <w:sz w:val="20"/>
                <w:szCs w:val="20"/>
                <w:lang w:eastAsia="en-US"/>
              </w:rPr>
            </w:pPr>
          </w:p>
          <w:p w14:paraId="4D1BC7CC" w14:textId="77777777" w:rsidR="00EB0C9B" w:rsidRDefault="00EB0C9B">
            <w:pPr>
              <w:pStyle w:val="En-tteetpieddepage"/>
              <w:spacing w:before="0"/>
              <w:jc w:val="center"/>
              <w:rPr>
                <w:rFonts w:eastAsia="Calibri"/>
                <w:sz w:val="20"/>
                <w:szCs w:val="20"/>
                <w:lang w:eastAsia="en-US"/>
              </w:rPr>
            </w:pPr>
          </w:p>
          <w:p w14:paraId="3DCCC6FC" w14:textId="77777777" w:rsidR="00EB0C9B" w:rsidRDefault="00EB0C9B">
            <w:pPr>
              <w:pStyle w:val="En-tteetpieddepage"/>
              <w:spacing w:before="0"/>
              <w:jc w:val="center"/>
              <w:rPr>
                <w:rFonts w:eastAsia="Calibri"/>
                <w:sz w:val="20"/>
                <w:szCs w:val="20"/>
                <w:lang w:eastAsia="en-US"/>
              </w:rPr>
            </w:pPr>
          </w:p>
          <w:p w14:paraId="73FA7E45" w14:textId="77777777" w:rsidR="00EB0C9B" w:rsidRDefault="00EB0C9B">
            <w:pPr>
              <w:pStyle w:val="En-tteetpieddepage"/>
              <w:spacing w:before="0"/>
              <w:jc w:val="center"/>
              <w:rPr>
                <w:rFonts w:eastAsia="Calibri"/>
                <w:sz w:val="20"/>
                <w:szCs w:val="20"/>
                <w:lang w:eastAsia="en-US"/>
              </w:rPr>
            </w:pPr>
          </w:p>
          <w:p w14:paraId="6BCB1D44" w14:textId="77777777" w:rsidR="00EB0C9B" w:rsidRDefault="00EB0C9B">
            <w:pPr>
              <w:pStyle w:val="En-tteetpieddepage"/>
              <w:spacing w:before="0"/>
              <w:jc w:val="center"/>
              <w:rPr>
                <w:rFonts w:eastAsia="Calibri"/>
                <w:sz w:val="20"/>
                <w:szCs w:val="20"/>
                <w:lang w:eastAsia="en-US"/>
              </w:rPr>
            </w:pPr>
          </w:p>
          <w:p w14:paraId="6A2EB1D0" w14:textId="77777777" w:rsidR="00EB0C9B" w:rsidRDefault="00EB0C9B">
            <w:pPr>
              <w:pStyle w:val="En-tteetpieddepage"/>
              <w:spacing w:before="0"/>
              <w:jc w:val="center"/>
              <w:rPr>
                <w:rFonts w:eastAsia="Calibri"/>
                <w:sz w:val="20"/>
                <w:szCs w:val="20"/>
                <w:lang w:eastAsia="en-US"/>
              </w:rPr>
            </w:pPr>
          </w:p>
          <w:p w14:paraId="1C6858FF" w14:textId="77777777" w:rsidR="00EB0C9B" w:rsidRDefault="00EB0C9B">
            <w:pPr>
              <w:pStyle w:val="En-tteetpieddepage"/>
              <w:spacing w:before="0"/>
              <w:jc w:val="center"/>
              <w:rPr>
                <w:rFonts w:eastAsia="Calibri"/>
                <w:sz w:val="20"/>
                <w:szCs w:val="20"/>
                <w:lang w:eastAsia="en-US"/>
              </w:rPr>
            </w:pPr>
          </w:p>
          <w:p w14:paraId="6A2AFFB5" w14:textId="77777777" w:rsidR="00EB0C9B" w:rsidRDefault="00EB0C9B">
            <w:pPr>
              <w:pStyle w:val="En-tteetpieddepage"/>
              <w:spacing w:before="0"/>
              <w:jc w:val="center"/>
              <w:rPr>
                <w:rFonts w:eastAsia="Calibri"/>
                <w:sz w:val="20"/>
                <w:szCs w:val="20"/>
                <w:lang w:eastAsia="en-US"/>
              </w:rPr>
            </w:pPr>
          </w:p>
          <w:p w14:paraId="0EA0B120" w14:textId="77777777" w:rsidR="00EB0C9B" w:rsidRDefault="00EB0C9B">
            <w:pPr>
              <w:pStyle w:val="En-tteetpieddepage"/>
              <w:spacing w:before="0"/>
              <w:jc w:val="left"/>
              <w:rPr>
                <w:rFonts w:eastAsia="Calibri"/>
                <w:sz w:val="20"/>
                <w:szCs w:val="20"/>
                <w:lang w:eastAsia="en-US"/>
              </w:rPr>
            </w:pPr>
          </w:p>
          <w:p w14:paraId="45B7E175" w14:textId="77777777" w:rsidR="00EB0C9B" w:rsidRDefault="00EB0C9B">
            <w:pPr>
              <w:pStyle w:val="En-tteetpieddepage"/>
              <w:spacing w:before="0"/>
              <w:jc w:val="center"/>
              <w:rPr>
                <w:rFonts w:eastAsia="Calibri"/>
                <w:sz w:val="20"/>
                <w:szCs w:val="20"/>
                <w:lang w:eastAsia="en-US"/>
              </w:rPr>
            </w:pPr>
          </w:p>
          <w:p w14:paraId="3A510E43" w14:textId="77777777" w:rsidR="00EB0C9B" w:rsidRDefault="00EB0C9B">
            <w:pPr>
              <w:pStyle w:val="En-tteetpieddepage"/>
              <w:spacing w:before="0"/>
              <w:jc w:val="center"/>
              <w:rPr>
                <w:rFonts w:eastAsia="Calibri"/>
                <w:sz w:val="20"/>
                <w:szCs w:val="20"/>
                <w:lang w:eastAsia="en-US"/>
              </w:rPr>
            </w:pPr>
          </w:p>
          <w:p w14:paraId="529CE220" w14:textId="77777777" w:rsidR="00EB0C9B" w:rsidRDefault="00EB0C9B">
            <w:pPr>
              <w:pStyle w:val="En-tteetpieddepage"/>
              <w:spacing w:before="0"/>
              <w:jc w:val="center"/>
              <w:rPr>
                <w:rFonts w:eastAsia="Calibri"/>
                <w:sz w:val="20"/>
                <w:szCs w:val="20"/>
                <w:lang w:eastAsia="en-US"/>
              </w:rPr>
            </w:pPr>
          </w:p>
          <w:p w14:paraId="679BD1E5" w14:textId="77777777" w:rsidR="00EB0C9B" w:rsidRDefault="00EB0C9B">
            <w:pPr>
              <w:pStyle w:val="En-tteetpieddepage"/>
              <w:spacing w:before="0"/>
              <w:jc w:val="center"/>
              <w:rPr>
                <w:rFonts w:eastAsia="Calibri"/>
                <w:sz w:val="20"/>
                <w:szCs w:val="20"/>
                <w:lang w:eastAsia="en-US"/>
              </w:rPr>
            </w:pPr>
          </w:p>
          <w:p w14:paraId="5FD02A16" w14:textId="77777777" w:rsidR="00EB0C9B" w:rsidRDefault="00EB0C9B">
            <w:pPr>
              <w:pStyle w:val="En-tteetpieddepage"/>
              <w:spacing w:before="0"/>
              <w:jc w:val="center"/>
              <w:rPr>
                <w:rFonts w:eastAsia="Calibri"/>
                <w:sz w:val="20"/>
                <w:szCs w:val="20"/>
                <w:lang w:eastAsia="en-US"/>
              </w:rPr>
            </w:pPr>
          </w:p>
          <w:p w14:paraId="4FEB7D69"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Articles 2.2, 3 et 4 du CCAP et article 6 du CCTP</w:t>
            </w:r>
          </w:p>
          <w:p w14:paraId="183702CF" w14:textId="77777777" w:rsidR="00EB0C9B" w:rsidRDefault="00EB0C9B">
            <w:pPr>
              <w:pStyle w:val="En-tteetpieddepage"/>
              <w:spacing w:before="0"/>
              <w:jc w:val="center"/>
              <w:rPr>
                <w:rFonts w:eastAsia="Calibri"/>
                <w:sz w:val="20"/>
                <w:szCs w:val="20"/>
                <w:lang w:eastAsia="en-US"/>
              </w:rPr>
            </w:pPr>
          </w:p>
          <w:p w14:paraId="117374A0" w14:textId="77777777" w:rsidR="00EB0C9B" w:rsidRDefault="00EB0C9B">
            <w:pPr>
              <w:pStyle w:val="En-tteetpieddepage"/>
              <w:spacing w:before="0"/>
              <w:jc w:val="center"/>
              <w:rPr>
                <w:rFonts w:eastAsia="Calibri"/>
                <w:sz w:val="20"/>
                <w:szCs w:val="20"/>
                <w:lang w:eastAsia="en-US"/>
              </w:rPr>
            </w:pPr>
          </w:p>
          <w:p w14:paraId="154DE529" w14:textId="77777777" w:rsidR="00EB0C9B" w:rsidRDefault="00EB0C9B">
            <w:pPr>
              <w:pStyle w:val="En-tteetpieddepage"/>
              <w:spacing w:before="0"/>
              <w:jc w:val="center"/>
              <w:rPr>
                <w:rFonts w:eastAsia="Calibri"/>
                <w:sz w:val="20"/>
                <w:szCs w:val="20"/>
                <w:lang w:eastAsia="en-US"/>
              </w:rPr>
            </w:pPr>
          </w:p>
          <w:p w14:paraId="685D10DC" w14:textId="77777777" w:rsidR="00EB0C9B" w:rsidRDefault="00EB0C9B">
            <w:pPr>
              <w:pStyle w:val="En-tteetpieddepage"/>
              <w:spacing w:before="0"/>
              <w:jc w:val="center"/>
              <w:rPr>
                <w:rFonts w:eastAsia="Calibri"/>
                <w:sz w:val="20"/>
                <w:szCs w:val="20"/>
                <w:lang w:eastAsia="en-US"/>
              </w:rPr>
            </w:pPr>
          </w:p>
          <w:p w14:paraId="555CC640" w14:textId="77777777" w:rsidR="00EB0C9B" w:rsidRDefault="00EB0C9B">
            <w:pPr>
              <w:pStyle w:val="En-tteetpieddepage"/>
              <w:spacing w:before="0"/>
              <w:jc w:val="center"/>
              <w:rPr>
                <w:rFonts w:eastAsia="Calibri"/>
                <w:sz w:val="20"/>
                <w:szCs w:val="20"/>
                <w:lang w:eastAsia="en-US"/>
              </w:rPr>
            </w:pPr>
          </w:p>
          <w:p w14:paraId="632E6887" w14:textId="77777777" w:rsidR="00EB0C9B" w:rsidRDefault="00EB0C9B">
            <w:pPr>
              <w:pStyle w:val="En-tteetpieddepage"/>
              <w:spacing w:before="0"/>
              <w:jc w:val="center"/>
              <w:rPr>
                <w:rFonts w:eastAsia="Calibri"/>
                <w:sz w:val="20"/>
                <w:szCs w:val="20"/>
                <w:lang w:eastAsia="en-US"/>
              </w:rPr>
            </w:pPr>
          </w:p>
          <w:p w14:paraId="066CF6BC" w14:textId="77777777" w:rsidR="00EB0C9B" w:rsidRDefault="00EB0C9B">
            <w:pPr>
              <w:pStyle w:val="En-tteetpieddepage"/>
              <w:spacing w:before="0"/>
              <w:jc w:val="center"/>
              <w:rPr>
                <w:rFonts w:eastAsia="Calibri"/>
                <w:sz w:val="20"/>
                <w:szCs w:val="20"/>
                <w:lang w:eastAsia="en-US"/>
              </w:rPr>
            </w:pPr>
          </w:p>
          <w:p w14:paraId="1D424F29" w14:textId="77777777" w:rsidR="00EB0C9B" w:rsidRDefault="00EB0C9B">
            <w:pPr>
              <w:pStyle w:val="En-tteetpieddepage"/>
              <w:spacing w:before="0"/>
              <w:jc w:val="center"/>
              <w:rPr>
                <w:rFonts w:eastAsia="Calibri"/>
                <w:sz w:val="20"/>
                <w:szCs w:val="20"/>
                <w:lang w:eastAsia="en-US"/>
              </w:rPr>
            </w:pPr>
          </w:p>
          <w:p w14:paraId="13E3889A" w14:textId="77777777" w:rsidR="00EB0C9B" w:rsidRDefault="00EB0C9B">
            <w:pPr>
              <w:pStyle w:val="En-tteetpieddepage"/>
              <w:spacing w:before="0"/>
              <w:jc w:val="left"/>
              <w:rPr>
                <w:rFonts w:eastAsia="Calibri"/>
                <w:sz w:val="20"/>
                <w:szCs w:val="20"/>
                <w:lang w:eastAsia="en-US"/>
              </w:rPr>
            </w:pPr>
          </w:p>
          <w:p w14:paraId="1AFC31F9" w14:textId="77777777" w:rsidR="00EB0C9B" w:rsidRDefault="00EB0C9B">
            <w:pPr>
              <w:pStyle w:val="En-tteetpieddepage"/>
              <w:spacing w:before="0"/>
              <w:jc w:val="center"/>
              <w:rPr>
                <w:rFonts w:eastAsia="Calibri"/>
                <w:sz w:val="20"/>
                <w:szCs w:val="20"/>
                <w:lang w:eastAsia="en-US"/>
              </w:rPr>
            </w:pPr>
          </w:p>
          <w:p w14:paraId="5815CF82" w14:textId="77777777" w:rsidR="00EB0C9B" w:rsidRDefault="00EB0C9B">
            <w:pPr>
              <w:pStyle w:val="En-tteetpieddepage"/>
              <w:spacing w:before="0"/>
              <w:jc w:val="center"/>
              <w:rPr>
                <w:rFonts w:eastAsia="Calibri"/>
                <w:sz w:val="20"/>
                <w:szCs w:val="20"/>
                <w:lang w:eastAsia="en-US"/>
              </w:rPr>
            </w:pPr>
          </w:p>
          <w:p w14:paraId="57C694F4" w14:textId="77777777" w:rsidR="00EB0C9B" w:rsidRDefault="00EB0C9B">
            <w:pPr>
              <w:pStyle w:val="En-tteetpieddepage"/>
              <w:spacing w:before="0"/>
              <w:jc w:val="center"/>
              <w:rPr>
                <w:rFonts w:eastAsia="Calibri"/>
                <w:sz w:val="20"/>
                <w:szCs w:val="20"/>
                <w:lang w:eastAsia="en-US"/>
              </w:rPr>
            </w:pPr>
          </w:p>
          <w:p w14:paraId="784D2F9A" w14:textId="77777777" w:rsidR="00EB0C9B" w:rsidRDefault="00EB0C9B">
            <w:pPr>
              <w:pStyle w:val="En-tteetpieddepage"/>
              <w:spacing w:before="0"/>
              <w:jc w:val="center"/>
              <w:rPr>
                <w:rFonts w:eastAsia="Calibri"/>
                <w:sz w:val="20"/>
                <w:szCs w:val="20"/>
                <w:lang w:eastAsia="en-US"/>
              </w:rPr>
            </w:pPr>
          </w:p>
          <w:p w14:paraId="4428146A" w14:textId="77777777" w:rsidR="00EB0C9B" w:rsidRDefault="00EB0C9B">
            <w:pPr>
              <w:pStyle w:val="En-tteetpieddepage"/>
              <w:spacing w:before="0"/>
              <w:jc w:val="center"/>
              <w:rPr>
                <w:rFonts w:eastAsia="Calibri"/>
                <w:sz w:val="20"/>
                <w:szCs w:val="20"/>
                <w:lang w:eastAsia="en-US"/>
              </w:rPr>
            </w:pPr>
          </w:p>
          <w:p w14:paraId="50A40EE2" w14:textId="77777777" w:rsidR="00EB0C9B" w:rsidRDefault="00EB0C9B">
            <w:pPr>
              <w:pStyle w:val="En-tteetpieddepage"/>
              <w:spacing w:before="0"/>
              <w:jc w:val="center"/>
              <w:rPr>
                <w:rFonts w:eastAsia="Calibri"/>
                <w:sz w:val="20"/>
                <w:szCs w:val="20"/>
                <w:lang w:eastAsia="en-US"/>
              </w:rPr>
            </w:pPr>
          </w:p>
          <w:p w14:paraId="40DBCEEA" w14:textId="77777777" w:rsidR="00EB0C9B" w:rsidRDefault="00EB0C9B">
            <w:pPr>
              <w:pStyle w:val="En-tteetpieddepage"/>
              <w:spacing w:before="0"/>
              <w:jc w:val="center"/>
              <w:rPr>
                <w:rFonts w:eastAsia="Calibri"/>
                <w:sz w:val="20"/>
                <w:szCs w:val="20"/>
                <w:lang w:eastAsia="en-US"/>
              </w:rPr>
            </w:pPr>
          </w:p>
          <w:p w14:paraId="4B9DC68A" w14:textId="77777777" w:rsidR="00EB0C9B" w:rsidRDefault="00EB0C9B">
            <w:pPr>
              <w:pStyle w:val="En-tteetpieddepage"/>
              <w:spacing w:before="0"/>
              <w:jc w:val="center"/>
              <w:rPr>
                <w:rFonts w:eastAsia="Calibri"/>
                <w:sz w:val="20"/>
                <w:szCs w:val="20"/>
                <w:lang w:eastAsia="en-US"/>
              </w:rPr>
            </w:pPr>
          </w:p>
          <w:p w14:paraId="7ED68CAC" w14:textId="77777777" w:rsidR="00EB0C9B" w:rsidRDefault="00EB0C9B">
            <w:pPr>
              <w:pStyle w:val="En-tteetpieddepage"/>
              <w:spacing w:before="0"/>
              <w:jc w:val="center"/>
              <w:rPr>
                <w:rFonts w:eastAsia="Calibri"/>
                <w:sz w:val="20"/>
                <w:szCs w:val="20"/>
                <w:lang w:eastAsia="en-US"/>
              </w:rPr>
            </w:pPr>
          </w:p>
          <w:p w14:paraId="07DF9BF2" w14:textId="77777777" w:rsidR="00EB0C9B" w:rsidRDefault="00EB0C9B">
            <w:pPr>
              <w:pStyle w:val="En-tteetpieddepage"/>
              <w:spacing w:before="0"/>
              <w:jc w:val="center"/>
              <w:rPr>
                <w:rFonts w:eastAsia="Calibri"/>
                <w:sz w:val="20"/>
                <w:szCs w:val="20"/>
                <w:lang w:eastAsia="en-US"/>
              </w:rPr>
            </w:pPr>
          </w:p>
          <w:p w14:paraId="286E5753" w14:textId="77777777" w:rsidR="00EB0C9B" w:rsidRDefault="00EB0C9B">
            <w:pPr>
              <w:pStyle w:val="En-tteetpieddepage"/>
              <w:spacing w:before="0"/>
              <w:jc w:val="center"/>
              <w:rPr>
                <w:rFonts w:eastAsia="Calibri"/>
                <w:sz w:val="20"/>
                <w:szCs w:val="20"/>
                <w:lang w:eastAsia="en-US"/>
              </w:rPr>
            </w:pPr>
          </w:p>
          <w:p w14:paraId="2C18DEC6" w14:textId="77777777" w:rsidR="00EB0C9B" w:rsidRDefault="00EB0C9B">
            <w:pPr>
              <w:pStyle w:val="En-tteetpieddepage"/>
              <w:spacing w:before="0"/>
              <w:jc w:val="center"/>
              <w:rPr>
                <w:rFonts w:eastAsia="Calibri"/>
                <w:sz w:val="20"/>
                <w:szCs w:val="20"/>
                <w:lang w:eastAsia="en-US"/>
              </w:rPr>
            </w:pPr>
          </w:p>
          <w:p w14:paraId="512720AE" w14:textId="77777777" w:rsidR="00EB0C9B" w:rsidRDefault="00EB0C9B">
            <w:pPr>
              <w:pStyle w:val="En-tteetpieddepage"/>
              <w:spacing w:before="0"/>
              <w:jc w:val="center"/>
              <w:rPr>
                <w:rFonts w:eastAsia="Calibri"/>
                <w:sz w:val="20"/>
                <w:szCs w:val="20"/>
                <w:lang w:eastAsia="en-US"/>
              </w:rPr>
            </w:pPr>
          </w:p>
          <w:p w14:paraId="651D8960" w14:textId="77777777" w:rsidR="00EB0C9B" w:rsidRDefault="00EB0C9B">
            <w:pPr>
              <w:pStyle w:val="En-tteetpieddepage"/>
              <w:spacing w:before="0"/>
              <w:jc w:val="center"/>
              <w:rPr>
                <w:rFonts w:eastAsia="Calibri"/>
                <w:sz w:val="20"/>
                <w:szCs w:val="20"/>
                <w:lang w:eastAsia="en-US"/>
              </w:rPr>
            </w:pPr>
          </w:p>
          <w:p w14:paraId="392C23BB" w14:textId="77777777" w:rsidR="00EB0C9B" w:rsidRDefault="00EB0C9B">
            <w:pPr>
              <w:pStyle w:val="En-tteetpieddepage"/>
              <w:spacing w:before="0"/>
              <w:jc w:val="center"/>
              <w:rPr>
                <w:rFonts w:eastAsia="Calibri"/>
                <w:sz w:val="20"/>
                <w:szCs w:val="20"/>
                <w:lang w:eastAsia="en-US"/>
              </w:rPr>
            </w:pPr>
          </w:p>
          <w:p w14:paraId="6D63A070" w14:textId="77777777" w:rsidR="00EB0C9B" w:rsidRDefault="00EB0C9B">
            <w:pPr>
              <w:pStyle w:val="En-tteetpieddepage"/>
              <w:spacing w:before="0"/>
              <w:jc w:val="center"/>
              <w:rPr>
                <w:rFonts w:eastAsia="Calibri"/>
                <w:sz w:val="20"/>
                <w:szCs w:val="20"/>
                <w:lang w:eastAsia="en-US"/>
              </w:rPr>
            </w:pPr>
          </w:p>
          <w:p w14:paraId="220ECAEC" w14:textId="77777777" w:rsidR="00EB0C9B" w:rsidRDefault="00EB0C9B">
            <w:pPr>
              <w:pStyle w:val="En-tteetpieddepage"/>
              <w:spacing w:before="0"/>
              <w:jc w:val="center"/>
              <w:rPr>
                <w:rFonts w:eastAsia="Calibri"/>
                <w:sz w:val="20"/>
                <w:szCs w:val="20"/>
                <w:lang w:eastAsia="en-US"/>
              </w:rPr>
            </w:pPr>
          </w:p>
          <w:p w14:paraId="2C8B784F" w14:textId="77777777" w:rsidR="00EB0C9B" w:rsidRDefault="00EB0C9B">
            <w:pPr>
              <w:pStyle w:val="En-tteetpieddepage"/>
              <w:spacing w:before="0"/>
              <w:jc w:val="center"/>
              <w:rPr>
                <w:rFonts w:eastAsia="Calibri"/>
                <w:sz w:val="20"/>
                <w:szCs w:val="20"/>
                <w:lang w:eastAsia="en-US"/>
              </w:rPr>
            </w:pPr>
          </w:p>
          <w:p w14:paraId="7D93277E" w14:textId="77777777" w:rsidR="00EB0C9B" w:rsidRDefault="00EB0C9B">
            <w:pPr>
              <w:pStyle w:val="En-tteetpieddepage"/>
              <w:spacing w:before="0"/>
              <w:jc w:val="center"/>
              <w:rPr>
                <w:rFonts w:eastAsia="Calibri"/>
                <w:sz w:val="20"/>
                <w:szCs w:val="20"/>
                <w:lang w:eastAsia="en-US"/>
              </w:rPr>
            </w:pPr>
          </w:p>
          <w:p w14:paraId="115F00D7" w14:textId="77777777" w:rsidR="00EB0C9B" w:rsidRDefault="00EB0C9B">
            <w:pPr>
              <w:pStyle w:val="En-tteetpieddepage"/>
              <w:spacing w:before="0"/>
              <w:jc w:val="center"/>
              <w:rPr>
                <w:rFonts w:eastAsia="Calibri"/>
                <w:sz w:val="20"/>
                <w:szCs w:val="20"/>
                <w:lang w:eastAsia="en-US"/>
              </w:rPr>
            </w:pPr>
          </w:p>
          <w:p w14:paraId="04AFF986"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 6 du CCTP</w:t>
            </w:r>
          </w:p>
          <w:p w14:paraId="6E042CBE" w14:textId="77777777" w:rsidR="00EB0C9B" w:rsidRDefault="00EB0C9B">
            <w:pPr>
              <w:pStyle w:val="En-tteetpieddepage"/>
              <w:spacing w:before="0"/>
              <w:jc w:val="center"/>
              <w:rPr>
                <w:rFonts w:eastAsia="Calibri"/>
                <w:sz w:val="20"/>
                <w:szCs w:val="20"/>
                <w:lang w:eastAsia="en-US"/>
              </w:rPr>
            </w:pPr>
          </w:p>
          <w:p w14:paraId="31357587" w14:textId="77777777" w:rsidR="00EB0C9B" w:rsidRDefault="00EB0C9B">
            <w:pPr>
              <w:pStyle w:val="En-tteetpieddepage"/>
              <w:spacing w:before="0"/>
              <w:jc w:val="center"/>
              <w:rPr>
                <w:rFonts w:eastAsia="Calibri"/>
                <w:sz w:val="20"/>
                <w:szCs w:val="20"/>
                <w:lang w:eastAsia="en-US"/>
              </w:rPr>
            </w:pPr>
          </w:p>
          <w:p w14:paraId="6AEA834C" w14:textId="77777777" w:rsidR="00EB0C9B" w:rsidRDefault="00EB0C9B">
            <w:pPr>
              <w:pStyle w:val="En-tteetpieddepage"/>
              <w:spacing w:before="0"/>
              <w:jc w:val="center"/>
              <w:rPr>
                <w:rFonts w:eastAsia="Calibri"/>
                <w:sz w:val="20"/>
                <w:szCs w:val="20"/>
                <w:lang w:eastAsia="en-US"/>
              </w:rPr>
            </w:pPr>
          </w:p>
          <w:p w14:paraId="41BBF0D9" w14:textId="77777777" w:rsidR="00EB0C9B" w:rsidRDefault="00EB0C9B">
            <w:pPr>
              <w:pStyle w:val="En-tteetpieddepage"/>
              <w:spacing w:before="0"/>
              <w:jc w:val="center"/>
              <w:rPr>
                <w:rFonts w:eastAsia="Calibri"/>
                <w:sz w:val="20"/>
                <w:szCs w:val="20"/>
                <w:lang w:eastAsia="en-US"/>
              </w:rPr>
            </w:pPr>
          </w:p>
          <w:p w14:paraId="62138095" w14:textId="77777777" w:rsidR="00EB0C9B" w:rsidRDefault="00EB0C9B">
            <w:pPr>
              <w:pStyle w:val="En-tteetpieddepage"/>
              <w:spacing w:before="0"/>
              <w:jc w:val="center"/>
              <w:rPr>
                <w:rFonts w:eastAsia="Calibri"/>
                <w:sz w:val="20"/>
                <w:szCs w:val="20"/>
                <w:lang w:eastAsia="en-US"/>
              </w:rPr>
            </w:pPr>
          </w:p>
          <w:p w14:paraId="2138C679" w14:textId="77777777" w:rsidR="00EB0C9B" w:rsidRDefault="00EB0C9B">
            <w:pPr>
              <w:pStyle w:val="En-tteetpieddepage"/>
              <w:spacing w:before="0"/>
              <w:jc w:val="center"/>
              <w:rPr>
                <w:rFonts w:eastAsia="Calibri"/>
                <w:sz w:val="20"/>
                <w:szCs w:val="20"/>
                <w:lang w:eastAsia="en-US"/>
              </w:rPr>
            </w:pPr>
          </w:p>
          <w:p w14:paraId="1A22CA7B" w14:textId="77777777" w:rsidR="00EB0C9B" w:rsidRDefault="00EB0C9B">
            <w:pPr>
              <w:pStyle w:val="En-tteetpieddepage"/>
              <w:spacing w:before="0"/>
              <w:jc w:val="center"/>
              <w:rPr>
                <w:rFonts w:eastAsia="Calibri"/>
                <w:sz w:val="20"/>
                <w:szCs w:val="20"/>
                <w:lang w:eastAsia="en-US"/>
              </w:rPr>
            </w:pPr>
          </w:p>
          <w:p w14:paraId="43BE7ED7" w14:textId="77777777" w:rsidR="00EB0C9B" w:rsidRDefault="00EB0C9B">
            <w:pPr>
              <w:pStyle w:val="En-tteetpieddepage"/>
              <w:spacing w:before="0"/>
              <w:jc w:val="center"/>
              <w:rPr>
                <w:rFonts w:eastAsia="Calibri"/>
                <w:sz w:val="20"/>
                <w:szCs w:val="20"/>
                <w:lang w:eastAsia="en-US"/>
              </w:rPr>
            </w:pPr>
          </w:p>
          <w:p w14:paraId="7E14D3BF"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 5 du CCAP</w:t>
            </w:r>
          </w:p>
          <w:p w14:paraId="000C37D5"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Articles 3.3.3 et 4 du CCTP</w:t>
            </w:r>
          </w:p>
          <w:p w14:paraId="6FC69A27" w14:textId="77777777" w:rsidR="00EB0C9B" w:rsidRDefault="00EB0C9B">
            <w:pPr>
              <w:pStyle w:val="En-tteetpieddepage"/>
              <w:spacing w:before="0"/>
              <w:jc w:val="center"/>
              <w:rPr>
                <w:rFonts w:eastAsia="Calibri"/>
                <w:sz w:val="20"/>
                <w:szCs w:val="20"/>
                <w:lang w:eastAsia="en-US"/>
              </w:rPr>
            </w:pPr>
          </w:p>
          <w:p w14:paraId="3114B7B7" w14:textId="77777777" w:rsidR="00EB0C9B" w:rsidRDefault="00EB0C9B">
            <w:pPr>
              <w:pStyle w:val="En-tteetpieddepage"/>
              <w:spacing w:before="0"/>
              <w:jc w:val="center"/>
              <w:rPr>
                <w:rFonts w:eastAsia="Calibri"/>
                <w:sz w:val="20"/>
                <w:szCs w:val="20"/>
                <w:lang w:eastAsia="en-US"/>
              </w:rPr>
            </w:pPr>
          </w:p>
          <w:p w14:paraId="02D8BE2D" w14:textId="77777777" w:rsidR="00EB0C9B" w:rsidRDefault="00EB0C9B">
            <w:pPr>
              <w:pStyle w:val="En-tteetpieddepage"/>
              <w:spacing w:before="0"/>
              <w:jc w:val="center"/>
              <w:rPr>
                <w:rFonts w:eastAsia="Calibri"/>
                <w:sz w:val="20"/>
                <w:szCs w:val="20"/>
                <w:lang w:eastAsia="en-US"/>
              </w:rPr>
            </w:pPr>
          </w:p>
          <w:p w14:paraId="50047DE4" w14:textId="77777777" w:rsidR="00EB0C9B" w:rsidRDefault="00EB0C9B">
            <w:pPr>
              <w:pStyle w:val="En-tteetpieddepage"/>
              <w:spacing w:before="0"/>
              <w:jc w:val="center"/>
              <w:rPr>
                <w:rFonts w:eastAsia="Calibri"/>
                <w:sz w:val="20"/>
                <w:szCs w:val="20"/>
                <w:lang w:eastAsia="en-US"/>
              </w:rPr>
            </w:pPr>
          </w:p>
          <w:p w14:paraId="575E80DA" w14:textId="77777777" w:rsidR="00EB0C9B" w:rsidRDefault="00EB0C9B">
            <w:pPr>
              <w:pStyle w:val="En-tteetpieddepage"/>
              <w:spacing w:before="0"/>
              <w:jc w:val="center"/>
              <w:rPr>
                <w:rFonts w:eastAsia="Calibri"/>
                <w:sz w:val="20"/>
                <w:szCs w:val="20"/>
                <w:lang w:eastAsia="en-US"/>
              </w:rPr>
            </w:pPr>
          </w:p>
          <w:p w14:paraId="5F8200B0" w14:textId="77777777" w:rsidR="00EB0C9B" w:rsidRDefault="00EB0C9B">
            <w:pPr>
              <w:pStyle w:val="En-tteetpieddepage"/>
              <w:spacing w:before="0"/>
              <w:jc w:val="center"/>
              <w:rPr>
                <w:rFonts w:eastAsia="Calibri"/>
                <w:sz w:val="20"/>
                <w:szCs w:val="20"/>
                <w:lang w:eastAsia="en-US"/>
              </w:rPr>
            </w:pPr>
          </w:p>
          <w:p w14:paraId="19614372" w14:textId="77777777" w:rsidR="00EB0C9B" w:rsidRDefault="00EB0C9B">
            <w:pPr>
              <w:pStyle w:val="En-tteetpieddepage"/>
              <w:spacing w:before="0"/>
              <w:jc w:val="center"/>
              <w:rPr>
                <w:rFonts w:eastAsia="Calibri"/>
                <w:sz w:val="20"/>
                <w:szCs w:val="20"/>
                <w:lang w:eastAsia="en-US"/>
              </w:rPr>
            </w:pPr>
          </w:p>
          <w:p w14:paraId="43652848" w14:textId="77777777" w:rsidR="00EB0C9B" w:rsidRDefault="00EB0C9B">
            <w:pPr>
              <w:pStyle w:val="En-tteetpieddepage"/>
              <w:spacing w:before="0"/>
              <w:jc w:val="center"/>
              <w:rPr>
                <w:rFonts w:eastAsia="Calibri"/>
                <w:sz w:val="20"/>
                <w:szCs w:val="20"/>
                <w:lang w:eastAsia="en-US"/>
              </w:rPr>
            </w:pPr>
          </w:p>
          <w:p w14:paraId="1AC73105" w14:textId="77777777" w:rsidR="00EB0C9B" w:rsidRDefault="00EB0C9B">
            <w:pPr>
              <w:pStyle w:val="En-tteetpieddepage"/>
              <w:spacing w:before="0"/>
              <w:jc w:val="center"/>
              <w:rPr>
                <w:rFonts w:eastAsia="Calibri"/>
                <w:sz w:val="20"/>
                <w:szCs w:val="20"/>
                <w:lang w:eastAsia="en-US"/>
              </w:rPr>
            </w:pPr>
          </w:p>
          <w:p w14:paraId="66B03EA4" w14:textId="77777777" w:rsidR="00EB0C9B" w:rsidRDefault="00EB0C9B">
            <w:pPr>
              <w:pStyle w:val="En-tteetpieddepage"/>
              <w:spacing w:before="0"/>
              <w:jc w:val="center"/>
              <w:rPr>
                <w:rFonts w:eastAsia="Calibri"/>
                <w:sz w:val="20"/>
                <w:szCs w:val="20"/>
                <w:lang w:eastAsia="en-US"/>
              </w:rPr>
            </w:pPr>
          </w:p>
          <w:p w14:paraId="126011C4" w14:textId="77777777" w:rsidR="00EB0C9B" w:rsidRDefault="00EB0C9B">
            <w:pPr>
              <w:pStyle w:val="En-tteetpieddepage"/>
              <w:spacing w:before="0"/>
              <w:jc w:val="center"/>
              <w:rPr>
                <w:rFonts w:eastAsia="Calibri"/>
                <w:sz w:val="20"/>
                <w:szCs w:val="20"/>
                <w:lang w:eastAsia="en-US"/>
              </w:rPr>
            </w:pPr>
          </w:p>
          <w:p w14:paraId="0A964D2B" w14:textId="77777777" w:rsidR="00EB0C9B" w:rsidRDefault="00EB0C9B">
            <w:pPr>
              <w:pStyle w:val="En-tteetpieddepage"/>
              <w:spacing w:before="0"/>
              <w:jc w:val="center"/>
              <w:rPr>
                <w:rFonts w:eastAsia="Calibri"/>
                <w:sz w:val="20"/>
                <w:szCs w:val="20"/>
                <w:lang w:eastAsia="en-US"/>
              </w:rPr>
            </w:pPr>
          </w:p>
          <w:p w14:paraId="431B309B" w14:textId="77777777" w:rsidR="00EB0C9B" w:rsidRDefault="00EB0C9B">
            <w:pPr>
              <w:pStyle w:val="En-tteetpieddepage"/>
              <w:spacing w:before="0"/>
              <w:jc w:val="center"/>
              <w:rPr>
                <w:rFonts w:eastAsia="Calibri"/>
                <w:sz w:val="20"/>
                <w:szCs w:val="20"/>
                <w:lang w:eastAsia="en-US"/>
              </w:rPr>
            </w:pPr>
          </w:p>
          <w:p w14:paraId="052476D0" w14:textId="77777777" w:rsidR="00EB0C9B" w:rsidRDefault="00EB0C9B">
            <w:pPr>
              <w:pStyle w:val="En-tteetpieddepage"/>
              <w:spacing w:before="0"/>
              <w:jc w:val="center"/>
              <w:rPr>
                <w:rFonts w:eastAsia="Calibri"/>
                <w:sz w:val="20"/>
                <w:szCs w:val="20"/>
                <w:lang w:eastAsia="en-US"/>
              </w:rPr>
            </w:pPr>
          </w:p>
          <w:p w14:paraId="62EECE7F" w14:textId="77777777" w:rsidR="00EB0C9B" w:rsidRDefault="00EB0C9B">
            <w:pPr>
              <w:pStyle w:val="En-tteetpieddepage"/>
              <w:spacing w:before="0"/>
              <w:jc w:val="center"/>
              <w:rPr>
                <w:rFonts w:eastAsia="Calibri"/>
                <w:sz w:val="20"/>
                <w:szCs w:val="20"/>
                <w:lang w:eastAsia="en-US"/>
              </w:rPr>
            </w:pPr>
          </w:p>
          <w:p w14:paraId="7E74BC2B" w14:textId="77777777" w:rsidR="00EB0C9B" w:rsidRDefault="00EB0C9B">
            <w:pPr>
              <w:pStyle w:val="En-tteetpieddepage"/>
              <w:spacing w:before="0"/>
              <w:jc w:val="center"/>
              <w:rPr>
                <w:rFonts w:eastAsia="Calibri"/>
                <w:sz w:val="20"/>
                <w:szCs w:val="20"/>
                <w:lang w:eastAsia="en-US"/>
              </w:rPr>
            </w:pPr>
          </w:p>
          <w:p w14:paraId="5F63BC40" w14:textId="77777777" w:rsidR="00EB0C9B" w:rsidRDefault="00EB0C9B">
            <w:pPr>
              <w:pStyle w:val="En-tteetpieddepage"/>
              <w:spacing w:before="0"/>
              <w:jc w:val="center"/>
              <w:rPr>
                <w:rFonts w:eastAsia="Calibri"/>
                <w:sz w:val="20"/>
                <w:szCs w:val="20"/>
                <w:lang w:eastAsia="en-US"/>
              </w:rPr>
            </w:pPr>
          </w:p>
          <w:p w14:paraId="1039BC31" w14:textId="77777777" w:rsidR="00EB0C9B" w:rsidRDefault="00EB0C9B">
            <w:pPr>
              <w:pStyle w:val="En-tteetpieddepage"/>
              <w:spacing w:before="0"/>
              <w:jc w:val="center"/>
              <w:rPr>
                <w:rFonts w:eastAsia="Calibri"/>
                <w:sz w:val="20"/>
                <w:szCs w:val="20"/>
                <w:lang w:eastAsia="en-US"/>
              </w:rPr>
            </w:pPr>
          </w:p>
          <w:p w14:paraId="11F56E95" w14:textId="77777777" w:rsidR="00EB0C9B" w:rsidRDefault="00EB0C9B">
            <w:pPr>
              <w:pStyle w:val="En-tteetpieddepage"/>
              <w:spacing w:before="0"/>
              <w:jc w:val="center"/>
              <w:rPr>
                <w:rFonts w:eastAsia="Calibri"/>
                <w:sz w:val="20"/>
                <w:szCs w:val="20"/>
                <w:lang w:eastAsia="en-US"/>
              </w:rPr>
            </w:pPr>
          </w:p>
          <w:p w14:paraId="0FA0083F" w14:textId="77777777" w:rsidR="00EB0C9B" w:rsidRDefault="00EB0C9B">
            <w:pPr>
              <w:pStyle w:val="En-tteetpieddepage"/>
              <w:spacing w:before="0"/>
              <w:jc w:val="center"/>
              <w:rPr>
                <w:rFonts w:eastAsia="Calibri"/>
                <w:sz w:val="20"/>
                <w:szCs w:val="20"/>
                <w:lang w:eastAsia="en-US"/>
              </w:rPr>
            </w:pPr>
          </w:p>
          <w:p w14:paraId="0969229F" w14:textId="77777777" w:rsidR="00EB0C9B" w:rsidRDefault="00EB0C9B">
            <w:pPr>
              <w:pStyle w:val="En-tteetpieddepage"/>
              <w:spacing w:before="0"/>
              <w:jc w:val="center"/>
              <w:rPr>
                <w:rFonts w:eastAsia="Calibri"/>
                <w:sz w:val="20"/>
                <w:szCs w:val="20"/>
                <w:lang w:eastAsia="en-US"/>
              </w:rPr>
            </w:pPr>
          </w:p>
          <w:p w14:paraId="2161D70D" w14:textId="77777777" w:rsidR="00EB0C9B" w:rsidRDefault="00EB0C9B">
            <w:pPr>
              <w:pStyle w:val="En-tteetpieddepage"/>
              <w:spacing w:before="0"/>
              <w:jc w:val="center"/>
              <w:rPr>
                <w:rFonts w:eastAsia="Calibri"/>
                <w:sz w:val="20"/>
                <w:szCs w:val="20"/>
                <w:lang w:eastAsia="en-US"/>
              </w:rPr>
            </w:pPr>
          </w:p>
          <w:p w14:paraId="4183C46C" w14:textId="77777777" w:rsidR="00EB0C9B" w:rsidRDefault="00EB0C9B">
            <w:pPr>
              <w:pStyle w:val="En-tteetpieddepage"/>
              <w:spacing w:before="0"/>
              <w:jc w:val="center"/>
              <w:rPr>
                <w:rFonts w:eastAsia="Calibri"/>
                <w:sz w:val="20"/>
                <w:szCs w:val="20"/>
                <w:lang w:eastAsia="en-US"/>
              </w:rPr>
            </w:pPr>
          </w:p>
          <w:p w14:paraId="77132DA3" w14:textId="77777777" w:rsidR="00EB0C9B" w:rsidRDefault="00EB0C9B">
            <w:pPr>
              <w:pStyle w:val="En-tteetpieddepage"/>
              <w:spacing w:before="0"/>
              <w:jc w:val="center"/>
              <w:rPr>
                <w:rFonts w:eastAsia="Calibri"/>
                <w:sz w:val="20"/>
                <w:szCs w:val="20"/>
                <w:lang w:eastAsia="en-US"/>
              </w:rPr>
            </w:pPr>
          </w:p>
          <w:p w14:paraId="35CAAE37" w14:textId="77777777" w:rsidR="00EB0C9B" w:rsidRDefault="00EB0C9B">
            <w:pPr>
              <w:pStyle w:val="En-tteetpieddepage"/>
              <w:spacing w:before="0"/>
              <w:jc w:val="center"/>
              <w:rPr>
                <w:rFonts w:eastAsia="Calibri"/>
                <w:sz w:val="20"/>
                <w:szCs w:val="20"/>
                <w:lang w:eastAsia="en-US"/>
              </w:rPr>
            </w:pPr>
          </w:p>
          <w:p w14:paraId="3B8A5251" w14:textId="77777777" w:rsidR="00EB0C9B" w:rsidRDefault="00EB0C9B">
            <w:pPr>
              <w:pStyle w:val="En-tteetpieddepage"/>
              <w:spacing w:before="0"/>
              <w:jc w:val="center"/>
              <w:rPr>
                <w:rFonts w:eastAsia="Calibri"/>
                <w:sz w:val="20"/>
                <w:szCs w:val="20"/>
                <w:lang w:eastAsia="en-US"/>
              </w:rPr>
            </w:pPr>
          </w:p>
          <w:p w14:paraId="4484BB34" w14:textId="77777777" w:rsidR="00EB0C9B" w:rsidRDefault="00EB0C9B">
            <w:pPr>
              <w:pStyle w:val="En-tteetpieddepage"/>
              <w:spacing w:before="0"/>
              <w:jc w:val="center"/>
              <w:rPr>
                <w:rFonts w:eastAsia="Calibri"/>
                <w:sz w:val="20"/>
                <w:szCs w:val="20"/>
                <w:lang w:eastAsia="en-US"/>
              </w:rPr>
            </w:pPr>
          </w:p>
          <w:p w14:paraId="330E8233" w14:textId="77777777" w:rsidR="00EB0C9B" w:rsidRDefault="00EB0C9B">
            <w:pPr>
              <w:pStyle w:val="En-tteetpieddepage"/>
              <w:spacing w:before="0"/>
              <w:jc w:val="center"/>
              <w:rPr>
                <w:rFonts w:eastAsia="Calibri"/>
                <w:sz w:val="20"/>
                <w:szCs w:val="20"/>
                <w:lang w:eastAsia="en-US"/>
              </w:rPr>
            </w:pPr>
          </w:p>
          <w:p w14:paraId="4EA59CDE" w14:textId="77777777" w:rsidR="00EB0C9B" w:rsidRDefault="00EB0C9B">
            <w:pPr>
              <w:pStyle w:val="En-tteetpieddepage"/>
              <w:spacing w:before="0"/>
              <w:jc w:val="center"/>
              <w:rPr>
                <w:rFonts w:eastAsia="Calibri"/>
                <w:sz w:val="20"/>
                <w:szCs w:val="20"/>
                <w:lang w:eastAsia="en-US"/>
              </w:rPr>
            </w:pPr>
          </w:p>
          <w:p w14:paraId="427FCF48" w14:textId="77777777" w:rsidR="00EB0C9B" w:rsidRDefault="00EB0C9B">
            <w:pPr>
              <w:pStyle w:val="En-tteetpieddepage"/>
              <w:spacing w:before="0"/>
              <w:jc w:val="center"/>
              <w:rPr>
                <w:rFonts w:eastAsia="Calibri"/>
                <w:sz w:val="20"/>
                <w:szCs w:val="20"/>
                <w:lang w:eastAsia="en-US"/>
              </w:rPr>
            </w:pPr>
          </w:p>
          <w:p w14:paraId="3C3FE6CE" w14:textId="77777777" w:rsidR="00EB0C9B" w:rsidRDefault="00EB0C9B">
            <w:pPr>
              <w:pStyle w:val="En-tteetpieddepage"/>
              <w:spacing w:before="0"/>
              <w:jc w:val="center"/>
              <w:rPr>
                <w:rFonts w:eastAsia="Calibri"/>
                <w:sz w:val="20"/>
                <w:szCs w:val="20"/>
                <w:lang w:eastAsia="en-US"/>
              </w:rPr>
            </w:pPr>
          </w:p>
          <w:p w14:paraId="7A864B04"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 14 du CCAP</w:t>
            </w:r>
          </w:p>
          <w:p w14:paraId="0CF8E506" w14:textId="77777777" w:rsidR="00EB0C9B" w:rsidRDefault="00EB0C9B">
            <w:pPr>
              <w:pStyle w:val="En-tteetpieddepage"/>
              <w:spacing w:before="0"/>
              <w:jc w:val="center"/>
              <w:rPr>
                <w:rFonts w:eastAsia="Calibri"/>
                <w:sz w:val="20"/>
                <w:szCs w:val="20"/>
                <w:lang w:eastAsia="en-US"/>
              </w:rPr>
            </w:pPr>
          </w:p>
          <w:p w14:paraId="4376C15D" w14:textId="77777777" w:rsidR="00EB0C9B" w:rsidRDefault="00EB0C9B">
            <w:pPr>
              <w:pStyle w:val="En-tteetpieddepage"/>
              <w:spacing w:before="0"/>
              <w:jc w:val="center"/>
              <w:rPr>
                <w:rFonts w:eastAsia="Calibri"/>
                <w:sz w:val="20"/>
                <w:szCs w:val="20"/>
                <w:lang w:eastAsia="en-US"/>
              </w:rPr>
            </w:pPr>
          </w:p>
          <w:p w14:paraId="3DE4F0BD" w14:textId="77777777" w:rsidR="00EB0C9B" w:rsidRDefault="00EB0C9B">
            <w:pPr>
              <w:pStyle w:val="En-tteetpieddepage"/>
              <w:spacing w:before="0"/>
              <w:jc w:val="center"/>
              <w:rPr>
                <w:rFonts w:eastAsia="Calibri"/>
                <w:sz w:val="20"/>
                <w:szCs w:val="20"/>
                <w:lang w:eastAsia="en-US"/>
              </w:rPr>
            </w:pPr>
          </w:p>
          <w:p w14:paraId="12F46857" w14:textId="77777777" w:rsidR="00EB0C9B" w:rsidRDefault="00EB0C9B">
            <w:pPr>
              <w:pStyle w:val="En-tteetpieddepage"/>
              <w:spacing w:before="0"/>
              <w:jc w:val="left"/>
              <w:rPr>
                <w:rFonts w:eastAsia="Calibri"/>
                <w:sz w:val="20"/>
                <w:szCs w:val="20"/>
                <w:lang w:eastAsia="en-US"/>
              </w:rPr>
            </w:pPr>
          </w:p>
          <w:p w14:paraId="455397BD" w14:textId="77777777" w:rsidR="00EB0C9B" w:rsidRDefault="00EB0C9B">
            <w:pPr>
              <w:pStyle w:val="En-tteetpieddepage"/>
              <w:spacing w:before="0"/>
              <w:jc w:val="center"/>
              <w:rPr>
                <w:rFonts w:eastAsia="Calibri"/>
                <w:sz w:val="20"/>
                <w:szCs w:val="20"/>
                <w:lang w:eastAsia="en-US"/>
              </w:rPr>
            </w:pPr>
          </w:p>
          <w:p w14:paraId="32F1081A" w14:textId="77777777" w:rsidR="00EB0C9B" w:rsidRDefault="00EB0C9B">
            <w:pPr>
              <w:pStyle w:val="En-tteetpieddepage"/>
              <w:spacing w:before="0"/>
              <w:jc w:val="center"/>
              <w:rPr>
                <w:rFonts w:eastAsia="Calibri"/>
                <w:sz w:val="20"/>
                <w:szCs w:val="20"/>
                <w:lang w:eastAsia="en-US"/>
              </w:rPr>
            </w:pPr>
          </w:p>
          <w:p w14:paraId="63D08A23" w14:textId="77777777" w:rsidR="00EB0C9B" w:rsidRDefault="00EB0C9B">
            <w:pPr>
              <w:pStyle w:val="En-tteetpieddepage"/>
              <w:spacing w:before="0"/>
              <w:jc w:val="center"/>
              <w:rPr>
                <w:rFonts w:eastAsia="Calibri"/>
                <w:sz w:val="20"/>
                <w:szCs w:val="20"/>
                <w:lang w:eastAsia="en-US"/>
              </w:rPr>
            </w:pPr>
          </w:p>
          <w:p w14:paraId="52503F80" w14:textId="77777777" w:rsidR="00EB0C9B" w:rsidRDefault="00EB0C9B">
            <w:pPr>
              <w:pStyle w:val="En-tteetpieddepage"/>
              <w:spacing w:before="0"/>
              <w:jc w:val="center"/>
              <w:rPr>
                <w:rFonts w:eastAsia="Calibri"/>
                <w:sz w:val="20"/>
                <w:szCs w:val="20"/>
                <w:lang w:eastAsia="en-US"/>
              </w:rPr>
            </w:pPr>
          </w:p>
          <w:p w14:paraId="6BA0E2B8" w14:textId="77777777" w:rsidR="00EB0C9B" w:rsidRDefault="00EB0C9B">
            <w:pPr>
              <w:pStyle w:val="En-tteetpieddepage"/>
              <w:spacing w:before="0"/>
              <w:jc w:val="center"/>
              <w:rPr>
                <w:rFonts w:eastAsia="Calibri"/>
                <w:sz w:val="20"/>
                <w:szCs w:val="20"/>
                <w:lang w:eastAsia="en-US"/>
              </w:rPr>
            </w:pPr>
          </w:p>
          <w:p w14:paraId="1626A927" w14:textId="77777777" w:rsidR="00EB0C9B" w:rsidRDefault="00EB0C9B">
            <w:pPr>
              <w:pStyle w:val="En-tteetpieddepage"/>
              <w:spacing w:before="0"/>
              <w:jc w:val="center"/>
              <w:rPr>
                <w:rFonts w:eastAsia="Calibri"/>
                <w:sz w:val="20"/>
                <w:szCs w:val="20"/>
                <w:lang w:eastAsia="en-US"/>
              </w:rPr>
            </w:pPr>
          </w:p>
          <w:p w14:paraId="6433FDD4" w14:textId="77777777" w:rsidR="00EB0C9B" w:rsidRDefault="00EB0C9B">
            <w:pPr>
              <w:pStyle w:val="En-tteetpieddepage"/>
              <w:spacing w:before="0"/>
              <w:jc w:val="center"/>
              <w:rPr>
                <w:rFonts w:eastAsia="Calibri"/>
                <w:sz w:val="20"/>
                <w:szCs w:val="20"/>
                <w:lang w:eastAsia="en-US"/>
              </w:rPr>
            </w:pPr>
          </w:p>
          <w:p w14:paraId="399DA4DA" w14:textId="77777777" w:rsidR="00EB0C9B" w:rsidRDefault="00EB0C9B">
            <w:pPr>
              <w:pStyle w:val="En-tteetpieddepage"/>
              <w:spacing w:before="0"/>
              <w:jc w:val="center"/>
              <w:rPr>
                <w:rFonts w:eastAsia="Calibri"/>
                <w:sz w:val="20"/>
                <w:szCs w:val="20"/>
                <w:lang w:eastAsia="en-US"/>
              </w:rPr>
            </w:pPr>
          </w:p>
          <w:p w14:paraId="6FCA1C2E" w14:textId="77777777" w:rsidR="00EB0C9B" w:rsidRDefault="00EB0C9B">
            <w:pPr>
              <w:pStyle w:val="En-tteetpieddepage"/>
              <w:spacing w:before="0"/>
              <w:jc w:val="center"/>
              <w:rPr>
                <w:rFonts w:eastAsia="Calibri"/>
                <w:sz w:val="20"/>
                <w:szCs w:val="20"/>
                <w:lang w:eastAsia="en-US"/>
              </w:rPr>
            </w:pPr>
          </w:p>
          <w:p w14:paraId="37A7FA83" w14:textId="77777777" w:rsidR="00EB0C9B" w:rsidRDefault="00EB0C9B">
            <w:pPr>
              <w:pStyle w:val="En-tteetpieddepage"/>
              <w:spacing w:before="0"/>
              <w:jc w:val="center"/>
              <w:rPr>
                <w:rFonts w:eastAsia="Calibri"/>
                <w:sz w:val="20"/>
                <w:szCs w:val="20"/>
                <w:lang w:eastAsia="en-US"/>
              </w:rPr>
            </w:pPr>
          </w:p>
          <w:p w14:paraId="42423959" w14:textId="77777777" w:rsidR="00EB0C9B" w:rsidRDefault="00EB0C9B">
            <w:pPr>
              <w:pStyle w:val="En-tteetpieddepage"/>
              <w:spacing w:before="0"/>
              <w:jc w:val="center"/>
              <w:rPr>
                <w:rFonts w:eastAsia="Calibri"/>
                <w:sz w:val="20"/>
                <w:szCs w:val="20"/>
                <w:lang w:eastAsia="en-US"/>
              </w:rPr>
            </w:pPr>
          </w:p>
          <w:p w14:paraId="019EE94C" w14:textId="77777777" w:rsidR="00EB0C9B" w:rsidRDefault="00EB0C9B">
            <w:pPr>
              <w:pStyle w:val="En-tteetpieddepage"/>
              <w:spacing w:before="0"/>
              <w:jc w:val="center"/>
              <w:rPr>
                <w:rFonts w:eastAsia="Calibri"/>
                <w:sz w:val="20"/>
                <w:szCs w:val="20"/>
                <w:lang w:eastAsia="en-US"/>
              </w:rPr>
            </w:pPr>
          </w:p>
          <w:p w14:paraId="4868B38B" w14:textId="77777777" w:rsidR="00EB0C9B" w:rsidRDefault="00EB0C9B">
            <w:pPr>
              <w:pStyle w:val="En-tteetpieddepage"/>
              <w:spacing w:before="0"/>
              <w:jc w:val="center"/>
              <w:rPr>
                <w:rFonts w:eastAsia="Calibri"/>
                <w:sz w:val="20"/>
                <w:szCs w:val="20"/>
                <w:lang w:eastAsia="en-US"/>
              </w:rPr>
            </w:pPr>
          </w:p>
          <w:p w14:paraId="73BCB868" w14:textId="77777777" w:rsidR="00EB0C9B" w:rsidRDefault="00EB0C9B">
            <w:pPr>
              <w:pStyle w:val="En-tteetpieddepage"/>
              <w:spacing w:before="0"/>
              <w:jc w:val="center"/>
              <w:rPr>
                <w:rFonts w:eastAsia="Calibri"/>
                <w:sz w:val="20"/>
                <w:szCs w:val="20"/>
                <w:lang w:eastAsia="en-US"/>
              </w:rPr>
            </w:pPr>
          </w:p>
          <w:p w14:paraId="29FB5C14" w14:textId="77777777" w:rsidR="00EB0C9B" w:rsidRDefault="00EB0C9B">
            <w:pPr>
              <w:pStyle w:val="En-tteetpieddepage"/>
              <w:spacing w:before="0"/>
              <w:jc w:val="center"/>
              <w:rPr>
                <w:rFonts w:eastAsia="Calibri"/>
                <w:sz w:val="20"/>
                <w:szCs w:val="20"/>
                <w:lang w:eastAsia="en-US"/>
              </w:rPr>
            </w:pPr>
          </w:p>
          <w:p w14:paraId="2B082D21" w14:textId="77777777" w:rsidR="00EB0C9B" w:rsidRDefault="00EB0C9B">
            <w:pPr>
              <w:pStyle w:val="En-tteetpieddepage"/>
              <w:spacing w:before="0"/>
              <w:jc w:val="center"/>
              <w:rPr>
                <w:rFonts w:eastAsia="Calibri"/>
                <w:sz w:val="20"/>
                <w:szCs w:val="20"/>
                <w:lang w:eastAsia="en-US"/>
              </w:rPr>
            </w:pPr>
          </w:p>
          <w:p w14:paraId="73B817DD" w14:textId="77777777" w:rsidR="00EB0C9B" w:rsidRDefault="00EB0C9B">
            <w:pPr>
              <w:pStyle w:val="En-tteetpieddepage"/>
              <w:spacing w:before="0"/>
              <w:jc w:val="center"/>
              <w:rPr>
                <w:rFonts w:eastAsia="Calibri"/>
                <w:sz w:val="20"/>
                <w:szCs w:val="20"/>
                <w:lang w:eastAsia="en-US"/>
              </w:rPr>
            </w:pPr>
          </w:p>
          <w:p w14:paraId="7878610F" w14:textId="77777777" w:rsidR="00EB0C9B" w:rsidRDefault="00EB0C9B">
            <w:pPr>
              <w:pStyle w:val="En-tteetpieddepage"/>
              <w:spacing w:before="0"/>
              <w:jc w:val="center"/>
              <w:rPr>
                <w:rFonts w:eastAsia="Calibri"/>
                <w:sz w:val="20"/>
                <w:szCs w:val="20"/>
                <w:lang w:eastAsia="en-US"/>
              </w:rPr>
            </w:pPr>
          </w:p>
          <w:p w14:paraId="3D306C51" w14:textId="77777777" w:rsidR="00EB0C9B" w:rsidRDefault="00EB0C9B">
            <w:pPr>
              <w:pStyle w:val="En-tteetpieddepage"/>
              <w:spacing w:before="0"/>
              <w:jc w:val="center"/>
              <w:rPr>
                <w:rFonts w:eastAsia="Calibri"/>
                <w:sz w:val="20"/>
                <w:szCs w:val="20"/>
                <w:lang w:eastAsia="en-US"/>
              </w:rPr>
            </w:pPr>
          </w:p>
          <w:p w14:paraId="05B8409D" w14:textId="77777777" w:rsidR="00EB0C9B" w:rsidRDefault="00EB0C9B">
            <w:pPr>
              <w:pStyle w:val="En-tteetpieddepage"/>
              <w:spacing w:before="0"/>
              <w:jc w:val="center"/>
              <w:rPr>
                <w:rFonts w:eastAsia="Calibri"/>
                <w:sz w:val="20"/>
                <w:szCs w:val="20"/>
                <w:lang w:eastAsia="en-US"/>
              </w:rPr>
            </w:pPr>
          </w:p>
          <w:p w14:paraId="08936AB4" w14:textId="77777777" w:rsidR="00EB0C9B" w:rsidRDefault="00EB0C9B">
            <w:pPr>
              <w:pStyle w:val="En-tteetpieddepage"/>
              <w:spacing w:before="0"/>
              <w:jc w:val="center"/>
              <w:rPr>
                <w:rFonts w:eastAsia="Calibri"/>
                <w:sz w:val="20"/>
                <w:szCs w:val="20"/>
                <w:lang w:eastAsia="en-US"/>
              </w:rPr>
            </w:pPr>
          </w:p>
          <w:p w14:paraId="1A71408D" w14:textId="77777777" w:rsidR="00EB0C9B" w:rsidRDefault="00EB0C9B">
            <w:pPr>
              <w:pStyle w:val="En-tteetpieddepage"/>
              <w:spacing w:before="0"/>
              <w:jc w:val="center"/>
              <w:rPr>
                <w:rFonts w:eastAsia="Calibri"/>
                <w:sz w:val="20"/>
                <w:szCs w:val="20"/>
                <w:lang w:eastAsia="en-US"/>
              </w:rPr>
            </w:pPr>
          </w:p>
          <w:p w14:paraId="05C62DCE" w14:textId="77777777" w:rsidR="00EB0C9B" w:rsidRDefault="00EB0C9B">
            <w:pPr>
              <w:pStyle w:val="En-tteetpieddepage"/>
              <w:spacing w:before="0"/>
              <w:jc w:val="center"/>
              <w:rPr>
                <w:rFonts w:eastAsia="Calibri"/>
                <w:sz w:val="20"/>
                <w:szCs w:val="20"/>
                <w:lang w:eastAsia="en-US"/>
              </w:rPr>
            </w:pPr>
          </w:p>
          <w:p w14:paraId="1ED7DD61" w14:textId="77777777" w:rsidR="00EB0C9B" w:rsidRDefault="00EB0C9B">
            <w:pPr>
              <w:pStyle w:val="En-tteetpieddepage"/>
              <w:spacing w:before="0"/>
              <w:jc w:val="center"/>
              <w:rPr>
                <w:rFonts w:eastAsia="Calibri"/>
                <w:sz w:val="20"/>
                <w:szCs w:val="20"/>
                <w:lang w:eastAsia="en-US"/>
              </w:rPr>
            </w:pPr>
          </w:p>
          <w:p w14:paraId="5A5485CA" w14:textId="77777777" w:rsidR="00EB0C9B" w:rsidRDefault="00EB0C9B">
            <w:pPr>
              <w:pStyle w:val="En-tteetpieddepage"/>
              <w:spacing w:before="0"/>
              <w:jc w:val="center"/>
              <w:rPr>
                <w:rFonts w:eastAsia="Calibri"/>
                <w:sz w:val="20"/>
                <w:szCs w:val="20"/>
                <w:lang w:eastAsia="en-US"/>
              </w:rPr>
            </w:pPr>
          </w:p>
          <w:p w14:paraId="779D6F05" w14:textId="77777777" w:rsidR="00EB0C9B" w:rsidRDefault="00EB0C9B">
            <w:pPr>
              <w:pStyle w:val="En-tteetpieddepage"/>
              <w:spacing w:before="0"/>
              <w:jc w:val="center"/>
              <w:rPr>
                <w:rFonts w:eastAsia="Calibri"/>
                <w:sz w:val="20"/>
                <w:szCs w:val="20"/>
                <w:lang w:eastAsia="en-US"/>
              </w:rPr>
            </w:pPr>
          </w:p>
          <w:p w14:paraId="6DB90E72" w14:textId="77777777" w:rsidR="00EB0C9B" w:rsidRDefault="00EB0C9B">
            <w:pPr>
              <w:pStyle w:val="En-tteetpieddepage"/>
              <w:spacing w:before="0"/>
              <w:jc w:val="center"/>
              <w:rPr>
                <w:rFonts w:eastAsia="Calibri"/>
                <w:sz w:val="20"/>
                <w:szCs w:val="20"/>
                <w:lang w:eastAsia="en-US"/>
              </w:rPr>
            </w:pPr>
          </w:p>
          <w:p w14:paraId="6F6C2086" w14:textId="77777777" w:rsidR="00EB0C9B" w:rsidRDefault="00EB0C9B">
            <w:pPr>
              <w:pStyle w:val="En-tteetpieddepage"/>
              <w:spacing w:before="0"/>
              <w:jc w:val="center"/>
              <w:rPr>
                <w:rFonts w:eastAsia="Calibri"/>
                <w:sz w:val="20"/>
                <w:szCs w:val="20"/>
                <w:lang w:eastAsia="en-US"/>
              </w:rPr>
            </w:pPr>
          </w:p>
          <w:p w14:paraId="2228B14A" w14:textId="77777777" w:rsidR="00EB0C9B" w:rsidRDefault="00EB0C9B">
            <w:pPr>
              <w:pStyle w:val="En-tteetpieddepage"/>
              <w:spacing w:before="0"/>
              <w:jc w:val="center"/>
              <w:rPr>
                <w:rFonts w:eastAsia="Calibri"/>
                <w:sz w:val="20"/>
                <w:szCs w:val="20"/>
                <w:lang w:eastAsia="en-US"/>
              </w:rPr>
            </w:pPr>
          </w:p>
          <w:p w14:paraId="0E261A0F" w14:textId="77777777" w:rsidR="00EB0C9B" w:rsidRDefault="00EB0C9B">
            <w:pPr>
              <w:pStyle w:val="En-tteetpieddepage"/>
              <w:spacing w:before="0"/>
              <w:jc w:val="center"/>
              <w:rPr>
                <w:rFonts w:eastAsia="Calibri"/>
                <w:sz w:val="20"/>
                <w:szCs w:val="20"/>
                <w:lang w:eastAsia="en-US"/>
              </w:rPr>
            </w:pPr>
          </w:p>
          <w:p w14:paraId="66C27170" w14:textId="77777777" w:rsidR="00EB0C9B" w:rsidRDefault="00EB0C9B">
            <w:pPr>
              <w:pStyle w:val="En-tteetpieddepage"/>
              <w:spacing w:before="0"/>
              <w:jc w:val="center"/>
              <w:rPr>
                <w:rFonts w:eastAsia="Calibri"/>
                <w:sz w:val="20"/>
                <w:szCs w:val="20"/>
                <w:lang w:eastAsia="en-US"/>
              </w:rPr>
            </w:pPr>
          </w:p>
          <w:p w14:paraId="4C86B42C" w14:textId="77777777" w:rsidR="00EB0C9B" w:rsidRDefault="00EB0C9B">
            <w:pPr>
              <w:pStyle w:val="En-tteetpieddepage"/>
              <w:spacing w:before="0"/>
              <w:jc w:val="center"/>
              <w:rPr>
                <w:rFonts w:eastAsia="Calibri"/>
                <w:sz w:val="20"/>
                <w:szCs w:val="20"/>
                <w:lang w:eastAsia="en-US"/>
              </w:rPr>
            </w:pPr>
          </w:p>
          <w:p w14:paraId="66BAD7B2" w14:textId="77777777" w:rsidR="00EB0C9B" w:rsidRDefault="00EB0C9B">
            <w:pPr>
              <w:pStyle w:val="En-tteetpieddepage"/>
              <w:spacing w:before="0"/>
              <w:jc w:val="center"/>
              <w:rPr>
                <w:rFonts w:eastAsia="Calibri"/>
                <w:sz w:val="20"/>
                <w:szCs w:val="20"/>
                <w:lang w:eastAsia="en-US"/>
              </w:rPr>
            </w:pPr>
          </w:p>
          <w:p w14:paraId="28F1AE18" w14:textId="77777777" w:rsidR="00EB0C9B" w:rsidRDefault="00EB0C9B">
            <w:pPr>
              <w:pStyle w:val="En-tteetpieddepage"/>
              <w:spacing w:before="0"/>
              <w:jc w:val="center"/>
              <w:rPr>
                <w:rFonts w:eastAsia="Calibri"/>
                <w:sz w:val="20"/>
                <w:szCs w:val="20"/>
                <w:lang w:eastAsia="en-US"/>
              </w:rPr>
            </w:pPr>
          </w:p>
          <w:p w14:paraId="5AB08DCF" w14:textId="77777777" w:rsidR="00EB0C9B" w:rsidRDefault="00EB0C9B">
            <w:pPr>
              <w:pStyle w:val="En-tteetpieddepage"/>
              <w:spacing w:before="0"/>
              <w:jc w:val="center"/>
              <w:rPr>
                <w:rFonts w:eastAsia="Calibri"/>
                <w:sz w:val="20"/>
                <w:szCs w:val="20"/>
                <w:lang w:eastAsia="en-US"/>
              </w:rPr>
            </w:pPr>
          </w:p>
          <w:p w14:paraId="423D15CA" w14:textId="77777777" w:rsidR="00EB0C9B" w:rsidRDefault="00EB0C9B">
            <w:pPr>
              <w:pStyle w:val="En-tteetpieddepage"/>
              <w:spacing w:before="0"/>
              <w:jc w:val="center"/>
              <w:rPr>
                <w:rFonts w:eastAsia="Calibri"/>
                <w:sz w:val="20"/>
                <w:szCs w:val="20"/>
                <w:lang w:eastAsia="en-US"/>
              </w:rPr>
            </w:pPr>
          </w:p>
          <w:p w14:paraId="3C79CD2F" w14:textId="77777777" w:rsidR="00EB0C9B" w:rsidRDefault="00EB0C9B">
            <w:pPr>
              <w:pStyle w:val="En-tteetpieddepage"/>
              <w:spacing w:before="0"/>
              <w:jc w:val="center"/>
              <w:rPr>
                <w:rFonts w:eastAsia="Calibri"/>
                <w:sz w:val="20"/>
                <w:szCs w:val="20"/>
                <w:lang w:eastAsia="en-US"/>
              </w:rPr>
            </w:pPr>
          </w:p>
          <w:p w14:paraId="27C16602" w14:textId="77777777" w:rsidR="00EB0C9B" w:rsidRDefault="00EB0C9B">
            <w:pPr>
              <w:pStyle w:val="En-tteetpieddepage"/>
              <w:spacing w:before="0"/>
              <w:jc w:val="center"/>
              <w:rPr>
                <w:rFonts w:eastAsia="Calibri"/>
                <w:sz w:val="20"/>
                <w:szCs w:val="20"/>
                <w:lang w:eastAsia="en-US"/>
              </w:rPr>
            </w:pPr>
          </w:p>
          <w:p w14:paraId="41731DB6" w14:textId="77777777" w:rsidR="00EB0C9B" w:rsidRDefault="00EB0C9B">
            <w:pPr>
              <w:pStyle w:val="En-tteetpieddepage"/>
              <w:spacing w:before="0"/>
              <w:jc w:val="center"/>
              <w:rPr>
                <w:rFonts w:eastAsia="Calibri"/>
                <w:sz w:val="20"/>
                <w:szCs w:val="20"/>
                <w:lang w:eastAsia="en-US"/>
              </w:rPr>
            </w:pPr>
          </w:p>
          <w:p w14:paraId="7847B7CA" w14:textId="77777777" w:rsidR="00EB0C9B" w:rsidRDefault="00EB0C9B">
            <w:pPr>
              <w:pStyle w:val="En-tteetpieddepage"/>
              <w:spacing w:before="0"/>
              <w:jc w:val="center"/>
              <w:rPr>
                <w:rFonts w:eastAsia="Calibri"/>
                <w:sz w:val="20"/>
                <w:szCs w:val="20"/>
                <w:lang w:eastAsia="en-US"/>
              </w:rPr>
            </w:pPr>
          </w:p>
          <w:p w14:paraId="7262B711" w14:textId="77777777" w:rsidR="00EB0C9B" w:rsidRDefault="00EB0C9B">
            <w:pPr>
              <w:pStyle w:val="En-tteetpieddepage"/>
              <w:spacing w:before="0"/>
              <w:jc w:val="center"/>
              <w:rPr>
                <w:rFonts w:eastAsia="Calibri"/>
                <w:sz w:val="20"/>
                <w:szCs w:val="20"/>
                <w:lang w:eastAsia="en-US"/>
              </w:rPr>
            </w:pPr>
          </w:p>
          <w:p w14:paraId="5015FC96" w14:textId="77777777" w:rsidR="00EB0C9B" w:rsidRDefault="00EB0C9B">
            <w:pPr>
              <w:pStyle w:val="En-tteetpieddepage"/>
              <w:spacing w:before="0"/>
              <w:jc w:val="center"/>
              <w:rPr>
                <w:rFonts w:eastAsia="Calibri"/>
                <w:sz w:val="20"/>
                <w:szCs w:val="20"/>
                <w:lang w:eastAsia="en-US"/>
              </w:rPr>
            </w:pPr>
          </w:p>
          <w:p w14:paraId="7687F89B" w14:textId="77777777" w:rsidR="00EB0C9B" w:rsidRDefault="00EB0C9B">
            <w:pPr>
              <w:pStyle w:val="En-tteetpieddepage"/>
              <w:spacing w:before="0"/>
              <w:jc w:val="center"/>
              <w:rPr>
                <w:rFonts w:eastAsia="Calibri"/>
                <w:sz w:val="20"/>
                <w:szCs w:val="20"/>
                <w:lang w:eastAsia="en-US"/>
              </w:rPr>
            </w:pPr>
          </w:p>
          <w:p w14:paraId="595944A6" w14:textId="77777777" w:rsidR="00EB0C9B" w:rsidRDefault="00EB0C9B">
            <w:pPr>
              <w:pStyle w:val="En-tteetpieddepage"/>
              <w:spacing w:before="0"/>
              <w:jc w:val="center"/>
              <w:rPr>
                <w:rFonts w:eastAsia="Calibri"/>
                <w:sz w:val="20"/>
                <w:szCs w:val="20"/>
                <w:lang w:eastAsia="en-US"/>
              </w:rPr>
            </w:pPr>
          </w:p>
          <w:p w14:paraId="50AB7556" w14:textId="77777777" w:rsidR="00EB0C9B" w:rsidRDefault="00EB0C9B">
            <w:pPr>
              <w:pStyle w:val="En-tteetpieddepage"/>
              <w:spacing w:before="0"/>
              <w:jc w:val="center"/>
              <w:rPr>
                <w:rFonts w:eastAsia="Calibri"/>
                <w:sz w:val="20"/>
                <w:szCs w:val="20"/>
                <w:lang w:eastAsia="en-US"/>
              </w:rPr>
            </w:pPr>
          </w:p>
          <w:p w14:paraId="5CC146B2" w14:textId="77777777" w:rsidR="00EB0C9B" w:rsidRDefault="00EB0C9B">
            <w:pPr>
              <w:pStyle w:val="En-tteetpieddepage"/>
              <w:spacing w:before="0"/>
              <w:jc w:val="center"/>
              <w:rPr>
                <w:rFonts w:eastAsia="Calibri"/>
                <w:sz w:val="20"/>
                <w:szCs w:val="20"/>
                <w:lang w:eastAsia="en-US"/>
              </w:rPr>
            </w:pPr>
          </w:p>
          <w:p w14:paraId="7DC20E6D" w14:textId="77777777" w:rsidR="00EB0C9B" w:rsidRDefault="00700084">
            <w:pPr>
              <w:pStyle w:val="En-tteetpieddepage"/>
              <w:spacing w:before="0"/>
              <w:jc w:val="center"/>
              <w:rPr>
                <w:rFonts w:eastAsia="Calibri"/>
                <w:sz w:val="20"/>
                <w:szCs w:val="20"/>
                <w:lang w:eastAsia="en-US"/>
              </w:rPr>
            </w:pPr>
            <w:r>
              <w:rPr>
                <w:rFonts w:eastAsia="Calibri"/>
                <w:sz w:val="20"/>
                <w:szCs w:val="20"/>
                <w:lang w:eastAsia="en-US"/>
              </w:rPr>
              <w:t>Article 16 du CCAP</w:t>
            </w:r>
          </w:p>
          <w:p w14:paraId="18B05DCB" w14:textId="77777777" w:rsidR="00EB0C9B" w:rsidRDefault="00EB0C9B">
            <w:pPr>
              <w:pStyle w:val="En-tteetpieddepage"/>
              <w:spacing w:before="0"/>
              <w:jc w:val="center"/>
              <w:rPr>
                <w:rFonts w:eastAsia="Calibri"/>
                <w:sz w:val="20"/>
                <w:szCs w:val="20"/>
                <w:lang w:eastAsia="en-US"/>
              </w:rPr>
            </w:pPr>
          </w:p>
          <w:p w14:paraId="410AE154" w14:textId="77777777" w:rsidR="00EB0C9B" w:rsidRDefault="00EB0C9B">
            <w:pPr>
              <w:pStyle w:val="En-tteetpieddepage"/>
              <w:spacing w:before="0"/>
              <w:jc w:val="center"/>
              <w:rPr>
                <w:rFonts w:eastAsia="Calibri"/>
                <w:sz w:val="20"/>
                <w:szCs w:val="20"/>
                <w:lang w:eastAsia="en-US"/>
              </w:rPr>
            </w:pPr>
          </w:p>
          <w:p w14:paraId="59733047" w14:textId="77777777" w:rsidR="00EB0C9B" w:rsidRDefault="00EB0C9B">
            <w:pPr>
              <w:pStyle w:val="En-tteetpieddepage"/>
              <w:spacing w:before="0"/>
              <w:jc w:val="center"/>
              <w:rPr>
                <w:rFonts w:eastAsia="Calibri"/>
                <w:sz w:val="20"/>
                <w:szCs w:val="20"/>
                <w:lang w:eastAsia="en-US"/>
              </w:rPr>
            </w:pPr>
          </w:p>
          <w:p w14:paraId="330FE8B0" w14:textId="77777777" w:rsidR="00EB0C9B" w:rsidRDefault="00EB0C9B">
            <w:pPr>
              <w:pStyle w:val="En-tteetpieddepage"/>
              <w:spacing w:before="0"/>
              <w:jc w:val="center"/>
              <w:rPr>
                <w:rFonts w:eastAsia="Calibri"/>
                <w:sz w:val="20"/>
                <w:szCs w:val="20"/>
                <w:lang w:eastAsia="en-US"/>
              </w:rPr>
            </w:pPr>
          </w:p>
          <w:p w14:paraId="045E7A10" w14:textId="77777777" w:rsidR="00EB0C9B" w:rsidRDefault="00EB0C9B">
            <w:pPr>
              <w:pStyle w:val="En-tteetpieddepage"/>
              <w:spacing w:before="0"/>
              <w:jc w:val="center"/>
              <w:rPr>
                <w:rFonts w:eastAsia="Calibri"/>
                <w:sz w:val="20"/>
                <w:szCs w:val="20"/>
                <w:lang w:eastAsia="en-US"/>
              </w:rPr>
            </w:pPr>
          </w:p>
          <w:p w14:paraId="377D6E49" w14:textId="77777777" w:rsidR="00EB0C9B" w:rsidRDefault="00EB0C9B">
            <w:pPr>
              <w:pStyle w:val="En-tteetpieddepage"/>
              <w:spacing w:before="0"/>
              <w:jc w:val="center"/>
              <w:rPr>
                <w:rFonts w:eastAsia="Calibri"/>
                <w:sz w:val="20"/>
                <w:szCs w:val="20"/>
                <w:lang w:eastAsia="en-US"/>
              </w:rPr>
            </w:pPr>
          </w:p>
          <w:p w14:paraId="61FCC261" w14:textId="77777777" w:rsidR="00EB0C9B" w:rsidRDefault="00EB0C9B">
            <w:pPr>
              <w:pStyle w:val="En-tteetpieddepage"/>
              <w:spacing w:before="0"/>
              <w:jc w:val="center"/>
              <w:rPr>
                <w:rFonts w:eastAsia="Calibri"/>
                <w:sz w:val="20"/>
                <w:szCs w:val="20"/>
                <w:lang w:eastAsia="en-US"/>
              </w:rPr>
            </w:pPr>
          </w:p>
          <w:p w14:paraId="38B9F79A" w14:textId="77777777" w:rsidR="00EB0C9B" w:rsidRDefault="00EB0C9B">
            <w:pPr>
              <w:pStyle w:val="En-tteetpieddepage"/>
              <w:spacing w:before="0"/>
              <w:jc w:val="center"/>
              <w:rPr>
                <w:rFonts w:eastAsia="Calibri"/>
                <w:sz w:val="20"/>
                <w:szCs w:val="20"/>
                <w:lang w:eastAsia="en-US"/>
              </w:rPr>
            </w:pPr>
          </w:p>
          <w:p w14:paraId="515CAC28" w14:textId="77777777" w:rsidR="00EB0C9B" w:rsidRDefault="00EB0C9B">
            <w:pPr>
              <w:pStyle w:val="En-tteetpieddepage"/>
              <w:spacing w:before="0"/>
              <w:jc w:val="center"/>
              <w:rPr>
                <w:rFonts w:eastAsia="Calibri"/>
                <w:sz w:val="20"/>
                <w:szCs w:val="20"/>
                <w:lang w:eastAsia="en-US"/>
              </w:rPr>
            </w:pPr>
          </w:p>
          <w:p w14:paraId="6B4552DF" w14:textId="77777777" w:rsidR="00EB0C9B" w:rsidRDefault="00EB0C9B">
            <w:pPr>
              <w:pStyle w:val="En-tteetpieddepage"/>
              <w:spacing w:before="0"/>
              <w:jc w:val="center"/>
              <w:rPr>
                <w:rFonts w:eastAsia="Calibri"/>
                <w:sz w:val="20"/>
                <w:szCs w:val="20"/>
                <w:lang w:eastAsia="en-US"/>
              </w:rPr>
            </w:pPr>
          </w:p>
          <w:p w14:paraId="5D8914C5" w14:textId="77777777" w:rsidR="00EB0C9B" w:rsidRDefault="00EB0C9B">
            <w:pPr>
              <w:pStyle w:val="En-tteetpieddepage"/>
              <w:spacing w:before="0"/>
              <w:jc w:val="center"/>
              <w:rPr>
                <w:rFonts w:eastAsia="Calibri"/>
                <w:sz w:val="20"/>
                <w:szCs w:val="20"/>
                <w:lang w:eastAsia="en-US"/>
              </w:rPr>
            </w:pPr>
          </w:p>
          <w:p w14:paraId="6EEEA8CC" w14:textId="77777777" w:rsidR="00EB0C9B" w:rsidRDefault="00EB0C9B">
            <w:pPr>
              <w:pStyle w:val="En-tteetpieddepage"/>
              <w:spacing w:before="0"/>
              <w:jc w:val="center"/>
              <w:rPr>
                <w:rFonts w:eastAsia="Calibri"/>
                <w:sz w:val="20"/>
                <w:szCs w:val="20"/>
                <w:lang w:eastAsia="en-US"/>
              </w:rPr>
            </w:pPr>
          </w:p>
          <w:p w14:paraId="54CE9524" w14:textId="77777777" w:rsidR="00EB0C9B" w:rsidRDefault="00EB0C9B">
            <w:pPr>
              <w:pStyle w:val="En-tteetpieddepage"/>
              <w:spacing w:before="0"/>
              <w:jc w:val="center"/>
              <w:rPr>
                <w:rFonts w:eastAsia="Calibri"/>
                <w:sz w:val="20"/>
                <w:szCs w:val="20"/>
                <w:lang w:eastAsia="en-US"/>
              </w:rPr>
            </w:pPr>
          </w:p>
        </w:tc>
        <w:tc>
          <w:tcPr>
            <w:tcW w:w="7228" w:type="dxa"/>
          </w:tcPr>
          <w:p w14:paraId="143C69D0" w14:textId="77777777" w:rsidR="00EB0C9B" w:rsidRDefault="00700084">
            <w:pPr>
              <w:pStyle w:val="Titre1"/>
              <w:numPr>
                <w:ilvl w:val="0"/>
                <w:numId w:val="3"/>
              </w:numPr>
              <w:spacing w:after="280"/>
            </w:pPr>
            <w:bookmarkStart w:id="3" w:name="_Toc192610016"/>
            <w:r>
              <w:lastRenderedPageBreak/>
              <w:t>Le descriptif du candidat et des prestations fournies au regard des choix éditiques de la DGFiP</w:t>
            </w:r>
            <w:bookmarkEnd w:id="3"/>
          </w:p>
          <w:p w14:paraId="6CB3FAF8" w14:textId="77777777" w:rsidR="00EB0C9B" w:rsidRDefault="00700084">
            <w:pPr>
              <w:pStyle w:val="Titre2"/>
            </w:pPr>
            <w:bookmarkStart w:id="4" w:name="_Toc192610017"/>
            <w:r>
              <w:t>Présentation du candidat</w:t>
            </w:r>
            <w:bookmarkEnd w:id="4"/>
            <w:r>
              <w:t xml:space="preserve"> </w:t>
            </w:r>
          </w:p>
          <w:p w14:paraId="4FAFF4F4" w14:textId="77777777" w:rsidR="00EB0C9B" w:rsidRDefault="00700084">
            <w:pPr>
              <w:pStyle w:val="Sansinterligne"/>
            </w:pPr>
            <w:r>
              <w:t>Présentation du candidat et précision de son (ou ses) adresse(s)</w:t>
            </w:r>
            <w:r>
              <w:rPr>
                <w:rFonts w:ascii="Calibri" w:hAnsi="Calibri" w:cs="Calibri"/>
              </w:rPr>
              <w:t> </w:t>
            </w:r>
            <w:r>
              <w:t>;</w:t>
            </w:r>
          </w:p>
          <w:p w14:paraId="2C550E08" w14:textId="77777777" w:rsidR="00EB0C9B" w:rsidRDefault="00700084">
            <w:pPr>
              <w:pStyle w:val="Sansinterligne"/>
            </w:pPr>
            <w:r>
              <w:t>Présentation du ou des fournisseurs de papier, le cas échéant producteurs, et précision(s) de son (ou ses) adresse(s) de production</w:t>
            </w:r>
            <w:r>
              <w:rPr>
                <w:rFonts w:ascii="Calibri" w:hAnsi="Calibri" w:cs="Calibri"/>
              </w:rPr>
              <w:t> </w:t>
            </w:r>
            <w:r>
              <w:t>;</w:t>
            </w:r>
          </w:p>
          <w:p w14:paraId="56081721" w14:textId="77777777" w:rsidR="00EB0C9B" w:rsidRDefault="00700084">
            <w:pPr>
              <w:pStyle w:val="Sansinterligne"/>
            </w:pPr>
            <w:r>
              <w:t>Préciser le choix du fabricant de papier sélectionné par le candidat s’ils sont des entités différentes</w:t>
            </w:r>
            <w:r>
              <w:rPr>
                <w:rFonts w:ascii="Calibri" w:hAnsi="Calibri" w:cs="Calibri"/>
              </w:rPr>
              <w:t> </w:t>
            </w:r>
            <w:r>
              <w:t>;</w:t>
            </w:r>
          </w:p>
          <w:p w14:paraId="0F6C3F1B" w14:textId="77777777" w:rsidR="00EB0C9B" w:rsidRDefault="00700084">
            <w:pPr>
              <w:pStyle w:val="Sansinterligne"/>
            </w:pPr>
            <w:r>
              <w:t>Décrire l’articulation des relations entre le candidat et le fabricant de papier, s’ils sont des entités différentes ;</w:t>
            </w:r>
          </w:p>
          <w:p w14:paraId="46BDBAC9" w14:textId="77777777" w:rsidR="00EB0C9B" w:rsidRDefault="00700084">
            <w:pPr>
              <w:pStyle w:val="Sansinterligne"/>
            </w:pPr>
            <w:r>
              <w:t>Indiquer les éventuelles certifications ou labellisations obtenues par le candidat et son fabricant de papier</w:t>
            </w:r>
            <w:r>
              <w:rPr>
                <w:rFonts w:ascii="Calibri" w:hAnsi="Calibri" w:cs="Calibri"/>
              </w:rPr>
              <w:t xml:space="preserve">. </w:t>
            </w:r>
          </w:p>
          <w:p w14:paraId="77B391E6" w14:textId="77777777" w:rsidR="00EB0C9B" w:rsidRDefault="00700084">
            <w:pPr>
              <w:pStyle w:val="Titre2"/>
            </w:pPr>
            <w:bookmarkStart w:id="5" w:name="__RefHeading___Toc54872_2490225685"/>
            <w:bookmarkStart w:id="6" w:name="_Toc184113198"/>
            <w:bookmarkStart w:id="7" w:name="_Toc192610018"/>
            <w:bookmarkEnd w:id="5"/>
            <w:bookmarkEnd w:id="6"/>
            <w:r>
              <w:t>Fabrication des bobines</w:t>
            </w:r>
            <w:bookmarkEnd w:id="7"/>
          </w:p>
          <w:p w14:paraId="3EF11F70" w14:textId="77777777" w:rsidR="00EB0C9B" w:rsidRDefault="00700084">
            <w:r>
              <w:t>Préciser</w:t>
            </w:r>
            <w:r>
              <w:rPr>
                <w:rFonts w:ascii="Calibri" w:hAnsi="Calibri" w:cs="Calibri"/>
              </w:rPr>
              <w:t> </w:t>
            </w:r>
            <w:r>
              <w:t>:</w:t>
            </w:r>
          </w:p>
          <w:p w14:paraId="434FE155" w14:textId="77777777" w:rsidR="00EB0C9B" w:rsidRDefault="00700084">
            <w:pPr>
              <w:pStyle w:val="Sansinterligne"/>
            </w:pPr>
            <w:r>
              <w:t>L’origine de la pâte à papier</w:t>
            </w:r>
            <w:r>
              <w:rPr>
                <w:rFonts w:ascii="Calibri" w:hAnsi="Calibri" w:cs="Calibri"/>
              </w:rPr>
              <w:t> </w:t>
            </w:r>
            <w:r>
              <w:t xml:space="preserve">; </w:t>
            </w:r>
          </w:p>
          <w:p w14:paraId="6A8444F4" w14:textId="77777777" w:rsidR="00EB0C9B" w:rsidRDefault="00700084">
            <w:pPr>
              <w:pStyle w:val="Sansinterligne"/>
            </w:pPr>
            <w:r>
              <w:t>Le parc des machines pour réaliser les prestations de fabrication des bobines (Situation géographique, appel à des sous-traitants notamment, etc.)</w:t>
            </w:r>
            <w:r>
              <w:rPr>
                <w:rFonts w:ascii="Calibri" w:hAnsi="Calibri" w:cs="Calibri"/>
              </w:rPr>
              <w:t> </w:t>
            </w:r>
            <w:r>
              <w:t>;</w:t>
            </w:r>
          </w:p>
          <w:p w14:paraId="6F5644FD" w14:textId="77777777" w:rsidR="00EB0C9B" w:rsidRDefault="00700084">
            <w:pPr>
              <w:pStyle w:val="Sansinterligne"/>
            </w:pPr>
            <w:r>
              <w:t>Les modalités de prise en compte des spécifications de la DGFiP et plus spécifiquement l’article 3.1 du CCTP, tels que notamment</w:t>
            </w:r>
            <w:r>
              <w:rPr>
                <w:rFonts w:ascii="Calibri" w:hAnsi="Calibri" w:cs="Calibri"/>
              </w:rPr>
              <w:t> </w:t>
            </w:r>
            <w:r>
              <w:t>:  laize, nombre de poses A3, grammage, opacité, CIE, garantie du papier pour une impression jets d’encre et pour une mise sous plis industrielle, etc.</w:t>
            </w:r>
            <w:r>
              <w:rPr>
                <w:rFonts w:ascii="Calibri" w:hAnsi="Calibri" w:cs="Calibri"/>
              </w:rPr>
              <w:t> </w:t>
            </w:r>
            <w:r>
              <w:t>;</w:t>
            </w:r>
          </w:p>
          <w:p w14:paraId="5BA1A3E1" w14:textId="77777777" w:rsidR="00EB0C9B" w:rsidRDefault="00700084">
            <w:pPr>
              <w:pStyle w:val="Sansinterligne"/>
            </w:pPr>
            <w:r>
              <w:t>Les labels et certification du papier proposé dans l’offre</w:t>
            </w:r>
            <w:r>
              <w:rPr>
                <w:rFonts w:ascii="Calibri" w:hAnsi="Calibri" w:cs="Calibri"/>
              </w:rPr>
              <w:t> </w:t>
            </w:r>
            <w:r>
              <w:t>;</w:t>
            </w:r>
          </w:p>
          <w:p w14:paraId="6318E63F" w14:textId="77777777" w:rsidR="00EB0C9B" w:rsidRDefault="00700084">
            <w:pPr>
              <w:pStyle w:val="Sansinterligne"/>
            </w:pPr>
            <w:r>
              <w:t>La capacité à maintenir la même qualité de papier tout au long du marché, notamment en cas de changement de fabricant de papier</w:t>
            </w:r>
            <w:r>
              <w:rPr>
                <w:rFonts w:ascii="Calibri" w:hAnsi="Calibri" w:cs="Calibri"/>
              </w:rPr>
              <w:t> </w:t>
            </w:r>
            <w:r>
              <w:t>;</w:t>
            </w:r>
          </w:p>
          <w:p w14:paraId="4D45F439" w14:textId="77777777" w:rsidR="00EB0C9B" w:rsidRDefault="00700084">
            <w:pPr>
              <w:pStyle w:val="Sansinterligne"/>
              <w:rPr>
                <w:rFonts w:cs="Calibri"/>
              </w:rPr>
            </w:pPr>
            <w:r>
              <w:t>Les modalités et le cadencement de production du papier proposé et les capacités du fabricant de papier à produire ce papier, en continu sur l’année, au regard de l’article 3.3.1.1 du CCTP ;</w:t>
            </w:r>
          </w:p>
          <w:p w14:paraId="0FB719C8" w14:textId="77777777" w:rsidR="00EB0C9B" w:rsidRDefault="00700084">
            <w:pPr>
              <w:pStyle w:val="Sansinterligne"/>
              <w:rPr>
                <w:rFonts w:cs="Calibri"/>
              </w:rPr>
            </w:pPr>
            <w:r>
              <w:t>et tout autre élément que le candidat estime nécessaire de présenter au regard de cet item.</w:t>
            </w:r>
          </w:p>
          <w:p w14:paraId="7E64D6C8" w14:textId="77777777" w:rsidR="00EB0C9B" w:rsidRDefault="00EB0C9B">
            <w:pPr>
              <w:pStyle w:val="Sansinterligne"/>
              <w:numPr>
                <w:ilvl w:val="0"/>
                <w:numId w:val="0"/>
              </w:numPr>
              <w:ind w:left="720" w:hanging="360"/>
              <w:rPr>
                <w:rFonts w:cs="Calibri"/>
              </w:rPr>
            </w:pPr>
          </w:p>
          <w:p w14:paraId="7D90C1A5" w14:textId="77777777" w:rsidR="00EB0C9B" w:rsidRDefault="00EB0C9B">
            <w:pPr>
              <w:pStyle w:val="Sansinterligne"/>
              <w:numPr>
                <w:ilvl w:val="0"/>
                <w:numId w:val="0"/>
              </w:numPr>
              <w:ind w:left="720" w:hanging="360"/>
              <w:rPr>
                <w:rFonts w:cs="Calibri"/>
              </w:rPr>
            </w:pPr>
          </w:p>
          <w:p w14:paraId="3561D50C" w14:textId="77777777" w:rsidR="00EB0C9B" w:rsidRDefault="00EB0C9B">
            <w:pPr>
              <w:pStyle w:val="Sansinterligne"/>
              <w:numPr>
                <w:ilvl w:val="0"/>
                <w:numId w:val="0"/>
              </w:numPr>
              <w:ind w:left="720" w:hanging="360"/>
              <w:rPr>
                <w:rFonts w:cs="Calibri"/>
              </w:rPr>
            </w:pPr>
          </w:p>
          <w:p w14:paraId="0536FBD0" w14:textId="77777777" w:rsidR="00EB0C9B" w:rsidRDefault="00700084">
            <w:pPr>
              <w:pStyle w:val="Titre2"/>
            </w:pPr>
            <w:bookmarkStart w:id="8" w:name="_Toc192610019"/>
            <w:r>
              <w:t>Conditionnement des bobines</w:t>
            </w:r>
            <w:bookmarkEnd w:id="8"/>
          </w:p>
          <w:p w14:paraId="296714DC" w14:textId="77777777" w:rsidR="00EB0C9B" w:rsidRDefault="00EB0C9B"/>
          <w:p w14:paraId="7297FB89" w14:textId="77777777" w:rsidR="00EB0C9B" w:rsidRDefault="00700084">
            <w:r>
              <w:t>Préciser</w:t>
            </w:r>
            <w:r>
              <w:rPr>
                <w:rFonts w:ascii="Calibri" w:hAnsi="Calibri" w:cs="Calibri"/>
              </w:rPr>
              <w:t> </w:t>
            </w:r>
            <w:r>
              <w:t>:</w:t>
            </w:r>
          </w:p>
          <w:p w14:paraId="4B9998C6" w14:textId="77777777" w:rsidR="00EB0C9B" w:rsidRDefault="00700084">
            <w:pPr>
              <w:pStyle w:val="Sansinterligne"/>
            </w:pPr>
            <w:r>
              <w:t>Les modalités de conditionnement des bobines et notamment les modalités d’emballage sur la palette.</w:t>
            </w:r>
          </w:p>
          <w:p w14:paraId="5E86D43F" w14:textId="1BEFF108" w:rsidR="00EB0C9B" w:rsidRDefault="00700084">
            <w:pPr>
              <w:pStyle w:val="Titre2"/>
            </w:pPr>
            <w:bookmarkStart w:id="9" w:name="_Toc192610020"/>
            <w:r>
              <w:t>Fourniture d’un mode opératoire pour déballer les bobines de façon sécurisée posées sur palette sans risque pour les personnels de la DGFiP, sous la forme d’une fiche technique opérationnelle.</w:t>
            </w:r>
            <w:bookmarkEnd w:id="9"/>
            <w:r>
              <w:t xml:space="preserve"> </w:t>
            </w:r>
            <w:bookmarkStart w:id="10" w:name="_Toc184113201"/>
            <w:bookmarkStart w:id="11" w:name="__RefHeading___Toc54878_2490225685"/>
            <w:bookmarkEnd w:id="10"/>
            <w:bookmarkEnd w:id="11"/>
          </w:p>
          <w:p w14:paraId="75895970" w14:textId="77777777" w:rsidR="00EB0C9B" w:rsidRDefault="00700084">
            <w:r>
              <w:t>Préciser</w:t>
            </w:r>
            <w:r>
              <w:rPr>
                <w:rFonts w:ascii="Calibri" w:hAnsi="Calibri" w:cs="Calibri"/>
              </w:rPr>
              <w:t> </w:t>
            </w:r>
            <w:r>
              <w:t>:</w:t>
            </w:r>
          </w:p>
          <w:p w14:paraId="313914C0" w14:textId="77777777" w:rsidR="00EB0C9B" w:rsidRDefault="00700084">
            <w:pPr>
              <w:pStyle w:val="Sansinterligne"/>
            </w:pPr>
            <w:r>
              <w:t>Les modalités de livraison des bobines dans le cadre des commandes trimestrielles et selon les plannings fournis par la DGFiP (utilisation d’une flotte interne, appel à des sous-traitants ou autre partenaire)</w:t>
            </w:r>
            <w:r>
              <w:rPr>
                <w:rFonts w:ascii="Calibri" w:hAnsi="Calibri" w:cs="Calibri"/>
              </w:rPr>
              <w:t> </w:t>
            </w:r>
            <w:r>
              <w:t>;</w:t>
            </w:r>
          </w:p>
          <w:p w14:paraId="75DDD55A" w14:textId="77777777" w:rsidR="00EB0C9B" w:rsidRDefault="00700084">
            <w:pPr>
              <w:pStyle w:val="Sansinterligne"/>
            </w:pPr>
            <w:r>
              <w:t>Les modalités de livraison des bobines dans le cadre de demandes de déstockage en cours de trimestre (utilisation d’une flotte interne, appel à des sous-traitants ou autre partenaire)</w:t>
            </w:r>
            <w:r>
              <w:rPr>
                <w:rFonts w:ascii="Calibri" w:hAnsi="Calibri" w:cs="Calibri"/>
              </w:rPr>
              <w:t> </w:t>
            </w:r>
            <w:r>
              <w:t xml:space="preserve">; </w:t>
            </w:r>
          </w:p>
          <w:p w14:paraId="5A4EC219" w14:textId="77777777" w:rsidR="00EB0C9B" w:rsidRDefault="00700084">
            <w:pPr>
              <w:pStyle w:val="Sansinterligne"/>
            </w:pPr>
            <w:r>
              <w:t>Les modalités de prise de rendez-vous pour la livraison des bobines dans les ESI, par le candidat.</w:t>
            </w:r>
          </w:p>
          <w:p w14:paraId="1A792236" w14:textId="77777777" w:rsidR="00EB0C9B" w:rsidRDefault="00EB0C9B"/>
          <w:p w14:paraId="34221F06" w14:textId="77777777" w:rsidR="00EB0C9B" w:rsidRDefault="00700084">
            <w:pPr>
              <w:pStyle w:val="Titre2"/>
            </w:pPr>
            <w:bookmarkStart w:id="12" w:name="__RefHeading___Toc54874_2490225685"/>
            <w:bookmarkStart w:id="13" w:name="_Toc184113199"/>
            <w:bookmarkStart w:id="14" w:name="_Toc192610021"/>
            <w:bookmarkEnd w:id="12"/>
            <w:bookmarkEnd w:id="13"/>
            <w:r>
              <w:t>Stockage et déstockage</w:t>
            </w:r>
            <w:bookmarkEnd w:id="14"/>
            <w:r>
              <w:t xml:space="preserve"> </w:t>
            </w:r>
          </w:p>
          <w:p w14:paraId="1C0D05DE" w14:textId="77777777" w:rsidR="00EB0C9B" w:rsidRDefault="00EB0C9B"/>
          <w:p w14:paraId="3AA6E393" w14:textId="77777777" w:rsidR="00EB0C9B" w:rsidRDefault="00700084">
            <w:r>
              <w:t>Préciser</w:t>
            </w:r>
            <w:r>
              <w:rPr>
                <w:rFonts w:ascii="Calibri" w:hAnsi="Calibri" w:cs="Calibri"/>
              </w:rPr>
              <w:t> </w:t>
            </w:r>
            <w:r>
              <w:t>:</w:t>
            </w:r>
          </w:p>
          <w:p w14:paraId="2F7554A5" w14:textId="77777777" w:rsidR="00EB0C9B" w:rsidRDefault="00700084">
            <w:pPr>
              <w:pStyle w:val="Sansinterligne"/>
            </w:pPr>
            <w:r>
              <w:t>Description du ou des sites de stockage du candidat</w:t>
            </w:r>
            <w:r>
              <w:rPr>
                <w:rFonts w:ascii="Calibri" w:hAnsi="Calibri" w:cs="Calibri"/>
              </w:rPr>
              <w:t> </w:t>
            </w:r>
            <w:r>
              <w:rPr>
                <w:rFonts w:cs="Calibri"/>
              </w:rPr>
              <w:t xml:space="preserve">et/ou fabricant de papier </w:t>
            </w:r>
            <w:r>
              <w:t>: situation(s) g</w:t>
            </w:r>
            <w:r>
              <w:rPr>
                <w:rFonts w:cs="Marianne"/>
              </w:rPr>
              <w:t>é</w:t>
            </w:r>
            <w:r>
              <w:t xml:space="preserve">ographique(s), appel </w:t>
            </w:r>
            <w:r>
              <w:rPr>
                <w:rFonts w:cs="Marianne"/>
              </w:rPr>
              <w:t>à</w:t>
            </w:r>
            <w:r>
              <w:t xml:space="preserve"> des sous-traitants</w:t>
            </w:r>
            <w:r>
              <w:rPr>
                <w:rFonts w:ascii="Calibri" w:hAnsi="Calibri" w:cs="Calibri"/>
              </w:rPr>
              <w:t> </w:t>
            </w:r>
            <w:r>
              <w:t xml:space="preserve">; </w:t>
            </w:r>
          </w:p>
          <w:p w14:paraId="433D1A67" w14:textId="77777777" w:rsidR="00EB0C9B" w:rsidRDefault="00700084">
            <w:pPr>
              <w:pStyle w:val="Sansinterligne"/>
            </w:pPr>
            <w:r>
              <w:t>Modalités pratiques de stockage (hygrométrie, délais et conditions de stockage, etc.)</w:t>
            </w:r>
            <w:r>
              <w:rPr>
                <w:rFonts w:ascii="Calibri" w:hAnsi="Calibri" w:cs="Calibri"/>
              </w:rPr>
              <w:t> </w:t>
            </w:r>
            <w:r>
              <w:t xml:space="preserve">; </w:t>
            </w:r>
          </w:p>
          <w:p w14:paraId="1A2AC0CE" w14:textId="77777777" w:rsidR="00EB0C9B" w:rsidRDefault="00700084">
            <w:pPr>
              <w:pStyle w:val="Sansinterligne"/>
            </w:pPr>
            <w:r>
              <w:t>Précisions sur les modalités de constitution des stocks tampons et de sécurité demandés par la DGFiP</w:t>
            </w:r>
            <w:r>
              <w:rPr>
                <w:rFonts w:ascii="Calibri" w:hAnsi="Calibri" w:cs="Calibri"/>
              </w:rPr>
              <w:t> </w:t>
            </w:r>
            <w:r>
              <w:t xml:space="preserve">; </w:t>
            </w:r>
          </w:p>
          <w:p w14:paraId="75335B13" w14:textId="77777777" w:rsidR="00EB0C9B" w:rsidRDefault="00700084">
            <w:pPr>
              <w:pStyle w:val="Sansinterligne"/>
            </w:pPr>
            <w:r>
              <w:t>Description des modalités de déstockage en cours de trimestre</w:t>
            </w:r>
            <w:r>
              <w:rPr>
                <w:rFonts w:ascii="Calibri" w:hAnsi="Calibri" w:cs="Calibri"/>
              </w:rPr>
              <w:t> </w:t>
            </w:r>
            <w:r>
              <w:t>: d</w:t>
            </w:r>
            <w:r>
              <w:rPr>
                <w:rFonts w:cs="Marianne"/>
              </w:rPr>
              <w:t>é</w:t>
            </w:r>
            <w:r>
              <w:t>lais de prise en compte, d</w:t>
            </w:r>
            <w:r>
              <w:rPr>
                <w:rFonts w:cs="Marianne"/>
              </w:rPr>
              <w:t>é</w:t>
            </w:r>
            <w:r>
              <w:t>lais de d</w:t>
            </w:r>
            <w:r>
              <w:rPr>
                <w:rFonts w:cs="Marianne"/>
              </w:rPr>
              <w:t>é</w:t>
            </w:r>
            <w:r>
              <w:t xml:space="preserve">stockage, prise de rendez-vous de livraison, etc. </w:t>
            </w:r>
          </w:p>
          <w:p w14:paraId="4E39E99A" w14:textId="77777777" w:rsidR="00EB0C9B" w:rsidRDefault="00700084">
            <w:pPr>
              <w:pStyle w:val="Titre2"/>
            </w:pPr>
            <w:bookmarkStart w:id="15" w:name="_Toc192610022"/>
            <w:r>
              <w:t>Organisation des livraisons</w:t>
            </w:r>
            <w:bookmarkEnd w:id="15"/>
          </w:p>
          <w:p w14:paraId="1EC3A2F9" w14:textId="77777777" w:rsidR="00EB0C9B" w:rsidRDefault="00700084">
            <w:pPr>
              <w:pStyle w:val="Sansinterligne"/>
              <w:numPr>
                <w:ilvl w:val="0"/>
                <w:numId w:val="0"/>
              </w:numPr>
            </w:pPr>
            <w:r>
              <w:t xml:space="preserve">Préciser : </w:t>
            </w:r>
          </w:p>
          <w:p w14:paraId="524FDEC2" w14:textId="77777777" w:rsidR="00EB0C9B" w:rsidRDefault="00700084">
            <w:pPr>
              <w:pStyle w:val="Sansinterligne"/>
            </w:pPr>
            <w:r>
              <w:t>Le choix du transporteur sélectionné par le candidat s’ils sont des entités différentes</w:t>
            </w:r>
            <w:r>
              <w:rPr>
                <w:rFonts w:ascii="Calibri" w:hAnsi="Calibri" w:cs="Calibri"/>
              </w:rPr>
              <w:t> </w:t>
            </w:r>
            <w:r>
              <w:t>;</w:t>
            </w:r>
          </w:p>
          <w:p w14:paraId="5D218A12" w14:textId="77777777" w:rsidR="00EB0C9B" w:rsidRDefault="00700084">
            <w:pPr>
              <w:pStyle w:val="Sansinterligne"/>
            </w:pPr>
            <w:r>
              <w:t>Description de la planification des livraisons</w:t>
            </w:r>
            <w:r>
              <w:rPr>
                <w:rFonts w:ascii="Calibri" w:hAnsi="Calibri" w:cs="Calibri"/>
              </w:rPr>
              <w:t> </w:t>
            </w:r>
            <w:r>
              <w:t xml:space="preserve">; </w:t>
            </w:r>
          </w:p>
          <w:p w14:paraId="6ABACD52" w14:textId="77777777" w:rsidR="00EB0C9B" w:rsidRDefault="00700084">
            <w:pPr>
              <w:pStyle w:val="Sansinterligne"/>
            </w:pPr>
            <w:r>
              <w:t xml:space="preserve">Gestion des contraintes de calendrier, modalités d’information des clients en cas de déports de livraison. </w:t>
            </w:r>
          </w:p>
          <w:p w14:paraId="1B63BB80" w14:textId="77777777" w:rsidR="00EB0C9B" w:rsidRDefault="00700084">
            <w:pPr>
              <w:pStyle w:val="Titre1"/>
              <w:numPr>
                <w:ilvl w:val="0"/>
                <w:numId w:val="3"/>
              </w:numPr>
              <w:spacing w:after="280"/>
            </w:pPr>
            <w:bookmarkStart w:id="16" w:name="_Toc192610023"/>
            <w:r>
              <w:lastRenderedPageBreak/>
              <w:t>Les modalités de garantie de l’approvisionnement des bobines de papier blanc</w:t>
            </w:r>
            <w:bookmarkEnd w:id="16"/>
          </w:p>
          <w:p w14:paraId="5C1CE8E0" w14:textId="77777777" w:rsidR="00EB0C9B" w:rsidRDefault="00700084">
            <w:pPr>
              <w:pStyle w:val="Sansinterligne"/>
            </w:pPr>
            <w:r>
              <w:t>Présentation et la description technique du papier ainsi que des actions permettant d’assurer sa qualité (par exemple, labels).</w:t>
            </w:r>
          </w:p>
          <w:p w14:paraId="5C1ECF3C" w14:textId="77777777" w:rsidR="00EB0C9B" w:rsidRDefault="00700084">
            <w:pPr>
              <w:pStyle w:val="Sansinterligne"/>
            </w:pPr>
            <w:r>
              <w:t>Description des garanties permettant la continuité de la qualité du papier, tout au long de l’exécution du marché</w:t>
            </w:r>
            <w:r>
              <w:rPr>
                <w:rFonts w:ascii="Calibri" w:hAnsi="Calibri" w:cs="Calibri"/>
              </w:rPr>
              <w:t> </w:t>
            </w:r>
            <w:r>
              <w:t xml:space="preserve">; </w:t>
            </w:r>
          </w:p>
          <w:p w14:paraId="25012649" w14:textId="77777777" w:rsidR="00EB0C9B" w:rsidRDefault="00700084">
            <w:pPr>
              <w:pStyle w:val="Sansinterligne"/>
            </w:pPr>
            <w:r>
              <w:t xml:space="preserve">Description des capacités du candidat à fournir à la DGFiP, la fourniture de bobines de papier blanc, selon les calendriers, au regard de l’article 3.3.1 du CCTP, et volumétries indiquées à titre d’exemple, au regard des annexes 3 et 4 au CCTP. </w:t>
            </w:r>
          </w:p>
          <w:p w14:paraId="3826912B" w14:textId="77777777" w:rsidR="00EB0C9B" w:rsidRDefault="00700084">
            <w:pPr>
              <w:pStyle w:val="Sansinterligne"/>
              <w:numPr>
                <w:ilvl w:val="0"/>
                <w:numId w:val="0"/>
              </w:numPr>
              <w:ind w:left="720"/>
            </w:pPr>
            <w:r>
              <w:t>Le candidat détaille utilement les délais de prise en compte des commandes, les délais de fabrication, le cadencement de fabrication, les délais de livraison, etc.</w:t>
            </w:r>
            <w:r>
              <w:rPr>
                <w:rFonts w:ascii="Calibri" w:hAnsi="Calibri" w:cs="Calibri"/>
              </w:rPr>
              <w:t> </w:t>
            </w:r>
            <w:r>
              <w:t xml:space="preserve">; </w:t>
            </w:r>
          </w:p>
          <w:p w14:paraId="3A9BDF82" w14:textId="77777777" w:rsidR="00EB0C9B" w:rsidRDefault="00700084">
            <w:pPr>
              <w:pStyle w:val="Sansinterligne"/>
            </w:pPr>
            <w:r>
              <w:t>Précisions sur les capacités du candidat à produire les bobines et à approvisionner les ESI</w:t>
            </w:r>
            <w:r>
              <w:rPr>
                <w:rFonts w:cs="Calibri"/>
              </w:rPr>
              <w:t>, y compris pour les besoins complémentaires visés à l’article 3.1 du CCAP ;</w:t>
            </w:r>
            <w:r>
              <w:t xml:space="preserve"> </w:t>
            </w:r>
          </w:p>
          <w:p w14:paraId="08DA639C" w14:textId="77777777" w:rsidR="00EB0C9B" w:rsidRDefault="00700084">
            <w:pPr>
              <w:pStyle w:val="Sansinterligne"/>
            </w:pPr>
            <w:r>
              <w:t>Modalités de réservations du papier auprès des fabricants de papier ;</w:t>
            </w:r>
          </w:p>
          <w:p w14:paraId="3D2C01EF" w14:textId="77777777" w:rsidR="00EB0C9B" w:rsidRDefault="00700084">
            <w:pPr>
              <w:pStyle w:val="Sansinterligne"/>
            </w:pPr>
            <w:r>
              <w:t>Description des modalités d’acheminement des bobines et alternatives prévues (hors activation du plan de continuité d’activité)</w:t>
            </w:r>
            <w:r>
              <w:rPr>
                <w:rFonts w:ascii="Calibri" w:hAnsi="Calibri" w:cs="Calibri"/>
              </w:rPr>
              <w:t xml:space="preserve">. </w:t>
            </w:r>
          </w:p>
          <w:p w14:paraId="5C52F262" w14:textId="4B5CB28B" w:rsidR="00EB0C9B" w:rsidRDefault="00700084">
            <w:pPr>
              <w:pStyle w:val="Titre1"/>
              <w:numPr>
                <w:ilvl w:val="0"/>
                <w:numId w:val="3"/>
              </w:numPr>
              <w:spacing w:after="280"/>
              <w:jc w:val="both"/>
            </w:pPr>
            <w:bookmarkStart w:id="17" w:name="__RefHeading___Toc54876_2490225685"/>
            <w:bookmarkStart w:id="18" w:name="_Toc184113202"/>
            <w:bookmarkStart w:id="19" w:name="_Toc184113200"/>
            <w:bookmarkStart w:id="20" w:name="_Toc192610024"/>
            <w:bookmarkEnd w:id="17"/>
            <w:bookmarkEnd w:id="18"/>
            <w:bookmarkEnd w:id="19"/>
            <w:r>
              <w:t>Le descriptif des contrôles qualité mis en place par le candidat pour assurer le bon déroulement de la prestation</w:t>
            </w:r>
            <w:bookmarkEnd w:id="20"/>
          </w:p>
          <w:p w14:paraId="75297B28" w14:textId="77777777" w:rsidR="00EB0C9B" w:rsidRDefault="00700084">
            <w:r>
              <w:t>Il présente le suivi de fabrication et les procédures de gestion des incidents de production, de manière détaillée ainsi que tous les contrôles mis en œuvre, dans toute la chaîne de production et de stockage.</w:t>
            </w:r>
          </w:p>
          <w:p w14:paraId="53669A67" w14:textId="77777777" w:rsidR="00EB0C9B" w:rsidRDefault="00700084" w:rsidP="00411D74">
            <w:pPr>
              <w:pStyle w:val="Titre2"/>
              <w:numPr>
                <w:ilvl w:val="0"/>
                <w:numId w:val="10"/>
              </w:numPr>
            </w:pPr>
            <w:bookmarkStart w:id="21" w:name="_Toc192610025"/>
            <w:r>
              <w:t>Contrôle qualité lors de la fabrication des bobines</w:t>
            </w:r>
            <w:bookmarkEnd w:id="21"/>
            <w:r w:rsidRPr="00411D74">
              <w:rPr>
                <w:rFonts w:ascii="Calibri" w:hAnsi="Calibri" w:cs="Calibri"/>
              </w:rPr>
              <w:t> </w:t>
            </w:r>
          </w:p>
          <w:p w14:paraId="223E3869" w14:textId="77777777" w:rsidR="00EB0C9B" w:rsidRDefault="00700084">
            <w:r>
              <w:t>Décrire</w:t>
            </w:r>
            <w:r>
              <w:rPr>
                <w:rFonts w:ascii="Calibri" w:hAnsi="Calibri" w:cs="Calibri"/>
              </w:rPr>
              <w:t> </w:t>
            </w:r>
            <w:r>
              <w:t>:</w:t>
            </w:r>
          </w:p>
          <w:p w14:paraId="4806E990" w14:textId="77777777" w:rsidR="00EB0C9B" w:rsidRDefault="00700084">
            <w:pPr>
              <w:pStyle w:val="Sansinterligne"/>
            </w:pPr>
            <w:r>
              <w:t>Les contrôles mis en œuvre pour assurer la qualité de la pâte à papier utilisée (fournisseur de la pâte à papier, continuité de la qualité de la pâte à papier, etc.)</w:t>
            </w:r>
            <w:r>
              <w:rPr>
                <w:rFonts w:ascii="Calibri" w:hAnsi="Calibri" w:cs="Calibri"/>
              </w:rPr>
              <w:t> </w:t>
            </w:r>
            <w:r>
              <w:t>;</w:t>
            </w:r>
          </w:p>
          <w:p w14:paraId="4C3B15D9" w14:textId="77777777" w:rsidR="00EB0C9B" w:rsidRDefault="00700084">
            <w:pPr>
              <w:pStyle w:val="Sansinterligne"/>
            </w:pPr>
            <w:r>
              <w:t>Les contrôles mis en œuvre pour assurer la qualité de la prestation de fabrication des bobines</w:t>
            </w:r>
            <w:r>
              <w:rPr>
                <w:rFonts w:ascii="Calibri" w:hAnsi="Calibri" w:cs="Calibri"/>
              </w:rPr>
              <w:t> </w:t>
            </w:r>
            <w:r>
              <w:t>;</w:t>
            </w:r>
          </w:p>
          <w:p w14:paraId="11C20C30" w14:textId="77777777" w:rsidR="00EB0C9B" w:rsidRDefault="00700084">
            <w:pPr>
              <w:pStyle w:val="Sansinterligne"/>
            </w:pPr>
            <w:r>
              <w:t>Les modalités de traçabilité du papier pratiquées par le candidat et le fabricant de papier ;</w:t>
            </w:r>
          </w:p>
          <w:p w14:paraId="5C5A458F" w14:textId="77777777" w:rsidR="00EB0C9B" w:rsidRDefault="00700084">
            <w:pPr>
              <w:pStyle w:val="Sansinterligne"/>
            </w:pPr>
            <w:r>
              <w:lastRenderedPageBreak/>
              <w:t>Les contrôles mis en œuvre pour assurer le respect des spécifications techniques attendues, au regard de l’article 3.1 du CCTP</w:t>
            </w:r>
            <w:r>
              <w:rPr>
                <w:rFonts w:ascii="Calibri" w:hAnsi="Calibri" w:cs="Calibri"/>
              </w:rPr>
              <w:t> </w:t>
            </w:r>
            <w:r>
              <w:t>;</w:t>
            </w:r>
          </w:p>
          <w:p w14:paraId="0E2B5AAA" w14:textId="77777777" w:rsidR="00EB0C9B" w:rsidRDefault="00700084">
            <w:pPr>
              <w:pStyle w:val="Sansinterligne"/>
            </w:pPr>
            <w:r>
              <w:t>Les contrôles qualité effectués lors de l'entrée en stock chez le candidat du papier</w:t>
            </w:r>
            <w:r>
              <w:rPr>
                <w:rFonts w:ascii="Calibri" w:hAnsi="Calibri" w:cs="Calibri"/>
              </w:rPr>
              <w:t> </w:t>
            </w:r>
            <w:r>
              <w:t>;</w:t>
            </w:r>
          </w:p>
          <w:p w14:paraId="3041EBD3" w14:textId="77777777" w:rsidR="00EB0C9B" w:rsidRDefault="00700084">
            <w:pPr>
              <w:pStyle w:val="Sansinterligne"/>
            </w:pPr>
            <w:r>
              <w:t>Les contrôles qualité mis en œuvre en cas de sous-traitance et/ou de cotraitance ;</w:t>
            </w:r>
          </w:p>
          <w:p w14:paraId="6C00BCBD" w14:textId="77777777" w:rsidR="00EB0C9B" w:rsidRDefault="00700084">
            <w:pPr>
              <w:pStyle w:val="Sansinterligne"/>
              <w:rPr>
                <w:rFonts w:cs="Calibri"/>
              </w:rPr>
            </w:pPr>
            <w:r>
              <w:t>et tout autre élément que le candidat estime nécessaire de présenter au regard de cet item.</w:t>
            </w:r>
          </w:p>
          <w:p w14:paraId="73559C9D" w14:textId="77777777" w:rsidR="00EB0C9B" w:rsidRDefault="00700084">
            <w:r>
              <w:t>Préciser le nombre, la périodicité et les modalités de consignation des contrôles effectués, ainsi que la gestion de la non-conformité détectée lors de ces contrôles et la remontée d'information à la DGFiP.</w:t>
            </w:r>
          </w:p>
          <w:p w14:paraId="366619EA" w14:textId="77777777" w:rsidR="00EB0C9B" w:rsidRDefault="00700084">
            <w:pPr>
              <w:pStyle w:val="Titre2"/>
            </w:pPr>
            <w:bookmarkStart w:id="22" w:name="__RefHeading___Toc54884_2490225685"/>
            <w:bookmarkStart w:id="23" w:name="_Toc192610026"/>
            <w:bookmarkEnd w:id="22"/>
            <w:r>
              <w:t>Contrôle qualité et traçabilité sur les produits finis</w:t>
            </w:r>
            <w:bookmarkEnd w:id="23"/>
          </w:p>
          <w:p w14:paraId="05FCE89F" w14:textId="77777777" w:rsidR="00EB0C9B" w:rsidRDefault="00700084">
            <w:r>
              <w:t>Détailler</w:t>
            </w:r>
            <w:r>
              <w:rPr>
                <w:rFonts w:ascii="Calibri" w:hAnsi="Calibri" w:cs="Calibri"/>
              </w:rPr>
              <w:t> </w:t>
            </w:r>
            <w:r>
              <w:t>:</w:t>
            </w:r>
          </w:p>
          <w:p w14:paraId="5274E198" w14:textId="77777777" w:rsidR="00EB0C9B" w:rsidRDefault="00700084">
            <w:pPr>
              <w:pStyle w:val="Sansinterligne"/>
            </w:pPr>
            <w:r>
              <w:t>Le contrôle des quantités produites</w:t>
            </w:r>
            <w:r>
              <w:rPr>
                <w:rFonts w:ascii="Calibri" w:hAnsi="Calibri" w:cs="Calibri"/>
              </w:rPr>
              <w:t> </w:t>
            </w:r>
            <w:r>
              <w:t>;</w:t>
            </w:r>
          </w:p>
          <w:p w14:paraId="68FF6925" w14:textId="77777777" w:rsidR="00EB0C9B" w:rsidRDefault="00700084">
            <w:pPr>
              <w:pStyle w:val="Sansinterligne"/>
            </w:pPr>
            <w:r>
              <w:t>Les contrôles qualité effectués sur les palettes (dimensions, épaisseur, solidité, propreté, etc.)</w:t>
            </w:r>
            <w:r>
              <w:rPr>
                <w:rFonts w:ascii="Calibri" w:hAnsi="Calibri" w:cs="Calibri"/>
              </w:rPr>
              <w:t> </w:t>
            </w:r>
            <w:r>
              <w:t>;</w:t>
            </w:r>
          </w:p>
          <w:p w14:paraId="2971A3FC" w14:textId="77777777" w:rsidR="00EB0C9B" w:rsidRDefault="00700084">
            <w:pPr>
              <w:pStyle w:val="Sansinterligne"/>
            </w:pPr>
            <w:r>
              <w:t>Les actions correctives mises en œuvre en cas de défaut de qualité constaté</w:t>
            </w:r>
            <w:r>
              <w:rPr>
                <w:rFonts w:ascii="Calibri" w:hAnsi="Calibri" w:cs="Calibri"/>
              </w:rPr>
              <w:t> </w:t>
            </w:r>
            <w:r>
              <w:t>à l’issue de la production</w:t>
            </w:r>
            <w:r>
              <w:rPr>
                <w:rFonts w:ascii="Calibri" w:hAnsi="Calibri" w:cs="Calibri"/>
              </w:rPr>
              <w:t> </w:t>
            </w:r>
            <w:r>
              <w:t xml:space="preserve">; </w:t>
            </w:r>
          </w:p>
          <w:p w14:paraId="07ACB179" w14:textId="77777777" w:rsidR="00EB0C9B" w:rsidRDefault="00700084">
            <w:pPr>
              <w:pStyle w:val="Sansinterligne"/>
            </w:pPr>
            <w:r>
              <w:t>Le contrôle des produits finis</w:t>
            </w:r>
            <w:r>
              <w:rPr>
                <w:rFonts w:ascii="Calibri" w:hAnsi="Calibri" w:cs="Calibri"/>
              </w:rPr>
              <w:t> </w:t>
            </w:r>
            <w:r>
              <w:t>;</w:t>
            </w:r>
          </w:p>
          <w:p w14:paraId="072127E8" w14:textId="77777777" w:rsidR="00EB0C9B" w:rsidRDefault="00700084">
            <w:pPr>
              <w:pStyle w:val="Sansinterligne"/>
            </w:pPr>
            <w:r>
              <w:t>Les contrôles qualité effectués lors de l’entrée en stock chez le candidat des bobines de papier</w:t>
            </w:r>
            <w:r>
              <w:rPr>
                <w:rFonts w:ascii="Calibri" w:hAnsi="Calibri" w:cs="Calibri"/>
              </w:rPr>
              <w:t> </w:t>
            </w:r>
            <w:r>
              <w:t>;</w:t>
            </w:r>
          </w:p>
          <w:p w14:paraId="1E04A48F" w14:textId="77777777" w:rsidR="00EB0C9B" w:rsidRDefault="00700084">
            <w:pPr>
              <w:pStyle w:val="Sansinterligne"/>
            </w:pPr>
            <w:r>
              <w:t>Le contrôle de la conformité des conditionnements</w:t>
            </w:r>
            <w:r>
              <w:rPr>
                <w:rFonts w:ascii="Calibri" w:hAnsi="Calibri" w:cs="Calibri"/>
              </w:rPr>
              <w:t> </w:t>
            </w:r>
            <w:r>
              <w:t>;</w:t>
            </w:r>
          </w:p>
          <w:p w14:paraId="3329BB0C" w14:textId="77777777" w:rsidR="00EB0C9B" w:rsidRDefault="00700084">
            <w:pPr>
              <w:pStyle w:val="Sansinterligne"/>
            </w:pPr>
            <w:r>
              <w:t>Le contrôle de l’étiquetage et des mentions portées sur l'étiquette</w:t>
            </w:r>
            <w:r>
              <w:rPr>
                <w:rFonts w:ascii="Calibri" w:hAnsi="Calibri" w:cs="Calibri"/>
              </w:rPr>
              <w:t> </w:t>
            </w:r>
            <w:r>
              <w:t>;</w:t>
            </w:r>
          </w:p>
          <w:p w14:paraId="62F97E91" w14:textId="77777777" w:rsidR="00EB0C9B" w:rsidRDefault="00700084">
            <w:pPr>
              <w:pStyle w:val="Sansinterligne"/>
            </w:pPr>
            <w:r>
              <w:t>La traçabilité des bobines et des palettes</w:t>
            </w:r>
            <w:r>
              <w:rPr>
                <w:rFonts w:ascii="Calibri" w:hAnsi="Calibri" w:cs="Calibri"/>
              </w:rPr>
              <w:t> </w:t>
            </w:r>
            <w:r>
              <w:t xml:space="preserve">; </w:t>
            </w:r>
          </w:p>
          <w:p w14:paraId="18797E42" w14:textId="77777777" w:rsidR="00EB0C9B" w:rsidRDefault="00700084">
            <w:pPr>
              <w:pStyle w:val="Sansinterligne"/>
            </w:pPr>
            <w:r>
              <w:t>Le suivi des livraisons effectuées des produits finis ;</w:t>
            </w:r>
          </w:p>
          <w:p w14:paraId="07ED6DF1" w14:textId="77777777" w:rsidR="00EB0C9B" w:rsidRDefault="00700084">
            <w:pPr>
              <w:pStyle w:val="Sansinterligne"/>
              <w:rPr>
                <w:rFonts w:cs="Calibri"/>
              </w:rPr>
            </w:pPr>
            <w:r>
              <w:t>et tout autre élément que le candidat estime nécessaire de présenter au regard de cet item.</w:t>
            </w:r>
          </w:p>
          <w:p w14:paraId="3A9F605D" w14:textId="77777777" w:rsidR="00EB0C9B" w:rsidRDefault="00700084">
            <w:r>
              <w:t>Préciser le nombre, la périodicité et les modalités de consignation des contrôles effectués, ainsi que la gestion de la non-conformité détectée lors de ces contrôles et la remontée d’information à la DGFiP.</w:t>
            </w:r>
          </w:p>
          <w:p w14:paraId="0F4090E7" w14:textId="77777777" w:rsidR="00EB0C9B" w:rsidRDefault="00700084">
            <w:pPr>
              <w:pStyle w:val="Titre2"/>
            </w:pPr>
            <w:bookmarkStart w:id="24" w:name="__RefHeading___Toc54886_2490225685"/>
            <w:bookmarkStart w:id="25" w:name="_Toc192610027"/>
            <w:bookmarkEnd w:id="24"/>
            <w:r>
              <w:t>Contrôles mis en œuvre par le candidat pour s’assurer de la bonne exécution de la prestation auprès du ou des sous-traitant(s) et/ou des co-traitants le cas échéant</w:t>
            </w:r>
            <w:bookmarkEnd w:id="25"/>
          </w:p>
          <w:p w14:paraId="3B039B7A" w14:textId="77777777" w:rsidR="00EB0C9B" w:rsidRDefault="00700084">
            <w:r>
              <w:t>En cas de sous-traitance et/ou de cotraitance portant sur une ou plusieurs parties de la prestation, décrire tous les contrôles qualité et de traçabilité mis en œuvre par le candidat</w:t>
            </w:r>
            <w:r>
              <w:rPr>
                <w:rFonts w:ascii="Calibri" w:hAnsi="Calibri" w:cs="Calibri"/>
              </w:rPr>
              <w:t> </w:t>
            </w:r>
            <w:r>
              <w:t>:</w:t>
            </w:r>
          </w:p>
          <w:p w14:paraId="14705B95" w14:textId="77777777" w:rsidR="00EB0C9B" w:rsidRDefault="00700084">
            <w:pPr>
              <w:pStyle w:val="Sansinterligne"/>
            </w:pPr>
            <w:r>
              <w:t>Le respect des modalités d’exécution des prestations prévues au CCTP et au CCAP</w:t>
            </w:r>
            <w:r>
              <w:rPr>
                <w:rFonts w:ascii="Calibri" w:hAnsi="Calibri" w:cs="Calibri"/>
              </w:rPr>
              <w:t> </w:t>
            </w:r>
            <w:r>
              <w:t>;</w:t>
            </w:r>
          </w:p>
          <w:p w14:paraId="357628D0" w14:textId="77777777" w:rsidR="00EB0C9B" w:rsidRDefault="00700084">
            <w:pPr>
              <w:pStyle w:val="Sansinterligne"/>
            </w:pPr>
            <w:r>
              <w:t>Le suivi de la prestation réalisée par le candidat auprès du ou des sous-traitant(s) et/ou des co-traitants</w:t>
            </w:r>
            <w:r>
              <w:rPr>
                <w:rFonts w:ascii="Calibri" w:hAnsi="Calibri" w:cs="Calibri"/>
              </w:rPr>
              <w:t> </w:t>
            </w:r>
            <w:r>
              <w:t>;</w:t>
            </w:r>
          </w:p>
          <w:p w14:paraId="11088A8F" w14:textId="77777777" w:rsidR="00EB0C9B" w:rsidRDefault="00EB0C9B">
            <w:pPr>
              <w:pStyle w:val="Sansinterligne"/>
              <w:numPr>
                <w:ilvl w:val="0"/>
                <w:numId w:val="0"/>
              </w:numPr>
              <w:ind w:left="720"/>
            </w:pPr>
          </w:p>
          <w:p w14:paraId="0FB83F02" w14:textId="77777777" w:rsidR="00EB0C9B" w:rsidRDefault="00700084">
            <w:pPr>
              <w:pStyle w:val="Sansinterligne"/>
            </w:pPr>
            <w:r>
              <w:lastRenderedPageBreak/>
              <w:t>Les modalités des actions correctives des non-conformités ou de toute anomalie détectée chez le ou les sous-traitant(s) et/ou les co-traitants, mises en oeuvre par le candidat</w:t>
            </w:r>
            <w:r>
              <w:rPr>
                <w:rFonts w:ascii="Calibri" w:hAnsi="Calibri" w:cs="Calibri"/>
              </w:rPr>
              <w:t> ;</w:t>
            </w:r>
          </w:p>
          <w:p w14:paraId="2A55E5E7" w14:textId="77777777" w:rsidR="00EB0C9B" w:rsidRDefault="00700084">
            <w:pPr>
              <w:pStyle w:val="Sansinterligne"/>
            </w:pPr>
            <w:r>
              <w:t xml:space="preserve">Les délais et fréquences des contrôles effectués chez le ou les sous-traitant(s) et/ou les co-traitants. </w:t>
            </w:r>
          </w:p>
          <w:p w14:paraId="3C618EE8" w14:textId="77777777" w:rsidR="00EB0C9B" w:rsidRDefault="00700084">
            <w:r>
              <w:t>Préciser le nombre, la périodicité et les modalités de consignation des contrôles effectués, ainsi que la gestion de la non-conformité détectée lors de ces contrôles et la remontée d’information à la DGFiP.</w:t>
            </w:r>
          </w:p>
          <w:p w14:paraId="05B438C5" w14:textId="77777777" w:rsidR="00EB0C9B" w:rsidRDefault="00700084">
            <w:pPr>
              <w:pStyle w:val="Titre1"/>
              <w:numPr>
                <w:ilvl w:val="0"/>
                <w:numId w:val="3"/>
              </w:numPr>
              <w:spacing w:after="280"/>
            </w:pPr>
            <w:bookmarkStart w:id="26" w:name="__RefHeading___Toc56952_2490225685"/>
            <w:bookmarkStart w:id="27" w:name="_Toc192610028"/>
            <w:bookmarkEnd w:id="26"/>
            <w:r>
              <w:t>Le descriptif de l’organisation administrative, des moyens et du pilotage mis en place pour l’exécution de la prestation</w:t>
            </w:r>
            <w:bookmarkEnd w:id="27"/>
            <w:r>
              <w:t xml:space="preserve"> </w:t>
            </w:r>
          </w:p>
          <w:p w14:paraId="6DF292EA" w14:textId="77777777" w:rsidR="00EB0C9B" w:rsidRDefault="00700084">
            <w:pPr>
              <w:pStyle w:val="Sansinterligne"/>
              <w:numPr>
                <w:ilvl w:val="0"/>
                <w:numId w:val="0"/>
              </w:numPr>
            </w:pPr>
            <w:r>
              <w:t>Le candidat détaille précisément</w:t>
            </w:r>
            <w:r>
              <w:rPr>
                <w:rFonts w:ascii="Calibri" w:hAnsi="Calibri" w:cs="Calibri"/>
              </w:rPr>
              <w:t> </w:t>
            </w:r>
            <w:r>
              <w:t xml:space="preserve">: </w:t>
            </w:r>
          </w:p>
          <w:p w14:paraId="0DFB0170" w14:textId="7A8A137E" w:rsidR="00EB0C9B" w:rsidRDefault="00411D74" w:rsidP="00DC05B8">
            <w:pPr>
              <w:pStyle w:val="Titre2"/>
              <w:numPr>
                <w:ilvl w:val="0"/>
                <w:numId w:val="9"/>
              </w:numPr>
            </w:pPr>
            <w:bookmarkStart w:id="28" w:name="_Toc192610029"/>
            <w:r>
              <w:t>O</w:t>
            </w:r>
            <w:r w:rsidR="00700084">
              <w:t>rganisation administrative et moyens</w:t>
            </w:r>
            <w:bookmarkEnd w:id="28"/>
          </w:p>
          <w:p w14:paraId="7172E4D9" w14:textId="77777777" w:rsidR="00EB0C9B" w:rsidRDefault="00EB0C9B">
            <w:pPr>
              <w:pStyle w:val="Sansinterligne"/>
              <w:numPr>
                <w:ilvl w:val="0"/>
                <w:numId w:val="0"/>
              </w:numPr>
            </w:pPr>
          </w:p>
          <w:p w14:paraId="5FC25DC1" w14:textId="77777777" w:rsidR="00EB0C9B" w:rsidRDefault="00700084">
            <w:pPr>
              <w:pStyle w:val="Sansinterligne"/>
            </w:pPr>
            <w:r>
              <w:t>Les moyens humains mis à disposition pour l’exécution du marché, en détaillant le rôle des différents intervenants (notamment en précisant les répartitions avec les sous-traitants et co-traitants, le cas échéant)</w:t>
            </w:r>
            <w:r>
              <w:rPr>
                <w:rFonts w:ascii="Calibri" w:hAnsi="Calibri" w:cs="Calibri"/>
              </w:rPr>
              <w:t> </w:t>
            </w:r>
            <w:r>
              <w:t xml:space="preserve">; </w:t>
            </w:r>
          </w:p>
          <w:p w14:paraId="3E9397F2" w14:textId="70B3230F" w:rsidR="00EB0C9B" w:rsidRDefault="00700084">
            <w:pPr>
              <w:pStyle w:val="Sansinterligne"/>
            </w:pPr>
            <w:r>
              <w:t>La description administrati</w:t>
            </w:r>
            <w:r w:rsidR="009704F3">
              <w:t>ve, la gestion et le suivi d</w:t>
            </w:r>
            <w:r w:rsidR="00E02E0C">
              <w:t>es</w:t>
            </w:r>
            <w:r w:rsidR="00E02E0C">
              <w:rPr>
                <w:rFonts w:ascii="Calibri" w:hAnsi="Calibri" w:cs="Calibri"/>
              </w:rPr>
              <w:t> </w:t>
            </w:r>
            <w:r w:rsidR="00E02E0C">
              <w:t>:</w:t>
            </w:r>
            <w:r>
              <w:t xml:space="preserve"> </w:t>
            </w:r>
          </w:p>
          <w:p w14:paraId="3F38E8CB" w14:textId="2354FB00" w:rsidR="00EB0C9B" w:rsidRDefault="00700084">
            <w:pPr>
              <w:pStyle w:val="Sansinterligne"/>
              <w:numPr>
                <w:ilvl w:val="1"/>
                <w:numId w:val="2"/>
              </w:numPr>
            </w:pPr>
            <w:r>
              <w:t>demandes de la DGFiP</w:t>
            </w:r>
            <w:r>
              <w:rPr>
                <w:rFonts w:ascii="Calibri" w:hAnsi="Calibri" w:cs="Calibri"/>
              </w:rPr>
              <w:t> </w:t>
            </w:r>
            <w:r>
              <w:t>;</w:t>
            </w:r>
          </w:p>
          <w:p w14:paraId="05479156" w14:textId="0E2DEEEB" w:rsidR="00EB0C9B" w:rsidRDefault="00700084">
            <w:pPr>
              <w:pStyle w:val="Sansinterligne"/>
              <w:numPr>
                <w:ilvl w:val="1"/>
                <w:numId w:val="2"/>
              </w:numPr>
            </w:pPr>
            <w:r>
              <w:t>commandes</w:t>
            </w:r>
            <w:r>
              <w:rPr>
                <w:rFonts w:ascii="Calibri" w:hAnsi="Calibri" w:cs="Calibri"/>
              </w:rPr>
              <w:t> </w:t>
            </w:r>
            <w:r>
              <w:t>;</w:t>
            </w:r>
          </w:p>
          <w:p w14:paraId="259F3EB3" w14:textId="13335E87" w:rsidR="00EB0C9B" w:rsidRDefault="00700084">
            <w:pPr>
              <w:pStyle w:val="Sansinterligne"/>
              <w:numPr>
                <w:ilvl w:val="1"/>
                <w:numId w:val="2"/>
              </w:numPr>
            </w:pPr>
            <w:r>
              <w:t>fabrication des bobines</w:t>
            </w:r>
            <w:r>
              <w:rPr>
                <w:rFonts w:ascii="Calibri" w:hAnsi="Calibri" w:cs="Calibri"/>
              </w:rPr>
              <w:t> </w:t>
            </w:r>
            <w:r>
              <w:t>;</w:t>
            </w:r>
          </w:p>
          <w:p w14:paraId="6935242E" w14:textId="34BE1A84" w:rsidR="00EB0C9B" w:rsidRDefault="00700084">
            <w:pPr>
              <w:pStyle w:val="Sansinterligne"/>
              <w:numPr>
                <w:ilvl w:val="1"/>
                <w:numId w:val="2"/>
              </w:numPr>
            </w:pPr>
            <w:r>
              <w:t>livraisons</w:t>
            </w:r>
            <w:r>
              <w:rPr>
                <w:rFonts w:ascii="Calibri" w:hAnsi="Calibri" w:cs="Calibri"/>
              </w:rPr>
              <w:t> </w:t>
            </w:r>
            <w:r>
              <w:t>;</w:t>
            </w:r>
          </w:p>
          <w:p w14:paraId="36B9D9AB" w14:textId="7C0BF9A4" w:rsidR="00EB0C9B" w:rsidRDefault="00700084">
            <w:pPr>
              <w:pStyle w:val="Sansinterligne"/>
              <w:numPr>
                <w:ilvl w:val="1"/>
                <w:numId w:val="2"/>
              </w:numPr>
            </w:pPr>
            <w:r>
              <w:t>stocks</w:t>
            </w:r>
            <w:r>
              <w:rPr>
                <w:rFonts w:ascii="Calibri" w:hAnsi="Calibri" w:cs="Calibri"/>
              </w:rPr>
              <w:t> </w:t>
            </w:r>
            <w:r>
              <w:t>;</w:t>
            </w:r>
          </w:p>
          <w:p w14:paraId="12E0509D" w14:textId="7274F18D" w:rsidR="00EB0C9B" w:rsidRDefault="00700084">
            <w:pPr>
              <w:pStyle w:val="Sansinterligne"/>
              <w:numPr>
                <w:ilvl w:val="1"/>
                <w:numId w:val="2"/>
              </w:numPr>
            </w:pPr>
            <w:r>
              <w:t>facturations</w:t>
            </w:r>
            <w:r>
              <w:rPr>
                <w:rFonts w:ascii="Calibri" w:hAnsi="Calibri" w:cs="Calibri"/>
              </w:rPr>
              <w:t> </w:t>
            </w:r>
            <w:r>
              <w:t>;</w:t>
            </w:r>
          </w:p>
          <w:p w14:paraId="42814232" w14:textId="0B639A7F" w:rsidR="00EB0C9B" w:rsidRDefault="00700084">
            <w:pPr>
              <w:pStyle w:val="Sansinterligne"/>
              <w:numPr>
                <w:ilvl w:val="1"/>
                <w:numId w:val="2"/>
              </w:numPr>
            </w:pPr>
            <w:r>
              <w:t>réclamations</w:t>
            </w:r>
            <w:r>
              <w:rPr>
                <w:rFonts w:ascii="Calibri" w:hAnsi="Calibri" w:cs="Calibri"/>
              </w:rPr>
              <w:t> </w:t>
            </w:r>
            <w:r>
              <w:t>;</w:t>
            </w:r>
          </w:p>
          <w:p w14:paraId="73D5439D" w14:textId="0B509D64" w:rsidR="00EB0C9B" w:rsidRDefault="00700084">
            <w:pPr>
              <w:pStyle w:val="Sansinterligne"/>
              <w:numPr>
                <w:ilvl w:val="1"/>
                <w:numId w:val="2"/>
              </w:numPr>
            </w:pPr>
            <w:r>
              <w:t>commandes de déstockage</w:t>
            </w:r>
            <w:r>
              <w:rPr>
                <w:rFonts w:ascii="Calibri" w:hAnsi="Calibri" w:cs="Calibri"/>
              </w:rPr>
              <w:t> </w:t>
            </w:r>
            <w:r>
              <w:t>;</w:t>
            </w:r>
          </w:p>
          <w:p w14:paraId="578FDADD" w14:textId="77777777" w:rsidR="00EB0C9B" w:rsidRDefault="00700084">
            <w:pPr>
              <w:pStyle w:val="Sansinterligne"/>
            </w:pPr>
            <w:r>
              <w:t>Les modalités d’échanges avec la DGFiP</w:t>
            </w:r>
            <w:r>
              <w:rPr>
                <w:rFonts w:ascii="Calibri" w:hAnsi="Calibri" w:cs="Calibri"/>
              </w:rPr>
              <w:t> </w:t>
            </w:r>
            <w:r>
              <w:t>: réceptions des commandes annuelles, demandes de constitution de stock, état des stocks, de déstockages, réception des fichiers de répartition, remontées des suivis de livraison au regard du calendrier de livraison</w:t>
            </w:r>
            <w:r>
              <w:rPr>
                <w:rFonts w:ascii="Calibri" w:hAnsi="Calibri" w:cs="Calibri"/>
              </w:rPr>
              <w:t> </w:t>
            </w:r>
            <w:r>
              <w:t xml:space="preserve">; </w:t>
            </w:r>
          </w:p>
          <w:p w14:paraId="44CC41CD" w14:textId="77777777" w:rsidR="00EB0C9B" w:rsidRDefault="00700084">
            <w:pPr>
              <w:pStyle w:val="Sansinterligne"/>
            </w:pPr>
            <w:r>
              <w:t>L’organisation mise en place en cas de commandes supplémentaires de la DGFiP</w:t>
            </w:r>
            <w:r>
              <w:rPr>
                <w:rFonts w:ascii="Calibri" w:hAnsi="Calibri" w:cs="Calibri"/>
              </w:rPr>
              <w:t> </w:t>
            </w:r>
            <w:r>
              <w:t>: délais de prise en compte, délais de fabrication, délais de livraison.</w:t>
            </w:r>
          </w:p>
          <w:p w14:paraId="6B05366D" w14:textId="0141772A" w:rsidR="00EB0C9B" w:rsidRDefault="00411D74">
            <w:pPr>
              <w:pStyle w:val="Titre2"/>
            </w:pPr>
            <w:bookmarkStart w:id="29" w:name="_Toc192610030"/>
            <w:r>
              <w:t>P</w:t>
            </w:r>
            <w:r w:rsidR="00700084">
              <w:t>ilotage de l’exécution de la prestation</w:t>
            </w:r>
            <w:bookmarkEnd w:id="29"/>
          </w:p>
          <w:p w14:paraId="4205F573" w14:textId="77777777" w:rsidR="00EB0C9B" w:rsidRDefault="00EB0C9B">
            <w:pPr>
              <w:pStyle w:val="Sansinterligne"/>
              <w:numPr>
                <w:ilvl w:val="0"/>
                <w:numId w:val="0"/>
              </w:numPr>
              <w:ind w:left="720" w:hanging="360"/>
            </w:pPr>
          </w:p>
          <w:p w14:paraId="79A60E5F" w14:textId="77777777" w:rsidR="00EB0C9B" w:rsidRDefault="00700084">
            <w:pPr>
              <w:pStyle w:val="Sansinterligne"/>
            </w:pPr>
            <w:r>
              <w:t>Les modalités de mise en œuvre du pilotage de la prestation</w:t>
            </w:r>
            <w:r>
              <w:rPr>
                <w:rFonts w:ascii="Calibri" w:hAnsi="Calibri" w:cs="Calibri"/>
              </w:rPr>
              <w:t> </w:t>
            </w:r>
            <w:r>
              <w:t xml:space="preserve">; </w:t>
            </w:r>
          </w:p>
          <w:p w14:paraId="72824B4B" w14:textId="77777777" w:rsidR="00EB0C9B" w:rsidRDefault="00700084">
            <w:pPr>
              <w:pStyle w:val="Sansinterligne"/>
            </w:pPr>
            <w:r>
              <w:t>Les remontées des statistiques demandées par la DGFiP</w:t>
            </w:r>
            <w:r>
              <w:rPr>
                <w:rFonts w:ascii="Calibri" w:hAnsi="Calibri" w:cs="Calibri"/>
              </w:rPr>
              <w:t>.</w:t>
            </w:r>
          </w:p>
          <w:p w14:paraId="0B8F74F6" w14:textId="4DA803C3" w:rsidR="00EB0C9B" w:rsidRDefault="00EB0C9B">
            <w:pPr>
              <w:pStyle w:val="Sansinterligne"/>
              <w:numPr>
                <w:ilvl w:val="0"/>
                <w:numId w:val="0"/>
              </w:numPr>
            </w:pPr>
          </w:p>
          <w:p w14:paraId="1986A676" w14:textId="77777777" w:rsidR="00EB0C9B" w:rsidRDefault="00700084">
            <w:pPr>
              <w:pStyle w:val="Titre1"/>
              <w:numPr>
                <w:ilvl w:val="0"/>
                <w:numId w:val="3"/>
              </w:numPr>
              <w:spacing w:after="280"/>
            </w:pPr>
            <w:bookmarkStart w:id="30" w:name="__RefHeading___Toc54868_2490225685"/>
            <w:bookmarkStart w:id="31" w:name="_Toc184113206"/>
            <w:bookmarkStart w:id="32" w:name="_Toc184113196"/>
            <w:bookmarkStart w:id="33" w:name="_Toc192610031"/>
            <w:bookmarkEnd w:id="30"/>
            <w:bookmarkEnd w:id="31"/>
            <w:bookmarkEnd w:id="32"/>
            <w:r>
              <w:lastRenderedPageBreak/>
              <w:t>Le descriptif du traitement des retards, incidents de livraison, non-conformités, anomalies ou tout incidents signalés par le bureau SPiB-2B de la DGFiP</w:t>
            </w:r>
            <w:bookmarkEnd w:id="33"/>
          </w:p>
          <w:p w14:paraId="5DACACF8" w14:textId="77777777" w:rsidR="00EB0C9B" w:rsidRDefault="00700084">
            <w:r>
              <w:t>Suite à signalement par la DGFiP, décrire</w:t>
            </w:r>
            <w:r>
              <w:rPr>
                <w:rFonts w:ascii="Calibri" w:hAnsi="Calibri" w:cs="Calibri"/>
              </w:rPr>
              <w:t> </w:t>
            </w:r>
            <w:r>
              <w:t>:</w:t>
            </w:r>
          </w:p>
          <w:p w14:paraId="44749776" w14:textId="77777777" w:rsidR="00EB0C9B" w:rsidRDefault="00EB0C9B"/>
          <w:p w14:paraId="47E35CE3" w14:textId="77777777" w:rsidR="00EB0C9B" w:rsidRDefault="00700084">
            <w:pPr>
              <w:pStyle w:val="Sansinterligne"/>
            </w:pPr>
            <w:r>
              <w:t>Les modalités de prise en compte du signalement sur le plan technique et les actions correctives</w:t>
            </w:r>
            <w:r>
              <w:rPr>
                <w:rFonts w:ascii="Calibri" w:hAnsi="Calibri" w:cs="Calibri"/>
              </w:rPr>
              <w:t> </w:t>
            </w:r>
            <w:r>
              <w:t>mises en œuvre</w:t>
            </w:r>
            <w:r>
              <w:rPr>
                <w:rFonts w:ascii="Calibri" w:hAnsi="Calibri" w:cs="Calibri"/>
              </w:rPr>
              <w:t> </w:t>
            </w:r>
            <w:r>
              <w:t>;</w:t>
            </w:r>
          </w:p>
          <w:p w14:paraId="786F5431" w14:textId="69105C30" w:rsidR="00EB0C9B" w:rsidRDefault="00700084">
            <w:pPr>
              <w:pStyle w:val="Sansinterligne"/>
            </w:pPr>
            <w:r>
              <w:t>La gestion et le suivi des incidents de livraison y compris les non-conformités détectées lors de la livraison (points de contrôle n° 1 et n°</w:t>
            </w:r>
            <w:r w:rsidR="00390964">
              <w:t xml:space="preserve"> </w:t>
            </w:r>
            <w:r>
              <w:t>2)</w:t>
            </w:r>
            <w:r>
              <w:rPr>
                <w:rFonts w:ascii="Calibri" w:hAnsi="Calibri" w:cs="Calibri"/>
              </w:rPr>
              <w:t> </w:t>
            </w:r>
            <w:r>
              <w:t>;</w:t>
            </w:r>
          </w:p>
          <w:p w14:paraId="61FDD2EF" w14:textId="77777777" w:rsidR="00EB0C9B" w:rsidRDefault="00700084">
            <w:pPr>
              <w:pStyle w:val="Sansinterligne"/>
            </w:pPr>
            <w:r>
              <w:t>La gestion et le suivi des non-conformités détectés en cours de production (points de contrôle n° 3 et n°4)</w:t>
            </w:r>
            <w:r>
              <w:rPr>
                <w:rFonts w:ascii="Calibri" w:hAnsi="Calibri" w:cs="Calibri"/>
              </w:rPr>
              <w:t> </w:t>
            </w:r>
            <w:r>
              <w:t xml:space="preserve">; </w:t>
            </w:r>
          </w:p>
          <w:p w14:paraId="619213D5" w14:textId="77777777" w:rsidR="00EB0C9B" w:rsidRDefault="00700084">
            <w:pPr>
              <w:pStyle w:val="Sansinterligne"/>
            </w:pPr>
            <w:r>
              <w:t>Les modalités de mise en place des mesures correctives suite à réclamation, incident ou non-conformités et notamment en termes de délais, si inférieurs à ceux mentionnés au cahier des charges</w:t>
            </w:r>
            <w:r>
              <w:rPr>
                <w:rFonts w:cs="Calibri"/>
              </w:rPr>
              <w:t>, sur les items suivants</w:t>
            </w:r>
            <w:r>
              <w:rPr>
                <w:rFonts w:ascii="Calibri" w:hAnsi="Calibri" w:cs="Calibri"/>
              </w:rPr>
              <w:t> </w:t>
            </w:r>
            <w:r>
              <w:rPr>
                <w:rFonts w:cs="Calibri"/>
              </w:rPr>
              <w:t>:</w:t>
            </w:r>
            <w:r>
              <w:rPr>
                <w:rFonts w:ascii="Calibri" w:hAnsi="Calibri" w:cs="Calibri"/>
              </w:rPr>
              <w:t xml:space="preserve"> </w:t>
            </w:r>
          </w:p>
          <w:p w14:paraId="3C0FB9A1" w14:textId="77777777" w:rsidR="00EB0C9B" w:rsidRDefault="00700084">
            <w:pPr>
              <w:pStyle w:val="Sansinterligne"/>
              <w:numPr>
                <w:ilvl w:val="1"/>
                <w:numId w:val="2"/>
              </w:numPr>
            </w:pPr>
            <w:r>
              <w:t>Les délais de prise en compte du signalement</w:t>
            </w:r>
            <w:r>
              <w:rPr>
                <w:rFonts w:ascii="Calibri" w:hAnsi="Calibri" w:cs="Calibri"/>
              </w:rPr>
              <w:t> </w:t>
            </w:r>
            <w:r>
              <w:t>;</w:t>
            </w:r>
          </w:p>
          <w:p w14:paraId="42513ADE" w14:textId="77777777" w:rsidR="00EB0C9B" w:rsidRDefault="00700084">
            <w:pPr>
              <w:pStyle w:val="Sansinterligne"/>
              <w:numPr>
                <w:ilvl w:val="1"/>
                <w:numId w:val="2"/>
              </w:numPr>
            </w:pPr>
            <w:r>
              <w:t>Les délais de remplacement des bobines</w:t>
            </w:r>
            <w:r>
              <w:rPr>
                <w:rFonts w:ascii="Calibri" w:hAnsi="Calibri" w:cs="Calibri"/>
              </w:rPr>
              <w:t> </w:t>
            </w:r>
            <w:r>
              <w:t>;</w:t>
            </w:r>
          </w:p>
          <w:p w14:paraId="414C2746" w14:textId="77777777" w:rsidR="00EB0C9B" w:rsidRDefault="00700084">
            <w:pPr>
              <w:pStyle w:val="Sansinterligne"/>
              <w:numPr>
                <w:ilvl w:val="1"/>
                <w:numId w:val="2"/>
              </w:numPr>
            </w:pPr>
            <w:r>
              <w:t>Les date de livraison, au regard du calendrier de livraison</w:t>
            </w:r>
            <w:r>
              <w:rPr>
                <w:rFonts w:ascii="Calibri" w:hAnsi="Calibri" w:cs="Calibri"/>
              </w:rPr>
              <w:t> </w:t>
            </w:r>
            <w:r>
              <w:t xml:space="preserve">; </w:t>
            </w:r>
          </w:p>
          <w:p w14:paraId="218B6CFE" w14:textId="77777777" w:rsidR="00EB0C9B" w:rsidRDefault="00700084">
            <w:pPr>
              <w:pStyle w:val="Sansinterligne"/>
            </w:pPr>
            <w:r>
              <w:t>La remontée d’information du titulaire, au bureau SPiB-2B, concernant les suites données aux non-conformités constatées, incidents ainsi que les actions correctives mises en œuvre ;</w:t>
            </w:r>
          </w:p>
          <w:p w14:paraId="7CE10777" w14:textId="77777777" w:rsidR="00EB0C9B" w:rsidRDefault="00700084">
            <w:pPr>
              <w:pStyle w:val="Sansinterligne"/>
              <w:rPr>
                <w:rFonts w:cs="Calibri"/>
              </w:rPr>
            </w:pPr>
            <w:r>
              <w:t>et tout autre élément que le candidat estime nécessaire de présenter au regard de cet item.</w:t>
            </w:r>
          </w:p>
          <w:p w14:paraId="5FE84D1A" w14:textId="77777777" w:rsidR="00EB0C9B" w:rsidRDefault="00700084">
            <w:pPr>
              <w:pStyle w:val="Titre1"/>
              <w:numPr>
                <w:ilvl w:val="0"/>
                <w:numId w:val="3"/>
              </w:numPr>
              <w:spacing w:after="280"/>
            </w:pPr>
            <w:bookmarkStart w:id="34" w:name="__RefHeading___Toc54890_2490225685"/>
            <w:bookmarkStart w:id="35" w:name="_Toc184113207"/>
            <w:bookmarkStart w:id="36" w:name="_Toc192610032"/>
            <w:bookmarkEnd w:id="34"/>
            <w:bookmarkEnd w:id="35"/>
            <w:r>
              <w:t>Le descriptif du dispositif du plan de continuité d’activité (PCA) (y compris en cas de sous-traitance et co-traitance, le cas échéant)</w:t>
            </w:r>
            <w:bookmarkEnd w:id="36"/>
          </w:p>
          <w:p w14:paraId="6DE2B56F" w14:textId="77777777" w:rsidR="00EB0C9B" w:rsidRDefault="00700084">
            <w:pPr>
              <w:pStyle w:val="Sansinterligne"/>
              <w:numPr>
                <w:ilvl w:val="0"/>
                <w:numId w:val="0"/>
              </w:numPr>
              <w:rPr>
                <w:rFonts w:cs="Calibri"/>
              </w:rPr>
            </w:pPr>
            <w:r>
              <w:t>Le candidat décrit le dispositif permettant d’assurer la continuité de ses moyens en personnel, locaux</w:t>
            </w:r>
            <w:r>
              <w:rPr>
                <w:rFonts w:cs="Calibri"/>
              </w:rPr>
              <w:t xml:space="preserve">, de ses </w:t>
            </w:r>
            <w:r>
              <w:t>systèmes d’information</w:t>
            </w:r>
            <w:r>
              <w:rPr>
                <w:rFonts w:cs="Calibri"/>
              </w:rPr>
              <w:t>, des moyens de production, de ses moyens de stockage et de livraison.</w:t>
            </w:r>
          </w:p>
          <w:p w14:paraId="2D575F1B" w14:textId="77777777" w:rsidR="00EB0C9B" w:rsidRDefault="00EB0C9B">
            <w:pPr>
              <w:pStyle w:val="Sansinterligne"/>
              <w:numPr>
                <w:ilvl w:val="0"/>
                <w:numId w:val="0"/>
              </w:numPr>
              <w:rPr>
                <w:rFonts w:cs="Calibri"/>
              </w:rPr>
            </w:pPr>
          </w:p>
          <w:p w14:paraId="0BE86B59" w14:textId="77777777" w:rsidR="00EB0C9B" w:rsidRDefault="00700084">
            <w:pPr>
              <w:pStyle w:val="Sansinterligne"/>
              <w:numPr>
                <w:ilvl w:val="0"/>
                <w:numId w:val="0"/>
              </w:numPr>
            </w:pPr>
            <w:r>
              <w:rPr>
                <w:rFonts w:cs="Calibri"/>
              </w:rPr>
              <w:t xml:space="preserve">Il décrit, </w:t>
            </w:r>
            <w:r>
              <w:rPr>
                <w:rFonts w:cs="Calibri"/>
                <w:i/>
                <w:iCs/>
              </w:rPr>
              <w:t>a minima</w:t>
            </w:r>
            <w:r>
              <w:rPr>
                <w:rFonts w:cs="Calibri"/>
              </w:rPr>
              <w:t>, par type d’incident</w:t>
            </w:r>
            <w:r>
              <w:rPr>
                <w:rFonts w:ascii="Calibri" w:hAnsi="Calibri" w:cs="Calibri"/>
              </w:rPr>
              <w:t> </w:t>
            </w:r>
            <w:r>
              <w:rPr>
                <w:rFonts w:cs="Calibri"/>
              </w:rPr>
              <w:t xml:space="preserve">: </w:t>
            </w:r>
          </w:p>
          <w:p w14:paraId="6E6AF551" w14:textId="77777777" w:rsidR="00EB0C9B" w:rsidRDefault="00700084">
            <w:pPr>
              <w:pStyle w:val="Sansinterligne"/>
            </w:pPr>
            <w:r>
              <w:t>les risques et causes identifiés d’activation du PCA</w:t>
            </w:r>
            <w:r>
              <w:rPr>
                <w:rFonts w:ascii="Calibri" w:hAnsi="Calibri" w:cs="Calibri"/>
              </w:rPr>
              <w:t> </w:t>
            </w:r>
            <w:r>
              <w:t xml:space="preserve">;  </w:t>
            </w:r>
          </w:p>
          <w:p w14:paraId="18522947" w14:textId="77777777" w:rsidR="00EB0C9B" w:rsidRDefault="00700084">
            <w:pPr>
              <w:pStyle w:val="Sansinterligne"/>
            </w:pPr>
            <w:r>
              <w:t>l’indice de criticité du risque identifié</w:t>
            </w:r>
            <w:r>
              <w:rPr>
                <w:rFonts w:ascii="Calibri" w:hAnsi="Calibri" w:cs="Calibri"/>
              </w:rPr>
              <w:t> </w:t>
            </w:r>
            <w:r>
              <w:t xml:space="preserve">; </w:t>
            </w:r>
          </w:p>
          <w:p w14:paraId="23063E38" w14:textId="77777777" w:rsidR="00EB0C9B" w:rsidRDefault="00700084">
            <w:pPr>
              <w:pStyle w:val="Sansinterligne"/>
            </w:pPr>
            <w:r>
              <w:t>les scenarii de repli mis en place</w:t>
            </w:r>
            <w:r>
              <w:rPr>
                <w:rFonts w:ascii="Calibri" w:hAnsi="Calibri" w:cs="Calibri"/>
              </w:rPr>
              <w:t> </w:t>
            </w:r>
            <w:r>
              <w:t xml:space="preserve">; </w:t>
            </w:r>
          </w:p>
          <w:p w14:paraId="418DB160" w14:textId="77777777" w:rsidR="00EB0C9B" w:rsidRDefault="00700084">
            <w:pPr>
              <w:pStyle w:val="Sansinterligne"/>
            </w:pPr>
            <w:r>
              <w:t>les moyens de maîtrise des risques organisés</w:t>
            </w:r>
            <w:r>
              <w:rPr>
                <w:rFonts w:ascii="Calibri" w:hAnsi="Calibri" w:cs="Calibri"/>
              </w:rPr>
              <w:t> </w:t>
            </w:r>
            <w:r>
              <w:t xml:space="preserve">; </w:t>
            </w:r>
          </w:p>
          <w:p w14:paraId="73DA9134" w14:textId="77777777" w:rsidR="00EB0C9B" w:rsidRDefault="00700084">
            <w:pPr>
              <w:pStyle w:val="Sansinterligne"/>
            </w:pPr>
            <w:r>
              <w:lastRenderedPageBreak/>
              <w:t>les partenaires identifiés pour assurer la continuité d’activité</w:t>
            </w:r>
            <w:r>
              <w:rPr>
                <w:rFonts w:ascii="Calibri" w:hAnsi="Calibri" w:cs="Calibri"/>
              </w:rPr>
              <w:t> </w:t>
            </w:r>
            <w:r>
              <w:t xml:space="preserve">; </w:t>
            </w:r>
          </w:p>
          <w:p w14:paraId="23017639" w14:textId="4A5BBDCB" w:rsidR="00EB0C9B" w:rsidRDefault="00700084">
            <w:pPr>
              <w:pStyle w:val="Sansinterligne"/>
            </w:pPr>
            <w:r>
              <w:t>et</w:t>
            </w:r>
            <w:r w:rsidR="00807511">
              <w:t xml:space="preserve"> </w:t>
            </w:r>
            <w:r>
              <w:t>les délais de rétablissement.</w:t>
            </w:r>
          </w:p>
          <w:p w14:paraId="0A2125C7" w14:textId="77777777" w:rsidR="00EB0C9B" w:rsidRDefault="00EB0C9B">
            <w:pPr>
              <w:pStyle w:val="Sansinterligne"/>
              <w:numPr>
                <w:ilvl w:val="0"/>
                <w:numId w:val="0"/>
              </w:numPr>
              <w:ind w:left="720" w:hanging="360"/>
            </w:pPr>
          </w:p>
          <w:p w14:paraId="34B2F832" w14:textId="77777777" w:rsidR="00EB0C9B" w:rsidRDefault="00700084">
            <w:pPr>
              <w:pStyle w:val="Sansinterligne"/>
              <w:numPr>
                <w:ilvl w:val="0"/>
                <w:numId w:val="0"/>
              </w:numPr>
            </w:pPr>
            <w:r>
              <w:t>Le candidat précise les conditions de mise en œuvre du PCA, à savoir</w:t>
            </w:r>
            <w:r>
              <w:rPr>
                <w:rFonts w:ascii="Calibri" w:hAnsi="Calibri" w:cs="Calibri"/>
              </w:rPr>
              <w:t> </w:t>
            </w:r>
            <w:r>
              <w:t xml:space="preserve">: les modalités de déclenchement et de mise en œuvre, les modalités d’information de la DGFiP ainsi que les délais de rétablissement. </w:t>
            </w:r>
          </w:p>
          <w:p w14:paraId="50E852C8" w14:textId="77777777" w:rsidR="00EB0C9B" w:rsidRDefault="00EB0C9B">
            <w:pPr>
              <w:pStyle w:val="Sansinterligne"/>
              <w:numPr>
                <w:ilvl w:val="0"/>
                <w:numId w:val="0"/>
              </w:numPr>
            </w:pPr>
          </w:p>
          <w:p w14:paraId="7BBC9A78" w14:textId="77777777" w:rsidR="00EB0C9B" w:rsidRDefault="00700084">
            <w:pPr>
              <w:pStyle w:val="Sansinterligne"/>
              <w:numPr>
                <w:ilvl w:val="0"/>
                <w:numId w:val="0"/>
              </w:numPr>
            </w:pPr>
            <w:r>
              <w:t xml:space="preserve">Il présente les modalités de mise en œuvre des garanties de bon fonctionnement du PCA envisagé (notamment, fréquence, contrôles effectués, résultats). </w:t>
            </w:r>
          </w:p>
          <w:p w14:paraId="0D7EE94E" w14:textId="77777777" w:rsidR="00EB0C9B" w:rsidRDefault="00EB0C9B">
            <w:pPr>
              <w:pStyle w:val="Sansinterligne"/>
              <w:numPr>
                <w:ilvl w:val="0"/>
                <w:numId w:val="0"/>
              </w:numPr>
            </w:pPr>
          </w:p>
          <w:p w14:paraId="58C9049D" w14:textId="77777777" w:rsidR="00EB0C9B" w:rsidRDefault="00700084">
            <w:pPr>
              <w:pStyle w:val="Sansinterligne"/>
              <w:numPr>
                <w:ilvl w:val="0"/>
                <w:numId w:val="0"/>
              </w:numPr>
            </w:pPr>
            <w:r>
              <w:t xml:space="preserve">Le candidat précise, s’il y a lieu, la priorisation des commandes de certains clients, dont la DGFiP. </w:t>
            </w:r>
          </w:p>
          <w:p w14:paraId="32C2EC7A" w14:textId="77777777" w:rsidR="00EB0C9B" w:rsidRDefault="00EB0C9B">
            <w:pPr>
              <w:pStyle w:val="Sansinterligne"/>
              <w:numPr>
                <w:ilvl w:val="0"/>
                <w:numId w:val="0"/>
              </w:numPr>
              <w:ind w:left="720" w:hanging="360"/>
            </w:pPr>
          </w:p>
          <w:p w14:paraId="7AF6DE4E" w14:textId="77777777" w:rsidR="00EB0C9B" w:rsidRDefault="00700084">
            <w:pPr>
              <w:pStyle w:val="Sansinterligne"/>
              <w:numPr>
                <w:ilvl w:val="0"/>
                <w:numId w:val="0"/>
              </w:numPr>
            </w:pPr>
            <w:r>
              <w:t xml:space="preserve">Par ailleurs, le candidat précise les conditions de mise à jour du PCA. </w:t>
            </w:r>
          </w:p>
          <w:p w14:paraId="6BBB5C4E" w14:textId="77777777" w:rsidR="00EB0C9B" w:rsidRDefault="00EB0C9B">
            <w:pPr>
              <w:pStyle w:val="Sansinterligne"/>
              <w:numPr>
                <w:ilvl w:val="0"/>
                <w:numId w:val="0"/>
              </w:numPr>
            </w:pPr>
          </w:p>
          <w:p w14:paraId="0DD113DA" w14:textId="77777777" w:rsidR="00EB0C9B" w:rsidRDefault="00700084">
            <w:pPr>
              <w:pStyle w:val="Sansinterligne"/>
              <w:numPr>
                <w:ilvl w:val="0"/>
                <w:numId w:val="0"/>
              </w:numPr>
            </w:pPr>
            <w:r>
              <w:t xml:space="preserve">L’ensemble de ces éléments vaut pour le candidat, son ou ses co-traitants et/ou sous-traitants éventuels. </w:t>
            </w:r>
          </w:p>
          <w:p w14:paraId="28F33AE2" w14:textId="77777777" w:rsidR="00EB0C9B" w:rsidRDefault="00EB0C9B">
            <w:pPr>
              <w:pStyle w:val="Sansinterligne"/>
              <w:numPr>
                <w:ilvl w:val="0"/>
                <w:numId w:val="0"/>
              </w:numPr>
            </w:pPr>
          </w:p>
          <w:p w14:paraId="1626BBC8" w14:textId="77777777" w:rsidR="00EB0C9B" w:rsidRDefault="00700084">
            <w:pPr>
              <w:pStyle w:val="Sansinterligne"/>
              <w:numPr>
                <w:ilvl w:val="0"/>
                <w:numId w:val="0"/>
              </w:numPr>
            </w:pPr>
            <w:r>
              <w:t xml:space="preserve">Enfin, </w:t>
            </w:r>
            <w:r>
              <w:rPr>
                <w:u w:val="single"/>
              </w:rPr>
              <w:t>à titre purement informatif, et sans que cela ne donne lieu à notation</w:t>
            </w:r>
            <w:r>
              <w:t>, le candidat précise</w:t>
            </w:r>
            <w:r>
              <w:rPr>
                <w:rFonts w:ascii="Calibri" w:hAnsi="Calibri" w:cs="Calibri"/>
              </w:rPr>
              <w:t> </w:t>
            </w:r>
            <w:r>
              <w:t xml:space="preserve">: </w:t>
            </w:r>
          </w:p>
          <w:p w14:paraId="66FEACAA" w14:textId="77777777" w:rsidR="00EB0C9B" w:rsidRDefault="00700084">
            <w:pPr>
              <w:pStyle w:val="Sansinterligne"/>
            </w:pPr>
            <w:r>
              <w:t>le nombre de bobines pouvant être fabriquées en 10 jours ouvrés, en cas d’activation du PCA</w:t>
            </w:r>
            <w:r>
              <w:rPr>
                <w:rFonts w:ascii="Calibri" w:hAnsi="Calibri" w:cs="Calibri"/>
              </w:rPr>
              <w:t> </w:t>
            </w:r>
            <w:r>
              <w:t xml:space="preserve">; </w:t>
            </w:r>
          </w:p>
          <w:p w14:paraId="5332DAC3" w14:textId="77777777" w:rsidR="00EB0C9B" w:rsidRDefault="00700084">
            <w:pPr>
              <w:pStyle w:val="Sansinterligne"/>
            </w:pPr>
            <w:r>
              <w:t>le nombre de bobines pouvant être fabriquées en 20 jours ouvrés, en cas d’activation du PCA</w:t>
            </w:r>
            <w:r>
              <w:rPr>
                <w:rFonts w:ascii="Calibri" w:hAnsi="Calibri" w:cs="Calibri"/>
              </w:rPr>
              <w:t xml:space="preserve">. </w:t>
            </w:r>
          </w:p>
          <w:p w14:paraId="60FF3EFC" w14:textId="77777777" w:rsidR="00EB0C9B" w:rsidRDefault="00700084">
            <w:pPr>
              <w:pStyle w:val="Titre1"/>
              <w:numPr>
                <w:ilvl w:val="0"/>
                <w:numId w:val="3"/>
              </w:numPr>
              <w:spacing w:after="280"/>
            </w:pPr>
            <w:bookmarkStart w:id="37" w:name="_Toc192610033"/>
            <w:r>
              <w:t>Les modalités de mise en œuvre des actions en faveur du développement durable</w:t>
            </w:r>
            <w:bookmarkEnd w:id="37"/>
          </w:p>
          <w:p w14:paraId="3B2022B6" w14:textId="77777777" w:rsidR="00EB0C9B" w:rsidRDefault="00700084">
            <w:r>
              <w:t>Le candidat précise les aspects suivants</w:t>
            </w:r>
            <w:r>
              <w:rPr>
                <w:rFonts w:ascii="Calibri" w:hAnsi="Calibri" w:cs="Calibri"/>
              </w:rPr>
              <w:t> </w:t>
            </w:r>
            <w:r>
              <w:t xml:space="preserve">: </w:t>
            </w:r>
          </w:p>
          <w:p w14:paraId="5AE07FCD" w14:textId="77777777" w:rsidR="00EB0C9B" w:rsidRDefault="00700084">
            <w:pPr>
              <w:pStyle w:val="Paragraphedeliste"/>
              <w:numPr>
                <w:ilvl w:val="0"/>
                <w:numId w:val="5"/>
              </w:numPr>
            </w:pPr>
            <w:r>
              <w:t>Le recours aux matériaux recyclables ou issus de sources durables ou du commerce équitable pour le conditionnement des bobines</w:t>
            </w:r>
            <w:r>
              <w:rPr>
                <w:rFonts w:ascii="Calibri" w:hAnsi="Calibri" w:cs="Calibri"/>
              </w:rPr>
              <w:t> </w:t>
            </w:r>
            <w:r>
              <w:t xml:space="preserve">;  </w:t>
            </w:r>
          </w:p>
          <w:p w14:paraId="7193B396" w14:textId="77777777" w:rsidR="00EB0C9B" w:rsidRDefault="00700084">
            <w:pPr>
              <w:pStyle w:val="Paragraphedeliste"/>
              <w:numPr>
                <w:ilvl w:val="0"/>
                <w:numId w:val="5"/>
              </w:numPr>
            </w:pPr>
            <w:r>
              <w:t>La limitation les émissions de carbone dans le cadre des déplacements professionnels</w:t>
            </w:r>
            <w:r>
              <w:rPr>
                <w:rFonts w:ascii="Calibri" w:hAnsi="Calibri" w:cs="Calibri"/>
              </w:rPr>
              <w:t> </w:t>
            </w:r>
            <w:r>
              <w:t xml:space="preserve">; </w:t>
            </w:r>
          </w:p>
          <w:p w14:paraId="4A5D72B5" w14:textId="77777777" w:rsidR="00EB0C9B" w:rsidRDefault="00700084">
            <w:pPr>
              <w:pStyle w:val="Paragraphedeliste"/>
              <w:numPr>
                <w:ilvl w:val="0"/>
                <w:numId w:val="5"/>
              </w:numPr>
            </w:pPr>
            <w:r>
              <w:t>La politique raisonnée d’impression pour les supports papier et de réduction des pollutions et consommations d’énergies liées aux échanges de données pour les supports dématérialisés</w:t>
            </w:r>
            <w:r>
              <w:rPr>
                <w:rFonts w:ascii="Calibri" w:hAnsi="Calibri" w:cs="Calibri"/>
              </w:rPr>
              <w:t> </w:t>
            </w:r>
            <w:r>
              <w:t>;</w:t>
            </w:r>
          </w:p>
          <w:p w14:paraId="7E067546" w14:textId="77777777" w:rsidR="00EB0C9B" w:rsidRDefault="00700084">
            <w:pPr>
              <w:pStyle w:val="Paragraphedeliste"/>
              <w:numPr>
                <w:ilvl w:val="0"/>
                <w:numId w:val="5"/>
              </w:numPr>
            </w:pPr>
            <w:r>
              <w:t>La gestion des déchets papier produit dans le cadre de son activité administrative</w:t>
            </w:r>
            <w:r>
              <w:rPr>
                <w:rFonts w:ascii="Calibri" w:hAnsi="Calibri" w:cs="Calibri"/>
              </w:rPr>
              <w:t> </w:t>
            </w:r>
            <w:r>
              <w:t xml:space="preserve">; </w:t>
            </w:r>
          </w:p>
          <w:p w14:paraId="58CDF15E" w14:textId="3C8CF508" w:rsidR="00EB0C9B" w:rsidRDefault="00700084">
            <w:pPr>
              <w:pStyle w:val="Paragraphedeliste"/>
              <w:numPr>
                <w:ilvl w:val="0"/>
                <w:numId w:val="5"/>
              </w:numPr>
            </w:pPr>
            <w:r>
              <w:t>Et toute mesure générant des économies d’énergie permettant la limitation de production de gaz à effet de serre au sein de ses établissements.</w:t>
            </w:r>
          </w:p>
          <w:p w14:paraId="6FB19590" w14:textId="77777777" w:rsidR="00EB0C9B" w:rsidRDefault="00700084">
            <w:pPr>
              <w:pStyle w:val="Titre1"/>
              <w:numPr>
                <w:ilvl w:val="0"/>
                <w:numId w:val="3"/>
              </w:numPr>
              <w:spacing w:after="280"/>
            </w:pPr>
            <w:bookmarkStart w:id="38" w:name="__RefHeading___Toc54894_249022568511"/>
            <w:bookmarkStart w:id="39" w:name="_Toc184113209"/>
            <w:bookmarkStart w:id="40" w:name="_Toc192610034"/>
            <w:bookmarkEnd w:id="38"/>
            <w:bookmarkEnd w:id="39"/>
            <w:r>
              <w:lastRenderedPageBreak/>
              <w:t>Tout autre élément que le candidat estime nécessaire de fournir à l’appui de son mémoire technique</w:t>
            </w:r>
            <w:bookmarkEnd w:id="40"/>
          </w:p>
          <w:p w14:paraId="0AC39D2B" w14:textId="45BB0D4D" w:rsidR="00EB0C9B" w:rsidRDefault="00700084">
            <w:r>
              <w:t>Le candidat fournit tout autre élément qu’il estime nécessaire dans son mémoire technique.</w:t>
            </w:r>
          </w:p>
          <w:p w14:paraId="0D7124CF" w14:textId="77777777" w:rsidR="00EB0C9B" w:rsidRDefault="00EB0C9B"/>
          <w:p w14:paraId="489DD6CA" w14:textId="77777777" w:rsidR="00EB0C9B" w:rsidRDefault="00700084">
            <w:r>
              <w:t>En application de l’article 8 du CCAP, le candidat peut utilement formuler des propositions sur l’introduction de bobines de papier recyclé, la variation du grammage</w:t>
            </w:r>
            <w:r>
              <w:rPr>
                <w:rFonts w:ascii="Calibri" w:hAnsi="Calibri" w:cs="Calibri"/>
              </w:rPr>
              <w:t> </w:t>
            </w:r>
            <w:r>
              <w:t>et celle du niveau de blancheur.</w:t>
            </w:r>
          </w:p>
          <w:p w14:paraId="6A45E90F" w14:textId="77777777" w:rsidR="00EB0C9B" w:rsidRDefault="00EB0C9B"/>
        </w:tc>
        <w:tc>
          <w:tcPr>
            <w:tcW w:w="1277" w:type="dxa"/>
          </w:tcPr>
          <w:p w14:paraId="170AD0F3" w14:textId="77777777" w:rsidR="00EB0C9B" w:rsidRDefault="00EB0C9B"/>
          <w:p w14:paraId="14FEAE5B" w14:textId="77777777" w:rsidR="00EB0C9B" w:rsidRDefault="00EB0C9B"/>
          <w:p w14:paraId="097395C1" w14:textId="77777777" w:rsidR="00EB0C9B" w:rsidRDefault="00EB0C9B"/>
          <w:p w14:paraId="3244C589" w14:textId="77777777" w:rsidR="00EB0C9B" w:rsidRDefault="00EB0C9B"/>
          <w:p w14:paraId="135AE9FF" w14:textId="77777777" w:rsidR="00EB0C9B" w:rsidRDefault="00EB0C9B"/>
          <w:p w14:paraId="21CF8B38" w14:textId="77777777" w:rsidR="00EB0C9B" w:rsidRDefault="00EB0C9B"/>
          <w:p w14:paraId="321CA3EF" w14:textId="77777777" w:rsidR="00EB0C9B" w:rsidRDefault="00EB0C9B"/>
          <w:p w14:paraId="0FC9D155" w14:textId="77777777" w:rsidR="00EB0C9B" w:rsidRDefault="00EB0C9B"/>
          <w:p w14:paraId="4C70649F" w14:textId="77777777" w:rsidR="00EB0C9B" w:rsidRDefault="00EB0C9B"/>
          <w:p w14:paraId="0ED11130" w14:textId="77777777" w:rsidR="00EB0C9B" w:rsidRDefault="00EB0C9B"/>
          <w:p w14:paraId="058D27B9" w14:textId="77777777" w:rsidR="00EB0C9B" w:rsidRDefault="00EB0C9B"/>
          <w:p w14:paraId="13398A0D" w14:textId="77777777" w:rsidR="00EB0C9B" w:rsidRDefault="00EB0C9B"/>
          <w:p w14:paraId="2171BDC9" w14:textId="77777777" w:rsidR="00EB0C9B" w:rsidRDefault="00EB0C9B"/>
          <w:p w14:paraId="238A902D" w14:textId="77777777" w:rsidR="00EB0C9B" w:rsidRDefault="00EB0C9B"/>
          <w:p w14:paraId="15C9E51E" w14:textId="77777777" w:rsidR="00EB0C9B" w:rsidRDefault="00EB0C9B"/>
          <w:p w14:paraId="7D677069" w14:textId="77777777" w:rsidR="00EB0C9B" w:rsidRDefault="00EB0C9B"/>
          <w:p w14:paraId="0450550C" w14:textId="77777777" w:rsidR="00EB0C9B" w:rsidRDefault="00EB0C9B"/>
          <w:p w14:paraId="18DB6C3A" w14:textId="77777777" w:rsidR="00EB0C9B" w:rsidRDefault="00EB0C9B"/>
          <w:p w14:paraId="34D3AFC2" w14:textId="77777777" w:rsidR="00EB0C9B" w:rsidRDefault="00EB0C9B"/>
          <w:p w14:paraId="380A7247" w14:textId="77777777" w:rsidR="00EB0C9B" w:rsidRDefault="00EB0C9B"/>
          <w:p w14:paraId="03CEEE9B" w14:textId="77777777" w:rsidR="00EB0C9B" w:rsidRDefault="00EB0C9B"/>
        </w:tc>
      </w:tr>
    </w:tbl>
    <w:p w14:paraId="1FBD7CE7" w14:textId="77777777" w:rsidR="00EB0C9B" w:rsidRDefault="00EB0C9B"/>
    <w:sectPr w:rsidR="00EB0C9B">
      <w:footerReference w:type="default" r:id="rId8"/>
      <w:headerReference w:type="first" r:id="rId9"/>
      <w:pgSz w:w="11906" w:h="16838"/>
      <w:pgMar w:top="1417" w:right="1133" w:bottom="1417" w:left="1417" w:header="708"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CE6FE" w14:textId="77777777" w:rsidR="00AC60DA" w:rsidRDefault="00700084">
      <w:pPr>
        <w:spacing w:before="0"/>
      </w:pPr>
      <w:r>
        <w:separator/>
      </w:r>
    </w:p>
  </w:endnote>
  <w:endnote w:type="continuationSeparator" w:id="0">
    <w:p w14:paraId="503AFE45" w14:textId="77777777" w:rsidR="00AC60DA" w:rsidRDefault="0070008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B402A" w14:textId="77777777" w:rsidR="00EB0C9B" w:rsidRDefault="00700084">
    <w:pPr>
      <w:pStyle w:val="NormalWeb"/>
      <w:jc w:val="center"/>
      <w:rPr>
        <w:rFonts w:ascii="Marianne" w:hAnsi="Marianne"/>
        <w:sz w:val="18"/>
        <w:szCs w:val="18"/>
      </w:rPr>
    </w:pPr>
    <w:r>
      <w:rPr>
        <w:rFonts w:ascii="Marianne" w:hAnsi="Marianne"/>
        <w:sz w:val="18"/>
        <w:szCs w:val="18"/>
      </w:rPr>
      <w:fldChar w:fldCharType="begin"/>
    </w:r>
    <w:r>
      <w:rPr>
        <w:rFonts w:ascii="Marianne" w:hAnsi="Marianne"/>
        <w:sz w:val="18"/>
        <w:szCs w:val="18"/>
      </w:rPr>
      <w:instrText>PAGE</w:instrText>
    </w:r>
    <w:r>
      <w:rPr>
        <w:rFonts w:ascii="Marianne" w:hAnsi="Marianne"/>
        <w:sz w:val="18"/>
        <w:szCs w:val="18"/>
      </w:rPr>
      <w:fldChar w:fldCharType="separate"/>
    </w:r>
    <w:r>
      <w:rPr>
        <w:rFonts w:ascii="Marianne" w:hAnsi="Marianne"/>
        <w:noProof/>
        <w:sz w:val="18"/>
        <w:szCs w:val="18"/>
      </w:rPr>
      <w:t>10</w:t>
    </w:r>
    <w:r>
      <w:rPr>
        <w:rFonts w:ascii="Marianne" w:hAnsi="Marianne"/>
        <w:sz w:val="18"/>
        <w:szCs w:val="18"/>
      </w:rPr>
      <w:fldChar w:fldCharType="end"/>
    </w:r>
    <w:r>
      <w:rPr>
        <w:rFonts w:ascii="Marianne" w:hAnsi="Marianne"/>
        <w:sz w:val="18"/>
        <w:szCs w:val="18"/>
      </w:rPr>
      <w:t>/</w:t>
    </w:r>
    <w:r>
      <w:rPr>
        <w:rFonts w:ascii="Marianne" w:hAnsi="Marianne"/>
        <w:sz w:val="18"/>
        <w:szCs w:val="18"/>
      </w:rPr>
      <w:fldChar w:fldCharType="begin"/>
    </w:r>
    <w:r>
      <w:rPr>
        <w:rFonts w:ascii="Marianne" w:hAnsi="Marianne"/>
        <w:sz w:val="18"/>
        <w:szCs w:val="18"/>
      </w:rPr>
      <w:instrText>NUMPAGES</w:instrText>
    </w:r>
    <w:r>
      <w:rPr>
        <w:rFonts w:ascii="Marianne" w:hAnsi="Marianne"/>
        <w:sz w:val="18"/>
        <w:szCs w:val="18"/>
      </w:rPr>
      <w:fldChar w:fldCharType="separate"/>
    </w:r>
    <w:r>
      <w:rPr>
        <w:rFonts w:ascii="Marianne" w:hAnsi="Marianne"/>
        <w:noProof/>
        <w:sz w:val="18"/>
        <w:szCs w:val="18"/>
      </w:rPr>
      <w:t>11</w:t>
    </w:r>
    <w:r>
      <w:rPr>
        <w:rFonts w:ascii="Marianne" w:hAnsi="Marianne"/>
        <w:sz w:val="18"/>
        <w:szCs w:val="18"/>
      </w:rPr>
      <w:fldChar w:fldCharType="end"/>
    </w:r>
  </w:p>
  <w:p w14:paraId="28E97A4E" w14:textId="77777777" w:rsidR="00EB0C9B" w:rsidRDefault="00E959F6">
    <w:pPr>
      <w:pStyle w:val="NormalWeb"/>
      <w:jc w:val="center"/>
      <w:rPr>
        <w:rFonts w:ascii="Marianne" w:hAnsi="Marianne"/>
        <w:color w:val="0000FF"/>
        <w:sz w:val="18"/>
        <w:szCs w:val="18"/>
      </w:rPr>
    </w:pPr>
    <w:hyperlink w:anchor="_toc69">
      <w:r w:rsidR="00700084">
        <w:rPr>
          <w:rStyle w:val="LienInternet"/>
          <w:rFonts w:ascii="Marianne" w:hAnsi="Marianne"/>
          <w:color w:val="0000FF"/>
          <w:sz w:val="18"/>
          <w:szCs w:val="18"/>
        </w:rPr>
        <w:t>Retour au sommaire</w:t>
      </w:r>
    </w:hyperlink>
  </w:p>
  <w:p w14:paraId="2005D43C" w14:textId="77777777" w:rsidR="00EB0C9B" w:rsidRDefault="00700084">
    <w:pPr>
      <w:rPr>
        <w:sz w:val="18"/>
        <w:szCs w:val="18"/>
      </w:rPr>
    </w:pPr>
    <w:r>
      <w:rPr>
        <w:sz w:val="18"/>
        <w:szCs w:val="18"/>
        <w:shd w:val="clear" w:color="auto" w:fill="C0C0C0"/>
      </w:rPr>
      <w:t>SPIB-2B-2025-04</w:t>
    </w:r>
    <w:r>
      <w:rPr>
        <w:color w:val="000000"/>
        <w:sz w:val="18"/>
        <w:szCs w:val="18"/>
      </w:rPr>
      <w:t>_RC_AN5_ Plan_de_presentation_memoire_technique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5AC48" w14:textId="77777777" w:rsidR="00AC60DA" w:rsidRDefault="00700084">
      <w:pPr>
        <w:spacing w:before="0"/>
      </w:pPr>
      <w:r>
        <w:separator/>
      </w:r>
    </w:p>
  </w:footnote>
  <w:footnote w:type="continuationSeparator" w:id="0">
    <w:p w14:paraId="0B15FD8C" w14:textId="77777777" w:rsidR="00AC60DA" w:rsidRDefault="0070008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CCCC" w14:textId="77777777" w:rsidR="00EB0C9B" w:rsidRDefault="00700084">
    <w:pPr>
      <w:pStyle w:val="En-tte"/>
    </w:pPr>
    <w:r>
      <w:rPr>
        <w:noProof/>
      </w:rPr>
      <w:drawing>
        <wp:anchor distT="0" distB="0" distL="114300" distR="114300" simplePos="0" relativeHeight="2" behindDoc="0" locked="0" layoutInCell="0" allowOverlap="1" wp14:anchorId="58138844" wp14:editId="005F8641">
          <wp:simplePos x="0" y="0"/>
          <wp:positionH relativeFrom="column">
            <wp:posOffset>4862830</wp:posOffset>
          </wp:positionH>
          <wp:positionV relativeFrom="paragraph">
            <wp:posOffset>-116205</wp:posOffset>
          </wp:positionV>
          <wp:extent cx="1188720" cy="554990"/>
          <wp:effectExtent l="0" t="0" r="0" b="0"/>
          <wp:wrapSquare wrapText="bothSides"/>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6"/>
                  <pic:cNvPicPr>
                    <a:picLocks noChangeAspect="1" noChangeArrowheads="1"/>
                  </pic:cNvPicPr>
                </pic:nvPicPr>
                <pic:blipFill>
                  <a:blip r:embed="rId1"/>
                  <a:stretch>
                    <a:fillRect/>
                  </a:stretch>
                </pic:blipFill>
                <pic:spPr bwMode="auto">
                  <a:xfrm>
                    <a:off x="0" y="0"/>
                    <a:ext cx="1188720" cy="554990"/>
                  </a:xfrm>
                  <a:prstGeom prst="rect">
                    <a:avLst/>
                  </a:prstGeom>
                </pic:spPr>
              </pic:pic>
            </a:graphicData>
          </a:graphic>
        </wp:anchor>
      </w:drawing>
    </w:r>
    <w:r>
      <w:rPr>
        <w:noProof/>
      </w:rPr>
      <w:drawing>
        <wp:anchor distT="0" distB="0" distL="114300" distR="114300" simplePos="0" relativeHeight="3" behindDoc="0" locked="0" layoutInCell="0" allowOverlap="1" wp14:anchorId="6BAE0E27" wp14:editId="0F61E442">
          <wp:simplePos x="0" y="0"/>
          <wp:positionH relativeFrom="column">
            <wp:posOffset>-347345</wp:posOffset>
          </wp:positionH>
          <wp:positionV relativeFrom="paragraph">
            <wp:posOffset>-116205</wp:posOffset>
          </wp:positionV>
          <wp:extent cx="966470" cy="875665"/>
          <wp:effectExtent l="0" t="0" r="0" b="0"/>
          <wp:wrapTight wrapText="bothSides">
            <wp:wrapPolygon edited="0">
              <wp:start x="-4" y="0"/>
              <wp:lineTo x="-4" y="21142"/>
              <wp:lineTo x="21282" y="21142"/>
              <wp:lineTo x="21282" y="0"/>
              <wp:lineTo x="-4" y="0"/>
            </wp:wrapPolygon>
          </wp:wrapTight>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7"/>
                  <pic:cNvPicPr>
                    <a:picLocks noChangeAspect="1" noChangeArrowheads="1"/>
                  </pic:cNvPicPr>
                </pic:nvPicPr>
                <pic:blipFill>
                  <a:blip r:embed="rId2"/>
                  <a:stretch>
                    <a:fillRect/>
                  </a:stretch>
                </pic:blipFill>
                <pic:spPr bwMode="auto">
                  <a:xfrm>
                    <a:off x="0" y="0"/>
                    <a:ext cx="966470" cy="875665"/>
                  </a:xfrm>
                  <a:prstGeom prst="rect">
                    <a:avLst/>
                  </a:prstGeom>
                </pic:spPr>
              </pic:pic>
            </a:graphicData>
          </a:graphic>
        </wp:anchor>
      </w:drawing>
    </w:r>
  </w:p>
  <w:p w14:paraId="41CB7AFC" w14:textId="77777777" w:rsidR="00EB0C9B" w:rsidRDefault="00EB0C9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256C1"/>
    <w:multiLevelType w:val="multilevel"/>
    <w:tmpl w:val="009E0ED6"/>
    <w:lvl w:ilvl="0">
      <w:start w:val="1"/>
      <w:numFmt w:val="bullet"/>
      <w:pStyle w:val="Sansinterligne"/>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3747659A"/>
    <w:multiLevelType w:val="multilevel"/>
    <w:tmpl w:val="2D06BE3E"/>
    <w:lvl w:ilvl="0">
      <w:start w:val="1"/>
      <w:numFmt w:val="upperRoman"/>
      <w:lvlText w:val="%1."/>
      <w:lvlJc w:val="right"/>
      <w:pPr>
        <w:tabs>
          <w:tab w:val="num" w:pos="0"/>
        </w:tabs>
        <w:ind w:left="1068" w:hanging="360"/>
      </w:p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2" w15:restartNumberingAfterBreak="0">
    <w:nsid w:val="50020FCD"/>
    <w:multiLevelType w:val="multilevel"/>
    <w:tmpl w:val="97D435F0"/>
    <w:lvl w:ilvl="0">
      <w:start w:val="1"/>
      <w:numFmt w:val="lowerLetter"/>
      <w:lvlText w:val="%1."/>
      <w:lvlJc w:val="left"/>
      <w:pPr>
        <w:tabs>
          <w:tab w:val="num" w:pos="0"/>
        </w:tabs>
        <w:ind w:left="360" w:hanging="360"/>
      </w:pPr>
    </w:lvl>
    <w:lvl w:ilvl="1">
      <w:start w:val="1"/>
      <w:numFmt w:val="none"/>
      <w:suff w:val="nothing"/>
      <w:lvlText w:val=""/>
      <w:lvlJc w:val="left"/>
      <w:pPr>
        <w:tabs>
          <w:tab w:val="num" w:pos="0"/>
        </w:tabs>
        <w:ind w:left="-708" w:firstLine="0"/>
      </w:pPr>
    </w:lvl>
    <w:lvl w:ilvl="2">
      <w:start w:val="1"/>
      <w:numFmt w:val="none"/>
      <w:suff w:val="nothing"/>
      <w:lvlText w:val=""/>
      <w:lvlJc w:val="left"/>
      <w:pPr>
        <w:tabs>
          <w:tab w:val="num" w:pos="0"/>
        </w:tabs>
        <w:ind w:left="-708" w:firstLine="0"/>
      </w:pPr>
    </w:lvl>
    <w:lvl w:ilvl="3">
      <w:start w:val="1"/>
      <w:numFmt w:val="none"/>
      <w:suff w:val="nothing"/>
      <w:lvlText w:val=""/>
      <w:lvlJc w:val="left"/>
      <w:pPr>
        <w:tabs>
          <w:tab w:val="num" w:pos="0"/>
        </w:tabs>
        <w:ind w:left="-708" w:firstLine="0"/>
      </w:pPr>
    </w:lvl>
    <w:lvl w:ilvl="4">
      <w:start w:val="1"/>
      <w:numFmt w:val="none"/>
      <w:suff w:val="nothing"/>
      <w:lvlText w:val=""/>
      <w:lvlJc w:val="left"/>
      <w:pPr>
        <w:tabs>
          <w:tab w:val="num" w:pos="0"/>
        </w:tabs>
        <w:ind w:left="-708" w:firstLine="0"/>
      </w:pPr>
    </w:lvl>
    <w:lvl w:ilvl="5">
      <w:start w:val="1"/>
      <w:numFmt w:val="none"/>
      <w:suff w:val="nothing"/>
      <w:lvlText w:val=""/>
      <w:lvlJc w:val="left"/>
      <w:pPr>
        <w:tabs>
          <w:tab w:val="num" w:pos="0"/>
        </w:tabs>
        <w:ind w:left="-708" w:firstLine="0"/>
      </w:pPr>
    </w:lvl>
    <w:lvl w:ilvl="6">
      <w:start w:val="1"/>
      <w:numFmt w:val="none"/>
      <w:suff w:val="nothing"/>
      <w:lvlText w:val=""/>
      <w:lvlJc w:val="left"/>
      <w:pPr>
        <w:tabs>
          <w:tab w:val="num" w:pos="0"/>
        </w:tabs>
        <w:ind w:left="-708" w:firstLine="0"/>
      </w:pPr>
    </w:lvl>
    <w:lvl w:ilvl="7">
      <w:start w:val="1"/>
      <w:numFmt w:val="none"/>
      <w:suff w:val="nothing"/>
      <w:lvlText w:val=""/>
      <w:lvlJc w:val="left"/>
      <w:pPr>
        <w:tabs>
          <w:tab w:val="num" w:pos="0"/>
        </w:tabs>
        <w:ind w:left="-708" w:firstLine="0"/>
      </w:pPr>
    </w:lvl>
    <w:lvl w:ilvl="8">
      <w:start w:val="1"/>
      <w:numFmt w:val="none"/>
      <w:suff w:val="nothing"/>
      <w:lvlText w:val=""/>
      <w:lvlJc w:val="left"/>
      <w:pPr>
        <w:tabs>
          <w:tab w:val="num" w:pos="0"/>
        </w:tabs>
        <w:ind w:left="-708" w:firstLine="0"/>
      </w:pPr>
    </w:lvl>
  </w:abstractNum>
  <w:abstractNum w:abstractNumId="3" w15:restartNumberingAfterBreak="0">
    <w:nsid w:val="58DA6D79"/>
    <w:multiLevelType w:val="multilevel"/>
    <w:tmpl w:val="18B6780E"/>
    <w:lvl w:ilvl="0">
      <w:start w:val="1"/>
      <w:numFmt w:val="lowerLetter"/>
      <w:pStyle w:val="Titre2"/>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4247D00"/>
    <w:multiLevelType w:val="multilevel"/>
    <w:tmpl w:val="5F1E9CFA"/>
    <w:lvl w:ilvl="0">
      <w:start w:val="1"/>
      <w:numFmt w:val="lowerLetter"/>
      <w:lvlText w:val="%1."/>
      <w:lvlJc w:val="left"/>
      <w:pPr>
        <w:tabs>
          <w:tab w:val="num" w:pos="0"/>
        </w:tabs>
        <w:ind w:left="360" w:hanging="360"/>
      </w:pPr>
    </w:lvl>
    <w:lvl w:ilvl="1">
      <w:start w:val="1"/>
      <w:numFmt w:val="none"/>
      <w:suff w:val="nothing"/>
      <w:lvlText w:val=""/>
      <w:lvlJc w:val="left"/>
      <w:pPr>
        <w:tabs>
          <w:tab w:val="num" w:pos="0"/>
        </w:tabs>
        <w:ind w:left="-708" w:firstLine="0"/>
      </w:pPr>
    </w:lvl>
    <w:lvl w:ilvl="2">
      <w:start w:val="1"/>
      <w:numFmt w:val="none"/>
      <w:suff w:val="nothing"/>
      <w:lvlText w:val=""/>
      <w:lvlJc w:val="left"/>
      <w:pPr>
        <w:tabs>
          <w:tab w:val="num" w:pos="0"/>
        </w:tabs>
        <w:ind w:left="-708" w:firstLine="0"/>
      </w:pPr>
    </w:lvl>
    <w:lvl w:ilvl="3">
      <w:start w:val="1"/>
      <w:numFmt w:val="none"/>
      <w:suff w:val="nothing"/>
      <w:lvlText w:val=""/>
      <w:lvlJc w:val="left"/>
      <w:pPr>
        <w:tabs>
          <w:tab w:val="num" w:pos="0"/>
        </w:tabs>
        <w:ind w:left="-708" w:firstLine="0"/>
      </w:pPr>
    </w:lvl>
    <w:lvl w:ilvl="4">
      <w:start w:val="1"/>
      <w:numFmt w:val="none"/>
      <w:suff w:val="nothing"/>
      <w:lvlText w:val=""/>
      <w:lvlJc w:val="left"/>
      <w:pPr>
        <w:tabs>
          <w:tab w:val="num" w:pos="0"/>
        </w:tabs>
        <w:ind w:left="-708" w:firstLine="0"/>
      </w:pPr>
    </w:lvl>
    <w:lvl w:ilvl="5">
      <w:start w:val="1"/>
      <w:numFmt w:val="none"/>
      <w:suff w:val="nothing"/>
      <w:lvlText w:val=""/>
      <w:lvlJc w:val="left"/>
      <w:pPr>
        <w:tabs>
          <w:tab w:val="num" w:pos="0"/>
        </w:tabs>
        <w:ind w:left="-708" w:firstLine="0"/>
      </w:pPr>
    </w:lvl>
    <w:lvl w:ilvl="6">
      <w:start w:val="1"/>
      <w:numFmt w:val="none"/>
      <w:suff w:val="nothing"/>
      <w:lvlText w:val=""/>
      <w:lvlJc w:val="left"/>
      <w:pPr>
        <w:tabs>
          <w:tab w:val="num" w:pos="0"/>
        </w:tabs>
        <w:ind w:left="-708" w:firstLine="0"/>
      </w:pPr>
    </w:lvl>
    <w:lvl w:ilvl="7">
      <w:start w:val="1"/>
      <w:numFmt w:val="none"/>
      <w:suff w:val="nothing"/>
      <w:lvlText w:val=""/>
      <w:lvlJc w:val="left"/>
      <w:pPr>
        <w:tabs>
          <w:tab w:val="num" w:pos="0"/>
        </w:tabs>
        <w:ind w:left="-708" w:firstLine="0"/>
      </w:pPr>
    </w:lvl>
    <w:lvl w:ilvl="8">
      <w:start w:val="1"/>
      <w:numFmt w:val="none"/>
      <w:suff w:val="nothing"/>
      <w:lvlText w:val=""/>
      <w:lvlJc w:val="left"/>
      <w:pPr>
        <w:tabs>
          <w:tab w:val="num" w:pos="0"/>
        </w:tabs>
        <w:ind w:left="-708" w:firstLine="0"/>
      </w:pPr>
    </w:lvl>
  </w:abstractNum>
  <w:abstractNum w:abstractNumId="5" w15:restartNumberingAfterBreak="0">
    <w:nsid w:val="6915080C"/>
    <w:multiLevelType w:val="multilevel"/>
    <w:tmpl w:val="C2E460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3"/>
  </w:num>
  <w:num w:numId="2">
    <w:abstractNumId w:val="0"/>
  </w:num>
  <w:num w:numId="3">
    <w:abstractNumId w:val="1"/>
  </w:num>
  <w:num w:numId="4">
    <w:abstractNumId w:val="4"/>
  </w:num>
  <w:num w:numId="5">
    <w:abstractNumId w:val="5"/>
  </w:num>
  <w:num w:numId="6">
    <w:abstractNumId w:val="2"/>
  </w:num>
  <w:num w:numId="7">
    <w:abstractNumId w:val="3"/>
    <w:lvlOverride w:ilvl="0">
      <w:startOverride w:val="1"/>
      <w:lvl w:ilvl="0">
        <w:start w:val="1"/>
        <w:numFmt w:val="decimal"/>
        <w:pStyle w:val="Titre2"/>
        <w:lvlText w:val=""/>
        <w:lvlJc w:val="left"/>
      </w:lvl>
    </w:lvlOverride>
    <w:lvlOverride w:ilvl="1">
      <w:startOverride w:val="1"/>
      <w:lvl w:ilvl="1">
        <w:start w:val="1"/>
        <w:numFmt w:val="none"/>
        <w:suff w:val="nothing"/>
        <w:lvlText w:val=""/>
        <w:lvlJc w:val="left"/>
        <w:pPr>
          <w:tabs>
            <w:tab w:val="num" w:pos="0"/>
          </w:tabs>
          <w:ind w:left="-708" w:firstLine="0"/>
        </w:pPr>
      </w:lvl>
    </w:lvlOverride>
    <w:lvlOverride w:ilvl="2">
      <w:startOverride w:val="1"/>
      <w:lvl w:ilvl="2">
        <w:start w:val="1"/>
        <w:numFmt w:val="none"/>
        <w:suff w:val="nothing"/>
        <w:lvlText w:val=""/>
        <w:lvlJc w:val="left"/>
        <w:pPr>
          <w:tabs>
            <w:tab w:val="num" w:pos="0"/>
          </w:tabs>
          <w:ind w:left="-708" w:firstLine="0"/>
        </w:pPr>
      </w:lvl>
    </w:lvlOverride>
    <w:lvlOverride w:ilvl="3">
      <w:startOverride w:val="1"/>
      <w:lvl w:ilvl="3">
        <w:start w:val="1"/>
        <w:numFmt w:val="none"/>
        <w:suff w:val="nothing"/>
        <w:lvlText w:val=""/>
        <w:lvlJc w:val="left"/>
        <w:pPr>
          <w:tabs>
            <w:tab w:val="num" w:pos="0"/>
          </w:tabs>
          <w:ind w:left="-708" w:firstLine="0"/>
        </w:pPr>
      </w:lvl>
    </w:lvlOverride>
    <w:lvlOverride w:ilvl="4">
      <w:startOverride w:val="1"/>
      <w:lvl w:ilvl="4">
        <w:start w:val="1"/>
        <w:numFmt w:val="none"/>
        <w:suff w:val="nothing"/>
        <w:lvlText w:val=""/>
        <w:lvlJc w:val="left"/>
        <w:pPr>
          <w:tabs>
            <w:tab w:val="num" w:pos="0"/>
          </w:tabs>
          <w:ind w:left="-708" w:firstLine="0"/>
        </w:pPr>
      </w:lvl>
    </w:lvlOverride>
    <w:lvlOverride w:ilvl="5">
      <w:startOverride w:val="1"/>
      <w:lvl w:ilvl="5">
        <w:start w:val="1"/>
        <w:numFmt w:val="none"/>
        <w:suff w:val="nothing"/>
        <w:lvlText w:val=""/>
        <w:lvlJc w:val="left"/>
        <w:pPr>
          <w:tabs>
            <w:tab w:val="num" w:pos="0"/>
          </w:tabs>
          <w:ind w:left="-708" w:firstLine="0"/>
        </w:pPr>
      </w:lvl>
    </w:lvlOverride>
    <w:lvlOverride w:ilvl="6">
      <w:startOverride w:val="1"/>
      <w:lvl w:ilvl="6">
        <w:start w:val="1"/>
        <w:numFmt w:val="none"/>
        <w:suff w:val="nothing"/>
        <w:lvlText w:val=""/>
        <w:lvlJc w:val="left"/>
        <w:pPr>
          <w:tabs>
            <w:tab w:val="num" w:pos="0"/>
          </w:tabs>
          <w:ind w:left="-708" w:firstLine="0"/>
        </w:pPr>
      </w:lvl>
    </w:lvlOverride>
    <w:lvlOverride w:ilvl="7">
      <w:startOverride w:val="1"/>
      <w:lvl w:ilvl="7">
        <w:start w:val="1"/>
        <w:numFmt w:val="none"/>
        <w:suff w:val="nothing"/>
        <w:lvlText w:val=""/>
        <w:lvlJc w:val="left"/>
        <w:pPr>
          <w:tabs>
            <w:tab w:val="num" w:pos="0"/>
          </w:tabs>
          <w:ind w:left="-708" w:firstLine="0"/>
        </w:pPr>
      </w:lvl>
    </w:lvlOverride>
    <w:lvlOverride w:ilvl="8">
      <w:startOverride w:val="1"/>
      <w:lvl w:ilvl="8">
        <w:start w:val="1"/>
        <w:numFmt w:val="none"/>
        <w:suff w:val="nothing"/>
        <w:lvlText w:val=""/>
        <w:lvlJc w:val="left"/>
        <w:pPr>
          <w:tabs>
            <w:tab w:val="num" w:pos="0"/>
          </w:tabs>
          <w:ind w:left="-708" w:firstLine="0"/>
        </w:pPr>
      </w:lvl>
    </w:lvlOverride>
  </w:num>
  <w:num w:numId="8">
    <w:abstractNumId w:val="3"/>
    <w:lvlOverride w:ilvl="0">
      <w:startOverride w:val="1"/>
      <w:lvl w:ilvl="0">
        <w:start w:val="1"/>
        <w:numFmt w:val="decimal"/>
        <w:pStyle w:val="Titre2"/>
        <w:lvlText w:val=""/>
        <w:lvlJc w:val="left"/>
      </w:lvl>
    </w:lvlOverride>
    <w:lvlOverride w:ilvl="1">
      <w:startOverride w:val="1"/>
      <w:lvl w:ilvl="1">
        <w:start w:val="1"/>
        <w:numFmt w:val="none"/>
        <w:suff w:val="nothing"/>
        <w:lvlText w:val=""/>
        <w:lvlJc w:val="left"/>
        <w:pPr>
          <w:tabs>
            <w:tab w:val="num" w:pos="0"/>
          </w:tabs>
          <w:ind w:left="-708" w:firstLine="0"/>
        </w:pPr>
      </w:lvl>
    </w:lvlOverride>
    <w:lvlOverride w:ilvl="2">
      <w:startOverride w:val="1"/>
      <w:lvl w:ilvl="2">
        <w:start w:val="1"/>
        <w:numFmt w:val="none"/>
        <w:suff w:val="nothing"/>
        <w:lvlText w:val=""/>
        <w:lvlJc w:val="left"/>
        <w:pPr>
          <w:tabs>
            <w:tab w:val="num" w:pos="0"/>
          </w:tabs>
          <w:ind w:left="-708" w:firstLine="0"/>
        </w:pPr>
      </w:lvl>
    </w:lvlOverride>
    <w:lvlOverride w:ilvl="3">
      <w:startOverride w:val="1"/>
      <w:lvl w:ilvl="3">
        <w:start w:val="1"/>
        <w:numFmt w:val="none"/>
        <w:suff w:val="nothing"/>
        <w:lvlText w:val=""/>
        <w:lvlJc w:val="left"/>
        <w:pPr>
          <w:tabs>
            <w:tab w:val="num" w:pos="0"/>
          </w:tabs>
          <w:ind w:left="-708" w:firstLine="0"/>
        </w:pPr>
      </w:lvl>
    </w:lvlOverride>
    <w:lvlOverride w:ilvl="4">
      <w:startOverride w:val="1"/>
      <w:lvl w:ilvl="4">
        <w:start w:val="1"/>
        <w:numFmt w:val="none"/>
        <w:suff w:val="nothing"/>
        <w:lvlText w:val=""/>
        <w:lvlJc w:val="left"/>
        <w:pPr>
          <w:tabs>
            <w:tab w:val="num" w:pos="0"/>
          </w:tabs>
          <w:ind w:left="-708" w:firstLine="0"/>
        </w:pPr>
      </w:lvl>
    </w:lvlOverride>
    <w:lvlOverride w:ilvl="5">
      <w:startOverride w:val="1"/>
      <w:lvl w:ilvl="5">
        <w:start w:val="1"/>
        <w:numFmt w:val="none"/>
        <w:suff w:val="nothing"/>
        <w:lvlText w:val=""/>
        <w:lvlJc w:val="left"/>
        <w:pPr>
          <w:tabs>
            <w:tab w:val="num" w:pos="0"/>
          </w:tabs>
          <w:ind w:left="-708" w:firstLine="0"/>
        </w:pPr>
      </w:lvl>
    </w:lvlOverride>
    <w:lvlOverride w:ilvl="6">
      <w:startOverride w:val="1"/>
      <w:lvl w:ilvl="6">
        <w:start w:val="1"/>
        <w:numFmt w:val="none"/>
        <w:suff w:val="nothing"/>
        <w:lvlText w:val=""/>
        <w:lvlJc w:val="left"/>
        <w:pPr>
          <w:tabs>
            <w:tab w:val="num" w:pos="0"/>
          </w:tabs>
          <w:ind w:left="-708" w:firstLine="0"/>
        </w:pPr>
      </w:lvl>
    </w:lvlOverride>
    <w:lvlOverride w:ilvl="7">
      <w:startOverride w:val="1"/>
      <w:lvl w:ilvl="7">
        <w:start w:val="1"/>
        <w:numFmt w:val="none"/>
        <w:suff w:val="nothing"/>
        <w:lvlText w:val=""/>
        <w:lvlJc w:val="left"/>
        <w:pPr>
          <w:tabs>
            <w:tab w:val="num" w:pos="0"/>
          </w:tabs>
          <w:ind w:left="-708" w:firstLine="0"/>
        </w:pPr>
      </w:lvl>
    </w:lvlOverride>
    <w:lvlOverride w:ilvl="8">
      <w:startOverride w:val="1"/>
      <w:lvl w:ilvl="8">
        <w:start w:val="1"/>
        <w:numFmt w:val="none"/>
        <w:suff w:val="nothing"/>
        <w:lvlText w:val=""/>
        <w:lvlJc w:val="left"/>
        <w:pPr>
          <w:tabs>
            <w:tab w:val="num" w:pos="0"/>
          </w:tabs>
          <w:ind w:left="-708" w:firstLine="0"/>
        </w:pPr>
      </w:lvl>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C9B"/>
    <w:rsid w:val="00032271"/>
    <w:rsid w:val="001D34F8"/>
    <w:rsid w:val="00390964"/>
    <w:rsid w:val="00411D74"/>
    <w:rsid w:val="004626F2"/>
    <w:rsid w:val="005558C3"/>
    <w:rsid w:val="00700084"/>
    <w:rsid w:val="00807511"/>
    <w:rsid w:val="008C4C99"/>
    <w:rsid w:val="009345E0"/>
    <w:rsid w:val="009704F3"/>
    <w:rsid w:val="00AC60DA"/>
    <w:rsid w:val="00D74EF8"/>
    <w:rsid w:val="00DC05B8"/>
    <w:rsid w:val="00E02E0C"/>
    <w:rsid w:val="00E959F6"/>
    <w:rsid w:val="00EB0C9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3604F"/>
  <w15:docId w15:val="{8BA311AD-5820-466B-A6DA-ECC97D2E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E3B"/>
    <w:pPr>
      <w:spacing w:before="57"/>
      <w:jc w:val="both"/>
    </w:pPr>
    <w:rPr>
      <w:rFonts w:ascii="Marianne" w:eastAsia="Times New Roman" w:hAnsi="Marianne" w:cs="Times New Roman"/>
      <w:sz w:val="21"/>
      <w:szCs w:val="21"/>
      <w:lang w:eastAsia="fr-FR"/>
    </w:rPr>
  </w:style>
  <w:style w:type="paragraph" w:styleId="Titre1">
    <w:name w:val="heading 1"/>
    <w:basedOn w:val="Normal"/>
    <w:link w:val="Titre1Car"/>
    <w:uiPriority w:val="9"/>
    <w:qFormat/>
    <w:rsid w:val="00D851B6"/>
    <w:pPr>
      <w:tabs>
        <w:tab w:val="left" w:pos="0"/>
      </w:tabs>
      <w:spacing w:before="567" w:afterAutospacing="1"/>
      <w:ind w:left="360" w:hanging="360"/>
      <w:jc w:val="center"/>
      <w:outlineLvl w:val="0"/>
    </w:pPr>
    <w:rPr>
      <w:b/>
      <w:bCs/>
      <w:caps/>
      <w:color w:val="0000FF"/>
      <w:kern w:val="2"/>
      <w:sz w:val="24"/>
      <w:szCs w:val="24"/>
    </w:rPr>
  </w:style>
  <w:style w:type="paragraph" w:styleId="Titre2">
    <w:name w:val="heading 2"/>
    <w:basedOn w:val="Normal"/>
    <w:link w:val="Titre2Car"/>
    <w:uiPriority w:val="9"/>
    <w:qFormat/>
    <w:rsid w:val="00D851B6"/>
    <w:pPr>
      <w:numPr>
        <w:numId w:val="1"/>
      </w:numPr>
      <w:spacing w:before="284"/>
      <w:outlineLvl w:val="1"/>
    </w:pPr>
    <w:rPr>
      <w:b/>
      <w:bCs/>
      <w:i/>
      <w:iCs/>
      <w:caps/>
      <w:color w:val="0000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125700"/>
  </w:style>
  <w:style w:type="character" w:customStyle="1" w:styleId="PieddepageCar">
    <w:name w:val="Pied de page Car"/>
    <w:basedOn w:val="Policepardfaut"/>
    <w:link w:val="Pieddepage"/>
    <w:uiPriority w:val="99"/>
    <w:qFormat/>
    <w:rsid w:val="00125700"/>
  </w:style>
  <w:style w:type="character" w:customStyle="1" w:styleId="Titre1Car">
    <w:name w:val="Titre 1 Car"/>
    <w:basedOn w:val="Policepardfaut"/>
    <w:link w:val="Titre1"/>
    <w:uiPriority w:val="9"/>
    <w:qFormat/>
    <w:rsid w:val="00D851B6"/>
    <w:rPr>
      <w:rFonts w:ascii="Marianne" w:eastAsia="Times New Roman" w:hAnsi="Marianne" w:cs="Times New Roman"/>
      <w:b/>
      <w:bCs/>
      <w:caps/>
      <w:color w:val="0000FF"/>
      <w:kern w:val="2"/>
      <w:sz w:val="24"/>
      <w:szCs w:val="24"/>
      <w:lang w:eastAsia="fr-FR"/>
    </w:rPr>
  </w:style>
  <w:style w:type="character" w:customStyle="1" w:styleId="Titre2Car">
    <w:name w:val="Titre 2 Car"/>
    <w:basedOn w:val="Policepardfaut"/>
    <w:link w:val="Titre2"/>
    <w:uiPriority w:val="9"/>
    <w:qFormat/>
    <w:rsid w:val="00D851B6"/>
    <w:rPr>
      <w:rFonts w:ascii="Marianne" w:eastAsia="Times New Roman" w:hAnsi="Marianne" w:cs="Times New Roman"/>
      <w:b/>
      <w:bCs/>
      <w:i/>
      <w:iCs/>
      <w:caps/>
      <w:color w:val="0000FF"/>
      <w:sz w:val="20"/>
      <w:szCs w:val="20"/>
      <w:lang w:eastAsia="fr-FR"/>
    </w:rPr>
  </w:style>
  <w:style w:type="character" w:customStyle="1" w:styleId="LienInternet">
    <w:name w:val="Lien Internet"/>
    <w:basedOn w:val="Policepardfaut"/>
    <w:uiPriority w:val="99"/>
    <w:unhideWhenUsed/>
    <w:rsid w:val="008D7689"/>
    <w:rPr>
      <w:color w:val="0563C1" w:themeColor="hyperlink"/>
      <w:u w:val="single"/>
    </w:rPr>
  </w:style>
  <w:style w:type="character" w:styleId="Marquedecommentaire">
    <w:name w:val="annotation reference"/>
    <w:basedOn w:val="Policepardfaut"/>
    <w:uiPriority w:val="99"/>
    <w:semiHidden/>
    <w:unhideWhenUsed/>
    <w:qFormat/>
    <w:rsid w:val="00DC596A"/>
    <w:rPr>
      <w:sz w:val="16"/>
      <w:szCs w:val="16"/>
    </w:rPr>
  </w:style>
  <w:style w:type="character" w:customStyle="1" w:styleId="CommentaireCar">
    <w:name w:val="Commentaire Car"/>
    <w:basedOn w:val="Policepardfaut"/>
    <w:link w:val="Commentaire"/>
    <w:uiPriority w:val="99"/>
    <w:qFormat/>
    <w:rsid w:val="00DC596A"/>
    <w:rPr>
      <w:sz w:val="20"/>
      <w:szCs w:val="20"/>
    </w:rPr>
  </w:style>
  <w:style w:type="character" w:customStyle="1" w:styleId="ObjetducommentaireCar">
    <w:name w:val="Objet du commentaire Car"/>
    <w:basedOn w:val="CommentaireCar"/>
    <w:link w:val="Objetducommentaire"/>
    <w:uiPriority w:val="99"/>
    <w:semiHidden/>
    <w:qFormat/>
    <w:rsid w:val="00DC596A"/>
    <w:rPr>
      <w:b/>
      <w:bCs/>
      <w:sz w:val="20"/>
      <w:szCs w:val="20"/>
    </w:rPr>
  </w:style>
  <w:style w:type="character" w:customStyle="1" w:styleId="Sautdindex">
    <w:name w:val="Saut d'index"/>
    <w:qFormat/>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before="0"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basedOn w:val="Normal"/>
    <w:uiPriority w:val="99"/>
    <w:unhideWhenUsed/>
    <w:rsid w:val="00125700"/>
    <w:pPr>
      <w:tabs>
        <w:tab w:val="center" w:pos="4536"/>
        <w:tab w:val="right" w:pos="9072"/>
      </w:tabs>
    </w:pPr>
  </w:style>
  <w:style w:type="paragraph" w:styleId="Pieddepage">
    <w:name w:val="footer"/>
    <w:basedOn w:val="Normal"/>
    <w:link w:val="PieddepageCar"/>
    <w:uiPriority w:val="99"/>
    <w:unhideWhenUsed/>
    <w:rsid w:val="00125700"/>
    <w:pPr>
      <w:tabs>
        <w:tab w:val="center" w:pos="4536"/>
        <w:tab w:val="right" w:pos="9072"/>
      </w:tabs>
    </w:pPr>
  </w:style>
  <w:style w:type="paragraph" w:styleId="NormalWeb">
    <w:name w:val="Normal (Web)"/>
    <w:basedOn w:val="Normal"/>
    <w:uiPriority w:val="99"/>
    <w:unhideWhenUsed/>
    <w:qFormat/>
    <w:rsid w:val="00125700"/>
    <w:pPr>
      <w:spacing w:before="113" w:after="57"/>
    </w:pPr>
    <w:rPr>
      <w:rFonts w:ascii="Times New Roman" w:hAnsi="Times New Roman"/>
      <w:sz w:val="24"/>
      <w:szCs w:val="24"/>
    </w:rPr>
  </w:style>
  <w:style w:type="paragraph" w:customStyle="1" w:styleId="western">
    <w:name w:val="western"/>
    <w:basedOn w:val="Normal"/>
    <w:qFormat/>
    <w:rsid w:val="00125700"/>
    <w:pPr>
      <w:spacing w:before="159"/>
    </w:pPr>
    <w:rPr>
      <w:color w:val="000000"/>
      <w:sz w:val="20"/>
      <w:szCs w:val="20"/>
    </w:rPr>
  </w:style>
  <w:style w:type="paragraph" w:styleId="Titreindex">
    <w:name w:val="index heading"/>
    <w:basedOn w:val="Titre"/>
  </w:style>
  <w:style w:type="paragraph" w:styleId="En-ttedetabledesmatires">
    <w:name w:val="TOC Heading"/>
    <w:basedOn w:val="Titre1"/>
    <w:next w:val="Normal"/>
    <w:uiPriority w:val="39"/>
    <w:unhideWhenUsed/>
    <w:qFormat/>
    <w:rsid w:val="00DC596A"/>
    <w:pPr>
      <w:keepNext/>
      <w:keepLines/>
      <w:spacing w:before="240" w:after="280" w:afterAutospacing="0" w:line="259" w:lineRule="auto"/>
      <w:ind w:left="1068" w:firstLine="0"/>
      <w:jc w:val="left"/>
    </w:pPr>
    <w:rPr>
      <w:rFonts w:asciiTheme="majorHAnsi" w:eastAsiaTheme="majorEastAsia" w:hAnsiTheme="majorHAnsi" w:cstheme="majorBidi"/>
      <w:b w:val="0"/>
      <w:bCs w:val="0"/>
      <w:caps w:val="0"/>
      <w:color w:val="2F5496" w:themeColor="accent1" w:themeShade="BF"/>
      <w:kern w:val="0"/>
      <w:sz w:val="32"/>
      <w:szCs w:val="32"/>
    </w:rPr>
  </w:style>
  <w:style w:type="paragraph" w:styleId="TM1">
    <w:name w:val="toc 1"/>
    <w:basedOn w:val="Normal"/>
    <w:next w:val="Normal"/>
    <w:autoRedefine/>
    <w:uiPriority w:val="39"/>
    <w:unhideWhenUsed/>
    <w:rsid w:val="00ED5046"/>
    <w:pPr>
      <w:tabs>
        <w:tab w:val="left" w:pos="440"/>
        <w:tab w:val="right" w:leader="dot" w:pos="9356"/>
      </w:tabs>
      <w:spacing w:after="100"/>
    </w:pPr>
  </w:style>
  <w:style w:type="paragraph" w:styleId="TM2">
    <w:name w:val="toc 2"/>
    <w:basedOn w:val="Normal"/>
    <w:next w:val="Normal"/>
    <w:autoRedefine/>
    <w:uiPriority w:val="39"/>
    <w:unhideWhenUsed/>
    <w:rsid w:val="00ED5046"/>
    <w:pPr>
      <w:tabs>
        <w:tab w:val="left" w:pos="660"/>
        <w:tab w:val="right" w:leader="dot" w:pos="9356"/>
      </w:tabs>
      <w:spacing w:after="100"/>
      <w:ind w:left="220"/>
    </w:pPr>
  </w:style>
  <w:style w:type="paragraph" w:styleId="Commentaire">
    <w:name w:val="annotation text"/>
    <w:basedOn w:val="Normal"/>
    <w:link w:val="CommentaireCar"/>
    <w:uiPriority w:val="99"/>
    <w:unhideWhenUsed/>
    <w:qFormat/>
    <w:rsid w:val="00DC596A"/>
    <w:rPr>
      <w:sz w:val="20"/>
      <w:szCs w:val="20"/>
    </w:rPr>
  </w:style>
  <w:style w:type="paragraph" w:styleId="Objetducommentaire">
    <w:name w:val="annotation subject"/>
    <w:basedOn w:val="Commentaire"/>
    <w:next w:val="Commentaire"/>
    <w:link w:val="ObjetducommentaireCar"/>
    <w:uiPriority w:val="99"/>
    <w:semiHidden/>
    <w:unhideWhenUsed/>
    <w:qFormat/>
    <w:rsid w:val="00DC596A"/>
    <w:rPr>
      <w:b/>
      <w:bCs/>
    </w:rPr>
  </w:style>
  <w:style w:type="paragraph" w:styleId="Sansinterligne">
    <w:name w:val="No Spacing"/>
    <w:basedOn w:val="Paragraphedeliste"/>
    <w:uiPriority w:val="1"/>
    <w:qFormat/>
    <w:rsid w:val="00413E3B"/>
    <w:pPr>
      <w:numPr>
        <w:numId w:val="2"/>
      </w:numPr>
      <w:spacing w:line="276" w:lineRule="auto"/>
    </w:pPr>
  </w:style>
  <w:style w:type="paragraph" w:styleId="Paragraphedeliste">
    <w:name w:val="List Paragraph"/>
    <w:basedOn w:val="Normal"/>
    <w:uiPriority w:val="34"/>
    <w:qFormat/>
    <w:rsid w:val="004217EE"/>
    <w:pPr>
      <w:ind w:left="720"/>
      <w:contextualSpacing/>
    </w:pPr>
  </w:style>
  <w:style w:type="paragraph" w:customStyle="1" w:styleId="Standard">
    <w:name w:val="Standard"/>
    <w:qFormat/>
    <w:pPr>
      <w:jc w:val="center"/>
    </w:pPr>
    <w:rPr>
      <w:rFonts w:ascii="Marianne" w:eastAsia="Marianne" w:hAnsi="Marianne" w:cs="Marianne"/>
      <w:b/>
      <w:sz w:val="21"/>
    </w:rPr>
  </w:style>
  <w:style w:type="table" w:styleId="Grilledutableau">
    <w:name w:val="Table Grid"/>
    <w:basedOn w:val="TableauNormal"/>
    <w:uiPriority w:val="39"/>
    <w:rsid w:val="0041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000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E680C-9D13-485E-B3C7-1A48D2AB8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2798</Words>
  <Characters>15392</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DGFIP</Company>
  <LinksUpToDate>false</LinksUpToDate>
  <CharactersWithSpaces>18154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Blanc</dc:creator>
  <cp:lastModifiedBy>Katharina Pereira</cp:lastModifiedBy>
  <cp:revision>16</cp:revision>
  <dcterms:created xsi:type="dcterms:W3CDTF">2025-02-26T08:40:00Z</dcterms:created>
  <dcterms:modified xsi:type="dcterms:W3CDTF">2025-03-11T17:27:00Z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2025-01-28T16:23:00Z</dcterms:created>
  <dc:creator>Katharina Pereira</dc:creator>
  <dc:description/>
  <dc:language>fr-FR</dc:language>
  <cp:lastModifiedBy>NBlanc</cp:lastModifiedBy>
  <dcterms:modified xsi:type="dcterms:W3CDTF">2025-02-26T09:40:26Z</dcterms:modified>
  <cp:revision>20</cp:revision>
  <dc:subject/>
  <dc:title/>
</cp:coreProperties>
</file>