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right="411"/>
        <w:rPr>
          <w:rFonts w:cs="Calibri"/>
        </w:rPr>
      </w:pPr>
      <w:bookmarkStart w:id="0" w:name="_Toc523133264"/>
      <w:bookmarkStart w:id="1" w:name="_Toc47522143"/>
      <w:bookmarkStart w:id="2" w:name="_Toc504398520"/>
      <w:r>
        <w:rPr>
          <w:noProof/>
        </w:rPr>
        <w:drawing>
          <wp:anchor distT="0" distB="0" distL="114300" distR="114300" simplePos="0" relativeHeight="251657216" behindDoc="0" locked="0" layoutInCell="1" allowOverlap="1">
            <wp:simplePos x="0" y="0"/>
            <wp:positionH relativeFrom="margin">
              <wp:align>center</wp:align>
            </wp:positionH>
            <wp:positionV relativeFrom="margin">
              <wp:posOffset>-546619</wp:posOffset>
            </wp:positionV>
            <wp:extent cx="1971675" cy="733425"/>
            <wp:effectExtent l="0" t="0" r="9525" b="9525"/>
            <wp:wrapSquare wrapText="right"/>
            <wp:docPr id="3"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GHTplainedefrance-vectorise8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6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Calibri"/>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55pt;margin-top:-20.85pt;width:80.15pt;height:41.6pt;z-index:251658240;mso-position-horizontal-relative:text;mso-position-vertical-relative:text">
            <v:imagedata r:id="rId12" o:title=""/>
            <w10:wrap type="topAndBottom"/>
          </v:shape>
          <o:OLEObject Type="Embed" ProgID="MSPhotoEd.3" ShapeID="_x0000_s1026" DrawAspect="Content" ObjectID="_1810363352" r:id="rId13"/>
        </w:object>
      </w:r>
    </w:p>
    <w:p>
      <w:pPr>
        <w:ind w:left="284" w:right="411"/>
        <w:rPr>
          <w:rFonts w:cs="Calibri"/>
          <w:sz w:val="20"/>
          <w:szCs w:val="22"/>
        </w:rPr>
      </w:pPr>
    </w:p>
    <w:p>
      <w:pPr>
        <w:ind w:left="284" w:right="411"/>
        <w:rPr>
          <w:rFonts w:cs="Calibri"/>
          <w:sz w:val="20"/>
          <w:szCs w:val="22"/>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R.C</w:t>
            </w:r>
          </w:p>
          <w:p>
            <w:pPr>
              <w:ind w:left="709" w:right="411"/>
              <w:jc w:val="center"/>
              <w:rPr>
                <w:rFonts w:cs="Calibri"/>
                <w:b/>
                <w:bCs/>
              </w:rPr>
            </w:pPr>
            <w:r>
              <w:rPr>
                <w:rFonts w:cs="Calibri"/>
                <w:b/>
                <w:bCs/>
              </w:rPr>
              <w:t>REGLEMENT DE CONSULTATION</w:t>
            </w:r>
          </w:p>
        </w:tc>
      </w:tr>
    </w:tbl>
    <w:p>
      <w:pPr>
        <w:ind w:left="709" w:right="411"/>
        <w:jc w:val="center"/>
        <w:rPr>
          <w:rFonts w:cs="Calibri"/>
          <w:b/>
          <w:bCs/>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AMENAGEMENT DES LOCAUX POUR HAD/HDJ</w:t>
            </w:r>
          </w:p>
          <w:p>
            <w:pPr>
              <w:ind w:left="709" w:right="411"/>
              <w:jc w:val="center"/>
              <w:rPr>
                <w:rFonts w:cs="Calibri"/>
                <w:b/>
                <w:bCs/>
              </w:rPr>
            </w:pPr>
            <w:r>
              <w:rPr>
                <w:rFonts w:cs="Calibri"/>
                <w:b/>
                <w:bCs/>
              </w:rPr>
              <w:tab/>
              <w:t>HOPITAL CASANOVA</w:t>
            </w:r>
          </w:p>
        </w:tc>
      </w:tr>
    </w:tbl>
    <w:p>
      <w:pPr>
        <w:tabs>
          <w:tab w:val="left" w:pos="5626"/>
        </w:tabs>
        <w:ind w:right="411"/>
        <w:rPr>
          <w:rFonts w:cs="Calibri"/>
          <w:b/>
          <w:sz w:val="20"/>
          <w:szCs w:val="20"/>
        </w:rPr>
      </w:pPr>
    </w:p>
    <w:p/>
    <w:p/>
    <w:p>
      <w:r>
        <w:t>La procédure est passée en application des dispositions du Code de la Commande Publique (ci-après « Le Code ») :</w:t>
      </w:r>
    </w:p>
    <w:p/>
    <w:p>
      <w:pPr>
        <w:pStyle w:val="Paragraphedeliste"/>
        <w:jc w:val="center"/>
      </w:pPr>
      <w:r>
        <w:t>Appel d’offres ouvert : articles L.2124-2 et R.2024-2-1 du Code ;</w:t>
      </w:r>
    </w:p>
    <w:p>
      <w:pPr>
        <w:pStyle w:val="Paragraphedeliste"/>
        <w:jc w:val="center"/>
      </w:pPr>
      <w:r>
        <w:t>&amp;</w:t>
      </w:r>
    </w:p>
    <w:p>
      <w:pPr>
        <w:pStyle w:val="Paragraphedeliste"/>
        <w:jc w:val="center"/>
      </w:pPr>
      <w:r>
        <w:t>Accord-cadre multi-attributaires : articles-l.2125-1 et R.2162-2-2 du Code</w:t>
      </w:r>
    </w:p>
    <w:p>
      <w:pPr>
        <w:pStyle w:val="Paragraphedeliste"/>
        <w:jc w:val="center"/>
      </w:pPr>
      <w:r>
        <w:t>&amp;</w:t>
      </w:r>
    </w:p>
    <w:p>
      <w:pPr>
        <w:pStyle w:val="Paragraphedeliste"/>
        <w:jc w:val="center"/>
      </w:pPr>
      <w:r>
        <w:t>A bon de commande : article R.2162-13 à R.2162-14 du Code</w:t>
      </w:r>
    </w:p>
    <w:p>
      <w:pPr>
        <w:pStyle w:val="Paragraphedeliste"/>
      </w:pPr>
    </w:p>
    <w:p/>
    <w:p>
      <w:pPr>
        <w:jc w:val="center"/>
        <w:rPr>
          <w:b/>
        </w:rPr>
      </w:pPr>
      <w:r>
        <w:rPr>
          <w:b/>
        </w:rPr>
        <w:t>POUVOIR ADJUDICATEUR</w:t>
      </w:r>
    </w:p>
    <w:p>
      <w:pPr>
        <w:jc w:val="center"/>
      </w:pPr>
    </w:p>
    <w:p>
      <w:pPr>
        <w:jc w:val="center"/>
        <w:rPr>
          <w:b/>
        </w:rPr>
      </w:pPr>
      <w:r>
        <w:rPr>
          <w:b/>
        </w:rPr>
        <w:t>CENTRE HOSPITALIER DE SAINT-DENIS</w:t>
      </w:r>
    </w:p>
    <w:p>
      <w:pPr>
        <w:jc w:val="center"/>
        <w:rPr>
          <w:sz w:val="20"/>
        </w:rPr>
      </w:pPr>
      <w:r>
        <w:rPr>
          <w:sz w:val="20"/>
        </w:rPr>
        <w:t>ETABLISSEMENT SUPPORT DU GHT PLAINE DE FRANCE</w:t>
      </w:r>
    </w:p>
    <w:p>
      <w:pPr>
        <w:jc w:val="center"/>
      </w:pPr>
      <w:r>
        <w:t>Direction des Achats</w:t>
      </w:r>
    </w:p>
    <w:p>
      <w:pPr>
        <w:jc w:val="center"/>
      </w:pPr>
      <w:r>
        <w:t>2, rue du Docteur Delafontaine</w:t>
      </w:r>
    </w:p>
    <w:p>
      <w:pPr>
        <w:jc w:val="center"/>
      </w:pPr>
      <w:r>
        <w:t>BP 279</w:t>
      </w:r>
    </w:p>
    <w:p>
      <w:pPr>
        <w:jc w:val="center"/>
      </w:pPr>
      <w:r>
        <w:t>93205 SAINT-DENIS CEDEX</w:t>
      </w:r>
    </w:p>
    <w:p>
      <w:pPr>
        <w:jc w:val="center"/>
      </w:pPr>
    </w:p>
    <w:p>
      <w:pPr>
        <w:tabs>
          <w:tab w:val="left" w:pos="5626"/>
        </w:tabs>
        <w:ind w:right="411"/>
        <w:rPr>
          <w:rFonts w:cs="Calibri"/>
          <w:b/>
          <w:sz w:val="20"/>
          <w:szCs w:val="20"/>
        </w:rPr>
      </w:pPr>
    </w:p>
    <w:p>
      <w:pPr>
        <w:tabs>
          <w:tab w:val="left" w:pos="5626"/>
        </w:tabs>
        <w:ind w:right="411"/>
        <w:jc w:val="center"/>
        <w:rPr>
          <w:rFonts w:cs="Calibri"/>
          <w:b/>
          <w:sz w:val="20"/>
          <w:szCs w:val="20"/>
        </w:rPr>
      </w:pPr>
      <w:r>
        <w:rPr>
          <w:rFonts w:cs="Calibri"/>
          <w:b/>
          <w:sz w:val="20"/>
          <w:szCs w:val="20"/>
        </w:rPr>
        <w:t>Dates de visite :</w:t>
      </w:r>
    </w:p>
    <w:p>
      <w:pPr>
        <w:tabs>
          <w:tab w:val="left" w:pos="5626"/>
        </w:tabs>
        <w:ind w:right="411"/>
        <w:jc w:val="center"/>
        <w:rPr>
          <w:rFonts w:cs="Calibri"/>
          <w:b/>
          <w:sz w:val="20"/>
          <w:szCs w:val="20"/>
        </w:rPr>
      </w:pPr>
    </w:p>
    <w:p>
      <w:pPr>
        <w:pStyle w:val="Paragraphedeliste"/>
        <w:ind w:left="0" w:right="411"/>
        <w:jc w:val="center"/>
        <w:rPr>
          <w:rFonts w:cs="Calibri"/>
          <w:b/>
          <w:szCs w:val="20"/>
        </w:rPr>
      </w:pPr>
      <w:r>
        <w:rPr>
          <w:rFonts w:cs="Calibri"/>
          <w:b/>
          <w:szCs w:val="20"/>
        </w:rPr>
        <w:t>Le 12 Juin 2025 à 11H00</w:t>
      </w:r>
    </w:p>
    <w:p>
      <w:pPr>
        <w:pStyle w:val="Paragraphedeliste"/>
        <w:ind w:left="0" w:right="411"/>
        <w:jc w:val="center"/>
        <w:rPr>
          <w:rFonts w:cs="Calibri"/>
          <w:b/>
          <w:szCs w:val="20"/>
        </w:rPr>
      </w:pPr>
      <w:r>
        <w:rPr>
          <w:rFonts w:cs="Calibri"/>
          <w:b/>
          <w:szCs w:val="20"/>
        </w:rPr>
        <w:t>Le 13 Juin 2025 à 11H00</w:t>
      </w:r>
    </w:p>
    <w:p>
      <w:pPr>
        <w:tabs>
          <w:tab w:val="left" w:pos="5626"/>
        </w:tabs>
        <w:ind w:right="411"/>
        <w:jc w:val="center"/>
        <w:rPr>
          <w:rFonts w:cs="Calibri"/>
          <w:b/>
          <w:sz w:val="20"/>
          <w:szCs w:val="20"/>
        </w:rPr>
      </w:pPr>
    </w:p>
    <w:p>
      <w:pPr>
        <w:tabs>
          <w:tab w:val="left" w:pos="5626"/>
        </w:tabs>
        <w:ind w:right="411"/>
        <w:rPr>
          <w:rFonts w:cs="Calibri"/>
          <w:b/>
          <w:sz w:val="20"/>
          <w:szCs w:val="20"/>
        </w:rPr>
      </w:pPr>
    </w:p>
    <w:p>
      <w:pPr>
        <w:tabs>
          <w:tab w:val="left" w:pos="5626"/>
        </w:tabs>
        <w:ind w:right="411"/>
        <w:jc w:val="center"/>
        <w:rPr>
          <w:rFonts w:cs="Calibri"/>
          <w:b/>
          <w:sz w:val="20"/>
          <w:szCs w:val="20"/>
        </w:rPr>
      </w:pPr>
      <w:r>
        <w:rPr>
          <w:rFonts w:cs="Calibri"/>
          <w:b/>
          <w:sz w:val="20"/>
          <w:szCs w:val="20"/>
        </w:rPr>
        <w:t xml:space="preserve">Publicité : </w:t>
      </w:r>
      <w:r>
        <w:t>02/06/2025</w:t>
      </w:r>
    </w:p>
    <w:p>
      <w:pPr>
        <w:tabs>
          <w:tab w:val="left" w:pos="5626"/>
        </w:tabs>
        <w:ind w:right="411"/>
        <w:jc w:val="center"/>
        <w:rPr>
          <w:rFonts w:cs="Calibri"/>
          <w:b/>
          <w:sz w:val="20"/>
          <w:szCs w:val="20"/>
        </w:rPr>
      </w:pPr>
      <w:r>
        <w:rPr>
          <w:rFonts w:cs="Calibri"/>
          <w:b/>
          <w:sz w:val="20"/>
          <w:szCs w:val="20"/>
        </w:rPr>
        <w:t xml:space="preserve">Remise des offres : </w:t>
      </w:r>
      <w:r>
        <w:t>27/ 06 / 2025</w:t>
      </w:r>
    </w:p>
    <w:p>
      <w:pPr>
        <w:tabs>
          <w:tab w:val="left" w:pos="5626"/>
        </w:tabs>
        <w:ind w:right="411"/>
        <w:jc w:val="center"/>
        <w:rPr>
          <w:rFonts w:cs="Calibri"/>
          <w:b/>
          <w:sz w:val="20"/>
          <w:szCs w:val="20"/>
        </w:rPr>
      </w:pPr>
      <w:r>
        <w:rPr>
          <w:rFonts w:cs="Calibri"/>
          <w:b/>
          <w:sz w:val="20"/>
          <w:szCs w:val="20"/>
        </w:rPr>
        <w:t xml:space="preserve">Durée de l’analyse : </w:t>
      </w:r>
      <w:r>
        <w:t xml:space="preserve">25/07/2025       </w:t>
      </w:r>
    </w:p>
    <w:p>
      <w:pPr>
        <w:tabs>
          <w:tab w:val="left" w:pos="5626"/>
        </w:tabs>
        <w:ind w:right="411"/>
        <w:jc w:val="center"/>
        <w:rPr>
          <w:rFonts w:cs="Calibri"/>
          <w:b/>
          <w:sz w:val="20"/>
          <w:szCs w:val="20"/>
        </w:rPr>
      </w:pPr>
      <w:r>
        <w:rPr>
          <w:rFonts w:cs="Calibri"/>
          <w:b/>
          <w:sz w:val="20"/>
          <w:szCs w:val="20"/>
        </w:rPr>
        <w:t xml:space="preserve">Notification : </w:t>
      </w:r>
      <w:r>
        <w:t>30/07/2025</w:t>
      </w:r>
    </w:p>
    <w:p>
      <w:pPr>
        <w:ind w:left="709"/>
        <w:jc w:val="center"/>
      </w:pPr>
    </w:p>
    <w:p>
      <w:pPr>
        <w:jc w:val="left"/>
        <w:rPr>
          <w:i/>
        </w:rPr>
      </w:pPr>
      <w:r>
        <w:rPr>
          <w:i/>
        </w:rPr>
        <w:br w:type="page"/>
      </w:r>
    </w:p>
    <w:p>
      <w:pPr>
        <w:jc w:val="left"/>
        <w:rPr>
          <w:rFonts w:cs="Calibri"/>
          <w:b/>
          <w:sz w:val="20"/>
          <w:szCs w:val="20"/>
        </w:rPr>
      </w:pPr>
    </w:p>
    <w:p>
      <w:pPr>
        <w:tabs>
          <w:tab w:val="left" w:pos="5626"/>
        </w:tabs>
        <w:ind w:right="411"/>
        <w:jc w:val="center"/>
        <w:rPr>
          <w:rFonts w:cs="Calibri"/>
          <w:b/>
          <w:sz w:val="20"/>
          <w:szCs w:val="20"/>
        </w:rPr>
      </w:pPr>
      <w:r>
        <w:rPr>
          <w:rFonts w:cs="Calibri"/>
          <w:b/>
          <w:sz w:val="20"/>
          <w:szCs w:val="20"/>
        </w:rPr>
        <w:t>SOMMAIRE</w:t>
      </w:r>
    </w:p>
    <w:p>
      <w:pPr>
        <w:pStyle w:val="TM1"/>
        <w:tabs>
          <w:tab w:val="right" w:leader="dot" w:pos="9061"/>
        </w:tabs>
        <w:rPr>
          <w:rFonts w:eastAsiaTheme="minorEastAsia" w:cstheme="minorBidi"/>
          <w:b w:val="0"/>
          <w:bCs w:val="0"/>
          <w:caps w:val="0"/>
          <w:noProof/>
          <w:sz w:val="22"/>
          <w:szCs w:val="22"/>
        </w:rPr>
      </w:pPr>
      <w:r>
        <w:rPr>
          <w:rFonts w:cs="Calibri"/>
          <w:b w:val="0"/>
        </w:rPr>
        <w:fldChar w:fldCharType="begin"/>
      </w:r>
      <w:r>
        <w:rPr>
          <w:rFonts w:cs="Calibri"/>
          <w:b w:val="0"/>
        </w:rPr>
        <w:instrText xml:space="preserve"> TOC \h \z \t "Titre 1;2;CHAPITRE;1" </w:instrText>
      </w:r>
      <w:r>
        <w:rPr>
          <w:rFonts w:cs="Calibri"/>
          <w:b w:val="0"/>
        </w:rPr>
        <w:fldChar w:fldCharType="separate"/>
      </w:r>
      <w:hyperlink w:anchor="_Toc199749146" w:history="1">
        <w:r>
          <w:rPr>
            <w:rStyle w:val="Lienhypertexte"/>
            <w:caps w:val="0"/>
            <w:noProof/>
          </w:rPr>
          <w:t>PREAMBULE :</w:t>
        </w:r>
        <w:r>
          <w:rPr>
            <w:caps w:val="0"/>
            <w:noProof/>
            <w:webHidden/>
          </w:rPr>
          <w:tab/>
        </w:r>
        <w:r>
          <w:rPr>
            <w:noProof/>
            <w:webHidden/>
          </w:rPr>
          <w:fldChar w:fldCharType="begin"/>
        </w:r>
        <w:r>
          <w:rPr>
            <w:noProof/>
            <w:webHidden/>
          </w:rPr>
          <w:instrText xml:space="preserve"> PAGEREF _Toc199749146 \h </w:instrText>
        </w:r>
        <w:r>
          <w:rPr>
            <w:noProof/>
            <w:webHidden/>
          </w:rPr>
        </w:r>
        <w:r>
          <w:rPr>
            <w:noProof/>
            <w:webHidden/>
          </w:rPr>
          <w:fldChar w:fldCharType="separate"/>
        </w:r>
        <w:r>
          <w:rPr>
            <w:caps w:val="0"/>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47" w:history="1">
        <w:r>
          <w:rPr>
            <w:rStyle w:val="Lienhypertexte"/>
            <w:noProof/>
          </w:rPr>
          <w:t>ARTICLE 1</w:t>
        </w:r>
        <w:r>
          <w:rPr>
            <w:rFonts w:eastAsiaTheme="minorEastAsia" w:cstheme="minorBidi"/>
            <w:smallCaps w:val="0"/>
            <w:noProof/>
            <w:sz w:val="22"/>
            <w:szCs w:val="22"/>
          </w:rPr>
          <w:tab/>
        </w:r>
        <w:r>
          <w:rPr>
            <w:rStyle w:val="Lienhypertexte"/>
            <w:noProof/>
          </w:rPr>
          <w:t>OBJET DE L’ACCORD-CADRE</w:t>
        </w:r>
        <w:r>
          <w:rPr>
            <w:noProof/>
            <w:webHidden/>
          </w:rPr>
          <w:tab/>
        </w:r>
        <w:r>
          <w:rPr>
            <w:noProof/>
            <w:webHidden/>
          </w:rPr>
          <w:fldChar w:fldCharType="begin"/>
        </w:r>
        <w:r>
          <w:rPr>
            <w:noProof/>
            <w:webHidden/>
          </w:rPr>
          <w:instrText xml:space="preserve"> PAGEREF _Toc199749147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48" w:history="1">
        <w:r>
          <w:rPr>
            <w:rStyle w:val="Lienhypertexte"/>
            <w:noProof/>
          </w:rPr>
          <w:t>ARTICLE 2</w:t>
        </w:r>
        <w:r>
          <w:rPr>
            <w:rFonts w:eastAsiaTheme="minorEastAsia" w:cstheme="minorBidi"/>
            <w:smallCaps w:val="0"/>
            <w:noProof/>
            <w:sz w:val="22"/>
            <w:szCs w:val="22"/>
          </w:rPr>
          <w:tab/>
        </w:r>
        <w:r>
          <w:rPr>
            <w:rStyle w:val="Lienhypertexte"/>
            <w:noProof/>
          </w:rPr>
          <w:t>DESIGNATION DES PARTIES</w:t>
        </w:r>
        <w:r>
          <w:rPr>
            <w:noProof/>
            <w:webHidden/>
          </w:rPr>
          <w:tab/>
        </w:r>
        <w:r>
          <w:rPr>
            <w:noProof/>
            <w:webHidden/>
          </w:rPr>
          <w:fldChar w:fldCharType="begin"/>
        </w:r>
        <w:r>
          <w:rPr>
            <w:noProof/>
            <w:webHidden/>
          </w:rPr>
          <w:instrText xml:space="preserve"> PAGEREF _Toc199749148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49" w:history="1">
        <w:r>
          <w:rPr>
            <w:rStyle w:val="Lienhypertexte"/>
            <w:noProof/>
          </w:rPr>
          <w:t>ARTICLE 3</w:t>
        </w:r>
        <w:r>
          <w:rPr>
            <w:rFonts w:eastAsiaTheme="minorEastAsia" w:cstheme="minorBidi"/>
            <w:smallCaps w:val="0"/>
            <w:noProof/>
            <w:sz w:val="22"/>
            <w:szCs w:val="22"/>
          </w:rPr>
          <w:tab/>
        </w:r>
        <w:r>
          <w:rPr>
            <w:rStyle w:val="Lienhypertexte"/>
            <w:noProof/>
          </w:rPr>
          <w:t>LIEU D’EXECUTION</w:t>
        </w:r>
        <w:r>
          <w:rPr>
            <w:noProof/>
            <w:webHidden/>
          </w:rPr>
          <w:tab/>
        </w:r>
        <w:r>
          <w:rPr>
            <w:noProof/>
            <w:webHidden/>
          </w:rPr>
          <w:fldChar w:fldCharType="begin"/>
        </w:r>
        <w:r>
          <w:rPr>
            <w:noProof/>
            <w:webHidden/>
          </w:rPr>
          <w:instrText xml:space="preserve"> PAGEREF _Toc199749149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0" w:history="1">
        <w:r>
          <w:rPr>
            <w:rStyle w:val="Lienhypertexte"/>
            <w:noProof/>
          </w:rPr>
          <w:t>ARTICLE 4</w:t>
        </w:r>
        <w:r>
          <w:rPr>
            <w:rFonts w:eastAsiaTheme="minorEastAsia" w:cstheme="minorBidi"/>
            <w:smallCaps w:val="0"/>
            <w:noProof/>
            <w:sz w:val="22"/>
            <w:szCs w:val="22"/>
          </w:rPr>
          <w:tab/>
        </w:r>
        <w:r>
          <w:rPr>
            <w:rStyle w:val="Lienhypertexte"/>
            <w:noProof/>
          </w:rPr>
          <w:t>FORME DE L’ACCORD-CADRE</w:t>
        </w:r>
        <w:r>
          <w:rPr>
            <w:noProof/>
            <w:webHidden/>
          </w:rPr>
          <w:tab/>
        </w:r>
        <w:r>
          <w:rPr>
            <w:noProof/>
            <w:webHidden/>
          </w:rPr>
          <w:fldChar w:fldCharType="begin"/>
        </w:r>
        <w:r>
          <w:rPr>
            <w:noProof/>
            <w:webHidden/>
          </w:rPr>
          <w:instrText xml:space="preserve"> PAGEREF _Toc199749150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1" w:history="1">
        <w:r>
          <w:rPr>
            <w:rStyle w:val="Lienhypertexte"/>
            <w:noProof/>
          </w:rPr>
          <w:t>ARTICLE 5</w:t>
        </w:r>
        <w:r>
          <w:rPr>
            <w:rFonts w:eastAsiaTheme="minorEastAsia" w:cstheme="minorBidi"/>
            <w:smallCaps w:val="0"/>
            <w:noProof/>
            <w:sz w:val="22"/>
            <w:szCs w:val="22"/>
          </w:rPr>
          <w:tab/>
        </w:r>
        <w:r>
          <w:rPr>
            <w:rStyle w:val="Lienhypertexte"/>
            <w:noProof/>
          </w:rPr>
          <w:t>DUREE DE L’ACCORD-CADRE</w:t>
        </w:r>
        <w:r>
          <w:rPr>
            <w:noProof/>
            <w:webHidden/>
          </w:rPr>
          <w:tab/>
        </w:r>
        <w:r>
          <w:rPr>
            <w:noProof/>
            <w:webHidden/>
          </w:rPr>
          <w:fldChar w:fldCharType="begin"/>
        </w:r>
        <w:r>
          <w:rPr>
            <w:noProof/>
            <w:webHidden/>
          </w:rPr>
          <w:instrText xml:space="preserve"> PAGEREF _Toc199749151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2" w:history="1">
        <w:r>
          <w:rPr>
            <w:rStyle w:val="Lienhypertexte"/>
            <w:noProof/>
          </w:rPr>
          <w:t>ARTICLE 6</w:t>
        </w:r>
        <w:r>
          <w:rPr>
            <w:rFonts w:eastAsiaTheme="minorEastAsia" w:cstheme="minorBidi"/>
            <w:smallCaps w:val="0"/>
            <w:noProof/>
            <w:sz w:val="22"/>
            <w:szCs w:val="22"/>
          </w:rPr>
          <w:tab/>
        </w:r>
        <w:r>
          <w:rPr>
            <w:rStyle w:val="Lienhypertexte"/>
            <w:noProof/>
          </w:rPr>
          <w:t>ALLOTISSEMENT</w:t>
        </w:r>
        <w:r>
          <w:rPr>
            <w:noProof/>
            <w:webHidden/>
          </w:rPr>
          <w:tab/>
        </w:r>
        <w:r>
          <w:rPr>
            <w:noProof/>
            <w:webHidden/>
          </w:rPr>
          <w:fldChar w:fldCharType="begin"/>
        </w:r>
        <w:r>
          <w:rPr>
            <w:noProof/>
            <w:webHidden/>
          </w:rPr>
          <w:instrText xml:space="preserve"> PAGEREF _Toc199749152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3" w:history="1">
        <w:r>
          <w:rPr>
            <w:rStyle w:val="Lienhypertexte"/>
            <w:noProof/>
          </w:rPr>
          <w:t>ARTICLE 7</w:t>
        </w:r>
        <w:r>
          <w:rPr>
            <w:rFonts w:eastAsiaTheme="minorEastAsia" w:cstheme="minorBidi"/>
            <w:smallCaps w:val="0"/>
            <w:noProof/>
            <w:sz w:val="22"/>
            <w:szCs w:val="22"/>
          </w:rPr>
          <w:tab/>
        </w:r>
        <w:r>
          <w:rPr>
            <w:rStyle w:val="Lienhypertexte"/>
            <w:noProof/>
          </w:rPr>
          <w:t>VARIANTES ET PRESTATIONS SUPPLEMENTAIRES EVENTUELLES</w:t>
        </w:r>
        <w:r>
          <w:rPr>
            <w:noProof/>
            <w:webHidden/>
          </w:rPr>
          <w:tab/>
        </w:r>
        <w:r>
          <w:rPr>
            <w:noProof/>
            <w:webHidden/>
          </w:rPr>
          <w:fldChar w:fldCharType="begin"/>
        </w:r>
        <w:r>
          <w:rPr>
            <w:noProof/>
            <w:webHidden/>
          </w:rPr>
          <w:instrText xml:space="preserve"> PAGEREF _Toc199749153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4" w:history="1">
        <w:r>
          <w:rPr>
            <w:rStyle w:val="Lienhypertexte"/>
            <w:noProof/>
          </w:rPr>
          <w:t>ARTICLE 8</w:t>
        </w:r>
        <w:r>
          <w:rPr>
            <w:rFonts w:eastAsiaTheme="minorEastAsia" w:cstheme="minorBidi"/>
            <w:smallCaps w:val="0"/>
            <w:noProof/>
            <w:sz w:val="22"/>
            <w:szCs w:val="22"/>
          </w:rPr>
          <w:tab/>
        </w:r>
        <w:r>
          <w:rPr>
            <w:rStyle w:val="Lienhypertexte"/>
            <w:noProof/>
          </w:rPr>
          <w:t>NOMENCLATURE COMMUNAUTAIRE</w:t>
        </w:r>
        <w:r>
          <w:rPr>
            <w:noProof/>
            <w:webHidden/>
          </w:rPr>
          <w:tab/>
        </w:r>
        <w:r>
          <w:rPr>
            <w:noProof/>
            <w:webHidden/>
          </w:rPr>
          <w:fldChar w:fldCharType="begin"/>
        </w:r>
        <w:r>
          <w:rPr>
            <w:noProof/>
            <w:webHidden/>
          </w:rPr>
          <w:instrText xml:space="preserve"> PAGEREF _Toc199749154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5" w:history="1">
        <w:r>
          <w:rPr>
            <w:rStyle w:val="Lienhypertexte"/>
            <w:noProof/>
          </w:rPr>
          <w:t>ARTICLE 9</w:t>
        </w:r>
        <w:r>
          <w:rPr>
            <w:rFonts w:eastAsiaTheme="minorEastAsia" w:cstheme="minorBidi"/>
            <w:smallCaps w:val="0"/>
            <w:noProof/>
            <w:sz w:val="22"/>
            <w:szCs w:val="22"/>
          </w:rPr>
          <w:tab/>
        </w:r>
        <w:r>
          <w:rPr>
            <w:rStyle w:val="Lienhypertexte"/>
            <w:noProof/>
          </w:rPr>
          <w:t>CONTENU DU DOSSIER DE CONSULTATION</w:t>
        </w:r>
        <w:r>
          <w:rPr>
            <w:noProof/>
            <w:webHidden/>
          </w:rPr>
          <w:tab/>
        </w:r>
        <w:r>
          <w:rPr>
            <w:noProof/>
            <w:webHidden/>
          </w:rPr>
          <w:fldChar w:fldCharType="begin"/>
        </w:r>
        <w:r>
          <w:rPr>
            <w:noProof/>
            <w:webHidden/>
          </w:rPr>
          <w:instrText xml:space="preserve"> PAGEREF _Toc199749155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6" w:history="1">
        <w:r>
          <w:rPr>
            <w:rStyle w:val="Lienhypertexte"/>
            <w:noProof/>
          </w:rPr>
          <w:t>ARTICLE 10</w:t>
        </w:r>
        <w:r>
          <w:rPr>
            <w:rFonts w:eastAsiaTheme="minorEastAsia" w:cstheme="minorBidi"/>
            <w:smallCaps w:val="0"/>
            <w:noProof/>
            <w:sz w:val="22"/>
            <w:szCs w:val="22"/>
          </w:rPr>
          <w:tab/>
        </w:r>
        <w:r>
          <w:rPr>
            <w:rStyle w:val="Lienhypertexte"/>
            <w:noProof/>
          </w:rPr>
          <w:t>MISE A DISPOSITION DU DOSSIER DE CONSULTATION</w:t>
        </w:r>
        <w:r>
          <w:rPr>
            <w:noProof/>
            <w:webHidden/>
          </w:rPr>
          <w:tab/>
        </w:r>
        <w:r>
          <w:rPr>
            <w:noProof/>
            <w:webHidden/>
          </w:rPr>
          <w:fldChar w:fldCharType="begin"/>
        </w:r>
        <w:r>
          <w:rPr>
            <w:noProof/>
            <w:webHidden/>
          </w:rPr>
          <w:instrText xml:space="preserve"> PAGEREF _Toc199749156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7" w:history="1">
        <w:r>
          <w:rPr>
            <w:rStyle w:val="Lienhypertexte"/>
            <w:noProof/>
          </w:rPr>
          <w:t>ARTICLE 11</w:t>
        </w:r>
        <w:r>
          <w:rPr>
            <w:rFonts w:eastAsiaTheme="minorEastAsia" w:cstheme="minorBidi"/>
            <w:smallCaps w:val="0"/>
            <w:noProof/>
            <w:sz w:val="22"/>
            <w:szCs w:val="22"/>
          </w:rPr>
          <w:tab/>
        </w:r>
        <w:r>
          <w:rPr>
            <w:rStyle w:val="Lienhypertexte"/>
            <w:noProof/>
          </w:rPr>
          <w:t>MODIFICATIONS DE DETAIL AU DOSSIER DE CONSULTATION</w:t>
        </w:r>
        <w:r>
          <w:rPr>
            <w:noProof/>
            <w:webHidden/>
          </w:rPr>
          <w:tab/>
        </w:r>
        <w:r>
          <w:rPr>
            <w:noProof/>
            <w:webHidden/>
          </w:rPr>
          <w:fldChar w:fldCharType="begin"/>
        </w:r>
        <w:r>
          <w:rPr>
            <w:noProof/>
            <w:webHidden/>
          </w:rPr>
          <w:instrText xml:space="preserve"> PAGEREF _Toc199749157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8" w:history="1">
        <w:r>
          <w:rPr>
            <w:rStyle w:val="Lienhypertexte"/>
            <w:noProof/>
          </w:rPr>
          <w:t>ARTICLE 12</w:t>
        </w:r>
        <w:r>
          <w:rPr>
            <w:rFonts w:eastAsiaTheme="minorEastAsia" w:cstheme="minorBidi"/>
            <w:smallCaps w:val="0"/>
            <w:noProof/>
            <w:sz w:val="22"/>
            <w:szCs w:val="22"/>
          </w:rPr>
          <w:tab/>
        </w:r>
        <w:r>
          <w:rPr>
            <w:rStyle w:val="Lienhypertexte"/>
            <w:noProof/>
          </w:rPr>
          <w:t>RENSEIGNEMENTS COMPLEMENTAIRES</w:t>
        </w:r>
        <w:r>
          <w:rPr>
            <w:noProof/>
            <w:webHidden/>
          </w:rPr>
          <w:tab/>
        </w:r>
        <w:r>
          <w:rPr>
            <w:noProof/>
            <w:webHidden/>
          </w:rPr>
          <w:fldChar w:fldCharType="begin"/>
        </w:r>
        <w:r>
          <w:rPr>
            <w:noProof/>
            <w:webHidden/>
          </w:rPr>
          <w:instrText xml:space="preserve"> PAGEREF _Toc199749158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59" w:history="1">
        <w:r>
          <w:rPr>
            <w:rStyle w:val="Lienhypertexte"/>
            <w:noProof/>
          </w:rPr>
          <w:t>ARTICLE 13</w:t>
        </w:r>
        <w:r>
          <w:rPr>
            <w:rFonts w:eastAsiaTheme="minorEastAsia" w:cstheme="minorBidi"/>
            <w:smallCaps w:val="0"/>
            <w:noProof/>
            <w:sz w:val="22"/>
            <w:szCs w:val="22"/>
          </w:rPr>
          <w:tab/>
        </w:r>
        <w:r>
          <w:rPr>
            <w:rStyle w:val="Lienhypertexte"/>
            <w:noProof/>
          </w:rPr>
          <w:t>VISITE DU SITE</w:t>
        </w:r>
        <w:r>
          <w:rPr>
            <w:noProof/>
            <w:webHidden/>
          </w:rPr>
          <w:tab/>
        </w:r>
        <w:r>
          <w:rPr>
            <w:noProof/>
            <w:webHidden/>
          </w:rPr>
          <w:fldChar w:fldCharType="begin"/>
        </w:r>
        <w:r>
          <w:rPr>
            <w:noProof/>
            <w:webHidden/>
          </w:rPr>
          <w:instrText xml:space="preserve"> PAGEREF _Toc199749159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0" w:history="1">
        <w:r>
          <w:rPr>
            <w:rStyle w:val="Lienhypertexte"/>
            <w:noProof/>
          </w:rPr>
          <w:t>ARTICLE 14</w:t>
        </w:r>
        <w:r>
          <w:rPr>
            <w:rFonts w:eastAsiaTheme="minorEastAsia" w:cstheme="minorBidi"/>
            <w:smallCaps w:val="0"/>
            <w:noProof/>
            <w:sz w:val="22"/>
            <w:szCs w:val="22"/>
          </w:rPr>
          <w:tab/>
        </w:r>
        <w:r>
          <w:rPr>
            <w:rStyle w:val="Lienhypertexte"/>
            <w:noProof/>
          </w:rPr>
          <w:t>DOSSIER A PRODUIRE PAR LES CANDIDATS</w:t>
        </w:r>
        <w:r>
          <w:rPr>
            <w:noProof/>
            <w:webHidden/>
          </w:rPr>
          <w:tab/>
        </w:r>
        <w:r>
          <w:rPr>
            <w:noProof/>
            <w:webHidden/>
          </w:rPr>
          <w:fldChar w:fldCharType="begin"/>
        </w:r>
        <w:r>
          <w:rPr>
            <w:noProof/>
            <w:webHidden/>
          </w:rPr>
          <w:instrText xml:space="preserve"> PAGEREF _Toc199749160 \h </w:instrText>
        </w:r>
        <w:r>
          <w:rPr>
            <w:noProof/>
            <w:webHidden/>
          </w:rPr>
        </w:r>
        <w:r>
          <w:rPr>
            <w:noProof/>
            <w:webHidden/>
          </w:rPr>
          <w:fldChar w:fldCharType="separate"/>
        </w:r>
        <w:r>
          <w:rPr>
            <w:noProof/>
            <w:webHidden/>
          </w:rPr>
          <w:t>7</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1" w:history="1">
        <w:r>
          <w:rPr>
            <w:rStyle w:val="Lienhypertexte"/>
            <w:noProof/>
          </w:rPr>
          <w:t>ARTICLE 15</w:t>
        </w:r>
        <w:r>
          <w:rPr>
            <w:rFonts w:eastAsiaTheme="minorEastAsia" w:cstheme="minorBidi"/>
            <w:smallCaps w:val="0"/>
            <w:noProof/>
            <w:sz w:val="22"/>
            <w:szCs w:val="22"/>
          </w:rPr>
          <w:tab/>
        </w:r>
        <w:r>
          <w:rPr>
            <w:rStyle w:val="Lienhypertexte"/>
            <w:noProof/>
          </w:rPr>
          <w:t>CONDITIONS D’ENVOI DES OFFRES</w:t>
        </w:r>
        <w:r>
          <w:rPr>
            <w:noProof/>
            <w:webHidden/>
          </w:rPr>
          <w:tab/>
        </w:r>
        <w:r>
          <w:rPr>
            <w:noProof/>
            <w:webHidden/>
          </w:rPr>
          <w:fldChar w:fldCharType="begin"/>
        </w:r>
        <w:r>
          <w:rPr>
            <w:noProof/>
            <w:webHidden/>
          </w:rPr>
          <w:instrText xml:space="preserve"> PAGEREF _Toc199749161 \h </w:instrText>
        </w:r>
        <w:r>
          <w:rPr>
            <w:noProof/>
            <w:webHidden/>
          </w:rPr>
        </w:r>
        <w:r>
          <w:rPr>
            <w:noProof/>
            <w:webHidden/>
          </w:rPr>
          <w:fldChar w:fldCharType="separate"/>
        </w:r>
        <w:r>
          <w:rPr>
            <w:noProof/>
            <w:webHidden/>
          </w:rPr>
          <w:t>9</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2" w:history="1">
        <w:r>
          <w:rPr>
            <w:rStyle w:val="Lienhypertexte"/>
            <w:noProof/>
          </w:rPr>
          <w:t>ARTICLE 16</w:t>
        </w:r>
        <w:r>
          <w:rPr>
            <w:rFonts w:eastAsiaTheme="minorEastAsia" w:cstheme="minorBidi"/>
            <w:smallCaps w:val="0"/>
            <w:noProof/>
            <w:sz w:val="22"/>
            <w:szCs w:val="22"/>
          </w:rPr>
          <w:tab/>
        </w:r>
        <w:r>
          <w:rPr>
            <w:rStyle w:val="Lienhypertexte"/>
            <w:noProof/>
          </w:rPr>
          <w:t>PRESENTATION DES DOSSIERS</w:t>
        </w:r>
        <w:r>
          <w:rPr>
            <w:noProof/>
            <w:webHidden/>
          </w:rPr>
          <w:tab/>
        </w:r>
        <w:r>
          <w:rPr>
            <w:noProof/>
            <w:webHidden/>
          </w:rPr>
          <w:fldChar w:fldCharType="begin"/>
        </w:r>
        <w:r>
          <w:rPr>
            <w:noProof/>
            <w:webHidden/>
          </w:rPr>
          <w:instrText xml:space="preserve"> PAGEREF _Toc199749162 \h </w:instrText>
        </w:r>
        <w:r>
          <w:rPr>
            <w:noProof/>
            <w:webHidden/>
          </w:rPr>
        </w:r>
        <w:r>
          <w:rPr>
            <w:noProof/>
            <w:webHidden/>
          </w:rPr>
          <w:fldChar w:fldCharType="separate"/>
        </w:r>
        <w:r>
          <w:rPr>
            <w:noProof/>
            <w:webHidden/>
          </w:rPr>
          <w:t>10</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3" w:history="1">
        <w:r>
          <w:rPr>
            <w:rStyle w:val="Lienhypertexte"/>
            <w:noProof/>
          </w:rPr>
          <w:t>ARTICLE 17</w:t>
        </w:r>
        <w:r>
          <w:rPr>
            <w:rFonts w:eastAsiaTheme="minorEastAsia" w:cstheme="minorBidi"/>
            <w:smallCaps w:val="0"/>
            <w:noProof/>
            <w:sz w:val="22"/>
            <w:szCs w:val="22"/>
          </w:rPr>
          <w:tab/>
        </w:r>
        <w:r>
          <w:rPr>
            <w:rStyle w:val="Lienhypertexte"/>
            <w:noProof/>
          </w:rPr>
          <w:t>CRITERES DE SELECTIONS DES CANDIDATURES</w:t>
        </w:r>
        <w:r>
          <w:rPr>
            <w:noProof/>
            <w:webHidden/>
          </w:rPr>
          <w:tab/>
        </w:r>
        <w:r>
          <w:rPr>
            <w:noProof/>
            <w:webHidden/>
          </w:rPr>
          <w:fldChar w:fldCharType="begin"/>
        </w:r>
        <w:r>
          <w:rPr>
            <w:noProof/>
            <w:webHidden/>
          </w:rPr>
          <w:instrText xml:space="preserve"> PAGEREF _Toc199749163 \h </w:instrText>
        </w:r>
        <w:r>
          <w:rPr>
            <w:noProof/>
            <w:webHidden/>
          </w:rPr>
        </w:r>
        <w:r>
          <w:rPr>
            <w:noProof/>
            <w:webHidden/>
          </w:rPr>
          <w:fldChar w:fldCharType="separate"/>
        </w:r>
        <w:r>
          <w:rPr>
            <w:noProof/>
            <w:webHidden/>
          </w:rPr>
          <w:t>11</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4" w:history="1">
        <w:r>
          <w:rPr>
            <w:rStyle w:val="Lienhypertexte"/>
            <w:noProof/>
          </w:rPr>
          <w:t>ARTICLE 18</w:t>
        </w:r>
        <w:r>
          <w:rPr>
            <w:rFonts w:eastAsiaTheme="minorEastAsia" w:cstheme="minorBidi"/>
            <w:smallCaps w:val="0"/>
            <w:noProof/>
            <w:sz w:val="22"/>
            <w:szCs w:val="22"/>
          </w:rPr>
          <w:tab/>
        </w:r>
        <w:r>
          <w:rPr>
            <w:rStyle w:val="Lienhypertexte"/>
            <w:noProof/>
          </w:rPr>
          <w:t>JUGEMENTS ET CLASSEMENTS DES OFFRES</w:t>
        </w:r>
        <w:r>
          <w:rPr>
            <w:noProof/>
            <w:webHidden/>
          </w:rPr>
          <w:tab/>
        </w:r>
        <w:r>
          <w:rPr>
            <w:noProof/>
            <w:webHidden/>
          </w:rPr>
          <w:fldChar w:fldCharType="begin"/>
        </w:r>
        <w:r>
          <w:rPr>
            <w:noProof/>
            <w:webHidden/>
          </w:rPr>
          <w:instrText xml:space="preserve"> PAGEREF _Toc199749164 \h </w:instrText>
        </w:r>
        <w:r>
          <w:rPr>
            <w:noProof/>
            <w:webHidden/>
          </w:rPr>
        </w:r>
        <w:r>
          <w:rPr>
            <w:noProof/>
            <w:webHidden/>
          </w:rPr>
          <w:fldChar w:fldCharType="separate"/>
        </w:r>
        <w:r>
          <w:rPr>
            <w:noProof/>
            <w:webHidden/>
          </w:rPr>
          <w:t>12</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5" w:history="1">
        <w:r>
          <w:rPr>
            <w:rStyle w:val="Lienhypertexte"/>
            <w:noProof/>
          </w:rPr>
          <w:t>ARTICLE 19</w:t>
        </w:r>
        <w:r>
          <w:rPr>
            <w:rFonts w:eastAsiaTheme="minorEastAsia" w:cstheme="minorBidi"/>
            <w:smallCaps w:val="0"/>
            <w:noProof/>
            <w:sz w:val="22"/>
            <w:szCs w:val="22"/>
          </w:rPr>
          <w:tab/>
        </w:r>
        <w:r>
          <w:rPr>
            <w:rStyle w:val="Lienhypertexte"/>
            <w:noProof/>
          </w:rPr>
          <w:t>DELAI</w:t>
        </w:r>
        <w:r>
          <w:rPr>
            <w:rStyle w:val="Lienhypertexte"/>
            <w:noProof/>
            <w:spacing w:val="-2"/>
          </w:rPr>
          <w:t xml:space="preserve"> </w:t>
        </w:r>
        <w:r>
          <w:rPr>
            <w:rStyle w:val="Lienhypertexte"/>
            <w:noProof/>
          </w:rPr>
          <w:t>DE</w:t>
        </w:r>
        <w:r>
          <w:rPr>
            <w:rStyle w:val="Lienhypertexte"/>
            <w:noProof/>
            <w:spacing w:val="-3"/>
          </w:rPr>
          <w:t xml:space="preserve"> </w:t>
        </w:r>
        <w:r>
          <w:rPr>
            <w:rStyle w:val="Lienhypertexte"/>
            <w:noProof/>
          </w:rPr>
          <w:t>VALIDITE</w:t>
        </w:r>
        <w:r>
          <w:rPr>
            <w:rStyle w:val="Lienhypertexte"/>
            <w:noProof/>
            <w:spacing w:val="-6"/>
          </w:rPr>
          <w:t xml:space="preserve"> </w:t>
        </w:r>
        <w:r>
          <w:rPr>
            <w:rStyle w:val="Lienhypertexte"/>
            <w:noProof/>
          </w:rPr>
          <w:t>DES</w:t>
        </w:r>
        <w:r>
          <w:rPr>
            <w:rStyle w:val="Lienhypertexte"/>
            <w:noProof/>
            <w:spacing w:val="-8"/>
          </w:rPr>
          <w:t xml:space="preserve"> </w:t>
        </w:r>
        <w:r>
          <w:rPr>
            <w:rStyle w:val="Lienhypertexte"/>
            <w:noProof/>
            <w:spacing w:val="-2"/>
          </w:rPr>
          <w:t>OFFRES</w:t>
        </w:r>
        <w:r>
          <w:rPr>
            <w:noProof/>
            <w:webHidden/>
          </w:rPr>
          <w:tab/>
        </w:r>
        <w:r>
          <w:rPr>
            <w:noProof/>
            <w:webHidden/>
          </w:rPr>
          <w:fldChar w:fldCharType="begin"/>
        </w:r>
        <w:r>
          <w:rPr>
            <w:noProof/>
            <w:webHidden/>
          </w:rPr>
          <w:instrText xml:space="preserve"> PAGEREF _Toc199749165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6" w:history="1">
        <w:r>
          <w:rPr>
            <w:rStyle w:val="Lienhypertexte"/>
            <w:noProof/>
          </w:rPr>
          <w:t>ARTICLE 20</w:t>
        </w:r>
        <w:r>
          <w:rPr>
            <w:rFonts w:eastAsiaTheme="minorEastAsia" w:cstheme="minorBidi"/>
            <w:smallCaps w:val="0"/>
            <w:noProof/>
            <w:sz w:val="22"/>
            <w:szCs w:val="22"/>
          </w:rPr>
          <w:tab/>
        </w:r>
        <w:r>
          <w:rPr>
            <w:rStyle w:val="Lienhypertexte"/>
            <w:noProof/>
          </w:rPr>
          <w:t>PIECES</w:t>
        </w:r>
        <w:r>
          <w:rPr>
            <w:rStyle w:val="Lienhypertexte"/>
            <w:noProof/>
            <w:spacing w:val="-9"/>
          </w:rPr>
          <w:t xml:space="preserve"> </w:t>
        </w:r>
        <w:r>
          <w:rPr>
            <w:rStyle w:val="Lienhypertexte"/>
            <w:noProof/>
          </w:rPr>
          <w:t>A</w:t>
        </w:r>
        <w:r>
          <w:rPr>
            <w:rStyle w:val="Lienhypertexte"/>
            <w:noProof/>
            <w:spacing w:val="-4"/>
          </w:rPr>
          <w:t xml:space="preserve"> </w:t>
        </w:r>
        <w:r>
          <w:rPr>
            <w:rStyle w:val="Lienhypertexte"/>
            <w:noProof/>
          </w:rPr>
          <w:t>FOURNIR</w:t>
        </w:r>
        <w:r>
          <w:rPr>
            <w:rStyle w:val="Lienhypertexte"/>
            <w:noProof/>
            <w:spacing w:val="-8"/>
          </w:rPr>
          <w:t xml:space="preserve"> </w:t>
        </w:r>
        <w:r>
          <w:rPr>
            <w:rStyle w:val="Lienhypertexte"/>
            <w:noProof/>
          </w:rPr>
          <w:t>PAR</w:t>
        </w:r>
        <w:r>
          <w:rPr>
            <w:rStyle w:val="Lienhypertexte"/>
            <w:noProof/>
            <w:spacing w:val="-4"/>
          </w:rPr>
          <w:t xml:space="preserve"> </w:t>
        </w:r>
        <w:r>
          <w:rPr>
            <w:rStyle w:val="Lienhypertexte"/>
            <w:noProof/>
            <w:spacing w:val="-2"/>
          </w:rPr>
          <w:t>L’ATTRIBUTAIRE</w:t>
        </w:r>
        <w:r>
          <w:rPr>
            <w:noProof/>
            <w:webHidden/>
          </w:rPr>
          <w:tab/>
        </w:r>
        <w:r>
          <w:rPr>
            <w:noProof/>
            <w:webHidden/>
          </w:rPr>
          <w:fldChar w:fldCharType="begin"/>
        </w:r>
        <w:r>
          <w:rPr>
            <w:noProof/>
            <w:webHidden/>
          </w:rPr>
          <w:instrText xml:space="preserve"> PAGEREF _Toc199749166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7" w:history="1">
        <w:r>
          <w:rPr>
            <w:rStyle w:val="Lienhypertexte"/>
            <w:noProof/>
            <w:spacing w:val="-2"/>
          </w:rPr>
          <w:t>ARTICLE 21</w:t>
        </w:r>
        <w:r>
          <w:rPr>
            <w:rFonts w:eastAsiaTheme="minorEastAsia" w:cstheme="minorBidi"/>
            <w:smallCaps w:val="0"/>
            <w:noProof/>
            <w:sz w:val="22"/>
            <w:szCs w:val="22"/>
          </w:rPr>
          <w:tab/>
        </w:r>
        <w:r>
          <w:rPr>
            <w:rStyle w:val="Lienhypertexte"/>
            <w:noProof/>
          </w:rPr>
          <w:t>INFORMATION</w:t>
        </w:r>
        <w:r>
          <w:rPr>
            <w:rStyle w:val="Lienhypertexte"/>
            <w:noProof/>
            <w:spacing w:val="-10"/>
          </w:rPr>
          <w:t xml:space="preserve"> </w:t>
        </w:r>
        <w:r>
          <w:rPr>
            <w:rStyle w:val="Lienhypertexte"/>
            <w:noProof/>
          </w:rPr>
          <w:t>DES</w:t>
        </w:r>
        <w:r>
          <w:rPr>
            <w:rStyle w:val="Lienhypertexte"/>
            <w:noProof/>
            <w:spacing w:val="-12"/>
          </w:rPr>
          <w:t xml:space="preserve"> </w:t>
        </w:r>
        <w:r>
          <w:rPr>
            <w:rStyle w:val="Lienhypertexte"/>
            <w:noProof/>
            <w:spacing w:val="-2"/>
          </w:rPr>
          <w:t>CANDIDATS</w:t>
        </w:r>
        <w:r>
          <w:rPr>
            <w:noProof/>
            <w:webHidden/>
          </w:rPr>
          <w:tab/>
        </w:r>
        <w:r>
          <w:rPr>
            <w:noProof/>
            <w:webHidden/>
          </w:rPr>
          <w:fldChar w:fldCharType="begin"/>
        </w:r>
        <w:r>
          <w:rPr>
            <w:noProof/>
            <w:webHidden/>
          </w:rPr>
          <w:instrText xml:space="preserve"> PAGEREF _Toc199749167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199749168" w:history="1">
        <w:r>
          <w:rPr>
            <w:rStyle w:val="Lienhypertexte"/>
            <w:noProof/>
          </w:rPr>
          <w:t>ARTICLE 22</w:t>
        </w:r>
        <w:r>
          <w:rPr>
            <w:rFonts w:eastAsiaTheme="minorEastAsia" w:cstheme="minorBidi"/>
            <w:smallCaps w:val="0"/>
            <w:noProof/>
            <w:sz w:val="22"/>
            <w:szCs w:val="22"/>
          </w:rPr>
          <w:tab/>
        </w:r>
        <w:r>
          <w:rPr>
            <w:rStyle w:val="Lienhypertexte"/>
            <w:noProof/>
          </w:rPr>
          <w:t>TRIBUNAL COMPETENT</w:t>
        </w:r>
        <w:r>
          <w:rPr>
            <w:noProof/>
            <w:webHidden/>
          </w:rPr>
          <w:tab/>
        </w:r>
        <w:r>
          <w:rPr>
            <w:noProof/>
            <w:webHidden/>
          </w:rPr>
          <w:fldChar w:fldCharType="begin"/>
        </w:r>
        <w:r>
          <w:rPr>
            <w:noProof/>
            <w:webHidden/>
          </w:rPr>
          <w:instrText xml:space="preserve"> PAGEREF _Toc199749168 \h </w:instrText>
        </w:r>
        <w:r>
          <w:rPr>
            <w:noProof/>
            <w:webHidden/>
          </w:rPr>
        </w:r>
        <w:r>
          <w:rPr>
            <w:noProof/>
            <w:webHidden/>
          </w:rPr>
          <w:fldChar w:fldCharType="separate"/>
        </w:r>
        <w:r>
          <w:rPr>
            <w:noProof/>
            <w:webHidden/>
          </w:rPr>
          <w:t>14</w:t>
        </w:r>
        <w:r>
          <w:rPr>
            <w:noProof/>
            <w:webHidden/>
          </w:rPr>
          <w:fldChar w:fldCharType="end"/>
        </w:r>
      </w:hyperlink>
    </w:p>
    <w:p>
      <w:pPr>
        <w:tabs>
          <w:tab w:val="left" w:pos="5626"/>
        </w:tabs>
        <w:ind w:right="411"/>
        <w:rPr>
          <w:rFonts w:cs="Calibri"/>
          <w:b/>
          <w:sz w:val="20"/>
          <w:szCs w:val="20"/>
        </w:rPr>
      </w:pPr>
      <w:r>
        <w:rPr>
          <w:rFonts w:cs="Calibri"/>
          <w:b/>
          <w:sz w:val="20"/>
          <w:szCs w:val="20"/>
        </w:rPr>
        <w:fldChar w:fldCharType="end"/>
      </w:r>
    </w:p>
    <w:p>
      <w:pPr>
        <w:tabs>
          <w:tab w:val="left" w:pos="5626"/>
        </w:tabs>
        <w:ind w:right="411"/>
        <w:rPr>
          <w:rFonts w:cs="Calibri"/>
          <w:b/>
          <w:sz w:val="20"/>
          <w:szCs w:val="20"/>
        </w:rPr>
      </w:pPr>
    </w:p>
    <w:p>
      <w:pPr>
        <w:jc w:val="left"/>
        <w:rPr>
          <w:rFonts w:cs="Calibri"/>
          <w:b/>
          <w:sz w:val="20"/>
          <w:szCs w:val="20"/>
        </w:rPr>
      </w:pPr>
      <w:r>
        <w:rPr>
          <w:rFonts w:cs="Calibri"/>
          <w:b/>
          <w:sz w:val="20"/>
          <w:szCs w:val="20"/>
        </w:rPr>
        <w:br w:type="page"/>
      </w:r>
    </w:p>
    <w:p>
      <w:pPr>
        <w:pStyle w:val="CHAPITRE"/>
      </w:pPr>
      <w:bookmarkStart w:id="3" w:name="_Toc199749146"/>
      <w:r>
        <w:lastRenderedPageBreak/>
        <w:t>PREAMBULE :</w:t>
      </w:r>
      <w:bookmarkEnd w:id="3"/>
    </w:p>
    <w:p>
      <w:r>
        <w:t>Le GHT Plaine de France se compose de deux établissements :</w:t>
      </w:r>
    </w:p>
    <w:p>
      <w:r>
        <w:t>-</w:t>
      </w:r>
      <w:r>
        <w:tab/>
        <w:t>Le Centre Hospitalier de Saint-Denis (établissement support, CHSD) ;</w:t>
      </w:r>
    </w:p>
    <w:p>
      <w:r>
        <w:t>-</w:t>
      </w:r>
      <w:r>
        <w:tab/>
        <w:t>Le Centre Hospitalier de Gonesse (établissement partie, CHG).</w:t>
      </w:r>
    </w:p>
    <w:p/>
    <w:p>
      <w:r>
        <w:t>A ce titre, le Centre Hospitalier de Saint-Denis assure pour le compte de l’établissement partie :</w:t>
      </w:r>
    </w:p>
    <w:p>
      <w:pPr>
        <w:pStyle w:val="Paragraphedeliste"/>
        <w:numPr>
          <w:ilvl w:val="0"/>
          <w:numId w:val="12"/>
        </w:numPr>
      </w:pPr>
      <w:r>
        <w:t>La procédure de passation et la signature des marchés ;</w:t>
      </w:r>
    </w:p>
    <w:p>
      <w:pPr>
        <w:pStyle w:val="Paragraphedeliste"/>
        <w:numPr>
          <w:ilvl w:val="0"/>
          <w:numId w:val="12"/>
        </w:numPr>
      </w:pPr>
      <w:r>
        <w:t>La réalisation et la signature de tous les actes juridiques portant modification du ou des marchés (avenant, certificat administratif, reconduction, résiliation)</w:t>
      </w:r>
    </w:p>
    <w:p/>
    <w:p>
      <w:r>
        <w:t>Tous les échanges liés aux actes juridiques concernant la passation et la modification des contrats doivent être impérativement adressés Par voie dématérialisation sur le profil acheteur du GHT Plaine de France plateforme de dématérialisation de l’état PLACE :</w:t>
      </w:r>
    </w:p>
    <w:p/>
    <w:p>
      <w:pPr>
        <w:jc w:val="center"/>
      </w:pPr>
      <w:hyperlink r:id="rId14" w:history="1">
        <w:r>
          <w:rPr>
            <w:rStyle w:val="Lienhypertexte"/>
          </w:rPr>
          <w:t>https://www.marches-publics.gouv.fr</w:t>
        </w:r>
      </w:hyperlink>
    </w:p>
    <w:p/>
    <w:p>
      <w:r>
        <w:t>L’exécution du présent contrat (commandes, réceptions, liquidations, paiements) relève du Centre Hospitalier de Saint-Denis.</w:t>
      </w:r>
    </w:p>
    <w:p>
      <w:pPr>
        <w:pStyle w:val="Titre1"/>
      </w:pPr>
      <w:bookmarkStart w:id="4" w:name="_Toc182400051"/>
      <w:bookmarkStart w:id="5" w:name="_Toc182414158"/>
      <w:bookmarkStart w:id="6" w:name="_Toc186712931"/>
      <w:bookmarkStart w:id="7" w:name="_Toc199749147"/>
      <w:r>
        <w:t>OBJET DE L</w:t>
      </w:r>
      <w:bookmarkEnd w:id="4"/>
      <w:r>
        <w:t>’accord-cadre</w:t>
      </w:r>
      <w:bookmarkEnd w:id="5"/>
      <w:bookmarkEnd w:id="6"/>
      <w:bookmarkEnd w:id="7"/>
    </w:p>
    <w:p>
      <w:pPr>
        <w:rPr>
          <w:sz w:val="20"/>
        </w:rPr>
      </w:pPr>
      <w:bookmarkStart w:id="8" w:name="_Hlk199504068"/>
      <w:bookmarkStart w:id="9" w:name="_Toc182400052"/>
      <w:bookmarkStart w:id="10" w:name="_Toc182414159"/>
      <w:r>
        <w:rPr>
          <w:sz w:val="20"/>
        </w:rPr>
        <w:t xml:space="preserve">Les stipulations du présent Cahier des Clauses Administratives Particulières concernent les prestations ci-dessous désignées : </w:t>
      </w:r>
      <w:r>
        <w:rPr>
          <w:b/>
          <w:sz w:val="20"/>
        </w:rPr>
        <w:t>« Aménagement des locaux pour HAD / HDJ ».</w:t>
      </w:r>
    </w:p>
    <w:p>
      <w:pPr>
        <w:pStyle w:val="Titre1"/>
      </w:pPr>
      <w:bookmarkStart w:id="11" w:name="_Toc186712932"/>
      <w:bookmarkStart w:id="12" w:name="_Toc199749148"/>
      <w:bookmarkEnd w:id="8"/>
      <w:r>
        <w:t>DESIGNATION DES PARTIES</w:t>
      </w:r>
      <w:bookmarkEnd w:id="11"/>
      <w:bookmarkEnd w:id="12"/>
    </w:p>
    <w:p>
      <w:r>
        <w:t xml:space="preserve">La maitrise d’ouvrage est assurée par : </w:t>
      </w:r>
    </w:p>
    <w:p/>
    <w:p>
      <w:r>
        <w:t>Correspondants techniques :</w:t>
      </w:r>
    </w:p>
    <w:p>
      <w:pPr>
        <w:ind w:left="709"/>
      </w:pPr>
      <w:r>
        <w:t>Centre Hospitalier de Saint-Denis</w:t>
      </w:r>
    </w:p>
    <w:p>
      <w:pPr>
        <w:ind w:left="2127"/>
      </w:pPr>
      <w:r>
        <w:t>Direction du Patrimoine et des Investissements</w:t>
      </w:r>
    </w:p>
    <w:p>
      <w:pPr>
        <w:ind w:left="2127"/>
      </w:pPr>
      <w:r>
        <w:t>Monsieur Damien BAUERLE</w:t>
      </w:r>
    </w:p>
    <w:p>
      <w:pPr>
        <w:ind w:left="2127"/>
      </w:pPr>
      <w:r>
        <w:t>2. rue du Docteur Delafontaine 93 200 Saint-Denis</w:t>
      </w:r>
    </w:p>
    <w:p>
      <w:pPr>
        <w:ind w:left="709"/>
      </w:pPr>
    </w:p>
    <w:p>
      <w:pPr>
        <w:ind w:left="709"/>
      </w:pPr>
      <w:r>
        <w:t>Correspondant administratif :</w:t>
      </w:r>
    </w:p>
    <w:p>
      <w:pPr>
        <w:ind w:left="709"/>
      </w:pPr>
      <w:r>
        <w:t>Centre Hospitalier de Saint-Denis</w:t>
      </w:r>
    </w:p>
    <w:p>
      <w:pPr>
        <w:ind w:left="2127"/>
      </w:pPr>
      <w:r>
        <w:t>Agent de gestion administrative</w:t>
      </w:r>
    </w:p>
    <w:p>
      <w:pPr>
        <w:ind w:left="2127"/>
      </w:pPr>
      <w:r>
        <w:t>Monsieur Hussein AMJADI</w:t>
      </w:r>
    </w:p>
    <w:p>
      <w:pPr>
        <w:ind w:left="2127"/>
      </w:pPr>
      <w:r>
        <w:t>2, boulevard du 19 mars 1962 95500 Gonesse</w:t>
      </w:r>
    </w:p>
    <w:p>
      <w:pPr>
        <w:ind w:left="709"/>
        <w:jc w:val="left"/>
      </w:pPr>
      <w:r>
        <w:tab/>
      </w:r>
    </w:p>
    <w:p>
      <w:pPr>
        <w:jc w:val="left"/>
      </w:pPr>
      <w:r>
        <w:t xml:space="preserve">Correspondant Cellule Marchés Publics GHT : </w:t>
      </w:r>
    </w:p>
    <w:p>
      <w:pPr>
        <w:ind w:left="2127"/>
        <w:jc w:val="left"/>
      </w:pPr>
      <w:r>
        <w:t xml:space="preserve">Jérémie LUNTADILA </w:t>
      </w:r>
    </w:p>
    <w:p>
      <w:pPr>
        <w:ind w:left="2127"/>
        <w:jc w:val="left"/>
      </w:pPr>
      <w:r>
        <w:t>2. rue du Docteur Delafontaine 93 200 Saint-Denis</w:t>
      </w:r>
    </w:p>
    <w:p>
      <w:pPr>
        <w:jc w:val="left"/>
      </w:pPr>
      <w:r>
        <w:t>Avec l’appui de :</w:t>
      </w:r>
    </w:p>
    <w:p>
      <w:pPr>
        <w:ind w:left="2127"/>
        <w:jc w:val="left"/>
      </w:pPr>
    </w:p>
    <w:p>
      <w:pPr>
        <w:pStyle w:val="Corpsdetexte"/>
        <w:rPr>
          <w:rFonts w:ascii="Calibri Light" w:hAnsi="Calibri Light" w:cs="Calibri Light"/>
          <w:b/>
        </w:rPr>
      </w:pPr>
      <w:r>
        <w:rPr>
          <w:rFonts w:ascii="Calibri Light" w:hAnsi="Calibri Light" w:cs="Calibri Light"/>
        </w:rPr>
        <w:tab/>
      </w:r>
      <w:r>
        <w:rPr>
          <w:rFonts w:ascii="Calibri Light" w:hAnsi="Calibri Light" w:cs="Calibri Light"/>
          <w:b/>
        </w:rPr>
        <w:t xml:space="preserve">Miranda et Jean Marc FOLLEA </w:t>
      </w:r>
    </w:p>
    <w:p>
      <w:pPr>
        <w:pStyle w:val="Corpsdetexte"/>
        <w:rPr>
          <w:rFonts w:ascii="Calibri Light" w:hAnsi="Calibri Light" w:cs="Calibri Light"/>
        </w:rPr>
      </w:pPr>
      <w:r>
        <w:rPr>
          <w:rFonts w:ascii="Calibri Light" w:hAnsi="Calibri Light" w:cs="Calibri Light"/>
        </w:rPr>
        <w:tab/>
        <w:t>16, Avenue de VERSAILLES</w:t>
      </w:r>
    </w:p>
    <w:p>
      <w:pPr>
        <w:pStyle w:val="Corpsdetexte"/>
        <w:rPr>
          <w:rFonts w:ascii="Calibri Light" w:hAnsi="Calibri Light" w:cs="Calibri Light"/>
        </w:rPr>
      </w:pPr>
      <w:r>
        <w:rPr>
          <w:rFonts w:ascii="Calibri Light" w:hAnsi="Calibri Light" w:cs="Calibri Light"/>
        </w:rPr>
        <w:t xml:space="preserve">               75016 Paris</w:t>
      </w:r>
    </w:p>
    <w:p>
      <w:pPr>
        <w:pStyle w:val="Corpsdetexte"/>
        <w:rPr>
          <w:rFonts w:ascii="Calibri Light" w:hAnsi="Calibri Light" w:cs="Calibri Light"/>
        </w:rPr>
      </w:pPr>
      <w:r>
        <w:rPr>
          <w:rFonts w:ascii="Calibri Light" w:hAnsi="Calibri Light" w:cs="Calibri Light"/>
        </w:rPr>
        <w:t xml:space="preserve">               Tél : 01 45 20 93 25</w:t>
      </w:r>
    </w:p>
    <w:p>
      <w:pPr>
        <w:pStyle w:val="Corpsdetexte"/>
        <w:jc w:val="left"/>
        <w:rPr>
          <w:rFonts w:ascii="Calibri Light" w:hAnsi="Calibri Light" w:cs="Calibri Light"/>
        </w:rPr>
      </w:pPr>
      <w:r>
        <w:rPr>
          <w:rFonts w:ascii="Calibri Light" w:hAnsi="Calibri Light" w:cs="Calibri Light"/>
        </w:rPr>
        <w:t xml:space="preserve">               Courriel : follea.scp@gmail.com</w:t>
      </w:r>
    </w:p>
    <w:p>
      <w:pPr>
        <w:pStyle w:val="Corpsdetexte"/>
        <w:rPr>
          <w:rFonts w:ascii="Calibri Light" w:hAnsi="Calibri Light" w:cs="Calibri Light"/>
          <w:b/>
        </w:rPr>
      </w:pPr>
      <w:r>
        <w:rPr>
          <w:rFonts w:ascii="Calibri Light" w:hAnsi="Calibri Light" w:cs="Calibri Light"/>
          <w:b/>
        </w:rPr>
        <w:t xml:space="preserve">                IPH INGENIERIE</w:t>
      </w:r>
      <w:r>
        <w:rPr>
          <w:rFonts w:ascii="Calibri Light" w:hAnsi="Calibri Light" w:cs="Calibri Light"/>
          <w:b/>
        </w:rPr>
        <w:tab/>
      </w:r>
    </w:p>
    <w:p>
      <w:pPr>
        <w:pStyle w:val="Corpsdetexte"/>
        <w:rPr>
          <w:rFonts w:ascii="Calibri Light" w:hAnsi="Calibri Light" w:cs="Calibri Light"/>
        </w:rPr>
      </w:pPr>
      <w:r>
        <w:rPr>
          <w:rFonts w:ascii="Calibri Light" w:hAnsi="Calibri Light" w:cs="Calibri Light"/>
        </w:rPr>
        <w:lastRenderedPageBreak/>
        <w:tab/>
        <w:t>Rue Pierre Gassendi</w:t>
      </w:r>
    </w:p>
    <w:p>
      <w:pPr>
        <w:pStyle w:val="Corpsdetexte"/>
        <w:ind w:firstLine="708"/>
        <w:rPr>
          <w:rFonts w:ascii="Calibri Light" w:hAnsi="Calibri Light" w:cs="Calibri Light"/>
        </w:rPr>
      </w:pPr>
      <w:r>
        <w:rPr>
          <w:rFonts w:ascii="Calibri Light" w:hAnsi="Calibri Light" w:cs="Calibri Light"/>
        </w:rPr>
        <w:t xml:space="preserve">76150 La </w:t>
      </w:r>
      <w:proofErr w:type="spellStart"/>
      <w:r>
        <w:rPr>
          <w:rFonts w:ascii="Calibri Light" w:hAnsi="Calibri Light" w:cs="Calibri Light"/>
        </w:rPr>
        <w:t>Vaupalière</w:t>
      </w:r>
      <w:proofErr w:type="spellEnd"/>
      <w:r>
        <w:rPr>
          <w:rFonts w:ascii="Calibri Light" w:hAnsi="Calibri Light" w:cs="Calibri Light"/>
        </w:rPr>
        <w:t xml:space="preserve"> </w:t>
      </w:r>
    </w:p>
    <w:p>
      <w:pPr>
        <w:pStyle w:val="Corpsdetexte"/>
        <w:ind w:firstLine="708"/>
        <w:rPr>
          <w:rFonts w:ascii="Calibri Light" w:hAnsi="Calibri Light" w:cs="Calibri Light"/>
        </w:rPr>
      </w:pPr>
      <w:r>
        <w:rPr>
          <w:rFonts w:ascii="Calibri Light" w:hAnsi="Calibri Light" w:cs="Calibri Light"/>
        </w:rPr>
        <w:t>Tél : 02 35 33 20 82</w:t>
      </w:r>
    </w:p>
    <w:p>
      <w:pPr>
        <w:pStyle w:val="Corpsdetexte"/>
        <w:ind w:firstLine="708"/>
        <w:rPr>
          <w:rFonts w:ascii="Calibri Light" w:hAnsi="Calibri Light" w:cs="Calibri Light"/>
        </w:rPr>
      </w:pPr>
      <w:r>
        <w:rPr>
          <w:rFonts w:ascii="Calibri Light" w:hAnsi="Calibri Light" w:cs="Calibri Light"/>
        </w:rPr>
        <w:t xml:space="preserve">Courriel : </w:t>
      </w:r>
      <w:hyperlink r:id="rId15" w:history="1">
        <w:r>
          <w:rPr>
            <w:rStyle w:val="Lienhypertexte"/>
            <w:rFonts w:ascii="Calibri Light" w:hAnsi="Calibri Light" w:cs="Calibri Light"/>
          </w:rPr>
          <w:t>rouen@iph-bet.fr</w:t>
        </w:r>
      </w:hyperlink>
    </w:p>
    <w:p>
      <w:pPr>
        <w:pStyle w:val="Titre1"/>
      </w:pPr>
      <w:bookmarkStart w:id="13" w:name="_Toc186712934"/>
      <w:bookmarkStart w:id="14" w:name="_Toc199749149"/>
      <w:r>
        <w:t>LIEU D’EXECUTION</w:t>
      </w:r>
      <w:bookmarkStart w:id="15" w:name="_Toc186712933"/>
      <w:bookmarkEnd w:id="13"/>
      <w:bookmarkEnd w:id="14"/>
    </w:p>
    <w:p>
      <w:pPr>
        <w:jc w:val="center"/>
        <w:rPr>
          <w:b/>
        </w:rPr>
      </w:pPr>
      <w:r>
        <w:rPr>
          <w:b/>
        </w:rPr>
        <w:t>CENTRE HOSPITALIER DE SAINT-DENIS</w:t>
      </w:r>
    </w:p>
    <w:p>
      <w:pPr>
        <w:jc w:val="center"/>
      </w:pPr>
      <w:r>
        <w:t>2, rue du Docteur Delafontaine</w:t>
      </w:r>
    </w:p>
    <w:p>
      <w:pPr>
        <w:jc w:val="center"/>
      </w:pPr>
      <w:r>
        <w:t xml:space="preserve">93205 SAINT-DENIS </w:t>
      </w:r>
    </w:p>
    <w:p>
      <w:pPr>
        <w:jc w:val="center"/>
      </w:pPr>
      <w:r>
        <w:rPr>
          <w:rFonts w:cs="Calibri"/>
          <w:b/>
          <w:bCs/>
        </w:rPr>
        <w:t>HOPITAL CASANOVA</w:t>
      </w:r>
    </w:p>
    <w:p>
      <w:pPr>
        <w:pStyle w:val="Titre1"/>
      </w:pPr>
      <w:bookmarkStart w:id="16" w:name="_Toc199749150"/>
      <w:r>
        <w:t xml:space="preserve">FORME </w:t>
      </w:r>
      <w:bookmarkEnd w:id="9"/>
      <w:r>
        <w:t>d</w:t>
      </w:r>
      <w:bookmarkEnd w:id="10"/>
      <w:r>
        <w:t>e l’ACCORD-CADRE</w:t>
      </w:r>
      <w:bookmarkEnd w:id="15"/>
      <w:bookmarkEnd w:id="16"/>
    </w:p>
    <w:p>
      <w:pPr>
        <w:pStyle w:val="Titre2"/>
      </w:pPr>
      <w:r>
        <w:t>PROCEDURE</w:t>
      </w:r>
    </w:p>
    <w:p>
      <w:r>
        <w:t>La consultation est passée selon les modalités de l’appel d’offres ouvert conformément aux dispositions des articles ci-dessous désignés du Code de la commande publique :</w:t>
      </w:r>
    </w:p>
    <w:p/>
    <w:p>
      <w:pPr>
        <w:ind w:left="709"/>
      </w:pPr>
      <w:r>
        <w:t>• Articles L.2124-2 et R.2024-2-1 du Code ;</w:t>
      </w:r>
    </w:p>
    <w:p>
      <w:pPr>
        <w:pStyle w:val="Titre2"/>
      </w:pPr>
      <w:r>
        <w:t>TECHNIQUE D’ACHAT</w:t>
      </w:r>
    </w:p>
    <w:p>
      <w:r>
        <w:t>Il s'agit d'un accord-cadre multi-attributaire à bons de commande, passé en application des articles suivants du Code de la commande publique :</w:t>
      </w:r>
    </w:p>
    <w:p/>
    <w:p>
      <w:r>
        <w:t>• Article L.2125-1, 1° (accord-cadre),</w:t>
      </w:r>
    </w:p>
    <w:p>
      <w:r>
        <w:t>• Articles R.2162-1 à R.2162-6 (règles générales relatives aux accords-cadres),</w:t>
      </w:r>
    </w:p>
    <w:p>
      <w:r>
        <w:t>• Articles R.2162-13 et R.2162-14 (émission des bons de commande).</w:t>
      </w:r>
    </w:p>
    <w:p/>
    <w:p>
      <w:r>
        <w:t>Le présent marché concerne des travaux d’aménagement. Il est conclu sans montant minimum, pour un montant maximum estimatif de 1 652 441,83 € TTC sur la durée totale de l’accord-cadre.</w:t>
      </w:r>
    </w:p>
    <w:p/>
    <w:p>
      <w:pPr>
        <w:rPr>
          <w:highlight w:val="yellow"/>
        </w:rPr>
      </w:pPr>
      <w:r>
        <w:t>Il est soumis aux dispositions du Cahier des Clauses Administratives Générales applicables aux marchés publics de travaux (CCAG-Travaux – version 2021).</w:t>
      </w:r>
    </w:p>
    <w:p>
      <w:pPr>
        <w:pStyle w:val="Titre2"/>
      </w:pPr>
      <w:r>
        <w:t>MODALITES D’EXECUTION</w:t>
      </w:r>
    </w:p>
    <w:p>
      <w:r>
        <w:t>L’accord-cadre sera exécuté au fur et à mesure de l’émission de bons de commande, dans les conditions fixées aux articles R. 2162-13 et R. 2162-14 du Code de la Commande Publique.</w:t>
      </w:r>
    </w:p>
    <w:p>
      <w:pPr>
        <w:pStyle w:val="Titre1"/>
      </w:pPr>
      <w:bookmarkStart w:id="17" w:name="_Toc182400053"/>
      <w:bookmarkStart w:id="18" w:name="_Toc182414160"/>
      <w:bookmarkStart w:id="19" w:name="_Toc186712935"/>
      <w:bookmarkStart w:id="20" w:name="_Toc199749151"/>
      <w:r>
        <w:t>DUREE De l’Accord</w:t>
      </w:r>
      <w:bookmarkEnd w:id="17"/>
      <w:bookmarkEnd w:id="18"/>
      <w:r>
        <w:t>-CADRE</w:t>
      </w:r>
      <w:bookmarkEnd w:id="19"/>
      <w:bookmarkEnd w:id="20"/>
    </w:p>
    <w:p>
      <w:pPr>
        <w:tabs>
          <w:tab w:val="left" w:pos="404"/>
        </w:tabs>
        <w:spacing w:line="244" w:lineRule="auto"/>
        <w:ind w:right="-1"/>
      </w:pPr>
      <w:r>
        <w:t xml:space="preserve">L’accord-cadre est conclu au </w:t>
      </w:r>
      <w:r>
        <w:rPr>
          <w:rFonts w:ascii="Calibri Light" w:hAnsi="Calibri Light" w:cs="Calibri Light"/>
          <w:bCs/>
        </w:rPr>
        <w:t>01 Septembre 2025</w:t>
      </w:r>
      <w:r>
        <w:t>, ou à défaut de sa date de notification.</w:t>
      </w:r>
    </w:p>
    <w:p>
      <w:pPr>
        <w:tabs>
          <w:tab w:val="left" w:pos="404"/>
        </w:tabs>
        <w:spacing w:line="244" w:lineRule="auto"/>
        <w:ind w:right="-1"/>
        <w:rPr>
          <w:rFonts w:asciiTheme="minorHAnsi" w:hAnsiTheme="minorHAnsi" w:cstheme="minorHAnsi"/>
          <w:bCs/>
        </w:rPr>
      </w:pPr>
      <w:r>
        <w:rPr>
          <w:rFonts w:asciiTheme="minorHAnsi" w:hAnsiTheme="minorHAnsi" w:cstheme="minorHAnsi"/>
          <w:bCs/>
        </w:rPr>
        <w:t>La durée d’exécution est estimée à 12 mois.</w:t>
      </w:r>
    </w:p>
    <w:p/>
    <w:p>
      <w:r>
        <w:t>L’accord-cadre n’est pas reconductible.</w:t>
      </w:r>
    </w:p>
    <w:p>
      <w:pPr>
        <w:pStyle w:val="Titre1"/>
      </w:pPr>
      <w:bookmarkStart w:id="21" w:name="_Toc199749152"/>
      <w:r>
        <w:t>ALLOTISSEMENT</w:t>
      </w:r>
      <w:bookmarkEnd w:id="21"/>
    </w:p>
    <w:p>
      <w:r>
        <w:t>Le présent accord-cadre est alloti et est composé de 8 lots distincts.</w:t>
      </w:r>
    </w:p>
    <w:p/>
    <w:p/>
    <w:p/>
    <w:p/>
    <w:p/>
    <w:p>
      <w:pPr>
        <w:pStyle w:val="Titre2"/>
        <w:ind w:left="576"/>
      </w:pPr>
      <w:bookmarkStart w:id="22" w:name="_Toc199492922"/>
      <w:r>
        <w:t>Décomposition du marché en lots :</w:t>
      </w:r>
      <w:bookmarkEnd w:id="22"/>
    </w:p>
    <w:p/>
    <w:tbl>
      <w:tblPr>
        <w:tblStyle w:val="Grilledutableau"/>
        <w:tblW w:w="0" w:type="auto"/>
        <w:tblInd w:w="720" w:type="dxa"/>
        <w:tblLook w:val="04A0" w:firstRow="1" w:lastRow="0" w:firstColumn="1" w:lastColumn="0" w:noHBand="0" w:noVBand="1"/>
      </w:tblPr>
      <w:tblGrid>
        <w:gridCol w:w="1118"/>
        <w:gridCol w:w="5528"/>
      </w:tblGrid>
      <w:tr>
        <w:tc>
          <w:tcPr>
            <w:tcW w:w="1118" w:type="dxa"/>
          </w:tcPr>
          <w:p>
            <w:pPr>
              <w:pStyle w:val="Paragraphedeliste"/>
              <w:ind w:left="0"/>
              <w:jc w:val="center"/>
              <w:rPr>
                <w:rFonts w:ascii="Calibri Light" w:hAnsi="Calibri Light" w:cs="Calibri Light"/>
              </w:rPr>
            </w:pPr>
            <w:r>
              <w:rPr>
                <w:rFonts w:ascii="Calibri Light" w:hAnsi="Calibri Light" w:cs="Calibri Light"/>
              </w:rPr>
              <w:t>Lot 1</w:t>
            </w:r>
          </w:p>
        </w:tc>
        <w:tc>
          <w:tcPr>
            <w:tcW w:w="5528" w:type="dxa"/>
          </w:tcPr>
          <w:p>
            <w:pPr>
              <w:pStyle w:val="Paragraphedeliste"/>
              <w:ind w:left="0"/>
              <w:rPr>
                <w:rFonts w:ascii="Calibri Light" w:hAnsi="Calibri Light" w:cs="Calibri Light"/>
              </w:rPr>
            </w:pPr>
            <w:r>
              <w:rPr>
                <w:rFonts w:ascii="Calibri Light" w:hAnsi="Calibri Light" w:cs="Calibri Light"/>
              </w:rPr>
              <w:t>Démolition – Gros œuvre</w:t>
            </w:r>
          </w:p>
        </w:tc>
      </w:tr>
      <w:tr>
        <w:tc>
          <w:tcPr>
            <w:tcW w:w="1118" w:type="dxa"/>
          </w:tcPr>
          <w:p>
            <w:pPr>
              <w:pStyle w:val="Paragraphedeliste"/>
              <w:ind w:left="0"/>
              <w:jc w:val="center"/>
              <w:rPr>
                <w:rFonts w:ascii="Calibri Light" w:hAnsi="Calibri Light" w:cs="Calibri Light"/>
              </w:rPr>
            </w:pPr>
            <w:r>
              <w:rPr>
                <w:rFonts w:ascii="Calibri Light" w:hAnsi="Calibri Light" w:cs="Calibri Light"/>
              </w:rPr>
              <w:t>Lot 2</w:t>
            </w:r>
          </w:p>
        </w:tc>
        <w:tc>
          <w:tcPr>
            <w:tcW w:w="5528" w:type="dxa"/>
          </w:tcPr>
          <w:p>
            <w:pPr>
              <w:pStyle w:val="Paragraphedeliste"/>
              <w:ind w:left="0"/>
              <w:rPr>
                <w:rFonts w:ascii="Calibri Light" w:hAnsi="Calibri Light" w:cs="Calibri Light"/>
              </w:rPr>
            </w:pPr>
            <w:r>
              <w:rPr>
                <w:rFonts w:ascii="Calibri Light" w:hAnsi="Calibri Light" w:cs="Calibri Light"/>
              </w:rPr>
              <w:t>Charpente métallique</w:t>
            </w:r>
          </w:p>
        </w:tc>
      </w:tr>
      <w:tr>
        <w:tc>
          <w:tcPr>
            <w:tcW w:w="1118" w:type="dxa"/>
          </w:tcPr>
          <w:p>
            <w:pPr>
              <w:pStyle w:val="Paragraphedeliste"/>
              <w:ind w:left="0"/>
              <w:jc w:val="center"/>
              <w:rPr>
                <w:rFonts w:ascii="Calibri Light" w:hAnsi="Calibri Light" w:cs="Calibri Light"/>
              </w:rPr>
            </w:pPr>
            <w:r>
              <w:rPr>
                <w:rFonts w:ascii="Calibri Light" w:hAnsi="Calibri Light" w:cs="Calibri Light"/>
              </w:rPr>
              <w:t>Lot 3</w:t>
            </w:r>
          </w:p>
        </w:tc>
        <w:tc>
          <w:tcPr>
            <w:tcW w:w="5528" w:type="dxa"/>
          </w:tcPr>
          <w:p>
            <w:pPr>
              <w:pStyle w:val="Paragraphedeliste"/>
              <w:ind w:left="0"/>
              <w:rPr>
                <w:rFonts w:ascii="Calibri Light" w:hAnsi="Calibri Light" w:cs="Calibri Light"/>
              </w:rPr>
            </w:pPr>
            <w:r>
              <w:rPr>
                <w:rFonts w:ascii="Calibri Light" w:hAnsi="Calibri Light" w:cs="Calibri Light"/>
              </w:rPr>
              <w:t>Menuiseries intérieures – Cloisons – Faux plafonds</w:t>
            </w:r>
          </w:p>
        </w:tc>
      </w:tr>
      <w:tr>
        <w:tc>
          <w:tcPr>
            <w:tcW w:w="1118" w:type="dxa"/>
          </w:tcPr>
          <w:p>
            <w:pPr>
              <w:pStyle w:val="Paragraphedeliste"/>
              <w:ind w:left="0"/>
              <w:jc w:val="center"/>
              <w:rPr>
                <w:rFonts w:ascii="Calibri Light" w:hAnsi="Calibri Light" w:cs="Calibri Light"/>
              </w:rPr>
            </w:pPr>
            <w:r>
              <w:rPr>
                <w:rFonts w:ascii="Calibri Light" w:hAnsi="Calibri Light" w:cs="Calibri Light"/>
              </w:rPr>
              <w:t>Lot 4</w:t>
            </w:r>
          </w:p>
        </w:tc>
        <w:tc>
          <w:tcPr>
            <w:tcW w:w="5528" w:type="dxa"/>
          </w:tcPr>
          <w:p>
            <w:pPr>
              <w:pStyle w:val="Paragraphedeliste"/>
              <w:ind w:left="0"/>
              <w:rPr>
                <w:rFonts w:ascii="Calibri Light" w:hAnsi="Calibri Light" w:cs="Calibri Light"/>
              </w:rPr>
            </w:pPr>
            <w:r>
              <w:rPr>
                <w:rFonts w:ascii="Calibri Light" w:hAnsi="Calibri Light" w:cs="Calibri Light"/>
              </w:rPr>
              <w:t>Plomberie – Chauffage – Ventilation – Climatisation</w:t>
            </w:r>
          </w:p>
        </w:tc>
      </w:tr>
      <w:tr>
        <w:tc>
          <w:tcPr>
            <w:tcW w:w="1118" w:type="dxa"/>
          </w:tcPr>
          <w:p>
            <w:pPr>
              <w:pStyle w:val="Paragraphedeliste"/>
              <w:ind w:left="0"/>
              <w:jc w:val="center"/>
              <w:rPr>
                <w:rFonts w:ascii="Calibri Light" w:hAnsi="Calibri Light" w:cs="Calibri Light"/>
              </w:rPr>
            </w:pPr>
            <w:r>
              <w:rPr>
                <w:rFonts w:ascii="Calibri Light" w:hAnsi="Calibri Light" w:cs="Calibri Light"/>
              </w:rPr>
              <w:t>Lot 5</w:t>
            </w:r>
          </w:p>
        </w:tc>
        <w:tc>
          <w:tcPr>
            <w:tcW w:w="5528" w:type="dxa"/>
          </w:tcPr>
          <w:p>
            <w:pPr>
              <w:pStyle w:val="Paragraphedeliste"/>
              <w:ind w:left="0"/>
              <w:rPr>
                <w:rFonts w:ascii="Calibri Light" w:hAnsi="Calibri Light" w:cs="Calibri Light"/>
              </w:rPr>
            </w:pPr>
            <w:r>
              <w:rPr>
                <w:rFonts w:ascii="Calibri Light" w:hAnsi="Calibri Light" w:cs="Calibri Light"/>
              </w:rPr>
              <w:t>Electricité courants forts / courants faibles</w:t>
            </w:r>
          </w:p>
        </w:tc>
      </w:tr>
      <w:tr>
        <w:tc>
          <w:tcPr>
            <w:tcW w:w="1118" w:type="dxa"/>
          </w:tcPr>
          <w:p>
            <w:pPr>
              <w:pStyle w:val="Paragraphedeliste"/>
              <w:ind w:left="0"/>
              <w:jc w:val="center"/>
              <w:rPr>
                <w:rFonts w:ascii="Calibri Light" w:hAnsi="Calibri Light" w:cs="Calibri Light"/>
              </w:rPr>
            </w:pPr>
            <w:r>
              <w:rPr>
                <w:rFonts w:ascii="Calibri Light" w:hAnsi="Calibri Light" w:cs="Calibri Light"/>
              </w:rPr>
              <w:t>Lot 6</w:t>
            </w:r>
          </w:p>
        </w:tc>
        <w:tc>
          <w:tcPr>
            <w:tcW w:w="5528" w:type="dxa"/>
          </w:tcPr>
          <w:p>
            <w:pPr>
              <w:pStyle w:val="Paragraphedeliste"/>
              <w:ind w:left="0"/>
              <w:rPr>
                <w:rFonts w:ascii="Calibri Light" w:hAnsi="Calibri Light" w:cs="Calibri Light"/>
              </w:rPr>
            </w:pPr>
            <w:r>
              <w:rPr>
                <w:rFonts w:ascii="Calibri Light" w:hAnsi="Calibri Light" w:cs="Calibri Light"/>
              </w:rPr>
              <w:t>Carrelage Faïence</w:t>
            </w:r>
          </w:p>
        </w:tc>
      </w:tr>
      <w:tr>
        <w:tc>
          <w:tcPr>
            <w:tcW w:w="1118" w:type="dxa"/>
          </w:tcPr>
          <w:p>
            <w:pPr>
              <w:pStyle w:val="Paragraphedeliste"/>
              <w:ind w:left="0"/>
              <w:jc w:val="center"/>
              <w:rPr>
                <w:rFonts w:ascii="Calibri Light" w:hAnsi="Calibri Light" w:cs="Calibri Light"/>
              </w:rPr>
            </w:pPr>
            <w:r>
              <w:rPr>
                <w:rFonts w:ascii="Calibri Light" w:hAnsi="Calibri Light" w:cs="Calibri Light"/>
              </w:rPr>
              <w:t>Lot 7</w:t>
            </w:r>
          </w:p>
        </w:tc>
        <w:tc>
          <w:tcPr>
            <w:tcW w:w="5528" w:type="dxa"/>
          </w:tcPr>
          <w:p>
            <w:pPr>
              <w:pStyle w:val="Paragraphedeliste"/>
              <w:ind w:left="0"/>
              <w:rPr>
                <w:rFonts w:ascii="Calibri Light" w:hAnsi="Calibri Light" w:cs="Calibri Light"/>
              </w:rPr>
            </w:pPr>
            <w:r>
              <w:rPr>
                <w:rFonts w:ascii="Calibri Light" w:hAnsi="Calibri Light" w:cs="Calibri Light"/>
              </w:rPr>
              <w:t>Peinture – Revêtements de sols souples</w:t>
            </w:r>
          </w:p>
        </w:tc>
      </w:tr>
      <w:tr>
        <w:tc>
          <w:tcPr>
            <w:tcW w:w="1118" w:type="dxa"/>
          </w:tcPr>
          <w:p>
            <w:pPr>
              <w:pStyle w:val="Paragraphedeliste"/>
              <w:ind w:left="0"/>
              <w:jc w:val="center"/>
              <w:rPr>
                <w:rFonts w:ascii="Calibri Light" w:hAnsi="Calibri Light" w:cs="Calibri Light"/>
              </w:rPr>
            </w:pPr>
            <w:r>
              <w:rPr>
                <w:rFonts w:ascii="Calibri Light" w:hAnsi="Calibri Light" w:cs="Calibri Light"/>
              </w:rPr>
              <w:t>Lot 8</w:t>
            </w:r>
          </w:p>
        </w:tc>
        <w:tc>
          <w:tcPr>
            <w:tcW w:w="5528" w:type="dxa"/>
          </w:tcPr>
          <w:p>
            <w:pPr>
              <w:pStyle w:val="Paragraphedeliste"/>
              <w:ind w:left="0"/>
              <w:rPr>
                <w:rFonts w:ascii="Calibri Light" w:hAnsi="Calibri Light" w:cs="Calibri Light"/>
              </w:rPr>
            </w:pPr>
            <w:r>
              <w:rPr>
                <w:rFonts w:ascii="Calibri Light" w:hAnsi="Calibri Light" w:cs="Calibri Light"/>
              </w:rPr>
              <w:t>Menuiseries extérieures</w:t>
            </w:r>
          </w:p>
        </w:tc>
      </w:tr>
    </w:tbl>
    <w:p/>
    <w:p>
      <w:pPr>
        <w:pStyle w:val="Titre1"/>
      </w:pPr>
      <w:bookmarkStart w:id="23" w:name="_Toc199749153"/>
      <w:r>
        <w:t>VARIANTES ET PRESTATIONS SUPPLEMENTAIRES EVENTUELLES</w:t>
      </w:r>
      <w:bookmarkEnd w:id="23"/>
    </w:p>
    <w:p>
      <w:r>
        <w:t>Le CH de Saint-Denis n’autorise pas de variantes et prestations supplémentaires éventuelles.</w:t>
      </w:r>
    </w:p>
    <w:p>
      <w:pPr>
        <w:pStyle w:val="Titre1"/>
      </w:pPr>
      <w:bookmarkStart w:id="24" w:name="_Toc199749154"/>
      <w:r>
        <w:t>NOMENCLATURE COMMUNAUTAIRE</w:t>
      </w:r>
      <w:bookmarkEnd w:id="24"/>
    </w:p>
    <w:p>
      <w:r>
        <w:t>La</w:t>
      </w:r>
      <w:r>
        <w:rPr>
          <w:spacing w:val="25"/>
        </w:rPr>
        <w:t xml:space="preserve"> </w:t>
      </w:r>
      <w:r>
        <w:t>classification</w:t>
      </w:r>
      <w:r>
        <w:rPr>
          <w:spacing w:val="26"/>
        </w:rPr>
        <w:t xml:space="preserve"> </w:t>
      </w:r>
      <w:r>
        <w:t>principale</w:t>
      </w:r>
      <w:r>
        <w:rPr>
          <w:spacing w:val="25"/>
        </w:rPr>
        <w:t xml:space="preserve"> </w:t>
      </w:r>
      <w:r>
        <w:t>conforme</w:t>
      </w:r>
      <w:r>
        <w:rPr>
          <w:spacing w:val="26"/>
        </w:rPr>
        <w:t xml:space="preserve"> </w:t>
      </w:r>
      <w:r>
        <w:t>au</w:t>
      </w:r>
      <w:r>
        <w:rPr>
          <w:spacing w:val="25"/>
        </w:rPr>
        <w:t xml:space="preserve"> </w:t>
      </w:r>
      <w:r>
        <w:t>vocabulaire</w:t>
      </w:r>
      <w:r>
        <w:rPr>
          <w:spacing w:val="26"/>
        </w:rPr>
        <w:t xml:space="preserve"> </w:t>
      </w:r>
      <w:r>
        <w:t>commun</w:t>
      </w:r>
      <w:r>
        <w:rPr>
          <w:spacing w:val="23"/>
        </w:rPr>
        <w:t xml:space="preserve"> </w:t>
      </w:r>
      <w:r>
        <w:t>des</w:t>
      </w:r>
      <w:r>
        <w:rPr>
          <w:spacing w:val="-47"/>
        </w:rPr>
        <w:t xml:space="preserve"> </w:t>
      </w:r>
      <w:r>
        <w:t>marchés</w:t>
      </w:r>
      <w:r>
        <w:rPr>
          <w:spacing w:val="1"/>
        </w:rPr>
        <w:t xml:space="preserve"> </w:t>
      </w:r>
      <w:r>
        <w:t>européens (CPV) est la suivante :</w:t>
      </w:r>
    </w:p>
    <w:p>
      <w:pPr>
        <w:pStyle w:val="Corpsdetexte"/>
        <w:spacing w:before="56" w:line="242" w:lineRule="auto"/>
        <w:ind w:right="30"/>
      </w:pPr>
    </w:p>
    <w:tbl>
      <w:tblPr>
        <w:tblStyle w:val="TableauGrille4-Accentuation3"/>
        <w:tblW w:w="9645" w:type="dxa"/>
        <w:tblInd w:w="-289" w:type="dxa"/>
        <w:tblLayout w:type="fixed"/>
        <w:tblLook w:val="01E0" w:firstRow="1" w:lastRow="1" w:firstColumn="1" w:lastColumn="1" w:noHBand="0" w:noVBand="0"/>
      </w:tblPr>
      <w:tblGrid>
        <w:gridCol w:w="4962"/>
        <w:gridCol w:w="4683"/>
      </w:tblGrid>
      <w:tr>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962" w:type="dxa"/>
          </w:tcPr>
          <w:p>
            <w:pPr>
              <w:pStyle w:val="TableParagraph"/>
              <w:spacing w:before="1" w:line="249" w:lineRule="exact"/>
              <w:ind w:left="1563" w:right="1275"/>
              <w:jc w:val="center"/>
            </w:pPr>
            <w:r>
              <w:t>NOMENCLATURE</w:t>
            </w:r>
          </w:p>
        </w:tc>
        <w:tc>
          <w:tcPr>
            <w:cnfStyle w:val="000100000000" w:firstRow="0" w:lastRow="0" w:firstColumn="0" w:lastColumn="1" w:oddVBand="0" w:evenVBand="0" w:oddHBand="0" w:evenHBand="0" w:firstRowFirstColumn="0" w:firstRowLastColumn="0" w:lastRowFirstColumn="0" w:lastRowLastColumn="0"/>
            <w:tcW w:w="4683" w:type="dxa"/>
          </w:tcPr>
          <w:p>
            <w:pPr>
              <w:pStyle w:val="TableParagraph"/>
              <w:spacing w:before="1" w:line="249" w:lineRule="exact"/>
              <w:ind w:left="1864" w:right="1569"/>
              <w:jc w:val="center"/>
            </w:pPr>
            <w:r>
              <w:t>INTITULE</w:t>
            </w:r>
          </w:p>
        </w:tc>
      </w:tr>
      <w:tr>
        <w:trPr>
          <w:cnfStyle w:val="010000000000" w:firstRow="0" w:lastRow="1" w:firstColumn="0" w:lastColumn="0" w:oddVBand="0" w:evenVBand="0" w:oddHBand="0"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4962" w:type="dxa"/>
          </w:tcPr>
          <w:p>
            <w:pPr>
              <w:pStyle w:val="TableParagraph"/>
              <w:spacing w:before="9"/>
              <w:rPr>
                <w:sz w:val="19"/>
              </w:rPr>
            </w:pPr>
          </w:p>
          <w:p>
            <w:pPr>
              <w:pStyle w:val="TableParagraph"/>
              <w:ind w:left="1563" w:right="1274"/>
              <w:jc w:val="center"/>
              <w:rPr>
                <w:sz w:val="20"/>
              </w:rPr>
            </w:pPr>
            <w:r>
              <w:rPr>
                <w:sz w:val="20"/>
              </w:rPr>
              <w:t>45400000-1</w:t>
            </w:r>
          </w:p>
        </w:tc>
        <w:tc>
          <w:tcPr>
            <w:cnfStyle w:val="000100000000" w:firstRow="0" w:lastRow="0" w:firstColumn="0" w:lastColumn="1" w:oddVBand="0" w:evenVBand="0" w:oddHBand="0" w:evenHBand="0" w:firstRowFirstColumn="0" w:firstRowLastColumn="0" w:lastRowFirstColumn="0" w:lastRowLastColumn="0"/>
            <w:tcW w:w="4683" w:type="dxa"/>
          </w:tcPr>
          <w:p>
            <w:pPr>
              <w:pStyle w:val="TableParagraph"/>
              <w:spacing w:before="9"/>
              <w:rPr>
                <w:sz w:val="19"/>
              </w:rPr>
            </w:pPr>
          </w:p>
          <w:p>
            <w:pPr>
              <w:pStyle w:val="TableParagraph"/>
              <w:ind w:left="71" w:right="267"/>
              <w:rPr>
                <w:sz w:val="20"/>
              </w:rPr>
            </w:pPr>
            <w:r>
              <w:rPr>
                <w:sz w:val="20"/>
              </w:rPr>
              <w:t>Travaux de parachèvement du bâtiment</w:t>
            </w:r>
          </w:p>
        </w:tc>
      </w:tr>
    </w:tbl>
    <w:p/>
    <w:p>
      <w:pPr>
        <w:pStyle w:val="Titre1"/>
      </w:pPr>
      <w:bookmarkStart w:id="25" w:name="_Toc199749155"/>
      <w:r>
        <w:t>CONTENU DU DOSSIER DE CONSULTATION</w:t>
      </w:r>
      <w:bookmarkEnd w:id="25"/>
    </w:p>
    <w:p>
      <w:r>
        <w:t>Le dossier de consultation est constitué des pièces suivantes :</w:t>
      </w:r>
    </w:p>
    <w:p>
      <w:pPr>
        <w:pStyle w:val="Paragraphedeliste"/>
        <w:numPr>
          <w:ilvl w:val="0"/>
          <w:numId w:val="15"/>
        </w:numPr>
      </w:pPr>
      <w:r>
        <w:t>Le présent règlement de consultation (RC),</w:t>
      </w:r>
    </w:p>
    <w:p>
      <w:pPr>
        <w:pStyle w:val="Paragraphedeliste"/>
        <w:numPr>
          <w:ilvl w:val="0"/>
          <w:numId w:val="15"/>
        </w:numPr>
      </w:pPr>
      <w:r>
        <w:t>Le formulaire d’acte d’engagement (AE),</w:t>
      </w:r>
    </w:p>
    <w:p>
      <w:pPr>
        <w:pStyle w:val="Paragraphedeliste"/>
        <w:numPr>
          <w:ilvl w:val="0"/>
          <w:numId w:val="15"/>
        </w:numPr>
      </w:pPr>
      <w:r>
        <w:t xml:space="preserve">Les Décompositions des Prix Globale et Forfaitaire (DPGF) et </w:t>
      </w:r>
      <w:proofErr w:type="gramStart"/>
      <w:r>
        <w:t>l’ «</w:t>
      </w:r>
      <w:proofErr w:type="gramEnd"/>
      <w:r>
        <w:t> Estimation TCE »</w:t>
      </w:r>
    </w:p>
    <w:p>
      <w:pPr>
        <w:pStyle w:val="Paragraphedeliste"/>
        <w:numPr>
          <w:ilvl w:val="0"/>
          <w:numId w:val="15"/>
        </w:numPr>
      </w:pPr>
      <w:r>
        <w:t>Le cahier des clauses administratives particulières (CCAP) ;</w:t>
      </w:r>
    </w:p>
    <w:p>
      <w:pPr>
        <w:pStyle w:val="Paragraphedeliste"/>
        <w:numPr>
          <w:ilvl w:val="0"/>
          <w:numId w:val="15"/>
        </w:numPr>
      </w:pPr>
      <w:r>
        <w:t>Les Cahiers des clauses techniques particulières (CCTP), et ses annexes « Plans » et « Planning » ;</w:t>
      </w:r>
    </w:p>
    <w:p>
      <w:pPr>
        <w:pStyle w:val="Paragraphedeliste"/>
        <w:numPr>
          <w:ilvl w:val="0"/>
          <w:numId w:val="15"/>
        </w:numPr>
      </w:pPr>
      <w:r>
        <w:t>Le Cahier des Clauses Administratives Générales applicable aux marchés publics de Maitrise d’Œuvre - approuvé par arrêté du 1er avril 2021 (document téléchargeable sur le site http://www.legifrance.gouv.fr).</w:t>
      </w:r>
    </w:p>
    <w:p>
      <w:pPr>
        <w:pStyle w:val="Paragraphedeliste"/>
        <w:numPr>
          <w:ilvl w:val="0"/>
          <w:numId w:val="12"/>
        </w:numPr>
      </w:pPr>
      <w:r>
        <w:t>La Fiche Renseignements Fournisseur</w:t>
      </w:r>
      <w:bookmarkStart w:id="26" w:name="_GoBack"/>
      <w:bookmarkEnd w:id="26"/>
    </w:p>
    <w:p>
      <w:pPr>
        <w:pStyle w:val="Titre1"/>
      </w:pPr>
      <w:bookmarkStart w:id="27" w:name="_Toc113976723"/>
      <w:bookmarkStart w:id="28" w:name="_Toc199749156"/>
      <w:r>
        <w:t>MISE A DISPOSITION DU DOSSIER DE CONSULTATION</w:t>
      </w:r>
      <w:bookmarkEnd w:id="27"/>
      <w:bookmarkEnd w:id="28"/>
    </w:p>
    <w:p>
      <w:pPr>
        <w:jc w:val="left"/>
        <w:rPr>
          <w:rStyle w:val="Lienhypertexte"/>
          <w:rFonts w:ascii="Calibri Light" w:hAnsi="Calibri Light" w:cs="Calibri Light"/>
          <w:sz w:val="20"/>
        </w:rPr>
      </w:pPr>
      <w:r>
        <w:t xml:space="preserve">Le dossier de consultation est à télécharger </w:t>
      </w:r>
      <w:r>
        <w:rPr>
          <w:b/>
          <w:u w:val="single"/>
        </w:rPr>
        <w:t>exclusivement</w:t>
      </w:r>
      <w:r>
        <w:t xml:space="preserve"> et gratuitement dans son intégralité via le site ci-dessous (profil acheteur du Centre Hospitalier de Gonesse sur une plateforme de dématérialisation externalisée) </w:t>
      </w:r>
      <w:hyperlink r:id="rId16" w:history="1">
        <w:r>
          <w:t>Place</w:t>
        </w:r>
      </w:hyperlink>
      <w:r>
        <w:t xml:space="preserve"> - Plate-forme des achats de l’état</w:t>
      </w:r>
    </w:p>
    <w:p>
      <w:pPr>
        <w:jc w:val="left"/>
        <w:rPr>
          <w:rStyle w:val="Lienhypertexte"/>
          <w:rFonts w:ascii="Calibri Light" w:hAnsi="Calibri Light" w:cs="Calibri Light"/>
          <w:sz w:val="20"/>
        </w:rPr>
      </w:pPr>
    </w:p>
    <w:p>
      <w:pPr>
        <w:jc w:val="center"/>
        <w:rPr>
          <w:rStyle w:val="Lienhypertexte"/>
          <w:rFonts w:ascii="Calibri Light" w:hAnsi="Calibri Light" w:cs="Calibri Light"/>
          <w:sz w:val="20"/>
        </w:rPr>
      </w:pPr>
      <w:hyperlink r:id="rId17" w:history="1">
        <w:r>
          <w:rPr>
            <w:rStyle w:val="Lienhypertexte"/>
          </w:rPr>
          <w:t>https://www.marches-publics.gouv.fr/</w:t>
        </w:r>
      </w:hyperlink>
    </w:p>
    <w:p>
      <w:pPr>
        <w:jc w:val="left"/>
      </w:pPr>
    </w:p>
    <w:p>
      <w:pPr>
        <w:pStyle w:val="Mtexte"/>
        <w:tabs>
          <w:tab w:val="left" w:pos="709"/>
        </w:tabs>
        <w:ind w:left="709" w:firstLine="284"/>
        <w:rPr>
          <w:rFonts w:ascii="Calibri Light" w:hAnsi="Calibri Light" w:cs="Calibri Light"/>
          <w:sz w:val="20"/>
        </w:rPr>
      </w:pPr>
    </w:p>
    <w:p>
      <w:r>
        <w:t>Le candidat doit renseigner lors du téléchargement du DCE, le nom du candidat, une adresse électronique ainsi que le nom d’un correspondant afin qu’il puisse bénéficier, en tant que besoin, de toutes les informations complémentaires diffusées lors du déroulement de la présente consultation, en particulier les éventuelles précisions ou modifications.</w:t>
      </w:r>
    </w:p>
    <w:p/>
    <w:p>
      <w:pPr>
        <w:rPr>
          <w:bCs/>
        </w:rPr>
      </w:pPr>
      <w:r>
        <w:rPr>
          <w:bCs/>
        </w:rPr>
        <w:t xml:space="preserve">Afin de pouvoir décompresser et lire les documents mis à disposition par la personne publique, les soumissionnaires devront disposer des logiciels permettant de lire les formats suivants : </w:t>
      </w:r>
      <w:proofErr w:type="spellStart"/>
      <w:proofErr w:type="gramStart"/>
      <w:r>
        <w:rPr>
          <w:bCs/>
        </w:rPr>
        <w:t>AdobeR</w:t>
      </w:r>
      <w:proofErr w:type="spellEnd"/>
      <w:r>
        <w:rPr>
          <w:bCs/>
        </w:rPr>
        <w:t> ,</w:t>
      </w:r>
      <w:proofErr w:type="gramEnd"/>
      <w:r>
        <w:rPr>
          <w:bCs/>
        </w:rPr>
        <w:t xml:space="preserve"> </w:t>
      </w:r>
      <w:proofErr w:type="spellStart"/>
      <w:r>
        <w:rPr>
          <w:bCs/>
        </w:rPr>
        <w:t>AcrobatR</w:t>
      </w:r>
      <w:proofErr w:type="spellEnd"/>
      <w:r>
        <w:rPr>
          <w:bCs/>
        </w:rPr>
        <w:t xml:space="preserve"> (.</w:t>
      </w:r>
      <w:proofErr w:type="spellStart"/>
      <w:r>
        <w:rPr>
          <w:bCs/>
        </w:rPr>
        <w:t>pdf</w:t>
      </w:r>
      <w:proofErr w:type="spellEnd"/>
      <w:r>
        <w:rPr>
          <w:bCs/>
        </w:rPr>
        <w:t xml:space="preserve">), et/ou Rich </w:t>
      </w:r>
      <w:proofErr w:type="spellStart"/>
      <w:r>
        <w:rPr>
          <w:bCs/>
        </w:rPr>
        <w:t>Text</w:t>
      </w:r>
      <w:proofErr w:type="spellEnd"/>
      <w:r>
        <w:rPr>
          <w:bCs/>
        </w:rPr>
        <w:t xml:space="preserve"> Format (.</w:t>
      </w:r>
      <w:proofErr w:type="spellStart"/>
      <w:r>
        <w:rPr>
          <w:bCs/>
        </w:rPr>
        <w:t>rtf</w:t>
      </w:r>
      <w:proofErr w:type="spellEnd"/>
      <w:r>
        <w:rPr>
          <w:bCs/>
        </w:rPr>
        <w:t xml:space="preserve">), et/ou les fichiers compressés au format </w:t>
      </w:r>
      <w:proofErr w:type="spellStart"/>
      <w:r>
        <w:rPr>
          <w:bCs/>
        </w:rPr>
        <w:t>ZipR</w:t>
      </w:r>
      <w:proofErr w:type="spellEnd"/>
      <w:r>
        <w:rPr>
          <w:bCs/>
        </w:rPr>
        <w:t xml:space="preserve"> (.zip), ainsi que </w:t>
      </w:r>
      <w:proofErr w:type="spellStart"/>
      <w:r>
        <w:rPr>
          <w:bCs/>
        </w:rPr>
        <w:t>word</w:t>
      </w:r>
      <w:proofErr w:type="spellEnd"/>
      <w:r>
        <w:rPr>
          <w:bCs/>
        </w:rPr>
        <w:t xml:space="preserve"> (.doc) et </w:t>
      </w:r>
      <w:proofErr w:type="spellStart"/>
      <w:r>
        <w:rPr>
          <w:bCs/>
        </w:rPr>
        <w:t>excel</w:t>
      </w:r>
      <w:proofErr w:type="spellEnd"/>
      <w:r>
        <w:rPr>
          <w:bCs/>
        </w:rPr>
        <w:t xml:space="preserve"> (.</w:t>
      </w:r>
      <w:proofErr w:type="spellStart"/>
      <w:r>
        <w:rPr>
          <w:bCs/>
        </w:rPr>
        <w:t>xls</w:t>
      </w:r>
      <w:proofErr w:type="spellEnd"/>
      <w:r>
        <w:rPr>
          <w:bCs/>
        </w:rPr>
        <w:t>).</w:t>
      </w:r>
    </w:p>
    <w:p>
      <w:pPr>
        <w:pStyle w:val="Titre1"/>
      </w:pPr>
      <w:bookmarkStart w:id="29" w:name="_Toc212463693"/>
      <w:bookmarkStart w:id="30" w:name="_Toc113976721"/>
      <w:bookmarkStart w:id="31" w:name="_Toc199749157"/>
      <w:r>
        <w:t>Modifications de détail au dossier de consultation</w:t>
      </w:r>
      <w:bookmarkEnd w:id="29"/>
      <w:bookmarkEnd w:id="30"/>
      <w:bookmarkEnd w:id="31"/>
    </w:p>
    <w:p>
      <w:r>
        <w:t>Le Centre Hospitalier de Saint-Denis se réserve le droit d'apporter, au plus tard six (8) jours avant la date limite fixée pour la remise des offres, des modifications aux documents de la consultation.</w:t>
      </w:r>
    </w:p>
    <w:p>
      <w:r>
        <w:t>Le décompte de ce délai se fait à compter de l'envoi des modifications aux candidats par voie électronique.</w:t>
      </w:r>
    </w:p>
    <w:p/>
    <w:p>
      <w:r>
        <w:t>Les candidats devront répondre à la consultation sur la base du dossier modifié sans pouvoir élever de réclamation à ce sujet.</w:t>
      </w:r>
    </w:p>
    <w:p/>
    <w:p>
      <w:r>
        <w:t>Si, pendant l'étude du dossier par les candidats, la date limite fixée pour la remise des candidatures est reportée, la disposition précédente est applicable en fonction de cette nouvelle date. Les candidats ne sont pas autorisés à modifier le contenu des documents de la consultation et n’ont pas à apporter de complément aux documents qui le constituent. Ils doivent en respecter l’intégralité des prescriptions et toute modification unilatérale des documents rend l’offre irrégulière.</w:t>
      </w:r>
    </w:p>
    <w:p>
      <w:pPr>
        <w:pStyle w:val="Titre2"/>
      </w:pPr>
      <w:r>
        <w:t>Groupements et forme juridique de l'attributaire</w:t>
      </w:r>
    </w:p>
    <w:p>
      <w:r>
        <w:t>Aucune forme de groupement n’est imposée à l'attributaire.</w:t>
      </w:r>
    </w:p>
    <w:p>
      <w:r>
        <w:t>Il est possible de présenter pour le présent accord-cadre, plusieurs offres en agissant à la fois en qualité de candidats individuels et de membres d’un ou de plusieurs groupements ou en qualité de membres de plusieurs groupements.</w:t>
      </w:r>
    </w:p>
    <w:p>
      <w:pPr>
        <w:pStyle w:val="Titre1"/>
      </w:pPr>
      <w:bookmarkStart w:id="32" w:name="_Toc173229253"/>
      <w:bookmarkStart w:id="33" w:name="_Toc184885368"/>
      <w:bookmarkStart w:id="34" w:name="_Toc199749158"/>
      <w:r>
        <w:t>Renseignements complémentaires</w:t>
      </w:r>
      <w:bookmarkEnd w:id="32"/>
      <w:bookmarkEnd w:id="33"/>
      <w:bookmarkEnd w:id="34"/>
    </w:p>
    <w:p>
      <w:pPr>
        <w:pStyle w:val="Corpsdetexte"/>
        <w:spacing w:line="242" w:lineRule="auto"/>
        <w:ind w:right="193"/>
        <w:rPr>
          <w:rStyle w:val="Lienhypertexte"/>
        </w:rPr>
      </w:pPr>
      <w:r>
        <w:t xml:space="preserve">Pour obtenir tous les renseignements complémentaires qui leur seraient nécessaires au cours de leur étude, les candidats devront faire parvenir leur demande UNIQUEMENT via la plateforme de dématérialisation des marchés publics au plus tard 8 jours avant la date de remise des offres  </w:t>
      </w:r>
      <w:hyperlink r:id="rId18" w:history="1">
        <w:r>
          <w:rPr>
            <w:rStyle w:val="Lienhypertexte"/>
          </w:rPr>
          <w:t>https://www.marches-publics.gouv.fr/</w:t>
        </w:r>
      </w:hyperlink>
    </w:p>
    <w:p>
      <w:pPr>
        <w:pStyle w:val="Corpsdetexte"/>
        <w:spacing w:line="242" w:lineRule="auto"/>
        <w:ind w:right="193"/>
        <w:rPr>
          <w:rStyle w:val="Lienhypertexte"/>
        </w:rPr>
      </w:pPr>
    </w:p>
    <w:p>
      <w:r>
        <w:t xml:space="preserve">Une réponse sera alors adressée, via la plate-forme </w:t>
      </w:r>
      <w:proofErr w:type="gramStart"/>
      <w:r>
        <w:rPr>
          <w:rStyle w:val="Lienhypertexte"/>
        </w:rPr>
        <w:t>https://www.marches-publics.gouv.fr/</w:t>
      </w:r>
      <w:r>
        <w:t xml:space="preserve"> ,</w:t>
      </w:r>
      <w:proofErr w:type="gramEnd"/>
      <w:r>
        <w:t xml:space="preserve"> à toutes les entreprises ayant</w:t>
      </w:r>
      <w:r>
        <w:rPr>
          <w:spacing w:val="1"/>
        </w:rPr>
        <w:t xml:space="preserve"> </w:t>
      </w:r>
      <w:r>
        <w:t>retiré le dossier, 4</w:t>
      </w:r>
      <w:r>
        <w:rPr>
          <w:spacing w:val="1"/>
        </w:rPr>
        <w:t xml:space="preserve"> </w:t>
      </w:r>
      <w:r>
        <w:t>jours au plus tard</w:t>
      </w:r>
      <w:r>
        <w:rPr>
          <w:spacing w:val="-1"/>
        </w:rPr>
        <w:t xml:space="preserve"> </w:t>
      </w:r>
      <w:r>
        <w:t>avant la</w:t>
      </w:r>
      <w:r>
        <w:rPr>
          <w:spacing w:val="1"/>
        </w:rPr>
        <w:t xml:space="preserve"> </w:t>
      </w:r>
      <w:r>
        <w:t>date limite</w:t>
      </w:r>
      <w:r>
        <w:rPr>
          <w:spacing w:val="1"/>
        </w:rPr>
        <w:t xml:space="preserve"> </w:t>
      </w:r>
      <w:r>
        <w:t>de</w:t>
      </w:r>
      <w:r>
        <w:rPr>
          <w:spacing w:val="1"/>
        </w:rPr>
        <w:t xml:space="preserve"> </w:t>
      </w:r>
      <w:r>
        <w:t>réception</w:t>
      </w:r>
      <w:r>
        <w:rPr>
          <w:spacing w:val="-1"/>
        </w:rPr>
        <w:t xml:space="preserve"> </w:t>
      </w:r>
      <w:r>
        <w:t>des offres.</w:t>
      </w:r>
    </w:p>
    <w:p>
      <w:pPr>
        <w:pStyle w:val="Corpsdetexte"/>
        <w:spacing w:before="8"/>
        <w:rPr>
          <w:sz w:val="19"/>
        </w:rPr>
      </w:pPr>
    </w:p>
    <w:p>
      <w:r>
        <w:t xml:space="preserve">Les contacts téléphoniques et oraux, par mail ou par courrier ne sont pas autorisés et entraineront automatiquement le rejet de la candidature. </w:t>
      </w:r>
    </w:p>
    <w:p>
      <w:pPr>
        <w:pStyle w:val="Titre1"/>
      </w:pPr>
      <w:bookmarkStart w:id="35" w:name="_Toc113976724"/>
      <w:bookmarkStart w:id="36" w:name="_Toc199749159"/>
      <w:r>
        <w:t>VISITE DU SITE</w:t>
      </w:r>
      <w:bookmarkEnd w:id="35"/>
      <w:bookmarkEnd w:id="36"/>
    </w:p>
    <w:p>
      <w:r>
        <w:t>La visite de l’ensemble du site est obligatoire, elle aura lieu le :</w:t>
      </w:r>
    </w:p>
    <w:p/>
    <w:p>
      <w:pPr>
        <w:pStyle w:val="Paragraphedeliste"/>
        <w:numPr>
          <w:ilvl w:val="0"/>
          <w:numId w:val="14"/>
        </w:numPr>
      </w:pPr>
      <w:r>
        <w:rPr>
          <w:b/>
        </w:rPr>
        <w:lastRenderedPageBreak/>
        <w:t>12 et 13 juin 2025 à 11h</w:t>
      </w:r>
      <w:r>
        <w:t xml:space="preserve"> (Centre Hospitalier de Saint-Denis)</w:t>
      </w:r>
    </w:p>
    <w:p>
      <w:pPr>
        <w:rPr>
          <w:i/>
          <w:highlight w:val="yellow"/>
        </w:rPr>
      </w:pPr>
    </w:p>
    <w:p>
      <w:pPr>
        <w:pStyle w:val="Paragraphedeliste"/>
        <w:numPr>
          <w:ilvl w:val="0"/>
          <w:numId w:val="14"/>
        </w:numPr>
      </w:pPr>
      <w:r>
        <w:t xml:space="preserve">Le nombre de participants est </w:t>
      </w:r>
      <w:r>
        <w:rPr>
          <w:b/>
        </w:rPr>
        <w:t>limité à 4 personnes</w:t>
      </w:r>
      <w:r>
        <w:t>.</w:t>
      </w:r>
    </w:p>
    <w:p/>
    <w:p>
      <w:pPr>
        <w:rPr>
          <w:rFonts w:asciiTheme="minorHAnsi" w:hAnsiTheme="minorHAnsi" w:cstheme="minorHAnsi"/>
          <w:iCs/>
        </w:rPr>
      </w:pPr>
      <w:r>
        <w:rPr>
          <w:rStyle w:val="Accentuation"/>
          <w:rFonts w:asciiTheme="minorHAnsi" w:hAnsiTheme="minorHAnsi" w:cstheme="minorHAnsi"/>
          <w:i w:val="0"/>
        </w:rPr>
        <w:t xml:space="preserve">A l’issue de cette visite, une attestation sera délivrée à l’entreprise, qui devra en joindre une copie à son offre. </w:t>
      </w:r>
      <w:r>
        <w:rPr>
          <w:rFonts w:asciiTheme="minorHAnsi" w:hAnsiTheme="minorHAnsi" w:cstheme="minorHAnsi"/>
          <w:iCs/>
        </w:rPr>
        <w:t>Par ailleurs, veuillez adresser la liste des participants avant le 10/06/2025 l’adresse suivante :</w:t>
      </w:r>
    </w:p>
    <w:p>
      <w:pPr>
        <w:jc w:val="center"/>
        <w:rPr>
          <w:rFonts w:asciiTheme="minorHAnsi" w:hAnsiTheme="minorHAnsi" w:cstheme="minorHAnsi"/>
          <w:iCs/>
        </w:rPr>
      </w:pPr>
      <w:hyperlink r:id="rId19" w:history="1">
        <w:r>
          <w:rPr>
            <w:rStyle w:val="Lienhypertexte"/>
          </w:rPr>
          <w:t>fatima.zemali@ch-stdenis.fr</w:t>
        </w:r>
      </w:hyperlink>
      <w:r>
        <w:t xml:space="preserve"> </w:t>
      </w:r>
    </w:p>
    <w:p>
      <w:pPr>
        <w:pStyle w:val="Titre1"/>
      </w:pPr>
      <w:bookmarkStart w:id="37" w:name="_Toc113976725"/>
      <w:bookmarkStart w:id="38" w:name="_Toc199749160"/>
      <w:r>
        <w:t>DOSSIER A PRODUIRE PAR LES CANDIDATS</w:t>
      </w:r>
      <w:bookmarkEnd w:id="37"/>
      <w:bookmarkEnd w:id="38"/>
    </w:p>
    <w:p>
      <w:pPr>
        <w:pStyle w:val="Titre2"/>
      </w:pPr>
      <w:bookmarkStart w:id="39" w:name="_Toc113976726"/>
      <w:r>
        <w:t>Documents à produire</w:t>
      </w:r>
      <w:bookmarkEnd w:id="39"/>
    </w:p>
    <w:p>
      <w:bookmarkStart w:id="40" w:name="_Toc211406752"/>
      <w:bookmarkStart w:id="41" w:name="_Toc212463700"/>
      <w:r>
        <w:t xml:space="preserve">Au titre de la candidature, afin d’apprécier ses capacités juridique, professionnelle et financière, le candidat transmet un dossier composé des documents suivants : </w:t>
      </w:r>
    </w:p>
    <w:p>
      <w:pPr>
        <w:rPr>
          <w:rFonts w:ascii="Arial" w:hAnsi="Arial" w:cs="Arial"/>
          <w:szCs w:val="22"/>
        </w:rPr>
      </w:pPr>
    </w:p>
    <w:p>
      <w:r>
        <w:t>Les candidats auront à produire une soumission complète comprenant les pièces suivantes datées et signées par eux, suivant cette décomposition (! la présentation de l’offre devra impérativement respecter la numérotation des documents ci-dessous !) :</w:t>
      </w:r>
    </w:p>
    <w:p>
      <w:pPr>
        <w:rPr>
          <w:rFonts w:ascii="Calibri Light" w:hAnsi="Calibri Light" w:cs="Calibri Light"/>
          <w:sz w:val="20"/>
        </w:rPr>
      </w:pPr>
    </w:p>
    <w:p>
      <w:pPr>
        <w:rPr>
          <w:b/>
          <w:u w:val="single"/>
        </w:rPr>
      </w:pPr>
      <w:r>
        <w:rPr>
          <w:b/>
          <w:u w:val="single"/>
        </w:rPr>
        <w:t>Pièce n°1 : Lettre de candidature - le formulaire DC1 accompagné :</w:t>
      </w:r>
    </w:p>
    <w:p>
      <w:r>
        <w:t>D’une déclaration sur l'honneur pour justifier qu'il n'entre dans aucun des cas mentionnés aux articles L2341-1 et L2341-5 de l'Ordonnance et notamment qu'il est en règle au regard des articles L5212-1 à L5212-11 du code du travail concernant l'emploi des travailleurs handicapés ;</w:t>
      </w:r>
    </w:p>
    <w:p>
      <w:pPr>
        <w:pStyle w:val="Paragraphedeliste"/>
        <w:suppressAutoHyphens/>
        <w:ind w:left="1080"/>
        <w:rPr>
          <w:rFonts w:ascii="Calibri Light" w:hAnsi="Calibri Light" w:cs="Calibri Light"/>
          <w:sz w:val="20"/>
        </w:rPr>
      </w:pPr>
    </w:p>
    <w:p>
      <w:pPr>
        <w:rPr>
          <w:lang w:eastAsia="ar-SA"/>
        </w:rPr>
      </w:pPr>
      <w:r>
        <w:rPr>
          <w:b/>
          <w:u w:val="single"/>
          <w:lang w:eastAsia="ar-SA"/>
        </w:rPr>
        <w:t xml:space="preserve">A noter : </w:t>
      </w:r>
      <w:r>
        <w:rPr>
          <w:lang w:eastAsia="ar-SA"/>
        </w:rPr>
        <w:t>Le ou les candidats retenus devront fournir avant notification :</w:t>
      </w:r>
    </w:p>
    <w:p>
      <w:pPr>
        <w:rPr>
          <w:lang w:eastAsia="ar-SA"/>
        </w:rPr>
      </w:pPr>
    </w:p>
    <w:p>
      <w:pPr>
        <w:pStyle w:val="Paragraphedeliste"/>
        <w:numPr>
          <w:ilvl w:val="0"/>
          <w:numId w:val="12"/>
        </w:numPr>
        <w:rPr>
          <w:bCs/>
          <w:lang w:eastAsia="ar-SA"/>
        </w:rPr>
      </w:pPr>
      <w:r>
        <w:rPr>
          <w:lang w:eastAsia="ar-SA"/>
        </w:rPr>
        <w:t xml:space="preserve">Les certificats et attestations </w:t>
      </w:r>
      <w:r>
        <w:t xml:space="preserve">pour justifier qu'il n'entre dans aucun des cas mentionnés aux </w:t>
      </w:r>
      <w:r>
        <w:rPr>
          <w:lang w:eastAsia="ar-SA"/>
        </w:rPr>
        <w:t>articles L. 2141-1 à L 2141-11 du Code de la commande publique</w:t>
      </w:r>
      <w:r>
        <w:rPr>
          <w:bCs/>
          <w:lang w:eastAsia="ar-SA"/>
        </w:rPr>
        <w:t xml:space="preserve"> </w:t>
      </w:r>
      <w:r>
        <w:t>;</w:t>
      </w:r>
    </w:p>
    <w:p>
      <w:pPr>
        <w:pStyle w:val="Paragraphedeliste"/>
        <w:numPr>
          <w:ilvl w:val="0"/>
          <w:numId w:val="12"/>
        </w:numPr>
        <w:rPr>
          <w:lang w:eastAsia="ar-SA"/>
        </w:rPr>
      </w:pPr>
      <w:r>
        <w:rPr>
          <w:lang w:eastAsia="ar-SA"/>
        </w:rPr>
        <w:t xml:space="preserve">L’attestation de régularité fiscale délivrée en 2021 que vous pouvez obtenir en ligne sur internet à l’adresse suivante : </w:t>
      </w:r>
      <w:hyperlink r:id="rId20" w:history="1">
        <w:r>
          <w:rPr>
            <w:rStyle w:val="Lienhypertexte"/>
            <w:rFonts w:ascii="Calibri Light" w:hAnsi="Calibri Light" w:cs="Calibri Light"/>
            <w:sz w:val="20"/>
            <w:lang w:eastAsia="ar-SA"/>
          </w:rPr>
          <w:t>https://www.impots.gouv.fr/portail/</w:t>
        </w:r>
      </w:hyperlink>
      <w:r>
        <w:rPr>
          <w:rStyle w:val="Lienhypertexte"/>
          <w:rFonts w:ascii="Calibri Light" w:hAnsi="Calibri Light" w:cs="Calibri Light"/>
          <w:sz w:val="20"/>
          <w:lang w:eastAsia="ar-SA"/>
        </w:rPr>
        <w:t xml:space="preserve"> </w:t>
      </w:r>
      <w:r>
        <w:rPr>
          <w:lang w:eastAsia="ar-SA"/>
        </w:rPr>
        <w:t>;</w:t>
      </w:r>
    </w:p>
    <w:p>
      <w:pPr>
        <w:pStyle w:val="Paragraphedeliste"/>
        <w:rPr>
          <w:lang w:eastAsia="ar-SA"/>
        </w:rPr>
      </w:pPr>
    </w:p>
    <w:p>
      <w:pPr>
        <w:pStyle w:val="Paragraphedeliste"/>
        <w:numPr>
          <w:ilvl w:val="0"/>
          <w:numId w:val="12"/>
        </w:numPr>
        <w:rPr>
          <w:lang w:eastAsia="ar-SA"/>
        </w:rPr>
      </w:pPr>
      <w:r>
        <w:rPr>
          <w:lang w:eastAsia="ar-SA"/>
        </w:rPr>
        <w:t xml:space="preserve">L’attestation de fourniture des déclarations sociales et de paiement des cotisations et contributions (attestation de vigilance) datant de moins de 6 mois délivrée en ligne sur internet à l’adresse suivante : https://www.urssaf.fr/portail/home.html ou </w:t>
      </w:r>
      <w:hyperlink r:id="rId21" w:history="1">
        <w:r>
          <w:rPr>
            <w:rStyle w:val="Lienhypertexte"/>
            <w:rFonts w:ascii="Calibri Light" w:hAnsi="Calibri Light" w:cs="Calibri Light"/>
            <w:sz w:val="20"/>
            <w:lang w:eastAsia="ar-SA"/>
          </w:rPr>
          <w:t>https://www.net-entreprises.fr</w:t>
        </w:r>
      </w:hyperlink>
      <w:r>
        <w:rPr>
          <w:lang w:eastAsia="ar-SA"/>
        </w:rPr>
        <w:t>.</w:t>
      </w:r>
    </w:p>
    <w:p>
      <w:pPr>
        <w:rPr>
          <w:rFonts w:ascii="Calibri Light" w:hAnsi="Calibri Light" w:cs="Calibri Light"/>
          <w:b/>
          <w:sz w:val="20"/>
          <w:u w:val="single"/>
        </w:rPr>
      </w:pPr>
      <w:r>
        <w:rPr>
          <w:rFonts w:ascii="Calibri Light" w:hAnsi="Calibri Light" w:cs="Calibri Light"/>
          <w:b/>
          <w:sz w:val="20"/>
          <w:u w:val="single"/>
        </w:rPr>
        <w:t>Pièce n° 2 : Déclaration du candidat :  le formulaire DC2 comprenant :</w:t>
      </w:r>
    </w:p>
    <w:p>
      <w:pPr>
        <w:pStyle w:val="Paragraphedeliste"/>
        <w:numPr>
          <w:ilvl w:val="0"/>
          <w:numId w:val="17"/>
        </w:numPr>
      </w:pPr>
      <w:r>
        <w:t>Le chiffre d’affaires global et le chiffre d’affaires concernant les prestations objet de la présente consultation, réalisés au cours des trois derniers exercices disponibles,</w:t>
      </w:r>
    </w:p>
    <w:p>
      <w:pPr>
        <w:pStyle w:val="Paragraphedeliste"/>
        <w:numPr>
          <w:ilvl w:val="0"/>
          <w:numId w:val="17"/>
        </w:numPr>
      </w:pPr>
      <w:r>
        <w:t>Une déclaration indiquant les effectifs moyens au cours des trois derniers exercices, en précisant les effectifs d’encadrement,</w:t>
      </w:r>
    </w:p>
    <w:p>
      <w:pPr>
        <w:rPr>
          <w:rFonts w:ascii="Calibri Light" w:hAnsi="Calibri Light" w:cs="Calibri Light"/>
          <w:sz w:val="20"/>
        </w:rPr>
      </w:pPr>
    </w:p>
    <w:p>
      <w:r>
        <w:t xml:space="preserve">Les formulaires DC1 et DC2 sont disponibles gratuitement sur le site : </w:t>
      </w:r>
    </w:p>
    <w:p>
      <w:pPr>
        <w:rPr>
          <w:b/>
          <w:i/>
        </w:rPr>
      </w:pPr>
      <w:hyperlink r:id="rId22" w:history="1">
        <w:r>
          <w:rPr>
            <w:rStyle w:val="Lienhypertexte"/>
            <w:rFonts w:ascii="Calibri Light" w:hAnsi="Calibri Light" w:cs="Calibri Light"/>
            <w:sz w:val="20"/>
          </w:rPr>
          <w:t>https://www.economie.gouv.fr/daj/formulaires-declaration-du-candidat</w:t>
        </w:r>
      </w:hyperlink>
    </w:p>
    <w:p>
      <w:pPr>
        <w:autoSpaceDE w:val="0"/>
        <w:autoSpaceDN w:val="0"/>
        <w:adjustRightInd w:val="0"/>
        <w:spacing w:line="276" w:lineRule="auto"/>
        <w:ind w:left="849"/>
        <w:rPr>
          <w:rFonts w:ascii="Calibri Light" w:hAnsi="Calibri Light" w:cs="Calibri Light"/>
          <w:b/>
          <w:i/>
          <w:sz w:val="20"/>
        </w:rPr>
      </w:pPr>
    </w:p>
    <w:p>
      <w:pPr>
        <w:rPr>
          <w:b/>
        </w:rPr>
      </w:pPr>
      <w:r>
        <w:rPr>
          <w:b/>
        </w:rPr>
        <w:t>Acceptation du DUME en remplacement des DC1 et DC2</w:t>
      </w:r>
    </w:p>
    <w:p>
      <w:r>
        <w:t>Lorsque le candidat présente sa candidature sous la forme du Document Unique de Marché Européen (DUME) prévu au dernier alinéa de l’article R. 2143-4 du Code de la commande publique, il peut utiliser l’un des services suivants :</w:t>
      </w:r>
    </w:p>
    <w:p/>
    <w:p>
      <w:pPr>
        <w:pStyle w:val="Mtexte"/>
        <w:numPr>
          <w:ilvl w:val="0"/>
          <w:numId w:val="18"/>
        </w:numPr>
      </w:pPr>
      <w:r>
        <w:t>Le « service « DUME » mis à disposition par l’Etat VIA https:/dume.chorus.por.gouv.fr</w:t>
      </w:r>
    </w:p>
    <w:p>
      <w:pPr>
        <w:pStyle w:val="Mtexte"/>
        <w:numPr>
          <w:ilvl w:val="0"/>
          <w:numId w:val="18"/>
        </w:numPr>
      </w:pPr>
      <w:r>
        <w:t xml:space="preserve">Le service mis à disposition par la Commission européenne : </w:t>
      </w:r>
      <w:hyperlink r:id="rId23" w:history="1">
        <w:r>
          <w:rPr>
            <w:rStyle w:val="Lienhypertexte"/>
            <w:rFonts w:ascii="Calibri Light" w:hAnsi="Calibri Light" w:cs="Calibri Light"/>
            <w:sz w:val="20"/>
          </w:rPr>
          <w:t>https://ec.europa.eu/tools/espd</w:t>
        </w:r>
      </w:hyperlink>
      <w:r>
        <w:t>.</w:t>
      </w:r>
    </w:p>
    <w:bookmarkEnd w:id="40"/>
    <w:bookmarkEnd w:id="41"/>
    <w:p>
      <w:pPr>
        <w:ind w:left="426"/>
        <w:rPr>
          <w:rFonts w:ascii="Arial" w:hAnsi="Arial" w:cs="Arial"/>
          <w:szCs w:val="22"/>
        </w:rPr>
      </w:pPr>
    </w:p>
    <w:p>
      <w:r>
        <w:rPr>
          <w:b/>
          <w:u w:val="single"/>
        </w:rPr>
        <w:lastRenderedPageBreak/>
        <w:t>Pièce n° 3</w:t>
      </w:r>
      <w:r>
        <w:rPr>
          <w:b/>
        </w:rPr>
        <w:t> :</w:t>
      </w:r>
      <w:r>
        <w:t> déclaration sur l’honneur dûment datée et signée par le candidat pour justifier qu’il n’est soumis à aucune des interdictions de soumissionner à un marché public ; si le candidat est en redressement judiciaire, la copie du ou des jugements prononcés ;</w:t>
      </w:r>
    </w:p>
    <w:p/>
    <w:p>
      <w:r>
        <w:rPr>
          <w:b/>
          <w:u w:val="single"/>
        </w:rPr>
        <w:t>Pièce n° 4</w:t>
      </w:r>
      <w:r>
        <w:t> : un extrait K-Bis et un document relatif aux pouvoirs de la personne habilitée pour engager le candidat ;</w:t>
      </w:r>
    </w:p>
    <w:p/>
    <w:p>
      <w:r>
        <w:rPr>
          <w:b/>
          <w:u w:val="single"/>
        </w:rPr>
        <w:t>Pièce n° 5</w:t>
      </w:r>
      <w:r>
        <w:t> :   une présentation de la société et des moyens humains et matériels ; les références du candidat (expérience acquise lors de marchés similaires) ; le ou les renseignements permettant d’évaluer les capacités professionnelles, techniques et financières du candidat ;</w:t>
      </w:r>
    </w:p>
    <w:p>
      <w:pPr>
        <w:rPr>
          <w:rFonts w:ascii="Calibri Light" w:hAnsi="Calibri Light" w:cs="Calibri Light"/>
          <w:sz w:val="20"/>
        </w:rPr>
      </w:pPr>
    </w:p>
    <w:p>
      <w:r>
        <w:rPr>
          <w:b/>
          <w:u w:val="single"/>
        </w:rPr>
        <w:t>Pièce n° 6</w:t>
      </w:r>
      <w:r>
        <w:t xml:space="preserve"> : attestation d’assurance « responsabilité civile » et « décennale » en cours de validité ; </w:t>
      </w:r>
    </w:p>
    <w:p/>
    <w:p>
      <w:r>
        <w:rPr>
          <w:b/>
          <w:u w:val="single"/>
        </w:rPr>
        <w:t>Pièce n° 7</w:t>
      </w:r>
      <w:r>
        <w:t> : les attestations et certificats délivrés par les administrations et organismes compétents prouvant qu’il a satisfait à ses obligations fiscales et sociales à jour à la date du 31 décembre 2021 ;</w:t>
      </w:r>
    </w:p>
    <w:p>
      <w:pPr>
        <w:pStyle w:val="RedTxt"/>
        <w:rPr>
          <w:rFonts w:ascii="Calibri Light" w:hAnsi="Calibri Light" w:cs="Calibri Light"/>
          <w:noProof/>
          <w:sz w:val="20"/>
          <w:szCs w:val="20"/>
        </w:rPr>
      </w:pPr>
    </w:p>
    <w:p>
      <w:pPr>
        <w:rPr>
          <w:noProof/>
        </w:rPr>
      </w:pPr>
      <w:r>
        <w:t>Tout autre document que le candidat jugera utile à l’appui de sa candidature comme la déclaration relative à la lutte contre le travail dissimulé (DC6), les autorisations et agréments divers, des documents techniques, un relevé d’identité bancaire, les contrats type de maintenance (curative et préventive) présentant le détail des prestations fournies, etc.</w:t>
      </w:r>
    </w:p>
    <w:p>
      <w:pPr>
        <w:pStyle w:val="RedTxt"/>
        <w:rPr>
          <w:rFonts w:ascii="Calibri Light" w:hAnsi="Calibri Light" w:cs="Calibri Light"/>
          <w:noProof/>
          <w:sz w:val="20"/>
          <w:szCs w:val="20"/>
        </w:rPr>
      </w:pPr>
    </w:p>
    <w:p>
      <w:pPr>
        <w:rPr>
          <w:noProof/>
        </w:rPr>
      </w:pPr>
      <w:r>
        <w:rPr>
          <w:noProof/>
        </w:rPr>
        <w:t xml:space="preserve">Documents à produire au titre de l’offre : </w:t>
      </w:r>
    </w:p>
    <w:p>
      <w:pPr>
        <w:pStyle w:val="RedTxt"/>
        <w:rPr>
          <w:rFonts w:ascii="Calibri Light" w:hAnsi="Calibri Light" w:cs="Calibri Light"/>
          <w:b/>
          <w:noProof/>
          <w:sz w:val="20"/>
          <w:szCs w:val="20"/>
          <w:u w:val="single"/>
        </w:rPr>
      </w:pPr>
    </w:p>
    <w:p>
      <w:r>
        <w:rPr>
          <w:b/>
          <w:u w:val="single"/>
        </w:rPr>
        <w:t>Pièce n° 8</w:t>
      </w:r>
      <w:r>
        <w:t> : l'acte d'engagement (A.E.) : à compléter, dater et signer par le représentant qualifié de l'entreprise ayant vocation à être titulaire du marché ;</w:t>
      </w:r>
    </w:p>
    <w:p>
      <w:pPr>
        <w:rPr>
          <w:u w:val="single"/>
        </w:rPr>
      </w:pPr>
    </w:p>
    <w:p>
      <w:r>
        <w:rPr>
          <w:b/>
          <w:u w:val="single"/>
        </w:rPr>
        <w:t>Pièce n° 9</w:t>
      </w:r>
      <w:r>
        <w:t> : l’annexe n° 1 à l’A.E. « DPGF » : à compléter, dater et signer par le représentant qualifié de l'entreprise ayant vocation à être titulaire du marché ;</w:t>
      </w:r>
    </w:p>
    <w:p/>
    <w:p>
      <w:r>
        <w:rPr>
          <w:b/>
          <w:u w:val="single"/>
        </w:rPr>
        <w:t>Pièce n° 10</w:t>
      </w:r>
      <w:r>
        <w:rPr>
          <w:u w:val="single"/>
        </w:rPr>
        <w:t> :</w:t>
      </w:r>
      <w:r>
        <w:t xml:space="preserve"> l’annexe n° 2 à l’A.E. « engagement délais » : à compléter, dater et signer par le représentant qualifié de l'entreprise ayant vocation à être titulaire du marché ;</w:t>
      </w:r>
    </w:p>
    <w:p/>
    <w:p>
      <w:r>
        <w:rPr>
          <w:b/>
          <w:u w:val="single"/>
        </w:rPr>
        <w:t>Pièce n°11</w:t>
      </w:r>
      <w:r>
        <w:t> : un mémoire technique détaillant la prestation proposée, notamment les moyens matériels et humains mis à disposition par le candidat dans le cadre de la réalisation de la présente prestation ;</w:t>
      </w:r>
    </w:p>
    <w:p/>
    <w:p>
      <w:r>
        <w:rPr>
          <w:b/>
          <w:u w:val="single"/>
        </w:rPr>
        <w:t>Pièce n°12</w:t>
      </w:r>
      <w:r>
        <w:t xml:space="preserve"> : la fiche Renseignements fournisseurs ; </w:t>
      </w:r>
    </w:p>
    <w:p>
      <w:pPr>
        <w:rPr>
          <w:noProof/>
          <w:szCs w:val="20"/>
        </w:rPr>
      </w:pPr>
    </w:p>
    <w:p>
      <w:r>
        <w:rPr>
          <w:b/>
          <w:bCs/>
          <w:noProof/>
          <w:u w:val="single"/>
        </w:rPr>
        <w:t>Pièce n° 13</w:t>
      </w:r>
      <w:r>
        <w:rPr>
          <w:b/>
          <w:bCs/>
          <w:noProof/>
        </w:rPr>
        <w:t xml:space="preserve"> : </w:t>
      </w:r>
      <w:r>
        <w:rPr>
          <w:bCs/>
          <w:noProof/>
        </w:rPr>
        <w:t>l’attestation de visite si effectuée.</w:t>
      </w:r>
    </w:p>
    <w:p>
      <w:pPr>
        <w:rPr>
          <w:rFonts w:ascii="Arial" w:hAnsi="Arial" w:cs="Arial"/>
          <w:szCs w:val="22"/>
        </w:rPr>
      </w:pPr>
    </w:p>
    <w:p>
      <w:r>
        <w:t>L’attention du candidat est attirée sur le fait qu’il doit joindre tout document permettant de juger son offre suivant les critères de jugement des offres ci-dessous.</w:t>
      </w:r>
    </w:p>
    <w:p>
      <w:pPr>
        <w:pStyle w:val="Paragraphedeliste"/>
        <w:ind w:left="0" w:firstLine="426"/>
        <w:rPr>
          <w:rFonts w:ascii="Calibri Light" w:hAnsi="Calibri Light" w:cs="Calibri Light"/>
          <w:sz w:val="20"/>
        </w:rPr>
      </w:pP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b/>
          <w:sz w:val="20"/>
        </w:rPr>
      </w:pPr>
      <w:r>
        <w:rPr>
          <w:rFonts w:ascii="Calibri Light" w:hAnsi="Calibri Light" w:cs="Calibri Light"/>
          <w:b/>
          <w:sz w:val="20"/>
        </w:rPr>
        <w:t>REMARQUES IMPORTANTES </w:t>
      </w: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b/>
          <w:sz w:val="20"/>
        </w:rPr>
      </w:pP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sz w:val="20"/>
        </w:rPr>
      </w:pPr>
      <w:r>
        <w:rPr>
          <w:rFonts w:ascii="Calibri Light" w:hAnsi="Calibri Light" w:cs="Calibri Light"/>
          <w:sz w:val="20"/>
        </w:rPr>
        <w:t xml:space="preserve">Chaque candidat devra impérativement remettre lors du dépôt de son pli dématérialisé la DPGF </w:t>
      </w:r>
      <w:r>
        <w:rPr>
          <w:rFonts w:ascii="Calibri Light" w:hAnsi="Calibri Light" w:cs="Calibri Light"/>
          <w:b/>
          <w:sz w:val="20"/>
        </w:rPr>
        <w:t>renseigné en format Excel</w:t>
      </w:r>
      <w:r>
        <w:rPr>
          <w:rFonts w:ascii="Calibri Light" w:hAnsi="Calibri Light" w:cs="Calibri Light"/>
          <w:sz w:val="20"/>
        </w:rPr>
        <w:t>.</w:t>
      </w: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b/>
          <w:sz w:val="20"/>
        </w:rPr>
      </w:pPr>
      <w:r>
        <w:rPr>
          <w:rFonts w:ascii="Calibri Light" w:hAnsi="Calibri Light" w:cs="Calibri Light"/>
          <w:sz w:val="20"/>
        </w:rPr>
        <w:t xml:space="preserve">Le cahier des clauses administratives particulières (CCAP) et le cahier des clauses techniques particulières (CCTP) ne doivent pas être remis signés : </w:t>
      </w:r>
      <w:r>
        <w:rPr>
          <w:rFonts w:ascii="Calibri Light" w:hAnsi="Calibri Light" w:cs="Calibri Light"/>
          <w:b/>
          <w:sz w:val="20"/>
        </w:rPr>
        <w:t>le candidat accepte sans réserve les clauses de ces documents dans l’acte d’engagement.</w:t>
      </w:r>
    </w:p>
    <w:p>
      <w:pPr>
        <w:pBdr>
          <w:top w:val="single" w:sz="4" w:space="1" w:color="auto"/>
          <w:left w:val="single" w:sz="4" w:space="4" w:color="auto"/>
          <w:bottom w:val="single" w:sz="4" w:space="1" w:color="auto"/>
          <w:right w:val="single" w:sz="4" w:space="4" w:color="auto"/>
        </w:pBdr>
        <w:adjustRightInd w:val="0"/>
        <w:jc w:val="center"/>
        <w:rPr>
          <w:rFonts w:ascii="Arial" w:hAnsi="Arial" w:cs="Arial"/>
          <w:szCs w:val="22"/>
        </w:rPr>
      </w:pPr>
    </w:p>
    <w:p>
      <w:pPr>
        <w:pStyle w:val="RedPara"/>
        <w:spacing w:before="0" w:after="0"/>
        <w:rPr>
          <w:rFonts w:ascii="Calibri Light" w:hAnsi="Calibri Light" w:cs="Calibri Light"/>
          <w:b w:val="0"/>
          <w:bCs w:val="0"/>
          <w:noProof/>
          <w:sz w:val="20"/>
          <w:szCs w:val="20"/>
        </w:rPr>
      </w:pPr>
    </w:p>
    <w:p>
      <w:pPr>
        <w:pStyle w:val="Titre1"/>
      </w:pPr>
      <w:bookmarkStart w:id="42" w:name="_Toc113976729"/>
      <w:bookmarkStart w:id="43" w:name="_Toc199749161"/>
      <w:r>
        <w:lastRenderedPageBreak/>
        <w:t xml:space="preserve">CONDITIONS D’ENVOI DES </w:t>
      </w:r>
      <w:bookmarkEnd w:id="42"/>
      <w:r>
        <w:t>OFFRES</w:t>
      </w:r>
      <w:bookmarkEnd w:id="43"/>
    </w:p>
    <w:p>
      <w:pPr>
        <w:rPr>
          <w:rStyle w:val="Lienhypertexte"/>
          <w:rFonts w:ascii="Calibri Light" w:hAnsi="Calibri Light" w:cs="Calibri Light"/>
          <w:sz w:val="20"/>
          <w:szCs w:val="20"/>
          <w:u w:val="none"/>
        </w:rPr>
      </w:pPr>
      <w:r>
        <w:t xml:space="preserve">En application de l’article R. 2132-7 du code de la commande publique, </w:t>
      </w:r>
      <w:r>
        <w:rPr>
          <w:b/>
        </w:rPr>
        <w:t>la remise des offres s’effectue uniquement par voie dématérialisée</w:t>
      </w:r>
      <w:r>
        <w:t xml:space="preserve">, sur le profil d’acheteur, plateforme de dématérialisation de l’état : PLACE : </w:t>
      </w:r>
      <w:r>
        <w:rPr>
          <w:rStyle w:val="Lienhypertexte"/>
          <w:rFonts w:ascii="Calibri Light" w:hAnsi="Calibri Light" w:cs="Calibri Light"/>
          <w:color w:val="auto"/>
          <w:sz w:val="20"/>
          <w:szCs w:val="20"/>
          <w:u w:val="none"/>
        </w:rPr>
        <w:t>Plate-forme des achats de l’Etat</w:t>
      </w:r>
    </w:p>
    <w:p>
      <w:pPr>
        <w:rPr>
          <w:rFonts w:ascii="Calibri Light" w:hAnsi="Calibri Light" w:cs="Calibri Light"/>
          <w:sz w:val="20"/>
        </w:rPr>
      </w:pPr>
    </w:p>
    <w:p>
      <w:pPr>
        <w:pStyle w:val="RedTxt"/>
        <w:jc w:val="center"/>
        <w:rPr>
          <w:rFonts w:ascii="Calibri Light" w:hAnsi="Calibri Light" w:cs="Calibri Light"/>
          <w:b/>
          <w:sz w:val="20"/>
          <w:szCs w:val="20"/>
        </w:rPr>
      </w:pPr>
      <w:hyperlink r:id="rId24" w:history="1">
        <w:r>
          <w:rPr>
            <w:rStyle w:val="Lienhypertexte"/>
            <w:rFonts w:ascii="Calibri Light" w:hAnsi="Calibri Light" w:cs="Calibri Light"/>
            <w:sz w:val="20"/>
            <w:szCs w:val="20"/>
          </w:rPr>
          <w:t>https://www.marches-publics.gouv.fr</w:t>
        </w:r>
      </w:hyperlink>
    </w:p>
    <w:p>
      <w:pPr>
        <w:pStyle w:val="RedTxt"/>
        <w:rPr>
          <w:rStyle w:val="Lienhypertexte"/>
          <w:rFonts w:ascii="Calibri Light" w:hAnsi="Calibri Light" w:cs="Calibri Light"/>
          <w:b/>
          <w:sz w:val="20"/>
          <w:szCs w:val="20"/>
        </w:rPr>
      </w:pPr>
    </w:p>
    <w:p>
      <w:pPr>
        <w:pStyle w:val="RedTxt"/>
        <w:jc w:val="center"/>
        <w:rPr>
          <w:rFonts w:ascii="Calibri Light" w:hAnsi="Calibri Light" w:cs="Calibri Light"/>
          <w:b/>
          <w:noProof/>
          <w:sz w:val="20"/>
          <w:szCs w:val="20"/>
          <w:u w:val="single"/>
        </w:rPr>
      </w:pPr>
      <w:r>
        <w:rPr>
          <w:rFonts w:ascii="Calibri Light" w:hAnsi="Calibri Light" w:cs="Calibri Light"/>
          <w:b/>
          <w:noProof/>
          <w:sz w:val="20"/>
          <w:szCs w:val="20"/>
          <w:u w:val="single"/>
        </w:rPr>
        <w:t>Au plus tard le Jeudi 19 juin 2025 à 12h00</w:t>
      </w:r>
    </w:p>
    <w:p>
      <w:pPr>
        <w:rPr>
          <w:rFonts w:ascii="Calibri Light" w:hAnsi="Calibri Light" w:cs="Calibri Light"/>
          <w:sz w:val="20"/>
        </w:rPr>
      </w:pPr>
    </w:p>
    <w:p/>
    <w:p>
      <w:r>
        <w:t xml:space="preserve">Les formats acceptés sont les suivants : </w:t>
      </w:r>
    </w:p>
    <w:p>
      <w:proofErr w:type="spellStart"/>
      <w:r>
        <w:t>Pdf</w:t>
      </w:r>
      <w:proofErr w:type="spellEnd"/>
      <w:r>
        <w:t>, .doc, .</w:t>
      </w:r>
      <w:proofErr w:type="spellStart"/>
      <w:r>
        <w:t>xls</w:t>
      </w:r>
      <w:proofErr w:type="spellEnd"/>
      <w:r>
        <w:t>, .</w:t>
      </w:r>
      <w:proofErr w:type="spellStart"/>
      <w:r>
        <w:t>ppt</w:t>
      </w:r>
      <w:proofErr w:type="spellEnd"/>
      <w:r>
        <w:t>, .</w:t>
      </w:r>
      <w:proofErr w:type="spellStart"/>
      <w:r>
        <w:t>odt</w:t>
      </w:r>
      <w:proofErr w:type="spellEnd"/>
      <w:r>
        <w:t>, .</w:t>
      </w:r>
      <w:proofErr w:type="spellStart"/>
      <w:r>
        <w:t>ods</w:t>
      </w:r>
      <w:proofErr w:type="spellEnd"/>
      <w:r>
        <w:t>, .</w:t>
      </w:r>
      <w:proofErr w:type="spellStart"/>
      <w:r>
        <w:t>odp</w:t>
      </w:r>
      <w:proofErr w:type="spellEnd"/>
      <w:r>
        <w:t>, ainsi que les formats d'image jpg, png et de documents html.</w:t>
      </w:r>
    </w:p>
    <w:p/>
    <w:p>
      <w:r>
        <w:t>Le candidat ne doit pas utiliser de code actif dans sa réponse, tels que :</w:t>
      </w:r>
    </w:p>
    <w:p>
      <w:r>
        <w:t>- Formats exécutables, .exe, .com, .</w:t>
      </w:r>
      <w:proofErr w:type="spellStart"/>
      <w:r>
        <w:t>scr</w:t>
      </w:r>
      <w:proofErr w:type="spellEnd"/>
      <w:r>
        <w:t>, etc. ;</w:t>
      </w:r>
    </w:p>
    <w:p>
      <w:r>
        <w:t>- Macros ;</w:t>
      </w:r>
    </w:p>
    <w:p>
      <w:r>
        <w:t>- ActiveX, Applets, scripts, etc.</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Les candidats trouveront sur la plateforme les conditions d'utilisations de la plateforme, notamment les prérequis techniques et certificats électroniques nécessaires au dépôt d'une offre dématérialisée.</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Les frais d'accès au réseau et de recours à la signature électronique sont à la charge de chaque candidat. Les documents à signer doivent respecter les exigences précisées ci-dessous « signature des plis ».</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Les candidats sont invités à tester la configuration de leur poste de travail et répondre à une consultation test, afin de s'assurer du bon fonctionnement de l'environnement informatique.</w:t>
      </w:r>
    </w:p>
    <w:p>
      <w:pPr>
        <w:rPr>
          <w:rFonts w:ascii="Calibri Light" w:hAnsi="Calibri Light" w:cs="Calibri Light"/>
          <w:sz w:val="20"/>
        </w:rPr>
      </w:pPr>
      <w:r>
        <w:rPr>
          <w:rFonts w:ascii="Calibri Light" w:hAnsi="Calibri Light" w:cs="Calibri Light"/>
          <w:sz w:val="20"/>
        </w:rPr>
        <w:t>Ils disposent sur la plateforme d'une aide qui expose le mode opératoire relatif au dépôt des plis électroniques.</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Plusieurs documents et informations sont disponibles à la rubrique « aide » de la plateforme :</w:t>
      </w:r>
    </w:p>
    <w:p>
      <w:pPr>
        <w:rPr>
          <w:rFonts w:ascii="Calibri Light" w:hAnsi="Calibri Light" w:cs="Calibri Light"/>
          <w:sz w:val="20"/>
        </w:rPr>
      </w:pPr>
      <w:r>
        <w:rPr>
          <w:rFonts w:ascii="Calibri Light" w:hAnsi="Calibri Light" w:cs="Calibri Light"/>
          <w:sz w:val="20"/>
        </w:rPr>
        <w:t>Après le dépôt du pli sur la plate-forme, un message indique au candidat que l'opération de dépôt du pli a été réalisée avec succès, puis un accusé de réception lui est adressé par courrier électronique (sur la boîte mail de l’utilisateur inscrit) donnant à son dépôt une date et une heure certaines, la date et l'heure de fin de réception faisant référence.</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L'absence de message de confirmation de bonne réception ou d'accusé de réception électronique signifie que la réponse n'est pas parvenue au Centre Hospitalier.</w:t>
      </w:r>
      <w:bookmarkStart w:id="44" w:name="_Toc87023178"/>
      <w:bookmarkStart w:id="45" w:name="_Toc95980369"/>
      <w:bookmarkStart w:id="46" w:name="_Toc95986951"/>
      <w:bookmarkStart w:id="47" w:name="_Toc95987088"/>
    </w:p>
    <w:p>
      <w:pPr>
        <w:pStyle w:val="Titre2"/>
      </w:pPr>
      <w:r>
        <w:t>COPIE DE SAUVEGARDE</w:t>
      </w:r>
      <w:bookmarkEnd w:id="44"/>
      <w:bookmarkEnd w:id="45"/>
      <w:bookmarkEnd w:id="46"/>
      <w:bookmarkEnd w:id="47"/>
    </w:p>
    <w:p>
      <w:pPr>
        <w:rPr>
          <w:rFonts w:ascii="Calibri Light" w:hAnsi="Calibri Light" w:cs="Calibri Light"/>
          <w:sz w:val="20"/>
        </w:rPr>
      </w:pPr>
      <w:r>
        <w:rPr>
          <w:rFonts w:ascii="Calibri Light" w:hAnsi="Calibri Light" w:cs="Calibri Light"/>
          <w:sz w:val="20"/>
        </w:rPr>
        <w:t>Conformément aux dispositions de l’article R.2132-11 du code de la commande publique et parallèlement à l’envoi électronique de leur dossier, les candidats peuvent faire parvenir une copie de sauvegarde, dans les conditions fixées par l’arrêté du 22 mars 2019 fixant les modalités de mise à disposition des documents de la consultation et de la copie de sauvegarde.</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La copie de sauvegarde peut être sur support physique électronique (Clé USB). Cette copie est transmise sous pli scellé et comporte obligatoirement la mention lisible « Copie de sauvegarde » à l’adresse suivante :</w:t>
      </w:r>
    </w:p>
    <w:p>
      <w:pPr>
        <w:rPr>
          <w:rFonts w:ascii="Calibri Light" w:hAnsi="Calibri Light" w:cs="Calibri Light"/>
          <w:sz w:val="20"/>
        </w:rPr>
      </w:pPr>
    </w:p>
    <w:p>
      <w:pPr>
        <w:rPr>
          <w:rFonts w:ascii="Calibri Light" w:hAnsi="Calibri Light" w:cs="Calibri Light"/>
          <w:sz w:val="20"/>
        </w:rPr>
      </w:pPr>
    </w:p>
    <w:p>
      <w:pPr>
        <w:jc w:val="center"/>
        <w:rPr>
          <w:rFonts w:ascii="Calibri Light" w:hAnsi="Calibri Light" w:cs="Calibri Light"/>
          <w:sz w:val="20"/>
        </w:rPr>
      </w:pPr>
      <w:r>
        <w:rPr>
          <w:rFonts w:ascii="Calibri Light" w:hAnsi="Calibri Light" w:cs="Calibri Light"/>
          <w:sz w:val="20"/>
        </w:rPr>
        <w:t>Centre Hospitalier de Saint-Denis</w:t>
      </w:r>
    </w:p>
    <w:p>
      <w:pPr>
        <w:jc w:val="center"/>
        <w:rPr>
          <w:rFonts w:ascii="Calibri Light" w:hAnsi="Calibri Light" w:cs="Calibri Light"/>
          <w:b/>
          <w:sz w:val="20"/>
        </w:rPr>
      </w:pPr>
      <w:r>
        <w:rPr>
          <w:rFonts w:ascii="Calibri Light" w:hAnsi="Calibri Light" w:cs="Calibri Light"/>
          <w:b/>
          <w:sz w:val="20"/>
        </w:rPr>
        <w:t>Direction des Achats</w:t>
      </w:r>
    </w:p>
    <w:p>
      <w:pPr>
        <w:jc w:val="center"/>
        <w:rPr>
          <w:rFonts w:ascii="Calibri Light" w:hAnsi="Calibri Light" w:cs="Calibri Light"/>
          <w:sz w:val="20"/>
        </w:rPr>
      </w:pPr>
      <w:r>
        <w:rPr>
          <w:rFonts w:ascii="Calibri Light" w:hAnsi="Calibri Light" w:cs="Calibri Light"/>
          <w:sz w:val="20"/>
        </w:rPr>
        <w:t>2, rue du Docteur Delafontaine</w:t>
      </w:r>
    </w:p>
    <w:p>
      <w:pPr>
        <w:jc w:val="center"/>
        <w:rPr>
          <w:rFonts w:ascii="Calibri Light" w:hAnsi="Calibri Light" w:cs="Calibri Light"/>
          <w:sz w:val="20"/>
        </w:rPr>
      </w:pPr>
      <w:r>
        <w:rPr>
          <w:rFonts w:ascii="Calibri Light" w:hAnsi="Calibri Light" w:cs="Calibri Light"/>
          <w:sz w:val="20"/>
        </w:rPr>
        <w:t>93200 Saint-Denis</w:t>
      </w:r>
    </w:p>
    <w:p>
      <w:pPr>
        <w:ind w:left="1418" w:right="411"/>
        <w:jc w:val="center"/>
        <w:rPr>
          <w:rFonts w:ascii="Calibri Light" w:hAnsi="Calibri Light" w:cs="Calibri Light"/>
          <w:bCs/>
          <w:sz w:val="20"/>
        </w:rPr>
      </w:pPr>
    </w:p>
    <w:p>
      <w:pPr>
        <w:rPr>
          <w:rFonts w:ascii="Calibri Light" w:hAnsi="Calibri Light" w:cs="Calibri Light"/>
          <w:b/>
          <w:sz w:val="20"/>
        </w:rPr>
      </w:pPr>
      <w:r>
        <w:rPr>
          <w:rFonts w:ascii="Calibri Light" w:hAnsi="Calibri Light" w:cs="Calibri Light"/>
          <w:sz w:val="20"/>
        </w:rPr>
        <w:t xml:space="preserve">Elle comporte avec la mention </w:t>
      </w:r>
      <w:r>
        <w:rPr>
          <w:rFonts w:ascii="Calibri Light" w:hAnsi="Calibri Light" w:cs="Calibri Light"/>
          <w:b/>
          <w:sz w:val="20"/>
        </w:rPr>
        <w:t xml:space="preserve">: « AMENAGEMENT DES LOCAUX POUR HAD/HDJ HOPITAL CASANOVA » et le </w:t>
      </w:r>
      <w:r>
        <w:rPr>
          <w:rFonts w:ascii="Calibri Light" w:hAnsi="Calibri Light" w:cs="Calibri Light"/>
          <w:b/>
          <w:sz w:val="20"/>
          <w:u w:val="single"/>
        </w:rPr>
        <w:t>nom de la société</w:t>
      </w:r>
      <w:r>
        <w:rPr>
          <w:rFonts w:ascii="Calibri Light" w:hAnsi="Calibri Light" w:cs="Calibri Light"/>
          <w:b/>
          <w:sz w:val="20"/>
        </w:rPr>
        <w:t> »</w:t>
      </w:r>
    </w:p>
    <w:p>
      <w:pPr>
        <w:ind w:right="411"/>
        <w:rPr>
          <w:rFonts w:ascii="Calibri Light" w:hAnsi="Calibri Light" w:cs="Calibri Light"/>
          <w:b/>
          <w:sz w:val="20"/>
        </w:rPr>
      </w:pPr>
    </w:p>
    <w:p>
      <w:pPr>
        <w:rPr>
          <w:rFonts w:ascii="Calibri Light" w:hAnsi="Calibri Light" w:cs="Calibri Light"/>
          <w:sz w:val="20"/>
        </w:rPr>
      </w:pPr>
      <w:r>
        <w:rPr>
          <w:rFonts w:ascii="Calibri Light" w:hAnsi="Calibri Light" w:cs="Calibri Light"/>
          <w:sz w:val="20"/>
        </w:rPr>
        <w:t xml:space="preserve">Cette copie doit parvenir dans les délais impartis pour la remise des réponses. Il est rappelé que le « cachet de la Poste » ne fait pas foi en matière de contrats administratifs ayant pour objet l'exécution de travaux, la livraison de fournitures ou la prestation de services, avec une contrepartie économique constituée par un prix (article </w:t>
      </w:r>
      <w:r>
        <w:rPr>
          <w:rFonts w:ascii="Calibri Light" w:hAnsi="Calibri Light" w:cs="Calibri Light"/>
          <w:bCs/>
          <w:sz w:val="20"/>
        </w:rPr>
        <w:t>L112-1 du Code des relations entre le public et l'administration</w:t>
      </w:r>
      <w:r>
        <w:rPr>
          <w:rFonts w:ascii="Calibri Light" w:hAnsi="Calibri Light" w:cs="Calibri Light"/>
          <w:sz w:val="20"/>
        </w:rPr>
        <w:t>) : il est impératif de respecter le délai indiqué.</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Conformément à l’arrêté précité, la copie de sauvegarde pourra être ouverte :</w:t>
      </w:r>
    </w:p>
    <w:p>
      <w:pPr>
        <w:numPr>
          <w:ilvl w:val="0"/>
          <w:numId w:val="16"/>
        </w:numPr>
        <w:ind w:left="1134" w:hanging="425"/>
        <w:rPr>
          <w:rFonts w:ascii="Calibri Light" w:hAnsi="Calibri Light" w:cs="Calibri Light"/>
          <w:sz w:val="20"/>
        </w:rPr>
      </w:pPr>
      <w:r>
        <w:rPr>
          <w:rFonts w:ascii="Calibri Light" w:hAnsi="Calibri Light" w:cs="Calibri Light"/>
          <w:sz w:val="20"/>
        </w:rPr>
        <w:t xml:space="preserve">Lorsqu’un programme informatique malveillant est détecté dans les candidatures ou les offres transmises par voie électronique. La trace de cette malveillance est conservée ; </w:t>
      </w:r>
    </w:p>
    <w:p>
      <w:pPr>
        <w:numPr>
          <w:ilvl w:val="0"/>
          <w:numId w:val="16"/>
        </w:numPr>
        <w:ind w:left="1134" w:hanging="425"/>
        <w:rPr>
          <w:rFonts w:ascii="Calibri Light" w:hAnsi="Calibri Light" w:cs="Calibri Light"/>
          <w:sz w:val="20"/>
        </w:rPr>
      </w:pPr>
      <w:r>
        <w:rPr>
          <w:rFonts w:ascii="Calibri Light" w:hAnsi="Calibri Light" w:cs="Calibri Light"/>
          <w:sz w:val="20"/>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pPr>
        <w:ind w:right="411"/>
        <w:rPr>
          <w:rFonts w:ascii="Calibri Light" w:hAnsi="Calibri Light" w:cs="Calibri Light"/>
          <w:b/>
          <w:sz w:val="20"/>
        </w:rPr>
      </w:pPr>
    </w:p>
    <w:p>
      <w:pPr>
        <w:rPr>
          <w:rFonts w:ascii="Calibri Light" w:hAnsi="Calibri Light" w:cs="Calibri Light"/>
          <w:sz w:val="20"/>
        </w:rPr>
      </w:pPr>
      <w:r>
        <w:rPr>
          <w:rFonts w:ascii="Calibri Light" w:hAnsi="Calibri Light" w:cs="Calibri Light"/>
          <w:sz w:val="20"/>
        </w:rPr>
        <w:t>Lorsqu’un programme informatique malveillant est détecté dans la copie de sauvegarde, celle-ci est écartée par l’acheteur.</w:t>
      </w:r>
    </w:p>
    <w:p>
      <w:pPr>
        <w:rPr>
          <w:rFonts w:ascii="Calibri Light" w:hAnsi="Calibri Light" w:cs="Calibri Light"/>
          <w:sz w:val="20"/>
        </w:rPr>
      </w:pPr>
      <w:r>
        <w:rPr>
          <w:rFonts w:ascii="Calibri Light" w:hAnsi="Calibri Light" w:cs="Calibri Light"/>
          <w:sz w:val="20"/>
        </w:rPr>
        <w:t xml:space="preserve">Il est fortement recommandé d'adresser cette copie de sauvegarde, car elle n'engendre pas de réel surcoût ni charge de travail supplémentaire pour les candidats et permet de parer à toute éventualité. </w:t>
      </w:r>
    </w:p>
    <w:p>
      <w:pPr>
        <w:rPr>
          <w:rFonts w:ascii="Calibri Light" w:hAnsi="Calibri Light" w:cs="Calibri Light"/>
          <w:sz w:val="20"/>
        </w:rPr>
      </w:pPr>
      <w:r>
        <w:rPr>
          <w:rFonts w:ascii="Calibri Light" w:hAnsi="Calibri Light" w:cs="Calibri Light"/>
          <w:sz w:val="20"/>
        </w:rPr>
        <w:t>Néanmoins la copie de sauvegarde ne peut être prise en considération que si elle est parvenue dans le délai prescrit pour le dépôt des plis.</w:t>
      </w:r>
    </w:p>
    <w:p>
      <w:pPr>
        <w:pStyle w:val="Titre1"/>
      </w:pPr>
      <w:bookmarkStart w:id="48" w:name="_Toc199749162"/>
      <w:r>
        <w:t>PRESENTATION DES DOSSIERS</w:t>
      </w:r>
      <w:bookmarkEnd w:id="48"/>
    </w:p>
    <w:p>
      <w:pPr>
        <w:pStyle w:val="Titre2"/>
      </w:pPr>
      <w:bookmarkStart w:id="49" w:name="_Toc87023180"/>
      <w:r>
        <w:t>Présentation des fichiers composant l’offre</w:t>
      </w:r>
      <w:bookmarkEnd w:id="49"/>
      <w:r>
        <w:t> :</w:t>
      </w:r>
    </w:p>
    <w:p>
      <w:pPr>
        <w:rPr>
          <w:rFonts w:ascii="Calibri Light" w:hAnsi="Calibri Light" w:cs="Calibri Light"/>
          <w:sz w:val="20"/>
        </w:rPr>
      </w:pPr>
      <w:r>
        <w:rPr>
          <w:rFonts w:ascii="Calibri Light" w:hAnsi="Calibri Light" w:cs="Calibri Light"/>
          <w:sz w:val="20"/>
        </w:rPr>
        <w:t>Pour pouvoir ouvrir les offres électroniques dans les meilleures conditions, il est demandé aux candidats, dans la mesure du possible, d’intituler les fichiers composant l’offre selon les modalités suivantes :</w:t>
      </w:r>
    </w:p>
    <w:p>
      <w:pPr>
        <w:rPr>
          <w:rFonts w:ascii="Calibri Light" w:hAnsi="Calibri Light" w:cs="Calibri Light"/>
          <w:sz w:val="20"/>
        </w:rPr>
      </w:pPr>
      <w:r>
        <w:rPr>
          <w:rFonts w:ascii="Calibri Light" w:hAnsi="Calibri Light" w:cs="Calibri Light"/>
          <w:sz w:val="20"/>
        </w:rPr>
        <w:t xml:space="preserve">Tous les fichiers électroniques seront nommés : </w:t>
      </w:r>
      <w:r>
        <w:rPr>
          <w:rFonts w:ascii="Calibri Light" w:hAnsi="Calibri Light" w:cs="Calibri Light"/>
          <w:b/>
          <w:sz w:val="20"/>
        </w:rPr>
        <w:t>désignation de la pièce, nom de la société.</w:t>
      </w:r>
    </w:p>
    <w:p>
      <w:pPr>
        <w:rPr>
          <w:rFonts w:ascii="Calibri Light" w:hAnsi="Calibri Light" w:cs="Calibri Light"/>
          <w:sz w:val="20"/>
        </w:rPr>
      </w:pPr>
    </w:p>
    <w:p>
      <w:pPr>
        <w:rPr>
          <w:rFonts w:ascii="Calibri Light" w:hAnsi="Calibri Light" w:cs="Calibri Light"/>
          <w:sz w:val="20"/>
          <w:u w:val="single"/>
        </w:rPr>
      </w:pPr>
      <w:r>
        <w:rPr>
          <w:rFonts w:ascii="Calibri Light" w:hAnsi="Calibri Light" w:cs="Calibri Light"/>
          <w:sz w:val="20"/>
          <w:u w:val="single"/>
        </w:rPr>
        <w:t xml:space="preserve">Remarque : </w:t>
      </w:r>
    </w:p>
    <w:p>
      <w:pPr>
        <w:rPr>
          <w:rFonts w:ascii="Calibri Light" w:hAnsi="Calibri Light" w:cs="Calibri Light"/>
          <w:sz w:val="20"/>
        </w:rPr>
      </w:pPr>
      <w:r>
        <w:rPr>
          <w:rFonts w:ascii="Calibri Light" w:hAnsi="Calibri Light" w:cs="Calibri Light"/>
          <w:sz w:val="20"/>
        </w:rPr>
        <w:t>Le nom de la société peut être entier, ou raccourci (3 à 5 lettres). Dans tous les cas, il ne devra pas faire apparaître SARL, société anonyme (SA)…</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La désignation de la pièce devra être la plus claire possible ; pour certaines, il est demandé un format d’écriture :</w:t>
      </w:r>
    </w:p>
    <w:p>
      <w:pPr>
        <w:ind w:left="1418"/>
        <w:rPr>
          <w:rFonts w:ascii="Calibri Light" w:hAnsi="Calibri Light" w:cs="Calibri Light"/>
          <w:b/>
          <w:sz w:val="20"/>
        </w:rPr>
      </w:pPr>
      <w:r>
        <w:rPr>
          <w:rFonts w:ascii="Calibri Light" w:hAnsi="Calibri Light" w:cs="Calibri Light"/>
          <w:sz w:val="20"/>
        </w:rPr>
        <w:t xml:space="preserve">- l’acte d’engagement : </w:t>
      </w:r>
      <w:r>
        <w:rPr>
          <w:rFonts w:ascii="Calibri Light" w:hAnsi="Calibri Light" w:cs="Calibri Light"/>
          <w:b/>
          <w:sz w:val="20"/>
        </w:rPr>
        <w:t>AE</w:t>
      </w:r>
    </w:p>
    <w:p>
      <w:pPr>
        <w:ind w:left="1418"/>
        <w:rPr>
          <w:rFonts w:ascii="Calibri Light" w:hAnsi="Calibri Light" w:cs="Calibri Light"/>
          <w:sz w:val="20"/>
        </w:rPr>
      </w:pPr>
      <w:r>
        <w:rPr>
          <w:rFonts w:ascii="Calibri Light" w:hAnsi="Calibri Light" w:cs="Calibri Light"/>
          <w:b/>
          <w:sz w:val="20"/>
        </w:rPr>
        <w:t xml:space="preserve">- DC1 </w:t>
      </w:r>
      <w:r>
        <w:rPr>
          <w:rFonts w:ascii="Calibri Light" w:hAnsi="Calibri Light" w:cs="Calibri Light"/>
          <w:sz w:val="20"/>
        </w:rPr>
        <w:t>et</w:t>
      </w:r>
      <w:r>
        <w:rPr>
          <w:rFonts w:ascii="Calibri Light" w:hAnsi="Calibri Light" w:cs="Calibri Light"/>
          <w:b/>
          <w:sz w:val="20"/>
        </w:rPr>
        <w:t xml:space="preserve"> DC2</w:t>
      </w:r>
      <w:r>
        <w:rPr>
          <w:rFonts w:ascii="Calibri Light" w:hAnsi="Calibri Light" w:cs="Calibri Light"/>
          <w:b/>
          <w:sz w:val="20"/>
        </w:rPr>
        <w:tab/>
      </w:r>
      <w:r>
        <w:rPr>
          <w:rFonts w:ascii="Calibri Light" w:hAnsi="Calibri Light" w:cs="Calibri Light"/>
          <w:sz w:val="20"/>
        </w:rPr>
        <w:tab/>
      </w:r>
      <w:r>
        <w:rPr>
          <w:rFonts w:ascii="Calibri Light" w:hAnsi="Calibri Light" w:cs="Calibri Light"/>
          <w:sz w:val="20"/>
        </w:rPr>
        <w:tab/>
      </w:r>
    </w:p>
    <w:p>
      <w:pPr>
        <w:ind w:left="1418"/>
        <w:rPr>
          <w:rFonts w:ascii="Calibri Light" w:hAnsi="Calibri Light" w:cs="Calibri Light"/>
          <w:b/>
          <w:bCs/>
          <w:sz w:val="20"/>
        </w:rPr>
      </w:pPr>
      <w:r>
        <w:rPr>
          <w:rFonts w:ascii="Calibri Light" w:hAnsi="Calibri Light" w:cs="Calibri Light"/>
          <w:sz w:val="20"/>
        </w:rPr>
        <w:t xml:space="preserve">- Décomposition des Prix Globale et </w:t>
      </w:r>
      <w:proofErr w:type="gramStart"/>
      <w:r>
        <w:rPr>
          <w:rFonts w:ascii="Calibri Light" w:hAnsi="Calibri Light" w:cs="Calibri Light"/>
          <w:sz w:val="20"/>
        </w:rPr>
        <w:t>Forfaitaire</w:t>
      </w:r>
      <w:r>
        <w:rPr>
          <w:rFonts w:ascii="Calibri Light" w:hAnsi="Calibri Light" w:cs="Calibri Light"/>
          <w:b/>
          <w:bCs/>
          <w:sz w:val="20"/>
        </w:rPr>
        <w:t>:</w:t>
      </w:r>
      <w:proofErr w:type="gramEnd"/>
      <w:r>
        <w:rPr>
          <w:rFonts w:ascii="Calibri Light" w:hAnsi="Calibri Light" w:cs="Calibri Light"/>
          <w:b/>
          <w:bCs/>
          <w:sz w:val="20"/>
        </w:rPr>
        <w:t xml:space="preserve"> DPGF </w:t>
      </w:r>
    </w:p>
    <w:p>
      <w:pPr>
        <w:ind w:left="1418"/>
        <w:rPr>
          <w:rFonts w:ascii="Calibri Light" w:hAnsi="Calibri Light" w:cs="Calibri Light"/>
          <w:b/>
          <w:sz w:val="20"/>
        </w:rPr>
      </w:pPr>
      <w:r>
        <w:rPr>
          <w:rFonts w:ascii="Calibri Light" w:hAnsi="Calibri Light" w:cs="Calibri Light"/>
          <w:sz w:val="20"/>
        </w:rPr>
        <w:t xml:space="preserve">- Cadres de réponse technique : </w:t>
      </w:r>
      <w:r>
        <w:rPr>
          <w:rFonts w:ascii="Calibri Light" w:hAnsi="Calibri Light" w:cs="Calibri Light"/>
          <w:b/>
          <w:sz w:val="20"/>
        </w:rPr>
        <w:t>CRT_</w:t>
      </w:r>
      <w:bookmarkStart w:id="50" w:name="_Toc95980371"/>
      <w:bookmarkStart w:id="51" w:name="_Toc95986953"/>
      <w:bookmarkStart w:id="52" w:name="_Toc95987090"/>
      <w:r>
        <w:rPr>
          <w:rFonts w:ascii="Calibri Light" w:hAnsi="Calibri Light" w:cs="Calibri Light"/>
          <w:b/>
          <w:sz w:val="20"/>
        </w:rPr>
        <w:t>AMENAGEMENT_HADHDJ</w:t>
      </w:r>
    </w:p>
    <w:p>
      <w:pPr>
        <w:pStyle w:val="Titre2"/>
      </w:pPr>
      <w:r>
        <w:t>SIGNATURE DES OFFRES</w:t>
      </w:r>
      <w:bookmarkEnd w:id="50"/>
      <w:bookmarkEnd w:id="51"/>
      <w:bookmarkEnd w:id="52"/>
    </w:p>
    <w:p>
      <w:pPr>
        <w:rPr>
          <w:rFonts w:ascii="Calibri Light" w:hAnsi="Calibri Light" w:cs="Calibri Light"/>
          <w:sz w:val="20"/>
        </w:rPr>
      </w:pPr>
      <w:r>
        <w:rPr>
          <w:rFonts w:ascii="Calibri Light" w:hAnsi="Calibri Light" w:cs="Calibri Light"/>
          <w:sz w:val="20"/>
        </w:rPr>
        <w:t xml:space="preserve">Pour tout document signé, la signature est électronique (à l’exception de la copie de sauvegarde remise sous format papier qui est signée de manière manuscrite, le cas échéant). </w:t>
      </w:r>
    </w:p>
    <w:p>
      <w:pPr>
        <w:rPr>
          <w:rFonts w:ascii="Calibri Light" w:hAnsi="Calibri Light" w:cs="Calibri Light"/>
          <w:sz w:val="20"/>
        </w:rPr>
      </w:pPr>
      <w:r>
        <w:rPr>
          <w:rFonts w:ascii="Calibri Light" w:hAnsi="Calibri Light" w:cs="Calibri Light"/>
          <w:sz w:val="20"/>
        </w:rPr>
        <w:t xml:space="preserve">Une signature manuscrite scannée n'a pas de valeur juridique. Elle constitue une copie de la signature manuscrite et ne peut pas remplacer la signature électronique. </w:t>
      </w:r>
    </w:p>
    <w:p>
      <w:pPr>
        <w:rPr>
          <w:rFonts w:ascii="Calibri Light" w:hAnsi="Calibri Light" w:cs="Calibri Light"/>
          <w:sz w:val="20"/>
        </w:rPr>
      </w:pPr>
      <w:r>
        <w:rPr>
          <w:rFonts w:ascii="Calibri Light" w:hAnsi="Calibri Light" w:cs="Calibri Light"/>
          <w:sz w:val="20"/>
        </w:rPr>
        <w:t>Les opérateurs économiques sont invités à utiliser le parapheur électronique prévu à l’article 7 de l’arrêté du 12 avril 2018 suscité, permettant ainsi la signature d'un même document par plusieurs signataires.</w:t>
      </w:r>
      <w:bookmarkStart w:id="53" w:name="_Toc483384920"/>
      <w:bookmarkStart w:id="54" w:name="_Toc3385680"/>
      <w:bookmarkStart w:id="55" w:name="_Toc3385794"/>
      <w:bookmarkStart w:id="56" w:name="_Toc22283288"/>
      <w:bookmarkStart w:id="57" w:name="_Toc95980372"/>
      <w:bookmarkStart w:id="58" w:name="_Toc95986954"/>
      <w:bookmarkStart w:id="59" w:name="_Toc95987091"/>
    </w:p>
    <w:p>
      <w:pPr>
        <w:rPr>
          <w:rFonts w:ascii="Calibri Light" w:hAnsi="Calibri Light" w:cs="Calibri Light"/>
          <w:sz w:val="20"/>
        </w:rPr>
      </w:pPr>
    </w:p>
    <w:p>
      <w:pPr>
        <w:rPr>
          <w:u w:val="single"/>
        </w:rPr>
      </w:pPr>
      <w:r>
        <w:rPr>
          <w:u w:val="single"/>
        </w:rPr>
        <w:t>Signataire</w:t>
      </w:r>
      <w:bookmarkEnd w:id="53"/>
      <w:bookmarkEnd w:id="54"/>
      <w:bookmarkEnd w:id="55"/>
      <w:bookmarkEnd w:id="56"/>
      <w:bookmarkEnd w:id="57"/>
      <w:bookmarkEnd w:id="58"/>
      <w:bookmarkEnd w:id="59"/>
    </w:p>
    <w:p>
      <w:r>
        <w:t>Pour tout document signé, la signature doit émaner d'une personne habilitée à engager le candidat :</w:t>
      </w:r>
    </w:p>
    <w:p>
      <w:pPr>
        <w:numPr>
          <w:ilvl w:val="0"/>
          <w:numId w:val="19"/>
        </w:numPr>
        <w:rPr>
          <w:rFonts w:ascii="Calibri Light" w:hAnsi="Calibri Light" w:cs="Calibri Light"/>
          <w:sz w:val="20"/>
        </w:rPr>
      </w:pPr>
      <w:r>
        <w:rPr>
          <w:rFonts w:ascii="Calibri Light" w:hAnsi="Calibri Light" w:cs="Calibri Light"/>
          <w:sz w:val="20"/>
        </w:rPr>
        <w:t>Le représentant légal du candidat ;</w:t>
      </w:r>
    </w:p>
    <w:p>
      <w:pPr>
        <w:numPr>
          <w:ilvl w:val="0"/>
          <w:numId w:val="19"/>
        </w:numPr>
        <w:rPr>
          <w:rFonts w:ascii="Calibri Light" w:hAnsi="Calibri Light" w:cs="Calibri Light"/>
          <w:sz w:val="20"/>
        </w:rPr>
      </w:pPr>
      <w:r>
        <w:rPr>
          <w:rFonts w:ascii="Calibri Light" w:hAnsi="Calibri Light" w:cs="Calibri Light"/>
          <w:sz w:val="20"/>
        </w:rPr>
        <w:t>Ou bien toute personne bénéficiant d'une délégation de pouvoir ou de signature établie par le représentant légal du candidat.</w:t>
      </w:r>
    </w:p>
    <w:p>
      <w:pPr>
        <w:rPr>
          <w:rFonts w:ascii="Calibri Light" w:hAnsi="Calibri Light" w:cs="Calibri Light"/>
          <w:sz w:val="20"/>
        </w:rPr>
      </w:pPr>
      <w:r>
        <w:rPr>
          <w:rFonts w:ascii="Calibri Light" w:hAnsi="Calibri Light" w:cs="Calibri Light"/>
          <w:sz w:val="20"/>
        </w:rPr>
        <w:t>Cas des candidats en groupements d’opérateurs économiques : en application de l’article R. 2142-23 du code de la commande publique, les candidatures et les offres sont présentées soit par l’ensemble des membres du groupement, soit par un mandataire qui justifie des habilitations nécessaires pour représenter les autres membres du groupement.</w:t>
      </w:r>
      <w:bookmarkStart w:id="60" w:name="_Toc483384921"/>
      <w:bookmarkStart w:id="61" w:name="_Toc3385681"/>
      <w:bookmarkStart w:id="62" w:name="_Toc3385795"/>
      <w:bookmarkStart w:id="63" w:name="_Toc22283289"/>
      <w:bookmarkStart w:id="64" w:name="_Toc95980373"/>
      <w:bookmarkStart w:id="65" w:name="_Toc95986955"/>
      <w:bookmarkStart w:id="66" w:name="_Toc95987092"/>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u w:val="single"/>
        </w:rPr>
        <w:lastRenderedPageBreak/>
        <w:t>Signature électronique</w:t>
      </w:r>
      <w:bookmarkEnd w:id="60"/>
      <w:bookmarkEnd w:id="61"/>
      <w:bookmarkEnd w:id="62"/>
      <w:bookmarkEnd w:id="63"/>
      <w:bookmarkEnd w:id="64"/>
      <w:bookmarkEnd w:id="65"/>
      <w:bookmarkEnd w:id="66"/>
    </w:p>
    <w:p>
      <w:pPr>
        <w:rPr>
          <w:rFonts w:ascii="Calibri Light" w:hAnsi="Calibri Light" w:cs="Calibri Light"/>
          <w:sz w:val="20"/>
        </w:rPr>
      </w:pPr>
      <w:r>
        <w:rPr>
          <w:rFonts w:ascii="Calibri Light" w:hAnsi="Calibri Light" w:cs="Calibri Light"/>
          <w:sz w:val="20"/>
        </w:rPr>
        <w:t>Les candidats sont vivement encouragés à utiliser les outils de signature de la plateforme.</w:t>
      </w:r>
    </w:p>
    <w:p>
      <w:pPr>
        <w:rPr>
          <w:rFonts w:ascii="Calibri Light" w:hAnsi="Calibri Light" w:cs="Calibri Light"/>
          <w:sz w:val="20"/>
        </w:rPr>
      </w:pPr>
    </w:p>
    <w:p>
      <w:pPr>
        <w:rPr>
          <w:rFonts w:ascii="Calibri Light" w:hAnsi="Calibri Light" w:cs="Calibri Light"/>
          <w:sz w:val="20"/>
          <w:u w:val="single"/>
        </w:rPr>
      </w:pPr>
      <w:r>
        <w:rPr>
          <w:rFonts w:ascii="Calibri Light" w:hAnsi="Calibri Light" w:cs="Calibri Light"/>
          <w:sz w:val="20"/>
          <w:u w:val="single"/>
        </w:rPr>
        <w:t>Validité de la signature électronique</w:t>
      </w:r>
    </w:p>
    <w:p>
      <w:pPr>
        <w:rPr>
          <w:rFonts w:ascii="Calibri Light" w:hAnsi="Calibri Light" w:cs="Calibri Light"/>
          <w:sz w:val="20"/>
        </w:rPr>
      </w:pPr>
      <w:r>
        <w:rPr>
          <w:rFonts w:ascii="Calibri Light" w:hAnsi="Calibri Light" w:cs="Calibri Light"/>
          <w:sz w:val="20"/>
        </w:rPr>
        <w:t>Le certificat de signature du signataire respecte au moins le niveau de sécurité préconisé.</w:t>
      </w:r>
    </w:p>
    <w:p>
      <w:pPr>
        <w:rPr>
          <w:rFonts w:ascii="Calibri Light" w:hAnsi="Calibri Light" w:cs="Calibri Light"/>
          <w:sz w:val="20"/>
          <w:u w:val="single"/>
        </w:rPr>
      </w:pPr>
    </w:p>
    <w:p>
      <w:pPr>
        <w:rPr>
          <w:rFonts w:ascii="Calibri Light" w:hAnsi="Calibri Light" w:cs="Calibri Light"/>
          <w:sz w:val="20"/>
        </w:rPr>
      </w:pPr>
      <w:r>
        <w:rPr>
          <w:rFonts w:ascii="Calibri Light" w:hAnsi="Calibri Light" w:cs="Calibri Light"/>
          <w:sz w:val="20"/>
          <w:u w:val="single"/>
        </w:rPr>
        <w:t>1er cas</w:t>
      </w:r>
      <w:r>
        <w:rPr>
          <w:rFonts w:ascii="Calibri Light" w:hAnsi="Calibri Light" w:cs="Calibri Light"/>
          <w:sz w:val="20"/>
        </w:rPr>
        <w:t xml:space="preserve"> : Certificat émis par une Autorité de certification "reconnue"</w:t>
      </w:r>
    </w:p>
    <w:p>
      <w:pPr>
        <w:rPr>
          <w:rFonts w:ascii="Calibri Light" w:hAnsi="Calibri Light" w:cs="Calibri Light"/>
          <w:sz w:val="20"/>
        </w:rPr>
      </w:pPr>
      <w:r>
        <w:rPr>
          <w:rFonts w:ascii="Calibri Light" w:hAnsi="Calibri Light" w:cs="Calibri Light"/>
          <w:sz w:val="20"/>
        </w:rPr>
        <w:t xml:space="preserve">Le certificat de signature est émis par une Autorité de certification mentionnée dans la liste de confiance suivante : </w:t>
      </w:r>
      <w:hyperlink r:id="rId25" w:history="1">
        <w:r>
          <w:rPr>
            <w:rStyle w:val="Lienhypertexte"/>
            <w:rFonts w:ascii="Calibri Light" w:hAnsi="Calibri Light" w:cs="Calibri Light"/>
            <w:sz w:val="20"/>
          </w:rPr>
          <w:t>https://www.ssi.gouv.fr/uploads/2016/07/tl-fr.pdf</w:t>
        </w:r>
      </w:hyperlink>
    </w:p>
    <w:p>
      <w:pPr>
        <w:rPr>
          <w:rFonts w:ascii="Calibri Light" w:hAnsi="Calibri Light" w:cs="Calibri Light"/>
          <w:sz w:val="20"/>
        </w:rPr>
      </w:pPr>
      <w:r>
        <w:rPr>
          <w:rFonts w:ascii="Calibri Light" w:hAnsi="Calibri Light" w:cs="Calibri Light"/>
          <w:sz w:val="20"/>
        </w:rPr>
        <w:t>Dans ce cas, le soumissionnaire n'a aucun justificatif à fournir sur le certificat de signature utilisé pour signer sa réponse.</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u w:val="single"/>
        </w:rPr>
        <w:t>2ème cas</w:t>
      </w:r>
      <w:r>
        <w:rPr>
          <w:rFonts w:ascii="Calibri Light" w:hAnsi="Calibri Light" w:cs="Calibri Light"/>
          <w:sz w:val="20"/>
        </w:rPr>
        <w:t xml:space="preserve"> : Le certificat de signature électronique n’est pas référencé sur une liste de confiance </w:t>
      </w:r>
    </w:p>
    <w:p>
      <w:pPr>
        <w:rPr>
          <w:rFonts w:ascii="Calibri Light" w:hAnsi="Calibri Light" w:cs="Calibri Light"/>
          <w:sz w:val="20"/>
        </w:rPr>
      </w:pPr>
      <w:r>
        <w:rPr>
          <w:rFonts w:ascii="Calibri Light" w:hAnsi="Calibri Light" w:cs="Calibri Light"/>
          <w:sz w:val="20"/>
        </w:rPr>
        <w:t>Le candidat s’assure que le certificat qu’il utilise est au moins conforme au niveau de sécurité préconisé (« exigences applicables aux certificats qualifiés de signature électronique)  du règlement européen n° 910/2014 DU PARLEMENT EUROPÉEN ET DU CONSEIL du 23 juillet 2014 sur l’identification électronique et les services de confiance pour les transactions électroniques au sein du marché intérieur et abrogeant la directive 1999/93/CE (</w:t>
      </w:r>
      <w:hyperlink r:id="rId26" w:history="1">
        <w:r>
          <w:rPr>
            <w:rStyle w:val="Lienhypertexte"/>
            <w:rFonts w:ascii="Calibri Light" w:hAnsi="Calibri Light" w:cs="Calibri Light"/>
            <w:sz w:val="20"/>
          </w:rPr>
          <w:t>https://eur-lex.europa.eu/legal-content/FR/TXT/?uri=celex%3A32014R0910</w:t>
        </w:r>
      </w:hyperlink>
      <w:r>
        <w:rPr>
          <w:rFonts w:ascii="Calibri Light" w:hAnsi="Calibri Light" w:cs="Calibri Light"/>
          <w:sz w:val="20"/>
        </w:rPr>
        <w:t>)</w:t>
      </w:r>
    </w:p>
    <w:p>
      <w:pPr>
        <w:rPr>
          <w:rFonts w:ascii="Calibri Light" w:hAnsi="Calibri Light" w:cs="Calibri Light"/>
          <w:sz w:val="20"/>
          <w:u w:val="single"/>
        </w:rPr>
      </w:pPr>
    </w:p>
    <w:p>
      <w:pPr>
        <w:rPr>
          <w:rFonts w:ascii="Calibri Light" w:hAnsi="Calibri Light" w:cs="Calibri Light"/>
          <w:sz w:val="20"/>
          <w:u w:val="single"/>
        </w:rPr>
      </w:pPr>
      <w:r>
        <w:rPr>
          <w:rFonts w:ascii="Calibri Light" w:hAnsi="Calibri Light" w:cs="Calibri Light"/>
          <w:sz w:val="20"/>
          <w:u w:val="single"/>
        </w:rPr>
        <w:t xml:space="preserve">Justificatifs de conformité à produire </w:t>
      </w:r>
    </w:p>
    <w:p>
      <w:pPr>
        <w:rPr>
          <w:rFonts w:ascii="Calibri Light" w:hAnsi="Calibri Light" w:cs="Calibri Light"/>
          <w:sz w:val="20"/>
        </w:rPr>
      </w:pPr>
      <w:r>
        <w:rPr>
          <w:rFonts w:ascii="Calibri Light" w:hAnsi="Calibri Light" w:cs="Calibri Light"/>
          <w:sz w:val="20"/>
        </w:rPr>
        <w:t>→ Le signataire transmet les informations suivantes :</w:t>
      </w:r>
    </w:p>
    <w:p>
      <w:pPr>
        <w:rPr>
          <w:rFonts w:ascii="Calibri Light" w:hAnsi="Calibri Light" w:cs="Calibri Light"/>
          <w:sz w:val="20"/>
        </w:rPr>
      </w:pPr>
      <w:r>
        <w:rPr>
          <w:rFonts w:ascii="Calibri Light" w:hAnsi="Calibri Light" w:cs="Calibri Light"/>
          <w:sz w:val="20"/>
        </w:rPr>
        <w:t>La procédure permettant la vérification de la qualité et du niveau de sécurité du certificat de signature utilisé : preuve de la qualification de l'Autorité de certification, la politique de certification…)</w:t>
      </w:r>
    </w:p>
    <w:p>
      <w:pPr>
        <w:rPr>
          <w:rFonts w:ascii="Calibri Light" w:hAnsi="Calibri Light" w:cs="Calibri Light"/>
          <w:sz w:val="20"/>
        </w:rPr>
      </w:pPr>
      <w:r>
        <w:rPr>
          <w:rFonts w:ascii="Calibri Light" w:hAnsi="Calibri Light" w:cs="Calibri Light"/>
          <w:sz w:val="20"/>
        </w:rPr>
        <w:t>Le candidat fournit notamment les outils techniques de vérification du certificat : chaîne de certification complète jusqu’à l’AC racine, adresse de téléchargement de la dernière mise à jour de la liste de révocation.</w:t>
      </w:r>
    </w:p>
    <w:p>
      <w:pPr>
        <w:rPr>
          <w:rFonts w:ascii="Calibri Light" w:hAnsi="Calibri Light" w:cs="Calibri Light"/>
          <w:sz w:val="20"/>
        </w:rPr>
      </w:pPr>
      <w:r>
        <w:rPr>
          <w:rFonts w:ascii="Calibri Light" w:hAnsi="Calibri Light" w:cs="Calibri Light"/>
          <w:sz w:val="20"/>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pPr>
        <w:rPr>
          <w:rFonts w:ascii="Calibri Light" w:hAnsi="Calibri Light" w:cs="Calibri Light"/>
          <w:sz w:val="20"/>
        </w:rPr>
      </w:pPr>
    </w:p>
    <w:p>
      <w:pPr>
        <w:pStyle w:val="Titre1"/>
      </w:pPr>
      <w:bookmarkStart w:id="67" w:name="_Toc199749163"/>
      <w:r>
        <w:t>Critères de sélections des candidatures</w:t>
      </w:r>
      <w:bookmarkEnd w:id="67"/>
    </w:p>
    <w:p>
      <w:pPr>
        <w:pStyle w:val="Titre2"/>
      </w:pPr>
      <w:r>
        <w:t>Certification obligatoire</w:t>
      </w:r>
    </w:p>
    <w:p>
      <w:pPr>
        <w:rPr>
          <w:rFonts w:ascii="Calibri Light" w:hAnsi="Calibri Light" w:cs="Calibri Light"/>
          <w:bCs/>
          <w:sz w:val="20"/>
        </w:rPr>
      </w:pPr>
    </w:p>
    <w:p>
      <w:pPr>
        <w:autoSpaceDE w:val="0"/>
        <w:autoSpaceDN w:val="0"/>
        <w:adjustRightInd w:val="0"/>
        <w:rPr>
          <w:rFonts w:ascii="CIDFont+F1" w:hAnsi="CIDFont+F1" w:cs="CIDFont+F1"/>
          <w:szCs w:val="22"/>
          <w:lang w:eastAsia="ja-JP"/>
        </w:rPr>
      </w:pPr>
      <w:r>
        <w:rPr>
          <w:rFonts w:ascii="CIDFont+F1" w:hAnsi="CIDFont+F1" w:cs="CIDFont+F1"/>
          <w:szCs w:val="22"/>
          <w:lang w:eastAsia="ja-JP"/>
        </w:rPr>
        <w:t>Les entreprises devront à minima avoir les qualifications suivantes :</w:t>
      </w:r>
    </w:p>
    <w:p>
      <w:pPr>
        <w:autoSpaceDE w:val="0"/>
        <w:autoSpaceDN w:val="0"/>
        <w:adjustRightInd w:val="0"/>
        <w:rPr>
          <w:rFonts w:ascii="CIDFont+F1" w:hAnsi="CIDFont+F1" w:cs="CIDFont+F1"/>
          <w:szCs w:val="22"/>
          <w:lang w:eastAsia="ja-JP"/>
        </w:rPr>
      </w:pPr>
    </w:p>
    <w:p>
      <w:pPr>
        <w:autoSpaceDE w:val="0"/>
        <w:autoSpaceDN w:val="0"/>
        <w:adjustRightInd w:val="0"/>
        <w:rPr>
          <w:rFonts w:ascii="CIDFont+F1" w:hAnsi="CIDFont+F1" w:cs="CIDFont+F1"/>
          <w:szCs w:val="22"/>
          <w:lang w:eastAsia="ja-JP"/>
        </w:rPr>
      </w:pPr>
      <w:r>
        <w:rPr>
          <w:rFonts w:ascii="CIDFont+F1" w:hAnsi="CIDFont+F1" w:cs="CIDFont+F1"/>
          <w:szCs w:val="22"/>
          <w:lang w:eastAsia="ja-JP"/>
        </w:rPr>
        <w:t>- Gros Œuvre – Démolition : 2112 – 1112</w:t>
      </w:r>
    </w:p>
    <w:p>
      <w:pPr>
        <w:autoSpaceDE w:val="0"/>
        <w:autoSpaceDN w:val="0"/>
        <w:adjustRightInd w:val="0"/>
        <w:rPr>
          <w:rFonts w:ascii="CIDFont+F1" w:hAnsi="CIDFont+F1" w:cs="CIDFont+F1"/>
          <w:szCs w:val="22"/>
          <w:lang w:eastAsia="ja-JP"/>
        </w:rPr>
      </w:pPr>
      <w:r>
        <w:rPr>
          <w:rFonts w:ascii="CIDFont+F1" w:hAnsi="CIDFont+F1" w:cs="CIDFont+F1"/>
          <w:szCs w:val="22"/>
          <w:lang w:eastAsia="ja-JP"/>
        </w:rPr>
        <w:t>- Désamiantage : 1552</w:t>
      </w:r>
    </w:p>
    <w:p>
      <w:pPr>
        <w:autoSpaceDE w:val="0"/>
        <w:autoSpaceDN w:val="0"/>
        <w:adjustRightInd w:val="0"/>
        <w:rPr>
          <w:rFonts w:ascii="CIDFont+F1" w:hAnsi="CIDFont+F1" w:cs="CIDFont+F1"/>
          <w:szCs w:val="22"/>
          <w:lang w:eastAsia="ja-JP"/>
        </w:rPr>
      </w:pPr>
      <w:r>
        <w:rPr>
          <w:rFonts w:ascii="CIDFont+F1" w:hAnsi="CIDFont+F1" w:cs="CIDFont+F1"/>
          <w:szCs w:val="22"/>
          <w:lang w:eastAsia="ja-JP"/>
        </w:rPr>
        <w:t>- Isolation Thermique par l’intérieure : 7122</w:t>
      </w:r>
    </w:p>
    <w:p>
      <w:pPr>
        <w:autoSpaceDE w:val="0"/>
        <w:autoSpaceDN w:val="0"/>
        <w:adjustRightInd w:val="0"/>
        <w:rPr>
          <w:rFonts w:ascii="CIDFont+F1" w:hAnsi="CIDFont+F1" w:cs="CIDFont+F1"/>
          <w:szCs w:val="22"/>
          <w:lang w:eastAsia="ja-JP"/>
        </w:rPr>
      </w:pPr>
      <w:r>
        <w:rPr>
          <w:rFonts w:ascii="CIDFont+F1" w:hAnsi="CIDFont+F1" w:cs="CIDFont+F1"/>
          <w:szCs w:val="22"/>
          <w:lang w:eastAsia="ja-JP"/>
        </w:rPr>
        <w:t>- Isolation Thermique par l’extérieure : 7132</w:t>
      </w:r>
    </w:p>
    <w:p>
      <w:pPr>
        <w:autoSpaceDE w:val="0"/>
        <w:autoSpaceDN w:val="0"/>
        <w:adjustRightInd w:val="0"/>
        <w:rPr>
          <w:rFonts w:ascii="CIDFont+F1" w:hAnsi="CIDFont+F1" w:cs="CIDFont+F1"/>
          <w:szCs w:val="22"/>
          <w:lang w:eastAsia="ja-JP"/>
        </w:rPr>
      </w:pPr>
      <w:r>
        <w:rPr>
          <w:rFonts w:ascii="CIDFont+F1" w:hAnsi="CIDFont+F1" w:cs="CIDFont+F1"/>
          <w:szCs w:val="22"/>
          <w:lang w:eastAsia="ja-JP"/>
        </w:rPr>
        <w:t>- Couverture : 3152.</w:t>
      </w:r>
    </w:p>
    <w:p>
      <w:pPr>
        <w:autoSpaceDE w:val="0"/>
        <w:autoSpaceDN w:val="0"/>
        <w:adjustRightInd w:val="0"/>
        <w:rPr>
          <w:rFonts w:ascii="CIDFont+F1" w:hAnsi="CIDFont+F1" w:cs="CIDFont+F1"/>
          <w:szCs w:val="22"/>
          <w:lang w:eastAsia="ja-JP"/>
        </w:rPr>
      </w:pPr>
      <w:r>
        <w:rPr>
          <w:rFonts w:ascii="CIDFont+F1" w:hAnsi="CIDFont+F1" w:cs="CIDFont+F1"/>
          <w:szCs w:val="22"/>
          <w:lang w:eastAsia="ja-JP"/>
        </w:rPr>
        <w:t>- Menuiseries Extérieures – Métallerie : 3512</w:t>
      </w:r>
    </w:p>
    <w:p>
      <w:pPr>
        <w:autoSpaceDE w:val="0"/>
        <w:autoSpaceDN w:val="0"/>
        <w:adjustRightInd w:val="0"/>
        <w:rPr>
          <w:rFonts w:ascii="CIDFont+F1" w:hAnsi="CIDFont+F1" w:cs="CIDFont+F1"/>
          <w:szCs w:val="22"/>
          <w:lang w:eastAsia="ja-JP"/>
        </w:rPr>
      </w:pPr>
      <w:r>
        <w:rPr>
          <w:rFonts w:ascii="CIDFont+F1" w:hAnsi="CIDFont+F1" w:cs="CIDFont+F1"/>
          <w:szCs w:val="22"/>
          <w:lang w:eastAsia="ja-JP"/>
        </w:rPr>
        <w:t>- Menuiseries Intérieures – Cloisons – Faux Plafonds : 4312 - 4132 – 6612</w:t>
      </w:r>
    </w:p>
    <w:p>
      <w:pPr>
        <w:autoSpaceDE w:val="0"/>
        <w:autoSpaceDN w:val="0"/>
        <w:adjustRightInd w:val="0"/>
        <w:rPr>
          <w:rFonts w:ascii="CIDFont+F1" w:hAnsi="CIDFont+F1" w:cs="CIDFont+F1"/>
          <w:szCs w:val="22"/>
          <w:lang w:eastAsia="ja-JP"/>
        </w:rPr>
      </w:pPr>
    </w:p>
    <w:p>
      <w:pPr>
        <w:autoSpaceDE w:val="0"/>
        <w:autoSpaceDN w:val="0"/>
        <w:adjustRightInd w:val="0"/>
        <w:rPr>
          <w:rFonts w:ascii="CIDFont+F1" w:hAnsi="CIDFont+F1" w:cs="CIDFont+F1"/>
          <w:szCs w:val="22"/>
          <w:lang w:eastAsia="ja-JP"/>
        </w:rPr>
      </w:pPr>
      <w:r>
        <w:rPr>
          <w:rFonts w:ascii="CIDFont+F1" w:hAnsi="CIDFont+F1" w:cs="CIDFont+F1"/>
          <w:szCs w:val="22"/>
          <w:lang w:eastAsia="ja-JP"/>
        </w:rPr>
        <w:t>- Plomberie Chauffage Ventilation :</w:t>
      </w:r>
    </w:p>
    <w:p>
      <w:pPr>
        <w:pStyle w:val="Paragraphedeliste"/>
        <w:numPr>
          <w:ilvl w:val="0"/>
          <w:numId w:val="30"/>
        </w:numPr>
        <w:autoSpaceDE w:val="0"/>
        <w:autoSpaceDN w:val="0"/>
        <w:adjustRightInd w:val="0"/>
        <w:jc w:val="left"/>
        <w:rPr>
          <w:rFonts w:ascii="CIDFont+F1" w:hAnsi="CIDFont+F1" w:cs="CIDFont+F1"/>
          <w:szCs w:val="22"/>
          <w:lang w:eastAsia="ja-JP"/>
        </w:rPr>
      </w:pPr>
      <w:r>
        <w:rPr>
          <w:rFonts w:ascii="CIDFont+F1" w:hAnsi="CIDFont+F1" w:cs="CIDFont+F1"/>
          <w:szCs w:val="22"/>
          <w:lang w:eastAsia="ja-JP"/>
        </w:rPr>
        <w:t>5111 Plomberie sanitaire</w:t>
      </w:r>
    </w:p>
    <w:p>
      <w:pPr>
        <w:pStyle w:val="Paragraphedeliste"/>
        <w:numPr>
          <w:ilvl w:val="0"/>
          <w:numId w:val="30"/>
        </w:numPr>
        <w:autoSpaceDE w:val="0"/>
        <w:autoSpaceDN w:val="0"/>
        <w:adjustRightInd w:val="0"/>
        <w:jc w:val="left"/>
        <w:rPr>
          <w:rFonts w:ascii="CIDFont+F1" w:hAnsi="CIDFont+F1" w:cs="CIDFont+F1"/>
          <w:szCs w:val="22"/>
          <w:lang w:eastAsia="ja-JP"/>
        </w:rPr>
      </w:pPr>
      <w:r>
        <w:rPr>
          <w:rFonts w:ascii="CIDFont+F1" w:hAnsi="CIDFont+F1" w:cs="CIDFont+F1"/>
          <w:szCs w:val="22"/>
          <w:lang w:eastAsia="ja-JP"/>
        </w:rPr>
        <w:t>5311 Installation ventilation</w:t>
      </w:r>
    </w:p>
    <w:p>
      <w:pPr>
        <w:pStyle w:val="Paragraphedeliste"/>
        <w:numPr>
          <w:ilvl w:val="0"/>
          <w:numId w:val="30"/>
        </w:numPr>
        <w:autoSpaceDE w:val="0"/>
        <w:autoSpaceDN w:val="0"/>
        <w:adjustRightInd w:val="0"/>
        <w:jc w:val="left"/>
        <w:rPr>
          <w:rFonts w:ascii="CIDFont+F1" w:hAnsi="CIDFont+F1" w:cs="CIDFont+F1"/>
          <w:szCs w:val="22"/>
          <w:lang w:eastAsia="ja-JP"/>
        </w:rPr>
      </w:pPr>
      <w:r>
        <w:rPr>
          <w:rFonts w:ascii="CIDFont+F1" w:hAnsi="CIDFont+F1" w:cs="CIDFont+F1"/>
          <w:szCs w:val="22"/>
          <w:lang w:eastAsia="ja-JP"/>
        </w:rPr>
        <w:t>5231 Installation de pompe à chaleur et groupe froid en habitat E.C.* individuel, collectif et tertiaire</w:t>
      </w:r>
    </w:p>
    <w:p>
      <w:pPr>
        <w:pStyle w:val="Paragraphedeliste"/>
        <w:numPr>
          <w:ilvl w:val="0"/>
          <w:numId w:val="30"/>
        </w:numPr>
        <w:autoSpaceDE w:val="0"/>
        <w:autoSpaceDN w:val="0"/>
        <w:adjustRightInd w:val="0"/>
        <w:jc w:val="left"/>
        <w:rPr>
          <w:rFonts w:ascii="CIDFont+F1" w:hAnsi="CIDFont+F1" w:cs="CIDFont+F1"/>
          <w:szCs w:val="22"/>
          <w:lang w:eastAsia="ja-JP"/>
        </w:rPr>
      </w:pPr>
      <w:r>
        <w:rPr>
          <w:rFonts w:ascii="CIDFont+F1" w:hAnsi="CIDFont+F1" w:cs="CIDFont+F1"/>
          <w:szCs w:val="22"/>
          <w:lang w:eastAsia="ja-JP"/>
        </w:rPr>
        <w:t>Inférieur à 1000 m2</w:t>
      </w:r>
    </w:p>
    <w:p>
      <w:pPr>
        <w:pStyle w:val="Paragraphedeliste"/>
        <w:autoSpaceDE w:val="0"/>
        <w:autoSpaceDN w:val="0"/>
        <w:adjustRightInd w:val="0"/>
        <w:rPr>
          <w:rFonts w:ascii="CIDFont+F1" w:hAnsi="CIDFont+F1" w:cs="CIDFont+F1"/>
          <w:szCs w:val="22"/>
          <w:lang w:eastAsia="ja-JP"/>
        </w:rPr>
      </w:pPr>
    </w:p>
    <w:p>
      <w:pPr>
        <w:autoSpaceDE w:val="0"/>
        <w:autoSpaceDN w:val="0"/>
        <w:adjustRightInd w:val="0"/>
        <w:rPr>
          <w:rFonts w:ascii="CIDFont+F1" w:hAnsi="CIDFont+F1" w:cs="CIDFont+F1"/>
          <w:szCs w:val="22"/>
          <w:lang w:eastAsia="ja-JP"/>
        </w:rPr>
      </w:pPr>
      <w:r>
        <w:rPr>
          <w:rFonts w:ascii="CIDFont+F1" w:hAnsi="CIDFont+F1" w:cs="CIDFont+F1"/>
          <w:szCs w:val="22"/>
          <w:lang w:eastAsia="ja-JP"/>
        </w:rPr>
        <w:t>- Electricité : QUALIFELEC E2C3</w:t>
      </w:r>
    </w:p>
    <w:p>
      <w:pPr>
        <w:autoSpaceDE w:val="0"/>
        <w:autoSpaceDN w:val="0"/>
        <w:adjustRightInd w:val="0"/>
        <w:rPr>
          <w:rFonts w:ascii="CIDFont+F1" w:hAnsi="CIDFont+F1" w:cs="CIDFont+F1"/>
          <w:szCs w:val="22"/>
          <w:lang w:eastAsia="ja-JP"/>
        </w:rPr>
      </w:pPr>
      <w:r>
        <w:rPr>
          <w:rFonts w:ascii="CIDFont+F1" w:hAnsi="CIDFont+F1" w:cs="CIDFont+F1"/>
          <w:szCs w:val="22"/>
          <w:lang w:eastAsia="ja-JP"/>
        </w:rPr>
        <w:t>- Revêtements textiles : 6211 – 6212 - 6213</w:t>
      </w:r>
    </w:p>
    <w:p>
      <w:pPr>
        <w:rPr>
          <w:b/>
        </w:rPr>
      </w:pPr>
      <w:r>
        <w:rPr>
          <w:rFonts w:ascii="CIDFont+F1" w:hAnsi="CIDFont+F1" w:cs="CIDFont+F1"/>
          <w:szCs w:val="22"/>
          <w:lang w:eastAsia="ja-JP"/>
        </w:rPr>
        <w:t>- Peinture Intérieure/extérieure et ravalement : 6111 - 6112.</w:t>
      </w:r>
    </w:p>
    <w:p>
      <w:pPr>
        <w:pStyle w:val="Titre1"/>
      </w:pPr>
      <w:bookmarkStart w:id="68" w:name="_Toc113976730"/>
      <w:bookmarkStart w:id="69" w:name="_Toc199749164"/>
      <w:r>
        <w:lastRenderedPageBreak/>
        <w:t>JUGEMENTS ET CLASSEMENTS DES OFFRES</w:t>
      </w:r>
      <w:bookmarkEnd w:id="68"/>
      <w:bookmarkEnd w:id="69"/>
    </w:p>
    <w:p>
      <w:pPr>
        <w:pStyle w:val="Titre2"/>
      </w:pPr>
      <w:r>
        <w:t>Documents</w:t>
      </w:r>
      <w:r>
        <w:rPr>
          <w:spacing w:val="-2"/>
        </w:rPr>
        <w:t xml:space="preserve"> </w:t>
      </w:r>
      <w:r>
        <w:t>à</w:t>
      </w:r>
      <w:r>
        <w:rPr>
          <w:spacing w:val="-4"/>
        </w:rPr>
        <w:t xml:space="preserve"> </w:t>
      </w:r>
      <w:r>
        <w:t>remettre</w:t>
      </w:r>
      <w:r>
        <w:rPr>
          <w:spacing w:val="-1"/>
        </w:rPr>
        <w:t xml:space="preserve"> </w:t>
      </w:r>
      <w:r>
        <w:t>:</w:t>
      </w:r>
      <w:r>
        <w:rPr>
          <w:spacing w:val="47"/>
        </w:rPr>
        <w:t xml:space="preserve"> </w:t>
      </w:r>
      <w:r>
        <w:t>Le</w:t>
      </w:r>
      <w:r>
        <w:rPr>
          <w:spacing w:val="-2"/>
        </w:rPr>
        <w:t xml:space="preserve"> </w:t>
      </w:r>
      <w:r>
        <w:t>mémoire</w:t>
      </w:r>
      <w:r>
        <w:rPr>
          <w:spacing w:val="-6"/>
        </w:rPr>
        <w:t xml:space="preserve"> </w:t>
      </w:r>
      <w:r>
        <w:t>technique</w:t>
      </w:r>
      <w:r>
        <w:rPr>
          <w:spacing w:val="-2"/>
        </w:rPr>
        <w:t xml:space="preserve"> </w:t>
      </w:r>
      <w:r>
        <w:t>du</w:t>
      </w:r>
      <w:r>
        <w:rPr>
          <w:spacing w:val="-5"/>
        </w:rPr>
        <w:t xml:space="preserve"> </w:t>
      </w:r>
      <w:r>
        <w:t>candidat</w:t>
      </w:r>
    </w:p>
    <w:p>
      <w:pPr>
        <w:pStyle w:val="Corpsdetexte"/>
        <w:spacing w:before="1"/>
      </w:pPr>
      <w:r>
        <w:t>Un</w:t>
      </w:r>
      <w:r>
        <w:rPr>
          <w:spacing w:val="-2"/>
        </w:rPr>
        <w:t xml:space="preserve"> </w:t>
      </w:r>
      <w:r>
        <w:t>mémoire</w:t>
      </w:r>
      <w:r>
        <w:rPr>
          <w:spacing w:val="-4"/>
        </w:rPr>
        <w:t xml:space="preserve"> </w:t>
      </w:r>
      <w:r>
        <w:t>technique détaillant les</w:t>
      </w:r>
      <w:r>
        <w:rPr>
          <w:spacing w:val="-3"/>
        </w:rPr>
        <w:t xml:space="preserve"> </w:t>
      </w:r>
      <w:r>
        <w:t>moyens</w:t>
      </w:r>
      <w:r>
        <w:rPr>
          <w:spacing w:val="-3"/>
        </w:rPr>
        <w:t xml:space="preserve"> </w:t>
      </w:r>
      <w:r>
        <w:t>mis en</w:t>
      </w:r>
      <w:r>
        <w:rPr>
          <w:spacing w:val="-3"/>
        </w:rPr>
        <w:t xml:space="preserve"> </w:t>
      </w:r>
      <w:r>
        <w:t>œuvre</w:t>
      </w:r>
      <w:r>
        <w:rPr>
          <w:spacing w:val="-1"/>
        </w:rPr>
        <w:t xml:space="preserve"> </w:t>
      </w:r>
      <w:r>
        <w:t>pour</w:t>
      </w:r>
      <w:r>
        <w:rPr>
          <w:spacing w:val="-1"/>
        </w:rPr>
        <w:t xml:space="preserve"> </w:t>
      </w:r>
      <w:r>
        <w:t>la bonne réalisation</w:t>
      </w:r>
      <w:r>
        <w:rPr>
          <w:spacing w:val="-2"/>
        </w:rPr>
        <w:t xml:space="preserve"> </w:t>
      </w:r>
      <w:r>
        <w:t>de</w:t>
      </w:r>
      <w:r>
        <w:rPr>
          <w:spacing w:val="-3"/>
        </w:rPr>
        <w:t xml:space="preserve"> </w:t>
      </w:r>
      <w:r>
        <w:t>l’opération.</w:t>
      </w:r>
    </w:p>
    <w:p>
      <w:pPr>
        <w:pStyle w:val="Corpsdetexte"/>
        <w:ind w:right="1346"/>
      </w:pPr>
      <w:r>
        <w:t>Il doit permettre au Centre Hospitalier de Saint-Denis, personne publique, d’apprécier la valeur</w:t>
      </w:r>
      <w:r>
        <w:rPr>
          <w:spacing w:val="-47"/>
        </w:rPr>
        <w:t xml:space="preserve"> </w:t>
      </w:r>
      <w:r>
        <w:t>technique de</w:t>
      </w:r>
      <w:r>
        <w:rPr>
          <w:spacing w:val="1"/>
        </w:rPr>
        <w:t xml:space="preserve"> </w:t>
      </w:r>
      <w:r>
        <w:t>l’offre.</w:t>
      </w:r>
    </w:p>
    <w:p>
      <w:pPr>
        <w:pStyle w:val="Corpsdetexte"/>
      </w:pPr>
    </w:p>
    <w:p>
      <w:pPr>
        <w:pStyle w:val="Corpsdetexte"/>
        <w:spacing w:before="1"/>
      </w:pPr>
      <w:r>
        <w:t>Ce</w:t>
      </w:r>
      <w:r>
        <w:rPr>
          <w:spacing w:val="-2"/>
        </w:rPr>
        <w:t xml:space="preserve"> </w:t>
      </w:r>
      <w:r>
        <w:t>document,</w:t>
      </w:r>
      <w:r>
        <w:rPr>
          <w:spacing w:val="-2"/>
        </w:rPr>
        <w:t xml:space="preserve"> </w:t>
      </w:r>
      <w:r>
        <w:t>qui</w:t>
      </w:r>
      <w:r>
        <w:rPr>
          <w:spacing w:val="-1"/>
        </w:rPr>
        <w:t xml:space="preserve"> </w:t>
      </w:r>
      <w:r>
        <w:t>prendra</w:t>
      </w:r>
      <w:r>
        <w:rPr>
          <w:spacing w:val="-2"/>
        </w:rPr>
        <w:t xml:space="preserve"> </w:t>
      </w:r>
      <w:r>
        <w:t>la</w:t>
      </w:r>
      <w:r>
        <w:rPr>
          <w:spacing w:val="-1"/>
        </w:rPr>
        <w:t xml:space="preserve"> </w:t>
      </w:r>
      <w:r>
        <w:t>forme</w:t>
      </w:r>
      <w:r>
        <w:rPr>
          <w:spacing w:val="-4"/>
        </w:rPr>
        <w:t xml:space="preserve"> </w:t>
      </w:r>
      <w:r>
        <w:t>d’un</w:t>
      </w:r>
      <w:r>
        <w:rPr>
          <w:spacing w:val="-2"/>
        </w:rPr>
        <w:t xml:space="preserve"> </w:t>
      </w:r>
      <w:r>
        <w:t>cadre</w:t>
      </w:r>
      <w:r>
        <w:rPr>
          <w:spacing w:val="-2"/>
        </w:rPr>
        <w:t xml:space="preserve"> </w:t>
      </w:r>
      <w:r>
        <w:t>de réponse</w:t>
      </w:r>
      <w:r>
        <w:rPr>
          <w:spacing w:val="-1"/>
        </w:rPr>
        <w:t xml:space="preserve"> </w:t>
      </w:r>
      <w:r>
        <w:t>fourni</w:t>
      </w:r>
      <w:r>
        <w:rPr>
          <w:spacing w:val="-1"/>
        </w:rPr>
        <w:t xml:space="preserve"> </w:t>
      </w:r>
      <w:r>
        <w:t>par</w:t>
      </w:r>
      <w:r>
        <w:rPr>
          <w:spacing w:val="-5"/>
        </w:rPr>
        <w:t xml:space="preserve"> </w:t>
      </w:r>
      <w:r>
        <w:t>le</w:t>
      </w:r>
      <w:r>
        <w:rPr>
          <w:spacing w:val="-2"/>
        </w:rPr>
        <w:t xml:space="preserve"> </w:t>
      </w:r>
      <w:r>
        <w:t>maître</w:t>
      </w:r>
      <w:r>
        <w:rPr>
          <w:spacing w:val="-1"/>
        </w:rPr>
        <w:t xml:space="preserve"> </w:t>
      </w:r>
      <w:r>
        <w:t>d’ouvrage et renseigné par le candidat,</w:t>
      </w:r>
      <w:r>
        <w:rPr>
          <w:spacing w:val="-5"/>
        </w:rPr>
        <w:t xml:space="preserve"> </w:t>
      </w:r>
      <w:r>
        <w:t>apportera</w:t>
      </w:r>
      <w:r>
        <w:rPr>
          <w:spacing w:val="-3"/>
        </w:rPr>
        <w:t xml:space="preserve"> </w:t>
      </w:r>
      <w:r>
        <w:t>notamment</w:t>
      </w:r>
      <w:r>
        <w:rPr>
          <w:spacing w:val="-2"/>
        </w:rPr>
        <w:t xml:space="preserve"> </w:t>
      </w:r>
      <w:proofErr w:type="gramStart"/>
      <w:r>
        <w:t>des</w:t>
      </w:r>
      <w:r>
        <w:rPr>
          <w:spacing w:val="-2"/>
        </w:rPr>
        <w:t xml:space="preserve"> </w:t>
      </w:r>
      <w:r>
        <w:t>informations</w:t>
      </w:r>
      <w:r>
        <w:rPr>
          <w:spacing w:val="-4"/>
        </w:rPr>
        <w:t xml:space="preserve"> </w:t>
      </w:r>
      <w:r>
        <w:t>sur</w:t>
      </w:r>
      <w:proofErr w:type="gramEnd"/>
      <w:r>
        <w:rPr>
          <w:spacing w:val="2"/>
        </w:rPr>
        <w:t xml:space="preserve"> </w:t>
      </w:r>
      <w:r>
        <w:t>:</w:t>
      </w:r>
    </w:p>
    <w:p>
      <w:pPr>
        <w:pStyle w:val="Paragraphedeliste"/>
        <w:widowControl w:val="0"/>
        <w:numPr>
          <w:ilvl w:val="0"/>
          <w:numId w:val="23"/>
        </w:numPr>
        <w:tabs>
          <w:tab w:val="left" w:pos="1476"/>
          <w:tab w:val="left" w:pos="1477"/>
        </w:tabs>
        <w:autoSpaceDE w:val="0"/>
        <w:autoSpaceDN w:val="0"/>
        <w:spacing w:before="1"/>
        <w:ind w:right="2258"/>
        <w:jc w:val="left"/>
      </w:pPr>
      <w:r>
        <w:t xml:space="preserve">Les modes opératoires généraux, y compris : </w:t>
      </w:r>
      <w:r>
        <w:rPr>
          <w:spacing w:val="-47"/>
        </w:rPr>
        <w:t xml:space="preserve"> </w:t>
      </w:r>
      <w:r>
        <w:t>Procédés</w:t>
      </w:r>
      <w:r>
        <w:rPr>
          <w:spacing w:val="-2"/>
        </w:rPr>
        <w:t xml:space="preserve"> </w:t>
      </w:r>
      <w:r>
        <w:t>d'exécution</w:t>
      </w:r>
      <w:r>
        <w:rPr>
          <w:spacing w:val="-3"/>
        </w:rPr>
        <w:t xml:space="preserve"> </w:t>
      </w:r>
      <w:r>
        <w:t>;</w:t>
      </w:r>
    </w:p>
    <w:p>
      <w:pPr>
        <w:pStyle w:val="Corpsdetexte"/>
        <w:numPr>
          <w:ilvl w:val="0"/>
          <w:numId w:val="23"/>
        </w:numPr>
        <w:spacing w:before="2" w:line="237" w:lineRule="auto"/>
        <w:ind w:right="1717"/>
      </w:pPr>
      <w:r>
        <w:t>Méthodologie de programmation et délais d’intervention, y compris en cas d’urgence ;</w:t>
      </w:r>
    </w:p>
    <w:p>
      <w:pPr>
        <w:pStyle w:val="Corpsdetexte"/>
        <w:numPr>
          <w:ilvl w:val="0"/>
          <w:numId w:val="23"/>
        </w:numPr>
        <w:spacing w:before="2"/>
        <w:ind w:right="2103"/>
      </w:pPr>
      <w:r>
        <w:t>Précautions prévues pour interventions sur un site hospitalier occupé ; Gestion intervention</w:t>
      </w:r>
      <w:r>
        <w:rPr>
          <w:spacing w:val="-1"/>
        </w:rPr>
        <w:t xml:space="preserve"> </w:t>
      </w:r>
      <w:r>
        <w:t>des</w:t>
      </w:r>
      <w:r>
        <w:rPr>
          <w:spacing w:val="-3"/>
        </w:rPr>
        <w:t xml:space="preserve"> </w:t>
      </w:r>
      <w:r>
        <w:t>opérations post-réception)</w:t>
      </w:r>
      <w:r>
        <w:rPr>
          <w:spacing w:val="-3"/>
        </w:rPr>
        <w:t xml:space="preserve"> </w:t>
      </w:r>
      <w:r>
        <w:t>;</w:t>
      </w:r>
    </w:p>
    <w:p>
      <w:pPr>
        <w:pStyle w:val="Paragraphedeliste"/>
        <w:widowControl w:val="0"/>
        <w:numPr>
          <w:ilvl w:val="0"/>
          <w:numId w:val="23"/>
        </w:numPr>
        <w:tabs>
          <w:tab w:val="left" w:pos="1476"/>
          <w:tab w:val="left" w:pos="1477"/>
        </w:tabs>
        <w:autoSpaceDE w:val="0"/>
        <w:autoSpaceDN w:val="0"/>
        <w:ind w:right="4156"/>
        <w:jc w:val="left"/>
      </w:pPr>
      <w:r>
        <w:t>La qualité des produits et matériaux utilisés, y compris :</w:t>
      </w:r>
      <w:r>
        <w:rPr>
          <w:spacing w:val="-47"/>
        </w:rPr>
        <w:t xml:space="preserve"> </w:t>
      </w:r>
      <w:r>
        <w:t>Fiches</w:t>
      </w:r>
      <w:r>
        <w:rPr>
          <w:spacing w:val="-1"/>
        </w:rPr>
        <w:t xml:space="preserve"> </w:t>
      </w:r>
      <w:r>
        <w:t>techniques</w:t>
      </w:r>
      <w:r>
        <w:rPr>
          <w:spacing w:val="1"/>
        </w:rPr>
        <w:t xml:space="preserve"> </w:t>
      </w:r>
      <w:r>
        <w:t>;</w:t>
      </w:r>
    </w:p>
    <w:p>
      <w:pPr>
        <w:pStyle w:val="Paragraphedeliste"/>
        <w:widowControl w:val="0"/>
        <w:numPr>
          <w:ilvl w:val="0"/>
          <w:numId w:val="23"/>
        </w:numPr>
        <w:tabs>
          <w:tab w:val="left" w:pos="1476"/>
          <w:tab w:val="left" w:pos="1477"/>
        </w:tabs>
        <w:autoSpaceDE w:val="0"/>
        <w:autoSpaceDN w:val="0"/>
        <w:spacing w:before="1"/>
        <w:ind w:right="2384"/>
        <w:jc w:val="left"/>
      </w:pPr>
      <w:r>
        <w:t>Les moyens humains mis en œuvre pour assurer les prestations, y compris :</w:t>
      </w:r>
      <w:r>
        <w:rPr>
          <w:spacing w:val="-47"/>
        </w:rPr>
        <w:t xml:space="preserve"> </w:t>
      </w:r>
      <w:r>
        <w:t>Nombre d’intervenants</w:t>
      </w:r>
      <w:r>
        <w:rPr>
          <w:spacing w:val="-2"/>
        </w:rPr>
        <w:t xml:space="preserve"> </w:t>
      </w:r>
      <w:r>
        <w:t>dédiés à</w:t>
      </w:r>
      <w:r>
        <w:rPr>
          <w:spacing w:val="2"/>
        </w:rPr>
        <w:t xml:space="preserve"> </w:t>
      </w:r>
      <w:r>
        <w:t>l’accord-cadre ;</w:t>
      </w:r>
    </w:p>
    <w:p>
      <w:pPr>
        <w:pStyle w:val="Corpsdetexte"/>
        <w:numPr>
          <w:ilvl w:val="0"/>
          <w:numId w:val="23"/>
        </w:numPr>
      </w:pPr>
      <w:r>
        <w:t>Qualifications</w:t>
      </w:r>
      <w:r>
        <w:rPr>
          <w:spacing w:val="-5"/>
        </w:rPr>
        <w:t xml:space="preserve"> </w:t>
      </w:r>
      <w:r>
        <w:t>et</w:t>
      </w:r>
      <w:r>
        <w:rPr>
          <w:spacing w:val="-3"/>
        </w:rPr>
        <w:t xml:space="preserve"> </w:t>
      </w:r>
      <w:r>
        <w:t>références</w:t>
      </w:r>
      <w:r>
        <w:rPr>
          <w:spacing w:val="-2"/>
        </w:rPr>
        <w:t xml:space="preserve"> </w:t>
      </w:r>
      <w:r>
        <w:t>des</w:t>
      </w:r>
      <w:r>
        <w:rPr>
          <w:spacing w:val="-2"/>
        </w:rPr>
        <w:t xml:space="preserve"> </w:t>
      </w:r>
      <w:r>
        <w:t>intervenants</w:t>
      </w:r>
      <w:r>
        <w:rPr>
          <w:spacing w:val="-3"/>
        </w:rPr>
        <w:t xml:space="preserve"> </w:t>
      </w:r>
      <w:r>
        <w:t>;</w:t>
      </w:r>
    </w:p>
    <w:p>
      <w:pPr>
        <w:pStyle w:val="Paragraphedeliste"/>
        <w:widowControl w:val="0"/>
        <w:numPr>
          <w:ilvl w:val="0"/>
          <w:numId w:val="23"/>
        </w:numPr>
        <w:tabs>
          <w:tab w:val="left" w:pos="1476"/>
          <w:tab w:val="left" w:pos="1477"/>
        </w:tabs>
        <w:autoSpaceDE w:val="0"/>
        <w:autoSpaceDN w:val="0"/>
        <w:spacing w:before="1"/>
        <w:ind w:right="3587"/>
        <w:jc w:val="left"/>
      </w:pPr>
      <w:r>
        <w:t>Les moyens matériels pour assurer les prestations, y compris :</w:t>
      </w:r>
      <w:r>
        <w:rPr>
          <w:spacing w:val="-47"/>
        </w:rPr>
        <w:t xml:space="preserve"> </w:t>
      </w:r>
      <w:r>
        <w:t>Véhicules ;</w:t>
      </w:r>
    </w:p>
    <w:p>
      <w:pPr>
        <w:pStyle w:val="Corpsdetexte"/>
        <w:numPr>
          <w:ilvl w:val="0"/>
          <w:numId w:val="23"/>
        </w:numPr>
        <w:spacing w:line="267" w:lineRule="exact"/>
      </w:pPr>
      <w:r>
        <w:t>Outillage</w:t>
      </w:r>
      <w:r>
        <w:rPr>
          <w:spacing w:val="-1"/>
        </w:rPr>
        <w:t xml:space="preserve"> </w:t>
      </w:r>
      <w:r>
        <w:t>;</w:t>
      </w:r>
    </w:p>
    <w:p>
      <w:pPr>
        <w:pStyle w:val="Paragraphedeliste"/>
        <w:widowControl w:val="0"/>
        <w:numPr>
          <w:ilvl w:val="0"/>
          <w:numId w:val="23"/>
        </w:numPr>
        <w:tabs>
          <w:tab w:val="left" w:pos="1476"/>
          <w:tab w:val="left" w:pos="1477"/>
        </w:tabs>
        <w:autoSpaceDE w:val="0"/>
        <w:autoSpaceDN w:val="0"/>
        <w:jc w:val="left"/>
      </w:pPr>
      <w:r>
        <w:t>La</w:t>
      </w:r>
      <w:r>
        <w:rPr>
          <w:spacing w:val="-1"/>
        </w:rPr>
        <w:t xml:space="preserve"> </w:t>
      </w:r>
      <w:r>
        <w:t>gestion</w:t>
      </w:r>
      <w:r>
        <w:rPr>
          <w:spacing w:val="-2"/>
        </w:rPr>
        <w:t xml:space="preserve"> </w:t>
      </w:r>
      <w:r>
        <w:t>des</w:t>
      </w:r>
      <w:r>
        <w:rPr>
          <w:spacing w:val="-1"/>
        </w:rPr>
        <w:t xml:space="preserve"> </w:t>
      </w:r>
      <w:r>
        <w:t>déchets</w:t>
      </w:r>
    </w:p>
    <w:p>
      <w:pPr>
        <w:pStyle w:val="Paragraphedeliste"/>
        <w:widowControl w:val="0"/>
        <w:numPr>
          <w:ilvl w:val="0"/>
          <w:numId w:val="23"/>
        </w:numPr>
        <w:tabs>
          <w:tab w:val="left" w:pos="1476"/>
          <w:tab w:val="left" w:pos="1477"/>
        </w:tabs>
        <w:autoSpaceDE w:val="0"/>
        <w:autoSpaceDN w:val="0"/>
        <w:jc w:val="left"/>
      </w:pPr>
      <w:r>
        <w:t>Toute autre information que le candidat jugera utile au regard des critères de jugement des offres.</w:t>
      </w:r>
    </w:p>
    <w:p>
      <w:pPr>
        <w:pStyle w:val="Titre2"/>
      </w:pPr>
      <w:r>
        <w:t xml:space="preserve">Pour le jugement des candidatures : </w:t>
      </w:r>
    </w:p>
    <w:p>
      <w:r>
        <w:t>Le jugement des offres sera effectué dans les conditions suivantes : offre économiquement la plus</w:t>
      </w:r>
      <w:r>
        <w:rPr>
          <w:spacing w:val="1"/>
        </w:rPr>
        <w:t xml:space="preserve"> </w:t>
      </w:r>
      <w:r>
        <w:t>avantageuse appréciée en fonction des critères énoncés ci-dessous. Les critères qui seront utilisés en</w:t>
      </w:r>
      <w:r>
        <w:rPr>
          <w:spacing w:val="-47"/>
        </w:rPr>
        <w:t xml:space="preserve"> </w:t>
      </w:r>
      <w:r>
        <w:t>vue de</w:t>
      </w:r>
      <w:r>
        <w:rPr>
          <w:spacing w:val="-2"/>
        </w:rPr>
        <w:t xml:space="preserve"> </w:t>
      </w:r>
      <w:r>
        <w:t>l’analyse</w:t>
      </w:r>
      <w:r>
        <w:rPr>
          <w:spacing w:val="1"/>
        </w:rPr>
        <w:t xml:space="preserve"> </w:t>
      </w:r>
      <w:r>
        <w:t>des</w:t>
      </w:r>
      <w:r>
        <w:rPr>
          <w:spacing w:val="-3"/>
        </w:rPr>
        <w:t xml:space="preserve"> </w:t>
      </w:r>
      <w:r>
        <w:t>offres</w:t>
      </w:r>
      <w:r>
        <w:rPr>
          <w:spacing w:val="-1"/>
        </w:rPr>
        <w:t xml:space="preserve"> </w:t>
      </w:r>
      <w:r>
        <w:t>sont les suivants,</w:t>
      </w:r>
      <w:r>
        <w:rPr>
          <w:spacing w:val="1"/>
        </w:rPr>
        <w:t xml:space="preserve"> </w:t>
      </w:r>
      <w:r>
        <w:t>par</w:t>
      </w:r>
      <w:r>
        <w:rPr>
          <w:spacing w:val="-3"/>
        </w:rPr>
        <w:t xml:space="preserve"> </w:t>
      </w:r>
      <w:r>
        <w:t>ordre</w:t>
      </w:r>
      <w:r>
        <w:rPr>
          <w:spacing w:val="-3"/>
        </w:rPr>
        <w:t xml:space="preserve"> </w:t>
      </w:r>
      <w:r>
        <w:t>décroissant d’importance.</w:t>
      </w:r>
    </w:p>
    <w:p>
      <w:pPr>
        <w:pStyle w:val="Titre2"/>
      </w:pPr>
      <w:r>
        <w:t xml:space="preserve">Pour le jugement et le classement des offres : </w:t>
      </w:r>
    </w:p>
    <w:p/>
    <w:p>
      <w:r>
        <w:t>Conformément aux articles R. 2152-6 à R. 2152-9 du Code de la commande publique, les offres seront analysées sur la base des critères ci-après, chacun étant noté sur un total de 100 points :</w:t>
      </w:r>
    </w:p>
    <w:p/>
    <w:p>
      <w:pPr>
        <w:rPr>
          <w:b/>
        </w:rPr>
      </w:pPr>
      <w:r>
        <w:rPr>
          <w:b/>
        </w:rPr>
        <w:t>Critère n°1 – Coût global de la prestation (Note sur 50 points)</w:t>
      </w:r>
    </w:p>
    <w:p>
      <w:pPr>
        <w:rPr>
          <w:b/>
        </w:rPr>
      </w:pPr>
    </w:p>
    <w:p>
      <w:r>
        <w:t>Le critère prix sera noté à partir du montant global indiqué dans la DPGF. La notation s’effectuera selon la formule suivante :</w:t>
      </w:r>
    </w:p>
    <w:p/>
    <w:p>
      <w:pPr>
        <w:rPr>
          <w:color w:val="242424"/>
          <w:u w:val="single"/>
        </w:rPr>
      </w:pPr>
      <w:r>
        <w:rPr>
          <w:color w:val="242424"/>
          <w:u w:val="single"/>
        </w:rPr>
        <w:t>Note = (Offre la moins-</w:t>
      </w:r>
      <w:proofErr w:type="spellStart"/>
      <w:r>
        <w:rPr>
          <w:color w:val="242424"/>
          <w:u w:val="single"/>
        </w:rPr>
        <w:t>disante</w:t>
      </w:r>
      <w:proofErr w:type="spellEnd"/>
      <w:r>
        <w:rPr>
          <w:color w:val="242424"/>
          <w:u w:val="single"/>
        </w:rPr>
        <w:t xml:space="preserve"> / Offre du candidat) × 50</w:t>
      </w:r>
    </w:p>
    <w:p>
      <w:pPr>
        <w:rPr>
          <w:color w:val="242424"/>
          <w:u w:val="single"/>
        </w:rPr>
      </w:pPr>
    </w:p>
    <w:p>
      <w:pPr>
        <w:rPr>
          <w:u w:val="single"/>
        </w:rPr>
      </w:pPr>
      <w:r>
        <w:rPr>
          <w:u w:val="single"/>
        </w:rPr>
        <w:t>Traitement des offres anormalement basses :</w:t>
      </w:r>
    </w:p>
    <w:p/>
    <w:p>
      <w:r>
        <w:t>Avant notation, les offres anormalement basses seront détectées et, le cas échéant, écartées conformément aux dispositions suivantes :</w:t>
      </w:r>
    </w:p>
    <w:p/>
    <w:p>
      <w:pPr>
        <w:pStyle w:val="Paragraphedeliste"/>
        <w:numPr>
          <w:ilvl w:val="0"/>
          <w:numId w:val="32"/>
        </w:numPr>
        <w:rPr>
          <w:color w:val="242424"/>
        </w:rPr>
      </w:pPr>
      <w:r>
        <w:rPr>
          <w:color w:val="242424"/>
        </w:rPr>
        <w:t>Calcul d’une </w:t>
      </w:r>
      <w:r>
        <w:rPr>
          <w:b/>
          <w:color w:val="242424"/>
        </w:rPr>
        <w:t>moyenne M1</w:t>
      </w:r>
      <w:r>
        <w:rPr>
          <w:color w:val="242424"/>
        </w:rPr>
        <w:t> de toutes les offres jugées acceptables ;</w:t>
      </w:r>
    </w:p>
    <w:p>
      <w:pPr>
        <w:pStyle w:val="Paragraphedeliste"/>
        <w:numPr>
          <w:ilvl w:val="0"/>
          <w:numId w:val="32"/>
        </w:numPr>
        <w:rPr>
          <w:color w:val="242424"/>
        </w:rPr>
      </w:pPr>
      <w:r>
        <w:rPr>
          <w:color w:val="242424"/>
        </w:rPr>
        <w:t>Exclusion des offres se situant </w:t>
      </w:r>
      <w:r>
        <w:rPr>
          <w:b/>
          <w:color w:val="242424"/>
        </w:rPr>
        <w:t>20 % au-dessus de cette moyenne</w:t>
      </w:r>
      <w:r>
        <w:rPr>
          <w:color w:val="242424"/>
        </w:rPr>
        <w:t xml:space="preserve"> ;</w:t>
      </w:r>
    </w:p>
    <w:p>
      <w:pPr>
        <w:pStyle w:val="Paragraphedeliste"/>
        <w:numPr>
          <w:ilvl w:val="0"/>
          <w:numId w:val="32"/>
        </w:numPr>
        <w:rPr>
          <w:color w:val="242424"/>
        </w:rPr>
      </w:pPr>
      <w:r>
        <w:rPr>
          <w:color w:val="242424"/>
        </w:rPr>
        <w:lastRenderedPageBreak/>
        <w:t xml:space="preserve">Calcul d’une nouvelle </w:t>
      </w:r>
      <w:r>
        <w:rPr>
          <w:b/>
          <w:color w:val="242424"/>
        </w:rPr>
        <w:t>moyenne M2</w:t>
      </w:r>
      <w:r>
        <w:rPr>
          <w:color w:val="242424"/>
        </w:rPr>
        <w:t> sur les offres restantes ;</w:t>
      </w:r>
    </w:p>
    <w:p>
      <w:pPr>
        <w:pStyle w:val="Paragraphedeliste"/>
        <w:numPr>
          <w:ilvl w:val="0"/>
          <w:numId w:val="32"/>
        </w:numPr>
        <w:rPr>
          <w:color w:val="242424"/>
        </w:rPr>
      </w:pPr>
      <w:r>
        <w:rPr>
          <w:color w:val="242424"/>
        </w:rPr>
        <w:t xml:space="preserve">Identification comme potentiellement anormalement basses des offres inférieures de 15 % à cette </w:t>
      </w:r>
      <w:r>
        <w:rPr>
          <w:b/>
          <w:color w:val="242424"/>
        </w:rPr>
        <w:t>moyenne M2</w:t>
      </w:r>
      <w:r>
        <w:rPr>
          <w:color w:val="242424"/>
        </w:rPr>
        <w:t>.</w:t>
      </w:r>
    </w:p>
    <w:p>
      <w:pPr>
        <w:pStyle w:val="Paragraphedeliste"/>
        <w:numPr>
          <w:ilvl w:val="0"/>
          <w:numId w:val="32"/>
        </w:numPr>
      </w:pPr>
      <w:r>
        <w:t>Les candidats concernés seront invités à justifier leur prix dans un délai de 3 jours à compter de la demande. À défaut de justification jugée suffisante, les offres seront </w:t>
      </w:r>
      <w:r>
        <w:rPr>
          <w:b/>
        </w:rPr>
        <w:t>rejetées par</w:t>
      </w:r>
      <w:r>
        <w:t xml:space="preserve"> </w:t>
      </w:r>
      <w:r>
        <w:rPr>
          <w:b/>
        </w:rPr>
        <w:t>décision motivée</w:t>
      </w:r>
      <w:r>
        <w:t> et ne seront pas notées.</w:t>
      </w:r>
    </w:p>
    <w:p/>
    <w:p>
      <w:pPr>
        <w:rPr>
          <w:b/>
          <w:u w:val="single"/>
        </w:rPr>
      </w:pPr>
    </w:p>
    <w:p>
      <w:pPr>
        <w:rPr>
          <w:b/>
        </w:rPr>
      </w:pPr>
      <w:r>
        <w:rPr>
          <w:b/>
        </w:rPr>
        <w:t>Critère n°2 – Réponse fonctionnelle et technique (Note sur 40 points)</w:t>
      </w:r>
    </w:p>
    <w:p>
      <w:pPr>
        <w:rPr>
          <w:b/>
          <w:u w:val="single"/>
        </w:rPr>
      </w:pPr>
    </w:p>
    <w:p>
      <w:r>
        <w:t>L’analyse de la valeur technique de l’offre se fera à partir du mémoire technique fourni par le candidat, sur la base des sous-critères suivants :</w:t>
      </w:r>
    </w:p>
    <w:p>
      <w:pPr>
        <w:rPr>
          <w:b/>
          <w:u w:val="single"/>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437"/>
        <w:gridCol w:w="729"/>
      </w:tblGrid>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Sous-critère</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Points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Méthodologie d’intervention et procédés d’exécution envisagés</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10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Fiches techniques des produits et matériaux, provenance</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10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Moyens spécifiques dédiés à l’opération (matériels, équipes, encadrement)</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Mesures prévues pour signaler, clôturer, gérer et sécuriser le chantier</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Dispositifs d’hygiène et sécurité</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Mesures de réduction des nuisances (poussières, bruit, circulation…)</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 pts</w:t>
            </w:r>
          </w:p>
        </w:tc>
      </w:tr>
    </w:tbl>
    <w:p>
      <w:pPr>
        <w:rPr>
          <w:b/>
          <w:u w:val="single"/>
        </w:rPr>
      </w:pPr>
    </w:p>
    <w:p>
      <w:pPr>
        <w:rPr>
          <w:b/>
          <w:u w:val="single"/>
        </w:rPr>
      </w:pPr>
      <w:r>
        <w:rPr>
          <w:rFonts w:cs="Calibri"/>
          <w:b/>
          <w:bCs/>
          <w:color w:val="000000"/>
          <w:shd w:val="clear" w:color="auto" w:fill="FFFFFF"/>
        </w:rPr>
        <w:t>Échelle de notation appliquée par sous-critère</w:t>
      </w:r>
      <w:r>
        <w:rPr>
          <w:rFonts w:cs="Calibri"/>
          <w:color w:val="000000"/>
          <w:shd w:val="clear" w:color="auto" w:fill="FFFFFF"/>
        </w:rPr>
        <w:t> : </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006"/>
        <w:gridCol w:w="1458"/>
        <w:gridCol w:w="1591"/>
      </w:tblGrid>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Appréciation de la réponse</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Note sur 5 pts</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Note sur 10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Aucune réponse ou hors sujet</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0</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0</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Très insuffisant, très peu développé</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1</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1 à 2</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Insuffisant, réponse générique ou non contextualisée</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2</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2 à 4</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Moyen, partiellement adapté, peu détaillé</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3</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4 à 6</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Bon, réponse adaptée, cohérente avec le besoin exprimé</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4</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6 à 8</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Très bon, réponse approfondie, au-delà des attendus du CCTP</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8 à 10</w:t>
            </w:r>
          </w:p>
        </w:tc>
      </w:tr>
    </w:tbl>
    <w:p>
      <w:pPr>
        <w:rPr>
          <w:b/>
          <w:u w:val="single"/>
        </w:rPr>
      </w:pPr>
    </w:p>
    <w:p>
      <w:pPr>
        <w:rPr>
          <w:b/>
          <w:u w:val="single"/>
        </w:rPr>
      </w:pPr>
    </w:p>
    <w:p>
      <w:pPr>
        <w:shd w:val="clear" w:color="auto" w:fill="FFFFFF"/>
        <w:jc w:val="left"/>
        <w:textAlignment w:val="baseline"/>
        <w:rPr>
          <w:rFonts w:cs="Calibri"/>
          <w:b/>
          <w:bCs/>
          <w:sz w:val="24"/>
        </w:rPr>
      </w:pPr>
      <w:r>
        <w:rPr>
          <w:rFonts w:cs="Calibri"/>
          <w:b/>
          <w:bCs/>
          <w:sz w:val="24"/>
        </w:rPr>
        <w:t>Critère n°3 – Délai global de réalisation des travaux (Note sur 10 points)</w:t>
      </w:r>
    </w:p>
    <w:p>
      <w:pPr>
        <w:shd w:val="clear" w:color="auto" w:fill="FFFFFF"/>
        <w:jc w:val="left"/>
        <w:textAlignment w:val="baseline"/>
        <w:rPr>
          <w:rFonts w:cs="Calibri"/>
          <w:sz w:val="24"/>
        </w:rPr>
      </w:pPr>
    </w:p>
    <w:p>
      <w:pPr>
        <w:shd w:val="clear" w:color="auto" w:fill="FFFFFF"/>
        <w:jc w:val="left"/>
        <w:textAlignment w:val="baseline"/>
        <w:rPr>
          <w:rFonts w:cs="Calibri"/>
          <w:sz w:val="24"/>
        </w:rPr>
      </w:pPr>
      <w:r>
        <w:rPr>
          <w:rFonts w:cs="Calibri"/>
          <w:sz w:val="24"/>
        </w:rPr>
        <w:t>Ce critère sera apprécié à partir du </w:t>
      </w:r>
      <w:r>
        <w:rPr>
          <w:rFonts w:cs="Calibri"/>
          <w:b/>
          <w:bCs/>
          <w:sz w:val="24"/>
        </w:rPr>
        <w:t>planning prévisionnel global</w:t>
      </w:r>
      <w:r>
        <w:rPr>
          <w:rFonts w:cs="Calibri"/>
          <w:sz w:val="24"/>
        </w:rPr>
        <w:t> proposé, à compter de la date de notification de l’ordre de service jusqu’à la réception des travaux.</w:t>
      </w:r>
    </w:p>
    <w:p>
      <w:pPr>
        <w:numPr>
          <w:ilvl w:val="0"/>
          <w:numId w:val="33"/>
        </w:numPr>
        <w:shd w:val="clear" w:color="auto" w:fill="FFFFFF"/>
        <w:spacing w:before="100" w:beforeAutospacing="1" w:after="100" w:afterAutospacing="1"/>
        <w:jc w:val="left"/>
        <w:textAlignment w:val="baseline"/>
        <w:rPr>
          <w:rFonts w:cs="Calibri"/>
          <w:color w:val="242424"/>
          <w:sz w:val="24"/>
        </w:rPr>
      </w:pPr>
      <w:r>
        <w:rPr>
          <w:rFonts w:cs="Calibri"/>
          <w:color w:val="242424"/>
          <w:sz w:val="24"/>
        </w:rPr>
        <w:t>Le candidat présentant le </w:t>
      </w:r>
      <w:r>
        <w:rPr>
          <w:rFonts w:cs="Calibri"/>
          <w:b/>
          <w:bCs/>
          <w:color w:val="242424"/>
          <w:sz w:val="24"/>
        </w:rPr>
        <w:t>délai d’exécution le plus court</w:t>
      </w:r>
      <w:r>
        <w:rPr>
          <w:rFonts w:cs="Calibri"/>
          <w:color w:val="242424"/>
          <w:sz w:val="24"/>
        </w:rPr>
        <w:t> obtiendra la </w:t>
      </w:r>
      <w:r>
        <w:rPr>
          <w:rFonts w:cs="Calibri"/>
          <w:b/>
          <w:bCs/>
          <w:color w:val="242424"/>
          <w:sz w:val="24"/>
        </w:rPr>
        <w:t>note maximale de 10 points</w:t>
      </w:r>
      <w:r>
        <w:rPr>
          <w:rFonts w:cs="Calibri"/>
          <w:color w:val="242424"/>
          <w:sz w:val="24"/>
        </w:rPr>
        <w:t>.</w:t>
      </w:r>
    </w:p>
    <w:p>
      <w:pPr>
        <w:numPr>
          <w:ilvl w:val="0"/>
          <w:numId w:val="33"/>
        </w:numPr>
        <w:shd w:val="clear" w:color="auto" w:fill="FFFFFF"/>
        <w:spacing w:before="100" w:beforeAutospacing="1" w:after="100" w:afterAutospacing="1"/>
        <w:jc w:val="left"/>
        <w:textAlignment w:val="baseline"/>
        <w:rPr>
          <w:rFonts w:cs="Calibri"/>
          <w:color w:val="242424"/>
          <w:sz w:val="24"/>
        </w:rPr>
      </w:pPr>
      <w:r>
        <w:rPr>
          <w:rFonts w:cs="Calibri"/>
          <w:color w:val="242424"/>
          <w:sz w:val="24"/>
        </w:rPr>
        <w:t>Les autres offres seront classées par ordre décroissant d’optimisation du délai, en retranchant </w:t>
      </w:r>
      <w:r>
        <w:rPr>
          <w:rFonts w:cs="Calibri"/>
          <w:b/>
          <w:bCs/>
          <w:color w:val="242424"/>
          <w:sz w:val="24"/>
        </w:rPr>
        <w:t>2 points</w:t>
      </w:r>
      <w:r>
        <w:rPr>
          <w:rFonts w:cs="Calibri"/>
          <w:color w:val="242424"/>
          <w:sz w:val="24"/>
        </w:rPr>
        <w:t> par rang de classement inférieur.</w:t>
      </w:r>
    </w:p>
    <w:p>
      <w:pPr>
        <w:shd w:val="clear" w:color="auto" w:fill="FFFFFF"/>
        <w:jc w:val="left"/>
        <w:textAlignment w:val="baseline"/>
        <w:rPr>
          <w:rFonts w:cs="Calibri"/>
          <w:b/>
          <w:bCs/>
          <w:sz w:val="24"/>
        </w:rPr>
      </w:pPr>
    </w:p>
    <w:p>
      <w:pPr>
        <w:shd w:val="clear" w:color="auto" w:fill="FFFFFF"/>
        <w:jc w:val="left"/>
        <w:textAlignment w:val="baseline"/>
        <w:rPr>
          <w:rFonts w:cs="Calibri"/>
          <w:b/>
          <w:bCs/>
          <w:sz w:val="24"/>
        </w:rPr>
      </w:pPr>
      <w:r>
        <w:rPr>
          <w:rFonts w:cs="Calibri"/>
          <w:b/>
          <w:bCs/>
          <w:sz w:val="24"/>
        </w:rPr>
        <w:lastRenderedPageBreak/>
        <w:t>Attribution du marché</w:t>
      </w:r>
    </w:p>
    <w:p>
      <w:pPr>
        <w:shd w:val="clear" w:color="auto" w:fill="FFFFFF"/>
        <w:jc w:val="left"/>
        <w:textAlignment w:val="baseline"/>
        <w:rPr>
          <w:rFonts w:cs="Calibri"/>
          <w:sz w:val="24"/>
        </w:rPr>
      </w:pPr>
    </w:p>
    <w:p>
      <w:pPr>
        <w:shd w:val="clear" w:color="auto" w:fill="FFFFFF"/>
        <w:jc w:val="left"/>
        <w:textAlignment w:val="baseline"/>
        <w:rPr>
          <w:rFonts w:cs="Calibri"/>
          <w:sz w:val="24"/>
        </w:rPr>
      </w:pPr>
      <w:r>
        <w:rPr>
          <w:rFonts w:cs="Calibri"/>
          <w:sz w:val="24"/>
        </w:rPr>
        <w:t>La note finale de chaque candidat sera obtenue par addition des points obtenus sur les trois critères. Le marché sera attribué à l’offre économiquement la plus avantageuse, soit celle ayant obtenu le </w:t>
      </w:r>
      <w:r>
        <w:rPr>
          <w:rFonts w:cs="Calibri"/>
          <w:b/>
          <w:bCs/>
          <w:sz w:val="24"/>
        </w:rPr>
        <w:t>score total le plus élevé sur 100 points</w:t>
      </w:r>
      <w:r>
        <w:rPr>
          <w:rFonts w:cs="Calibri"/>
          <w:sz w:val="24"/>
        </w:rPr>
        <w:t>.</w:t>
      </w:r>
    </w:p>
    <w:p>
      <w:pPr>
        <w:rPr>
          <w:b/>
          <w:u w:val="single"/>
        </w:rPr>
      </w:pPr>
    </w:p>
    <w:p>
      <w:pPr>
        <w:pStyle w:val="Titre1"/>
        <w:rPr>
          <w:sz w:val="17"/>
        </w:rPr>
      </w:pPr>
      <w:bookmarkStart w:id="70" w:name="_Toc22717803"/>
      <w:bookmarkStart w:id="71" w:name="_Toc199749165"/>
      <w:r>
        <w:t>DELAI</w:t>
      </w:r>
      <w:r>
        <w:rPr>
          <w:spacing w:val="-2"/>
        </w:rPr>
        <w:t xml:space="preserve"> </w:t>
      </w:r>
      <w:r>
        <w:t>DE</w:t>
      </w:r>
      <w:r>
        <w:rPr>
          <w:spacing w:val="-3"/>
        </w:rPr>
        <w:t xml:space="preserve"> </w:t>
      </w:r>
      <w:r>
        <w:t>VALIDITE</w:t>
      </w:r>
      <w:r>
        <w:rPr>
          <w:spacing w:val="-6"/>
        </w:rPr>
        <w:t xml:space="preserve"> </w:t>
      </w:r>
      <w:r>
        <w:t>DES</w:t>
      </w:r>
      <w:r>
        <w:rPr>
          <w:spacing w:val="-8"/>
        </w:rPr>
        <w:t xml:space="preserve"> </w:t>
      </w:r>
      <w:r>
        <w:rPr>
          <w:spacing w:val="-2"/>
        </w:rPr>
        <w:t>OFFRES</w:t>
      </w:r>
      <w:bookmarkEnd w:id="71"/>
      <w:r>
        <w:rPr>
          <w:noProof/>
        </w:rPr>
        <w:t xml:space="preserve"> </w:t>
      </w:r>
    </w:p>
    <w:p>
      <w:r>
        <w:t>Le</w:t>
      </w:r>
      <w:r>
        <w:rPr>
          <w:spacing w:val="-1"/>
        </w:rPr>
        <w:t xml:space="preserve"> </w:t>
      </w:r>
      <w:r>
        <w:t>délai</w:t>
      </w:r>
      <w:r>
        <w:rPr>
          <w:spacing w:val="-4"/>
        </w:rPr>
        <w:t xml:space="preserve"> </w:t>
      </w:r>
      <w:r>
        <w:t>de</w:t>
      </w:r>
      <w:r>
        <w:rPr>
          <w:spacing w:val="-3"/>
        </w:rPr>
        <w:t xml:space="preserve"> </w:t>
      </w:r>
      <w:r>
        <w:t>validité</w:t>
      </w:r>
      <w:r>
        <w:rPr>
          <w:spacing w:val="-1"/>
        </w:rPr>
        <w:t xml:space="preserve"> </w:t>
      </w:r>
      <w:r>
        <w:t>des</w:t>
      </w:r>
      <w:r>
        <w:rPr>
          <w:spacing w:val="-3"/>
        </w:rPr>
        <w:t xml:space="preserve"> </w:t>
      </w:r>
      <w:r>
        <w:t>offres proposées pour</w:t>
      </w:r>
      <w:r>
        <w:rPr>
          <w:spacing w:val="-1"/>
        </w:rPr>
        <w:t xml:space="preserve"> </w:t>
      </w:r>
      <w:r>
        <w:t>l’accord-cadre</w:t>
      </w:r>
      <w:r>
        <w:rPr>
          <w:spacing w:val="-1"/>
        </w:rPr>
        <w:t xml:space="preserve"> </w:t>
      </w:r>
      <w:r>
        <w:t>est</w:t>
      </w:r>
      <w:r>
        <w:rPr>
          <w:spacing w:val="-1"/>
        </w:rPr>
        <w:t xml:space="preserve"> </w:t>
      </w:r>
      <w:r>
        <w:t>de</w:t>
      </w:r>
      <w:r>
        <w:rPr>
          <w:spacing w:val="-3"/>
        </w:rPr>
        <w:t xml:space="preserve"> </w:t>
      </w:r>
      <w:r>
        <w:t>6</w:t>
      </w:r>
      <w:r>
        <w:rPr>
          <w:spacing w:val="-3"/>
        </w:rPr>
        <w:t xml:space="preserve"> </w:t>
      </w:r>
      <w:r>
        <w:t>mois</w:t>
      </w:r>
      <w:r>
        <w:rPr>
          <w:spacing w:val="-1"/>
        </w:rPr>
        <w:t xml:space="preserve"> </w:t>
      </w:r>
      <w:r>
        <w:t>à</w:t>
      </w:r>
      <w:r>
        <w:rPr>
          <w:spacing w:val="-3"/>
        </w:rPr>
        <w:t xml:space="preserve"> </w:t>
      </w:r>
      <w:r>
        <w:t>compter</w:t>
      </w:r>
      <w:r>
        <w:rPr>
          <w:spacing w:val="-1"/>
        </w:rPr>
        <w:t xml:space="preserve"> </w:t>
      </w:r>
      <w:r>
        <w:t>de</w:t>
      </w:r>
      <w:r>
        <w:rPr>
          <w:spacing w:val="-1"/>
        </w:rPr>
        <w:t xml:space="preserve"> </w:t>
      </w:r>
      <w:r>
        <w:t>la date limite fixée pour la remise des offres du présent accord-cadre.</w:t>
      </w:r>
    </w:p>
    <w:p>
      <w:pPr>
        <w:pStyle w:val="Titre1"/>
      </w:pPr>
      <w:bookmarkStart w:id="72" w:name="_Toc199749166"/>
      <w:r>
        <w:t>PIECES</w:t>
      </w:r>
      <w:r>
        <w:rPr>
          <w:spacing w:val="-9"/>
        </w:rPr>
        <w:t xml:space="preserve"> </w:t>
      </w:r>
      <w:r>
        <w:t>A</w:t>
      </w:r>
      <w:r>
        <w:rPr>
          <w:spacing w:val="-4"/>
        </w:rPr>
        <w:t xml:space="preserve"> </w:t>
      </w:r>
      <w:r>
        <w:t>FOURNIR</w:t>
      </w:r>
      <w:r>
        <w:rPr>
          <w:spacing w:val="-8"/>
        </w:rPr>
        <w:t xml:space="preserve"> </w:t>
      </w:r>
      <w:r>
        <w:t>PAR</w:t>
      </w:r>
      <w:r>
        <w:rPr>
          <w:spacing w:val="-4"/>
        </w:rPr>
        <w:t xml:space="preserve"> </w:t>
      </w:r>
      <w:r>
        <w:rPr>
          <w:spacing w:val="-2"/>
        </w:rPr>
        <w:t>L’ATTRIBUTAIRE</w:t>
      </w:r>
      <w:bookmarkEnd w:id="72"/>
    </w:p>
    <w:p>
      <w:pPr>
        <w:pStyle w:val="Corpsdetexte"/>
        <w:spacing w:before="225"/>
        <w:ind w:right="567"/>
      </w:pPr>
      <w:r>
        <w:t>Seul</w:t>
      </w:r>
      <w:r>
        <w:rPr>
          <w:spacing w:val="-2"/>
        </w:rPr>
        <w:t>s les candidats retenus</w:t>
      </w:r>
      <w:r>
        <w:rPr>
          <w:spacing w:val="-4"/>
        </w:rPr>
        <w:t xml:space="preserve"> </w:t>
      </w:r>
      <w:r>
        <w:t>au</w:t>
      </w:r>
      <w:r>
        <w:rPr>
          <w:spacing w:val="-2"/>
        </w:rPr>
        <w:t xml:space="preserve"> </w:t>
      </w:r>
      <w:r>
        <w:t>terme</w:t>
      </w:r>
      <w:r>
        <w:rPr>
          <w:spacing w:val="-2"/>
        </w:rPr>
        <w:t xml:space="preserve"> </w:t>
      </w:r>
      <w:r>
        <w:t>du</w:t>
      </w:r>
      <w:r>
        <w:rPr>
          <w:spacing w:val="-3"/>
        </w:rPr>
        <w:t xml:space="preserve"> </w:t>
      </w:r>
      <w:r>
        <w:t>classement</w:t>
      </w:r>
      <w:r>
        <w:rPr>
          <w:spacing w:val="-2"/>
        </w:rPr>
        <w:t xml:space="preserve"> </w:t>
      </w:r>
      <w:r>
        <w:t>des</w:t>
      </w:r>
      <w:r>
        <w:rPr>
          <w:spacing w:val="-4"/>
        </w:rPr>
        <w:t xml:space="preserve"> </w:t>
      </w:r>
      <w:r>
        <w:t>offres</w:t>
      </w:r>
      <w:r>
        <w:rPr>
          <w:spacing w:val="-2"/>
        </w:rPr>
        <w:t xml:space="preserve"> </w:t>
      </w:r>
      <w:r>
        <w:t>doivent</w:t>
      </w:r>
      <w:r>
        <w:rPr>
          <w:spacing w:val="-2"/>
        </w:rPr>
        <w:t xml:space="preserve"> </w:t>
      </w:r>
      <w:r>
        <w:t>produire</w:t>
      </w:r>
      <w:r>
        <w:rPr>
          <w:spacing w:val="-2"/>
        </w:rPr>
        <w:t xml:space="preserve"> </w:t>
      </w:r>
      <w:r>
        <w:t>les</w:t>
      </w:r>
      <w:r>
        <w:rPr>
          <w:spacing w:val="-2"/>
        </w:rPr>
        <w:t xml:space="preserve"> </w:t>
      </w:r>
      <w:r>
        <w:t>pièces</w:t>
      </w:r>
      <w:r>
        <w:rPr>
          <w:spacing w:val="-1"/>
        </w:rPr>
        <w:t xml:space="preserve"> </w:t>
      </w:r>
      <w:r>
        <w:t>prévues aux articles L2141-1 à L2141-6 du code de la commande publique.</w:t>
      </w:r>
    </w:p>
    <w:p>
      <w:pPr>
        <w:pStyle w:val="Corpsdetexte"/>
        <w:spacing w:before="37"/>
        <w:ind w:right="876"/>
        <w:rPr>
          <w:spacing w:val="-2"/>
        </w:rPr>
      </w:pPr>
      <w:r>
        <w:t>En</w:t>
      </w:r>
      <w:r>
        <w:rPr>
          <w:spacing w:val="-1"/>
        </w:rPr>
        <w:t xml:space="preserve"> </w:t>
      </w:r>
      <w:r>
        <w:t>signant l’acte d’engagement,</w:t>
      </w:r>
      <w:r>
        <w:rPr>
          <w:spacing w:val="-3"/>
        </w:rPr>
        <w:t xml:space="preserve"> </w:t>
      </w:r>
      <w:r>
        <w:t>le</w:t>
      </w:r>
      <w:r>
        <w:rPr>
          <w:spacing w:val="-3"/>
        </w:rPr>
        <w:t xml:space="preserve"> </w:t>
      </w:r>
      <w:r>
        <w:t>candidat</w:t>
      </w:r>
      <w:r>
        <w:rPr>
          <w:spacing w:val="-3"/>
        </w:rPr>
        <w:t xml:space="preserve"> </w:t>
      </w:r>
      <w:r>
        <w:t>consent</w:t>
      </w:r>
      <w:r>
        <w:rPr>
          <w:spacing w:val="-3"/>
        </w:rPr>
        <w:t xml:space="preserve"> </w:t>
      </w:r>
      <w:r>
        <w:t>formellement</w:t>
      </w:r>
      <w:r>
        <w:rPr>
          <w:spacing w:val="-3"/>
        </w:rPr>
        <w:t xml:space="preserve"> </w:t>
      </w:r>
      <w:r>
        <w:t>aux</w:t>
      </w:r>
      <w:r>
        <w:rPr>
          <w:spacing w:val="-3"/>
        </w:rPr>
        <w:t xml:space="preserve"> </w:t>
      </w:r>
      <w:r>
        <w:t>clauses</w:t>
      </w:r>
      <w:r>
        <w:rPr>
          <w:spacing w:val="-3"/>
        </w:rPr>
        <w:t xml:space="preserve"> </w:t>
      </w:r>
      <w:r>
        <w:t>du</w:t>
      </w:r>
      <w:r>
        <w:rPr>
          <w:spacing w:val="-1"/>
        </w:rPr>
        <w:t xml:space="preserve"> </w:t>
      </w:r>
      <w:r>
        <w:t xml:space="preserve">marché (documents constitutifs du marché tels que le CCP, et le CCAG, mais également l’offre du </w:t>
      </w:r>
      <w:r>
        <w:rPr>
          <w:spacing w:val="-2"/>
        </w:rPr>
        <w:t>candidat).</w:t>
      </w:r>
    </w:p>
    <w:p>
      <w:pPr>
        <w:pStyle w:val="Titre1"/>
        <w:rPr>
          <w:spacing w:val="-2"/>
        </w:rPr>
      </w:pPr>
      <w:bookmarkStart w:id="73" w:name="_Toc199749167"/>
      <w:r>
        <w:t>INFORMATION</w:t>
      </w:r>
      <w:r>
        <w:rPr>
          <w:spacing w:val="-10"/>
        </w:rPr>
        <w:t xml:space="preserve"> </w:t>
      </w:r>
      <w:r>
        <w:t>DES</w:t>
      </w:r>
      <w:r>
        <w:rPr>
          <w:spacing w:val="-12"/>
        </w:rPr>
        <w:t xml:space="preserve"> </w:t>
      </w:r>
      <w:r>
        <w:rPr>
          <w:spacing w:val="-2"/>
        </w:rPr>
        <w:t>CANDIDATS</w:t>
      </w:r>
      <w:bookmarkEnd w:id="73"/>
    </w:p>
    <w:p>
      <w:r>
        <w:t>Les</w:t>
      </w:r>
      <w:r>
        <w:rPr>
          <w:spacing w:val="-8"/>
        </w:rPr>
        <w:t xml:space="preserve"> </w:t>
      </w:r>
      <w:r>
        <w:t>candidats</w:t>
      </w:r>
      <w:r>
        <w:rPr>
          <w:spacing w:val="-6"/>
        </w:rPr>
        <w:t xml:space="preserve"> </w:t>
      </w:r>
      <w:r>
        <w:t>non</w:t>
      </w:r>
      <w:r>
        <w:rPr>
          <w:spacing w:val="-6"/>
        </w:rPr>
        <w:t xml:space="preserve"> </w:t>
      </w:r>
      <w:r>
        <w:t>retenus</w:t>
      </w:r>
      <w:r>
        <w:rPr>
          <w:spacing w:val="-8"/>
        </w:rPr>
        <w:t xml:space="preserve"> </w:t>
      </w:r>
      <w:r>
        <w:t>seront</w:t>
      </w:r>
      <w:r>
        <w:rPr>
          <w:spacing w:val="-5"/>
        </w:rPr>
        <w:t xml:space="preserve"> </w:t>
      </w:r>
      <w:r>
        <w:t>informés</w:t>
      </w:r>
      <w:r>
        <w:rPr>
          <w:spacing w:val="-7"/>
        </w:rPr>
        <w:t xml:space="preserve"> </w:t>
      </w:r>
      <w:r>
        <w:t>du</w:t>
      </w:r>
      <w:r>
        <w:rPr>
          <w:spacing w:val="-5"/>
        </w:rPr>
        <w:t xml:space="preserve"> </w:t>
      </w:r>
      <w:r>
        <w:t>rejet</w:t>
      </w:r>
      <w:r>
        <w:rPr>
          <w:spacing w:val="-6"/>
        </w:rPr>
        <w:t xml:space="preserve"> </w:t>
      </w:r>
      <w:r>
        <w:t>de</w:t>
      </w:r>
      <w:r>
        <w:rPr>
          <w:spacing w:val="-8"/>
        </w:rPr>
        <w:t xml:space="preserve"> </w:t>
      </w:r>
      <w:r>
        <w:t>l’offre</w:t>
      </w:r>
      <w:r>
        <w:rPr>
          <w:spacing w:val="-8"/>
        </w:rPr>
        <w:t xml:space="preserve"> </w:t>
      </w:r>
      <w:r>
        <w:t>selon</w:t>
      </w:r>
      <w:r>
        <w:rPr>
          <w:spacing w:val="-5"/>
        </w:rPr>
        <w:t xml:space="preserve"> </w:t>
      </w:r>
      <w:r>
        <w:t>les</w:t>
      </w:r>
      <w:r>
        <w:rPr>
          <w:spacing w:val="-5"/>
        </w:rPr>
        <w:t xml:space="preserve"> </w:t>
      </w:r>
      <w:r>
        <w:t>dispositions</w:t>
      </w:r>
      <w:r>
        <w:rPr>
          <w:spacing w:val="-4"/>
        </w:rPr>
        <w:t xml:space="preserve"> </w:t>
      </w:r>
      <w:r>
        <w:t>de</w:t>
      </w:r>
      <w:r>
        <w:rPr>
          <w:spacing w:val="-4"/>
        </w:rPr>
        <w:t xml:space="preserve"> </w:t>
      </w:r>
      <w:r>
        <w:rPr>
          <w:spacing w:val="-2"/>
        </w:rPr>
        <w:t>l’article</w:t>
      </w:r>
    </w:p>
    <w:p>
      <w:r>
        <w:t>R2181-3</w:t>
      </w:r>
      <w:r>
        <w:rPr>
          <w:spacing w:val="-4"/>
        </w:rPr>
        <w:t xml:space="preserve"> </w:t>
      </w:r>
      <w:r>
        <w:t>du</w:t>
      </w:r>
      <w:r>
        <w:rPr>
          <w:spacing w:val="-6"/>
        </w:rPr>
        <w:t xml:space="preserve"> </w:t>
      </w:r>
      <w:r>
        <w:t>code</w:t>
      </w:r>
      <w:r>
        <w:rPr>
          <w:spacing w:val="-4"/>
        </w:rPr>
        <w:t xml:space="preserve"> </w:t>
      </w:r>
      <w:r>
        <w:t>de</w:t>
      </w:r>
      <w:r>
        <w:rPr>
          <w:spacing w:val="-3"/>
        </w:rPr>
        <w:t xml:space="preserve"> </w:t>
      </w:r>
      <w:r>
        <w:t>la</w:t>
      </w:r>
      <w:r>
        <w:rPr>
          <w:spacing w:val="-8"/>
        </w:rPr>
        <w:t xml:space="preserve"> </w:t>
      </w:r>
      <w:r>
        <w:t>commande</w:t>
      </w:r>
      <w:r>
        <w:rPr>
          <w:spacing w:val="-3"/>
        </w:rPr>
        <w:t xml:space="preserve"> </w:t>
      </w:r>
      <w:r>
        <w:rPr>
          <w:spacing w:val="-2"/>
        </w:rPr>
        <w:t>publique.</w:t>
      </w:r>
    </w:p>
    <w:p>
      <w:r>
        <w:t>La</w:t>
      </w:r>
      <w:r>
        <w:rPr>
          <w:spacing w:val="-4"/>
        </w:rPr>
        <w:t xml:space="preserve"> </w:t>
      </w:r>
      <w:r>
        <w:t>notification</w:t>
      </w:r>
      <w:r>
        <w:rPr>
          <w:spacing w:val="-5"/>
        </w:rPr>
        <w:t xml:space="preserve"> </w:t>
      </w:r>
      <w:r>
        <w:t>au</w:t>
      </w:r>
      <w:r>
        <w:rPr>
          <w:spacing w:val="-2"/>
        </w:rPr>
        <w:t xml:space="preserve"> </w:t>
      </w:r>
      <w:r>
        <w:t>titulaire</w:t>
      </w:r>
      <w:r>
        <w:rPr>
          <w:spacing w:val="-2"/>
        </w:rPr>
        <w:t xml:space="preserve"> </w:t>
      </w:r>
      <w:r>
        <w:t>interviendra</w:t>
      </w:r>
      <w:r>
        <w:rPr>
          <w:spacing w:val="-6"/>
        </w:rPr>
        <w:t xml:space="preserve"> </w:t>
      </w:r>
      <w:r>
        <w:t>au</w:t>
      </w:r>
      <w:r>
        <w:rPr>
          <w:spacing w:val="-7"/>
        </w:rPr>
        <w:t xml:space="preserve"> </w:t>
      </w:r>
      <w:r>
        <w:t>terme</w:t>
      </w:r>
      <w:r>
        <w:rPr>
          <w:spacing w:val="-2"/>
        </w:rPr>
        <w:t xml:space="preserve"> </w:t>
      </w:r>
      <w:r>
        <w:t>du</w:t>
      </w:r>
      <w:r>
        <w:rPr>
          <w:spacing w:val="-4"/>
        </w:rPr>
        <w:t xml:space="preserve"> </w:t>
      </w:r>
      <w:r>
        <w:t>délai</w:t>
      </w:r>
      <w:r>
        <w:rPr>
          <w:spacing w:val="-2"/>
        </w:rPr>
        <w:t xml:space="preserve"> </w:t>
      </w:r>
      <w:r>
        <w:t>de</w:t>
      </w:r>
      <w:r>
        <w:rPr>
          <w:spacing w:val="-4"/>
        </w:rPr>
        <w:t xml:space="preserve"> </w:t>
      </w:r>
      <w:r>
        <w:t>suspension</w:t>
      </w:r>
      <w:r>
        <w:rPr>
          <w:spacing w:val="-2"/>
        </w:rPr>
        <w:t xml:space="preserve"> </w:t>
      </w:r>
      <w:r>
        <w:t>de</w:t>
      </w:r>
      <w:r>
        <w:rPr>
          <w:spacing w:val="-9"/>
        </w:rPr>
        <w:t xml:space="preserve"> </w:t>
      </w:r>
      <w:r>
        <w:t>11</w:t>
      </w:r>
      <w:r>
        <w:rPr>
          <w:spacing w:val="-1"/>
        </w:rPr>
        <w:t xml:space="preserve"> </w:t>
      </w:r>
      <w:r>
        <w:t>jours</w:t>
      </w:r>
      <w:r>
        <w:rPr>
          <w:spacing w:val="-2"/>
        </w:rPr>
        <w:t xml:space="preserve"> </w:t>
      </w:r>
      <w:r>
        <w:t>par application de l’article R2182-1 du code de la commande publique.</w:t>
      </w:r>
      <w:bookmarkEnd w:id="70"/>
    </w:p>
    <w:p>
      <w:pPr>
        <w:pStyle w:val="Titre1"/>
      </w:pPr>
      <w:bookmarkStart w:id="74" w:name="_Toc113976734"/>
      <w:bookmarkStart w:id="75" w:name="_Toc199749168"/>
      <w:r>
        <w:t>TRIBUNAL COMPETENT</w:t>
      </w:r>
      <w:bookmarkEnd w:id="74"/>
      <w:bookmarkEnd w:id="75"/>
    </w:p>
    <w:p>
      <w:pPr>
        <w:rPr>
          <w:rFonts w:asciiTheme="minorHAnsi" w:hAnsiTheme="minorHAnsi" w:cstheme="minorHAnsi"/>
        </w:rPr>
      </w:pPr>
      <w:r>
        <w:rPr>
          <w:rFonts w:asciiTheme="minorHAnsi" w:hAnsiTheme="minorHAnsi" w:cstheme="minorHAnsi"/>
        </w:rPr>
        <w:t>En cas de contestations relatives au déroulement et à l’exécution de la présente consultation, le tribunal administratif de Montreuil sera seul compétent à statuer sur l’objet du litige, conformément à la législation en vigueur.</w:t>
      </w:r>
    </w:p>
    <w:p>
      <w:pPr>
        <w:jc w:val="center"/>
        <w:rPr>
          <w:rFonts w:ascii="Calibri Light" w:hAnsi="Calibri Light" w:cs="Calibri Light"/>
          <w:b/>
          <w:sz w:val="20"/>
        </w:rPr>
      </w:pPr>
    </w:p>
    <w:p>
      <w:pPr>
        <w:jc w:val="center"/>
        <w:rPr>
          <w:rFonts w:asciiTheme="minorHAnsi" w:hAnsiTheme="minorHAnsi" w:cstheme="minorHAnsi"/>
          <w:b/>
          <w:szCs w:val="22"/>
        </w:rPr>
      </w:pPr>
      <w:r>
        <w:rPr>
          <w:rFonts w:asciiTheme="minorHAnsi" w:hAnsiTheme="minorHAnsi" w:cstheme="minorHAnsi"/>
          <w:b/>
          <w:szCs w:val="22"/>
        </w:rPr>
        <w:t>Tribunal Administratif de Montreuil</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7 rue Catherine Puig</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93558 MONTREUIL Cedex</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Tél : 01 49 20 20 00</w:t>
      </w:r>
    </w:p>
    <w:p>
      <w:pPr>
        <w:jc w:val="center"/>
        <w:rPr>
          <w:rFonts w:asciiTheme="minorHAnsi" w:hAnsiTheme="minorHAnsi" w:cstheme="minorHAnsi"/>
          <w:szCs w:val="22"/>
        </w:rPr>
      </w:pPr>
      <w:r>
        <w:rPr>
          <w:rFonts w:asciiTheme="minorHAnsi" w:eastAsia="SimSun" w:hAnsiTheme="minorHAnsi" w:cstheme="minorHAnsi"/>
          <w:kern w:val="3"/>
          <w:szCs w:val="22"/>
          <w:lang w:eastAsia="en-US"/>
        </w:rPr>
        <w:t xml:space="preserve">Courriel : </w:t>
      </w:r>
      <w:hyperlink r:id="rId27" w:history="1">
        <w:r>
          <w:rPr>
            <w:rFonts w:asciiTheme="minorHAnsi" w:eastAsia="SimSun" w:hAnsiTheme="minorHAnsi" w:cstheme="minorHAnsi"/>
            <w:kern w:val="3"/>
            <w:szCs w:val="22"/>
            <w:lang w:eastAsia="en-US"/>
          </w:rPr>
          <w:t>greffe.ta-montreuil@juradm.fr</w:t>
        </w:r>
      </w:hyperlink>
      <w:bookmarkEnd w:id="0"/>
      <w:bookmarkEnd w:id="1"/>
      <w:bookmarkEnd w:id="2"/>
    </w:p>
    <w:sectPr>
      <w:footerReference w:type="default" r:id="rId28"/>
      <w:footerReference w:type="first" r:id="rId29"/>
      <w:pgSz w:w="11905" w:h="16837"/>
      <w:pgMar w:top="1417" w:right="1417" w:bottom="1417" w:left="1417" w:header="57" w:footer="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287E976" w16cex:dateUtc="2024-09-11T07: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Segoe UI Semibold"/>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jc w:val="center"/>
      <w:rPr>
        <w:rFonts w:cs="Calibri"/>
        <w:sz w:val="16"/>
        <w:szCs w:val="16"/>
      </w:rPr>
    </w:pPr>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sz w:val="16"/>
        <w:szCs w:val="16"/>
      </w:rPr>
      <w:t>24</w:t>
    </w:r>
    <w:r>
      <w:rPr>
        <w:rFonts w:cs="Calibri"/>
        <w:b/>
        <w:bCs/>
        <w:sz w:val="16"/>
        <w:szCs w:val="16"/>
      </w:rPr>
      <w:fldChar w:fldCharType="end"/>
    </w:r>
  </w:p>
  <w:p/>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jc w:val="center"/>
      <w:rPr>
        <w:rFonts w:cs="Calibri"/>
        <w:sz w:val="16"/>
        <w:szCs w:val="16"/>
      </w:rPr>
    </w:pPr>
    <w:bookmarkStart w:id="76" w:name="_Hlk177137793"/>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p>
  <w:bookmarkEnd w:id="76"/>
  <w:p/>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08350643"/>
    <w:multiLevelType w:val="hybridMultilevel"/>
    <w:tmpl w:val="F8B27E60"/>
    <w:lvl w:ilvl="0" w:tplc="1990E752">
      <w:start w:val="1"/>
      <w:numFmt w:val="decimal"/>
      <w:pStyle w:val="MSART"/>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FB5D85"/>
    <w:multiLevelType w:val="hybridMultilevel"/>
    <w:tmpl w:val="E5FA61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FE2D42"/>
    <w:multiLevelType w:val="hybridMultilevel"/>
    <w:tmpl w:val="ED94F2EE"/>
    <w:lvl w:ilvl="0" w:tplc="FFFFFFFF">
      <w:numFmt w:val="bullet"/>
      <w:lvlText w:val="-"/>
      <w:lvlJc w:val="left"/>
      <w:pPr>
        <w:ind w:left="1429" w:hanging="360"/>
      </w:p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C36A56"/>
    <w:multiLevelType w:val="hybridMultilevel"/>
    <w:tmpl w:val="70746DE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2BFC1C82"/>
    <w:multiLevelType w:val="hybridMultilevel"/>
    <w:tmpl w:val="976A3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DD3A58"/>
    <w:multiLevelType w:val="hybridMultilevel"/>
    <w:tmpl w:val="24566C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6A7AE0"/>
    <w:multiLevelType w:val="hybridMultilevel"/>
    <w:tmpl w:val="47BA28B2"/>
    <w:lvl w:ilvl="0" w:tplc="F3C44626">
      <w:start w:val="1"/>
      <w:numFmt w:val="decimal"/>
      <w:pStyle w:val="MART"/>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91B06EE"/>
    <w:multiLevelType w:val="hybridMultilevel"/>
    <w:tmpl w:val="C218A8B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3EC66AE3"/>
    <w:multiLevelType w:val="hybridMultilevel"/>
    <w:tmpl w:val="B8CCEC6C"/>
    <w:lvl w:ilvl="0" w:tplc="FFFFFFFF">
      <w:numFmt w:val="bullet"/>
      <w:pStyle w:val="numration-"/>
      <w:lvlText w:val="-"/>
      <w:lvlJc w:val="left"/>
      <w:pPr>
        <w:tabs>
          <w:tab w:val="num" w:pos="1440"/>
        </w:tabs>
        <w:ind w:left="1440" w:hanging="360"/>
      </w:pPr>
      <w:rPr>
        <w:rFonts w:ascii="Arial" w:eastAsia="Times New Roman" w:hAnsi="Arial" w:hint="default"/>
      </w:rPr>
    </w:lvl>
    <w:lvl w:ilvl="1" w:tplc="040C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F1625A"/>
    <w:multiLevelType w:val="hybridMultilevel"/>
    <w:tmpl w:val="A37EA454"/>
    <w:lvl w:ilvl="0" w:tplc="55F62F80">
      <w:numFmt w:val="bullet"/>
      <w:lvlText w:val="-"/>
      <w:lvlJc w:val="left"/>
      <w:pPr>
        <w:ind w:left="720" w:hanging="360"/>
      </w:pPr>
      <w:rPr>
        <w:rFonts w:ascii="Arial" w:hAnsi="Arial" w:cs="Times New Roman" w:hint="default"/>
        <w:color w:val="00008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CD6C75"/>
    <w:multiLevelType w:val="hybridMultilevel"/>
    <w:tmpl w:val="47505F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EB66FE"/>
    <w:multiLevelType w:val="hybridMultilevel"/>
    <w:tmpl w:val="D0C6D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001DED"/>
    <w:multiLevelType w:val="hybridMultilevel"/>
    <w:tmpl w:val="697E6890"/>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9" w15:restartNumberingAfterBreak="0">
    <w:nsid w:val="4AC06098"/>
    <w:multiLevelType w:val="hybridMultilevel"/>
    <w:tmpl w:val="17EABBB6"/>
    <w:lvl w:ilvl="0" w:tplc="31388E3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FA7517"/>
    <w:multiLevelType w:val="singleLevel"/>
    <w:tmpl w:val="4E0CAA5A"/>
    <w:lvl w:ilvl="0">
      <w:start w:val="1"/>
      <w:numFmt w:val="bullet"/>
      <w:pStyle w:val="Listepuces1"/>
      <w:lvlText w:val=""/>
      <w:lvlJc w:val="left"/>
      <w:pPr>
        <w:tabs>
          <w:tab w:val="num" w:pos="360"/>
        </w:tabs>
        <w:ind w:left="340" w:hanging="340"/>
      </w:pPr>
      <w:rPr>
        <w:rFonts w:ascii="Symbol" w:hAnsi="Symbol" w:hint="default"/>
      </w:rPr>
    </w:lvl>
  </w:abstractNum>
  <w:abstractNum w:abstractNumId="21" w15:restartNumberingAfterBreak="0">
    <w:nsid w:val="54062C02"/>
    <w:multiLevelType w:val="hybridMultilevel"/>
    <w:tmpl w:val="E52A2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817B02"/>
    <w:multiLevelType w:val="hybridMultilevel"/>
    <w:tmpl w:val="3BD0F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835C78"/>
    <w:multiLevelType w:val="multilevel"/>
    <w:tmpl w:val="62D894B2"/>
    <w:lvl w:ilvl="0">
      <w:start w:val="1"/>
      <w:numFmt w:val="decimal"/>
      <w:pStyle w:val="Titre1"/>
      <w:lvlText w:val="Article %1"/>
      <w:lvlJc w:val="left"/>
      <w:pPr>
        <w:ind w:left="360" w:hanging="360"/>
      </w:pPr>
      <w:rPr>
        <w:rFonts w:ascii="Calibri" w:hAnsi="Calibri" w:hint="default"/>
        <w:b/>
        <w:i w:val="0"/>
        <w:sz w:val="22"/>
      </w:rPr>
    </w:lvl>
    <w:lvl w:ilvl="1">
      <w:start w:val="1"/>
      <w:numFmt w:val="decimal"/>
      <w:pStyle w:val="Titre2"/>
      <w:lvlText w:val="%1.%2"/>
      <w:lvlJc w:val="left"/>
      <w:pPr>
        <w:ind w:left="1284" w:hanging="576"/>
      </w:pPr>
      <w:rPr>
        <w:rFonts w:ascii="Calibri" w:hAnsi="Calibri" w:hint="default"/>
        <w:b/>
        <w:i w:val="0"/>
        <w:sz w:val="22"/>
      </w:rPr>
    </w:lvl>
    <w:lvl w:ilvl="2">
      <w:start w:val="1"/>
      <w:numFmt w:val="decimal"/>
      <w:pStyle w:val="Titre3"/>
      <w:lvlText w:val="%1.%2.%3"/>
      <w:lvlJc w:val="left"/>
      <w:pPr>
        <w:ind w:left="-698" w:hanging="720"/>
      </w:pPr>
      <w:rPr>
        <w:rFonts w:ascii="Calibri" w:hAnsi="Calibri" w:hint="default"/>
        <w:b/>
        <w:i w:val="0"/>
        <w:sz w:val="22"/>
      </w:rPr>
    </w:lvl>
    <w:lvl w:ilvl="3">
      <w:start w:val="1"/>
      <w:numFmt w:val="none"/>
      <w:lvlText w:val=""/>
      <w:lvlJc w:val="left"/>
      <w:pPr>
        <w:ind w:left="-696" w:hanging="864"/>
      </w:pPr>
      <w:rPr>
        <w:rFonts w:hint="default"/>
      </w:rPr>
    </w:lvl>
    <w:lvl w:ilvl="4">
      <w:start w:val="1"/>
      <w:numFmt w:val="decimal"/>
      <w:lvlText w:val="%1.%2.%3.%4.%5"/>
      <w:lvlJc w:val="left"/>
      <w:pPr>
        <w:ind w:left="-552" w:hanging="1008"/>
      </w:pPr>
      <w:rPr>
        <w:rFonts w:hint="default"/>
      </w:rPr>
    </w:lvl>
    <w:lvl w:ilvl="5">
      <w:start w:val="1"/>
      <w:numFmt w:val="decimal"/>
      <w:lvlText w:val="%1.%2.%3.%4.%5.%6"/>
      <w:lvlJc w:val="left"/>
      <w:pPr>
        <w:ind w:left="-408" w:hanging="1152"/>
      </w:pPr>
      <w:rPr>
        <w:rFonts w:hint="default"/>
      </w:rPr>
    </w:lvl>
    <w:lvl w:ilvl="6">
      <w:start w:val="1"/>
      <w:numFmt w:val="decimal"/>
      <w:lvlText w:val="%1.%2.%3.%4.%5.%6.%7"/>
      <w:lvlJc w:val="left"/>
      <w:pPr>
        <w:ind w:left="-264" w:hanging="1296"/>
      </w:pPr>
      <w:rPr>
        <w:rFonts w:hint="default"/>
      </w:rPr>
    </w:lvl>
    <w:lvl w:ilvl="7">
      <w:start w:val="1"/>
      <w:numFmt w:val="decimal"/>
      <w:lvlText w:val="%1.%2.%3.%4.%5.%6.%7.%8"/>
      <w:lvlJc w:val="left"/>
      <w:pPr>
        <w:ind w:left="-120" w:hanging="1440"/>
      </w:pPr>
      <w:rPr>
        <w:rFonts w:hint="default"/>
      </w:rPr>
    </w:lvl>
    <w:lvl w:ilvl="8">
      <w:start w:val="1"/>
      <w:numFmt w:val="decimal"/>
      <w:lvlText w:val="%1.%2.%3.%4.%5.%6.%7.%8.%9"/>
      <w:lvlJc w:val="left"/>
      <w:pPr>
        <w:ind w:left="24" w:hanging="1584"/>
      </w:pPr>
      <w:rPr>
        <w:rFonts w:hint="default"/>
      </w:rPr>
    </w:lvl>
  </w:abstractNum>
  <w:abstractNum w:abstractNumId="24" w15:restartNumberingAfterBreak="0">
    <w:nsid w:val="59FA1EA0"/>
    <w:multiLevelType w:val="hybridMultilevel"/>
    <w:tmpl w:val="550C08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8C4076"/>
    <w:multiLevelType w:val="hybridMultilevel"/>
    <w:tmpl w:val="85DA7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E55E5C"/>
    <w:multiLevelType w:val="hybridMultilevel"/>
    <w:tmpl w:val="89305670"/>
    <w:lvl w:ilvl="0" w:tplc="55F62F80">
      <w:numFmt w:val="bullet"/>
      <w:lvlText w:val="-"/>
      <w:lvlJc w:val="left"/>
      <w:pPr>
        <w:ind w:left="1080" w:hanging="360"/>
      </w:pPr>
      <w:rPr>
        <w:rFonts w:ascii="Arial" w:hAnsi="Arial" w:cs="Times New Roman" w:hint="default"/>
        <w:color w:val="000080"/>
        <w:sz w:val="22"/>
        <w:szCs w:val="22"/>
      </w:rPr>
    </w:lvl>
    <w:lvl w:ilvl="1" w:tplc="040C0003">
      <w:start w:val="1"/>
      <w:numFmt w:val="bullet"/>
      <w:pStyle w:val="Mstitre1"/>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8" w15:restartNumberingAfterBreak="0">
    <w:nsid w:val="5DFC596D"/>
    <w:multiLevelType w:val="multilevel"/>
    <w:tmpl w:val="D324A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7C175B"/>
    <w:multiLevelType w:val="hybridMultilevel"/>
    <w:tmpl w:val="83942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454372"/>
    <w:multiLevelType w:val="multilevel"/>
    <w:tmpl w:val="62C6D2DC"/>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D4392A"/>
    <w:multiLevelType w:val="hybridMultilevel"/>
    <w:tmpl w:val="90546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1F22B0"/>
    <w:multiLevelType w:val="hybridMultilevel"/>
    <w:tmpl w:val="EB8A96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20F7A21"/>
    <w:multiLevelType w:val="hybridMultilevel"/>
    <w:tmpl w:val="37EA6C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5" w15:restartNumberingAfterBreak="0">
    <w:nsid w:val="72502C5C"/>
    <w:multiLevelType w:val="hybridMultilevel"/>
    <w:tmpl w:val="19A04D38"/>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6" w15:restartNumberingAfterBreak="0">
    <w:nsid w:val="75BB4703"/>
    <w:multiLevelType w:val="hybridMultilevel"/>
    <w:tmpl w:val="A7F8408C"/>
    <w:lvl w:ilvl="0" w:tplc="B850886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A28347C"/>
    <w:multiLevelType w:val="multilevel"/>
    <w:tmpl w:val="9454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33"/>
  </w:num>
  <w:num w:numId="4">
    <w:abstractNumId w:val="27"/>
  </w:num>
  <w:num w:numId="5">
    <w:abstractNumId w:val="12"/>
  </w:num>
  <w:num w:numId="6">
    <w:abstractNumId w:val="5"/>
  </w:num>
  <w:num w:numId="7">
    <w:abstractNumId w:val="26"/>
  </w:num>
  <w:num w:numId="8">
    <w:abstractNumId w:val="23"/>
  </w:num>
  <w:num w:numId="9">
    <w:abstractNumId w:val="20"/>
  </w:num>
  <w:num w:numId="10">
    <w:abstractNumId w:val="14"/>
  </w:num>
  <w:num w:numId="11">
    <w:abstractNumId w:val="13"/>
  </w:num>
  <w:num w:numId="12">
    <w:abstractNumId w:val="31"/>
  </w:num>
  <w:num w:numId="13">
    <w:abstractNumId w:val="10"/>
  </w:num>
  <w:num w:numId="14">
    <w:abstractNumId w:val="19"/>
  </w:num>
  <w:num w:numId="15">
    <w:abstractNumId w:val="22"/>
  </w:num>
  <w:num w:numId="16">
    <w:abstractNumId w:val="7"/>
  </w:num>
  <w:num w:numId="17">
    <w:abstractNumId w:val="21"/>
  </w:num>
  <w:num w:numId="18">
    <w:abstractNumId w:val="17"/>
  </w:num>
  <w:num w:numId="19">
    <w:abstractNumId w:val="34"/>
  </w:num>
  <w:num w:numId="20">
    <w:abstractNumId w:val="18"/>
  </w:num>
  <w:num w:numId="21">
    <w:abstractNumId w:val="30"/>
  </w:num>
  <w:num w:numId="22">
    <w:abstractNumId w:val="36"/>
  </w:num>
  <w:num w:numId="23">
    <w:abstractNumId w:val="16"/>
  </w:num>
  <w:num w:numId="24">
    <w:abstractNumId w:val="6"/>
  </w:num>
  <w:num w:numId="25">
    <w:abstractNumId w:val="15"/>
  </w:num>
  <w:num w:numId="26">
    <w:abstractNumId w:val="24"/>
  </w:num>
  <w:num w:numId="27">
    <w:abstractNumId w:val="32"/>
  </w:num>
  <w:num w:numId="28">
    <w:abstractNumId w:val="11"/>
  </w:num>
  <w:num w:numId="29">
    <w:abstractNumId w:val="25"/>
  </w:num>
  <w:num w:numId="30">
    <w:abstractNumId w:val="35"/>
  </w:num>
  <w:num w:numId="31">
    <w:abstractNumId w:val="37"/>
  </w:num>
  <w:num w:numId="32">
    <w:abstractNumId w:val="29"/>
  </w:num>
  <w:num w:numId="33">
    <w:abstractNumId w:val="28"/>
  </w:num>
  <w:num w:numId="34">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A922FCC6-DB3F-480A-ACAE-FF5508B1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lsdException w:name="heading 5" w:locked="1" w:semiHidden="1" w:uiPriority="0" w:unhideWhenUsed="1"/>
    <w:lsdException w:name="heading 6" w:locked="1" w:uiPriority="0"/>
    <w:lsdException w:name="heading 7" w:locked="1" w:uiPriority="0"/>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rFonts w:ascii="Calibri" w:hAnsi="Calibri"/>
      <w:sz w:val="22"/>
      <w:szCs w:val="24"/>
      <w:lang w:eastAsia="fr-FR"/>
    </w:rPr>
  </w:style>
  <w:style w:type="paragraph" w:styleId="Titre1">
    <w:name w:val="heading 1"/>
    <w:aliases w:val="t1,TITRE1,heading 1,Titre 11,t1.T1.Titre 1,Titre 1ed,t1.T1.Titre 1Annexe,11.CONDITIONS FINANCIERES,t1.T1,stydde,1titre,1titre1,1titre2,1titre3,1titre4,1titre5,1titre6,H,GSA1,Titre 1:,numeroté  1.,T1,Chapter Headline,Degré 1,Partie,ebi1"/>
    <w:basedOn w:val="Normal"/>
    <w:next w:val="Titre2"/>
    <w:link w:val="Titre1Car"/>
    <w:uiPriority w:val="9"/>
    <w:qFormat/>
    <w:locked/>
    <w:pPr>
      <w:keepNext/>
      <w:numPr>
        <w:numId w:val="8"/>
      </w:numPr>
      <w:shd w:val="clear" w:color="auto" w:fill="CCB6D9"/>
      <w:spacing w:before="240" w:after="240"/>
      <w:outlineLvl w:val="0"/>
    </w:pPr>
    <w:rPr>
      <w:rFonts w:eastAsia="Calibri"/>
      <w:b/>
      <w:bCs/>
      <w:caps/>
      <w:kern w:val="32"/>
      <w:szCs w:val="32"/>
    </w:rPr>
  </w:style>
  <w:style w:type="paragraph" w:styleId="Titre2">
    <w:name w:val="heading 2"/>
    <w:aliases w:val="Titre 2 - RAO,Specf Titre 2,Titre 21,t2.T2,t2,heading 2,Contrat 2,Ctt,H2,t2.T2.Titre 2,TITRE 2,Titre 2ed,l2,paragraphe,h2,Titre2,Heading 2 Hidden,T2,section,Titre niveau 2,Premier sous-titre,chapitre,Subhead A,Titre 211,t2.T21,t2.T22"/>
    <w:basedOn w:val="Mtexte1"/>
    <w:next w:val="Titre3"/>
    <w:link w:val="Titre2Car"/>
    <w:uiPriority w:val="9"/>
    <w:qFormat/>
    <w:locked/>
    <w:pPr>
      <w:numPr>
        <w:ilvl w:val="1"/>
        <w:numId w:val="8"/>
      </w:numPr>
      <w:shd w:val="clear" w:color="auto" w:fill="E5DFEC"/>
      <w:spacing w:before="240" w:after="120"/>
      <w:ind w:left="1569"/>
      <w:outlineLvl w:val="1"/>
    </w:pPr>
    <w:rPr>
      <w:b/>
      <w:smallCaps/>
    </w:rPr>
  </w:style>
  <w:style w:type="paragraph" w:styleId="Titre3">
    <w:name w:val="heading 3"/>
    <w:aliases w:val="H3,Titre 31,t3.T3,heading 3,Titre 3+,Titre niveau 3,t3,Contrat 3,Titre 3 SQ,Titre 3 SQ1,Titre 3 SQ2,Titre 3 SQ3,Titre 3 SQ4,Titre 3 SQ5,Titre 3 SQ6,Titre 3 SQ7,Titre3,h3,T3,Heading 3 - old,numéroté  1.1.1,l3,CT,3,Section,Section1,TI3"/>
    <w:basedOn w:val="Normal"/>
    <w:next w:val="Normal"/>
    <w:link w:val="Titre3Car"/>
    <w:uiPriority w:val="9"/>
    <w:qFormat/>
    <w:locked/>
    <w:pPr>
      <w:keepNext/>
      <w:numPr>
        <w:ilvl w:val="2"/>
        <w:numId w:val="8"/>
      </w:numPr>
      <w:shd w:val="clear" w:color="auto" w:fill="EBE3E7"/>
      <w:spacing w:before="240" w:after="60"/>
      <w:ind w:left="2138"/>
      <w:outlineLvl w:val="2"/>
    </w:pPr>
    <w:rPr>
      <w:rFonts w:cs="Arial"/>
      <w:b/>
      <w:bCs/>
      <w:szCs w:val="26"/>
      <w:u w:val="single"/>
    </w:rPr>
  </w:style>
  <w:style w:type="paragraph" w:styleId="Titre4">
    <w:name w:val="heading 4"/>
    <w:basedOn w:val="Normal"/>
    <w:next w:val="Normal"/>
    <w:link w:val="Titre4Car"/>
    <w:autoRedefine/>
    <w:locked/>
    <w:pPr>
      <w:numPr>
        <w:ilvl w:val="3"/>
        <w:numId w:val="3"/>
      </w:numPr>
      <w:spacing w:before="300" w:line="276" w:lineRule="auto"/>
      <w:outlineLvl w:val="3"/>
    </w:pPr>
    <w:rPr>
      <w:rFonts w:eastAsia="Calibri"/>
      <w:spacing w:val="10"/>
      <w:szCs w:val="22"/>
    </w:rPr>
  </w:style>
  <w:style w:type="paragraph" w:styleId="Titre5">
    <w:name w:val="heading 5"/>
    <w:basedOn w:val="Normal"/>
    <w:next w:val="Normal"/>
    <w:link w:val="Titre5Car"/>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pPr>
      <w:keepNext/>
      <w:ind w:left="1440"/>
      <w:outlineLvl w:val="5"/>
    </w:pPr>
    <w:rPr>
      <w:b/>
    </w:rPr>
  </w:style>
  <w:style w:type="paragraph" w:styleId="Titre7">
    <w:name w:val="heading 7"/>
    <w:basedOn w:val="Normal"/>
    <w:next w:val="Normal"/>
    <w:link w:val="Titre7Car"/>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1 Car,heading 1 Car,Titre 11 Car,t1.T1.Titre 1 Car,Titre 1ed Car,t1.T1.Titre 1Annexe Car,11.CONDITIONS FINANCIERES Car,t1.T1 Car,stydde Car,1titre Car,1titre1 Car,1titre2 Car,1titre3 Car,1titre4 Car,1titre5 Car,1titre6 Car,H Car"/>
    <w:link w:val="Titre1"/>
    <w:uiPriority w:val="9"/>
    <w:locked/>
    <w:rPr>
      <w:rFonts w:ascii="Calibri" w:eastAsia="Calibri" w:hAnsi="Calibri"/>
      <w:b/>
      <w:bCs/>
      <w:caps/>
      <w:kern w:val="32"/>
      <w:sz w:val="22"/>
      <w:szCs w:val="32"/>
      <w:shd w:val="clear" w:color="auto" w:fill="CCB6D9"/>
      <w:lang w:eastAsia="fr-FR"/>
    </w:rPr>
  </w:style>
  <w:style w:type="character" w:customStyle="1" w:styleId="Titre2Car">
    <w:name w:val="Titre 2 Car"/>
    <w:aliases w:val="Titre 2 - RAO Car,Specf Titre 2 Car,Titre 21 Car,t2.T2 Car,t2 Car,heading 2 Car,Contrat 2 Car,Ctt Car,H2 Car,t2.T2.Titre 2 Car,TITRE 2 Car,Titre 2ed Car,l2 Car,paragraphe Car,h2 Car,Titre2 Car,Heading 2 Hidden Car,T2 Car,section Car"/>
    <w:link w:val="Titre2"/>
    <w:uiPriority w:val="9"/>
    <w:locked/>
    <w:rPr>
      <w:rFonts w:ascii="Calibri" w:eastAsia="Calibri" w:hAnsi="Calibri" w:cs="Calibri"/>
      <w:b/>
      <w:smallCaps/>
      <w:sz w:val="22"/>
      <w:szCs w:val="22"/>
      <w:shd w:val="clear" w:color="auto" w:fill="E5DFEC"/>
      <w:lang w:eastAsia="en-US"/>
    </w:rPr>
  </w:style>
  <w:style w:type="character" w:customStyle="1" w:styleId="Titre3Car">
    <w:name w:val="Titre 3 Car"/>
    <w:aliases w:val="H3 Car,Titre 31 Car,t3.T3 Car,heading 3 Car,Titre 3+ Car,Titre niveau 3 Car,t3 Car,Contrat 3 Car,Titre 3 SQ Car,Titre 3 SQ1 Car,Titre 3 SQ2 Car,Titre 3 SQ3 Car,Titre 3 SQ4 Car,Titre 3 SQ5 Car,Titre 3 SQ6 Car,Titre 3 SQ7 Car,Titre3 Car,h3 Car"/>
    <w:link w:val="Titre3"/>
    <w:uiPriority w:val="9"/>
    <w:locked/>
    <w:rPr>
      <w:rFonts w:ascii="Calibri" w:hAnsi="Calibri" w:cs="Arial"/>
      <w:b/>
      <w:bCs/>
      <w:sz w:val="22"/>
      <w:szCs w:val="26"/>
      <w:u w:val="single"/>
      <w:shd w:val="clear" w:color="auto" w:fill="EBE3E7"/>
      <w:lang w:eastAsia="fr-FR"/>
    </w:rPr>
  </w:style>
  <w:style w:type="character" w:customStyle="1" w:styleId="Titre6Car">
    <w:name w:val="Titre 6 Car"/>
    <w:link w:val="Titre6"/>
    <w:locked/>
    <w:rPr>
      <w:rFonts w:ascii="Calibri" w:hAnsi="Calibri" w:cs="Times New Roman"/>
      <w:b/>
      <w:bCs/>
    </w:rPr>
  </w:style>
  <w:style w:type="character" w:customStyle="1" w:styleId="Titre7Car">
    <w:name w:val="Titre 7 Car"/>
    <w:link w:val="Titre7"/>
    <w:locked/>
    <w:rPr>
      <w:rFonts w:ascii="Calibri" w:hAnsi="Calibri" w:cs="Times New Roman"/>
      <w:sz w:val="24"/>
      <w:szCs w:val="24"/>
    </w:rPr>
  </w:style>
  <w:style w:type="paragraph" w:styleId="TM1">
    <w:name w:val="toc 1"/>
    <w:basedOn w:val="Normal"/>
    <w:next w:val="Normal"/>
    <w:uiPriority w:val="39"/>
    <w:qFormat/>
    <w:pPr>
      <w:spacing w:before="120" w:after="120"/>
      <w:jc w:val="left"/>
    </w:pPr>
    <w:rPr>
      <w:rFonts w:asciiTheme="minorHAnsi" w:hAnsiTheme="minorHAnsi" w:cstheme="minorHAnsi"/>
      <w:b/>
      <w:bCs/>
      <w:caps/>
      <w:sz w:val="20"/>
      <w:szCs w:val="20"/>
    </w:rPr>
  </w:style>
  <w:style w:type="paragraph" w:styleId="TM2">
    <w:name w:val="toc 2"/>
    <w:basedOn w:val="Normal"/>
    <w:next w:val="Normal"/>
    <w:uiPriority w:val="39"/>
    <w:qFormat/>
    <w:pPr>
      <w:ind w:left="220"/>
      <w:jc w:val="left"/>
    </w:pPr>
    <w:rPr>
      <w:rFonts w:asciiTheme="minorHAnsi" w:hAnsiTheme="minorHAnsi" w:cstheme="minorHAnsi"/>
      <w:smallCaps/>
      <w:sz w:val="20"/>
      <w:szCs w:val="20"/>
    </w:rPr>
  </w:style>
  <w:style w:type="paragraph" w:styleId="TM3">
    <w:name w:val="toc 3"/>
    <w:basedOn w:val="Normal"/>
    <w:next w:val="Normal"/>
    <w:uiPriority w:val="39"/>
    <w:qFormat/>
    <w:pPr>
      <w:ind w:left="440"/>
      <w:jc w:val="left"/>
    </w:pPr>
    <w:rPr>
      <w:rFonts w:asciiTheme="minorHAnsi" w:hAnsiTheme="minorHAnsi" w:cstheme="minorHAnsi"/>
      <w:i/>
      <w:iCs/>
      <w:sz w:val="20"/>
      <w:szCs w:val="20"/>
    </w:rPr>
  </w:style>
  <w:style w:type="paragraph" w:styleId="TM4">
    <w:name w:val="toc 4"/>
    <w:basedOn w:val="Normal"/>
    <w:next w:val="Normal"/>
    <w:uiPriority w:val="39"/>
    <w:pPr>
      <w:ind w:left="660"/>
      <w:jc w:val="left"/>
    </w:pPr>
    <w:rPr>
      <w:rFonts w:asciiTheme="minorHAnsi" w:hAnsiTheme="minorHAnsi" w:cstheme="minorHAnsi"/>
      <w:sz w:val="18"/>
      <w:szCs w:val="18"/>
    </w:rPr>
  </w:style>
  <w:style w:type="paragraph" w:styleId="TM5">
    <w:name w:val="toc 5"/>
    <w:basedOn w:val="Normal"/>
    <w:next w:val="Normal"/>
    <w:semiHidden/>
    <w:pPr>
      <w:ind w:left="880"/>
      <w:jc w:val="left"/>
    </w:pPr>
    <w:rPr>
      <w:rFonts w:asciiTheme="minorHAnsi" w:hAnsiTheme="minorHAnsi" w:cstheme="minorHAnsi"/>
      <w:sz w:val="18"/>
      <w:szCs w:val="18"/>
    </w:rPr>
  </w:style>
  <w:style w:type="paragraph" w:styleId="TM6">
    <w:name w:val="toc 6"/>
    <w:basedOn w:val="Normal"/>
    <w:next w:val="Normal"/>
    <w:semiHidden/>
    <w:pPr>
      <w:ind w:left="1100"/>
      <w:jc w:val="left"/>
    </w:pPr>
    <w:rPr>
      <w:rFonts w:asciiTheme="minorHAnsi" w:hAnsiTheme="minorHAnsi" w:cstheme="minorHAnsi"/>
      <w:sz w:val="18"/>
      <w:szCs w:val="18"/>
    </w:rPr>
  </w:style>
  <w:style w:type="paragraph" w:styleId="TM7">
    <w:name w:val="toc 7"/>
    <w:basedOn w:val="Normal"/>
    <w:next w:val="Normal"/>
    <w:semiHidden/>
    <w:pPr>
      <w:ind w:left="1320"/>
      <w:jc w:val="left"/>
    </w:pPr>
    <w:rPr>
      <w:rFonts w:asciiTheme="minorHAnsi" w:hAnsiTheme="minorHAnsi" w:cstheme="minorHAnsi"/>
      <w:sz w:val="18"/>
      <w:szCs w:val="18"/>
    </w:rPr>
  </w:style>
  <w:style w:type="paragraph" w:styleId="TM8">
    <w:name w:val="toc 8"/>
    <w:basedOn w:val="Normal"/>
    <w:next w:val="Normal"/>
    <w:semiHidden/>
    <w:pPr>
      <w:ind w:left="1540"/>
      <w:jc w:val="left"/>
    </w:pPr>
    <w:rPr>
      <w:rFonts w:asciiTheme="minorHAnsi" w:hAnsiTheme="minorHAnsi" w:cstheme="minorHAnsi"/>
      <w:sz w:val="18"/>
      <w:szCs w:val="18"/>
    </w:rPr>
  </w:style>
  <w:style w:type="paragraph" w:styleId="TM9">
    <w:name w:val="toc 9"/>
    <w:basedOn w:val="Normal"/>
    <w:next w:val="Normal"/>
    <w:semiHidden/>
    <w:pPr>
      <w:ind w:left="1760"/>
      <w:jc w:val="left"/>
    </w:pPr>
    <w:rPr>
      <w:rFonts w:asciiTheme="minorHAnsi" w:hAnsiTheme="minorHAnsi" w:cstheme="minorHAnsi"/>
      <w:sz w:val="18"/>
      <w:szCs w:val="18"/>
    </w:rPr>
  </w:style>
  <w:style w:type="paragraph" w:styleId="Retraitcorpsdetexte2">
    <w:name w:val="Body Text Indent 2"/>
    <w:basedOn w:val="Normal"/>
    <w:link w:val="Retraitcorpsdetexte2Car"/>
    <w:uiPriority w:val="99"/>
    <w:semiHidden/>
    <w:pPr>
      <w:ind w:left="540"/>
    </w:pPr>
  </w:style>
  <w:style w:type="character" w:customStyle="1" w:styleId="Retraitcorpsdetexte2Car">
    <w:name w:val="Retrait corps de texte 2 Car"/>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hd w:val="clear" w:color="auto" w:fill="B2A1C7"/>
      <w:suppressAutoHyphens/>
      <w:spacing w:before="240" w:after="240"/>
      <w:jc w:val="center"/>
    </w:pPr>
    <w:rPr>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link w:val="Corpsdetexte3"/>
    <w:uiPriority w:val="99"/>
    <w:semiHidden/>
    <w:locked/>
    <w:rPr>
      <w:rFonts w:cs="Times New Roman"/>
      <w:sz w:val="16"/>
      <w:szCs w:val="16"/>
    </w:rPr>
  </w:style>
  <w:style w:type="paragraph" w:styleId="Pieddepage">
    <w:name w:val="footer"/>
    <w:basedOn w:val="Normal"/>
    <w:link w:val="PieddepageCar"/>
    <w:pPr>
      <w:tabs>
        <w:tab w:val="center" w:pos="4536"/>
        <w:tab w:val="right" w:pos="9072"/>
      </w:tabs>
      <w:suppressAutoHyphens/>
    </w:pPr>
    <w:rPr>
      <w:szCs w:val="20"/>
      <w:lang w:eastAsia="ar-SA"/>
    </w:rPr>
  </w:style>
  <w:style w:type="character" w:customStyle="1" w:styleId="PieddepageCar">
    <w:name w:val="Pied de page Car"/>
    <w:link w:val="Pieddepage"/>
    <w:uiPriority w:val="99"/>
    <w:locked/>
    <w:rPr>
      <w:rFonts w:cs="Times New Roman"/>
      <w:sz w:val="24"/>
      <w:szCs w:val="24"/>
    </w:rPr>
  </w:style>
  <w:style w:type="paragraph" w:styleId="Textedebulles">
    <w:name w:val="Balloon Text"/>
    <w:basedOn w:val="Normal"/>
    <w:link w:val="TextedebullesCar"/>
    <w:pPr>
      <w:suppressAutoHyphens/>
    </w:pPr>
    <w:rPr>
      <w:rFonts w:ascii="Tahoma" w:hAnsi="Tahoma" w:cs="Tahoma"/>
      <w:sz w:val="16"/>
      <w:szCs w:val="16"/>
      <w:lang w:eastAsia="ar-SA"/>
    </w:rPr>
  </w:style>
  <w:style w:type="character" w:customStyle="1" w:styleId="TextedebullesCar">
    <w:name w:val="Texte de bulles Car"/>
    <w:link w:val="Textedebulles"/>
    <w:locked/>
    <w:rPr>
      <w:rFonts w:cs="Times New Roman"/>
      <w:sz w:val="2"/>
    </w:rPr>
  </w:style>
  <w:style w:type="paragraph" w:customStyle="1" w:styleId="Msstitre">
    <w:name w:val="Msstitre"/>
    <w:next w:val="CHAPITRE"/>
    <w:pPr>
      <w:tabs>
        <w:tab w:val="num" w:pos="0"/>
      </w:tabs>
      <w:suppressAutoHyphens/>
      <w:spacing w:after="120"/>
      <w:ind w:left="-1986"/>
    </w:pPr>
    <w:rPr>
      <w:rFonts w:ascii="Gill Sans Extra Bold" w:hAnsi="Gill Sans Extra Bold"/>
      <w:caps/>
      <w:spacing w:val="-20"/>
      <w:sz w:val="22"/>
      <w:szCs w:val="22"/>
      <w:lang w:eastAsia="ar-SA"/>
    </w:rPr>
  </w:style>
  <w:style w:type="character" w:styleId="Numrodepage">
    <w:name w:val="page number"/>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link w:val="En-tte"/>
    <w:uiPriority w:val="99"/>
    <w:locked/>
    <w:rPr>
      <w:rFonts w:cs="Times New Roman"/>
      <w:sz w:val="24"/>
      <w:szCs w:val="24"/>
    </w:rPr>
  </w:style>
  <w:style w:type="paragraph" w:styleId="Corpsdetexte">
    <w:name w:val="Body Text"/>
    <w:basedOn w:val="Normal"/>
    <w:link w:val="CorpsdetexteCar"/>
    <w:rPr>
      <w:szCs w:val="20"/>
    </w:rPr>
  </w:style>
  <w:style w:type="character" w:customStyle="1" w:styleId="CorpsdetexteCar">
    <w:name w:val="Corps de texte Car"/>
    <w:link w:val="Corpsdetexte"/>
    <w:locked/>
    <w:rPr>
      <w:rFonts w:cs="Times New Roman"/>
      <w:sz w:val="24"/>
      <w:szCs w:val="24"/>
    </w:rPr>
  </w:style>
  <w:style w:type="paragraph" w:customStyle="1" w:styleId="Corpsdetexte31">
    <w:name w:val="Corps de texte 31"/>
    <w:basedOn w:val="Normal"/>
    <w:pPr>
      <w:ind w:right="-2"/>
    </w:pPr>
    <w:rPr>
      <w:szCs w:val="20"/>
    </w:rPr>
  </w:style>
  <w:style w:type="paragraph" w:styleId="Corpsdetexte2">
    <w:name w:val="Body Text 2"/>
    <w:basedOn w:val="Normal"/>
    <w:link w:val="Corpsdetexte2Car"/>
    <w:uiPriority w:val="99"/>
    <w:semiHidden/>
  </w:style>
  <w:style w:type="character" w:customStyle="1" w:styleId="Corpsdetexte2Car">
    <w:name w:val="Corps de texte 2 Car"/>
    <w:link w:val="Corpsdetexte2"/>
    <w:uiPriority w:val="99"/>
    <w:semiHidden/>
    <w:locked/>
    <w:rPr>
      <w:rFonts w:cs="Times New Roman"/>
      <w:sz w:val="24"/>
      <w:szCs w:val="24"/>
    </w:rPr>
  </w:style>
  <w:style w:type="character" w:styleId="Marquedecommentaire">
    <w:name w:val="annotation reference"/>
    <w:rPr>
      <w:rFonts w:cs="Times New Roman"/>
      <w:sz w:val="16"/>
      <w:szCs w:val="16"/>
    </w:rPr>
  </w:style>
  <w:style w:type="paragraph" w:styleId="Commentaire">
    <w:name w:val="annotation text"/>
    <w:basedOn w:val="Normal"/>
    <w:link w:val="CommentaireCar1"/>
    <w:uiPriority w:val="99"/>
    <w:rPr>
      <w:szCs w:val="20"/>
    </w:rPr>
  </w:style>
  <w:style w:type="character" w:customStyle="1" w:styleId="CommentaireCar1">
    <w:name w:val="Commentaire Car1"/>
    <w:link w:val="Commentaire"/>
    <w:uiPriority w:val="99"/>
    <w:semiHidden/>
    <w:locked/>
    <w:rPr>
      <w:rFonts w:cs="Times New Roman"/>
      <w:sz w:val="20"/>
      <w:szCs w:val="20"/>
    </w:rPr>
  </w:style>
  <w:style w:type="character" w:customStyle="1" w:styleId="CommentaireCar">
    <w:name w:val="Commentaire Car"/>
    <w:uiPriority w:val="99"/>
    <w:rPr>
      <w:rFonts w:cs="Times New Roman"/>
    </w:rPr>
  </w:style>
  <w:style w:type="paragraph" w:styleId="Objetducommentaire">
    <w:name w:val="annotation subject"/>
    <w:basedOn w:val="Commentaire"/>
    <w:next w:val="Commentaire"/>
    <w:link w:val="ObjetducommentaireCar1"/>
    <w:rPr>
      <w:b/>
      <w:bCs/>
    </w:rPr>
  </w:style>
  <w:style w:type="character" w:customStyle="1" w:styleId="ObjetducommentaireCar1">
    <w:name w:val="Objet du commentaire Car1"/>
    <w:link w:val="Objetducommentaire"/>
    <w:uiPriority w:val="99"/>
    <w:semiHidden/>
    <w:locked/>
    <w:rPr>
      <w:rFonts w:cs="Times New Roman"/>
      <w:b/>
      <w:bCs/>
      <w:sz w:val="20"/>
      <w:szCs w:val="20"/>
    </w:rPr>
  </w:style>
  <w:style w:type="character" w:customStyle="1" w:styleId="ObjetducommentaireCar">
    <w:name w:val="Objet du commentaire Car"/>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pPr>
    <w:rPr>
      <w:szCs w:val="20"/>
    </w:rPr>
  </w:style>
  <w:style w:type="paragraph" w:customStyle="1" w:styleId="RedPara">
    <w:name w:val="RedPara"/>
    <w:basedOn w:val="Normal"/>
    <w:pPr>
      <w:spacing w:before="120" w:after="60"/>
    </w:pPr>
    <w:rPr>
      <w:rFonts w:ascii="Arial" w:hAnsi="Arial" w:cs="Arial"/>
      <w:b/>
      <w:bCs/>
      <w:szCs w:val="22"/>
      <w:lang w:val="en-US" w:eastAsia="en-US"/>
    </w:rPr>
  </w:style>
  <w:style w:type="paragraph" w:customStyle="1" w:styleId="RedTxt">
    <w:name w:val="RedTxt"/>
    <w:basedOn w:val="Normal"/>
    <w:link w:val="RedTxtCar"/>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1"/>
    <w:qFormat/>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qFormat/>
    <w:pPr>
      <w:keepLines/>
      <w:spacing w:before="480" w:after="0" w:line="276" w:lineRule="auto"/>
      <w:outlineLvl w:val="9"/>
    </w:pPr>
    <w:rPr>
      <w:color w:val="365F91"/>
      <w:kern w:val="0"/>
      <w:sz w:val="28"/>
      <w:szCs w:val="28"/>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lang w:eastAsia="fr-FR"/>
    </w:rPr>
  </w:style>
  <w:style w:type="character" w:styleId="Lienhypertexte">
    <w:name w:val="Hyperlink"/>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Calibri" w:hAnsi="Calibri"/>
      <w:b/>
      <w:sz w:val="32"/>
      <w:szCs w:val="24"/>
      <w:u w:val="single"/>
      <w:shd w:val="clear" w:color="auto" w:fill="B2A1C7"/>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uiPriority w:val="99"/>
    <w:unhideWhenUsed/>
    <w:rPr>
      <w:vertAlign w:val="superscript"/>
    </w:rPr>
  </w:style>
  <w:style w:type="paragraph" w:styleId="Sansinterligne">
    <w:name w:val="No Spacing"/>
    <w:link w:val="SansinterligneCar"/>
    <w:uiPriority w:val="1"/>
    <w:pPr>
      <w:widowControl w:val="0"/>
      <w:autoSpaceDE w:val="0"/>
      <w:autoSpaceDN w:val="0"/>
    </w:pPr>
    <w:rPr>
      <w:sz w:val="22"/>
      <w:szCs w:val="22"/>
      <w:lang w:val="en-US" w:eastAsia="en-US"/>
    </w:rPr>
  </w:style>
  <w:style w:type="paragraph" w:styleId="Rvision">
    <w:name w:val="Revision"/>
    <w:hidden/>
    <w:rPr>
      <w:sz w:val="24"/>
      <w:szCs w:val="24"/>
      <w:lang w:eastAsia="fr-FR"/>
    </w:rPr>
  </w:style>
  <w:style w:type="character" w:styleId="Lienhypertextesuivivisit">
    <w:name w:val="FollowedHyperlink"/>
    <w:semiHidden/>
    <w:unhideWhenUsed/>
    <w:rPr>
      <w:color w:val="800080"/>
      <w:u w:val="single"/>
    </w:rPr>
  </w:style>
  <w:style w:type="paragraph" w:styleId="Retraitcorpsdetexte">
    <w:name w:val="Body Text Indent"/>
    <w:basedOn w:val="Normal"/>
    <w:link w:val="RetraitcorpsdetexteCar"/>
    <w:unhideWhenUsed/>
    <w:pPr>
      <w:spacing w:after="120"/>
      <w:ind w:left="283"/>
    </w:pPr>
  </w:style>
  <w:style w:type="character" w:customStyle="1" w:styleId="RetraitcorpsdetexteCar">
    <w:name w:val="Retrait corps de texte Car"/>
    <w:link w:val="Retraitcorpsdetexte"/>
    <w:rPr>
      <w:rFonts w:ascii="Calibri" w:hAnsi="Calibri"/>
      <w:szCs w:val="24"/>
    </w:rPr>
  </w:style>
  <w:style w:type="character" w:customStyle="1" w:styleId="Titre4Car">
    <w:name w:val="Titre 4 Car"/>
    <w:link w:val="Titre4"/>
    <w:rPr>
      <w:rFonts w:ascii="Calibri" w:eastAsia="Calibri" w:hAnsi="Calibri"/>
      <w:spacing w:val="10"/>
      <w:sz w:val="22"/>
      <w:szCs w:val="22"/>
      <w:lang w:eastAsia="fr-FR"/>
    </w:rPr>
  </w:style>
  <w:style w:type="character" w:customStyle="1" w:styleId="Titre5Car">
    <w:name w:val="Titre 5 Car"/>
    <w:link w:val="Titre5"/>
    <w:rPr>
      <w:rFonts w:ascii="Calibri" w:hAnsi="Calibri"/>
      <w:caps/>
      <w:color w:val="365F91"/>
      <w:spacing w:val="10"/>
    </w:rPr>
  </w:style>
  <w:style w:type="character" w:customStyle="1" w:styleId="Titre8Car">
    <w:name w:val="Titre 8 Car"/>
    <w:link w:val="Titre8"/>
    <w:uiPriority w:val="9"/>
    <w:rPr>
      <w:rFonts w:ascii="Calibri" w:hAnsi="Calibri"/>
      <w:caps/>
      <w:spacing w:val="10"/>
      <w:sz w:val="18"/>
      <w:szCs w:val="18"/>
    </w:rPr>
  </w:style>
  <w:style w:type="character" w:customStyle="1" w:styleId="Titre9Car">
    <w:name w:val="Titre 9 Car"/>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pPr>
    <w:rPr>
      <w:rFonts w:eastAsia="Calibri" w:cs="Calibri"/>
      <w:szCs w:val="22"/>
      <w:lang w:eastAsia="en-US"/>
    </w:rPr>
  </w:style>
  <w:style w:type="character" w:customStyle="1" w:styleId="Mtexte1Car">
    <w:name w:val="Mtexte1 Car"/>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Cambria" w:hAnsi="Cambria"/>
      <w:spacing w:val="-10"/>
      <w:kern w:val="28"/>
      <w:sz w:val="56"/>
      <w:szCs w:val="56"/>
    </w:rPr>
  </w:style>
  <w:style w:type="character" w:customStyle="1" w:styleId="TitreCar">
    <w:name w:val="Titre Car"/>
    <w:link w:val="Titre"/>
    <w:rPr>
      <w:rFonts w:ascii="Cambria" w:eastAsia="Times New Roman" w:hAnsi="Cambria" w:cs="Times New Roman"/>
      <w:spacing w:val="-10"/>
      <w:kern w:val="28"/>
      <w:sz w:val="56"/>
      <w:szCs w:val="56"/>
    </w:rPr>
  </w:style>
  <w:style w:type="character" w:styleId="Accentuation">
    <w:name w:val="Emphasis"/>
    <w:qFormat/>
    <w:locked/>
    <w:rPr>
      <w:i/>
      <w:iCs/>
    </w:rPr>
  </w:style>
  <w:style w:type="character" w:styleId="lev">
    <w:name w:val="Strong"/>
    <w:uiPriority w:val="22"/>
    <w:qFormat/>
    <w:locked/>
    <w:rPr>
      <w:b/>
      <w:bCs/>
    </w:rPr>
  </w:style>
  <w:style w:type="character" w:styleId="Rfrencelgre">
    <w:name w:val="Subtle Reference"/>
    <w:uiPriority w:val="31"/>
    <w:qFormat/>
    <w:rPr>
      <w:smallCaps/>
      <w:color w:val="5A5A5A"/>
    </w:rPr>
  </w:style>
  <w:style w:type="paragraph" w:styleId="Notedebasdepage">
    <w:name w:val="footnote text"/>
    <w:basedOn w:val="Normal"/>
    <w:link w:val="NotedebasdepageCar"/>
    <w:uiPriority w:val="99"/>
    <w:rPr>
      <w:rFonts w:ascii="Arial" w:hAnsi="Arial"/>
      <w:szCs w:val="20"/>
    </w:rPr>
  </w:style>
  <w:style w:type="character" w:customStyle="1" w:styleId="NotedebasdepageCar">
    <w:name w:val="Note de bas de page Car"/>
    <w:link w:val="Notedebasdepage"/>
    <w:uiPriority w:val="99"/>
    <w:rPr>
      <w:rFonts w:ascii="Arial" w:hAnsi="Arial"/>
      <w:sz w:val="20"/>
      <w:szCs w:val="20"/>
    </w:rPr>
  </w:style>
  <w:style w:type="paragraph" w:customStyle="1" w:styleId="RedaliaNormal">
    <w:name w:val="Redalia : Normal"/>
    <w:basedOn w:val="Normal"/>
    <w:pPr>
      <w:widowControl w:val="0"/>
      <w:tabs>
        <w:tab w:val="left" w:leader="dot" w:pos="8505"/>
      </w:tabs>
      <w:spacing w:before="40"/>
    </w:pPr>
    <w:rPr>
      <w:szCs w:val="20"/>
    </w:rPr>
  </w:style>
  <w:style w:type="paragraph" w:customStyle="1" w:styleId="xxxmsonormal">
    <w:name w:val="x_x_x_msonormal"/>
    <w:basedOn w:val="Normal"/>
    <w:pPr>
      <w:spacing w:before="100" w:beforeAutospacing="1" w:after="100" w:afterAutospacing="1"/>
    </w:pPr>
    <w:rPr>
      <w:rFonts w:ascii="Times New Roman" w:hAnsi="Times New Roman"/>
      <w:sz w:val="24"/>
    </w:rPr>
  </w:style>
  <w:style w:type="character" w:customStyle="1" w:styleId="WW8Num2z0">
    <w:name w:val="WW8Num2z0"/>
    <w:rPr>
      <w:rFonts w:ascii="Symbol" w:hAnsi="Symbol"/>
    </w:rPr>
  </w:style>
  <w:style w:type="character" w:customStyle="1" w:styleId="WW8Num3z0">
    <w:name w:val="WW8Num3z0"/>
    <w:rPr>
      <w:rFonts w:ascii="Wingdings" w:hAnsi="Wingdings"/>
      <w:strike w:val="0"/>
      <w:dstrike w:val="0"/>
      <w:position w:val="0"/>
      <w:sz w:val="24"/>
      <w:vertAlign w:val="baseline"/>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b w:val="0"/>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strike w:val="0"/>
      <w:dstrike w:val="0"/>
      <w:position w:val="0"/>
      <w:sz w:val="24"/>
      <w:vertAlign w:val="baseline"/>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rPr>
  </w:style>
  <w:style w:type="character" w:customStyle="1" w:styleId="WW8Num33z3">
    <w:name w:val="WW8Num33z3"/>
    <w:rPr>
      <w:rFonts w:ascii="Symbol" w:hAnsi="Symbol"/>
    </w:rPr>
  </w:style>
  <w:style w:type="character" w:customStyle="1" w:styleId="WW8Num36z0">
    <w:name w:val="WW8Num36z0"/>
    <w:rPr>
      <w:rFonts w:ascii="Times New Roman" w:eastAsia="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1">
    <w:name w:val="WW8Num37z1"/>
    <w:rPr>
      <w:rFonts w:ascii="Times New Roman" w:eastAsia="Times New Roman" w:hAnsi="Times New Roman" w:cs="Times New Roman"/>
    </w:rPr>
  </w:style>
  <w:style w:type="character" w:customStyle="1" w:styleId="WW8Num37z2">
    <w:name w:val="WW8Num37z2"/>
    <w:rPr>
      <w:rFonts w:ascii="Wingdings" w:hAnsi="Wingdings"/>
    </w:rPr>
  </w:style>
  <w:style w:type="character" w:customStyle="1" w:styleId="WW8Num37z4">
    <w:name w:val="WW8Num37z4"/>
    <w:rPr>
      <w:rFonts w:ascii="Courier New" w:hAnsi="Courier New"/>
    </w:rPr>
  </w:style>
  <w:style w:type="character" w:customStyle="1" w:styleId="WW8Num38z0">
    <w:name w:val="WW8Num38z0"/>
    <w:rPr>
      <w:rFonts w:ascii="Wingdings" w:hAnsi="Wingdings"/>
    </w:rPr>
  </w:style>
  <w:style w:type="character" w:customStyle="1" w:styleId="WW8Num38z1">
    <w:name w:val="WW8Num38z1"/>
    <w:rPr>
      <w:rFonts w:ascii="Symbol" w:hAnsi="Symbol"/>
    </w:rPr>
  </w:style>
  <w:style w:type="character" w:customStyle="1" w:styleId="WW8Num39z0">
    <w:name w:val="WW8Num39z0"/>
    <w:rPr>
      <w:rFonts w:ascii="Tahoma" w:hAnsi="Tahoma"/>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u w:val="none"/>
    </w:rPr>
  </w:style>
  <w:style w:type="character" w:customStyle="1" w:styleId="WW8Num41z0">
    <w:name w:val="WW8Num41z0"/>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b w:val="0"/>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6z3">
    <w:name w:val="WW8Num46z3"/>
    <w:rPr>
      <w:rFonts w:ascii="Symbol" w:hAnsi="Symbol"/>
    </w:rPr>
  </w:style>
  <w:style w:type="character" w:customStyle="1" w:styleId="WW8NumSt7z0">
    <w:name w:val="WW8NumSt7z0"/>
    <w:rPr>
      <w:rFonts w:ascii="Wingdings" w:hAnsi="Wingdings"/>
    </w:rPr>
  </w:style>
  <w:style w:type="character" w:customStyle="1" w:styleId="WW8NumSt13z0">
    <w:name w:val="WW8NumSt13z0"/>
    <w:rPr>
      <w:rFonts w:ascii="Symbol" w:hAnsi="Symbol"/>
    </w:rPr>
  </w:style>
  <w:style w:type="character" w:customStyle="1" w:styleId="Policepardfaut1">
    <w:name w:val="Police par défaut1"/>
  </w:style>
  <w:style w:type="character" w:customStyle="1" w:styleId="arrtmajeur">
    <w:name w:val="arrêt majeur"/>
    <w:rPr>
      <w:rFonts w:ascii="Georgia" w:hAnsi="Georgia"/>
      <w:color w:val="FF00FF"/>
      <w:sz w:val="22"/>
    </w:rPr>
  </w:style>
  <w:style w:type="character" w:customStyle="1" w:styleId="arretmineur">
    <w:name w:val="arret mineur"/>
    <w:rPr>
      <w:rFonts w:ascii="Georgia" w:hAnsi="Georgia"/>
      <w:color w:val="auto"/>
      <w:sz w:val="22"/>
      <w:u w:val="single"/>
    </w:rPr>
  </w:style>
  <w:style w:type="character" w:customStyle="1" w:styleId="grand1">
    <w:name w:val="grand 1"/>
    <w:rPr>
      <w:rFonts w:ascii="Georgia" w:hAnsi="Georgia"/>
      <w:color w:val="FF0000"/>
      <w:sz w:val="22"/>
    </w:rPr>
  </w:style>
  <w:style w:type="character" w:customStyle="1" w:styleId="grandA">
    <w:name w:val="grand A"/>
    <w:rPr>
      <w:rFonts w:ascii="Georgia" w:hAnsi="Georgia"/>
      <w:color w:val="008000"/>
      <w:sz w:val="22"/>
    </w:rPr>
  </w:style>
  <w:style w:type="character" w:customStyle="1" w:styleId="Marquedecommentaire1">
    <w:name w:val="Marque de commentaire1"/>
    <w:rPr>
      <w:sz w:val="16"/>
      <w:szCs w:val="16"/>
    </w:rPr>
  </w:style>
  <w:style w:type="paragraph" w:customStyle="1" w:styleId="Titre10">
    <w:name w:val="Titre1"/>
    <w:basedOn w:val="Normal"/>
    <w:next w:val="Corpsdetexte"/>
    <w:pPr>
      <w:keepNext/>
      <w:suppressAutoHyphens/>
      <w:spacing w:before="240" w:after="120"/>
    </w:pPr>
    <w:rPr>
      <w:rFonts w:ascii="Arial" w:eastAsia="MS Mincho" w:hAnsi="Arial" w:cs="Tahoma"/>
      <w:noProof/>
      <w:sz w:val="28"/>
      <w:szCs w:val="28"/>
    </w:rPr>
  </w:style>
  <w:style w:type="paragraph" w:styleId="Liste">
    <w:name w:val="List"/>
    <w:basedOn w:val="Corpsdetexte"/>
    <w:semiHidden/>
    <w:pPr>
      <w:suppressAutoHyphens/>
    </w:pPr>
    <w:rPr>
      <w:rFonts w:ascii="Georgia" w:hAnsi="Georgia" w:cs="Tahoma"/>
      <w:noProof/>
      <w:szCs w:val="22"/>
    </w:rPr>
  </w:style>
  <w:style w:type="paragraph" w:customStyle="1" w:styleId="Lgende1">
    <w:name w:val="Légende1"/>
    <w:basedOn w:val="Normal"/>
    <w:pPr>
      <w:suppressLineNumbers/>
      <w:suppressAutoHyphens/>
      <w:spacing w:before="120" w:after="120"/>
    </w:pPr>
    <w:rPr>
      <w:rFonts w:cs="Tahoma"/>
      <w:i/>
      <w:iCs/>
      <w:noProof/>
      <w:szCs w:val="22"/>
    </w:rPr>
  </w:style>
  <w:style w:type="paragraph" w:customStyle="1" w:styleId="Rpertoire">
    <w:name w:val="Répertoire"/>
    <w:basedOn w:val="Normal"/>
    <w:pPr>
      <w:suppressLineNumbers/>
      <w:suppressAutoHyphens/>
    </w:pPr>
    <w:rPr>
      <w:rFonts w:cs="Tahoma"/>
      <w:noProof/>
      <w:szCs w:val="22"/>
    </w:rPr>
  </w:style>
  <w:style w:type="paragraph" w:customStyle="1" w:styleId="RedTitre2">
    <w:name w:val="RedTitre2"/>
    <w:basedOn w:val="Normal"/>
    <w:pPr>
      <w:widowControl w:val="0"/>
      <w:pBdr>
        <w:top w:val="single" w:sz="4" w:space="1" w:color="000000"/>
        <w:left w:val="single" w:sz="4" w:space="1" w:color="000000"/>
        <w:bottom w:val="single" w:sz="4" w:space="1" w:color="000000"/>
        <w:right w:val="single" w:sz="4" w:space="1" w:color="000000"/>
      </w:pBdr>
      <w:suppressAutoHyphens/>
      <w:spacing w:before="240" w:after="60"/>
    </w:pPr>
    <w:rPr>
      <w:rFonts w:ascii="Arial" w:hAnsi="Arial" w:cs="Calibri"/>
      <w:b/>
      <w:noProof/>
      <w:szCs w:val="20"/>
    </w:rPr>
  </w:style>
  <w:style w:type="paragraph" w:customStyle="1" w:styleId="Corpsdetexte21">
    <w:name w:val="Corps de texte 21"/>
    <w:basedOn w:val="Normal"/>
    <w:pPr>
      <w:suppressAutoHyphens/>
    </w:pPr>
    <w:rPr>
      <w:rFonts w:ascii="Georgia" w:hAnsi="Georgia" w:cs="Calibri"/>
      <w:noProof/>
      <w:szCs w:val="22"/>
    </w:rPr>
  </w:style>
  <w:style w:type="paragraph" w:customStyle="1" w:styleId="Explorateurdedocuments1">
    <w:name w:val="Explorateur de documents1"/>
    <w:basedOn w:val="Normal"/>
    <w:pPr>
      <w:shd w:val="clear" w:color="auto" w:fill="000080"/>
      <w:suppressAutoHyphens/>
    </w:pPr>
    <w:rPr>
      <w:rFonts w:ascii="Tahoma" w:hAnsi="Tahoma" w:cs="Tahoma"/>
      <w:noProof/>
      <w:szCs w:val="20"/>
    </w:rPr>
  </w:style>
  <w:style w:type="paragraph" w:customStyle="1" w:styleId="Commentaire1">
    <w:name w:val="Commentaire1"/>
    <w:basedOn w:val="Normal"/>
    <w:pPr>
      <w:suppressAutoHyphens/>
    </w:pPr>
    <w:rPr>
      <w:rFonts w:cs="Calibri"/>
      <w:noProof/>
      <w:szCs w:val="20"/>
    </w:rPr>
  </w:style>
  <w:style w:type="paragraph" w:customStyle="1" w:styleId="Contenudetableau">
    <w:name w:val="Contenu de tableau"/>
    <w:basedOn w:val="Normal"/>
    <w:pPr>
      <w:suppressLineNumbers/>
      <w:suppressAutoHyphens/>
    </w:pPr>
    <w:rPr>
      <w:rFonts w:cs="Calibri"/>
      <w:noProof/>
      <w:szCs w:val="22"/>
    </w:r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Rpertoire"/>
    <w:pPr>
      <w:tabs>
        <w:tab w:val="right" w:leader="dot" w:pos="12184"/>
      </w:tabs>
      <w:ind w:left="2547"/>
    </w:pPr>
  </w:style>
  <w:style w:type="character" w:customStyle="1" w:styleId="SansinterligneCar">
    <w:name w:val="Sans interligne Car"/>
    <w:link w:val="Sansinterligne"/>
    <w:uiPriority w:val="1"/>
    <w:rPr>
      <w:sz w:val="22"/>
      <w:szCs w:val="22"/>
      <w:lang w:val="en-US" w:eastAsia="en-US"/>
    </w:rPr>
  </w:style>
  <w:style w:type="paragraph" w:customStyle="1" w:styleId="texte">
    <w:name w:val="texte"/>
    <w:pPr>
      <w:jc w:val="both"/>
    </w:pPr>
    <w:rPr>
      <w:rFonts w:ascii="Arial" w:hAnsi="Arial"/>
      <w:sz w:val="22"/>
      <w:lang w:eastAsia="fr-FR"/>
    </w:rPr>
  </w:style>
  <w:style w:type="paragraph" w:styleId="Textebrut">
    <w:name w:val="Plain Text"/>
    <w:basedOn w:val="Normal"/>
    <w:link w:val="TextebrutCar"/>
    <w:uiPriority w:val="99"/>
    <w:unhideWhenUsed/>
    <w:rPr>
      <w:rFonts w:ascii="Consolas" w:eastAsia="Calibri" w:hAnsi="Consolas" w:cs="Calibri"/>
      <w:noProof/>
      <w:sz w:val="21"/>
      <w:szCs w:val="21"/>
      <w:lang w:eastAsia="en-US"/>
    </w:rPr>
  </w:style>
  <w:style w:type="character" w:customStyle="1" w:styleId="TextebrutCar">
    <w:name w:val="Texte brut Car"/>
    <w:link w:val="Textebrut"/>
    <w:uiPriority w:val="99"/>
    <w:rPr>
      <w:rFonts w:ascii="Consolas" w:eastAsia="Calibri" w:hAnsi="Consolas" w:cs="Calibri"/>
      <w:noProof/>
      <w:sz w:val="21"/>
      <w:szCs w:val="21"/>
      <w:lang w:eastAsia="en-US"/>
    </w:rPr>
  </w:style>
  <w:style w:type="paragraph" w:customStyle="1" w:styleId="RedTitre">
    <w:name w:val="RedTitre"/>
    <w:basedOn w:val="Normal"/>
    <w:pPr>
      <w:framePr w:hSpace="142" w:wrap="auto" w:vAnchor="text" w:hAnchor="text" w:xAlign="center" w:y="1"/>
      <w:jc w:val="center"/>
    </w:pPr>
    <w:rPr>
      <w:rFonts w:ascii="Arial" w:hAnsi="Arial" w:cs="Calibri"/>
      <w:b/>
      <w:noProof/>
      <w:szCs w:val="20"/>
    </w:rPr>
  </w:style>
  <w:style w:type="paragraph" w:customStyle="1" w:styleId="Mtexte">
    <w:name w:val="Mtexte"/>
    <w:link w:val="MtexteCar"/>
    <w:qFormat/>
    <w:pPr>
      <w:suppressAutoHyphens/>
      <w:jc w:val="both"/>
    </w:pPr>
    <w:rPr>
      <w:rFonts w:ascii="Arial Narrow" w:hAnsi="Arial Narrow"/>
      <w:sz w:val="22"/>
      <w:szCs w:val="22"/>
      <w:lang w:eastAsia="ar-SA"/>
    </w:rPr>
  </w:style>
  <w:style w:type="character" w:customStyle="1" w:styleId="RedTxtCar">
    <w:name w:val="RedTxt Car"/>
    <w:link w:val="RedTxt"/>
    <w:locked/>
    <w:rPr>
      <w:rFonts w:ascii="Arial" w:hAnsi="Arial" w:cs="Arial"/>
      <w:sz w:val="18"/>
      <w:szCs w:val="18"/>
      <w:lang w:val="en-US" w:eastAsia="en-US"/>
    </w:rPr>
  </w:style>
  <w:style w:type="character" w:customStyle="1" w:styleId="street-address">
    <w:name w:val="street-address"/>
  </w:style>
  <w:style w:type="character" w:customStyle="1" w:styleId="apple-converted-space">
    <w:name w:val="apple-converted-space"/>
  </w:style>
  <w:style w:type="character" w:customStyle="1" w:styleId="st">
    <w:name w:val="st"/>
  </w:style>
  <w:style w:type="character" w:customStyle="1" w:styleId="MtexteCar">
    <w:name w:val="Mtexte Car"/>
    <w:link w:val="Mtexte"/>
    <w:uiPriority w:val="99"/>
    <w:rPr>
      <w:rFonts w:ascii="Arial Narrow" w:hAnsi="Arial Narrow"/>
      <w:sz w:val="22"/>
      <w:szCs w:val="22"/>
      <w:lang w:eastAsia="ar-SA"/>
    </w:rPr>
  </w:style>
  <w:style w:type="paragraph" w:customStyle="1" w:styleId="mtitrarticle0">
    <w:name w:val="mtitrarticle"/>
    <w:basedOn w:val="Normal"/>
    <w:next w:val="Normal"/>
    <w:autoRedefine/>
    <w:pPr>
      <w:shd w:val="pct25" w:color="auto" w:fill="auto"/>
      <w:tabs>
        <w:tab w:val="left" w:pos="-142"/>
        <w:tab w:val="left" w:pos="567"/>
        <w:tab w:val="left" w:pos="1134"/>
        <w:tab w:val="num" w:pos="4341"/>
      </w:tabs>
      <w:spacing w:before="480" w:after="280"/>
      <w:ind w:left="3261"/>
    </w:pPr>
    <w:rPr>
      <w:rFonts w:ascii="Gill Sans Extra Bold" w:hAnsi="Gill Sans Extra Bold"/>
      <w:b/>
      <w:bCs/>
      <w:noProof/>
      <w:spacing w:val="-20"/>
      <w:sz w:val="24"/>
    </w:rPr>
  </w:style>
  <w:style w:type="paragraph" w:customStyle="1" w:styleId="Mssstitre">
    <w:name w:val="Mssstitre"/>
    <w:basedOn w:val="Msstitre"/>
    <w:pPr>
      <w:tabs>
        <w:tab w:val="clear" w:pos="0"/>
        <w:tab w:val="num" w:pos="1368"/>
        <w:tab w:val="num" w:pos="1927"/>
      </w:tabs>
      <w:suppressAutoHyphens w:val="0"/>
      <w:ind w:left="720" w:right="284" w:hanging="432"/>
      <w:jc w:val="both"/>
    </w:pPr>
    <w:rPr>
      <w:rFonts w:ascii="Arial" w:hAnsi="Arial" w:cs="Arial"/>
      <w:bCs/>
      <w:noProof/>
      <w:sz w:val="20"/>
      <w:u w:val="single"/>
      <w:lang w:eastAsia="fr-FR"/>
    </w:rPr>
  </w:style>
  <w:style w:type="paragraph" w:customStyle="1" w:styleId="MTITRART">
    <w:name w:val="MTITRART"/>
    <w:basedOn w:val="mtitrarticle0"/>
    <w:link w:val="MTITRARTCar"/>
    <w:pPr>
      <w:pBdr>
        <w:top w:val="single" w:sz="4" w:space="1" w:color="auto"/>
        <w:left w:val="single" w:sz="4" w:space="4" w:color="auto"/>
        <w:bottom w:val="single" w:sz="4" w:space="1" w:color="auto"/>
        <w:right w:val="single" w:sz="4" w:space="4" w:color="auto"/>
      </w:pBdr>
      <w:shd w:val="clear" w:color="auto" w:fill="C6D9F1"/>
      <w:tabs>
        <w:tab w:val="num" w:pos="1931"/>
      </w:tabs>
      <w:spacing w:before="120" w:after="120"/>
      <w:ind w:left="0"/>
    </w:pPr>
    <w:rPr>
      <w:rFonts w:ascii="Calibri" w:hAnsi="Calibri"/>
      <w:spacing w:val="0"/>
    </w:rPr>
  </w:style>
  <w:style w:type="character" w:customStyle="1" w:styleId="MTITRARTCar">
    <w:name w:val="MTITRART Car"/>
    <w:link w:val="MTITRART"/>
    <w:rPr>
      <w:rFonts w:ascii="Calibri" w:hAnsi="Calibri"/>
      <w:b/>
      <w:bCs/>
      <w:noProof/>
      <w:sz w:val="24"/>
      <w:szCs w:val="24"/>
      <w:shd w:val="clear" w:color="auto" w:fill="C6D9F1"/>
    </w:rPr>
  </w:style>
  <w:style w:type="paragraph" w:customStyle="1" w:styleId="Mstitre1">
    <w:name w:val="Mstitre1"/>
    <w:basedOn w:val="Msstitre"/>
    <w:link w:val="Mstitre1Car"/>
    <w:pPr>
      <w:numPr>
        <w:ilvl w:val="1"/>
        <w:numId w:val="4"/>
      </w:numPr>
      <w:suppressAutoHyphens w:val="0"/>
      <w:spacing w:after="0"/>
      <w:ind w:left="0"/>
    </w:pPr>
    <w:rPr>
      <w:rFonts w:ascii="Calibri" w:hAnsi="Calibri" w:cs="Arial"/>
      <w:b/>
      <w:bCs/>
      <w:caps w:val="0"/>
      <w:noProof/>
      <w:spacing w:val="0"/>
      <w:u w:val="single"/>
      <w:lang w:eastAsia="fr-FR"/>
    </w:rPr>
  </w:style>
  <w:style w:type="character" w:customStyle="1" w:styleId="Mstitre1Car">
    <w:name w:val="Mstitre1 Car"/>
    <w:link w:val="Mstitre1"/>
    <w:rPr>
      <w:rFonts w:ascii="Calibri" w:hAnsi="Calibri" w:cs="Arial"/>
      <w:b/>
      <w:bCs/>
      <w:noProof/>
      <w:sz w:val="22"/>
      <w:szCs w:val="22"/>
      <w:u w:val="single"/>
      <w:lang w:eastAsia="fr-FR"/>
    </w:rPr>
  </w:style>
  <w:style w:type="character" w:customStyle="1" w:styleId="italic">
    <w:name w:val="italic"/>
  </w:style>
  <w:style w:type="character" w:customStyle="1" w:styleId="bold">
    <w:name w:val="bold"/>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qFormat/>
    <w:rPr>
      <w:rFonts w:ascii="Calibri" w:hAnsi="Calibri"/>
      <w:szCs w:val="24"/>
    </w:rPr>
  </w:style>
  <w:style w:type="paragraph" w:customStyle="1" w:styleId="MART">
    <w:name w:val="MART"/>
    <w:basedOn w:val="Normal"/>
    <w:link w:val="MARTCar"/>
    <w:pPr>
      <w:numPr>
        <w:numId w:val="5"/>
      </w:numPr>
      <w:pBdr>
        <w:top w:val="single" w:sz="4" w:space="1" w:color="auto"/>
        <w:left w:val="single" w:sz="4" w:space="4" w:color="auto"/>
        <w:bottom w:val="single" w:sz="4" w:space="1" w:color="auto"/>
        <w:right w:val="single" w:sz="4" w:space="4" w:color="auto"/>
      </w:pBdr>
      <w:shd w:val="clear" w:color="auto" w:fill="C6D9F1"/>
      <w:suppressAutoHyphens/>
    </w:pPr>
    <w:rPr>
      <w:rFonts w:eastAsia="MS Mincho"/>
      <w:b/>
      <w:sz w:val="24"/>
      <w:lang w:val="x-none" w:eastAsia="ar-SA"/>
    </w:rPr>
  </w:style>
  <w:style w:type="character" w:customStyle="1" w:styleId="MARTCar">
    <w:name w:val="MART Car"/>
    <w:link w:val="MART"/>
    <w:rPr>
      <w:rFonts w:ascii="Calibri" w:eastAsia="MS Mincho" w:hAnsi="Calibri"/>
      <w:b/>
      <w:sz w:val="24"/>
      <w:szCs w:val="24"/>
      <w:shd w:val="clear" w:color="auto" w:fill="C6D9F1"/>
      <w:lang w:val="x-none" w:eastAsia="ar-SA"/>
    </w:rPr>
  </w:style>
  <w:style w:type="paragraph" w:customStyle="1" w:styleId="MSART">
    <w:name w:val="MSART"/>
    <w:basedOn w:val="Titre2"/>
    <w:link w:val="MSARTCar"/>
    <w:pPr>
      <w:numPr>
        <w:ilvl w:val="0"/>
        <w:numId w:val="6"/>
      </w:numPr>
      <w:tabs>
        <w:tab w:val="clear" w:pos="993"/>
      </w:tabs>
      <w:suppressAutoHyphens/>
      <w:spacing w:before="0" w:after="0"/>
    </w:pPr>
    <w:rPr>
      <w:rFonts w:eastAsia="Times New Roman" w:cs="Times New Roman"/>
      <w:bCs/>
      <w:u w:val="single"/>
      <w:lang w:val="x-none" w:eastAsia="ar-SA"/>
    </w:rPr>
  </w:style>
  <w:style w:type="character" w:customStyle="1" w:styleId="MSARTCar">
    <w:name w:val="MSART Car"/>
    <w:link w:val="MSART"/>
    <w:rPr>
      <w:rFonts w:ascii="Calibri" w:hAnsi="Calibri"/>
      <w:b/>
      <w:bCs/>
      <w:smallCaps/>
      <w:sz w:val="22"/>
      <w:szCs w:val="22"/>
      <w:u w:val="single"/>
      <w:shd w:val="clear" w:color="auto" w:fill="E5DFEC"/>
      <w:lang w:val="x-none" w:eastAsia="ar-SA"/>
    </w:rPr>
  </w:style>
  <w:style w:type="paragraph" w:customStyle="1" w:styleId="StyleResahStandard">
    <w:name w:val="Style Resah Standard"/>
    <w:basedOn w:val="Corpsdetexte21"/>
    <w:link w:val="StyleResahStandardCar"/>
    <w:pPr>
      <w:widowControl w:val="0"/>
      <w:spacing w:after="120"/>
    </w:pPr>
    <w:rPr>
      <w:rFonts w:ascii="Calibri" w:hAnsi="Calibri" w:cs="Arial"/>
      <w:noProof w:val="0"/>
      <w:lang w:eastAsia="ar-SA"/>
    </w:rPr>
  </w:style>
  <w:style w:type="character" w:customStyle="1" w:styleId="StyleResahStandardCar">
    <w:name w:val="Style Resah Standard Car"/>
    <w:link w:val="StyleResahStandard"/>
    <w:rPr>
      <w:rFonts w:ascii="Calibri" w:hAnsi="Calibri" w:cs="Arial"/>
      <w:sz w:val="22"/>
      <w:szCs w:val="22"/>
      <w:lang w:eastAsia="ar-SA"/>
    </w:rPr>
  </w:style>
  <w:style w:type="paragraph" w:customStyle="1" w:styleId="Redaliapuces">
    <w:name w:val="Redalia : puces"/>
    <w:basedOn w:val="Normal"/>
    <w:pPr>
      <w:numPr>
        <w:numId w:val="7"/>
      </w:numPr>
      <w:tabs>
        <w:tab w:val="clear" w:pos="530"/>
        <w:tab w:val="num" w:pos="720"/>
      </w:tabs>
      <w:spacing w:before="40"/>
      <w:ind w:left="720" w:hanging="360"/>
    </w:pPr>
    <w:rPr>
      <w:rFonts w:eastAsia="Calibri"/>
      <w:szCs w:val="22"/>
    </w:rPr>
  </w:style>
  <w:style w:type="character" w:styleId="Textedelespacerserv">
    <w:name w:val="Placeholder Text"/>
    <w:uiPriority w:val="99"/>
    <w:semiHidden/>
    <w:rPr>
      <w:color w:val="808080"/>
    </w:rPr>
  </w:style>
  <w:style w:type="character" w:customStyle="1" w:styleId="Mentionnonrsolue1">
    <w:name w:val="Mention non résolue1"/>
    <w:uiPriority w:val="99"/>
    <w:semiHidden/>
    <w:unhideWhenUsed/>
    <w:rPr>
      <w:color w:val="605E5C"/>
      <w:shd w:val="clear" w:color="auto" w:fill="E1DFDD"/>
    </w:rPr>
  </w:style>
  <w:style w:type="paragraph" w:customStyle="1" w:styleId="xredalianormal">
    <w:name w:val="x_redalianormal"/>
    <w:basedOn w:val="Normal"/>
    <w:pPr>
      <w:spacing w:before="100" w:beforeAutospacing="1" w:after="100" w:afterAutospacing="1"/>
    </w:pPr>
    <w:rPr>
      <w:rFonts w:ascii="Times New Roman" w:hAnsi="Times New Roman"/>
      <w:sz w:val="24"/>
    </w:rPr>
  </w:style>
  <w:style w:type="paragraph" w:customStyle="1" w:styleId="xxmsonormal">
    <w:name w:val="x_x_msonormal"/>
    <w:basedOn w:val="Normal"/>
    <w:pPr>
      <w:spacing w:before="100" w:beforeAutospacing="1" w:after="100" w:afterAutospacing="1"/>
    </w:pPr>
    <w:rPr>
      <w:rFonts w:ascii="Times New Roman" w:hAnsi="Times New Roman"/>
      <w:sz w:val="24"/>
    </w:rPr>
  </w:style>
  <w:style w:type="character" w:customStyle="1" w:styleId="xxmsoins0">
    <w:name w:val="x_x_msoins0"/>
  </w:style>
  <w:style w:type="table" w:customStyle="1" w:styleId="Grilledutableau1">
    <w:name w:val="Grille du tableau1"/>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pPr>
      <w:keepLines/>
      <w:tabs>
        <w:tab w:val="left" w:pos="284"/>
        <w:tab w:val="left" w:pos="567"/>
        <w:tab w:val="left" w:pos="851"/>
      </w:tabs>
      <w:ind w:firstLine="284"/>
    </w:pPr>
    <w:rPr>
      <w:rFonts w:ascii="Times New Roman" w:hAnsi="Times New Roman"/>
      <w:szCs w:val="22"/>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pPr>
    <w:rPr>
      <w:rFonts w:eastAsia="Calibri" w:cs="Calibri"/>
      <w:szCs w:val="22"/>
      <w:lang w:eastAsia="en-US"/>
    </w:rPr>
  </w:style>
  <w:style w:type="character" w:customStyle="1" w:styleId="Mentionnonrsolue2">
    <w:name w:val="Mention non résolue2"/>
    <w:basedOn w:val="Policepardfaut"/>
    <w:uiPriority w:val="99"/>
    <w:semiHidden/>
    <w:unhideWhenUsed/>
    <w:rPr>
      <w:color w:val="605E5C"/>
      <w:shd w:val="clear" w:color="auto" w:fill="E1DFDD"/>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Listepuces1">
    <w:name w:val="Liste à puces 1"/>
    <w:basedOn w:val="Normal"/>
    <w:next w:val="Normal"/>
    <w:link w:val="Listepuces1Car"/>
    <w:pPr>
      <w:numPr>
        <w:numId w:val="9"/>
      </w:numPr>
      <w:suppressAutoHyphens/>
    </w:pPr>
    <w:rPr>
      <w:rFonts w:ascii="Arial" w:hAnsi="Arial"/>
      <w:bCs/>
      <w:sz w:val="20"/>
      <w:szCs w:val="22"/>
    </w:rPr>
  </w:style>
  <w:style w:type="character" w:customStyle="1" w:styleId="Listepuces1Car">
    <w:name w:val="Liste à puces 1 Car"/>
    <w:link w:val="Listepuces1"/>
    <w:rPr>
      <w:rFonts w:ascii="Arial" w:hAnsi="Arial"/>
      <w:bCs/>
      <w:szCs w:val="22"/>
      <w:lang w:eastAsia="fr-FR"/>
    </w:rPr>
  </w:style>
  <w:style w:type="paragraph" w:customStyle="1" w:styleId="numration-">
    <w:name w:val="énumération -"/>
    <w:basedOn w:val="Normal"/>
    <w:pPr>
      <w:numPr>
        <w:numId w:val="10"/>
      </w:numPr>
      <w:overflowPunct w:val="0"/>
      <w:autoSpaceDE w:val="0"/>
      <w:autoSpaceDN w:val="0"/>
      <w:adjustRightInd w:val="0"/>
      <w:textAlignment w:val="baseline"/>
    </w:pPr>
    <w:rPr>
      <w:rFonts w:ascii="Times New Roman" w:hAnsi="Times New Roman"/>
      <w:bCs/>
      <w:sz w:val="20"/>
      <w:szCs w:val="20"/>
    </w:rPr>
  </w:style>
  <w:style w:type="paragraph" w:styleId="Sous-titre">
    <w:name w:val="Subtitle"/>
    <w:aliases w:val="petit titre"/>
    <w:basedOn w:val="Normal"/>
    <w:next w:val="Normal"/>
    <w:link w:val="Sous-titreCar"/>
    <w:locked/>
    <w:pPr>
      <w:tabs>
        <w:tab w:val="right" w:leader="dot" w:pos="9072"/>
      </w:tabs>
      <w:spacing w:before="240" w:after="120"/>
    </w:pPr>
    <w:rPr>
      <w:rFonts w:ascii="Arial" w:hAnsi="Arial"/>
      <w:b/>
      <w:bCs/>
      <w:color w:val="404040" w:themeColor="text1" w:themeTint="BF"/>
      <w:spacing w:val="-6"/>
      <w:sz w:val="20"/>
      <w:szCs w:val="20"/>
      <w:u w:val="single"/>
    </w:rPr>
  </w:style>
  <w:style w:type="character" w:customStyle="1" w:styleId="Sous-titreCar">
    <w:name w:val="Sous-titre Car"/>
    <w:aliases w:val="petit titre Car"/>
    <w:basedOn w:val="Policepardfaut"/>
    <w:link w:val="Sous-titre"/>
    <w:rPr>
      <w:rFonts w:ascii="Arial" w:hAnsi="Arial"/>
      <w:b/>
      <w:bCs/>
      <w:color w:val="404040" w:themeColor="text1" w:themeTint="BF"/>
      <w:spacing w:val="-6"/>
      <w:u w:val="single"/>
      <w:lang w:eastAsia="fr-FR"/>
    </w:rPr>
  </w:style>
  <w:style w:type="table" w:styleId="TableauGrille1Clair-Accentuation2">
    <w:name w:val="Grid Table 1 Light Accent 2"/>
    <w:basedOn w:val="TableauNormal"/>
    <w:uiPriority w:val="4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lledetableauclaire">
    <w:name w:val="Grid Table Light"/>
    <w:basedOn w:val="Tableau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3">
    <w:name w:val="Normal3"/>
    <w:basedOn w:val="Normal"/>
    <w:pPr>
      <w:keepLines/>
      <w:tabs>
        <w:tab w:val="left" w:pos="851"/>
        <w:tab w:val="left" w:pos="1134"/>
        <w:tab w:val="left" w:pos="1418"/>
      </w:tabs>
      <w:ind w:left="567" w:firstLine="284"/>
    </w:pPr>
    <w:rPr>
      <w:rFonts w:ascii="Times New Roman" w:hAnsi="Times New Roman"/>
      <w:szCs w:val="20"/>
    </w:rPr>
  </w:style>
  <w:style w:type="table" w:styleId="TableauGrille5Fonc-Accentuation3">
    <w:name w:val="Grid Table 5 Dark Accent 3"/>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4-Accentuation3">
    <w:name w:val="Grid Table 4 Accent 3"/>
    <w:basedOn w:val="TableauNormal"/>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60754360">
      <w:bodyDiv w:val="1"/>
      <w:marLeft w:val="0"/>
      <w:marRight w:val="0"/>
      <w:marTop w:val="0"/>
      <w:marBottom w:val="0"/>
      <w:divBdr>
        <w:top w:val="none" w:sz="0" w:space="0" w:color="auto"/>
        <w:left w:val="none" w:sz="0" w:space="0" w:color="auto"/>
        <w:bottom w:val="none" w:sz="0" w:space="0" w:color="auto"/>
        <w:right w:val="none" w:sz="0" w:space="0" w:color="auto"/>
      </w:divBdr>
      <w:divsChild>
        <w:div w:id="755856595">
          <w:marLeft w:val="0"/>
          <w:marRight w:val="0"/>
          <w:marTop w:val="0"/>
          <w:marBottom w:val="200"/>
          <w:divBdr>
            <w:top w:val="none" w:sz="0" w:space="0" w:color="auto"/>
            <w:left w:val="none" w:sz="0" w:space="0" w:color="auto"/>
            <w:bottom w:val="none" w:sz="0" w:space="0" w:color="auto"/>
            <w:right w:val="none" w:sz="0" w:space="0" w:color="auto"/>
          </w:divBdr>
        </w:div>
        <w:div w:id="2135832839">
          <w:marLeft w:val="0"/>
          <w:marRight w:val="0"/>
          <w:marTop w:val="0"/>
          <w:marBottom w:val="200"/>
          <w:divBdr>
            <w:top w:val="none" w:sz="0" w:space="0" w:color="auto"/>
            <w:left w:val="none" w:sz="0" w:space="0" w:color="auto"/>
            <w:bottom w:val="none" w:sz="0" w:space="0" w:color="auto"/>
            <w:right w:val="none" w:sz="0" w:space="0" w:color="auto"/>
          </w:divBdr>
        </w:div>
        <w:div w:id="1629356238">
          <w:marLeft w:val="0"/>
          <w:marRight w:val="0"/>
          <w:marTop w:val="0"/>
          <w:marBottom w:val="200"/>
          <w:divBdr>
            <w:top w:val="none" w:sz="0" w:space="0" w:color="auto"/>
            <w:left w:val="none" w:sz="0" w:space="0" w:color="auto"/>
            <w:bottom w:val="none" w:sz="0" w:space="0" w:color="auto"/>
            <w:right w:val="none" w:sz="0" w:space="0" w:color="auto"/>
          </w:divBdr>
        </w:div>
        <w:div w:id="1740595077">
          <w:marLeft w:val="0"/>
          <w:marRight w:val="0"/>
          <w:marTop w:val="0"/>
          <w:marBottom w:val="200"/>
          <w:divBdr>
            <w:top w:val="none" w:sz="0" w:space="0" w:color="auto"/>
            <w:left w:val="none" w:sz="0" w:space="0" w:color="auto"/>
            <w:bottom w:val="none" w:sz="0" w:space="0" w:color="auto"/>
            <w:right w:val="none" w:sz="0" w:space="0" w:color="auto"/>
          </w:divBdr>
        </w:div>
      </w:divsChild>
    </w:div>
    <w:div w:id="93403079">
      <w:bodyDiv w:val="1"/>
      <w:marLeft w:val="0"/>
      <w:marRight w:val="0"/>
      <w:marTop w:val="0"/>
      <w:marBottom w:val="0"/>
      <w:divBdr>
        <w:top w:val="none" w:sz="0" w:space="0" w:color="auto"/>
        <w:left w:val="none" w:sz="0" w:space="0" w:color="auto"/>
        <w:bottom w:val="none" w:sz="0" w:space="0" w:color="auto"/>
        <w:right w:val="none" w:sz="0" w:space="0" w:color="auto"/>
      </w:divBdr>
    </w:div>
    <w:div w:id="109133247">
      <w:bodyDiv w:val="1"/>
      <w:marLeft w:val="0"/>
      <w:marRight w:val="0"/>
      <w:marTop w:val="0"/>
      <w:marBottom w:val="0"/>
      <w:divBdr>
        <w:top w:val="none" w:sz="0" w:space="0" w:color="auto"/>
        <w:left w:val="none" w:sz="0" w:space="0" w:color="auto"/>
        <w:bottom w:val="none" w:sz="0" w:space="0" w:color="auto"/>
        <w:right w:val="none" w:sz="0" w:space="0" w:color="auto"/>
      </w:divBdr>
    </w:div>
    <w:div w:id="145703666">
      <w:bodyDiv w:val="1"/>
      <w:marLeft w:val="0"/>
      <w:marRight w:val="0"/>
      <w:marTop w:val="0"/>
      <w:marBottom w:val="0"/>
      <w:divBdr>
        <w:top w:val="none" w:sz="0" w:space="0" w:color="auto"/>
        <w:left w:val="none" w:sz="0" w:space="0" w:color="auto"/>
        <w:bottom w:val="none" w:sz="0" w:space="0" w:color="auto"/>
        <w:right w:val="none" w:sz="0" w:space="0" w:color="auto"/>
      </w:divBdr>
    </w:div>
    <w:div w:id="161707118">
      <w:bodyDiv w:val="1"/>
      <w:marLeft w:val="0"/>
      <w:marRight w:val="0"/>
      <w:marTop w:val="0"/>
      <w:marBottom w:val="0"/>
      <w:divBdr>
        <w:top w:val="none" w:sz="0" w:space="0" w:color="auto"/>
        <w:left w:val="none" w:sz="0" w:space="0" w:color="auto"/>
        <w:bottom w:val="none" w:sz="0" w:space="0" w:color="auto"/>
        <w:right w:val="none" w:sz="0" w:space="0" w:color="auto"/>
      </w:divBdr>
    </w:div>
    <w:div w:id="199587511">
      <w:bodyDiv w:val="1"/>
      <w:marLeft w:val="0"/>
      <w:marRight w:val="0"/>
      <w:marTop w:val="0"/>
      <w:marBottom w:val="0"/>
      <w:divBdr>
        <w:top w:val="none" w:sz="0" w:space="0" w:color="auto"/>
        <w:left w:val="none" w:sz="0" w:space="0" w:color="auto"/>
        <w:bottom w:val="none" w:sz="0" w:space="0" w:color="auto"/>
        <w:right w:val="none" w:sz="0" w:space="0" w:color="auto"/>
      </w:divBdr>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249509311">
      <w:bodyDiv w:val="1"/>
      <w:marLeft w:val="0"/>
      <w:marRight w:val="0"/>
      <w:marTop w:val="0"/>
      <w:marBottom w:val="0"/>
      <w:divBdr>
        <w:top w:val="none" w:sz="0" w:space="0" w:color="auto"/>
        <w:left w:val="none" w:sz="0" w:space="0" w:color="auto"/>
        <w:bottom w:val="none" w:sz="0" w:space="0" w:color="auto"/>
        <w:right w:val="none" w:sz="0" w:space="0" w:color="auto"/>
      </w:divBdr>
      <w:divsChild>
        <w:div w:id="1912617230">
          <w:marLeft w:val="0"/>
          <w:marRight w:val="0"/>
          <w:marTop w:val="240"/>
          <w:marBottom w:val="240"/>
          <w:divBdr>
            <w:top w:val="none" w:sz="0" w:space="0" w:color="auto"/>
            <w:left w:val="none" w:sz="0" w:space="0" w:color="auto"/>
            <w:bottom w:val="none" w:sz="0" w:space="0" w:color="auto"/>
            <w:right w:val="none" w:sz="0" w:space="0" w:color="auto"/>
          </w:divBdr>
        </w:div>
        <w:div w:id="1718695712">
          <w:marLeft w:val="0"/>
          <w:marRight w:val="0"/>
          <w:marTop w:val="240"/>
          <w:marBottom w:val="240"/>
          <w:divBdr>
            <w:top w:val="none" w:sz="0" w:space="0" w:color="auto"/>
            <w:left w:val="none" w:sz="0" w:space="0" w:color="auto"/>
            <w:bottom w:val="none" w:sz="0" w:space="0" w:color="auto"/>
            <w:right w:val="none" w:sz="0" w:space="0" w:color="auto"/>
          </w:divBdr>
        </w:div>
        <w:div w:id="2028092271">
          <w:marLeft w:val="0"/>
          <w:marRight w:val="0"/>
          <w:marTop w:val="240"/>
          <w:marBottom w:val="240"/>
          <w:divBdr>
            <w:top w:val="none" w:sz="0" w:space="0" w:color="auto"/>
            <w:left w:val="none" w:sz="0" w:space="0" w:color="auto"/>
            <w:bottom w:val="none" w:sz="0" w:space="0" w:color="auto"/>
            <w:right w:val="none" w:sz="0" w:space="0" w:color="auto"/>
          </w:divBdr>
        </w:div>
        <w:div w:id="412050866">
          <w:marLeft w:val="0"/>
          <w:marRight w:val="0"/>
          <w:marTop w:val="240"/>
          <w:marBottom w:val="240"/>
          <w:divBdr>
            <w:top w:val="none" w:sz="0" w:space="0" w:color="auto"/>
            <w:left w:val="none" w:sz="0" w:space="0" w:color="auto"/>
            <w:bottom w:val="none" w:sz="0" w:space="0" w:color="auto"/>
            <w:right w:val="none" w:sz="0" w:space="0" w:color="auto"/>
          </w:divBdr>
        </w:div>
        <w:div w:id="158430437">
          <w:marLeft w:val="0"/>
          <w:marRight w:val="0"/>
          <w:marTop w:val="240"/>
          <w:marBottom w:val="240"/>
          <w:divBdr>
            <w:top w:val="none" w:sz="0" w:space="0" w:color="auto"/>
            <w:left w:val="none" w:sz="0" w:space="0" w:color="auto"/>
            <w:bottom w:val="none" w:sz="0" w:space="0" w:color="auto"/>
            <w:right w:val="none" w:sz="0" w:space="0" w:color="auto"/>
          </w:divBdr>
        </w:div>
        <w:div w:id="562448333">
          <w:marLeft w:val="0"/>
          <w:marRight w:val="0"/>
          <w:marTop w:val="240"/>
          <w:marBottom w:val="240"/>
          <w:divBdr>
            <w:top w:val="none" w:sz="0" w:space="0" w:color="auto"/>
            <w:left w:val="none" w:sz="0" w:space="0" w:color="auto"/>
            <w:bottom w:val="none" w:sz="0" w:space="0" w:color="auto"/>
            <w:right w:val="none" w:sz="0" w:space="0" w:color="auto"/>
          </w:divBdr>
        </w:div>
      </w:divsChild>
    </w:div>
    <w:div w:id="452210554">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599794473">
      <w:bodyDiv w:val="1"/>
      <w:marLeft w:val="0"/>
      <w:marRight w:val="0"/>
      <w:marTop w:val="0"/>
      <w:marBottom w:val="0"/>
      <w:divBdr>
        <w:top w:val="none" w:sz="0" w:space="0" w:color="auto"/>
        <w:left w:val="none" w:sz="0" w:space="0" w:color="auto"/>
        <w:bottom w:val="none" w:sz="0" w:space="0" w:color="auto"/>
        <w:right w:val="none" w:sz="0" w:space="0" w:color="auto"/>
      </w:divBdr>
    </w:div>
    <w:div w:id="640811325">
      <w:bodyDiv w:val="1"/>
      <w:marLeft w:val="0"/>
      <w:marRight w:val="0"/>
      <w:marTop w:val="0"/>
      <w:marBottom w:val="0"/>
      <w:divBdr>
        <w:top w:val="none" w:sz="0" w:space="0" w:color="auto"/>
        <w:left w:val="none" w:sz="0" w:space="0" w:color="auto"/>
        <w:bottom w:val="none" w:sz="0" w:space="0" w:color="auto"/>
        <w:right w:val="none" w:sz="0" w:space="0" w:color="auto"/>
      </w:divBdr>
    </w:div>
    <w:div w:id="679509557">
      <w:bodyDiv w:val="1"/>
      <w:marLeft w:val="0"/>
      <w:marRight w:val="0"/>
      <w:marTop w:val="0"/>
      <w:marBottom w:val="0"/>
      <w:divBdr>
        <w:top w:val="none" w:sz="0" w:space="0" w:color="auto"/>
        <w:left w:val="none" w:sz="0" w:space="0" w:color="auto"/>
        <w:bottom w:val="none" w:sz="0" w:space="0" w:color="auto"/>
        <w:right w:val="none" w:sz="0" w:space="0" w:color="auto"/>
      </w:divBdr>
    </w:div>
    <w:div w:id="698240573">
      <w:bodyDiv w:val="1"/>
      <w:marLeft w:val="0"/>
      <w:marRight w:val="0"/>
      <w:marTop w:val="0"/>
      <w:marBottom w:val="0"/>
      <w:divBdr>
        <w:top w:val="none" w:sz="0" w:space="0" w:color="auto"/>
        <w:left w:val="none" w:sz="0" w:space="0" w:color="auto"/>
        <w:bottom w:val="none" w:sz="0" w:space="0" w:color="auto"/>
        <w:right w:val="none" w:sz="0" w:space="0" w:color="auto"/>
      </w:divBdr>
    </w:div>
    <w:div w:id="733620812">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785394558">
      <w:bodyDiv w:val="1"/>
      <w:marLeft w:val="0"/>
      <w:marRight w:val="0"/>
      <w:marTop w:val="0"/>
      <w:marBottom w:val="0"/>
      <w:divBdr>
        <w:top w:val="none" w:sz="0" w:space="0" w:color="auto"/>
        <w:left w:val="none" w:sz="0" w:space="0" w:color="auto"/>
        <w:bottom w:val="none" w:sz="0" w:space="0" w:color="auto"/>
        <w:right w:val="none" w:sz="0" w:space="0" w:color="auto"/>
      </w:divBdr>
    </w:div>
    <w:div w:id="830830743">
      <w:bodyDiv w:val="1"/>
      <w:marLeft w:val="0"/>
      <w:marRight w:val="0"/>
      <w:marTop w:val="0"/>
      <w:marBottom w:val="0"/>
      <w:divBdr>
        <w:top w:val="none" w:sz="0" w:space="0" w:color="auto"/>
        <w:left w:val="none" w:sz="0" w:space="0" w:color="auto"/>
        <w:bottom w:val="none" w:sz="0" w:space="0" w:color="auto"/>
        <w:right w:val="none" w:sz="0" w:space="0" w:color="auto"/>
      </w:divBdr>
    </w:div>
    <w:div w:id="833646701">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049571750">
      <w:bodyDiv w:val="1"/>
      <w:marLeft w:val="0"/>
      <w:marRight w:val="0"/>
      <w:marTop w:val="0"/>
      <w:marBottom w:val="0"/>
      <w:divBdr>
        <w:top w:val="none" w:sz="0" w:space="0" w:color="auto"/>
        <w:left w:val="none" w:sz="0" w:space="0" w:color="auto"/>
        <w:bottom w:val="none" w:sz="0" w:space="0" w:color="auto"/>
        <w:right w:val="none" w:sz="0" w:space="0" w:color="auto"/>
      </w:divBdr>
    </w:div>
    <w:div w:id="1166632570">
      <w:bodyDiv w:val="1"/>
      <w:marLeft w:val="0"/>
      <w:marRight w:val="0"/>
      <w:marTop w:val="0"/>
      <w:marBottom w:val="0"/>
      <w:divBdr>
        <w:top w:val="none" w:sz="0" w:space="0" w:color="auto"/>
        <w:left w:val="none" w:sz="0" w:space="0" w:color="auto"/>
        <w:bottom w:val="none" w:sz="0" w:space="0" w:color="auto"/>
        <w:right w:val="none" w:sz="0" w:space="0" w:color="auto"/>
      </w:divBdr>
    </w:div>
    <w:div w:id="1201741327">
      <w:bodyDiv w:val="1"/>
      <w:marLeft w:val="0"/>
      <w:marRight w:val="0"/>
      <w:marTop w:val="0"/>
      <w:marBottom w:val="0"/>
      <w:divBdr>
        <w:top w:val="none" w:sz="0" w:space="0" w:color="auto"/>
        <w:left w:val="none" w:sz="0" w:space="0" w:color="auto"/>
        <w:bottom w:val="none" w:sz="0" w:space="0" w:color="auto"/>
        <w:right w:val="none" w:sz="0" w:space="0" w:color="auto"/>
      </w:divBdr>
    </w:div>
    <w:div w:id="1310597737">
      <w:bodyDiv w:val="1"/>
      <w:marLeft w:val="0"/>
      <w:marRight w:val="0"/>
      <w:marTop w:val="0"/>
      <w:marBottom w:val="0"/>
      <w:divBdr>
        <w:top w:val="none" w:sz="0" w:space="0" w:color="auto"/>
        <w:left w:val="none" w:sz="0" w:space="0" w:color="auto"/>
        <w:bottom w:val="none" w:sz="0" w:space="0" w:color="auto"/>
        <w:right w:val="none" w:sz="0" w:space="0" w:color="auto"/>
      </w:divBdr>
    </w:div>
    <w:div w:id="1314482563">
      <w:bodyDiv w:val="1"/>
      <w:marLeft w:val="0"/>
      <w:marRight w:val="0"/>
      <w:marTop w:val="0"/>
      <w:marBottom w:val="0"/>
      <w:divBdr>
        <w:top w:val="none" w:sz="0" w:space="0" w:color="auto"/>
        <w:left w:val="none" w:sz="0" w:space="0" w:color="auto"/>
        <w:bottom w:val="none" w:sz="0" w:space="0" w:color="auto"/>
        <w:right w:val="none" w:sz="0" w:space="0" w:color="auto"/>
      </w:divBdr>
      <w:divsChild>
        <w:div w:id="762146791">
          <w:marLeft w:val="0"/>
          <w:marRight w:val="0"/>
          <w:marTop w:val="0"/>
          <w:marBottom w:val="0"/>
          <w:divBdr>
            <w:top w:val="none" w:sz="0" w:space="0" w:color="auto"/>
            <w:left w:val="none" w:sz="0" w:space="0" w:color="auto"/>
            <w:bottom w:val="none" w:sz="0" w:space="0" w:color="auto"/>
            <w:right w:val="none" w:sz="0" w:space="0" w:color="auto"/>
          </w:divBdr>
        </w:div>
        <w:div w:id="204224400">
          <w:marLeft w:val="0"/>
          <w:marRight w:val="0"/>
          <w:marTop w:val="0"/>
          <w:marBottom w:val="0"/>
          <w:divBdr>
            <w:top w:val="none" w:sz="0" w:space="0" w:color="auto"/>
            <w:left w:val="none" w:sz="0" w:space="0" w:color="auto"/>
            <w:bottom w:val="none" w:sz="0" w:space="0" w:color="auto"/>
            <w:right w:val="none" w:sz="0" w:space="0" w:color="auto"/>
          </w:divBdr>
        </w:div>
        <w:div w:id="896086447">
          <w:marLeft w:val="0"/>
          <w:marRight w:val="0"/>
          <w:marTop w:val="0"/>
          <w:marBottom w:val="0"/>
          <w:divBdr>
            <w:top w:val="none" w:sz="0" w:space="0" w:color="auto"/>
            <w:left w:val="none" w:sz="0" w:space="0" w:color="auto"/>
            <w:bottom w:val="none" w:sz="0" w:space="0" w:color="auto"/>
            <w:right w:val="none" w:sz="0" w:space="0" w:color="auto"/>
          </w:divBdr>
        </w:div>
        <w:div w:id="388069862">
          <w:marLeft w:val="0"/>
          <w:marRight w:val="0"/>
          <w:marTop w:val="0"/>
          <w:marBottom w:val="0"/>
          <w:divBdr>
            <w:top w:val="none" w:sz="0" w:space="0" w:color="auto"/>
            <w:left w:val="none" w:sz="0" w:space="0" w:color="auto"/>
            <w:bottom w:val="none" w:sz="0" w:space="0" w:color="auto"/>
            <w:right w:val="none" w:sz="0" w:space="0" w:color="auto"/>
          </w:divBdr>
        </w:div>
        <w:div w:id="567612420">
          <w:marLeft w:val="0"/>
          <w:marRight w:val="0"/>
          <w:marTop w:val="0"/>
          <w:marBottom w:val="0"/>
          <w:divBdr>
            <w:top w:val="none" w:sz="0" w:space="0" w:color="auto"/>
            <w:left w:val="none" w:sz="0" w:space="0" w:color="auto"/>
            <w:bottom w:val="none" w:sz="0" w:space="0" w:color="auto"/>
            <w:right w:val="none" w:sz="0" w:space="0" w:color="auto"/>
          </w:divBdr>
        </w:div>
        <w:div w:id="1641419347">
          <w:marLeft w:val="0"/>
          <w:marRight w:val="0"/>
          <w:marTop w:val="0"/>
          <w:marBottom w:val="0"/>
          <w:divBdr>
            <w:top w:val="none" w:sz="0" w:space="0" w:color="auto"/>
            <w:left w:val="none" w:sz="0" w:space="0" w:color="auto"/>
            <w:bottom w:val="none" w:sz="0" w:space="0" w:color="auto"/>
            <w:right w:val="none" w:sz="0" w:space="0" w:color="auto"/>
          </w:divBdr>
        </w:div>
        <w:div w:id="2094622366">
          <w:marLeft w:val="0"/>
          <w:marRight w:val="0"/>
          <w:marTop w:val="0"/>
          <w:marBottom w:val="0"/>
          <w:divBdr>
            <w:top w:val="none" w:sz="0" w:space="0" w:color="auto"/>
            <w:left w:val="none" w:sz="0" w:space="0" w:color="auto"/>
            <w:bottom w:val="none" w:sz="0" w:space="0" w:color="auto"/>
            <w:right w:val="none" w:sz="0" w:space="0" w:color="auto"/>
          </w:divBdr>
        </w:div>
        <w:div w:id="1402828329">
          <w:marLeft w:val="0"/>
          <w:marRight w:val="0"/>
          <w:marTop w:val="0"/>
          <w:marBottom w:val="0"/>
          <w:divBdr>
            <w:top w:val="none" w:sz="0" w:space="0" w:color="auto"/>
            <w:left w:val="none" w:sz="0" w:space="0" w:color="auto"/>
            <w:bottom w:val="none" w:sz="0" w:space="0" w:color="auto"/>
            <w:right w:val="none" w:sz="0" w:space="0" w:color="auto"/>
          </w:divBdr>
        </w:div>
        <w:div w:id="925499816">
          <w:marLeft w:val="0"/>
          <w:marRight w:val="0"/>
          <w:marTop w:val="0"/>
          <w:marBottom w:val="0"/>
          <w:divBdr>
            <w:top w:val="none" w:sz="0" w:space="0" w:color="auto"/>
            <w:left w:val="none" w:sz="0" w:space="0" w:color="auto"/>
            <w:bottom w:val="none" w:sz="0" w:space="0" w:color="auto"/>
            <w:right w:val="none" w:sz="0" w:space="0" w:color="auto"/>
          </w:divBdr>
        </w:div>
        <w:div w:id="546188494">
          <w:marLeft w:val="0"/>
          <w:marRight w:val="0"/>
          <w:marTop w:val="0"/>
          <w:marBottom w:val="0"/>
          <w:divBdr>
            <w:top w:val="none" w:sz="0" w:space="0" w:color="auto"/>
            <w:left w:val="none" w:sz="0" w:space="0" w:color="auto"/>
            <w:bottom w:val="none" w:sz="0" w:space="0" w:color="auto"/>
            <w:right w:val="none" w:sz="0" w:space="0" w:color="auto"/>
          </w:divBdr>
        </w:div>
        <w:div w:id="1990133390">
          <w:marLeft w:val="0"/>
          <w:marRight w:val="0"/>
          <w:marTop w:val="0"/>
          <w:marBottom w:val="0"/>
          <w:divBdr>
            <w:top w:val="none" w:sz="0" w:space="0" w:color="auto"/>
            <w:left w:val="none" w:sz="0" w:space="0" w:color="auto"/>
            <w:bottom w:val="none" w:sz="0" w:space="0" w:color="auto"/>
            <w:right w:val="none" w:sz="0" w:space="0" w:color="auto"/>
          </w:divBdr>
        </w:div>
        <w:div w:id="2082485080">
          <w:marLeft w:val="0"/>
          <w:marRight w:val="0"/>
          <w:marTop w:val="0"/>
          <w:marBottom w:val="0"/>
          <w:divBdr>
            <w:top w:val="none" w:sz="0" w:space="0" w:color="auto"/>
            <w:left w:val="none" w:sz="0" w:space="0" w:color="auto"/>
            <w:bottom w:val="none" w:sz="0" w:space="0" w:color="auto"/>
            <w:right w:val="none" w:sz="0" w:space="0" w:color="auto"/>
          </w:divBdr>
        </w:div>
        <w:div w:id="993025668">
          <w:marLeft w:val="0"/>
          <w:marRight w:val="0"/>
          <w:marTop w:val="0"/>
          <w:marBottom w:val="0"/>
          <w:divBdr>
            <w:top w:val="none" w:sz="0" w:space="0" w:color="auto"/>
            <w:left w:val="none" w:sz="0" w:space="0" w:color="auto"/>
            <w:bottom w:val="none" w:sz="0" w:space="0" w:color="auto"/>
            <w:right w:val="none" w:sz="0" w:space="0" w:color="auto"/>
          </w:divBdr>
        </w:div>
        <w:div w:id="459686616">
          <w:marLeft w:val="0"/>
          <w:marRight w:val="0"/>
          <w:marTop w:val="0"/>
          <w:marBottom w:val="0"/>
          <w:divBdr>
            <w:top w:val="none" w:sz="0" w:space="0" w:color="auto"/>
            <w:left w:val="none" w:sz="0" w:space="0" w:color="auto"/>
            <w:bottom w:val="none" w:sz="0" w:space="0" w:color="auto"/>
            <w:right w:val="none" w:sz="0" w:space="0" w:color="auto"/>
          </w:divBdr>
        </w:div>
        <w:div w:id="1901281417">
          <w:marLeft w:val="0"/>
          <w:marRight w:val="0"/>
          <w:marTop w:val="0"/>
          <w:marBottom w:val="0"/>
          <w:divBdr>
            <w:top w:val="none" w:sz="0" w:space="0" w:color="auto"/>
            <w:left w:val="none" w:sz="0" w:space="0" w:color="auto"/>
            <w:bottom w:val="none" w:sz="0" w:space="0" w:color="auto"/>
            <w:right w:val="none" w:sz="0" w:space="0" w:color="auto"/>
          </w:divBdr>
        </w:div>
        <w:div w:id="1855877259">
          <w:marLeft w:val="0"/>
          <w:marRight w:val="0"/>
          <w:marTop w:val="0"/>
          <w:marBottom w:val="0"/>
          <w:divBdr>
            <w:top w:val="none" w:sz="0" w:space="0" w:color="auto"/>
            <w:left w:val="none" w:sz="0" w:space="0" w:color="auto"/>
            <w:bottom w:val="none" w:sz="0" w:space="0" w:color="auto"/>
            <w:right w:val="none" w:sz="0" w:space="0" w:color="auto"/>
          </w:divBdr>
        </w:div>
        <w:div w:id="1078357907">
          <w:marLeft w:val="0"/>
          <w:marRight w:val="0"/>
          <w:marTop w:val="0"/>
          <w:marBottom w:val="0"/>
          <w:divBdr>
            <w:top w:val="none" w:sz="0" w:space="0" w:color="auto"/>
            <w:left w:val="none" w:sz="0" w:space="0" w:color="auto"/>
            <w:bottom w:val="none" w:sz="0" w:space="0" w:color="auto"/>
            <w:right w:val="none" w:sz="0" w:space="0" w:color="auto"/>
          </w:divBdr>
        </w:div>
        <w:div w:id="264115287">
          <w:marLeft w:val="0"/>
          <w:marRight w:val="0"/>
          <w:marTop w:val="0"/>
          <w:marBottom w:val="0"/>
          <w:divBdr>
            <w:top w:val="none" w:sz="0" w:space="0" w:color="auto"/>
            <w:left w:val="none" w:sz="0" w:space="0" w:color="auto"/>
            <w:bottom w:val="none" w:sz="0" w:space="0" w:color="auto"/>
            <w:right w:val="none" w:sz="0" w:space="0" w:color="auto"/>
          </w:divBdr>
        </w:div>
        <w:div w:id="1558319550">
          <w:marLeft w:val="0"/>
          <w:marRight w:val="0"/>
          <w:marTop w:val="0"/>
          <w:marBottom w:val="0"/>
          <w:divBdr>
            <w:top w:val="none" w:sz="0" w:space="0" w:color="auto"/>
            <w:left w:val="none" w:sz="0" w:space="0" w:color="auto"/>
            <w:bottom w:val="none" w:sz="0" w:space="0" w:color="auto"/>
            <w:right w:val="none" w:sz="0" w:space="0" w:color="auto"/>
          </w:divBdr>
        </w:div>
        <w:div w:id="1015572562">
          <w:marLeft w:val="0"/>
          <w:marRight w:val="0"/>
          <w:marTop w:val="0"/>
          <w:marBottom w:val="0"/>
          <w:divBdr>
            <w:top w:val="none" w:sz="0" w:space="0" w:color="auto"/>
            <w:left w:val="none" w:sz="0" w:space="0" w:color="auto"/>
            <w:bottom w:val="none" w:sz="0" w:space="0" w:color="auto"/>
            <w:right w:val="none" w:sz="0" w:space="0" w:color="auto"/>
          </w:divBdr>
        </w:div>
        <w:div w:id="1001200977">
          <w:marLeft w:val="0"/>
          <w:marRight w:val="0"/>
          <w:marTop w:val="0"/>
          <w:marBottom w:val="0"/>
          <w:divBdr>
            <w:top w:val="none" w:sz="0" w:space="0" w:color="auto"/>
            <w:left w:val="none" w:sz="0" w:space="0" w:color="auto"/>
            <w:bottom w:val="none" w:sz="0" w:space="0" w:color="auto"/>
            <w:right w:val="none" w:sz="0" w:space="0" w:color="auto"/>
          </w:divBdr>
        </w:div>
      </w:divsChild>
    </w:div>
    <w:div w:id="1376152882">
      <w:bodyDiv w:val="1"/>
      <w:marLeft w:val="0"/>
      <w:marRight w:val="0"/>
      <w:marTop w:val="0"/>
      <w:marBottom w:val="0"/>
      <w:divBdr>
        <w:top w:val="none" w:sz="0" w:space="0" w:color="auto"/>
        <w:left w:val="none" w:sz="0" w:space="0" w:color="auto"/>
        <w:bottom w:val="none" w:sz="0" w:space="0" w:color="auto"/>
        <w:right w:val="none" w:sz="0" w:space="0" w:color="auto"/>
      </w:divBdr>
    </w:div>
    <w:div w:id="1447039990">
      <w:bodyDiv w:val="1"/>
      <w:marLeft w:val="0"/>
      <w:marRight w:val="0"/>
      <w:marTop w:val="0"/>
      <w:marBottom w:val="0"/>
      <w:divBdr>
        <w:top w:val="none" w:sz="0" w:space="0" w:color="auto"/>
        <w:left w:val="none" w:sz="0" w:space="0" w:color="auto"/>
        <w:bottom w:val="none" w:sz="0" w:space="0" w:color="auto"/>
        <w:right w:val="none" w:sz="0" w:space="0" w:color="auto"/>
      </w:divBdr>
    </w:div>
    <w:div w:id="1471751733">
      <w:bodyDiv w:val="1"/>
      <w:marLeft w:val="0"/>
      <w:marRight w:val="0"/>
      <w:marTop w:val="0"/>
      <w:marBottom w:val="0"/>
      <w:divBdr>
        <w:top w:val="none" w:sz="0" w:space="0" w:color="auto"/>
        <w:left w:val="none" w:sz="0" w:space="0" w:color="auto"/>
        <w:bottom w:val="none" w:sz="0" w:space="0" w:color="auto"/>
        <w:right w:val="none" w:sz="0" w:space="0" w:color="auto"/>
      </w:divBdr>
    </w:div>
    <w:div w:id="1509128237">
      <w:bodyDiv w:val="1"/>
      <w:marLeft w:val="0"/>
      <w:marRight w:val="0"/>
      <w:marTop w:val="0"/>
      <w:marBottom w:val="0"/>
      <w:divBdr>
        <w:top w:val="none" w:sz="0" w:space="0" w:color="auto"/>
        <w:left w:val="none" w:sz="0" w:space="0" w:color="auto"/>
        <w:bottom w:val="none" w:sz="0" w:space="0" w:color="auto"/>
        <w:right w:val="none" w:sz="0" w:space="0" w:color="auto"/>
      </w:divBdr>
      <w:divsChild>
        <w:div w:id="1855803476">
          <w:marLeft w:val="0"/>
          <w:marRight w:val="0"/>
          <w:marTop w:val="0"/>
          <w:marBottom w:val="0"/>
          <w:divBdr>
            <w:top w:val="none" w:sz="0" w:space="0" w:color="auto"/>
            <w:left w:val="none" w:sz="0" w:space="0" w:color="auto"/>
            <w:bottom w:val="none" w:sz="0" w:space="0" w:color="auto"/>
            <w:right w:val="none" w:sz="0" w:space="0" w:color="auto"/>
          </w:divBdr>
        </w:div>
        <w:div w:id="1472013544">
          <w:marLeft w:val="0"/>
          <w:marRight w:val="0"/>
          <w:marTop w:val="240"/>
          <w:marBottom w:val="240"/>
          <w:divBdr>
            <w:top w:val="none" w:sz="0" w:space="0" w:color="auto"/>
            <w:left w:val="none" w:sz="0" w:space="0" w:color="auto"/>
            <w:bottom w:val="none" w:sz="0" w:space="0" w:color="auto"/>
            <w:right w:val="none" w:sz="0" w:space="0" w:color="auto"/>
          </w:divBdr>
        </w:div>
        <w:div w:id="1181622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5986571">
              <w:marLeft w:val="0"/>
              <w:marRight w:val="0"/>
              <w:marTop w:val="240"/>
              <w:marBottom w:val="240"/>
              <w:divBdr>
                <w:top w:val="none" w:sz="0" w:space="0" w:color="auto"/>
                <w:left w:val="none" w:sz="0" w:space="0" w:color="auto"/>
                <w:bottom w:val="none" w:sz="0" w:space="0" w:color="auto"/>
                <w:right w:val="none" w:sz="0" w:space="0" w:color="auto"/>
              </w:divBdr>
            </w:div>
          </w:divsChild>
        </w:div>
        <w:div w:id="1379669338">
          <w:marLeft w:val="0"/>
          <w:marRight w:val="0"/>
          <w:marTop w:val="0"/>
          <w:marBottom w:val="0"/>
          <w:divBdr>
            <w:top w:val="none" w:sz="0" w:space="0" w:color="auto"/>
            <w:left w:val="none" w:sz="0" w:space="0" w:color="auto"/>
            <w:bottom w:val="none" w:sz="0" w:space="0" w:color="auto"/>
            <w:right w:val="none" w:sz="0" w:space="0" w:color="auto"/>
          </w:divBdr>
        </w:div>
        <w:div w:id="903370324">
          <w:marLeft w:val="0"/>
          <w:marRight w:val="0"/>
          <w:marTop w:val="240"/>
          <w:marBottom w:val="240"/>
          <w:divBdr>
            <w:top w:val="none" w:sz="0" w:space="0" w:color="auto"/>
            <w:left w:val="none" w:sz="0" w:space="0" w:color="auto"/>
            <w:bottom w:val="none" w:sz="0" w:space="0" w:color="auto"/>
            <w:right w:val="none" w:sz="0" w:space="0" w:color="auto"/>
          </w:divBdr>
        </w:div>
        <w:div w:id="1612739523">
          <w:marLeft w:val="0"/>
          <w:marRight w:val="0"/>
          <w:marTop w:val="240"/>
          <w:marBottom w:val="240"/>
          <w:divBdr>
            <w:top w:val="none" w:sz="0" w:space="0" w:color="auto"/>
            <w:left w:val="none" w:sz="0" w:space="0" w:color="auto"/>
            <w:bottom w:val="none" w:sz="0" w:space="0" w:color="auto"/>
            <w:right w:val="none" w:sz="0" w:space="0" w:color="auto"/>
          </w:divBdr>
        </w:div>
        <w:div w:id="592477191">
          <w:marLeft w:val="0"/>
          <w:marRight w:val="0"/>
          <w:marTop w:val="240"/>
          <w:marBottom w:val="240"/>
          <w:divBdr>
            <w:top w:val="none" w:sz="0" w:space="0" w:color="auto"/>
            <w:left w:val="none" w:sz="0" w:space="0" w:color="auto"/>
            <w:bottom w:val="none" w:sz="0" w:space="0" w:color="auto"/>
            <w:right w:val="none" w:sz="0" w:space="0" w:color="auto"/>
          </w:divBdr>
        </w:div>
        <w:div w:id="1410342426">
          <w:marLeft w:val="0"/>
          <w:marRight w:val="0"/>
          <w:marTop w:val="240"/>
          <w:marBottom w:val="240"/>
          <w:divBdr>
            <w:top w:val="none" w:sz="0" w:space="0" w:color="auto"/>
            <w:left w:val="none" w:sz="0" w:space="0" w:color="auto"/>
            <w:bottom w:val="none" w:sz="0" w:space="0" w:color="auto"/>
            <w:right w:val="none" w:sz="0" w:space="0" w:color="auto"/>
          </w:divBdr>
        </w:div>
        <w:div w:id="1481384115">
          <w:marLeft w:val="0"/>
          <w:marRight w:val="0"/>
          <w:marTop w:val="240"/>
          <w:marBottom w:val="240"/>
          <w:divBdr>
            <w:top w:val="none" w:sz="0" w:space="0" w:color="auto"/>
            <w:left w:val="none" w:sz="0" w:space="0" w:color="auto"/>
            <w:bottom w:val="none" w:sz="0" w:space="0" w:color="auto"/>
            <w:right w:val="none" w:sz="0" w:space="0" w:color="auto"/>
          </w:divBdr>
        </w:div>
        <w:div w:id="132842228">
          <w:marLeft w:val="0"/>
          <w:marRight w:val="0"/>
          <w:marTop w:val="240"/>
          <w:marBottom w:val="240"/>
          <w:divBdr>
            <w:top w:val="none" w:sz="0" w:space="0" w:color="auto"/>
            <w:left w:val="none" w:sz="0" w:space="0" w:color="auto"/>
            <w:bottom w:val="none" w:sz="0" w:space="0" w:color="auto"/>
            <w:right w:val="none" w:sz="0" w:space="0" w:color="auto"/>
          </w:divBdr>
        </w:div>
      </w:divsChild>
    </w:div>
    <w:div w:id="1549412472">
      <w:bodyDiv w:val="1"/>
      <w:marLeft w:val="0"/>
      <w:marRight w:val="0"/>
      <w:marTop w:val="0"/>
      <w:marBottom w:val="0"/>
      <w:divBdr>
        <w:top w:val="none" w:sz="0" w:space="0" w:color="auto"/>
        <w:left w:val="none" w:sz="0" w:space="0" w:color="auto"/>
        <w:bottom w:val="none" w:sz="0" w:space="0" w:color="auto"/>
        <w:right w:val="none" w:sz="0" w:space="0" w:color="auto"/>
      </w:divBdr>
      <w:divsChild>
        <w:div w:id="27802485">
          <w:marLeft w:val="0"/>
          <w:marRight w:val="0"/>
          <w:marTop w:val="0"/>
          <w:marBottom w:val="0"/>
          <w:divBdr>
            <w:top w:val="none" w:sz="0" w:space="0" w:color="auto"/>
            <w:left w:val="none" w:sz="0" w:space="0" w:color="auto"/>
            <w:bottom w:val="none" w:sz="0" w:space="0" w:color="auto"/>
            <w:right w:val="none" w:sz="0" w:space="0" w:color="auto"/>
          </w:divBdr>
        </w:div>
        <w:div w:id="56168693">
          <w:marLeft w:val="0"/>
          <w:marRight w:val="0"/>
          <w:marTop w:val="0"/>
          <w:marBottom w:val="0"/>
          <w:divBdr>
            <w:top w:val="none" w:sz="0" w:space="0" w:color="auto"/>
            <w:left w:val="none" w:sz="0" w:space="0" w:color="auto"/>
            <w:bottom w:val="none" w:sz="0" w:space="0" w:color="auto"/>
            <w:right w:val="none" w:sz="0" w:space="0" w:color="auto"/>
          </w:divBdr>
        </w:div>
        <w:div w:id="62222967">
          <w:marLeft w:val="0"/>
          <w:marRight w:val="0"/>
          <w:marTop w:val="0"/>
          <w:marBottom w:val="0"/>
          <w:divBdr>
            <w:top w:val="none" w:sz="0" w:space="0" w:color="auto"/>
            <w:left w:val="none" w:sz="0" w:space="0" w:color="auto"/>
            <w:bottom w:val="none" w:sz="0" w:space="0" w:color="auto"/>
            <w:right w:val="none" w:sz="0" w:space="0" w:color="auto"/>
          </w:divBdr>
        </w:div>
        <w:div w:id="74478862">
          <w:marLeft w:val="0"/>
          <w:marRight w:val="0"/>
          <w:marTop w:val="0"/>
          <w:marBottom w:val="0"/>
          <w:divBdr>
            <w:top w:val="none" w:sz="0" w:space="0" w:color="auto"/>
            <w:left w:val="none" w:sz="0" w:space="0" w:color="auto"/>
            <w:bottom w:val="none" w:sz="0" w:space="0" w:color="auto"/>
            <w:right w:val="none" w:sz="0" w:space="0" w:color="auto"/>
          </w:divBdr>
        </w:div>
        <w:div w:id="74863458">
          <w:marLeft w:val="0"/>
          <w:marRight w:val="0"/>
          <w:marTop w:val="0"/>
          <w:marBottom w:val="0"/>
          <w:divBdr>
            <w:top w:val="none" w:sz="0" w:space="0" w:color="auto"/>
            <w:left w:val="none" w:sz="0" w:space="0" w:color="auto"/>
            <w:bottom w:val="none" w:sz="0" w:space="0" w:color="auto"/>
            <w:right w:val="none" w:sz="0" w:space="0" w:color="auto"/>
          </w:divBdr>
        </w:div>
        <w:div w:id="81490451">
          <w:marLeft w:val="0"/>
          <w:marRight w:val="0"/>
          <w:marTop w:val="0"/>
          <w:marBottom w:val="0"/>
          <w:divBdr>
            <w:top w:val="none" w:sz="0" w:space="0" w:color="auto"/>
            <w:left w:val="none" w:sz="0" w:space="0" w:color="auto"/>
            <w:bottom w:val="none" w:sz="0" w:space="0" w:color="auto"/>
            <w:right w:val="none" w:sz="0" w:space="0" w:color="auto"/>
          </w:divBdr>
        </w:div>
        <w:div w:id="82142058">
          <w:marLeft w:val="0"/>
          <w:marRight w:val="0"/>
          <w:marTop w:val="0"/>
          <w:marBottom w:val="0"/>
          <w:divBdr>
            <w:top w:val="none" w:sz="0" w:space="0" w:color="auto"/>
            <w:left w:val="none" w:sz="0" w:space="0" w:color="auto"/>
            <w:bottom w:val="none" w:sz="0" w:space="0" w:color="auto"/>
            <w:right w:val="none" w:sz="0" w:space="0" w:color="auto"/>
          </w:divBdr>
        </w:div>
        <w:div w:id="122425182">
          <w:marLeft w:val="0"/>
          <w:marRight w:val="0"/>
          <w:marTop w:val="0"/>
          <w:marBottom w:val="0"/>
          <w:divBdr>
            <w:top w:val="none" w:sz="0" w:space="0" w:color="auto"/>
            <w:left w:val="none" w:sz="0" w:space="0" w:color="auto"/>
            <w:bottom w:val="none" w:sz="0" w:space="0" w:color="auto"/>
            <w:right w:val="none" w:sz="0" w:space="0" w:color="auto"/>
          </w:divBdr>
        </w:div>
        <w:div w:id="163517583">
          <w:marLeft w:val="0"/>
          <w:marRight w:val="0"/>
          <w:marTop w:val="0"/>
          <w:marBottom w:val="0"/>
          <w:divBdr>
            <w:top w:val="none" w:sz="0" w:space="0" w:color="auto"/>
            <w:left w:val="none" w:sz="0" w:space="0" w:color="auto"/>
            <w:bottom w:val="none" w:sz="0" w:space="0" w:color="auto"/>
            <w:right w:val="none" w:sz="0" w:space="0" w:color="auto"/>
          </w:divBdr>
        </w:div>
        <w:div w:id="196430123">
          <w:marLeft w:val="0"/>
          <w:marRight w:val="0"/>
          <w:marTop w:val="0"/>
          <w:marBottom w:val="0"/>
          <w:divBdr>
            <w:top w:val="none" w:sz="0" w:space="0" w:color="auto"/>
            <w:left w:val="none" w:sz="0" w:space="0" w:color="auto"/>
            <w:bottom w:val="none" w:sz="0" w:space="0" w:color="auto"/>
            <w:right w:val="none" w:sz="0" w:space="0" w:color="auto"/>
          </w:divBdr>
        </w:div>
        <w:div w:id="228662643">
          <w:marLeft w:val="0"/>
          <w:marRight w:val="0"/>
          <w:marTop w:val="0"/>
          <w:marBottom w:val="0"/>
          <w:divBdr>
            <w:top w:val="none" w:sz="0" w:space="0" w:color="auto"/>
            <w:left w:val="none" w:sz="0" w:space="0" w:color="auto"/>
            <w:bottom w:val="none" w:sz="0" w:space="0" w:color="auto"/>
            <w:right w:val="none" w:sz="0" w:space="0" w:color="auto"/>
          </w:divBdr>
        </w:div>
        <w:div w:id="335423204">
          <w:marLeft w:val="0"/>
          <w:marRight w:val="0"/>
          <w:marTop w:val="0"/>
          <w:marBottom w:val="0"/>
          <w:divBdr>
            <w:top w:val="none" w:sz="0" w:space="0" w:color="auto"/>
            <w:left w:val="none" w:sz="0" w:space="0" w:color="auto"/>
            <w:bottom w:val="none" w:sz="0" w:space="0" w:color="auto"/>
            <w:right w:val="none" w:sz="0" w:space="0" w:color="auto"/>
          </w:divBdr>
        </w:div>
        <w:div w:id="339310321">
          <w:marLeft w:val="0"/>
          <w:marRight w:val="0"/>
          <w:marTop w:val="0"/>
          <w:marBottom w:val="0"/>
          <w:divBdr>
            <w:top w:val="none" w:sz="0" w:space="0" w:color="auto"/>
            <w:left w:val="none" w:sz="0" w:space="0" w:color="auto"/>
            <w:bottom w:val="none" w:sz="0" w:space="0" w:color="auto"/>
            <w:right w:val="none" w:sz="0" w:space="0" w:color="auto"/>
          </w:divBdr>
        </w:div>
        <w:div w:id="340163015">
          <w:marLeft w:val="0"/>
          <w:marRight w:val="0"/>
          <w:marTop w:val="0"/>
          <w:marBottom w:val="0"/>
          <w:divBdr>
            <w:top w:val="none" w:sz="0" w:space="0" w:color="auto"/>
            <w:left w:val="none" w:sz="0" w:space="0" w:color="auto"/>
            <w:bottom w:val="none" w:sz="0" w:space="0" w:color="auto"/>
            <w:right w:val="none" w:sz="0" w:space="0" w:color="auto"/>
          </w:divBdr>
        </w:div>
        <w:div w:id="359429640">
          <w:marLeft w:val="0"/>
          <w:marRight w:val="0"/>
          <w:marTop w:val="0"/>
          <w:marBottom w:val="0"/>
          <w:divBdr>
            <w:top w:val="none" w:sz="0" w:space="0" w:color="auto"/>
            <w:left w:val="none" w:sz="0" w:space="0" w:color="auto"/>
            <w:bottom w:val="none" w:sz="0" w:space="0" w:color="auto"/>
            <w:right w:val="none" w:sz="0" w:space="0" w:color="auto"/>
          </w:divBdr>
        </w:div>
        <w:div w:id="384640313">
          <w:marLeft w:val="0"/>
          <w:marRight w:val="0"/>
          <w:marTop w:val="0"/>
          <w:marBottom w:val="0"/>
          <w:divBdr>
            <w:top w:val="none" w:sz="0" w:space="0" w:color="auto"/>
            <w:left w:val="none" w:sz="0" w:space="0" w:color="auto"/>
            <w:bottom w:val="none" w:sz="0" w:space="0" w:color="auto"/>
            <w:right w:val="none" w:sz="0" w:space="0" w:color="auto"/>
          </w:divBdr>
        </w:div>
        <w:div w:id="386031256">
          <w:marLeft w:val="0"/>
          <w:marRight w:val="0"/>
          <w:marTop w:val="0"/>
          <w:marBottom w:val="0"/>
          <w:divBdr>
            <w:top w:val="none" w:sz="0" w:space="0" w:color="auto"/>
            <w:left w:val="none" w:sz="0" w:space="0" w:color="auto"/>
            <w:bottom w:val="none" w:sz="0" w:space="0" w:color="auto"/>
            <w:right w:val="none" w:sz="0" w:space="0" w:color="auto"/>
          </w:divBdr>
        </w:div>
        <w:div w:id="417092643">
          <w:marLeft w:val="0"/>
          <w:marRight w:val="0"/>
          <w:marTop w:val="0"/>
          <w:marBottom w:val="0"/>
          <w:divBdr>
            <w:top w:val="none" w:sz="0" w:space="0" w:color="auto"/>
            <w:left w:val="none" w:sz="0" w:space="0" w:color="auto"/>
            <w:bottom w:val="none" w:sz="0" w:space="0" w:color="auto"/>
            <w:right w:val="none" w:sz="0" w:space="0" w:color="auto"/>
          </w:divBdr>
          <w:divsChild>
            <w:div w:id="121273713">
              <w:marLeft w:val="0"/>
              <w:marRight w:val="0"/>
              <w:marTop w:val="0"/>
              <w:marBottom w:val="0"/>
              <w:divBdr>
                <w:top w:val="none" w:sz="0" w:space="0" w:color="auto"/>
                <w:left w:val="none" w:sz="0" w:space="0" w:color="auto"/>
                <w:bottom w:val="none" w:sz="0" w:space="0" w:color="auto"/>
                <w:right w:val="none" w:sz="0" w:space="0" w:color="auto"/>
              </w:divBdr>
            </w:div>
            <w:div w:id="122895629">
              <w:marLeft w:val="0"/>
              <w:marRight w:val="0"/>
              <w:marTop w:val="0"/>
              <w:marBottom w:val="0"/>
              <w:divBdr>
                <w:top w:val="none" w:sz="0" w:space="0" w:color="auto"/>
                <w:left w:val="none" w:sz="0" w:space="0" w:color="auto"/>
                <w:bottom w:val="none" w:sz="0" w:space="0" w:color="auto"/>
                <w:right w:val="none" w:sz="0" w:space="0" w:color="auto"/>
              </w:divBdr>
            </w:div>
            <w:div w:id="186724963">
              <w:marLeft w:val="0"/>
              <w:marRight w:val="0"/>
              <w:marTop w:val="0"/>
              <w:marBottom w:val="0"/>
              <w:divBdr>
                <w:top w:val="none" w:sz="0" w:space="0" w:color="auto"/>
                <w:left w:val="none" w:sz="0" w:space="0" w:color="auto"/>
                <w:bottom w:val="none" w:sz="0" w:space="0" w:color="auto"/>
                <w:right w:val="none" w:sz="0" w:space="0" w:color="auto"/>
              </w:divBdr>
            </w:div>
            <w:div w:id="379018800">
              <w:marLeft w:val="0"/>
              <w:marRight w:val="0"/>
              <w:marTop w:val="0"/>
              <w:marBottom w:val="0"/>
              <w:divBdr>
                <w:top w:val="none" w:sz="0" w:space="0" w:color="auto"/>
                <w:left w:val="none" w:sz="0" w:space="0" w:color="auto"/>
                <w:bottom w:val="none" w:sz="0" w:space="0" w:color="auto"/>
                <w:right w:val="none" w:sz="0" w:space="0" w:color="auto"/>
              </w:divBdr>
            </w:div>
            <w:div w:id="774060563">
              <w:marLeft w:val="0"/>
              <w:marRight w:val="0"/>
              <w:marTop w:val="0"/>
              <w:marBottom w:val="0"/>
              <w:divBdr>
                <w:top w:val="none" w:sz="0" w:space="0" w:color="auto"/>
                <w:left w:val="none" w:sz="0" w:space="0" w:color="auto"/>
                <w:bottom w:val="none" w:sz="0" w:space="0" w:color="auto"/>
                <w:right w:val="none" w:sz="0" w:space="0" w:color="auto"/>
              </w:divBdr>
            </w:div>
          </w:divsChild>
        </w:div>
        <w:div w:id="454904783">
          <w:marLeft w:val="0"/>
          <w:marRight w:val="0"/>
          <w:marTop w:val="0"/>
          <w:marBottom w:val="0"/>
          <w:divBdr>
            <w:top w:val="none" w:sz="0" w:space="0" w:color="auto"/>
            <w:left w:val="none" w:sz="0" w:space="0" w:color="auto"/>
            <w:bottom w:val="none" w:sz="0" w:space="0" w:color="auto"/>
            <w:right w:val="none" w:sz="0" w:space="0" w:color="auto"/>
          </w:divBdr>
        </w:div>
        <w:div w:id="456489935">
          <w:marLeft w:val="0"/>
          <w:marRight w:val="0"/>
          <w:marTop w:val="0"/>
          <w:marBottom w:val="0"/>
          <w:divBdr>
            <w:top w:val="none" w:sz="0" w:space="0" w:color="auto"/>
            <w:left w:val="none" w:sz="0" w:space="0" w:color="auto"/>
            <w:bottom w:val="none" w:sz="0" w:space="0" w:color="auto"/>
            <w:right w:val="none" w:sz="0" w:space="0" w:color="auto"/>
          </w:divBdr>
        </w:div>
        <w:div w:id="468323336">
          <w:marLeft w:val="0"/>
          <w:marRight w:val="0"/>
          <w:marTop w:val="0"/>
          <w:marBottom w:val="0"/>
          <w:divBdr>
            <w:top w:val="none" w:sz="0" w:space="0" w:color="auto"/>
            <w:left w:val="none" w:sz="0" w:space="0" w:color="auto"/>
            <w:bottom w:val="none" w:sz="0" w:space="0" w:color="auto"/>
            <w:right w:val="none" w:sz="0" w:space="0" w:color="auto"/>
          </w:divBdr>
        </w:div>
        <w:div w:id="494994308">
          <w:marLeft w:val="0"/>
          <w:marRight w:val="0"/>
          <w:marTop w:val="0"/>
          <w:marBottom w:val="0"/>
          <w:divBdr>
            <w:top w:val="none" w:sz="0" w:space="0" w:color="auto"/>
            <w:left w:val="none" w:sz="0" w:space="0" w:color="auto"/>
            <w:bottom w:val="none" w:sz="0" w:space="0" w:color="auto"/>
            <w:right w:val="none" w:sz="0" w:space="0" w:color="auto"/>
          </w:divBdr>
        </w:div>
        <w:div w:id="519053762">
          <w:marLeft w:val="0"/>
          <w:marRight w:val="0"/>
          <w:marTop w:val="0"/>
          <w:marBottom w:val="0"/>
          <w:divBdr>
            <w:top w:val="none" w:sz="0" w:space="0" w:color="auto"/>
            <w:left w:val="none" w:sz="0" w:space="0" w:color="auto"/>
            <w:bottom w:val="none" w:sz="0" w:space="0" w:color="auto"/>
            <w:right w:val="none" w:sz="0" w:space="0" w:color="auto"/>
          </w:divBdr>
          <w:divsChild>
            <w:div w:id="58795478">
              <w:marLeft w:val="-75"/>
              <w:marRight w:val="0"/>
              <w:marTop w:val="30"/>
              <w:marBottom w:val="30"/>
              <w:divBdr>
                <w:top w:val="none" w:sz="0" w:space="0" w:color="auto"/>
                <w:left w:val="none" w:sz="0" w:space="0" w:color="auto"/>
                <w:bottom w:val="none" w:sz="0" w:space="0" w:color="auto"/>
                <w:right w:val="none" w:sz="0" w:space="0" w:color="auto"/>
              </w:divBdr>
              <w:divsChild>
                <w:div w:id="303780993">
                  <w:marLeft w:val="0"/>
                  <w:marRight w:val="0"/>
                  <w:marTop w:val="0"/>
                  <w:marBottom w:val="0"/>
                  <w:divBdr>
                    <w:top w:val="none" w:sz="0" w:space="0" w:color="auto"/>
                    <w:left w:val="none" w:sz="0" w:space="0" w:color="auto"/>
                    <w:bottom w:val="none" w:sz="0" w:space="0" w:color="auto"/>
                    <w:right w:val="none" w:sz="0" w:space="0" w:color="auto"/>
                  </w:divBdr>
                  <w:divsChild>
                    <w:div w:id="803159965">
                      <w:marLeft w:val="0"/>
                      <w:marRight w:val="0"/>
                      <w:marTop w:val="0"/>
                      <w:marBottom w:val="0"/>
                      <w:divBdr>
                        <w:top w:val="none" w:sz="0" w:space="0" w:color="auto"/>
                        <w:left w:val="none" w:sz="0" w:space="0" w:color="auto"/>
                        <w:bottom w:val="none" w:sz="0" w:space="0" w:color="auto"/>
                        <w:right w:val="none" w:sz="0" w:space="0" w:color="auto"/>
                      </w:divBdr>
                    </w:div>
                  </w:divsChild>
                </w:div>
                <w:div w:id="688993917">
                  <w:marLeft w:val="0"/>
                  <w:marRight w:val="0"/>
                  <w:marTop w:val="0"/>
                  <w:marBottom w:val="0"/>
                  <w:divBdr>
                    <w:top w:val="none" w:sz="0" w:space="0" w:color="auto"/>
                    <w:left w:val="none" w:sz="0" w:space="0" w:color="auto"/>
                    <w:bottom w:val="none" w:sz="0" w:space="0" w:color="auto"/>
                    <w:right w:val="none" w:sz="0" w:space="0" w:color="auto"/>
                  </w:divBdr>
                  <w:divsChild>
                    <w:div w:id="364213033">
                      <w:marLeft w:val="0"/>
                      <w:marRight w:val="0"/>
                      <w:marTop w:val="0"/>
                      <w:marBottom w:val="0"/>
                      <w:divBdr>
                        <w:top w:val="none" w:sz="0" w:space="0" w:color="auto"/>
                        <w:left w:val="none" w:sz="0" w:space="0" w:color="auto"/>
                        <w:bottom w:val="none" w:sz="0" w:space="0" w:color="auto"/>
                        <w:right w:val="none" w:sz="0" w:space="0" w:color="auto"/>
                      </w:divBdr>
                    </w:div>
                  </w:divsChild>
                </w:div>
                <w:div w:id="844393289">
                  <w:marLeft w:val="0"/>
                  <w:marRight w:val="0"/>
                  <w:marTop w:val="0"/>
                  <w:marBottom w:val="0"/>
                  <w:divBdr>
                    <w:top w:val="none" w:sz="0" w:space="0" w:color="auto"/>
                    <w:left w:val="none" w:sz="0" w:space="0" w:color="auto"/>
                    <w:bottom w:val="none" w:sz="0" w:space="0" w:color="auto"/>
                    <w:right w:val="none" w:sz="0" w:space="0" w:color="auto"/>
                  </w:divBdr>
                  <w:divsChild>
                    <w:div w:id="121581456">
                      <w:marLeft w:val="0"/>
                      <w:marRight w:val="0"/>
                      <w:marTop w:val="0"/>
                      <w:marBottom w:val="0"/>
                      <w:divBdr>
                        <w:top w:val="none" w:sz="0" w:space="0" w:color="auto"/>
                        <w:left w:val="none" w:sz="0" w:space="0" w:color="auto"/>
                        <w:bottom w:val="none" w:sz="0" w:space="0" w:color="auto"/>
                        <w:right w:val="none" w:sz="0" w:space="0" w:color="auto"/>
                      </w:divBdr>
                    </w:div>
                  </w:divsChild>
                </w:div>
                <w:div w:id="1021974924">
                  <w:marLeft w:val="0"/>
                  <w:marRight w:val="0"/>
                  <w:marTop w:val="0"/>
                  <w:marBottom w:val="0"/>
                  <w:divBdr>
                    <w:top w:val="none" w:sz="0" w:space="0" w:color="auto"/>
                    <w:left w:val="none" w:sz="0" w:space="0" w:color="auto"/>
                    <w:bottom w:val="none" w:sz="0" w:space="0" w:color="auto"/>
                    <w:right w:val="none" w:sz="0" w:space="0" w:color="auto"/>
                  </w:divBdr>
                  <w:divsChild>
                    <w:div w:id="210265060">
                      <w:marLeft w:val="0"/>
                      <w:marRight w:val="0"/>
                      <w:marTop w:val="0"/>
                      <w:marBottom w:val="0"/>
                      <w:divBdr>
                        <w:top w:val="none" w:sz="0" w:space="0" w:color="auto"/>
                        <w:left w:val="none" w:sz="0" w:space="0" w:color="auto"/>
                        <w:bottom w:val="none" w:sz="0" w:space="0" w:color="auto"/>
                        <w:right w:val="none" w:sz="0" w:space="0" w:color="auto"/>
                      </w:divBdr>
                    </w:div>
                  </w:divsChild>
                </w:div>
                <w:div w:id="1255092072">
                  <w:marLeft w:val="0"/>
                  <w:marRight w:val="0"/>
                  <w:marTop w:val="0"/>
                  <w:marBottom w:val="0"/>
                  <w:divBdr>
                    <w:top w:val="none" w:sz="0" w:space="0" w:color="auto"/>
                    <w:left w:val="none" w:sz="0" w:space="0" w:color="auto"/>
                    <w:bottom w:val="none" w:sz="0" w:space="0" w:color="auto"/>
                    <w:right w:val="none" w:sz="0" w:space="0" w:color="auto"/>
                  </w:divBdr>
                  <w:divsChild>
                    <w:div w:id="660423176">
                      <w:marLeft w:val="0"/>
                      <w:marRight w:val="0"/>
                      <w:marTop w:val="0"/>
                      <w:marBottom w:val="0"/>
                      <w:divBdr>
                        <w:top w:val="none" w:sz="0" w:space="0" w:color="auto"/>
                        <w:left w:val="none" w:sz="0" w:space="0" w:color="auto"/>
                        <w:bottom w:val="none" w:sz="0" w:space="0" w:color="auto"/>
                        <w:right w:val="none" w:sz="0" w:space="0" w:color="auto"/>
                      </w:divBdr>
                    </w:div>
                  </w:divsChild>
                </w:div>
                <w:div w:id="1433092014">
                  <w:marLeft w:val="0"/>
                  <w:marRight w:val="0"/>
                  <w:marTop w:val="0"/>
                  <w:marBottom w:val="0"/>
                  <w:divBdr>
                    <w:top w:val="none" w:sz="0" w:space="0" w:color="auto"/>
                    <w:left w:val="none" w:sz="0" w:space="0" w:color="auto"/>
                    <w:bottom w:val="none" w:sz="0" w:space="0" w:color="auto"/>
                    <w:right w:val="none" w:sz="0" w:space="0" w:color="auto"/>
                  </w:divBdr>
                  <w:divsChild>
                    <w:div w:id="1643270595">
                      <w:marLeft w:val="0"/>
                      <w:marRight w:val="0"/>
                      <w:marTop w:val="0"/>
                      <w:marBottom w:val="0"/>
                      <w:divBdr>
                        <w:top w:val="none" w:sz="0" w:space="0" w:color="auto"/>
                        <w:left w:val="none" w:sz="0" w:space="0" w:color="auto"/>
                        <w:bottom w:val="none" w:sz="0" w:space="0" w:color="auto"/>
                        <w:right w:val="none" w:sz="0" w:space="0" w:color="auto"/>
                      </w:divBdr>
                    </w:div>
                  </w:divsChild>
                </w:div>
                <w:div w:id="1867214585">
                  <w:marLeft w:val="0"/>
                  <w:marRight w:val="0"/>
                  <w:marTop w:val="0"/>
                  <w:marBottom w:val="0"/>
                  <w:divBdr>
                    <w:top w:val="none" w:sz="0" w:space="0" w:color="auto"/>
                    <w:left w:val="none" w:sz="0" w:space="0" w:color="auto"/>
                    <w:bottom w:val="none" w:sz="0" w:space="0" w:color="auto"/>
                    <w:right w:val="none" w:sz="0" w:space="0" w:color="auto"/>
                  </w:divBdr>
                  <w:divsChild>
                    <w:div w:id="846793028">
                      <w:marLeft w:val="0"/>
                      <w:marRight w:val="0"/>
                      <w:marTop w:val="0"/>
                      <w:marBottom w:val="0"/>
                      <w:divBdr>
                        <w:top w:val="none" w:sz="0" w:space="0" w:color="auto"/>
                        <w:left w:val="none" w:sz="0" w:space="0" w:color="auto"/>
                        <w:bottom w:val="none" w:sz="0" w:space="0" w:color="auto"/>
                        <w:right w:val="none" w:sz="0" w:space="0" w:color="auto"/>
                      </w:divBdr>
                    </w:div>
                  </w:divsChild>
                </w:div>
                <w:div w:id="2015954385">
                  <w:marLeft w:val="0"/>
                  <w:marRight w:val="0"/>
                  <w:marTop w:val="0"/>
                  <w:marBottom w:val="0"/>
                  <w:divBdr>
                    <w:top w:val="none" w:sz="0" w:space="0" w:color="auto"/>
                    <w:left w:val="none" w:sz="0" w:space="0" w:color="auto"/>
                    <w:bottom w:val="none" w:sz="0" w:space="0" w:color="auto"/>
                    <w:right w:val="none" w:sz="0" w:space="0" w:color="auto"/>
                  </w:divBdr>
                  <w:divsChild>
                    <w:div w:id="21041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796262">
          <w:marLeft w:val="0"/>
          <w:marRight w:val="0"/>
          <w:marTop w:val="0"/>
          <w:marBottom w:val="0"/>
          <w:divBdr>
            <w:top w:val="none" w:sz="0" w:space="0" w:color="auto"/>
            <w:left w:val="none" w:sz="0" w:space="0" w:color="auto"/>
            <w:bottom w:val="none" w:sz="0" w:space="0" w:color="auto"/>
            <w:right w:val="none" w:sz="0" w:space="0" w:color="auto"/>
          </w:divBdr>
        </w:div>
        <w:div w:id="556939080">
          <w:marLeft w:val="0"/>
          <w:marRight w:val="0"/>
          <w:marTop w:val="0"/>
          <w:marBottom w:val="0"/>
          <w:divBdr>
            <w:top w:val="none" w:sz="0" w:space="0" w:color="auto"/>
            <w:left w:val="none" w:sz="0" w:space="0" w:color="auto"/>
            <w:bottom w:val="none" w:sz="0" w:space="0" w:color="auto"/>
            <w:right w:val="none" w:sz="0" w:space="0" w:color="auto"/>
          </w:divBdr>
        </w:div>
        <w:div w:id="573395629">
          <w:marLeft w:val="0"/>
          <w:marRight w:val="0"/>
          <w:marTop w:val="0"/>
          <w:marBottom w:val="0"/>
          <w:divBdr>
            <w:top w:val="none" w:sz="0" w:space="0" w:color="auto"/>
            <w:left w:val="none" w:sz="0" w:space="0" w:color="auto"/>
            <w:bottom w:val="none" w:sz="0" w:space="0" w:color="auto"/>
            <w:right w:val="none" w:sz="0" w:space="0" w:color="auto"/>
          </w:divBdr>
        </w:div>
        <w:div w:id="601692610">
          <w:marLeft w:val="0"/>
          <w:marRight w:val="0"/>
          <w:marTop w:val="0"/>
          <w:marBottom w:val="0"/>
          <w:divBdr>
            <w:top w:val="none" w:sz="0" w:space="0" w:color="auto"/>
            <w:left w:val="none" w:sz="0" w:space="0" w:color="auto"/>
            <w:bottom w:val="none" w:sz="0" w:space="0" w:color="auto"/>
            <w:right w:val="none" w:sz="0" w:space="0" w:color="auto"/>
          </w:divBdr>
        </w:div>
        <w:div w:id="605046278">
          <w:marLeft w:val="0"/>
          <w:marRight w:val="0"/>
          <w:marTop w:val="0"/>
          <w:marBottom w:val="0"/>
          <w:divBdr>
            <w:top w:val="none" w:sz="0" w:space="0" w:color="auto"/>
            <w:left w:val="none" w:sz="0" w:space="0" w:color="auto"/>
            <w:bottom w:val="none" w:sz="0" w:space="0" w:color="auto"/>
            <w:right w:val="none" w:sz="0" w:space="0" w:color="auto"/>
          </w:divBdr>
        </w:div>
        <w:div w:id="608587473">
          <w:marLeft w:val="0"/>
          <w:marRight w:val="0"/>
          <w:marTop w:val="0"/>
          <w:marBottom w:val="0"/>
          <w:divBdr>
            <w:top w:val="none" w:sz="0" w:space="0" w:color="auto"/>
            <w:left w:val="none" w:sz="0" w:space="0" w:color="auto"/>
            <w:bottom w:val="none" w:sz="0" w:space="0" w:color="auto"/>
            <w:right w:val="none" w:sz="0" w:space="0" w:color="auto"/>
          </w:divBdr>
        </w:div>
        <w:div w:id="613364028">
          <w:marLeft w:val="0"/>
          <w:marRight w:val="0"/>
          <w:marTop w:val="0"/>
          <w:marBottom w:val="0"/>
          <w:divBdr>
            <w:top w:val="none" w:sz="0" w:space="0" w:color="auto"/>
            <w:left w:val="none" w:sz="0" w:space="0" w:color="auto"/>
            <w:bottom w:val="none" w:sz="0" w:space="0" w:color="auto"/>
            <w:right w:val="none" w:sz="0" w:space="0" w:color="auto"/>
          </w:divBdr>
        </w:div>
        <w:div w:id="613707356">
          <w:marLeft w:val="0"/>
          <w:marRight w:val="0"/>
          <w:marTop w:val="0"/>
          <w:marBottom w:val="0"/>
          <w:divBdr>
            <w:top w:val="none" w:sz="0" w:space="0" w:color="auto"/>
            <w:left w:val="none" w:sz="0" w:space="0" w:color="auto"/>
            <w:bottom w:val="none" w:sz="0" w:space="0" w:color="auto"/>
            <w:right w:val="none" w:sz="0" w:space="0" w:color="auto"/>
          </w:divBdr>
        </w:div>
        <w:div w:id="619186006">
          <w:marLeft w:val="0"/>
          <w:marRight w:val="0"/>
          <w:marTop w:val="0"/>
          <w:marBottom w:val="0"/>
          <w:divBdr>
            <w:top w:val="none" w:sz="0" w:space="0" w:color="auto"/>
            <w:left w:val="none" w:sz="0" w:space="0" w:color="auto"/>
            <w:bottom w:val="none" w:sz="0" w:space="0" w:color="auto"/>
            <w:right w:val="none" w:sz="0" w:space="0" w:color="auto"/>
          </w:divBdr>
        </w:div>
        <w:div w:id="674456701">
          <w:marLeft w:val="0"/>
          <w:marRight w:val="0"/>
          <w:marTop w:val="0"/>
          <w:marBottom w:val="0"/>
          <w:divBdr>
            <w:top w:val="none" w:sz="0" w:space="0" w:color="auto"/>
            <w:left w:val="none" w:sz="0" w:space="0" w:color="auto"/>
            <w:bottom w:val="none" w:sz="0" w:space="0" w:color="auto"/>
            <w:right w:val="none" w:sz="0" w:space="0" w:color="auto"/>
          </w:divBdr>
        </w:div>
        <w:div w:id="733938894">
          <w:marLeft w:val="0"/>
          <w:marRight w:val="0"/>
          <w:marTop w:val="0"/>
          <w:marBottom w:val="0"/>
          <w:divBdr>
            <w:top w:val="none" w:sz="0" w:space="0" w:color="auto"/>
            <w:left w:val="none" w:sz="0" w:space="0" w:color="auto"/>
            <w:bottom w:val="none" w:sz="0" w:space="0" w:color="auto"/>
            <w:right w:val="none" w:sz="0" w:space="0" w:color="auto"/>
          </w:divBdr>
        </w:div>
        <w:div w:id="772743580">
          <w:marLeft w:val="0"/>
          <w:marRight w:val="0"/>
          <w:marTop w:val="0"/>
          <w:marBottom w:val="0"/>
          <w:divBdr>
            <w:top w:val="none" w:sz="0" w:space="0" w:color="auto"/>
            <w:left w:val="none" w:sz="0" w:space="0" w:color="auto"/>
            <w:bottom w:val="none" w:sz="0" w:space="0" w:color="auto"/>
            <w:right w:val="none" w:sz="0" w:space="0" w:color="auto"/>
          </w:divBdr>
        </w:div>
        <w:div w:id="793258936">
          <w:marLeft w:val="0"/>
          <w:marRight w:val="0"/>
          <w:marTop w:val="0"/>
          <w:marBottom w:val="0"/>
          <w:divBdr>
            <w:top w:val="none" w:sz="0" w:space="0" w:color="auto"/>
            <w:left w:val="none" w:sz="0" w:space="0" w:color="auto"/>
            <w:bottom w:val="none" w:sz="0" w:space="0" w:color="auto"/>
            <w:right w:val="none" w:sz="0" w:space="0" w:color="auto"/>
          </w:divBdr>
        </w:div>
        <w:div w:id="803935348">
          <w:marLeft w:val="0"/>
          <w:marRight w:val="0"/>
          <w:marTop w:val="0"/>
          <w:marBottom w:val="0"/>
          <w:divBdr>
            <w:top w:val="none" w:sz="0" w:space="0" w:color="auto"/>
            <w:left w:val="none" w:sz="0" w:space="0" w:color="auto"/>
            <w:bottom w:val="none" w:sz="0" w:space="0" w:color="auto"/>
            <w:right w:val="none" w:sz="0" w:space="0" w:color="auto"/>
          </w:divBdr>
        </w:div>
        <w:div w:id="804741731">
          <w:marLeft w:val="0"/>
          <w:marRight w:val="0"/>
          <w:marTop w:val="0"/>
          <w:marBottom w:val="0"/>
          <w:divBdr>
            <w:top w:val="none" w:sz="0" w:space="0" w:color="auto"/>
            <w:left w:val="none" w:sz="0" w:space="0" w:color="auto"/>
            <w:bottom w:val="none" w:sz="0" w:space="0" w:color="auto"/>
            <w:right w:val="none" w:sz="0" w:space="0" w:color="auto"/>
          </w:divBdr>
        </w:div>
        <w:div w:id="812064924">
          <w:marLeft w:val="0"/>
          <w:marRight w:val="0"/>
          <w:marTop w:val="0"/>
          <w:marBottom w:val="0"/>
          <w:divBdr>
            <w:top w:val="none" w:sz="0" w:space="0" w:color="auto"/>
            <w:left w:val="none" w:sz="0" w:space="0" w:color="auto"/>
            <w:bottom w:val="none" w:sz="0" w:space="0" w:color="auto"/>
            <w:right w:val="none" w:sz="0" w:space="0" w:color="auto"/>
          </w:divBdr>
        </w:div>
        <w:div w:id="819469441">
          <w:marLeft w:val="0"/>
          <w:marRight w:val="0"/>
          <w:marTop w:val="0"/>
          <w:marBottom w:val="0"/>
          <w:divBdr>
            <w:top w:val="none" w:sz="0" w:space="0" w:color="auto"/>
            <w:left w:val="none" w:sz="0" w:space="0" w:color="auto"/>
            <w:bottom w:val="none" w:sz="0" w:space="0" w:color="auto"/>
            <w:right w:val="none" w:sz="0" w:space="0" w:color="auto"/>
          </w:divBdr>
        </w:div>
        <w:div w:id="824667377">
          <w:marLeft w:val="0"/>
          <w:marRight w:val="0"/>
          <w:marTop w:val="0"/>
          <w:marBottom w:val="0"/>
          <w:divBdr>
            <w:top w:val="none" w:sz="0" w:space="0" w:color="auto"/>
            <w:left w:val="none" w:sz="0" w:space="0" w:color="auto"/>
            <w:bottom w:val="none" w:sz="0" w:space="0" w:color="auto"/>
            <w:right w:val="none" w:sz="0" w:space="0" w:color="auto"/>
          </w:divBdr>
        </w:div>
        <w:div w:id="912004027">
          <w:marLeft w:val="0"/>
          <w:marRight w:val="0"/>
          <w:marTop w:val="0"/>
          <w:marBottom w:val="0"/>
          <w:divBdr>
            <w:top w:val="none" w:sz="0" w:space="0" w:color="auto"/>
            <w:left w:val="none" w:sz="0" w:space="0" w:color="auto"/>
            <w:bottom w:val="none" w:sz="0" w:space="0" w:color="auto"/>
            <w:right w:val="none" w:sz="0" w:space="0" w:color="auto"/>
          </w:divBdr>
        </w:div>
        <w:div w:id="962082669">
          <w:marLeft w:val="0"/>
          <w:marRight w:val="0"/>
          <w:marTop w:val="0"/>
          <w:marBottom w:val="0"/>
          <w:divBdr>
            <w:top w:val="none" w:sz="0" w:space="0" w:color="auto"/>
            <w:left w:val="none" w:sz="0" w:space="0" w:color="auto"/>
            <w:bottom w:val="none" w:sz="0" w:space="0" w:color="auto"/>
            <w:right w:val="none" w:sz="0" w:space="0" w:color="auto"/>
          </w:divBdr>
        </w:div>
        <w:div w:id="964043845">
          <w:marLeft w:val="0"/>
          <w:marRight w:val="0"/>
          <w:marTop w:val="0"/>
          <w:marBottom w:val="0"/>
          <w:divBdr>
            <w:top w:val="none" w:sz="0" w:space="0" w:color="auto"/>
            <w:left w:val="none" w:sz="0" w:space="0" w:color="auto"/>
            <w:bottom w:val="none" w:sz="0" w:space="0" w:color="auto"/>
            <w:right w:val="none" w:sz="0" w:space="0" w:color="auto"/>
          </w:divBdr>
        </w:div>
        <w:div w:id="977149996">
          <w:marLeft w:val="0"/>
          <w:marRight w:val="0"/>
          <w:marTop w:val="0"/>
          <w:marBottom w:val="0"/>
          <w:divBdr>
            <w:top w:val="none" w:sz="0" w:space="0" w:color="auto"/>
            <w:left w:val="none" w:sz="0" w:space="0" w:color="auto"/>
            <w:bottom w:val="none" w:sz="0" w:space="0" w:color="auto"/>
            <w:right w:val="none" w:sz="0" w:space="0" w:color="auto"/>
          </w:divBdr>
        </w:div>
        <w:div w:id="992878490">
          <w:marLeft w:val="0"/>
          <w:marRight w:val="0"/>
          <w:marTop w:val="0"/>
          <w:marBottom w:val="0"/>
          <w:divBdr>
            <w:top w:val="none" w:sz="0" w:space="0" w:color="auto"/>
            <w:left w:val="none" w:sz="0" w:space="0" w:color="auto"/>
            <w:bottom w:val="none" w:sz="0" w:space="0" w:color="auto"/>
            <w:right w:val="none" w:sz="0" w:space="0" w:color="auto"/>
          </w:divBdr>
        </w:div>
        <w:div w:id="1043755288">
          <w:marLeft w:val="0"/>
          <w:marRight w:val="0"/>
          <w:marTop w:val="0"/>
          <w:marBottom w:val="0"/>
          <w:divBdr>
            <w:top w:val="none" w:sz="0" w:space="0" w:color="auto"/>
            <w:left w:val="none" w:sz="0" w:space="0" w:color="auto"/>
            <w:bottom w:val="none" w:sz="0" w:space="0" w:color="auto"/>
            <w:right w:val="none" w:sz="0" w:space="0" w:color="auto"/>
          </w:divBdr>
        </w:div>
        <w:div w:id="1048183427">
          <w:marLeft w:val="0"/>
          <w:marRight w:val="0"/>
          <w:marTop w:val="0"/>
          <w:marBottom w:val="0"/>
          <w:divBdr>
            <w:top w:val="none" w:sz="0" w:space="0" w:color="auto"/>
            <w:left w:val="none" w:sz="0" w:space="0" w:color="auto"/>
            <w:bottom w:val="none" w:sz="0" w:space="0" w:color="auto"/>
            <w:right w:val="none" w:sz="0" w:space="0" w:color="auto"/>
          </w:divBdr>
        </w:div>
        <w:div w:id="1097865920">
          <w:marLeft w:val="0"/>
          <w:marRight w:val="0"/>
          <w:marTop w:val="0"/>
          <w:marBottom w:val="0"/>
          <w:divBdr>
            <w:top w:val="none" w:sz="0" w:space="0" w:color="auto"/>
            <w:left w:val="none" w:sz="0" w:space="0" w:color="auto"/>
            <w:bottom w:val="none" w:sz="0" w:space="0" w:color="auto"/>
            <w:right w:val="none" w:sz="0" w:space="0" w:color="auto"/>
          </w:divBdr>
        </w:div>
        <w:div w:id="1106272328">
          <w:marLeft w:val="0"/>
          <w:marRight w:val="0"/>
          <w:marTop w:val="0"/>
          <w:marBottom w:val="0"/>
          <w:divBdr>
            <w:top w:val="none" w:sz="0" w:space="0" w:color="auto"/>
            <w:left w:val="none" w:sz="0" w:space="0" w:color="auto"/>
            <w:bottom w:val="none" w:sz="0" w:space="0" w:color="auto"/>
            <w:right w:val="none" w:sz="0" w:space="0" w:color="auto"/>
          </w:divBdr>
        </w:div>
        <w:div w:id="1151827343">
          <w:marLeft w:val="0"/>
          <w:marRight w:val="0"/>
          <w:marTop w:val="0"/>
          <w:marBottom w:val="0"/>
          <w:divBdr>
            <w:top w:val="none" w:sz="0" w:space="0" w:color="auto"/>
            <w:left w:val="none" w:sz="0" w:space="0" w:color="auto"/>
            <w:bottom w:val="none" w:sz="0" w:space="0" w:color="auto"/>
            <w:right w:val="none" w:sz="0" w:space="0" w:color="auto"/>
          </w:divBdr>
        </w:div>
        <w:div w:id="1165901569">
          <w:marLeft w:val="0"/>
          <w:marRight w:val="0"/>
          <w:marTop w:val="0"/>
          <w:marBottom w:val="0"/>
          <w:divBdr>
            <w:top w:val="none" w:sz="0" w:space="0" w:color="auto"/>
            <w:left w:val="none" w:sz="0" w:space="0" w:color="auto"/>
            <w:bottom w:val="none" w:sz="0" w:space="0" w:color="auto"/>
            <w:right w:val="none" w:sz="0" w:space="0" w:color="auto"/>
          </w:divBdr>
        </w:div>
        <w:div w:id="1169100969">
          <w:marLeft w:val="0"/>
          <w:marRight w:val="0"/>
          <w:marTop w:val="0"/>
          <w:marBottom w:val="0"/>
          <w:divBdr>
            <w:top w:val="none" w:sz="0" w:space="0" w:color="auto"/>
            <w:left w:val="none" w:sz="0" w:space="0" w:color="auto"/>
            <w:bottom w:val="none" w:sz="0" w:space="0" w:color="auto"/>
            <w:right w:val="none" w:sz="0" w:space="0" w:color="auto"/>
          </w:divBdr>
        </w:div>
        <w:div w:id="1171525507">
          <w:marLeft w:val="0"/>
          <w:marRight w:val="0"/>
          <w:marTop w:val="0"/>
          <w:marBottom w:val="0"/>
          <w:divBdr>
            <w:top w:val="none" w:sz="0" w:space="0" w:color="auto"/>
            <w:left w:val="none" w:sz="0" w:space="0" w:color="auto"/>
            <w:bottom w:val="none" w:sz="0" w:space="0" w:color="auto"/>
            <w:right w:val="none" w:sz="0" w:space="0" w:color="auto"/>
          </w:divBdr>
        </w:div>
        <w:div w:id="1196115295">
          <w:marLeft w:val="0"/>
          <w:marRight w:val="0"/>
          <w:marTop w:val="0"/>
          <w:marBottom w:val="0"/>
          <w:divBdr>
            <w:top w:val="none" w:sz="0" w:space="0" w:color="auto"/>
            <w:left w:val="none" w:sz="0" w:space="0" w:color="auto"/>
            <w:bottom w:val="none" w:sz="0" w:space="0" w:color="auto"/>
            <w:right w:val="none" w:sz="0" w:space="0" w:color="auto"/>
          </w:divBdr>
        </w:div>
        <w:div w:id="1220899409">
          <w:marLeft w:val="0"/>
          <w:marRight w:val="0"/>
          <w:marTop w:val="0"/>
          <w:marBottom w:val="0"/>
          <w:divBdr>
            <w:top w:val="none" w:sz="0" w:space="0" w:color="auto"/>
            <w:left w:val="none" w:sz="0" w:space="0" w:color="auto"/>
            <w:bottom w:val="none" w:sz="0" w:space="0" w:color="auto"/>
            <w:right w:val="none" w:sz="0" w:space="0" w:color="auto"/>
          </w:divBdr>
        </w:div>
        <w:div w:id="1228808056">
          <w:marLeft w:val="0"/>
          <w:marRight w:val="0"/>
          <w:marTop w:val="0"/>
          <w:marBottom w:val="0"/>
          <w:divBdr>
            <w:top w:val="none" w:sz="0" w:space="0" w:color="auto"/>
            <w:left w:val="none" w:sz="0" w:space="0" w:color="auto"/>
            <w:bottom w:val="none" w:sz="0" w:space="0" w:color="auto"/>
            <w:right w:val="none" w:sz="0" w:space="0" w:color="auto"/>
          </w:divBdr>
        </w:div>
        <w:div w:id="1251085542">
          <w:marLeft w:val="0"/>
          <w:marRight w:val="0"/>
          <w:marTop w:val="0"/>
          <w:marBottom w:val="0"/>
          <w:divBdr>
            <w:top w:val="none" w:sz="0" w:space="0" w:color="auto"/>
            <w:left w:val="none" w:sz="0" w:space="0" w:color="auto"/>
            <w:bottom w:val="none" w:sz="0" w:space="0" w:color="auto"/>
            <w:right w:val="none" w:sz="0" w:space="0" w:color="auto"/>
          </w:divBdr>
        </w:div>
        <w:div w:id="1255363537">
          <w:marLeft w:val="0"/>
          <w:marRight w:val="0"/>
          <w:marTop w:val="0"/>
          <w:marBottom w:val="0"/>
          <w:divBdr>
            <w:top w:val="none" w:sz="0" w:space="0" w:color="auto"/>
            <w:left w:val="none" w:sz="0" w:space="0" w:color="auto"/>
            <w:bottom w:val="none" w:sz="0" w:space="0" w:color="auto"/>
            <w:right w:val="none" w:sz="0" w:space="0" w:color="auto"/>
          </w:divBdr>
        </w:div>
        <w:div w:id="1270115390">
          <w:marLeft w:val="0"/>
          <w:marRight w:val="0"/>
          <w:marTop w:val="0"/>
          <w:marBottom w:val="0"/>
          <w:divBdr>
            <w:top w:val="none" w:sz="0" w:space="0" w:color="auto"/>
            <w:left w:val="none" w:sz="0" w:space="0" w:color="auto"/>
            <w:bottom w:val="none" w:sz="0" w:space="0" w:color="auto"/>
            <w:right w:val="none" w:sz="0" w:space="0" w:color="auto"/>
          </w:divBdr>
        </w:div>
        <w:div w:id="1277298592">
          <w:marLeft w:val="0"/>
          <w:marRight w:val="0"/>
          <w:marTop w:val="0"/>
          <w:marBottom w:val="0"/>
          <w:divBdr>
            <w:top w:val="none" w:sz="0" w:space="0" w:color="auto"/>
            <w:left w:val="none" w:sz="0" w:space="0" w:color="auto"/>
            <w:bottom w:val="none" w:sz="0" w:space="0" w:color="auto"/>
            <w:right w:val="none" w:sz="0" w:space="0" w:color="auto"/>
          </w:divBdr>
        </w:div>
        <w:div w:id="1293898376">
          <w:marLeft w:val="0"/>
          <w:marRight w:val="0"/>
          <w:marTop w:val="0"/>
          <w:marBottom w:val="0"/>
          <w:divBdr>
            <w:top w:val="none" w:sz="0" w:space="0" w:color="auto"/>
            <w:left w:val="none" w:sz="0" w:space="0" w:color="auto"/>
            <w:bottom w:val="none" w:sz="0" w:space="0" w:color="auto"/>
            <w:right w:val="none" w:sz="0" w:space="0" w:color="auto"/>
          </w:divBdr>
        </w:div>
        <w:div w:id="1350138941">
          <w:marLeft w:val="0"/>
          <w:marRight w:val="0"/>
          <w:marTop w:val="0"/>
          <w:marBottom w:val="0"/>
          <w:divBdr>
            <w:top w:val="none" w:sz="0" w:space="0" w:color="auto"/>
            <w:left w:val="none" w:sz="0" w:space="0" w:color="auto"/>
            <w:bottom w:val="none" w:sz="0" w:space="0" w:color="auto"/>
            <w:right w:val="none" w:sz="0" w:space="0" w:color="auto"/>
          </w:divBdr>
        </w:div>
        <w:div w:id="1351957842">
          <w:marLeft w:val="0"/>
          <w:marRight w:val="0"/>
          <w:marTop w:val="0"/>
          <w:marBottom w:val="0"/>
          <w:divBdr>
            <w:top w:val="none" w:sz="0" w:space="0" w:color="auto"/>
            <w:left w:val="none" w:sz="0" w:space="0" w:color="auto"/>
            <w:bottom w:val="none" w:sz="0" w:space="0" w:color="auto"/>
            <w:right w:val="none" w:sz="0" w:space="0" w:color="auto"/>
          </w:divBdr>
        </w:div>
        <w:div w:id="1380013395">
          <w:marLeft w:val="0"/>
          <w:marRight w:val="0"/>
          <w:marTop w:val="0"/>
          <w:marBottom w:val="0"/>
          <w:divBdr>
            <w:top w:val="none" w:sz="0" w:space="0" w:color="auto"/>
            <w:left w:val="none" w:sz="0" w:space="0" w:color="auto"/>
            <w:bottom w:val="none" w:sz="0" w:space="0" w:color="auto"/>
            <w:right w:val="none" w:sz="0" w:space="0" w:color="auto"/>
          </w:divBdr>
        </w:div>
        <w:div w:id="1388650929">
          <w:marLeft w:val="0"/>
          <w:marRight w:val="0"/>
          <w:marTop w:val="0"/>
          <w:marBottom w:val="0"/>
          <w:divBdr>
            <w:top w:val="none" w:sz="0" w:space="0" w:color="auto"/>
            <w:left w:val="none" w:sz="0" w:space="0" w:color="auto"/>
            <w:bottom w:val="none" w:sz="0" w:space="0" w:color="auto"/>
            <w:right w:val="none" w:sz="0" w:space="0" w:color="auto"/>
          </w:divBdr>
        </w:div>
        <w:div w:id="1397581679">
          <w:marLeft w:val="0"/>
          <w:marRight w:val="0"/>
          <w:marTop w:val="0"/>
          <w:marBottom w:val="0"/>
          <w:divBdr>
            <w:top w:val="none" w:sz="0" w:space="0" w:color="auto"/>
            <w:left w:val="none" w:sz="0" w:space="0" w:color="auto"/>
            <w:bottom w:val="none" w:sz="0" w:space="0" w:color="auto"/>
            <w:right w:val="none" w:sz="0" w:space="0" w:color="auto"/>
          </w:divBdr>
        </w:div>
        <w:div w:id="1423408194">
          <w:marLeft w:val="0"/>
          <w:marRight w:val="0"/>
          <w:marTop w:val="0"/>
          <w:marBottom w:val="0"/>
          <w:divBdr>
            <w:top w:val="none" w:sz="0" w:space="0" w:color="auto"/>
            <w:left w:val="none" w:sz="0" w:space="0" w:color="auto"/>
            <w:bottom w:val="none" w:sz="0" w:space="0" w:color="auto"/>
            <w:right w:val="none" w:sz="0" w:space="0" w:color="auto"/>
          </w:divBdr>
        </w:div>
        <w:div w:id="1458910529">
          <w:marLeft w:val="0"/>
          <w:marRight w:val="0"/>
          <w:marTop w:val="0"/>
          <w:marBottom w:val="0"/>
          <w:divBdr>
            <w:top w:val="none" w:sz="0" w:space="0" w:color="auto"/>
            <w:left w:val="none" w:sz="0" w:space="0" w:color="auto"/>
            <w:bottom w:val="none" w:sz="0" w:space="0" w:color="auto"/>
            <w:right w:val="none" w:sz="0" w:space="0" w:color="auto"/>
          </w:divBdr>
        </w:div>
        <w:div w:id="1475414561">
          <w:marLeft w:val="0"/>
          <w:marRight w:val="0"/>
          <w:marTop w:val="0"/>
          <w:marBottom w:val="0"/>
          <w:divBdr>
            <w:top w:val="none" w:sz="0" w:space="0" w:color="auto"/>
            <w:left w:val="none" w:sz="0" w:space="0" w:color="auto"/>
            <w:bottom w:val="none" w:sz="0" w:space="0" w:color="auto"/>
            <w:right w:val="none" w:sz="0" w:space="0" w:color="auto"/>
          </w:divBdr>
        </w:div>
        <w:div w:id="1495952466">
          <w:marLeft w:val="0"/>
          <w:marRight w:val="0"/>
          <w:marTop w:val="0"/>
          <w:marBottom w:val="0"/>
          <w:divBdr>
            <w:top w:val="none" w:sz="0" w:space="0" w:color="auto"/>
            <w:left w:val="none" w:sz="0" w:space="0" w:color="auto"/>
            <w:bottom w:val="none" w:sz="0" w:space="0" w:color="auto"/>
            <w:right w:val="none" w:sz="0" w:space="0" w:color="auto"/>
          </w:divBdr>
        </w:div>
        <w:div w:id="1498308345">
          <w:marLeft w:val="0"/>
          <w:marRight w:val="0"/>
          <w:marTop w:val="0"/>
          <w:marBottom w:val="0"/>
          <w:divBdr>
            <w:top w:val="none" w:sz="0" w:space="0" w:color="auto"/>
            <w:left w:val="none" w:sz="0" w:space="0" w:color="auto"/>
            <w:bottom w:val="none" w:sz="0" w:space="0" w:color="auto"/>
            <w:right w:val="none" w:sz="0" w:space="0" w:color="auto"/>
          </w:divBdr>
        </w:div>
        <w:div w:id="1546525410">
          <w:marLeft w:val="0"/>
          <w:marRight w:val="0"/>
          <w:marTop w:val="0"/>
          <w:marBottom w:val="0"/>
          <w:divBdr>
            <w:top w:val="none" w:sz="0" w:space="0" w:color="auto"/>
            <w:left w:val="none" w:sz="0" w:space="0" w:color="auto"/>
            <w:bottom w:val="none" w:sz="0" w:space="0" w:color="auto"/>
            <w:right w:val="none" w:sz="0" w:space="0" w:color="auto"/>
          </w:divBdr>
        </w:div>
        <w:div w:id="1553073561">
          <w:marLeft w:val="0"/>
          <w:marRight w:val="0"/>
          <w:marTop w:val="0"/>
          <w:marBottom w:val="0"/>
          <w:divBdr>
            <w:top w:val="none" w:sz="0" w:space="0" w:color="auto"/>
            <w:left w:val="none" w:sz="0" w:space="0" w:color="auto"/>
            <w:bottom w:val="none" w:sz="0" w:space="0" w:color="auto"/>
            <w:right w:val="none" w:sz="0" w:space="0" w:color="auto"/>
          </w:divBdr>
        </w:div>
        <w:div w:id="1558012713">
          <w:marLeft w:val="0"/>
          <w:marRight w:val="0"/>
          <w:marTop w:val="0"/>
          <w:marBottom w:val="0"/>
          <w:divBdr>
            <w:top w:val="none" w:sz="0" w:space="0" w:color="auto"/>
            <w:left w:val="none" w:sz="0" w:space="0" w:color="auto"/>
            <w:bottom w:val="none" w:sz="0" w:space="0" w:color="auto"/>
            <w:right w:val="none" w:sz="0" w:space="0" w:color="auto"/>
          </w:divBdr>
        </w:div>
        <w:div w:id="1561600479">
          <w:marLeft w:val="0"/>
          <w:marRight w:val="0"/>
          <w:marTop w:val="0"/>
          <w:marBottom w:val="0"/>
          <w:divBdr>
            <w:top w:val="none" w:sz="0" w:space="0" w:color="auto"/>
            <w:left w:val="none" w:sz="0" w:space="0" w:color="auto"/>
            <w:bottom w:val="none" w:sz="0" w:space="0" w:color="auto"/>
            <w:right w:val="none" w:sz="0" w:space="0" w:color="auto"/>
          </w:divBdr>
        </w:div>
        <w:div w:id="1564835145">
          <w:marLeft w:val="0"/>
          <w:marRight w:val="0"/>
          <w:marTop w:val="0"/>
          <w:marBottom w:val="0"/>
          <w:divBdr>
            <w:top w:val="none" w:sz="0" w:space="0" w:color="auto"/>
            <w:left w:val="none" w:sz="0" w:space="0" w:color="auto"/>
            <w:bottom w:val="none" w:sz="0" w:space="0" w:color="auto"/>
            <w:right w:val="none" w:sz="0" w:space="0" w:color="auto"/>
          </w:divBdr>
        </w:div>
        <w:div w:id="1596551106">
          <w:marLeft w:val="0"/>
          <w:marRight w:val="0"/>
          <w:marTop w:val="0"/>
          <w:marBottom w:val="0"/>
          <w:divBdr>
            <w:top w:val="none" w:sz="0" w:space="0" w:color="auto"/>
            <w:left w:val="none" w:sz="0" w:space="0" w:color="auto"/>
            <w:bottom w:val="none" w:sz="0" w:space="0" w:color="auto"/>
            <w:right w:val="none" w:sz="0" w:space="0" w:color="auto"/>
          </w:divBdr>
        </w:div>
        <w:div w:id="1619873649">
          <w:marLeft w:val="0"/>
          <w:marRight w:val="0"/>
          <w:marTop w:val="0"/>
          <w:marBottom w:val="0"/>
          <w:divBdr>
            <w:top w:val="none" w:sz="0" w:space="0" w:color="auto"/>
            <w:left w:val="none" w:sz="0" w:space="0" w:color="auto"/>
            <w:bottom w:val="none" w:sz="0" w:space="0" w:color="auto"/>
            <w:right w:val="none" w:sz="0" w:space="0" w:color="auto"/>
          </w:divBdr>
        </w:div>
        <w:div w:id="1639187619">
          <w:marLeft w:val="0"/>
          <w:marRight w:val="0"/>
          <w:marTop w:val="0"/>
          <w:marBottom w:val="0"/>
          <w:divBdr>
            <w:top w:val="none" w:sz="0" w:space="0" w:color="auto"/>
            <w:left w:val="none" w:sz="0" w:space="0" w:color="auto"/>
            <w:bottom w:val="none" w:sz="0" w:space="0" w:color="auto"/>
            <w:right w:val="none" w:sz="0" w:space="0" w:color="auto"/>
          </w:divBdr>
        </w:div>
        <w:div w:id="1678725832">
          <w:marLeft w:val="0"/>
          <w:marRight w:val="0"/>
          <w:marTop w:val="0"/>
          <w:marBottom w:val="0"/>
          <w:divBdr>
            <w:top w:val="none" w:sz="0" w:space="0" w:color="auto"/>
            <w:left w:val="none" w:sz="0" w:space="0" w:color="auto"/>
            <w:bottom w:val="none" w:sz="0" w:space="0" w:color="auto"/>
            <w:right w:val="none" w:sz="0" w:space="0" w:color="auto"/>
          </w:divBdr>
        </w:div>
        <w:div w:id="1730420160">
          <w:marLeft w:val="0"/>
          <w:marRight w:val="0"/>
          <w:marTop w:val="0"/>
          <w:marBottom w:val="0"/>
          <w:divBdr>
            <w:top w:val="none" w:sz="0" w:space="0" w:color="auto"/>
            <w:left w:val="none" w:sz="0" w:space="0" w:color="auto"/>
            <w:bottom w:val="none" w:sz="0" w:space="0" w:color="auto"/>
            <w:right w:val="none" w:sz="0" w:space="0" w:color="auto"/>
          </w:divBdr>
        </w:div>
        <w:div w:id="1749616621">
          <w:marLeft w:val="0"/>
          <w:marRight w:val="0"/>
          <w:marTop w:val="0"/>
          <w:marBottom w:val="0"/>
          <w:divBdr>
            <w:top w:val="none" w:sz="0" w:space="0" w:color="auto"/>
            <w:left w:val="none" w:sz="0" w:space="0" w:color="auto"/>
            <w:bottom w:val="none" w:sz="0" w:space="0" w:color="auto"/>
            <w:right w:val="none" w:sz="0" w:space="0" w:color="auto"/>
          </w:divBdr>
        </w:div>
        <w:div w:id="1777867087">
          <w:marLeft w:val="0"/>
          <w:marRight w:val="0"/>
          <w:marTop w:val="0"/>
          <w:marBottom w:val="0"/>
          <w:divBdr>
            <w:top w:val="none" w:sz="0" w:space="0" w:color="auto"/>
            <w:left w:val="none" w:sz="0" w:space="0" w:color="auto"/>
            <w:bottom w:val="none" w:sz="0" w:space="0" w:color="auto"/>
            <w:right w:val="none" w:sz="0" w:space="0" w:color="auto"/>
          </w:divBdr>
        </w:div>
        <w:div w:id="1785616559">
          <w:marLeft w:val="0"/>
          <w:marRight w:val="0"/>
          <w:marTop w:val="0"/>
          <w:marBottom w:val="0"/>
          <w:divBdr>
            <w:top w:val="none" w:sz="0" w:space="0" w:color="auto"/>
            <w:left w:val="none" w:sz="0" w:space="0" w:color="auto"/>
            <w:bottom w:val="none" w:sz="0" w:space="0" w:color="auto"/>
            <w:right w:val="none" w:sz="0" w:space="0" w:color="auto"/>
          </w:divBdr>
        </w:div>
        <w:div w:id="1854538457">
          <w:marLeft w:val="0"/>
          <w:marRight w:val="0"/>
          <w:marTop w:val="0"/>
          <w:marBottom w:val="0"/>
          <w:divBdr>
            <w:top w:val="none" w:sz="0" w:space="0" w:color="auto"/>
            <w:left w:val="none" w:sz="0" w:space="0" w:color="auto"/>
            <w:bottom w:val="none" w:sz="0" w:space="0" w:color="auto"/>
            <w:right w:val="none" w:sz="0" w:space="0" w:color="auto"/>
          </w:divBdr>
        </w:div>
        <w:div w:id="1877698239">
          <w:marLeft w:val="0"/>
          <w:marRight w:val="0"/>
          <w:marTop w:val="0"/>
          <w:marBottom w:val="0"/>
          <w:divBdr>
            <w:top w:val="none" w:sz="0" w:space="0" w:color="auto"/>
            <w:left w:val="none" w:sz="0" w:space="0" w:color="auto"/>
            <w:bottom w:val="none" w:sz="0" w:space="0" w:color="auto"/>
            <w:right w:val="none" w:sz="0" w:space="0" w:color="auto"/>
          </w:divBdr>
        </w:div>
        <w:div w:id="1908370381">
          <w:marLeft w:val="0"/>
          <w:marRight w:val="0"/>
          <w:marTop w:val="0"/>
          <w:marBottom w:val="0"/>
          <w:divBdr>
            <w:top w:val="none" w:sz="0" w:space="0" w:color="auto"/>
            <w:left w:val="none" w:sz="0" w:space="0" w:color="auto"/>
            <w:bottom w:val="none" w:sz="0" w:space="0" w:color="auto"/>
            <w:right w:val="none" w:sz="0" w:space="0" w:color="auto"/>
          </w:divBdr>
        </w:div>
        <w:div w:id="1951470038">
          <w:marLeft w:val="0"/>
          <w:marRight w:val="0"/>
          <w:marTop w:val="0"/>
          <w:marBottom w:val="0"/>
          <w:divBdr>
            <w:top w:val="none" w:sz="0" w:space="0" w:color="auto"/>
            <w:left w:val="none" w:sz="0" w:space="0" w:color="auto"/>
            <w:bottom w:val="none" w:sz="0" w:space="0" w:color="auto"/>
            <w:right w:val="none" w:sz="0" w:space="0" w:color="auto"/>
          </w:divBdr>
        </w:div>
        <w:div w:id="1962295629">
          <w:marLeft w:val="0"/>
          <w:marRight w:val="0"/>
          <w:marTop w:val="0"/>
          <w:marBottom w:val="0"/>
          <w:divBdr>
            <w:top w:val="none" w:sz="0" w:space="0" w:color="auto"/>
            <w:left w:val="none" w:sz="0" w:space="0" w:color="auto"/>
            <w:bottom w:val="none" w:sz="0" w:space="0" w:color="auto"/>
            <w:right w:val="none" w:sz="0" w:space="0" w:color="auto"/>
          </w:divBdr>
        </w:div>
        <w:div w:id="1963726092">
          <w:marLeft w:val="0"/>
          <w:marRight w:val="0"/>
          <w:marTop w:val="0"/>
          <w:marBottom w:val="0"/>
          <w:divBdr>
            <w:top w:val="none" w:sz="0" w:space="0" w:color="auto"/>
            <w:left w:val="none" w:sz="0" w:space="0" w:color="auto"/>
            <w:bottom w:val="none" w:sz="0" w:space="0" w:color="auto"/>
            <w:right w:val="none" w:sz="0" w:space="0" w:color="auto"/>
          </w:divBdr>
        </w:div>
        <w:div w:id="1972636968">
          <w:marLeft w:val="0"/>
          <w:marRight w:val="0"/>
          <w:marTop w:val="0"/>
          <w:marBottom w:val="0"/>
          <w:divBdr>
            <w:top w:val="none" w:sz="0" w:space="0" w:color="auto"/>
            <w:left w:val="none" w:sz="0" w:space="0" w:color="auto"/>
            <w:bottom w:val="none" w:sz="0" w:space="0" w:color="auto"/>
            <w:right w:val="none" w:sz="0" w:space="0" w:color="auto"/>
          </w:divBdr>
        </w:div>
        <w:div w:id="1979140183">
          <w:marLeft w:val="0"/>
          <w:marRight w:val="0"/>
          <w:marTop w:val="0"/>
          <w:marBottom w:val="0"/>
          <w:divBdr>
            <w:top w:val="none" w:sz="0" w:space="0" w:color="auto"/>
            <w:left w:val="none" w:sz="0" w:space="0" w:color="auto"/>
            <w:bottom w:val="none" w:sz="0" w:space="0" w:color="auto"/>
            <w:right w:val="none" w:sz="0" w:space="0" w:color="auto"/>
          </w:divBdr>
        </w:div>
        <w:div w:id="1989896267">
          <w:marLeft w:val="0"/>
          <w:marRight w:val="0"/>
          <w:marTop w:val="0"/>
          <w:marBottom w:val="0"/>
          <w:divBdr>
            <w:top w:val="none" w:sz="0" w:space="0" w:color="auto"/>
            <w:left w:val="none" w:sz="0" w:space="0" w:color="auto"/>
            <w:bottom w:val="none" w:sz="0" w:space="0" w:color="auto"/>
            <w:right w:val="none" w:sz="0" w:space="0" w:color="auto"/>
          </w:divBdr>
        </w:div>
        <w:div w:id="2017658351">
          <w:marLeft w:val="0"/>
          <w:marRight w:val="0"/>
          <w:marTop w:val="0"/>
          <w:marBottom w:val="0"/>
          <w:divBdr>
            <w:top w:val="none" w:sz="0" w:space="0" w:color="auto"/>
            <w:left w:val="none" w:sz="0" w:space="0" w:color="auto"/>
            <w:bottom w:val="none" w:sz="0" w:space="0" w:color="auto"/>
            <w:right w:val="none" w:sz="0" w:space="0" w:color="auto"/>
          </w:divBdr>
        </w:div>
        <w:div w:id="2035112473">
          <w:marLeft w:val="0"/>
          <w:marRight w:val="0"/>
          <w:marTop w:val="0"/>
          <w:marBottom w:val="0"/>
          <w:divBdr>
            <w:top w:val="none" w:sz="0" w:space="0" w:color="auto"/>
            <w:left w:val="none" w:sz="0" w:space="0" w:color="auto"/>
            <w:bottom w:val="none" w:sz="0" w:space="0" w:color="auto"/>
            <w:right w:val="none" w:sz="0" w:space="0" w:color="auto"/>
          </w:divBdr>
        </w:div>
        <w:div w:id="2035230856">
          <w:marLeft w:val="0"/>
          <w:marRight w:val="0"/>
          <w:marTop w:val="0"/>
          <w:marBottom w:val="0"/>
          <w:divBdr>
            <w:top w:val="none" w:sz="0" w:space="0" w:color="auto"/>
            <w:left w:val="none" w:sz="0" w:space="0" w:color="auto"/>
            <w:bottom w:val="none" w:sz="0" w:space="0" w:color="auto"/>
            <w:right w:val="none" w:sz="0" w:space="0" w:color="auto"/>
          </w:divBdr>
        </w:div>
        <w:div w:id="2036886450">
          <w:marLeft w:val="0"/>
          <w:marRight w:val="0"/>
          <w:marTop w:val="0"/>
          <w:marBottom w:val="0"/>
          <w:divBdr>
            <w:top w:val="none" w:sz="0" w:space="0" w:color="auto"/>
            <w:left w:val="none" w:sz="0" w:space="0" w:color="auto"/>
            <w:bottom w:val="none" w:sz="0" w:space="0" w:color="auto"/>
            <w:right w:val="none" w:sz="0" w:space="0" w:color="auto"/>
          </w:divBdr>
        </w:div>
        <w:div w:id="2053192571">
          <w:marLeft w:val="0"/>
          <w:marRight w:val="0"/>
          <w:marTop w:val="0"/>
          <w:marBottom w:val="0"/>
          <w:divBdr>
            <w:top w:val="none" w:sz="0" w:space="0" w:color="auto"/>
            <w:left w:val="none" w:sz="0" w:space="0" w:color="auto"/>
            <w:bottom w:val="none" w:sz="0" w:space="0" w:color="auto"/>
            <w:right w:val="none" w:sz="0" w:space="0" w:color="auto"/>
          </w:divBdr>
        </w:div>
        <w:div w:id="2074690509">
          <w:marLeft w:val="0"/>
          <w:marRight w:val="0"/>
          <w:marTop w:val="0"/>
          <w:marBottom w:val="0"/>
          <w:divBdr>
            <w:top w:val="none" w:sz="0" w:space="0" w:color="auto"/>
            <w:left w:val="none" w:sz="0" w:space="0" w:color="auto"/>
            <w:bottom w:val="none" w:sz="0" w:space="0" w:color="auto"/>
            <w:right w:val="none" w:sz="0" w:space="0" w:color="auto"/>
          </w:divBdr>
        </w:div>
        <w:div w:id="2096004376">
          <w:marLeft w:val="0"/>
          <w:marRight w:val="0"/>
          <w:marTop w:val="0"/>
          <w:marBottom w:val="0"/>
          <w:divBdr>
            <w:top w:val="none" w:sz="0" w:space="0" w:color="auto"/>
            <w:left w:val="none" w:sz="0" w:space="0" w:color="auto"/>
            <w:bottom w:val="none" w:sz="0" w:space="0" w:color="auto"/>
            <w:right w:val="none" w:sz="0" w:space="0" w:color="auto"/>
          </w:divBdr>
        </w:div>
        <w:div w:id="2106993501">
          <w:marLeft w:val="0"/>
          <w:marRight w:val="0"/>
          <w:marTop w:val="0"/>
          <w:marBottom w:val="0"/>
          <w:divBdr>
            <w:top w:val="none" w:sz="0" w:space="0" w:color="auto"/>
            <w:left w:val="none" w:sz="0" w:space="0" w:color="auto"/>
            <w:bottom w:val="none" w:sz="0" w:space="0" w:color="auto"/>
            <w:right w:val="none" w:sz="0" w:space="0" w:color="auto"/>
          </w:divBdr>
        </w:div>
        <w:div w:id="2141073256">
          <w:marLeft w:val="0"/>
          <w:marRight w:val="0"/>
          <w:marTop w:val="0"/>
          <w:marBottom w:val="0"/>
          <w:divBdr>
            <w:top w:val="none" w:sz="0" w:space="0" w:color="auto"/>
            <w:left w:val="none" w:sz="0" w:space="0" w:color="auto"/>
            <w:bottom w:val="none" w:sz="0" w:space="0" w:color="auto"/>
            <w:right w:val="none" w:sz="0" w:space="0" w:color="auto"/>
          </w:divBdr>
        </w:div>
        <w:div w:id="2145735474">
          <w:marLeft w:val="0"/>
          <w:marRight w:val="0"/>
          <w:marTop w:val="0"/>
          <w:marBottom w:val="0"/>
          <w:divBdr>
            <w:top w:val="none" w:sz="0" w:space="0" w:color="auto"/>
            <w:left w:val="none" w:sz="0" w:space="0" w:color="auto"/>
            <w:bottom w:val="none" w:sz="0" w:space="0" w:color="auto"/>
            <w:right w:val="none" w:sz="0" w:space="0" w:color="auto"/>
          </w:divBdr>
        </w:div>
      </w:divsChild>
    </w:div>
    <w:div w:id="1552382144">
      <w:bodyDiv w:val="1"/>
      <w:marLeft w:val="0"/>
      <w:marRight w:val="0"/>
      <w:marTop w:val="0"/>
      <w:marBottom w:val="0"/>
      <w:divBdr>
        <w:top w:val="none" w:sz="0" w:space="0" w:color="auto"/>
        <w:left w:val="none" w:sz="0" w:space="0" w:color="auto"/>
        <w:bottom w:val="none" w:sz="0" w:space="0" w:color="auto"/>
        <w:right w:val="none" w:sz="0" w:space="0" w:color="auto"/>
      </w:divBdr>
    </w:div>
    <w:div w:id="1572695561">
      <w:bodyDiv w:val="1"/>
      <w:marLeft w:val="0"/>
      <w:marRight w:val="0"/>
      <w:marTop w:val="0"/>
      <w:marBottom w:val="0"/>
      <w:divBdr>
        <w:top w:val="none" w:sz="0" w:space="0" w:color="auto"/>
        <w:left w:val="none" w:sz="0" w:space="0" w:color="auto"/>
        <w:bottom w:val="none" w:sz="0" w:space="0" w:color="auto"/>
        <w:right w:val="none" w:sz="0" w:space="0" w:color="auto"/>
      </w:divBdr>
      <w:divsChild>
        <w:div w:id="1472206390">
          <w:marLeft w:val="0"/>
          <w:marRight w:val="0"/>
          <w:marTop w:val="0"/>
          <w:marBottom w:val="0"/>
          <w:divBdr>
            <w:top w:val="none" w:sz="0" w:space="0" w:color="auto"/>
            <w:left w:val="none" w:sz="0" w:space="0" w:color="auto"/>
            <w:bottom w:val="none" w:sz="0" w:space="0" w:color="auto"/>
            <w:right w:val="none" w:sz="0" w:space="0" w:color="auto"/>
          </w:divBdr>
        </w:div>
        <w:div w:id="380711091">
          <w:marLeft w:val="0"/>
          <w:marRight w:val="0"/>
          <w:marTop w:val="0"/>
          <w:marBottom w:val="0"/>
          <w:divBdr>
            <w:top w:val="none" w:sz="0" w:space="0" w:color="auto"/>
            <w:left w:val="none" w:sz="0" w:space="0" w:color="auto"/>
            <w:bottom w:val="none" w:sz="0" w:space="0" w:color="auto"/>
            <w:right w:val="none" w:sz="0" w:space="0" w:color="auto"/>
          </w:divBdr>
        </w:div>
        <w:div w:id="1546913966">
          <w:marLeft w:val="0"/>
          <w:marRight w:val="0"/>
          <w:marTop w:val="0"/>
          <w:marBottom w:val="0"/>
          <w:divBdr>
            <w:top w:val="none" w:sz="0" w:space="0" w:color="auto"/>
            <w:left w:val="none" w:sz="0" w:space="0" w:color="auto"/>
            <w:bottom w:val="none" w:sz="0" w:space="0" w:color="auto"/>
            <w:right w:val="none" w:sz="0" w:space="0" w:color="auto"/>
          </w:divBdr>
        </w:div>
        <w:div w:id="134030191">
          <w:marLeft w:val="0"/>
          <w:marRight w:val="0"/>
          <w:marTop w:val="0"/>
          <w:marBottom w:val="0"/>
          <w:divBdr>
            <w:top w:val="none" w:sz="0" w:space="0" w:color="auto"/>
            <w:left w:val="none" w:sz="0" w:space="0" w:color="auto"/>
            <w:bottom w:val="none" w:sz="0" w:space="0" w:color="auto"/>
            <w:right w:val="none" w:sz="0" w:space="0" w:color="auto"/>
          </w:divBdr>
        </w:div>
        <w:div w:id="2128501892">
          <w:marLeft w:val="0"/>
          <w:marRight w:val="0"/>
          <w:marTop w:val="0"/>
          <w:marBottom w:val="0"/>
          <w:divBdr>
            <w:top w:val="none" w:sz="0" w:space="0" w:color="auto"/>
            <w:left w:val="none" w:sz="0" w:space="0" w:color="auto"/>
            <w:bottom w:val="none" w:sz="0" w:space="0" w:color="auto"/>
            <w:right w:val="none" w:sz="0" w:space="0" w:color="auto"/>
          </w:divBdr>
        </w:div>
        <w:div w:id="1726417638">
          <w:marLeft w:val="0"/>
          <w:marRight w:val="0"/>
          <w:marTop w:val="0"/>
          <w:marBottom w:val="0"/>
          <w:divBdr>
            <w:top w:val="none" w:sz="0" w:space="0" w:color="auto"/>
            <w:left w:val="none" w:sz="0" w:space="0" w:color="auto"/>
            <w:bottom w:val="none" w:sz="0" w:space="0" w:color="auto"/>
            <w:right w:val="none" w:sz="0" w:space="0" w:color="auto"/>
          </w:divBdr>
        </w:div>
        <w:div w:id="829298363">
          <w:marLeft w:val="0"/>
          <w:marRight w:val="0"/>
          <w:marTop w:val="0"/>
          <w:marBottom w:val="0"/>
          <w:divBdr>
            <w:top w:val="none" w:sz="0" w:space="0" w:color="auto"/>
            <w:left w:val="none" w:sz="0" w:space="0" w:color="auto"/>
            <w:bottom w:val="none" w:sz="0" w:space="0" w:color="auto"/>
            <w:right w:val="none" w:sz="0" w:space="0" w:color="auto"/>
          </w:divBdr>
        </w:div>
        <w:div w:id="79109121">
          <w:marLeft w:val="0"/>
          <w:marRight w:val="0"/>
          <w:marTop w:val="0"/>
          <w:marBottom w:val="0"/>
          <w:divBdr>
            <w:top w:val="none" w:sz="0" w:space="0" w:color="auto"/>
            <w:left w:val="none" w:sz="0" w:space="0" w:color="auto"/>
            <w:bottom w:val="none" w:sz="0" w:space="0" w:color="auto"/>
            <w:right w:val="none" w:sz="0" w:space="0" w:color="auto"/>
          </w:divBdr>
        </w:div>
        <w:div w:id="1816531321">
          <w:marLeft w:val="0"/>
          <w:marRight w:val="0"/>
          <w:marTop w:val="0"/>
          <w:marBottom w:val="0"/>
          <w:divBdr>
            <w:top w:val="none" w:sz="0" w:space="0" w:color="auto"/>
            <w:left w:val="none" w:sz="0" w:space="0" w:color="auto"/>
            <w:bottom w:val="none" w:sz="0" w:space="0" w:color="auto"/>
            <w:right w:val="none" w:sz="0" w:space="0" w:color="auto"/>
          </w:divBdr>
        </w:div>
        <w:div w:id="1848865605">
          <w:marLeft w:val="0"/>
          <w:marRight w:val="0"/>
          <w:marTop w:val="0"/>
          <w:marBottom w:val="0"/>
          <w:divBdr>
            <w:top w:val="none" w:sz="0" w:space="0" w:color="auto"/>
            <w:left w:val="none" w:sz="0" w:space="0" w:color="auto"/>
            <w:bottom w:val="none" w:sz="0" w:space="0" w:color="auto"/>
            <w:right w:val="none" w:sz="0" w:space="0" w:color="auto"/>
          </w:divBdr>
        </w:div>
        <w:div w:id="1501579823">
          <w:marLeft w:val="0"/>
          <w:marRight w:val="0"/>
          <w:marTop w:val="0"/>
          <w:marBottom w:val="0"/>
          <w:divBdr>
            <w:top w:val="none" w:sz="0" w:space="0" w:color="auto"/>
            <w:left w:val="none" w:sz="0" w:space="0" w:color="auto"/>
            <w:bottom w:val="none" w:sz="0" w:space="0" w:color="auto"/>
            <w:right w:val="none" w:sz="0" w:space="0" w:color="auto"/>
          </w:divBdr>
        </w:div>
        <w:div w:id="2057779899">
          <w:marLeft w:val="0"/>
          <w:marRight w:val="0"/>
          <w:marTop w:val="0"/>
          <w:marBottom w:val="0"/>
          <w:divBdr>
            <w:top w:val="none" w:sz="0" w:space="0" w:color="auto"/>
            <w:left w:val="none" w:sz="0" w:space="0" w:color="auto"/>
            <w:bottom w:val="none" w:sz="0" w:space="0" w:color="auto"/>
            <w:right w:val="none" w:sz="0" w:space="0" w:color="auto"/>
          </w:divBdr>
        </w:div>
        <w:div w:id="855920233">
          <w:marLeft w:val="0"/>
          <w:marRight w:val="0"/>
          <w:marTop w:val="0"/>
          <w:marBottom w:val="0"/>
          <w:divBdr>
            <w:top w:val="none" w:sz="0" w:space="0" w:color="auto"/>
            <w:left w:val="none" w:sz="0" w:space="0" w:color="auto"/>
            <w:bottom w:val="none" w:sz="0" w:space="0" w:color="auto"/>
            <w:right w:val="none" w:sz="0" w:space="0" w:color="auto"/>
          </w:divBdr>
        </w:div>
        <w:div w:id="889658152">
          <w:marLeft w:val="0"/>
          <w:marRight w:val="0"/>
          <w:marTop w:val="0"/>
          <w:marBottom w:val="0"/>
          <w:divBdr>
            <w:top w:val="none" w:sz="0" w:space="0" w:color="auto"/>
            <w:left w:val="none" w:sz="0" w:space="0" w:color="auto"/>
            <w:bottom w:val="none" w:sz="0" w:space="0" w:color="auto"/>
            <w:right w:val="none" w:sz="0" w:space="0" w:color="auto"/>
          </w:divBdr>
        </w:div>
      </w:divsChild>
    </w:div>
    <w:div w:id="1622227253">
      <w:bodyDiv w:val="1"/>
      <w:marLeft w:val="0"/>
      <w:marRight w:val="0"/>
      <w:marTop w:val="0"/>
      <w:marBottom w:val="0"/>
      <w:divBdr>
        <w:top w:val="none" w:sz="0" w:space="0" w:color="auto"/>
        <w:left w:val="none" w:sz="0" w:space="0" w:color="auto"/>
        <w:bottom w:val="none" w:sz="0" w:space="0" w:color="auto"/>
        <w:right w:val="none" w:sz="0" w:space="0" w:color="auto"/>
      </w:divBdr>
      <w:divsChild>
        <w:div w:id="1080561078">
          <w:marLeft w:val="0"/>
          <w:marRight w:val="0"/>
          <w:marTop w:val="0"/>
          <w:marBottom w:val="0"/>
          <w:divBdr>
            <w:top w:val="none" w:sz="0" w:space="0" w:color="auto"/>
            <w:left w:val="none" w:sz="0" w:space="0" w:color="auto"/>
            <w:bottom w:val="none" w:sz="0" w:space="0" w:color="auto"/>
            <w:right w:val="none" w:sz="0" w:space="0" w:color="auto"/>
          </w:divBdr>
        </w:div>
        <w:div w:id="484053563">
          <w:marLeft w:val="0"/>
          <w:marRight w:val="0"/>
          <w:marTop w:val="0"/>
          <w:marBottom w:val="0"/>
          <w:divBdr>
            <w:top w:val="none" w:sz="0" w:space="0" w:color="auto"/>
            <w:left w:val="none" w:sz="0" w:space="0" w:color="auto"/>
            <w:bottom w:val="none" w:sz="0" w:space="0" w:color="auto"/>
            <w:right w:val="none" w:sz="0" w:space="0" w:color="auto"/>
          </w:divBdr>
        </w:div>
        <w:div w:id="1551185181">
          <w:marLeft w:val="0"/>
          <w:marRight w:val="0"/>
          <w:marTop w:val="0"/>
          <w:marBottom w:val="0"/>
          <w:divBdr>
            <w:top w:val="none" w:sz="0" w:space="0" w:color="auto"/>
            <w:left w:val="none" w:sz="0" w:space="0" w:color="auto"/>
            <w:bottom w:val="none" w:sz="0" w:space="0" w:color="auto"/>
            <w:right w:val="none" w:sz="0" w:space="0" w:color="auto"/>
          </w:divBdr>
        </w:div>
        <w:div w:id="791285223">
          <w:marLeft w:val="0"/>
          <w:marRight w:val="0"/>
          <w:marTop w:val="0"/>
          <w:marBottom w:val="0"/>
          <w:divBdr>
            <w:top w:val="none" w:sz="0" w:space="0" w:color="auto"/>
            <w:left w:val="none" w:sz="0" w:space="0" w:color="auto"/>
            <w:bottom w:val="none" w:sz="0" w:space="0" w:color="auto"/>
            <w:right w:val="none" w:sz="0" w:space="0" w:color="auto"/>
          </w:divBdr>
        </w:div>
        <w:div w:id="1666057116">
          <w:marLeft w:val="0"/>
          <w:marRight w:val="0"/>
          <w:marTop w:val="0"/>
          <w:marBottom w:val="0"/>
          <w:divBdr>
            <w:top w:val="none" w:sz="0" w:space="0" w:color="auto"/>
            <w:left w:val="none" w:sz="0" w:space="0" w:color="auto"/>
            <w:bottom w:val="none" w:sz="0" w:space="0" w:color="auto"/>
            <w:right w:val="none" w:sz="0" w:space="0" w:color="auto"/>
          </w:divBdr>
        </w:div>
        <w:div w:id="1859804946">
          <w:marLeft w:val="0"/>
          <w:marRight w:val="0"/>
          <w:marTop w:val="0"/>
          <w:marBottom w:val="0"/>
          <w:divBdr>
            <w:top w:val="none" w:sz="0" w:space="0" w:color="auto"/>
            <w:left w:val="none" w:sz="0" w:space="0" w:color="auto"/>
            <w:bottom w:val="none" w:sz="0" w:space="0" w:color="auto"/>
            <w:right w:val="none" w:sz="0" w:space="0" w:color="auto"/>
          </w:divBdr>
        </w:div>
        <w:div w:id="1745226208">
          <w:marLeft w:val="0"/>
          <w:marRight w:val="0"/>
          <w:marTop w:val="0"/>
          <w:marBottom w:val="0"/>
          <w:divBdr>
            <w:top w:val="none" w:sz="0" w:space="0" w:color="auto"/>
            <w:left w:val="none" w:sz="0" w:space="0" w:color="auto"/>
            <w:bottom w:val="none" w:sz="0" w:space="0" w:color="auto"/>
            <w:right w:val="none" w:sz="0" w:space="0" w:color="auto"/>
          </w:divBdr>
        </w:div>
        <w:div w:id="1876233164">
          <w:marLeft w:val="0"/>
          <w:marRight w:val="0"/>
          <w:marTop w:val="0"/>
          <w:marBottom w:val="0"/>
          <w:divBdr>
            <w:top w:val="none" w:sz="0" w:space="0" w:color="auto"/>
            <w:left w:val="none" w:sz="0" w:space="0" w:color="auto"/>
            <w:bottom w:val="none" w:sz="0" w:space="0" w:color="auto"/>
            <w:right w:val="none" w:sz="0" w:space="0" w:color="auto"/>
          </w:divBdr>
        </w:div>
        <w:div w:id="614022407">
          <w:marLeft w:val="0"/>
          <w:marRight w:val="0"/>
          <w:marTop w:val="0"/>
          <w:marBottom w:val="0"/>
          <w:divBdr>
            <w:top w:val="none" w:sz="0" w:space="0" w:color="auto"/>
            <w:left w:val="none" w:sz="0" w:space="0" w:color="auto"/>
            <w:bottom w:val="none" w:sz="0" w:space="0" w:color="auto"/>
            <w:right w:val="none" w:sz="0" w:space="0" w:color="auto"/>
          </w:divBdr>
        </w:div>
        <w:div w:id="1147670348">
          <w:marLeft w:val="0"/>
          <w:marRight w:val="0"/>
          <w:marTop w:val="0"/>
          <w:marBottom w:val="0"/>
          <w:divBdr>
            <w:top w:val="none" w:sz="0" w:space="0" w:color="auto"/>
            <w:left w:val="none" w:sz="0" w:space="0" w:color="auto"/>
            <w:bottom w:val="none" w:sz="0" w:space="0" w:color="auto"/>
            <w:right w:val="none" w:sz="0" w:space="0" w:color="auto"/>
          </w:divBdr>
        </w:div>
      </w:divsChild>
    </w:div>
    <w:div w:id="1663578267">
      <w:bodyDiv w:val="1"/>
      <w:marLeft w:val="0"/>
      <w:marRight w:val="0"/>
      <w:marTop w:val="0"/>
      <w:marBottom w:val="0"/>
      <w:divBdr>
        <w:top w:val="none" w:sz="0" w:space="0" w:color="auto"/>
        <w:left w:val="none" w:sz="0" w:space="0" w:color="auto"/>
        <w:bottom w:val="none" w:sz="0" w:space="0" w:color="auto"/>
        <w:right w:val="none" w:sz="0" w:space="0" w:color="auto"/>
      </w:divBdr>
    </w:div>
    <w:div w:id="1733893488">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44253181">
      <w:bodyDiv w:val="1"/>
      <w:marLeft w:val="0"/>
      <w:marRight w:val="0"/>
      <w:marTop w:val="0"/>
      <w:marBottom w:val="0"/>
      <w:divBdr>
        <w:top w:val="none" w:sz="0" w:space="0" w:color="auto"/>
        <w:left w:val="none" w:sz="0" w:space="0" w:color="auto"/>
        <w:bottom w:val="none" w:sz="0" w:space="0" w:color="auto"/>
        <w:right w:val="none" w:sz="0" w:space="0" w:color="auto"/>
      </w:divBdr>
      <w:divsChild>
        <w:div w:id="278486437">
          <w:marLeft w:val="0"/>
          <w:marRight w:val="0"/>
          <w:marTop w:val="0"/>
          <w:marBottom w:val="0"/>
          <w:divBdr>
            <w:top w:val="none" w:sz="0" w:space="0" w:color="auto"/>
            <w:left w:val="none" w:sz="0" w:space="0" w:color="auto"/>
            <w:bottom w:val="none" w:sz="0" w:space="0" w:color="auto"/>
            <w:right w:val="none" w:sz="0" w:space="0" w:color="auto"/>
          </w:divBdr>
        </w:div>
        <w:div w:id="714504444">
          <w:marLeft w:val="0"/>
          <w:marRight w:val="0"/>
          <w:marTop w:val="0"/>
          <w:marBottom w:val="0"/>
          <w:divBdr>
            <w:top w:val="none" w:sz="0" w:space="0" w:color="auto"/>
            <w:left w:val="none" w:sz="0" w:space="0" w:color="auto"/>
            <w:bottom w:val="none" w:sz="0" w:space="0" w:color="auto"/>
            <w:right w:val="none" w:sz="0" w:space="0" w:color="auto"/>
          </w:divBdr>
        </w:div>
        <w:div w:id="800734066">
          <w:marLeft w:val="0"/>
          <w:marRight w:val="0"/>
          <w:marTop w:val="0"/>
          <w:marBottom w:val="0"/>
          <w:divBdr>
            <w:top w:val="none" w:sz="0" w:space="0" w:color="auto"/>
            <w:left w:val="none" w:sz="0" w:space="0" w:color="auto"/>
            <w:bottom w:val="none" w:sz="0" w:space="0" w:color="auto"/>
            <w:right w:val="none" w:sz="0" w:space="0" w:color="auto"/>
          </w:divBdr>
        </w:div>
        <w:div w:id="921765894">
          <w:marLeft w:val="0"/>
          <w:marRight w:val="0"/>
          <w:marTop w:val="0"/>
          <w:marBottom w:val="0"/>
          <w:divBdr>
            <w:top w:val="none" w:sz="0" w:space="0" w:color="auto"/>
            <w:left w:val="none" w:sz="0" w:space="0" w:color="auto"/>
            <w:bottom w:val="none" w:sz="0" w:space="0" w:color="auto"/>
            <w:right w:val="none" w:sz="0" w:space="0" w:color="auto"/>
          </w:divBdr>
        </w:div>
        <w:div w:id="927151100">
          <w:marLeft w:val="0"/>
          <w:marRight w:val="0"/>
          <w:marTop w:val="0"/>
          <w:marBottom w:val="0"/>
          <w:divBdr>
            <w:top w:val="none" w:sz="0" w:space="0" w:color="auto"/>
            <w:left w:val="none" w:sz="0" w:space="0" w:color="auto"/>
            <w:bottom w:val="none" w:sz="0" w:space="0" w:color="auto"/>
            <w:right w:val="none" w:sz="0" w:space="0" w:color="auto"/>
          </w:divBdr>
        </w:div>
        <w:div w:id="943423185">
          <w:marLeft w:val="0"/>
          <w:marRight w:val="0"/>
          <w:marTop w:val="0"/>
          <w:marBottom w:val="0"/>
          <w:divBdr>
            <w:top w:val="none" w:sz="0" w:space="0" w:color="auto"/>
            <w:left w:val="none" w:sz="0" w:space="0" w:color="auto"/>
            <w:bottom w:val="none" w:sz="0" w:space="0" w:color="auto"/>
            <w:right w:val="none" w:sz="0" w:space="0" w:color="auto"/>
          </w:divBdr>
        </w:div>
        <w:div w:id="974338854">
          <w:marLeft w:val="0"/>
          <w:marRight w:val="0"/>
          <w:marTop w:val="0"/>
          <w:marBottom w:val="0"/>
          <w:divBdr>
            <w:top w:val="none" w:sz="0" w:space="0" w:color="auto"/>
            <w:left w:val="none" w:sz="0" w:space="0" w:color="auto"/>
            <w:bottom w:val="none" w:sz="0" w:space="0" w:color="auto"/>
            <w:right w:val="none" w:sz="0" w:space="0" w:color="auto"/>
          </w:divBdr>
        </w:div>
        <w:div w:id="1096097934">
          <w:marLeft w:val="0"/>
          <w:marRight w:val="0"/>
          <w:marTop w:val="0"/>
          <w:marBottom w:val="0"/>
          <w:divBdr>
            <w:top w:val="none" w:sz="0" w:space="0" w:color="auto"/>
            <w:left w:val="none" w:sz="0" w:space="0" w:color="auto"/>
            <w:bottom w:val="none" w:sz="0" w:space="0" w:color="auto"/>
            <w:right w:val="none" w:sz="0" w:space="0" w:color="auto"/>
          </w:divBdr>
        </w:div>
        <w:div w:id="1267736539">
          <w:marLeft w:val="0"/>
          <w:marRight w:val="0"/>
          <w:marTop w:val="0"/>
          <w:marBottom w:val="0"/>
          <w:divBdr>
            <w:top w:val="none" w:sz="0" w:space="0" w:color="auto"/>
            <w:left w:val="none" w:sz="0" w:space="0" w:color="auto"/>
            <w:bottom w:val="none" w:sz="0" w:space="0" w:color="auto"/>
            <w:right w:val="none" w:sz="0" w:space="0" w:color="auto"/>
          </w:divBdr>
          <w:divsChild>
            <w:div w:id="1358895074">
              <w:marLeft w:val="-75"/>
              <w:marRight w:val="0"/>
              <w:marTop w:val="30"/>
              <w:marBottom w:val="30"/>
              <w:divBdr>
                <w:top w:val="none" w:sz="0" w:space="0" w:color="auto"/>
                <w:left w:val="none" w:sz="0" w:space="0" w:color="auto"/>
                <w:bottom w:val="none" w:sz="0" w:space="0" w:color="auto"/>
                <w:right w:val="none" w:sz="0" w:space="0" w:color="auto"/>
              </w:divBdr>
              <w:divsChild>
                <w:div w:id="20283189">
                  <w:marLeft w:val="0"/>
                  <w:marRight w:val="0"/>
                  <w:marTop w:val="0"/>
                  <w:marBottom w:val="0"/>
                  <w:divBdr>
                    <w:top w:val="none" w:sz="0" w:space="0" w:color="auto"/>
                    <w:left w:val="none" w:sz="0" w:space="0" w:color="auto"/>
                    <w:bottom w:val="none" w:sz="0" w:space="0" w:color="auto"/>
                    <w:right w:val="none" w:sz="0" w:space="0" w:color="auto"/>
                  </w:divBdr>
                  <w:divsChild>
                    <w:div w:id="1948611969">
                      <w:marLeft w:val="0"/>
                      <w:marRight w:val="0"/>
                      <w:marTop w:val="0"/>
                      <w:marBottom w:val="0"/>
                      <w:divBdr>
                        <w:top w:val="none" w:sz="0" w:space="0" w:color="auto"/>
                        <w:left w:val="none" w:sz="0" w:space="0" w:color="auto"/>
                        <w:bottom w:val="none" w:sz="0" w:space="0" w:color="auto"/>
                        <w:right w:val="none" w:sz="0" w:space="0" w:color="auto"/>
                      </w:divBdr>
                    </w:div>
                  </w:divsChild>
                </w:div>
                <w:div w:id="369576767">
                  <w:marLeft w:val="0"/>
                  <w:marRight w:val="0"/>
                  <w:marTop w:val="0"/>
                  <w:marBottom w:val="0"/>
                  <w:divBdr>
                    <w:top w:val="none" w:sz="0" w:space="0" w:color="auto"/>
                    <w:left w:val="none" w:sz="0" w:space="0" w:color="auto"/>
                    <w:bottom w:val="none" w:sz="0" w:space="0" w:color="auto"/>
                    <w:right w:val="none" w:sz="0" w:space="0" w:color="auto"/>
                  </w:divBdr>
                  <w:divsChild>
                    <w:div w:id="1619025583">
                      <w:marLeft w:val="0"/>
                      <w:marRight w:val="0"/>
                      <w:marTop w:val="0"/>
                      <w:marBottom w:val="0"/>
                      <w:divBdr>
                        <w:top w:val="none" w:sz="0" w:space="0" w:color="auto"/>
                        <w:left w:val="none" w:sz="0" w:space="0" w:color="auto"/>
                        <w:bottom w:val="none" w:sz="0" w:space="0" w:color="auto"/>
                        <w:right w:val="none" w:sz="0" w:space="0" w:color="auto"/>
                      </w:divBdr>
                    </w:div>
                  </w:divsChild>
                </w:div>
                <w:div w:id="1404109586">
                  <w:marLeft w:val="0"/>
                  <w:marRight w:val="0"/>
                  <w:marTop w:val="0"/>
                  <w:marBottom w:val="0"/>
                  <w:divBdr>
                    <w:top w:val="none" w:sz="0" w:space="0" w:color="auto"/>
                    <w:left w:val="none" w:sz="0" w:space="0" w:color="auto"/>
                    <w:bottom w:val="none" w:sz="0" w:space="0" w:color="auto"/>
                    <w:right w:val="none" w:sz="0" w:space="0" w:color="auto"/>
                  </w:divBdr>
                  <w:divsChild>
                    <w:div w:id="1469545623">
                      <w:marLeft w:val="0"/>
                      <w:marRight w:val="0"/>
                      <w:marTop w:val="0"/>
                      <w:marBottom w:val="0"/>
                      <w:divBdr>
                        <w:top w:val="none" w:sz="0" w:space="0" w:color="auto"/>
                        <w:left w:val="none" w:sz="0" w:space="0" w:color="auto"/>
                        <w:bottom w:val="none" w:sz="0" w:space="0" w:color="auto"/>
                        <w:right w:val="none" w:sz="0" w:space="0" w:color="auto"/>
                      </w:divBdr>
                    </w:div>
                  </w:divsChild>
                </w:div>
                <w:div w:id="1414813345">
                  <w:marLeft w:val="0"/>
                  <w:marRight w:val="0"/>
                  <w:marTop w:val="0"/>
                  <w:marBottom w:val="0"/>
                  <w:divBdr>
                    <w:top w:val="none" w:sz="0" w:space="0" w:color="auto"/>
                    <w:left w:val="none" w:sz="0" w:space="0" w:color="auto"/>
                    <w:bottom w:val="none" w:sz="0" w:space="0" w:color="auto"/>
                    <w:right w:val="none" w:sz="0" w:space="0" w:color="auto"/>
                  </w:divBdr>
                  <w:divsChild>
                    <w:div w:id="794447713">
                      <w:marLeft w:val="0"/>
                      <w:marRight w:val="0"/>
                      <w:marTop w:val="0"/>
                      <w:marBottom w:val="0"/>
                      <w:divBdr>
                        <w:top w:val="none" w:sz="0" w:space="0" w:color="auto"/>
                        <w:left w:val="none" w:sz="0" w:space="0" w:color="auto"/>
                        <w:bottom w:val="none" w:sz="0" w:space="0" w:color="auto"/>
                        <w:right w:val="none" w:sz="0" w:space="0" w:color="auto"/>
                      </w:divBdr>
                    </w:div>
                  </w:divsChild>
                </w:div>
                <w:div w:id="1470323959">
                  <w:marLeft w:val="0"/>
                  <w:marRight w:val="0"/>
                  <w:marTop w:val="0"/>
                  <w:marBottom w:val="0"/>
                  <w:divBdr>
                    <w:top w:val="none" w:sz="0" w:space="0" w:color="auto"/>
                    <w:left w:val="none" w:sz="0" w:space="0" w:color="auto"/>
                    <w:bottom w:val="none" w:sz="0" w:space="0" w:color="auto"/>
                    <w:right w:val="none" w:sz="0" w:space="0" w:color="auto"/>
                  </w:divBdr>
                  <w:divsChild>
                    <w:div w:id="248589427">
                      <w:marLeft w:val="0"/>
                      <w:marRight w:val="0"/>
                      <w:marTop w:val="0"/>
                      <w:marBottom w:val="0"/>
                      <w:divBdr>
                        <w:top w:val="none" w:sz="0" w:space="0" w:color="auto"/>
                        <w:left w:val="none" w:sz="0" w:space="0" w:color="auto"/>
                        <w:bottom w:val="none" w:sz="0" w:space="0" w:color="auto"/>
                        <w:right w:val="none" w:sz="0" w:space="0" w:color="auto"/>
                      </w:divBdr>
                    </w:div>
                  </w:divsChild>
                </w:div>
                <w:div w:id="1832871655">
                  <w:marLeft w:val="0"/>
                  <w:marRight w:val="0"/>
                  <w:marTop w:val="0"/>
                  <w:marBottom w:val="0"/>
                  <w:divBdr>
                    <w:top w:val="none" w:sz="0" w:space="0" w:color="auto"/>
                    <w:left w:val="none" w:sz="0" w:space="0" w:color="auto"/>
                    <w:bottom w:val="none" w:sz="0" w:space="0" w:color="auto"/>
                    <w:right w:val="none" w:sz="0" w:space="0" w:color="auto"/>
                  </w:divBdr>
                  <w:divsChild>
                    <w:div w:id="143357369">
                      <w:marLeft w:val="0"/>
                      <w:marRight w:val="0"/>
                      <w:marTop w:val="0"/>
                      <w:marBottom w:val="0"/>
                      <w:divBdr>
                        <w:top w:val="none" w:sz="0" w:space="0" w:color="auto"/>
                        <w:left w:val="none" w:sz="0" w:space="0" w:color="auto"/>
                        <w:bottom w:val="none" w:sz="0" w:space="0" w:color="auto"/>
                        <w:right w:val="none" w:sz="0" w:space="0" w:color="auto"/>
                      </w:divBdr>
                    </w:div>
                  </w:divsChild>
                </w:div>
                <w:div w:id="1911033567">
                  <w:marLeft w:val="0"/>
                  <w:marRight w:val="0"/>
                  <w:marTop w:val="0"/>
                  <w:marBottom w:val="0"/>
                  <w:divBdr>
                    <w:top w:val="none" w:sz="0" w:space="0" w:color="auto"/>
                    <w:left w:val="none" w:sz="0" w:space="0" w:color="auto"/>
                    <w:bottom w:val="none" w:sz="0" w:space="0" w:color="auto"/>
                    <w:right w:val="none" w:sz="0" w:space="0" w:color="auto"/>
                  </w:divBdr>
                  <w:divsChild>
                    <w:div w:id="1558854596">
                      <w:marLeft w:val="0"/>
                      <w:marRight w:val="0"/>
                      <w:marTop w:val="0"/>
                      <w:marBottom w:val="0"/>
                      <w:divBdr>
                        <w:top w:val="none" w:sz="0" w:space="0" w:color="auto"/>
                        <w:left w:val="none" w:sz="0" w:space="0" w:color="auto"/>
                        <w:bottom w:val="none" w:sz="0" w:space="0" w:color="auto"/>
                        <w:right w:val="none" w:sz="0" w:space="0" w:color="auto"/>
                      </w:divBdr>
                    </w:div>
                  </w:divsChild>
                </w:div>
                <w:div w:id="1995795006">
                  <w:marLeft w:val="0"/>
                  <w:marRight w:val="0"/>
                  <w:marTop w:val="0"/>
                  <w:marBottom w:val="0"/>
                  <w:divBdr>
                    <w:top w:val="none" w:sz="0" w:space="0" w:color="auto"/>
                    <w:left w:val="none" w:sz="0" w:space="0" w:color="auto"/>
                    <w:bottom w:val="none" w:sz="0" w:space="0" w:color="auto"/>
                    <w:right w:val="none" w:sz="0" w:space="0" w:color="auto"/>
                  </w:divBdr>
                  <w:divsChild>
                    <w:div w:id="2161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92691">
          <w:marLeft w:val="0"/>
          <w:marRight w:val="0"/>
          <w:marTop w:val="0"/>
          <w:marBottom w:val="0"/>
          <w:divBdr>
            <w:top w:val="none" w:sz="0" w:space="0" w:color="auto"/>
            <w:left w:val="none" w:sz="0" w:space="0" w:color="auto"/>
            <w:bottom w:val="none" w:sz="0" w:space="0" w:color="auto"/>
            <w:right w:val="none" w:sz="0" w:space="0" w:color="auto"/>
          </w:divBdr>
        </w:div>
        <w:div w:id="1388647978">
          <w:marLeft w:val="0"/>
          <w:marRight w:val="0"/>
          <w:marTop w:val="0"/>
          <w:marBottom w:val="0"/>
          <w:divBdr>
            <w:top w:val="none" w:sz="0" w:space="0" w:color="auto"/>
            <w:left w:val="none" w:sz="0" w:space="0" w:color="auto"/>
            <w:bottom w:val="none" w:sz="0" w:space="0" w:color="auto"/>
            <w:right w:val="none" w:sz="0" w:space="0" w:color="auto"/>
          </w:divBdr>
        </w:div>
        <w:div w:id="1628967379">
          <w:marLeft w:val="0"/>
          <w:marRight w:val="0"/>
          <w:marTop w:val="0"/>
          <w:marBottom w:val="0"/>
          <w:divBdr>
            <w:top w:val="none" w:sz="0" w:space="0" w:color="auto"/>
            <w:left w:val="none" w:sz="0" w:space="0" w:color="auto"/>
            <w:bottom w:val="none" w:sz="0" w:space="0" w:color="auto"/>
            <w:right w:val="none" w:sz="0" w:space="0" w:color="auto"/>
          </w:divBdr>
        </w:div>
        <w:div w:id="1826361328">
          <w:marLeft w:val="0"/>
          <w:marRight w:val="0"/>
          <w:marTop w:val="0"/>
          <w:marBottom w:val="0"/>
          <w:divBdr>
            <w:top w:val="none" w:sz="0" w:space="0" w:color="auto"/>
            <w:left w:val="none" w:sz="0" w:space="0" w:color="auto"/>
            <w:bottom w:val="none" w:sz="0" w:space="0" w:color="auto"/>
            <w:right w:val="none" w:sz="0" w:space="0" w:color="auto"/>
          </w:divBdr>
        </w:div>
        <w:div w:id="1978022621">
          <w:marLeft w:val="0"/>
          <w:marRight w:val="0"/>
          <w:marTop w:val="0"/>
          <w:marBottom w:val="0"/>
          <w:divBdr>
            <w:top w:val="none" w:sz="0" w:space="0" w:color="auto"/>
            <w:left w:val="none" w:sz="0" w:space="0" w:color="auto"/>
            <w:bottom w:val="none" w:sz="0" w:space="0" w:color="auto"/>
            <w:right w:val="none" w:sz="0" w:space="0" w:color="auto"/>
          </w:divBdr>
        </w:div>
        <w:div w:id="2035618992">
          <w:marLeft w:val="0"/>
          <w:marRight w:val="0"/>
          <w:marTop w:val="0"/>
          <w:marBottom w:val="0"/>
          <w:divBdr>
            <w:top w:val="none" w:sz="0" w:space="0" w:color="auto"/>
            <w:left w:val="none" w:sz="0" w:space="0" w:color="auto"/>
            <w:bottom w:val="none" w:sz="0" w:space="0" w:color="auto"/>
            <w:right w:val="none" w:sz="0" w:space="0" w:color="auto"/>
          </w:divBdr>
        </w:div>
      </w:divsChild>
    </w:div>
    <w:div w:id="1749618720">
      <w:bodyDiv w:val="1"/>
      <w:marLeft w:val="0"/>
      <w:marRight w:val="0"/>
      <w:marTop w:val="0"/>
      <w:marBottom w:val="0"/>
      <w:divBdr>
        <w:top w:val="none" w:sz="0" w:space="0" w:color="auto"/>
        <w:left w:val="none" w:sz="0" w:space="0" w:color="auto"/>
        <w:bottom w:val="none" w:sz="0" w:space="0" w:color="auto"/>
        <w:right w:val="none" w:sz="0" w:space="0" w:color="auto"/>
      </w:divBdr>
      <w:divsChild>
        <w:div w:id="488716125">
          <w:marLeft w:val="0"/>
          <w:marRight w:val="0"/>
          <w:marTop w:val="0"/>
          <w:marBottom w:val="0"/>
          <w:divBdr>
            <w:top w:val="none" w:sz="0" w:space="0" w:color="auto"/>
            <w:left w:val="none" w:sz="0" w:space="0" w:color="auto"/>
            <w:bottom w:val="none" w:sz="0" w:space="0" w:color="auto"/>
            <w:right w:val="none" w:sz="0" w:space="0" w:color="auto"/>
          </w:divBdr>
        </w:div>
        <w:div w:id="1938828982">
          <w:marLeft w:val="0"/>
          <w:marRight w:val="0"/>
          <w:marTop w:val="0"/>
          <w:marBottom w:val="0"/>
          <w:divBdr>
            <w:top w:val="none" w:sz="0" w:space="0" w:color="auto"/>
            <w:left w:val="none" w:sz="0" w:space="0" w:color="auto"/>
            <w:bottom w:val="none" w:sz="0" w:space="0" w:color="auto"/>
            <w:right w:val="none" w:sz="0" w:space="0" w:color="auto"/>
          </w:divBdr>
        </w:div>
        <w:div w:id="8260660">
          <w:marLeft w:val="0"/>
          <w:marRight w:val="0"/>
          <w:marTop w:val="0"/>
          <w:marBottom w:val="0"/>
          <w:divBdr>
            <w:top w:val="none" w:sz="0" w:space="0" w:color="auto"/>
            <w:left w:val="none" w:sz="0" w:space="0" w:color="auto"/>
            <w:bottom w:val="none" w:sz="0" w:space="0" w:color="auto"/>
            <w:right w:val="none" w:sz="0" w:space="0" w:color="auto"/>
          </w:divBdr>
        </w:div>
        <w:div w:id="1153789001">
          <w:marLeft w:val="0"/>
          <w:marRight w:val="0"/>
          <w:marTop w:val="0"/>
          <w:marBottom w:val="0"/>
          <w:divBdr>
            <w:top w:val="none" w:sz="0" w:space="0" w:color="auto"/>
            <w:left w:val="none" w:sz="0" w:space="0" w:color="auto"/>
            <w:bottom w:val="none" w:sz="0" w:space="0" w:color="auto"/>
            <w:right w:val="none" w:sz="0" w:space="0" w:color="auto"/>
          </w:divBdr>
        </w:div>
        <w:div w:id="1504665718">
          <w:marLeft w:val="0"/>
          <w:marRight w:val="0"/>
          <w:marTop w:val="0"/>
          <w:marBottom w:val="0"/>
          <w:divBdr>
            <w:top w:val="none" w:sz="0" w:space="0" w:color="auto"/>
            <w:left w:val="none" w:sz="0" w:space="0" w:color="auto"/>
            <w:bottom w:val="none" w:sz="0" w:space="0" w:color="auto"/>
            <w:right w:val="none" w:sz="0" w:space="0" w:color="auto"/>
          </w:divBdr>
        </w:div>
        <w:div w:id="1076783497">
          <w:marLeft w:val="0"/>
          <w:marRight w:val="0"/>
          <w:marTop w:val="0"/>
          <w:marBottom w:val="0"/>
          <w:divBdr>
            <w:top w:val="none" w:sz="0" w:space="0" w:color="auto"/>
            <w:left w:val="none" w:sz="0" w:space="0" w:color="auto"/>
            <w:bottom w:val="none" w:sz="0" w:space="0" w:color="auto"/>
            <w:right w:val="none" w:sz="0" w:space="0" w:color="auto"/>
          </w:divBdr>
        </w:div>
        <w:div w:id="1147741928">
          <w:marLeft w:val="0"/>
          <w:marRight w:val="0"/>
          <w:marTop w:val="0"/>
          <w:marBottom w:val="0"/>
          <w:divBdr>
            <w:top w:val="none" w:sz="0" w:space="0" w:color="auto"/>
            <w:left w:val="none" w:sz="0" w:space="0" w:color="auto"/>
            <w:bottom w:val="none" w:sz="0" w:space="0" w:color="auto"/>
            <w:right w:val="none" w:sz="0" w:space="0" w:color="auto"/>
          </w:divBdr>
        </w:div>
        <w:div w:id="461311287">
          <w:marLeft w:val="0"/>
          <w:marRight w:val="0"/>
          <w:marTop w:val="0"/>
          <w:marBottom w:val="0"/>
          <w:divBdr>
            <w:top w:val="none" w:sz="0" w:space="0" w:color="auto"/>
            <w:left w:val="none" w:sz="0" w:space="0" w:color="auto"/>
            <w:bottom w:val="none" w:sz="0" w:space="0" w:color="auto"/>
            <w:right w:val="none" w:sz="0" w:space="0" w:color="auto"/>
          </w:divBdr>
        </w:div>
        <w:div w:id="2074428806">
          <w:marLeft w:val="0"/>
          <w:marRight w:val="0"/>
          <w:marTop w:val="0"/>
          <w:marBottom w:val="0"/>
          <w:divBdr>
            <w:top w:val="none" w:sz="0" w:space="0" w:color="auto"/>
            <w:left w:val="none" w:sz="0" w:space="0" w:color="auto"/>
            <w:bottom w:val="none" w:sz="0" w:space="0" w:color="auto"/>
            <w:right w:val="none" w:sz="0" w:space="0" w:color="auto"/>
          </w:divBdr>
        </w:div>
        <w:div w:id="1226719986">
          <w:marLeft w:val="0"/>
          <w:marRight w:val="0"/>
          <w:marTop w:val="0"/>
          <w:marBottom w:val="0"/>
          <w:divBdr>
            <w:top w:val="none" w:sz="0" w:space="0" w:color="auto"/>
            <w:left w:val="none" w:sz="0" w:space="0" w:color="auto"/>
            <w:bottom w:val="none" w:sz="0" w:space="0" w:color="auto"/>
            <w:right w:val="none" w:sz="0" w:space="0" w:color="auto"/>
          </w:divBdr>
        </w:div>
        <w:div w:id="1351877068">
          <w:marLeft w:val="0"/>
          <w:marRight w:val="0"/>
          <w:marTop w:val="0"/>
          <w:marBottom w:val="0"/>
          <w:divBdr>
            <w:top w:val="none" w:sz="0" w:space="0" w:color="auto"/>
            <w:left w:val="none" w:sz="0" w:space="0" w:color="auto"/>
            <w:bottom w:val="none" w:sz="0" w:space="0" w:color="auto"/>
            <w:right w:val="none" w:sz="0" w:space="0" w:color="auto"/>
          </w:divBdr>
        </w:div>
        <w:div w:id="2144809228">
          <w:marLeft w:val="0"/>
          <w:marRight w:val="0"/>
          <w:marTop w:val="0"/>
          <w:marBottom w:val="0"/>
          <w:divBdr>
            <w:top w:val="none" w:sz="0" w:space="0" w:color="auto"/>
            <w:left w:val="none" w:sz="0" w:space="0" w:color="auto"/>
            <w:bottom w:val="none" w:sz="0" w:space="0" w:color="auto"/>
            <w:right w:val="none" w:sz="0" w:space="0" w:color="auto"/>
          </w:divBdr>
        </w:div>
        <w:div w:id="906919474">
          <w:marLeft w:val="0"/>
          <w:marRight w:val="0"/>
          <w:marTop w:val="0"/>
          <w:marBottom w:val="0"/>
          <w:divBdr>
            <w:top w:val="none" w:sz="0" w:space="0" w:color="auto"/>
            <w:left w:val="none" w:sz="0" w:space="0" w:color="auto"/>
            <w:bottom w:val="none" w:sz="0" w:space="0" w:color="auto"/>
            <w:right w:val="none" w:sz="0" w:space="0" w:color="auto"/>
          </w:divBdr>
        </w:div>
      </w:divsChild>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 w:id="1808930365">
      <w:bodyDiv w:val="1"/>
      <w:marLeft w:val="0"/>
      <w:marRight w:val="0"/>
      <w:marTop w:val="0"/>
      <w:marBottom w:val="0"/>
      <w:divBdr>
        <w:top w:val="none" w:sz="0" w:space="0" w:color="auto"/>
        <w:left w:val="none" w:sz="0" w:space="0" w:color="auto"/>
        <w:bottom w:val="none" w:sz="0" w:space="0" w:color="auto"/>
        <w:right w:val="none" w:sz="0" w:space="0" w:color="auto"/>
      </w:divBdr>
    </w:div>
    <w:div w:id="1829978441">
      <w:bodyDiv w:val="1"/>
      <w:marLeft w:val="0"/>
      <w:marRight w:val="0"/>
      <w:marTop w:val="0"/>
      <w:marBottom w:val="0"/>
      <w:divBdr>
        <w:top w:val="none" w:sz="0" w:space="0" w:color="auto"/>
        <w:left w:val="none" w:sz="0" w:space="0" w:color="auto"/>
        <w:bottom w:val="none" w:sz="0" w:space="0" w:color="auto"/>
        <w:right w:val="none" w:sz="0" w:space="0" w:color="auto"/>
      </w:divBdr>
    </w:div>
    <w:div w:id="2010257350">
      <w:bodyDiv w:val="1"/>
      <w:marLeft w:val="0"/>
      <w:marRight w:val="0"/>
      <w:marTop w:val="0"/>
      <w:marBottom w:val="0"/>
      <w:divBdr>
        <w:top w:val="none" w:sz="0" w:space="0" w:color="auto"/>
        <w:left w:val="none" w:sz="0" w:space="0" w:color="auto"/>
        <w:bottom w:val="none" w:sz="0" w:space="0" w:color="auto"/>
        <w:right w:val="none" w:sz="0" w:space="0" w:color="auto"/>
      </w:divBdr>
    </w:div>
    <w:div w:id="2039425886">
      <w:bodyDiv w:val="1"/>
      <w:marLeft w:val="0"/>
      <w:marRight w:val="0"/>
      <w:marTop w:val="0"/>
      <w:marBottom w:val="0"/>
      <w:divBdr>
        <w:top w:val="none" w:sz="0" w:space="0" w:color="auto"/>
        <w:left w:val="none" w:sz="0" w:space="0" w:color="auto"/>
        <w:bottom w:val="none" w:sz="0" w:space="0" w:color="auto"/>
        <w:right w:val="none" w:sz="0" w:space="0" w:color="auto"/>
      </w:divBdr>
    </w:div>
    <w:div w:id="213262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yperlink" Target="https://www.marches-publics.gouv.fr/" TargetMode="External"/><Relationship Id="rId26" Type="http://schemas.openxmlformats.org/officeDocument/2006/relationships/hyperlink" Target="https://eur-lex.europa.eu/legal-content/FR/TXT/?uri=celex%3A32014R0910" TargetMode="External"/><Relationship Id="rId3" Type="http://schemas.openxmlformats.org/officeDocument/2006/relationships/customXml" Target="../customXml/item3.xml"/><Relationship Id="rId21" Type="http://schemas.openxmlformats.org/officeDocument/2006/relationships/hyperlink" Target="https://www.net-entreprises.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arches-publics.gouv.fr/" TargetMode="External"/><Relationship Id="rId25" Type="http://schemas.openxmlformats.org/officeDocument/2006/relationships/hyperlink" Target="https://www.ssi.gouv.fr/uploads/2016/07/tl-fr.pdf" TargetMode="External"/><Relationship Id="rId2" Type="http://schemas.openxmlformats.org/officeDocument/2006/relationships/customXml" Target="../customXml/item2.xml"/><Relationship Id="rId16" Type="http://schemas.openxmlformats.org/officeDocument/2006/relationships/hyperlink" Target="http://www.achat-sante.com" TargetMode="External"/><Relationship Id="rId20" Type="http://schemas.openxmlformats.org/officeDocument/2006/relationships/hyperlink" Target="https://www.impots.gouv.fr/portai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mailto:rouen@iph-bet.fr" TargetMode="External"/><Relationship Id="rId23" Type="http://schemas.openxmlformats.org/officeDocument/2006/relationships/hyperlink" Target="https://ec.europa.eu/tools/espd"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fatima.zemali@ch-stdenis.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s://www.economie.gouv.fr/daj/formulaires-declaration-du-candidat" TargetMode="External"/><Relationship Id="rId27" Type="http://schemas.openxmlformats.org/officeDocument/2006/relationships/hyperlink" Target="mailto:greffe.ta-montreuil@juradm.fr"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95fc6-8427-4826-b8e9-cbf8289162ef">
      <Terms xmlns="http://schemas.microsoft.com/office/infopath/2007/PartnerControls"/>
    </lcf76f155ced4ddcb4097134ff3c332f>
    <TaxCatchAll xmlns="458bb978-e978-4e53-abf3-c9a655a610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C7135D409C98479600BF4188353DF9" ma:contentTypeVersion="11" ma:contentTypeDescription="Crée un document." ma:contentTypeScope="" ma:versionID="87f257e0f0b6b4a157b6a30dde5407cd">
  <xsd:schema xmlns:xsd="http://www.w3.org/2001/XMLSchema" xmlns:xs="http://www.w3.org/2001/XMLSchema" xmlns:p="http://schemas.microsoft.com/office/2006/metadata/properties" xmlns:ns2="d2595fc6-8427-4826-b8e9-cbf8289162ef" xmlns:ns3="458bb978-e978-4e53-abf3-c9a655a61021" targetNamespace="http://schemas.microsoft.com/office/2006/metadata/properties" ma:root="true" ma:fieldsID="c87a73abbde341280affbfcd172a9f0c" ns2:_="" ns3:_="">
    <xsd:import namespace="d2595fc6-8427-4826-b8e9-cbf8289162ef"/>
    <xsd:import namespace="458bb978-e978-4e53-abf3-c9a655a610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95fc6-8427-4826-b8e9-cbf828916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8bb978-e978-4e53-abf3-c9a655a6102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ef4c64-ae37-4547-a15a-cc864f2b04e0}" ma:internalName="TaxCatchAll" ma:showField="CatchAllData" ma:web="458bb978-e978-4e53-abf3-c9a655a610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53988-2E6E-462B-87DF-DE69AEAAB30E}">
  <ds:schemaRefs>
    <ds:schemaRef ds:uri="http://schemas.microsoft.com/office/2006/metadata/properties"/>
    <ds:schemaRef ds:uri="http://schemas.microsoft.com/office/infopath/2007/PartnerControls"/>
    <ds:schemaRef ds:uri="d2595fc6-8427-4826-b8e9-cbf8289162ef"/>
    <ds:schemaRef ds:uri="458bb978-e978-4e53-abf3-c9a655a61021"/>
  </ds:schemaRefs>
</ds:datastoreItem>
</file>

<file path=customXml/itemProps2.xml><?xml version="1.0" encoding="utf-8"?>
<ds:datastoreItem xmlns:ds="http://schemas.openxmlformats.org/officeDocument/2006/customXml" ds:itemID="{ACC06972-0772-433C-A1E6-D289E58E2598}">
  <ds:schemaRefs>
    <ds:schemaRef ds:uri="http://schemas.microsoft.com/sharepoint/v3/contenttype/forms"/>
  </ds:schemaRefs>
</ds:datastoreItem>
</file>

<file path=customXml/itemProps3.xml><?xml version="1.0" encoding="utf-8"?>
<ds:datastoreItem xmlns:ds="http://schemas.openxmlformats.org/officeDocument/2006/customXml" ds:itemID="{A1729CDE-73D8-4E24-972E-A057C24F8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95fc6-8427-4826-b8e9-cbf8289162ef"/>
    <ds:schemaRef ds:uri="458bb978-e978-4e53-abf3-c9a655a610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C31945-200D-46EE-99DF-93C1D3497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14</Pages>
  <Words>5033</Words>
  <Characters>27683</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32651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subject/>
  <dc:creator>P00759</dc:creator>
  <cp:keywords/>
  <cp:lastModifiedBy>LUNTADILA Jeremie</cp:lastModifiedBy>
  <cp:revision>41</cp:revision>
  <cp:lastPrinted>2025-01-20T11:17:00Z</cp:lastPrinted>
  <dcterms:created xsi:type="dcterms:W3CDTF">2025-01-20T10:17:00Z</dcterms:created>
  <dcterms:modified xsi:type="dcterms:W3CDTF">2025-06-02T07:56:00Z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0x01010035C7135D409C98479600BF4188353DF9</vt:lpwstr>
  </property>
  <property fmtid="{D5CDD505-2E9C-101B-9397-08002B2CF9AE}" pid="3" name="MediaServiceImageTags">
    <vt:lpwstr/>
  </property>
  <property fmtid="{D5CDD505-2E9C-101B-9397-08002B2CF9AE}" pid="4" name="_dlc_DocIdItemGuid">
    <vt:lpwstr>c4f87790-3a5f-4999-969b-d34367183def</vt:lpwstr>
  </property>
</Properties>
</file>