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465B1DB" w14:textId="77777777" w:rsidR="00EB207D" w:rsidRPr="00636642" w:rsidRDefault="00EB207D" w:rsidP="00EB207D">
      <w:pPr>
        <w:pBdr>
          <w:top w:val="single" w:sz="4" w:space="1" w:color="auto"/>
          <w:left w:val="single" w:sz="4" w:space="1" w:color="auto"/>
          <w:bottom w:val="single" w:sz="4" w:space="1" w:color="auto"/>
          <w:right w:val="single" w:sz="4" w:space="1" w:color="auto"/>
        </w:pBdr>
        <w:jc w:val="center"/>
        <w:rPr>
          <w:rFonts w:ascii="NeueHaasGroteskText Pro" w:hAnsi="NeueHaasGroteskText Pro"/>
          <w:sz w:val="136"/>
          <w:szCs w:val="136"/>
        </w:rPr>
      </w:pPr>
      <w:bookmarkStart w:id="0" w:name="_Toc295049593"/>
      <w:r w:rsidRPr="00636642">
        <w:rPr>
          <w:rFonts w:ascii="NeueHaasGroteskText Pro" w:hAnsi="NeueHaasGroteskText Pro"/>
          <w:sz w:val="136"/>
          <w:szCs w:val="136"/>
        </w:rPr>
        <w:t>Mucem</w:t>
      </w:r>
    </w:p>
    <w:p w14:paraId="4C64C7D8" w14:textId="3524AA9C" w:rsidR="00EB207D" w:rsidRPr="00EB207D" w:rsidRDefault="00EB207D" w:rsidP="00EB207D">
      <w:pPr>
        <w:pBdr>
          <w:top w:val="single" w:sz="4" w:space="1" w:color="auto"/>
          <w:left w:val="single" w:sz="4" w:space="1" w:color="auto"/>
          <w:bottom w:val="single" w:sz="4" w:space="1" w:color="auto"/>
          <w:right w:val="single" w:sz="4" w:space="1" w:color="auto"/>
        </w:pBdr>
        <w:jc w:val="center"/>
        <w:rPr>
          <w:b/>
          <w:sz w:val="28"/>
        </w:rPr>
      </w:pPr>
      <w:r w:rsidRPr="0076335C">
        <w:rPr>
          <w:b/>
          <w:sz w:val="28"/>
        </w:rPr>
        <w:t xml:space="preserve">Département </w:t>
      </w:r>
      <w:r w:rsidR="0076335C">
        <w:rPr>
          <w:b/>
          <w:sz w:val="28"/>
        </w:rPr>
        <w:t>des systèmes d’information</w:t>
      </w:r>
    </w:p>
    <w:p w14:paraId="51538687" w14:textId="77777777" w:rsidR="00EB207D" w:rsidRDefault="00EB207D" w:rsidP="00EB207D">
      <w:pPr>
        <w:jc w:val="center"/>
        <w:rPr>
          <w:rFonts w:ascii="NeueHaasGroteskText Pro" w:hAnsi="NeueHaasGroteskText Pro" w:cs="Arial"/>
          <w:b/>
          <w:color w:val="00B050"/>
          <w:sz w:val="56"/>
        </w:rPr>
      </w:pPr>
      <w:r w:rsidRPr="00613DEF">
        <w:rPr>
          <w:rFonts w:ascii="NeueHaasGroteskText Pro" w:hAnsi="NeueHaasGroteskText Pro" w:cs="Arial"/>
          <w:b/>
          <w:color w:val="00B050"/>
          <w:sz w:val="56"/>
        </w:rPr>
        <w:t>REGLEMENT DE CONSULTATION</w:t>
      </w:r>
    </w:p>
    <w:p w14:paraId="0C5CD9D0" w14:textId="77777777" w:rsidR="00967301" w:rsidRPr="00967301" w:rsidRDefault="00967301" w:rsidP="00EB207D">
      <w:pPr>
        <w:jc w:val="center"/>
        <w:rPr>
          <w:rFonts w:ascii="NeueHaasGroteskText Pro" w:hAnsi="NeueHaasGroteskText Pro" w:cs="Arial"/>
          <w:b/>
          <w:color w:val="00B050"/>
          <w:sz w:val="52"/>
          <w:u w:val="single"/>
        </w:rPr>
      </w:pPr>
      <w:r w:rsidRPr="00967301">
        <w:rPr>
          <w:rFonts w:ascii="NeueHaasGroteskText Pro" w:hAnsi="NeueHaasGroteskText Pro" w:cs="Arial"/>
          <w:b/>
          <w:color w:val="00B050"/>
          <w:sz w:val="52"/>
          <w:u w:val="single"/>
        </w:rPr>
        <w:t>PHASE CANDIDATURES ET OFFRES</w:t>
      </w:r>
    </w:p>
    <w:p w14:paraId="611CC233" w14:textId="77777777" w:rsidR="00900E15" w:rsidRDefault="00900E15" w:rsidP="00EB207D">
      <w:pPr>
        <w:pBdr>
          <w:top w:val="single" w:sz="4" w:space="1" w:color="auto"/>
          <w:left w:val="single" w:sz="4" w:space="1" w:color="auto"/>
          <w:bottom w:val="single" w:sz="4" w:space="1" w:color="auto"/>
          <w:right w:val="single" w:sz="4" w:space="1" w:color="auto"/>
        </w:pBdr>
        <w:jc w:val="center"/>
        <w:rPr>
          <w:b/>
          <w:sz w:val="36"/>
          <w:highlight w:val="yellow"/>
        </w:rPr>
      </w:pPr>
    </w:p>
    <w:p w14:paraId="2752FCDD" w14:textId="0E4EBE2F" w:rsidR="00EB207D" w:rsidRPr="0076335C" w:rsidRDefault="00EB207D" w:rsidP="00EB207D">
      <w:pPr>
        <w:pBdr>
          <w:top w:val="single" w:sz="4" w:space="1" w:color="auto"/>
          <w:left w:val="single" w:sz="4" w:space="1" w:color="auto"/>
          <w:bottom w:val="single" w:sz="4" w:space="1" w:color="auto"/>
          <w:right w:val="single" w:sz="4" w:space="1" w:color="auto"/>
        </w:pBdr>
        <w:jc w:val="center"/>
        <w:rPr>
          <w:b/>
          <w:sz w:val="36"/>
        </w:rPr>
      </w:pPr>
      <w:r w:rsidRPr="0076335C">
        <w:rPr>
          <w:b/>
          <w:sz w:val="36"/>
        </w:rPr>
        <w:t xml:space="preserve">Prestations </w:t>
      </w:r>
      <w:r w:rsidR="0076335C" w:rsidRPr="0076335C">
        <w:rPr>
          <w:b/>
          <w:sz w:val="36"/>
        </w:rPr>
        <w:t>d’infogérance informatiques pour le MUCEM</w:t>
      </w:r>
    </w:p>
    <w:p w14:paraId="35BB7810" w14:textId="77777777" w:rsidR="00900E15" w:rsidRPr="0076335C" w:rsidRDefault="00900E15" w:rsidP="00EB207D">
      <w:pPr>
        <w:pBdr>
          <w:top w:val="single" w:sz="4" w:space="1" w:color="auto"/>
          <w:left w:val="single" w:sz="4" w:space="1" w:color="auto"/>
          <w:bottom w:val="single" w:sz="4" w:space="1" w:color="auto"/>
          <w:right w:val="single" w:sz="4" w:space="1" w:color="auto"/>
        </w:pBdr>
        <w:jc w:val="center"/>
        <w:rPr>
          <w:b/>
          <w:sz w:val="24"/>
        </w:rPr>
      </w:pPr>
    </w:p>
    <w:p w14:paraId="5032519A" w14:textId="260935D2" w:rsidR="00EB207D" w:rsidRPr="0076335C" w:rsidRDefault="00EB207D" w:rsidP="0076335C">
      <w:pPr>
        <w:pBdr>
          <w:top w:val="single" w:sz="4" w:space="1" w:color="auto"/>
          <w:left w:val="single" w:sz="4" w:space="1" w:color="auto"/>
          <w:bottom w:val="single" w:sz="4" w:space="1" w:color="auto"/>
          <w:right w:val="single" w:sz="4" w:space="1" w:color="auto"/>
        </w:pBdr>
        <w:jc w:val="center"/>
        <w:rPr>
          <w:b/>
          <w:sz w:val="28"/>
        </w:rPr>
      </w:pPr>
      <w:r w:rsidRPr="0076335C">
        <w:rPr>
          <w:b/>
          <w:sz w:val="28"/>
        </w:rPr>
        <w:t xml:space="preserve">Accord-cadre comportant une part forfaitaire et une part à </w:t>
      </w:r>
      <w:r w:rsidR="0076335C" w:rsidRPr="0076335C">
        <w:rPr>
          <w:b/>
          <w:sz w:val="28"/>
        </w:rPr>
        <w:t xml:space="preserve">bons de </w:t>
      </w:r>
      <w:r w:rsidRPr="0076335C">
        <w:rPr>
          <w:b/>
          <w:sz w:val="28"/>
        </w:rPr>
        <w:t xml:space="preserve">commande </w:t>
      </w:r>
    </w:p>
    <w:p w14:paraId="35715F95" w14:textId="77777777" w:rsidR="00900E15" w:rsidRPr="0076335C" w:rsidRDefault="00900E15" w:rsidP="00EB207D">
      <w:pPr>
        <w:pBdr>
          <w:top w:val="single" w:sz="4" w:space="1" w:color="auto"/>
          <w:left w:val="single" w:sz="4" w:space="1" w:color="auto"/>
          <w:bottom w:val="single" w:sz="4" w:space="1" w:color="auto"/>
          <w:right w:val="single" w:sz="4" w:space="1" w:color="auto"/>
        </w:pBdr>
        <w:jc w:val="center"/>
        <w:rPr>
          <w:b/>
          <w:sz w:val="24"/>
        </w:rPr>
      </w:pPr>
    </w:p>
    <w:p w14:paraId="596C9A6A" w14:textId="4035075F" w:rsidR="00EB207D" w:rsidRPr="0076335C" w:rsidRDefault="00EB207D" w:rsidP="00EB207D">
      <w:pPr>
        <w:pBdr>
          <w:top w:val="single" w:sz="4" w:space="1" w:color="auto"/>
          <w:left w:val="single" w:sz="4" w:space="1" w:color="auto"/>
          <w:bottom w:val="single" w:sz="4" w:space="1" w:color="auto"/>
          <w:right w:val="single" w:sz="4" w:space="1" w:color="auto"/>
        </w:pBdr>
        <w:jc w:val="center"/>
        <w:rPr>
          <w:b/>
          <w:sz w:val="24"/>
        </w:rPr>
      </w:pPr>
      <w:r w:rsidRPr="0076335C">
        <w:rPr>
          <w:b/>
          <w:sz w:val="24"/>
        </w:rPr>
        <w:t xml:space="preserve">APPEL D’OFFRE OUVERT– </w:t>
      </w:r>
      <w:r w:rsidR="00BA4827" w:rsidRPr="0076335C">
        <w:rPr>
          <w:i/>
          <w:sz w:val="24"/>
        </w:rPr>
        <w:t>art</w:t>
      </w:r>
      <w:r w:rsidRPr="0076335C">
        <w:rPr>
          <w:i/>
          <w:sz w:val="24"/>
        </w:rPr>
        <w:t xml:space="preserve"> </w:t>
      </w:r>
      <w:r w:rsidR="0079167C" w:rsidRPr="0076335C">
        <w:rPr>
          <w:i/>
          <w:sz w:val="24"/>
        </w:rPr>
        <w:t>R2124-2 du Code de la Commande Publique</w:t>
      </w:r>
    </w:p>
    <w:p w14:paraId="6D275719" w14:textId="77777777" w:rsidR="00EB207D" w:rsidRPr="00613DEF" w:rsidRDefault="00EB207D" w:rsidP="00EB207D">
      <w:pPr>
        <w:pBdr>
          <w:top w:val="single" w:sz="4" w:space="1" w:color="auto"/>
          <w:left w:val="single" w:sz="4" w:space="1" w:color="auto"/>
          <w:bottom w:val="single" w:sz="4" w:space="1" w:color="auto"/>
          <w:right w:val="single" w:sz="4" w:space="1" w:color="auto"/>
        </w:pBdr>
        <w:jc w:val="center"/>
        <w:rPr>
          <w:b/>
          <w:sz w:val="24"/>
        </w:rPr>
      </w:pPr>
    </w:p>
    <w:p w14:paraId="194556C4" w14:textId="07D06772" w:rsidR="009F0957" w:rsidRDefault="009F0957" w:rsidP="009F0957">
      <w:pPr>
        <w:pBdr>
          <w:top w:val="single" w:sz="4" w:space="1" w:color="auto"/>
          <w:left w:val="single" w:sz="4" w:space="1" w:color="auto"/>
          <w:bottom w:val="single" w:sz="4" w:space="1" w:color="auto"/>
          <w:right w:val="single" w:sz="4" w:space="1" w:color="auto"/>
        </w:pBdr>
        <w:jc w:val="center"/>
        <w:rPr>
          <w:b/>
          <w:sz w:val="28"/>
          <w:u w:val="single"/>
        </w:rPr>
      </w:pPr>
      <w:r w:rsidRPr="00636642">
        <w:rPr>
          <w:b/>
          <w:sz w:val="28"/>
          <w:u w:val="single"/>
        </w:rPr>
        <w:t>Date</w:t>
      </w:r>
      <w:r>
        <w:rPr>
          <w:b/>
          <w:sz w:val="28"/>
          <w:u w:val="single"/>
        </w:rPr>
        <w:t xml:space="preserve"> </w:t>
      </w:r>
      <w:r w:rsidR="00E31C58">
        <w:rPr>
          <w:b/>
          <w:sz w:val="28"/>
          <w:u w:val="single"/>
        </w:rPr>
        <w:t xml:space="preserve">principale </w:t>
      </w:r>
      <w:r>
        <w:rPr>
          <w:b/>
          <w:sz w:val="28"/>
          <w:u w:val="single"/>
        </w:rPr>
        <w:t>à retenir pou</w:t>
      </w:r>
      <w:bookmarkStart w:id="1" w:name="_GoBack"/>
      <w:bookmarkEnd w:id="1"/>
      <w:r>
        <w:rPr>
          <w:b/>
          <w:sz w:val="28"/>
          <w:u w:val="single"/>
        </w:rPr>
        <w:t>r la procédure :</w:t>
      </w:r>
    </w:p>
    <w:p w14:paraId="141E5A46" w14:textId="77777777" w:rsidR="00982FA1" w:rsidRPr="00636642" w:rsidRDefault="00982FA1" w:rsidP="009F0957">
      <w:pPr>
        <w:pBdr>
          <w:top w:val="single" w:sz="4" w:space="1" w:color="auto"/>
          <w:left w:val="single" w:sz="4" w:space="1" w:color="auto"/>
          <w:bottom w:val="single" w:sz="4" w:space="1" w:color="auto"/>
          <w:right w:val="single" w:sz="4" w:space="1" w:color="auto"/>
        </w:pBdr>
        <w:jc w:val="center"/>
        <w:rPr>
          <w:b/>
          <w:sz w:val="28"/>
        </w:rPr>
      </w:pPr>
    </w:p>
    <w:p w14:paraId="6B79E454" w14:textId="5ACAD0B4" w:rsidR="009F0957" w:rsidRPr="00EA6C25" w:rsidRDefault="009F0957" w:rsidP="009F0957">
      <w:pPr>
        <w:pBdr>
          <w:top w:val="single" w:sz="4" w:space="1" w:color="auto"/>
          <w:left w:val="single" w:sz="4" w:space="1" w:color="auto"/>
          <w:bottom w:val="single" w:sz="4" w:space="1" w:color="auto"/>
          <w:right w:val="single" w:sz="4" w:space="1" w:color="auto"/>
        </w:pBdr>
        <w:jc w:val="center"/>
        <w:rPr>
          <w:b/>
          <w:color w:val="00B0F0"/>
          <w:sz w:val="24"/>
        </w:rPr>
      </w:pPr>
      <w:r w:rsidRPr="00EA6C25">
        <w:rPr>
          <w:b/>
          <w:color w:val="00B0F0"/>
          <w:sz w:val="24"/>
        </w:rPr>
        <w:t>Date limite de remise des offres initiales </w:t>
      </w:r>
      <w:r w:rsidRPr="00C5525A">
        <w:rPr>
          <w:b/>
          <w:color w:val="00B0F0"/>
          <w:sz w:val="24"/>
        </w:rPr>
        <w:t xml:space="preserve">: </w:t>
      </w:r>
      <w:r w:rsidR="00C5525A" w:rsidRPr="00E726DE">
        <w:rPr>
          <w:b/>
          <w:color w:val="00B0F0"/>
          <w:sz w:val="24"/>
          <w:highlight w:val="cyan"/>
        </w:rPr>
        <w:t>1</w:t>
      </w:r>
      <w:r w:rsidR="00E726DE" w:rsidRPr="00E726DE">
        <w:rPr>
          <w:b/>
          <w:color w:val="00B0F0"/>
          <w:sz w:val="24"/>
          <w:highlight w:val="cyan"/>
        </w:rPr>
        <w:t>9</w:t>
      </w:r>
      <w:r w:rsidR="006E50A7" w:rsidRPr="00E726DE">
        <w:rPr>
          <w:b/>
          <w:color w:val="00B0F0"/>
          <w:sz w:val="24"/>
          <w:highlight w:val="cyan"/>
        </w:rPr>
        <w:t>/</w:t>
      </w:r>
      <w:r w:rsidR="00A344FA" w:rsidRPr="00E726DE">
        <w:rPr>
          <w:b/>
          <w:color w:val="00B0F0"/>
          <w:sz w:val="24"/>
          <w:highlight w:val="cyan"/>
        </w:rPr>
        <w:t>06</w:t>
      </w:r>
      <w:r w:rsidR="006E50A7" w:rsidRPr="00E726DE">
        <w:rPr>
          <w:b/>
          <w:color w:val="00B0F0"/>
          <w:sz w:val="24"/>
          <w:highlight w:val="cyan"/>
        </w:rPr>
        <w:t>/202</w:t>
      </w:r>
      <w:r w:rsidR="00A344FA" w:rsidRPr="00E726DE">
        <w:rPr>
          <w:b/>
          <w:color w:val="00B0F0"/>
          <w:sz w:val="24"/>
          <w:highlight w:val="cyan"/>
        </w:rPr>
        <w:t>5</w:t>
      </w:r>
      <w:r w:rsidRPr="00E726DE">
        <w:rPr>
          <w:b/>
          <w:color w:val="00B0F0"/>
          <w:sz w:val="24"/>
          <w:highlight w:val="cyan"/>
        </w:rPr>
        <w:t xml:space="preserve"> à 17h00</w:t>
      </w:r>
    </w:p>
    <w:p w14:paraId="4CB8BDDB" w14:textId="77777777" w:rsidR="009F0957" w:rsidRPr="00EA6C25" w:rsidRDefault="009F0957" w:rsidP="009F0957">
      <w:pPr>
        <w:pBdr>
          <w:top w:val="single" w:sz="4" w:space="1" w:color="auto"/>
          <w:left w:val="single" w:sz="4" w:space="1" w:color="auto"/>
          <w:bottom w:val="single" w:sz="4" w:space="1" w:color="auto"/>
          <w:right w:val="single" w:sz="4" w:space="1" w:color="auto"/>
        </w:pBdr>
        <w:jc w:val="center"/>
        <w:rPr>
          <w:b/>
          <w:color w:val="00B0F0"/>
          <w:sz w:val="24"/>
        </w:rPr>
      </w:pPr>
    </w:p>
    <w:p w14:paraId="66584C01" w14:textId="0D453C2D" w:rsidR="00EB207D" w:rsidRPr="00613DEF" w:rsidRDefault="00EB207D" w:rsidP="00EB207D">
      <w:pPr>
        <w:pBdr>
          <w:top w:val="single" w:sz="4" w:space="1" w:color="auto"/>
          <w:left w:val="single" w:sz="4" w:space="1" w:color="auto"/>
          <w:bottom w:val="single" w:sz="4" w:space="1" w:color="auto"/>
          <w:right w:val="single" w:sz="4" w:space="1" w:color="auto"/>
        </w:pBdr>
        <w:jc w:val="center"/>
        <w:rPr>
          <w:b/>
          <w:color w:val="FF0000"/>
          <w:sz w:val="24"/>
        </w:rPr>
      </w:pPr>
      <w:r w:rsidRPr="00636642">
        <w:rPr>
          <w:b/>
          <w:color w:val="FF0000"/>
          <w:sz w:val="28"/>
        </w:rPr>
        <w:t xml:space="preserve">ATTENTION : Remise des plis obligatoire </w:t>
      </w:r>
      <w:r w:rsidR="00900E15">
        <w:rPr>
          <w:b/>
          <w:color w:val="FF0000"/>
          <w:sz w:val="28"/>
        </w:rPr>
        <w:t xml:space="preserve">via </w:t>
      </w:r>
      <w:r w:rsidR="000F0A0C">
        <w:rPr>
          <w:b/>
          <w:color w:val="FF0000"/>
          <w:sz w:val="28"/>
        </w:rPr>
        <w:t xml:space="preserve">la plateforme </w:t>
      </w:r>
      <w:r w:rsidR="00900E15">
        <w:rPr>
          <w:b/>
          <w:color w:val="FF0000"/>
          <w:sz w:val="28"/>
        </w:rPr>
        <w:t>des achats de l’Etat (</w:t>
      </w:r>
      <w:r w:rsidR="000F0A0C">
        <w:rPr>
          <w:b/>
          <w:color w:val="FF0000"/>
          <w:sz w:val="28"/>
        </w:rPr>
        <w:t>PLACE</w:t>
      </w:r>
      <w:r w:rsidR="00900E15">
        <w:rPr>
          <w:b/>
          <w:color w:val="FF0000"/>
          <w:sz w:val="28"/>
        </w:rPr>
        <w:t>)</w:t>
      </w:r>
      <w:r w:rsidR="000F0A0C">
        <w:rPr>
          <w:b/>
          <w:color w:val="FF0000"/>
          <w:sz w:val="28"/>
        </w:rPr>
        <w:t xml:space="preserve"> (</w:t>
      </w:r>
      <w:hyperlink r:id="rId11" w:history="1">
        <w:r w:rsidR="00900E15" w:rsidRPr="00517E5D">
          <w:rPr>
            <w:rStyle w:val="Lienhypertexte"/>
            <w:b/>
            <w:sz w:val="28"/>
          </w:rPr>
          <w:t>https://www.marches-publics.gouv.fr</w:t>
        </w:r>
      </w:hyperlink>
      <w:r w:rsidR="000F0A0C">
        <w:rPr>
          <w:b/>
          <w:color w:val="FF0000"/>
          <w:sz w:val="28"/>
        </w:rPr>
        <w:t>)</w:t>
      </w:r>
    </w:p>
    <w:p w14:paraId="6468AD36" w14:textId="77777777" w:rsidR="00982FA1" w:rsidRPr="00613DEF" w:rsidRDefault="00982FA1" w:rsidP="00EB207D">
      <w:pPr>
        <w:pBdr>
          <w:top w:val="single" w:sz="4" w:space="1" w:color="auto"/>
          <w:left w:val="single" w:sz="4" w:space="1" w:color="auto"/>
          <w:bottom w:val="single" w:sz="4" w:space="1" w:color="auto"/>
          <w:right w:val="single" w:sz="4" w:space="1" w:color="auto"/>
        </w:pBdr>
        <w:jc w:val="center"/>
        <w:rPr>
          <w:b/>
          <w:sz w:val="24"/>
        </w:rPr>
      </w:pPr>
    </w:p>
    <w:p w14:paraId="1EC9CB35" w14:textId="2864ABDC" w:rsidR="00EB207D" w:rsidRDefault="00EB207D" w:rsidP="00EB207D">
      <w:pPr>
        <w:pBdr>
          <w:top w:val="single" w:sz="4" w:space="1" w:color="auto"/>
          <w:left w:val="single" w:sz="4" w:space="1" w:color="auto"/>
          <w:bottom w:val="single" w:sz="4" w:space="1" w:color="auto"/>
          <w:right w:val="single" w:sz="4" w:space="1" w:color="auto"/>
        </w:pBdr>
        <w:jc w:val="center"/>
        <w:rPr>
          <w:b/>
          <w:sz w:val="24"/>
        </w:rPr>
      </w:pPr>
      <w:r w:rsidRPr="00613DEF">
        <w:rPr>
          <w:b/>
          <w:sz w:val="24"/>
          <w:u w:val="single"/>
        </w:rPr>
        <w:t xml:space="preserve">Référence </w:t>
      </w:r>
      <w:r w:rsidR="00E31C58">
        <w:rPr>
          <w:b/>
          <w:sz w:val="24"/>
          <w:u w:val="single"/>
        </w:rPr>
        <w:t xml:space="preserve">de la </w:t>
      </w:r>
      <w:r w:rsidRPr="00613DEF">
        <w:rPr>
          <w:b/>
          <w:sz w:val="24"/>
          <w:u w:val="single"/>
        </w:rPr>
        <w:t>procédure</w:t>
      </w:r>
      <w:r w:rsidRPr="00613DEF">
        <w:rPr>
          <w:b/>
          <w:sz w:val="24"/>
        </w:rPr>
        <w:t xml:space="preserve"> : </w:t>
      </w:r>
      <w:r w:rsidR="000F0A0C" w:rsidRPr="00A344FA">
        <w:rPr>
          <w:b/>
          <w:sz w:val="24"/>
        </w:rPr>
        <w:t>C202</w:t>
      </w:r>
      <w:r w:rsidR="00A344FA" w:rsidRPr="00A344FA">
        <w:rPr>
          <w:b/>
          <w:sz w:val="24"/>
        </w:rPr>
        <w:t>5</w:t>
      </w:r>
      <w:r w:rsidRPr="00A344FA">
        <w:rPr>
          <w:b/>
          <w:sz w:val="24"/>
        </w:rPr>
        <w:t>_</w:t>
      </w:r>
      <w:r w:rsidR="00A344FA" w:rsidRPr="00A344FA">
        <w:rPr>
          <w:b/>
          <w:sz w:val="24"/>
        </w:rPr>
        <w:t>DSI02</w:t>
      </w:r>
    </w:p>
    <w:p w14:paraId="3E857AE2" w14:textId="77777777" w:rsidR="00EB207D" w:rsidRPr="00613DEF" w:rsidRDefault="00EB207D" w:rsidP="00EB207D">
      <w:pPr>
        <w:pBdr>
          <w:top w:val="single" w:sz="4" w:space="1" w:color="auto"/>
          <w:left w:val="single" w:sz="4" w:space="1" w:color="auto"/>
          <w:bottom w:val="single" w:sz="4" w:space="1" w:color="auto"/>
          <w:right w:val="single" w:sz="4" w:space="1" w:color="auto"/>
        </w:pBdr>
        <w:jc w:val="center"/>
        <w:rPr>
          <w:b/>
          <w:sz w:val="24"/>
        </w:rPr>
      </w:pPr>
    </w:p>
    <w:p w14:paraId="21C806A5" w14:textId="77777777" w:rsidR="004857EE" w:rsidRPr="00CA2519" w:rsidRDefault="00EB207D" w:rsidP="00CA2519">
      <w:pPr>
        <w:jc w:val="center"/>
        <w:rPr>
          <w:b/>
          <w:u w:val="single"/>
        </w:rPr>
      </w:pPr>
      <w:r>
        <w:br w:type="page"/>
      </w:r>
      <w:r>
        <w:rPr>
          <w:b/>
          <w:sz w:val="24"/>
          <w:u w:val="single"/>
        </w:rPr>
        <w:lastRenderedPageBreak/>
        <w:t>So</w:t>
      </w:r>
      <w:r w:rsidR="004857EE" w:rsidRPr="00CA2519">
        <w:rPr>
          <w:b/>
          <w:sz w:val="24"/>
          <w:u w:val="single"/>
        </w:rPr>
        <w:t>mmaire</w:t>
      </w:r>
    </w:p>
    <w:bookmarkStart w:id="2" w:name="_Toc295308286"/>
    <w:p w14:paraId="604F23F2" w14:textId="04597EDC" w:rsidR="00C5525A" w:rsidRDefault="000A3CE1">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r>
        <w:fldChar w:fldCharType="begin"/>
      </w:r>
      <w:r>
        <w:instrText xml:space="preserve"> TOC \o "1-2" \h \z \u </w:instrText>
      </w:r>
      <w:r>
        <w:fldChar w:fldCharType="separate"/>
      </w:r>
      <w:hyperlink w:anchor="_Toc198303367" w:history="1">
        <w:r w:rsidR="00C5525A" w:rsidRPr="009E68FE">
          <w:rPr>
            <w:rStyle w:val="Lienhypertexte"/>
            <w:noProof/>
          </w:rPr>
          <w:t>ARTICLE 1.</w:t>
        </w:r>
        <w:r w:rsidR="00C5525A">
          <w:rPr>
            <w:rFonts w:asciiTheme="minorHAnsi" w:eastAsiaTheme="minorEastAsia" w:hAnsiTheme="minorHAnsi" w:cstheme="minorBidi"/>
            <w:b w:val="0"/>
            <w:bCs w:val="0"/>
            <w:iCs w:val="0"/>
            <w:noProof/>
            <w:color w:val="auto"/>
            <w:sz w:val="22"/>
            <w:szCs w:val="22"/>
            <w:lang w:eastAsia="fr-FR"/>
          </w:rPr>
          <w:tab/>
        </w:r>
        <w:r w:rsidR="00C5525A" w:rsidRPr="009E68FE">
          <w:rPr>
            <w:rStyle w:val="Lienhypertexte"/>
            <w:noProof/>
          </w:rPr>
          <w:t>Acheteur</w:t>
        </w:r>
        <w:r w:rsidR="00C5525A">
          <w:rPr>
            <w:noProof/>
            <w:webHidden/>
          </w:rPr>
          <w:tab/>
        </w:r>
        <w:r w:rsidR="00C5525A">
          <w:rPr>
            <w:noProof/>
            <w:webHidden/>
          </w:rPr>
          <w:fldChar w:fldCharType="begin"/>
        </w:r>
        <w:r w:rsidR="00C5525A">
          <w:rPr>
            <w:noProof/>
            <w:webHidden/>
          </w:rPr>
          <w:instrText xml:space="preserve"> PAGEREF _Toc198303367 \h </w:instrText>
        </w:r>
        <w:r w:rsidR="00C5525A">
          <w:rPr>
            <w:noProof/>
            <w:webHidden/>
          </w:rPr>
        </w:r>
        <w:r w:rsidR="00C5525A">
          <w:rPr>
            <w:noProof/>
            <w:webHidden/>
          </w:rPr>
          <w:fldChar w:fldCharType="separate"/>
        </w:r>
        <w:r w:rsidR="00C5525A">
          <w:rPr>
            <w:noProof/>
            <w:webHidden/>
          </w:rPr>
          <w:t>3</w:t>
        </w:r>
        <w:r w:rsidR="00C5525A">
          <w:rPr>
            <w:noProof/>
            <w:webHidden/>
          </w:rPr>
          <w:fldChar w:fldCharType="end"/>
        </w:r>
      </w:hyperlink>
    </w:p>
    <w:p w14:paraId="5722E696" w14:textId="389C2E3B" w:rsidR="00C5525A" w:rsidRDefault="00E726DE">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198303368" w:history="1">
        <w:r w:rsidR="00C5525A" w:rsidRPr="009E68FE">
          <w:rPr>
            <w:rStyle w:val="Lienhypertexte"/>
            <w:noProof/>
          </w:rPr>
          <w:t>ARTICLE 2.</w:t>
        </w:r>
        <w:r w:rsidR="00C5525A">
          <w:rPr>
            <w:rFonts w:asciiTheme="minorHAnsi" w:eastAsiaTheme="minorEastAsia" w:hAnsiTheme="minorHAnsi" w:cstheme="minorBidi"/>
            <w:b w:val="0"/>
            <w:bCs w:val="0"/>
            <w:iCs w:val="0"/>
            <w:noProof/>
            <w:color w:val="auto"/>
            <w:sz w:val="22"/>
            <w:szCs w:val="22"/>
            <w:lang w:eastAsia="fr-FR"/>
          </w:rPr>
          <w:tab/>
        </w:r>
        <w:r w:rsidR="00C5525A" w:rsidRPr="009E68FE">
          <w:rPr>
            <w:rStyle w:val="Lienhypertexte"/>
            <w:noProof/>
          </w:rPr>
          <w:t>Objet de la consultation et allotissement</w:t>
        </w:r>
        <w:r w:rsidR="00C5525A">
          <w:rPr>
            <w:noProof/>
            <w:webHidden/>
          </w:rPr>
          <w:tab/>
        </w:r>
        <w:r w:rsidR="00C5525A">
          <w:rPr>
            <w:noProof/>
            <w:webHidden/>
          </w:rPr>
          <w:fldChar w:fldCharType="begin"/>
        </w:r>
        <w:r w:rsidR="00C5525A">
          <w:rPr>
            <w:noProof/>
            <w:webHidden/>
          </w:rPr>
          <w:instrText xml:space="preserve"> PAGEREF _Toc198303368 \h </w:instrText>
        </w:r>
        <w:r w:rsidR="00C5525A">
          <w:rPr>
            <w:noProof/>
            <w:webHidden/>
          </w:rPr>
        </w:r>
        <w:r w:rsidR="00C5525A">
          <w:rPr>
            <w:noProof/>
            <w:webHidden/>
          </w:rPr>
          <w:fldChar w:fldCharType="separate"/>
        </w:r>
        <w:r w:rsidR="00C5525A">
          <w:rPr>
            <w:noProof/>
            <w:webHidden/>
          </w:rPr>
          <w:t>3</w:t>
        </w:r>
        <w:r w:rsidR="00C5525A">
          <w:rPr>
            <w:noProof/>
            <w:webHidden/>
          </w:rPr>
          <w:fldChar w:fldCharType="end"/>
        </w:r>
      </w:hyperlink>
    </w:p>
    <w:p w14:paraId="70F4E301" w14:textId="31EC9440" w:rsidR="00C5525A" w:rsidRDefault="00E726DE">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198303369" w:history="1">
        <w:r w:rsidR="00C5525A" w:rsidRPr="009E68FE">
          <w:rPr>
            <w:rStyle w:val="Lienhypertexte"/>
            <w:noProof/>
          </w:rPr>
          <w:t>ARTICLE 3.</w:t>
        </w:r>
        <w:r w:rsidR="00C5525A">
          <w:rPr>
            <w:rFonts w:asciiTheme="minorHAnsi" w:eastAsiaTheme="minorEastAsia" w:hAnsiTheme="minorHAnsi" w:cstheme="minorBidi"/>
            <w:b w:val="0"/>
            <w:bCs w:val="0"/>
            <w:iCs w:val="0"/>
            <w:noProof/>
            <w:color w:val="auto"/>
            <w:sz w:val="22"/>
            <w:szCs w:val="22"/>
            <w:lang w:eastAsia="fr-FR"/>
          </w:rPr>
          <w:tab/>
        </w:r>
        <w:r w:rsidR="00C5525A" w:rsidRPr="009E68FE">
          <w:rPr>
            <w:rStyle w:val="Lienhypertexte"/>
            <w:noProof/>
          </w:rPr>
          <w:t>Caractéristiques principales du futur contrat</w:t>
        </w:r>
        <w:r w:rsidR="00C5525A">
          <w:rPr>
            <w:noProof/>
            <w:webHidden/>
          </w:rPr>
          <w:tab/>
        </w:r>
        <w:r w:rsidR="00C5525A">
          <w:rPr>
            <w:noProof/>
            <w:webHidden/>
          </w:rPr>
          <w:fldChar w:fldCharType="begin"/>
        </w:r>
        <w:r w:rsidR="00C5525A">
          <w:rPr>
            <w:noProof/>
            <w:webHidden/>
          </w:rPr>
          <w:instrText xml:space="preserve"> PAGEREF _Toc198303369 \h </w:instrText>
        </w:r>
        <w:r w:rsidR="00C5525A">
          <w:rPr>
            <w:noProof/>
            <w:webHidden/>
          </w:rPr>
        </w:r>
        <w:r w:rsidR="00C5525A">
          <w:rPr>
            <w:noProof/>
            <w:webHidden/>
          </w:rPr>
          <w:fldChar w:fldCharType="separate"/>
        </w:r>
        <w:r w:rsidR="00C5525A">
          <w:rPr>
            <w:noProof/>
            <w:webHidden/>
          </w:rPr>
          <w:t>3</w:t>
        </w:r>
        <w:r w:rsidR="00C5525A">
          <w:rPr>
            <w:noProof/>
            <w:webHidden/>
          </w:rPr>
          <w:fldChar w:fldCharType="end"/>
        </w:r>
      </w:hyperlink>
    </w:p>
    <w:p w14:paraId="7DB58762" w14:textId="58FEA581"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70" w:history="1">
        <w:r w:rsidR="00C5525A" w:rsidRPr="009E68FE">
          <w:rPr>
            <w:rStyle w:val="Lienhypertexte"/>
            <w:noProof/>
          </w:rPr>
          <w:t>3.1.</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Forme du contrat – minimum - maximum</w:t>
        </w:r>
        <w:r w:rsidR="00C5525A">
          <w:rPr>
            <w:noProof/>
            <w:webHidden/>
          </w:rPr>
          <w:tab/>
        </w:r>
        <w:r w:rsidR="00C5525A">
          <w:rPr>
            <w:noProof/>
            <w:webHidden/>
          </w:rPr>
          <w:fldChar w:fldCharType="begin"/>
        </w:r>
        <w:r w:rsidR="00C5525A">
          <w:rPr>
            <w:noProof/>
            <w:webHidden/>
          </w:rPr>
          <w:instrText xml:space="preserve"> PAGEREF _Toc198303370 \h </w:instrText>
        </w:r>
        <w:r w:rsidR="00C5525A">
          <w:rPr>
            <w:noProof/>
            <w:webHidden/>
          </w:rPr>
        </w:r>
        <w:r w:rsidR="00C5525A">
          <w:rPr>
            <w:noProof/>
            <w:webHidden/>
          </w:rPr>
          <w:fldChar w:fldCharType="separate"/>
        </w:r>
        <w:r w:rsidR="00C5525A">
          <w:rPr>
            <w:noProof/>
            <w:webHidden/>
          </w:rPr>
          <w:t>3</w:t>
        </w:r>
        <w:r w:rsidR="00C5525A">
          <w:rPr>
            <w:noProof/>
            <w:webHidden/>
          </w:rPr>
          <w:fldChar w:fldCharType="end"/>
        </w:r>
      </w:hyperlink>
    </w:p>
    <w:p w14:paraId="3817BBB4" w14:textId="63921AC7"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71" w:history="1">
        <w:r w:rsidR="00C5525A" w:rsidRPr="009E68FE">
          <w:rPr>
            <w:rStyle w:val="Lienhypertexte"/>
            <w:noProof/>
          </w:rPr>
          <w:t>3.2.</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Durée</w:t>
        </w:r>
        <w:r w:rsidR="00C5525A">
          <w:rPr>
            <w:noProof/>
            <w:webHidden/>
          </w:rPr>
          <w:tab/>
        </w:r>
        <w:r w:rsidR="00C5525A">
          <w:rPr>
            <w:noProof/>
            <w:webHidden/>
          </w:rPr>
          <w:fldChar w:fldCharType="begin"/>
        </w:r>
        <w:r w:rsidR="00C5525A">
          <w:rPr>
            <w:noProof/>
            <w:webHidden/>
          </w:rPr>
          <w:instrText xml:space="preserve"> PAGEREF _Toc198303371 \h </w:instrText>
        </w:r>
        <w:r w:rsidR="00C5525A">
          <w:rPr>
            <w:noProof/>
            <w:webHidden/>
          </w:rPr>
        </w:r>
        <w:r w:rsidR="00C5525A">
          <w:rPr>
            <w:noProof/>
            <w:webHidden/>
          </w:rPr>
          <w:fldChar w:fldCharType="separate"/>
        </w:r>
        <w:r w:rsidR="00C5525A">
          <w:rPr>
            <w:noProof/>
            <w:webHidden/>
          </w:rPr>
          <w:t>3</w:t>
        </w:r>
        <w:r w:rsidR="00C5525A">
          <w:rPr>
            <w:noProof/>
            <w:webHidden/>
          </w:rPr>
          <w:fldChar w:fldCharType="end"/>
        </w:r>
      </w:hyperlink>
    </w:p>
    <w:p w14:paraId="0188C109" w14:textId="6F1D42D6"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72" w:history="1">
        <w:r w:rsidR="00C5525A" w:rsidRPr="009E68FE">
          <w:rPr>
            <w:rStyle w:val="Lienhypertexte"/>
            <w:noProof/>
          </w:rPr>
          <w:t>3.3.</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Tranches</w:t>
        </w:r>
        <w:r w:rsidR="00C5525A">
          <w:rPr>
            <w:noProof/>
            <w:webHidden/>
          </w:rPr>
          <w:tab/>
        </w:r>
        <w:r w:rsidR="00C5525A">
          <w:rPr>
            <w:noProof/>
            <w:webHidden/>
          </w:rPr>
          <w:fldChar w:fldCharType="begin"/>
        </w:r>
        <w:r w:rsidR="00C5525A">
          <w:rPr>
            <w:noProof/>
            <w:webHidden/>
          </w:rPr>
          <w:instrText xml:space="preserve"> PAGEREF _Toc198303372 \h </w:instrText>
        </w:r>
        <w:r w:rsidR="00C5525A">
          <w:rPr>
            <w:noProof/>
            <w:webHidden/>
          </w:rPr>
        </w:r>
        <w:r w:rsidR="00C5525A">
          <w:rPr>
            <w:noProof/>
            <w:webHidden/>
          </w:rPr>
          <w:fldChar w:fldCharType="separate"/>
        </w:r>
        <w:r w:rsidR="00C5525A">
          <w:rPr>
            <w:noProof/>
            <w:webHidden/>
          </w:rPr>
          <w:t>3</w:t>
        </w:r>
        <w:r w:rsidR="00C5525A">
          <w:rPr>
            <w:noProof/>
            <w:webHidden/>
          </w:rPr>
          <w:fldChar w:fldCharType="end"/>
        </w:r>
      </w:hyperlink>
    </w:p>
    <w:p w14:paraId="7662252C" w14:textId="2828FB5B"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73" w:history="1">
        <w:r w:rsidR="00C5525A" w:rsidRPr="009E68FE">
          <w:rPr>
            <w:rStyle w:val="Lienhypertexte"/>
            <w:noProof/>
          </w:rPr>
          <w:t>3.4.</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Lieu d’exécution</w:t>
        </w:r>
        <w:r w:rsidR="00C5525A">
          <w:rPr>
            <w:noProof/>
            <w:webHidden/>
          </w:rPr>
          <w:tab/>
        </w:r>
        <w:r w:rsidR="00C5525A">
          <w:rPr>
            <w:noProof/>
            <w:webHidden/>
          </w:rPr>
          <w:fldChar w:fldCharType="begin"/>
        </w:r>
        <w:r w:rsidR="00C5525A">
          <w:rPr>
            <w:noProof/>
            <w:webHidden/>
          </w:rPr>
          <w:instrText xml:space="preserve"> PAGEREF _Toc198303373 \h </w:instrText>
        </w:r>
        <w:r w:rsidR="00C5525A">
          <w:rPr>
            <w:noProof/>
            <w:webHidden/>
          </w:rPr>
        </w:r>
        <w:r w:rsidR="00C5525A">
          <w:rPr>
            <w:noProof/>
            <w:webHidden/>
          </w:rPr>
          <w:fldChar w:fldCharType="separate"/>
        </w:r>
        <w:r w:rsidR="00C5525A">
          <w:rPr>
            <w:noProof/>
            <w:webHidden/>
          </w:rPr>
          <w:t>4</w:t>
        </w:r>
        <w:r w:rsidR="00C5525A">
          <w:rPr>
            <w:noProof/>
            <w:webHidden/>
          </w:rPr>
          <w:fldChar w:fldCharType="end"/>
        </w:r>
      </w:hyperlink>
    </w:p>
    <w:p w14:paraId="2E38FDF3" w14:textId="7449C525"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74" w:history="1">
        <w:r w:rsidR="00C5525A" w:rsidRPr="009E68FE">
          <w:rPr>
            <w:rStyle w:val="Lienhypertexte"/>
            <w:noProof/>
          </w:rPr>
          <w:t>3.5.</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Démarche environnementale et sociale</w:t>
        </w:r>
        <w:r w:rsidR="00C5525A">
          <w:rPr>
            <w:noProof/>
            <w:webHidden/>
          </w:rPr>
          <w:tab/>
        </w:r>
        <w:r w:rsidR="00C5525A">
          <w:rPr>
            <w:noProof/>
            <w:webHidden/>
          </w:rPr>
          <w:fldChar w:fldCharType="begin"/>
        </w:r>
        <w:r w:rsidR="00C5525A">
          <w:rPr>
            <w:noProof/>
            <w:webHidden/>
          </w:rPr>
          <w:instrText xml:space="preserve"> PAGEREF _Toc198303374 \h </w:instrText>
        </w:r>
        <w:r w:rsidR="00C5525A">
          <w:rPr>
            <w:noProof/>
            <w:webHidden/>
          </w:rPr>
        </w:r>
        <w:r w:rsidR="00C5525A">
          <w:rPr>
            <w:noProof/>
            <w:webHidden/>
          </w:rPr>
          <w:fldChar w:fldCharType="separate"/>
        </w:r>
        <w:r w:rsidR="00C5525A">
          <w:rPr>
            <w:noProof/>
            <w:webHidden/>
          </w:rPr>
          <w:t>4</w:t>
        </w:r>
        <w:r w:rsidR="00C5525A">
          <w:rPr>
            <w:noProof/>
            <w:webHidden/>
          </w:rPr>
          <w:fldChar w:fldCharType="end"/>
        </w:r>
      </w:hyperlink>
    </w:p>
    <w:p w14:paraId="5B73271F" w14:textId="37E28DDE"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75" w:history="1">
        <w:r w:rsidR="00C5525A" w:rsidRPr="009E68FE">
          <w:rPr>
            <w:rStyle w:val="Lienhypertexte"/>
            <w:noProof/>
          </w:rPr>
          <w:t>3.6.</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Cautions et garanties exigées</w:t>
        </w:r>
        <w:r w:rsidR="00C5525A">
          <w:rPr>
            <w:noProof/>
            <w:webHidden/>
          </w:rPr>
          <w:tab/>
        </w:r>
        <w:r w:rsidR="00C5525A">
          <w:rPr>
            <w:noProof/>
            <w:webHidden/>
          </w:rPr>
          <w:fldChar w:fldCharType="begin"/>
        </w:r>
        <w:r w:rsidR="00C5525A">
          <w:rPr>
            <w:noProof/>
            <w:webHidden/>
          </w:rPr>
          <w:instrText xml:space="preserve"> PAGEREF _Toc198303375 \h </w:instrText>
        </w:r>
        <w:r w:rsidR="00C5525A">
          <w:rPr>
            <w:noProof/>
            <w:webHidden/>
          </w:rPr>
        </w:r>
        <w:r w:rsidR="00C5525A">
          <w:rPr>
            <w:noProof/>
            <w:webHidden/>
          </w:rPr>
          <w:fldChar w:fldCharType="separate"/>
        </w:r>
        <w:r w:rsidR="00C5525A">
          <w:rPr>
            <w:noProof/>
            <w:webHidden/>
          </w:rPr>
          <w:t>4</w:t>
        </w:r>
        <w:r w:rsidR="00C5525A">
          <w:rPr>
            <w:noProof/>
            <w:webHidden/>
          </w:rPr>
          <w:fldChar w:fldCharType="end"/>
        </w:r>
      </w:hyperlink>
    </w:p>
    <w:p w14:paraId="6BB0B3EA" w14:textId="15034257"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76" w:history="1">
        <w:r w:rsidR="00C5525A" w:rsidRPr="009E68FE">
          <w:rPr>
            <w:rStyle w:val="Lienhypertexte"/>
            <w:noProof/>
          </w:rPr>
          <w:t>3.7.</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Modalités essentielles de paiement et de financement</w:t>
        </w:r>
        <w:r w:rsidR="00C5525A">
          <w:rPr>
            <w:noProof/>
            <w:webHidden/>
          </w:rPr>
          <w:tab/>
        </w:r>
        <w:r w:rsidR="00C5525A">
          <w:rPr>
            <w:noProof/>
            <w:webHidden/>
          </w:rPr>
          <w:fldChar w:fldCharType="begin"/>
        </w:r>
        <w:r w:rsidR="00C5525A">
          <w:rPr>
            <w:noProof/>
            <w:webHidden/>
          </w:rPr>
          <w:instrText xml:space="preserve"> PAGEREF _Toc198303376 \h </w:instrText>
        </w:r>
        <w:r w:rsidR="00C5525A">
          <w:rPr>
            <w:noProof/>
            <w:webHidden/>
          </w:rPr>
        </w:r>
        <w:r w:rsidR="00C5525A">
          <w:rPr>
            <w:noProof/>
            <w:webHidden/>
          </w:rPr>
          <w:fldChar w:fldCharType="separate"/>
        </w:r>
        <w:r w:rsidR="00C5525A">
          <w:rPr>
            <w:noProof/>
            <w:webHidden/>
          </w:rPr>
          <w:t>4</w:t>
        </w:r>
        <w:r w:rsidR="00C5525A">
          <w:rPr>
            <w:noProof/>
            <w:webHidden/>
          </w:rPr>
          <w:fldChar w:fldCharType="end"/>
        </w:r>
      </w:hyperlink>
    </w:p>
    <w:p w14:paraId="74F3082C" w14:textId="48D54F45" w:rsidR="00C5525A" w:rsidRDefault="00E726DE">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198303377" w:history="1">
        <w:r w:rsidR="00C5525A" w:rsidRPr="009E68FE">
          <w:rPr>
            <w:rStyle w:val="Lienhypertexte"/>
            <w:noProof/>
          </w:rPr>
          <w:t>ARTICLE 4.</w:t>
        </w:r>
        <w:r w:rsidR="00C5525A">
          <w:rPr>
            <w:rFonts w:asciiTheme="minorHAnsi" w:eastAsiaTheme="minorEastAsia" w:hAnsiTheme="minorHAnsi" w:cstheme="minorBidi"/>
            <w:b w:val="0"/>
            <w:bCs w:val="0"/>
            <w:iCs w:val="0"/>
            <w:noProof/>
            <w:color w:val="auto"/>
            <w:sz w:val="22"/>
            <w:szCs w:val="22"/>
            <w:lang w:eastAsia="fr-FR"/>
          </w:rPr>
          <w:tab/>
        </w:r>
        <w:r w:rsidR="00C5525A" w:rsidRPr="009E68FE">
          <w:rPr>
            <w:rStyle w:val="Lienhypertexte"/>
            <w:noProof/>
          </w:rPr>
          <w:t>Dossier de consultation des entreprises (DCE)</w:t>
        </w:r>
        <w:r w:rsidR="00C5525A">
          <w:rPr>
            <w:noProof/>
            <w:webHidden/>
          </w:rPr>
          <w:tab/>
        </w:r>
        <w:r w:rsidR="00C5525A">
          <w:rPr>
            <w:noProof/>
            <w:webHidden/>
          </w:rPr>
          <w:fldChar w:fldCharType="begin"/>
        </w:r>
        <w:r w:rsidR="00C5525A">
          <w:rPr>
            <w:noProof/>
            <w:webHidden/>
          </w:rPr>
          <w:instrText xml:space="preserve"> PAGEREF _Toc198303377 \h </w:instrText>
        </w:r>
        <w:r w:rsidR="00C5525A">
          <w:rPr>
            <w:noProof/>
            <w:webHidden/>
          </w:rPr>
        </w:r>
        <w:r w:rsidR="00C5525A">
          <w:rPr>
            <w:noProof/>
            <w:webHidden/>
          </w:rPr>
          <w:fldChar w:fldCharType="separate"/>
        </w:r>
        <w:r w:rsidR="00C5525A">
          <w:rPr>
            <w:noProof/>
            <w:webHidden/>
          </w:rPr>
          <w:t>5</w:t>
        </w:r>
        <w:r w:rsidR="00C5525A">
          <w:rPr>
            <w:noProof/>
            <w:webHidden/>
          </w:rPr>
          <w:fldChar w:fldCharType="end"/>
        </w:r>
      </w:hyperlink>
    </w:p>
    <w:p w14:paraId="2A8D7D0B" w14:textId="58951C57"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78" w:history="1">
        <w:r w:rsidR="00C5525A" w:rsidRPr="009E68FE">
          <w:rPr>
            <w:rStyle w:val="Lienhypertexte"/>
            <w:noProof/>
          </w:rPr>
          <w:t>4.1.</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Retrait des documents de consultation</w:t>
        </w:r>
        <w:r w:rsidR="00C5525A">
          <w:rPr>
            <w:noProof/>
            <w:webHidden/>
          </w:rPr>
          <w:tab/>
        </w:r>
        <w:r w:rsidR="00C5525A">
          <w:rPr>
            <w:noProof/>
            <w:webHidden/>
          </w:rPr>
          <w:fldChar w:fldCharType="begin"/>
        </w:r>
        <w:r w:rsidR="00C5525A">
          <w:rPr>
            <w:noProof/>
            <w:webHidden/>
          </w:rPr>
          <w:instrText xml:space="preserve"> PAGEREF _Toc198303378 \h </w:instrText>
        </w:r>
        <w:r w:rsidR="00C5525A">
          <w:rPr>
            <w:noProof/>
            <w:webHidden/>
          </w:rPr>
        </w:r>
        <w:r w:rsidR="00C5525A">
          <w:rPr>
            <w:noProof/>
            <w:webHidden/>
          </w:rPr>
          <w:fldChar w:fldCharType="separate"/>
        </w:r>
        <w:r w:rsidR="00C5525A">
          <w:rPr>
            <w:noProof/>
            <w:webHidden/>
          </w:rPr>
          <w:t>5</w:t>
        </w:r>
        <w:r w:rsidR="00C5525A">
          <w:rPr>
            <w:noProof/>
            <w:webHidden/>
          </w:rPr>
          <w:fldChar w:fldCharType="end"/>
        </w:r>
      </w:hyperlink>
    </w:p>
    <w:p w14:paraId="1102C89F" w14:textId="361E0F5B"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79" w:history="1">
        <w:r w:rsidR="00C5525A" w:rsidRPr="009E68FE">
          <w:rPr>
            <w:rStyle w:val="Lienhypertexte"/>
            <w:noProof/>
          </w:rPr>
          <w:t>4.2.</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Composition du DCE</w:t>
        </w:r>
        <w:r w:rsidR="00C5525A">
          <w:rPr>
            <w:noProof/>
            <w:webHidden/>
          </w:rPr>
          <w:tab/>
        </w:r>
        <w:r w:rsidR="00C5525A">
          <w:rPr>
            <w:noProof/>
            <w:webHidden/>
          </w:rPr>
          <w:fldChar w:fldCharType="begin"/>
        </w:r>
        <w:r w:rsidR="00C5525A">
          <w:rPr>
            <w:noProof/>
            <w:webHidden/>
          </w:rPr>
          <w:instrText xml:space="preserve"> PAGEREF _Toc198303379 \h </w:instrText>
        </w:r>
        <w:r w:rsidR="00C5525A">
          <w:rPr>
            <w:noProof/>
            <w:webHidden/>
          </w:rPr>
        </w:r>
        <w:r w:rsidR="00C5525A">
          <w:rPr>
            <w:noProof/>
            <w:webHidden/>
          </w:rPr>
          <w:fldChar w:fldCharType="separate"/>
        </w:r>
        <w:r w:rsidR="00C5525A">
          <w:rPr>
            <w:noProof/>
            <w:webHidden/>
          </w:rPr>
          <w:t>5</w:t>
        </w:r>
        <w:r w:rsidR="00C5525A">
          <w:rPr>
            <w:noProof/>
            <w:webHidden/>
          </w:rPr>
          <w:fldChar w:fldCharType="end"/>
        </w:r>
      </w:hyperlink>
    </w:p>
    <w:p w14:paraId="32D72306" w14:textId="0C2F597F"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80" w:history="1">
        <w:r w:rsidR="00C5525A" w:rsidRPr="009E68FE">
          <w:rPr>
            <w:rStyle w:val="Lienhypertexte"/>
            <w:noProof/>
          </w:rPr>
          <w:t>4.3.</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Modifications de détail au dossier de consultation</w:t>
        </w:r>
        <w:r w:rsidR="00C5525A">
          <w:rPr>
            <w:noProof/>
            <w:webHidden/>
          </w:rPr>
          <w:tab/>
        </w:r>
        <w:r w:rsidR="00C5525A">
          <w:rPr>
            <w:noProof/>
            <w:webHidden/>
          </w:rPr>
          <w:fldChar w:fldCharType="begin"/>
        </w:r>
        <w:r w:rsidR="00C5525A">
          <w:rPr>
            <w:noProof/>
            <w:webHidden/>
          </w:rPr>
          <w:instrText xml:space="preserve"> PAGEREF _Toc198303380 \h </w:instrText>
        </w:r>
        <w:r w:rsidR="00C5525A">
          <w:rPr>
            <w:noProof/>
            <w:webHidden/>
          </w:rPr>
        </w:r>
        <w:r w:rsidR="00C5525A">
          <w:rPr>
            <w:noProof/>
            <w:webHidden/>
          </w:rPr>
          <w:fldChar w:fldCharType="separate"/>
        </w:r>
        <w:r w:rsidR="00C5525A">
          <w:rPr>
            <w:noProof/>
            <w:webHidden/>
          </w:rPr>
          <w:t>6</w:t>
        </w:r>
        <w:r w:rsidR="00C5525A">
          <w:rPr>
            <w:noProof/>
            <w:webHidden/>
          </w:rPr>
          <w:fldChar w:fldCharType="end"/>
        </w:r>
      </w:hyperlink>
    </w:p>
    <w:p w14:paraId="02677DEB" w14:textId="283B054C" w:rsidR="00C5525A" w:rsidRDefault="00E726DE">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198303381" w:history="1">
        <w:r w:rsidR="00C5525A" w:rsidRPr="009E68FE">
          <w:rPr>
            <w:rStyle w:val="Lienhypertexte"/>
            <w:noProof/>
          </w:rPr>
          <w:t>ARTICLE 5.</w:t>
        </w:r>
        <w:r w:rsidR="00C5525A">
          <w:rPr>
            <w:rFonts w:asciiTheme="minorHAnsi" w:eastAsiaTheme="minorEastAsia" w:hAnsiTheme="minorHAnsi" w:cstheme="minorBidi"/>
            <w:b w:val="0"/>
            <w:bCs w:val="0"/>
            <w:iCs w:val="0"/>
            <w:noProof/>
            <w:color w:val="auto"/>
            <w:sz w:val="22"/>
            <w:szCs w:val="22"/>
            <w:lang w:eastAsia="fr-FR"/>
          </w:rPr>
          <w:tab/>
        </w:r>
        <w:r w:rsidR="00C5525A" w:rsidRPr="009E68FE">
          <w:rPr>
            <w:rStyle w:val="Lienhypertexte"/>
            <w:noProof/>
          </w:rPr>
          <w:t>Modalités de réponse à la consultation</w:t>
        </w:r>
        <w:r w:rsidR="00C5525A">
          <w:rPr>
            <w:noProof/>
            <w:webHidden/>
          </w:rPr>
          <w:tab/>
        </w:r>
        <w:r w:rsidR="00C5525A">
          <w:rPr>
            <w:noProof/>
            <w:webHidden/>
          </w:rPr>
          <w:fldChar w:fldCharType="begin"/>
        </w:r>
        <w:r w:rsidR="00C5525A">
          <w:rPr>
            <w:noProof/>
            <w:webHidden/>
          </w:rPr>
          <w:instrText xml:space="preserve"> PAGEREF _Toc198303381 \h </w:instrText>
        </w:r>
        <w:r w:rsidR="00C5525A">
          <w:rPr>
            <w:noProof/>
            <w:webHidden/>
          </w:rPr>
        </w:r>
        <w:r w:rsidR="00C5525A">
          <w:rPr>
            <w:noProof/>
            <w:webHidden/>
          </w:rPr>
          <w:fldChar w:fldCharType="separate"/>
        </w:r>
        <w:r w:rsidR="00C5525A">
          <w:rPr>
            <w:noProof/>
            <w:webHidden/>
          </w:rPr>
          <w:t>6</w:t>
        </w:r>
        <w:r w:rsidR="00C5525A">
          <w:rPr>
            <w:noProof/>
            <w:webHidden/>
          </w:rPr>
          <w:fldChar w:fldCharType="end"/>
        </w:r>
      </w:hyperlink>
    </w:p>
    <w:p w14:paraId="57564097" w14:textId="7687B016"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82" w:history="1">
        <w:r w:rsidR="00C5525A" w:rsidRPr="009E68FE">
          <w:rPr>
            <w:rStyle w:val="Lienhypertexte"/>
            <w:noProof/>
          </w:rPr>
          <w:t>5.1.</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Echanges de questions-réponses</w:t>
        </w:r>
        <w:r w:rsidR="00C5525A">
          <w:rPr>
            <w:noProof/>
            <w:webHidden/>
          </w:rPr>
          <w:tab/>
        </w:r>
        <w:r w:rsidR="00C5525A">
          <w:rPr>
            <w:noProof/>
            <w:webHidden/>
          </w:rPr>
          <w:fldChar w:fldCharType="begin"/>
        </w:r>
        <w:r w:rsidR="00C5525A">
          <w:rPr>
            <w:noProof/>
            <w:webHidden/>
          </w:rPr>
          <w:instrText xml:space="preserve"> PAGEREF _Toc198303382 \h </w:instrText>
        </w:r>
        <w:r w:rsidR="00C5525A">
          <w:rPr>
            <w:noProof/>
            <w:webHidden/>
          </w:rPr>
        </w:r>
        <w:r w:rsidR="00C5525A">
          <w:rPr>
            <w:noProof/>
            <w:webHidden/>
          </w:rPr>
          <w:fldChar w:fldCharType="separate"/>
        </w:r>
        <w:r w:rsidR="00C5525A">
          <w:rPr>
            <w:noProof/>
            <w:webHidden/>
          </w:rPr>
          <w:t>6</w:t>
        </w:r>
        <w:r w:rsidR="00C5525A">
          <w:rPr>
            <w:noProof/>
            <w:webHidden/>
          </w:rPr>
          <w:fldChar w:fldCharType="end"/>
        </w:r>
      </w:hyperlink>
    </w:p>
    <w:p w14:paraId="22F8BEBF" w14:textId="69295255"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83" w:history="1">
        <w:r w:rsidR="00C5525A" w:rsidRPr="009E68FE">
          <w:rPr>
            <w:rStyle w:val="Lienhypertexte"/>
            <w:noProof/>
          </w:rPr>
          <w:t>5.2.</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Forme juridique des candidats</w:t>
        </w:r>
        <w:r w:rsidR="00C5525A">
          <w:rPr>
            <w:noProof/>
            <w:webHidden/>
          </w:rPr>
          <w:tab/>
        </w:r>
        <w:r w:rsidR="00C5525A">
          <w:rPr>
            <w:noProof/>
            <w:webHidden/>
          </w:rPr>
          <w:fldChar w:fldCharType="begin"/>
        </w:r>
        <w:r w:rsidR="00C5525A">
          <w:rPr>
            <w:noProof/>
            <w:webHidden/>
          </w:rPr>
          <w:instrText xml:space="preserve"> PAGEREF _Toc198303383 \h </w:instrText>
        </w:r>
        <w:r w:rsidR="00C5525A">
          <w:rPr>
            <w:noProof/>
            <w:webHidden/>
          </w:rPr>
        </w:r>
        <w:r w:rsidR="00C5525A">
          <w:rPr>
            <w:noProof/>
            <w:webHidden/>
          </w:rPr>
          <w:fldChar w:fldCharType="separate"/>
        </w:r>
        <w:r w:rsidR="00C5525A">
          <w:rPr>
            <w:noProof/>
            <w:webHidden/>
          </w:rPr>
          <w:t>6</w:t>
        </w:r>
        <w:r w:rsidR="00C5525A">
          <w:rPr>
            <w:noProof/>
            <w:webHidden/>
          </w:rPr>
          <w:fldChar w:fldCharType="end"/>
        </w:r>
      </w:hyperlink>
    </w:p>
    <w:p w14:paraId="3BBA605B" w14:textId="56E77F40"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84" w:history="1">
        <w:r w:rsidR="00C5525A" w:rsidRPr="009E68FE">
          <w:rPr>
            <w:rStyle w:val="Lienhypertexte"/>
            <w:noProof/>
          </w:rPr>
          <w:t>5.3.</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Dates principales de la procédure – date de réception des réponses</w:t>
        </w:r>
        <w:r w:rsidR="00C5525A">
          <w:rPr>
            <w:noProof/>
            <w:webHidden/>
          </w:rPr>
          <w:tab/>
        </w:r>
        <w:r w:rsidR="00C5525A">
          <w:rPr>
            <w:noProof/>
            <w:webHidden/>
          </w:rPr>
          <w:fldChar w:fldCharType="begin"/>
        </w:r>
        <w:r w:rsidR="00C5525A">
          <w:rPr>
            <w:noProof/>
            <w:webHidden/>
          </w:rPr>
          <w:instrText xml:space="preserve"> PAGEREF _Toc198303384 \h </w:instrText>
        </w:r>
        <w:r w:rsidR="00C5525A">
          <w:rPr>
            <w:noProof/>
            <w:webHidden/>
          </w:rPr>
        </w:r>
        <w:r w:rsidR="00C5525A">
          <w:rPr>
            <w:noProof/>
            <w:webHidden/>
          </w:rPr>
          <w:fldChar w:fldCharType="separate"/>
        </w:r>
        <w:r w:rsidR="00C5525A">
          <w:rPr>
            <w:noProof/>
            <w:webHidden/>
          </w:rPr>
          <w:t>6</w:t>
        </w:r>
        <w:r w:rsidR="00C5525A">
          <w:rPr>
            <w:noProof/>
            <w:webHidden/>
          </w:rPr>
          <w:fldChar w:fldCharType="end"/>
        </w:r>
      </w:hyperlink>
    </w:p>
    <w:p w14:paraId="780F5B05" w14:textId="70F1E5A2"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85" w:history="1">
        <w:r w:rsidR="00C5525A" w:rsidRPr="009E68FE">
          <w:rPr>
            <w:rStyle w:val="Lienhypertexte"/>
            <w:noProof/>
          </w:rPr>
          <w:t>5.4.</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Visite</w:t>
        </w:r>
        <w:r w:rsidR="00C5525A">
          <w:rPr>
            <w:noProof/>
            <w:webHidden/>
          </w:rPr>
          <w:tab/>
        </w:r>
        <w:r w:rsidR="00C5525A">
          <w:rPr>
            <w:noProof/>
            <w:webHidden/>
          </w:rPr>
          <w:fldChar w:fldCharType="begin"/>
        </w:r>
        <w:r w:rsidR="00C5525A">
          <w:rPr>
            <w:noProof/>
            <w:webHidden/>
          </w:rPr>
          <w:instrText xml:space="preserve"> PAGEREF _Toc198303385 \h </w:instrText>
        </w:r>
        <w:r w:rsidR="00C5525A">
          <w:rPr>
            <w:noProof/>
            <w:webHidden/>
          </w:rPr>
        </w:r>
        <w:r w:rsidR="00C5525A">
          <w:rPr>
            <w:noProof/>
            <w:webHidden/>
          </w:rPr>
          <w:fldChar w:fldCharType="separate"/>
        </w:r>
        <w:r w:rsidR="00C5525A">
          <w:rPr>
            <w:noProof/>
            <w:webHidden/>
          </w:rPr>
          <w:t>6</w:t>
        </w:r>
        <w:r w:rsidR="00C5525A">
          <w:rPr>
            <w:noProof/>
            <w:webHidden/>
          </w:rPr>
          <w:fldChar w:fldCharType="end"/>
        </w:r>
      </w:hyperlink>
    </w:p>
    <w:p w14:paraId="0023D877" w14:textId="0514578A"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86" w:history="1">
        <w:r w:rsidR="00C5525A" w:rsidRPr="009E68FE">
          <w:rPr>
            <w:rStyle w:val="Lienhypertexte"/>
            <w:noProof/>
          </w:rPr>
          <w:t>5.5.</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Variantes – Prestations supplémentaires éventuelles (PSE)</w:t>
        </w:r>
        <w:r w:rsidR="00C5525A">
          <w:rPr>
            <w:noProof/>
            <w:webHidden/>
          </w:rPr>
          <w:tab/>
        </w:r>
        <w:r w:rsidR="00C5525A">
          <w:rPr>
            <w:noProof/>
            <w:webHidden/>
          </w:rPr>
          <w:fldChar w:fldCharType="begin"/>
        </w:r>
        <w:r w:rsidR="00C5525A">
          <w:rPr>
            <w:noProof/>
            <w:webHidden/>
          </w:rPr>
          <w:instrText xml:space="preserve"> PAGEREF _Toc198303386 \h </w:instrText>
        </w:r>
        <w:r w:rsidR="00C5525A">
          <w:rPr>
            <w:noProof/>
            <w:webHidden/>
          </w:rPr>
        </w:r>
        <w:r w:rsidR="00C5525A">
          <w:rPr>
            <w:noProof/>
            <w:webHidden/>
          </w:rPr>
          <w:fldChar w:fldCharType="separate"/>
        </w:r>
        <w:r w:rsidR="00C5525A">
          <w:rPr>
            <w:noProof/>
            <w:webHidden/>
          </w:rPr>
          <w:t>7</w:t>
        </w:r>
        <w:r w:rsidR="00C5525A">
          <w:rPr>
            <w:noProof/>
            <w:webHidden/>
          </w:rPr>
          <w:fldChar w:fldCharType="end"/>
        </w:r>
      </w:hyperlink>
    </w:p>
    <w:p w14:paraId="7A33F444" w14:textId="1C452614"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87" w:history="1">
        <w:r w:rsidR="00C5525A" w:rsidRPr="009E68FE">
          <w:rPr>
            <w:rStyle w:val="Lienhypertexte"/>
            <w:noProof/>
          </w:rPr>
          <w:t>5.6.</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Modes et formes de remise des offres</w:t>
        </w:r>
        <w:r w:rsidR="00C5525A">
          <w:rPr>
            <w:noProof/>
            <w:webHidden/>
          </w:rPr>
          <w:tab/>
        </w:r>
        <w:r w:rsidR="00C5525A">
          <w:rPr>
            <w:noProof/>
            <w:webHidden/>
          </w:rPr>
          <w:fldChar w:fldCharType="begin"/>
        </w:r>
        <w:r w:rsidR="00C5525A">
          <w:rPr>
            <w:noProof/>
            <w:webHidden/>
          </w:rPr>
          <w:instrText xml:space="preserve"> PAGEREF _Toc198303387 \h </w:instrText>
        </w:r>
        <w:r w:rsidR="00C5525A">
          <w:rPr>
            <w:noProof/>
            <w:webHidden/>
          </w:rPr>
        </w:r>
        <w:r w:rsidR="00C5525A">
          <w:rPr>
            <w:noProof/>
            <w:webHidden/>
          </w:rPr>
          <w:fldChar w:fldCharType="separate"/>
        </w:r>
        <w:r w:rsidR="00C5525A">
          <w:rPr>
            <w:noProof/>
            <w:webHidden/>
          </w:rPr>
          <w:t>7</w:t>
        </w:r>
        <w:r w:rsidR="00C5525A">
          <w:rPr>
            <w:noProof/>
            <w:webHidden/>
          </w:rPr>
          <w:fldChar w:fldCharType="end"/>
        </w:r>
      </w:hyperlink>
    </w:p>
    <w:p w14:paraId="362EC6E5" w14:textId="3487A2FB"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88" w:history="1">
        <w:r w:rsidR="00C5525A" w:rsidRPr="009E68FE">
          <w:rPr>
            <w:rStyle w:val="Lienhypertexte"/>
            <w:noProof/>
          </w:rPr>
          <w:t>5.7.</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Délai de validité des offres</w:t>
        </w:r>
        <w:r w:rsidR="00C5525A">
          <w:rPr>
            <w:noProof/>
            <w:webHidden/>
          </w:rPr>
          <w:tab/>
        </w:r>
        <w:r w:rsidR="00C5525A">
          <w:rPr>
            <w:noProof/>
            <w:webHidden/>
          </w:rPr>
          <w:fldChar w:fldCharType="begin"/>
        </w:r>
        <w:r w:rsidR="00C5525A">
          <w:rPr>
            <w:noProof/>
            <w:webHidden/>
          </w:rPr>
          <w:instrText xml:space="preserve"> PAGEREF _Toc198303388 \h </w:instrText>
        </w:r>
        <w:r w:rsidR="00C5525A">
          <w:rPr>
            <w:noProof/>
            <w:webHidden/>
          </w:rPr>
        </w:r>
        <w:r w:rsidR="00C5525A">
          <w:rPr>
            <w:noProof/>
            <w:webHidden/>
          </w:rPr>
          <w:fldChar w:fldCharType="separate"/>
        </w:r>
        <w:r w:rsidR="00C5525A">
          <w:rPr>
            <w:noProof/>
            <w:webHidden/>
          </w:rPr>
          <w:t>8</w:t>
        </w:r>
        <w:r w:rsidR="00C5525A">
          <w:rPr>
            <w:noProof/>
            <w:webHidden/>
          </w:rPr>
          <w:fldChar w:fldCharType="end"/>
        </w:r>
      </w:hyperlink>
    </w:p>
    <w:p w14:paraId="3B912086" w14:textId="0307301C"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89" w:history="1">
        <w:r w:rsidR="00C5525A" w:rsidRPr="009E68FE">
          <w:rPr>
            <w:rStyle w:val="Lienhypertexte"/>
            <w:noProof/>
          </w:rPr>
          <w:t>5.8.</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Documents à produire relatifs à la CANDIDATURE</w:t>
        </w:r>
        <w:r w:rsidR="00C5525A">
          <w:rPr>
            <w:noProof/>
            <w:webHidden/>
          </w:rPr>
          <w:tab/>
        </w:r>
        <w:r w:rsidR="00C5525A">
          <w:rPr>
            <w:noProof/>
            <w:webHidden/>
          </w:rPr>
          <w:fldChar w:fldCharType="begin"/>
        </w:r>
        <w:r w:rsidR="00C5525A">
          <w:rPr>
            <w:noProof/>
            <w:webHidden/>
          </w:rPr>
          <w:instrText xml:space="preserve"> PAGEREF _Toc198303389 \h </w:instrText>
        </w:r>
        <w:r w:rsidR="00C5525A">
          <w:rPr>
            <w:noProof/>
            <w:webHidden/>
          </w:rPr>
        </w:r>
        <w:r w:rsidR="00C5525A">
          <w:rPr>
            <w:noProof/>
            <w:webHidden/>
          </w:rPr>
          <w:fldChar w:fldCharType="separate"/>
        </w:r>
        <w:r w:rsidR="00C5525A">
          <w:rPr>
            <w:noProof/>
            <w:webHidden/>
          </w:rPr>
          <w:t>9</w:t>
        </w:r>
        <w:r w:rsidR="00C5525A">
          <w:rPr>
            <w:noProof/>
            <w:webHidden/>
          </w:rPr>
          <w:fldChar w:fldCharType="end"/>
        </w:r>
      </w:hyperlink>
    </w:p>
    <w:p w14:paraId="49998CA5" w14:textId="68682A09"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90" w:history="1">
        <w:r w:rsidR="00C5525A" w:rsidRPr="009E68FE">
          <w:rPr>
            <w:rStyle w:val="Lienhypertexte"/>
            <w:noProof/>
          </w:rPr>
          <w:t>5.9.</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Documents à produire relatifs à l’OFFRE</w:t>
        </w:r>
        <w:r w:rsidR="00C5525A">
          <w:rPr>
            <w:noProof/>
            <w:webHidden/>
          </w:rPr>
          <w:tab/>
        </w:r>
        <w:r w:rsidR="00C5525A">
          <w:rPr>
            <w:noProof/>
            <w:webHidden/>
          </w:rPr>
          <w:fldChar w:fldCharType="begin"/>
        </w:r>
        <w:r w:rsidR="00C5525A">
          <w:rPr>
            <w:noProof/>
            <w:webHidden/>
          </w:rPr>
          <w:instrText xml:space="preserve"> PAGEREF _Toc198303390 \h </w:instrText>
        </w:r>
        <w:r w:rsidR="00C5525A">
          <w:rPr>
            <w:noProof/>
            <w:webHidden/>
          </w:rPr>
        </w:r>
        <w:r w:rsidR="00C5525A">
          <w:rPr>
            <w:noProof/>
            <w:webHidden/>
          </w:rPr>
          <w:fldChar w:fldCharType="separate"/>
        </w:r>
        <w:r w:rsidR="00C5525A">
          <w:rPr>
            <w:noProof/>
            <w:webHidden/>
          </w:rPr>
          <w:t>10</w:t>
        </w:r>
        <w:r w:rsidR="00C5525A">
          <w:rPr>
            <w:noProof/>
            <w:webHidden/>
          </w:rPr>
          <w:fldChar w:fldCharType="end"/>
        </w:r>
      </w:hyperlink>
    </w:p>
    <w:p w14:paraId="22B57939" w14:textId="1BB6F7B3" w:rsidR="00C5525A" w:rsidRDefault="00E726DE">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198303391" w:history="1">
        <w:r w:rsidR="00C5525A" w:rsidRPr="009E68FE">
          <w:rPr>
            <w:rStyle w:val="Lienhypertexte"/>
            <w:noProof/>
          </w:rPr>
          <w:t>ARTICLE 6.</w:t>
        </w:r>
        <w:r w:rsidR="00C5525A">
          <w:rPr>
            <w:rFonts w:asciiTheme="minorHAnsi" w:eastAsiaTheme="minorEastAsia" w:hAnsiTheme="minorHAnsi" w:cstheme="minorBidi"/>
            <w:b w:val="0"/>
            <w:bCs w:val="0"/>
            <w:iCs w:val="0"/>
            <w:noProof/>
            <w:color w:val="auto"/>
            <w:sz w:val="22"/>
            <w:szCs w:val="22"/>
            <w:lang w:eastAsia="fr-FR"/>
          </w:rPr>
          <w:tab/>
        </w:r>
        <w:r w:rsidR="00C5525A" w:rsidRPr="009E68FE">
          <w:rPr>
            <w:rStyle w:val="Lienhypertexte"/>
            <w:noProof/>
          </w:rPr>
          <w:t>Conditions de jugement des candidatures et offres</w:t>
        </w:r>
        <w:r w:rsidR="00C5525A">
          <w:rPr>
            <w:noProof/>
            <w:webHidden/>
          </w:rPr>
          <w:tab/>
        </w:r>
        <w:r w:rsidR="00C5525A">
          <w:rPr>
            <w:noProof/>
            <w:webHidden/>
          </w:rPr>
          <w:fldChar w:fldCharType="begin"/>
        </w:r>
        <w:r w:rsidR="00C5525A">
          <w:rPr>
            <w:noProof/>
            <w:webHidden/>
          </w:rPr>
          <w:instrText xml:space="preserve"> PAGEREF _Toc198303391 \h </w:instrText>
        </w:r>
        <w:r w:rsidR="00C5525A">
          <w:rPr>
            <w:noProof/>
            <w:webHidden/>
          </w:rPr>
        </w:r>
        <w:r w:rsidR="00C5525A">
          <w:rPr>
            <w:noProof/>
            <w:webHidden/>
          </w:rPr>
          <w:fldChar w:fldCharType="separate"/>
        </w:r>
        <w:r w:rsidR="00C5525A">
          <w:rPr>
            <w:noProof/>
            <w:webHidden/>
          </w:rPr>
          <w:t>10</w:t>
        </w:r>
        <w:r w:rsidR="00C5525A">
          <w:rPr>
            <w:noProof/>
            <w:webHidden/>
          </w:rPr>
          <w:fldChar w:fldCharType="end"/>
        </w:r>
      </w:hyperlink>
    </w:p>
    <w:p w14:paraId="26F84D09" w14:textId="4D9498ED"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92" w:history="1">
        <w:r w:rsidR="00C5525A" w:rsidRPr="009E68FE">
          <w:rPr>
            <w:rStyle w:val="Lienhypertexte"/>
            <w:noProof/>
          </w:rPr>
          <w:t>6.1.</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Motifs d’exclusion</w:t>
        </w:r>
        <w:r w:rsidR="00C5525A">
          <w:rPr>
            <w:noProof/>
            <w:webHidden/>
          </w:rPr>
          <w:tab/>
        </w:r>
        <w:r w:rsidR="00C5525A">
          <w:rPr>
            <w:noProof/>
            <w:webHidden/>
          </w:rPr>
          <w:fldChar w:fldCharType="begin"/>
        </w:r>
        <w:r w:rsidR="00C5525A">
          <w:rPr>
            <w:noProof/>
            <w:webHidden/>
          </w:rPr>
          <w:instrText xml:space="preserve"> PAGEREF _Toc198303392 \h </w:instrText>
        </w:r>
        <w:r w:rsidR="00C5525A">
          <w:rPr>
            <w:noProof/>
            <w:webHidden/>
          </w:rPr>
        </w:r>
        <w:r w:rsidR="00C5525A">
          <w:rPr>
            <w:noProof/>
            <w:webHidden/>
          </w:rPr>
          <w:fldChar w:fldCharType="separate"/>
        </w:r>
        <w:r w:rsidR="00C5525A">
          <w:rPr>
            <w:noProof/>
            <w:webHidden/>
          </w:rPr>
          <w:t>10</w:t>
        </w:r>
        <w:r w:rsidR="00C5525A">
          <w:rPr>
            <w:noProof/>
            <w:webHidden/>
          </w:rPr>
          <w:fldChar w:fldCharType="end"/>
        </w:r>
      </w:hyperlink>
    </w:p>
    <w:p w14:paraId="1EB01722" w14:textId="394AD977"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93" w:history="1">
        <w:r w:rsidR="00C5525A" w:rsidRPr="009E68FE">
          <w:rPr>
            <w:rStyle w:val="Lienhypertexte"/>
            <w:noProof/>
          </w:rPr>
          <w:t>6.2.</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Analyse de la conformité des candidatures et offres</w:t>
        </w:r>
        <w:r w:rsidR="00C5525A">
          <w:rPr>
            <w:noProof/>
            <w:webHidden/>
          </w:rPr>
          <w:tab/>
        </w:r>
        <w:r w:rsidR="00C5525A">
          <w:rPr>
            <w:noProof/>
            <w:webHidden/>
          </w:rPr>
          <w:fldChar w:fldCharType="begin"/>
        </w:r>
        <w:r w:rsidR="00C5525A">
          <w:rPr>
            <w:noProof/>
            <w:webHidden/>
          </w:rPr>
          <w:instrText xml:space="preserve"> PAGEREF _Toc198303393 \h </w:instrText>
        </w:r>
        <w:r w:rsidR="00C5525A">
          <w:rPr>
            <w:noProof/>
            <w:webHidden/>
          </w:rPr>
        </w:r>
        <w:r w:rsidR="00C5525A">
          <w:rPr>
            <w:noProof/>
            <w:webHidden/>
          </w:rPr>
          <w:fldChar w:fldCharType="separate"/>
        </w:r>
        <w:r w:rsidR="00C5525A">
          <w:rPr>
            <w:noProof/>
            <w:webHidden/>
          </w:rPr>
          <w:t>11</w:t>
        </w:r>
        <w:r w:rsidR="00C5525A">
          <w:rPr>
            <w:noProof/>
            <w:webHidden/>
          </w:rPr>
          <w:fldChar w:fldCharType="end"/>
        </w:r>
      </w:hyperlink>
    </w:p>
    <w:p w14:paraId="6474240E" w14:textId="61DA45FA"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94" w:history="1">
        <w:r w:rsidR="00C5525A" w:rsidRPr="009E68FE">
          <w:rPr>
            <w:rStyle w:val="Lienhypertexte"/>
            <w:noProof/>
          </w:rPr>
          <w:t>6.3.</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Sélection des candidatures</w:t>
        </w:r>
        <w:r w:rsidR="00C5525A">
          <w:rPr>
            <w:noProof/>
            <w:webHidden/>
          </w:rPr>
          <w:tab/>
        </w:r>
        <w:r w:rsidR="00C5525A">
          <w:rPr>
            <w:noProof/>
            <w:webHidden/>
          </w:rPr>
          <w:fldChar w:fldCharType="begin"/>
        </w:r>
        <w:r w:rsidR="00C5525A">
          <w:rPr>
            <w:noProof/>
            <w:webHidden/>
          </w:rPr>
          <w:instrText xml:space="preserve"> PAGEREF _Toc198303394 \h </w:instrText>
        </w:r>
        <w:r w:rsidR="00C5525A">
          <w:rPr>
            <w:noProof/>
            <w:webHidden/>
          </w:rPr>
        </w:r>
        <w:r w:rsidR="00C5525A">
          <w:rPr>
            <w:noProof/>
            <w:webHidden/>
          </w:rPr>
          <w:fldChar w:fldCharType="separate"/>
        </w:r>
        <w:r w:rsidR="00C5525A">
          <w:rPr>
            <w:noProof/>
            <w:webHidden/>
          </w:rPr>
          <w:t>11</w:t>
        </w:r>
        <w:r w:rsidR="00C5525A">
          <w:rPr>
            <w:noProof/>
            <w:webHidden/>
          </w:rPr>
          <w:fldChar w:fldCharType="end"/>
        </w:r>
      </w:hyperlink>
    </w:p>
    <w:p w14:paraId="56980979" w14:textId="6255A3F4"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95" w:history="1">
        <w:r w:rsidR="00C5525A" w:rsidRPr="009E68FE">
          <w:rPr>
            <w:rStyle w:val="Lienhypertexte"/>
            <w:noProof/>
          </w:rPr>
          <w:t>6.4.</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Disposition pour la vérification des offres</w:t>
        </w:r>
        <w:r w:rsidR="00C5525A">
          <w:rPr>
            <w:noProof/>
            <w:webHidden/>
          </w:rPr>
          <w:tab/>
        </w:r>
        <w:r w:rsidR="00C5525A">
          <w:rPr>
            <w:noProof/>
            <w:webHidden/>
          </w:rPr>
          <w:fldChar w:fldCharType="begin"/>
        </w:r>
        <w:r w:rsidR="00C5525A">
          <w:rPr>
            <w:noProof/>
            <w:webHidden/>
          </w:rPr>
          <w:instrText xml:space="preserve"> PAGEREF _Toc198303395 \h </w:instrText>
        </w:r>
        <w:r w:rsidR="00C5525A">
          <w:rPr>
            <w:noProof/>
            <w:webHidden/>
          </w:rPr>
        </w:r>
        <w:r w:rsidR="00C5525A">
          <w:rPr>
            <w:noProof/>
            <w:webHidden/>
          </w:rPr>
          <w:fldChar w:fldCharType="separate"/>
        </w:r>
        <w:r w:rsidR="00C5525A">
          <w:rPr>
            <w:noProof/>
            <w:webHidden/>
          </w:rPr>
          <w:t>11</w:t>
        </w:r>
        <w:r w:rsidR="00C5525A">
          <w:rPr>
            <w:noProof/>
            <w:webHidden/>
          </w:rPr>
          <w:fldChar w:fldCharType="end"/>
        </w:r>
      </w:hyperlink>
    </w:p>
    <w:p w14:paraId="21B03F60" w14:textId="73137A36"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96" w:history="1">
        <w:r w:rsidR="00C5525A" w:rsidRPr="009E68FE">
          <w:rPr>
            <w:rStyle w:val="Lienhypertexte"/>
            <w:noProof/>
          </w:rPr>
          <w:t>6.5.</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Choix de l’offre attributaire – critères d’évaluation des offres</w:t>
        </w:r>
        <w:r w:rsidR="00C5525A">
          <w:rPr>
            <w:noProof/>
            <w:webHidden/>
          </w:rPr>
          <w:tab/>
        </w:r>
        <w:r w:rsidR="00C5525A">
          <w:rPr>
            <w:noProof/>
            <w:webHidden/>
          </w:rPr>
          <w:fldChar w:fldCharType="begin"/>
        </w:r>
        <w:r w:rsidR="00C5525A">
          <w:rPr>
            <w:noProof/>
            <w:webHidden/>
          </w:rPr>
          <w:instrText xml:space="preserve"> PAGEREF _Toc198303396 \h </w:instrText>
        </w:r>
        <w:r w:rsidR="00C5525A">
          <w:rPr>
            <w:noProof/>
            <w:webHidden/>
          </w:rPr>
        </w:r>
        <w:r w:rsidR="00C5525A">
          <w:rPr>
            <w:noProof/>
            <w:webHidden/>
          </w:rPr>
          <w:fldChar w:fldCharType="separate"/>
        </w:r>
        <w:r w:rsidR="00C5525A">
          <w:rPr>
            <w:noProof/>
            <w:webHidden/>
          </w:rPr>
          <w:t>11</w:t>
        </w:r>
        <w:r w:rsidR="00C5525A">
          <w:rPr>
            <w:noProof/>
            <w:webHidden/>
          </w:rPr>
          <w:fldChar w:fldCharType="end"/>
        </w:r>
      </w:hyperlink>
    </w:p>
    <w:p w14:paraId="017C063E" w14:textId="6F593FDD" w:rsidR="00C5525A" w:rsidRDefault="00E726DE">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198303397" w:history="1">
        <w:r w:rsidR="00C5525A" w:rsidRPr="009E68FE">
          <w:rPr>
            <w:rStyle w:val="Lienhypertexte"/>
            <w:noProof/>
          </w:rPr>
          <w:t>ARTICLE 7.</w:t>
        </w:r>
        <w:r w:rsidR="00C5525A">
          <w:rPr>
            <w:rFonts w:asciiTheme="minorHAnsi" w:eastAsiaTheme="minorEastAsia" w:hAnsiTheme="minorHAnsi" w:cstheme="minorBidi"/>
            <w:b w:val="0"/>
            <w:bCs w:val="0"/>
            <w:iCs w:val="0"/>
            <w:noProof/>
            <w:color w:val="auto"/>
            <w:sz w:val="22"/>
            <w:szCs w:val="22"/>
            <w:lang w:eastAsia="fr-FR"/>
          </w:rPr>
          <w:tab/>
        </w:r>
        <w:r w:rsidR="00C5525A" w:rsidRPr="009E68FE">
          <w:rPr>
            <w:rStyle w:val="Lienhypertexte"/>
            <w:noProof/>
          </w:rPr>
          <w:t>Négociation</w:t>
        </w:r>
        <w:r w:rsidR="00C5525A">
          <w:rPr>
            <w:noProof/>
            <w:webHidden/>
          </w:rPr>
          <w:tab/>
        </w:r>
        <w:r w:rsidR="00C5525A">
          <w:rPr>
            <w:noProof/>
            <w:webHidden/>
          </w:rPr>
          <w:fldChar w:fldCharType="begin"/>
        </w:r>
        <w:r w:rsidR="00C5525A">
          <w:rPr>
            <w:noProof/>
            <w:webHidden/>
          </w:rPr>
          <w:instrText xml:space="preserve"> PAGEREF _Toc198303397 \h </w:instrText>
        </w:r>
        <w:r w:rsidR="00C5525A">
          <w:rPr>
            <w:noProof/>
            <w:webHidden/>
          </w:rPr>
        </w:r>
        <w:r w:rsidR="00C5525A">
          <w:rPr>
            <w:noProof/>
            <w:webHidden/>
          </w:rPr>
          <w:fldChar w:fldCharType="separate"/>
        </w:r>
        <w:r w:rsidR="00C5525A">
          <w:rPr>
            <w:noProof/>
            <w:webHidden/>
          </w:rPr>
          <w:t>14</w:t>
        </w:r>
        <w:r w:rsidR="00C5525A">
          <w:rPr>
            <w:noProof/>
            <w:webHidden/>
          </w:rPr>
          <w:fldChar w:fldCharType="end"/>
        </w:r>
      </w:hyperlink>
    </w:p>
    <w:p w14:paraId="0E082D20" w14:textId="7177B288" w:rsidR="00C5525A" w:rsidRDefault="00E726DE">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198303398" w:history="1">
        <w:r w:rsidR="00C5525A" w:rsidRPr="009E68FE">
          <w:rPr>
            <w:rStyle w:val="Lienhypertexte"/>
            <w:noProof/>
          </w:rPr>
          <w:t>7.1.</w:t>
        </w:r>
        <w:r w:rsidR="00C5525A">
          <w:rPr>
            <w:rFonts w:asciiTheme="minorHAnsi" w:eastAsiaTheme="minorEastAsia" w:hAnsiTheme="minorHAnsi" w:cstheme="minorBidi"/>
            <w:bCs w:val="0"/>
            <w:noProof/>
            <w:color w:val="auto"/>
            <w:sz w:val="22"/>
            <w:lang w:eastAsia="fr-FR"/>
          </w:rPr>
          <w:tab/>
        </w:r>
        <w:r w:rsidR="00C5525A" w:rsidRPr="009E68FE">
          <w:rPr>
            <w:rStyle w:val="Lienhypertexte"/>
            <w:noProof/>
          </w:rPr>
          <w:t>mise au point du contrat – documents à fournir avant notification</w:t>
        </w:r>
        <w:r w:rsidR="00C5525A">
          <w:rPr>
            <w:noProof/>
            <w:webHidden/>
          </w:rPr>
          <w:tab/>
        </w:r>
        <w:r w:rsidR="00C5525A">
          <w:rPr>
            <w:noProof/>
            <w:webHidden/>
          </w:rPr>
          <w:fldChar w:fldCharType="begin"/>
        </w:r>
        <w:r w:rsidR="00C5525A">
          <w:rPr>
            <w:noProof/>
            <w:webHidden/>
          </w:rPr>
          <w:instrText xml:space="preserve"> PAGEREF _Toc198303398 \h </w:instrText>
        </w:r>
        <w:r w:rsidR="00C5525A">
          <w:rPr>
            <w:noProof/>
            <w:webHidden/>
          </w:rPr>
        </w:r>
        <w:r w:rsidR="00C5525A">
          <w:rPr>
            <w:noProof/>
            <w:webHidden/>
          </w:rPr>
          <w:fldChar w:fldCharType="separate"/>
        </w:r>
        <w:r w:rsidR="00C5525A">
          <w:rPr>
            <w:noProof/>
            <w:webHidden/>
          </w:rPr>
          <w:t>14</w:t>
        </w:r>
        <w:r w:rsidR="00C5525A">
          <w:rPr>
            <w:noProof/>
            <w:webHidden/>
          </w:rPr>
          <w:fldChar w:fldCharType="end"/>
        </w:r>
      </w:hyperlink>
    </w:p>
    <w:p w14:paraId="20E9E1E1" w14:textId="6BD4DDD5" w:rsidR="000A3CE1" w:rsidRDefault="000A3CE1" w:rsidP="00121AF7">
      <w:pPr>
        <w:rPr>
          <w:rFonts w:cs="Calibri"/>
          <w:color w:val="244061"/>
          <w:szCs w:val="24"/>
        </w:rPr>
      </w:pPr>
      <w:r>
        <w:rPr>
          <w:rFonts w:cs="Calibri"/>
          <w:color w:val="244061"/>
          <w:szCs w:val="24"/>
        </w:rPr>
        <w:fldChar w:fldCharType="end"/>
      </w:r>
    </w:p>
    <w:p w14:paraId="478B2FC8" w14:textId="77777777" w:rsidR="00900E15" w:rsidRPr="00900E15" w:rsidRDefault="000A3CE1" w:rsidP="000A3CE1">
      <w:pPr>
        <w:pStyle w:val="Titre1"/>
        <w:rPr>
          <w:rFonts w:cs="Calibri"/>
          <w:color w:val="auto"/>
          <w:szCs w:val="24"/>
        </w:rPr>
      </w:pPr>
      <w:r>
        <w:rPr>
          <w:rFonts w:cs="Calibri"/>
          <w:color w:val="244061"/>
          <w:szCs w:val="24"/>
        </w:rPr>
        <w:br w:type="page"/>
      </w:r>
      <w:bookmarkStart w:id="3" w:name="_Toc198303367"/>
      <w:r w:rsidR="00900E15" w:rsidRPr="00900E15">
        <w:rPr>
          <w:rFonts w:cs="Calibri"/>
          <w:color w:val="auto"/>
          <w:szCs w:val="24"/>
        </w:rPr>
        <w:lastRenderedPageBreak/>
        <w:t>Acheteur</w:t>
      </w:r>
      <w:bookmarkEnd w:id="3"/>
    </w:p>
    <w:p w14:paraId="41B4EA97" w14:textId="77777777" w:rsidR="00C579CC" w:rsidRPr="00DB58C6" w:rsidRDefault="00C579CC" w:rsidP="00C579CC">
      <w:pPr>
        <w:rPr>
          <w:b/>
          <w:iCs/>
        </w:rPr>
      </w:pPr>
      <w:r w:rsidRPr="00630287">
        <w:t>La consultation est menée par</w:t>
      </w:r>
      <w:r>
        <w:rPr>
          <w:b/>
        </w:rPr>
        <w:t xml:space="preserve"> </w:t>
      </w:r>
      <w:r w:rsidRPr="00630287">
        <w:t>l’</w:t>
      </w:r>
      <w:r>
        <w:rPr>
          <w:b/>
        </w:rPr>
        <w:t>Etablissement P</w:t>
      </w:r>
      <w:r w:rsidRPr="00DB58C6">
        <w:rPr>
          <w:b/>
        </w:rPr>
        <w:t xml:space="preserve">ublic </w:t>
      </w:r>
      <w:r>
        <w:rPr>
          <w:b/>
        </w:rPr>
        <w:t xml:space="preserve">Administratif </w:t>
      </w:r>
      <w:r w:rsidRPr="00803028">
        <w:rPr>
          <w:b/>
          <w:iCs/>
        </w:rPr>
        <w:t>du M</w:t>
      </w:r>
      <w:r>
        <w:rPr>
          <w:b/>
          <w:iCs/>
        </w:rPr>
        <w:t xml:space="preserve">usée des Civilisations de l’Europe et de la Méditerranée (Mucem), </w:t>
      </w:r>
      <w:r w:rsidRPr="00DD22BE">
        <w:rPr>
          <w:iCs/>
        </w:rPr>
        <w:t>créé par décret du 21 février 2013</w:t>
      </w:r>
      <w:r>
        <w:rPr>
          <w:iCs/>
        </w:rPr>
        <w:t xml:space="preserve"> qui agit pour son propre compte.</w:t>
      </w:r>
    </w:p>
    <w:p w14:paraId="54988203" w14:textId="77777777" w:rsidR="00C579CC" w:rsidRDefault="00C579CC" w:rsidP="00C579CC"/>
    <w:p w14:paraId="79C0A127" w14:textId="77777777" w:rsidR="00C579CC" w:rsidRDefault="00C579CC" w:rsidP="00C579CC">
      <w:r>
        <w:t xml:space="preserve">Adresse principale : </w:t>
      </w:r>
    </w:p>
    <w:p w14:paraId="6DF33CDE" w14:textId="77777777" w:rsidR="00C579CC" w:rsidRDefault="00C579CC" w:rsidP="00C579CC">
      <w:r w:rsidRPr="00926001">
        <w:t>Esplanade du J4 –</w:t>
      </w:r>
      <w:r>
        <w:t xml:space="preserve"> </w:t>
      </w:r>
      <w:r w:rsidRPr="00926001">
        <w:t>CS 10351</w:t>
      </w:r>
    </w:p>
    <w:p w14:paraId="2772F97A" w14:textId="77777777" w:rsidR="00C579CC" w:rsidRPr="00926001" w:rsidRDefault="00C579CC" w:rsidP="00C579CC">
      <w:pPr>
        <w:rPr>
          <w:iCs/>
        </w:rPr>
      </w:pPr>
      <w:r w:rsidRPr="00926001">
        <w:t>13213 Marseille</w:t>
      </w:r>
    </w:p>
    <w:p w14:paraId="00D9754C" w14:textId="77777777" w:rsidR="00C579CC" w:rsidRPr="00900E15" w:rsidRDefault="00C579CC" w:rsidP="00C579CC">
      <w:r w:rsidRPr="00926001">
        <w:t xml:space="preserve">Représenté par : </w:t>
      </w:r>
      <w:r>
        <w:t>le Président du Mucem (Pierre-Olivier Costa) ou l’Administratrice Générale (Véronique Haché).</w:t>
      </w:r>
    </w:p>
    <w:p w14:paraId="31758C06" w14:textId="77777777" w:rsidR="008A4BD2" w:rsidRPr="00D56C48" w:rsidRDefault="008A4BD2" w:rsidP="000A3CE1">
      <w:pPr>
        <w:pStyle w:val="Titre1"/>
      </w:pPr>
      <w:bookmarkStart w:id="4" w:name="_Toc198303368"/>
      <w:r w:rsidRPr="00D56C48">
        <w:t>Objet de la consultation</w:t>
      </w:r>
      <w:bookmarkEnd w:id="0"/>
      <w:bookmarkEnd w:id="2"/>
      <w:r w:rsidR="00E51E48">
        <w:t xml:space="preserve"> et allotissement</w:t>
      </w:r>
      <w:bookmarkEnd w:id="4"/>
    </w:p>
    <w:p w14:paraId="05898A7E" w14:textId="70D99DBC" w:rsidR="00D37B68" w:rsidRPr="003573D6" w:rsidRDefault="00276A69" w:rsidP="00FC7F6E">
      <w:r w:rsidRPr="003573D6">
        <w:t>La présente</w:t>
      </w:r>
      <w:r w:rsidR="009322C9" w:rsidRPr="003573D6">
        <w:t xml:space="preserve"> consultation</w:t>
      </w:r>
      <w:r w:rsidR="00910C3B" w:rsidRPr="003573D6">
        <w:t xml:space="preserve"> </w:t>
      </w:r>
      <w:r w:rsidR="00935692" w:rsidRPr="003573D6">
        <w:t>concerne la mise e</w:t>
      </w:r>
      <w:r w:rsidR="005124A0" w:rsidRPr="003573D6">
        <w:t>n place d’un</w:t>
      </w:r>
      <w:r w:rsidR="00D37B68" w:rsidRPr="003573D6">
        <w:t xml:space="preserve"> contrat de services pour objet </w:t>
      </w:r>
      <w:r w:rsidR="00F55F9D" w:rsidRPr="003573D6">
        <w:t xml:space="preserve">des </w:t>
      </w:r>
      <w:r w:rsidR="003573D6" w:rsidRPr="003573D6">
        <w:t>prestations d’infogérance informatiques</w:t>
      </w:r>
      <w:r w:rsidR="00F55F9D" w:rsidRPr="003573D6">
        <w:t>.</w:t>
      </w:r>
    </w:p>
    <w:p w14:paraId="0892A741" w14:textId="040766DE" w:rsidR="00D37B68" w:rsidRPr="003573D6" w:rsidRDefault="00D37B68" w:rsidP="00D37B68">
      <w:pPr>
        <w:suppressAutoHyphens w:val="0"/>
        <w:spacing w:after="200" w:line="276" w:lineRule="auto"/>
        <w:contextualSpacing/>
      </w:pPr>
      <w:r w:rsidRPr="003573D6">
        <w:t>Le détail des prestations attendue</w:t>
      </w:r>
      <w:r w:rsidR="00F55F9D" w:rsidRPr="003573D6">
        <w:t>s figure</w:t>
      </w:r>
      <w:r w:rsidRPr="003573D6">
        <w:t xml:space="preserve"> dans les documents techniques (CCTP).</w:t>
      </w:r>
    </w:p>
    <w:p w14:paraId="7D272F88" w14:textId="6C330E2B" w:rsidR="00D37B68" w:rsidRPr="003573D6" w:rsidRDefault="00D37B68" w:rsidP="00D37B68">
      <w:pPr>
        <w:suppressAutoHyphens w:val="0"/>
        <w:spacing w:after="200" w:line="276" w:lineRule="auto"/>
        <w:contextualSpacing/>
      </w:pPr>
      <w:r w:rsidRPr="003573D6">
        <w:t xml:space="preserve">La </w:t>
      </w:r>
      <w:r w:rsidRPr="003573D6">
        <w:rPr>
          <w:b/>
        </w:rPr>
        <w:t>classification CPV</w:t>
      </w:r>
      <w:r w:rsidRPr="003573D6">
        <w:t xml:space="preserve"> des prestations concernées est la suivante :</w:t>
      </w:r>
    </w:p>
    <w:p w14:paraId="63575E77" w14:textId="1F7CB88D" w:rsidR="00D37B68" w:rsidRDefault="00D37B68" w:rsidP="003E4DE9">
      <w:pPr>
        <w:pStyle w:val="Listepuces"/>
      </w:pPr>
      <w:r w:rsidRPr="003573D6">
        <w:t xml:space="preserve">objet principal : </w:t>
      </w:r>
      <w:r w:rsidR="00C05C75" w:rsidRPr="001D18BC">
        <w:rPr>
          <w:b/>
          <w:bCs/>
        </w:rPr>
        <w:t>72000000</w:t>
      </w:r>
      <w:r w:rsidR="00B77167">
        <w:rPr>
          <w:b/>
          <w:bCs/>
        </w:rPr>
        <w:t xml:space="preserve"> </w:t>
      </w:r>
      <w:r w:rsidR="00B77167">
        <w:t xml:space="preserve">- </w:t>
      </w:r>
      <w:r w:rsidR="00C05C75" w:rsidRPr="00C05C75">
        <w:t>Services de technologies de l'information, conseil, développement de logiciels, internet et appui</w:t>
      </w:r>
    </w:p>
    <w:p w14:paraId="29CFEC99" w14:textId="5C0EC36F" w:rsidR="00D37B68" w:rsidRPr="00C5525A" w:rsidRDefault="00D37B68" w:rsidP="003E4DE9">
      <w:pPr>
        <w:pStyle w:val="Listepuces"/>
      </w:pPr>
      <w:r w:rsidRPr="003573D6">
        <w:t>objet</w:t>
      </w:r>
      <w:r w:rsidR="00C5525A">
        <w:t>s</w:t>
      </w:r>
      <w:r w:rsidRPr="003573D6">
        <w:t xml:space="preserve"> </w:t>
      </w:r>
      <w:r w:rsidRPr="00C5525A">
        <w:t>supplémentaire</w:t>
      </w:r>
      <w:r w:rsidR="00C5525A">
        <w:t>s</w:t>
      </w:r>
      <w:r w:rsidRPr="00C5525A">
        <w:t xml:space="preserve"> : </w:t>
      </w:r>
    </w:p>
    <w:p w14:paraId="7238B845" w14:textId="38D041F1" w:rsidR="00510252" w:rsidRPr="00C5525A" w:rsidRDefault="00510252" w:rsidP="0062210F">
      <w:pPr>
        <w:pStyle w:val="Listepuces2"/>
      </w:pPr>
      <w:r w:rsidRPr="0062210F">
        <w:rPr>
          <w:b/>
        </w:rPr>
        <w:t>72253000</w:t>
      </w:r>
      <w:r w:rsidRPr="00C5525A">
        <w:t xml:space="preserve"> </w:t>
      </w:r>
      <w:r w:rsidR="0062210F">
        <w:t xml:space="preserve">- </w:t>
      </w:r>
      <w:r w:rsidRPr="00C5525A">
        <w:t>Services d'aide aux utilisateurs et services d'assistance</w:t>
      </w:r>
    </w:p>
    <w:p w14:paraId="050218DE" w14:textId="1BB36AA2" w:rsidR="00510252" w:rsidRPr="00C5525A" w:rsidRDefault="00510252" w:rsidP="0062210F">
      <w:pPr>
        <w:pStyle w:val="Listepuces2"/>
      </w:pPr>
      <w:r w:rsidRPr="0062210F">
        <w:rPr>
          <w:b/>
          <w:bdr w:val="none" w:sz="0" w:space="0" w:color="auto" w:frame="1"/>
          <w:shd w:val="clear" w:color="auto" w:fill="FFFFFF"/>
        </w:rPr>
        <w:t>72600000</w:t>
      </w:r>
      <w:r w:rsidRPr="00C5525A">
        <w:rPr>
          <w:shd w:val="clear" w:color="auto" w:fill="FFFFFF"/>
        </w:rPr>
        <w:t> </w:t>
      </w:r>
      <w:r w:rsidR="0062210F">
        <w:rPr>
          <w:shd w:val="clear" w:color="auto" w:fill="FFFFFF"/>
        </w:rPr>
        <w:t xml:space="preserve">- </w:t>
      </w:r>
      <w:r w:rsidRPr="00C5525A">
        <w:rPr>
          <w:bdr w:val="none" w:sz="0" w:space="0" w:color="auto" w:frame="1"/>
          <w:shd w:val="clear" w:color="auto" w:fill="FFFFFF"/>
        </w:rPr>
        <w:t>Services d'assistance et de conseils informatiques</w:t>
      </w:r>
    </w:p>
    <w:p w14:paraId="28B47C9B" w14:textId="1977B1CB" w:rsidR="00E51E48" w:rsidRPr="003573D6" w:rsidRDefault="00E51E48" w:rsidP="00E51E48">
      <w:r w:rsidRPr="003573D6">
        <w:rPr>
          <w:b/>
        </w:rPr>
        <w:t>Les prestations ne sont pas divisées en lots</w:t>
      </w:r>
      <w:r w:rsidRPr="003573D6">
        <w:t>. Par conséquent, l’offre présentée par chaque candidat devra porter sur l’ensemble des services objet de la consultation.</w:t>
      </w:r>
    </w:p>
    <w:p w14:paraId="2F1D03AD" w14:textId="77777777" w:rsidR="00C35B92" w:rsidRPr="003573D6" w:rsidRDefault="00C35B92" w:rsidP="00E51E48">
      <w:pPr>
        <w:rPr>
          <w:u w:val="single"/>
        </w:rPr>
      </w:pPr>
      <w:bookmarkStart w:id="5" w:name="_Hlk156563012"/>
      <w:r w:rsidRPr="003573D6">
        <w:rPr>
          <w:u w:val="single"/>
        </w:rPr>
        <w:t xml:space="preserve">Justification du non allotissement : </w:t>
      </w:r>
    </w:p>
    <w:bookmarkEnd w:id="5"/>
    <w:p w14:paraId="64E77F4A" w14:textId="77777777" w:rsidR="00390888" w:rsidRPr="003573D6" w:rsidRDefault="00390888" w:rsidP="00E51E48">
      <w:r w:rsidRPr="003573D6">
        <w:t>Les prestations ne sont pas alloties car l’allotissement risquerait de rendre techniquement difficile l’exécution des prestations.</w:t>
      </w:r>
    </w:p>
    <w:p w14:paraId="39DFA02C" w14:textId="77777777" w:rsidR="00276A69" w:rsidRDefault="007B01FD" w:rsidP="00276A69">
      <w:r>
        <w:t>La</w:t>
      </w:r>
      <w:r w:rsidR="00276A69" w:rsidRPr="00AA7F2B">
        <w:t xml:space="preserve"> présente consultation pourra être déclarée</w:t>
      </w:r>
      <w:r w:rsidR="00276A69">
        <w:t xml:space="preserve"> infructueu</w:t>
      </w:r>
      <w:r w:rsidR="00276A69" w:rsidRPr="00AA7F2B">
        <w:t>se</w:t>
      </w:r>
      <w:r w:rsidR="00276A69" w:rsidRPr="00167218">
        <w:t xml:space="preserve"> ou sans suite sans que les candidats puissent prétendre à une indemnité.</w:t>
      </w:r>
    </w:p>
    <w:p w14:paraId="53108E9A" w14:textId="77777777" w:rsidR="000432EA" w:rsidRDefault="000432EA" w:rsidP="001B581A">
      <w:pPr>
        <w:pStyle w:val="Titre1"/>
      </w:pPr>
      <w:bookmarkStart w:id="6" w:name="_Toc198303369"/>
      <w:bookmarkStart w:id="7" w:name="_Toc295049599"/>
      <w:bookmarkStart w:id="8" w:name="_Toc295308292"/>
      <w:r>
        <w:t>Caractéristiques principales du futur contrat</w:t>
      </w:r>
      <w:bookmarkEnd w:id="6"/>
    </w:p>
    <w:p w14:paraId="3D3B82E3" w14:textId="77777777" w:rsidR="00B27F7C" w:rsidRDefault="00B27F7C" w:rsidP="00097986">
      <w:pPr>
        <w:pStyle w:val="Titre2"/>
      </w:pPr>
      <w:bookmarkStart w:id="9" w:name="_Toc198303370"/>
      <w:r>
        <w:t>Forme du contrat</w:t>
      </w:r>
      <w:r w:rsidR="00B941C9">
        <w:t xml:space="preserve"> – minimum - maximum</w:t>
      </w:r>
      <w:bookmarkEnd w:id="9"/>
    </w:p>
    <w:p w14:paraId="790F6F35" w14:textId="4B3B0B0A" w:rsidR="00276A69" w:rsidRPr="001D18BC" w:rsidRDefault="00276A69" w:rsidP="00276A69">
      <w:r w:rsidRPr="001D18BC">
        <w:t>Le contrat est un accord-cadre mono</w:t>
      </w:r>
      <w:r w:rsidR="001D18BC">
        <w:t>-</w:t>
      </w:r>
      <w:r w:rsidRPr="001D18BC">
        <w:t xml:space="preserve">attributaire </w:t>
      </w:r>
      <w:r w:rsidR="00B941C9" w:rsidRPr="001D18BC">
        <w:t>à prix forfaitaire et unitaires impliquant</w:t>
      </w:r>
      <w:r w:rsidRPr="001D18BC">
        <w:t xml:space="preserve"> l’émission de bons de commande sur la base de</w:t>
      </w:r>
      <w:r w:rsidR="00B941C9" w:rsidRPr="001D18BC">
        <w:t>s</w:t>
      </w:r>
      <w:r w:rsidRPr="001D18BC">
        <w:t xml:space="preserve"> prix unitaires.</w:t>
      </w:r>
    </w:p>
    <w:p w14:paraId="4E46A8A2" w14:textId="15F7DB40" w:rsidR="00B941C9" w:rsidRPr="00FB62B7" w:rsidRDefault="00311503" w:rsidP="00276A69">
      <w:r w:rsidRPr="001D18BC">
        <w:t xml:space="preserve">Le contrat comporte un minimum correspondant à la part forfaitaire pour la </w:t>
      </w:r>
      <w:r w:rsidRPr="00FB62B7">
        <w:t>durée ferme du contrat.</w:t>
      </w:r>
    </w:p>
    <w:p w14:paraId="07C02BEB" w14:textId="721C7EEF" w:rsidR="000652E1" w:rsidRPr="00FB62B7" w:rsidRDefault="00B941C9" w:rsidP="000652E1">
      <w:r w:rsidRPr="00FB62B7">
        <w:t xml:space="preserve">Le contrat comporte un </w:t>
      </w:r>
      <w:r w:rsidRPr="00FB62B7">
        <w:rPr>
          <w:b/>
        </w:rPr>
        <w:t xml:space="preserve">montant maximum de </w:t>
      </w:r>
      <w:r w:rsidR="00DD05E9" w:rsidRPr="00FB62B7">
        <w:rPr>
          <w:b/>
        </w:rPr>
        <w:t>25 000</w:t>
      </w:r>
      <w:r w:rsidRPr="00FB62B7">
        <w:rPr>
          <w:b/>
        </w:rPr>
        <w:t xml:space="preserve"> €</w:t>
      </w:r>
      <w:r w:rsidR="0096663C" w:rsidRPr="00FB62B7">
        <w:rPr>
          <w:b/>
        </w:rPr>
        <w:t xml:space="preserve"> HT</w:t>
      </w:r>
      <w:r w:rsidR="00311503" w:rsidRPr="00FB62B7">
        <w:t xml:space="preserve"> (sur la part à commande</w:t>
      </w:r>
      <w:r w:rsidR="001D18BC" w:rsidRPr="00FB62B7">
        <w:t>)</w:t>
      </w:r>
      <w:r w:rsidR="0096663C" w:rsidRPr="00FB62B7">
        <w:t xml:space="preserve"> pour 48 mois.</w:t>
      </w:r>
    </w:p>
    <w:p w14:paraId="72617A69" w14:textId="77777777" w:rsidR="000432EA" w:rsidRDefault="000432EA" w:rsidP="00097986">
      <w:pPr>
        <w:pStyle w:val="Titre2"/>
      </w:pPr>
      <w:bookmarkStart w:id="10" w:name="_Toc198303371"/>
      <w:r>
        <w:t>Durée</w:t>
      </w:r>
      <w:bookmarkEnd w:id="7"/>
      <w:bookmarkEnd w:id="8"/>
      <w:bookmarkEnd w:id="10"/>
    </w:p>
    <w:p w14:paraId="20A1F626" w14:textId="5D36313E" w:rsidR="000432EA" w:rsidRPr="005C3122" w:rsidRDefault="00B941C9" w:rsidP="001C4C9F">
      <w:r w:rsidRPr="005C3122">
        <w:t>Le contrat</w:t>
      </w:r>
      <w:r w:rsidR="000432EA" w:rsidRPr="005C3122">
        <w:t xml:space="preserve"> sera conclu pour une </w:t>
      </w:r>
      <w:r w:rsidR="000432EA" w:rsidRPr="00FB62B7">
        <w:rPr>
          <w:b/>
        </w:rPr>
        <w:t xml:space="preserve">durée ferme de </w:t>
      </w:r>
      <w:r w:rsidR="00426308" w:rsidRPr="00FB62B7">
        <w:rPr>
          <w:b/>
        </w:rPr>
        <w:t>vingt-quatre (24)</w:t>
      </w:r>
      <w:r w:rsidR="000432EA" w:rsidRPr="00FB62B7">
        <w:rPr>
          <w:b/>
        </w:rPr>
        <w:t xml:space="preserve"> mois maximum</w:t>
      </w:r>
      <w:r w:rsidR="000432EA" w:rsidRPr="005C3122">
        <w:t xml:space="preserve"> à compter de </w:t>
      </w:r>
      <w:r w:rsidR="00FB62B7">
        <w:t>son entrée en vigueur.</w:t>
      </w:r>
      <w:r w:rsidR="000432EA" w:rsidRPr="005C3122">
        <w:t xml:space="preserve"> </w:t>
      </w:r>
    </w:p>
    <w:p w14:paraId="006CC7C8" w14:textId="7C42CDF0" w:rsidR="00B941C9" w:rsidRPr="005C3122" w:rsidRDefault="00B941C9" w:rsidP="001C4C9F">
      <w:r w:rsidRPr="005C3122">
        <w:t xml:space="preserve">Le contrat est reconductible </w:t>
      </w:r>
      <w:r w:rsidR="005C3122" w:rsidRPr="005C3122">
        <w:t>une (</w:t>
      </w:r>
      <w:r w:rsidR="004851BF" w:rsidRPr="005C3122">
        <w:t>1</w:t>
      </w:r>
      <w:r w:rsidR="005C3122" w:rsidRPr="005C3122">
        <w:t>)</w:t>
      </w:r>
      <w:r w:rsidRPr="005C3122">
        <w:t xml:space="preserve"> fois pour la même durée</w:t>
      </w:r>
      <w:r w:rsidR="00FB62B7">
        <w:t>,</w:t>
      </w:r>
      <w:r w:rsidRPr="005C3122">
        <w:t xml:space="preserve"> </w:t>
      </w:r>
      <w:r w:rsidR="00625218" w:rsidRPr="005C3122">
        <w:t>sauf dénonciation expresse de la part du Mucem</w:t>
      </w:r>
      <w:r w:rsidR="00FB62B7">
        <w:t>,</w:t>
      </w:r>
      <w:r w:rsidR="00625218" w:rsidRPr="005C3122">
        <w:t xml:space="preserve"> trois mois au plus tard avant la fin de l’année d’exécution en cours, sans que la durée totale ne puisse excéder quarante-huit (48) mois.</w:t>
      </w:r>
    </w:p>
    <w:p w14:paraId="6B1823A2" w14:textId="77777777" w:rsidR="00B2147A" w:rsidRPr="003424CC" w:rsidRDefault="00B2147A" w:rsidP="00097986">
      <w:pPr>
        <w:pStyle w:val="Titre2"/>
      </w:pPr>
      <w:bookmarkStart w:id="11" w:name="_Toc198303372"/>
      <w:r>
        <w:t>Tranches</w:t>
      </w:r>
      <w:bookmarkEnd w:id="11"/>
    </w:p>
    <w:p w14:paraId="3AFD9291" w14:textId="29E35F76" w:rsidR="00B2147A" w:rsidRDefault="00B9212A" w:rsidP="003E4DE9">
      <w:pPr>
        <w:pStyle w:val="Listepuces"/>
        <w:numPr>
          <w:ilvl w:val="0"/>
          <w:numId w:val="0"/>
        </w:numPr>
      </w:pPr>
      <w:r>
        <w:t>Sans objet.</w:t>
      </w:r>
    </w:p>
    <w:p w14:paraId="2CECA928" w14:textId="77777777" w:rsidR="002854ED" w:rsidRDefault="002854ED" w:rsidP="00097986">
      <w:pPr>
        <w:pStyle w:val="Titre2"/>
      </w:pPr>
      <w:bookmarkStart w:id="12" w:name="_Toc198303373"/>
      <w:bookmarkStart w:id="13" w:name="_Toc335056812"/>
      <w:r>
        <w:lastRenderedPageBreak/>
        <w:t>Lieu d’exécution</w:t>
      </w:r>
      <w:bookmarkEnd w:id="12"/>
    </w:p>
    <w:p w14:paraId="0F2276C9" w14:textId="77777777" w:rsidR="006D339E" w:rsidRPr="00F9524A" w:rsidRDefault="006D339E" w:rsidP="006D339E">
      <w:r w:rsidRPr="00F9524A">
        <w:t>Les Prestations seront principalement exécutées sur les sites du Mucem.</w:t>
      </w:r>
    </w:p>
    <w:p w14:paraId="3833A901" w14:textId="77777777" w:rsidR="006D339E" w:rsidRPr="00F9524A" w:rsidRDefault="006D339E" w:rsidP="006D339E">
      <w:r w:rsidRPr="00F9524A">
        <w:t>La livraison des prestations sera généralement effectuée à l’adresse suivante :</w:t>
      </w:r>
    </w:p>
    <w:p w14:paraId="30E756BE" w14:textId="77777777" w:rsidR="006D339E" w:rsidRPr="00F9524A" w:rsidRDefault="006D339E" w:rsidP="006D339E">
      <w:pPr>
        <w:jc w:val="center"/>
        <w:rPr>
          <w:b/>
        </w:rPr>
      </w:pPr>
      <w:r w:rsidRPr="00F9524A">
        <w:rPr>
          <w:b/>
        </w:rPr>
        <w:t>Mucem</w:t>
      </w:r>
    </w:p>
    <w:p w14:paraId="35F78686" w14:textId="77777777" w:rsidR="006D339E" w:rsidRPr="00F9524A" w:rsidRDefault="006D339E" w:rsidP="006D339E">
      <w:pPr>
        <w:jc w:val="center"/>
        <w:rPr>
          <w:b/>
        </w:rPr>
      </w:pPr>
      <w:r w:rsidRPr="00F9524A">
        <w:rPr>
          <w:b/>
        </w:rPr>
        <w:t>Esplanade du J4</w:t>
      </w:r>
    </w:p>
    <w:p w14:paraId="73F091CD" w14:textId="77777777" w:rsidR="006D339E" w:rsidRPr="00F9524A" w:rsidRDefault="006D339E" w:rsidP="006D339E">
      <w:pPr>
        <w:jc w:val="center"/>
        <w:rPr>
          <w:b/>
        </w:rPr>
      </w:pPr>
      <w:r w:rsidRPr="00F9524A">
        <w:rPr>
          <w:b/>
        </w:rPr>
        <w:t>7, Promenade Robert Laffont</w:t>
      </w:r>
    </w:p>
    <w:p w14:paraId="6F165E7B" w14:textId="77777777" w:rsidR="006D339E" w:rsidRPr="00F9524A" w:rsidRDefault="006D339E" w:rsidP="006D339E">
      <w:pPr>
        <w:jc w:val="center"/>
        <w:rPr>
          <w:b/>
        </w:rPr>
      </w:pPr>
      <w:r w:rsidRPr="00F9524A">
        <w:rPr>
          <w:b/>
        </w:rPr>
        <w:t>CS 10 351</w:t>
      </w:r>
    </w:p>
    <w:p w14:paraId="502F32FD" w14:textId="77777777" w:rsidR="00681D84" w:rsidRDefault="00681D84" w:rsidP="00681D84">
      <w:pPr>
        <w:pStyle w:val="Titre2"/>
      </w:pPr>
      <w:bookmarkStart w:id="14" w:name="_Toc198303374"/>
      <w:r>
        <w:t>Démarche environnementale</w:t>
      </w:r>
      <w:r w:rsidR="00A15952">
        <w:t xml:space="preserve"> et sociale</w:t>
      </w:r>
      <w:bookmarkEnd w:id="14"/>
    </w:p>
    <w:p w14:paraId="3DC3F0F9" w14:textId="77777777" w:rsidR="00A15952" w:rsidRDefault="00A15952" w:rsidP="00A15952">
      <w:pPr>
        <w:pStyle w:val="Titre3"/>
      </w:pPr>
      <w:r>
        <w:t>Démarche environnementale</w:t>
      </w:r>
    </w:p>
    <w:p w14:paraId="21004ADD" w14:textId="6D4F000A" w:rsidR="00681D84" w:rsidRDefault="00681D84" w:rsidP="00681D84">
      <w:r>
        <w:t xml:space="preserve">Dans une volonté de protection de l'environnement, il est fait application de </w:t>
      </w:r>
      <w:r w:rsidRPr="00A86833">
        <w:rPr>
          <w:b/>
          <w:i/>
          <w:color w:val="595959"/>
        </w:rPr>
        <w:t>l'article R.2111-10 du code de la commande publique</w:t>
      </w:r>
      <w:r>
        <w:t xml:space="preserve">, en prévoyant des </w:t>
      </w:r>
      <w:r w:rsidRPr="00681D84">
        <w:rPr>
          <w:b/>
          <w:u w:val="single"/>
        </w:rPr>
        <w:t>spécifications techniques</w:t>
      </w:r>
      <w:r>
        <w:t xml:space="preserve"> à caractère environnemental </w:t>
      </w:r>
      <w:r w:rsidR="007F6226">
        <w:t>à</w:t>
      </w:r>
      <w:r>
        <w:t xml:space="preserve"> </w:t>
      </w:r>
      <w:r w:rsidR="007F6226">
        <w:t>l’</w:t>
      </w:r>
      <w:r>
        <w:t>article</w:t>
      </w:r>
      <w:r w:rsidR="007F6226">
        <w:t xml:space="preserve"> 8.4 </w:t>
      </w:r>
      <w:r>
        <w:t>du</w:t>
      </w:r>
      <w:r w:rsidR="00FE66DC">
        <w:t xml:space="preserve"> CCAP</w:t>
      </w:r>
      <w:r>
        <w:t>.</w:t>
      </w:r>
    </w:p>
    <w:p w14:paraId="2344C1ED" w14:textId="104DD7F5" w:rsidR="00681D84" w:rsidRDefault="00681D84" w:rsidP="00681D84">
      <w:r>
        <w:t xml:space="preserve">Il est également fait application de l'article </w:t>
      </w:r>
      <w:r w:rsidRPr="00A86833">
        <w:rPr>
          <w:b/>
          <w:i/>
          <w:color w:val="595959"/>
        </w:rPr>
        <w:t>L.2112-2 du code de la commande publique</w:t>
      </w:r>
      <w:r>
        <w:t xml:space="preserve">, en prévoyant des </w:t>
      </w:r>
      <w:r w:rsidRPr="00681D84">
        <w:rPr>
          <w:b/>
          <w:u w:val="single"/>
        </w:rPr>
        <w:t>conditions d'exécution des prestations</w:t>
      </w:r>
      <w:r>
        <w:t xml:space="preserve"> comportant des éléments à caractère environnemental à l’article </w:t>
      </w:r>
      <w:r w:rsidR="00BE00F9">
        <w:t>8.4 du CCAP.</w:t>
      </w:r>
    </w:p>
    <w:p w14:paraId="1FD05912" w14:textId="1EB38FF5" w:rsidR="00681D84" w:rsidRDefault="00681D84" w:rsidP="00681D84">
      <w:r>
        <w:t>Le présent marché comprend également un ou des critère(s) environnemental(aux) comme critère d’attribution (</w:t>
      </w:r>
      <w:r w:rsidRPr="00A86833">
        <w:rPr>
          <w:b/>
          <w:i/>
          <w:color w:val="595959"/>
        </w:rPr>
        <w:t xml:space="preserve">voir article </w:t>
      </w:r>
      <w:r w:rsidRPr="00A86833">
        <w:rPr>
          <w:b/>
          <w:i/>
          <w:color w:val="595959"/>
        </w:rPr>
        <w:fldChar w:fldCharType="begin"/>
      </w:r>
      <w:r w:rsidRPr="00A86833">
        <w:rPr>
          <w:b/>
          <w:i/>
          <w:color w:val="595959"/>
        </w:rPr>
        <w:instrText xml:space="preserve"> REF _Ref422816786 \r \h  \* MERGEFORMAT </w:instrText>
      </w:r>
      <w:r w:rsidRPr="00A86833">
        <w:rPr>
          <w:b/>
          <w:i/>
          <w:color w:val="595959"/>
        </w:rPr>
      </w:r>
      <w:r w:rsidRPr="00A86833">
        <w:rPr>
          <w:b/>
          <w:i/>
          <w:color w:val="595959"/>
        </w:rPr>
        <w:fldChar w:fldCharType="separate"/>
      </w:r>
      <w:r w:rsidRPr="00A86833">
        <w:rPr>
          <w:b/>
          <w:i/>
          <w:color w:val="595959"/>
        </w:rPr>
        <w:t>6.4</w:t>
      </w:r>
      <w:r w:rsidRPr="00A86833">
        <w:rPr>
          <w:b/>
          <w:i/>
          <w:color w:val="595959"/>
        </w:rPr>
        <w:fldChar w:fldCharType="end"/>
      </w:r>
      <w:r w:rsidRPr="00A86833">
        <w:rPr>
          <w:b/>
          <w:i/>
          <w:color w:val="595959"/>
        </w:rPr>
        <w:t xml:space="preserve"> du présent RC</w:t>
      </w:r>
      <w:r>
        <w:t>).</w:t>
      </w:r>
    </w:p>
    <w:p w14:paraId="16F5D551" w14:textId="77777777" w:rsidR="00A15952" w:rsidRDefault="00A15952" w:rsidP="00A15952">
      <w:pPr>
        <w:pStyle w:val="Titre3"/>
      </w:pPr>
      <w:r>
        <w:t>Démarche sociale</w:t>
      </w:r>
    </w:p>
    <w:p w14:paraId="70054CBB" w14:textId="77777777" w:rsidR="00A15952" w:rsidRDefault="00A15952" w:rsidP="00A15952">
      <w:pPr>
        <w:pStyle w:val="Titre4"/>
      </w:pPr>
      <w:r>
        <w:t>Démarche sociale</w:t>
      </w:r>
    </w:p>
    <w:p w14:paraId="165D86A4" w14:textId="438AB2B6" w:rsidR="00A15952" w:rsidRPr="00A15952" w:rsidRDefault="004C2F7F" w:rsidP="00A15952">
      <w:r>
        <w:t xml:space="preserve">Sans objet. </w:t>
      </w:r>
    </w:p>
    <w:p w14:paraId="1D02F9DA" w14:textId="77777777" w:rsidR="00A15952" w:rsidRDefault="00A15952" w:rsidP="00A15952">
      <w:pPr>
        <w:pStyle w:val="Titre4"/>
      </w:pPr>
      <w:bookmarkStart w:id="15" w:name="_Hlk190074890"/>
      <w:r>
        <w:t>Egalité professionnelle et lutte contre les discriminations</w:t>
      </w:r>
    </w:p>
    <w:bookmarkEnd w:id="15"/>
    <w:p w14:paraId="1637E37C" w14:textId="66E2EE4B" w:rsidR="00A15952" w:rsidRPr="00A86833" w:rsidRDefault="00A15952" w:rsidP="00A15952">
      <w:pPr>
        <w:rPr>
          <w:b/>
          <w:i/>
          <w:color w:val="595959"/>
        </w:rPr>
      </w:pPr>
      <w:r w:rsidRPr="00A86833">
        <w:rPr>
          <w:b/>
          <w:i/>
          <w:color w:val="595959"/>
        </w:rPr>
        <w:t xml:space="preserve">Voir </w:t>
      </w:r>
      <w:r w:rsidRPr="00BB7D35">
        <w:rPr>
          <w:b/>
          <w:i/>
          <w:color w:val="595959"/>
        </w:rPr>
        <w:t xml:space="preserve">article </w:t>
      </w:r>
      <w:r w:rsidR="00BB7D35" w:rsidRPr="00BB7D35">
        <w:rPr>
          <w:b/>
          <w:i/>
          <w:color w:val="595959"/>
        </w:rPr>
        <w:t>14</w:t>
      </w:r>
      <w:r w:rsidRPr="00BB7D35">
        <w:rPr>
          <w:b/>
          <w:i/>
          <w:color w:val="595959"/>
        </w:rPr>
        <w:t xml:space="preserve"> du CCAP.</w:t>
      </w:r>
    </w:p>
    <w:p w14:paraId="791EC3DE" w14:textId="77777777" w:rsidR="008340B8" w:rsidRDefault="008340B8" w:rsidP="008340B8">
      <w:bookmarkStart w:id="16" w:name="_Hlk189818590"/>
      <w:r>
        <w:t xml:space="preserve">Le </w:t>
      </w:r>
      <w:r w:rsidR="00FB6523">
        <w:t>Mucem</w:t>
      </w:r>
      <w:r>
        <w:t xml:space="preserve"> a obtenu la double labellisation « diversité » et « égalité ». A cet égard, il souhaite sensibiliser et mobiliser les entreprises dans le cadre de sa politique d’achats responsables, en leur rappelant les interdictions de soumissionner relatives au non-respect des politiques d’égalité entre les femmes et les hommes et aux discriminations.</w:t>
      </w:r>
    </w:p>
    <w:p w14:paraId="2C4D01DA" w14:textId="77777777" w:rsidR="008340B8" w:rsidRDefault="008340B8" w:rsidP="008340B8">
      <w:r>
        <w:t xml:space="preserve">Ainsi, tout opérateur économique peut se porter candidat à l’attribution d’un marché public, à l’exception toutefois des opérateurs économiques placés sous l’effet d’une interdiction de soumissionner en application des </w:t>
      </w:r>
      <w:r w:rsidRPr="0079167C">
        <w:rPr>
          <w:b/>
          <w:i/>
          <w:color w:val="595959"/>
        </w:rPr>
        <w:t xml:space="preserve">articles </w:t>
      </w:r>
      <w:r w:rsidRPr="00055F52">
        <w:rPr>
          <w:b/>
          <w:i/>
          <w:color w:val="595959"/>
        </w:rPr>
        <w:t>L2141-1</w:t>
      </w:r>
      <w:r>
        <w:rPr>
          <w:b/>
          <w:i/>
          <w:color w:val="595959"/>
        </w:rPr>
        <w:t xml:space="preserve"> et suivants du Code de la Commande Publique</w:t>
      </w:r>
      <w:r>
        <w:t>.</w:t>
      </w:r>
    </w:p>
    <w:p w14:paraId="214CD8BF" w14:textId="77777777" w:rsidR="008340B8" w:rsidRDefault="008340B8" w:rsidP="008340B8">
      <w:r>
        <w:t>Par ailleurs, la loi n°2014-873, en vigueur depuis le 1</w:t>
      </w:r>
      <w:r w:rsidRPr="00904214">
        <w:rPr>
          <w:vertAlign w:val="superscript"/>
        </w:rPr>
        <w:t>er</w:t>
      </w:r>
      <w:r>
        <w:t xml:space="preserve"> décembre 2014, pour l’égalité réelle entre les femmes et les hommes dispose que :</w:t>
      </w:r>
    </w:p>
    <w:p w14:paraId="1C23D4FB" w14:textId="77777777" w:rsidR="008340B8" w:rsidRDefault="008340B8" w:rsidP="003E4DE9">
      <w:pPr>
        <w:pStyle w:val="Listepuces"/>
      </w:pPr>
      <w:r>
        <w:t>Ne pourront accéder aux marchés publics les employeurs qui, au 31 décembre de l'année précédant celle au cours de laquelle a lieu le lancement de la consultation, n’auront pas engagé une négociation sur les objectifs d’égalité professionnelle et salariale entre les femmes et les hommes dans l’entreprise, ainsi que sur les mesures permettant de les atteindre ;</w:t>
      </w:r>
    </w:p>
    <w:p w14:paraId="25AE6080" w14:textId="77777777" w:rsidR="008340B8" w:rsidRPr="00E77E6C" w:rsidRDefault="008340B8" w:rsidP="003E4DE9">
      <w:pPr>
        <w:pStyle w:val="Listepuces"/>
      </w:pPr>
      <w:r>
        <w:t>Sont également exclues de la commande publique, les personnes qui ont fait l’objet, depuis moins de cinq ans, d’une condamnation pénale définitive pour différentes discriminations énoncées à l’article 225-1 du code pénal, complété par l’article 86 de la loi n°2016-1587 du 18 novembre 2016.</w:t>
      </w:r>
    </w:p>
    <w:p w14:paraId="2DB8D4A2" w14:textId="69A67BAC" w:rsidR="00B2147A" w:rsidRDefault="00B2147A" w:rsidP="00097986">
      <w:pPr>
        <w:pStyle w:val="Titre2"/>
      </w:pPr>
      <w:bookmarkStart w:id="17" w:name="_Toc198303375"/>
      <w:bookmarkEnd w:id="16"/>
      <w:r>
        <w:t>Cautions et garanties exigées</w:t>
      </w:r>
      <w:bookmarkEnd w:id="13"/>
      <w:bookmarkEnd w:id="17"/>
    </w:p>
    <w:p w14:paraId="26C2254B" w14:textId="6BF76746" w:rsidR="00097986" w:rsidRPr="00660D6B" w:rsidRDefault="00680FAB" w:rsidP="00097986">
      <w:r w:rsidRPr="00660D6B">
        <w:t>Sans objet</w:t>
      </w:r>
      <w:r w:rsidR="00660D6B" w:rsidRPr="00660D6B">
        <w:t>.</w:t>
      </w:r>
    </w:p>
    <w:p w14:paraId="011D6AF1" w14:textId="77777777" w:rsidR="000432EA" w:rsidRDefault="000432EA" w:rsidP="00097986">
      <w:pPr>
        <w:pStyle w:val="Titre2"/>
      </w:pPr>
      <w:bookmarkStart w:id="18" w:name="_Toc136660926"/>
      <w:bookmarkStart w:id="19" w:name="_Toc216620937"/>
      <w:bookmarkStart w:id="20" w:name="_Toc198303376"/>
      <w:bookmarkStart w:id="21" w:name="_Toc295049603"/>
      <w:bookmarkStart w:id="22" w:name="_Toc295308296"/>
      <w:r>
        <w:t>Modalités essentielles de paiement et de financement</w:t>
      </w:r>
      <w:bookmarkEnd w:id="18"/>
      <w:bookmarkEnd w:id="19"/>
      <w:bookmarkEnd w:id="20"/>
    </w:p>
    <w:p w14:paraId="609C57F8" w14:textId="77777777" w:rsidR="000432EA" w:rsidRDefault="000432EA" w:rsidP="00B63254">
      <w:bookmarkStart w:id="23" w:name="_Toc136660927"/>
      <w:r>
        <w:t xml:space="preserve">Le contrat sera financé par mobilisation des ressources propres du </w:t>
      </w:r>
      <w:r w:rsidR="00E77E6C">
        <w:t>Mucem</w:t>
      </w:r>
      <w:r>
        <w:t>.</w:t>
      </w:r>
    </w:p>
    <w:p w14:paraId="1D3E409F" w14:textId="77777777" w:rsidR="000432EA" w:rsidRDefault="000432EA" w:rsidP="00B63254">
      <w:r>
        <w:t xml:space="preserve">Le délai de paiement </w:t>
      </w:r>
      <w:r w:rsidR="00425A07">
        <w:t xml:space="preserve">du titulaire et des éventuels sous-traitants de premier rang </w:t>
      </w:r>
      <w:r>
        <w:t xml:space="preserve">est fixé à 30 jours à compter de la réception de la facture conforme, par le </w:t>
      </w:r>
      <w:r w:rsidR="00E77E6C">
        <w:t>Mucem</w:t>
      </w:r>
      <w:r>
        <w:t>.</w:t>
      </w:r>
    </w:p>
    <w:p w14:paraId="7841CC54" w14:textId="24E3234F" w:rsidR="000432EA" w:rsidRDefault="000432EA" w:rsidP="00B63254">
      <w:r w:rsidRPr="00CC1976">
        <w:lastRenderedPageBreak/>
        <w:t>Les prix sont :</w:t>
      </w:r>
    </w:p>
    <w:p w14:paraId="0F48B80B" w14:textId="3E22D2DC" w:rsidR="00803202" w:rsidRPr="00CC1976" w:rsidRDefault="00803202" w:rsidP="003E4DE9">
      <w:pPr>
        <w:pStyle w:val="Listepuces"/>
      </w:pPr>
      <w:r w:rsidRPr="00CC1976">
        <w:t>unitaires ET</w:t>
      </w:r>
      <w:r w:rsidR="00CC1976" w:rsidRPr="00CC1976">
        <w:t xml:space="preserve"> </w:t>
      </w:r>
      <w:r w:rsidRPr="00CC1976">
        <w:t>global et forfaitaires.</w:t>
      </w:r>
    </w:p>
    <w:bookmarkEnd w:id="21"/>
    <w:bookmarkEnd w:id="22"/>
    <w:bookmarkEnd w:id="23"/>
    <w:p w14:paraId="73C9257B" w14:textId="59001DB5" w:rsidR="00803202" w:rsidRPr="00CC1976" w:rsidRDefault="00803202" w:rsidP="003E4DE9">
      <w:pPr>
        <w:pStyle w:val="Listepuces"/>
      </w:pPr>
      <w:r w:rsidRPr="00CC1976">
        <w:t>définitifs et révisables</w:t>
      </w:r>
      <w:r w:rsidR="00311503" w:rsidRPr="00CC1976">
        <w:t xml:space="preserve"> dans les conditions décrites dans le CCAP</w:t>
      </w:r>
    </w:p>
    <w:p w14:paraId="06AFD553" w14:textId="77777777" w:rsidR="008A4BD2" w:rsidRDefault="00823C6A" w:rsidP="001B581A">
      <w:pPr>
        <w:pStyle w:val="Titre1"/>
      </w:pPr>
      <w:bookmarkStart w:id="24" w:name="_Toc198303377"/>
      <w:r>
        <w:t>Dossier</w:t>
      </w:r>
      <w:r w:rsidR="00F83791">
        <w:t xml:space="preserve"> de consultation</w:t>
      </w:r>
      <w:r>
        <w:t xml:space="preserve"> </w:t>
      </w:r>
      <w:r w:rsidR="006F5E72">
        <w:t xml:space="preserve">des entreprises </w:t>
      </w:r>
      <w:r>
        <w:t>(DCE)</w:t>
      </w:r>
      <w:bookmarkEnd w:id="24"/>
    </w:p>
    <w:p w14:paraId="22978B86" w14:textId="77777777" w:rsidR="00823C6A" w:rsidRDefault="000D5746" w:rsidP="00097986">
      <w:pPr>
        <w:pStyle w:val="Titre2"/>
      </w:pPr>
      <w:bookmarkStart w:id="25" w:name="_Ref303669526"/>
      <w:bookmarkStart w:id="26" w:name="_Ref303669584"/>
      <w:bookmarkStart w:id="27" w:name="_Toc198303378"/>
      <w:r>
        <w:t>Retrait des documents</w:t>
      </w:r>
      <w:r w:rsidR="00823C6A">
        <w:t xml:space="preserve"> de consultation</w:t>
      </w:r>
      <w:bookmarkEnd w:id="25"/>
      <w:bookmarkEnd w:id="26"/>
      <w:bookmarkEnd w:id="27"/>
    </w:p>
    <w:p w14:paraId="2AD05A44" w14:textId="77777777" w:rsidR="002D7218" w:rsidRPr="005F60FB" w:rsidRDefault="002D7218" w:rsidP="002D7218">
      <w:r w:rsidRPr="005F60FB">
        <w:t>La consultation fait suite à l’avis d’appel public à concurrence paru</w:t>
      </w:r>
      <w:r w:rsidR="006C6C86" w:rsidRPr="005F60FB">
        <w:t xml:space="preserve"> </w:t>
      </w:r>
      <w:r w:rsidRPr="005F60FB">
        <w:t>notamment :</w:t>
      </w:r>
    </w:p>
    <w:p w14:paraId="16239A3A" w14:textId="77777777" w:rsidR="00DF3F27" w:rsidRPr="005F60FB" w:rsidRDefault="00DF3F27" w:rsidP="002D7218">
      <w:pPr>
        <w:numPr>
          <w:ilvl w:val="0"/>
          <w:numId w:val="18"/>
        </w:numPr>
      </w:pPr>
      <w:r w:rsidRPr="005F60FB">
        <w:t>au BOAMP</w:t>
      </w:r>
    </w:p>
    <w:p w14:paraId="6EE06D66" w14:textId="77777777" w:rsidR="002D7218" w:rsidRPr="005F60FB" w:rsidRDefault="002D7218" w:rsidP="002D7218">
      <w:pPr>
        <w:numPr>
          <w:ilvl w:val="0"/>
          <w:numId w:val="18"/>
        </w:numPr>
      </w:pPr>
      <w:r w:rsidRPr="005F60FB">
        <w:t>au JOUE</w:t>
      </w:r>
    </w:p>
    <w:p w14:paraId="177EBA0D" w14:textId="04E719EF" w:rsidR="00DF3F27" w:rsidRPr="005F60FB" w:rsidRDefault="007F315E" w:rsidP="005F60FB">
      <w:pPr>
        <w:numPr>
          <w:ilvl w:val="0"/>
          <w:numId w:val="18"/>
        </w:numPr>
      </w:pPr>
      <w:r w:rsidRPr="005F60FB">
        <w:t xml:space="preserve">sur </w:t>
      </w:r>
      <w:r w:rsidR="005F60FB" w:rsidRPr="005F60FB">
        <w:t>PLACE</w:t>
      </w:r>
    </w:p>
    <w:p w14:paraId="73B44C6D" w14:textId="5C4012ED" w:rsidR="009366E2" w:rsidRPr="009366E2" w:rsidRDefault="002D7218" w:rsidP="009366E2">
      <w:pPr>
        <w:rPr>
          <w:highlight w:val="yellow"/>
        </w:rPr>
      </w:pPr>
      <w:r>
        <w:t>L</w:t>
      </w:r>
      <w:r w:rsidR="00453D1F">
        <w:t>’ensemble d</w:t>
      </w:r>
      <w:r>
        <w:t>es d</w:t>
      </w:r>
      <w:r w:rsidR="004348C9">
        <w:t>ocuments de la consultation est</w:t>
      </w:r>
      <w:r>
        <w:t xml:space="preserve"> </w:t>
      </w:r>
      <w:r w:rsidR="006C6C86">
        <w:t>disponible</w:t>
      </w:r>
      <w:r>
        <w:t xml:space="preserve"> sur le profil d’acheteur du </w:t>
      </w:r>
      <w:r w:rsidR="00E77E6C">
        <w:t>Mucem</w:t>
      </w:r>
      <w:r>
        <w:t xml:space="preserve"> en accès libre, direct et complet, à l’adresse suivante : </w:t>
      </w:r>
      <w:hyperlink r:id="rId12" w:history="1">
        <w:r w:rsidR="00E54065" w:rsidRPr="0084364E">
          <w:rPr>
            <w:rStyle w:val="Lienhypertexte"/>
          </w:rPr>
          <w:t>https://www.marches-publics.gouv.fr</w:t>
        </w:r>
      </w:hyperlink>
      <w:r w:rsidR="00D052E6">
        <w:t>,</w:t>
      </w:r>
      <w:r w:rsidR="007F315E">
        <w:t xml:space="preserve"> sous la référence </w:t>
      </w:r>
      <w:r w:rsidR="007F315E" w:rsidRPr="00A344FA">
        <w:t>C20</w:t>
      </w:r>
      <w:r w:rsidR="00680FAB" w:rsidRPr="00A344FA">
        <w:t>2</w:t>
      </w:r>
      <w:r w:rsidR="00A344FA" w:rsidRPr="00A344FA">
        <w:t>5</w:t>
      </w:r>
      <w:r w:rsidR="007F315E" w:rsidRPr="00A344FA">
        <w:t>_</w:t>
      </w:r>
      <w:r w:rsidR="00A344FA" w:rsidRPr="00A344FA">
        <w:t>DSI02</w:t>
      </w:r>
      <w:r w:rsidR="005F60FB" w:rsidRPr="00A344FA">
        <w:t>.</w:t>
      </w:r>
    </w:p>
    <w:p w14:paraId="690472DC" w14:textId="1DEF4B6B" w:rsidR="00823C6A" w:rsidRDefault="00823C6A" w:rsidP="00097986">
      <w:pPr>
        <w:pStyle w:val="Titre2"/>
      </w:pPr>
      <w:bookmarkStart w:id="28" w:name="_Toc198303379"/>
      <w:r>
        <w:t>Composition du DCE</w:t>
      </w:r>
      <w:bookmarkEnd w:id="28"/>
    </w:p>
    <w:p w14:paraId="6AB747F9" w14:textId="77777777" w:rsidR="008A4BD2" w:rsidRDefault="008A4BD2" w:rsidP="001C4C9F">
      <w:r>
        <w:t>Le dossier de consultation est constitué des pièces suivantes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F0351B" w14:paraId="12D6988A" w14:textId="77777777" w:rsidTr="00E117A7">
        <w:tc>
          <w:tcPr>
            <w:tcW w:w="9778" w:type="dxa"/>
          </w:tcPr>
          <w:p w14:paraId="1451046F" w14:textId="0A0F26B2" w:rsidR="00F0351B" w:rsidRPr="00F07CE6" w:rsidRDefault="00F0351B" w:rsidP="003E4DE9">
            <w:pPr>
              <w:pStyle w:val="Listepuces"/>
            </w:pPr>
            <w:r w:rsidRPr="00F07CE6">
              <w:t xml:space="preserve">le présent </w:t>
            </w:r>
            <w:r w:rsidRPr="00F07CE6">
              <w:rPr>
                <w:b/>
              </w:rPr>
              <w:t>règlement de la consultation</w:t>
            </w:r>
            <w:r w:rsidRPr="00F07CE6">
              <w:t xml:space="preserve"> (RC)</w:t>
            </w:r>
            <w:r w:rsidR="00605512" w:rsidRPr="00F07CE6">
              <w:t xml:space="preserve"> et s</w:t>
            </w:r>
            <w:r w:rsidR="00F54DE5" w:rsidRPr="00F07CE6">
              <w:t>o</w:t>
            </w:r>
            <w:r w:rsidR="00F07CE6">
              <w:t xml:space="preserve">n </w:t>
            </w:r>
            <w:r w:rsidR="00605512" w:rsidRPr="00F07CE6">
              <w:t>annexe</w:t>
            </w:r>
            <w:r w:rsidR="00F07CE6">
              <w:t xml:space="preserve"> </w:t>
            </w:r>
            <w:r w:rsidR="00605512" w:rsidRPr="00F07CE6">
              <w:t> :</w:t>
            </w:r>
          </w:p>
          <w:p w14:paraId="0323DC29" w14:textId="517BCC1F" w:rsidR="00605512" w:rsidRPr="00F07CE6" w:rsidRDefault="005F60FB" w:rsidP="003E4DE9">
            <w:pPr>
              <w:pStyle w:val="Listepuces2"/>
            </w:pPr>
            <w:r w:rsidRPr="00F07CE6">
              <w:t>A</w:t>
            </w:r>
            <w:r w:rsidR="00605512" w:rsidRPr="00F07CE6">
              <w:t xml:space="preserve">nnexe </w:t>
            </w:r>
            <w:r w:rsidR="00526637" w:rsidRPr="00F07CE6">
              <w:t>1</w:t>
            </w:r>
            <w:r w:rsidR="00605512" w:rsidRPr="00F07CE6">
              <w:t xml:space="preserve"> : </w:t>
            </w:r>
            <w:r w:rsidR="00E24094" w:rsidRPr="00F07CE6">
              <w:t>C</w:t>
            </w:r>
            <w:r w:rsidR="00C5250C" w:rsidRPr="00F07CE6">
              <w:t>adre de réponse à remplir par les candidats</w:t>
            </w:r>
          </w:p>
          <w:p w14:paraId="11C1CF76" w14:textId="1D482B5D" w:rsidR="00DF3F27" w:rsidRPr="00F07CE6" w:rsidRDefault="00F0351B" w:rsidP="003E4DE9">
            <w:pPr>
              <w:pStyle w:val="Listepuces"/>
            </w:pPr>
            <w:r w:rsidRPr="00F07CE6">
              <w:t xml:space="preserve">le </w:t>
            </w:r>
            <w:r w:rsidR="00DF3F27" w:rsidRPr="003E4DE9">
              <w:rPr>
                <w:b/>
              </w:rPr>
              <w:t>C</w:t>
            </w:r>
            <w:r w:rsidR="00E24094" w:rsidRPr="003E4DE9">
              <w:rPr>
                <w:b/>
              </w:rPr>
              <w:t>ahier des clauses administratives particulières</w:t>
            </w:r>
            <w:r w:rsidR="00E24094" w:rsidRPr="00F07CE6">
              <w:t xml:space="preserve"> (C</w:t>
            </w:r>
            <w:r w:rsidR="00DF3F27" w:rsidRPr="00F07CE6">
              <w:t>C</w:t>
            </w:r>
            <w:r w:rsidR="00AA7F2B" w:rsidRPr="00F07CE6">
              <w:t>A</w:t>
            </w:r>
            <w:r w:rsidR="00DF3F27" w:rsidRPr="00F07CE6">
              <w:t>P</w:t>
            </w:r>
            <w:r w:rsidR="00E24094" w:rsidRPr="00F07CE6">
              <w:t>)</w:t>
            </w:r>
            <w:r w:rsidR="00DF3F27" w:rsidRPr="00F07CE6">
              <w:t xml:space="preserve"> valant acte d’engagement </w:t>
            </w:r>
            <w:r w:rsidRPr="00F07CE6">
              <w:t xml:space="preserve">et </w:t>
            </w:r>
            <w:r w:rsidR="00C64E31" w:rsidRPr="00F07CE6">
              <w:t>s</w:t>
            </w:r>
            <w:r w:rsidR="00DF3F27" w:rsidRPr="00F07CE6">
              <w:t>es annexes</w:t>
            </w:r>
            <w:r w:rsidR="007F315E" w:rsidRPr="00F07CE6">
              <w:t> :</w:t>
            </w:r>
          </w:p>
          <w:p w14:paraId="5340AF0B" w14:textId="6BE076DF" w:rsidR="00803202" w:rsidRPr="00F07CE6" w:rsidRDefault="00E24094" w:rsidP="003E4DE9">
            <w:pPr>
              <w:pStyle w:val="Listepuces2"/>
            </w:pPr>
            <w:r w:rsidRPr="00F07CE6">
              <w:t>Annexe 1 : A</w:t>
            </w:r>
            <w:r w:rsidR="007F315E" w:rsidRPr="00F07CE6">
              <w:t xml:space="preserve">nnexe financière : </w:t>
            </w:r>
            <w:r w:rsidRPr="00F07CE6">
              <w:t>Dé</w:t>
            </w:r>
            <w:r w:rsidR="007F315E" w:rsidRPr="00F07CE6">
              <w:t xml:space="preserve">composition du </w:t>
            </w:r>
            <w:r w:rsidRPr="00F07CE6">
              <w:t>P</w:t>
            </w:r>
            <w:r w:rsidR="007F315E" w:rsidRPr="00F07CE6">
              <w:t xml:space="preserve">rix </w:t>
            </w:r>
            <w:r w:rsidRPr="00F07CE6">
              <w:t>G</w:t>
            </w:r>
            <w:r w:rsidR="007F315E" w:rsidRPr="00F07CE6">
              <w:t xml:space="preserve">lobal et </w:t>
            </w:r>
            <w:r w:rsidRPr="00F07CE6">
              <w:t>F</w:t>
            </w:r>
            <w:r w:rsidR="007F315E" w:rsidRPr="00F07CE6">
              <w:t>orfaitaire (DPGF)</w:t>
            </w:r>
            <w:r w:rsidR="00C5250C" w:rsidRPr="00F07CE6">
              <w:t xml:space="preserve"> et </w:t>
            </w:r>
            <w:r w:rsidRPr="00F07CE6">
              <w:t>B</w:t>
            </w:r>
            <w:r w:rsidR="00DF3F27" w:rsidRPr="00F07CE6">
              <w:t xml:space="preserve">ordereau des </w:t>
            </w:r>
            <w:r w:rsidRPr="00F07CE6">
              <w:t>P</w:t>
            </w:r>
            <w:r w:rsidR="00DF3F27" w:rsidRPr="00F07CE6">
              <w:t xml:space="preserve">rix </w:t>
            </w:r>
            <w:r w:rsidRPr="00F07CE6">
              <w:t>U</w:t>
            </w:r>
            <w:r w:rsidR="00DF3F27" w:rsidRPr="00F07CE6">
              <w:t xml:space="preserve">nitaires </w:t>
            </w:r>
            <w:r w:rsidR="007F315E" w:rsidRPr="00F07CE6">
              <w:t xml:space="preserve">sous forme de fichier </w:t>
            </w:r>
            <w:r w:rsidRPr="00F07CE6">
              <w:t>E</w:t>
            </w:r>
            <w:r w:rsidR="007F315E" w:rsidRPr="00F07CE6">
              <w:t>xc</w:t>
            </w:r>
            <w:r w:rsidR="00D052E6" w:rsidRPr="00F07CE6">
              <w:t>el (BPU)</w:t>
            </w:r>
          </w:p>
          <w:p w14:paraId="18EC26BB" w14:textId="77777777" w:rsidR="00F07CE6" w:rsidRPr="00C5525A" w:rsidRDefault="00F07CE6" w:rsidP="003E4DE9">
            <w:pPr>
              <w:pStyle w:val="Listepuces2"/>
            </w:pPr>
            <w:r w:rsidRPr="00C5525A">
              <w:t>Annexe 2 : Traitement de données à caractère personnel pour le compte du Mucem</w:t>
            </w:r>
          </w:p>
          <w:p w14:paraId="36968876" w14:textId="77777777" w:rsidR="00F07CE6" w:rsidRPr="00F07CE6" w:rsidRDefault="00F07CE6" w:rsidP="003E4DE9">
            <w:pPr>
              <w:pStyle w:val="Listepuces2"/>
            </w:pPr>
            <w:r w:rsidRPr="00F07CE6">
              <w:t>Annexe 3 : Eventuelle demande d’acceptation de sous-traitance et d’agrément des conditions de paiement (voir le modèle de DC4 du Mucem)</w:t>
            </w:r>
          </w:p>
          <w:p w14:paraId="4A3E1FC3" w14:textId="44D66DD4" w:rsidR="00F0351B" w:rsidRPr="00F07CE6" w:rsidRDefault="00F0351B" w:rsidP="003E4DE9">
            <w:pPr>
              <w:pStyle w:val="Listepuces"/>
            </w:pPr>
            <w:r w:rsidRPr="00F07CE6">
              <w:t xml:space="preserve">le </w:t>
            </w:r>
            <w:r w:rsidR="00F07CE6" w:rsidRPr="00F07CE6">
              <w:rPr>
                <w:b/>
                <w:bCs/>
              </w:rPr>
              <w:t>D</w:t>
            </w:r>
            <w:r w:rsidRPr="00F07CE6">
              <w:rPr>
                <w:b/>
                <w:bCs/>
              </w:rPr>
              <w:t>étail</w:t>
            </w:r>
            <w:r w:rsidRPr="00F07CE6">
              <w:rPr>
                <w:b/>
              </w:rPr>
              <w:t xml:space="preserve"> </w:t>
            </w:r>
            <w:r w:rsidR="00F07CE6" w:rsidRPr="00F07CE6">
              <w:rPr>
                <w:b/>
              </w:rPr>
              <w:t>Q</w:t>
            </w:r>
            <w:r w:rsidRPr="00F07CE6">
              <w:rPr>
                <w:b/>
              </w:rPr>
              <w:t xml:space="preserve">uantitatif </w:t>
            </w:r>
            <w:r w:rsidR="00F07CE6" w:rsidRPr="00F07CE6">
              <w:rPr>
                <w:b/>
              </w:rPr>
              <w:t>E</w:t>
            </w:r>
            <w:r w:rsidRPr="00F07CE6">
              <w:rPr>
                <w:b/>
              </w:rPr>
              <w:t>stimatif</w:t>
            </w:r>
            <w:r w:rsidRPr="00F07CE6">
              <w:t xml:space="preserve"> (DQE) associé aux prix unitaires </w:t>
            </w:r>
          </w:p>
          <w:p w14:paraId="3BED1F4D" w14:textId="07C9EA8C" w:rsidR="00F0351B" w:rsidRPr="00F07CE6" w:rsidRDefault="00F0351B" w:rsidP="003E4DE9">
            <w:pPr>
              <w:pStyle w:val="Listepuces"/>
            </w:pPr>
            <w:r w:rsidRPr="00F07CE6">
              <w:t xml:space="preserve">le </w:t>
            </w:r>
            <w:r w:rsidR="00F07CE6" w:rsidRPr="003E4DE9">
              <w:rPr>
                <w:b/>
                <w:bCs/>
              </w:rPr>
              <w:t>C</w:t>
            </w:r>
            <w:r w:rsidRPr="003E4DE9">
              <w:rPr>
                <w:b/>
                <w:bCs/>
              </w:rPr>
              <w:t>ahier</w:t>
            </w:r>
            <w:r w:rsidRPr="003E4DE9">
              <w:rPr>
                <w:b/>
              </w:rPr>
              <w:t xml:space="preserve"> des </w:t>
            </w:r>
            <w:r w:rsidR="00F07CE6" w:rsidRPr="003E4DE9">
              <w:rPr>
                <w:b/>
              </w:rPr>
              <w:t>C</w:t>
            </w:r>
            <w:r w:rsidRPr="003E4DE9">
              <w:rPr>
                <w:b/>
              </w:rPr>
              <w:t xml:space="preserve">lauses </w:t>
            </w:r>
            <w:r w:rsidR="00F07CE6" w:rsidRPr="003E4DE9">
              <w:rPr>
                <w:b/>
              </w:rPr>
              <w:t>T</w:t>
            </w:r>
            <w:r w:rsidRPr="003E4DE9">
              <w:rPr>
                <w:b/>
              </w:rPr>
              <w:t xml:space="preserve">echniques </w:t>
            </w:r>
            <w:r w:rsidR="00F07CE6" w:rsidRPr="003E4DE9">
              <w:rPr>
                <w:b/>
              </w:rPr>
              <w:t>P</w:t>
            </w:r>
            <w:r w:rsidRPr="003E4DE9">
              <w:rPr>
                <w:b/>
              </w:rPr>
              <w:t>articulières</w:t>
            </w:r>
            <w:r w:rsidRPr="00F07CE6">
              <w:t xml:space="preserve"> (CCTP) et s</w:t>
            </w:r>
            <w:r w:rsidR="003E4DE9">
              <w:t>on</w:t>
            </w:r>
            <w:r w:rsidRPr="00F07CE6">
              <w:t xml:space="preserve"> annexe technique</w:t>
            </w:r>
          </w:p>
        </w:tc>
      </w:tr>
    </w:tbl>
    <w:p w14:paraId="4DA6B3E8" w14:textId="77777777" w:rsidR="00526637" w:rsidRDefault="00526637" w:rsidP="006811F9">
      <w:pPr>
        <w:rPr>
          <w:b/>
          <w:u w:val="single"/>
        </w:rPr>
      </w:pPr>
      <w:bookmarkStart w:id="29" w:name="_Toc295049606"/>
      <w:bookmarkStart w:id="30" w:name="_Toc295308299"/>
      <w:r>
        <w:rPr>
          <w:b/>
          <w:u w:val="single"/>
        </w:rPr>
        <w:t xml:space="preserve">Note : </w:t>
      </w:r>
    </w:p>
    <w:p w14:paraId="0F50B9F4" w14:textId="77777777" w:rsidR="00526637" w:rsidRDefault="00526637" w:rsidP="00526637">
      <w:r>
        <w:t xml:space="preserve">A des fins de modernisation de l’action publique et de simplification de l’accès à la commande publique, le Code de la commande publique prévoit la mise en place du dispositif « Dîtes-le nous une fois ». aux </w:t>
      </w:r>
      <w:r w:rsidRPr="00FF54E6">
        <w:rPr>
          <w:b/>
          <w:i/>
          <w:color w:val="595959"/>
        </w:rPr>
        <w:t>articles R2143-13 et R2143-14</w:t>
      </w:r>
      <w:r w:rsidRPr="00FF54E6">
        <w:rPr>
          <w:rFonts w:cs="Arial"/>
          <w:b/>
          <w:bCs/>
          <w:i/>
          <w:color w:val="595959"/>
          <w:sz w:val="18"/>
          <w:szCs w:val="18"/>
          <w:lang w:eastAsia="fr-FR"/>
        </w:rPr>
        <w:t xml:space="preserve"> </w:t>
      </w:r>
      <w:r w:rsidRPr="00FF54E6">
        <w:rPr>
          <w:b/>
          <w:i/>
          <w:color w:val="595959"/>
        </w:rPr>
        <w:t>du code de la commande publique</w:t>
      </w:r>
      <w:r>
        <w:t>, ce dispositif permet aux candidats de ne plus fournir les documents que l’acheteur peut obtenir lorsqu’un système électronique de mise à disposition des informations administré par un organisme officiel existe.</w:t>
      </w:r>
    </w:p>
    <w:p w14:paraId="26FA83FC" w14:textId="5B157362" w:rsidR="00526637" w:rsidRDefault="00526637" w:rsidP="00526637">
      <w:r>
        <w:t>C’est dans ce cadre qu’a été pris</w:t>
      </w:r>
      <w:hyperlink r:id="rId13" w:tgtFrame="_blank" w:history="1">
        <w:r>
          <w:rPr>
            <w:rStyle w:val="Lienhypertexte"/>
          </w:rPr>
          <w:t xml:space="preserve"> l’arrêté du 29 mars 2017 modifiant l’arrêté du 25 mai 2016 fixant la liste des impôts, taxes, contributions ou cotisations sociales donnant lieu à la délivrance de certificats pour l’attribution de marchés publics et de contrats de concession.</w:t>
        </w:r>
      </w:hyperlink>
    </w:p>
    <w:p w14:paraId="73A612D1" w14:textId="77777777" w:rsidR="00526637" w:rsidRDefault="00526637" w:rsidP="00526637">
      <w:r>
        <w:t>Cet arrêté fixe, pour les marchés publics passés par l’Etat et ses établissements publics, la liste des certificats que les candidats ne sont plus tenus de fournir à l’appui de leur candidature, ce qui est le cas en particulier lorsqu’est utilisé le dispositif du « Marché public simplifié ».</w:t>
      </w:r>
    </w:p>
    <w:p w14:paraId="452CC593" w14:textId="77777777" w:rsidR="00526637" w:rsidRDefault="00526637" w:rsidP="006811F9">
      <w:pPr>
        <w:rPr>
          <w:b/>
          <w:u w:val="single"/>
        </w:rPr>
      </w:pPr>
    </w:p>
    <w:p w14:paraId="61A476BC" w14:textId="77777777" w:rsidR="006811F9" w:rsidRPr="009046B6" w:rsidRDefault="006811F9" w:rsidP="006811F9">
      <w:pPr>
        <w:rPr>
          <w:b/>
        </w:rPr>
      </w:pPr>
      <w:r w:rsidRPr="009359CC">
        <w:rPr>
          <w:b/>
          <w:u w:val="single"/>
        </w:rPr>
        <w:t>IMPORTANT</w:t>
      </w:r>
      <w:r w:rsidRPr="009046B6">
        <w:rPr>
          <w:b/>
        </w:rPr>
        <w:t> :</w:t>
      </w:r>
    </w:p>
    <w:p w14:paraId="7D6BFE6F" w14:textId="77777777" w:rsidR="007F315E" w:rsidRPr="007701E8" w:rsidRDefault="007F315E" w:rsidP="007F315E">
      <w:r w:rsidRPr="007701E8">
        <w:t>Les candidats sont tenus de vérifier</w:t>
      </w:r>
      <w:r>
        <w:t>,</w:t>
      </w:r>
      <w:r w:rsidRPr="007701E8">
        <w:t xml:space="preserve"> dès réception</w:t>
      </w:r>
      <w:r>
        <w:t>,</w:t>
      </w:r>
      <w:r w:rsidRPr="007701E8">
        <w:t xml:space="preserve"> le contenu du dossier transmis et sa conformité à la liste des pièces fournies. Aucun délai supplémentaire et aucun recours ne pourra être accepté du fait d’un dossier incomplet.</w:t>
      </w:r>
    </w:p>
    <w:p w14:paraId="330CD6FF" w14:textId="77777777" w:rsidR="00823C6A" w:rsidRDefault="00823C6A" w:rsidP="00097986">
      <w:pPr>
        <w:pStyle w:val="Titre2"/>
      </w:pPr>
      <w:bookmarkStart w:id="31" w:name="_Toc198303380"/>
      <w:r>
        <w:lastRenderedPageBreak/>
        <w:t>Modifications de détail au dossier de consultation</w:t>
      </w:r>
      <w:bookmarkEnd w:id="29"/>
      <w:bookmarkEnd w:id="30"/>
      <w:bookmarkEnd w:id="31"/>
    </w:p>
    <w:p w14:paraId="0EA0B30E" w14:textId="77777777" w:rsidR="00823C6A" w:rsidRDefault="00823C6A" w:rsidP="00823C6A">
      <w:r>
        <w:t xml:space="preserve">Le </w:t>
      </w:r>
      <w:r w:rsidR="00E77E6C">
        <w:t>Mucem</w:t>
      </w:r>
      <w:r>
        <w:t xml:space="preserve"> se réserve le droit </w:t>
      </w:r>
      <w:r w:rsidRPr="006811F9">
        <w:t xml:space="preserve">d’apporter, au </w:t>
      </w:r>
      <w:r w:rsidRPr="00526637">
        <w:t xml:space="preserve">plus tard </w:t>
      </w:r>
      <w:r w:rsidR="006811F9" w:rsidRPr="00526637">
        <w:rPr>
          <w:b/>
          <w:bCs/>
        </w:rPr>
        <w:t>6</w:t>
      </w:r>
      <w:r w:rsidRPr="00526637">
        <w:rPr>
          <w:b/>
          <w:bCs/>
        </w:rPr>
        <w:t xml:space="preserve"> jours</w:t>
      </w:r>
      <w:r w:rsidR="00724B1B" w:rsidRPr="00526637">
        <w:rPr>
          <w:b/>
          <w:bCs/>
        </w:rPr>
        <w:t xml:space="preserve"> francs</w:t>
      </w:r>
      <w:r w:rsidRPr="00526637">
        <w:t xml:space="preserve"> avant la date limite fixée pour la réception des offres, des modifications de détail au </w:t>
      </w:r>
      <w:r w:rsidR="00724B1B" w:rsidRPr="00526637">
        <w:t>DCE</w:t>
      </w:r>
      <w:r w:rsidRPr="00526637">
        <w:t>. Le candidat devra alors répondre</w:t>
      </w:r>
      <w:r>
        <w:t xml:space="preserve"> sur la base du dossier modifié sans pouvoir élever une quelconque réclamation à ce sujet.</w:t>
      </w:r>
    </w:p>
    <w:p w14:paraId="4601DF53" w14:textId="77777777" w:rsidR="00823C6A" w:rsidRDefault="00823C6A" w:rsidP="00823C6A">
      <w:r>
        <w:t xml:space="preserve">Si, pendant l’étude du dossier par le candidat, la date limite </w:t>
      </w:r>
      <w:r w:rsidR="00724B1B">
        <w:t xml:space="preserve">de réception des plis (figurant à </w:t>
      </w:r>
      <w:r w:rsidR="00724B1B" w:rsidRPr="00724B1B">
        <w:rPr>
          <w:b/>
          <w:i/>
          <w:color w:val="595959"/>
        </w:rPr>
        <w:t xml:space="preserve">l’article </w:t>
      </w:r>
      <w:r w:rsidR="00E94E1E">
        <w:rPr>
          <w:b/>
          <w:i/>
          <w:color w:val="595959"/>
        </w:rPr>
        <w:fldChar w:fldCharType="begin"/>
      </w:r>
      <w:r w:rsidR="00E94E1E">
        <w:rPr>
          <w:b/>
          <w:i/>
          <w:color w:val="595959"/>
        </w:rPr>
        <w:instrText xml:space="preserve"> REF _Ref311635810 \r \h </w:instrText>
      </w:r>
      <w:r w:rsidR="00E94E1E">
        <w:rPr>
          <w:b/>
          <w:i/>
          <w:color w:val="595959"/>
        </w:rPr>
      </w:r>
      <w:r w:rsidR="00E94E1E">
        <w:rPr>
          <w:b/>
          <w:i/>
          <w:color w:val="595959"/>
        </w:rPr>
        <w:fldChar w:fldCharType="separate"/>
      </w:r>
      <w:r w:rsidR="000F0A0C">
        <w:rPr>
          <w:b/>
          <w:i/>
          <w:color w:val="595959"/>
        </w:rPr>
        <w:t>4.3</w:t>
      </w:r>
      <w:r w:rsidR="00E94E1E">
        <w:rPr>
          <w:b/>
          <w:i/>
          <w:color w:val="595959"/>
        </w:rPr>
        <w:fldChar w:fldCharType="end"/>
      </w:r>
      <w:r w:rsidR="00E94E1E">
        <w:rPr>
          <w:b/>
          <w:i/>
          <w:color w:val="595959"/>
        </w:rPr>
        <w:t xml:space="preserve"> </w:t>
      </w:r>
      <w:r w:rsidR="00724B1B" w:rsidRPr="00724B1B">
        <w:rPr>
          <w:b/>
          <w:i/>
          <w:color w:val="595959"/>
        </w:rPr>
        <w:t>du RC</w:t>
      </w:r>
      <w:r w:rsidR="00724B1B">
        <w:t xml:space="preserve">) </w:t>
      </w:r>
      <w:r>
        <w:t xml:space="preserve">est reportée, la disposition </w:t>
      </w:r>
      <w:r w:rsidR="00724B1B">
        <w:t>ci-dessus</w:t>
      </w:r>
      <w:r>
        <w:t xml:space="preserve"> est applicable en fonction de cette nouvelle date.</w:t>
      </w:r>
    </w:p>
    <w:p w14:paraId="50E158AE" w14:textId="77777777" w:rsidR="008A4BD2" w:rsidRPr="00F27BAF" w:rsidRDefault="00666CD8" w:rsidP="001B581A">
      <w:pPr>
        <w:pStyle w:val="Titre1"/>
      </w:pPr>
      <w:bookmarkStart w:id="32" w:name="_Toc295049608"/>
      <w:bookmarkStart w:id="33" w:name="_Toc295308301"/>
      <w:bookmarkStart w:id="34" w:name="_Toc198303381"/>
      <w:r w:rsidRPr="00F27BAF">
        <w:t xml:space="preserve">Modalités de réponse à </w:t>
      </w:r>
      <w:bookmarkEnd w:id="32"/>
      <w:bookmarkEnd w:id="33"/>
      <w:r w:rsidR="00DF3F27" w:rsidRPr="00F27BAF">
        <w:t>la consultation</w:t>
      </w:r>
      <w:bookmarkEnd w:id="34"/>
    </w:p>
    <w:p w14:paraId="7013E9C5" w14:textId="77777777" w:rsidR="000432EA" w:rsidRDefault="000432EA" w:rsidP="00097986">
      <w:pPr>
        <w:pStyle w:val="Titre2"/>
      </w:pPr>
      <w:bookmarkStart w:id="35" w:name="_Toc198303382"/>
      <w:r>
        <w:t>Echanges de questions-réponses</w:t>
      </w:r>
      <w:bookmarkEnd w:id="35"/>
    </w:p>
    <w:p w14:paraId="46FC0D3F" w14:textId="60F868B7" w:rsidR="000432EA" w:rsidRDefault="000432EA" w:rsidP="000432EA">
      <w:r w:rsidRPr="000A5CDE">
        <w:t>Les demandes d</w:t>
      </w:r>
      <w:r>
        <w:t>oivent</w:t>
      </w:r>
      <w:r w:rsidRPr="000A5CDE">
        <w:t xml:space="preserve"> être formulées par écrit </w:t>
      </w:r>
      <w:r>
        <w:t xml:space="preserve">directement sur </w:t>
      </w:r>
      <w:r w:rsidRPr="000A5CDE">
        <w:t xml:space="preserve">la plateforme du profil </w:t>
      </w:r>
      <w:r>
        <w:t>d’</w:t>
      </w:r>
      <w:r w:rsidRPr="000A5CDE">
        <w:t>acheteur</w:t>
      </w:r>
      <w:r>
        <w:t xml:space="preserve"> du </w:t>
      </w:r>
      <w:r w:rsidR="00E77E6C">
        <w:t>Mucem</w:t>
      </w:r>
      <w:r w:rsidRPr="000A5CDE">
        <w:t xml:space="preserve"> </w:t>
      </w:r>
      <w:r>
        <w:t>(</w:t>
      </w:r>
      <w:hyperlink r:id="rId14" w:history="1">
        <w:r w:rsidR="000F0A0C" w:rsidRPr="00491070">
          <w:rPr>
            <w:rStyle w:val="Lienhypertexte"/>
          </w:rPr>
          <w:t>https://www.marches-publics.gouv.fr</w:t>
        </w:r>
      </w:hyperlink>
      <w:r w:rsidRPr="000A5CDE">
        <w:t>)</w:t>
      </w:r>
      <w:r>
        <w:t>.</w:t>
      </w:r>
    </w:p>
    <w:p w14:paraId="4E950C44" w14:textId="77777777" w:rsidR="000432EA" w:rsidRDefault="000432EA" w:rsidP="000432EA">
      <w:r w:rsidRPr="006072DB">
        <w:rPr>
          <w:b/>
        </w:rPr>
        <w:t xml:space="preserve">Le </w:t>
      </w:r>
      <w:r w:rsidR="00E77E6C">
        <w:rPr>
          <w:b/>
        </w:rPr>
        <w:t>Mucem</w:t>
      </w:r>
      <w:r w:rsidRPr="006072DB">
        <w:rPr>
          <w:b/>
        </w:rPr>
        <w:t xml:space="preserve"> se réserve la faculté de ne plus répondre aux questions posées 10 jours francs avant la date limite de remise des offres</w:t>
      </w:r>
      <w:r w:rsidR="007F315E">
        <w:rPr>
          <w:b/>
        </w:rPr>
        <w:t>,</w:t>
      </w:r>
      <w:r w:rsidRPr="006072DB">
        <w:rPr>
          <w:b/>
        </w:rPr>
        <w:t xml:space="preserve"> dans la mesure où il ne serait plus possible d’assurer la diffusion des informations </w:t>
      </w:r>
      <w:r w:rsidR="007F315E">
        <w:rPr>
          <w:b/>
        </w:rPr>
        <w:t>concernées</w:t>
      </w:r>
      <w:r w:rsidRPr="006072DB">
        <w:rPr>
          <w:b/>
        </w:rPr>
        <w:t xml:space="preserve"> à l’ensemble des candidats</w:t>
      </w:r>
      <w:r>
        <w:t>.</w:t>
      </w:r>
    </w:p>
    <w:p w14:paraId="47047980" w14:textId="77777777" w:rsidR="000432EA" w:rsidRDefault="000432EA" w:rsidP="000432EA">
      <w:r>
        <w:t xml:space="preserve">Il est précisé ici que pour le calcul du délai de 10 jours, c’est la date de réception de la demande de renseignements par le </w:t>
      </w:r>
      <w:r w:rsidR="00E77E6C">
        <w:t>Mucem</w:t>
      </w:r>
      <w:r>
        <w:t xml:space="preserve"> qui sera prise en compte et non la date d’envoi du courrier par le candidat.</w:t>
      </w:r>
    </w:p>
    <w:p w14:paraId="11B5F374" w14:textId="77777777" w:rsidR="000432EA" w:rsidRDefault="000432EA" w:rsidP="000432EA">
      <w:r>
        <w:t>Les réponses correspondantes seront adressées par écrit à l’ensemble des candidats ayant retiré le DCE</w:t>
      </w:r>
      <w:r w:rsidR="007F315E">
        <w:t xml:space="preserve"> sur la PLACE dans la mesure où ces derniers auront renseigné une adresse email valide sur la PLACE</w:t>
      </w:r>
      <w:r>
        <w:t>.</w:t>
      </w:r>
    </w:p>
    <w:p w14:paraId="0C49555A" w14:textId="77777777" w:rsidR="00666CD8" w:rsidRDefault="00666CD8" w:rsidP="00097986">
      <w:pPr>
        <w:pStyle w:val="Titre2"/>
      </w:pPr>
      <w:bookmarkStart w:id="36" w:name="_Toc198303383"/>
      <w:r>
        <w:t>Forme juridique des candidats</w:t>
      </w:r>
      <w:bookmarkEnd w:id="36"/>
    </w:p>
    <w:p w14:paraId="745C179D" w14:textId="77777777" w:rsidR="00993D3B" w:rsidRDefault="00993D3B" w:rsidP="00993D3B">
      <w:r w:rsidRPr="008340B8">
        <w:t xml:space="preserve">Les candidats pourront présenter une offre soit en qualité de candidats individuels, soit en qualité de membre d'un groupement.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510BC9" w14:paraId="2B9902D4" w14:textId="77777777" w:rsidTr="00A86833">
        <w:tc>
          <w:tcPr>
            <w:tcW w:w="9778" w:type="dxa"/>
            <w:shd w:val="clear" w:color="auto" w:fill="auto"/>
          </w:tcPr>
          <w:p w14:paraId="0C02CB8A" w14:textId="77777777" w:rsidR="00510BC9" w:rsidRPr="00A6062B" w:rsidRDefault="00510BC9" w:rsidP="00A86833">
            <w:pPr>
              <w:pStyle w:val="Standard"/>
            </w:pPr>
            <w:r w:rsidRPr="00A6062B">
              <w:t>Un service de bourse à la cotraitance est proposé sur le portail « entreprises » du profil d'acheteur de l'État (Plateforme des achats de l'État : PLACE) utilisé par les ministères et les établissements publics d'État. Ce service entend faciliter les contacts des entreprises entre elles qui souhaitent répondre à des marchés publics de manière groupée sous la forme d'un groupement d'opérateurs économiques.</w:t>
            </w:r>
          </w:p>
          <w:p w14:paraId="62471704" w14:textId="77777777" w:rsidR="00510BC9" w:rsidRPr="00A6062B" w:rsidRDefault="00510BC9" w:rsidP="00A86833">
            <w:pPr>
              <w:pStyle w:val="Standard"/>
            </w:pPr>
          </w:p>
          <w:p w14:paraId="5C4AE2E5" w14:textId="77777777" w:rsidR="00510BC9" w:rsidRPr="00A6062B" w:rsidRDefault="00510BC9" w:rsidP="00A86833">
            <w:pPr>
              <w:pStyle w:val="Standard"/>
            </w:pPr>
            <w:r w:rsidRPr="00A6062B">
              <w:t>Des fiches explicatives et le mode d'emploi de ce service sont disponibles aux adresses suivantes :</w:t>
            </w:r>
          </w:p>
          <w:p w14:paraId="3FEF615B" w14:textId="34D626D2" w:rsidR="00510BC9" w:rsidRPr="00A6062B" w:rsidRDefault="00E726DE" w:rsidP="00A86833">
            <w:pPr>
              <w:pStyle w:val="Standard"/>
            </w:pPr>
            <w:hyperlink r:id="rId15" w:history="1">
              <w:r w:rsidR="00510BC9" w:rsidRPr="00A6062B">
                <w:rPr>
                  <w:rStyle w:val="Lienhypertexte"/>
                </w:rPr>
                <w:t>https://www.marches-publics.gouv.fr/docs/outils-esr-2017/place/Bourse_cotraitance_mode_emploi6.pdf</w:t>
              </w:r>
            </w:hyperlink>
          </w:p>
          <w:p w14:paraId="5D76A4B1" w14:textId="169C272D" w:rsidR="00510BC9" w:rsidRDefault="00E726DE" w:rsidP="00A86833">
            <w:hyperlink r:id="rId16" w:history="1">
              <w:r w:rsidR="00510BC9" w:rsidRPr="00A6062B">
                <w:rPr>
                  <w:rStyle w:val="Lienhypertexte"/>
                </w:rPr>
                <w:t>https://www.economie.gouv.fr/dae/bourse-a-cotraitance-service-pour-aider-entreprises</w:t>
              </w:r>
            </w:hyperlink>
          </w:p>
        </w:tc>
      </w:tr>
    </w:tbl>
    <w:p w14:paraId="45EFE3B6" w14:textId="77777777" w:rsidR="00993D3B" w:rsidRPr="000614BB" w:rsidRDefault="00993D3B" w:rsidP="00993D3B">
      <w:r w:rsidRPr="000614BB">
        <w:t xml:space="preserve">En cas de groupement, les candidats sont </w:t>
      </w:r>
      <w:r w:rsidR="00822E71" w:rsidRPr="000614BB">
        <w:t>informés</w:t>
      </w:r>
      <w:r w:rsidRPr="000614BB">
        <w:t xml:space="preserve"> du fait que le </w:t>
      </w:r>
      <w:r w:rsidR="00E77E6C" w:rsidRPr="000614BB">
        <w:t>Mucem</w:t>
      </w:r>
      <w:r w:rsidRPr="000614BB">
        <w:t xml:space="preserve"> n’exigera aucune forme particulière de groupement à l’attributaire du </w:t>
      </w:r>
      <w:r w:rsidR="002A3D6C" w:rsidRPr="000614BB">
        <w:t>contrat</w:t>
      </w:r>
      <w:r w:rsidRPr="000614BB">
        <w:t>.</w:t>
      </w:r>
    </w:p>
    <w:p w14:paraId="386434A1" w14:textId="77777777" w:rsidR="008340B8" w:rsidRPr="000614BB" w:rsidRDefault="008340B8" w:rsidP="008340B8">
      <w:r w:rsidRPr="000614BB">
        <w:t>Les candidats ont la possibilité de présenter plusieurs offres en agissant à la fois :</w:t>
      </w:r>
    </w:p>
    <w:p w14:paraId="7743DFE6" w14:textId="77777777" w:rsidR="008340B8" w:rsidRPr="000614BB" w:rsidRDefault="008340B8" w:rsidP="003E4DE9">
      <w:pPr>
        <w:pStyle w:val="Listepuces"/>
      </w:pPr>
      <w:r w:rsidRPr="000614BB">
        <w:t>en qualité de candidat individuel et de membre d’un ou plusieurs groupements,</w:t>
      </w:r>
    </w:p>
    <w:p w14:paraId="01F16B7A" w14:textId="77777777" w:rsidR="008340B8" w:rsidRPr="000614BB" w:rsidRDefault="008340B8" w:rsidP="003E4DE9">
      <w:pPr>
        <w:pStyle w:val="Listepuces"/>
      </w:pPr>
      <w:r w:rsidRPr="000614BB">
        <w:t>en qualité de membre de plusieurs groupements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47651B" w14:paraId="24B3A760" w14:textId="77777777" w:rsidTr="0047651B">
        <w:trPr>
          <w:trHeight w:val="400"/>
        </w:trPr>
        <w:tc>
          <w:tcPr>
            <w:tcW w:w="9778" w:type="dxa"/>
            <w:shd w:val="clear" w:color="auto" w:fill="D9D9D9"/>
          </w:tcPr>
          <w:p w14:paraId="25B4D09C" w14:textId="77777777" w:rsidR="0047651B" w:rsidRPr="007F315E" w:rsidRDefault="0047651B" w:rsidP="0047651B">
            <w:pPr>
              <w:jc w:val="center"/>
              <w:rPr>
                <w:rFonts w:cs="Arial"/>
                <w:b/>
              </w:rPr>
            </w:pPr>
            <w:r w:rsidRPr="007F315E">
              <w:rPr>
                <w:rFonts w:cs="Arial"/>
                <w:b/>
              </w:rPr>
              <w:t>NOTE</w:t>
            </w:r>
          </w:p>
        </w:tc>
      </w:tr>
      <w:tr w:rsidR="0047651B" w14:paraId="06B0BE4F" w14:textId="77777777" w:rsidTr="0047651B">
        <w:tc>
          <w:tcPr>
            <w:tcW w:w="9778" w:type="dxa"/>
          </w:tcPr>
          <w:p w14:paraId="1B28C8EC" w14:textId="77777777" w:rsidR="0047651B" w:rsidRPr="007F315E" w:rsidRDefault="0047651B" w:rsidP="00BD679F">
            <w:pPr>
              <w:rPr>
                <w:rFonts w:cs="Arial"/>
                <w:i/>
              </w:rPr>
            </w:pPr>
            <w:r w:rsidRPr="007F315E">
              <w:rPr>
                <w:rStyle w:val="StyleCorps"/>
                <w:rFonts w:ascii="Arial" w:hAnsi="Arial" w:cs="Arial"/>
                <w:i/>
              </w:rPr>
              <w:t>Dans le cadre de candidatures groupées (</w:t>
            </w:r>
            <w:r w:rsidR="00CE538D" w:rsidRPr="00402BFA">
              <w:rPr>
                <w:rStyle w:val="StyleCorps"/>
                <w:rFonts w:ascii="Arial" w:hAnsi="Arial" w:cs="Arial"/>
                <w:b/>
                <w:i/>
                <w:color w:val="595959"/>
              </w:rPr>
              <w:t xml:space="preserve">article </w:t>
            </w:r>
            <w:r w:rsidR="00CE538D" w:rsidRPr="00CF0675">
              <w:rPr>
                <w:rStyle w:val="StyleCorps"/>
                <w:rFonts w:ascii="Arial" w:hAnsi="Arial" w:cs="Arial"/>
                <w:b/>
                <w:i/>
                <w:color w:val="595959"/>
              </w:rPr>
              <w:t>R2151-7</w:t>
            </w:r>
            <w:r w:rsidR="00CE538D">
              <w:rPr>
                <w:rStyle w:val="StyleCorps"/>
                <w:rFonts w:ascii="Arial" w:hAnsi="Arial" w:cs="Arial"/>
                <w:b/>
                <w:i/>
                <w:color w:val="595959"/>
              </w:rPr>
              <w:t xml:space="preserve"> du Code de la Commande Publique</w:t>
            </w:r>
            <w:r w:rsidRPr="007F315E">
              <w:rPr>
                <w:rStyle w:val="StyleCorps"/>
                <w:rFonts w:ascii="Arial" w:hAnsi="Arial" w:cs="Arial"/>
                <w:i/>
              </w:rPr>
              <w:t>), le mandataire assure la sécurité et l'authenticité des informations transmises au nom des membres du groupement.</w:t>
            </w:r>
          </w:p>
        </w:tc>
      </w:tr>
    </w:tbl>
    <w:p w14:paraId="4581957F" w14:textId="77777777" w:rsidR="00A700A4" w:rsidRDefault="00A700A4" w:rsidP="00097986">
      <w:pPr>
        <w:pStyle w:val="Titre2"/>
      </w:pPr>
      <w:bookmarkStart w:id="37" w:name="_Ref311635810"/>
      <w:bookmarkStart w:id="38" w:name="_Toc311619536"/>
      <w:bookmarkStart w:id="39" w:name="_Ref311635747"/>
      <w:bookmarkStart w:id="40" w:name="_Toc330298463"/>
      <w:bookmarkStart w:id="41" w:name="_Toc336358677"/>
      <w:bookmarkStart w:id="42" w:name="_Toc198303384"/>
      <w:bookmarkStart w:id="43" w:name="_Ref303155782"/>
      <w:bookmarkStart w:id="44" w:name="_Toc295049609"/>
      <w:bookmarkStart w:id="45" w:name="_Toc295308302"/>
      <w:r>
        <w:t>Date</w:t>
      </w:r>
      <w:r w:rsidR="00F27BAF">
        <w:t>s</w:t>
      </w:r>
      <w:r>
        <w:t xml:space="preserve"> </w:t>
      </w:r>
      <w:r w:rsidR="00F27BAF">
        <w:t>principales</w:t>
      </w:r>
      <w:r>
        <w:t xml:space="preserve"> de la procédure</w:t>
      </w:r>
      <w:bookmarkEnd w:id="37"/>
      <w:bookmarkEnd w:id="38"/>
      <w:bookmarkEnd w:id="39"/>
      <w:bookmarkEnd w:id="40"/>
      <w:bookmarkEnd w:id="41"/>
      <w:r w:rsidR="003401ED">
        <w:t xml:space="preserve"> – date de réception des réponses</w:t>
      </w:r>
      <w:bookmarkEnd w:id="42"/>
    </w:p>
    <w:p w14:paraId="1750F6D7" w14:textId="2D27F3D7" w:rsidR="00236F05" w:rsidRPr="000614BB" w:rsidRDefault="00236F05" w:rsidP="00AB490A">
      <w:r w:rsidRPr="000614BB">
        <w:rPr>
          <w:b/>
        </w:rPr>
        <w:t>Les réponses devront être transmises au plus tard le</w:t>
      </w:r>
      <w:r w:rsidRPr="000614BB">
        <w:t xml:space="preserve"> </w:t>
      </w:r>
      <w:r w:rsidR="00E726DE">
        <w:rPr>
          <w:b/>
          <w:color w:val="FF0000"/>
        </w:rPr>
        <w:t>JEUDI</w:t>
      </w:r>
      <w:r w:rsidR="00C5525A">
        <w:rPr>
          <w:b/>
          <w:color w:val="FF0000"/>
        </w:rPr>
        <w:t xml:space="preserve"> 1</w:t>
      </w:r>
      <w:r w:rsidR="00E726DE">
        <w:rPr>
          <w:b/>
          <w:color w:val="FF0000"/>
        </w:rPr>
        <w:t>9</w:t>
      </w:r>
      <w:r w:rsidR="00C5525A">
        <w:rPr>
          <w:b/>
          <w:color w:val="FF0000"/>
        </w:rPr>
        <w:t xml:space="preserve"> JUIN</w:t>
      </w:r>
      <w:r w:rsidR="00896D04" w:rsidRPr="000614BB">
        <w:rPr>
          <w:b/>
          <w:color w:val="FF0000"/>
        </w:rPr>
        <w:t xml:space="preserve"> </w:t>
      </w:r>
      <w:r w:rsidR="00A344FA">
        <w:rPr>
          <w:b/>
          <w:color w:val="FF0000"/>
        </w:rPr>
        <w:t>2025</w:t>
      </w:r>
      <w:r w:rsidR="00B631F9" w:rsidRPr="000614BB">
        <w:rPr>
          <w:b/>
          <w:color w:val="FF0000"/>
        </w:rPr>
        <w:t xml:space="preserve"> à 17</w:t>
      </w:r>
      <w:r w:rsidR="00896D04" w:rsidRPr="000614BB">
        <w:rPr>
          <w:b/>
          <w:color w:val="FF0000"/>
        </w:rPr>
        <w:t>h</w:t>
      </w:r>
      <w:r w:rsidR="00B631F9" w:rsidRPr="000614BB">
        <w:rPr>
          <w:b/>
          <w:color w:val="FF0000"/>
        </w:rPr>
        <w:t>00</w:t>
      </w:r>
      <w:r w:rsidR="00896D04" w:rsidRPr="000614BB">
        <w:t xml:space="preserve">. </w:t>
      </w:r>
      <w:r w:rsidRPr="000614BB">
        <w:t>Les réponses parvenues après ce délai seront rejetées.</w:t>
      </w:r>
    </w:p>
    <w:p w14:paraId="459972E0" w14:textId="0F67DD81" w:rsidR="00896D04" w:rsidRDefault="00896D04" w:rsidP="00896D04">
      <w:pPr>
        <w:rPr>
          <w:rFonts w:cs="Calibri"/>
          <w:b/>
          <w:bCs/>
          <w:szCs w:val="22"/>
          <w:lang w:eastAsia="fr-FR"/>
        </w:rPr>
      </w:pPr>
      <w:bookmarkStart w:id="46" w:name="_Toc295049602"/>
      <w:bookmarkStart w:id="47" w:name="_Toc295308295"/>
      <w:bookmarkStart w:id="48" w:name="_Ref303669012"/>
      <w:r w:rsidRPr="000614BB">
        <w:t xml:space="preserve">La notification du </w:t>
      </w:r>
      <w:r w:rsidR="002A3D6C" w:rsidRPr="000614BB">
        <w:t>contrat</w:t>
      </w:r>
      <w:r w:rsidRPr="000614BB">
        <w:t xml:space="preserve"> devrait intervenir aux alentour</w:t>
      </w:r>
      <w:r w:rsidR="007F315E" w:rsidRPr="000614BB">
        <w:t>s</w:t>
      </w:r>
      <w:r w:rsidRPr="000614BB">
        <w:t xml:space="preserve"> </w:t>
      </w:r>
      <w:r w:rsidR="00A344FA">
        <w:t>de fin aout 2025</w:t>
      </w:r>
      <w:r w:rsidR="007F315E" w:rsidRPr="000614BB">
        <w:t>, pour un</w:t>
      </w:r>
      <w:r w:rsidR="00A344FA">
        <w:t xml:space="preserve">e entrée en vigueur le </w:t>
      </w:r>
      <w:r w:rsidR="00A344FA" w:rsidRPr="00C5525A">
        <w:rPr>
          <w:b/>
        </w:rPr>
        <w:t>1/10/2025</w:t>
      </w:r>
      <w:r w:rsidR="007F315E" w:rsidRPr="000614BB">
        <w:t xml:space="preserve"> (dates prévisionnelles).</w:t>
      </w:r>
    </w:p>
    <w:p w14:paraId="2AD8D9A3" w14:textId="77777777" w:rsidR="00896D04" w:rsidRDefault="00896D04" w:rsidP="00097986">
      <w:pPr>
        <w:pStyle w:val="Titre2"/>
      </w:pPr>
      <w:bookmarkStart w:id="49" w:name="_Toc198303385"/>
      <w:r>
        <w:t>Visite</w:t>
      </w:r>
      <w:bookmarkEnd w:id="49"/>
    </w:p>
    <w:p w14:paraId="5C220905" w14:textId="10A3BEB1" w:rsidR="00E77E6C" w:rsidRDefault="000614BB" w:rsidP="00E77E6C">
      <w:pPr>
        <w:rPr>
          <w:lang w:eastAsia="fr-FR"/>
        </w:rPr>
      </w:pPr>
      <w:r>
        <w:rPr>
          <w:lang w:eastAsia="fr-FR"/>
        </w:rPr>
        <w:t>Sans objet.</w:t>
      </w:r>
    </w:p>
    <w:p w14:paraId="22BCC085" w14:textId="77777777" w:rsidR="00236F05" w:rsidRDefault="00236F05" w:rsidP="00097986">
      <w:pPr>
        <w:pStyle w:val="Titre2"/>
      </w:pPr>
      <w:bookmarkStart w:id="50" w:name="_Toc198303386"/>
      <w:r>
        <w:lastRenderedPageBreak/>
        <w:t>Variantes</w:t>
      </w:r>
      <w:bookmarkEnd w:id="46"/>
      <w:bookmarkEnd w:id="47"/>
      <w:r w:rsidR="0024671E">
        <w:t xml:space="preserve"> – Prestations supplémentaires éventuelles (PSE)</w:t>
      </w:r>
      <w:bookmarkEnd w:id="50"/>
    </w:p>
    <w:p w14:paraId="3E328143" w14:textId="77777777" w:rsidR="002854ED" w:rsidRPr="000614BB" w:rsidRDefault="002854ED" w:rsidP="00896D04">
      <w:pPr>
        <w:rPr>
          <w:b/>
          <w:u w:val="single"/>
        </w:rPr>
      </w:pPr>
      <w:r w:rsidRPr="000614BB">
        <w:rPr>
          <w:b/>
          <w:u w:val="single"/>
        </w:rPr>
        <w:t>VARIANTES :</w:t>
      </w:r>
    </w:p>
    <w:p w14:paraId="3690EE57" w14:textId="77777777" w:rsidR="00896D04" w:rsidRPr="000614BB" w:rsidRDefault="00896D04" w:rsidP="00896D04">
      <w:r w:rsidRPr="000614BB">
        <w:t>Les variantes ne sont pas autorisées au titre de la présente consultation. Les candidats sont tenus de répondre à la seule solution de base décrite dans le CCTP.</w:t>
      </w:r>
    </w:p>
    <w:p w14:paraId="5BE3F980" w14:textId="77777777" w:rsidR="0024671E" w:rsidRPr="000614BB" w:rsidRDefault="0024671E" w:rsidP="00BC7A74"/>
    <w:p w14:paraId="53E78774" w14:textId="77777777" w:rsidR="002854ED" w:rsidRPr="000614BB" w:rsidRDefault="002854ED" w:rsidP="00BC7A74">
      <w:pPr>
        <w:rPr>
          <w:b/>
          <w:u w:val="single"/>
        </w:rPr>
      </w:pPr>
      <w:r w:rsidRPr="000614BB">
        <w:rPr>
          <w:b/>
          <w:u w:val="single"/>
        </w:rPr>
        <w:t>PSE :</w:t>
      </w:r>
      <w:r w:rsidRPr="000614BB">
        <w:rPr>
          <w:u w:val="single"/>
        </w:rPr>
        <w:t xml:space="preserve"> (Prestations supplémentaires éventuelles que l’acheteur se réserve le droit de commander ou non)</w:t>
      </w:r>
    </w:p>
    <w:p w14:paraId="7391F1AC" w14:textId="77777777" w:rsidR="0024671E" w:rsidRDefault="0024671E" w:rsidP="0024671E">
      <w:r w:rsidRPr="000614BB">
        <w:t>Le marché ne comporte pas de prestations supplémentaires éventuelles (</w:t>
      </w:r>
      <w:r w:rsidR="00BE5721" w:rsidRPr="000614BB">
        <w:t>dites « </w:t>
      </w:r>
      <w:r w:rsidRPr="000614BB">
        <w:t>options</w:t>
      </w:r>
      <w:r w:rsidR="00BE5721" w:rsidRPr="000614BB">
        <w:t> »</w:t>
      </w:r>
      <w:r w:rsidRPr="000614BB">
        <w:t>).</w:t>
      </w:r>
    </w:p>
    <w:p w14:paraId="1CBEB27C" w14:textId="77777777" w:rsidR="0065687C" w:rsidRDefault="0065687C" w:rsidP="00097986">
      <w:pPr>
        <w:pStyle w:val="Titre2"/>
      </w:pPr>
      <w:bookmarkStart w:id="51" w:name="_Ref336416948"/>
      <w:bookmarkStart w:id="52" w:name="_Toc198303387"/>
      <w:r w:rsidRPr="00685126">
        <w:t>Mod</w:t>
      </w:r>
      <w:bookmarkEnd w:id="43"/>
      <w:r w:rsidR="004F3836" w:rsidRPr="00685126">
        <w:t>e</w:t>
      </w:r>
      <w:r w:rsidR="00FD3D7E" w:rsidRPr="00685126">
        <w:t>s</w:t>
      </w:r>
      <w:r w:rsidR="004F3836" w:rsidRPr="00685126">
        <w:t xml:space="preserve"> </w:t>
      </w:r>
      <w:r w:rsidR="009F3186" w:rsidRPr="00685126">
        <w:t xml:space="preserve">et formes </w:t>
      </w:r>
      <w:r w:rsidR="004F3836" w:rsidRPr="00685126">
        <w:t xml:space="preserve">de </w:t>
      </w:r>
      <w:bookmarkEnd w:id="48"/>
      <w:bookmarkEnd w:id="51"/>
      <w:r w:rsidR="003401ED" w:rsidRPr="00685126">
        <w:t>remise des offres</w:t>
      </w:r>
      <w:bookmarkEnd w:id="52"/>
    </w:p>
    <w:p w14:paraId="5AD1EEB3" w14:textId="01D66CB6" w:rsidR="00685126" w:rsidRPr="00685126" w:rsidRDefault="00685126" w:rsidP="00097986">
      <w:pPr>
        <w:pStyle w:val="Titre3"/>
      </w:pPr>
      <w:r>
        <w:t>Remise dématérialisée obligatoire</w:t>
      </w:r>
    </w:p>
    <w:p w14:paraId="42BF36F3" w14:textId="759C0581" w:rsidR="00236F05" w:rsidRPr="00146C9E" w:rsidRDefault="0065687C" w:rsidP="00685126">
      <w:pPr>
        <w:rPr>
          <w:color w:val="FF0000"/>
        </w:rPr>
      </w:pPr>
      <w:r w:rsidRPr="00146C9E">
        <w:rPr>
          <w:color w:val="FF0000"/>
        </w:rPr>
        <w:t xml:space="preserve">Les offres devront </w:t>
      </w:r>
      <w:r w:rsidR="00685126" w:rsidRPr="00146C9E">
        <w:rPr>
          <w:color w:val="FF0000"/>
        </w:rPr>
        <w:t xml:space="preserve">OBLIGATOIREMENT </w:t>
      </w:r>
      <w:r w:rsidRPr="00146C9E">
        <w:rPr>
          <w:color w:val="FF0000"/>
        </w:rPr>
        <w:t xml:space="preserve">être remises </w:t>
      </w:r>
      <w:r w:rsidR="00236F05" w:rsidRPr="00146C9E">
        <w:rPr>
          <w:b/>
          <w:color w:val="FF0000"/>
        </w:rPr>
        <w:t xml:space="preserve">par voie </w:t>
      </w:r>
      <w:r w:rsidR="00FD3D7E" w:rsidRPr="00146C9E">
        <w:rPr>
          <w:b/>
          <w:color w:val="FF0000"/>
        </w:rPr>
        <w:t>dématérialisée</w:t>
      </w:r>
      <w:r w:rsidR="00236F05" w:rsidRPr="00146C9E">
        <w:rPr>
          <w:color w:val="FF0000"/>
        </w:rPr>
        <w:t xml:space="preserve"> </w:t>
      </w:r>
      <w:r w:rsidR="00236F05" w:rsidRPr="00146C9E">
        <w:rPr>
          <w:b/>
          <w:color w:val="FF0000"/>
        </w:rPr>
        <w:t>sur le profil d’acheteur</w:t>
      </w:r>
      <w:r w:rsidR="00685126" w:rsidRPr="00146C9E">
        <w:rPr>
          <w:b/>
          <w:color w:val="FF0000"/>
        </w:rPr>
        <w:t xml:space="preserve"> (dit « PLACE ») </w:t>
      </w:r>
      <w:r w:rsidR="00685126" w:rsidRPr="00146C9E">
        <w:rPr>
          <w:color w:val="FF0000"/>
        </w:rPr>
        <w:t>utilisé par le</w:t>
      </w:r>
      <w:r w:rsidR="00685126" w:rsidRPr="00146C9E">
        <w:rPr>
          <w:b/>
          <w:color w:val="FF0000"/>
        </w:rPr>
        <w:t xml:space="preserve"> </w:t>
      </w:r>
      <w:r w:rsidR="00E77E6C" w:rsidRPr="00146C9E">
        <w:rPr>
          <w:color w:val="FF0000"/>
        </w:rPr>
        <w:t>Mucem</w:t>
      </w:r>
      <w:r w:rsidR="00236F05" w:rsidRPr="00146C9E">
        <w:rPr>
          <w:color w:val="FF0000"/>
        </w:rPr>
        <w:t xml:space="preserve"> (</w:t>
      </w:r>
      <w:hyperlink r:id="rId17" w:history="1">
        <w:r w:rsidR="000F0A0C" w:rsidRPr="00491070">
          <w:rPr>
            <w:rStyle w:val="Lienhypertexte"/>
            <w:b/>
          </w:rPr>
          <w:t>https://www.marches-publics.gouv.fr</w:t>
        </w:r>
      </w:hyperlink>
      <w:r w:rsidR="00236F05" w:rsidRPr="00146C9E">
        <w:rPr>
          <w:b/>
          <w:color w:val="FF0000"/>
        </w:rPr>
        <w:t>)</w:t>
      </w:r>
      <w:r w:rsidR="00B84BA5" w:rsidRPr="00146C9E">
        <w:rPr>
          <w:color w:val="FF0000"/>
        </w:rPr>
        <w:t>, dans les délais impartis.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B84BA5" w:rsidRPr="000D3F67" w14:paraId="25FDADE1" w14:textId="77777777" w:rsidTr="000D3F67">
        <w:tc>
          <w:tcPr>
            <w:tcW w:w="9778" w:type="dxa"/>
            <w:shd w:val="clear" w:color="auto" w:fill="D9D9D9"/>
          </w:tcPr>
          <w:p w14:paraId="3CABCDA9" w14:textId="77777777" w:rsidR="00B84BA5" w:rsidRPr="000D3F67" w:rsidRDefault="00B84BA5" w:rsidP="000D3F67">
            <w:pPr>
              <w:jc w:val="center"/>
              <w:rPr>
                <w:b/>
                <w:sz w:val="22"/>
              </w:rPr>
            </w:pPr>
            <w:r w:rsidRPr="000D3F67">
              <w:rPr>
                <w:b/>
                <w:sz w:val="22"/>
              </w:rPr>
              <w:t>Note – conseils aux candidats</w:t>
            </w:r>
          </w:p>
        </w:tc>
      </w:tr>
      <w:tr w:rsidR="005626FC" w:rsidRPr="005626FC" w14:paraId="61DC4F74" w14:textId="77777777" w:rsidTr="000D3F67">
        <w:tc>
          <w:tcPr>
            <w:tcW w:w="9778" w:type="dxa"/>
            <w:shd w:val="clear" w:color="auto" w:fill="auto"/>
          </w:tcPr>
          <w:p w14:paraId="10045048" w14:textId="7D8C1760" w:rsidR="00B84BA5" w:rsidRPr="000D3F67" w:rsidRDefault="00B84BA5" w:rsidP="000D3F67">
            <w:pPr>
              <w:spacing w:line="276" w:lineRule="auto"/>
              <w:rPr>
                <w:b/>
              </w:rPr>
            </w:pPr>
            <w:r w:rsidRPr="000D3F67">
              <w:rPr>
                <w:b/>
              </w:rPr>
              <w:t>Le candidat qui utiliserait un autre mode de transmission (envoi postal</w:t>
            </w:r>
            <w:r w:rsidR="005626FC" w:rsidRPr="000D3F67">
              <w:rPr>
                <w:b/>
              </w:rPr>
              <w:t>,</w:t>
            </w:r>
            <w:r w:rsidRPr="000D3F67">
              <w:rPr>
                <w:b/>
              </w:rPr>
              <w:t xml:space="preserve"> délivrance par coursier d’un </w:t>
            </w:r>
            <w:r w:rsidR="005626FC" w:rsidRPr="000D3F67">
              <w:rPr>
                <w:b/>
              </w:rPr>
              <w:t>pli</w:t>
            </w:r>
            <w:r w:rsidRPr="000D3F67">
              <w:rPr>
                <w:b/>
              </w:rPr>
              <w:t xml:space="preserve"> papier, envoi par mail, etc.) verra sa candidature et son offre rejetées</w:t>
            </w:r>
            <w:r w:rsidR="005626FC" w:rsidRPr="000D3F67">
              <w:rPr>
                <w:b/>
              </w:rPr>
              <w:t xml:space="preserve"> sauf si le pli constitue une copie de sauvegarde </w:t>
            </w:r>
            <w:r w:rsidR="00B22E76">
              <w:rPr>
                <w:b/>
              </w:rPr>
              <w:t xml:space="preserve">transmise selon les règles énoncées à </w:t>
            </w:r>
            <w:r w:rsidR="00B22E76" w:rsidRPr="003E2565">
              <w:rPr>
                <w:b/>
                <w:i/>
                <w:color w:val="595959"/>
              </w:rPr>
              <w:t xml:space="preserve">l’article </w:t>
            </w:r>
            <w:r w:rsidR="00B22E76" w:rsidRPr="003E2565">
              <w:rPr>
                <w:b/>
                <w:i/>
                <w:color w:val="595959"/>
              </w:rPr>
              <w:fldChar w:fldCharType="begin"/>
            </w:r>
            <w:r w:rsidR="00B22E76" w:rsidRPr="003E2565">
              <w:rPr>
                <w:b/>
                <w:i/>
                <w:color w:val="595959"/>
              </w:rPr>
              <w:instrText xml:space="preserve"> REF _Ref18509480 \r \h </w:instrText>
            </w:r>
            <w:r w:rsidR="002B1993" w:rsidRPr="003E2565">
              <w:rPr>
                <w:b/>
                <w:i/>
                <w:color w:val="595959"/>
              </w:rPr>
              <w:instrText xml:space="preserve"> \* MERGEFORMAT </w:instrText>
            </w:r>
            <w:r w:rsidR="00B22E76" w:rsidRPr="003E2565">
              <w:rPr>
                <w:b/>
                <w:i/>
                <w:color w:val="595959"/>
              </w:rPr>
            </w:r>
            <w:r w:rsidR="00B22E76" w:rsidRPr="003E2565">
              <w:rPr>
                <w:b/>
                <w:i/>
                <w:color w:val="595959"/>
              </w:rPr>
              <w:fldChar w:fldCharType="separate"/>
            </w:r>
            <w:r w:rsidR="00B22E76" w:rsidRPr="003E2565">
              <w:rPr>
                <w:b/>
                <w:i/>
                <w:color w:val="595959"/>
              </w:rPr>
              <w:t>5.6.5</w:t>
            </w:r>
            <w:r w:rsidR="00B22E76" w:rsidRPr="003E2565">
              <w:rPr>
                <w:b/>
                <w:i/>
                <w:color w:val="595959"/>
              </w:rPr>
              <w:fldChar w:fldCharType="end"/>
            </w:r>
            <w:r w:rsidR="00B22E76" w:rsidRPr="003E2565">
              <w:rPr>
                <w:b/>
                <w:i/>
                <w:color w:val="595959"/>
              </w:rPr>
              <w:t xml:space="preserve"> </w:t>
            </w:r>
            <w:r w:rsidR="002B1993" w:rsidRPr="003E2565">
              <w:rPr>
                <w:b/>
                <w:i/>
                <w:color w:val="595959"/>
              </w:rPr>
              <w:t>du présent RC</w:t>
            </w:r>
            <w:r w:rsidR="002B1993">
              <w:rPr>
                <w:b/>
              </w:rPr>
              <w:t xml:space="preserve">, </w:t>
            </w:r>
            <w:r w:rsidR="00900E15">
              <w:rPr>
                <w:b/>
              </w:rPr>
              <w:t>et qu’une offre a été produite sur le profil d’acheteur PLACE</w:t>
            </w:r>
            <w:r w:rsidR="002B1993">
              <w:rPr>
                <w:b/>
              </w:rPr>
              <w:t>.</w:t>
            </w:r>
          </w:p>
          <w:p w14:paraId="10888ED6" w14:textId="77777777" w:rsidR="00F27BAF" w:rsidRPr="00010310" w:rsidRDefault="00B84BA5" w:rsidP="000D3F67">
            <w:pPr>
              <w:spacing w:line="276" w:lineRule="auto"/>
            </w:pPr>
            <w:r w:rsidRPr="005626FC">
              <w:t xml:space="preserve">Les candidatures et offres arrivés </w:t>
            </w:r>
            <w:r w:rsidRPr="000D3F67">
              <w:rPr>
                <w:u w:val="single"/>
              </w:rPr>
              <w:t>même quelques secondes après la date et heure butoir de remise des plis</w:t>
            </w:r>
            <w:r w:rsidRPr="005626FC">
              <w:t xml:space="preserve"> ne pourront </w:t>
            </w:r>
            <w:r w:rsidR="005626FC" w:rsidRPr="005626FC">
              <w:t xml:space="preserve">en principe </w:t>
            </w:r>
            <w:r w:rsidRPr="005626FC">
              <w:t>pas être pris en compte. Aussi, il est recommandé de ne pas attendre la dernière minute pour t</w:t>
            </w:r>
            <w:r w:rsidRPr="00854107">
              <w:t>éléc</w:t>
            </w:r>
            <w:r w:rsidRPr="005626FC">
              <w:t>harger son dossier sur le profil d’acheteur. Il est conseillé de le faire la veille et de prévoir le temps nécessaire pour que la réponse soit reçue dans les délais (c’est la fin du téléchargement qui est prise en compte par la plate-forme), surtout si les fichiers sont volumineux et le réseau utilisé à faible débit. En cas de difficulté, le profil acheteur dis</w:t>
            </w:r>
            <w:r w:rsidR="00010310">
              <w:t>pose d’un support d’assistance.</w:t>
            </w:r>
          </w:p>
        </w:tc>
      </w:tr>
    </w:tbl>
    <w:p w14:paraId="5BE0F952" w14:textId="77777777" w:rsidR="008A4BD2" w:rsidRPr="005626FC" w:rsidRDefault="008A4BD2" w:rsidP="00097986">
      <w:pPr>
        <w:pStyle w:val="Titre3"/>
      </w:pPr>
      <w:proofErr w:type="spellStart"/>
      <w:r w:rsidRPr="005626FC">
        <w:t>Pré-requis</w:t>
      </w:r>
      <w:proofErr w:type="spellEnd"/>
      <w:r w:rsidRPr="005626FC">
        <w:t xml:space="preserve"> techniques </w:t>
      </w:r>
      <w:bookmarkEnd w:id="44"/>
      <w:bookmarkEnd w:id="45"/>
      <w:r w:rsidR="00666CD8" w:rsidRPr="005626FC">
        <w:t>de transmission par voie</w:t>
      </w:r>
      <w:r w:rsidR="00685126" w:rsidRPr="005626FC">
        <w:t xml:space="preserve"> dématérialisée</w:t>
      </w:r>
    </w:p>
    <w:p w14:paraId="60C99302" w14:textId="77777777" w:rsidR="00642C1F" w:rsidRDefault="00666CD8" w:rsidP="00642C1F">
      <w:pPr>
        <w:rPr>
          <w:color w:val="000000"/>
        </w:rPr>
      </w:pPr>
      <w:r>
        <w:t xml:space="preserve">Avant la transmission de ses candidature et offre, sur le site du profil d’acheteur du </w:t>
      </w:r>
      <w:r w:rsidR="00E77E6C">
        <w:t>Mucem</w:t>
      </w:r>
      <w:r>
        <w:t xml:space="preserve">, le candidat doit prendre connaissance des </w:t>
      </w:r>
      <w:proofErr w:type="spellStart"/>
      <w:r>
        <w:t>pré-requis</w:t>
      </w:r>
      <w:proofErr w:type="spellEnd"/>
      <w:r>
        <w:t xml:space="preserve"> techniques nécessaires. Un test de configuration des postes</w:t>
      </w:r>
      <w:r w:rsidR="00F519C5">
        <w:t xml:space="preserve"> de travail est disponible sur l</w:t>
      </w:r>
      <w:r>
        <w:t>e profil d’acheteur.</w:t>
      </w:r>
      <w:r w:rsidR="00F519C5">
        <w:t xml:space="preserve"> </w:t>
      </w:r>
      <w:r w:rsidR="00F519C5">
        <w:rPr>
          <w:color w:val="000000"/>
        </w:rPr>
        <w:t>Il</w:t>
      </w:r>
      <w:r w:rsidR="00642C1F">
        <w:rPr>
          <w:color w:val="000000"/>
        </w:rPr>
        <w:t xml:space="preserve"> permet d</w:t>
      </w:r>
      <w:r w:rsidR="00AF5BE6">
        <w:rPr>
          <w:color w:val="000000"/>
        </w:rPr>
        <w:t>’</w:t>
      </w:r>
      <w:r w:rsidR="00642C1F">
        <w:rPr>
          <w:color w:val="000000"/>
        </w:rPr>
        <w:t>effectuer une réponse électronique réelle avec des fichiers de test afin de valider le bon fonctionnement du poste de travail.</w:t>
      </w:r>
    </w:p>
    <w:p w14:paraId="301993DC" w14:textId="77777777" w:rsidR="009D0A5C" w:rsidRDefault="009D0A5C" w:rsidP="00097986">
      <w:pPr>
        <w:pStyle w:val="Titre3"/>
      </w:pPr>
      <w:bookmarkStart w:id="53" w:name="_Toc295049619"/>
      <w:bookmarkStart w:id="54" w:name="_Toc295308312"/>
      <w:bookmarkStart w:id="55" w:name="_Ref320806321"/>
      <w:bookmarkStart w:id="56" w:name="_Ref331579615"/>
      <w:bookmarkStart w:id="57" w:name="_Toc295049610"/>
      <w:bookmarkStart w:id="58" w:name="_Toc295308303"/>
      <w:r>
        <w:t xml:space="preserve">Formats de documents recommandés par le </w:t>
      </w:r>
      <w:r w:rsidR="00E77E6C">
        <w:t>Mucem</w:t>
      </w:r>
      <w:bookmarkEnd w:id="53"/>
      <w:bookmarkEnd w:id="54"/>
      <w:bookmarkEnd w:id="55"/>
      <w:bookmarkEnd w:id="56"/>
    </w:p>
    <w:p w14:paraId="604A3A7C" w14:textId="77777777" w:rsidR="009D0A5C" w:rsidRDefault="009D0A5C" w:rsidP="009D0A5C">
      <w:r>
        <w:t>L’attention du candidat est attirée sur le fait que les fichiers transmis ayant pour extension « .exe » ne seront pas acceptés dans le cadre de la présente consultation.</w:t>
      </w:r>
    </w:p>
    <w:p w14:paraId="1AB27F8A" w14:textId="77777777" w:rsidR="009D0A5C" w:rsidRDefault="009D0A5C" w:rsidP="009D0A5C">
      <w:r>
        <w:t>Les fichiers ayant les extensions suivantes</w:t>
      </w:r>
      <w:r w:rsidR="00AF5BE6">
        <w:t> </w:t>
      </w:r>
      <w:r>
        <w:t>: « .</w:t>
      </w:r>
      <w:proofErr w:type="spellStart"/>
      <w:r>
        <w:t>odt</w:t>
      </w:r>
      <w:proofErr w:type="spellEnd"/>
      <w:r>
        <w:t> », « </w:t>
      </w:r>
      <w:r w:rsidR="00AE4C98">
        <w:t>.</w:t>
      </w:r>
      <w:r>
        <w:t>doc », « .</w:t>
      </w:r>
      <w:proofErr w:type="spellStart"/>
      <w:r>
        <w:t>rtf</w:t>
      </w:r>
      <w:proofErr w:type="spellEnd"/>
      <w:r>
        <w:t xml:space="preserve"> », «.</w:t>
      </w:r>
      <w:proofErr w:type="spellStart"/>
      <w:r>
        <w:t>ods</w:t>
      </w:r>
      <w:proofErr w:type="spellEnd"/>
      <w:r>
        <w:t> »  « .</w:t>
      </w:r>
      <w:proofErr w:type="spellStart"/>
      <w:r>
        <w:t>xls</w:t>
      </w:r>
      <w:proofErr w:type="spellEnd"/>
      <w:r>
        <w:t xml:space="preserve"> », « .</w:t>
      </w:r>
      <w:proofErr w:type="spellStart"/>
      <w:r>
        <w:t>pdf</w:t>
      </w:r>
      <w:proofErr w:type="spellEnd"/>
      <w:r>
        <w:t xml:space="preserve"> » sont recommandés.</w:t>
      </w:r>
    </w:p>
    <w:p w14:paraId="4CD39877" w14:textId="77777777" w:rsidR="009D0A5C" w:rsidRDefault="009D0A5C" w:rsidP="009D0A5C">
      <w:r>
        <w:t>Les fichiers ayant l’extension « .zip » sont acceptés.</w:t>
      </w:r>
    </w:p>
    <w:p w14:paraId="7181BB4F" w14:textId="77777777" w:rsidR="00685126" w:rsidRDefault="00685126" w:rsidP="00097986">
      <w:pPr>
        <w:pStyle w:val="Titre3"/>
      </w:pPr>
      <w:bookmarkStart w:id="59" w:name="_Ref525806923"/>
      <w:bookmarkStart w:id="60" w:name="_Ref18509480"/>
      <w:r>
        <w:t>Copie de sauvegarde</w:t>
      </w:r>
      <w:bookmarkEnd w:id="59"/>
      <w:bookmarkEnd w:id="60"/>
    </w:p>
    <w:p w14:paraId="18FBA89B" w14:textId="2779931C" w:rsidR="0014507F" w:rsidRDefault="0014507F" w:rsidP="0014507F">
      <w:pPr>
        <w:pStyle w:val="Standard"/>
        <w:rPr>
          <w:b/>
          <w:u w:val="single"/>
        </w:rPr>
      </w:pPr>
      <w:bookmarkStart w:id="61" w:name="_Hlk157158955"/>
      <w:bookmarkStart w:id="62" w:name="_Hlk152676855"/>
      <w:r>
        <w:t xml:space="preserve">Le candidat peut faire parvenir une copie de sauvegarde dans les délais impartis pour la remise des </w:t>
      </w:r>
      <w:r w:rsidRPr="000614BB">
        <w:t>candidatures et des offres.</w:t>
      </w:r>
    </w:p>
    <w:p w14:paraId="09801329" w14:textId="77777777" w:rsidR="0014507F" w:rsidRDefault="0014507F" w:rsidP="0014507F">
      <w:pPr>
        <w:pStyle w:val="Standard"/>
        <w:rPr>
          <w:b/>
          <w:u w:val="single"/>
        </w:rPr>
      </w:pPr>
    </w:p>
    <w:p w14:paraId="116BBF00" w14:textId="77777777" w:rsidR="0014507F" w:rsidRDefault="0014507F" w:rsidP="0014507F">
      <w:pPr>
        <w:pStyle w:val="Standard"/>
        <w:rPr>
          <w:b/>
          <w:u w:val="single"/>
        </w:rPr>
      </w:pPr>
      <w:r>
        <w:t xml:space="preserve">Cette copie de sauvegarde, transmise à l'acheteur </w:t>
      </w:r>
      <w:r w:rsidRPr="003226C1">
        <w:rPr>
          <w:u w:val="single"/>
        </w:rPr>
        <w:t>sur support papier ou sur support physique électronique</w:t>
      </w:r>
      <w:r>
        <w:t xml:space="preserve"> doit être placée dans un pli comportant les mentions suivantes :</w:t>
      </w:r>
    </w:p>
    <w:p w14:paraId="6D8B11D4" w14:textId="77777777" w:rsidR="0014507F" w:rsidRDefault="0014507F" w:rsidP="003E4DE9">
      <w:pPr>
        <w:pStyle w:val="Listepuces"/>
        <w:rPr>
          <w:b/>
          <w:u w:val="single"/>
        </w:rPr>
      </w:pPr>
      <w:r>
        <w:t>« Copie de sauvegarde »</w:t>
      </w:r>
    </w:p>
    <w:p w14:paraId="0B37E004" w14:textId="77777777" w:rsidR="0014507F" w:rsidRDefault="0014507F" w:rsidP="003E4DE9">
      <w:pPr>
        <w:pStyle w:val="Listepuces"/>
        <w:rPr>
          <w:b/>
          <w:u w:val="single"/>
        </w:rPr>
      </w:pPr>
      <w:r>
        <w:t>Intitulé de la consultation</w:t>
      </w:r>
    </w:p>
    <w:p w14:paraId="79999F70" w14:textId="77777777" w:rsidR="0014507F" w:rsidRDefault="0014507F" w:rsidP="003E4DE9">
      <w:pPr>
        <w:pStyle w:val="Listepuces"/>
        <w:rPr>
          <w:b/>
          <w:u w:val="single"/>
        </w:rPr>
      </w:pPr>
      <w:r>
        <w:t>Nom ou dénomination du candidat.</w:t>
      </w:r>
    </w:p>
    <w:p w14:paraId="15868F6A" w14:textId="77777777" w:rsidR="0014507F" w:rsidRDefault="0014507F" w:rsidP="0014507F">
      <w:pPr>
        <w:pStyle w:val="Standard"/>
        <w:rPr>
          <w:b/>
          <w:u w:val="single"/>
        </w:rPr>
      </w:pPr>
    </w:p>
    <w:p w14:paraId="66389592" w14:textId="77777777" w:rsidR="0014507F" w:rsidRDefault="0014507F" w:rsidP="0014507F">
      <w:pPr>
        <w:pStyle w:val="Standard"/>
        <w:rPr>
          <w:b/>
          <w:u w:val="single"/>
        </w:rPr>
      </w:pPr>
      <w:r>
        <w:t>La copie de sauvegarde ne peut être ouverte que dans les deux cas suivants :</w:t>
      </w:r>
    </w:p>
    <w:p w14:paraId="23CEE77E" w14:textId="77777777" w:rsidR="0014507F" w:rsidRDefault="0014507F" w:rsidP="003E4DE9">
      <w:pPr>
        <w:pStyle w:val="Listepuces"/>
        <w:rPr>
          <w:b/>
          <w:u w:val="single"/>
        </w:rPr>
      </w:pPr>
      <w:r>
        <w:lastRenderedPageBreak/>
        <w:t>en cas de détection d'un programme informatique malveillant dans les candidatures ou les offres transmises par voie électronique ;</w:t>
      </w:r>
    </w:p>
    <w:p w14:paraId="5393A45D" w14:textId="77777777" w:rsidR="0014507F" w:rsidRDefault="0014507F" w:rsidP="003E4DE9">
      <w:pPr>
        <w:pStyle w:val="Listepuces"/>
        <w:rPr>
          <w:b/>
          <w:u w:val="single"/>
        </w:rPr>
      </w:pPr>
      <w:r>
        <w:t>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6AA6DE6C" w14:textId="77777777" w:rsidR="0014507F" w:rsidRDefault="0014507F" w:rsidP="0014507F">
      <w:pPr>
        <w:pStyle w:val="Standard"/>
        <w:rPr>
          <w:b/>
          <w:u w:val="single"/>
        </w:rPr>
      </w:pPr>
      <w:r>
        <w:t>Si un programme informatique malveillant est détecté, la copie de sauvegarde est écartée par l'acheteur.</w:t>
      </w:r>
    </w:p>
    <w:p w14:paraId="1EAFBE96" w14:textId="77777777" w:rsidR="0014507F" w:rsidRDefault="0014507F" w:rsidP="0014507F">
      <w:pPr>
        <w:pStyle w:val="Standard"/>
        <w:rPr>
          <w:b/>
          <w:u w:val="single"/>
        </w:rPr>
      </w:pPr>
    </w:p>
    <w:p w14:paraId="572F42CD" w14:textId="77777777" w:rsidR="0014507F" w:rsidRDefault="0014507F" w:rsidP="0014507F">
      <w:pPr>
        <w:pStyle w:val="Standard"/>
        <w:rPr>
          <w:b/>
          <w:u w:val="single"/>
        </w:rPr>
      </w:pPr>
      <w:r>
        <w:t>La copie de sauvegarde ouverte est conservée en cas d'ouverture conformément aux dispositions des articles R.2184-12 et R.2184-13 du code de la commande publique. Si au contraire elle n'a pas été ouverte ou si elle a été écartée suite à la détection d'un programme malveillant, celle-ci est détruite.</w:t>
      </w:r>
    </w:p>
    <w:p w14:paraId="4B22A929" w14:textId="77777777" w:rsidR="008070A9" w:rsidRDefault="008070A9" w:rsidP="008070A9">
      <w:pPr>
        <w:pStyle w:val="Standard"/>
        <w:rPr>
          <w:b/>
          <w:u w:val="single"/>
        </w:rPr>
      </w:pPr>
      <w:r w:rsidRPr="006C13E7">
        <w:rPr>
          <w:b/>
          <w:u w:val="single"/>
        </w:rPr>
        <w:t>Le candidat envoie ou dépose sa copie de sauvegarde</w:t>
      </w:r>
      <w:r>
        <w:rPr>
          <w:b/>
          <w:u w:val="single"/>
        </w:rPr>
        <w:t> :</w:t>
      </w:r>
    </w:p>
    <w:p w14:paraId="0BC058F3" w14:textId="77777777" w:rsidR="008070A9" w:rsidRPr="008070A9" w:rsidRDefault="008070A9" w:rsidP="003E4DE9">
      <w:pPr>
        <w:pStyle w:val="Listepuces"/>
      </w:pPr>
      <w:r w:rsidRPr="00BD2F9F">
        <w:t>par courrier ou en main propre contre récépissé</w:t>
      </w:r>
      <w:r w:rsidRPr="008070A9">
        <w:t>, à l'adresse suivante :</w:t>
      </w:r>
    </w:p>
    <w:p w14:paraId="6D210797" w14:textId="77777777" w:rsidR="008070A9" w:rsidRPr="00C64E31" w:rsidRDefault="008070A9" w:rsidP="008070A9">
      <w:pPr>
        <w:jc w:val="center"/>
        <w:rPr>
          <w:b/>
        </w:rPr>
      </w:pPr>
      <w:r>
        <w:rPr>
          <w:b/>
        </w:rPr>
        <w:t>Mucem</w:t>
      </w:r>
    </w:p>
    <w:p w14:paraId="272D173B" w14:textId="77777777" w:rsidR="008070A9" w:rsidRPr="00C64E31" w:rsidRDefault="008070A9" w:rsidP="008070A9">
      <w:pPr>
        <w:jc w:val="center"/>
        <w:rPr>
          <w:b/>
          <w:highlight w:val="yellow"/>
        </w:rPr>
      </w:pPr>
      <w:r>
        <w:rPr>
          <w:b/>
        </w:rPr>
        <w:t>Service des</w:t>
      </w:r>
      <w:r w:rsidRPr="00C64E31">
        <w:rPr>
          <w:b/>
        </w:rPr>
        <w:t xml:space="preserve"> achats</w:t>
      </w:r>
    </w:p>
    <w:p w14:paraId="07E0F127" w14:textId="77777777" w:rsidR="008070A9" w:rsidRDefault="008070A9" w:rsidP="008070A9">
      <w:pPr>
        <w:jc w:val="center"/>
      </w:pPr>
      <w:r>
        <w:t>Esplanade du J4</w:t>
      </w:r>
      <w:r w:rsidR="00ED5055">
        <w:t xml:space="preserve"> - </w:t>
      </w:r>
      <w:r>
        <w:t>CS 10351</w:t>
      </w:r>
    </w:p>
    <w:p w14:paraId="5B9019EB" w14:textId="77777777" w:rsidR="008070A9" w:rsidRDefault="008070A9" w:rsidP="008070A9">
      <w:pPr>
        <w:jc w:val="center"/>
        <w:rPr>
          <w:b/>
          <w:u w:val="single"/>
        </w:rPr>
      </w:pPr>
      <w:r>
        <w:t>13</w:t>
      </w:r>
      <w:r w:rsidR="00761E60">
        <w:t>002</w:t>
      </w:r>
      <w:r>
        <w:t xml:space="preserve"> Marseille</w:t>
      </w:r>
    </w:p>
    <w:p w14:paraId="423F216A" w14:textId="77777777" w:rsidR="0014507F" w:rsidRPr="00BD2F9F" w:rsidRDefault="008070A9" w:rsidP="003E4DE9">
      <w:pPr>
        <w:pStyle w:val="Listepuces"/>
        <w:rPr>
          <w:b/>
          <w:u w:val="single"/>
        </w:rPr>
      </w:pPr>
      <w:r w:rsidRPr="00BD2F9F">
        <w:rPr>
          <w:u w:val="single"/>
        </w:rPr>
        <w:t>par voie électronique</w:t>
      </w:r>
      <w:r w:rsidRPr="00BD2F9F">
        <w:t> :</w:t>
      </w:r>
      <w:r w:rsidR="00BD2F9F" w:rsidRPr="00BD2F9F">
        <w:t xml:space="preserve"> l</w:t>
      </w:r>
      <w:r w:rsidR="0014507F">
        <w:t xml:space="preserve">e dépôt de la copie de sauvegarde électronique doit s'effectuer dans le respect des exigences de </w:t>
      </w:r>
      <w:r w:rsidR="0014507F" w:rsidRPr="00BD2F9F">
        <w:t>l'arrêté du 22 mars 2019</w:t>
      </w:r>
      <w:r w:rsidR="0014507F">
        <w:t xml:space="preserve"> </w:t>
      </w:r>
      <w:r w:rsidR="0014507F" w:rsidRPr="00BD2F9F">
        <w:t>relatif aux exigences minimales des moyens de communication électronique utilisés dans la commande publique (annexe 8 du Code de la commande publique).</w:t>
      </w:r>
    </w:p>
    <w:p w14:paraId="0AF1BF92" w14:textId="77777777" w:rsidR="0014507F" w:rsidRDefault="0014507F" w:rsidP="0014507F">
      <w:pPr>
        <w:pStyle w:val="Standard"/>
        <w:rPr>
          <w:b/>
          <w:u w:val="single"/>
        </w:rPr>
      </w:pPr>
      <w:r>
        <w:t>A cet égard, le candidat peut recourir :</w:t>
      </w:r>
    </w:p>
    <w:p w14:paraId="774EF244" w14:textId="77777777" w:rsidR="0014507F" w:rsidRDefault="0014507F" w:rsidP="003E4DE9">
      <w:pPr>
        <w:pStyle w:val="Listepuces"/>
        <w:rPr>
          <w:b/>
          <w:u w:val="single"/>
        </w:rPr>
      </w:pPr>
      <w:r>
        <w:t>soit à une solution intégrée satisfaisant l'ensemble des exigences précitées,</w:t>
      </w:r>
    </w:p>
    <w:p w14:paraId="2AB11DAE" w14:textId="77777777" w:rsidR="0014507F" w:rsidRDefault="0014507F" w:rsidP="003E4DE9">
      <w:pPr>
        <w:pStyle w:val="Listepuces"/>
        <w:rPr>
          <w:b/>
          <w:u w:val="single"/>
        </w:rPr>
      </w:pPr>
      <w:r>
        <w:t>soit à plusieurs solutions dont la combinaison permet de satisfaire l'ensemble de ces exigences.</w:t>
      </w:r>
    </w:p>
    <w:p w14:paraId="67CC632A" w14:textId="77777777" w:rsidR="0014507F" w:rsidRDefault="0014507F" w:rsidP="0014507F">
      <w:pPr>
        <w:pStyle w:val="Standard"/>
        <w:rPr>
          <w:b/>
          <w:u w:val="single"/>
        </w:rPr>
      </w:pPr>
      <w:r>
        <w:t>Il peut ainsi recourir à une solution lui permettant de s'identifier, d'indiquer le destinataire de son dépôt, d'horodater son pli puis de le mettre en ligne sur une plateforme de stockage sécurisée.</w:t>
      </w:r>
    </w:p>
    <w:p w14:paraId="270542FD" w14:textId="77777777" w:rsidR="0014507F" w:rsidRDefault="0014507F" w:rsidP="0014507F">
      <w:pPr>
        <w:pStyle w:val="Standard"/>
        <w:rPr>
          <w:b/>
          <w:u w:val="single"/>
        </w:rPr>
      </w:pPr>
      <w:r>
        <w:t>Avant l'échéance de la date de limite de remise des candidatures ou offres, l'acheteur devra être destinataire des données nécessaires pour pouvoir, au besoin, accéder de façon sécurisée à la copie de sauvegarde électronique.</w:t>
      </w:r>
    </w:p>
    <w:p w14:paraId="0FE799A3" w14:textId="77777777" w:rsidR="0014507F" w:rsidRDefault="0014507F" w:rsidP="0014507F">
      <w:pPr>
        <w:pStyle w:val="Standard"/>
        <w:rPr>
          <w:b/>
          <w:u w:val="single"/>
        </w:rPr>
      </w:pPr>
      <w:r>
        <w:t>Dès lors que le pli comporte des données à caractère personnel, la plateforme de stockage utilisée par l'opérateur économique respecte les exigences du Règlement Général pour la Protection des Données (ou bénéficier d'un régime de protection équivalent à celui du RGPD si l'hébergement est effectué dans un pays tiers à l'Union Européenne).</w:t>
      </w:r>
    </w:p>
    <w:p w14:paraId="42FDBEC2" w14:textId="77777777" w:rsidR="0014507F" w:rsidRDefault="0014507F" w:rsidP="0014507F">
      <w:pPr>
        <w:pStyle w:val="Standard"/>
        <w:rPr>
          <w:b/>
          <w:u w:val="single"/>
        </w:rPr>
      </w:pPr>
      <w:r>
        <w:t>En tout état de cause, la solution retenue par l'opérateur garantit la suppression des données dans un délai n'excédant pas celui de la durée de validité des offres de la présente consultation.</w:t>
      </w:r>
    </w:p>
    <w:p w14:paraId="1B8BE954" w14:textId="77777777" w:rsidR="0014507F" w:rsidRDefault="0014507F" w:rsidP="0014507F">
      <w:pPr>
        <w:pStyle w:val="Standard"/>
        <w:rPr>
          <w:b/>
          <w:u w:val="single"/>
        </w:rPr>
      </w:pPr>
    </w:p>
    <w:p w14:paraId="6182EE9D" w14:textId="77777777" w:rsidR="0014507F" w:rsidRDefault="0014507F" w:rsidP="0014507F">
      <w:pPr>
        <w:pStyle w:val="Standard"/>
        <w:rPr>
          <w:b/>
          <w:u w:val="single"/>
        </w:rPr>
      </w:pPr>
      <w:r>
        <w:t>Le candidat doit s'assurer que les fichiers transmis ne comportent pas de virus.</w:t>
      </w:r>
    </w:p>
    <w:p w14:paraId="7708F897" w14:textId="77777777" w:rsidR="0014507F" w:rsidRDefault="0014507F" w:rsidP="0014507F">
      <w:pPr>
        <w:pStyle w:val="Standard"/>
        <w:rPr>
          <w:b/>
          <w:u w:val="single"/>
        </w:rPr>
      </w:pPr>
      <w:r>
        <w:t>La réception de tout fichier contenant un virus entraînera l'irrecevabilité de l'offre. Si un virus est détecté, le pli sera considéré comme n'ayant jamais été reçu et les candidats en sont avertis grâce aux renseignements saisis lors de leur identification.</w:t>
      </w:r>
      <w:bookmarkEnd w:id="61"/>
    </w:p>
    <w:p w14:paraId="2E35A6DA" w14:textId="77777777" w:rsidR="009D0A5C" w:rsidRDefault="009D0A5C" w:rsidP="00097986">
      <w:pPr>
        <w:pStyle w:val="Titre3"/>
      </w:pPr>
      <w:bookmarkStart w:id="63" w:name="_Toc295049604"/>
      <w:bookmarkStart w:id="64" w:name="_Toc295308297"/>
      <w:bookmarkStart w:id="65" w:name="_Ref303093074"/>
      <w:bookmarkStart w:id="66" w:name="_Toc295049618"/>
      <w:bookmarkStart w:id="67" w:name="_Toc295308311"/>
      <w:bookmarkStart w:id="68" w:name="_Ref303089319"/>
      <w:bookmarkEnd w:id="62"/>
      <w:r>
        <w:t>Langue et unité monétaire</w:t>
      </w:r>
    </w:p>
    <w:p w14:paraId="5B4EC58C" w14:textId="77777777" w:rsidR="009D0A5C" w:rsidRDefault="009D0A5C" w:rsidP="00EB17C6">
      <w:r>
        <w:t xml:space="preserve">Les candidatures, offres et autres éventuelles correspondances avec le </w:t>
      </w:r>
      <w:r w:rsidR="00E77E6C">
        <w:t>Mucem</w:t>
      </w:r>
      <w:r>
        <w:t xml:space="preserve"> doivent êtr</w:t>
      </w:r>
      <w:r w:rsidR="00EB17C6">
        <w:t>e rédigées en langue française ou</w:t>
      </w:r>
      <w:r w:rsidR="00EB17C6" w:rsidRPr="00D52E2E">
        <w:t xml:space="preserve"> accompagné</w:t>
      </w:r>
      <w:r w:rsidR="00EB17C6">
        <w:t>e</w:t>
      </w:r>
      <w:r w:rsidR="00EB17C6" w:rsidRPr="00D52E2E">
        <w:t>s d’une traduction en français certifiée conforme à l’original par un traducteur assermenté.</w:t>
      </w:r>
    </w:p>
    <w:p w14:paraId="77FD6938" w14:textId="77777777" w:rsidR="009D0A5C" w:rsidRPr="00D52E2E" w:rsidRDefault="009D0A5C" w:rsidP="009D0A5C">
      <w:r>
        <w:t>L’unité monétaire est l’Euro.</w:t>
      </w:r>
    </w:p>
    <w:p w14:paraId="4FBA6F9F" w14:textId="77777777" w:rsidR="009D0A5C" w:rsidRDefault="009D0A5C" w:rsidP="00097986">
      <w:pPr>
        <w:pStyle w:val="Titre2"/>
      </w:pPr>
      <w:bookmarkStart w:id="69" w:name="_Toc198303388"/>
      <w:r>
        <w:t>Délai de validité des offres</w:t>
      </w:r>
      <w:bookmarkEnd w:id="63"/>
      <w:bookmarkEnd w:id="64"/>
      <w:bookmarkEnd w:id="69"/>
    </w:p>
    <w:p w14:paraId="3E58FE5A" w14:textId="74D4459B" w:rsidR="009D0A5C" w:rsidRDefault="009D0A5C" w:rsidP="009D0A5C">
      <w:r>
        <w:t xml:space="preserve">Le délai de validité des offres est fixé à </w:t>
      </w:r>
      <w:r w:rsidR="000614BB" w:rsidRPr="000614BB">
        <w:rPr>
          <w:b/>
        </w:rPr>
        <w:t>six (6)</w:t>
      </w:r>
      <w:r w:rsidR="003C18D6" w:rsidRPr="000614BB">
        <w:rPr>
          <w:b/>
        </w:rPr>
        <w:t xml:space="preserve"> mois</w:t>
      </w:r>
      <w:r w:rsidRPr="000614BB">
        <w:t xml:space="preserve"> à compter</w:t>
      </w:r>
      <w:r>
        <w:t xml:space="preserve"> de la date limite de réception des offres.</w:t>
      </w:r>
    </w:p>
    <w:p w14:paraId="7722A97E" w14:textId="77777777" w:rsidR="00467326" w:rsidRDefault="00467326" w:rsidP="00467326">
      <w:pPr>
        <w:pStyle w:val="Standard"/>
      </w:pPr>
      <w:r w:rsidRPr="004C6D92">
        <w:t>En tant que de besoin, l'acheteur peut solliciter des candidats ou des soumissionnaires la prorogation du délai de validité des offres.</w:t>
      </w:r>
    </w:p>
    <w:p w14:paraId="07CD4F12" w14:textId="77777777" w:rsidR="00467326" w:rsidRPr="004C6D92" w:rsidRDefault="00467326" w:rsidP="00467326">
      <w:pPr>
        <w:pStyle w:val="Standard"/>
      </w:pPr>
      <w:r w:rsidRPr="004C6D92">
        <w:t>Pour ce faire il transmet, pour accord, sa demande à l'ensemble des candidats ou soumissionnaires via la plateforme PLACE. La demande précise la durée de prorogation de la validité des offres.</w:t>
      </w:r>
    </w:p>
    <w:p w14:paraId="6A5F2899" w14:textId="77777777" w:rsidR="00467326" w:rsidRPr="004C6D92" w:rsidRDefault="00467326" w:rsidP="00467326">
      <w:pPr>
        <w:pStyle w:val="Standard"/>
      </w:pPr>
      <w:r w:rsidRPr="004C6D92">
        <w:lastRenderedPageBreak/>
        <w:t>Si le candidat ou le soumissionnaire n'accepte pas de maintenir son offre, l'acheteur poursuit la procédure avec les seuls candidats ou soumissionnaires ayant accepté la prorogation du délai de validité de leur offre.</w:t>
      </w:r>
    </w:p>
    <w:p w14:paraId="5FA56539" w14:textId="77777777" w:rsidR="00EB17C6" w:rsidRDefault="008A4BD2" w:rsidP="00097986">
      <w:pPr>
        <w:pStyle w:val="Titre2"/>
      </w:pPr>
      <w:bookmarkStart w:id="70" w:name="_Toc295049611"/>
      <w:bookmarkStart w:id="71" w:name="_Toc295308304"/>
      <w:bookmarkStart w:id="72" w:name="_Ref303093115"/>
      <w:bookmarkStart w:id="73" w:name="_Ref303156965"/>
      <w:bookmarkStart w:id="74" w:name="_Toc198303389"/>
      <w:bookmarkEnd w:id="57"/>
      <w:bookmarkEnd w:id="58"/>
      <w:bookmarkEnd w:id="65"/>
      <w:bookmarkEnd w:id="66"/>
      <w:bookmarkEnd w:id="67"/>
      <w:bookmarkEnd w:id="68"/>
      <w:r>
        <w:t xml:space="preserve">Documents </w:t>
      </w:r>
      <w:r w:rsidR="00EB17C6">
        <w:t xml:space="preserve">à produire </w:t>
      </w:r>
      <w:r>
        <w:t xml:space="preserve">relatifs à la </w:t>
      </w:r>
      <w:bookmarkEnd w:id="70"/>
      <w:bookmarkEnd w:id="71"/>
      <w:r w:rsidR="006A3B39">
        <w:t>CANDIDATURE</w:t>
      </w:r>
      <w:bookmarkEnd w:id="72"/>
      <w:bookmarkEnd w:id="73"/>
      <w:bookmarkEnd w:id="74"/>
    </w:p>
    <w:p w14:paraId="67292E45" w14:textId="77777777" w:rsidR="00510BC9" w:rsidRPr="00510BC9" w:rsidRDefault="00510BC9" w:rsidP="00510BC9">
      <w:r w:rsidRPr="00510BC9">
        <w:t>Si, pour une raison justifiée, le candidat n'est pas en mesure de produire les renseignements et documents demandés par l'acheteur, il est autorisé à prouver sa capacité économique et financière par tout autre moyen considéré comme approprié par l'acheteur.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465309" w14:paraId="31BB0375" w14:textId="77777777" w:rsidTr="00465309">
        <w:tc>
          <w:tcPr>
            <w:tcW w:w="9778" w:type="dxa"/>
          </w:tcPr>
          <w:p w14:paraId="31E102DB" w14:textId="77777777" w:rsidR="00465309" w:rsidRPr="0051147B" w:rsidRDefault="00465309" w:rsidP="00465309">
            <w:pPr>
              <w:rPr>
                <w:u w:val="single"/>
              </w:rPr>
            </w:pPr>
            <w:bookmarkStart w:id="75" w:name="_Toc295049612"/>
            <w:bookmarkStart w:id="76" w:name="_Toc295308305"/>
            <w:r w:rsidRPr="0051147B">
              <w:rPr>
                <w:u w:val="single"/>
              </w:rPr>
              <w:t>DOCUMENTS ATTESTANT DE LA QUALITE DES CANDIDATS A PRESENTER UNE OFFRE</w:t>
            </w:r>
          </w:p>
          <w:p w14:paraId="203753B8" w14:textId="77777777" w:rsidR="00465309" w:rsidRDefault="00465309" w:rsidP="003E4DE9">
            <w:pPr>
              <w:pStyle w:val="Listepuces"/>
            </w:pPr>
            <w:r w:rsidRPr="00DC22A7">
              <w:rPr>
                <w:i/>
              </w:rPr>
              <w:t>DC1 ou équivalent</w:t>
            </w:r>
            <w:r w:rsidR="003C7F8A" w:rsidRPr="00DC22A7">
              <w:rPr>
                <w:i/>
              </w:rPr>
              <w:t xml:space="preserve"> ou DUME</w:t>
            </w:r>
            <w:r w:rsidR="002F3797">
              <w:rPr>
                <w:i/>
              </w:rPr>
              <w:t xml:space="preserve"> (Document Unique de Marché Européen)</w:t>
            </w:r>
            <w:r w:rsidR="00AF5BE6">
              <w:t> </w:t>
            </w:r>
            <w:r w:rsidRPr="00AB490A">
              <w:t xml:space="preserve">: </w:t>
            </w:r>
            <w:r w:rsidRPr="00403CE8">
              <w:rPr>
                <w:b/>
              </w:rPr>
              <w:t>Lettre de candidature et d</w:t>
            </w:r>
            <w:r w:rsidR="00AF5BE6">
              <w:rPr>
                <w:b/>
              </w:rPr>
              <w:t>’</w:t>
            </w:r>
            <w:r w:rsidRPr="00403CE8">
              <w:rPr>
                <w:b/>
              </w:rPr>
              <w:t>habilitation du mandataire par ses cotraitants</w:t>
            </w:r>
            <w:r w:rsidRPr="00AB490A">
              <w:t xml:space="preserve"> (</w:t>
            </w:r>
            <w:r>
              <w:t xml:space="preserve">à produire par le </w:t>
            </w:r>
            <w:r w:rsidRPr="00AB490A">
              <w:t xml:space="preserve">candidat ou </w:t>
            </w:r>
            <w:r>
              <w:t xml:space="preserve">le </w:t>
            </w:r>
            <w:r w:rsidRPr="00AB490A">
              <w:t>mandataire du groupement)</w:t>
            </w:r>
            <w:r w:rsidR="003C7F8A">
              <w:t xml:space="preserve"> </w:t>
            </w:r>
            <w:r w:rsidR="00AF5BE6">
              <w:t>–</w:t>
            </w:r>
            <w:r w:rsidRPr="00AB490A">
              <w:t xml:space="preserve"> incluant la déclaration sur l</w:t>
            </w:r>
            <w:r w:rsidR="00AF5BE6">
              <w:t>’</w:t>
            </w:r>
            <w:r w:rsidRPr="00AB490A">
              <w:t>honneur que le candidat n</w:t>
            </w:r>
            <w:r w:rsidR="00AF5BE6">
              <w:t>’</w:t>
            </w:r>
            <w:r w:rsidRPr="00AB490A">
              <w:t xml:space="preserve">entre dans aucun des cas mentionnés </w:t>
            </w:r>
            <w:r w:rsidR="00CE538D">
              <w:t xml:space="preserve">aux </w:t>
            </w:r>
            <w:r w:rsidR="00CE538D" w:rsidRPr="00402BFA">
              <w:rPr>
                <w:b/>
                <w:i/>
                <w:color w:val="595959"/>
              </w:rPr>
              <w:t>article</w:t>
            </w:r>
            <w:r w:rsidR="00CE538D">
              <w:rPr>
                <w:b/>
                <w:i/>
                <w:color w:val="595959"/>
              </w:rPr>
              <w:t>s</w:t>
            </w:r>
            <w:r w:rsidR="00CE538D" w:rsidRPr="00402BFA">
              <w:rPr>
                <w:b/>
                <w:i/>
                <w:color w:val="595959"/>
              </w:rPr>
              <w:t xml:space="preserve"> </w:t>
            </w:r>
            <w:r w:rsidR="00CE538D" w:rsidRPr="00055F52">
              <w:rPr>
                <w:b/>
                <w:i/>
                <w:color w:val="595959"/>
              </w:rPr>
              <w:t>R2143-6</w:t>
            </w:r>
            <w:r w:rsidR="00CE538D">
              <w:rPr>
                <w:b/>
                <w:i/>
                <w:color w:val="595959"/>
              </w:rPr>
              <w:t xml:space="preserve"> et suivants</w:t>
            </w:r>
            <w:r w:rsidR="00CE538D" w:rsidRPr="00402BFA">
              <w:rPr>
                <w:b/>
                <w:i/>
                <w:color w:val="595959"/>
              </w:rPr>
              <w:t xml:space="preserve"> du </w:t>
            </w:r>
            <w:r w:rsidR="00CE538D">
              <w:rPr>
                <w:b/>
                <w:i/>
                <w:color w:val="595959"/>
              </w:rPr>
              <w:t>Code de la Commande Publique</w:t>
            </w:r>
            <w:r w:rsidR="003C7F8A">
              <w:rPr>
                <w:b/>
                <w:i/>
                <w:color w:val="595959"/>
              </w:rPr>
              <w:t xml:space="preserve">, </w:t>
            </w:r>
            <w:r w:rsidR="003C7F8A" w:rsidRPr="003C7F8A">
              <w:t>notamment qu’il est en règle au regard des articles L5212-1 à L5212-11 du code du travail concernant l’emploi des travailleurs handicapés.</w:t>
            </w:r>
          </w:p>
          <w:p w14:paraId="05936A40" w14:textId="77777777" w:rsidR="003C7F8A" w:rsidRDefault="003C7F8A" w:rsidP="003E4DE9">
            <w:pPr>
              <w:pStyle w:val="Listepuces"/>
            </w:pPr>
            <w:r>
              <w:t>Un extrait du registre du commerce (</w:t>
            </w:r>
            <w:proofErr w:type="spellStart"/>
            <w:r>
              <w:t>KBis</w:t>
            </w:r>
            <w:proofErr w:type="spellEnd"/>
            <w:r>
              <w:t>) ou documents équivalents indiquant les personnes habilitées à engager la société</w:t>
            </w:r>
          </w:p>
          <w:p w14:paraId="035FD9C4" w14:textId="77777777" w:rsidR="00C41A01" w:rsidRDefault="00465309" w:rsidP="003E4DE9">
            <w:pPr>
              <w:pStyle w:val="Listepuces"/>
            </w:pPr>
            <w:r w:rsidRPr="0051147B">
              <w:t>Si candidat en redressement judiciaire</w:t>
            </w:r>
            <w:r w:rsidR="00AF5BE6">
              <w:t> </w:t>
            </w:r>
            <w:r w:rsidRPr="00AB490A">
              <w:t xml:space="preserve">: </w:t>
            </w:r>
          </w:p>
          <w:p w14:paraId="0F31F6BE" w14:textId="77777777" w:rsidR="00465309" w:rsidRDefault="00465309" w:rsidP="003E4DE9">
            <w:pPr>
              <w:pStyle w:val="Listepuces2"/>
            </w:pPr>
            <w:r w:rsidRPr="00AB490A">
              <w:t>copie du (ou des) jugement(s) prononcé(s) (candidat ou chaque membre du groupement)</w:t>
            </w:r>
          </w:p>
          <w:p w14:paraId="0AD395E4" w14:textId="77777777" w:rsidR="00C41A01" w:rsidRDefault="00C41A01" w:rsidP="003E4DE9">
            <w:pPr>
              <w:pStyle w:val="Listepuces2"/>
            </w:pPr>
            <w:r>
              <w:t>Preuve de l’autorisation de poursuite de son activité durant la période correspondant à la durée du présent marché</w:t>
            </w:r>
          </w:p>
          <w:p w14:paraId="722A0E83" w14:textId="77777777" w:rsidR="00465309" w:rsidRDefault="00465309" w:rsidP="00465309"/>
          <w:p w14:paraId="527BAAC1" w14:textId="77777777" w:rsidR="00465309" w:rsidRPr="0051147B" w:rsidRDefault="00465309" w:rsidP="00465309">
            <w:pPr>
              <w:rPr>
                <w:u w:val="single"/>
              </w:rPr>
            </w:pPr>
            <w:r w:rsidRPr="0051147B">
              <w:rPr>
                <w:u w:val="single"/>
              </w:rPr>
              <w:t>DOCUMENTS PERMETTANT D</w:t>
            </w:r>
            <w:r w:rsidR="00AF5BE6">
              <w:rPr>
                <w:u w:val="single"/>
              </w:rPr>
              <w:t>’</w:t>
            </w:r>
            <w:r w:rsidRPr="0051147B">
              <w:rPr>
                <w:u w:val="single"/>
              </w:rPr>
              <w:t>APPRECIER LA CAPACITE DES CANDIDATS A REALISER LES PRESTATIONS</w:t>
            </w:r>
          </w:p>
          <w:p w14:paraId="6D528EFE" w14:textId="77777777" w:rsidR="00465309" w:rsidRDefault="00465309" w:rsidP="003E4DE9">
            <w:pPr>
              <w:pStyle w:val="Listepuces"/>
            </w:pPr>
            <w:r w:rsidRPr="00DC22A7">
              <w:rPr>
                <w:i/>
              </w:rPr>
              <w:t>DC2 ou équivalent</w:t>
            </w:r>
            <w:r w:rsidR="003C7F8A" w:rsidRPr="00DC22A7">
              <w:rPr>
                <w:i/>
              </w:rPr>
              <w:t xml:space="preserve"> OU DUME</w:t>
            </w:r>
            <w:r w:rsidR="00AF5BE6">
              <w:t> </w:t>
            </w:r>
            <w:r w:rsidRPr="00396FB2">
              <w:t xml:space="preserve">: </w:t>
            </w:r>
            <w:r w:rsidR="00A76983" w:rsidRPr="003C7F8A">
              <w:rPr>
                <w:b/>
              </w:rPr>
              <w:t>d</w:t>
            </w:r>
            <w:r w:rsidRPr="003C7F8A">
              <w:rPr>
                <w:b/>
              </w:rPr>
              <w:t>éclaration du candidat individuel ou du membre du groupement</w:t>
            </w:r>
            <w:r w:rsidRPr="00396FB2">
              <w:t xml:space="preserve"> (</w:t>
            </w:r>
            <w:r>
              <w:t xml:space="preserve">à produire par le </w:t>
            </w:r>
            <w:r w:rsidRPr="00396FB2">
              <w:t xml:space="preserve">candidat </w:t>
            </w:r>
            <w:r w:rsidRPr="003C7F8A">
              <w:rPr>
                <w:u w:val="single"/>
              </w:rPr>
              <w:t>ou chaque membre</w:t>
            </w:r>
            <w:r>
              <w:t xml:space="preserve"> du groupement) </w:t>
            </w:r>
            <w:r w:rsidR="002F3797">
              <w:t>précisan</w:t>
            </w:r>
            <w:r>
              <w:t>t</w:t>
            </w:r>
            <w:r w:rsidR="00AF5BE6">
              <w:t> </w:t>
            </w:r>
            <w:r>
              <w:t>:</w:t>
            </w:r>
          </w:p>
          <w:p w14:paraId="1344A129" w14:textId="77777777" w:rsidR="00465309" w:rsidRPr="00F55C30" w:rsidRDefault="00097986" w:rsidP="003E4DE9">
            <w:pPr>
              <w:pStyle w:val="Listepuces2"/>
            </w:pPr>
            <w:r w:rsidRPr="00F55C30">
              <w:t>CHIFFRE D’AFFAIRES GLOBAL</w:t>
            </w:r>
            <w:r w:rsidR="00465309" w:rsidRPr="00F55C30">
              <w:t xml:space="preserve"> des trois dernières années</w:t>
            </w:r>
            <w:r w:rsidR="003C7F8A" w:rsidRPr="00F55C30">
              <w:t xml:space="preserve"> et </w:t>
            </w:r>
            <w:r w:rsidR="00465309" w:rsidRPr="00F55C30">
              <w:t>le chiffre d</w:t>
            </w:r>
            <w:r w:rsidR="00AF5BE6" w:rsidRPr="00F55C30">
              <w:t>’</w:t>
            </w:r>
            <w:r w:rsidR="00465309" w:rsidRPr="00F55C30">
              <w:t xml:space="preserve">affaires concernant les prestations / fournitures objet du </w:t>
            </w:r>
            <w:r w:rsidR="002A3D6C" w:rsidRPr="00F55C30">
              <w:t>contrat</w:t>
            </w:r>
            <w:r w:rsidR="00465309" w:rsidRPr="00F55C30">
              <w:t>, réalisés au cours de trois derniers exercices disponibles</w:t>
            </w:r>
          </w:p>
          <w:p w14:paraId="4AE7512D" w14:textId="77777777" w:rsidR="003C7F8A" w:rsidRPr="00F55C30" w:rsidRDefault="003C7F8A" w:rsidP="003E4DE9">
            <w:pPr>
              <w:pStyle w:val="Listepuces2"/>
            </w:pPr>
            <w:r w:rsidRPr="00F55C30">
              <w:t>MOYENS HUMAINS </w:t>
            </w:r>
            <w:r w:rsidR="00A55CEC" w:rsidRPr="00F55C30">
              <w:t xml:space="preserve">du candidat </w:t>
            </w:r>
            <w:r w:rsidRPr="00F55C30">
              <w:t xml:space="preserve">: </w:t>
            </w:r>
            <w:r w:rsidR="00DC22A7" w:rsidRPr="00F55C30">
              <w:t>e</w:t>
            </w:r>
            <w:r w:rsidRPr="00F55C30">
              <w:t>ffectifs moyens annuels et importance du personnel d’encadrement pour chacune des trois dernières années</w:t>
            </w:r>
          </w:p>
          <w:p w14:paraId="2721F66D" w14:textId="1F5E410C" w:rsidR="003C7F8A" w:rsidRPr="00F55C30" w:rsidRDefault="003C7F8A" w:rsidP="003E4DE9">
            <w:pPr>
              <w:pStyle w:val="Listepuces2"/>
            </w:pPr>
            <w:r w:rsidRPr="00F55C30">
              <w:t>MOYENS TECHNIQUES </w:t>
            </w:r>
            <w:r w:rsidR="00A55CEC" w:rsidRPr="00F55C30">
              <w:t>du candidat</w:t>
            </w:r>
            <w:r w:rsidR="009452D6">
              <w:t xml:space="preserve"> </w:t>
            </w:r>
            <w:r w:rsidRPr="00F55C30">
              <w:t>: locaux, agences, outillage, matériel et équipement technique dont le candidat dispose pour la réalisation de marchés de même nature</w:t>
            </w:r>
          </w:p>
          <w:p w14:paraId="5CF78D96" w14:textId="55E18A25" w:rsidR="003C7F8A" w:rsidRDefault="003C7F8A" w:rsidP="003E4DE9">
            <w:pPr>
              <w:pStyle w:val="Listepuces2"/>
            </w:pPr>
            <w:r w:rsidRPr="00F55C30">
              <w:t>Liste des principaux services effectués au cours des trois dernières années indiquant le montant, la date et le destinataire public</w:t>
            </w:r>
            <w:r>
              <w:t xml:space="preserve"> ou privé + attestations des destinataires concernés ou déclaration du candidat</w:t>
            </w:r>
          </w:p>
          <w:p w14:paraId="2ABB1D98" w14:textId="77777777" w:rsidR="00465309" w:rsidRDefault="00465309" w:rsidP="003E4DE9">
            <w:pPr>
              <w:pStyle w:val="Listepuces2"/>
            </w:pPr>
            <w:r>
              <w:t xml:space="preserve">Preuve d’une </w:t>
            </w:r>
            <w:r w:rsidR="00097986">
              <w:t xml:space="preserve">ASSURANCE POUR LES RISQUES PROFESSIONNELS </w:t>
            </w:r>
            <w:r>
              <w:t>(en cours de validité)</w:t>
            </w:r>
          </w:p>
          <w:p w14:paraId="139885E0" w14:textId="77777777" w:rsidR="00465309" w:rsidRPr="00403CE8" w:rsidRDefault="00465309" w:rsidP="00465309">
            <w:pPr>
              <w:pStyle w:val="Listepuces3"/>
              <w:numPr>
                <w:ilvl w:val="0"/>
                <w:numId w:val="0"/>
              </w:numPr>
              <w:ind w:left="992"/>
              <w:rPr>
                <w:i/>
              </w:rPr>
            </w:pPr>
            <w:r w:rsidRPr="00403CE8">
              <w:rPr>
                <w:i/>
              </w:rPr>
              <w:t>Dans ce cas précis, la preuve de la capacité du candidat peut être apportée par tout moyen, notamment par des certificats d</w:t>
            </w:r>
            <w:r w:rsidR="00AF5BE6">
              <w:rPr>
                <w:i/>
              </w:rPr>
              <w:t>’</w:t>
            </w:r>
            <w:r w:rsidRPr="00403CE8">
              <w:rPr>
                <w:i/>
              </w:rPr>
              <w:t>identité professionnelle ou des références de travaux attestant de la compétence de l</w:t>
            </w:r>
            <w:r w:rsidR="00AF5BE6">
              <w:rPr>
                <w:i/>
              </w:rPr>
              <w:t>’</w:t>
            </w:r>
            <w:r w:rsidRPr="00403CE8">
              <w:rPr>
                <w:i/>
              </w:rPr>
              <w:t>opérateur économique à réaliser la prestation pour laquelle il se porte candidat</w:t>
            </w:r>
            <w:r>
              <w:rPr>
                <w:i/>
              </w:rPr>
              <w:t>.</w:t>
            </w:r>
          </w:p>
          <w:p w14:paraId="5D54AB81" w14:textId="77777777" w:rsidR="00AF5BE6" w:rsidRDefault="00465309" w:rsidP="003E4DE9">
            <w:pPr>
              <w:pStyle w:val="Listepuces"/>
            </w:pPr>
            <w:r>
              <w:t xml:space="preserve">Si le candidat souhaite la </w:t>
            </w:r>
            <w:r w:rsidRPr="00097986">
              <w:t xml:space="preserve">prise en compte, pour l’appréciation de sa candidature, des </w:t>
            </w:r>
            <w:r w:rsidR="00AF5BE6" w:rsidRPr="00097986">
              <w:t>capacités</w:t>
            </w:r>
            <w:r w:rsidRPr="00097986">
              <w:t xml:space="preserve"> professionnelles, techniques et financières d’autres opérateurs économiques</w:t>
            </w:r>
            <w:r>
              <w:t>, il fournit dans son dossier de candidature au titre de ces opérateurs</w:t>
            </w:r>
            <w:r w:rsidR="00AF5BE6">
              <w:t> :</w:t>
            </w:r>
          </w:p>
          <w:p w14:paraId="1444587F" w14:textId="77777777" w:rsidR="00AF5BE6" w:rsidRDefault="00465309" w:rsidP="003E4DE9">
            <w:pPr>
              <w:pStyle w:val="Listepuces2"/>
            </w:pPr>
            <w:r>
              <w:t xml:space="preserve">les mêmes renseignements que ceux demandés au </w:t>
            </w:r>
            <w:r w:rsidR="00AF5BE6">
              <w:t>titre de sa candidature propre.</w:t>
            </w:r>
          </w:p>
          <w:p w14:paraId="1D03B171" w14:textId="77777777" w:rsidR="00465309" w:rsidRDefault="00465309" w:rsidP="003E4DE9">
            <w:pPr>
              <w:pStyle w:val="Listepuces2"/>
            </w:pPr>
            <w:r>
              <w:t>soit le contrat de sous-traitance, soit un engagement écrit du ou des sous-traitants.</w:t>
            </w:r>
          </w:p>
        </w:tc>
      </w:tr>
    </w:tbl>
    <w:p w14:paraId="6E807D50" w14:textId="0269C546" w:rsidR="00C64E31" w:rsidRDefault="00FD3D7E" w:rsidP="00465309">
      <w:r w:rsidRPr="00097986">
        <w:rPr>
          <w:b/>
        </w:rPr>
        <w:t>Les modèles de DC1, DC2</w:t>
      </w:r>
      <w:r w:rsidR="006260B9" w:rsidRPr="00097986">
        <w:rPr>
          <w:b/>
        </w:rPr>
        <w:t xml:space="preserve"> </w:t>
      </w:r>
      <w:r w:rsidRPr="00097986">
        <w:rPr>
          <w:b/>
        </w:rPr>
        <w:t>sont disponible</w:t>
      </w:r>
      <w:r w:rsidR="00465309" w:rsidRPr="00097986">
        <w:rPr>
          <w:b/>
        </w:rPr>
        <w:t>s</w:t>
      </w:r>
      <w:r w:rsidRPr="00097986">
        <w:rPr>
          <w:b/>
        </w:rPr>
        <w:t xml:space="preserve"> sur le site</w:t>
      </w:r>
      <w:r w:rsidR="00AF5BE6" w:rsidRPr="00097986">
        <w:rPr>
          <w:b/>
        </w:rPr>
        <w:t> </w:t>
      </w:r>
      <w:r w:rsidRPr="00097986">
        <w:rPr>
          <w:b/>
        </w:rPr>
        <w:t xml:space="preserve">: </w:t>
      </w:r>
      <w:hyperlink r:id="rId18" w:history="1">
        <w:r w:rsidR="000F0A0C" w:rsidRPr="00097986">
          <w:rPr>
            <w:rStyle w:val="Lienhypertexte"/>
            <w:b/>
          </w:rPr>
          <w:t>https://www.economie.gouv.fr/daj/formulaires-declaration-du-candidat</w:t>
        </w:r>
      </w:hyperlink>
      <w:r w:rsidRPr="00097986">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C64E31" w14:paraId="0785B740" w14:textId="77777777" w:rsidTr="00402BFA">
        <w:trPr>
          <w:trHeight w:val="400"/>
        </w:trPr>
        <w:tc>
          <w:tcPr>
            <w:tcW w:w="9778" w:type="dxa"/>
            <w:shd w:val="clear" w:color="auto" w:fill="D9D9D9"/>
          </w:tcPr>
          <w:p w14:paraId="52544FC9" w14:textId="77777777" w:rsidR="00C64E31" w:rsidRPr="00057A18" w:rsidRDefault="00C64E31" w:rsidP="00402BFA">
            <w:pPr>
              <w:jc w:val="center"/>
              <w:rPr>
                <w:b/>
              </w:rPr>
            </w:pPr>
            <w:r>
              <w:lastRenderedPageBreak/>
              <w:br w:type="page"/>
            </w:r>
            <w:r w:rsidRPr="00057A18">
              <w:rPr>
                <w:b/>
              </w:rPr>
              <w:t>NOTE</w:t>
            </w:r>
          </w:p>
        </w:tc>
      </w:tr>
      <w:tr w:rsidR="00C64E31" w14:paraId="6C9CC7FD" w14:textId="77777777" w:rsidTr="00402BFA">
        <w:tc>
          <w:tcPr>
            <w:tcW w:w="9778" w:type="dxa"/>
          </w:tcPr>
          <w:p w14:paraId="2FD3D4F0" w14:textId="77777777" w:rsidR="00C64E31" w:rsidRPr="00D205D0" w:rsidRDefault="00C64E31" w:rsidP="00067F40">
            <w:r w:rsidRPr="00C64E31">
              <w:rPr>
                <w:b/>
                <w:color w:val="FF0000"/>
              </w:rPr>
              <w:t xml:space="preserve">Il n’est pas </w:t>
            </w:r>
            <w:r w:rsidR="00DC22A7">
              <w:rPr>
                <w:b/>
                <w:color w:val="FF0000"/>
              </w:rPr>
              <w:t>obligatoire</w:t>
            </w:r>
            <w:r w:rsidRPr="00C64E31">
              <w:rPr>
                <w:b/>
                <w:color w:val="FF0000"/>
              </w:rPr>
              <w:t xml:space="preserve"> </w:t>
            </w:r>
            <w:r w:rsidR="00DC22A7">
              <w:rPr>
                <w:b/>
                <w:color w:val="FF0000"/>
              </w:rPr>
              <w:t>que</w:t>
            </w:r>
            <w:r w:rsidRPr="00C64E31">
              <w:rPr>
                <w:b/>
                <w:color w:val="FF0000"/>
              </w:rPr>
              <w:t xml:space="preserve"> les documents listés ci-dessus </w:t>
            </w:r>
            <w:r w:rsidR="00DC22A7">
              <w:rPr>
                <w:b/>
                <w:color w:val="FF0000"/>
              </w:rPr>
              <w:t xml:space="preserve">soient </w:t>
            </w:r>
            <w:r w:rsidRPr="00097986">
              <w:rPr>
                <w:b/>
                <w:color w:val="FF0000"/>
              </w:rPr>
              <w:t>signés</w:t>
            </w:r>
            <w:r w:rsidR="00067F40" w:rsidRPr="00067F40">
              <w:rPr>
                <w:b/>
                <w:color w:val="FF0000"/>
              </w:rPr>
              <w:t xml:space="preserve"> </w:t>
            </w:r>
            <w:r w:rsidRPr="00C64E31">
              <w:rPr>
                <w:b/>
                <w:color w:val="FF0000"/>
              </w:rPr>
              <w:t xml:space="preserve">au stade de la remise </w:t>
            </w:r>
            <w:r w:rsidR="003C1E79">
              <w:rPr>
                <w:b/>
                <w:color w:val="FF0000"/>
              </w:rPr>
              <w:t>du pli</w:t>
            </w:r>
            <w:r w:rsidRPr="00C64E31">
              <w:rPr>
                <w:b/>
                <w:color w:val="FF0000"/>
              </w:rPr>
              <w:t>.</w:t>
            </w:r>
            <w:r w:rsidR="003C1E79">
              <w:rPr>
                <w:b/>
                <w:color w:val="FF0000"/>
              </w:rPr>
              <w:t xml:space="preserve"> </w:t>
            </w:r>
            <w:r>
              <w:t xml:space="preserve">Le DC1 et les attestations </w:t>
            </w:r>
            <w:r w:rsidR="00F54DE5">
              <w:t xml:space="preserve">nécessaires </w:t>
            </w:r>
            <w:r>
              <w:t>seront s</w:t>
            </w:r>
            <w:r w:rsidRPr="00257926">
              <w:t>igné</w:t>
            </w:r>
            <w:r>
              <w:t>s</w:t>
            </w:r>
            <w:r w:rsidRPr="00257926">
              <w:t xml:space="preserve"> seulement </w:t>
            </w:r>
            <w:r>
              <w:t>par</w:t>
            </w:r>
            <w:r w:rsidRPr="00257926">
              <w:t xml:space="preserve"> le candidat désigné comme attributaire à l’issue de la procédure.</w:t>
            </w:r>
          </w:p>
        </w:tc>
      </w:tr>
    </w:tbl>
    <w:p w14:paraId="55B115B7" w14:textId="77777777" w:rsidR="008A4BD2" w:rsidRDefault="009048CE" w:rsidP="00097986">
      <w:pPr>
        <w:pStyle w:val="Titre2"/>
      </w:pPr>
      <w:bookmarkStart w:id="77" w:name="_Ref405282373"/>
      <w:bookmarkStart w:id="78" w:name="_Toc198303390"/>
      <w:r>
        <w:t>D</w:t>
      </w:r>
      <w:r w:rsidR="008A4BD2">
        <w:t xml:space="preserve">ocuments </w:t>
      </w:r>
      <w:r w:rsidR="009F3186">
        <w:t xml:space="preserve">à produire </w:t>
      </w:r>
      <w:r w:rsidR="008A4BD2">
        <w:t xml:space="preserve">relatifs à </w:t>
      </w:r>
      <w:r w:rsidR="008A4BD2" w:rsidRPr="00097986">
        <w:t>l’</w:t>
      </w:r>
      <w:bookmarkEnd w:id="75"/>
      <w:bookmarkEnd w:id="76"/>
      <w:r w:rsidR="006A3B39" w:rsidRPr="00097986">
        <w:t>OFFRE</w:t>
      </w:r>
      <w:bookmarkEnd w:id="77"/>
      <w:bookmarkEnd w:id="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F0351B" w14:paraId="3121A835" w14:textId="77777777" w:rsidTr="00E117A7">
        <w:tc>
          <w:tcPr>
            <w:tcW w:w="9778" w:type="dxa"/>
          </w:tcPr>
          <w:p w14:paraId="26915975" w14:textId="77C59665" w:rsidR="00216291" w:rsidRPr="00BA033C" w:rsidRDefault="00216291" w:rsidP="003E4DE9">
            <w:pPr>
              <w:pStyle w:val="Listepuces"/>
              <w:rPr>
                <w:i/>
              </w:rPr>
            </w:pPr>
            <w:bookmarkStart w:id="79" w:name="_Toc295049621"/>
            <w:bookmarkStart w:id="80" w:name="_Toc295308314"/>
            <w:r>
              <w:t xml:space="preserve">Le </w:t>
            </w:r>
            <w:r w:rsidRPr="00C64E31">
              <w:rPr>
                <w:b/>
              </w:rPr>
              <w:t>tableau de l’annexe financière</w:t>
            </w:r>
            <w:r>
              <w:t xml:space="preserve"> complété</w:t>
            </w:r>
            <w:r w:rsidR="005A41C3">
              <w:t xml:space="preserve"> (DPGF et BPU)à : voir le fichier nommé : « </w:t>
            </w:r>
            <w:r w:rsidR="005A41C3" w:rsidRPr="005A41C3">
              <w:rPr>
                <w:i/>
              </w:rPr>
              <w:t>ccap_a1_dpgf_bpu_infogerance_2025-2029</w:t>
            </w:r>
            <w:r w:rsidR="005A41C3">
              <w:t> » comportant deux onglets</w:t>
            </w:r>
          </w:p>
        </w:tc>
      </w:tr>
      <w:tr w:rsidR="00BA033C" w14:paraId="0B223463" w14:textId="77777777" w:rsidTr="00E117A7">
        <w:tc>
          <w:tcPr>
            <w:tcW w:w="9778" w:type="dxa"/>
          </w:tcPr>
          <w:p w14:paraId="62735E6F" w14:textId="07D910B7" w:rsidR="00CB26DB" w:rsidRPr="007D5EDE" w:rsidRDefault="00BA033C" w:rsidP="003E4DE9">
            <w:pPr>
              <w:pStyle w:val="Listepuces"/>
              <w:rPr>
                <w:b/>
              </w:rPr>
            </w:pPr>
            <w:r>
              <w:t xml:space="preserve">Le </w:t>
            </w:r>
            <w:r w:rsidR="00CB26DB" w:rsidRPr="007D5EDE">
              <w:rPr>
                <w:b/>
              </w:rPr>
              <w:t xml:space="preserve">Détail Quantitatif Estimatif (DQE) </w:t>
            </w:r>
            <w:r w:rsidR="005A41C3">
              <w:rPr>
                <w:b/>
              </w:rPr>
              <w:t>complété </w:t>
            </w:r>
            <w:r w:rsidR="005A41C3" w:rsidRPr="005A41C3">
              <w:t>: voir le fichier nommé « </w:t>
            </w:r>
            <w:r w:rsidR="005A41C3" w:rsidRPr="005A41C3">
              <w:rPr>
                <w:i/>
              </w:rPr>
              <w:t>dqe_infogerance_2025</w:t>
            </w:r>
            <w:r w:rsidR="005A41C3" w:rsidRPr="005A41C3">
              <w:t> »</w:t>
            </w:r>
          </w:p>
          <w:p w14:paraId="03F93991" w14:textId="7EFAC620" w:rsidR="00BA033C" w:rsidRDefault="00CB26DB" w:rsidP="003E4DE9">
            <w:pPr>
              <w:pStyle w:val="Listepuces"/>
              <w:numPr>
                <w:ilvl w:val="0"/>
                <w:numId w:val="0"/>
              </w:numPr>
              <w:ind w:left="1276"/>
            </w:pPr>
            <w:r w:rsidRPr="00CB26DB">
              <w:rPr>
                <w:u w:val="single"/>
              </w:rPr>
              <w:t>Le DQE n’est pas contractuel</w:t>
            </w:r>
            <w:r w:rsidRPr="00CB26DB">
              <w:t>. Il est considéré comme un élément évaluatif nécessaire à la comparaison des offres entre elles</w:t>
            </w:r>
          </w:p>
        </w:tc>
      </w:tr>
      <w:tr w:rsidR="00216291" w14:paraId="4CC1EB0E" w14:textId="77777777" w:rsidTr="00E117A7">
        <w:tc>
          <w:tcPr>
            <w:tcW w:w="9778" w:type="dxa"/>
          </w:tcPr>
          <w:p w14:paraId="733ED6C3" w14:textId="67573803" w:rsidR="00216291" w:rsidRPr="00216291" w:rsidRDefault="00216291" w:rsidP="003E4DE9">
            <w:pPr>
              <w:pStyle w:val="Listepuces"/>
            </w:pPr>
            <w:r>
              <w:t xml:space="preserve">Le(s) </w:t>
            </w:r>
            <w:r w:rsidRPr="007D5EDE">
              <w:rPr>
                <w:b/>
                <w:bCs/>
              </w:rPr>
              <w:t>DC4 en cas de sous-traitance</w:t>
            </w:r>
            <w:r>
              <w:t xml:space="preserve"> complétés en cas de déclaration de sous-traitance avant </w:t>
            </w:r>
            <w:r w:rsidR="00524001">
              <w:t xml:space="preserve">la </w:t>
            </w:r>
            <w:r>
              <w:t>conclusion du contrat</w:t>
            </w:r>
            <w:r w:rsidR="006260B9">
              <w:t xml:space="preserve"> </w:t>
            </w:r>
          </w:p>
        </w:tc>
      </w:tr>
      <w:tr w:rsidR="00775543" w14:paraId="1C98B73B" w14:textId="77777777" w:rsidTr="00E117A7">
        <w:tc>
          <w:tcPr>
            <w:tcW w:w="9778" w:type="dxa"/>
          </w:tcPr>
          <w:p w14:paraId="565882A4" w14:textId="24F3CA84" w:rsidR="00775543" w:rsidRPr="00BA033C" w:rsidRDefault="00775543" w:rsidP="003E4DE9">
            <w:pPr>
              <w:pStyle w:val="Listepuces"/>
              <w:rPr>
                <w:b/>
              </w:rPr>
            </w:pPr>
            <w:r w:rsidRPr="00BA033C">
              <w:t xml:space="preserve">Le </w:t>
            </w:r>
            <w:r w:rsidRPr="00BA033C">
              <w:rPr>
                <w:b/>
              </w:rPr>
              <w:t>cadre de réponse général</w:t>
            </w:r>
            <w:r w:rsidRPr="00BA033C">
              <w:t xml:space="preserve"> renseigné pour indiquer où figurent les éléments demandés dans le mémoire du candidat</w:t>
            </w:r>
            <w:r w:rsidR="00BA033C" w:rsidRPr="00BA033C">
              <w:t>.</w:t>
            </w:r>
            <w:r w:rsidR="005A41C3">
              <w:t xml:space="preserve"> Voir le document </w:t>
            </w:r>
            <w:proofErr w:type="spellStart"/>
            <w:r w:rsidR="005A41C3">
              <w:t>word</w:t>
            </w:r>
            <w:proofErr w:type="spellEnd"/>
            <w:r w:rsidR="005A41C3">
              <w:t xml:space="preserve"> nommé « </w:t>
            </w:r>
            <w:r w:rsidR="005A41C3" w:rsidRPr="005A41C3">
              <w:rPr>
                <w:i/>
              </w:rPr>
              <w:t>mucem_rc_infogerance_a1_cadre_reponse</w:t>
            </w:r>
            <w:r w:rsidR="005A41C3">
              <w:t> »</w:t>
            </w:r>
          </w:p>
        </w:tc>
      </w:tr>
      <w:tr w:rsidR="0047651B" w:rsidRPr="0047651B" w14:paraId="618F4DB9" w14:textId="77777777" w:rsidTr="00E117A7">
        <w:tc>
          <w:tcPr>
            <w:tcW w:w="9778" w:type="dxa"/>
          </w:tcPr>
          <w:p w14:paraId="08849686" w14:textId="77777777" w:rsidR="0047651B" w:rsidRPr="0047651B" w:rsidRDefault="0047651B" w:rsidP="003E4DE9">
            <w:pPr>
              <w:pStyle w:val="Listepuces"/>
            </w:pPr>
            <w:r w:rsidRPr="0047651B">
              <w:t>Tout document complémentaire que le candidat jugera utile à la présentation de son offre</w:t>
            </w:r>
          </w:p>
        </w:tc>
      </w:tr>
    </w:tbl>
    <w:p w14:paraId="51A59124" w14:textId="77777777" w:rsidR="00524001" w:rsidRDefault="00524001" w:rsidP="005240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524001" w14:paraId="2CDC7EDD" w14:textId="77777777" w:rsidTr="00402BFA">
        <w:trPr>
          <w:trHeight w:val="400"/>
        </w:trPr>
        <w:tc>
          <w:tcPr>
            <w:tcW w:w="9778" w:type="dxa"/>
            <w:shd w:val="clear" w:color="auto" w:fill="D9D9D9"/>
          </w:tcPr>
          <w:p w14:paraId="57BDF13C" w14:textId="77777777" w:rsidR="00524001" w:rsidRPr="007F315E" w:rsidRDefault="00524001" w:rsidP="00402BFA">
            <w:pPr>
              <w:jc w:val="center"/>
              <w:rPr>
                <w:rFonts w:cs="Arial"/>
                <w:b/>
              </w:rPr>
            </w:pPr>
            <w:r w:rsidRPr="007F315E">
              <w:rPr>
                <w:rFonts w:cs="Arial"/>
                <w:b/>
              </w:rPr>
              <w:t>NOTE</w:t>
            </w:r>
          </w:p>
        </w:tc>
      </w:tr>
      <w:tr w:rsidR="00524001" w14:paraId="2A867FEC" w14:textId="77777777" w:rsidTr="00402BFA">
        <w:tc>
          <w:tcPr>
            <w:tcW w:w="9778" w:type="dxa"/>
          </w:tcPr>
          <w:p w14:paraId="21FBA5A0" w14:textId="77777777" w:rsidR="00524001" w:rsidRPr="00E82C6F" w:rsidRDefault="00524001" w:rsidP="00524001">
            <w:pPr>
              <w:rPr>
                <w:color w:val="FF0000"/>
              </w:rPr>
            </w:pPr>
            <w:r w:rsidRPr="00E82C6F">
              <w:rPr>
                <w:color w:val="FF0000"/>
              </w:rPr>
              <w:t xml:space="preserve">Il n’est pas nécessaire de produire le CCAP valant acte d’engagement signé au stade de la remise de l’offre. </w:t>
            </w:r>
          </w:p>
          <w:p w14:paraId="4E0DAD96" w14:textId="77777777" w:rsidR="00524001" w:rsidRPr="00E82C6F" w:rsidRDefault="00524001" w:rsidP="00524001">
            <w:pPr>
              <w:rPr>
                <w:color w:val="FF0000"/>
              </w:rPr>
            </w:pPr>
            <w:r w:rsidRPr="00E82C6F">
              <w:rPr>
                <w:color w:val="FF0000"/>
              </w:rPr>
              <w:t xml:space="preserve">Ce document est uniquement fourni </w:t>
            </w:r>
            <w:r w:rsidR="00721975" w:rsidRPr="00E82C6F">
              <w:rPr>
                <w:color w:val="FF0000"/>
              </w:rPr>
              <w:t xml:space="preserve">par le Mucem </w:t>
            </w:r>
            <w:r w:rsidRPr="00E82C6F">
              <w:rPr>
                <w:color w:val="FF0000"/>
              </w:rPr>
              <w:t>dans le DCE pour que les candidats prennent connaissance des conditions de la relation contractuelle définies par le Mucem, dont les candidats doivent tenir compte pour l’élaboration de leur</w:t>
            </w:r>
            <w:r w:rsidR="007B01FD" w:rsidRPr="00E82C6F">
              <w:rPr>
                <w:color w:val="FF0000"/>
              </w:rPr>
              <w:t>s</w:t>
            </w:r>
            <w:r w:rsidRPr="00E82C6F">
              <w:rPr>
                <w:color w:val="FF0000"/>
              </w:rPr>
              <w:t xml:space="preserve"> offre</w:t>
            </w:r>
            <w:r w:rsidR="007B01FD" w:rsidRPr="00E82C6F">
              <w:rPr>
                <w:color w:val="FF0000"/>
              </w:rPr>
              <w:t>s</w:t>
            </w:r>
            <w:r w:rsidRPr="00E82C6F">
              <w:rPr>
                <w:color w:val="FF0000"/>
              </w:rPr>
              <w:t>.</w:t>
            </w:r>
          </w:p>
          <w:p w14:paraId="7DC931C0" w14:textId="77777777" w:rsidR="00524001" w:rsidRPr="003C1E79" w:rsidRDefault="00524001" w:rsidP="00524001">
            <w:pPr>
              <w:rPr>
                <w:rFonts w:cs="Arial"/>
                <w:b/>
                <w:i/>
                <w:color w:val="FF0000"/>
              </w:rPr>
            </w:pPr>
            <w:r w:rsidRPr="00E82C6F">
              <w:rPr>
                <w:b/>
                <w:color w:val="FF0000"/>
              </w:rPr>
              <w:t>Le CCAP sera signé seulement avec le candidat désigné comme attributaire à l’issue de la procédure.</w:t>
            </w:r>
          </w:p>
        </w:tc>
      </w:tr>
    </w:tbl>
    <w:p w14:paraId="04E64D3D" w14:textId="77777777" w:rsidR="008A4BD2" w:rsidRDefault="0065687C" w:rsidP="001B581A">
      <w:pPr>
        <w:pStyle w:val="Titre1"/>
      </w:pPr>
      <w:bookmarkStart w:id="81" w:name="_Toc198303391"/>
      <w:r>
        <w:t>Conditions de j</w:t>
      </w:r>
      <w:r w:rsidR="008A4BD2">
        <w:t xml:space="preserve">ugement des </w:t>
      </w:r>
      <w:r w:rsidR="00404142">
        <w:t xml:space="preserve">candidatures et </w:t>
      </w:r>
      <w:r w:rsidR="008A4BD2">
        <w:t>offres</w:t>
      </w:r>
      <w:bookmarkEnd w:id="79"/>
      <w:bookmarkEnd w:id="80"/>
      <w:bookmarkEnd w:id="81"/>
    </w:p>
    <w:p w14:paraId="122DE219" w14:textId="77777777" w:rsidR="008340B8" w:rsidRPr="002875B7" w:rsidRDefault="008340B8" w:rsidP="00097986">
      <w:pPr>
        <w:pStyle w:val="Titre2"/>
      </w:pPr>
      <w:bookmarkStart w:id="82" w:name="_Toc198303392"/>
      <w:bookmarkStart w:id="83" w:name="_Toc295049622"/>
      <w:bookmarkStart w:id="84" w:name="_Toc295308315"/>
      <w:r w:rsidRPr="002875B7">
        <w:t>Motifs d’exclusion</w:t>
      </w:r>
      <w:bookmarkEnd w:id="82"/>
    </w:p>
    <w:p w14:paraId="054790C2" w14:textId="77777777" w:rsidR="00B73FFF" w:rsidRDefault="002A4E5E" w:rsidP="002A4E5E">
      <w:bookmarkStart w:id="85" w:name="_Hlk189749877"/>
      <w:bookmarkStart w:id="86" w:name="_Hlk189818836"/>
      <w:bookmarkStart w:id="87" w:name="_Hlk190074704"/>
      <w:r w:rsidRPr="002875B7">
        <w:t xml:space="preserve">Les motifs d’exclusion des candidats prévus pour la présente consultation résident dans </w:t>
      </w:r>
      <w:r w:rsidRPr="002875B7">
        <w:rPr>
          <w:b/>
        </w:rPr>
        <w:t>les motifs d’exclusion purement nationaux</w:t>
      </w:r>
      <w:r w:rsidR="00B73FFF" w:rsidRPr="002875B7">
        <w:rPr>
          <w:b/>
        </w:rPr>
        <w:t xml:space="preserve"> </w:t>
      </w:r>
      <w:r w:rsidR="00B73FFF" w:rsidRPr="002875B7">
        <w:t>(le candidat ne doit pas entrer dans l'un des cas d'exclusion de la procédure de passation mentionnés aux articles L21411 à L21415 du Code de la commande publique).</w:t>
      </w:r>
    </w:p>
    <w:p w14:paraId="25891461" w14:textId="77777777" w:rsidR="002A4E5E" w:rsidRDefault="002A4E5E" w:rsidP="002A4E5E">
      <w:r>
        <w:t>Conformément aux dispositions du code de la commande publique relative aux exclusions de plein droit et aux exclusions à l'appréciation de l'acheteur, les personnes se trouvant dans un des cas d'exclusion sont exclues de la procédure.</w:t>
      </w:r>
    </w:p>
    <w:p w14:paraId="16DFA608" w14:textId="77777777" w:rsidR="002A4E5E" w:rsidRDefault="002A4E5E" w:rsidP="002A4E5E">
      <w:r>
        <w:t>Lorsqu'un opérateur économique se trouve, en cours de procédure, en situation d'exclusion, il en informe sans délai l'acheteur qui l'exclut pour ce motif.</w:t>
      </w:r>
    </w:p>
    <w:p w14:paraId="1CF13DC0" w14:textId="77777777" w:rsidR="002A4E5E" w:rsidRDefault="002A4E5E" w:rsidP="002A4E5E">
      <w:r>
        <w:t>En cas d'exclusion à l'appréciation de l'acheteur, l'opérateur économique présente, à la demande de l'acheteur, ses observations afin d'établir qu'il a pris les mesures nécessaires ou encore que sa participation à la présente consultation ne soit pas susceptible de porter atteinte à l'égalité de traitement des candidats.</w:t>
      </w:r>
    </w:p>
    <w:p w14:paraId="6DDAB51B" w14:textId="77777777" w:rsidR="002A4E5E" w:rsidRDefault="002A4E5E" w:rsidP="002A4E5E">
      <w:r w:rsidRPr="00510BC9">
        <w:t>En application des dispositions de R. 2144-4 du Code de la commande publique, l'acheteur n'exige que du seul soumissionnaire auquel il est envisagé d'attribuer le marché qu'il justifie ne pas se trouver dans un des cas des motifs d'exclusion.</w:t>
      </w:r>
    </w:p>
    <w:p w14:paraId="7A62BC26" w14:textId="2EC1CA99" w:rsidR="00510BC9" w:rsidRPr="008340B8" w:rsidRDefault="002A4E5E" w:rsidP="002A4E5E">
      <w:r>
        <w:lastRenderedPageBreak/>
        <w:t xml:space="preserve">Le titulaire atteste ne pas relever des motifs d’exclusion purement nationaux par la fourniture du DC1 signé (ou tout document équivalent). Le DC1 est disponible sur le site du </w:t>
      </w:r>
      <w:proofErr w:type="spellStart"/>
      <w:r>
        <w:t>Minefi</w:t>
      </w:r>
      <w:proofErr w:type="spellEnd"/>
      <w:r>
        <w:t xml:space="preserve"> : </w:t>
      </w:r>
      <w:hyperlink r:id="rId19" w:history="1">
        <w:r w:rsidRPr="0089434F">
          <w:rPr>
            <w:rStyle w:val="Lienhypertexte"/>
          </w:rPr>
          <w:t>https://www.economie.gouv.fr/daj/formulaires-declaration-du-candidat</w:t>
        </w:r>
      </w:hyperlink>
      <w:bookmarkEnd w:id="85"/>
      <w:r w:rsidR="00510BC9" w:rsidRPr="00510BC9">
        <w:t>.</w:t>
      </w:r>
      <w:bookmarkEnd w:id="86"/>
    </w:p>
    <w:p w14:paraId="38D8FB03" w14:textId="77777777" w:rsidR="008A4BD2" w:rsidRDefault="008A4BD2" w:rsidP="00097986">
      <w:pPr>
        <w:pStyle w:val="Titre2"/>
      </w:pPr>
      <w:bookmarkStart w:id="88" w:name="_Toc198303393"/>
      <w:bookmarkEnd w:id="87"/>
      <w:r>
        <w:t xml:space="preserve">Analyse de la conformité des </w:t>
      </w:r>
      <w:r w:rsidR="00404142">
        <w:t>candidatures</w:t>
      </w:r>
      <w:bookmarkEnd w:id="83"/>
      <w:bookmarkEnd w:id="84"/>
      <w:r w:rsidR="00404142">
        <w:t xml:space="preserve"> et offres</w:t>
      </w:r>
      <w:bookmarkEnd w:id="88"/>
    </w:p>
    <w:p w14:paraId="772269A5" w14:textId="77777777" w:rsidR="00636638" w:rsidRDefault="00636638" w:rsidP="00636638">
      <w:r>
        <w:t>Il sera procédé aux examens suivants :</w:t>
      </w:r>
    </w:p>
    <w:p w14:paraId="7E3BCAAF" w14:textId="77777777" w:rsidR="00636638" w:rsidRDefault="00463B05" w:rsidP="003E4DE9">
      <w:pPr>
        <w:pStyle w:val="Listepuces"/>
      </w:pPr>
      <w:r>
        <w:t>v</w:t>
      </w:r>
      <w:r w:rsidR="00636638">
        <w:t>érification de la remise dans les formes et délais imposés par le RC</w:t>
      </w:r>
    </w:p>
    <w:p w14:paraId="56DBA391" w14:textId="77777777" w:rsidR="00636638" w:rsidRDefault="00463B05" w:rsidP="003E4DE9">
      <w:pPr>
        <w:pStyle w:val="Listepuces"/>
      </w:pPr>
      <w:r>
        <w:t>v</w:t>
      </w:r>
      <w:r w:rsidR="00636638">
        <w:t>érification que le candidat n’est pas soumis à une interdiction de soumissionner (présence de déclarations sur l’honneur adéquates)</w:t>
      </w:r>
    </w:p>
    <w:p w14:paraId="431EE597" w14:textId="77777777" w:rsidR="00636638" w:rsidRDefault="00463B05" w:rsidP="003E4DE9">
      <w:pPr>
        <w:pStyle w:val="Listepuces"/>
      </w:pPr>
      <w:r>
        <w:t>v</w:t>
      </w:r>
      <w:r w:rsidR="00636638">
        <w:t xml:space="preserve">érification que le candidat a produit l’intégralité des pièces exigées à </w:t>
      </w:r>
      <w:r w:rsidR="00333682">
        <w:t xml:space="preserve">aux </w:t>
      </w:r>
      <w:r w:rsidR="00636638" w:rsidRPr="00E06C8B">
        <w:rPr>
          <w:b/>
          <w:i/>
          <w:color w:val="595959"/>
        </w:rPr>
        <w:t>article</w:t>
      </w:r>
      <w:r w:rsidR="00333682">
        <w:rPr>
          <w:b/>
          <w:i/>
          <w:color w:val="595959"/>
        </w:rPr>
        <w:t>s</w:t>
      </w:r>
      <w:r w:rsidR="00636638" w:rsidRPr="00E06C8B">
        <w:rPr>
          <w:b/>
          <w:i/>
          <w:color w:val="595959"/>
        </w:rPr>
        <w:t xml:space="preserve"> </w:t>
      </w:r>
      <w:r w:rsidR="00333682">
        <w:rPr>
          <w:b/>
          <w:i/>
          <w:color w:val="595959"/>
        </w:rPr>
        <w:fldChar w:fldCharType="begin"/>
      </w:r>
      <w:r w:rsidR="00333682">
        <w:rPr>
          <w:b/>
          <w:i/>
          <w:color w:val="595959"/>
        </w:rPr>
        <w:instrText xml:space="preserve"> REF _Ref303093115 \r \h </w:instrText>
      </w:r>
      <w:r w:rsidR="00333682">
        <w:rPr>
          <w:b/>
          <w:i/>
          <w:color w:val="595959"/>
        </w:rPr>
      </w:r>
      <w:r w:rsidR="00333682">
        <w:rPr>
          <w:b/>
          <w:i/>
          <w:color w:val="595959"/>
        </w:rPr>
        <w:fldChar w:fldCharType="separate"/>
      </w:r>
      <w:r w:rsidR="000F0A0C">
        <w:rPr>
          <w:b/>
          <w:i/>
          <w:color w:val="595959"/>
        </w:rPr>
        <w:t>4.8</w:t>
      </w:r>
      <w:r w:rsidR="00333682">
        <w:rPr>
          <w:b/>
          <w:i/>
          <w:color w:val="595959"/>
        </w:rPr>
        <w:fldChar w:fldCharType="end"/>
      </w:r>
      <w:r w:rsidR="00333682">
        <w:rPr>
          <w:b/>
          <w:i/>
          <w:color w:val="595959"/>
        </w:rPr>
        <w:t xml:space="preserve"> et </w:t>
      </w:r>
      <w:r w:rsidR="00333682">
        <w:rPr>
          <w:b/>
          <w:i/>
          <w:color w:val="595959"/>
        </w:rPr>
        <w:fldChar w:fldCharType="begin"/>
      </w:r>
      <w:r w:rsidR="00333682">
        <w:rPr>
          <w:b/>
          <w:i/>
          <w:color w:val="595959"/>
        </w:rPr>
        <w:instrText xml:space="preserve"> REF _Ref405282373 \r \h </w:instrText>
      </w:r>
      <w:r w:rsidR="00333682">
        <w:rPr>
          <w:b/>
          <w:i/>
          <w:color w:val="595959"/>
        </w:rPr>
      </w:r>
      <w:r w:rsidR="00333682">
        <w:rPr>
          <w:b/>
          <w:i/>
          <w:color w:val="595959"/>
        </w:rPr>
        <w:fldChar w:fldCharType="separate"/>
      </w:r>
      <w:r w:rsidR="000F0A0C">
        <w:rPr>
          <w:b/>
          <w:i/>
          <w:color w:val="595959"/>
        </w:rPr>
        <w:t>4.9</w:t>
      </w:r>
      <w:r w:rsidR="00333682">
        <w:rPr>
          <w:b/>
          <w:i/>
          <w:color w:val="595959"/>
        </w:rPr>
        <w:fldChar w:fldCharType="end"/>
      </w:r>
      <w:r w:rsidR="00333682">
        <w:rPr>
          <w:b/>
          <w:i/>
          <w:color w:val="595959"/>
        </w:rPr>
        <w:t xml:space="preserve"> </w:t>
      </w:r>
      <w:r w:rsidR="006A1CF5">
        <w:rPr>
          <w:b/>
          <w:i/>
          <w:color w:val="595959"/>
        </w:rPr>
        <w:t>d</w:t>
      </w:r>
      <w:r w:rsidR="00636638" w:rsidRPr="00E06C8B">
        <w:rPr>
          <w:b/>
          <w:i/>
          <w:color w:val="595959"/>
        </w:rPr>
        <w:t>u RC</w:t>
      </w:r>
      <w:r w:rsidR="00636638">
        <w:t>, dans les formes requises.</w:t>
      </w:r>
    </w:p>
    <w:p w14:paraId="135AAB9F" w14:textId="77777777" w:rsidR="00532815" w:rsidRDefault="00532815" w:rsidP="00097986">
      <w:pPr>
        <w:pStyle w:val="Titre2"/>
      </w:pPr>
      <w:bookmarkStart w:id="89" w:name="_Toc310411266"/>
      <w:bookmarkStart w:id="90" w:name="_Toc198303394"/>
      <w:r>
        <w:t>Sélection des candidatures</w:t>
      </w:r>
      <w:bookmarkEnd w:id="89"/>
      <w:bookmarkEnd w:id="90"/>
    </w:p>
    <w:p w14:paraId="1876BD78" w14:textId="77777777" w:rsidR="00532815" w:rsidRDefault="00532815" w:rsidP="00532815">
      <w:r>
        <w:t xml:space="preserve">La vérification de l’aptitude des candidats non exclus au titre des précédents points sera effectuée après examen des </w:t>
      </w:r>
      <w:r w:rsidR="00C85829">
        <w:t>document</w:t>
      </w:r>
      <w:r>
        <w:t xml:space="preserve">s exigés, conformément aux </w:t>
      </w:r>
      <w:r w:rsidRPr="00C31D42">
        <w:t>critères relatifs</w:t>
      </w:r>
      <w:r>
        <w:t> :</w:t>
      </w:r>
    </w:p>
    <w:p w14:paraId="1E4F5BBE" w14:textId="77777777" w:rsidR="00532815" w:rsidRPr="00463B05" w:rsidRDefault="00532815" w:rsidP="003E4DE9">
      <w:pPr>
        <w:pStyle w:val="Listepuces"/>
      </w:pPr>
      <w:r w:rsidRPr="00463B05">
        <w:t xml:space="preserve">à </w:t>
      </w:r>
      <w:r w:rsidRPr="005E07DF">
        <w:t>leurs capacités économiques et financières</w:t>
      </w:r>
    </w:p>
    <w:p w14:paraId="657F55DF" w14:textId="6E399867" w:rsidR="00052DA8" w:rsidRPr="00463B05" w:rsidRDefault="00532815" w:rsidP="003E4DE9">
      <w:pPr>
        <w:pStyle w:val="Listepuces"/>
      </w:pPr>
      <w:r w:rsidRPr="00463B05">
        <w:t xml:space="preserve">à leurs </w:t>
      </w:r>
      <w:r w:rsidRPr="005E07DF">
        <w:t>capacités professionnelles et techniques</w:t>
      </w:r>
      <w:r w:rsidRPr="00463B05">
        <w:t xml:space="preserve"> eu égard à l’objet du </w:t>
      </w:r>
      <w:r w:rsidR="002A3D6C">
        <w:t>contrat</w:t>
      </w:r>
    </w:p>
    <w:p w14:paraId="610E41A6" w14:textId="77777777" w:rsidR="00DC5368" w:rsidRDefault="00DC5368" w:rsidP="00097986">
      <w:pPr>
        <w:pStyle w:val="Titre2"/>
      </w:pPr>
      <w:bookmarkStart w:id="91" w:name="_Toc198303395"/>
      <w:bookmarkStart w:id="92" w:name="_Toc295049624"/>
      <w:bookmarkStart w:id="93" w:name="_Toc295308317"/>
      <w:r w:rsidRPr="004B2F6B">
        <w:t>Disposition pour la vérification des offres</w:t>
      </w:r>
      <w:bookmarkEnd w:id="91"/>
    </w:p>
    <w:p w14:paraId="7AF95DE2" w14:textId="77777777" w:rsidR="00DC5368" w:rsidRDefault="00DC5368" w:rsidP="00DC5368">
      <w:r w:rsidRPr="00364714">
        <w:t>Des précisions pourront être demandées au candidat soit lorsque l’offre n’est pas suffisamment</w:t>
      </w:r>
      <w:r>
        <w:t xml:space="preserve"> </w:t>
      </w:r>
      <w:r w:rsidRPr="00364714">
        <w:t>claire et doit être précisée, soit lorsque l’offre paraît anormalement basse ou encore dans le cas</w:t>
      </w:r>
      <w:r>
        <w:t xml:space="preserve"> </w:t>
      </w:r>
      <w:r w:rsidRPr="00364714">
        <w:t>de discordance entre le montant de l’offre d’une part et les éléments ayant contribué à la</w:t>
      </w:r>
      <w:r>
        <w:t xml:space="preserve"> </w:t>
      </w:r>
      <w:r w:rsidRPr="00364714">
        <w:t>détermination de ce montant d’autre part.</w:t>
      </w:r>
    </w:p>
    <w:p w14:paraId="4B93AC79" w14:textId="77777777" w:rsidR="00510BC9" w:rsidRPr="00C67F41" w:rsidRDefault="00510BC9" w:rsidP="00510BC9">
      <w:pPr>
        <w:pStyle w:val="Standard"/>
      </w:pPr>
      <w:r w:rsidRPr="00C67F41">
        <w:t>Les offres inappropriées, irrégulières ou inacceptables, sont éliminées.</w:t>
      </w:r>
    </w:p>
    <w:p w14:paraId="7B4C8415" w14:textId="77777777" w:rsidR="00510BC9" w:rsidRPr="00C67F41" w:rsidRDefault="00510BC9" w:rsidP="00510BC9">
      <w:pPr>
        <w:pStyle w:val="Standard"/>
      </w:pPr>
      <w:r w:rsidRPr="00C67F41">
        <w:t>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w:t>
      </w:r>
    </w:p>
    <w:p w14:paraId="41740992" w14:textId="77777777" w:rsidR="00510BC9" w:rsidRPr="00C67F41" w:rsidRDefault="00510BC9" w:rsidP="00510BC9">
      <w:pPr>
        <w:pStyle w:val="Standard"/>
      </w:pPr>
      <w:r w:rsidRPr="00C67F41">
        <w:t>L'acheteur peut demander aux soumissionnaires de préciser la teneur de leur offre.</w:t>
      </w:r>
    </w:p>
    <w:p w14:paraId="1BA00E44" w14:textId="37368967" w:rsidR="00510BC9" w:rsidRPr="006E1F7D" w:rsidRDefault="00510BC9" w:rsidP="00510BC9">
      <w:r w:rsidRPr="006E1F7D">
        <w:t>En procédure d’appel d’offres ouvert, cette demande ne peut ni aboutir à une négociation ni à une modification de l'offre.</w:t>
      </w:r>
    </w:p>
    <w:p w14:paraId="66501394" w14:textId="77777777" w:rsidR="00DF52E8" w:rsidRPr="006E1F7D" w:rsidRDefault="00DF52E8" w:rsidP="00DC5368">
      <w:r w:rsidRPr="006E1F7D">
        <w:t>Dans le cas où des erreurs purement matérielles (multiplication, addition, report,</w:t>
      </w:r>
      <w:r w:rsidR="008340B8" w:rsidRPr="006E1F7D">
        <w:t xml:space="preserve"> </w:t>
      </w:r>
      <w:r w:rsidRPr="006E1F7D">
        <w:t>…) seraient constatées entre les indications portées sur le BPU et le DQE, le BPU prévaudra et le montant du DQE sera rectifié en conséquence. L’entreprise candidat</w:t>
      </w:r>
      <w:r w:rsidR="00ED5C61" w:rsidRPr="006E1F7D">
        <w:t>e</w:t>
      </w:r>
      <w:r w:rsidRPr="006E1F7D">
        <w:t xml:space="preserve"> sera invitée à confirmer l’offre ainsi rectifiée. En cas de refus, son offre sera éliminée comme </w:t>
      </w:r>
      <w:r w:rsidR="00FF219E" w:rsidRPr="006E1F7D">
        <w:t>n</w:t>
      </w:r>
      <w:r w:rsidRPr="006E1F7D">
        <w:t>on cohérente.</w:t>
      </w:r>
    </w:p>
    <w:p w14:paraId="290BFC8B" w14:textId="77777777" w:rsidR="008A4BD2" w:rsidRDefault="00733E3E" w:rsidP="00097986">
      <w:pPr>
        <w:pStyle w:val="Titre2"/>
      </w:pPr>
      <w:bookmarkStart w:id="94" w:name="_Ref404590117"/>
      <w:bookmarkStart w:id="95" w:name="_Ref422816786"/>
      <w:bookmarkStart w:id="96" w:name="_Toc198303396"/>
      <w:r>
        <w:t>Choix</w:t>
      </w:r>
      <w:r w:rsidR="008A4BD2">
        <w:t xml:space="preserve"> </w:t>
      </w:r>
      <w:bookmarkEnd w:id="92"/>
      <w:bookmarkEnd w:id="93"/>
      <w:r w:rsidR="001973E5">
        <w:t>de l’offre attributaire</w:t>
      </w:r>
      <w:bookmarkEnd w:id="94"/>
      <w:r w:rsidR="00C7317C">
        <w:t xml:space="preserve"> – critères d’évaluation des offres</w:t>
      </w:r>
      <w:bookmarkEnd w:id="95"/>
      <w:bookmarkEnd w:id="96"/>
    </w:p>
    <w:p w14:paraId="4BE429ED" w14:textId="6572BBF7" w:rsidR="00C5525A" w:rsidRDefault="00733E3E" w:rsidP="005B586D">
      <w:bookmarkStart w:id="97" w:name="_Toc303244143"/>
      <w:r>
        <w:t xml:space="preserve">L’offre retenue sera </w:t>
      </w:r>
      <w:r w:rsidRPr="00EB043D">
        <w:t>l’</w:t>
      </w:r>
      <w:r w:rsidRPr="00CA4618">
        <w:rPr>
          <w:b/>
        </w:rPr>
        <w:t>offre</w:t>
      </w:r>
      <w:r w:rsidR="00E071CD">
        <w:rPr>
          <w:b/>
        </w:rPr>
        <w:t>,</w:t>
      </w:r>
      <w:r w:rsidRPr="00CA4618">
        <w:rPr>
          <w:b/>
        </w:rPr>
        <w:t xml:space="preserve"> conforme au cahier des charges</w:t>
      </w:r>
      <w:r w:rsidR="00E071CD">
        <w:rPr>
          <w:b/>
        </w:rPr>
        <w:t>,</w:t>
      </w:r>
      <w:r>
        <w:t xml:space="preserve"> </w:t>
      </w:r>
      <w:r w:rsidRPr="00CA4618">
        <w:rPr>
          <w:b/>
        </w:rPr>
        <w:t>économiquement la plus avantageuse</w:t>
      </w:r>
      <w:r w:rsidRPr="00EB043D">
        <w:t xml:space="preserve"> appréciée au vue des</w:t>
      </w:r>
      <w:r>
        <w:t xml:space="preserve"> éléments fournis dans le dossier de réponse, en fonction des critères et selon la pondération ci-dessous :</w:t>
      </w:r>
    </w:p>
    <w:p w14:paraId="01DBB9C7" w14:textId="77777777" w:rsidR="00733E3E" w:rsidRDefault="00C5525A" w:rsidP="005B586D">
      <w:r>
        <w:br w:type="page"/>
      </w:r>
    </w:p>
    <w:tbl>
      <w:tblPr>
        <w:tblW w:w="5110" w:type="pct"/>
        <w:tblLayout w:type="fixed"/>
        <w:tblCellMar>
          <w:left w:w="70" w:type="dxa"/>
          <w:right w:w="70" w:type="dxa"/>
        </w:tblCellMar>
        <w:tblLook w:val="04A0" w:firstRow="1" w:lastRow="0" w:firstColumn="1" w:lastColumn="0" w:noHBand="0" w:noVBand="1"/>
      </w:tblPr>
      <w:tblGrid>
        <w:gridCol w:w="5881"/>
        <w:gridCol w:w="1421"/>
        <w:gridCol w:w="708"/>
        <w:gridCol w:w="424"/>
        <w:gridCol w:w="1559"/>
      </w:tblGrid>
      <w:tr w:rsidR="003F6A52" w:rsidRPr="00C7317C" w14:paraId="12261147" w14:textId="77777777" w:rsidTr="00C5525A">
        <w:trPr>
          <w:trHeight w:val="510"/>
          <w:tblHeader/>
        </w:trPr>
        <w:tc>
          <w:tcPr>
            <w:tcW w:w="2943" w:type="pct"/>
            <w:tcBorders>
              <w:top w:val="single" w:sz="4" w:space="0" w:color="5A5A5A"/>
              <w:left w:val="single" w:sz="4" w:space="0" w:color="5A5A5A"/>
              <w:bottom w:val="single" w:sz="4" w:space="0" w:color="5A5A5A"/>
              <w:right w:val="single" w:sz="4" w:space="0" w:color="5A5A5A"/>
            </w:tcBorders>
            <w:shd w:val="clear" w:color="000000" w:fill="B8CCE4"/>
            <w:vAlign w:val="center"/>
            <w:hideMark/>
          </w:tcPr>
          <w:p w14:paraId="4E9C5317" w14:textId="77777777" w:rsidR="003F6A52" w:rsidRPr="00C7317C" w:rsidRDefault="003F6A52" w:rsidP="00B77167">
            <w:pPr>
              <w:suppressAutoHyphens w:val="0"/>
              <w:spacing w:before="0" w:after="0"/>
              <w:jc w:val="center"/>
              <w:rPr>
                <w:rFonts w:cs="Arial"/>
                <w:b/>
                <w:bCs/>
                <w:color w:val="000000"/>
                <w:szCs w:val="22"/>
                <w:lang w:eastAsia="fr-FR"/>
              </w:rPr>
            </w:pPr>
            <w:r w:rsidRPr="00C7317C">
              <w:rPr>
                <w:rFonts w:cs="Arial"/>
                <w:b/>
                <w:bCs/>
                <w:color w:val="000000"/>
                <w:szCs w:val="22"/>
                <w:lang w:eastAsia="fr-FR"/>
              </w:rPr>
              <w:t>CRITERES ET SOUS-CRITERES</w:t>
            </w:r>
          </w:p>
        </w:tc>
        <w:tc>
          <w:tcPr>
            <w:tcW w:w="711" w:type="pct"/>
            <w:tcBorders>
              <w:top w:val="single" w:sz="4" w:space="0" w:color="5A5A5A"/>
              <w:left w:val="nil"/>
              <w:bottom w:val="single" w:sz="4" w:space="0" w:color="5A5A5A"/>
              <w:right w:val="single" w:sz="4" w:space="0" w:color="5A5A5A"/>
            </w:tcBorders>
            <w:shd w:val="clear" w:color="000000" w:fill="B8CCE4"/>
            <w:vAlign w:val="center"/>
            <w:hideMark/>
          </w:tcPr>
          <w:p w14:paraId="5E2C7B36" w14:textId="77777777" w:rsidR="003F6A52" w:rsidRPr="00C7317C" w:rsidRDefault="003F6A52" w:rsidP="00B77167">
            <w:pPr>
              <w:suppressAutoHyphens w:val="0"/>
              <w:spacing w:before="0" w:after="0"/>
              <w:jc w:val="center"/>
              <w:rPr>
                <w:rFonts w:cs="Arial"/>
                <w:b/>
                <w:bCs/>
                <w:color w:val="000000"/>
                <w:szCs w:val="22"/>
                <w:lang w:eastAsia="fr-FR"/>
              </w:rPr>
            </w:pPr>
            <w:r w:rsidRPr="003F6A52">
              <w:rPr>
                <w:rFonts w:cs="Arial"/>
                <w:b/>
                <w:bCs/>
                <w:color w:val="000000"/>
                <w:sz w:val="16"/>
                <w:szCs w:val="22"/>
                <w:lang w:eastAsia="fr-FR"/>
              </w:rPr>
              <w:t>BASE D'EVALUATION</w:t>
            </w:r>
          </w:p>
        </w:tc>
        <w:tc>
          <w:tcPr>
            <w:tcW w:w="566" w:type="pct"/>
            <w:gridSpan w:val="2"/>
            <w:tcBorders>
              <w:top w:val="single" w:sz="4" w:space="0" w:color="5A5A5A"/>
              <w:left w:val="nil"/>
              <w:bottom w:val="single" w:sz="4" w:space="0" w:color="5A5A5A"/>
              <w:right w:val="nil"/>
            </w:tcBorders>
            <w:shd w:val="clear" w:color="000000" w:fill="B8CCE4"/>
            <w:vAlign w:val="center"/>
            <w:hideMark/>
          </w:tcPr>
          <w:p w14:paraId="6B7FA8FF" w14:textId="77777777" w:rsidR="003F6A52" w:rsidRPr="00C7317C" w:rsidRDefault="003F6A52" w:rsidP="00B77167">
            <w:pPr>
              <w:suppressAutoHyphens w:val="0"/>
              <w:spacing w:before="0" w:after="0"/>
              <w:jc w:val="center"/>
              <w:rPr>
                <w:rFonts w:cs="Arial"/>
                <w:b/>
                <w:bCs/>
                <w:color w:val="000000"/>
                <w:lang w:eastAsia="fr-FR"/>
              </w:rPr>
            </w:pPr>
            <w:r>
              <w:rPr>
                <w:rFonts w:cs="Arial"/>
                <w:b/>
                <w:bCs/>
                <w:color w:val="000000"/>
                <w:lang w:eastAsia="fr-FR"/>
              </w:rPr>
              <w:t>Pondération</w:t>
            </w:r>
          </w:p>
        </w:tc>
        <w:tc>
          <w:tcPr>
            <w:tcW w:w="780" w:type="pct"/>
            <w:tcBorders>
              <w:top w:val="single" w:sz="4" w:space="0" w:color="5A5A5A"/>
              <w:left w:val="single" w:sz="4" w:space="0" w:color="5A5A5A"/>
              <w:bottom w:val="single" w:sz="4" w:space="0" w:color="5A5A5A"/>
              <w:right w:val="single" w:sz="4" w:space="0" w:color="5A5A5A"/>
            </w:tcBorders>
            <w:shd w:val="clear" w:color="000000" w:fill="B8CCE4"/>
            <w:vAlign w:val="center"/>
            <w:hideMark/>
          </w:tcPr>
          <w:p w14:paraId="1B832B6F" w14:textId="77777777" w:rsidR="003F6A52" w:rsidRPr="00C7317C" w:rsidRDefault="003F6A52" w:rsidP="00B77167">
            <w:pPr>
              <w:suppressAutoHyphens w:val="0"/>
              <w:spacing w:before="0" w:after="0"/>
              <w:jc w:val="center"/>
              <w:rPr>
                <w:rFonts w:cs="Arial"/>
                <w:b/>
                <w:bCs/>
                <w:color w:val="000000"/>
                <w:lang w:eastAsia="fr-FR"/>
              </w:rPr>
            </w:pPr>
            <w:r w:rsidRPr="00C7317C">
              <w:rPr>
                <w:rFonts w:cs="Arial"/>
                <w:b/>
                <w:bCs/>
                <w:color w:val="000000"/>
                <w:lang w:eastAsia="fr-FR"/>
              </w:rPr>
              <w:t>Méthode de notation</w:t>
            </w:r>
          </w:p>
        </w:tc>
      </w:tr>
      <w:tr w:rsidR="003F6A52" w:rsidRPr="00C7317C" w14:paraId="7267733C" w14:textId="77777777" w:rsidTr="00C5525A">
        <w:trPr>
          <w:trHeight w:val="300"/>
        </w:trPr>
        <w:tc>
          <w:tcPr>
            <w:tcW w:w="2943" w:type="pct"/>
            <w:tcBorders>
              <w:top w:val="nil"/>
              <w:left w:val="single" w:sz="4" w:space="0" w:color="5A5A5A"/>
              <w:bottom w:val="nil"/>
              <w:right w:val="single" w:sz="4" w:space="0" w:color="5A5A5A"/>
            </w:tcBorders>
            <w:shd w:val="clear" w:color="000000" w:fill="D8D8D8"/>
            <w:vAlign w:val="center"/>
            <w:hideMark/>
          </w:tcPr>
          <w:p w14:paraId="59717D00" w14:textId="77777777" w:rsidR="003F6A52" w:rsidRPr="00FA5E27" w:rsidRDefault="003F6A52" w:rsidP="00B77167">
            <w:pPr>
              <w:pStyle w:val="Paragraphedeliste"/>
              <w:numPr>
                <w:ilvl w:val="0"/>
                <w:numId w:val="40"/>
              </w:numPr>
              <w:suppressAutoHyphens w:val="0"/>
              <w:jc w:val="left"/>
              <w:rPr>
                <w:rFonts w:cs="Arial"/>
                <w:b/>
                <w:bCs/>
                <w:color w:val="000000"/>
                <w:szCs w:val="22"/>
                <w:lang w:eastAsia="fr-FR"/>
              </w:rPr>
            </w:pPr>
            <w:r w:rsidRPr="00FA5E27">
              <w:rPr>
                <w:rFonts w:cs="Arial"/>
                <w:b/>
                <w:bCs/>
                <w:color w:val="000000"/>
                <w:szCs w:val="22"/>
                <w:lang w:eastAsia="fr-FR"/>
              </w:rPr>
              <w:t>VALEUR TECHNIQUE</w:t>
            </w:r>
          </w:p>
        </w:tc>
        <w:tc>
          <w:tcPr>
            <w:tcW w:w="711" w:type="pct"/>
            <w:tcBorders>
              <w:top w:val="nil"/>
              <w:left w:val="nil"/>
              <w:bottom w:val="nil"/>
              <w:right w:val="single" w:sz="4" w:space="0" w:color="5A5A5A"/>
            </w:tcBorders>
            <w:shd w:val="clear" w:color="000000" w:fill="D8D8D8"/>
            <w:vAlign w:val="center"/>
            <w:hideMark/>
          </w:tcPr>
          <w:p w14:paraId="71D54948" w14:textId="77777777" w:rsidR="003F6A52" w:rsidRPr="00C7317C" w:rsidRDefault="003F6A52" w:rsidP="00B77167">
            <w:pPr>
              <w:suppressAutoHyphens w:val="0"/>
              <w:spacing w:before="0" w:after="0"/>
              <w:rPr>
                <w:rFonts w:cs="Arial"/>
                <w:color w:val="000000"/>
                <w:szCs w:val="22"/>
                <w:lang w:eastAsia="fr-FR"/>
              </w:rPr>
            </w:pPr>
            <w:r w:rsidRPr="00C7317C">
              <w:rPr>
                <w:rFonts w:cs="Arial"/>
                <w:color w:val="000000"/>
                <w:szCs w:val="22"/>
                <w:lang w:eastAsia="fr-FR"/>
              </w:rPr>
              <w:t> </w:t>
            </w:r>
          </w:p>
        </w:tc>
        <w:tc>
          <w:tcPr>
            <w:tcW w:w="566" w:type="pct"/>
            <w:gridSpan w:val="2"/>
            <w:tcBorders>
              <w:top w:val="nil"/>
              <w:left w:val="nil"/>
              <w:bottom w:val="single" w:sz="4" w:space="0" w:color="5A5A5A"/>
              <w:right w:val="single" w:sz="4" w:space="0" w:color="5A5A5A"/>
            </w:tcBorders>
            <w:shd w:val="clear" w:color="000000" w:fill="D8D8D8"/>
            <w:vAlign w:val="center"/>
            <w:hideMark/>
          </w:tcPr>
          <w:p w14:paraId="1E6938A8" w14:textId="77777777" w:rsidR="003F6A52" w:rsidRPr="00C7317C" w:rsidRDefault="003F6A52" w:rsidP="00B77167">
            <w:pPr>
              <w:suppressAutoHyphens w:val="0"/>
              <w:spacing w:before="0" w:after="0"/>
              <w:jc w:val="center"/>
              <w:rPr>
                <w:rFonts w:cs="Arial"/>
                <w:color w:val="000000"/>
                <w:szCs w:val="22"/>
                <w:lang w:eastAsia="fr-FR"/>
              </w:rPr>
            </w:pPr>
            <w:r w:rsidRPr="00C7317C">
              <w:rPr>
                <w:rFonts w:cs="Arial"/>
                <w:color w:val="000000"/>
                <w:szCs w:val="22"/>
                <w:lang w:eastAsia="fr-FR"/>
              </w:rPr>
              <w:t> </w:t>
            </w:r>
          </w:p>
        </w:tc>
        <w:tc>
          <w:tcPr>
            <w:tcW w:w="780" w:type="pct"/>
            <w:tcBorders>
              <w:top w:val="nil"/>
              <w:left w:val="nil"/>
              <w:bottom w:val="single" w:sz="4" w:space="0" w:color="5A5A5A"/>
              <w:right w:val="single" w:sz="4" w:space="0" w:color="5A5A5A"/>
            </w:tcBorders>
            <w:shd w:val="clear" w:color="000000" w:fill="D8D8D8"/>
            <w:vAlign w:val="center"/>
            <w:hideMark/>
          </w:tcPr>
          <w:p w14:paraId="45AF5548" w14:textId="77777777" w:rsidR="003F6A52" w:rsidRPr="00C7317C" w:rsidRDefault="003F6A52" w:rsidP="00B77167">
            <w:pPr>
              <w:suppressAutoHyphens w:val="0"/>
              <w:spacing w:before="0" w:after="0"/>
              <w:jc w:val="center"/>
              <w:rPr>
                <w:rFonts w:cs="Arial"/>
                <w:color w:val="000000"/>
                <w:szCs w:val="22"/>
                <w:lang w:eastAsia="fr-FR"/>
              </w:rPr>
            </w:pPr>
            <w:r w:rsidRPr="00C7317C">
              <w:rPr>
                <w:rFonts w:cs="Arial"/>
                <w:color w:val="000000"/>
                <w:szCs w:val="22"/>
                <w:lang w:eastAsia="fr-FR"/>
              </w:rPr>
              <w:t> </w:t>
            </w:r>
          </w:p>
        </w:tc>
      </w:tr>
      <w:tr w:rsidR="003F6A52" w:rsidRPr="00C7317C" w14:paraId="70E0F5C2" w14:textId="77777777" w:rsidTr="00C5525A">
        <w:trPr>
          <w:trHeight w:val="1038"/>
        </w:trPr>
        <w:tc>
          <w:tcPr>
            <w:tcW w:w="2943" w:type="pct"/>
            <w:vMerge w:val="restart"/>
            <w:tcBorders>
              <w:top w:val="single" w:sz="4" w:space="0" w:color="5A5A5A"/>
              <w:left w:val="single" w:sz="4" w:space="0" w:color="5A5A5A"/>
              <w:bottom w:val="single" w:sz="4" w:space="0" w:color="auto"/>
              <w:right w:val="single" w:sz="4" w:space="0" w:color="5A5A5A"/>
            </w:tcBorders>
            <w:shd w:val="clear" w:color="auto" w:fill="auto"/>
            <w:vAlign w:val="center"/>
            <w:hideMark/>
          </w:tcPr>
          <w:p w14:paraId="05BCBAF6" w14:textId="77777777" w:rsidR="003F6A52" w:rsidRDefault="003F6A52" w:rsidP="00B77167">
            <w:pPr>
              <w:pStyle w:val="Paragraphedeliste"/>
              <w:numPr>
                <w:ilvl w:val="1"/>
                <w:numId w:val="41"/>
              </w:numPr>
              <w:suppressAutoHyphens w:val="0"/>
              <w:rPr>
                <w:rFonts w:cs="Arial"/>
                <w:b/>
                <w:bCs/>
                <w:color w:val="000000"/>
                <w:szCs w:val="22"/>
                <w:lang w:eastAsia="fr-FR"/>
              </w:rPr>
            </w:pPr>
            <w:r>
              <w:rPr>
                <w:rFonts w:cs="Arial"/>
                <w:b/>
                <w:bCs/>
                <w:color w:val="000000"/>
                <w:szCs w:val="22"/>
                <w:lang w:eastAsia="fr-FR"/>
              </w:rPr>
              <w:t xml:space="preserve">Qualité de l’organisation et de la méthodologie pour l’exécution des prestations </w:t>
            </w:r>
          </w:p>
          <w:p w14:paraId="345D3414" w14:textId="77777777" w:rsidR="003F6A52" w:rsidRDefault="003F6A52" w:rsidP="00B77167">
            <w:pPr>
              <w:pStyle w:val="Paragraphedeliste"/>
              <w:numPr>
                <w:ilvl w:val="0"/>
                <w:numId w:val="0"/>
              </w:numPr>
              <w:suppressAutoHyphens w:val="0"/>
              <w:ind w:left="60"/>
              <w:rPr>
                <w:rFonts w:cs="Arial"/>
                <w:i/>
                <w:iCs/>
                <w:color w:val="000000"/>
                <w:szCs w:val="22"/>
                <w:lang w:eastAsia="fr-FR"/>
              </w:rPr>
            </w:pPr>
            <w:r w:rsidRPr="003D36F1">
              <w:rPr>
                <w:rFonts w:cs="Arial"/>
                <w:i/>
                <w:iCs/>
                <w:color w:val="000000"/>
                <w:szCs w:val="22"/>
                <w:lang w:eastAsia="fr-FR"/>
              </w:rPr>
              <w:t xml:space="preserve">Le candidat présente </w:t>
            </w:r>
            <w:r>
              <w:rPr>
                <w:rFonts w:cs="Arial"/>
                <w:i/>
                <w:iCs/>
                <w:color w:val="000000"/>
                <w:szCs w:val="22"/>
                <w:lang w:eastAsia="fr-FR"/>
              </w:rPr>
              <w:t xml:space="preserve">l’organisation et la méthodologie des prestations : </w:t>
            </w:r>
          </w:p>
          <w:p w14:paraId="76A3AC65" w14:textId="77777777" w:rsidR="003F6A52" w:rsidRPr="00E65D8A" w:rsidRDefault="003F6A52" w:rsidP="00B77167">
            <w:pPr>
              <w:pStyle w:val="Paragraphedeliste"/>
              <w:numPr>
                <w:ilvl w:val="0"/>
                <w:numId w:val="44"/>
              </w:numPr>
              <w:suppressAutoHyphens w:val="0"/>
              <w:ind w:left="426" w:hanging="284"/>
              <w:rPr>
                <w:rFonts w:cs="Arial"/>
                <w:i/>
                <w:iCs/>
                <w:color w:val="000000"/>
                <w:szCs w:val="22"/>
                <w:lang w:eastAsia="fr-FR"/>
              </w:rPr>
            </w:pPr>
            <w:r w:rsidRPr="00E65D8A">
              <w:rPr>
                <w:rFonts w:cs="Arial"/>
                <w:i/>
                <w:iCs/>
                <w:color w:val="000000"/>
                <w:szCs w:val="22"/>
                <w:lang w:eastAsia="fr-FR"/>
              </w:rPr>
              <w:t>Pertinence de l’organisation proposée pour assurer la continuité du service sur les 3 sites.</w:t>
            </w:r>
          </w:p>
          <w:p w14:paraId="00198353" w14:textId="77777777" w:rsidR="003F6A52" w:rsidRPr="00E65D8A" w:rsidRDefault="003F6A52" w:rsidP="00B77167">
            <w:pPr>
              <w:pStyle w:val="Paragraphedeliste"/>
              <w:numPr>
                <w:ilvl w:val="0"/>
                <w:numId w:val="44"/>
              </w:numPr>
              <w:suppressAutoHyphens w:val="0"/>
              <w:ind w:left="426" w:hanging="284"/>
              <w:rPr>
                <w:rFonts w:cs="Arial"/>
                <w:i/>
                <w:iCs/>
                <w:color w:val="000000"/>
                <w:szCs w:val="22"/>
                <w:lang w:eastAsia="fr-FR"/>
              </w:rPr>
            </w:pPr>
            <w:r w:rsidRPr="00E65D8A">
              <w:rPr>
                <w:rFonts w:cs="Arial"/>
                <w:i/>
                <w:iCs/>
                <w:color w:val="000000"/>
                <w:szCs w:val="22"/>
                <w:lang w:eastAsia="fr-FR"/>
              </w:rPr>
              <w:t>Méthodologie de gestion des incidents, demandes, astreintes et interventions (support N1, N2, escalades).</w:t>
            </w:r>
          </w:p>
          <w:p w14:paraId="6DCFB887" w14:textId="77777777" w:rsidR="003F6A52" w:rsidRPr="00E65D8A" w:rsidRDefault="003F6A52" w:rsidP="00B77167">
            <w:pPr>
              <w:pStyle w:val="Paragraphedeliste"/>
              <w:numPr>
                <w:ilvl w:val="0"/>
                <w:numId w:val="44"/>
              </w:numPr>
              <w:suppressAutoHyphens w:val="0"/>
              <w:ind w:left="426" w:hanging="284"/>
              <w:rPr>
                <w:rFonts w:cs="Arial"/>
                <w:i/>
                <w:iCs/>
                <w:color w:val="000000"/>
                <w:szCs w:val="22"/>
                <w:lang w:eastAsia="fr-FR"/>
              </w:rPr>
            </w:pPr>
            <w:r w:rsidRPr="00E65D8A">
              <w:rPr>
                <w:rFonts w:cs="Arial"/>
                <w:i/>
                <w:iCs/>
                <w:color w:val="000000"/>
                <w:szCs w:val="22"/>
                <w:lang w:eastAsia="fr-FR"/>
              </w:rPr>
              <w:t>Capacité à respecter les niveaux de service exigés (SLA) et à adapter les ressources aux pics d’activité.</w:t>
            </w:r>
          </w:p>
          <w:p w14:paraId="3E226B22" w14:textId="7DA1E72B" w:rsidR="003F6A52" w:rsidRPr="003D36F1" w:rsidRDefault="003F6A52" w:rsidP="00C5525A">
            <w:pPr>
              <w:pStyle w:val="Paragraphedeliste"/>
              <w:numPr>
                <w:ilvl w:val="0"/>
                <w:numId w:val="44"/>
              </w:numPr>
              <w:suppressAutoHyphens w:val="0"/>
              <w:ind w:left="426" w:hanging="284"/>
              <w:rPr>
                <w:rFonts w:cs="Arial"/>
                <w:i/>
                <w:iCs/>
                <w:color w:val="000000"/>
                <w:szCs w:val="22"/>
                <w:lang w:eastAsia="fr-FR"/>
              </w:rPr>
            </w:pPr>
            <w:r w:rsidRPr="00E65D8A">
              <w:rPr>
                <w:rFonts w:cs="Arial"/>
                <w:i/>
                <w:iCs/>
                <w:color w:val="000000"/>
                <w:szCs w:val="22"/>
                <w:lang w:eastAsia="fr-FR"/>
              </w:rPr>
              <w:t>Gestion des outils : maîtrise de GLPI, intégration des procédures internes, normalisation documentaire.</w:t>
            </w:r>
          </w:p>
        </w:tc>
        <w:tc>
          <w:tcPr>
            <w:tcW w:w="711" w:type="pct"/>
            <w:vMerge w:val="restart"/>
            <w:tcBorders>
              <w:top w:val="single" w:sz="4" w:space="0" w:color="5A5A5A"/>
              <w:left w:val="nil"/>
              <w:bottom w:val="single" w:sz="4" w:space="0" w:color="auto"/>
              <w:right w:val="single" w:sz="4" w:space="0" w:color="5A5A5A"/>
            </w:tcBorders>
            <w:shd w:val="clear" w:color="auto" w:fill="auto"/>
            <w:vAlign w:val="center"/>
            <w:hideMark/>
          </w:tcPr>
          <w:p w14:paraId="4974CB45" w14:textId="77777777" w:rsidR="003F6A52" w:rsidRDefault="003F6A52" w:rsidP="00B77167">
            <w:pPr>
              <w:suppressAutoHyphens w:val="0"/>
              <w:spacing w:before="0" w:after="0"/>
              <w:jc w:val="center"/>
              <w:rPr>
                <w:rFonts w:cs="Arial"/>
                <w:b/>
                <w:bCs/>
                <w:color w:val="000000"/>
                <w:szCs w:val="22"/>
                <w:lang w:eastAsia="fr-FR"/>
              </w:rPr>
            </w:pPr>
          </w:p>
          <w:p w14:paraId="20A700B1" w14:textId="77777777" w:rsidR="003F6A52" w:rsidRPr="00C7317C" w:rsidRDefault="003F6A52" w:rsidP="00B77167">
            <w:pPr>
              <w:suppressAutoHyphens w:val="0"/>
              <w:spacing w:before="0" w:after="0"/>
              <w:jc w:val="center"/>
              <w:rPr>
                <w:rFonts w:cs="Arial"/>
                <w:b/>
                <w:bCs/>
                <w:color w:val="000000"/>
                <w:szCs w:val="22"/>
                <w:lang w:eastAsia="fr-FR"/>
              </w:rPr>
            </w:pPr>
            <w:r w:rsidRPr="00C7317C">
              <w:rPr>
                <w:rFonts w:cs="Arial"/>
                <w:b/>
                <w:bCs/>
                <w:color w:val="000000"/>
                <w:szCs w:val="22"/>
                <w:lang w:eastAsia="fr-FR"/>
              </w:rPr>
              <w:t>Cadre de réponse</w:t>
            </w:r>
            <w:r>
              <w:rPr>
                <w:rFonts w:cs="Arial"/>
                <w:b/>
                <w:bCs/>
                <w:color w:val="000000"/>
                <w:szCs w:val="22"/>
                <w:lang w:eastAsia="fr-FR"/>
              </w:rPr>
              <w:t xml:space="preserve"> technique</w:t>
            </w:r>
          </w:p>
        </w:tc>
        <w:tc>
          <w:tcPr>
            <w:tcW w:w="354" w:type="pct"/>
            <w:tcBorders>
              <w:top w:val="nil"/>
              <w:left w:val="nil"/>
              <w:bottom w:val="single" w:sz="4" w:space="0" w:color="auto"/>
              <w:right w:val="single" w:sz="4" w:space="0" w:color="5A5A5A"/>
            </w:tcBorders>
            <w:shd w:val="clear" w:color="auto" w:fill="auto"/>
            <w:vAlign w:val="center"/>
            <w:hideMark/>
          </w:tcPr>
          <w:p w14:paraId="41D24BFC" w14:textId="77777777" w:rsidR="003F6A52" w:rsidRPr="00816E35" w:rsidRDefault="003F6A52" w:rsidP="00B77167">
            <w:pPr>
              <w:suppressAutoHyphens w:val="0"/>
              <w:spacing w:before="0" w:after="0"/>
              <w:jc w:val="center"/>
              <w:rPr>
                <w:rFonts w:cs="Arial"/>
                <w:i/>
                <w:iCs/>
                <w:color w:val="000000"/>
                <w:szCs w:val="22"/>
                <w:lang w:eastAsia="fr-FR"/>
              </w:rPr>
            </w:pPr>
          </w:p>
        </w:tc>
        <w:tc>
          <w:tcPr>
            <w:tcW w:w="212" w:type="pct"/>
            <w:vMerge w:val="restart"/>
            <w:tcBorders>
              <w:top w:val="nil"/>
              <w:left w:val="nil"/>
              <w:bottom w:val="single" w:sz="4" w:space="0" w:color="auto"/>
              <w:right w:val="single" w:sz="4" w:space="0" w:color="5A5A5A"/>
            </w:tcBorders>
            <w:shd w:val="clear" w:color="auto" w:fill="auto"/>
            <w:vAlign w:val="center"/>
          </w:tcPr>
          <w:p w14:paraId="3BB9D98A" w14:textId="77777777" w:rsidR="003F6A52" w:rsidRPr="00C7317C" w:rsidRDefault="003F6A52" w:rsidP="00B77167">
            <w:pPr>
              <w:suppressAutoHyphens w:val="0"/>
              <w:spacing w:before="0" w:after="0"/>
              <w:jc w:val="center"/>
              <w:rPr>
                <w:rFonts w:cs="Arial"/>
                <w:color w:val="000000"/>
                <w:szCs w:val="22"/>
                <w:lang w:eastAsia="fr-FR"/>
              </w:rPr>
            </w:pPr>
            <w:r>
              <w:rPr>
                <w:rFonts w:cs="Arial"/>
                <w:color w:val="000000"/>
                <w:szCs w:val="22"/>
                <w:lang w:eastAsia="fr-FR"/>
              </w:rPr>
              <w:t>25</w:t>
            </w:r>
          </w:p>
        </w:tc>
        <w:tc>
          <w:tcPr>
            <w:tcW w:w="780" w:type="pct"/>
            <w:vMerge w:val="restart"/>
            <w:tcBorders>
              <w:top w:val="nil"/>
              <w:left w:val="nil"/>
              <w:bottom w:val="single" w:sz="4" w:space="0" w:color="auto"/>
              <w:right w:val="single" w:sz="4" w:space="0" w:color="5A5A5A"/>
            </w:tcBorders>
            <w:shd w:val="clear" w:color="auto" w:fill="auto"/>
            <w:vAlign w:val="center"/>
          </w:tcPr>
          <w:p w14:paraId="63DB588D"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79FE6741" w14:textId="77777777" w:rsidTr="00C5525A">
        <w:trPr>
          <w:trHeight w:val="414"/>
        </w:trPr>
        <w:tc>
          <w:tcPr>
            <w:tcW w:w="2943" w:type="pct"/>
            <w:vMerge/>
            <w:tcBorders>
              <w:top w:val="single" w:sz="4" w:space="0" w:color="auto"/>
              <w:left w:val="single" w:sz="4" w:space="0" w:color="5A5A5A"/>
              <w:right w:val="single" w:sz="4" w:space="0" w:color="5A5A5A"/>
            </w:tcBorders>
            <w:shd w:val="clear" w:color="auto" w:fill="auto"/>
            <w:vAlign w:val="center"/>
          </w:tcPr>
          <w:p w14:paraId="0140F9D5" w14:textId="77777777" w:rsidR="003F6A52" w:rsidRDefault="003F6A52" w:rsidP="00B77167">
            <w:pPr>
              <w:pStyle w:val="Paragraphedeliste"/>
              <w:numPr>
                <w:ilvl w:val="1"/>
                <w:numId w:val="41"/>
              </w:numPr>
              <w:suppressAutoHyphens w:val="0"/>
              <w:rPr>
                <w:rFonts w:cs="Arial"/>
                <w:b/>
                <w:bCs/>
                <w:color w:val="000000"/>
                <w:szCs w:val="22"/>
                <w:lang w:eastAsia="fr-FR"/>
              </w:rPr>
            </w:pPr>
          </w:p>
        </w:tc>
        <w:tc>
          <w:tcPr>
            <w:tcW w:w="711" w:type="pct"/>
            <w:vMerge/>
            <w:tcBorders>
              <w:top w:val="single" w:sz="4" w:space="0" w:color="auto"/>
              <w:left w:val="nil"/>
              <w:right w:val="single" w:sz="4" w:space="0" w:color="5A5A5A"/>
            </w:tcBorders>
            <w:shd w:val="clear" w:color="auto" w:fill="auto"/>
            <w:vAlign w:val="center"/>
          </w:tcPr>
          <w:p w14:paraId="34BD18A7" w14:textId="77777777" w:rsidR="003F6A52" w:rsidRDefault="003F6A52" w:rsidP="00B77167">
            <w:pPr>
              <w:suppressAutoHyphens w:val="0"/>
              <w:spacing w:before="0" w:after="0"/>
              <w:jc w:val="center"/>
              <w:rPr>
                <w:rFonts w:cs="Arial"/>
                <w:b/>
                <w:bCs/>
                <w:color w:val="000000"/>
                <w:szCs w:val="22"/>
                <w:lang w:eastAsia="fr-FR"/>
              </w:rPr>
            </w:pPr>
          </w:p>
        </w:tc>
        <w:tc>
          <w:tcPr>
            <w:tcW w:w="354" w:type="pct"/>
            <w:tcBorders>
              <w:top w:val="single" w:sz="4" w:space="0" w:color="auto"/>
              <w:left w:val="nil"/>
              <w:bottom w:val="single" w:sz="4" w:space="0" w:color="5A5A5A"/>
              <w:right w:val="single" w:sz="4" w:space="0" w:color="5A5A5A"/>
            </w:tcBorders>
            <w:shd w:val="clear" w:color="auto" w:fill="auto"/>
            <w:vAlign w:val="center"/>
          </w:tcPr>
          <w:p w14:paraId="556781F4" w14:textId="77777777" w:rsidR="003F6A52" w:rsidRPr="00816E35" w:rsidRDefault="003F6A52" w:rsidP="00B77167">
            <w:pPr>
              <w:suppressAutoHyphens w:val="0"/>
              <w:spacing w:before="0" w:after="0"/>
              <w:jc w:val="center"/>
              <w:rPr>
                <w:rFonts w:cs="Arial"/>
                <w:i/>
                <w:iCs/>
                <w:color w:val="000000"/>
                <w:szCs w:val="22"/>
                <w:lang w:eastAsia="fr-FR"/>
              </w:rPr>
            </w:pPr>
            <w:r w:rsidRPr="00816E35">
              <w:rPr>
                <w:rFonts w:cs="Arial"/>
                <w:i/>
                <w:iCs/>
                <w:color w:val="000000"/>
                <w:szCs w:val="22"/>
                <w:lang w:eastAsia="fr-FR"/>
              </w:rPr>
              <w:t>8</w:t>
            </w:r>
          </w:p>
        </w:tc>
        <w:tc>
          <w:tcPr>
            <w:tcW w:w="212" w:type="pct"/>
            <w:vMerge/>
            <w:tcBorders>
              <w:top w:val="single" w:sz="4" w:space="0" w:color="auto"/>
              <w:left w:val="nil"/>
              <w:right w:val="single" w:sz="4" w:space="0" w:color="5A5A5A"/>
            </w:tcBorders>
            <w:shd w:val="clear" w:color="auto" w:fill="auto"/>
            <w:vAlign w:val="center"/>
          </w:tcPr>
          <w:p w14:paraId="7EF15753" w14:textId="77777777" w:rsidR="003F6A52" w:rsidRDefault="003F6A52" w:rsidP="00B77167">
            <w:pPr>
              <w:suppressAutoHyphens w:val="0"/>
              <w:spacing w:before="0" w:after="0"/>
              <w:jc w:val="center"/>
              <w:rPr>
                <w:rFonts w:cs="Arial"/>
                <w:color w:val="000000"/>
                <w:szCs w:val="22"/>
                <w:lang w:eastAsia="fr-FR"/>
              </w:rPr>
            </w:pPr>
          </w:p>
        </w:tc>
        <w:tc>
          <w:tcPr>
            <w:tcW w:w="780" w:type="pct"/>
            <w:vMerge/>
            <w:tcBorders>
              <w:top w:val="single" w:sz="4" w:space="0" w:color="auto"/>
              <w:left w:val="nil"/>
              <w:right w:val="single" w:sz="4" w:space="0" w:color="5A5A5A"/>
            </w:tcBorders>
            <w:shd w:val="clear" w:color="auto" w:fill="auto"/>
            <w:vAlign w:val="center"/>
          </w:tcPr>
          <w:p w14:paraId="0BB0000B"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2A64E039" w14:textId="77777777" w:rsidTr="00C5525A">
        <w:trPr>
          <w:trHeight w:val="327"/>
        </w:trPr>
        <w:tc>
          <w:tcPr>
            <w:tcW w:w="2943" w:type="pct"/>
            <w:vMerge/>
            <w:tcBorders>
              <w:left w:val="single" w:sz="4" w:space="0" w:color="5A5A5A"/>
              <w:right w:val="single" w:sz="4" w:space="0" w:color="5A5A5A"/>
            </w:tcBorders>
            <w:shd w:val="clear" w:color="auto" w:fill="auto"/>
            <w:vAlign w:val="center"/>
          </w:tcPr>
          <w:p w14:paraId="2FCC30D6" w14:textId="77777777" w:rsidR="003F6A52" w:rsidRDefault="003F6A52" w:rsidP="00B77167">
            <w:pPr>
              <w:pStyle w:val="Paragraphedeliste"/>
              <w:numPr>
                <w:ilvl w:val="1"/>
                <w:numId w:val="41"/>
              </w:numPr>
              <w:suppressAutoHyphens w:val="0"/>
              <w:rPr>
                <w:rFonts w:cs="Arial"/>
                <w:b/>
                <w:bCs/>
                <w:color w:val="000000"/>
                <w:szCs w:val="22"/>
                <w:lang w:eastAsia="fr-FR"/>
              </w:rPr>
            </w:pPr>
          </w:p>
        </w:tc>
        <w:tc>
          <w:tcPr>
            <w:tcW w:w="711" w:type="pct"/>
            <w:vMerge/>
            <w:tcBorders>
              <w:left w:val="nil"/>
              <w:right w:val="single" w:sz="4" w:space="0" w:color="5A5A5A"/>
            </w:tcBorders>
            <w:shd w:val="clear" w:color="auto" w:fill="auto"/>
            <w:vAlign w:val="center"/>
          </w:tcPr>
          <w:p w14:paraId="477A3DE9" w14:textId="77777777" w:rsidR="003F6A52" w:rsidRDefault="003F6A52" w:rsidP="00B77167">
            <w:pPr>
              <w:suppressAutoHyphens w:val="0"/>
              <w:spacing w:before="0" w:after="0"/>
              <w:jc w:val="center"/>
              <w:rPr>
                <w:rFonts w:cs="Arial"/>
                <w:b/>
                <w:bCs/>
                <w:color w:val="000000"/>
                <w:szCs w:val="22"/>
                <w:lang w:eastAsia="fr-FR"/>
              </w:rPr>
            </w:pPr>
          </w:p>
        </w:tc>
        <w:tc>
          <w:tcPr>
            <w:tcW w:w="354" w:type="pct"/>
            <w:tcBorders>
              <w:top w:val="nil"/>
              <w:left w:val="nil"/>
              <w:bottom w:val="single" w:sz="4" w:space="0" w:color="5A5A5A"/>
              <w:right w:val="single" w:sz="4" w:space="0" w:color="5A5A5A"/>
            </w:tcBorders>
            <w:shd w:val="clear" w:color="auto" w:fill="auto"/>
            <w:vAlign w:val="center"/>
          </w:tcPr>
          <w:p w14:paraId="37A5E804" w14:textId="77777777" w:rsidR="003F6A52" w:rsidRPr="00816E35" w:rsidRDefault="003F6A52" w:rsidP="00B77167">
            <w:pPr>
              <w:suppressAutoHyphens w:val="0"/>
              <w:spacing w:before="0" w:after="0"/>
              <w:jc w:val="center"/>
              <w:rPr>
                <w:rFonts w:cs="Arial"/>
                <w:i/>
                <w:iCs/>
                <w:color w:val="000000"/>
                <w:szCs w:val="22"/>
                <w:lang w:eastAsia="fr-FR"/>
              </w:rPr>
            </w:pPr>
            <w:r w:rsidRPr="00816E35">
              <w:rPr>
                <w:rFonts w:cs="Arial"/>
                <w:i/>
                <w:iCs/>
                <w:color w:val="000000"/>
                <w:szCs w:val="22"/>
                <w:lang w:eastAsia="fr-FR"/>
              </w:rPr>
              <w:t>7</w:t>
            </w:r>
          </w:p>
        </w:tc>
        <w:tc>
          <w:tcPr>
            <w:tcW w:w="212" w:type="pct"/>
            <w:vMerge/>
            <w:tcBorders>
              <w:left w:val="nil"/>
              <w:right w:val="single" w:sz="4" w:space="0" w:color="5A5A5A"/>
            </w:tcBorders>
            <w:shd w:val="clear" w:color="auto" w:fill="auto"/>
            <w:vAlign w:val="center"/>
          </w:tcPr>
          <w:p w14:paraId="72C2A928" w14:textId="77777777" w:rsidR="003F6A52" w:rsidRDefault="003F6A52" w:rsidP="00B77167">
            <w:pPr>
              <w:suppressAutoHyphens w:val="0"/>
              <w:spacing w:before="0" w:after="0"/>
              <w:jc w:val="center"/>
              <w:rPr>
                <w:rFonts w:cs="Arial"/>
                <w:color w:val="000000"/>
                <w:szCs w:val="22"/>
                <w:lang w:eastAsia="fr-FR"/>
              </w:rPr>
            </w:pPr>
          </w:p>
        </w:tc>
        <w:tc>
          <w:tcPr>
            <w:tcW w:w="780" w:type="pct"/>
            <w:vMerge/>
            <w:tcBorders>
              <w:left w:val="nil"/>
              <w:right w:val="single" w:sz="4" w:space="0" w:color="5A5A5A"/>
            </w:tcBorders>
            <w:shd w:val="clear" w:color="auto" w:fill="auto"/>
            <w:vAlign w:val="center"/>
          </w:tcPr>
          <w:p w14:paraId="30E05D37"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045E559D" w14:textId="77777777" w:rsidTr="00C5525A">
        <w:trPr>
          <w:trHeight w:val="700"/>
        </w:trPr>
        <w:tc>
          <w:tcPr>
            <w:tcW w:w="2943" w:type="pct"/>
            <w:vMerge/>
            <w:tcBorders>
              <w:left w:val="single" w:sz="4" w:space="0" w:color="5A5A5A"/>
              <w:right w:val="single" w:sz="4" w:space="0" w:color="5A5A5A"/>
            </w:tcBorders>
            <w:shd w:val="clear" w:color="auto" w:fill="auto"/>
            <w:vAlign w:val="center"/>
          </w:tcPr>
          <w:p w14:paraId="7AFAAAFE" w14:textId="77777777" w:rsidR="003F6A52" w:rsidRDefault="003F6A52" w:rsidP="00B77167">
            <w:pPr>
              <w:pStyle w:val="Paragraphedeliste"/>
              <w:numPr>
                <w:ilvl w:val="1"/>
                <w:numId w:val="41"/>
              </w:numPr>
              <w:suppressAutoHyphens w:val="0"/>
              <w:rPr>
                <w:rFonts w:cs="Arial"/>
                <w:b/>
                <w:bCs/>
                <w:color w:val="000000"/>
                <w:szCs w:val="22"/>
                <w:lang w:eastAsia="fr-FR"/>
              </w:rPr>
            </w:pPr>
          </w:p>
        </w:tc>
        <w:tc>
          <w:tcPr>
            <w:tcW w:w="711" w:type="pct"/>
            <w:vMerge/>
            <w:tcBorders>
              <w:left w:val="nil"/>
              <w:right w:val="single" w:sz="4" w:space="0" w:color="5A5A5A"/>
            </w:tcBorders>
            <w:shd w:val="clear" w:color="auto" w:fill="auto"/>
            <w:vAlign w:val="center"/>
          </w:tcPr>
          <w:p w14:paraId="7D7ECCA1" w14:textId="77777777" w:rsidR="003F6A52" w:rsidRDefault="003F6A52" w:rsidP="00B77167">
            <w:pPr>
              <w:suppressAutoHyphens w:val="0"/>
              <w:spacing w:before="0" w:after="0"/>
              <w:jc w:val="center"/>
              <w:rPr>
                <w:rFonts w:cs="Arial"/>
                <w:b/>
                <w:bCs/>
                <w:color w:val="000000"/>
                <w:szCs w:val="22"/>
                <w:lang w:eastAsia="fr-FR"/>
              </w:rPr>
            </w:pPr>
          </w:p>
        </w:tc>
        <w:tc>
          <w:tcPr>
            <w:tcW w:w="354" w:type="pct"/>
            <w:tcBorders>
              <w:top w:val="nil"/>
              <w:left w:val="nil"/>
              <w:bottom w:val="single" w:sz="4" w:space="0" w:color="5A5A5A"/>
              <w:right w:val="single" w:sz="4" w:space="0" w:color="5A5A5A"/>
            </w:tcBorders>
            <w:shd w:val="clear" w:color="auto" w:fill="auto"/>
            <w:vAlign w:val="center"/>
          </w:tcPr>
          <w:p w14:paraId="047D2E29" w14:textId="77777777" w:rsidR="003F6A52" w:rsidRPr="00816E35" w:rsidRDefault="003F6A52" w:rsidP="00B77167">
            <w:pPr>
              <w:suppressAutoHyphens w:val="0"/>
              <w:spacing w:before="0" w:after="0"/>
              <w:jc w:val="center"/>
              <w:rPr>
                <w:rFonts w:cs="Arial"/>
                <w:i/>
                <w:iCs/>
                <w:color w:val="000000"/>
                <w:szCs w:val="22"/>
                <w:lang w:eastAsia="fr-FR"/>
              </w:rPr>
            </w:pPr>
            <w:r w:rsidRPr="00816E35">
              <w:rPr>
                <w:rFonts w:cs="Arial"/>
                <w:i/>
                <w:iCs/>
                <w:color w:val="000000"/>
                <w:szCs w:val="22"/>
                <w:lang w:eastAsia="fr-FR"/>
              </w:rPr>
              <w:t>5</w:t>
            </w:r>
          </w:p>
        </w:tc>
        <w:tc>
          <w:tcPr>
            <w:tcW w:w="212" w:type="pct"/>
            <w:vMerge/>
            <w:tcBorders>
              <w:left w:val="nil"/>
              <w:right w:val="single" w:sz="4" w:space="0" w:color="5A5A5A"/>
            </w:tcBorders>
            <w:shd w:val="clear" w:color="auto" w:fill="auto"/>
            <w:vAlign w:val="center"/>
          </w:tcPr>
          <w:p w14:paraId="51607D23" w14:textId="77777777" w:rsidR="003F6A52" w:rsidRDefault="003F6A52" w:rsidP="00B77167">
            <w:pPr>
              <w:suppressAutoHyphens w:val="0"/>
              <w:spacing w:before="0" w:after="0"/>
              <w:jc w:val="center"/>
              <w:rPr>
                <w:rFonts w:cs="Arial"/>
                <w:color w:val="000000"/>
                <w:szCs w:val="22"/>
                <w:lang w:eastAsia="fr-FR"/>
              </w:rPr>
            </w:pPr>
          </w:p>
        </w:tc>
        <w:tc>
          <w:tcPr>
            <w:tcW w:w="780" w:type="pct"/>
            <w:vMerge/>
            <w:tcBorders>
              <w:left w:val="nil"/>
              <w:right w:val="single" w:sz="4" w:space="0" w:color="5A5A5A"/>
            </w:tcBorders>
            <w:shd w:val="clear" w:color="auto" w:fill="auto"/>
            <w:vAlign w:val="center"/>
          </w:tcPr>
          <w:p w14:paraId="7DAD81ED"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78DB4393" w14:textId="77777777" w:rsidTr="00C5525A">
        <w:trPr>
          <w:trHeight w:val="217"/>
        </w:trPr>
        <w:tc>
          <w:tcPr>
            <w:tcW w:w="2943" w:type="pct"/>
            <w:vMerge/>
            <w:tcBorders>
              <w:left w:val="single" w:sz="4" w:space="0" w:color="5A5A5A"/>
              <w:bottom w:val="single" w:sz="4" w:space="0" w:color="5A5A5A"/>
              <w:right w:val="single" w:sz="4" w:space="0" w:color="5A5A5A"/>
            </w:tcBorders>
            <w:shd w:val="clear" w:color="auto" w:fill="auto"/>
            <w:vAlign w:val="center"/>
          </w:tcPr>
          <w:p w14:paraId="32072CE5" w14:textId="77777777" w:rsidR="003F6A52" w:rsidRDefault="003F6A52" w:rsidP="00B77167">
            <w:pPr>
              <w:pStyle w:val="Paragraphedeliste"/>
              <w:numPr>
                <w:ilvl w:val="1"/>
                <w:numId w:val="41"/>
              </w:numPr>
              <w:suppressAutoHyphens w:val="0"/>
              <w:rPr>
                <w:rFonts w:cs="Arial"/>
                <w:b/>
                <w:bCs/>
                <w:color w:val="000000"/>
                <w:szCs w:val="22"/>
                <w:lang w:eastAsia="fr-FR"/>
              </w:rPr>
            </w:pPr>
          </w:p>
        </w:tc>
        <w:tc>
          <w:tcPr>
            <w:tcW w:w="711" w:type="pct"/>
            <w:vMerge/>
            <w:tcBorders>
              <w:left w:val="nil"/>
              <w:right w:val="single" w:sz="4" w:space="0" w:color="5A5A5A"/>
            </w:tcBorders>
            <w:shd w:val="clear" w:color="auto" w:fill="auto"/>
            <w:vAlign w:val="center"/>
          </w:tcPr>
          <w:p w14:paraId="58522442" w14:textId="77777777" w:rsidR="003F6A52" w:rsidRDefault="003F6A52" w:rsidP="00B77167">
            <w:pPr>
              <w:suppressAutoHyphens w:val="0"/>
              <w:spacing w:before="0" w:after="0"/>
              <w:jc w:val="center"/>
              <w:rPr>
                <w:rFonts w:cs="Arial"/>
                <w:b/>
                <w:bCs/>
                <w:color w:val="000000"/>
                <w:szCs w:val="22"/>
                <w:lang w:eastAsia="fr-FR"/>
              </w:rPr>
            </w:pPr>
          </w:p>
        </w:tc>
        <w:tc>
          <w:tcPr>
            <w:tcW w:w="354" w:type="pct"/>
            <w:tcBorders>
              <w:top w:val="nil"/>
              <w:left w:val="nil"/>
              <w:bottom w:val="single" w:sz="4" w:space="0" w:color="5A5A5A"/>
              <w:right w:val="single" w:sz="4" w:space="0" w:color="5A5A5A"/>
            </w:tcBorders>
            <w:shd w:val="clear" w:color="auto" w:fill="auto"/>
            <w:vAlign w:val="center"/>
          </w:tcPr>
          <w:p w14:paraId="6245D45D" w14:textId="77777777" w:rsidR="003F6A52" w:rsidRPr="00816E35" w:rsidRDefault="003F6A52" w:rsidP="00B77167">
            <w:pPr>
              <w:suppressAutoHyphens w:val="0"/>
              <w:spacing w:before="0" w:after="0"/>
              <w:jc w:val="center"/>
              <w:rPr>
                <w:rFonts w:cs="Arial"/>
                <w:i/>
                <w:iCs/>
                <w:color w:val="000000"/>
                <w:szCs w:val="22"/>
                <w:lang w:eastAsia="fr-FR"/>
              </w:rPr>
            </w:pPr>
            <w:r w:rsidRPr="00816E35">
              <w:rPr>
                <w:rFonts w:cs="Arial"/>
                <w:i/>
                <w:iCs/>
                <w:color w:val="000000"/>
                <w:szCs w:val="22"/>
                <w:lang w:eastAsia="fr-FR"/>
              </w:rPr>
              <w:t>5</w:t>
            </w:r>
          </w:p>
        </w:tc>
        <w:tc>
          <w:tcPr>
            <w:tcW w:w="212" w:type="pct"/>
            <w:vMerge/>
            <w:tcBorders>
              <w:left w:val="nil"/>
              <w:bottom w:val="single" w:sz="4" w:space="0" w:color="5A5A5A"/>
              <w:right w:val="single" w:sz="4" w:space="0" w:color="5A5A5A"/>
            </w:tcBorders>
            <w:shd w:val="clear" w:color="auto" w:fill="auto"/>
            <w:vAlign w:val="center"/>
          </w:tcPr>
          <w:p w14:paraId="2BF0CC34" w14:textId="77777777" w:rsidR="003F6A52" w:rsidRDefault="003F6A52" w:rsidP="00B77167">
            <w:pPr>
              <w:suppressAutoHyphens w:val="0"/>
              <w:spacing w:before="0" w:after="0"/>
              <w:jc w:val="center"/>
              <w:rPr>
                <w:rFonts w:cs="Arial"/>
                <w:color w:val="000000"/>
                <w:szCs w:val="22"/>
                <w:lang w:eastAsia="fr-FR"/>
              </w:rPr>
            </w:pPr>
          </w:p>
        </w:tc>
        <w:tc>
          <w:tcPr>
            <w:tcW w:w="780" w:type="pct"/>
            <w:vMerge/>
            <w:tcBorders>
              <w:left w:val="nil"/>
              <w:bottom w:val="single" w:sz="4" w:space="0" w:color="5A5A5A"/>
              <w:right w:val="single" w:sz="4" w:space="0" w:color="5A5A5A"/>
            </w:tcBorders>
            <w:shd w:val="clear" w:color="auto" w:fill="auto"/>
            <w:vAlign w:val="center"/>
          </w:tcPr>
          <w:p w14:paraId="4FD6A741"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4B8F4F5F" w14:textId="77777777" w:rsidTr="00C5525A">
        <w:trPr>
          <w:trHeight w:val="956"/>
        </w:trPr>
        <w:tc>
          <w:tcPr>
            <w:tcW w:w="2943" w:type="pct"/>
            <w:vMerge w:val="restart"/>
            <w:tcBorders>
              <w:top w:val="nil"/>
              <w:left w:val="single" w:sz="4" w:space="0" w:color="5A5A5A"/>
              <w:right w:val="single" w:sz="4" w:space="0" w:color="5A5A5A"/>
            </w:tcBorders>
            <w:shd w:val="clear" w:color="auto" w:fill="auto"/>
            <w:vAlign w:val="center"/>
            <w:hideMark/>
          </w:tcPr>
          <w:p w14:paraId="0EBC4BE0" w14:textId="77777777" w:rsidR="003F6A52" w:rsidRDefault="003F6A52" w:rsidP="00B77167">
            <w:pPr>
              <w:pStyle w:val="Paragraphedeliste"/>
              <w:numPr>
                <w:ilvl w:val="1"/>
                <w:numId w:val="41"/>
              </w:numPr>
              <w:suppressAutoHyphens w:val="0"/>
              <w:rPr>
                <w:rFonts w:cs="Arial"/>
                <w:b/>
                <w:bCs/>
                <w:color w:val="000000"/>
                <w:szCs w:val="22"/>
                <w:lang w:eastAsia="fr-FR"/>
              </w:rPr>
            </w:pPr>
            <w:r>
              <w:rPr>
                <w:rFonts w:cs="Arial"/>
                <w:b/>
                <w:bCs/>
                <w:color w:val="000000"/>
                <w:szCs w:val="22"/>
                <w:lang w:eastAsia="fr-FR"/>
              </w:rPr>
              <w:t xml:space="preserve">Moyens humains dédiés et compétences mobilisées pour les prestations récurrentes </w:t>
            </w:r>
          </w:p>
          <w:p w14:paraId="68B79262" w14:textId="77777777" w:rsidR="003F6A52" w:rsidRDefault="003F6A52" w:rsidP="00B77167">
            <w:pPr>
              <w:pStyle w:val="Paragraphedeliste"/>
              <w:numPr>
                <w:ilvl w:val="0"/>
                <w:numId w:val="0"/>
              </w:numPr>
              <w:suppressAutoHyphens w:val="0"/>
              <w:ind w:left="60"/>
              <w:rPr>
                <w:rFonts w:cs="Arial"/>
                <w:i/>
                <w:iCs/>
                <w:color w:val="000000"/>
                <w:szCs w:val="22"/>
                <w:lang w:eastAsia="fr-FR"/>
              </w:rPr>
            </w:pPr>
            <w:r w:rsidRPr="001E1776">
              <w:rPr>
                <w:rFonts w:cs="Arial"/>
                <w:i/>
                <w:iCs/>
                <w:color w:val="000000"/>
                <w:szCs w:val="22"/>
                <w:lang w:eastAsia="fr-FR"/>
              </w:rPr>
              <w:t xml:space="preserve">Le candidat présente l’équipe dédiée à l’exécution des prestations : </w:t>
            </w:r>
          </w:p>
          <w:p w14:paraId="6577BAC7" w14:textId="77777777" w:rsidR="003F6A52" w:rsidRPr="00960E4E" w:rsidRDefault="003F6A52" w:rsidP="00B77167">
            <w:pPr>
              <w:pStyle w:val="Paragraphedeliste"/>
              <w:numPr>
                <w:ilvl w:val="0"/>
                <w:numId w:val="44"/>
              </w:numPr>
              <w:suppressAutoHyphens w:val="0"/>
              <w:ind w:left="426" w:hanging="284"/>
              <w:rPr>
                <w:rFonts w:cs="Arial"/>
                <w:i/>
                <w:iCs/>
                <w:color w:val="000000"/>
                <w:szCs w:val="22"/>
                <w:lang w:eastAsia="fr-FR"/>
              </w:rPr>
            </w:pPr>
            <w:r w:rsidRPr="00960E4E">
              <w:rPr>
                <w:rFonts w:cs="Arial"/>
                <w:i/>
                <w:iCs/>
                <w:color w:val="000000"/>
                <w:szCs w:val="22"/>
                <w:lang w:eastAsia="fr-FR"/>
              </w:rPr>
              <w:t>Profil, qualification et expérience du personnel affecté (certification ITIL v3 min., habilitations H0B0</w:t>
            </w:r>
            <w:r>
              <w:rPr>
                <w:rFonts w:cs="Arial"/>
                <w:i/>
                <w:iCs/>
                <w:color w:val="000000"/>
                <w:szCs w:val="22"/>
                <w:lang w:eastAsia="fr-FR"/>
              </w:rPr>
              <w:t xml:space="preserve">, </w:t>
            </w:r>
            <w:r w:rsidRPr="00960E4E">
              <w:rPr>
                <w:rFonts w:cs="Arial"/>
                <w:i/>
                <w:iCs/>
                <w:color w:val="000000"/>
                <w:szCs w:val="22"/>
                <w:lang w:eastAsia="fr-FR"/>
              </w:rPr>
              <w:t>...).</w:t>
            </w:r>
          </w:p>
          <w:p w14:paraId="3D4543D4" w14:textId="77777777" w:rsidR="003F6A52" w:rsidRPr="00570F67" w:rsidRDefault="003F6A52" w:rsidP="00B77167">
            <w:pPr>
              <w:pStyle w:val="Paragraphedeliste"/>
              <w:numPr>
                <w:ilvl w:val="0"/>
                <w:numId w:val="44"/>
              </w:numPr>
              <w:suppressAutoHyphens w:val="0"/>
              <w:ind w:left="426" w:hanging="284"/>
              <w:rPr>
                <w:rFonts w:cs="Arial"/>
                <w:i/>
                <w:iCs/>
                <w:color w:val="000000"/>
                <w:szCs w:val="22"/>
                <w:lang w:eastAsia="fr-FR"/>
              </w:rPr>
            </w:pPr>
            <w:r w:rsidRPr="00960E4E">
              <w:rPr>
                <w:rFonts w:cs="Arial"/>
                <w:i/>
                <w:iCs/>
                <w:color w:val="000000"/>
                <w:szCs w:val="22"/>
                <w:lang w:eastAsia="fr-FR"/>
              </w:rPr>
              <w:t>Modalités de remplacement et garanties de stabilité des intervenants.</w:t>
            </w:r>
          </w:p>
        </w:tc>
        <w:tc>
          <w:tcPr>
            <w:tcW w:w="711" w:type="pct"/>
            <w:vMerge/>
            <w:tcBorders>
              <w:left w:val="nil"/>
              <w:right w:val="single" w:sz="4" w:space="0" w:color="5A5A5A"/>
            </w:tcBorders>
            <w:shd w:val="clear" w:color="auto" w:fill="auto"/>
            <w:vAlign w:val="center"/>
            <w:hideMark/>
          </w:tcPr>
          <w:p w14:paraId="2547E632" w14:textId="77777777" w:rsidR="003F6A52" w:rsidRPr="00C7317C" w:rsidRDefault="003F6A52" w:rsidP="00B77167">
            <w:pPr>
              <w:spacing w:before="0" w:after="0"/>
              <w:jc w:val="left"/>
              <w:rPr>
                <w:rFonts w:cs="Arial"/>
                <w:b/>
                <w:bCs/>
                <w:color w:val="000000"/>
                <w:szCs w:val="22"/>
                <w:lang w:eastAsia="fr-FR"/>
              </w:rPr>
            </w:pPr>
          </w:p>
        </w:tc>
        <w:tc>
          <w:tcPr>
            <w:tcW w:w="354" w:type="pct"/>
            <w:tcBorders>
              <w:top w:val="single" w:sz="4" w:space="0" w:color="5A5A5A"/>
              <w:left w:val="nil"/>
              <w:bottom w:val="single" w:sz="4" w:space="0" w:color="auto"/>
              <w:right w:val="single" w:sz="4" w:space="0" w:color="5A5A5A"/>
            </w:tcBorders>
            <w:shd w:val="clear" w:color="auto" w:fill="auto"/>
            <w:vAlign w:val="center"/>
            <w:hideMark/>
          </w:tcPr>
          <w:p w14:paraId="5256DF42" w14:textId="77777777" w:rsidR="003F6A52" w:rsidRPr="00816E35" w:rsidRDefault="003F6A52" w:rsidP="00B77167">
            <w:pPr>
              <w:suppressAutoHyphens w:val="0"/>
              <w:spacing w:before="0" w:after="0"/>
              <w:jc w:val="center"/>
              <w:rPr>
                <w:rFonts w:cs="Arial"/>
                <w:i/>
                <w:iCs/>
                <w:color w:val="000000"/>
                <w:szCs w:val="22"/>
                <w:lang w:eastAsia="fr-FR"/>
              </w:rPr>
            </w:pPr>
          </w:p>
        </w:tc>
        <w:tc>
          <w:tcPr>
            <w:tcW w:w="212" w:type="pct"/>
            <w:vMerge w:val="restart"/>
            <w:tcBorders>
              <w:top w:val="nil"/>
              <w:left w:val="nil"/>
              <w:right w:val="single" w:sz="4" w:space="0" w:color="5A5A5A"/>
            </w:tcBorders>
            <w:shd w:val="clear" w:color="auto" w:fill="auto"/>
            <w:vAlign w:val="center"/>
          </w:tcPr>
          <w:p w14:paraId="69BFD1AC" w14:textId="77777777" w:rsidR="003F6A52" w:rsidRPr="00C7317C" w:rsidRDefault="003F6A52" w:rsidP="00B77167">
            <w:pPr>
              <w:suppressAutoHyphens w:val="0"/>
              <w:spacing w:before="0" w:after="0"/>
              <w:jc w:val="center"/>
              <w:rPr>
                <w:rFonts w:cs="Arial"/>
                <w:color w:val="000000"/>
                <w:szCs w:val="22"/>
                <w:lang w:eastAsia="fr-FR"/>
              </w:rPr>
            </w:pPr>
            <w:r>
              <w:rPr>
                <w:rFonts w:cs="Arial"/>
                <w:color w:val="000000"/>
                <w:szCs w:val="22"/>
                <w:lang w:eastAsia="fr-FR"/>
              </w:rPr>
              <w:t>15</w:t>
            </w:r>
          </w:p>
        </w:tc>
        <w:tc>
          <w:tcPr>
            <w:tcW w:w="780" w:type="pct"/>
            <w:vMerge w:val="restart"/>
            <w:tcBorders>
              <w:top w:val="nil"/>
              <w:left w:val="nil"/>
              <w:right w:val="single" w:sz="4" w:space="0" w:color="5A5A5A"/>
            </w:tcBorders>
            <w:shd w:val="clear" w:color="auto" w:fill="auto"/>
            <w:vAlign w:val="center"/>
          </w:tcPr>
          <w:p w14:paraId="7EDBA67F"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0C6EDE32" w14:textId="77777777" w:rsidTr="00C5525A">
        <w:trPr>
          <w:trHeight w:val="417"/>
        </w:trPr>
        <w:tc>
          <w:tcPr>
            <w:tcW w:w="2943" w:type="pct"/>
            <w:vMerge/>
            <w:tcBorders>
              <w:left w:val="single" w:sz="4" w:space="0" w:color="5A5A5A"/>
              <w:right w:val="single" w:sz="4" w:space="0" w:color="5A5A5A"/>
            </w:tcBorders>
            <w:shd w:val="clear" w:color="auto" w:fill="auto"/>
            <w:vAlign w:val="center"/>
          </w:tcPr>
          <w:p w14:paraId="53E4C574" w14:textId="77777777" w:rsidR="003F6A52" w:rsidRDefault="003F6A52" w:rsidP="00B77167">
            <w:pPr>
              <w:pStyle w:val="Paragraphedeliste"/>
              <w:numPr>
                <w:ilvl w:val="1"/>
                <w:numId w:val="41"/>
              </w:numPr>
              <w:suppressAutoHyphens w:val="0"/>
              <w:rPr>
                <w:rFonts w:cs="Arial"/>
                <w:b/>
                <w:bCs/>
                <w:color w:val="000000"/>
                <w:szCs w:val="22"/>
                <w:lang w:eastAsia="fr-FR"/>
              </w:rPr>
            </w:pPr>
          </w:p>
        </w:tc>
        <w:tc>
          <w:tcPr>
            <w:tcW w:w="711" w:type="pct"/>
            <w:vMerge/>
            <w:tcBorders>
              <w:left w:val="nil"/>
              <w:right w:val="single" w:sz="4" w:space="0" w:color="5A5A5A"/>
            </w:tcBorders>
            <w:shd w:val="clear" w:color="auto" w:fill="auto"/>
            <w:vAlign w:val="center"/>
          </w:tcPr>
          <w:p w14:paraId="0A77DA18" w14:textId="77777777" w:rsidR="003F6A52" w:rsidRPr="00C7317C" w:rsidRDefault="003F6A52" w:rsidP="00B77167">
            <w:pPr>
              <w:spacing w:before="0" w:after="0"/>
              <w:jc w:val="left"/>
              <w:rPr>
                <w:rFonts w:cs="Arial"/>
                <w:b/>
                <w:bCs/>
                <w:color w:val="000000"/>
                <w:szCs w:val="22"/>
                <w:lang w:eastAsia="fr-FR"/>
              </w:rPr>
            </w:pPr>
          </w:p>
        </w:tc>
        <w:tc>
          <w:tcPr>
            <w:tcW w:w="354" w:type="pct"/>
            <w:tcBorders>
              <w:top w:val="single" w:sz="4" w:space="0" w:color="auto"/>
              <w:left w:val="nil"/>
              <w:bottom w:val="single" w:sz="4" w:space="0" w:color="5A5A5A"/>
              <w:right w:val="single" w:sz="4" w:space="0" w:color="5A5A5A"/>
            </w:tcBorders>
            <w:shd w:val="clear" w:color="auto" w:fill="auto"/>
            <w:vAlign w:val="center"/>
          </w:tcPr>
          <w:p w14:paraId="32F69439" w14:textId="77777777" w:rsidR="003F6A52" w:rsidRPr="00816E35" w:rsidRDefault="003F6A52" w:rsidP="00B77167">
            <w:pPr>
              <w:suppressAutoHyphens w:val="0"/>
              <w:spacing w:before="0" w:after="0"/>
              <w:jc w:val="center"/>
              <w:rPr>
                <w:rFonts w:cs="Arial"/>
                <w:i/>
                <w:iCs/>
                <w:color w:val="000000"/>
                <w:szCs w:val="22"/>
                <w:lang w:eastAsia="fr-FR"/>
              </w:rPr>
            </w:pPr>
            <w:r w:rsidRPr="00816E35">
              <w:rPr>
                <w:rFonts w:cs="Arial"/>
                <w:i/>
                <w:iCs/>
                <w:color w:val="000000"/>
                <w:szCs w:val="22"/>
                <w:lang w:eastAsia="fr-FR"/>
              </w:rPr>
              <w:t>10</w:t>
            </w:r>
          </w:p>
        </w:tc>
        <w:tc>
          <w:tcPr>
            <w:tcW w:w="212" w:type="pct"/>
            <w:vMerge/>
            <w:tcBorders>
              <w:left w:val="nil"/>
              <w:right w:val="single" w:sz="4" w:space="0" w:color="5A5A5A"/>
            </w:tcBorders>
            <w:shd w:val="clear" w:color="auto" w:fill="auto"/>
            <w:vAlign w:val="center"/>
          </w:tcPr>
          <w:p w14:paraId="38A12FD1" w14:textId="77777777" w:rsidR="003F6A52" w:rsidRDefault="003F6A52" w:rsidP="00B77167">
            <w:pPr>
              <w:suppressAutoHyphens w:val="0"/>
              <w:spacing w:before="0" w:after="0"/>
              <w:jc w:val="center"/>
              <w:rPr>
                <w:rFonts w:cs="Arial"/>
                <w:color w:val="000000"/>
                <w:szCs w:val="22"/>
                <w:lang w:eastAsia="fr-FR"/>
              </w:rPr>
            </w:pPr>
          </w:p>
        </w:tc>
        <w:tc>
          <w:tcPr>
            <w:tcW w:w="780" w:type="pct"/>
            <w:vMerge/>
            <w:tcBorders>
              <w:left w:val="nil"/>
              <w:right w:val="single" w:sz="4" w:space="0" w:color="5A5A5A"/>
            </w:tcBorders>
            <w:shd w:val="clear" w:color="auto" w:fill="auto"/>
            <w:vAlign w:val="center"/>
          </w:tcPr>
          <w:p w14:paraId="1AB427FD"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4D7A76DC" w14:textId="77777777" w:rsidTr="00C5525A">
        <w:trPr>
          <w:trHeight w:val="280"/>
        </w:trPr>
        <w:tc>
          <w:tcPr>
            <w:tcW w:w="2943" w:type="pct"/>
            <w:vMerge/>
            <w:tcBorders>
              <w:left w:val="single" w:sz="4" w:space="0" w:color="5A5A5A"/>
              <w:bottom w:val="single" w:sz="4" w:space="0" w:color="5A5A5A"/>
              <w:right w:val="single" w:sz="4" w:space="0" w:color="5A5A5A"/>
            </w:tcBorders>
            <w:shd w:val="clear" w:color="auto" w:fill="auto"/>
            <w:vAlign w:val="center"/>
          </w:tcPr>
          <w:p w14:paraId="144ECA01" w14:textId="77777777" w:rsidR="003F6A52" w:rsidRDefault="003F6A52" w:rsidP="00B77167">
            <w:pPr>
              <w:pStyle w:val="Paragraphedeliste"/>
              <w:numPr>
                <w:ilvl w:val="1"/>
                <w:numId w:val="41"/>
              </w:numPr>
              <w:suppressAutoHyphens w:val="0"/>
              <w:rPr>
                <w:rFonts w:cs="Arial"/>
                <w:b/>
                <w:bCs/>
                <w:color w:val="000000"/>
                <w:szCs w:val="22"/>
                <w:lang w:eastAsia="fr-FR"/>
              </w:rPr>
            </w:pPr>
          </w:p>
        </w:tc>
        <w:tc>
          <w:tcPr>
            <w:tcW w:w="711" w:type="pct"/>
            <w:vMerge/>
            <w:tcBorders>
              <w:left w:val="nil"/>
              <w:right w:val="single" w:sz="4" w:space="0" w:color="5A5A5A"/>
            </w:tcBorders>
            <w:shd w:val="clear" w:color="auto" w:fill="auto"/>
            <w:vAlign w:val="center"/>
          </w:tcPr>
          <w:p w14:paraId="2DA857CA" w14:textId="77777777" w:rsidR="003F6A52" w:rsidRPr="00C7317C" w:rsidRDefault="003F6A52" w:rsidP="00B77167">
            <w:pPr>
              <w:spacing w:before="0" w:after="0"/>
              <w:jc w:val="left"/>
              <w:rPr>
                <w:rFonts w:cs="Arial"/>
                <w:b/>
                <w:bCs/>
                <w:color w:val="000000"/>
                <w:szCs w:val="22"/>
                <w:lang w:eastAsia="fr-FR"/>
              </w:rPr>
            </w:pPr>
          </w:p>
        </w:tc>
        <w:tc>
          <w:tcPr>
            <w:tcW w:w="354" w:type="pct"/>
            <w:tcBorders>
              <w:top w:val="nil"/>
              <w:left w:val="nil"/>
              <w:bottom w:val="single" w:sz="4" w:space="0" w:color="5A5A5A"/>
              <w:right w:val="single" w:sz="4" w:space="0" w:color="5A5A5A"/>
            </w:tcBorders>
            <w:shd w:val="clear" w:color="auto" w:fill="auto"/>
            <w:vAlign w:val="center"/>
          </w:tcPr>
          <w:p w14:paraId="2E3CA88A" w14:textId="77777777" w:rsidR="003F6A52" w:rsidRPr="00816E35" w:rsidRDefault="003F6A52" w:rsidP="00B77167">
            <w:pPr>
              <w:suppressAutoHyphens w:val="0"/>
              <w:spacing w:before="0" w:after="0"/>
              <w:jc w:val="center"/>
              <w:rPr>
                <w:rFonts w:cs="Arial"/>
                <w:i/>
                <w:iCs/>
                <w:color w:val="000000"/>
                <w:szCs w:val="22"/>
                <w:lang w:eastAsia="fr-FR"/>
              </w:rPr>
            </w:pPr>
            <w:r w:rsidRPr="00816E35">
              <w:rPr>
                <w:rFonts w:cs="Arial"/>
                <w:i/>
                <w:iCs/>
                <w:color w:val="000000"/>
                <w:szCs w:val="22"/>
                <w:lang w:eastAsia="fr-FR"/>
              </w:rPr>
              <w:t>5</w:t>
            </w:r>
          </w:p>
        </w:tc>
        <w:tc>
          <w:tcPr>
            <w:tcW w:w="212" w:type="pct"/>
            <w:vMerge/>
            <w:tcBorders>
              <w:left w:val="nil"/>
              <w:bottom w:val="single" w:sz="4" w:space="0" w:color="5A5A5A"/>
              <w:right w:val="single" w:sz="4" w:space="0" w:color="5A5A5A"/>
            </w:tcBorders>
            <w:shd w:val="clear" w:color="auto" w:fill="auto"/>
            <w:vAlign w:val="center"/>
          </w:tcPr>
          <w:p w14:paraId="681A8CE6" w14:textId="77777777" w:rsidR="003F6A52" w:rsidRDefault="003F6A52" w:rsidP="00B77167">
            <w:pPr>
              <w:suppressAutoHyphens w:val="0"/>
              <w:spacing w:before="0" w:after="0"/>
              <w:jc w:val="center"/>
              <w:rPr>
                <w:rFonts w:cs="Arial"/>
                <w:color w:val="000000"/>
                <w:szCs w:val="22"/>
                <w:lang w:eastAsia="fr-FR"/>
              </w:rPr>
            </w:pPr>
          </w:p>
        </w:tc>
        <w:tc>
          <w:tcPr>
            <w:tcW w:w="780" w:type="pct"/>
            <w:vMerge/>
            <w:tcBorders>
              <w:left w:val="nil"/>
              <w:bottom w:val="single" w:sz="4" w:space="0" w:color="5A5A5A"/>
              <w:right w:val="single" w:sz="4" w:space="0" w:color="5A5A5A"/>
            </w:tcBorders>
            <w:shd w:val="clear" w:color="auto" w:fill="auto"/>
            <w:vAlign w:val="center"/>
          </w:tcPr>
          <w:p w14:paraId="5D9C3A6E"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5F0A21FE" w14:textId="77777777" w:rsidTr="00C5525A">
        <w:trPr>
          <w:trHeight w:val="516"/>
        </w:trPr>
        <w:tc>
          <w:tcPr>
            <w:tcW w:w="2943" w:type="pct"/>
            <w:vMerge w:val="restart"/>
            <w:tcBorders>
              <w:top w:val="nil"/>
              <w:left w:val="single" w:sz="4" w:space="0" w:color="5A5A5A"/>
              <w:right w:val="single" w:sz="4" w:space="0" w:color="5A5A5A"/>
            </w:tcBorders>
            <w:shd w:val="clear" w:color="auto" w:fill="auto"/>
            <w:vAlign w:val="center"/>
          </w:tcPr>
          <w:p w14:paraId="6E2EBB26" w14:textId="77777777" w:rsidR="003F6A52" w:rsidRDefault="003F6A52" w:rsidP="00B77167">
            <w:pPr>
              <w:pStyle w:val="Paragraphedeliste"/>
              <w:numPr>
                <w:ilvl w:val="1"/>
                <w:numId w:val="41"/>
              </w:numPr>
              <w:suppressAutoHyphens w:val="0"/>
              <w:rPr>
                <w:rFonts w:cs="Arial"/>
                <w:b/>
                <w:bCs/>
                <w:color w:val="000000"/>
                <w:szCs w:val="22"/>
                <w:lang w:eastAsia="fr-FR"/>
              </w:rPr>
            </w:pPr>
            <w:r>
              <w:rPr>
                <w:rFonts w:cs="Arial"/>
                <w:b/>
                <w:bCs/>
                <w:color w:val="000000"/>
                <w:szCs w:val="22"/>
                <w:lang w:eastAsia="fr-FR"/>
              </w:rPr>
              <w:t xml:space="preserve">Pilotage du marché, </w:t>
            </w:r>
            <w:proofErr w:type="spellStart"/>
            <w:r>
              <w:rPr>
                <w:rFonts w:cs="Arial"/>
                <w:b/>
                <w:bCs/>
                <w:color w:val="000000"/>
                <w:szCs w:val="22"/>
                <w:lang w:eastAsia="fr-FR"/>
              </w:rPr>
              <w:t>reporting</w:t>
            </w:r>
            <w:proofErr w:type="spellEnd"/>
            <w:r>
              <w:rPr>
                <w:rFonts w:cs="Arial"/>
                <w:b/>
                <w:bCs/>
                <w:color w:val="000000"/>
                <w:szCs w:val="22"/>
                <w:lang w:eastAsia="fr-FR"/>
              </w:rPr>
              <w:t xml:space="preserve"> et qualité la communication </w:t>
            </w:r>
          </w:p>
          <w:p w14:paraId="11CE89DB" w14:textId="77777777" w:rsidR="003F6A52" w:rsidRPr="00F26D36" w:rsidRDefault="003F6A52" w:rsidP="00B77167">
            <w:pPr>
              <w:pStyle w:val="Paragraphedeliste"/>
              <w:numPr>
                <w:ilvl w:val="0"/>
                <w:numId w:val="0"/>
              </w:numPr>
              <w:suppressAutoHyphens w:val="0"/>
              <w:ind w:left="60"/>
              <w:rPr>
                <w:rFonts w:cs="Arial"/>
                <w:i/>
                <w:iCs/>
                <w:color w:val="000000"/>
                <w:szCs w:val="22"/>
                <w:lang w:eastAsia="fr-FR"/>
              </w:rPr>
            </w:pPr>
            <w:r w:rsidRPr="00F26D36">
              <w:rPr>
                <w:rFonts w:cs="Arial"/>
                <w:i/>
                <w:iCs/>
                <w:color w:val="000000"/>
                <w:szCs w:val="22"/>
                <w:lang w:eastAsia="fr-FR"/>
              </w:rPr>
              <w:t xml:space="preserve">Le candidat présente la comitologie du contrat : </w:t>
            </w:r>
          </w:p>
          <w:p w14:paraId="3B8B6383" w14:textId="77777777" w:rsidR="003F6A52" w:rsidRPr="00BB45AE" w:rsidRDefault="003F6A52" w:rsidP="00B77167">
            <w:pPr>
              <w:pStyle w:val="Paragraphedeliste"/>
              <w:numPr>
                <w:ilvl w:val="0"/>
                <w:numId w:val="44"/>
              </w:numPr>
              <w:suppressAutoHyphens w:val="0"/>
              <w:ind w:left="426" w:hanging="284"/>
              <w:rPr>
                <w:rFonts w:cs="Arial"/>
                <w:i/>
                <w:iCs/>
                <w:color w:val="000000"/>
                <w:szCs w:val="22"/>
                <w:lang w:eastAsia="fr-FR"/>
              </w:rPr>
            </w:pPr>
            <w:r w:rsidRPr="00BB45AE">
              <w:rPr>
                <w:rFonts w:cs="Arial"/>
                <w:i/>
                <w:iCs/>
                <w:color w:val="000000"/>
                <w:szCs w:val="22"/>
                <w:lang w:eastAsia="fr-FR"/>
              </w:rPr>
              <w:t>Organisation des comités de pilotage et comités techniques (fréquence, préparation, réactivité).</w:t>
            </w:r>
          </w:p>
          <w:p w14:paraId="6D7560F8" w14:textId="77777777" w:rsidR="003F6A52" w:rsidRPr="00BB45AE" w:rsidRDefault="003F6A52" w:rsidP="00B77167">
            <w:pPr>
              <w:pStyle w:val="Paragraphedeliste"/>
              <w:numPr>
                <w:ilvl w:val="0"/>
                <w:numId w:val="44"/>
              </w:numPr>
              <w:suppressAutoHyphens w:val="0"/>
              <w:ind w:left="426" w:hanging="284"/>
              <w:rPr>
                <w:rFonts w:cs="Arial"/>
                <w:i/>
                <w:iCs/>
                <w:color w:val="000000"/>
                <w:szCs w:val="22"/>
                <w:lang w:eastAsia="fr-FR"/>
              </w:rPr>
            </w:pPr>
            <w:r w:rsidRPr="00BB45AE">
              <w:rPr>
                <w:rFonts w:cs="Arial"/>
                <w:i/>
                <w:iCs/>
                <w:color w:val="000000"/>
                <w:szCs w:val="22"/>
                <w:lang w:eastAsia="fr-FR"/>
              </w:rPr>
              <w:t>Capacité à fournir des indicateurs pertinents (TDB mensuels, incidents, qualité, disponibilité, etc.).</w:t>
            </w:r>
          </w:p>
          <w:p w14:paraId="4B15F5C4" w14:textId="77777777" w:rsidR="003F6A52" w:rsidRPr="00BB45AE" w:rsidRDefault="003F6A52" w:rsidP="00B77167">
            <w:pPr>
              <w:pStyle w:val="Paragraphedeliste"/>
              <w:numPr>
                <w:ilvl w:val="0"/>
                <w:numId w:val="44"/>
              </w:numPr>
              <w:suppressAutoHyphens w:val="0"/>
              <w:ind w:left="426" w:hanging="284"/>
              <w:rPr>
                <w:rFonts w:cs="Arial"/>
                <w:i/>
                <w:iCs/>
                <w:color w:val="000000"/>
                <w:szCs w:val="22"/>
                <w:lang w:eastAsia="fr-FR"/>
              </w:rPr>
            </w:pPr>
            <w:r w:rsidRPr="00BB45AE">
              <w:rPr>
                <w:rFonts w:cs="Arial"/>
                <w:i/>
                <w:iCs/>
                <w:color w:val="000000"/>
                <w:szCs w:val="22"/>
                <w:lang w:eastAsia="fr-FR"/>
              </w:rPr>
              <w:t>Communication proactive en cas de crise ou incidents sensibles.</w:t>
            </w:r>
          </w:p>
          <w:p w14:paraId="24823ACB" w14:textId="77777777" w:rsidR="003F6A52" w:rsidRPr="00BB45AE" w:rsidRDefault="003F6A52" w:rsidP="00B77167">
            <w:pPr>
              <w:pStyle w:val="Paragraphedeliste"/>
              <w:numPr>
                <w:ilvl w:val="0"/>
                <w:numId w:val="44"/>
              </w:numPr>
              <w:suppressAutoHyphens w:val="0"/>
              <w:ind w:left="426" w:hanging="284"/>
              <w:rPr>
                <w:rFonts w:cs="Arial"/>
                <w:i/>
                <w:iCs/>
                <w:color w:val="000000"/>
                <w:szCs w:val="22"/>
                <w:lang w:eastAsia="fr-FR"/>
              </w:rPr>
            </w:pPr>
            <w:r w:rsidRPr="00BB45AE">
              <w:rPr>
                <w:rFonts w:cs="Arial"/>
                <w:i/>
                <w:iCs/>
                <w:color w:val="000000"/>
                <w:szCs w:val="22"/>
                <w:lang w:eastAsia="fr-FR"/>
              </w:rPr>
              <w:t>Suivi du plan d’amélioration continue, formalisation des échanges avec le DSI.</w:t>
            </w:r>
          </w:p>
        </w:tc>
        <w:tc>
          <w:tcPr>
            <w:tcW w:w="711" w:type="pct"/>
            <w:vMerge/>
            <w:tcBorders>
              <w:left w:val="nil"/>
              <w:right w:val="single" w:sz="4" w:space="0" w:color="5A5A5A"/>
            </w:tcBorders>
            <w:shd w:val="clear" w:color="auto" w:fill="auto"/>
            <w:vAlign w:val="center"/>
          </w:tcPr>
          <w:p w14:paraId="33164860" w14:textId="77777777" w:rsidR="003F6A52" w:rsidRPr="00C7317C" w:rsidRDefault="003F6A52" w:rsidP="00B77167">
            <w:pPr>
              <w:spacing w:before="0" w:after="0"/>
              <w:jc w:val="left"/>
              <w:rPr>
                <w:rFonts w:cs="Arial"/>
                <w:b/>
                <w:bCs/>
                <w:color w:val="000000"/>
                <w:szCs w:val="22"/>
                <w:lang w:eastAsia="fr-FR"/>
              </w:rPr>
            </w:pPr>
          </w:p>
        </w:tc>
        <w:tc>
          <w:tcPr>
            <w:tcW w:w="354" w:type="pct"/>
            <w:tcBorders>
              <w:top w:val="nil"/>
              <w:left w:val="nil"/>
              <w:bottom w:val="single" w:sz="4" w:space="0" w:color="FFFFFF"/>
              <w:right w:val="single" w:sz="4" w:space="0" w:color="5A5A5A"/>
            </w:tcBorders>
            <w:shd w:val="clear" w:color="auto" w:fill="auto"/>
            <w:vAlign w:val="center"/>
          </w:tcPr>
          <w:p w14:paraId="78E3616A" w14:textId="77777777" w:rsidR="003F6A52" w:rsidRPr="00816E35" w:rsidRDefault="003F6A52" w:rsidP="00B77167">
            <w:pPr>
              <w:suppressAutoHyphens w:val="0"/>
              <w:spacing w:before="0" w:after="0"/>
              <w:jc w:val="center"/>
              <w:rPr>
                <w:rFonts w:cs="Arial"/>
                <w:i/>
                <w:iCs/>
                <w:color w:val="000000"/>
                <w:szCs w:val="22"/>
                <w:lang w:eastAsia="fr-FR"/>
              </w:rPr>
            </w:pPr>
          </w:p>
        </w:tc>
        <w:tc>
          <w:tcPr>
            <w:tcW w:w="212" w:type="pct"/>
            <w:vMerge w:val="restart"/>
            <w:tcBorders>
              <w:top w:val="nil"/>
              <w:left w:val="nil"/>
              <w:right w:val="single" w:sz="4" w:space="0" w:color="5A5A5A"/>
            </w:tcBorders>
            <w:shd w:val="clear" w:color="auto" w:fill="auto"/>
            <w:vAlign w:val="center"/>
          </w:tcPr>
          <w:p w14:paraId="461D17D8" w14:textId="77777777" w:rsidR="003F6A52" w:rsidRDefault="003F6A52" w:rsidP="00B77167">
            <w:pPr>
              <w:suppressAutoHyphens w:val="0"/>
              <w:spacing w:before="0" w:after="0"/>
              <w:jc w:val="center"/>
              <w:rPr>
                <w:rFonts w:cs="Arial"/>
                <w:color w:val="000000"/>
                <w:szCs w:val="22"/>
                <w:lang w:eastAsia="fr-FR"/>
              </w:rPr>
            </w:pPr>
            <w:r>
              <w:rPr>
                <w:rFonts w:cs="Arial"/>
                <w:color w:val="000000"/>
                <w:szCs w:val="22"/>
                <w:lang w:eastAsia="fr-FR"/>
              </w:rPr>
              <w:t>10</w:t>
            </w:r>
          </w:p>
        </w:tc>
        <w:tc>
          <w:tcPr>
            <w:tcW w:w="780" w:type="pct"/>
            <w:vMerge w:val="restart"/>
            <w:tcBorders>
              <w:top w:val="nil"/>
              <w:left w:val="nil"/>
              <w:right w:val="single" w:sz="4" w:space="0" w:color="5A5A5A"/>
            </w:tcBorders>
            <w:shd w:val="clear" w:color="auto" w:fill="auto"/>
            <w:vAlign w:val="center"/>
          </w:tcPr>
          <w:p w14:paraId="65288884"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41685EF6" w14:textId="77777777" w:rsidTr="00C5525A">
        <w:trPr>
          <w:trHeight w:val="516"/>
        </w:trPr>
        <w:tc>
          <w:tcPr>
            <w:tcW w:w="2943" w:type="pct"/>
            <w:vMerge/>
            <w:tcBorders>
              <w:left w:val="single" w:sz="4" w:space="0" w:color="5A5A5A"/>
              <w:right w:val="single" w:sz="4" w:space="0" w:color="5A5A5A"/>
            </w:tcBorders>
            <w:shd w:val="clear" w:color="auto" w:fill="auto"/>
            <w:vAlign w:val="center"/>
          </w:tcPr>
          <w:p w14:paraId="22C6F8A6" w14:textId="77777777" w:rsidR="003F6A52" w:rsidRDefault="003F6A52" w:rsidP="00B77167">
            <w:pPr>
              <w:pStyle w:val="Paragraphedeliste"/>
              <w:numPr>
                <w:ilvl w:val="1"/>
                <w:numId w:val="41"/>
              </w:numPr>
              <w:suppressAutoHyphens w:val="0"/>
              <w:rPr>
                <w:rFonts w:cs="Arial"/>
                <w:b/>
                <w:bCs/>
                <w:color w:val="000000"/>
                <w:szCs w:val="22"/>
                <w:lang w:eastAsia="fr-FR"/>
              </w:rPr>
            </w:pPr>
          </w:p>
        </w:tc>
        <w:tc>
          <w:tcPr>
            <w:tcW w:w="711" w:type="pct"/>
            <w:vMerge/>
            <w:tcBorders>
              <w:left w:val="nil"/>
              <w:right w:val="single" w:sz="4" w:space="0" w:color="5A5A5A"/>
            </w:tcBorders>
            <w:shd w:val="clear" w:color="auto" w:fill="auto"/>
            <w:vAlign w:val="center"/>
          </w:tcPr>
          <w:p w14:paraId="463DB6F2" w14:textId="77777777" w:rsidR="003F6A52" w:rsidRPr="00C7317C" w:rsidRDefault="003F6A52" w:rsidP="00B77167">
            <w:pPr>
              <w:spacing w:before="0" w:after="0"/>
              <w:jc w:val="left"/>
              <w:rPr>
                <w:rFonts w:cs="Arial"/>
                <w:b/>
                <w:bCs/>
                <w:color w:val="000000"/>
                <w:szCs w:val="22"/>
                <w:lang w:eastAsia="fr-FR"/>
              </w:rPr>
            </w:pPr>
          </w:p>
        </w:tc>
        <w:tc>
          <w:tcPr>
            <w:tcW w:w="354" w:type="pct"/>
            <w:tcBorders>
              <w:top w:val="single" w:sz="4" w:space="0" w:color="FFFFFF"/>
              <w:left w:val="nil"/>
              <w:bottom w:val="single" w:sz="4" w:space="0" w:color="5A5A5A"/>
              <w:right w:val="single" w:sz="4" w:space="0" w:color="5A5A5A"/>
            </w:tcBorders>
            <w:shd w:val="clear" w:color="auto" w:fill="auto"/>
            <w:vAlign w:val="center"/>
          </w:tcPr>
          <w:p w14:paraId="48A0360F" w14:textId="77777777" w:rsidR="003F6A52" w:rsidRPr="00816E35" w:rsidRDefault="003F6A52" w:rsidP="00B77167">
            <w:pPr>
              <w:suppressAutoHyphens w:val="0"/>
              <w:spacing w:before="0" w:after="0"/>
              <w:jc w:val="center"/>
              <w:rPr>
                <w:rFonts w:cs="Arial"/>
                <w:i/>
                <w:iCs/>
                <w:color w:val="000000"/>
                <w:szCs w:val="22"/>
                <w:lang w:eastAsia="fr-FR"/>
              </w:rPr>
            </w:pPr>
            <w:r w:rsidRPr="00816E35">
              <w:rPr>
                <w:rFonts w:cs="Arial"/>
                <w:i/>
                <w:iCs/>
                <w:color w:val="000000"/>
                <w:szCs w:val="22"/>
                <w:lang w:eastAsia="fr-FR"/>
              </w:rPr>
              <w:t>3</w:t>
            </w:r>
          </w:p>
        </w:tc>
        <w:tc>
          <w:tcPr>
            <w:tcW w:w="212" w:type="pct"/>
            <w:vMerge/>
            <w:tcBorders>
              <w:left w:val="nil"/>
              <w:right w:val="single" w:sz="4" w:space="0" w:color="5A5A5A"/>
            </w:tcBorders>
            <w:shd w:val="clear" w:color="auto" w:fill="auto"/>
            <w:vAlign w:val="center"/>
          </w:tcPr>
          <w:p w14:paraId="4546B69D" w14:textId="77777777" w:rsidR="003F6A52" w:rsidRDefault="003F6A52" w:rsidP="00B77167">
            <w:pPr>
              <w:suppressAutoHyphens w:val="0"/>
              <w:spacing w:before="0" w:after="0"/>
              <w:jc w:val="center"/>
              <w:rPr>
                <w:rFonts w:cs="Arial"/>
                <w:color w:val="000000"/>
                <w:szCs w:val="22"/>
                <w:lang w:eastAsia="fr-FR"/>
              </w:rPr>
            </w:pPr>
          </w:p>
        </w:tc>
        <w:tc>
          <w:tcPr>
            <w:tcW w:w="780" w:type="pct"/>
            <w:vMerge/>
            <w:tcBorders>
              <w:left w:val="nil"/>
              <w:right w:val="single" w:sz="4" w:space="0" w:color="5A5A5A"/>
            </w:tcBorders>
            <w:shd w:val="clear" w:color="auto" w:fill="auto"/>
            <w:vAlign w:val="center"/>
          </w:tcPr>
          <w:p w14:paraId="44D884B8"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7DA065C8" w14:textId="77777777" w:rsidTr="00C5525A">
        <w:trPr>
          <w:trHeight w:val="516"/>
        </w:trPr>
        <w:tc>
          <w:tcPr>
            <w:tcW w:w="2943" w:type="pct"/>
            <w:vMerge/>
            <w:tcBorders>
              <w:left w:val="single" w:sz="4" w:space="0" w:color="5A5A5A"/>
              <w:right w:val="single" w:sz="4" w:space="0" w:color="5A5A5A"/>
            </w:tcBorders>
            <w:shd w:val="clear" w:color="auto" w:fill="auto"/>
            <w:vAlign w:val="center"/>
          </w:tcPr>
          <w:p w14:paraId="5C0FCE38" w14:textId="77777777" w:rsidR="003F6A52" w:rsidRDefault="003F6A52" w:rsidP="00B77167">
            <w:pPr>
              <w:pStyle w:val="Paragraphedeliste"/>
              <w:numPr>
                <w:ilvl w:val="1"/>
                <w:numId w:val="41"/>
              </w:numPr>
              <w:suppressAutoHyphens w:val="0"/>
              <w:rPr>
                <w:rFonts w:cs="Arial"/>
                <w:b/>
                <w:bCs/>
                <w:color w:val="000000"/>
                <w:szCs w:val="22"/>
                <w:lang w:eastAsia="fr-FR"/>
              </w:rPr>
            </w:pPr>
          </w:p>
        </w:tc>
        <w:tc>
          <w:tcPr>
            <w:tcW w:w="711" w:type="pct"/>
            <w:vMerge/>
            <w:tcBorders>
              <w:left w:val="nil"/>
              <w:right w:val="single" w:sz="4" w:space="0" w:color="5A5A5A"/>
            </w:tcBorders>
            <w:shd w:val="clear" w:color="auto" w:fill="auto"/>
            <w:vAlign w:val="center"/>
          </w:tcPr>
          <w:p w14:paraId="656725CA" w14:textId="77777777" w:rsidR="003F6A52" w:rsidRPr="00C7317C" w:rsidRDefault="003F6A52" w:rsidP="00B77167">
            <w:pPr>
              <w:spacing w:before="0" w:after="0"/>
              <w:jc w:val="left"/>
              <w:rPr>
                <w:rFonts w:cs="Arial"/>
                <w:b/>
                <w:bCs/>
                <w:color w:val="000000"/>
                <w:szCs w:val="22"/>
                <w:lang w:eastAsia="fr-FR"/>
              </w:rPr>
            </w:pPr>
          </w:p>
        </w:tc>
        <w:tc>
          <w:tcPr>
            <w:tcW w:w="354" w:type="pct"/>
            <w:tcBorders>
              <w:top w:val="nil"/>
              <w:left w:val="nil"/>
              <w:bottom w:val="single" w:sz="4" w:space="0" w:color="5A5A5A"/>
              <w:right w:val="single" w:sz="4" w:space="0" w:color="5A5A5A"/>
            </w:tcBorders>
            <w:shd w:val="clear" w:color="auto" w:fill="auto"/>
            <w:vAlign w:val="center"/>
          </w:tcPr>
          <w:p w14:paraId="4121A25B" w14:textId="77777777" w:rsidR="003F6A52" w:rsidRPr="00816E35" w:rsidRDefault="003F6A52" w:rsidP="00B77167">
            <w:pPr>
              <w:suppressAutoHyphens w:val="0"/>
              <w:spacing w:before="0" w:after="0"/>
              <w:jc w:val="center"/>
              <w:rPr>
                <w:rFonts w:cs="Arial"/>
                <w:i/>
                <w:iCs/>
                <w:color w:val="000000"/>
                <w:szCs w:val="22"/>
                <w:lang w:eastAsia="fr-FR"/>
              </w:rPr>
            </w:pPr>
            <w:r w:rsidRPr="00816E35">
              <w:rPr>
                <w:rFonts w:cs="Arial"/>
                <w:i/>
                <w:iCs/>
                <w:color w:val="000000"/>
                <w:szCs w:val="22"/>
                <w:lang w:eastAsia="fr-FR"/>
              </w:rPr>
              <w:t>3</w:t>
            </w:r>
          </w:p>
        </w:tc>
        <w:tc>
          <w:tcPr>
            <w:tcW w:w="212" w:type="pct"/>
            <w:vMerge/>
            <w:tcBorders>
              <w:left w:val="nil"/>
              <w:right w:val="single" w:sz="4" w:space="0" w:color="5A5A5A"/>
            </w:tcBorders>
            <w:shd w:val="clear" w:color="auto" w:fill="auto"/>
            <w:vAlign w:val="center"/>
          </w:tcPr>
          <w:p w14:paraId="425E4D15" w14:textId="77777777" w:rsidR="003F6A52" w:rsidRDefault="003F6A52" w:rsidP="00B77167">
            <w:pPr>
              <w:suppressAutoHyphens w:val="0"/>
              <w:spacing w:before="0" w:after="0"/>
              <w:jc w:val="center"/>
              <w:rPr>
                <w:rFonts w:cs="Arial"/>
                <w:color w:val="000000"/>
                <w:szCs w:val="22"/>
                <w:lang w:eastAsia="fr-FR"/>
              </w:rPr>
            </w:pPr>
          </w:p>
        </w:tc>
        <w:tc>
          <w:tcPr>
            <w:tcW w:w="780" w:type="pct"/>
            <w:vMerge/>
            <w:tcBorders>
              <w:left w:val="nil"/>
              <w:right w:val="single" w:sz="4" w:space="0" w:color="5A5A5A"/>
            </w:tcBorders>
            <w:shd w:val="clear" w:color="auto" w:fill="auto"/>
            <w:vAlign w:val="center"/>
          </w:tcPr>
          <w:p w14:paraId="36BFF82B"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63BEC66D" w14:textId="77777777" w:rsidTr="00C5525A">
        <w:trPr>
          <w:trHeight w:val="516"/>
        </w:trPr>
        <w:tc>
          <w:tcPr>
            <w:tcW w:w="2943" w:type="pct"/>
            <w:vMerge/>
            <w:tcBorders>
              <w:left w:val="single" w:sz="4" w:space="0" w:color="5A5A5A"/>
              <w:right w:val="single" w:sz="4" w:space="0" w:color="5A5A5A"/>
            </w:tcBorders>
            <w:shd w:val="clear" w:color="auto" w:fill="auto"/>
            <w:vAlign w:val="center"/>
          </w:tcPr>
          <w:p w14:paraId="0D6D9389" w14:textId="77777777" w:rsidR="003F6A52" w:rsidRDefault="003F6A52" w:rsidP="00B77167">
            <w:pPr>
              <w:pStyle w:val="Paragraphedeliste"/>
              <w:numPr>
                <w:ilvl w:val="1"/>
                <w:numId w:val="41"/>
              </w:numPr>
              <w:suppressAutoHyphens w:val="0"/>
              <w:rPr>
                <w:rFonts w:cs="Arial"/>
                <w:b/>
                <w:bCs/>
                <w:color w:val="000000"/>
                <w:szCs w:val="22"/>
                <w:lang w:eastAsia="fr-FR"/>
              </w:rPr>
            </w:pPr>
          </w:p>
        </w:tc>
        <w:tc>
          <w:tcPr>
            <w:tcW w:w="711" w:type="pct"/>
            <w:vMerge/>
            <w:tcBorders>
              <w:left w:val="nil"/>
              <w:right w:val="single" w:sz="4" w:space="0" w:color="5A5A5A"/>
            </w:tcBorders>
            <w:shd w:val="clear" w:color="auto" w:fill="auto"/>
            <w:vAlign w:val="center"/>
          </w:tcPr>
          <w:p w14:paraId="3FC19535" w14:textId="77777777" w:rsidR="003F6A52" w:rsidRPr="00C7317C" w:rsidRDefault="003F6A52" w:rsidP="00B77167">
            <w:pPr>
              <w:spacing w:before="0" w:after="0"/>
              <w:jc w:val="left"/>
              <w:rPr>
                <w:rFonts w:cs="Arial"/>
                <w:b/>
                <w:bCs/>
                <w:color w:val="000000"/>
                <w:szCs w:val="22"/>
                <w:lang w:eastAsia="fr-FR"/>
              </w:rPr>
            </w:pPr>
          </w:p>
        </w:tc>
        <w:tc>
          <w:tcPr>
            <w:tcW w:w="354" w:type="pct"/>
            <w:tcBorders>
              <w:top w:val="nil"/>
              <w:left w:val="nil"/>
              <w:bottom w:val="single" w:sz="4" w:space="0" w:color="5A5A5A"/>
              <w:right w:val="single" w:sz="4" w:space="0" w:color="5A5A5A"/>
            </w:tcBorders>
            <w:shd w:val="clear" w:color="auto" w:fill="auto"/>
            <w:vAlign w:val="center"/>
          </w:tcPr>
          <w:p w14:paraId="0085F311" w14:textId="77777777" w:rsidR="003F6A52" w:rsidRPr="00816E35" w:rsidRDefault="003F6A52" w:rsidP="00B77167">
            <w:pPr>
              <w:suppressAutoHyphens w:val="0"/>
              <w:spacing w:before="0" w:after="0"/>
              <w:jc w:val="center"/>
              <w:rPr>
                <w:rFonts w:cs="Arial"/>
                <w:i/>
                <w:iCs/>
                <w:color w:val="000000"/>
                <w:szCs w:val="22"/>
                <w:lang w:eastAsia="fr-FR"/>
              </w:rPr>
            </w:pPr>
            <w:r w:rsidRPr="00816E35">
              <w:rPr>
                <w:rFonts w:cs="Arial"/>
                <w:i/>
                <w:iCs/>
                <w:color w:val="000000"/>
                <w:szCs w:val="22"/>
                <w:lang w:eastAsia="fr-FR"/>
              </w:rPr>
              <w:t>2</w:t>
            </w:r>
          </w:p>
        </w:tc>
        <w:tc>
          <w:tcPr>
            <w:tcW w:w="212" w:type="pct"/>
            <w:vMerge/>
            <w:tcBorders>
              <w:left w:val="nil"/>
              <w:right w:val="single" w:sz="4" w:space="0" w:color="5A5A5A"/>
            </w:tcBorders>
            <w:shd w:val="clear" w:color="auto" w:fill="auto"/>
            <w:vAlign w:val="center"/>
          </w:tcPr>
          <w:p w14:paraId="2DCA7A5D" w14:textId="77777777" w:rsidR="003F6A52" w:rsidRDefault="003F6A52" w:rsidP="00B77167">
            <w:pPr>
              <w:suppressAutoHyphens w:val="0"/>
              <w:spacing w:before="0" w:after="0"/>
              <w:jc w:val="center"/>
              <w:rPr>
                <w:rFonts w:cs="Arial"/>
                <w:color w:val="000000"/>
                <w:szCs w:val="22"/>
                <w:lang w:eastAsia="fr-FR"/>
              </w:rPr>
            </w:pPr>
          </w:p>
        </w:tc>
        <w:tc>
          <w:tcPr>
            <w:tcW w:w="780" w:type="pct"/>
            <w:vMerge/>
            <w:tcBorders>
              <w:left w:val="nil"/>
              <w:right w:val="single" w:sz="4" w:space="0" w:color="5A5A5A"/>
            </w:tcBorders>
            <w:shd w:val="clear" w:color="auto" w:fill="auto"/>
            <w:vAlign w:val="center"/>
          </w:tcPr>
          <w:p w14:paraId="4BC51B8D"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7AB95DA3" w14:textId="77777777" w:rsidTr="00C5525A">
        <w:trPr>
          <w:trHeight w:val="516"/>
        </w:trPr>
        <w:tc>
          <w:tcPr>
            <w:tcW w:w="2943" w:type="pct"/>
            <w:vMerge/>
            <w:tcBorders>
              <w:left w:val="single" w:sz="4" w:space="0" w:color="5A5A5A"/>
              <w:bottom w:val="single" w:sz="4" w:space="0" w:color="5A5A5A"/>
              <w:right w:val="single" w:sz="4" w:space="0" w:color="5A5A5A"/>
            </w:tcBorders>
            <w:shd w:val="clear" w:color="auto" w:fill="auto"/>
            <w:vAlign w:val="center"/>
          </w:tcPr>
          <w:p w14:paraId="28CF2FCC" w14:textId="77777777" w:rsidR="003F6A52" w:rsidRDefault="003F6A52" w:rsidP="00B77167">
            <w:pPr>
              <w:pStyle w:val="Paragraphedeliste"/>
              <w:numPr>
                <w:ilvl w:val="1"/>
                <w:numId w:val="41"/>
              </w:numPr>
              <w:suppressAutoHyphens w:val="0"/>
              <w:rPr>
                <w:rFonts w:cs="Arial"/>
                <w:b/>
                <w:bCs/>
                <w:color w:val="000000"/>
                <w:szCs w:val="22"/>
                <w:lang w:eastAsia="fr-FR"/>
              </w:rPr>
            </w:pPr>
          </w:p>
        </w:tc>
        <w:tc>
          <w:tcPr>
            <w:tcW w:w="711" w:type="pct"/>
            <w:vMerge/>
            <w:tcBorders>
              <w:left w:val="nil"/>
              <w:bottom w:val="single" w:sz="4" w:space="0" w:color="000000"/>
              <w:right w:val="single" w:sz="4" w:space="0" w:color="5A5A5A"/>
            </w:tcBorders>
            <w:shd w:val="clear" w:color="auto" w:fill="auto"/>
            <w:vAlign w:val="center"/>
          </w:tcPr>
          <w:p w14:paraId="2F6963AD" w14:textId="77777777" w:rsidR="003F6A52" w:rsidRPr="00C7317C" w:rsidRDefault="003F6A52" w:rsidP="00B77167">
            <w:pPr>
              <w:spacing w:before="0" w:after="0"/>
              <w:jc w:val="left"/>
              <w:rPr>
                <w:rFonts w:cs="Arial"/>
                <w:b/>
                <w:bCs/>
                <w:color w:val="000000"/>
                <w:szCs w:val="22"/>
                <w:lang w:eastAsia="fr-FR"/>
              </w:rPr>
            </w:pPr>
          </w:p>
        </w:tc>
        <w:tc>
          <w:tcPr>
            <w:tcW w:w="354" w:type="pct"/>
            <w:tcBorders>
              <w:top w:val="nil"/>
              <w:left w:val="nil"/>
              <w:bottom w:val="single" w:sz="4" w:space="0" w:color="5A5A5A"/>
              <w:right w:val="single" w:sz="4" w:space="0" w:color="5A5A5A"/>
            </w:tcBorders>
            <w:shd w:val="clear" w:color="auto" w:fill="auto"/>
            <w:vAlign w:val="center"/>
          </w:tcPr>
          <w:p w14:paraId="7921B105" w14:textId="77777777" w:rsidR="003F6A52" w:rsidRPr="00816E35" w:rsidRDefault="003F6A52" w:rsidP="00B77167">
            <w:pPr>
              <w:suppressAutoHyphens w:val="0"/>
              <w:spacing w:before="0" w:after="0"/>
              <w:jc w:val="center"/>
              <w:rPr>
                <w:rFonts w:cs="Arial"/>
                <w:i/>
                <w:iCs/>
                <w:color w:val="000000"/>
                <w:szCs w:val="22"/>
                <w:lang w:eastAsia="fr-FR"/>
              </w:rPr>
            </w:pPr>
            <w:r w:rsidRPr="00816E35">
              <w:rPr>
                <w:rFonts w:cs="Arial"/>
                <w:i/>
                <w:iCs/>
                <w:color w:val="000000"/>
                <w:szCs w:val="22"/>
                <w:lang w:eastAsia="fr-FR"/>
              </w:rPr>
              <w:t>2</w:t>
            </w:r>
          </w:p>
        </w:tc>
        <w:tc>
          <w:tcPr>
            <w:tcW w:w="212" w:type="pct"/>
            <w:vMerge/>
            <w:tcBorders>
              <w:left w:val="nil"/>
              <w:bottom w:val="single" w:sz="4" w:space="0" w:color="5A5A5A"/>
              <w:right w:val="single" w:sz="4" w:space="0" w:color="5A5A5A"/>
            </w:tcBorders>
            <w:shd w:val="clear" w:color="auto" w:fill="auto"/>
            <w:vAlign w:val="center"/>
          </w:tcPr>
          <w:p w14:paraId="1C911078" w14:textId="77777777" w:rsidR="003F6A52" w:rsidRDefault="003F6A52" w:rsidP="00B77167">
            <w:pPr>
              <w:suppressAutoHyphens w:val="0"/>
              <w:spacing w:before="0" w:after="0"/>
              <w:jc w:val="center"/>
              <w:rPr>
                <w:rFonts w:cs="Arial"/>
                <w:color w:val="000000"/>
                <w:szCs w:val="22"/>
                <w:lang w:eastAsia="fr-FR"/>
              </w:rPr>
            </w:pPr>
          </w:p>
        </w:tc>
        <w:tc>
          <w:tcPr>
            <w:tcW w:w="780" w:type="pct"/>
            <w:vMerge/>
            <w:tcBorders>
              <w:left w:val="nil"/>
              <w:bottom w:val="single" w:sz="4" w:space="0" w:color="5A5A5A"/>
              <w:right w:val="single" w:sz="4" w:space="0" w:color="5A5A5A"/>
            </w:tcBorders>
            <w:shd w:val="clear" w:color="auto" w:fill="auto"/>
            <w:vAlign w:val="center"/>
          </w:tcPr>
          <w:p w14:paraId="0431849E"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1C61DB6F" w14:textId="77777777" w:rsidTr="00C5525A">
        <w:trPr>
          <w:trHeight w:val="300"/>
        </w:trPr>
        <w:tc>
          <w:tcPr>
            <w:tcW w:w="2943" w:type="pct"/>
            <w:tcBorders>
              <w:top w:val="nil"/>
              <w:left w:val="single" w:sz="4" w:space="0" w:color="5A5A5A"/>
              <w:bottom w:val="single" w:sz="4" w:space="0" w:color="5A5A5A"/>
              <w:right w:val="single" w:sz="4" w:space="0" w:color="5A5A5A"/>
            </w:tcBorders>
            <w:shd w:val="clear" w:color="auto" w:fill="auto"/>
            <w:vAlign w:val="center"/>
            <w:hideMark/>
          </w:tcPr>
          <w:p w14:paraId="344A37EB" w14:textId="77777777" w:rsidR="003F6A52" w:rsidRDefault="003F6A52" w:rsidP="00B77167">
            <w:pPr>
              <w:pStyle w:val="Paragraphedeliste"/>
              <w:numPr>
                <w:ilvl w:val="1"/>
                <w:numId w:val="41"/>
              </w:numPr>
              <w:suppressAutoHyphens w:val="0"/>
              <w:rPr>
                <w:rFonts w:cs="Arial"/>
                <w:b/>
                <w:bCs/>
                <w:color w:val="000000"/>
                <w:szCs w:val="22"/>
                <w:lang w:eastAsia="fr-FR"/>
              </w:rPr>
            </w:pPr>
            <w:r>
              <w:rPr>
                <w:rFonts w:cs="Arial"/>
                <w:b/>
                <w:bCs/>
                <w:color w:val="000000"/>
                <w:szCs w:val="22"/>
                <w:lang w:eastAsia="fr-FR"/>
              </w:rPr>
              <w:t>Planning des phases (durée des phases de prise en charge et de réversibilité, cohérence du planning sur la durée totale du marché)</w:t>
            </w:r>
          </w:p>
          <w:p w14:paraId="1E4FF609" w14:textId="77777777" w:rsidR="003F6A52" w:rsidRPr="00C40BC8" w:rsidRDefault="003F6A52" w:rsidP="00B77167">
            <w:pPr>
              <w:pStyle w:val="Paragraphedeliste"/>
              <w:numPr>
                <w:ilvl w:val="0"/>
                <w:numId w:val="0"/>
              </w:numPr>
              <w:suppressAutoHyphens w:val="0"/>
              <w:ind w:left="60"/>
              <w:rPr>
                <w:rFonts w:cs="Arial"/>
                <w:b/>
                <w:bCs/>
                <w:color w:val="000000"/>
                <w:szCs w:val="22"/>
                <w:lang w:eastAsia="fr-FR"/>
              </w:rPr>
            </w:pPr>
            <w:r w:rsidRPr="000A6D72">
              <w:rPr>
                <w:rFonts w:cs="Arial"/>
                <w:i/>
                <w:iCs/>
              </w:rPr>
              <w:t xml:space="preserve">Le candidat </w:t>
            </w:r>
            <w:r>
              <w:rPr>
                <w:rFonts w:cs="Arial"/>
                <w:i/>
                <w:iCs/>
              </w:rPr>
              <w:t>fournit un planning détaillé prévisionnel des prestations</w:t>
            </w:r>
          </w:p>
        </w:tc>
        <w:tc>
          <w:tcPr>
            <w:tcW w:w="711" w:type="pct"/>
            <w:tcBorders>
              <w:top w:val="single" w:sz="4" w:space="0" w:color="000000"/>
              <w:left w:val="nil"/>
              <w:bottom w:val="single" w:sz="4" w:space="0" w:color="5A5A5A"/>
              <w:right w:val="single" w:sz="4" w:space="0" w:color="5A5A5A"/>
            </w:tcBorders>
            <w:shd w:val="clear" w:color="auto" w:fill="auto"/>
            <w:vAlign w:val="center"/>
            <w:hideMark/>
          </w:tcPr>
          <w:p w14:paraId="7C9E6B91" w14:textId="77777777" w:rsidR="003F6A52" w:rsidRPr="00C7317C" w:rsidRDefault="003F6A52" w:rsidP="00B77167">
            <w:pPr>
              <w:suppressAutoHyphens w:val="0"/>
              <w:spacing w:before="0" w:after="0"/>
              <w:jc w:val="center"/>
              <w:rPr>
                <w:rFonts w:cs="Arial"/>
                <w:b/>
                <w:bCs/>
                <w:color w:val="000000"/>
                <w:szCs w:val="22"/>
                <w:lang w:eastAsia="fr-FR"/>
              </w:rPr>
            </w:pPr>
            <w:r>
              <w:rPr>
                <w:rFonts w:cs="Arial"/>
                <w:b/>
                <w:bCs/>
                <w:color w:val="000000"/>
                <w:szCs w:val="22"/>
                <w:lang w:eastAsia="fr-FR"/>
              </w:rPr>
              <w:t>Planning transmis par le candidat</w:t>
            </w:r>
          </w:p>
        </w:tc>
        <w:tc>
          <w:tcPr>
            <w:tcW w:w="566" w:type="pct"/>
            <w:gridSpan w:val="2"/>
            <w:tcBorders>
              <w:top w:val="nil"/>
              <w:left w:val="nil"/>
              <w:bottom w:val="single" w:sz="4" w:space="0" w:color="5A5A5A"/>
              <w:right w:val="single" w:sz="4" w:space="0" w:color="5A5A5A"/>
            </w:tcBorders>
            <w:shd w:val="clear" w:color="auto" w:fill="auto"/>
            <w:vAlign w:val="center"/>
            <w:hideMark/>
          </w:tcPr>
          <w:p w14:paraId="649191A2" w14:textId="77777777" w:rsidR="003F6A52" w:rsidRPr="00C7317C" w:rsidRDefault="003F6A52" w:rsidP="00B77167">
            <w:pPr>
              <w:suppressAutoHyphens w:val="0"/>
              <w:spacing w:before="0" w:after="0"/>
              <w:jc w:val="center"/>
              <w:rPr>
                <w:rFonts w:cs="Arial"/>
                <w:color w:val="000000"/>
                <w:szCs w:val="22"/>
                <w:lang w:eastAsia="fr-FR"/>
              </w:rPr>
            </w:pPr>
            <w:r>
              <w:rPr>
                <w:rFonts w:cs="Arial"/>
                <w:color w:val="000000"/>
                <w:szCs w:val="22"/>
                <w:lang w:eastAsia="fr-FR"/>
              </w:rPr>
              <w:t>5</w:t>
            </w:r>
          </w:p>
        </w:tc>
        <w:tc>
          <w:tcPr>
            <w:tcW w:w="780" w:type="pct"/>
            <w:tcBorders>
              <w:top w:val="nil"/>
              <w:left w:val="nil"/>
              <w:bottom w:val="single" w:sz="4" w:space="0" w:color="5A5A5A"/>
              <w:right w:val="single" w:sz="4" w:space="0" w:color="5A5A5A"/>
            </w:tcBorders>
            <w:shd w:val="clear" w:color="auto" w:fill="auto"/>
            <w:vAlign w:val="center"/>
          </w:tcPr>
          <w:p w14:paraId="3F8CECB6"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6E7850E0" w14:textId="77777777" w:rsidTr="00C5525A">
        <w:trPr>
          <w:trHeight w:val="300"/>
        </w:trPr>
        <w:tc>
          <w:tcPr>
            <w:tcW w:w="3654" w:type="pct"/>
            <w:gridSpan w:val="2"/>
            <w:tcBorders>
              <w:top w:val="nil"/>
              <w:left w:val="single" w:sz="4" w:space="0" w:color="5A5A5A"/>
              <w:bottom w:val="single" w:sz="4" w:space="0" w:color="5A5A5A"/>
              <w:right w:val="single" w:sz="4" w:space="0" w:color="5A5A5A"/>
            </w:tcBorders>
            <w:shd w:val="clear" w:color="auto" w:fill="B8CCE4"/>
            <w:vAlign w:val="center"/>
          </w:tcPr>
          <w:p w14:paraId="712BF894" w14:textId="77777777" w:rsidR="003F6A52" w:rsidRPr="00C7317C" w:rsidRDefault="003F6A52" w:rsidP="00B77167">
            <w:pPr>
              <w:suppressAutoHyphens w:val="0"/>
              <w:jc w:val="right"/>
              <w:rPr>
                <w:rFonts w:cs="Arial"/>
                <w:b/>
                <w:bCs/>
                <w:color w:val="000000"/>
                <w:szCs w:val="22"/>
                <w:lang w:eastAsia="fr-FR"/>
              </w:rPr>
            </w:pPr>
            <w:r w:rsidRPr="00C7317C">
              <w:rPr>
                <w:rFonts w:cs="Arial"/>
                <w:b/>
                <w:bCs/>
                <w:color w:val="000000"/>
                <w:szCs w:val="24"/>
                <w:lang w:eastAsia="fr-FR"/>
              </w:rPr>
              <w:t>TOTAL NOTE TECHNIQUE</w:t>
            </w:r>
            <w:r>
              <w:rPr>
                <w:rFonts w:cs="Arial"/>
                <w:b/>
                <w:bCs/>
                <w:color w:val="000000"/>
                <w:szCs w:val="24"/>
                <w:lang w:eastAsia="fr-FR"/>
              </w:rPr>
              <w:t xml:space="preserve"> / 55 </w:t>
            </w:r>
          </w:p>
        </w:tc>
        <w:tc>
          <w:tcPr>
            <w:tcW w:w="566" w:type="pct"/>
            <w:gridSpan w:val="2"/>
            <w:tcBorders>
              <w:top w:val="nil"/>
              <w:left w:val="nil"/>
              <w:bottom w:val="single" w:sz="4" w:space="0" w:color="5A5A5A"/>
              <w:right w:val="single" w:sz="4" w:space="0" w:color="5A5A5A"/>
            </w:tcBorders>
            <w:shd w:val="clear" w:color="auto" w:fill="B8CCE4"/>
            <w:vAlign w:val="center"/>
          </w:tcPr>
          <w:p w14:paraId="3EEC3C01" w14:textId="77777777" w:rsidR="003F6A52" w:rsidRDefault="003F6A52" w:rsidP="00B77167">
            <w:pPr>
              <w:suppressAutoHyphens w:val="0"/>
              <w:spacing w:before="0" w:after="0"/>
              <w:jc w:val="center"/>
              <w:rPr>
                <w:rFonts w:cs="Arial"/>
                <w:color w:val="000000"/>
                <w:szCs w:val="22"/>
                <w:lang w:eastAsia="fr-FR"/>
              </w:rPr>
            </w:pPr>
            <w:r>
              <w:rPr>
                <w:rFonts w:cs="Arial"/>
                <w:color w:val="000000"/>
                <w:szCs w:val="22"/>
                <w:lang w:eastAsia="fr-FR"/>
              </w:rPr>
              <w:t>55</w:t>
            </w:r>
          </w:p>
        </w:tc>
        <w:tc>
          <w:tcPr>
            <w:tcW w:w="780" w:type="pct"/>
            <w:tcBorders>
              <w:top w:val="nil"/>
              <w:left w:val="nil"/>
              <w:bottom w:val="single" w:sz="4" w:space="0" w:color="5A5A5A"/>
              <w:right w:val="single" w:sz="4" w:space="0" w:color="5A5A5A"/>
            </w:tcBorders>
            <w:shd w:val="clear" w:color="auto" w:fill="B8CCE4"/>
            <w:vAlign w:val="center"/>
          </w:tcPr>
          <w:p w14:paraId="07C6BE1F" w14:textId="77777777" w:rsidR="003F6A52" w:rsidRPr="00C7317C" w:rsidRDefault="003F6A52" w:rsidP="00B77167">
            <w:pPr>
              <w:suppressAutoHyphens w:val="0"/>
              <w:spacing w:before="0" w:after="0"/>
              <w:jc w:val="center"/>
              <w:rPr>
                <w:rFonts w:cs="Arial"/>
                <w:color w:val="000000"/>
                <w:szCs w:val="22"/>
                <w:lang w:eastAsia="fr-FR"/>
              </w:rPr>
            </w:pPr>
            <w:r w:rsidRPr="004D6579">
              <w:rPr>
                <w:rFonts w:cs="Arial"/>
                <w:color w:val="000000"/>
                <w:sz w:val="16"/>
                <w:szCs w:val="22"/>
                <w:lang w:eastAsia="fr-FR"/>
              </w:rPr>
              <w:t>Note proportionnelle (1)</w:t>
            </w:r>
          </w:p>
        </w:tc>
      </w:tr>
      <w:tr w:rsidR="003F6A52" w:rsidRPr="00C7317C" w14:paraId="1B3A6C7E" w14:textId="77777777" w:rsidTr="00C5525A">
        <w:trPr>
          <w:trHeight w:val="300"/>
        </w:trPr>
        <w:tc>
          <w:tcPr>
            <w:tcW w:w="2943" w:type="pct"/>
            <w:tcBorders>
              <w:top w:val="nil"/>
              <w:left w:val="single" w:sz="4" w:space="0" w:color="5A5A5A"/>
              <w:bottom w:val="nil"/>
              <w:right w:val="single" w:sz="4" w:space="0" w:color="5A5A5A"/>
            </w:tcBorders>
            <w:shd w:val="clear" w:color="000000" w:fill="D8D8D8"/>
            <w:noWrap/>
            <w:vAlign w:val="center"/>
            <w:hideMark/>
          </w:tcPr>
          <w:p w14:paraId="18C38243" w14:textId="77777777" w:rsidR="003F6A52" w:rsidRPr="00AB3470" w:rsidRDefault="003F6A52" w:rsidP="00B77167">
            <w:pPr>
              <w:pStyle w:val="Paragraphedeliste"/>
              <w:numPr>
                <w:ilvl w:val="0"/>
                <w:numId w:val="40"/>
              </w:numPr>
              <w:suppressAutoHyphens w:val="0"/>
              <w:jc w:val="left"/>
              <w:rPr>
                <w:rFonts w:cs="Arial"/>
                <w:b/>
                <w:bCs/>
                <w:color w:val="000000"/>
                <w:szCs w:val="22"/>
                <w:lang w:eastAsia="fr-FR"/>
              </w:rPr>
            </w:pPr>
            <w:r w:rsidRPr="00AB3470">
              <w:rPr>
                <w:rFonts w:cs="Arial"/>
                <w:b/>
                <w:bCs/>
                <w:color w:val="000000"/>
                <w:szCs w:val="22"/>
                <w:lang w:eastAsia="fr-FR"/>
              </w:rPr>
              <w:t>PERFORMANCE EN MATIERE DE PROTECTION DE L'ENVIRONNEMENT</w:t>
            </w:r>
          </w:p>
        </w:tc>
        <w:tc>
          <w:tcPr>
            <w:tcW w:w="711" w:type="pct"/>
            <w:tcBorders>
              <w:top w:val="nil"/>
              <w:left w:val="nil"/>
              <w:bottom w:val="nil"/>
              <w:right w:val="single" w:sz="4" w:space="0" w:color="5A5A5A"/>
            </w:tcBorders>
            <w:shd w:val="clear" w:color="000000" w:fill="D8D8D8"/>
            <w:vAlign w:val="center"/>
            <w:hideMark/>
          </w:tcPr>
          <w:p w14:paraId="1F68F293" w14:textId="77777777" w:rsidR="003F6A52" w:rsidRPr="00C7317C" w:rsidRDefault="003F6A52" w:rsidP="00B77167">
            <w:pPr>
              <w:suppressAutoHyphens w:val="0"/>
              <w:spacing w:before="0" w:after="0"/>
              <w:rPr>
                <w:rFonts w:cs="Arial"/>
                <w:color w:val="000000"/>
                <w:szCs w:val="22"/>
                <w:lang w:eastAsia="fr-FR"/>
              </w:rPr>
            </w:pPr>
            <w:r w:rsidRPr="00C7317C">
              <w:rPr>
                <w:rFonts w:cs="Arial"/>
                <w:color w:val="000000"/>
                <w:szCs w:val="22"/>
                <w:lang w:eastAsia="fr-FR"/>
              </w:rPr>
              <w:t> </w:t>
            </w:r>
          </w:p>
        </w:tc>
        <w:tc>
          <w:tcPr>
            <w:tcW w:w="566" w:type="pct"/>
            <w:gridSpan w:val="2"/>
            <w:tcBorders>
              <w:top w:val="nil"/>
              <w:left w:val="nil"/>
              <w:bottom w:val="single" w:sz="4" w:space="0" w:color="5A5A5A"/>
              <w:right w:val="single" w:sz="4" w:space="0" w:color="5A5A5A"/>
            </w:tcBorders>
            <w:shd w:val="clear" w:color="000000" w:fill="D8D8D8"/>
            <w:vAlign w:val="center"/>
            <w:hideMark/>
          </w:tcPr>
          <w:p w14:paraId="182EA7A7" w14:textId="77777777" w:rsidR="003F6A52" w:rsidRPr="00C7317C" w:rsidRDefault="003F6A52" w:rsidP="00B77167">
            <w:pPr>
              <w:suppressAutoHyphens w:val="0"/>
              <w:spacing w:before="0" w:after="0"/>
              <w:jc w:val="center"/>
              <w:rPr>
                <w:rFonts w:cs="Arial"/>
                <w:color w:val="000000"/>
                <w:szCs w:val="22"/>
                <w:lang w:eastAsia="fr-FR"/>
              </w:rPr>
            </w:pPr>
            <w:r w:rsidRPr="00C7317C">
              <w:rPr>
                <w:rFonts w:cs="Arial"/>
                <w:color w:val="000000"/>
                <w:szCs w:val="22"/>
                <w:lang w:eastAsia="fr-FR"/>
              </w:rPr>
              <w:t> </w:t>
            </w:r>
          </w:p>
        </w:tc>
        <w:tc>
          <w:tcPr>
            <w:tcW w:w="780" w:type="pct"/>
            <w:tcBorders>
              <w:top w:val="nil"/>
              <w:left w:val="nil"/>
              <w:bottom w:val="single" w:sz="4" w:space="0" w:color="5A5A5A"/>
              <w:right w:val="single" w:sz="4" w:space="0" w:color="5A5A5A"/>
            </w:tcBorders>
            <w:shd w:val="clear" w:color="000000" w:fill="D8D8D8"/>
            <w:vAlign w:val="center"/>
            <w:hideMark/>
          </w:tcPr>
          <w:p w14:paraId="50E278A0" w14:textId="77777777" w:rsidR="003F6A52" w:rsidRPr="00C7317C" w:rsidRDefault="003F6A52" w:rsidP="00B77167">
            <w:pPr>
              <w:suppressAutoHyphens w:val="0"/>
              <w:spacing w:before="0" w:after="0"/>
              <w:jc w:val="center"/>
              <w:rPr>
                <w:rFonts w:cs="Arial"/>
                <w:color w:val="000000"/>
                <w:szCs w:val="22"/>
                <w:lang w:eastAsia="fr-FR"/>
              </w:rPr>
            </w:pPr>
            <w:r w:rsidRPr="00C7317C">
              <w:rPr>
                <w:rFonts w:cs="Arial"/>
                <w:color w:val="000000"/>
                <w:szCs w:val="22"/>
                <w:lang w:eastAsia="fr-FR"/>
              </w:rPr>
              <w:t> </w:t>
            </w:r>
          </w:p>
        </w:tc>
      </w:tr>
      <w:tr w:rsidR="003F6A52" w:rsidRPr="00C7317C" w14:paraId="15248473" w14:textId="77777777" w:rsidTr="00C5525A">
        <w:trPr>
          <w:trHeight w:val="300"/>
        </w:trPr>
        <w:tc>
          <w:tcPr>
            <w:tcW w:w="2943" w:type="pct"/>
            <w:tcBorders>
              <w:top w:val="single" w:sz="4" w:space="0" w:color="5A5A5A"/>
              <w:left w:val="single" w:sz="4" w:space="0" w:color="5A5A5A"/>
              <w:bottom w:val="single" w:sz="4" w:space="0" w:color="5A5A5A"/>
              <w:right w:val="single" w:sz="4" w:space="0" w:color="5A5A5A"/>
            </w:tcBorders>
            <w:shd w:val="clear" w:color="auto" w:fill="auto"/>
            <w:vAlign w:val="center"/>
            <w:hideMark/>
          </w:tcPr>
          <w:p w14:paraId="2B60D380" w14:textId="77777777" w:rsidR="003F6A52" w:rsidRDefault="003F6A52" w:rsidP="00B77167">
            <w:pPr>
              <w:suppressAutoHyphens w:val="0"/>
              <w:jc w:val="left"/>
              <w:rPr>
                <w:rFonts w:cs="Arial"/>
                <w:b/>
                <w:bCs/>
                <w:color w:val="000000"/>
                <w:szCs w:val="22"/>
                <w:lang w:eastAsia="fr-FR"/>
              </w:rPr>
            </w:pPr>
            <w:r w:rsidRPr="009D4E7B">
              <w:rPr>
                <w:rFonts w:cs="Arial"/>
                <w:b/>
                <w:bCs/>
                <w:color w:val="000000"/>
                <w:szCs w:val="22"/>
                <w:lang w:eastAsia="fr-FR"/>
              </w:rPr>
              <w:t>2-1 Dispositifs relatifs au développement durable mis en œuvre pour l’exécution des prestations</w:t>
            </w:r>
          </w:p>
          <w:p w14:paraId="3C9E920B" w14:textId="77777777" w:rsidR="003F6A52" w:rsidRPr="00001145" w:rsidRDefault="003F6A52" w:rsidP="00B77167">
            <w:pPr>
              <w:rPr>
                <w:rFonts w:cs="Arial"/>
                <w:i/>
                <w:iCs/>
              </w:rPr>
            </w:pPr>
            <w:r w:rsidRPr="00C12C2C">
              <w:rPr>
                <w:rFonts w:cs="Arial"/>
                <w:i/>
                <w:iCs/>
              </w:rPr>
              <w:t>Le candidat décrit les actions mises en œuvre pour limiter l’impact environnemental des prestations (démarche numérique responsable, réduction empreinte carbone SI, …)</w:t>
            </w:r>
          </w:p>
        </w:tc>
        <w:tc>
          <w:tcPr>
            <w:tcW w:w="711" w:type="pct"/>
            <w:tcBorders>
              <w:top w:val="single" w:sz="4" w:space="0" w:color="5A5A5A"/>
              <w:left w:val="nil"/>
              <w:bottom w:val="single" w:sz="4" w:space="0" w:color="5A5A5A"/>
              <w:right w:val="single" w:sz="4" w:space="0" w:color="5A5A5A"/>
            </w:tcBorders>
            <w:shd w:val="clear" w:color="auto" w:fill="auto"/>
            <w:vAlign w:val="center"/>
            <w:hideMark/>
          </w:tcPr>
          <w:p w14:paraId="2A5580D8" w14:textId="77777777" w:rsidR="003F6A52" w:rsidRPr="00C7317C" w:rsidRDefault="003F6A52" w:rsidP="00B77167">
            <w:pPr>
              <w:suppressAutoHyphens w:val="0"/>
              <w:spacing w:before="0" w:after="0"/>
              <w:jc w:val="center"/>
              <w:rPr>
                <w:rFonts w:cs="Arial"/>
                <w:b/>
                <w:bCs/>
                <w:color w:val="000000"/>
                <w:szCs w:val="22"/>
                <w:lang w:eastAsia="fr-FR"/>
              </w:rPr>
            </w:pPr>
            <w:r w:rsidRPr="00C7317C">
              <w:rPr>
                <w:rFonts w:cs="Arial"/>
                <w:b/>
                <w:bCs/>
                <w:color w:val="000000"/>
                <w:szCs w:val="22"/>
                <w:lang w:eastAsia="fr-FR"/>
              </w:rPr>
              <w:t>Cadre de réponse</w:t>
            </w:r>
            <w:r>
              <w:rPr>
                <w:rFonts w:cs="Arial"/>
                <w:b/>
                <w:bCs/>
                <w:color w:val="000000"/>
                <w:szCs w:val="22"/>
                <w:lang w:eastAsia="fr-FR"/>
              </w:rPr>
              <w:t xml:space="preserve"> technique</w:t>
            </w:r>
          </w:p>
        </w:tc>
        <w:tc>
          <w:tcPr>
            <w:tcW w:w="566" w:type="pct"/>
            <w:gridSpan w:val="2"/>
            <w:tcBorders>
              <w:top w:val="nil"/>
              <w:left w:val="nil"/>
              <w:bottom w:val="single" w:sz="4" w:space="0" w:color="5A5A5A"/>
              <w:right w:val="single" w:sz="4" w:space="0" w:color="5A5A5A"/>
            </w:tcBorders>
            <w:shd w:val="clear" w:color="auto" w:fill="auto"/>
            <w:vAlign w:val="center"/>
            <w:hideMark/>
          </w:tcPr>
          <w:p w14:paraId="2D3CB7EF" w14:textId="77777777" w:rsidR="003F6A52" w:rsidRPr="00C7317C" w:rsidRDefault="003F6A52" w:rsidP="00B77167">
            <w:pPr>
              <w:suppressAutoHyphens w:val="0"/>
              <w:spacing w:before="0" w:after="0"/>
              <w:jc w:val="center"/>
              <w:rPr>
                <w:rFonts w:cs="Arial"/>
                <w:color w:val="000000"/>
                <w:szCs w:val="22"/>
                <w:lang w:eastAsia="fr-FR"/>
              </w:rPr>
            </w:pPr>
            <w:r>
              <w:rPr>
                <w:rFonts w:cs="Arial"/>
                <w:color w:val="000000"/>
                <w:szCs w:val="22"/>
                <w:lang w:eastAsia="fr-FR"/>
              </w:rPr>
              <w:t>5</w:t>
            </w:r>
          </w:p>
        </w:tc>
        <w:tc>
          <w:tcPr>
            <w:tcW w:w="780" w:type="pct"/>
            <w:tcBorders>
              <w:top w:val="nil"/>
              <w:left w:val="nil"/>
              <w:bottom w:val="single" w:sz="4" w:space="0" w:color="5A5A5A"/>
              <w:right w:val="single" w:sz="4" w:space="0" w:color="5A5A5A"/>
            </w:tcBorders>
            <w:shd w:val="clear" w:color="auto" w:fill="auto"/>
            <w:vAlign w:val="center"/>
            <w:hideMark/>
          </w:tcPr>
          <w:p w14:paraId="0D692105"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3A247744" w14:textId="77777777" w:rsidTr="00C5525A">
        <w:trPr>
          <w:trHeight w:val="221"/>
        </w:trPr>
        <w:tc>
          <w:tcPr>
            <w:tcW w:w="3654" w:type="pct"/>
            <w:gridSpan w:val="2"/>
            <w:tcBorders>
              <w:top w:val="single" w:sz="4" w:space="0" w:color="5A5A5A"/>
              <w:left w:val="single" w:sz="4" w:space="0" w:color="5A5A5A"/>
              <w:bottom w:val="single" w:sz="4" w:space="0" w:color="5A5A5A"/>
              <w:right w:val="single" w:sz="4" w:space="0" w:color="5A5A5A"/>
            </w:tcBorders>
            <w:shd w:val="clear" w:color="auto" w:fill="B8CCE4"/>
            <w:vAlign w:val="center"/>
            <w:hideMark/>
          </w:tcPr>
          <w:p w14:paraId="34F9FC21" w14:textId="77777777" w:rsidR="003F6A52" w:rsidRPr="00C7317C" w:rsidRDefault="003F6A52" w:rsidP="00B77167">
            <w:pPr>
              <w:suppressAutoHyphens w:val="0"/>
              <w:spacing w:before="0" w:after="0"/>
              <w:jc w:val="right"/>
              <w:rPr>
                <w:rFonts w:cs="Arial"/>
                <w:b/>
                <w:bCs/>
                <w:color w:val="000000"/>
                <w:szCs w:val="24"/>
                <w:lang w:eastAsia="fr-FR"/>
              </w:rPr>
            </w:pPr>
            <w:r w:rsidRPr="00C7317C">
              <w:rPr>
                <w:rFonts w:cs="Arial"/>
                <w:b/>
                <w:bCs/>
                <w:color w:val="000000"/>
                <w:szCs w:val="24"/>
                <w:lang w:eastAsia="fr-FR"/>
              </w:rPr>
              <w:t>TOTAL NOTE TECHNIQUE</w:t>
            </w:r>
            <w:r>
              <w:rPr>
                <w:rFonts w:cs="Arial"/>
                <w:b/>
                <w:bCs/>
                <w:color w:val="000000"/>
                <w:szCs w:val="24"/>
                <w:lang w:eastAsia="fr-FR"/>
              </w:rPr>
              <w:t xml:space="preserve"> et ENVIRONNEMENT</w:t>
            </w:r>
            <w:r w:rsidRPr="00C7317C">
              <w:rPr>
                <w:rFonts w:cs="Arial"/>
                <w:b/>
                <w:bCs/>
                <w:color w:val="000000"/>
                <w:szCs w:val="24"/>
                <w:lang w:eastAsia="fr-FR"/>
              </w:rPr>
              <w:t xml:space="preserve"> / </w:t>
            </w:r>
            <w:r>
              <w:rPr>
                <w:rFonts w:cs="Arial"/>
                <w:b/>
                <w:bCs/>
                <w:color w:val="000000"/>
                <w:szCs w:val="24"/>
                <w:lang w:eastAsia="fr-FR"/>
              </w:rPr>
              <w:t>5</w:t>
            </w:r>
          </w:p>
        </w:tc>
        <w:tc>
          <w:tcPr>
            <w:tcW w:w="566" w:type="pct"/>
            <w:gridSpan w:val="2"/>
            <w:tcBorders>
              <w:top w:val="nil"/>
              <w:left w:val="nil"/>
              <w:bottom w:val="single" w:sz="4" w:space="0" w:color="5A5A5A"/>
              <w:right w:val="single" w:sz="4" w:space="0" w:color="5A5A5A"/>
            </w:tcBorders>
            <w:shd w:val="clear" w:color="000000" w:fill="B8CCE4"/>
            <w:vAlign w:val="center"/>
            <w:hideMark/>
          </w:tcPr>
          <w:p w14:paraId="754A5B59" w14:textId="77777777" w:rsidR="003F6A52" w:rsidRPr="00C7317C" w:rsidRDefault="003F6A52" w:rsidP="00B77167">
            <w:pPr>
              <w:suppressAutoHyphens w:val="0"/>
              <w:spacing w:before="0" w:after="0"/>
              <w:jc w:val="center"/>
              <w:rPr>
                <w:rFonts w:cs="Arial"/>
                <w:b/>
                <w:bCs/>
                <w:color w:val="000000"/>
                <w:szCs w:val="22"/>
                <w:lang w:eastAsia="fr-FR"/>
              </w:rPr>
            </w:pPr>
            <w:r>
              <w:rPr>
                <w:rFonts w:cs="Arial"/>
                <w:b/>
                <w:bCs/>
                <w:color w:val="000000"/>
                <w:szCs w:val="22"/>
                <w:lang w:eastAsia="fr-FR"/>
              </w:rPr>
              <w:t>5</w:t>
            </w:r>
          </w:p>
        </w:tc>
        <w:tc>
          <w:tcPr>
            <w:tcW w:w="780" w:type="pct"/>
            <w:tcBorders>
              <w:top w:val="nil"/>
              <w:left w:val="nil"/>
              <w:bottom w:val="single" w:sz="4" w:space="0" w:color="5A5A5A"/>
              <w:right w:val="single" w:sz="4" w:space="0" w:color="5A5A5A"/>
            </w:tcBorders>
            <w:shd w:val="clear" w:color="000000" w:fill="B8CCE4"/>
            <w:vAlign w:val="center"/>
            <w:hideMark/>
          </w:tcPr>
          <w:p w14:paraId="409F4B9C" w14:textId="77777777" w:rsidR="003F6A52" w:rsidRPr="00C7317C" w:rsidRDefault="003F6A52" w:rsidP="00B77167">
            <w:pPr>
              <w:suppressAutoHyphens w:val="0"/>
              <w:spacing w:before="0" w:after="0"/>
              <w:jc w:val="center"/>
              <w:rPr>
                <w:rFonts w:cs="Arial"/>
                <w:color w:val="000000"/>
                <w:szCs w:val="22"/>
                <w:lang w:eastAsia="fr-FR"/>
              </w:rPr>
            </w:pPr>
            <w:r w:rsidRPr="004D6579">
              <w:rPr>
                <w:rFonts w:cs="Arial"/>
                <w:color w:val="000000"/>
                <w:sz w:val="16"/>
                <w:szCs w:val="22"/>
                <w:lang w:eastAsia="fr-FR"/>
              </w:rPr>
              <w:t>Note proportionnelle (2)</w:t>
            </w:r>
          </w:p>
        </w:tc>
      </w:tr>
      <w:tr w:rsidR="003F6A52" w:rsidRPr="00C7317C" w14:paraId="586AD016" w14:textId="77777777" w:rsidTr="00C5525A">
        <w:trPr>
          <w:trHeight w:val="165"/>
        </w:trPr>
        <w:tc>
          <w:tcPr>
            <w:tcW w:w="2943" w:type="pct"/>
            <w:tcBorders>
              <w:top w:val="nil"/>
              <w:left w:val="nil"/>
              <w:bottom w:val="nil"/>
              <w:right w:val="nil"/>
            </w:tcBorders>
            <w:shd w:val="clear" w:color="auto" w:fill="auto"/>
            <w:vAlign w:val="center"/>
            <w:hideMark/>
          </w:tcPr>
          <w:p w14:paraId="24002C25" w14:textId="77777777" w:rsidR="003F6A52" w:rsidRPr="00C7317C" w:rsidRDefault="003F6A52" w:rsidP="00B77167">
            <w:pPr>
              <w:suppressAutoHyphens w:val="0"/>
              <w:spacing w:before="0" w:after="0"/>
              <w:jc w:val="left"/>
              <w:rPr>
                <w:rFonts w:cs="Arial"/>
                <w:color w:val="FF0000"/>
                <w:szCs w:val="22"/>
                <w:lang w:eastAsia="fr-FR"/>
              </w:rPr>
            </w:pPr>
          </w:p>
        </w:tc>
        <w:tc>
          <w:tcPr>
            <w:tcW w:w="711" w:type="pct"/>
            <w:tcBorders>
              <w:top w:val="nil"/>
              <w:left w:val="nil"/>
              <w:bottom w:val="nil"/>
              <w:right w:val="nil"/>
            </w:tcBorders>
            <w:shd w:val="clear" w:color="auto" w:fill="auto"/>
            <w:vAlign w:val="center"/>
            <w:hideMark/>
          </w:tcPr>
          <w:p w14:paraId="35AA4303" w14:textId="77777777" w:rsidR="003F6A52" w:rsidRPr="00C7317C" w:rsidRDefault="003F6A52" w:rsidP="00B77167">
            <w:pPr>
              <w:suppressAutoHyphens w:val="0"/>
              <w:spacing w:before="0" w:after="0"/>
              <w:jc w:val="left"/>
              <w:rPr>
                <w:rFonts w:cs="Arial"/>
                <w:color w:val="FF0000"/>
                <w:szCs w:val="22"/>
                <w:lang w:eastAsia="fr-FR"/>
              </w:rPr>
            </w:pPr>
          </w:p>
        </w:tc>
        <w:tc>
          <w:tcPr>
            <w:tcW w:w="566" w:type="pct"/>
            <w:gridSpan w:val="2"/>
            <w:tcBorders>
              <w:top w:val="nil"/>
              <w:left w:val="nil"/>
              <w:bottom w:val="nil"/>
              <w:right w:val="nil"/>
            </w:tcBorders>
            <w:shd w:val="clear" w:color="auto" w:fill="auto"/>
            <w:vAlign w:val="center"/>
            <w:hideMark/>
          </w:tcPr>
          <w:p w14:paraId="5FD98D13" w14:textId="77777777" w:rsidR="003F6A52" w:rsidRPr="00C7317C" w:rsidRDefault="003F6A52" w:rsidP="00B77167">
            <w:pPr>
              <w:suppressAutoHyphens w:val="0"/>
              <w:spacing w:before="0" w:after="0"/>
              <w:jc w:val="center"/>
              <w:rPr>
                <w:rFonts w:cs="Arial"/>
                <w:color w:val="000000"/>
                <w:szCs w:val="22"/>
                <w:lang w:eastAsia="fr-FR"/>
              </w:rPr>
            </w:pPr>
          </w:p>
        </w:tc>
        <w:tc>
          <w:tcPr>
            <w:tcW w:w="780" w:type="pct"/>
            <w:tcBorders>
              <w:top w:val="nil"/>
              <w:left w:val="nil"/>
              <w:bottom w:val="nil"/>
              <w:right w:val="nil"/>
            </w:tcBorders>
            <w:shd w:val="clear" w:color="auto" w:fill="auto"/>
            <w:vAlign w:val="center"/>
            <w:hideMark/>
          </w:tcPr>
          <w:p w14:paraId="3805FA94"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07B40C63" w14:textId="77777777" w:rsidTr="00C5525A">
        <w:trPr>
          <w:trHeight w:val="300"/>
        </w:trPr>
        <w:tc>
          <w:tcPr>
            <w:tcW w:w="2943" w:type="pct"/>
            <w:tcBorders>
              <w:top w:val="single" w:sz="4" w:space="0" w:color="5A5A5A"/>
              <w:left w:val="single" w:sz="4" w:space="0" w:color="5A5A5A"/>
              <w:bottom w:val="nil"/>
              <w:right w:val="single" w:sz="4" w:space="0" w:color="5A5A5A"/>
            </w:tcBorders>
            <w:shd w:val="clear" w:color="000000" w:fill="D8D8D8"/>
            <w:vAlign w:val="center"/>
            <w:hideMark/>
          </w:tcPr>
          <w:p w14:paraId="14BDD168" w14:textId="77777777" w:rsidR="003F6A52" w:rsidRPr="00910617" w:rsidRDefault="003F6A52" w:rsidP="00B77167">
            <w:pPr>
              <w:pStyle w:val="Paragraphedeliste"/>
              <w:numPr>
                <w:ilvl w:val="0"/>
                <w:numId w:val="40"/>
              </w:numPr>
              <w:suppressAutoHyphens w:val="0"/>
              <w:jc w:val="left"/>
              <w:rPr>
                <w:rFonts w:cs="Arial"/>
                <w:b/>
                <w:bCs/>
                <w:color w:val="000000"/>
                <w:szCs w:val="22"/>
                <w:lang w:eastAsia="fr-FR"/>
              </w:rPr>
            </w:pPr>
            <w:r w:rsidRPr="00910617">
              <w:rPr>
                <w:rFonts w:cs="Arial"/>
                <w:b/>
                <w:bCs/>
                <w:color w:val="000000"/>
                <w:szCs w:val="22"/>
                <w:lang w:eastAsia="fr-FR"/>
              </w:rPr>
              <w:t>CRITERE FINANCIER</w:t>
            </w:r>
          </w:p>
        </w:tc>
        <w:tc>
          <w:tcPr>
            <w:tcW w:w="711" w:type="pct"/>
            <w:tcBorders>
              <w:top w:val="single" w:sz="4" w:space="0" w:color="5A5A5A"/>
              <w:left w:val="nil"/>
              <w:bottom w:val="nil"/>
              <w:right w:val="single" w:sz="4" w:space="0" w:color="5A5A5A"/>
            </w:tcBorders>
            <w:shd w:val="clear" w:color="000000" w:fill="D8D8D8"/>
            <w:vAlign w:val="center"/>
            <w:hideMark/>
          </w:tcPr>
          <w:p w14:paraId="51174E75" w14:textId="77777777" w:rsidR="003F6A52" w:rsidRPr="00C7317C" w:rsidRDefault="003F6A52" w:rsidP="00B77167">
            <w:pPr>
              <w:suppressAutoHyphens w:val="0"/>
              <w:spacing w:before="0" w:after="0"/>
              <w:rPr>
                <w:rFonts w:cs="Arial"/>
                <w:color w:val="000000"/>
                <w:szCs w:val="22"/>
                <w:lang w:eastAsia="fr-FR"/>
              </w:rPr>
            </w:pPr>
            <w:r w:rsidRPr="00C7317C">
              <w:rPr>
                <w:rFonts w:cs="Arial"/>
                <w:color w:val="000000"/>
                <w:szCs w:val="22"/>
                <w:lang w:eastAsia="fr-FR"/>
              </w:rPr>
              <w:t> </w:t>
            </w:r>
          </w:p>
        </w:tc>
        <w:tc>
          <w:tcPr>
            <w:tcW w:w="566" w:type="pct"/>
            <w:gridSpan w:val="2"/>
            <w:tcBorders>
              <w:top w:val="single" w:sz="4" w:space="0" w:color="5A5A5A"/>
              <w:left w:val="nil"/>
              <w:bottom w:val="single" w:sz="4" w:space="0" w:color="5A5A5A"/>
              <w:right w:val="single" w:sz="4" w:space="0" w:color="5A5A5A"/>
            </w:tcBorders>
            <w:shd w:val="clear" w:color="000000" w:fill="D8D8D8"/>
            <w:vAlign w:val="center"/>
            <w:hideMark/>
          </w:tcPr>
          <w:p w14:paraId="0629C9E1" w14:textId="77777777" w:rsidR="003F6A52" w:rsidRPr="00C7317C" w:rsidRDefault="003F6A52" w:rsidP="00B77167">
            <w:pPr>
              <w:suppressAutoHyphens w:val="0"/>
              <w:spacing w:before="0" w:after="0"/>
              <w:jc w:val="center"/>
              <w:rPr>
                <w:rFonts w:cs="Arial"/>
                <w:color w:val="000000"/>
                <w:szCs w:val="22"/>
                <w:lang w:eastAsia="fr-FR"/>
              </w:rPr>
            </w:pPr>
            <w:r w:rsidRPr="00C7317C">
              <w:rPr>
                <w:rFonts w:cs="Arial"/>
                <w:color w:val="000000"/>
                <w:szCs w:val="22"/>
                <w:lang w:eastAsia="fr-FR"/>
              </w:rPr>
              <w:t> </w:t>
            </w:r>
          </w:p>
        </w:tc>
        <w:tc>
          <w:tcPr>
            <w:tcW w:w="780" w:type="pct"/>
            <w:tcBorders>
              <w:top w:val="single" w:sz="4" w:space="0" w:color="5A5A5A"/>
              <w:left w:val="nil"/>
              <w:bottom w:val="single" w:sz="4" w:space="0" w:color="5A5A5A"/>
              <w:right w:val="single" w:sz="4" w:space="0" w:color="5A5A5A"/>
            </w:tcBorders>
            <w:shd w:val="clear" w:color="000000" w:fill="D8D8D8"/>
            <w:vAlign w:val="center"/>
            <w:hideMark/>
          </w:tcPr>
          <w:p w14:paraId="0C327B62" w14:textId="77777777" w:rsidR="003F6A52" w:rsidRPr="00C7317C" w:rsidRDefault="003F6A52" w:rsidP="00B77167">
            <w:pPr>
              <w:suppressAutoHyphens w:val="0"/>
              <w:spacing w:before="0" w:after="0"/>
              <w:jc w:val="center"/>
              <w:rPr>
                <w:rFonts w:cs="Arial"/>
                <w:color w:val="000000"/>
                <w:szCs w:val="22"/>
                <w:lang w:eastAsia="fr-FR"/>
              </w:rPr>
            </w:pPr>
            <w:r w:rsidRPr="00C7317C">
              <w:rPr>
                <w:rFonts w:cs="Arial"/>
                <w:color w:val="000000"/>
                <w:szCs w:val="22"/>
                <w:lang w:eastAsia="fr-FR"/>
              </w:rPr>
              <w:t> </w:t>
            </w:r>
          </w:p>
        </w:tc>
      </w:tr>
      <w:tr w:rsidR="003F6A52" w:rsidRPr="00C7317C" w14:paraId="125D2CFC" w14:textId="77777777" w:rsidTr="00C5525A">
        <w:trPr>
          <w:trHeight w:val="345"/>
        </w:trPr>
        <w:tc>
          <w:tcPr>
            <w:tcW w:w="3654" w:type="pct"/>
            <w:gridSpan w:val="2"/>
            <w:tcBorders>
              <w:top w:val="single" w:sz="4" w:space="0" w:color="272727"/>
              <w:left w:val="single" w:sz="4" w:space="0" w:color="272727"/>
              <w:bottom w:val="single" w:sz="4" w:space="0" w:color="272727"/>
              <w:right w:val="single" w:sz="4" w:space="0" w:color="272727"/>
            </w:tcBorders>
            <w:shd w:val="clear" w:color="auto" w:fill="auto"/>
            <w:vAlign w:val="center"/>
            <w:hideMark/>
          </w:tcPr>
          <w:p w14:paraId="214BE4C5" w14:textId="77777777" w:rsidR="003F6A52" w:rsidRPr="00C7317C" w:rsidRDefault="003F6A52" w:rsidP="00B77167">
            <w:pPr>
              <w:suppressAutoHyphens w:val="0"/>
              <w:spacing w:before="0" w:after="0"/>
              <w:jc w:val="left"/>
              <w:rPr>
                <w:rFonts w:cs="Arial"/>
                <w:b/>
                <w:bCs/>
                <w:color w:val="000000"/>
                <w:szCs w:val="22"/>
                <w:lang w:eastAsia="fr-FR"/>
              </w:rPr>
            </w:pPr>
            <w:r>
              <w:rPr>
                <w:rFonts w:cs="Arial"/>
                <w:b/>
                <w:bCs/>
                <w:color w:val="000000"/>
                <w:szCs w:val="22"/>
                <w:lang w:eastAsia="fr-FR"/>
              </w:rPr>
              <w:t>Sur la base du montant total €HT forfaitaire des prestations récurrentes sur la durée totale du contrat et du m</w:t>
            </w:r>
            <w:r w:rsidRPr="00C7317C">
              <w:rPr>
                <w:rFonts w:cs="Arial"/>
                <w:b/>
                <w:bCs/>
                <w:color w:val="000000"/>
                <w:szCs w:val="22"/>
                <w:lang w:eastAsia="fr-FR"/>
              </w:rPr>
              <w:t xml:space="preserve">ontant total €HT </w:t>
            </w:r>
            <w:r>
              <w:rPr>
                <w:rFonts w:cs="Arial"/>
                <w:b/>
                <w:bCs/>
                <w:color w:val="000000"/>
                <w:szCs w:val="22"/>
                <w:lang w:eastAsia="fr-FR"/>
              </w:rPr>
              <w:t xml:space="preserve">des prestations ponctuelles </w:t>
            </w:r>
            <w:r w:rsidRPr="00C7317C">
              <w:rPr>
                <w:rFonts w:cs="Arial"/>
                <w:b/>
                <w:bCs/>
                <w:color w:val="000000"/>
                <w:szCs w:val="22"/>
                <w:lang w:eastAsia="fr-FR"/>
              </w:rPr>
              <w:t>(estimation issue du DQE)</w:t>
            </w:r>
          </w:p>
        </w:tc>
        <w:tc>
          <w:tcPr>
            <w:tcW w:w="566" w:type="pct"/>
            <w:gridSpan w:val="2"/>
            <w:tcBorders>
              <w:top w:val="nil"/>
              <w:left w:val="nil"/>
              <w:bottom w:val="single" w:sz="4" w:space="0" w:color="5A5A5A"/>
              <w:right w:val="single" w:sz="4" w:space="0" w:color="5A5A5A"/>
            </w:tcBorders>
            <w:shd w:val="clear" w:color="auto" w:fill="auto"/>
            <w:vAlign w:val="center"/>
            <w:hideMark/>
          </w:tcPr>
          <w:p w14:paraId="779412E2" w14:textId="77777777" w:rsidR="003F6A52" w:rsidRPr="00C7317C" w:rsidRDefault="003F6A52" w:rsidP="00B77167">
            <w:pPr>
              <w:suppressAutoHyphens w:val="0"/>
              <w:spacing w:before="0" w:after="0"/>
              <w:jc w:val="center"/>
              <w:rPr>
                <w:rFonts w:cs="Arial"/>
                <w:color w:val="000000"/>
                <w:szCs w:val="22"/>
                <w:lang w:eastAsia="fr-FR"/>
              </w:rPr>
            </w:pPr>
            <w:r>
              <w:rPr>
                <w:rFonts w:cs="Arial"/>
                <w:color w:val="000000"/>
                <w:szCs w:val="22"/>
                <w:lang w:eastAsia="fr-FR"/>
              </w:rPr>
              <w:t>40</w:t>
            </w:r>
          </w:p>
        </w:tc>
        <w:tc>
          <w:tcPr>
            <w:tcW w:w="780" w:type="pct"/>
            <w:tcBorders>
              <w:top w:val="nil"/>
              <w:left w:val="nil"/>
              <w:bottom w:val="single" w:sz="4" w:space="0" w:color="5A5A5A"/>
              <w:right w:val="single" w:sz="4" w:space="0" w:color="5A5A5A"/>
            </w:tcBorders>
            <w:shd w:val="clear" w:color="auto" w:fill="auto"/>
            <w:vAlign w:val="center"/>
            <w:hideMark/>
          </w:tcPr>
          <w:p w14:paraId="06A56696"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2EEACA5E" w14:textId="77777777" w:rsidTr="00C5525A">
        <w:trPr>
          <w:trHeight w:val="315"/>
        </w:trPr>
        <w:tc>
          <w:tcPr>
            <w:tcW w:w="3654" w:type="pct"/>
            <w:gridSpan w:val="2"/>
            <w:tcBorders>
              <w:top w:val="single" w:sz="4" w:space="0" w:color="5A5A5A"/>
              <w:left w:val="single" w:sz="4" w:space="0" w:color="5A5A5A"/>
              <w:bottom w:val="single" w:sz="4" w:space="0" w:color="5A5A5A"/>
              <w:right w:val="single" w:sz="4" w:space="0" w:color="5A5A5A"/>
            </w:tcBorders>
            <w:shd w:val="clear" w:color="000000" w:fill="B8CCE4"/>
            <w:vAlign w:val="center"/>
            <w:hideMark/>
          </w:tcPr>
          <w:p w14:paraId="1B9384A2" w14:textId="77777777" w:rsidR="003F6A52" w:rsidRPr="00C7317C" w:rsidRDefault="003F6A52" w:rsidP="00B77167">
            <w:pPr>
              <w:suppressAutoHyphens w:val="0"/>
              <w:spacing w:before="0" w:after="0"/>
              <w:jc w:val="right"/>
              <w:rPr>
                <w:rFonts w:cs="Arial"/>
                <w:b/>
                <w:bCs/>
                <w:color w:val="000000"/>
                <w:szCs w:val="24"/>
                <w:lang w:eastAsia="fr-FR"/>
              </w:rPr>
            </w:pPr>
            <w:r w:rsidRPr="00C7317C">
              <w:rPr>
                <w:rFonts w:cs="Arial"/>
                <w:b/>
                <w:bCs/>
                <w:color w:val="000000"/>
                <w:szCs w:val="24"/>
                <w:lang w:eastAsia="fr-FR"/>
              </w:rPr>
              <w:t xml:space="preserve">TOTAL NOTE FINANCIERE / </w:t>
            </w:r>
            <w:r>
              <w:rPr>
                <w:rFonts w:cs="Arial"/>
                <w:b/>
                <w:bCs/>
                <w:color w:val="000000"/>
                <w:szCs w:val="24"/>
                <w:lang w:eastAsia="fr-FR"/>
              </w:rPr>
              <w:t>40</w:t>
            </w:r>
          </w:p>
        </w:tc>
        <w:tc>
          <w:tcPr>
            <w:tcW w:w="566" w:type="pct"/>
            <w:gridSpan w:val="2"/>
            <w:tcBorders>
              <w:top w:val="nil"/>
              <w:left w:val="nil"/>
              <w:bottom w:val="single" w:sz="4" w:space="0" w:color="5A5A5A"/>
              <w:right w:val="single" w:sz="4" w:space="0" w:color="5A5A5A"/>
            </w:tcBorders>
            <w:shd w:val="clear" w:color="000000" w:fill="B8CCE4"/>
            <w:vAlign w:val="center"/>
            <w:hideMark/>
          </w:tcPr>
          <w:p w14:paraId="05540077" w14:textId="77777777" w:rsidR="003F6A52" w:rsidRPr="00C7317C" w:rsidRDefault="003F6A52" w:rsidP="00B77167">
            <w:pPr>
              <w:suppressAutoHyphens w:val="0"/>
              <w:spacing w:before="0" w:after="0"/>
              <w:jc w:val="center"/>
              <w:rPr>
                <w:rFonts w:cs="Arial"/>
                <w:b/>
                <w:bCs/>
                <w:color w:val="000000"/>
                <w:szCs w:val="22"/>
                <w:lang w:eastAsia="fr-FR"/>
              </w:rPr>
            </w:pPr>
            <w:r>
              <w:rPr>
                <w:rFonts w:cs="Arial"/>
                <w:b/>
                <w:bCs/>
                <w:color w:val="000000"/>
                <w:szCs w:val="22"/>
                <w:lang w:eastAsia="fr-FR"/>
              </w:rPr>
              <w:t>40</w:t>
            </w:r>
          </w:p>
        </w:tc>
        <w:tc>
          <w:tcPr>
            <w:tcW w:w="780" w:type="pct"/>
            <w:tcBorders>
              <w:top w:val="nil"/>
              <w:left w:val="nil"/>
              <w:bottom w:val="single" w:sz="4" w:space="0" w:color="5A5A5A"/>
              <w:right w:val="single" w:sz="4" w:space="0" w:color="5A5A5A"/>
            </w:tcBorders>
            <w:shd w:val="clear" w:color="000000" w:fill="B8CCE4"/>
            <w:vAlign w:val="center"/>
            <w:hideMark/>
          </w:tcPr>
          <w:p w14:paraId="02A27EE5" w14:textId="77777777" w:rsidR="003F6A52" w:rsidRPr="00C7317C" w:rsidRDefault="003F6A52" w:rsidP="00B77167">
            <w:pPr>
              <w:suppressAutoHyphens w:val="0"/>
              <w:spacing w:before="0" w:after="0"/>
              <w:jc w:val="center"/>
              <w:rPr>
                <w:rFonts w:cs="Arial"/>
                <w:b/>
                <w:bCs/>
                <w:color w:val="000000"/>
                <w:szCs w:val="22"/>
                <w:lang w:eastAsia="fr-FR"/>
              </w:rPr>
            </w:pPr>
            <w:r w:rsidRPr="004D6579">
              <w:rPr>
                <w:rFonts w:cs="Arial"/>
                <w:color w:val="000000"/>
                <w:sz w:val="16"/>
                <w:szCs w:val="22"/>
                <w:lang w:eastAsia="fr-FR"/>
              </w:rPr>
              <w:t>Note proportionnelle (3)</w:t>
            </w:r>
            <w:r w:rsidRPr="004D6579">
              <w:rPr>
                <w:rFonts w:cs="Arial"/>
                <w:b/>
                <w:bCs/>
                <w:color w:val="000000"/>
                <w:sz w:val="16"/>
                <w:szCs w:val="22"/>
                <w:lang w:eastAsia="fr-FR"/>
              </w:rPr>
              <w:t> </w:t>
            </w:r>
          </w:p>
        </w:tc>
      </w:tr>
      <w:tr w:rsidR="003F6A52" w:rsidRPr="00C7317C" w14:paraId="39DC331B" w14:textId="77777777" w:rsidTr="00C5525A">
        <w:trPr>
          <w:trHeight w:val="180"/>
        </w:trPr>
        <w:tc>
          <w:tcPr>
            <w:tcW w:w="2943" w:type="pct"/>
            <w:tcBorders>
              <w:top w:val="nil"/>
              <w:left w:val="nil"/>
              <w:bottom w:val="nil"/>
              <w:right w:val="nil"/>
            </w:tcBorders>
            <w:shd w:val="clear" w:color="auto" w:fill="auto"/>
            <w:vAlign w:val="center"/>
            <w:hideMark/>
          </w:tcPr>
          <w:p w14:paraId="00625451" w14:textId="77777777" w:rsidR="003F6A52" w:rsidRPr="00C7317C" w:rsidRDefault="003F6A52" w:rsidP="00B77167">
            <w:pPr>
              <w:suppressAutoHyphens w:val="0"/>
              <w:spacing w:before="0" w:after="0"/>
              <w:jc w:val="left"/>
              <w:rPr>
                <w:rFonts w:cs="Arial"/>
                <w:color w:val="000000"/>
                <w:szCs w:val="22"/>
                <w:lang w:eastAsia="fr-FR"/>
              </w:rPr>
            </w:pPr>
          </w:p>
        </w:tc>
        <w:tc>
          <w:tcPr>
            <w:tcW w:w="711" w:type="pct"/>
            <w:tcBorders>
              <w:top w:val="nil"/>
              <w:left w:val="nil"/>
              <w:bottom w:val="nil"/>
              <w:right w:val="nil"/>
            </w:tcBorders>
            <w:shd w:val="clear" w:color="auto" w:fill="auto"/>
            <w:vAlign w:val="center"/>
            <w:hideMark/>
          </w:tcPr>
          <w:p w14:paraId="57495B93" w14:textId="77777777" w:rsidR="003F6A52" w:rsidRPr="00C7317C" w:rsidRDefault="003F6A52" w:rsidP="00B77167">
            <w:pPr>
              <w:suppressAutoHyphens w:val="0"/>
              <w:spacing w:before="0" w:after="0"/>
              <w:jc w:val="left"/>
              <w:rPr>
                <w:rFonts w:cs="Arial"/>
                <w:color w:val="000000"/>
                <w:szCs w:val="22"/>
                <w:lang w:eastAsia="fr-FR"/>
              </w:rPr>
            </w:pPr>
          </w:p>
        </w:tc>
        <w:tc>
          <w:tcPr>
            <w:tcW w:w="566" w:type="pct"/>
            <w:gridSpan w:val="2"/>
            <w:tcBorders>
              <w:top w:val="nil"/>
              <w:left w:val="nil"/>
              <w:bottom w:val="nil"/>
              <w:right w:val="nil"/>
            </w:tcBorders>
            <w:shd w:val="clear" w:color="auto" w:fill="auto"/>
            <w:vAlign w:val="center"/>
            <w:hideMark/>
          </w:tcPr>
          <w:p w14:paraId="344B006E" w14:textId="77777777" w:rsidR="003F6A52" w:rsidRPr="00C7317C" w:rsidRDefault="003F6A52" w:rsidP="00B77167">
            <w:pPr>
              <w:suppressAutoHyphens w:val="0"/>
              <w:spacing w:before="0" w:after="0"/>
              <w:jc w:val="center"/>
              <w:rPr>
                <w:rFonts w:cs="Arial"/>
                <w:color w:val="000000"/>
                <w:szCs w:val="22"/>
                <w:lang w:eastAsia="fr-FR"/>
              </w:rPr>
            </w:pPr>
          </w:p>
        </w:tc>
        <w:tc>
          <w:tcPr>
            <w:tcW w:w="780" w:type="pct"/>
            <w:tcBorders>
              <w:top w:val="nil"/>
              <w:left w:val="nil"/>
              <w:bottom w:val="nil"/>
              <w:right w:val="nil"/>
            </w:tcBorders>
            <w:shd w:val="clear" w:color="auto" w:fill="auto"/>
            <w:vAlign w:val="center"/>
            <w:hideMark/>
          </w:tcPr>
          <w:p w14:paraId="3C5C3EA6" w14:textId="77777777" w:rsidR="003F6A52" w:rsidRPr="00C7317C" w:rsidRDefault="003F6A52" w:rsidP="00B77167">
            <w:pPr>
              <w:suppressAutoHyphens w:val="0"/>
              <w:spacing w:before="0" w:after="0"/>
              <w:jc w:val="center"/>
              <w:rPr>
                <w:rFonts w:cs="Arial"/>
                <w:color w:val="000000"/>
                <w:szCs w:val="22"/>
                <w:lang w:eastAsia="fr-FR"/>
              </w:rPr>
            </w:pPr>
          </w:p>
        </w:tc>
      </w:tr>
      <w:tr w:rsidR="003F6A52" w:rsidRPr="00C7317C" w14:paraId="08C12DDA" w14:textId="77777777" w:rsidTr="00C5525A">
        <w:trPr>
          <w:trHeight w:val="375"/>
        </w:trPr>
        <w:tc>
          <w:tcPr>
            <w:tcW w:w="3654" w:type="pct"/>
            <w:gridSpan w:val="2"/>
            <w:tcBorders>
              <w:top w:val="single" w:sz="8" w:space="0" w:color="5A5A5A"/>
              <w:left w:val="single" w:sz="8" w:space="0" w:color="5A5A5A"/>
              <w:bottom w:val="single" w:sz="8" w:space="0" w:color="5A5A5A"/>
              <w:right w:val="single" w:sz="4" w:space="0" w:color="5A5A5A"/>
            </w:tcBorders>
            <w:shd w:val="clear" w:color="000000" w:fill="376091"/>
            <w:vAlign w:val="center"/>
            <w:hideMark/>
          </w:tcPr>
          <w:p w14:paraId="4FA1739E" w14:textId="77777777" w:rsidR="003F6A52" w:rsidRPr="00C7317C" w:rsidRDefault="003F6A52" w:rsidP="00B77167">
            <w:pPr>
              <w:suppressAutoHyphens w:val="0"/>
              <w:spacing w:before="0" w:after="0"/>
              <w:jc w:val="center"/>
              <w:rPr>
                <w:rFonts w:cs="Arial"/>
                <w:b/>
                <w:bCs/>
                <w:color w:val="FFFFFF"/>
                <w:szCs w:val="28"/>
                <w:lang w:eastAsia="fr-FR"/>
              </w:rPr>
            </w:pPr>
            <w:r w:rsidRPr="00C7317C">
              <w:rPr>
                <w:rFonts w:cs="Arial"/>
                <w:b/>
                <w:bCs/>
                <w:color w:val="FFFFFF"/>
                <w:szCs w:val="28"/>
                <w:lang w:eastAsia="fr-FR"/>
              </w:rPr>
              <w:t>NOTE TOTALE</w:t>
            </w:r>
          </w:p>
        </w:tc>
        <w:tc>
          <w:tcPr>
            <w:tcW w:w="566" w:type="pct"/>
            <w:gridSpan w:val="2"/>
            <w:tcBorders>
              <w:top w:val="single" w:sz="8" w:space="0" w:color="5A5A5A"/>
              <w:left w:val="nil"/>
              <w:bottom w:val="single" w:sz="8" w:space="0" w:color="5A5A5A"/>
              <w:right w:val="single" w:sz="4" w:space="0" w:color="5A5A5A"/>
            </w:tcBorders>
            <w:shd w:val="clear" w:color="000000" w:fill="376091"/>
            <w:vAlign w:val="center"/>
            <w:hideMark/>
          </w:tcPr>
          <w:p w14:paraId="7FDD41F2" w14:textId="77777777" w:rsidR="003F6A52" w:rsidRPr="00C7317C" w:rsidRDefault="003F6A52" w:rsidP="00B77167">
            <w:pPr>
              <w:suppressAutoHyphens w:val="0"/>
              <w:spacing w:before="0" w:after="0"/>
              <w:jc w:val="center"/>
              <w:rPr>
                <w:rFonts w:cs="Arial"/>
                <w:b/>
                <w:bCs/>
                <w:color w:val="FFFFFF"/>
                <w:szCs w:val="28"/>
                <w:lang w:eastAsia="fr-FR"/>
              </w:rPr>
            </w:pPr>
            <w:r w:rsidRPr="00C7317C">
              <w:rPr>
                <w:rFonts w:cs="Arial"/>
                <w:b/>
                <w:bCs/>
                <w:color w:val="FFFFFF"/>
                <w:szCs w:val="28"/>
                <w:lang w:eastAsia="fr-FR"/>
              </w:rPr>
              <w:t>100</w:t>
            </w:r>
          </w:p>
        </w:tc>
        <w:tc>
          <w:tcPr>
            <w:tcW w:w="780" w:type="pct"/>
            <w:tcBorders>
              <w:top w:val="nil"/>
              <w:left w:val="nil"/>
              <w:bottom w:val="nil"/>
              <w:right w:val="nil"/>
            </w:tcBorders>
            <w:shd w:val="clear" w:color="auto" w:fill="auto"/>
            <w:vAlign w:val="center"/>
            <w:hideMark/>
          </w:tcPr>
          <w:p w14:paraId="6637E10A" w14:textId="77777777" w:rsidR="003F6A52" w:rsidRPr="00C7317C" w:rsidRDefault="003F6A52" w:rsidP="00B77167">
            <w:pPr>
              <w:suppressAutoHyphens w:val="0"/>
              <w:spacing w:before="0" w:after="0"/>
              <w:jc w:val="center"/>
              <w:rPr>
                <w:rFonts w:cs="Arial"/>
                <w:color w:val="000000"/>
                <w:szCs w:val="28"/>
                <w:lang w:eastAsia="fr-FR"/>
              </w:rPr>
            </w:pPr>
          </w:p>
        </w:tc>
      </w:tr>
    </w:tbl>
    <w:p w14:paraId="11ECB816" w14:textId="0A03A0EC" w:rsidR="00325D51" w:rsidRDefault="00325D51" w:rsidP="00325D51">
      <w:r w:rsidRPr="00E117A7">
        <w:rPr>
          <w:b/>
          <w:u w:val="single"/>
        </w:rPr>
        <w:lastRenderedPageBreak/>
        <w:t>Méthode</w:t>
      </w:r>
      <w:r>
        <w:rPr>
          <w:b/>
          <w:u w:val="single"/>
        </w:rPr>
        <w:t>s</w:t>
      </w:r>
      <w:r w:rsidRPr="00E117A7">
        <w:rPr>
          <w:b/>
          <w:u w:val="single"/>
        </w:rPr>
        <w:t xml:space="preserve"> de notation</w:t>
      </w:r>
      <w:r>
        <w:t xml:space="preserve"> : </w:t>
      </w:r>
    </w:p>
    <w:p w14:paraId="415ED140" w14:textId="68CD6E3B" w:rsidR="00480E5F" w:rsidRPr="00097986" w:rsidRDefault="00480E5F" w:rsidP="00480E5F">
      <w:pPr>
        <w:numPr>
          <w:ilvl w:val="0"/>
          <w:numId w:val="32"/>
        </w:numPr>
      </w:pPr>
      <w:r w:rsidRPr="00097986">
        <w:t xml:space="preserve">La </w:t>
      </w:r>
      <w:r w:rsidRPr="00097986">
        <w:rPr>
          <w:b/>
        </w:rPr>
        <w:t>valeur technique</w:t>
      </w:r>
      <w:r w:rsidRPr="00097986">
        <w:t xml:space="preserve"> de l’offre est jugée notamment sur la </w:t>
      </w:r>
      <w:r w:rsidRPr="009D162E">
        <w:t xml:space="preserve">base du </w:t>
      </w:r>
      <w:r w:rsidR="009D162E" w:rsidRPr="009D162E">
        <w:t>cadre</w:t>
      </w:r>
      <w:r w:rsidRPr="009D162E">
        <w:t xml:space="preserve"> de réponse produit</w:t>
      </w:r>
      <w:r w:rsidRPr="00097986">
        <w:t xml:space="preserve"> par le candidat.</w:t>
      </w:r>
    </w:p>
    <w:p w14:paraId="6D8E52FF" w14:textId="77777777" w:rsidR="00480E5F" w:rsidRPr="00097986" w:rsidRDefault="00480E5F" w:rsidP="003E4DE9">
      <w:pPr>
        <w:pStyle w:val="Listepuces2"/>
      </w:pPr>
      <w:r w:rsidRPr="00097986">
        <w:t>Chaque sous-critère est noté de 1 à 5, puis les notes sont pondérées selon les coefficients de pondération mentionnés dans le tableau ci-dessus (« note max pondérée »).</w:t>
      </w:r>
    </w:p>
    <w:p w14:paraId="0812FD2C" w14:textId="77777777" w:rsidR="00480E5F" w:rsidRPr="00097986" w:rsidRDefault="00480E5F" w:rsidP="003E4DE9">
      <w:pPr>
        <w:pStyle w:val="Listepuces2"/>
      </w:pPr>
      <w:r w:rsidRPr="00097986">
        <w:t>Les notes techniques obtenues pour chaque sous critère sont additionnées (il s’agit de la note technique dite « initiale »)</w:t>
      </w:r>
    </w:p>
    <w:p w14:paraId="5B873043" w14:textId="77777777" w:rsidR="00480E5F" w:rsidRPr="009D162E" w:rsidRDefault="00480E5F" w:rsidP="003E4DE9">
      <w:pPr>
        <w:pStyle w:val="Listepuces2"/>
      </w:pPr>
      <w:r w:rsidRPr="00097986">
        <w:t xml:space="preserve">Pour obtenir la note technique « finale » de chaque candidat, la règle suivante est </w:t>
      </w:r>
      <w:r w:rsidRPr="009D162E">
        <w:t>appliquée :</w:t>
      </w:r>
    </w:p>
    <w:p w14:paraId="6C536BC7" w14:textId="12AEF656" w:rsidR="00480E5F" w:rsidRPr="009D162E" w:rsidRDefault="00AF68AB" w:rsidP="003E4DE9">
      <w:pPr>
        <w:pStyle w:val="Listepuces"/>
        <w:numPr>
          <w:ilvl w:val="0"/>
          <w:numId w:val="0"/>
        </w:numPr>
        <w:ind w:left="1276"/>
      </w:pPr>
      <w:r>
        <w:t>55</w:t>
      </w:r>
      <w:r w:rsidR="00480E5F" w:rsidRPr="009D162E">
        <w:t xml:space="preserve"> points seront attribués au candidat dont la note technique initiale est la meilleure.</w:t>
      </w:r>
    </w:p>
    <w:p w14:paraId="575AB1A5" w14:textId="77777777" w:rsidR="00480E5F" w:rsidRPr="009D162E" w:rsidRDefault="00480E5F" w:rsidP="003E4DE9">
      <w:pPr>
        <w:pStyle w:val="Listepuces"/>
        <w:numPr>
          <w:ilvl w:val="0"/>
          <w:numId w:val="0"/>
        </w:numPr>
        <w:ind w:left="1276"/>
      </w:pPr>
      <w:r w:rsidRPr="009D162E">
        <w:t>La note technique finale pour les autres offres est calculée ainsi :</w:t>
      </w:r>
    </w:p>
    <w:p w14:paraId="4D5DE6A0" w14:textId="1CCDC863" w:rsidR="00480E5F" w:rsidRPr="00097986" w:rsidRDefault="00E726DE" w:rsidP="00480E5F">
      <w:pPr>
        <w:jc w:val="center"/>
      </w:pPr>
      <w:r>
        <w:rPr>
          <w:rFonts w:cs="Arial"/>
          <w:noProof/>
          <w:lang w:eastAsia="fr-FR"/>
        </w:rPr>
        <w:pict w14:anchorId="7D9AA5FE">
          <v:shapetype id="_x0000_t32" coordsize="21600,21600" o:spt="32" o:oned="t" path="m,l21600,21600e" filled="f">
            <v:path arrowok="t" fillok="f" o:connecttype="none"/>
            <o:lock v:ext="edit" shapetype="t"/>
          </v:shapetype>
          <v:shape id="_x0000_s2050" type="#_x0000_t32" style="position:absolute;left:0;text-align:left;margin-left:104.25pt;margin-top:14.65pt;width:296.7pt;height:.6pt;flip:y;z-index:251657216" o:connectortype="straight"/>
        </w:pict>
      </w:r>
      <w:r w:rsidR="00AF68AB">
        <w:rPr>
          <w:rFonts w:cs="Arial"/>
          <w:noProof/>
          <w:lang w:eastAsia="fr-FR"/>
        </w:rPr>
        <w:t>55</w:t>
      </w:r>
      <w:r w:rsidR="00480E5F" w:rsidRPr="009D162E">
        <w:t xml:space="preserve"> X Note</w:t>
      </w:r>
      <w:r w:rsidR="00480E5F" w:rsidRPr="00097986">
        <w:t xml:space="preserve"> technique initiale de l’offre du candidat concerné</w:t>
      </w:r>
    </w:p>
    <w:p w14:paraId="2665603E" w14:textId="77777777" w:rsidR="00480E5F" w:rsidRDefault="00480E5F" w:rsidP="00480E5F">
      <w:pPr>
        <w:jc w:val="center"/>
      </w:pPr>
      <w:r w:rsidRPr="00097986">
        <w:t>Note technique initiale de l’offre la mieux classée</w:t>
      </w:r>
    </w:p>
    <w:p w14:paraId="1A29F561" w14:textId="77777777" w:rsidR="00467326" w:rsidRDefault="00467326" w:rsidP="00467326">
      <w:r>
        <w:t xml:space="preserve">Exemple de notation de 1 à 5 : </w:t>
      </w:r>
    </w:p>
    <w:tbl>
      <w:tblPr>
        <w:tblW w:w="9788" w:type="dxa"/>
        <w:tblInd w:w="-5" w:type="dxa"/>
        <w:tblLayout w:type="fixed"/>
        <w:tblCellMar>
          <w:left w:w="10" w:type="dxa"/>
          <w:right w:w="10" w:type="dxa"/>
        </w:tblCellMar>
        <w:tblLook w:val="0000" w:firstRow="0" w:lastRow="0" w:firstColumn="0" w:lastColumn="0" w:noHBand="0" w:noVBand="0"/>
      </w:tblPr>
      <w:tblGrid>
        <w:gridCol w:w="959"/>
        <w:gridCol w:w="8829"/>
      </w:tblGrid>
      <w:tr w:rsidR="00467326" w:rsidRPr="004C6D92" w14:paraId="28DB07D4" w14:textId="77777777" w:rsidTr="00A86833">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6B74F52" w14:textId="77777777" w:rsidR="00467326" w:rsidRPr="004C6D92" w:rsidRDefault="00467326" w:rsidP="00A86833">
            <w:pPr>
              <w:pStyle w:val="Standard"/>
            </w:pPr>
            <w:r w:rsidRPr="004C6D92">
              <w:t>5</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AE8C3" w14:textId="77777777" w:rsidR="00467326" w:rsidRPr="004C6D92" w:rsidRDefault="00467326" w:rsidP="00A86833">
            <w:pPr>
              <w:pStyle w:val="Standard"/>
            </w:pPr>
            <w:r w:rsidRPr="004C6D92">
              <w:t>Excellent niveau de satisfaction de la demande et/ou des besoins</w:t>
            </w:r>
          </w:p>
          <w:p w14:paraId="0D7050DE" w14:textId="77777777" w:rsidR="00467326" w:rsidRPr="004C6D92" w:rsidRDefault="00467326" w:rsidP="00A86833">
            <w:pPr>
              <w:pStyle w:val="Standard"/>
            </w:pPr>
            <w:r w:rsidRPr="004C6D92">
              <w:t>L’information fournie pour le sous-critère répond parfaitement à la demande, sans tomber dans le surdimensionnement ou la sur-qualité. Elle est personnalisée et offre toutes les garanties concernant le respect des engagements indiqués. Elle est présentée de manière claire, précise et détaillée et offre de nombreux avantages particuliers ou un avantage prépondérant.</w:t>
            </w:r>
          </w:p>
        </w:tc>
      </w:tr>
      <w:tr w:rsidR="00467326" w:rsidRPr="004C6D92" w14:paraId="14EA5338" w14:textId="77777777" w:rsidTr="00A86833">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5C805D0" w14:textId="77777777" w:rsidR="00467326" w:rsidRPr="004C6D92" w:rsidRDefault="00467326" w:rsidP="00A86833">
            <w:pPr>
              <w:pStyle w:val="Standard"/>
            </w:pPr>
            <w:r w:rsidRPr="004C6D92">
              <w:t>4</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3E670" w14:textId="77777777" w:rsidR="00467326" w:rsidRPr="004C6D92" w:rsidRDefault="00467326" w:rsidP="00A86833">
            <w:pPr>
              <w:pStyle w:val="Standard"/>
            </w:pPr>
            <w:r w:rsidRPr="004C6D92">
              <w:t>Très bon niveau de satisfaction de la demande et/ou des besoins</w:t>
            </w:r>
          </w:p>
          <w:p w14:paraId="65FC237D" w14:textId="77777777" w:rsidR="00467326" w:rsidRPr="004C6D92" w:rsidRDefault="00467326" w:rsidP="00A86833">
            <w:pPr>
              <w:pStyle w:val="Standard"/>
            </w:pPr>
            <w:r w:rsidRPr="004C6D92">
              <w:t>L’information fournie pour le sous-critère répond précisément et correctement à la demande, offre de nombreuses garanties quant à la bonne exécution des prestations et présente plusieurs avantages particuliers.</w:t>
            </w:r>
          </w:p>
        </w:tc>
      </w:tr>
      <w:tr w:rsidR="00467326" w:rsidRPr="004C6D92" w14:paraId="08BE4C16" w14:textId="77777777" w:rsidTr="00A86833">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C8758E4" w14:textId="77777777" w:rsidR="00467326" w:rsidRPr="004C6D92" w:rsidRDefault="00467326" w:rsidP="00A86833">
            <w:pPr>
              <w:pStyle w:val="Standard"/>
            </w:pPr>
            <w:r w:rsidRPr="004C6D92">
              <w:t>3</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A22F4" w14:textId="77777777" w:rsidR="00467326" w:rsidRPr="004C6D92" w:rsidRDefault="00467326" w:rsidP="00A86833">
            <w:pPr>
              <w:pStyle w:val="Standard"/>
            </w:pPr>
            <w:r w:rsidRPr="004C6D92">
              <w:t>Bon niveau de satisfaction de la demande et/ou des besoins</w:t>
            </w:r>
          </w:p>
          <w:p w14:paraId="55CBDBDB" w14:textId="77777777" w:rsidR="00467326" w:rsidRPr="004C6D92" w:rsidRDefault="00467326" w:rsidP="00A86833">
            <w:pPr>
              <w:pStyle w:val="Standard"/>
            </w:pPr>
            <w:r w:rsidRPr="004C6D92">
              <w:t xml:space="preserve">L’information fournie pour le sous-critère répond correctement à la demande en présentant au moins un avantage particulier. </w:t>
            </w:r>
          </w:p>
        </w:tc>
      </w:tr>
      <w:tr w:rsidR="00467326" w:rsidRPr="004C6D92" w14:paraId="7927910D" w14:textId="77777777" w:rsidTr="00A86833">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7798E36" w14:textId="77777777" w:rsidR="00467326" w:rsidRPr="004C6D92" w:rsidRDefault="00467326" w:rsidP="00A86833">
            <w:pPr>
              <w:pStyle w:val="Standard"/>
            </w:pPr>
            <w:r w:rsidRPr="004C6D92">
              <w:t>2</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15328" w14:textId="77777777" w:rsidR="00467326" w:rsidRPr="004C6D92" w:rsidRDefault="00467326" w:rsidP="00A86833">
            <w:pPr>
              <w:pStyle w:val="Standard"/>
            </w:pPr>
            <w:r w:rsidRPr="004C6D92">
              <w:t>Niveau de satisfaction de la demande et/ou des besoins : incertain</w:t>
            </w:r>
          </w:p>
          <w:p w14:paraId="13EFFF73" w14:textId="77777777" w:rsidR="00467326" w:rsidRPr="004C6D92" w:rsidRDefault="00467326" w:rsidP="00A86833">
            <w:pPr>
              <w:pStyle w:val="Standard"/>
            </w:pPr>
            <w:r w:rsidRPr="004C6D92">
              <w:t>L’information fournie pour le sous-critère semble répondre a minima à la demande mais ne présente aucun avantage particulier.</w:t>
            </w:r>
          </w:p>
        </w:tc>
      </w:tr>
      <w:tr w:rsidR="00467326" w:rsidRPr="007705C4" w14:paraId="6E0EF2F9" w14:textId="77777777" w:rsidTr="00A86833">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DF49B5A" w14:textId="77777777" w:rsidR="00467326" w:rsidRPr="004C6D92" w:rsidRDefault="00467326" w:rsidP="00A86833">
            <w:pPr>
              <w:pStyle w:val="Standard"/>
            </w:pPr>
            <w:r w:rsidRPr="004C6D92">
              <w:t>1</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8C0CF" w14:textId="77777777" w:rsidR="00467326" w:rsidRPr="004C6D92" w:rsidRDefault="00467326" w:rsidP="00A86833">
            <w:pPr>
              <w:pStyle w:val="Standard"/>
            </w:pPr>
            <w:r w:rsidRPr="004C6D92">
              <w:t>Niveau de satisfaction de la demande et/ou des besoins : manifestement insuffisant</w:t>
            </w:r>
          </w:p>
          <w:p w14:paraId="01099B72" w14:textId="77777777" w:rsidR="00467326" w:rsidRPr="004C6D92" w:rsidRDefault="00467326" w:rsidP="00A86833">
            <w:pPr>
              <w:pStyle w:val="Standard"/>
            </w:pPr>
            <w:r w:rsidRPr="004C6D92">
              <w:t>- L’information fournie pour le critère est insuffisante, trop lacunaire et/ou se limite à la fourniture de brochures commerciales ou d’engagements génériques sans apporter une réponse claire et suffisamment précise à la demande</w:t>
            </w:r>
          </w:p>
          <w:p w14:paraId="689D1A83" w14:textId="77777777" w:rsidR="00467326" w:rsidRPr="004C6D92" w:rsidRDefault="00467326" w:rsidP="00A86833">
            <w:pPr>
              <w:pStyle w:val="Standard"/>
            </w:pPr>
            <w:r w:rsidRPr="004C6D92">
              <w:t>- Ou, l’information fournie traduit un sous-dimensionnement ou une sous-qualité manifeste de la réponse par rapport au besoin</w:t>
            </w:r>
          </w:p>
        </w:tc>
      </w:tr>
    </w:tbl>
    <w:p w14:paraId="46F665DE" w14:textId="77777777" w:rsidR="00312A84" w:rsidRPr="00097986" w:rsidRDefault="00312A84" w:rsidP="00312A84">
      <w:pPr>
        <w:numPr>
          <w:ilvl w:val="0"/>
          <w:numId w:val="32"/>
        </w:numPr>
      </w:pPr>
      <w:r w:rsidRPr="00097986">
        <w:t xml:space="preserve">La </w:t>
      </w:r>
      <w:r w:rsidRPr="00097986">
        <w:rPr>
          <w:b/>
        </w:rPr>
        <w:t xml:space="preserve">valeur </w:t>
      </w:r>
      <w:r>
        <w:rPr>
          <w:b/>
        </w:rPr>
        <w:t>environnementale</w:t>
      </w:r>
      <w:r w:rsidRPr="00097986">
        <w:t xml:space="preserve"> de l’offre est jugée notamment sur la base du </w:t>
      </w:r>
      <w:r>
        <w:t>cadre de réponse</w:t>
      </w:r>
      <w:r w:rsidRPr="00097986">
        <w:t xml:space="preserve"> technique le candidat.</w:t>
      </w:r>
    </w:p>
    <w:p w14:paraId="75AEDB9F" w14:textId="77777777" w:rsidR="00312A84" w:rsidRPr="00097986" w:rsidRDefault="00312A84" w:rsidP="003E4DE9">
      <w:pPr>
        <w:pStyle w:val="Listepuces2"/>
      </w:pPr>
      <w:r>
        <w:t>Le sous-critère</w:t>
      </w:r>
      <w:r w:rsidRPr="00097986">
        <w:t xml:space="preserve"> est noté de 1 à 5, puis </w:t>
      </w:r>
      <w:r>
        <w:t>la</w:t>
      </w:r>
      <w:r w:rsidRPr="00097986">
        <w:t xml:space="preserve"> note </w:t>
      </w:r>
      <w:r>
        <w:t>est</w:t>
      </w:r>
      <w:r w:rsidRPr="00097986">
        <w:t xml:space="preserve"> pondérée selon les coefficients de pondération mentionnés dans le tableau ci-dessus (« note max pondérée »).</w:t>
      </w:r>
    </w:p>
    <w:p w14:paraId="502C6B21" w14:textId="77777777" w:rsidR="00312A84" w:rsidRPr="00097986" w:rsidRDefault="00312A84" w:rsidP="003E4DE9">
      <w:pPr>
        <w:pStyle w:val="Listepuces2"/>
      </w:pPr>
      <w:r w:rsidRPr="00097986">
        <w:t xml:space="preserve">Pour obtenir la note </w:t>
      </w:r>
      <w:r>
        <w:t>environnementale</w:t>
      </w:r>
      <w:r w:rsidRPr="00097986">
        <w:t xml:space="preserve"> « finale » de chaque candidat, la règle suivante est appliquée :</w:t>
      </w:r>
    </w:p>
    <w:p w14:paraId="5316C14E" w14:textId="176E415F" w:rsidR="00312A84" w:rsidRPr="00097986" w:rsidRDefault="005C3954" w:rsidP="003E4DE9">
      <w:pPr>
        <w:pStyle w:val="Listepuces"/>
        <w:numPr>
          <w:ilvl w:val="0"/>
          <w:numId w:val="0"/>
        </w:numPr>
        <w:ind w:left="1276"/>
      </w:pPr>
      <w:r>
        <w:t>05</w:t>
      </w:r>
      <w:r w:rsidR="00312A84" w:rsidRPr="00097986">
        <w:t xml:space="preserve"> points seront attribués au candidat dont la note initiale est la meilleure.</w:t>
      </w:r>
    </w:p>
    <w:p w14:paraId="2B02B1E4" w14:textId="77777777" w:rsidR="00312A84" w:rsidRPr="00097986" w:rsidRDefault="00312A84" w:rsidP="003E4DE9">
      <w:pPr>
        <w:pStyle w:val="Listepuces"/>
        <w:numPr>
          <w:ilvl w:val="0"/>
          <w:numId w:val="0"/>
        </w:numPr>
        <w:ind w:left="1276"/>
      </w:pPr>
      <w:r w:rsidRPr="00097986">
        <w:t>La note finale pour les autres offres est calculée ainsi :</w:t>
      </w:r>
    </w:p>
    <w:p w14:paraId="216F4887" w14:textId="7AC92CAE" w:rsidR="00312A84" w:rsidRPr="00097986" w:rsidRDefault="00E726DE" w:rsidP="00312A84">
      <w:pPr>
        <w:jc w:val="center"/>
      </w:pPr>
      <w:r>
        <w:rPr>
          <w:noProof/>
        </w:rPr>
        <w:pict w14:anchorId="1CF5AD86">
          <v:shape id="AutoShape 2" o:spid="_x0000_s2051" type="#_x0000_t32" style="position:absolute;left:0;text-align:left;margin-left:104.25pt;margin-top:14.65pt;width:296.7pt;height:.6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"/>
        </w:pict>
      </w:r>
      <w:r w:rsidR="005C3954">
        <w:rPr>
          <w:noProof/>
        </w:rPr>
        <w:t>5</w:t>
      </w:r>
      <w:r w:rsidR="00312A84" w:rsidRPr="00097986">
        <w:t xml:space="preserve"> X Note </w:t>
      </w:r>
      <w:r w:rsidR="00312A84">
        <w:t>valeur environnementale</w:t>
      </w:r>
      <w:r w:rsidR="00312A84" w:rsidRPr="00097986">
        <w:t xml:space="preserve"> de l’offre du candidat concerné</w:t>
      </w:r>
    </w:p>
    <w:p w14:paraId="453E2E92" w14:textId="77777777" w:rsidR="00312A84" w:rsidRDefault="00312A84" w:rsidP="00312A84">
      <w:pPr>
        <w:jc w:val="center"/>
      </w:pPr>
      <w:r w:rsidRPr="00097986">
        <w:t xml:space="preserve">Note </w:t>
      </w:r>
      <w:r>
        <w:t>valeur environnementale</w:t>
      </w:r>
      <w:r w:rsidRPr="00097986">
        <w:t xml:space="preserve"> de l’offre la mieux classée</w:t>
      </w:r>
    </w:p>
    <w:p w14:paraId="34F21AAE" w14:textId="77777777" w:rsidR="00312A84" w:rsidRDefault="00312A84" w:rsidP="00312A84">
      <w:pPr>
        <w:ind w:left="720"/>
      </w:pPr>
    </w:p>
    <w:p w14:paraId="4E8C2887" w14:textId="5C1BE376" w:rsidR="00325D51" w:rsidRDefault="00325D51" w:rsidP="00C7317C">
      <w:pPr>
        <w:numPr>
          <w:ilvl w:val="0"/>
          <w:numId w:val="32"/>
        </w:numPr>
      </w:pPr>
      <w:r>
        <w:t xml:space="preserve">La </w:t>
      </w:r>
      <w:r w:rsidRPr="0068784D">
        <w:rPr>
          <w:b/>
        </w:rPr>
        <w:t>note financière</w:t>
      </w:r>
      <w:r>
        <w:t xml:space="preserve"> sera attribuée par application de la formule suivante :</w:t>
      </w:r>
    </w:p>
    <w:tbl>
      <w:tblPr>
        <w:tblW w:w="0" w:type="auto"/>
        <w:tblInd w:w="675" w:type="dxa"/>
        <w:tblLook w:val="04A0" w:firstRow="1" w:lastRow="0" w:firstColumn="1" w:lastColumn="0" w:noHBand="0" w:noVBand="1"/>
      </w:tblPr>
      <w:tblGrid>
        <w:gridCol w:w="4214"/>
        <w:gridCol w:w="4889"/>
      </w:tblGrid>
      <w:tr w:rsidR="00A95C6C" w:rsidRPr="00C20B31" w14:paraId="022C01BA" w14:textId="77777777" w:rsidTr="00C20B31">
        <w:tc>
          <w:tcPr>
            <w:tcW w:w="4214" w:type="dxa"/>
            <w:tcBorders>
              <w:bottom w:val="single" w:sz="4" w:space="0" w:color="auto"/>
            </w:tcBorders>
            <w:shd w:val="clear" w:color="auto" w:fill="auto"/>
            <w:vAlign w:val="center"/>
          </w:tcPr>
          <w:p w14:paraId="71FB966F" w14:textId="77777777" w:rsidR="00A95C6C" w:rsidRPr="00C20B31" w:rsidRDefault="00A95C6C" w:rsidP="00C20B31">
            <w:pPr>
              <w:jc w:val="center"/>
              <w:rPr>
                <w:b/>
              </w:rPr>
            </w:pPr>
            <w:r w:rsidRPr="00C20B31">
              <w:rPr>
                <w:rFonts w:cs="Arial"/>
              </w:rPr>
              <w:t>Prix le plus bas parmi les offres acceptables</w:t>
            </w:r>
          </w:p>
        </w:tc>
        <w:tc>
          <w:tcPr>
            <w:tcW w:w="4889" w:type="dxa"/>
            <w:vMerge w:val="restart"/>
            <w:shd w:val="clear" w:color="auto" w:fill="auto"/>
            <w:vAlign w:val="center"/>
          </w:tcPr>
          <w:p w14:paraId="5BC726E5" w14:textId="77777777" w:rsidR="00A95C6C" w:rsidRPr="00C20B31" w:rsidRDefault="00A95C6C" w:rsidP="00A95C6C">
            <w:pPr>
              <w:rPr>
                <w:b/>
              </w:rPr>
            </w:pPr>
            <w:r w:rsidRPr="00C20B31">
              <w:rPr>
                <w:rFonts w:cs="Arial"/>
              </w:rPr>
              <w:t xml:space="preserve">X note max </w:t>
            </w:r>
            <w:r w:rsidRPr="00097986">
              <w:rPr>
                <w:rFonts w:cs="Arial"/>
              </w:rPr>
              <w:t>pondérée du critère financier</w:t>
            </w:r>
          </w:p>
        </w:tc>
      </w:tr>
      <w:tr w:rsidR="00A95C6C" w:rsidRPr="00C20B31" w14:paraId="5BC3C747" w14:textId="77777777" w:rsidTr="00C20B31">
        <w:tc>
          <w:tcPr>
            <w:tcW w:w="4214" w:type="dxa"/>
            <w:tcBorders>
              <w:top w:val="single" w:sz="4" w:space="0" w:color="auto"/>
            </w:tcBorders>
            <w:shd w:val="clear" w:color="auto" w:fill="auto"/>
            <w:vAlign w:val="center"/>
          </w:tcPr>
          <w:p w14:paraId="6D4AEA93" w14:textId="77777777" w:rsidR="00A95C6C" w:rsidRPr="00C20B31" w:rsidRDefault="00A95C6C" w:rsidP="00C20B31">
            <w:pPr>
              <w:jc w:val="center"/>
              <w:rPr>
                <w:b/>
              </w:rPr>
            </w:pPr>
            <w:r w:rsidRPr="00C20B31">
              <w:rPr>
                <w:rFonts w:cs="Arial"/>
              </w:rPr>
              <w:t>Prix proposé</w:t>
            </w:r>
          </w:p>
        </w:tc>
        <w:tc>
          <w:tcPr>
            <w:tcW w:w="4889" w:type="dxa"/>
            <w:vMerge/>
            <w:shd w:val="clear" w:color="auto" w:fill="auto"/>
          </w:tcPr>
          <w:p w14:paraId="6E15F779" w14:textId="77777777" w:rsidR="00A95C6C" w:rsidRPr="00C20B31" w:rsidRDefault="00A95C6C" w:rsidP="00C20B31">
            <w:pPr>
              <w:jc w:val="left"/>
              <w:rPr>
                <w:b/>
              </w:rPr>
            </w:pPr>
          </w:p>
        </w:tc>
      </w:tr>
    </w:tbl>
    <w:p w14:paraId="00C0E569" w14:textId="77777777" w:rsidR="00480E5F" w:rsidRDefault="00E117A7" w:rsidP="00171718">
      <w:pPr>
        <w:rPr>
          <w:i/>
        </w:rPr>
      </w:pPr>
      <w:r w:rsidRPr="00D2023B">
        <w:rPr>
          <w:i/>
        </w:rPr>
        <w:lastRenderedPageBreak/>
        <w:t xml:space="preserve">En cas d’égalité des notes totales du classement final, celui-ci se fera en tenant compte de la meilleure note obtenue </w:t>
      </w:r>
      <w:r w:rsidR="001E53D1">
        <w:rPr>
          <w:i/>
        </w:rPr>
        <w:t xml:space="preserve">pour le </w:t>
      </w:r>
      <w:r w:rsidR="00171718" w:rsidRPr="00171718">
        <w:rPr>
          <w:i/>
        </w:rPr>
        <w:t>critère affecté de la plus forte pondération, et ainsi de suite en cas d’égalité dans le premier critère ou sous-critère.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6E50A7" w14:paraId="05CE8417" w14:textId="77777777" w:rsidTr="00447C9E">
        <w:tc>
          <w:tcPr>
            <w:tcW w:w="9778" w:type="dxa"/>
            <w:shd w:val="clear" w:color="auto" w:fill="auto"/>
          </w:tcPr>
          <w:p w14:paraId="032D8EDE" w14:textId="04730F5C" w:rsidR="006E50A7" w:rsidRPr="00447C9E" w:rsidRDefault="006E50A7" w:rsidP="006E50A7">
            <w:pPr>
              <w:rPr>
                <w:rStyle w:val="fontstyle01"/>
                <w:rFonts w:ascii="Arial" w:hAnsi="Arial"/>
                <w:b/>
                <w:i/>
                <w:color w:val="auto"/>
              </w:rPr>
            </w:pPr>
            <w:bookmarkStart w:id="98" w:name="_Hlk161395389"/>
            <w:r w:rsidRPr="00447C9E">
              <w:rPr>
                <w:rStyle w:val="fontstyle01"/>
                <w:b/>
                <w:color w:val="auto"/>
              </w:rPr>
              <w:t xml:space="preserve">En cas de note inférieure ou égale à </w:t>
            </w:r>
            <w:r w:rsidR="009D162E">
              <w:rPr>
                <w:rStyle w:val="fontstyle01"/>
                <w:b/>
                <w:color w:val="auto"/>
              </w:rPr>
              <w:t>2</w:t>
            </w:r>
            <w:r w:rsidR="00AF68AB">
              <w:rPr>
                <w:rStyle w:val="fontstyle01"/>
                <w:b/>
                <w:color w:val="auto"/>
              </w:rPr>
              <w:t>7,50</w:t>
            </w:r>
            <w:r w:rsidRPr="009D162E">
              <w:rPr>
                <w:rStyle w:val="fontstyle01"/>
                <w:b/>
                <w:color w:val="auto"/>
              </w:rPr>
              <w:t xml:space="preserve"> points sur </w:t>
            </w:r>
            <w:r w:rsidR="00AF68AB">
              <w:rPr>
                <w:rStyle w:val="fontstyle01"/>
                <w:b/>
                <w:color w:val="auto"/>
              </w:rPr>
              <w:t>5</w:t>
            </w:r>
            <w:r w:rsidR="00AF68AB">
              <w:rPr>
                <w:rStyle w:val="fontstyle01"/>
                <w:b/>
              </w:rPr>
              <w:t>5</w:t>
            </w:r>
            <w:r w:rsidRPr="00447C9E">
              <w:rPr>
                <w:rStyle w:val="fontstyle01"/>
                <w:b/>
                <w:color w:val="auto"/>
              </w:rPr>
              <w:t xml:space="preserve"> (note éliminatoire) sur le critère de la valeur technique et avant </w:t>
            </w:r>
            <w:r w:rsidRPr="00ED5C61">
              <w:rPr>
                <w:rStyle w:val="fontstyle01"/>
                <w:b/>
                <w:color w:val="auto"/>
              </w:rPr>
              <w:t xml:space="preserve">application de la formule d’ajustement de la note définitive </w:t>
            </w:r>
            <w:r w:rsidR="00ED5C61" w:rsidRPr="00ED5C61">
              <w:rPr>
                <w:rStyle w:val="fontstyle01"/>
                <w:b/>
                <w:color w:val="auto"/>
              </w:rPr>
              <w:t xml:space="preserve">(note proportionnelle) </w:t>
            </w:r>
            <w:r w:rsidRPr="00ED5C61">
              <w:rPr>
                <w:rStyle w:val="fontstyle01"/>
                <w:b/>
                <w:color w:val="auto"/>
              </w:rPr>
              <w:t>et d’une éventuelle négociation</w:t>
            </w:r>
            <w:r w:rsidR="00ED5C61" w:rsidRPr="00ED5C61">
              <w:rPr>
                <w:rStyle w:val="fontstyle01"/>
                <w:b/>
                <w:color w:val="auto"/>
              </w:rPr>
              <w:t xml:space="preserve"> (si autorisée)</w:t>
            </w:r>
            <w:r w:rsidRPr="00ED5C61">
              <w:rPr>
                <w:rStyle w:val="fontstyle01"/>
                <w:b/>
                <w:color w:val="auto"/>
              </w:rPr>
              <w:t>, l’offre du candidat sera éliminée et ne sera pas classée</w:t>
            </w:r>
          </w:p>
        </w:tc>
      </w:tr>
    </w:tbl>
    <w:p w14:paraId="5EAE1020" w14:textId="77777777" w:rsidR="006072DB" w:rsidRPr="00467810" w:rsidRDefault="006072DB" w:rsidP="001B581A">
      <w:pPr>
        <w:pStyle w:val="Titre1"/>
      </w:pPr>
      <w:bookmarkStart w:id="99" w:name="_Toc330298480"/>
      <w:bookmarkStart w:id="100" w:name="_Toc336358691"/>
      <w:bookmarkStart w:id="101" w:name="_Toc198303397"/>
      <w:bookmarkStart w:id="102" w:name="_Toc335387146"/>
      <w:bookmarkEnd w:id="97"/>
      <w:bookmarkEnd w:id="98"/>
      <w:r>
        <w:t>N</w:t>
      </w:r>
      <w:r w:rsidRPr="00467810">
        <w:t>égociation</w:t>
      </w:r>
      <w:bookmarkEnd w:id="99"/>
      <w:bookmarkEnd w:id="100"/>
      <w:bookmarkEnd w:id="101"/>
    </w:p>
    <w:p w14:paraId="56AD7BCE" w14:textId="77777777" w:rsidR="00296943" w:rsidRPr="00EA4CA9" w:rsidRDefault="00296943" w:rsidP="007B01FD">
      <w:pPr>
        <w:rPr>
          <w:b/>
          <w:color w:val="FF0000"/>
        </w:rPr>
      </w:pPr>
      <w:r w:rsidRPr="00EA4CA9">
        <w:rPr>
          <w:b/>
          <w:color w:val="FF0000"/>
        </w:rPr>
        <w:t>Il est rappelé que, s’agissant d’un appel d’offres ouvert, il ne peut y avoir de négociations avec les candidats.</w:t>
      </w:r>
    </w:p>
    <w:p w14:paraId="7E271464" w14:textId="3F7014AE" w:rsidR="006072DB" w:rsidRPr="00EA4CA9" w:rsidRDefault="004D339D" w:rsidP="00097986">
      <w:pPr>
        <w:pStyle w:val="Titre2"/>
      </w:pPr>
      <w:bookmarkStart w:id="103" w:name="_Toc330298483"/>
      <w:bookmarkStart w:id="104" w:name="_Toc198303398"/>
      <w:r w:rsidRPr="00EA4CA9">
        <w:t>m</w:t>
      </w:r>
      <w:r w:rsidR="006072DB" w:rsidRPr="00EA4CA9">
        <w:t xml:space="preserve">ise au point du </w:t>
      </w:r>
      <w:r w:rsidR="002A3D6C" w:rsidRPr="00EA4CA9">
        <w:t>contrat</w:t>
      </w:r>
      <w:bookmarkEnd w:id="103"/>
      <w:r w:rsidR="00DF52E8" w:rsidRPr="00EA4CA9">
        <w:t xml:space="preserve"> – documents à fournir avant notification</w:t>
      </w:r>
      <w:bookmarkEnd w:id="104"/>
    </w:p>
    <w:p w14:paraId="3C4637EA" w14:textId="77777777" w:rsidR="00437C20" w:rsidRPr="00EA4CA9" w:rsidRDefault="00437C20" w:rsidP="00437C20">
      <w:r w:rsidRPr="00EA4CA9">
        <w:t>Lors de négociations, les candidats transmettront leur(s</w:t>
      </w:r>
      <w:r w:rsidR="00DF52E8" w:rsidRPr="00EA4CA9">
        <w:t>) nouvelle(s) offre(s) par mail ou via la PLACE.</w:t>
      </w:r>
    </w:p>
    <w:p w14:paraId="6CDBE1F3" w14:textId="441E265A" w:rsidR="004E7FC3" w:rsidRDefault="004D339D" w:rsidP="00166611">
      <w:r w:rsidRPr="00EA4CA9">
        <w:t xml:space="preserve">Au terme de la négociation, les offres sont à nouveau classées sur la base des mêmes critères que ceux énoncés à </w:t>
      </w:r>
      <w:r w:rsidRPr="00EA4CA9">
        <w:rPr>
          <w:b/>
          <w:i/>
          <w:color w:val="595959"/>
        </w:rPr>
        <w:t xml:space="preserve">l’article </w:t>
      </w:r>
      <w:r w:rsidRPr="00EA4CA9">
        <w:rPr>
          <w:b/>
          <w:i/>
          <w:color w:val="595959"/>
        </w:rPr>
        <w:fldChar w:fldCharType="begin"/>
      </w:r>
      <w:r w:rsidRPr="00EA4CA9">
        <w:rPr>
          <w:b/>
          <w:i/>
          <w:color w:val="595959"/>
        </w:rPr>
        <w:instrText xml:space="preserve"> REF _Ref422816786 \r \h  \* MERGEFORMAT </w:instrText>
      </w:r>
      <w:r w:rsidRPr="00EA4CA9">
        <w:rPr>
          <w:b/>
          <w:i/>
          <w:color w:val="595959"/>
        </w:rPr>
      </w:r>
      <w:r w:rsidRPr="00EA4CA9">
        <w:rPr>
          <w:b/>
          <w:i/>
          <w:color w:val="595959"/>
        </w:rPr>
        <w:fldChar w:fldCharType="separate"/>
      </w:r>
      <w:r w:rsidR="000F0A0C" w:rsidRPr="00EA4CA9">
        <w:rPr>
          <w:b/>
          <w:i/>
          <w:color w:val="595959"/>
        </w:rPr>
        <w:t>5.4</w:t>
      </w:r>
      <w:r w:rsidRPr="00EA4CA9">
        <w:rPr>
          <w:b/>
          <w:i/>
          <w:color w:val="595959"/>
        </w:rPr>
        <w:fldChar w:fldCharType="end"/>
      </w:r>
      <w:r w:rsidRPr="00EA4CA9">
        <w:t xml:space="preserve"> ou d’autres critères annoncés dans la lettre de négociation. </w:t>
      </w:r>
      <w:bookmarkEnd w:id="102"/>
    </w:p>
    <w:p w14:paraId="4A780E3B" w14:textId="77777777" w:rsidR="00DF52E8" w:rsidRDefault="00DF52E8" w:rsidP="00C60F63">
      <w:pPr>
        <w:rPr>
          <w:lang w:eastAsia="fr-FR"/>
        </w:rPr>
      </w:pPr>
      <w:r w:rsidRPr="00AA75C0">
        <w:rPr>
          <w:lang w:eastAsia="fr-FR"/>
        </w:rPr>
        <w:t xml:space="preserve">L'offre la mieux classée sera retenue à titre provisoire en attendant que le </w:t>
      </w:r>
      <w:r w:rsidR="0058774A">
        <w:rPr>
          <w:lang w:eastAsia="fr-FR"/>
        </w:rPr>
        <w:t xml:space="preserve">candidat </w:t>
      </w:r>
      <w:r>
        <w:rPr>
          <w:lang w:eastAsia="fr-FR"/>
        </w:rPr>
        <w:t>produise</w:t>
      </w:r>
      <w:r w:rsidRPr="00AA75C0">
        <w:rPr>
          <w:lang w:eastAsia="fr-FR"/>
        </w:rPr>
        <w:t xml:space="preserve"> les éléments suivants : </w:t>
      </w:r>
    </w:p>
    <w:p w14:paraId="7AC6B716" w14:textId="77777777" w:rsidR="00DF52E8" w:rsidRDefault="00DF52E8" w:rsidP="003E4DE9">
      <w:pPr>
        <w:pStyle w:val="Listepuces"/>
      </w:pPr>
      <w:r>
        <w:t>CCAP complété et signé en version originale papier</w:t>
      </w:r>
    </w:p>
    <w:p w14:paraId="346AB609" w14:textId="77777777" w:rsidR="00DF52E8" w:rsidRDefault="00DF52E8" w:rsidP="003E4DE9">
      <w:pPr>
        <w:pStyle w:val="Listepuces"/>
      </w:pPr>
      <w:r>
        <w:t>Le DC1 complété et signé en version originale papier</w:t>
      </w:r>
    </w:p>
    <w:p w14:paraId="7CD65899" w14:textId="77777777" w:rsidR="00DF52E8" w:rsidRPr="00AA75C0" w:rsidRDefault="00DF52E8" w:rsidP="003E4DE9">
      <w:pPr>
        <w:pStyle w:val="Listepuces"/>
      </w:pPr>
      <w:r w:rsidRPr="00AA75C0">
        <w:rPr>
          <w:lang w:eastAsia="fr-FR"/>
        </w:rPr>
        <w:t xml:space="preserve">Les pièces visées </w:t>
      </w:r>
      <w:r w:rsidRPr="00AA75C0">
        <w:t>aux articles R2143-7, R2143-8 et R2143-9 du Code de la Commande Publique</w:t>
      </w:r>
      <w:r w:rsidRPr="00AA75C0">
        <w:rPr>
          <w:lang w:eastAsia="fr-FR"/>
        </w:rPr>
        <w:t xml:space="preserve"> à savoir notamment :</w:t>
      </w:r>
    </w:p>
    <w:p w14:paraId="4611E3E9" w14:textId="77777777" w:rsidR="00DF52E8" w:rsidRPr="00AA75C0" w:rsidRDefault="00DF52E8" w:rsidP="003E4DE9">
      <w:pPr>
        <w:pStyle w:val="Listepuces2"/>
      </w:pPr>
      <w:r w:rsidRPr="00AA75C0">
        <w:rPr>
          <w:lang w:eastAsia="fr-FR"/>
        </w:rPr>
        <w:t>Les certificats délivrés par les administrations et organismes compétents, dans les cas où ceux-ci ne peuvent être récupérés automatiquement par le département, conformément aux dispositions de l’article 113-14 du Code des Relations entre le Public et l’Administration</w:t>
      </w:r>
    </w:p>
    <w:p w14:paraId="37614513" w14:textId="77777777" w:rsidR="00DF52E8" w:rsidRPr="00AA75C0" w:rsidRDefault="00DF52E8" w:rsidP="003E4DE9">
      <w:pPr>
        <w:pStyle w:val="Listepuces2"/>
      </w:pPr>
      <w:r w:rsidRPr="00AA75C0">
        <w:rPr>
          <w:lang w:eastAsia="fr-FR"/>
        </w:rPr>
        <w:t>Les pièces prévues aux articles R.1263-12, D.8222-5 ou D.8222-7 et D.8254.2 à D.8254-5 du code du travail</w:t>
      </w:r>
    </w:p>
    <w:p w14:paraId="29A3C52B" w14:textId="77777777" w:rsidR="00DF52E8" w:rsidRPr="00AA75C0" w:rsidRDefault="00DF52E8" w:rsidP="003E4DE9">
      <w:pPr>
        <w:pStyle w:val="Listepuces2"/>
      </w:pPr>
      <w:r w:rsidRPr="00AA75C0">
        <w:rPr>
          <w:lang w:eastAsia="fr-FR"/>
        </w:rPr>
        <w:t>Un certificat attestant de la régularité de la situation de l’employeur au regard de l’obligation d’emploi des travailleurs handicapés, délivré par l’association de gestion du fonds de développement pour l’insertion professionnelle des handicapés</w:t>
      </w:r>
    </w:p>
    <w:p w14:paraId="0ACFBF3E" w14:textId="77777777" w:rsidR="00DF52E8" w:rsidRPr="00AA75C0" w:rsidRDefault="00DF52E8" w:rsidP="003E4DE9">
      <w:pPr>
        <w:pStyle w:val="Listepuces2"/>
      </w:pPr>
      <w:r w:rsidRPr="00AA75C0">
        <w:rPr>
          <w:lang w:eastAsia="fr-FR"/>
        </w:rPr>
        <w:t>Le jugement de redressement judiciaire le cas échéant.</w:t>
      </w:r>
    </w:p>
    <w:p w14:paraId="5EE85EF9" w14:textId="77777777" w:rsidR="00DF52E8" w:rsidRPr="00AA75C0" w:rsidRDefault="00DF52E8" w:rsidP="00AE3CFB">
      <w:pPr>
        <w:ind w:left="851"/>
      </w:pPr>
      <w:r w:rsidRPr="00AA75C0">
        <w:t>Selon les pièces déjà transmises par le candidat auquel il est envisagé d’attribuer le marché et toujours en cours de validité, l’acheteur ne sollicitera le candidat que pour les pièces manquantes.</w:t>
      </w:r>
    </w:p>
    <w:p w14:paraId="1390722B" w14:textId="77777777" w:rsidR="0058774A" w:rsidRDefault="00DF52E8" w:rsidP="00AE3CFB">
      <w:pPr>
        <w:ind w:left="851"/>
      </w:pPr>
      <w:r w:rsidRPr="00AA75C0">
        <w:t xml:space="preserve">Si le candidat a présenté des sous-traitants dans son offre, il devra, dans le même délai, produire ces mêmes pièces </w:t>
      </w:r>
      <w:r w:rsidR="00AE3CFB">
        <w:t>pour</w:t>
      </w:r>
      <w:r w:rsidRPr="00AA75C0">
        <w:t xml:space="preserve"> chacun des sous-traitants.</w:t>
      </w:r>
    </w:p>
    <w:p w14:paraId="27788AD4" w14:textId="77777777" w:rsidR="00DF52E8" w:rsidRPr="00AA75C0" w:rsidRDefault="00DF52E8" w:rsidP="003E4DE9">
      <w:pPr>
        <w:pStyle w:val="Listepuces"/>
      </w:pPr>
      <w:r w:rsidRPr="00AA75C0">
        <w:rPr>
          <w:lang w:eastAsia="fr-FR"/>
        </w:rPr>
        <w:t>L’attestation d’assurance responsabilité civile et/ou décennale</w:t>
      </w:r>
    </w:p>
    <w:p w14:paraId="5672AB20" w14:textId="53B214F3" w:rsidR="00DF52E8" w:rsidRPr="00AA75C0" w:rsidRDefault="00DF52E8" w:rsidP="0058774A">
      <w:r w:rsidRPr="00AA75C0">
        <w:rPr>
          <w:lang w:eastAsia="fr-FR"/>
        </w:rPr>
        <w:t xml:space="preserve">L’attributaire déposera ses attestations sur la plateforme en ligne sécurisée mise à disposition gratuitement à l’adresse suivante : </w:t>
      </w:r>
      <w:hyperlink r:id="rId20" w:history="1">
        <w:r w:rsidRPr="00AA75C0">
          <w:rPr>
            <w:rStyle w:val="Lienhypertexte"/>
            <w:rFonts w:ascii="Franklin Gothic Book" w:hAnsi="Franklin Gothic Book"/>
          </w:rPr>
          <w:t>https://declarants.e-attestations.com</w:t>
        </w:r>
      </w:hyperlink>
    </w:p>
    <w:p w14:paraId="081BC8BD" w14:textId="77777777" w:rsidR="0058774A" w:rsidRDefault="00DF52E8" w:rsidP="0058774A">
      <w:pPr>
        <w:rPr>
          <w:lang w:eastAsia="fr-FR"/>
        </w:rPr>
      </w:pPr>
      <w:r w:rsidRPr="00AA75C0">
        <w:rPr>
          <w:lang w:eastAsia="fr-FR"/>
        </w:rPr>
        <w:t xml:space="preserve">Il pourra toutefois, les adresser </w:t>
      </w:r>
      <w:r w:rsidR="000F0A0C">
        <w:rPr>
          <w:lang w:eastAsia="fr-FR"/>
        </w:rPr>
        <w:t>à l’acheteur</w:t>
      </w:r>
      <w:r w:rsidRPr="00AA75C0">
        <w:rPr>
          <w:lang w:eastAsia="fr-FR"/>
        </w:rPr>
        <w:t>, mais il devra privilégier le dépôt sur la plateforme e-Attestations.</w:t>
      </w:r>
    </w:p>
    <w:p w14:paraId="2CF0B388" w14:textId="77777777" w:rsidR="00DF52E8" w:rsidRPr="00AA75C0" w:rsidRDefault="00DF52E8" w:rsidP="0058774A">
      <w:r w:rsidRPr="00AA75C0">
        <w:rPr>
          <w:lang w:eastAsia="fr-FR"/>
        </w:rPr>
        <w:t>Les documents visés ci-dessus établis par des organismes étrangers sont rédigés en langue française ou accompagnés d’une traduction en français.</w:t>
      </w:r>
    </w:p>
    <w:p w14:paraId="29243D14" w14:textId="77777777" w:rsidR="00DF52E8" w:rsidRDefault="00DF52E8" w:rsidP="0058774A">
      <w:pPr>
        <w:rPr>
          <w:lang w:eastAsia="fr-FR"/>
        </w:rPr>
      </w:pPr>
      <w:r w:rsidRPr="00AA75C0">
        <w:rPr>
          <w:lang w:eastAsia="fr-FR"/>
        </w:rPr>
        <w:t>Si l’attribution a lieu l’année suivant celle pendant laquelle le candidat attributaire a remis l’attestation d’assurance responsabilité civile professionnelle, celle-ci sera</w:t>
      </w:r>
      <w:r w:rsidR="0058774A">
        <w:rPr>
          <w:lang w:eastAsia="fr-FR"/>
        </w:rPr>
        <w:t xml:space="preserve"> à remettre dans le même délai.</w:t>
      </w:r>
    </w:p>
    <w:p w14:paraId="65A171E1" w14:textId="77777777" w:rsidR="00DD36C0" w:rsidRPr="00B96C99" w:rsidRDefault="00DD36C0" w:rsidP="00B96C99"/>
    <w:sectPr w:rsidR="00DD36C0" w:rsidRPr="00B96C99" w:rsidSect="007131CE">
      <w:headerReference w:type="default" r:id="rId21"/>
      <w:footerReference w:type="default" r:id="rId22"/>
      <w:headerReference w:type="first" r:id="rId23"/>
      <w:footerReference w:type="first" r:id="rId24"/>
      <w:pgSz w:w="11906" w:h="16838" w:code="9"/>
      <w:pgMar w:top="851" w:right="1134" w:bottom="993" w:left="1134" w:header="425" w:footer="431" w:gutter="0"/>
      <w:cols w:space="720"/>
      <w:formProt w:val="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3985B40" w16cex:dateUtc="2025-04-30T07:27:00Z"/>
  <w16cex:commentExtensible w16cex:durableId="3A860BEA" w16cex:dateUtc="2025-04-30T08:08:00Z"/>
  <w16cex:commentExtensible w16cex:durableId="26F90609" w16cex:dateUtc="2025-04-30T08: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E5B6A" w14:textId="77777777" w:rsidR="00B77167" w:rsidRDefault="00B77167" w:rsidP="008A4BD2">
      <w:pPr>
        <w:spacing w:before="0" w:after="0"/>
      </w:pPr>
      <w:r>
        <w:separator/>
      </w:r>
    </w:p>
  </w:endnote>
  <w:endnote w:type="continuationSeparator" w:id="0">
    <w:p w14:paraId="1F2C00C2" w14:textId="77777777" w:rsidR="00B77167" w:rsidRDefault="00B77167" w:rsidP="008A4BD2">
      <w:pPr>
        <w:spacing w:before="0" w:after="0"/>
      </w:pPr>
      <w:r>
        <w:continuationSeparator/>
      </w:r>
    </w:p>
  </w:endnote>
  <w:endnote w:type="continuationNotice" w:id="1">
    <w:p w14:paraId="25414F9F" w14:textId="77777777" w:rsidR="00B77167" w:rsidRDefault="00B7716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OpenSymbol">
    <w:altName w:val="Calibri"/>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1">
    <w:altName w:val="Arial"/>
    <w:panose1 w:val="00000000000000000000"/>
    <w:charset w:val="00"/>
    <w:family w:val="swiss"/>
    <w:notTrueType/>
    <w:pitch w:val="default"/>
    <w:sig w:usb0="00000003" w:usb1="00000000" w:usb2="00000000" w:usb3="00000000" w:csb0="00000001" w:csb1="00000000"/>
  </w:font>
  <w:font w:name="Swis721 LtEx BT">
    <w:panose1 w:val="020B0505020202020204"/>
    <w:charset w:val="00"/>
    <w:family w:val="swiss"/>
    <w:pitch w:val="variable"/>
    <w:sig w:usb0="00000087" w:usb1="00000000" w:usb2="00000000" w:usb3="00000000" w:csb0="0000001B" w:csb1="00000000"/>
  </w:font>
  <w:font w:name="Arial Gras">
    <w:altName w:val="Arial"/>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Andale Sans UI">
    <w:altName w:val="Calibri"/>
    <w:panose1 w:val="00000000000000000000"/>
    <w:charset w:val="00"/>
    <w:family w:val="roman"/>
    <w:notTrueType/>
    <w:pitch w:val="default"/>
  </w:font>
  <w:font w:name="ArialMT">
    <w:altName w:val="Arial"/>
    <w:panose1 w:val="00000000000000000000"/>
    <w:charset w:val="00"/>
    <w:family w:val="roman"/>
    <w:notTrueType/>
    <w:pitch w:val="default"/>
  </w:font>
  <w:font w:name="NeueHaasGroteskText Pro">
    <w:altName w:val="Calibri"/>
    <w:panose1 w:val="020B0504020202020204"/>
    <w:charset w:val="00"/>
    <w:family w:val="swiss"/>
    <w:notTrueType/>
    <w:pitch w:val="variable"/>
    <w:sig w:usb0="00000007" w:usb1="00000000" w:usb2="00000000" w:usb3="00000000" w:csb0="00000093" w:csb1="00000000"/>
  </w:font>
  <w:font w:name="Aptos">
    <w:altName w:val="Calibri"/>
    <w:charset w:val="00"/>
    <w:family w:val="swiss"/>
    <w:pitch w:val="variable"/>
    <w:sig w:usb0="20000287" w:usb1="00000003"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10B2F" w14:textId="18010AC5" w:rsidR="00B77167" w:rsidRPr="00CD3F97" w:rsidRDefault="00B77167">
    <w:pPr>
      <w:pStyle w:val="Pieddepage"/>
      <w:rPr>
        <w:rFonts w:ascii="Arial" w:hAnsi="Arial" w:cs="Arial"/>
      </w:rPr>
    </w:pPr>
    <w:r w:rsidRPr="00A344FA">
      <w:rPr>
        <w:rFonts w:ascii="Arial" w:hAnsi="Arial" w:cs="Arial"/>
        <w:lang w:val="fr-FR"/>
      </w:rPr>
      <w:t xml:space="preserve">Consultation </w:t>
    </w:r>
    <w:proofErr w:type="spellStart"/>
    <w:r w:rsidRPr="00A344FA">
      <w:rPr>
        <w:rFonts w:ascii="Arial" w:hAnsi="Arial" w:cs="Arial"/>
        <w:lang w:val="fr-FR"/>
      </w:rPr>
      <w:t>ref</w:t>
    </w:r>
    <w:proofErr w:type="spellEnd"/>
    <w:r w:rsidRPr="00A344FA">
      <w:rPr>
        <w:rFonts w:ascii="Arial" w:hAnsi="Arial" w:cs="Arial"/>
        <w:lang w:val="fr-FR"/>
      </w:rPr>
      <w:t> :C2025_DSI02</w:t>
    </w:r>
    <w:r w:rsidRPr="00CD3F97">
      <w:rPr>
        <w:rFonts w:ascii="Arial" w:hAnsi="Arial" w:cs="Arial"/>
      </w:rPr>
      <w:tab/>
    </w:r>
    <w:r w:rsidRPr="00CD3F97">
      <w:rPr>
        <w:rFonts w:ascii="Arial" w:hAnsi="Arial" w:cs="Arial"/>
      </w:rPr>
      <w:tab/>
    </w:r>
    <w:r w:rsidRPr="00CD3F97">
      <w:rPr>
        <w:rFonts w:ascii="Arial" w:hAnsi="Arial" w:cs="Arial"/>
      </w:rPr>
      <w:fldChar w:fldCharType="begin"/>
    </w:r>
    <w:r w:rsidRPr="00CD3F97">
      <w:rPr>
        <w:rFonts w:ascii="Arial" w:hAnsi="Arial" w:cs="Arial"/>
      </w:rPr>
      <w:instrText xml:space="preserve"> PAGE </w:instrText>
    </w:r>
    <w:r w:rsidRPr="00CD3F97">
      <w:rPr>
        <w:rFonts w:ascii="Arial" w:hAnsi="Arial" w:cs="Arial"/>
      </w:rPr>
      <w:fldChar w:fldCharType="separate"/>
    </w:r>
    <w:r>
      <w:rPr>
        <w:rFonts w:ascii="Arial" w:hAnsi="Arial" w:cs="Arial"/>
        <w:noProof/>
      </w:rPr>
      <w:t>16</w:t>
    </w:r>
    <w:r w:rsidRPr="00CD3F97">
      <w:rPr>
        <w:rFonts w:ascii="Arial" w:hAnsi="Arial" w:cs="Arial"/>
      </w:rPr>
      <w:fldChar w:fldCharType="end"/>
    </w:r>
    <w:r w:rsidRPr="00CD3F97">
      <w:rPr>
        <w:rFonts w:ascii="Arial" w:hAnsi="Arial" w:cs="Arial"/>
      </w:rPr>
      <w:t>/</w:t>
    </w:r>
    <w:r w:rsidRPr="00CD3F97">
      <w:rPr>
        <w:rFonts w:ascii="Arial" w:hAnsi="Arial" w:cs="Arial"/>
      </w:rPr>
      <w:fldChar w:fldCharType="begin"/>
    </w:r>
    <w:r w:rsidRPr="00CD3F97">
      <w:rPr>
        <w:rFonts w:ascii="Arial" w:hAnsi="Arial" w:cs="Arial"/>
      </w:rPr>
      <w:instrText xml:space="preserve"> NUMPAGES </w:instrText>
    </w:r>
    <w:r w:rsidRPr="00CD3F97">
      <w:rPr>
        <w:rFonts w:ascii="Arial" w:hAnsi="Arial" w:cs="Arial"/>
      </w:rPr>
      <w:fldChar w:fldCharType="separate"/>
    </w:r>
    <w:r>
      <w:rPr>
        <w:rFonts w:ascii="Arial" w:hAnsi="Arial" w:cs="Arial"/>
        <w:noProof/>
      </w:rPr>
      <w:t>16</w:t>
    </w:r>
    <w:r w:rsidRPr="00CD3F97">
      <w:rPr>
        <w:rFonts w:ascii="Arial" w:hAnsi="Arial" w:cs="Arial"/>
      </w:rPr>
      <w:fldChar w:fldCharType="end"/>
    </w:r>
    <w:r w:rsidRPr="00CD3F97">
      <w:rPr>
        <w:rFonts w:ascii="Arial" w:hAnsi="Arial" w:cs="Arial"/>
      </w:rPr>
      <w:fldChar w:fldCharType="begin"/>
    </w:r>
    <w:r w:rsidRPr="00CD3F97">
      <w:rPr>
        <w:rFonts w:ascii="Arial" w:hAnsi="Arial" w:cs="Arial"/>
      </w:rPr>
      <w:fldChar w:fldCharType="separate"/>
    </w:r>
    <w:r w:rsidRPr="00CD3F97">
      <w:rPr>
        <w:rFonts w:ascii="Arial" w:hAnsi="Arial" w:cs="Arial"/>
      </w:rPr>
      <w:t>9</w:t>
    </w:r>
    <w:r w:rsidRPr="00CD3F97">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EAF52" w14:textId="77777777" w:rsidR="00B77167" w:rsidRDefault="00B77167" w:rsidP="00754101">
    <w:pPr>
      <w:pStyle w:val="Pieddepage"/>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4FD57" w14:textId="77777777" w:rsidR="00B77167" w:rsidRDefault="00B77167" w:rsidP="008A4BD2">
      <w:pPr>
        <w:spacing w:before="0" w:after="0"/>
      </w:pPr>
      <w:r>
        <w:separator/>
      </w:r>
    </w:p>
  </w:footnote>
  <w:footnote w:type="continuationSeparator" w:id="0">
    <w:p w14:paraId="41D589D0" w14:textId="77777777" w:rsidR="00B77167" w:rsidRDefault="00B77167" w:rsidP="008A4BD2">
      <w:pPr>
        <w:spacing w:before="0" w:after="0"/>
      </w:pPr>
      <w:r>
        <w:continuationSeparator/>
      </w:r>
    </w:p>
  </w:footnote>
  <w:footnote w:type="continuationNotice" w:id="1">
    <w:p w14:paraId="0E32FF49" w14:textId="77777777" w:rsidR="00B77167" w:rsidRDefault="00B7716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B5957" w14:textId="3A5C2C2B" w:rsidR="00B77167" w:rsidRPr="00CD3F97" w:rsidRDefault="00B77167" w:rsidP="000A5589">
    <w:pPr>
      <w:pStyle w:val="En-tte"/>
      <w:jc w:val="left"/>
      <w:rPr>
        <w:rFonts w:ascii="Arial" w:hAnsi="Arial" w:cs="Arial"/>
      </w:rPr>
    </w:pPr>
    <w:r w:rsidRPr="00CD3F97">
      <w:rPr>
        <w:rFonts w:ascii="Arial" w:hAnsi="Arial" w:cs="Arial"/>
      </w:rPr>
      <w:t>Mu</w:t>
    </w:r>
    <w:r>
      <w:rPr>
        <w:rFonts w:ascii="Arial" w:hAnsi="Arial" w:cs="Arial"/>
        <w:lang w:val="fr-FR"/>
      </w:rPr>
      <w:t>cem</w:t>
    </w:r>
    <w:r w:rsidRPr="00CD3F97">
      <w:rPr>
        <w:rFonts w:ascii="Arial" w:hAnsi="Arial" w:cs="Arial"/>
      </w:rPr>
      <w:t xml:space="preserve"> – </w:t>
    </w:r>
    <w:r w:rsidRPr="00CD3F97">
      <w:rPr>
        <w:rFonts w:ascii="Arial" w:hAnsi="Arial" w:cs="Arial"/>
        <w:lang w:val="fr-FR"/>
      </w:rPr>
      <w:t xml:space="preserve">Règlement de consultation </w:t>
    </w:r>
    <w:r>
      <w:rPr>
        <w:rFonts w:ascii="Arial" w:hAnsi="Arial" w:cs="Arial"/>
        <w:lang w:val="fr-FR"/>
      </w:rPr>
      <w:t>–</w:t>
    </w:r>
    <w:r w:rsidRPr="00CD3F97">
      <w:rPr>
        <w:rFonts w:ascii="Arial" w:hAnsi="Arial" w:cs="Arial"/>
        <w:lang w:val="fr-FR"/>
      </w:rPr>
      <w:t xml:space="preserve"> </w:t>
    </w:r>
    <w:r>
      <w:rPr>
        <w:rFonts w:ascii="Arial" w:hAnsi="Arial" w:cs="Arial"/>
        <w:b/>
      </w:rPr>
      <w:t>Prestations d’infogérance informatiques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190AF" w14:textId="77777777" w:rsidR="00B77167" w:rsidRDefault="00B77167" w:rsidP="00735EA8">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7BEE9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FF2CC1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80000A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E097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FBC8B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8B879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1EC50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C69A8C"/>
    <w:lvl w:ilvl="0">
      <w:numFmt w:val="bullet"/>
      <w:pStyle w:val="Listepuces2"/>
      <w:lvlText w:val="-"/>
      <w:lvlJc w:val="left"/>
      <w:pPr>
        <w:ind w:left="1440" w:hanging="360"/>
      </w:pPr>
      <w:rPr>
        <w:rFonts w:ascii="Calibri" w:eastAsia="Times New Roman" w:hAnsi="Calibri" w:cs="Courier New" w:hint="default"/>
      </w:rPr>
    </w:lvl>
  </w:abstractNum>
  <w:abstractNum w:abstractNumId="8" w15:restartNumberingAfterBreak="0">
    <w:nsid w:val="FFFFFF88"/>
    <w:multiLevelType w:val="singleLevel"/>
    <w:tmpl w:val="09BA6B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1E00F62"/>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4A058CA"/>
    <w:lvl w:ilvl="0">
      <w:start w:val="1"/>
      <w:numFmt w:val="decimal"/>
      <w:pStyle w:val="Titre1"/>
      <w:lvlText w:val="ARTICLE %1."/>
      <w:lvlJc w:val="left"/>
      <w:pPr>
        <w:ind w:left="502" w:hanging="360"/>
      </w:pPr>
      <w:rPr>
        <w:u w:val="none"/>
      </w:rPr>
    </w:lvl>
    <w:lvl w:ilvl="1">
      <w:start w:val="1"/>
      <w:numFmt w:val="decimal"/>
      <w:pStyle w:val="Titre2"/>
      <w:lvlText w:val="%1.%2."/>
      <w:lvlJc w:val="left"/>
      <w:pPr>
        <w:tabs>
          <w:tab w:val="num" w:pos="718"/>
        </w:tabs>
        <w:ind w:left="718" w:hanging="576"/>
      </w:pPr>
    </w:lvl>
    <w:lvl w:ilvl="2">
      <w:start w:val="1"/>
      <w:numFmt w:val="decimal"/>
      <w:pStyle w:val="Titre3"/>
      <w:lvlText w:val="%1.%2.%3."/>
      <w:lvlJc w:val="left"/>
      <w:pPr>
        <w:tabs>
          <w:tab w:val="num" w:pos="862"/>
        </w:tabs>
        <w:ind w:left="862" w:hanging="720"/>
      </w:pPr>
    </w:lvl>
    <w:lvl w:ilvl="3">
      <w:start w:val="1"/>
      <w:numFmt w:val="decimal"/>
      <w:pStyle w:val="Titre4"/>
      <w:lvlText w:val="%1.%2.%3.%4."/>
      <w:lvlJc w:val="left"/>
      <w:pPr>
        <w:tabs>
          <w:tab w:val="num" w:pos="1006"/>
        </w:tabs>
        <w:ind w:left="1006" w:hanging="864"/>
      </w:pPr>
    </w:lvl>
    <w:lvl w:ilvl="4">
      <w:start w:val="1"/>
      <w:numFmt w:val="none"/>
      <w:pStyle w:val="Titre5"/>
      <w:suff w:val="nothing"/>
      <w:lvlText w:val=""/>
      <w:lvlJc w:val="left"/>
      <w:pPr>
        <w:tabs>
          <w:tab w:val="num" w:pos="1150"/>
        </w:tabs>
        <w:ind w:left="1150" w:hanging="1008"/>
      </w:pPr>
    </w:lvl>
    <w:lvl w:ilvl="5">
      <w:start w:val="1"/>
      <w:numFmt w:val="none"/>
      <w:pStyle w:val="Titre6"/>
      <w:suff w:val="nothing"/>
      <w:lvlText w:val=""/>
      <w:lvlJc w:val="left"/>
      <w:pPr>
        <w:tabs>
          <w:tab w:val="num" w:pos="1294"/>
        </w:tabs>
        <w:ind w:left="1294" w:hanging="1152"/>
      </w:pPr>
    </w:lvl>
    <w:lvl w:ilvl="6">
      <w:start w:val="1"/>
      <w:numFmt w:val="none"/>
      <w:pStyle w:val="Titre7"/>
      <w:suff w:val="nothing"/>
      <w:lvlText w:val=""/>
      <w:lvlJc w:val="left"/>
      <w:pPr>
        <w:tabs>
          <w:tab w:val="num" w:pos="1438"/>
        </w:tabs>
        <w:ind w:left="1438" w:hanging="1296"/>
      </w:pPr>
    </w:lvl>
    <w:lvl w:ilvl="7">
      <w:start w:val="1"/>
      <w:numFmt w:val="none"/>
      <w:pStyle w:val="Titre8"/>
      <w:suff w:val="nothing"/>
      <w:lvlText w:val=""/>
      <w:lvlJc w:val="left"/>
      <w:pPr>
        <w:tabs>
          <w:tab w:val="num" w:pos="1582"/>
        </w:tabs>
        <w:ind w:left="1582" w:hanging="1440"/>
      </w:pPr>
    </w:lvl>
    <w:lvl w:ilvl="8">
      <w:start w:val="1"/>
      <w:numFmt w:val="none"/>
      <w:pStyle w:val="Titre9"/>
      <w:suff w:val="nothing"/>
      <w:lvlText w:val=""/>
      <w:lvlJc w:val="left"/>
      <w:pPr>
        <w:tabs>
          <w:tab w:val="num" w:pos="1726"/>
        </w:tabs>
        <w:ind w:left="1726" w:hanging="1584"/>
      </w:pPr>
    </w:lvl>
  </w:abstractNum>
  <w:abstractNum w:abstractNumId="11" w15:restartNumberingAfterBreak="0">
    <w:nsid w:val="00000002"/>
    <w:multiLevelType w:val="multilevel"/>
    <w:tmpl w:val="00000002"/>
    <w:name w:val="Puce 1"/>
    <w:lvl w:ilvl="0">
      <w:start w:val="1"/>
      <w:numFmt w:val="bullet"/>
      <w:pStyle w:val="Paragraphedeliste"/>
      <w:suff w:val="space"/>
      <w:lvlText w:val="–"/>
      <w:lvlJc w:val="left"/>
      <w:pPr>
        <w:tabs>
          <w:tab w:val="num" w:pos="0"/>
        </w:tabs>
        <w:ind w:left="567" w:firstLine="0"/>
      </w:pPr>
      <w:rPr>
        <w:rFonts w:ascii="Times New Roman" w:hAnsi="Times New Roman" w:cs="OpenSymbol"/>
        <w:b w:val="0"/>
        <w:bCs w:val="0"/>
        <w:shd w:val="clear" w:color="auto" w:fill="auto"/>
      </w:rPr>
    </w:lvl>
    <w:lvl w:ilvl="1">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2">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3">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4">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5">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6">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7">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8">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abstractNum>
  <w:abstractNum w:abstractNumId="12" w15:restartNumberingAfterBreak="0">
    <w:nsid w:val="00000008"/>
    <w:multiLevelType w:val="multilevel"/>
    <w:tmpl w:val="D45EDA98"/>
    <w:lvl w:ilvl="0">
      <w:start w:val="1"/>
      <w:numFmt w:val="bullet"/>
      <w:lvlText w:val=""/>
      <w:lvlJc w:val="left"/>
      <w:pPr>
        <w:tabs>
          <w:tab w:val="num" w:pos="372"/>
        </w:tabs>
        <w:ind w:left="372" w:hanging="360"/>
      </w:pPr>
      <w:rPr>
        <w:rFonts w:ascii="Symbol" w:hAnsi="Symbol" w:hint="default"/>
        <w:b/>
      </w:rPr>
    </w:lvl>
    <w:lvl w:ilvl="1">
      <w:start w:val="1"/>
      <w:numFmt w:val="decimal"/>
      <w:lvlText w:val="%2."/>
      <w:lvlJc w:val="left"/>
      <w:pPr>
        <w:tabs>
          <w:tab w:val="num" w:pos="732"/>
        </w:tabs>
        <w:ind w:left="732" w:hanging="360"/>
      </w:pPr>
    </w:lvl>
    <w:lvl w:ilvl="2">
      <w:start w:val="1"/>
      <w:numFmt w:val="decimal"/>
      <w:lvlText w:val="%3."/>
      <w:lvlJc w:val="left"/>
      <w:pPr>
        <w:tabs>
          <w:tab w:val="num" w:pos="1092"/>
        </w:tabs>
        <w:ind w:left="1092" w:hanging="360"/>
      </w:pPr>
    </w:lvl>
    <w:lvl w:ilvl="3">
      <w:start w:val="1"/>
      <w:numFmt w:val="decimal"/>
      <w:lvlText w:val="%4."/>
      <w:lvlJc w:val="left"/>
      <w:pPr>
        <w:tabs>
          <w:tab w:val="num" w:pos="1452"/>
        </w:tabs>
        <w:ind w:left="1452" w:hanging="360"/>
      </w:pPr>
      <w:rPr>
        <w:b w:val="0"/>
      </w:rPr>
    </w:lvl>
    <w:lvl w:ilvl="4">
      <w:start w:val="1"/>
      <w:numFmt w:val="decimal"/>
      <w:lvlText w:val="%5."/>
      <w:lvlJc w:val="left"/>
      <w:pPr>
        <w:tabs>
          <w:tab w:val="num" w:pos="1812"/>
        </w:tabs>
        <w:ind w:left="1812" w:hanging="360"/>
      </w:pPr>
    </w:lvl>
    <w:lvl w:ilvl="5">
      <w:start w:val="1"/>
      <w:numFmt w:val="decimal"/>
      <w:lvlText w:val="%6."/>
      <w:lvlJc w:val="left"/>
      <w:pPr>
        <w:tabs>
          <w:tab w:val="num" w:pos="2172"/>
        </w:tabs>
        <w:ind w:left="2172" w:hanging="360"/>
      </w:pPr>
    </w:lvl>
    <w:lvl w:ilvl="6">
      <w:start w:val="1"/>
      <w:numFmt w:val="decimal"/>
      <w:lvlText w:val="%7."/>
      <w:lvlJc w:val="left"/>
      <w:pPr>
        <w:tabs>
          <w:tab w:val="num" w:pos="2532"/>
        </w:tabs>
        <w:ind w:left="2532" w:hanging="360"/>
      </w:pPr>
    </w:lvl>
    <w:lvl w:ilvl="7">
      <w:start w:val="1"/>
      <w:numFmt w:val="decimal"/>
      <w:lvlText w:val="%8."/>
      <w:lvlJc w:val="left"/>
      <w:pPr>
        <w:tabs>
          <w:tab w:val="num" w:pos="2892"/>
        </w:tabs>
        <w:ind w:left="2892" w:hanging="360"/>
      </w:pPr>
    </w:lvl>
    <w:lvl w:ilvl="8">
      <w:start w:val="1"/>
      <w:numFmt w:val="decimal"/>
      <w:lvlText w:val="%9."/>
      <w:lvlJc w:val="left"/>
      <w:pPr>
        <w:tabs>
          <w:tab w:val="num" w:pos="3252"/>
        </w:tabs>
        <w:ind w:left="3252" w:hanging="360"/>
      </w:pPr>
    </w:lvl>
  </w:abstractNum>
  <w:abstractNum w:abstractNumId="13" w15:restartNumberingAfterBreak="0">
    <w:nsid w:val="07003A08"/>
    <w:multiLevelType w:val="multilevel"/>
    <w:tmpl w:val="1F00C878"/>
    <w:lvl w:ilvl="0">
      <w:start w:val="1"/>
      <w:numFmt w:val="bullet"/>
      <w:lvlText w:val=""/>
      <w:lvlJc w:val="left"/>
      <w:pPr>
        <w:tabs>
          <w:tab w:val="num" w:pos="-507"/>
        </w:tabs>
        <w:ind w:left="60" w:firstLine="0"/>
      </w:pPr>
      <w:rPr>
        <w:rFonts w:ascii="Symbol" w:hAnsi="Symbol" w:hint="default"/>
        <w:b w:val="0"/>
        <w:bCs w:val="0"/>
        <w:shd w:val="clear" w:color="auto" w:fill="auto"/>
      </w:rPr>
    </w:lvl>
    <w:lvl w:ilvl="1">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lvl w:ilvl="2">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lvl w:ilvl="3">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lvl w:ilvl="4">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lvl w:ilvl="5">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lvl w:ilvl="6">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lvl w:ilvl="7">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lvl w:ilvl="8">
      <w:start w:val="1"/>
      <w:numFmt w:val="bullet"/>
      <w:suff w:val="space"/>
      <w:lvlText w:val="–"/>
      <w:lvlJc w:val="left"/>
      <w:pPr>
        <w:tabs>
          <w:tab w:val="num" w:pos="-507"/>
        </w:tabs>
        <w:ind w:left="60" w:firstLine="0"/>
      </w:pPr>
      <w:rPr>
        <w:rFonts w:ascii="Times New Roman" w:hAnsi="Times New Roman" w:cs="OpenSymbol"/>
        <w:b w:val="0"/>
        <w:bCs w:val="0"/>
        <w:shd w:val="clear" w:color="auto" w:fill="auto"/>
      </w:rPr>
    </w:lvl>
  </w:abstractNum>
  <w:abstractNum w:abstractNumId="14" w15:restartNumberingAfterBreak="0">
    <w:nsid w:val="0F8F23EC"/>
    <w:multiLevelType w:val="hybridMultilevel"/>
    <w:tmpl w:val="12B28782"/>
    <w:lvl w:ilvl="0" w:tplc="040C0001">
      <w:start w:val="1"/>
      <w:numFmt w:val="bullet"/>
      <w:lvlText w:val=""/>
      <w:lvlJc w:val="left"/>
      <w:pPr>
        <w:ind w:left="901" w:hanging="360"/>
      </w:pPr>
      <w:rPr>
        <w:rFonts w:ascii="Symbol" w:hAnsi="Symbol" w:hint="default"/>
      </w:rPr>
    </w:lvl>
    <w:lvl w:ilvl="1" w:tplc="040C0003">
      <w:start w:val="1"/>
      <w:numFmt w:val="bullet"/>
      <w:lvlText w:val="o"/>
      <w:lvlJc w:val="left"/>
      <w:pPr>
        <w:ind w:left="1621" w:hanging="360"/>
      </w:pPr>
      <w:rPr>
        <w:rFonts w:ascii="Courier New" w:hAnsi="Courier New" w:cs="Courier New" w:hint="default"/>
      </w:rPr>
    </w:lvl>
    <w:lvl w:ilvl="2" w:tplc="040C0005">
      <w:start w:val="1"/>
      <w:numFmt w:val="bullet"/>
      <w:lvlText w:val=""/>
      <w:lvlJc w:val="left"/>
      <w:pPr>
        <w:ind w:left="2341" w:hanging="360"/>
      </w:pPr>
      <w:rPr>
        <w:rFonts w:ascii="Wingdings" w:hAnsi="Wingdings" w:hint="default"/>
      </w:rPr>
    </w:lvl>
    <w:lvl w:ilvl="3" w:tplc="040C0001">
      <w:start w:val="1"/>
      <w:numFmt w:val="bullet"/>
      <w:lvlText w:val=""/>
      <w:lvlJc w:val="left"/>
      <w:pPr>
        <w:ind w:left="3061" w:hanging="360"/>
      </w:pPr>
      <w:rPr>
        <w:rFonts w:ascii="Symbol" w:hAnsi="Symbol" w:hint="default"/>
      </w:rPr>
    </w:lvl>
    <w:lvl w:ilvl="4" w:tplc="040C0003">
      <w:start w:val="1"/>
      <w:numFmt w:val="bullet"/>
      <w:lvlText w:val="o"/>
      <w:lvlJc w:val="left"/>
      <w:pPr>
        <w:ind w:left="3781" w:hanging="360"/>
      </w:pPr>
      <w:rPr>
        <w:rFonts w:ascii="Courier New" w:hAnsi="Courier New" w:cs="Courier New" w:hint="default"/>
      </w:rPr>
    </w:lvl>
    <w:lvl w:ilvl="5" w:tplc="040C0005">
      <w:start w:val="1"/>
      <w:numFmt w:val="bullet"/>
      <w:lvlText w:val=""/>
      <w:lvlJc w:val="left"/>
      <w:pPr>
        <w:ind w:left="4501" w:hanging="360"/>
      </w:pPr>
      <w:rPr>
        <w:rFonts w:ascii="Wingdings" w:hAnsi="Wingdings" w:hint="default"/>
      </w:rPr>
    </w:lvl>
    <w:lvl w:ilvl="6" w:tplc="040C0001">
      <w:start w:val="1"/>
      <w:numFmt w:val="bullet"/>
      <w:lvlText w:val=""/>
      <w:lvlJc w:val="left"/>
      <w:pPr>
        <w:ind w:left="5221" w:hanging="360"/>
      </w:pPr>
      <w:rPr>
        <w:rFonts w:ascii="Symbol" w:hAnsi="Symbol" w:hint="default"/>
      </w:rPr>
    </w:lvl>
    <w:lvl w:ilvl="7" w:tplc="040C0003">
      <w:start w:val="1"/>
      <w:numFmt w:val="bullet"/>
      <w:lvlText w:val="o"/>
      <w:lvlJc w:val="left"/>
      <w:pPr>
        <w:ind w:left="5941" w:hanging="360"/>
      </w:pPr>
      <w:rPr>
        <w:rFonts w:ascii="Courier New" w:hAnsi="Courier New" w:cs="Courier New" w:hint="default"/>
      </w:rPr>
    </w:lvl>
    <w:lvl w:ilvl="8" w:tplc="040C0005">
      <w:start w:val="1"/>
      <w:numFmt w:val="bullet"/>
      <w:lvlText w:val=""/>
      <w:lvlJc w:val="left"/>
      <w:pPr>
        <w:ind w:left="6661" w:hanging="360"/>
      </w:pPr>
      <w:rPr>
        <w:rFonts w:ascii="Wingdings" w:hAnsi="Wingdings" w:hint="default"/>
      </w:rPr>
    </w:lvl>
  </w:abstractNum>
  <w:abstractNum w:abstractNumId="15" w15:restartNumberingAfterBreak="0">
    <w:nsid w:val="16777A5C"/>
    <w:multiLevelType w:val="hybridMultilevel"/>
    <w:tmpl w:val="D9088C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CDF589C"/>
    <w:multiLevelType w:val="hybridMultilevel"/>
    <w:tmpl w:val="619869C0"/>
    <w:lvl w:ilvl="0" w:tplc="0ED41594">
      <w:start w:val="1"/>
      <w:numFmt w:val="decimal"/>
      <w:pStyle w:val="TITRE"/>
      <w:lvlText w:val="ANNEXE %1."/>
      <w:lvlJc w:val="left"/>
      <w:pPr>
        <w:ind w:left="720" w:hanging="360"/>
      </w:pPr>
      <w:rPr>
        <w:rFonts w:ascii="Arial" w:hAnsi="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E53017E"/>
    <w:multiLevelType w:val="multilevel"/>
    <w:tmpl w:val="87425974"/>
    <w:lvl w:ilvl="0">
      <w:start w:val="1"/>
      <w:numFmt w:val="decimal"/>
      <w:pStyle w:val="Style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20371E6B"/>
    <w:multiLevelType w:val="hybridMultilevel"/>
    <w:tmpl w:val="3006A2A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0BB4C25"/>
    <w:multiLevelType w:val="hybridMultilevel"/>
    <w:tmpl w:val="5442C45E"/>
    <w:lvl w:ilvl="0" w:tplc="040C0001">
      <w:start w:val="1"/>
      <w:numFmt w:val="bullet"/>
      <w:lvlText w:val=""/>
      <w:lvlJc w:val="left"/>
      <w:pPr>
        <w:ind w:left="720" w:hanging="360"/>
      </w:pPr>
      <w:rPr>
        <w:rFonts w:ascii="Symbol" w:hAnsi="Symbol" w:cs="Symbol" w:hint="default"/>
      </w:rPr>
    </w:lvl>
    <w:lvl w:ilvl="1" w:tplc="DFE297C0">
      <w:numFmt w:val="bullet"/>
      <w:lvlText w:val="-"/>
      <w:lvlJc w:val="left"/>
      <w:pPr>
        <w:ind w:left="1440" w:hanging="360"/>
      </w:pPr>
      <w:rPr>
        <w:rFonts w:ascii="Calibri" w:eastAsia="Times New Roman"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5754606"/>
    <w:multiLevelType w:val="hybridMultilevel"/>
    <w:tmpl w:val="60680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5FB4C3E"/>
    <w:multiLevelType w:val="multilevel"/>
    <w:tmpl w:val="5E149A72"/>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2" w15:restartNumberingAfterBreak="0">
    <w:nsid w:val="3A7B47A5"/>
    <w:multiLevelType w:val="hybridMultilevel"/>
    <w:tmpl w:val="E758AB84"/>
    <w:lvl w:ilvl="0" w:tplc="4C941E6E">
      <w:start w:val="4"/>
      <w:numFmt w:val="bullet"/>
      <w:lvlText w:val=""/>
      <w:lvlJc w:val="left"/>
      <w:pPr>
        <w:ind w:left="360" w:hanging="360"/>
      </w:pPr>
      <w:rPr>
        <w:rFonts w:ascii="Wingdings" w:eastAsia="Times New Roman" w:hAnsi="Wingdings" w:hint="default"/>
        <w:b/>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4C941E6E">
      <w:start w:val="4"/>
      <w:numFmt w:val="bullet"/>
      <w:lvlText w:val=""/>
      <w:lvlJc w:val="left"/>
      <w:pPr>
        <w:ind w:left="2520" w:hanging="360"/>
      </w:pPr>
      <w:rPr>
        <w:rFonts w:ascii="Wingdings" w:eastAsia="Times New Roman" w:hAnsi="Wingdings" w:hint="default"/>
        <w:b/>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3" w15:restartNumberingAfterBreak="0">
    <w:nsid w:val="3DD13677"/>
    <w:multiLevelType w:val="multilevel"/>
    <w:tmpl w:val="456C9076"/>
    <w:styleLink w:val="RTF5fNum202"/>
    <w:lvl w:ilvl="0">
      <w:start w:val="3"/>
      <w:numFmt w:val="decimal"/>
      <w:lvlText w:val="%1"/>
      <w:lvlJc w:val="left"/>
      <w:pPr>
        <w:tabs>
          <w:tab w:val="num" w:pos="510"/>
        </w:tabs>
        <w:ind w:left="360" w:hanging="360"/>
      </w:pPr>
      <w:rPr>
        <w:rFonts w:ascii="Arial1" w:hAnsi="Arial1"/>
      </w:rPr>
    </w:lvl>
    <w:lvl w:ilvl="1">
      <w:start w:val="1"/>
      <w:numFmt w:val="decimal"/>
      <w:lvlText w:val="%2."/>
      <w:lvlJc w:val="left"/>
      <w:pPr>
        <w:tabs>
          <w:tab w:val="num" w:pos="1230"/>
        </w:tabs>
        <w:ind w:left="1080" w:hanging="360"/>
      </w:pPr>
    </w:lvl>
    <w:lvl w:ilvl="2">
      <w:start w:val="1"/>
      <w:numFmt w:val="decimal"/>
      <w:lvlText w:val="%3."/>
      <w:lvlJc w:val="left"/>
      <w:pPr>
        <w:tabs>
          <w:tab w:val="num" w:pos="1590"/>
        </w:tabs>
        <w:ind w:left="1440" w:hanging="360"/>
      </w:pPr>
    </w:lvl>
    <w:lvl w:ilvl="3">
      <w:start w:val="1"/>
      <w:numFmt w:val="decimal"/>
      <w:lvlText w:val="%4."/>
      <w:lvlJc w:val="left"/>
      <w:pPr>
        <w:tabs>
          <w:tab w:val="num" w:pos="1950"/>
        </w:tabs>
        <w:ind w:left="1800" w:hanging="360"/>
      </w:pPr>
    </w:lvl>
    <w:lvl w:ilvl="4">
      <w:start w:val="1"/>
      <w:numFmt w:val="decimal"/>
      <w:lvlText w:val="%5."/>
      <w:lvlJc w:val="left"/>
      <w:pPr>
        <w:tabs>
          <w:tab w:val="num" w:pos="2310"/>
        </w:tabs>
        <w:ind w:left="2160" w:hanging="360"/>
      </w:pPr>
    </w:lvl>
    <w:lvl w:ilvl="5">
      <w:start w:val="1"/>
      <w:numFmt w:val="decimal"/>
      <w:lvlText w:val="%6."/>
      <w:lvlJc w:val="left"/>
      <w:pPr>
        <w:tabs>
          <w:tab w:val="num" w:pos="2670"/>
        </w:tabs>
        <w:ind w:left="2520" w:hanging="360"/>
      </w:pPr>
    </w:lvl>
    <w:lvl w:ilvl="6">
      <w:start w:val="1"/>
      <w:numFmt w:val="decimal"/>
      <w:lvlText w:val="%7."/>
      <w:lvlJc w:val="left"/>
      <w:pPr>
        <w:tabs>
          <w:tab w:val="num" w:pos="3030"/>
        </w:tabs>
        <w:ind w:left="2880" w:hanging="360"/>
      </w:pPr>
    </w:lvl>
    <w:lvl w:ilvl="7">
      <w:start w:val="1"/>
      <w:numFmt w:val="decimal"/>
      <w:lvlText w:val="%8."/>
      <w:lvlJc w:val="left"/>
      <w:pPr>
        <w:tabs>
          <w:tab w:val="num" w:pos="3390"/>
        </w:tabs>
        <w:ind w:left="3240" w:hanging="360"/>
      </w:pPr>
    </w:lvl>
    <w:lvl w:ilvl="8">
      <w:start w:val="1"/>
      <w:numFmt w:val="decimal"/>
      <w:lvlText w:val="%9."/>
      <w:lvlJc w:val="left"/>
      <w:pPr>
        <w:tabs>
          <w:tab w:val="num" w:pos="3750"/>
        </w:tabs>
        <w:ind w:left="3600" w:hanging="360"/>
      </w:pPr>
    </w:lvl>
  </w:abstractNum>
  <w:abstractNum w:abstractNumId="24" w15:restartNumberingAfterBreak="0">
    <w:nsid w:val="415C1ED2"/>
    <w:multiLevelType w:val="hybridMultilevel"/>
    <w:tmpl w:val="DCF8C7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BF82F80"/>
    <w:multiLevelType w:val="hybridMultilevel"/>
    <w:tmpl w:val="06286F64"/>
    <w:lvl w:ilvl="0" w:tplc="D6BEB5F4">
      <w:start w:val="1"/>
      <w:numFmt w:val="bullet"/>
      <w:pStyle w:val="Listepuces3"/>
      <w:lvlText w:val="o"/>
      <w:lvlJc w:val="left"/>
      <w:pPr>
        <w:ind w:left="927" w:hanging="360"/>
      </w:pPr>
      <w:rPr>
        <w:rFonts w:ascii="Calibri" w:hAnsi="Calibri" w:hint="default"/>
        <w:b w:val="0"/>
        <w:i w:val="0"/>
        <w:color w:val="262626"/>
        <w:spacing w:val="0"/>
        <w:position w:val="0"/>
        <w:sz w:val="28"/>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26" w15:restartNumberingAfterBreak="0">
    <w:nsid w:val="5877066B"/>
    <w:multiLevelType w:val="hybridMultilevel"/>
    <w:tmpl w:val="D81C67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9B13004"/>
    <w:multiLevelType w:val="hybridMultilevel"/>
    <w:tmpl w:val="8FA8AC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5A72F8"/>
    <w:multiLevelType w:val="hybridMultilevel"/>
    <w:tmpl w:val="CC464ACA"/>
    <w:lvl w:ilvl="0" w:tplc="00B8E8D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C5C5B6C"/>
    <w:multiLevelType w:val="hybridMultilevel"/>
    <w:tmpl w:val="19EE3260"/>
    <w:lvl w:ilvl="0" w:tplc="E4701D7A">
      <w:start w:val="1"/>
      <w:numFmt w:val="bullet"/>
      <w:lvlText w:val="-"/>
      <w:lvlJc w:val="left"/>
      <w:pPr>
        <w:ind w:left="360" w:hanging="360"/>
      </w:pPr>
      <w:rPr>
        <w:rFonts w:ascii="Swis721 LtEx BT" w:hAnsi="Swis721 LtEx BT"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7B3D22DB"/>
    <w:multiLevelType w:val="hybridMultilevel"/>
    <w:tmpl w:val="CE88CF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66659B"/>
    <w:multiLevelType w:val="hybridMultilevel"/>
    <w:tmpl w:val="824282BE"/>
    <w:lvl w:ilvl="0" w:tplc="FFFFFFFF">
      <w:start w:val="1"/>
      <w:numFmt w:val="bullet"/>
      <w:pStyle w:val="Paragraphepuce"/>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404"/>
        </w:tabs>
        <w:ind w:left="-404" w:hanging="360"/>
      </w:pPr>
      <w:rPr>
        <w:rFonts w:ascii="Courier New" w:hAnsi="Courier New" w:hint="default"/>
      </w:rPr>
    </w:lvl>
    <w:lvl w:ilvl="2" w:tplc="FFFFFFFF">
      <w:start w:val="1"/>
      <w:numFmt w:val="bullet"/>
      <w:lvlText w:val=""/>
      <w:lvlJc w:val="left"/>
      <w:pPr>
        <w:tabs>
          <w:tab w:val="num" w:pos="316"/>
        </w:tabs>
        <w:ind w:left="316" w:hanging="360"/>
      </w:pPr>
      <w:rPr>
        <w:rFonts w:ascii="Wingdings" w:hAnsi="Wingdings" w:hint="default"/>
      </w:rPr>
    </w:lvl>
    <w:lvl w:ilvl="3" w:tplc="FFFFFFFF">
      <w:start w:val="1"/>
      <w:numFmt w:val="bullet"/>
      <w:lvlText w:val=""/>
      <w:lvlJc w:val="left"/>
      <w:pPr>
        <w:tabs>
          <w:tab w:val="num" w:pos="1036"/>
        </w:tabs>
        <w:ind w:left="1036" w:hanging="360"/>
      </w:pPr>
      <w:rPr>
        <w:rFonts w:ascii="Symbol" w:hAnsi="Symbol" w:hint="default"/>
      </w:rPr>
    </w:lvl>
    <w:lvl w:ilvl="4" w:tplc="FFFFFFFF">
      <w:start w:val="1"/>
      <w:numFmt w:val="bullet"/>
      <w:lvlText w:val="o"/>
      <w:lvlJc w:val="left"/>
      <w:pPr>
        <w:tabs>
          <w:tab w:val="num" w:pos="1756"/>
        </w:tabs>
        <w:ind w:left="1756" w:hanging="360"/>
      </w:pPr>
      <w:rPr>
        <w:rFonts w:ascii="Courier New" w:hAnsi="Courier New" w:hint="default"/>
      </w:rPr>
    </w:lvl>
    <w:lvl w:ilvl="5" w:tplc="FFFFFFFF" w:tentative="1">
      <w:start w:val="1"/>
      <w:numFmt w:val="bullet"/>
      <w:lvlText w:val=""/>
      <w:lvlJc w:val="left"/>
      <w:pPr>
        <w:tabs>
          <w:tab w:val="num" w:pos="2476"/>
        </w:tabs>
        <w:ind w:left="2476" w:hanging="360"/>
      </w:pPr>
      <w:rPr>
        <w:rFonts w:ascii="Wingdings" w:hAnsi="Wingdings" w:hint="default"/>
      </w:rPr>
    </w:lvl>
    <w:lvl w:ilvl="6" w:tplc="FFFFFFFF" w:tentative="1">
      <w:start w:val="1"/>
      <w:numFmt w:val="bullet"/>
      <w:lvlText w:val=""/>
      <w:lvlJc w:val="left"/>
      <w:pPr>
        <w:tabs>
          <w:tab w:val="num" w:pos="3196"/>
        </w:tabs>
        <w:ind w:left="3196" w:hanging="360"/>
      </w:pPr>
      <w:rPr>
        <w:rFonts w:ascii="Symbol" w:hAnsi="Symbol" w:hint="default"/>
      </w:rPr>
    </w:lvl>
    <w:lvl w:ilvl="7" w:tplc="FFFFFFFF" w:tentative="1">
      <w:start w:val="1"/>
      <w:numFmt w:val="bullet"/>
      <w:lvlText w:val="o"/>
      <w:lvlJc w:val="left"/>
      <w:pPr>
        <w:tabs>
          <w:tab w:val="num" w:pos="3916"/>
        </w:tabs>
        <w:ind w:left="3916" w:hanging="360"/>
      </w:pPr>
      <w:rPr>
        <w:rFonts w:ascii="Courier New" w:hAnsi="Courier New" w:hint="default"/>
      </w:rPr>
    </w:lvl>
    <w:lvl w:ilvl="8" w:tplc="FFFFFFFF" w:tentative="1">
      <w:start w:val="1"/>
      <w:numFmt w:val="bullet"/>
      <w:lvlText w:val=""/>
      <w:lvlJc w:val="left"/>
      <w:pPr>
        <w:tabs>
          <w:tab w:val="num" w:pos="4636"/>
        </w:tabs>
        <w:ind w:left="4636" w:hanging="360"/>
      </w:pPr>
      <w:rPr>
        <w:rFonts w:ascii="Wingdings" w:hAnsi="Wingdings" w:hint="default"/>
      </w:rPr>
    </w:lvl>
  </w:abstractNum>
  <w:num w:numId="1">
    <w:abstractNumId w:val="10"/>
  </w:num>
  <w:num w:numId="2">
    <w:abstractNumId w:val="11"/>
  </w:num>
  <w:num w:numId="3">
    <w:abstractNumId w:val="31"/>
  </w:num>
  <w:num w:numId="4">
    <w:abstractNumId w:val="17"/>
  </w:num>
  <w:num w:numId="5">
    <w:abstractNumId w:val="19"/>
  </w:num>
  <w:num w:numId="6">
    <w:abstractNumId w:val="23"/>
  </w:num>
  <w:num w:numId="7">
    <w:abstractNumId w:val="9"/>
  </w:num>
  <w:num w:numId="8">
    <w:abstractNumId w:val="7"/>
  </w:num>
  <w:num w:numId="9">
    <w:abstractNumId w:val="8"/>
  </w:num>
  <w:num w:numId="10">
    <w:abstractNumId w:val="3"/>
  </w:num>
  <w:num w:numId="11">
    <w:abstractNumId w:val="2"/>
  </w:num>
  <w:num w:numId="12">
    <w:abstractNumId w:val="1"/>
  </w:num>
  <w:num w:numId="13">
    <w:abstractNumId w:val="0"/>
  </w:num>
  <w:num w:numId="14">
    <w:abstractNumId w:val="6"/>
  </w:num>
  <w:num w:numId="15">
    <w:abstractNumId w:val="5"/>
  </w:num>
  <w:num w:numId="16">
    <w:abstractNumId w:val="26"/>
  </w:num>
  <w:num w:numId="17">
    <w:abstractNumId w:val="12"/>
  </w:num>
  <w:num w:numId="18">
    <w:abstractNumId w:val="27"/>
  </w:num>
  <w:num w:numId="19">
    <w:abstractNumId w:val="4"/>
  </w:num>
  <w:num w:numId="20">
    <w:abstractNumId w:val="25"/>
  </w:num>
  <w:num w:numId="21">
    <w:abstractNumId w:val="25"/>
  </w:num>
  <w:num w:numId="22">
    <w:abstractNumId w:val="25"/>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6"/>
  </w:num>
  <w:num w:numId="26">
    <w:abstractNumId w:val="16"/>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10"/>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28"/>
  </w:num>
  <w:num w:numId="33">
    <w:abstractNumId w:val="22"/>
  </w:num>
  <w:num w:numId="34">
    <w:abstractNumId w:val="14"/>
  </w:num>
  <w:num w:numId="35">
    <w:abstractNumId w:val="20"/>
  </w:num>
  <w:num w:numId="36">
    <w:abstractNumId w:val="9"/>
  </w:num>
  <w:num w:numId="37">
    <w:abstractNumId w:val="9"/>
  </w:num>
  <w:num w:numId="38">
    <w:abstractNumId w:val="9"/>
  </w:num>
  <w:num w:numId="39">
    <w:abstractNumId w:val="9"/>
  </w:num>
  <w:num w:numId="40">
    <w:abstractNumId w:val="24"/>
  </w:num>
  <w:num w:numId="41">
    <w:abstractNumId w:val="21"/>
  </w:num>
  <w:num w:numId="42">
    <w:abstractNumId w:val="30"/>
  </w:num>
  <w:num w:numId="43">
    <w:abstractNumId w:val="15"/>
  </w:num>
  <w:num w:numId="44">
    <w:abstractNumId w:val="13"/>
  </w:num>
  <w:num w:numId="45">
    <w:abstractNumId w:val="11"/>
  </w:num>
  <w:num w:numId="46">
    <w:abstractNumId w:val="11"/>
  </w:num>
  <w:num w:numId="47">
    <w:abstractNumId w:val="11"/>
  </w:num>
  <w:num w:numId="48">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embedSystemFonts/>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1694D"/>
    <w:rsid w:val="00001145"/>
    <w:rsid w:val="00006191"/>
    <w:rsid w:val="00006406"/>
    <w:rsid w:val="00006B5F"/>
    <w:rsid w:val="00010310"/>
    <w:rsid w:val="00011CAF"/>
    <w:rsid w:val="00020C01"/>
    <w:rsid w:val="00021162"/>
    <w:rsid w:val="000218AB"/>
    <w:rsid w:val="0002239D"/>
    <w:rsid w:val="00027273"/>
    <w:rsid w:val="0003127E"/>
    <w:rsid w:val="0003247A"/>
    <w:rsid w:val="0003471B"/>
    <w:rsid w:val="00040090"/>
    <w:rsid w:val="00040359"/>
    <w:rsid w:val="000422BE"/>
    <w:rsid w:val="000432EA"/>
    <w:rsid w:val="00043AEE"/>
    <w:rsid w:val="00043C7C"/>
    <w:rsid w:val="00047684"/>
    <w:rsid w:val="00050021"/>
    <w:rsid w:val="000508D6"/>
    <w:rsid w:val="0005168E"/>
    <w:rsid w:val="00051CAC"/>
    <w:rsid w:val="00052DA8"/>
    <w:rsid w:val="00052EFB"/>
    <w:rsid w:val="000565AF"/>
    <w:rsid w:val="00057A18"/>
    <w:rsid w:val="000614BB"/>
    <w:rsid w:val="00061DD5"/>
    <w:rsid w:val="000652E1"/>
    <w:rsid w:val="000654F9"/>
    <w:rsid w:val="00066ED6"/>
    <w:rsid w:val="00067A66"/>
    <w:rsid w:val="00067F40"/>
    <w:rsid w:val="000833E8"/>
    <w:rsid w:val="00084051"/>
    <w:rsid w:val="00084C19"/>
    <w:rsid w:val="00087C32"/>
    <w:rsid w:val="00090E8A"/>
    <w:rsid w:val="00090F4D"/>
    <w:rsid w:val="000938CD"/>
    <w:rsid w:val="00097986"/>
    <w:rsid w:val="000A3CE1"/>
    <w:rsid w:val="000A5589"/>
    <w:rsid w:val="000A67EA"/>
    <w:rsid w:val="000A6C16"/>
    <w:rsid w:val="000B144E"/>
    <w:rsid w:val="000B519B"/>
    <w:rsid w:val="000B6EB8"/>
    <w:rsid w:val="000B7BBA"/>
    <w:rsid w:val="000C38BA"/>
    <w:rsid w:val="000C4BDA"/>
    <w:rsid w:val="000C751D"/>
    <w:rsid w:val="000D0F7F"/>
    <w:rsid w:val="000D1BFC"/>
    <w:rsid w:val="000D3F67"/>
    <w:rsid w:val="000D5746"/>
    <w:rsid w:val="000D674C"/>
    <w:rsid w:val="000E1CA7"/>
    <w:rsid w:val="000F0A0C"/>
    <w:rsid w:val="000F4256"/>
    <w:rsid w:val="000F5EEC"/>
    <w:rsid w:val="000F7964"/>
    <w:rsid w:val="00104F48"/>
    <w:rsid w:val="001059E4"/>
    <w:rsid w:val="00107CE6"/>
    <w:rsid w:val="001107BD"/>
    <w:rsid w:val="0011170F"/>
    <w:rsid w:val="00115651"/>
    <w:rsid w:val="00115AB2"/>
    <w:rsid w:val="00121AF7"/>
    <w:rsid w:val="00124A25"/>
    <w:rsid w:val="001258B0"/>
    <w:rsid w:val="00125EC2"/>
    <w:rsid w:val="001278D4"/>
    <w:rsid w:val="0014314F"/>
    <w:rsid w:val="00143CBA"/>
    <w:rsid w:val="0014507F"/>
    <w:rsid w:val="0014638A"/>
    <w:rsid w:val="00146C9E"/>
    <w:rsid w:val="001545AC"/>
    <w:rsid w:val="00156629"/>
    <w:rsid w:val="00157E61"/>
    <w:rsid w:val="001631B4"/>
    <w:rsid w:val="00163267"/>
    <w:rsid w:val="00165C70"/>
    <w:rsid w:val="00166611"/>
    <w:rsid w:val="00167218"/>
    <w:rsid w:val="00171718"/>
    <w:rsid w:val="00177D31"/>
    <w:rsid w:val="0018003C"/>
    <w:rsid w:val="001823C1"/>
    <w:rsid w:val="001827EE"/>
    <w:rsid w:val="00183820"/>
    <w:rsid w:val="001870CD"/>
    <w:rsid w:val="001973E5"/>
    <w:rsid w:val="001A45F7"/>
    <w:rsid w:val="001A4923"/>
    <w:rsid w:val="001A7BC8"/>
    <w:rsid w:val="001B2286"/>
    <w:rsid w:val="001B581A"/>
    <w:rsid w:val="001B7D0A"/>
    <w:rsid w:val="001C0C2F"/>
    <w:rsid w:val="001C194A"/>
    <w:rsid w:val="001C3AF7"/>
    <w:rsid w:val="001C4C9F"/>
    <w:rsid w:val="001C50DB"/>
    <w:rsid w:val="001C583C"/>
    <w:rsid w:val="001D18BC"/>
    <w:rsid w:val="001D2D6C"/>
    <w:rsid w:val="001D597D"/>
    <w:rsid w:val="001D72B4"/>
    <w:rsid w:val="001D7829"/>
    <w:rsid w:val="001E00F6"/>
    <w:rsid w:val="001E059A"/>
    <w:rsid w:val="001E1776"/>
    <w:rsid w:val="001E1906"/>
    <w:rsid w:val="001E34D2"/>
    <w:rsid w:val="001E53D1"/>
    <w:rsid w:val="001E5A00"/>
    <w:rsid w:val="001E699B"/>
    <w:rsid w:val="001F1D2C"/>
    <w:rsid w:val="001F3C46"/>
    <w:rsid w:val="001F43BE"/>
    <w:rsid w:val="001F53CC"/>
    <w:rsid w:val="001F5900"/>
    <w:rsid w:val="00200B9D"/>
    <w:rsid w:val="0020181F"/>
    <w:rsid w:val="002075BD"/>
    <w:rsid w:val="00212EC7"/>
    <w:rsid w:val="00216291"/>
    <w:rsid w:val="00216450"/>
    <w:rsid w:val="00217C1E"/>
    <w:rsid w:val="00221392"/>
    <w:rsid w:val="002303C3"/>
    <w:rsid w:val="00231DC8"/>
    <w:rsid w:val="00236F05"/>
    <w:rsid w:val="00237EB2"/>
    <w:rsid w:val="002451C1"/>
    <w:rsid w:val="0024671E"/>
    <w:rsid w:val="002475C6"/>
    <w:rsid w:val="00251E8F"/>
    <w:rsid w:val="002577B3"/>
    <w:rsid w:val="00263463"/>
    <w:rsid w:val="0026406A"/>
    <w:rsid w:val="00265CF9"/>
    <w:rsid w:val="002671A7"/>
    <w:rsid w:val="00273A15"/>
    <w:rsid w:val="00276A69"/>
    <w:rsid w:val="00280460"/>
    <w:rsid w:val="00285051"/>
    <w:rsid w:val="002854ED"/>
    <w:rsid w:val="002875B7"/>
    <w:rsid w:val="00287CF1"/>
    <w:rsid w:val="00291A3E"/>
    <w:rsid w:val="0029266D"/>
    <w:rsid w:val="00293675"/>
    <w:rsid w:val="00293F00"/>
    <w:rsid w:val="002940BD"/>
    <w:rsid w:val="002961E9"/>
    <w:rsid w:val="00296943"/>
    <w:rsid w:val="00296E21"/>
    <w:rsid w:val="002A115D"/>
    <w:rsid w:val="002A3A0C"/>
    <w:rsid w:val="002A3D6C"/>
    <w:rsid w:val="002A4E5E"/>
    <w:rsid w:val="002A59FD"/>
    <w:rsid w:val="002A79E8"/>
    <w:rsid w:val="002B1993"/>
    <w:rsid w:val="002B329F"/>
    <w:rsid w:val="002B6C87"/>
    <w:rsid w:val="002B75AE"/>
    <w:rsid w:val="002B7ACD"/>
    <w:rsid w:val="002C1EE5"/>
    <w:rsid w:val="002D0831"/>
    <w:rsid w:val="002D0BBD"/>
    <w:rsid w:val="002D41A2"/>
    <w:rsid w:val="002D6D4D"/>
    <w:rsid w:val="002D7218"/>
    <w:rsid w:val="002E04A6"/>
    <w:rsid w:val="002E38FB"/>
    <w:rsid w:val="002E3E01"/>
    <w:rsid w:val="002E3ED1"/>
    <w:rsid w:val="002E5B1F"/>
    <w:rsid w:val="002F3797"/>
    <w:rsid w:val="002F4174"/>
    <w:rsid w:val="00300E28"/>
    <w:rsid w:val="0030374C"/>
    <w:rsid w:val="00304DF2"/>
    <w:rsid w:val="00307B6E"/>
    <w:rsid w:val="0031119B"/>
    <w:rsid w:val="00311503"/>
    <w:rsid w:val="00312A84"/>
    <w:rsid w:val="003206DC"/>
    <w:rsid w:val="00320ED1"/>
    <w:rsid w:val="003226C1"/>
    <w:rsid w:val="00323AE1"/>
    <w:rsid w:val="00324799"/>
    <w:rsid w:val="00325D51"/>
    <w:rsid w:val="00332DFF"/>
    <w:rsid w:val="00333682"/>
    <w:rsid w:val="00335CB6"/>
    <w:rsid w:val="003365B7"/>
    <w:rsid w:val="0034010A"/>
    <w:rsid w:val="003401ED"/>
    <w:rsid w:val="003424CC"/>
    <w:rsid w:val="0034771C"/>
    <w:rsid w:val="0035153F"/>
    <w:rsid w:val="0035171A"/>
    <w:rsid w:val="003560A3"/>
    <w:rsid w:val="003573D6"/>
    <w:rsid w:val="00367425"/>
    <w:rsid w:val="00367E36"/>
    <w:rsid w:val="003719D0"/>
    <w:rsid w:val="003737E5"/>
    <w:rsid w:val="00374C0B"/>
    <w:rsid w:val="0037575C"/>
    <w:rsid w:val="00375A5D"/>
    <w:rsid w:val="00377FAA"/>
    <w:rsid w:val="0038001F"/>
    <w:rsid w:val="00380B88"/>
    <w:rsid w:val="0038645C"/>
    <w:rsid w:val="00390888"/>
    <w:rsid w:val="0039167F"/>
    <w:rsid w:val="003924F2"/>
    <w:rsid w:val="00396DE5"/>
    <w:rsid w:val="003A17D3"/>
    <w:rsid w:val="003A2070"/>
    <w:rsid w:val="003B1541"/>
    <w:rsid w:val="003B286F"/>
    <w:rsid w:val="003B4271"/>
    <w:rsid w:val="003B5164"/>
    <w:rsid w:val="003B6E5F"/>
    <w:rsid w:val="003C18D6"/>
    <w:rsid w:val="003C1E79"/>
    <w:rsid w:val="003C358A"/>
    <w:rsid w:val="003C6F8B"/>
    <w:rsid w:val="003C7EC3"/>
    <w:rsid w:val="003C7F8A"/>
    <w:rsid w:val="003D36F1"/>
    <w:rsid w:val="003E2259"/>
    <w:rsid w:val="003E2565"/>
    <w:rsid w:val="003E34F7"/>
    <w:rsid w:val="003E4DE9"/>
    <w:rsid w:val="003E5025"/>
    <w:rsid w:val="003F0FF4"/>
    <w:rsid w:val="003F22E6"/>
    <w:rsid w:val="003F64B3"/>
    <w:rsid w:val="003F6A52"/>
    <w:rsid w:val="00402BFA"/>
    <w:rsid w:val="00404142"/>
    <w:rsid w:val="00404D6A"/>
    <w:rsid w:val="004106A7"/>
    <w:rsid w:val="00410F97"/>
    <w:rsid w:val="00425A07"/>
    <w:rsid w:val="00426308"/>
    <w:rsid w:val="00426FAE"/>
    <w:rsid w:val="00427390"/>
    <w:rsid w:val="004348C9"/>
    <w:rsid w:val="00437150"/>
    <w:rsid w:val="00437890"/>
    <w:rsid w:val="00437C20"/>
    <w:rsid w:val="004405FB"/>
    <w:rsid w:val="00440B39"/>
    <w:rsid w:val="004410B4"/>
    <w:rsid w:val="004431EE"/>
    <w:rsid w:val="00444E19"/>
    <w:rsid w:val="00445ACA"/>
    <w:rsid w:val="00447C9E"/>
    <w:rsid w:val="00453D1F"/>
    <w:rsid w:val="0045568B"/>
    <w:rsid w:val="004578EF"/>
    <w:rsid w:val="00463B05"/>
    <w:rsid w:val="00464E4A"/>
    <w:rsid w:val="00465309"/>
    <w:rsid w:val="00467326"/>
    <w:rsid w:val="004679B9"/>
    <w:rsid w:val="00472738"/>
    <w:rsid w:val="00474AE0"/>
    <w:rsid w:val="0047651B"/>
    <w:rsid w:val="00480E5F"/>
    <w:rsid w:val="004816D7"/>
    <w:rsid w:val="004837A5"/>
    <w:rsid w:val="004851BF"/>
    <w:rsid w:val="004857EE"/>
    <w:rsid w:val="004862B7"/>
    <w:rsid w:val="004917A7"/>
    <w:rsid w:val="004B3E8C"/>
    <w:rsid w:val="004B576E"/>
    <w:rsid w:val="004B5CDB"/>
    <w:rsid w:val="004B601C"/>
    <w:rsid w:val="004B6AFD"/>
    <w:rsid w:val="004C0CE6"/>
    <w:rsid w:val="004C2F7F"/>
    <w:rsid w:val="004C595F"/>
    <w:rsid w:val="004D0143"/>
    <w:rsid w:val="004D0287"/>
    <w:rsid w:val="004D0AF5"/>
    <w:rsid w:val="004D1AB6"/>
    <w:rsid w:val="004D339D"/>
    <w:rsid w:val="004E12F7"/>
    <w:rsid w:val="004E7FC3"/>
    <w:rsid w:val="004F2A40"/>
    <w:rsid w:val="004F3836"/>
    <w:rsid w:val="004F65C7"/>
    <w:rsid w:val="004F74B5"/>
    <w:rsid w:val="004F7E60"/>
    <w:rsid w:val="0050136A"/>
    <w:rsid w:val="00501DB9"/>
    <w:rsid w:val="00505596"/>
    <w:rsid w:val="00510252"/>
    <w:rsid w:val="00510BC9"/>
    <w:rsid w:val="0051147B"/>
    <w:rsid w:val="005124A0"/>
    <w:rsid w:val="00523767"/>
    <w:rsid w:val="00524001"/>
    <w:rsid w:val="00524D75"/>
    <w:rsid w:val="00525A39"/>
    <w:rsid w:val="00526637"/>
    <w:rsid w:val="00531124"/>
    <w:rsid w:val="00531247"/>
    <w:rsid w:val="00532815"/>
    <w:rsid w:val="005340D5"/>
    <w:rsid w:val="0053779A"/>
    <w:rsid w:val="005428B0"/>
    <w:rsid w:val="00547AB7"/>
    <w:rsid w:val="005540BF"/>
    <w:rsid w:val="00556F35"/>
    <w:rsid w:val="005626FC"/>
    <w:rsid w:val="00563E34"/>
    <w:rsid w:val="00564578"/>
    <w:rsid w:val="00565C17"/>
    <w:rsid w:val="00570F67"/>
    <w:rsid w:val="00571776"/>
    <w:rsid w:val="00571B8A"/>
    <w:rsid w:val="00571BDD"/>
    <w:rsid w:val="00573066"/>
    <w:rsid w:val="00573299"/>
    <w:rsid w:val="00576513"/>
    <w:rsid w:val="00577ED9"/>
    <w:rsid w:val="005817F7"/>
    <w:rsid w:val="00585253"/>
    <w:rsid w:val="00585694"/>
    <w:rsid w:val="0058774A"/>
    <w:rsid w:val="005943B9"/>
    <w:rsid w:val="005A3EA8"/>
    <w:rsid w:val="005A41C3"/>
    <w:rsid w:val="005A7E69"/>
    <w:rsid w:val="005B586D"/>
    <w:rsid w:val="005B6A62"/>
    <w:rsid w:val="005C2A46"/>
    <w:rsid w:val="005C2DD2"/>
    <w:rsid w:val="005C3122"/>
    <w:rsid w:val="005C3954"/>
    <w:rsid w:val="005D0563"/>
    <w:rsid w:val="005D1106"/>
    <w:rsid w:val="005D2715"/>
    <w:rsid w:val="005D3778"/>
    <w:rsid w:val="005E07DF"/>
    <w:rsid w:val="005E5C9D"/>
    <w:rsid w:val="005E666F"/>
    <w:rsid w:val="005E6DCA"/>
    <w:rsid w:val="005F0017"/>
    <w:rsid w:val="005F00D8"/>
    <w:rsid w:val="005F0668"/>
    <w:rsid w:val="005F19C1"/>
    <w:rsid w:val="005F5CDF"/>
    <w:rsid w:val="005F60FB"/>
    <w:rsid w:val="005F6D3C"/>
    <w:rsid w:val="006029AE"/>
    <w:rsid w:val="006046E6"/>
    <w:rsid w:val="00605512"/>
    <w:rsid w:val="006072DB"/>
    <w:rsid w:val="006100ED"/>
    <w:rsid w:val="00615E21"/>
    <w:rsid w:val="00620DE1"/>
    <w:rsid w:val="0062210F"/>
    <w:rsid w:val="00625025"/>
    <w:rsid w:val="00625218"/>
    <w:rsid w:val="0062568E"/>
    <w:rsid w:val="006260B9"/>
    <w:rsid w:val="00627825"/>
    <w:rsid w:val="00631044"/>
    <w:rsid w:val="00631DE9"/>
    <w:rsid w:val="006326B9"/>
    <w:rsid w:val="00633653"/>
    <w:rsid w:val="00636638"/>
    <w:rsid w:val="00636642"/>
    <w:rsid w:val="00641DC0"/>
    <w:rsid w:val="00642C1F"/>
    <w:rsid w:val="006518EA"/>
    <w:rsid w:val="00652C4A"/>
    <w:rsid w:val="0065405A"/>
    <w:rsid w:val="0065687C"/>
    <w:rsid w:val="00660D6B"/>
    <w:rsid w:val="006621FF"/>
    <w:rsid w:val="00663877"/>
    <w:rsid w:val="00663A85"/>
    <w:rsid w:val="00664305"/>
    <w:rsid w:val="00665BB2"/>
    <w:rsid w:val="00666CD8"/>
    <w:rsid w:val="006708B4"/>
    <w:rsid w:val="00672983"/>
    <w:rsid w:val="00675863"/>
    <w:rsid w:val="00680FAB"/>
    <w:rsid w:val="006811F9"/>
    <w:rsid w:val="00681522"/>
    <w:rsid w:val="00681D84"/>
    <w:rsid w:val="00682FBC"/>
    <w:rsid w:val="00685126"/>
    <w:rsid w:val="00685246"/>
    <w:rsid w:val="006854C4"/>
    <w:rsid w:val="00686563"/>
    <w:rsid w:val="0068784D"/>
    <w:rsid w:val="006878C6"/>
    <w:rsid w:val="00687A38"/>
    <w:rsid w:val="006A1CF5"/>
    <w:rsid w:val="006A357C"/>
    <w:rsid w:val="006A3B39"/>
    <w:rsid w:val="006A4491"/>
    <w:rsid w:val="006A720A"/>
    <w:rsid w:val="006B3DA9"/>
    <w:rsid w:val="006B6B28"/>
    <w:rsid w:val="006C21A1"/>
    <w:rsid w:val="006C49FE"/>
    <w:rsid w:val="006C6C86"/>
    <w:rsid w:val="006D00E4"/>
    <w:rsid w:val="006D0874"/>
    <w:rsid w:val="006D29E6"/>
    <w:rsid w:val="006D339E"/>
    <w:rsid w:val="006D62F4"/>
    <w:rsid w:val="006D736F"/>
    <w:rsid w:val="006E1F7D"/>
    <w:rsid w:val="006E50A7"/>
    <w:rsid w:val="006E5240"/>
    <w:rsid w:val="006F2181"/>
    <w:rsid w:val="006F5E72"/>
    <w:rsid w:val="006F6072"/>
    <w:rsid w:val="0070004C"/>
    <w:rsid w:val="007013C8"/>
    <w:rsid w:val="007019A6"/>
    <w:rsid w:val="00703C1E"/>
    <w:rsid w:val="007061AA"/>
    <w:rsid w:val="00707A92"/>
    <w:rsid w:val="00712F7E"/>
    <w:rsid w:val="007131CE"/>
    <w:rsid w:val="0071475B"/>
    <w:rsid w:val="0071632A"/>
    <w:rsid w:val="0071694D"/>
    <w:rsid w:val="00720F0A"/>
    <w:rsid w:val="00721975"/>
    <w:rsid w:val="00724B1B"/>
    <w:rsid w:val="007269FA"/>
    <w:rsid w:val="0073160F"/>
    <w:rsid w:val="00733E3E"/>
    <w:rsid w:val="00735EA8"/>
    <w:rsid w:val="00740D35"/>
    <w:rsid w:val="00743BA9"/>
    <w:rsid w:val="007451F5"/>
    <w:rsid w:val="00747869"/>
    <w:rsid w:val="00750450"/>
    <w:rsid w:val="00754101"/>
    <w:rsid w:val="00761E60"/>
    <w:rsid w:val="0076335C"/>
    <w:rsid w:val="007671A1"/>
    <w:rsid w:val="00774792"/>
    <w:rsid w:val="00775543"/>
    <w:rsid w:val="0077752C"/>
    <w:rsid w:val="007809DE"/>
    <w:rsid w:val="0078541D"/>
    <w:rsid w:val="00790767"/>
    <w:rsid w:val="0079167C"/>
    <w:rsid w:val="007919C4"/>
    <w:rsid w:val="007939AE"/>
    <w:rsid w:val="007A398A"/>
    <w:rsid w:val="007A7C8E"/>
    <w:rsid w:val="007A7EE1"/>
    <w:rsid w:val="007B01FD"/>
    <w:rsid w:val="007B348B"/>
    <w:rsid w:val="007B777D"/>
    <w:rsid w:val="007C0E60"/>
    <w:rsid w:val="007C1FCD"/>
    <w:rsid w:val="007C2188"/>
    <w:rsid w:val="007C5EB1"/>
    <w:rsid w:val="007C7243"/>
    <w:rsid w:val="007D04FF"/>
    <w:rsid w:val="007D103E"/>
    <w:rsid w:val="007D1905"/>
    <w:rsid w:val="007D5EDE"/>
    <w:rsid w:val="007E022C"/>
    <w:rsid w:val="007E4829"/>
    <w:rsid w:val="007E5EB7"/>
    <w:rsid w:val="007E6CC8"/>
    <w:rsid w:val="007E7904"/>
    <w:rsid w:val="007F1900"/>
    <w:rsid w:val="007F315E"/>
    <w:rsid w:val="007F4A29"/>
    <w:rsid w:val="007F6226"/>
    <w:rsid w:val="008006B4"/>
    <w:rsid w:val="0080222F"/>
    <w:rsid w:val="00803202"/>
    <w:rsid w:val="008070A9"/>
    <w:rsid w:val="00807A65"/>
    <w:rsid w:val="00812CA5"/>
    <w:rsid w:val="008133A6"/>
    <w:rsid w:val="00815769"/>
    <w:rsid w:val="00816BB7"/>
    <w:rsid w:val="00817B20"/>
    <w:rsid w:val="00817D5B"/>
    <w:rsid w:val="008209B0"/>
    <w:rsid w:val="00822E71"/>
    <w:rsid w:val="00823C6A"/>
    <w:rsid w:val="00832FA1"/>
    <w:rsid w:val="008340B8"/>
    <w:rsid w:val="00834C14"/>
    <w:rsid w:val="00834E35"/>
    <w:rsid w:val="00836A31"/>
    <w:rsid w:val="00840964"/>
    <w:rsid w:val="00846C04"/>
    <w:rsid w:val="00846F72"/>
    <w:rsid w:val="00847663"/>
    <w:rsid w:val="00850D08"/>
    <w:rsid w:val="00854107"/>
    <w:rsid w:val="00855D18"/>
    <w:rsid w:val="008571B0"/>
    <w:rsid w:val="008600F0"/>
    <w:rsid w:val="00860FEA"/>
    <w:rsid w:val="008618C3"/>
    <w:rsid w:val="00862513"/>
    <w:rsid w:val="00876972"/>
    <w:rsid w:val="00877478"/>
    <w:rsid w:val="00885BD9"/>
    <w:rsid w:val="00886B93"/>
    <w:rsid w:val="00892970"/>
    <w:rsid w:val="00896D04"/>
    <w:rsid w:val="008A4BD2"/>
    <w:rsid w:val="008A6955"/>
    <w:rsid w:val="008B0052"/>
    <w:rsid w:val="008B2D80"/>
    <w:rsid w:val="008B4D89"/>
    <w:rsid w:val="008C16EF"/>
    <w:rsid w:val="008C1D32"/>
    <w:rsid w:val="008C65FC"/>
    <w:rsid w:val="008D3FB3"/>
    <w:rsid w:val="008D50CE"/>
    <w:rsid w:val="008E0272"/>
    <w:rsid w:val="008E1A7D"/>
    <w:rsid w:val="008E5627"/>
    <w:rsid w:val="008E5F3A"/>
    <w:rsid w:val="008F2EEC"/>
    <w:rsid w:val="008F4883"/>
    <w:rsid w:val="008F648C"/>
    <w:rsid w:val="00900E15"/>
    <w:rsid w:val="009021B0"/>
    <w:rsid w:val="00902961"/>
    <w:rsid w:val="00902BD2"/>
    <w:rsid w:val="00902F88"/>
    <w:rsid w:val="009041CA"/>
    <w:rsid w:val="00904214"/>
    <w:rsid w:val="009046B6"/>
    <w:rsid w:val="009048CE"/>
    <w:rsid w:val="009054BB"/>
    <w:rsid w:val="00910C3B"/>
    <w:rsid w:val="00911F94"/>
    <w:rsid w:val="00913295"/>
    <w:rsid w:val="0091364D"/>
    <w:rsid w:val="00915988"/>
    <w:rsid w:val="009164B4"/>
    <w:rsid w:val="0091751B"/>
    <w:rsid w:val="0092062B"/>
    <w:rsid w:val="009220D9"/>
    <w:rsid w:val="0092304D"/>
    <w:rsid w:val="0092498D"/>
    <w:rsid w:val="00926EF9"/>
    <w:rsid w:val="009271E9"/>
    <w:rsid w:val="00930B0A"/>
    <w:rsid w:val="00931204"/>
    <w:rsid w:val="009322C9"/>
    <w:rsid w:val="00932A07"/>
    <w:rsid w:val="00934B15"/>
    <w:rsid w:val="00935692"/>
    <w:rsid w:val="009366E2"/>
    <w:rsid w:val="009378A9"/>
    <w:rsid w:val="009452D6"/>
    <w:rsid w:val="00946091"/>
    <w:rsid w:val="009461C6"/>
    <w:rsid w:val="00953A8E"/>
    <w:rsid w:val="0095437D"/>
    <w:rsid w:val="009566F2"/>
    <w:rsid w:val="00960E4E"/>
    <w:rsid w:val="00962F0A"/>
    <w:rsid w:val="0096663C"/>
    <w:rsid w:val="00967301"/>
    <w:rsid w:val="00971390"/>
    <w:rsid w:val="0097328D"/>
    <w:rsid w:val="00977924"/>
    <w:rsid w:val="00980978"/>
    <w:rsid w:val="00982FA1"/>
    <w:rsid w:val="00983433"/>
    <w:rsid w:val="00985EE4"/>
    <w:rsid w:val="009901D5"/>
    <w:rsid w:val="00993A7A"/>
    <w:rsid w:val="00993D3B"/>
    <w:rsid w:val="00994C54"/>
    <w:rsid w:val="00997A3D"/>
    <w:rsid w:val="009A5F8C"/>
    <w:rsid w:val="009A60C4"/>
    <w:rsid w:val="009A7983"/>
    <w:rsid w:val="009C14C7"/>
    <w:rsid w:val="009C1B77"/>
    <w:rsid w:val="009C633E"/>
    <w:rsid w:val="009C659C"/>
    <w:rsid w:val="009D093A"/>
    <w:rsid w:val="009D0A5C"/>
    <w:rsid w:val="009D162E"/>
    <w:rsid w:val="009D5464"/>
    <w:rsid w:val="009D7B78"/>
    <w:rsid w:val="009E04A3"/>
    <w:rsid w:val="009E190C"/>
    <w:rsid w:val="009E2907"/>
    <w:rsid w:val="009E2E29"/>
    <w:rsid w:val="009E35F8"/>
    <w:rsid w:val="009E600A"/>
    <w:rsid w:val="009F0957"/>
    <w:rsid w:val="009F3186"/>
    <w:rsid w:val="009F77AE"/>
    <w:rsid w:val="00A032A5"/>
    <w:rsid w:val="00A03D62"/>
    <w:rsid w:val="00A1346D"/>
    <w:rsid w:val="00A14C02"/>
    <w:rsid w:val="00A15952"/>
    <w:rsid w:val="00A215A3"/>
    <w:rsid w:val="00A250EB"/>
    <w:rsid w:val="00A25D6C"/>
    <w:rsid w:val="00A25DF4"/>
    <w:rsid w:val="00A3045B"/>
    <w:rsid w:val="00A32C12"/>
    <w:rsid w:val="00A330ED"/>
    <w:rsid w:val="00A33323"/>
    <w:rsid w:val="00A344FA"/>
    <w:rsid w:val="00A34A0B"/>
    <w:rsid w:val="00A37202"/>
    <w:rsid w:val="00A4323B"/>
    <w:rsid w:val="00A438EB"/>
    <w:rsid w:val="00A474E3"/>
    <w:rsid w:val="00A518F9"/>
    <w:rsid w:val="00A52963"/>
    <w:rsid w:val="00A53BC2"/>
    <w:rsid w:val="00A55CEC"/>
    <w:rsid w:val="00A61EED"/>
    <w:rsid w:val="00A66E4B"/>
    <w:rsid w:val="00A67582"/>
    <w:rsid w:val="00A67807"/>
    <w:rsid w:val="00A700A4"/>
    <w:rsid w:val="00A72949"/>
    <w:rsid w:val="00A763F3"/>
    <w:rsid w:val="00A76983"/>
    <w:rsid w:val="00A8046E"/>
    <w:rsid w:val="00A81C45"/>
    <w:rsid w:val="00A8251C"/>
    <w:rsid w:val="00A86833"/>
    <w:rsid w:val="00A8780A"/>
    <w:rsid w:val="00A87D0B"/>
    <w:rsid w:val="00A943D2"/>
    <w:rsid w:val="00A95C6C"/>
    <w:rsid w:val="00AA01B8"/>
    <w:rsid w:val="00AA192C"/>
    <w:rsid w:val="00AA3AC7"/>
    <w:rsid w:val="00AA40BC"/>
    <w:rsid w:val="00AA7D4F"/>
    <w:rsid w:val="00AA7F2B"/>
    <w:rsid w:val="00AB3690"/>
    <w:rsid w:val="00AB490A"/>
    <w:rsid w:val="00AB6F09"/>
    <w:rsid w:val="00AD004A"/>
    <w:rsid w:val="00AD01CB"/>
    <w:rsid w:val="00AD2ABB"/>
    <w:rsid w:val="00AD61B0"/>
    <w:rsid w:val="00AE22CA"/>
    <w:rsid w:val="00AE3CFB"/>
    <w:rsid w:val="00AE4C98"/>
    <w:rsid w:val="00AE4DCB"/>
    <w:rsid w:val="00AF590F"/>
    <w:rsid w:val="00AF5BE6"/>
    <w:rsid w:val="00AF68AB"/>
    <w:rsid w:val="00B00816"/>
    <w:rsid w:val="00B03BEF"/>
    <w:rsid w:val="00B054DF"/>
    <w:rsid w:val="00B15FAF"/>
    <w:rsid w:val="00B20CDB"/>
    <w:rsid w:val="00B20F9E"/>
    <w:rsid w:val="00B2147A"/>
    <w:rsid w:val="00B22E76"/>
    <w:rsid w:val="00B2551C"/>
    <w:rsid w:val="00B259E5"/>
    <w:rsid w:val="00B26D26"/>
    <w:rsid w:val="00B27F7C"/>
    <w:rsid w:val="00B31F39"/>
    <w:rsid w:val="00B37F08"/>
    <w:rsid w:val="00B40E50"/>
    <w:rsid w:val="00B515EE"/>
    <w:rsid w:val="00B51B0D"/>
    <w:rsid w:val="00B56A75"/>
    <w:rsid w:val="00B631F9"/>
    <w:rsid w:val="00B63254"/>
    <w:rsid w:val="00B64EA6"/>
    <w:rsid w:val="00B70632"/>
    <w:rsid w:val="00B73FFF"/>
    <w:rsid w:val="00B76730"/>
    <w:rsid w:val="00B77167"/>
    <w:rsid w:val="00B77304"/>
    <w:rsid w:val="00B813B5"/>
    <w:rsid w:val="00B84BA5"/>
    <w:rsid w:val="00B91F24"/>
    <w:rsid w:val="00B9212A"/>
    <w:rsid w:val="00B92E61"/>
    <w:rsid w:val="00B93FD6"/>
    <w:rsid w:val="00B941C9"/>
    <w:rsid w:val="00B94DE3"/>
    <w:rsid w:val="00B96C99"/>
    <w:rsid w:val="00B97C8D"/>
    <w:rsid w:val="00BA033C"/>
    <w:rsid w:val="00BA265E"/>
    <w:rsid w:val="00BA3BA7"/>
    <w:rsid w:val="00BA4827"/>
    <w:rsid w:val="00BA51A9"/>
    <w:rsid w:val="00BB329D"/>
    <w:rsid w:val="00BB45AE"/>
    <w:rsid w:val="00BB4D38"/>
    <w:rsid w:val="00BB5EDD"/>
    <w:rsid w:val="00BB7D35"/>
    <w:rsid w:val="00BC07E8"/>
    <w:rsid w:val="00BC5B88"/>
    <w:rsid w:val="00BC7A74"/>
    <w:rsid w:val="00BD2F9F"/>
    <w:rsid w:val="00BD60E3"/>
    <w:rsid w:val="00BD679F"/>
    <w:rsid w:val="00BE00F9"/>
    <w:rsid w:val="00BE0FBF"/>
    <w:rsid w:val="00BE5721"/>
    <w:rsid w:val="00BF44A2"/>
    <w:rsid w:val="00BF5A56"/>
    <w:rsid w:val="00C0300B"/>
    <w:rsid w:val="00C05C75"/>
    <w:rsid w:val="00C05F30"/>
    <w:rsid w:val="00C06F17"/>
    <w:rsid w:val="00C14F3B"/>
    <w:rsid w:val="00C15B86"/>
    <w:rsid w:val="00C2064D"/>
    <w:rsid w:val="00C20B31"/>
    <w:rsid w:val="00C24394"/>
    <w:rsid w:val="00C24F5D"/>
    <w:rsid w:val="00C31D42"/>
    <w:rsid w:val="00C31D95"/>
    <w:rsid w:val="00C31E68"/>
    <w:rsid w:val="00C33F22"/>
    <w:rsid w:val="00C3462E"/>
    <w:rsid w:val="00C35B92"/>
    <w:rsid w:val="00C361FE"/>
    <w:rsid w:val="00C40BC8"/>
    <w:rsid w:val="00C41606"/>
    <w:rsid w:val="00C41A01"/>
    <w:rsid w:val="00C41FFE"/>
    <w:rsid w:val="00C4663C"/>
    <w:rsid w:val="00C50213"/>
    <w:rsid w:val="00C50613"/>
    <w:rsid w:val="00C5107E"/>
    <w:rsid w:val="00C5250C"/>
    <w:rsid w:val="00C531F9"/>
    <w:rsid w:val="00C5525A"/>
    <w:rsid w:val="00C579CC"/>
    <w:rsid w:val="00C60F63"/>
    <w:rsid w:val="00C61106"/>
    <w:rsid w:val="00C64E31"/>
    <w:rsid w:val="00C66C94"/>
    <w:rsid w:val="00C70DAE"/>
    <w:rsid w:val="00C727E5"/>
    <w:rsid w:val="00C7317C"/>
    <w:rsid w:val="00C7366B"/>
    <w:rsid w:val="00C76BD4"/>
    <w:rsid w:val="00C776A1"/>
    <w:rsid w:val="00C82D43"/>
    <w:rsid w:val="00C85829"/>
    <w:rsid w:val="00C92A2F"/>
    <w:rsid w:val="00C966D8"/>
    <w:rsid w:val="00C97C68"/>
    <w:rsid w:val="00CA0EB1"/>
    <w:rsid w:val="00CA2519"/>
    <w:rsid w:val="00CA52AB"/>
    <w:rsid w:val="00CB0C2C"/>
    <w:rsid w:val="00CB26DB"/>
    <w:rsid w:val="00CB3506"/>
    <w:rsid w:val="00CC07A3"/>
    <w:rsid w:val="00CC0D07"/>
    <w:rsid w:val="00CC1976"/>
    <w:rsid w:val="00CC65D3"/>
    <w:rsid w:val="00CD1CBC"/>
    <w:rsid w:val="00CD2B84"/>
    <w:rsid w:val="00CD3D65"/>
    <w:rsid w:val="00CD3F97"/>
    <w:rsid w:val="00CE09E8"/>
    <w:rsid w:val="00CE29EE"/>
    <w:rsid w:val="00CE3751"/>
    <w:rsid w:val="00CE538D"/>
    <w:rsid w:val="00CF16F5"/>
    <w:rsid w:val="00CF2808"/>
    <w:rsid w:val="00CF64A0"/>
    <w:rsid w:val="00D02012"/>
    <w:rsid w:val="00D026D2"/>
    <w:rsid w:val="00D04EEF"/>
    <w:rsid w:val="00D052E6"/>
    <w:rsid w:val="00D05AEC"/>
    <w:rsid w:val="00D05EA5"/>
    <w:rsid w:val="00D11BE6"/>
    <w:rsid w:val="00D13FF4"/>
    <w:rsid w:val="00D1496B"/>
    <w:rsid w:val="00D15BF2"/>
    <w:rsid w:val="00D15CB6"/>
    <w:rsid w:val="00D16DDD"/>
    <w:rsid w:val="00D17C72"/>
    <w:rsid w:val="00D2023B"/>
    <w:rsid w:val="00D205D0"/>
    <w:rsid w:val="00D20BC5"/>
    <w:rsid w:val="00D278BF"/>
    <w:rsid w:val="00D30938"/>
    <w:rsid w:val="00D30B25"/>
    <w:rsid w:val="00D3115B"/>
    <w:rsid w:val="00D319DF"/>
    <w:rsid w:val="00D357CC"/>
    <w:rsid w:val="00D3704B"/>
    <w:rsid w:val="00D378E4"/>
    <w:rsid w:val="00D37B68"/>
    <w:rsid w:val="00D41853"/>
    <w:rsid w:val="00D43543"/>
    <w:rsid w:val="00D456D9"/>
    <w:rsid w:val="00D47BBD"/>
    <w:rsid w:val="00D52E2E"/>
    <w:rsid w:val="00D53A6E"/>
    <w:rsid w:val="00D56C48"/>
    <w:rsid w:val="00D577BF"/>
    <w:rsid w:val="00D62045"/>
    <w:rsid w:val="00D646BE"/>
    <w:rsid w:val="00D70C7C"/>
    <w:rsid w:val="00D74748"/>
    <w:rsid w:val="00D75117"/>
    <w:rsid w:val="00D753C7"/>
    <w:rsid w:val="00D76385"/>
    <w:rsid w:val="00D76523"/>
    <w:rsid w:val="00D77187"/>
    <w:rsid w:val="00D81115"/>
    <w:rsid w:val="00D82F36"/>
    <w:rsid w:val="00D84A64"/>
    <w:rsid w:val="00D86335"/>
    <w:rsid w:val="00D90BA3"/>
    <w:rsid w:val="00D90EF8"/>
    <w:rsid w:val="00D97DD5"/>
    <w:rsid w:val="00DA2870"/>
    <w:rsid w:val="00DA3679"/>
    <w:rsid w:val="00DB1159"/>
    <w:rsid w:val="00DB174C"/>
    <w:rsid w:val="00DB3467"/>
    <w:rsid w:val="00DB5FE9"/>
    <w:rsid w:val="00DC0EB6"/>
    <w:rsid w:val="00DC22A7"/>
    <w:rsid w:val="00DC462B"/>
    <w:rsid w:val="00DC51D7"/>
    <w:rsid w:val="00DC5368"/>
    <w:rsid w:val="00DD05E9"/>
    <w:rsid w:val="00DD2BCF"/>
    <w:rsid w:val="00DD36C0"/>
    <w:rsid w:val="00DE3F5F"/>
    <w:rsid w:val="00DE46C7"/>
    <w:rsid w:val="00DE76CB"/>
    <w:rsid w:val="00DF14E8"/>
    <w:rsid w:val="00DF1F6B"/>
    <w:rsid w:val="00DF2DB9"/>
    <w:rsid w:val="00DF3F27"/>
    <w:rsid w:val="00DF52E8"/>
    <w:rsid w:val="00DF56AC"/>
    <w:rsid w:val="00E01B21"/>
    <w:rsid w:val="00E01C92"/>
    <w:rsid w:val="00E05541"/>
    <w:rsid w:val="00E06C8B"/>
    <w:rsid w:val="00E06EBD"/>
    <w:rsid w:val="00E071CD"/>
    <w:rsid w:val="00E0730E"/>
    <w:rsid w:val="00E117A7"/>
    <w:rsid w:val="00E11FB1"/>
    <w:rsid w:val="00E16EE6"/>
    <w:rsid w:val="00E21495"/>
    <w:rsid w:val="00E24094"/>
    <w:rsid w:val="00E27EE5"/>
    <w:rsid w:val="00E31C58"/>
    <w:rsid w:val="00E34AAD"/>
    <w:rsid w:val="00E34C84"/>
    <w:rsid w:val="00E42D89"/>
    <w:rsid w:val="00E505E1"/>
    <w:rsid w:val="00E50DFA"/>
    <w:rsid w:val="00E51E48"/>
    <w:rsid w:val="00E53BC8"/>
    <w:rsid w:val="00E54065"/>
    <w:rsid w:val="00E60BB7"/>
    <w:rsid w:val="00E65D8A"/>
    <w:rsid w:val="00E66516"/>
    <w:rsid w:val="00E72627"/>
    <w:rsid w:val="00E726DE"/>
    <w:rsid w:val="00E73429"/>
    <w:rsid w:val="00E743E7"/>
    <w:rsid w:val="00E77E6C"/>
    <w:rsid w:val="00E82C6F"/>
    <w:rsid w:val="00E84B0C"/>
    <w:rsid w:val="00E84F9A"/>
    <w:rsid w:val="00E854EC"/>
    <w:rsid w:val="00E86C91"/>
    <w:rsid w:val="00E90E41"/>
    <w:rsid w:val="00E943F7"/>
    <w:rsid w:val="00E94E1E"/>
    <w:rsid w:val="00E95A37"/>
    <w:rsid w:val="00E96519"/>
    <w:rsid w:val="00EA2327"/>
    <w:rsid w:val="00EA43B3"/>
    <w:rsid w:val="00EA4CA9"/>
    <w:rsid w:val="00EB17C6"/>
    <w:rsid w:val="00EB207D"/>
    <w:rsid w:val="00EB47E6"/>
    <w:rsid w:val="00EC0432"/>
    <w:rsid w:val="00EC1230"/>
    <w:rsid w:val="00EC18E0"/>
    <w:rsid w:val="00EC7FCE"/>
    <w:rsid w:val="00ED5055"/>
    <w:rsid w:val="00ED5C61"/>
    <w:rsid w:val="00ED6B6A"/>
    <w:rsid w:val="00EF19F9"/>
    <w:rsid w:val="00EF1F48"/>
    <w:rsid w:val="00F00C43"/>
    <w:rsid w:val="00F0351B"/>
    <w:rsid w:val="00F05786"/>
    <w:rsid w:val="00F063D1"/>
    <w:rsid w:val="00F07CE6"/>
    <w:rsid w:val="00F21E94"/>
    <w:rsid w:val="00F22846"/>
    <w:rsid w:val="00F22EF7"/>
    <w:rsid w:val="00F25728"/>
    <w:rsid w:val="00F2628E"/>
    <w:rsid w:val="00F26D36"/>
    <w:rsid w:val="00F2734A"/>
    <w:rsid w:val="00F27BAF"/>
    <w:rsid w:val="00F339B7"/>
    <w:rsid w:val="00F37493"/>
    <w:rsid w:val="00F37E07"/>
    <w:rsid w:val="00F4136E"/>
    <w:rsid w:val="00F519C5"/>
    <w:rsid w:val="00F51E4F"/>
    <w:rsid w:val="00F54DE5"/>
    <w:rsid w:val="00F54E2F"/>
    <w:rsid w:val="00F55C30"/>
    <w:rsid w:val="00F55F9D"/>
    <w:rsid w:val="00F60B1F"/>
    <w:rsid w:val="00F70E62"/>
    <w:rsid w:val="00F71A25"/>
    <w:rsid w:val="00F7204A"/>
    <w:rsid w:val="00F74E65"/>
    <w:rsid w:val="00F81F71"/>
    <w:rsid w:val="00F83791"/>
    <w:rsid w:val="00F902E9"/>
    <w:rsid w:val="00F92CD2"/>
    <w:rsid w:val="00F935E3"/>
    <w:rsid w:val="00FA28B3"/>
    <w:rsid w:val="00FA3609"/>
    <w:rsid w:val="00FA5B7A"/>
    <w:rsid w:val="00FB4C57"/>
    <w:rsid w:val="00FB62B7"/>
    <w:rsid w:val="00FB6523"/>
    <w:rsid w:val="00FC09AB"/>
    <w:rsid w:val="00FC11AA"/>
    <w:rsid w:val="00FC4552"/>
    <w:rsid w:val="00FC57CC"/>
    <w:rsid w:val="00FC686D"/>
    <w:rsid w:val="00FC7F6E"/>
    <w:rsid w:val="00FD3D7E"/>
    <w:rsid w:val="00FE1120"/>
    <w:rsid w:val="00FE2693"/>
    <w:rsid w:val="00FE66DC"/>
    <w:rsid w:val="00FF0010"/>
    <w:rsid w:val="00FF1050"/>
    <w:rsid w:val="00FF110E"/>
    <w:rsid w:val="00FF219E"/>
    <w:rsid w:val="00FF2662"/>
    <w:rsid w:val="00FF2961"/>
    <w:rsid w:val="00FF3733"/>
    <w:rsid w:val="00FF4D77"/>
    <w:rsid w:val="00FF54E6"/>
    <w:rsid w:val="00FF68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rules v:ext="edit">
        <o:r id="V:Rule3" type="connector" idref="#_x0000_s2050"/>
        <o:r id="V:Rule4" type="connector" idref="#AutoShape 2"/>
      </o:rules>
    </o:shapelayout>
  </w:shapeDefaults>
  <w:doNotEmbedSmartTags/>
  <w:decimalSymbol w:val=","/>
  <w:listSeparator w:val=";"/>
  <w14:docId w14:val="05157923"/>
  <w15:chartTrackingRefBased/>
  <w15:docId w15:val="{42B3B8B1-CF22-4475-BC97-6287792B6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507F"/>
    <w:pPr>
      <w:suppressAutoHyphens/>
      <w:spacing w:before="113" w:after="113"/>
      <w:jc w:val="both"/>
    </w:pPr>
    <w:rPr>
      <w:rFonts w:ascii="Arial" w:hAnsi="Arial"/>
      <w:lang w:eastAsia="ar-SA"/>
    </w:rPr>
  </w:style>
  <w:style w:type="paragraph" w:styleId="Titre1">
    <w:name w:val="heading 1"/>
    <w:basedOn w:val="Normal"/>
    <w:next w:val="Normal"/>
    <w:qFormat/>
    <w:rsid w:val="00900E15"/>
    <w:pPr>
      <w:keepNext/>
      <w:numPr>
        <w:numId w:val="1"/>
      </w:numPr>
      <w:pBdr>
        <w:bottom w:val="single" w:sz="4" w:space="0" w:color="auto"/>
      </w:pBdr>
      <w:spacing w:before="240" w:after="120" w:line="360" w:lineRule="auto"/>
      <w:ind w:left="357" w:hanging="357"/>
      <w:outlineLvl w:val="0"/>
    </w:pPr>
    <w:rPr>
      <w:rFonts w:ascii="Arial Gras" w:hAnsi="Arial Gras"/>
      <w:b/>
      <w:smallCaps/>
      <w:color w:val="000000"/>
      <w:kern w:val="24"/>
      <w:sz w:val="22"/>
    </w:rPr>
  </w:style>
  <w:style w:type="paragraph" w:styleId="Titre2">
    <w:name w:val="heading 2"/>
    <w:basedOn w:val="Normal"/>
    <w:next w:val="Normal"/>
    <w:qFormat/>
    <w:rsid w:val="00097986"/>
    <w:pPr>
      <w:keepNext/>
      <w:numPr>
        <w:ilvl w:val="1"/>
        <w:numId w:val="1"/>
      </w:numPr>
      <w:pBdr>
        <w:bottom w:val="single" w:sz="4" w:space="0" w:color="auto"/>
      </w:pBdr>
      <w:tabs>
        <w:tab w:val="clear" w:pos="718"/>
        <w:tab w:val="num" w:pos="142"/>
      </w:tabs>
      <w:spacing w:before="240" w:after="120" w:line="360" w:lineRule="auto"/>
      <w:ind w:left="0" w:right="-1" w:firstLine="0"/>
      <w:outlineLvl w:val="1"/>
    </w:pPr>
    <w:rPr>
      <w:rFonts w:ascii="Arial Gras" w:hAnsi="Arial Gras"/>
      <w:b/>
      <w:smallCaps/>
    </w:rPr>
  </w:style>
  <w:style w:type="paragraph" w:styleId="Titre3">
    <w:name w:val="heading 3"/>
    <w:basedOn w:val="Normal"/>
    <w:next w:val="Normal"/>
    <w:qFormat/>
    <w:rsid w:val="00097986"/>
    <w:pPr>
      <w:keepNext/>
      <w:numPr>
        <w:ilvl w:val="2"/>
        <w:numId w:val="1"/>
      </w:numPr>
      <w:pBdr>
        <w:bottom w:val="single" w:sz="4" w:space="0" w:color="auto"/>
      </w:pBdr>
      <w:tabs>
        <w:tab w:val="clear" w:pos="862"/>
        <w:tab w:val="left" w:pos="851"/>
        <w:tab w:val="num" w:pos="1418"/>
      </w:tabs>
      <w:spacing w:before="240" w:after="120" w:line="360" w:lineRule="auto"/>
      <w:ind w:left="0" w:firstLine="0"/>
      <w:outlineLvl w:val="2"/>
    </w:pPr>
    <w:rPr>
      <w:smallCaps/>
    </w:rPr>
  </w:style>
  <w:style w:type="paragraph" w:styleId="Titre4">
    <w:name w:val="heading 4"/>
    <w:basedOn w:val="Normal"/>
    <w:next w:val="Normal"/>
    <w:qFormat/>
    <w:rsid w:val="00A15952"/>
    <w:pPr>
      <w:keepNext/>
      <w:numPr>
        <w:ilvl w:val="3"/>
        <w:numId w:val="1"/>
      </w:numPr>
      <w:pBdr>
        <w:bottom w:val="single" w:sz="4" w:space="1" w:color="auto"/>
      </w:pBdr>
      <w:spacing w:before="240" w:after="60"/>
      <w:outlineLvl w:val="3"/>
    </w:pPr>
    <w:rPr>
      <w:i/>
    </w:rPr>
  </w:style>
  <w:style w:type="paragraph" w:styleId="Titre5">
    <w:name w:val="heading 5"/>
    <w:basedOn w:val="Normal"/>
    <w:next w:val="Normal"/>
    <w:qFormat/>
    <w:rsid w:val="00F7204A"/>
    <w:pPr>
      <w:keepNext/>
      <w:numPr>
        <w:ilvl w:val="4"/>
        <w:numId w:val="1"/>
      </w:numPr>
      <w:outlineLvl w:val="4"/>
    </w:pPr>
    <w:rPr>
      <w:b/>
    </w:rPr>
  </w:style>
  <w:style w:type="paragraph" w:styleId="Titre6">
    <w:name w:val="heading 6"/>
    <w:basedOn w:val="Titre10"/>
    <w:next w:val="Corpsdetexte"/>
    <w:qFormat/>
    <w:rsid w:val="00F7204A"/>
    <w:pPr>
      <w:numPr>
        <w:ilvl w:val="5"/>
        <w:numId w:val="1"/>
      </w:numPr>
      <w:outlineLvl w:val="5"/>
    </w:pPr>
    <w:rPr>
      <w:b/>
      <w:bCs/>
      <w:sz w:val="21"/>
      <w:szCs w:val="21"/>
    </w:rPr>
  </w:style>
  <w:style w:type="paragraph" w:styleId="Titre7">
    <w:name w:val="heading 7"/>
    <w:basedOn w:val="Titre10"/>
    <w:next w:val="Corpsdetexte"/>
    <w:qFormat/>
    <w:rsid w:val="00F7204A"/>
    <w:pPr>
      <w:numPr>
        <w:ilvl w:val="6"/>
        <w:numId w:val="1"/>
      </w:numPr>
      <w:outlineLvl w:val="6"/>
    </w:pPr>
    <w:rPr>
      <w:b/>
      <w:bCs/>
      <w:sz w:val="21"/>
      <w:szCs w:val="21"/>
    </w:rPr>
  </w:style>
  <w:style w:type="paragraph" w:styleId="Titre8">
    <w:name w:val="heading 8"/>
    <w:basedOn w:val="Titre10"/>
    <w:next w:val="Corpsdetexte"/>
    <w:qFormat/>
    <w:rsid w:val="00F7204A"/>
    <w:pPr>
      <w:numPr>
        <w:ilvl w:val="7"/>
        <w:numId w:val="1"/>
      </w:numPr>
      <w:outlineLvl w:val="7"/>
    </w:pPr>
    <w:rPr>
      <w:b/>
      <w:bCs/>
      <w:sz w:val="21"/>
      <w:szCs w:val="21"/>
    </w:rPr>
  </w:style>
  <w:style w:type="paragraph" w:styleId="Titre9">
    <w:name w:val="heading 9"/>
    <w:basedOn w:val="Titre10"/>
    <w:next w:val="Corpsdetexte"/>
    <w:qFormat/>
    <w:rsid w:val="00F7204A"/>
    <w:pPr>
      <w:numPr>
        <w:ilvl w:val="8"/>
        <w:numId w:val="1"/>
      </w:numPr>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F7204A"/>
    <w:rPr>
      <w:rFonts w:ascii="Times New Roman" w:eastAsia="Times New Roman" w:hAnsi="Times New Roman" w:cs="Times New Roman"/>
    </w:rPr>
  </w:style>
  <w:style w:type="character" w:customStyle="1" w:styleId="WW8Num2z1">
    <w:name w:val="WW8Num2z1"/>
    <w:rsid w:val="00F7204A"/>
    <w:rPr>
      <w:rFonts w:ascii="Courier New" w:hAnsi="Courier New"/>
    </w:rPr>
  </w:style>
  <w:style w:type="character" w:customStyle="1" w:styleId="WW8Num2z2">
    <w:name w:val="WW8Num2z2"/>
    <w:rsid w:val="00F7204A"/>
    <w:rPr>
      <w:rFonts w:ascii="Wingdings" w:hAnsi="Wingdings"/>
    </w:rPr>
  </w:style>
  <w:style w:type="character" w:customStyle="1" w:styleId="WW8Num2z3">
    <w:name w:val="WW8Num2z3"/>
    <w:rsid w:val="00F7204A"/>
    <w:rPr>
      <w:rFonts w:ascii="Symbol" w:hAnsi="Symbol"/>
    </w:rPr>
  </w:style>
  <w:style w:type="character" w:customStyle="1" w:styleId="WW8Num3z0">
    <w:name w:val="WW8Num3z0"/>
    <w:rsid w:val="00F7204A"/>
    <w:rPr>
      <w:rFonts w:ascii="Symbol" w:hAnsi="Symbol"/>
    </w:rPr>
  </w:style>
  <w:style w:type="character" w:customStyle="1" w:styleId="WW8Num3z1">
    <w:name w:val="WW8Num3z1"/>
    <w:rsid w:val="00F7204A"/>
    <w:rPr>
      <w:rFonts w:ascii="Courier New" w:hAnsi="Courier New" w:cs="Arial"/>
    </w:rPr>
  </w:style>
  <w:style w:type="character" w:customStyle="1" w:styleId="WW8Num3z2">
    <w:name w:val="WW8Num3z2"/>
    <w:rsid w:val="00F7204A"/>
    <w:rPr>
      <w:rFonts w:ascii="Wingdings" w:hAnsi="Wingdings"/>
    </w:rPr>
  </w:style>
  <w:style w:type="character" w:customStyle="1" w:styleId="WW8Num4z0">
    <w:name w:val="WW8Num4z0"/>
    <w:rsid w:val="00F7204A"/>
    <w:rPr>
      <w:rFonts w:ascii="Verdana" w:hAnsi="Verdana"/>
      <w:i/>
      <w:sz w:val="18"/>
    </w:rPr>
  </w:style>
  <w:style w:type="character" w:customStyle="1" w:styleId="WW8Num5z0">
    <w:name w:val="WW8Num5z0"/>
    <w:rsid w:val="00F7204A"/>
    <w:rPr>
      <w:rFonts w:ascii="Symbol" w:hAnsi="Symbol"/>
    </w:rPr>
  </w:style>
  <w:style w:type="character" w:customStyle="1" w:styleId="WW8Num5z1">
    <w:name w:val="WW8Num5z1"/>
    <w:rsid w:val="00F7204A"/>
    <w:rPr>
      <w:rFonts w:ascii="Courier New" w:hAnsi="Courier New" w:cs="Arial"/>
    </w:rPr>
  </w:style>
  <w:style w:type="character" w:customStyle="1" w:styleId="WW8Num5z2">
    <w:name w:val="WW8Num5z2"/>
    <w:rsid w:val="00F7204A"/>
    <w:rPr>
      <w:rFonts w:ascii="Wingdings" w:hAnsi="Wingdings"/>
    </w:rPr>
  </w:style>
  <w:style w:type="character" w:customStyle="1" w:styleId="WW8Num6z0">
    <w:name w:val="WW8Num6z0"/>
    <w:rsid w:val="00F7204A"/>
    <w:rPr>
      <w:rFonts w:ascii="Symbol" w:hAnsi="Symbol"/>
    </w:rPr>
  </w:style>
  <w:style w:type="character" w:customStyle="1" w:styleId="WW8Num6z1">
    <w:name w:val="WW8Num6z1"/>
    <w:rsid w:val="00F7204A"/>
    <w:rPr>
      <w:rFonts w:ascii="Courier New" w:hAnsi="Courier New" w:cs="Arial"/>
    </w:rPr>
  </w:style>
  <w:style w:type="character" w:customStyle="1" w:styleId="WW8Num6z2">
    <w:name w:val="WW8Num6z2"/>
    <w:rsid w:val="00F7204A"/>
    <w:rPr>
      <w:rFonts w:ascii="Wingdings" w:hAnsi="Wingdings"/>
    </w:rPr>
  </w:style>
  <w:style w:type="character" w:customStyle="1" w:styleId="WW8Num7z0">
    <w:name w:val="WW8Num7z0"/>
    <w:rsid w:val="00F7204A"/>
    <w:rPr>
      <w:rFonts w:ascii="Symbol" w:hAnsi="Symbol"/>
    </w:rPr>
  </w:style>
  <w:style w:type="character" w:customStyle="1" w:styleId="WW8Num7z1">
    <w:name w:val="WW8Num7z1"/>
    <w:rsid w:val="00F7204A"/>
    <w:rPr>
      <w:rFonts w:ascii="Courier New" w:hAnsi="Courier New" w:cs="Arial"/>
    </w:rPr>
  </w:style>
  <w:style w:type="character" w:customStyle="1" w:styleId="WW8Num7z2">
    <w:name w:val="WW8Num7z2"/>
    <w:rsid w:val="00F7204A"/>
    <w:rPr>
      <w:rFonts w:ascii="Wingdings" w:hAnsi="Wingdings"/>
    </w:rPr>
  </w:style>
  <w:style w:type="character" w:customStyle="1" w:styleId="WW8Num8z0">
    <w:name w:val="WW8Num8z0"/>
    <w:rsid w:val="00F7204A"/>
    <w:rPr>
      <w:rFonts w:ascii="Symbol" w:hAnsi="Symbol"/>
    </w:rPr>
  </w:style>
  <w:style w:type="character" w:customStyle="1" w:styleId="WW8Num8z1">
    <w:name w:val="WW8Num8z1"/>
    <w:rsid w:val="00F7204A"/>
    <w:rPr>
      <w:rFonts w:ascii="Courier New" w:hAnsi="Courier New"/>
    </w:rPr>
  </w:style>
  <w:style w:type="character" w:customStyle="1" w:styleId="WW8Num8z2">
    <w:name w:val="WW8Num8z2"/>
    <w:rsid w:val="00F7204A"/>
    <w:rPr>
      <w:rFonts w:ascii="Wingdings" w:hAnsi="Wingdings"/>
    </w:rPr>
  </w:style>
  <w:style w:type="character" w:customStyle="1" w:styleId="WW8Num9z0">
    <w:name w:val="WW8Num9z0"/>
    <w:rsid w:val="00F7204A"/>
    <w:rPr>
      <w:rFonts w:ascii="Symbol" w:hAnsi="Symbol"/>
    </w:rPr>
  </w:style>
  <w:style w:type="character" w:customStyle="1" w:styleId="WW8Num9z1">
    <w:name w:val="WW8Num9z1"/>
    <w:rsid w:val="00F7204A"/>
    <w:rPr>
      <w:rFonts w:ascii="Courier New" w:hAnsi="Courier New" w:cs="Arial"/>
    </w:rPr>
  </w:style>
  <w:style w:type="character" w:customStyle="1" w:styleId="WW8Num9z2">
    <w:name w:val="WW8Num9z2"/>
    <w:rsid w:val="00F7204A"/>
    <w:rPr>
      <w:rFonts w:ascii="Wingdings" w:hAnsi="Wingdings"/>
    </w:rPr>
  </w:style>
  <w:style w:type="character" w:customStyle="1" w:styleId="WW8Num10z0">
    <w:name w:val="WW8Num10z0"/>
    <w:rsid w:val="00F7204A"/>
    <w:rPr>
      <w:rFonts w:ascii="Times New Roman" w:eastAsia="Times New Roman" w:hAnsi="Times New Roman" w:cs="Times New Roman"/>
    </w:rPr>
  </w:style>
  <w:style w:type="character" w:customStyle="1" w:styleId="WW8Num10z1">
    <w:name w:val="WW8Num10z1"/>
    <w:rsid w:val="00F7204A"/>
    <w:rPr>
      <w:rFonts w:ascii="Courier New" w:hAnsi="Courier New"/>
    </w:rPr>
  </w:style>
  <w:style w:type="character" w:customStyle="1" w:styleId="WW8Num10z2">
    <w:name w:val="WW8Num10z2"/>
    <w:rsid w:val="00F7204A"/>
    <w:rPr>
      <w:rFonts w:ascii="Wingdings" w:hAnsi="Wingdings"/>
    </w:rPr>
  </w:style>
  <w:style w:type="character" w:customStyle="1" w:styleId="WW8Num10z3">
    <w:name w:val="WW8Num10z3"/>
    <w:rsid w:val="00F7204A"/>
    <w:rPr>
      <w:rFonts w:ascii="Symbol" w:hAnsi="Symbol"/>
    </w:rPr>
  </w:style>
  <w:style w:type="character" w:customStyle="1" w:styleId="WW8Num11z0">
    <w:name w:val="WW8Num11z0"/>
    <w:rsid w:val="00F7204A"/>
    <w:rPr>
      <w:rFonts w:ascii="Symbol" w:hAnsi="Symbol"/>
    </w:rPr>
  </w:style>
  <w:style w:type="character" w:customStyle="1" w:styleId="WW8Num11z1">
    <w:name w:val="WW8Num11z1"/>
    <w:rsid w:val="00F7204A"/>
    <w:rPr>
      <w:rFonts w:ascii="Courier New" w:hAnsi="Courier New" w:cs="Arial"/>
    </w:rPr>
  </w:style>
  <w:style w:type="character" w:customStyle="1" w:styleId="WW8Num11z2">
    <w:name w:val="WW8Num11z2"/>
    <w:rsid w:val="00F7204A"/>
    <w:rPr>
      <w:rFonts w:ascii="Wingdings" w:hAnsi="Wingdings"/>
    </w:rPr>
  </w:style>
  <w:style w:type="character" w:customStyle="1" w:styleId="WW8Num12z0">
    <w:name w:val="WW8Num12z0"/>
    <w:rsid w:val="00F7204A"/>
    <w:rPr>
      <w:rFonts w:ascii="Symbol" w:hAnsi="Symbol"/>
    </w:rPr>
  </w:style>
  <w:style w:type="character" w:customStyle="1" w:styleId="WW8Num12z1">
    <w:name w:val="WW8Num12z1"/>
    <w:rsid w:val="00F7204A"/>
    <w:rPr>
      <w:rFonts w:ascii="Courier New" w:hAnsi="Courier New" w:cs="Arial"/>
    </w:rPr>
  </w:style>
  <w:style w:type="character" w:customStyle="1" w:styleId="WW8Num12z2">
    <w:name w:val="WW8Num12z2"/>
    <w:rsid w:val="00F7204A"/>
    <w:rPr>
      <w:rFonts w:ascii="Wingdings" w:hAnsi="Wingdings"/>
    </w:rPr>
  </w:style>
  <w:style w:type="character" w:customStyle="1" w:styleId="WW8Num13z0">
    <w:name w:val="WW8Num13z0"/>
    <w:rsid w:val="00F7204A"/>
    <w:rPr>
      <w:rFonts w:ascii="Symbol" w:hAnsi="Symbol"/>
    </w:rPr>
  </w:style>
  <w:style w:type="character" w:customStyle="1" w:styleId="WW8Num13z1">
    <w:name w:val="WW8Num13z1"/>
    <w:rsid w:val="00F7204A"/>
    <w:rPr>
      <w:rFonts w:ascii="Courier New" w:hAnsi="Courier New" w:cs="Arial"/>
    </w:rPr>
  </w:style>
  <w:style w:type="character" w:customStyle="1" w:styleId="WW8Num13z2">
    <w:name w:val="WW8Num13z2"/>
    <w:rsid w:val="00F7204A"/>
    <w:rPr>
      <w:rFonts w:ascii="Wingdings" w:hAnsi="Wingdings"/>
    </w:rPr>
  </w:style>
  <w:style w:type="character" w:customStyle="1" w:styleId="WW8Num14z0">
    <w:name w:val="WW8Num14z0"/>
    <w:rsid w:val="00F7204A"/>
    <w:rPr>
      <w:rFonts w:ascii="Symbol" w:hAnsi="Symbol"/>
    </w:rPr>
  </w:style>
  <w:style w:type="character" w:customStyle="1" w:styleId="WW8Num14z1">
    <w:name w:val="WW8Num14z1"/>
    <w:rsid w:val="00F7204A"/>
    <w:rPr>
      <w:rFonts w:ascii="Courier New" w:hAnsi="Courier New" w:cs="Arial"/>
    </w:rPr>
  </w:style>
  <w:style w:type="character" w:customStyle="1" w:styleId="WW8Num14z2">
    <w:name w:val="WW8Num14z2"/>
    <w:rsid w:val="00F7204A"/>
    <w:rPr>
      <w:rFonts w:ascii="Wingdings" w:hAnsi="Wingdings"/>
    </w:rPr>
  </w:style>
  <w:style w:type="character" w:customStyle="1" w:styleId="WW8Num15z0">
    <w:name w:val="WW8Num15z0"/>
    <w:rsid w:val="00F7204A"/>
    <w:rPr>
      <w:rFonts w:ascii="Symbol" w:hAnsi="Symbol"/>
    </w:rPr>
  </w:style>
  <w:style w:type="character" w:customStyle="1" w:styleId="WW8Num15z1">
    <w:name w:val="WW8Num15z1"/>
    <w:rsid w:val="00F7204A"/>
    <w:rPr>
      <w:rFonts w:ascii="Courier New" w:hAnsi="Courier New" w:cs="Arial"/>
    </w:rPr>
  </w:style>
  <w:style w:type="character" w:customStyle="1" w:styleId="WW8Num15z2">
    <w:name w:val="WW8Num15z2"/>
    <w:rsid w:val="00F7204A"/>
    <w:rPr>
      <w:rFonts w:ascii="Wingdings" w:hAnsi="Wingdings"/>
    </w:rPr>
  </w:style>
  <w:style w:type="character" w:customStyle="1" w:styleId="WW8Num16z0">
    <w:name w:val="WW8Num16z0"/>
    <w:rsid w:val="00F7204A"/>
    <w:rPr>
      <w:rFonts w:ascii="Symbol" w:hAnsi="Symbol"/>
      <w:sz w:val="20"/>
    </w:rPr>
  </w:style>
  <w:style w:type="character" w:customStyle="1" w:styleId="WW8Num16z1">
    <w:name w:val="WW8Num16z1"/>
    <w:rsid w:val="00F7204A"/>
    <w:rPr>
      <w:rFonts w:ascii="Courier New" w:hAnsi="Courier New"/>
      <w:sz w:val="20"/>
    </w:rPr>
  </w:style>
  <w:style w:type="character" w:customStyle="1" w:styleId="WW8Num16z2">
    <w:name w:val="WW8Num16z2"/>
    <w:rsid w:val="00F7204A"/>
    <w:rPr>
      <w:rFonts w:ascii="Wingdings" w:hAnsi="Wingdings"/>
      <w:sz w:val="20"/>
    </w:rPr>
  </w:style>
  <w:style w:type="character" w:customStyle="1" w:styleId="WW8Num17z0">
    <w:name w:val="WW8Num17z0"/>
    <w:rsid w:val="00F7204A"/>
    <w:rPr>
      <w:rFonts w:ascii="Symbol" w:hAnsi="Symbol"/>
    </w:rPr>
  </w:style>
  <w:style w:type="character" w:customStyle="1" w:styleId="WW8Num17z1">
    <w:name w:val="WW8Num17z1"/>
    <w:rsid w:val="00F7204A"/>
    <w:rPr>
      <w:rFonts w:ascii="Courier New" w:hAnsi="Courier New" w:cs="Palatino"/>
    </w:rPr>
  </w:style>
  <w:style w:type="character" w:customStyle="1" w:styleId="WW8Num17z2">
    <w:name w:val="WW8Num17z2"/>
    <w:rsid w:val="00F7204A"/>
    <w:rPr>
      <w:rFonts w:ascii="Wingdings" w:hAnsi="Wingdings"/>
    </w:rPr>
  </w:style>
  <w:style w:type="character" w:customStyle="1" w:styleId="WW8Num18z0">
    <w:name w:val="WW8Num18z0"/>
    <w:rsid w:val="00F7204A"/>
    <w:rPr>
      <w:rFonts w:ascii="Symbol" w:hAnsi="Symbol"/>
    </w:rPr>
  </w:style>
  <w:style w:type="character" w:customStyle="1" w:styleId="WW8Num18z1">
    <w:name w:val="WW8Num18z1"/>
    <w:rsid w:val="00F7204A"/>
    <w:rPr>
      <w:rFonts w:ascii="Courier New" w:hAnsi="Courier New" w:cs="Arial"/>
    </w:rPr>
  </w:style>
  <w:style w:type="character" w:customStyle="1" w:styleId="WW8Num18z2">
    <w:name w:val="WW8Num18z2"/>
    <w:rsid w:val="00F7204A"/>
    <w:rPr>
      <w:rFonts w:ascii="Wingdings" w:hAnsi="Wingdings"/>
    </w:rPr>
  </w:style>
  <w:style w:type="character" w:customStyle="1" w:styleId="WW8Num19z0">
    <w:name w:val="WW8Num19z0"/>
    <w:rsid w:val="00F7204A"/>
    <w:rPr>
      <w:rFonts w:ascii="Symbol" w:hAnsi="Symbol"/>
    </w:rPr>
  </w:style>
  <w:style w:type="character" w:customStyle="1" w:styleId="WW8Num19z1">
    <w:name w:val="WW8Num19z1"/>
    <w:rsid w:val="00F7204A"/>
    <w:rPr>
      <w:rFonts w:ascii="Courier New" w:hAnsi="Courier New"/>
    </w:rPr>
  </w:style>
  <w:style w:type="character" w:customStyle="1" w:styleId="WW8Num19z2">
    <w:name w:val="WW8Num19z2"/>
    <w:rsid w:val="00F7204A"/>
    <w:rPr>
      <w:rFonts w:ascii="Wingdings" w:hAnsi="Wingdings"/>
    </w:rPr>
  </w:style>
  <w:style w:type="character" w:customStyle="1" w:styleId="WW8Num20z0">
    <w:name w:val="WW8Num20z0"/>
    <w:rsid w:val="00F7204A"/>
    <w:rPr>
      <w:rFonts w:ascii="Symbol" w:hAnsi="Symbol"/>
    </w:rPr>
  </w:style>
  <w:style w:type="character" w:customStyle="1" w:styleId="WW8Num20z1">
    <w:name w:val="WW8Num20z1"/>
    <w:rsid w:val="00F7204A"/>
    <w:rPr>
      <w:rFonts w:ascii="Courier New" w:hAnsi="Courier New" w:cs="Arial"/>
    </w:rPr>
  </w:style>
  <w:style w:type="character" w:customStyle="1" w:styleId="WW8Num20z2">
    <w:name w:val="WW8Num20z2"/>
    <w:rsid w:val="00F7204A"/>
    <w:rPr>
      <w:rFonts w:ascii="Wingdings" w:hAnsi="Wingdings"/>
    </w:rPr>
  </w:style>
  <w:style w:type="character" w:customStyle="1" w:styleId="WW8Num21z0">
    <w:name w:val="WW8Num21z0"/>
    <w:rsid w:val="00F7204A"/>
    <w:rPr>
      <w:rFonts w:ascii="Symbol" w:hAnsi="Symbol"/>
    </w:rPr>
  </w:style>
  <w:style w:type="character" w:customStyle="1" w:styleId="WW8Num21z1">
    <w:name w:val="WW8Num21z1"/>
    <w:rsid w:val="00F7204A"/>
    <w:rPr>
      <w:rFonts w:ascii="Times New Roman" w:eastAsia="Calibri" w:hAnsi="Times New Roman" w:cs="Times New Roman"/>
    </w:rPr>
  </w:style>
  <w:style w:type="character" w:customStyle="1" w:styleId="WW8Num21z2">
    <w:name w:val="WW8Num21z2"/>
    <w:rsid w:val="00F7204A"/>
    <w:rPr>
      <w:rFonts w:ascii="Wingdings" w:hAnsi="Wingdings"/>
    </w:rPr>
  </w:style>
  <w:style w:type="character" w:customStyle="1" w:styleId="WW8Num21z4">
    <w:name w:val="WW8Num21z4"/>
    <w:rsid w:val="00F7204A"/>
    <w:rPr>
      <w:rFonts w:ascii="Courier New" w:hAnsi="Courier New" w:cs="Arial"/>
    </w:rPr>
  </w:style>
  <w:style w:type="character" w:customStyle="1" w:styleId="WW8Num22z0">
    <w:name w:val="WW8Num22z0"/>
    <w:rsid w:val="00F7204A"/>
    <w:rPr>
      <w:rFonts w:ascii="Symbol" w:hAnsi="Symbol"/>
    </w:rPr>
  </w:style>
  <w:style w:type="character" w:customStyle="1" w:styleId="WW8Num22z1">
    <w:name w:val="WW8Num22z1"/>
    <w:rsid w:val="00F7204A"/>
    <w:rPr>
      <w:rFonts w:ascii="Courier New" w:hAnsi="Courier New" w:cs="Arial"/>
    </w:rPr>
  </w:style>
  <w:style w:type="character" w:customStyle="1" w:styleId="WW8Num22z2">
    <w:name w:val="WW8Num22z2"/>
    <w:rsid w:val="00F7204A"/>
    <w:rPr>
      <w:rFonts w:ascii="Wingdings" w:hAnsi="Wingdings"/>
    </w:rPr>
  </w:style>
  <w:style w:type="character" w:customStyle="1" w:styleId="WW8Num24z0">
    <w:name w:val="WW8Num24z0"/>
    <w:rsid w:val="00F7204A"/>
    <w:rPr>
      <w:rFonts w:ascii="Symbol" w:hAnsi="Symbol"/>
    </w:rPr>
  </w:style>
  <w:style w:type="character" w:customStyle="1" w:styleId="WW8Num24z1">
    <w:name w:val="WW8Num24z1"/>
    <w:rsid w:val="00F7204A"/>
    <w:rPr>
      <w:rFonts w:ascii="Courier New" w:hAnsi="Courier New" w:cs="Arial"/>
    </w:rPr>
  </w:style>
  <w:style w:type="character" w:customStyle="1" w:styleId="WW8Num24z2">
    <w:name w:val="WW8Num24z2"/>
    <w:rsid w:val="00F7204A"/>
    <w:rPr>
      <w:rFonts w:ascii="Wingdings" w:hAnsi="Wingdings"/>
    </w:rPr>
  </w:style>
  <w:style w:type="character" w:customStyle="1" w:styleId="WW8Num26z0">
    <w:name w:val="WW8Num26z0"/>
    <w:rsid w:val="00F7204A"/>
    <w:rPr>
      <w:rFonts w:ascii="Times New Roman" w:eastAsia="Times New Roman" w:hAnsi="Times New Roman" w:cs="Times New Roman"/>
    </w:rPr>
  </w:style>
  <w:style w:type="character" w:customStyle="1" w:styleId="WW8Num26z1">
    <w:name w:val="WW8Num26z1"/>
    <w:rsid w:val="00F7204A"/>
    <w:rPr>
      <w:rFonts w:ascii="Courier New" w:hAnsi="Courier New"/>
    </w:rPr>
  </w:style>
  <w:style w:type="character" w:customStyle="1" w:styleId="WW8Num26z2">
    <w:name w:val="WW8Num26z2"/>
    <w:rsid w:val="00F7204A"/>
    <w:rPr>
      <w:rFonts w:ascii="Wingdings" w:hAnsi="Wingdings"/>
    </w:rPr>
  </w:style>
  <w:style w:type="character" w:customStyle="1" w:styleId="WW8Num26z3">
    <w:name w:val="WW8Num26z3"/>
    <w:rsid w:val="00F7204A"/>
    <w:rPr>
      <w:rFonts w:ascii="Symbol" w:hAnsi="Symbol"/>
    </w:rPr>
  </w:style>
  <w:style w:type="character" w:customStyle="1" w:styleId="WW8Num27z0">
    <w:name w:val="WW8Num27z0"/>
    <w:rsid w:val="00F7204A"/>
    <w:rPr>
      <w:rFonts w:ascii="Symbol" w:hAnsi="Symbol"/>
    </w:rPr>
  </w:style>
  <w:style w:type="character" w:customStyle="1" w:styleId="WW8Num27z1">
    <w:name w:val="WW8Num27z1"/>
    <w:rsid w:val="00F7204A"/>
    <w:rPr>
      <w:rFonts w:ascii="Courier New" w:hAnsi="Courier New" w:cs="Arial"/>
    </w:rPr>
  </w:style>
  <w:style w:type="character" w:customStyle="1" w:styleId="WW8Num27z2">
    <w:name w:val="WW8Num27z2"/>
    <w:rsid w:val="00F7204A"/>
    <w:rPr>
      <w:rFonts w:ascii="Wingdings" w:hAnsi="Wingdings"/>
    </w:rPr>
  </w:style>
  <w:style w:type="character" w:customStyle="1" w:styleId="WW8Num28z1">
    <w:name w:val="WW8Num28z1"/>
    <w:rsid w:val="00F7204A"/>
    <w:rPr>
      <w:rFonts w:ascii="Courier New" w:hAnsi="Courier New"/>
    </w:rPr>
  </w:style>
  <w:style w:type="character" w:customStyle="1" w:styleId="WW8Num28z2">
    <w:name w:val="WW8Num28z2"/>
    <w:rsid w:val="00F7204A"/>
    <w:rPr>
      <w:rFonts w:ascii="Wingdings" w:hAnsi="Wingdings"/>
    </w:rPr>
  </w:style>
  <w:style w:type="character" w:customStyle="1" w:styleId="WW8Num28z3">
    <w:name w:val="WW8Num28z3"/>
    <w:rsid w:val="00F7204A"/>
    <w:rPr>
      <w:rFonts w:ascii="Symbol" w:hAnsi="Symbol"/>
    </w:rPr>
  </w:style>
  <w:style w:type="character" w:customStyle="1" w:styleId="WW8Num29z0">
    <w:name w:val="WW8Num29z0"/>
    <w:rsid w:val="00F7204A"/>
    <w:rPr>
      <w:rFonts w:ascii="Symbol" w:hAnsi="Symbol"/>
    </w:rPr>
  </w:style>
  <w:style w:type="character" w:customStyle="1" w:styleId="WW8Num29z1">
    <w:name w:val="WW8Num29z1"/>
    <w:rsid w:val="00F7204A"/>
    <w:rPr>
      <w:rFonts w:ascii="Courier New" w:hAnsi="Courier New" w:cs="Arial"/>
    </w:rPr>
  </w:style>
  <w:style w:type="character" w:customStyle="1" w:styleId="WW8Num29z2">
    <w:name w:val="WW8Num29z2"/>
    <w:rsid w:val="00F7204A"/>
    <w:rPr>
      <w:rFonts w:ascii="Wingdings" w:hAnsi="Wingdings"/>
    </w:rPr>
  </w:style>
  <w:style w:type="character" w:customStyle="1" w:styleId="WW8Num30z0">
    <w:name w:val="WW8Num30z0"/>
    <w:rsid w:val="00F7204A"/>
    <w:rPr>
      <w:rFonts w:ascii="Symbol" w:hAnsi="Symbol"/>
    </w:rPr>
  </w:style>
  <w:style w:type="character" w:customStyle="1" w:styleId="WW8Num30z1">
    <w:name w:val="WW8Num30z1"/>
    <w:rsid w:val="00F7204A"/>
    <w:rPr>
      <w:rFonts w:ascii="Courier New" w:hAnsi="Courier New" w:cs="Arial"/>
    </w:rPr>
  </w:style>
  <w:style w:type="character" w:customStyle="1" w:styleId="WW8Num30z2">
    <w:name w:val="WW8Num30z2"/>
    <w:rsid w:val="00F7204A"/>
    <w:rPr>
      <w:rFonts w:ascii="Wingdings" w:hAnsi="Wingdings"/>
    </w:rPr>
  </w:style>
  <w:style w:type="character" w:customStyle="1" w:styleId="WW8Num31z0">
    <w:name w:val="WW8Num31z0"/>
    <w:rsid w:val="00F7204A"/>
    <w:rPr>
      <w:rFonts w:ascii="Symbol" w:hAnsi="Symbol"/>
    </w:rPr>
  </w:style>
  <w:style w:type="character" w:customStyle="1" w:styleId="WW8Num31z1">
    <w:name w:val="WW8Num31z1"/>
    <w:rsid w:val="00F7204A"/>
    <w:rPr>
      <w:rFonts w:ascii="Courier New" w:hAnsi="Courier New" w:cs="Arial"/>
    </w:rPr>
  </w:style>
  <w:style w:type="character" w:customStyle="1" w:styleId="WW8Num31z2">
    <w:name w:val="WW8Num31z2"/>
    <w:rsid w:val="00F7204A"/>
    <w:rPr>
      <w:rFonts w:ascii="Wingdings" w:hAnsi="Wingdings"/>
    </w:rPr>
  </w:style>
  <w:style w:type="character" w:customStyle="1" w:styleId="WW8Num32z0">
    <w:name w:val="WW8Num32z0"/>
    <w:rsid w:val="00F7204A"/>
    <w:rPr>
      <w:rFonts w:ascii="Symbol" w:hAnsi="Symbol"/>
    </w:rPr>
  </w:style>
  <w:style w:type="character" w:customStyle="1" w:styleId="WW8Num32z1">
    <w:name w:val="WW8Num32z1"/>
    <w:rsid w:val="00F7204A"/>
    <w:rPr>
      <w:rFonts w:ascii="Courier New" w:hAnsi="Courier New"/>
    </w:rPr>
  </w:style>
  <w:style w:type="character" w:customStyle="1" w:styleId="WW8Num32z2">
    <w:name w:val="WW8Num32z2"/>
    <w:rsid w:val="00F7204A"/>
    <w:rPr>
      <w:rFonts w:ascii="Wingdings" w:hAnsi="Wingdings"/>
    </w:rPr>
  </w:style>
  <w:style w:type="character" w:customStyle="1" w:styleId="WW8Num33z0">
    <w:name w:val="WW8Num33z0"/>
    <w:rsid w:val="00F7204A"/>
    <w:rPr>
      <w:rFonts w:ascii="Courier New" w:hAnsi="Courier New"/>
    </w:rPr>
  </w:style>
  <w:style w:type="character" w:customStyle="1" w:styleId="WW8Num33z2">
    <w:name w:val="WW8Num33z2"/>
    <w:rsid w:val="00F7204A"/>
    <w:rPr>
      <w:rFonts w:ascii="Wingdings" w:hAnsi="Wingdings"/>
    </w:rPr>
  </w:style>
  <w:style w:type="character" w:customStyle="1" w:styleId="WW8Num33z3">
    <w:name w:val="WW8Num33z3"/>
    <w:rsid w:val="00F7204A"/>
    <w:rPr>
      <w:rFonts w:ascii="Symbol" w:hAnsi="Symbol"/>
    </w:rPr>
  </w:style>
  <w:style w:type="character" w:customStyle="1" w:styleId="WW8Num34z0">
    <w:name w:val="WW8Num34z0"/>
    <w:rsid w:val="00F7204A"/>
    <w:rPr>
      <w:rFonts w:ascii="Symbol" w:hAnsi="Symbol"/>
    </w:rPr>
  </w:style>
  <w:style w:type="character" w:customStyle="1" w:styleId="WW8Num34z1">
    <w:name w:val="WW8Num34z1"/>
    <w:rsid w:val="00F7204A"/>
    <w:rPr>
      <w:rFonts w:ascii="Courier New" w:hAnsi="Courier New" w:cs="Arial"/>
    </w:rPr>
  </w:style>
  <w:style w:type="character" w:customStyle="1" w:styleId="WW8Num34z2">
    <w:name w:val="WW8Num34z2"/>
    <w:rsid w:val="00F7204A"/>
    <w:rPr>
      <w:rFonts w:ascii="Wingdings" w:hAnsi="Wingdings"/>
    </w:rPr>
  </w:style>
  <w:style w:type="character" w:customStyle="1" w:styleId="WW8Num35z0">
    <w:name w:val="WW8Num35z0"/>
    <w:rsid w:val="00F7204A"/>
    <w:rPr>
      <w:rFonts w:ascii="Symbol" w:hAnsi="Symbol"/>
    </w:rPr>
  </w:style>
  <w:style w:type="character" w:customStyle="1" w:styleId="WW8Num35z1">
    <w:name w:val="WW8Num35z1"/>
    <w:rsid w:val="00F7204A"/>
    <w:rPr>
      <w:rFonts w:ascii="Courier New" w:hAnsi="Courier New" w:cs="Arial"/>
    </w:rPr>
  </w:style>
  <w:style w:type="character" w:customStyle="1" w:styleId="WW8Num35z2">
    <w:name w:val="WW8Num35z2"/>
    <w:rsid w:val="00F7204A"/>
    <w:rPr>
      <w:rFonts w:ascii="Wingdings" w:hAnsi="Wingdings"/>
    </w:rPr>
  </w:style>
  <w:style w:type="character" w:customStyle="1" w:styleId="WW8Num36z0">
    <w:name w:val="WW8Num36z0"/>
    <w:rsid w:val="00F7204A"/>
    <w:rPr>
      <w:rFonts w:ascii="Symbol" w:hAnsi="Symbol"/>
    </w:rPr>
  </w:style>
  <w:style w:type="character" w:customStyle="1" w:styleId="WW8Num36z1">
    <w:name w:val="WW8Num36z1"/>
    <w:rsid w:val="00F7204A"/>
    <w:rPr>
      <w:rFonts w:ascii="Courier New" w:hAnsi="Courier New"/>
    </w:rPr>
  </w:style>
  <w:style w:type="character" w:customStyle="1" w:styleId="WW8Num36z2">
    <w:name w:val="WW8Num36z2"/>
    <w:rsid w:val="00F7204A"/>
    <w:rPr>
      <w:rFonts w:ascii="Wingdings" w:hAnsi="Wingdings"/>
    </w:rPr>
  </w:style>
  <w:style w:type="character" w:customStyle="1" w:styleId="WW8Num37z0">
    <w:name w:val="WW8Num37z0"/>
    <w:rsid w:val="00F7204A"/>
    <w:rPr>
      <w:rFonts w:ascii="Symbol" w:hAnsi="Symbol"/>
    </w:rPr>
  </w:style>
  <w:style w:type="character" w:customStyle="1" w:styleId="WW8Num37z1">
    <w:name w:val="WW8Num37z1"/>
    <w:rsid w:val="00F7204A"/>
    <w:rPr>
      <w:rFonts w:ascii="Courier New" w:hAnsi="Courier New" w:cs="Arial"/>
    </w:rPr>
  </w:style>
  <w:style w:type="character" w:customStyle="1" w:styleId="WW8Num37z2">
    <w:name w:val="WW8Num37z2"/>
    <w:rsid w:val="00F7204A"/>
    <w:rPr>
      <w:rFonts w:ascii="Wingdings" w:hAnsi="Wingdings"/>
    </w:rPr>
  </w:style>
  <w:style w:type="character" w:customStyle="1" w:styleId="WW8Num38z0">
    <w:name w:val="WW8Num38z0"/>
    <w:rsid w:val="00F7204A"/>
    <w:rPr>
      <w:rFonts w:ascii="Symbol" w:hAnsi="Symbol"/>
    </w:rPr>
  </w:style>
  <w:style w:type="character" w:customStyle="1" w:styleId="WW8Num38z1">
    <w:name w:val="WW8Num38z1"/>
    <w:rsid w:val="00F7204A"/>
    <w:rPr>
      <w:rFonts w:ascii="Courier New" w:hAnsi="Courier New"/>
    </w:rPr>
  </w:style>
  <w:style w:type="character" w:customStyle="1" w:styleId="WW8Num38z2">
    <w:name w:val="WW8Num38z2"/>
    <w:rsid w:val="00F7204A"/>
    <w:rPr>
      <w:rFonts w:ascii="Wingdings" w:hAnsi="Wingdings"/>
    </w:rPr>
  </w:style>
  <w:style w:type="character" w:customStyle="1" w:styleId="WW8Num39z0">
    <w:name w:val="WW8Num39z0"/>
    <w:rsid w:val="00F7204A"/>
    <w:rPr>
      <w:rFonts w:ascii="Symbol" w:hAnsi="Symbol"/>
    </w:rPr>
  </w:style>
  <w:style w:type="character" w:customStyle="1" w:styleId="WW8Num39z1">
    <w:name w:val="WW8Num39z1"/>
    <w:rsid w:val="00F7204A"/>
    <w:rPr>
      <w:rFonts w:ascii="Courier New" w:hAnsi="Courier New"/>
    </w:rPr>
  </w:style>
  <w:style w:type="character" w:customStyle="1" w:styleId="WW8Num39z2">
    <w:name w:val="WW8Num39z2"/>
    <w:rsid w:val="00F7204A"/>
    <w:rPr>
      <w:rFonts w:ascii="Wingdings" w:hAnsi="Wingdings"/>
    </w:rPr>
  </w:style>
  <w:style w:type="character" w:customStyle="1" w:styleId="WW8Num40z0">
    <w:name w:val="WW8Num40z0"/>
    <w:rsid w:val="00F7204A"/>
    <w:rPr>
      <w:rFonts w:ascii="Symbol" w:hAnsi="Symbol"/>
    </w:rPr>
  </w:style>
  <w:style w:type="character" w:customStyle="1" w:styleId="WW8Num40z1">
    <w:name w:val="WW8Num40z1"/>
    <w:rsid w:val="00F7204A"/>
    <w:rPr>
      <w:rFonts w:ascii="Courier New" w:hAnsi="Courier New" w:cs="Arial"/>
    </w:rPr>
  </w:style>
  <w:style w:type="character" w:customStyle="1" w:styleId="WW8Num40z2">
    <w:name w:val="WW8Num40z2"/>
    <w:rsid w:val="00F7204A"/>
    <w:rPr>
      <w:rFonts w:ascii="Wingdings" w:hAnsi="Wingdings"/>
    </w:rPr>
  </w:style>
  <w:style w:type="character" w:customStyle="1" w:styleId="WW8Num41z0">
    <w:name w:val="WW8Num41z0"/>
    <w:rsid w:val="00F7204A"/>
    <w:rPr>
      <w:rFonts w:ascii="Times New Roman" w:eastAsia="Times New Roman" w:hAnsi="Times New Roman" w:cs="Times New Roman"/>
      <w:color w:val="000000"/>
    </w:rPr>
  </w:style>
  <w:style w:type="character" w:customStyle="1" w:styleId="WW8Num41z1">
    <w:name w:val="WW8Num41z1"/>
    <w:rsid w:val="00F7204A"/>
    <w:rPr>
      <w:rFonts w:ascii="Courier New" w:hAnsi="Courier New"/>
    </w:rPr>
  </w:style>
  <w:style w:type="character" w:customStyle="1" w:styleId="WW8Num41z2">
    <w:name w:val="WW8Num41z2"/>
    <w:rsid w:val="00F7204A"/>
    <w:rPr>
      <w:rFonts w:ascii="Wingdings" w:hAnsi="Wingdings"/>
    </w:rPr>
  </w:style>
  <w:style w:type="character" w:customStyle="1" w:styleId="WW8Num41z3">
    <w:name w:val="WW8Num41z3"/>
    <w:rsid w:val="00F7204A"/>
    <w:rPr>
      <w:rFonts w:ascii="Symbol" w:hAnsi="Symbol"/>
    </w:rPr>
  </w:style>
  <w:style w:type="character" w:customStyle="1" w:styleId="WW8Num42z0">
    <w:name w:val="WW8Num42z0"/>
    <w:rsid w:val="00F7204A"/>
    <w:rPr>
      <w:rFonts w:ascii="Symbol" w:hAnsi="Symbol"/>
    </w:rPr>
  </w:style>
  <w:style w:type="character" w:customStyle="1" w:styleId="WW8Num42z1">
    <w:name w:val="WW8Num42z1"/>
    <w:rsid w:val="00F7204A"/>
    <w:rPr>
      <w:rFonts w:ascii="Courier New" w:hAnsi="Courier New" w:cs="Arial"/>
    </w:rPr>
  </w:style>
  <w:style w:type="character" w:customStyle="1" w:styleId="WW8Num42z2">
    <w:name w:val="WW8Num42z2"/>
    <w:rsid w:val="00F7204A"/>
    <w:rPr>
      <w:rFonts w:ascii="Wingdings" w:hAnsi="Wingdings"/>
    </w:rPr>
  </w:style>
  <w:style w:type="character" w:customStyle="1" w:styleId="WW8Num43z0">
    <w:name w:val="WW8Num43z0"/>
    <w:rsid w:val="00F7204A"/>
    <w:rPr>
      <w:rFonts w:ascii="Symbol" w:hAnsi="Symbol"/>
    </w:rPr>
  </w:style>
  <w:style w:type="character" w:customStyle="1" w:styleId="WW8Num43z1">
    <w:name w:val="WW8Num43z1"/>
    <w:rsid w:val="00F7204A"/>
    <w:rPr>
      <w:rFonts w:ascii="Courier New" w:hAnsi="Courier New" w:cs="Arial"/>
    </w:rPr>
  </w:style>
  <w:style w:type="character" w:customStyle="1" w:styleId="WW8Num43z2">
    <w:name w:val="WW8Num43z2"/>
    <w:rsid w:val="00F7204A"/>
    <w:rPr>
      <w:rFonts w:ascii="Wingdings" w:hAnsi="Wingdings"/>
    </w:rPr>
  </w:style>
  <w:style w:type="character" w:customStyle="1" w:styleId="WW8Num44z0">
    <w:name w:val="WW8Num44z0"/>
    <w:rsid w:val="00F7204A"/>
    <w:rPr>
      <w:rFonts w:ascii="Symbol" w:hAnsi="Symbol"/>
    </w:rPr>
  </w:style>
  <w:style w:type="character" w:customStyle="1" w:styleId="WW8Num44z1">
    <w:name w:val="WW8Num44z1"/>
    <w:rsid w:val="00F7204A"/>
    <w:rPr>
      <w:rFonts w:ascii="Courier New" w:hAnsi="Courier New" w:cs="Arial"/>
    </w:rPr>
  </w:style>
  <w:style w:type="character" w:customStyle="1" w:styleId="WW8Num44z2">
    <w:name w:val="WW8Num44z2"/>
    <w:rsid w:val="00F7204A"/>
    <w:rPr>
      <w:rFonts w:ascii="Wingdings" w:hAnsi="Wingdings"/>
    </w:rPr>
  </w:style>
  <w:style w:type="character" w:customStyle="1" w:styleId="WW8Num45z0">
    <w:name w:val="WW8Num45z0"/>
    <w:rsid w:val="00F7204A"/>
    <w:rPr>
      <w:rFonts w:ascii="Times New Roman" w:eastAsia="Times New Roman" w:hAnsi="Times New Roman" w:cs="Times New Roman"/>
    </w:rPr>
  </w:style>
  <w:style w:type="character" w:customStyle="1" w:styleId="WW8Num45z1">
    <w:name w:val="WW8Num45z1"/>
    <w:rsid w:val="00F7204A"/>
    <w:rPr>
      <w:rFonts w:ascii="Courier New" w:hAnsi="Courier New"/>
    </w:rPr>
  </w:style>
  <w:style w:type="character" w:customStyle="1" w:styleId="WW8Num45z2">
    <w:name w:val="WW8Num45z2"/>
    <w:rsid w:val="00F7204A"/>
    <w:rPr>
      <w:rFonts w:ascii="Wingdings" w:hAnsi="Wingdings"/>
    </w:rPr>
  </w:style>
  <w:style w:type="character" w:customStyle="1" w:styleId="WW8Num45z3">
    <w:name w:val="WW8Num45z3"/>
    <w:rsid w:val="00F7204A"/>
    <w:rPr>
      <w:rFonts w:ascii="Symbol" w:hAnsi="Symbol"/>
    </w:rPr>
  </w:style>
  <w:style w:type="character" w:customStyle="1" w:styleId="WW8Num46z0">
    <w:name w:val="WW8Num46z0"/>
    <w:rsid w:val="00F7204A"/>
    <w:rPr>
      <w:rFonts w:ascii="Symbol" w:hAnsi="Symbol"/>
    </w:rPr>
  </w:style>
  <w:style w:type="character" w:customStyle="1" w:styleId="WW8Num46z1">
    <w:name w:val="WW8Num46z1"/>
    <w:rsid w:val="00F7204A"/>
    <w:rPr>
      <w:rFonts w:ascii="Courier New" w:hAnsi="Courier New" w:cs="Arial"/>
    </w:rPr>
  </w:style>
  <w:style w:type="character" w:customStyle="1" w:styleId="WW8Num46z2">
    <w:name w:val="WW8Num46z2"/>
    <w:rsid w:val="00F7204A"/>
    <w:rPr>
      <w:rFonts w:ascii="Wingdings" w:hAnsi="Wingdings"/>
    </w:rPr>
  </w:style>
  <w:style w:type="character" w:customStyle="1" w:styleId="WW8Num47z0">
    <w:name w:val="WW8Num47z0"/>
    <w:rsid w:val="00F7204A"/>
    <w:rPr>
      <w:rFonts w:ascii="Symbol" w:hAnsi="Symbol"/>
      <w:sz w:val="20"/>
    </w:rPr>
  </w:style>
  <w:style w:type="character" w:customStyle="1" w:styleId="WW8Num47z1">
    <w:name w:val="WW8Num47z1"/>
    <w:rsid w:val="00F7204A"/>
    <w:rPr>
      <w:rFonts w:ascii="Courier New" w:hAnsi="Courier New"/>
      <w:sz w:val="20"/>
    </w:rPr>
  </w:style>
  <w:style w:type="character" w:customStyle="1" w:styleId="WW8Num47z2">
    <w:name w:val="WW8Num47z2"/>
    <w:rsid w:val="00F7204A"/>
    <w:rPr>
      <w:rFonts w:ascii="Wingdings" w:hAnsi="Wingdings"/>
      <w:sz w:val="20"/>
    </w:rPr>
  </w:style>
  <w:style w:type="character" w:customStyle="1" w:styleId="Policepardfaut1">
    <w:name w:val="Police par défaut1"/>
    <w:rsid w:val="00F7204A"/>
  </w:style>
  <w:style w:type="character" w:styleId="Numrodepage">
    <w:name w:val="page number"/>
    <w:basedOn w:val="Policepardfaut1"/>
    <w:rsid w:val="00F7204A"/>
  </w:style>
  <w:style w:type="character" w:customStyle="1" w:styleId="Puces">
    <w:name w:val="Puces"/>
    <w:rsid w:val="00F7204A"/>
    <w:rPr>
      <w:rFonts w:ascii="OpenSymbol" w:eastAsia="OpenSymbol" w:hAnsi="OpenSymbol" w:cs="OpenSymbol"/>
      <w:b w:val="0"/>
      <w:bCs w:val="0"/>
      <w:shd w:val="clear" w:color="auto" w:fill="auto"/>
    </w:rPr>
  </w:style>
  <w:style w:type="character" w:customStyle="1" w:styleId="Caractresdenumrotation">
    <w:name w:val="Caractères de numérotation"/>
    <w:rsid w:val="00F7204A"/>
  </w:style>
  <w:style w:type="character" w:styleId="Lienhypertexte">
    <w:name w:val="Hyperlink"/>
    <w:uiPriority w:val="99"/>
    <w:rsid w:val="00F7204A"/>
    <w:rPr>
      <w:color w:val="000080"/>
      <w:u w:val="single"/>
    </w:rPr>
  </w:style>
  <w:style w:type="character" w:styleId="Lienhypertextesuivivisit">
    <w:name w:val="FollowedHyperlink"/>
    <w:rsid w:val="00F7204A"/>
    <w:rPr>
      <w:color w:val="800000"/>
      <w:u w:val="single"/>
    </w:rPr>
  </w:style>
  <w:style w:type="paragraph" w:customStyle="1" w:styleId="Titre10">
    <w:name w:val="Titre1"/>
    <w:basedOn w:val="Normal"/>
    <w:next w:val="Corpsdetexte"/>
    <w:rsid w:val="00F7204A"/>
    <w:pPr>
      <w:keepNext/>
      <w:spacing w:before="240" w:after="120"/>
    </w:pPr>
    <w:rPr>
      <w:rFonts w:eastAsia="MS Mincho" w:cs="Tahoma"/>
      <w:sz w:val="28"/>
      <w:szCs w:val="28"/>
    </w:rPr>
  </w:style>
  <w:style w:type="paragraph" w:styleId="Corpsdetexte">
    <w:name w:val="Body Text"/>
    <w:basedOn w:val="Normal"/>
    <w:link w:val="CorpsdetexteCar"/>
    <w:rsid w:val="00F7204A"/>
    <w:pPr>
      <w:spacing w:line="240" w:lineRule="atLeast"/>
    </w:pPr>
    <w:rPr>
      <w:rFonts w:ascii="Palatino" w:hAnsi="Palatino"/>
    </w:rPr>
  </w:style>
  <w:style w:type="paragraph" w:styleId="Liste">
    <w:name w:val="List"/>
    <w:basedOn w:val="Corpsdetexte"/>
    <w:rsid w:val="00F7204A"/>
    <w:rPr>
      <w:rFonts w:cs="Tahoma"/>
    </w:rPr>
  </w:style>
  <w:style w:type="paragraph" w:customStyle="1" w:styleId="Lgende1">
    <w:name w:val="Légende1"/>
    <w:basedOn w:val="Normal"/>
    <w:rsid w:val="00F7204A"/>
    <w:pPr>
      <w:suppressLineNumbers/>
      <w:spacing w:before="120" w:after="120"/>
    </w:pPr>
    <w:rPr>
      <w:rFonts w:cs="Tahoma"/>
      <w:i/>
      <w:iCs/>
      <w:szCs w:val="24"/>
    </w:rPr>
  </w:style>
  <w:style w:type="paragraph" w:customStyle="1" w:styleId="Index">
    <w:name w:val="Index"/>
    <w:basedOn w:val="Normal"/>
    <w:rsid w:val="00F7204A"/>
    <w:pPr>
      <w:suppressLineNumbers/>
    </w:pPr>
    <w:rPr>
      <w:rFonts w:cs="Tahoma"/>
    </w:rPr>
  </w:style>
  <w:style w:type="paragraph" w:styleId="Paragraphedeliste">
    <w:name w:val="List Paragraph"/>
    <w:basedOn w:val="Normal"/>
    <w:uiPriority w:val="34"/>
    <w:qFormat/>
    <w:rsid w:val="00BB329D"/>
    <w:pPr>
      <w:numPr>
        <w:numId w:val="2"/>
      </w:numPr>
      <w:spacing w:before="0" w:after="0"/>
    </w:pPr>
    <w:rPr>
      <w:rFonts w:eastAsia="Calibri"/>
    </w:rPr>
  </w:style>
  <w:style w:type="paragraph" w:customStyle="1" w:styleId="Corpsdetexte21">
    <w:name w:val="Corps de texte 21"/>
    <w:basedOn w:val="Normal"/>
    <w:rsid w:val="00F7204A"/>
  </w:style>
  <w:style w:type="paragraph" w:customStyle="1" w:styleId="TITRE">
    <w:name w:val="TITRE"/>
    <w:basedOn w:val="Normal"/>
    <w:rsid w:val="004E7FC3"/>
    <w:pPr>
      <w:pageBreakBefore/>
      <w:numPr>
        <w:numId w:val="25"/>
      </w:numPr>
      <w:pBdr>
        <w:top w:val="single" w:sz="4" w:space="0" w:color="000000"/>
        <w:left w:val="single" w:sz="4" w:space="0" w:color="000000"/>
        <w:bottom w:val="single" w:sz="4" w:space="0" w:color="000000"/>
        <w:right w:val="single" w:sz="4" w:space="0" w:color="000000"/>
      </w:pBdr>
      <w:overflowPunct w:val="0"/>
      <w:autoSpaceDE w:val="0"/>
      <w:ind w:left="714" w:hanging="357"/>
      <w:jc w:val="center"/>
      <w:textAlignment w:val="baseline"/>
    </w:pPr>
    <w:rPr>
      <w:b/>
      <w:sz w:val="28"/>
    </w:rPr>
  </w:style>
  <w:style w:type="paragraph" w:styleId="TM1">
    <w:name w:val="toc 1"/>
    <w:basedOn w:val="Normal"/>
    <w:next w:val="Normal"/>
    <w:uiPriority w:val="39"/>
    <w:rsid w:val="00B631F9"/>
    <w:pPr>
      <w:spacing w:before="120" w:after="0"/>
    </w:pPr>
    <w:rPr>
      <w:rFonts w:cs="Calibri"/>
      <w:b/>
      <w:bCs/>
      <w:iCs/>
      <w:color w:val="000000"/>
      <w:szCs w:val="24"/>
    </w:rPr>
  </w:style>
  <w:style w:type="paragraph" w:styleId="TM2">
    <w:name w:val="toc 2"/>
    <w:basedOn w:val="Normal"/>
    <w:next w:val="Normal"/>
    <w:uiPriority w:val="39"/>
    <w:rsid w:val="00B631F9"/>
    <w:pPr>
      <w:spacing w:before="120" w:after="0"/>
      <w:ind w:left="220"/>
    </w:pPr>
    <w:rPr>
      <w:rFonts w:cs="Calibri"/>
      <w:bCs/>
      <w:color w:val="000000"/>
      <w:szCs w:val="22"/>
    </w:rPr>
  </w:style>
  <w:style w:type="paragraph" w:styleId="TM3">
    <w:name w:val="toc 3"/>
    <w:basedOn w:val="Normal"/>
    <w:next w:val="Normal"/>
    <w:uiPriority w:val="39"/>
    <w:rsid w:val="00B631F9"/>
    <w:pPr>
      <w:spacing w:before="0" w:after="0"/>
      <w:ind w:left="440"/>
    </w:pPr>
    <w:rPr>
      <w:rFonts w:cs="Calibri"/>
      <w:i/>
      <w:color w:val="000000"/>
    </w:rPr>
  </w:style>
  <w:style w:type="paragraph" w:styleId="TM4">
    <w:name w:val="toc 4"/>
    <w:basedOn w:val="Normal"/>
    <w:next w:val="Normal"/>
    <w:rsid w:val="00F7204A"/>
    <w:pPr>
      <w:spacing w:before="0" w:after="0"/>
      <w:ind w:left="660"/>
    </w:pPr>
    <w:rPr>
      <w:rFonts w:cs="Calibri"/>
    </w:rPr>
  </w:style>
  <w:style w:type="paragraph" w:styleId="TM5">
    <w:name w:val="toc 5"/>
    <w:basedOn w:val="Normal"/>
    <w:next w:val="Normal"/>
    <w:rsid w:val="00F7204A"/>
    <w:pPr>
      <w:spacing w:before="0" w:after="0"/>
      <w:ind w:left="880"/>
    </w:pPr>
    <w:rPr>
      <w:rFonts w:cs="Calibri"/>
    </w:rPr>
  </w:style>
  <w:style w:type="paragraph" w:customStyle="1" w:styleId="Corpsdetexte31">
    <w:name w:val="Corps de texte 31"/>
    <w:basedOn w:val="Normal"/>
    <w:rsid w:val="00F7204A"/>
    <w:pPr>
      <w:ind w:right="-453"/>
    </w:pPr>
  </w:style>
  <w:style w:type="paragraph" w:styleId="En-tte">
    <w:name w:val="header"/>
    <w:basedOn w:val="Normal"/>
    <w:link w:val="En-tteCar"/>
    <w:rsid w:val="00263463"/>
    <w:pPr>
      <w:pBdr>
        <w:bottom w:val="single" w:sz="4" w:space="1" w:color="auto"/>
      </w:pBdr>
      <w:spacing w:before="0" w:after="0"/>
      <w:jc w:val="center"/>
    </w:pPr>
    <w:rPr>
      <w:rFonts w:ascii="Times New Roman" w:hAnsi="Times New Roman"/>
      <w:i/>
      <w:sz w:val="18"/>
      <w:lang w:val="x-none"/>
    </w:rPr>
  </w:style>
  <w:style w:type="paragraph" w:customStyle="1" w:styleId="Default">
    <w:name w:val="Default"/>
    <w:rsid w:val="00F7204A"/>
    <w:pPr>
      <w:suppressAutoHyphens/>
      <w:autoSpaceDE w:val="0"/>
    </w:pPr>
    <w:rPr>
      <w:rFonts w:ascii="Arial" w:eastAsia="Arial" w:hAnsi="Arial"/>
      <w:color w:val="000000"/>
      <w:sz w:val="24"/>
      <w:lang w:eastAsia="ar-SA"/>
    </w:rPr>
  </w:style>
  <w:style w:type="paragraph" w:customStyle="1" w:styleId="Corpsdetexte310">
    <w:name w:val="Corps de texte 31"/>
    <w:basedOn w:val="Normal"/>
    <w:rsid w:val="00F7204A"/>
    <w:pPr>
      <w:tabs>
        <w:tab w:val="left" w:pos="5529"/>
      </w:tabs>
      <w:ind w:right="-453"/>
    </w:pPr>
    <w:rPr>
      <w:rFonts w:ascii="Verdana" w:hAnsi="Verdana"/>
      <w:sz w:val="18"/>
    </w:rPr>
  </w:style>
  <w:style w:type="paragraph" w:customStyle="1" w:styleId="Corpsdetexte22">
    <w:name w:val="Corps de texte 22"/>
    <w:basedOn w:val="Normal"/>
    <w:rsid w:val="00F7204A"/>
    <w:rPr>
      <w:rFonts w:ascii="Palatino" w:hAnsi="Palatino"/>
    </w:rPr>
  </w:style>
  <w:style w:type="paragraph" w:styleId="Pieddepage">
    <w:name w:val="footer"/>
    <w:basedOn w:val="Normal"/>
    <w:link w:val="PieddepageCar"/>
    <w:rsid w:val="00E0730E"/>
    <w:pPr>
      <w:pBdr>
        <w:top w:val="single" w:sz="1" w:space="2" w:color="000000"/>
      </w:pBdr>
      <w:tabs>
        <w:tab w:val="center" w:pos="4819"/>
        <w:tab w:val="right" w:pos="9638"/>
      </w:tabs>
      <w:spacing w:before="0" w:after="0"/>
    </w:pPr>
    <w:rPr>
      <w:rFonts w:ascii="Times New Roman" w:hAnsi="Times New Roman"/>
      <w:i/>
      <w:sz w:val="18"/>
      <w:lang w:val="x-none"/>
    </w:rPr>
  </w:style>
  <w:style w:type="paragraph" w:customStyle="1" w:styleId="Contenudetableau">
    <w:name w:val="Contenu de tableau"/>
    <w:basedOn w:val="Normal"/>
    <w:rsid w:val="00F7204A"/>
    <w:pPr>
      <w:suppressLineNumbers/>
    </w:pPr>
  </w:style>
  <w:style w:type="paragraph" w:customStyle="1" w:styleId="Titredetableau">
    <w:name w:val="Titre de tableau"/>
    <w:basedOn w:val="Contenudetableau"/>
    <w:rsid w:val="00F7204A"/>
    <w:pPr>
      <w:jc w:val="center"/>
    </w:pPr>
    <w:rPr>
      <w:b/>
      <w:bCs/>
    </w:rPr>
  </w:style>
  <w:style w:type="paragraph" w:styleId="TM6">
    <w:name w:val="toc 6"/>
    <w:basedOn w:val="Index"/>
    <w:rsid w:val="00F7204A"/>
    <w:pPr>
      <w:suppressLineNumbers w:val="0"/>
      <w:spacing w:before="0" w:after="0"/>
      <w:ind w:left="1100"/>
    </w:pPr>
    <w:rPr>
      <w:rFonts w:cs="Calibri"/>
    </w:rPr>
  </w:style>
  <w:style w:type="paragraph" w:styleId="TM7">
    <w:name w:val="toc 7"/>
    <w:basedOn w:val="Index"/>
    <w:rsid w:val="00F7204A"/>
    <w:pPr>
      <w:suppressLineNumbers w:val="0"/>
      <w:spacing w:before="0" w:after="0"/>
      <w:ind w:left="1320"/>
    </w:pPr>
    <w:rPr>
      <w:rFonts w:cs="Calibri"/>
    </w:rPr>
  </w:style>
  <w:style w:type="paragraph" w:styleId="TM8">
    <w:name w:val="toc 8"/>
    <w:basedOn w:val="Index"/>
    <w:rsid w:val="00F7204A"/>
    <w:pPr>
      <w:suppressLineNumbers w:val="0"/>
      <w:spacing w:before="0" w:after="0"/>
      <w:ind w:left="1540"/>
    </w:pPr>
    <w:rPr>
      <w:rFonts w:cs="Calibri"/>
    </w:rPr>
  </w:style>
  <w:style w:type="paragraph" w:styleId="TM9">
    <w:name w:val="toc 9"/>
    <w:basedOn w:val="Index"/>
    <w:rsid w:val="00F7204A"/>
    <w:pPr>
      <w:suppressLineNumbers w:val="0"/>
      <w:spacing w:before="0" w:after="0"/>
      <w:ind w:left="1760"/>
    </w:pPr>
    <w:rPr>
      <w:rFonts w:cs="Calibri"/>
    </w:rPr>
  </w:style>
  <w:style w:type="paragraph" w:customStyle="1" w:styleId="Tabledesmatiresniveau10">
    <w:name w:val="Table des matières niveau 10"/>
    <w:basedOn w:val="Index"/>
    <w:rsid w:val="00F7204A"/>
    <w:pPr>
      <w:tabs>
        <w:tab w:val="right" w:leader="dot" w:pos="7090"/>
      </w:tabs>
      <w:ind w:left="2547"/>
    </w:pPr>
  </w:style>
  <w:style w:type="paragraph" w:customStyle="1" w:styleId="Contenuducadre">
    <w:name w:val="Contenu du cadre"/>
    <w:basedOn w:val="Corpsdetexte"/>
    <w:rsid w:val="00F7204A"/>
  </w:style>
  <w:style w:type="paragraph" w:customStyle="1" w:styleId="Titredetabledesmatires">
    <w:name w:val="Titre de table des matières"/>
    <w:basedOn w:val="Titre10"/>
    <w:rsid w:val="00F7204A"/>
    <w:pPr>
      <w:suppressLineNumbers/>
    </w:pPr>
    <w:rPr>
      <w:b/>
      <w:bCs/>
      <w:sz w:val="32"/>
      <w:szCs w:val="32"/>
    </w:rPr>
  </w:style>
  <w:style w:type="paragraph" w:customStyle="1" w:styleId="Titre100">
    <w:name w:val="Titre 10"/>
    <w:basedOn w:val="Titre10"/>
    <w:next w:val="Corpsdetexte"/>
    <w:rsid w:val="00F7204A"/>
    <w:pPr>
      <w:tabs>
        <w:tab w:val="num" w:pos="1584"/>
      </w:tabs>
      <w:ind w:left="1584" w:hanging="1584"/>
      <w:outlineLvl w:val="8"/>
    </w:pPr>
    <w:rPr>
      <w:b/>
      <w:bCs/>
      <w:sz w:val="21"/>
      <w:szCs w:val="21"/>
    </w:rPr>
  </w:style>
  <w:style w:type="paragraph" w:customStyle="1" w:styleId="Texteprformat">
    <w:name w:val="Texte préformaté"/>
    <w:basedOn w:val="Normal"/>
    <w:rsid w:val="00F7204A"/>
    <w:pPr>
      <w:spacing w:before="0" w:after="0"/>
    </w:pPr>
    <w:rPr>
      <w:rFonts w:ascii="Courier New" w:eastAsia="Courier New" w:hAnsi="Courier New" w:cs="Courier New"/>
    </w:rPr>
  </w:style>
  <w:style w:type="paragraph" w:styleId="Textedebulles">
    <w:name w:val="Balloon Text"/>
    <w:basedOn w:val="Normal"/>
    <w:link w:val="TextedebullesCar"/>
    <w:uiPriority w:val="99"/>
    <w:semiHidden/>
    <w:unhideWhenUsed/>
    <w:rsid w:val="0071694D"/>
    <w:pPr>
      <w:spacing w:before="0" w:after="0"/>
    </w:pPr>
    <w:rPr>
      <w:rFonts w:ascii="Tahoma" w:hAnsi="Tahoma"/>
      <w:sz w:val="16"/>
      <w:szCs w:val="16"/>
      <w:lang w:val="x-none"/>
    </w:rPr>
  </w:style>
  <w:style w:type="character" w:customStyle="1" w:styleId="TextedebullesCar">
    <w:name w:val="Texte de bulles Car"/>
    <w:link w:val="Textedebulles"/>
    <w:uiPriority w:val="99"/>
    <w:semiHidden/>
    <w:rsid w:val="0071694D"/>
    <w:rPr>
      <w:rFonts w:ascii="Tahoma" w:hAnsi="Tahoma" w:cs="Tahoma"/>
      <w:sz w:val="16"/>
      <w:szCs w:val="16"/>
      <w:lang w:eastAsia="ar-SA"/>
    </w:rPr>
  </w:style>
  <w:style w:type="paragraph" w:styleId="Rvision">
    <w:name w:val="Revision"/>
    <w:hidden/>
    <w:uiPriority w:val="99"/>
    <w:semiHidden/>
    <w:rsid w:val="001107BD"/>
    <w:rPr>
      <w:sz w:val="24"/>
      <w:lang w:eastAsia="ar-SA"/>
    </w:rPr>
  </w:style>
  <w:style w:type="character" w:styleId="Marquedecommentaire">
    <w:name w:val="annotation reference"/>
    <w:uiPriority w:val="99"/>
    <w:semiHidden/>
    <w:unhideWhenUsed/>
    <w:rsid w:val="001107BD"/>
    <w:rPr>
      <w:sz w:val="16"/>
      <w:szCs w:val="16"/>
    </w:rPr>
  </w:style>
  <w:style w:type="paragraph" w:styleId="Commentaire">
    <w:name w:val="annotation text"/>
    <w:basedOn w:val="Normal"/>
    <w:link w:val="CommentaireCar"/>
    <w:uiPriority w:val="99"/>
    <w:unhideWhenUsed/>
    <w:rsid w:val="001107BD"/>
    <w:rPr>
      <w:rFonts w:ascii="Times New Roman" w:hAnsi="Times New Roman"/>
      <w:lang w:val="x-none"/>
    </w:rPr>
  </w:style>
  <w:style w:type="character" w:customStyle="1" w:styleId="CommentaireCar">
    <w:name w:val="Commentaire Car"/>
    <w:link w:val="Commentaire"/>
    <w:uiPriority w:val="99"/>
    <w:rsid w:val="001107BD"/>
    <w:rPr>
      <w:lang w:eastAsia="ar-SA"/>
    </w:rPr>
  </w:style>
  <w:style w:type="paragraph" w:styleId="Objetducommentaire">
    <w:name w:val="annotation subject"/>
    <w:basedOn w:val="Commentaire"/>
    <w:next w:val="Commentaire"/>
    <w:link w:val="ObjetducommentaireCar"/>
    <w:uiPriority w:val="99"/>
    <w:semiHidden/>
    <w:unhideWhenUsed/>
    <w:rsid w:val="001107BD"/>
    <w:rPr>
      <w:b/>
      <w:bCs/>
    </w:rPr>
  </w:style>
  <w:style w:type="character" w:customStyle="1" w:styleId="ObjetducommentaireCar">
    <w:name w:val="Objet du commentaire Car"/>
    <w:link w:val="Objetducommentaire"/>
    <w:uiPriority w:val="99"/>
    <w:semiHidden/>
    <w:rsid w:val="001107BD"/>
    <w:rPr>
      <w:b/>
      <w:bCs/>
      <w:lang w:eastAsia="ar-SA"/>
    </w:rPr>
  </w:style>
  <w:style w:type="character" w:customStyle="1" w:styleId="PieddepageCar">
    <w:name w:val="Pied de page Car"/>
    <w:link w:val="Pieddepage"/>
    <w:rsid w:val="00E0730E"/>
    <w:rPr>
      <w:i/>
      <w:sz w:val="18"/>
      <w:lang w:eastAsia="ar-SA"/>
    </w:rPr>
  </w:style>
  <w:style w:type="character" w:customStyle="1" w:styleId="En-tteCar">
    <w:name w:val="En-tête Car"/>
    <w:link w:val="En-tte"/>
    <w:rsid w:val="00263463"/>
    <w:rPr>
      <w:i/>
      <w:sz w:val="18"/>
      <w:lang w:eastAsia="ar-SA"/>
    </w:rPr>
  </w:style>
  <w:style w:type="character" w:styleId="Textedelespacerserv">
    <w:name w:val="Placeholder Text"/>
    <w:uiPriority w:val="99"/>
    <w:semiHidden/>
    <w:rsid w:val="00163267"/>
    <w:rPr>
      <w:color w:val="808080"/>
    </w:rPr>
  </w:style>
  <w:style w:type="paragraph" w:customStyle="1" w:styleId="Paragraphepuce">
    <w:name w:val="Paragraphe puce"/>
    <w:basedOn w:val="Normal"/>
    <w:rsid w:val="00A8046E"/>
    <w:pPr>
      <w:numPr>
        <w:numId w:val="3"/>
      </w:numPr>
      <w:suppressAutoHyphens w:val="0"/>
      <w:spacing w:before="0" w:after="0"/>
      <w:jc w:val="left"/>
    </w:pPr>
    <w:rPr>
      <w:rFonts w:ascii="Calibri" w:hAnsi="Calibri"/>
      <w:szCs w:val="24"/>
      <w:lang w:eastAsia="fr-FR"/>
    </w:rPr>
  </w:style>
  <w:style w:type="paragraph" w:customStyle="1" w:styleId="Style1">
    <w:name w:val="Style1"/>
    <w:basedOn w:val="Titre1"/>
    <w:semiHidden/>
    <w:rsid w:val="007F4A29"/>
    <w:pPr>
      <w:numPr>
        <w:numId w:val="4"/>
      </w:numPr>
      <w:suppressAutoHyphens w:val="0"/>
      <w:spacing w:before="600" w:after="420"/>
    </w:pPr>
    <w:rPr>
      <w:rFonts w:ascii="Arial" w:hAnsi="Arial"/>
      <w:caps/>
      <w:kern w:val="32"/>
      <w:szCs w:val="24"/>
      <w:lang w:eastAsia="fr-FR"/>
    </w:rPr>
  </w:style>
  <w:style w:type="paragraph" w:customStyle="1" w:styleId="Logo">
    <w:name w:val="Logo"/>
    <w:basedOn w:val="Normal"/>
    <w:rsid w:val="007F4A29"/>
    <w:pPr>
      <w:suppressAutoHyphens w:val="0"/>
      <w:spacing w:before="0" w:after="0"/>
      <w:jc w:val="left"/>
    </w:pPr>
    <w:rPr>
      <w:rFonts w:ascii="Times New Roman" w:hAnsi="Times New Roman"/>
      <w:sz w:val="24"/>
      <w:szCs w:val="24"/>
      <w:lang w:eastAsia="fr-FR"/>
    </w:rPr>
  </w:style>
  <w:style w:type="paragraph" w:customStyle="1" w:styleId="Paragraphetexte">
    <w:name w:val="Paragraphe texte"/>
    <w:basedOn w:val="Normal"/>
    <w:rsid w:val="0065687C"/>
    <w:pPr>
      <w:widowControl w:val="0"/>
      <w:suppressAutoHyphens w:val="0"/>
      <w:spacing w:before="120" w:after="120"/>
      <w:ind w:left="1276"/>
    </w:pPr>
    <w:rPr>
      <w:rFonts w:ascii="Times New Roman" w:hAnsi="Times New Roman"/>
      <w:sz w:val="24"/>
      <w:szCs w:val="24"/>
      <w:lang w:eastAsia="fr-FR"/>
    </w:rPr>
  </w:style>
  <w:style w:type="paragraph" w:styleId="NormalWeb">
    <w:name w:val="Normal (Web)"/>
    <w:basedOn w:val="Normal"/>
    <w:uiPriority w:val="99"/>
    <w:semiHidden/>
    <w:unhideWhenUsed/>
    <w:rsid w:val="00DE46C7"/>
    <w:pPr>
      <w:suppressAutoHyphens w:val="0"/>
      <w:spacing w:before="100" w:beforeAutospacing="1" w:after="119"/>
      <w:jc w:val="left"/>
    </w:pPr>
    <w:rPr>
      <w:rFonts w:ascii="Times New Roman" w:hAnsi="Times New Roman"/>
      <w:sz w:val="24"/>
      <w:szCs w:val="24"/>
      <w:lang w:eastAsia="fr-FR"/>
    </w:rPr>
  </w:style>
  <w:style w:type="paragraph" w:styleId="Retraitcorpsdetexte2">
    <w:name w:val="Body Text Indent 2"/>
    <w:basedOn w:val="Normal"/>
    <w:link w:val="Retraitcorpsdetexte2Car"/>
    <w:uiPriority w:val="99"/>
    <w:semiHidden/>
    <w:unhideWhenUsed/>
    <w:rsid w:val="00D52E2E"/>
    <w:pPr>
      <w:spacing w:after="120" w:line="480" w:lineRule="auto"/>
      <w:ind w:left="283"/>
    </w:pPr>
  </w:style>
  <w:style w:type="character" w:customStyle="1" w:styleId="Retraitcorpsdetexte2Car">
    <w:name w:val="Retrait corps de texte 2 Car"/>
    <w:link w:val="Retraitcorpsdetexte2"/>
    <w:uiPriority w:val="99"/>
    <w:semiHidden/>
    <w:rsid w:val="00D52E2E"/>
    <w:rPr>
      <w:rFonts w:ascii="Calibri" w:hAnsi="Calibri"/>
      <w:sz w:val="22"/>
      <w:lang w:eastAsia="ar-SA"/>
    </w:rPr>
  </w:style>
  <w:style w:type="table" w:styleId="Grilledutableau">
    <w:name w:val="Table Grid"/>
    <w:basedOn w:val="TableauNormal"/>
    <w:uiPriority w:val="59"/>
    <w:rsid w:val="00B25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TF5fNum202">
    <w:name w:val="RTF_5f_Num_20_2"/>
    <w:rsid w:val="00084C19"/>
    <w:pPr>
      <w:numPr>
        <w:numId w:val="6"/>
      </w:numPr>
    </w:pPr>
  </w:style>
  <w:style w:type="character" w:customStyle="1" w:styleId="T6">
    <w:name w:val="T6"/>
    <w:hidden/>
    <w:rsid w:val="001E699B"/>
    <w:rPr>
      <w:rFonts w:eastAsia="Arial1" w:cs="Arial1"/>
      <w:shadow/>
      <w:position w:val="0"/>
      <w:u w:val="none"/>
      <w:vertAlign w:val="superscript"/>
    </w:rPr>
  </w:style>
  <w:style w:type="paragraph" w:styleId="Listepuces">
    <w:name w:val="List Bullet"/>
    <w:basedOn w:val="Normal"/>
    <w:uiPriority w:val="99"/>
    <w:unhideWhenUsed/>
    <w:rsid w:val="003E4DE9"/>
    <w:pPr>
      <w:numPr>
        <w:numId w:val="7"/>
      </w:numPr>
      <w:tabs>
        <w:tab w:val="clear" w:pos="360"/>
        <w:tab w:val="num" w:pos="1134"/>
      </w:tabs>
      <w:spacing w:before="120" w:after="120" w:line="276" w:lineRule="auto"/>
      <w:ind w:left="567" w:firstLine="0"/>
      <w:contextualSpacing/>
    </w:pPr>
  </w:style>
  <w:style w:type="paragraph" w:styleId="Listepuces2">
    <w:name w:val="List Bullet 2"/>
    <w:basedOn w:val="Normal"/>
    <w:uiPriority w:val="99"/>
    <w:unhideWhenUsed/>
    <w:rsid w:val="003E4DE9"/>
    <w:pPr>
      <w:numPr>
        <w:numId w:val="8"/>
      </w:numPr>
      <w:ind w:left="851" w:firstLine="0"/>
      <w:contextualSpacing/>
    </w:pPr>
  </w:style>
  <w:style w:type="paragraph" w:customStyle="1" w:styleId="P1">
    <w:name w:val="P1"/>
    <w:basedOn w:val="Normal"/>
    <w:hidden/>
    <w:rsid w:val="006A1CF5"/>
    <w:pPr>
      <w:widowControl w:val="0"/>
      <w:suppressAutoHyphens w:val="0"/>
      <w:autoSpaceDE w:val="0"/>
      <w:autoSpaceDN w:val="0"/>
      <w:adjustRightInd w:val="0"/>
      <w:spacing w:before="0" w:after="0"/>
      <w:jc w:val="distribute"/>
    </w:pPr>
    <w:rPr>
      <w:rFonts w:eastAsia="Arial1" w:cs="Arial1"/>
      <w:shadow/>
      <w:vertAlign w:val="superscript"/>
      <w:lang w:eastAsia="fr-FR"/>
    </w:rPr>
  </w:style>
  <w:style w:type="paragraph" w:styleId="Listepuces3">
    <w:name w:val="List Bullet 3"/>
    <w:basedOn w:val="Normal"/>
    <w:uiPriority w:val="99"/>
    <w:unhideWhenUsed/>
    <w:qFormat/>
    <w:rsid w:val="00AF5BE6"/>
    <w:pPr>
      <w:numPr>
        <w:numId w:val="22"/>
      </w:numPr>
      <w:suppressAutoHyphens w:val="0"/>
      <w:spacing w:before="120" w:after="120" w:line="360" w:lineRule="auto"/>
      <w:ind w:right="567"/>
      <w:contextualSpacing/>
    </w:pPr>
  </w:style>
  <w:style w:type="character" w:customStyle="1" w:styleId="CorpsdetexteCar">
    <w:name w:val="Corps de texte Car"/>
    <w:link w:val="Corpsdetexte"/>
    <w:rsid w:val="00D2023B"/>
    <w:rPr>
      <w:rFonts w:ascii="Palatino" w:hAnsi="Palatino"/>
      <w:sz w:val="22"/>
      <w:lang w:eastAsia="ar-SA"/>
    </w:rPr>
  </w:style>
  <w:style w:type="character" w:customStyle="1" w:styleId="StyleCorps">
    <w:name w:val="Style +Corps"/>
    <w:rsid w:val="001E059A"/>
    <w:rPr>
      <w:rFonts w:ascii="Calibri" w:hAnsi="Calibri"/>
    </w:rPr>
  </w:style>
  <w:style w:type="paragraph" w:styleId="Explorateurdedocuments">
    <w:name w:val="Document Map"/>
    <w:basedOn w:val="Normal"/>
    <w:link w:val="ExplorateurdedocumentsCar"/>
    <w:uiPriority w:val="99"/>
    <w:semiHidden/>
    <w:unhideWhenUsed/>
    <w:rsid w:val="00913295"/>
    <w:rPr>
      <w:rFonts w:ascii="Tahoma" w:hAnsi="Tahoma" w:cs="Tahoma"/>
      <w:sz w:val="16"/>
      <w:szCs w:val="16"/>
    </w:rPr>
  </w:style>
  <w:style w:type="character" w:customStyle="1" w:styleId="ExplorateurdedocumentsCar">
    <w:name w:val="Explorateur de documents Car"/>
    <w:link w:val="Explorateurdedocuments"/>
    <w:uiPriority w:val="99"/>
    <w:semiHidden/>
    <w:rsid w:val="00913295"/>
    <w:rPr>
      <w:rFonts w:ascii="Tahoma" w:hAnsi="Tahoma" w:cs="Tahoma"/>
      <w:sz w:val="16"/>
      <w:szCs w:val="16"/>
      <w:lang w:eastAsia="ar-SA"/>
    </w:rPr>
  </w:style>
  <w:style w:type="character" w:styleId="Accentuation">
    <w:name w:val="Emphasis"/>
    <w:uiPriority w:val="20"/>
    <w:qFormat/>
    <w:rsid w:val="003B286F"/>
    <w:rPr>
      <w:i/>
      <w:iCs/>
    </w:rPr>
  </w:style>
  <w:style w:type="character" w:customStyle="1" w:styleId="object">
    <w:name w:val="object"/>
    <w:rsid w:val="003B286F"/>
  </w:style>
  <w:style w:type="paragraph" w:customStyle="1" w:styleId="Standard">
    <w:name w:val="Standard"/>
    <w:autoRedefine/>
    <w:rsid w:val="0014507F"/>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fontstyle01">
    <w:name w:val="fontstyle01"/>
    <w:rsid w:val="006E50A7"/>
    <w:rPr>
      <w:rFonts w:ascii="ArialMT" w:hAnsi="ArialMT" w:hint="default"/>
      <w:b w:val="0"/>
      <w:bCs w:val="0"/>
      <w:i w:val="0"/>
      <w:iCs w:val="0"/>
      <w:color w:val="000000"/>
      <w:sz w:val="20"/>
      <w:szCs w:val="20"/>
    </w:rPr>
  </w:style>
  <w:style w:type="paragraph" w:customStyle="1" w:styleId="western">
    <w:name w:val="western"/>
    <w:basedOn w:val="Normal"/>
    <w:rsid w:val="002854ED"/>
    <w:pPr>
      <w:suppressAutoHyphens w:val="0"/>
      <w:spacing w:before="57" w:after="0"/>
    </w:pPr>
    <w:rPr>
      <w:rFonts w:cs="Arial"/>
      <w:lang w:eastAsia="fr-FR"/>
    </w:rPr>
  </w:style>
  <w:style w:type="character" w:styleId="Mentionnonrsolue">
    <w:name w:val="Unresolved Mention"/>
    <w:uiPriority w:val="99"/>
    <w:semiHidden/>
    <w:unhideWhenUsed/>
    <w:rsid w:val="00526637"/>
    <w:rPr>
      <w:color w:val="605E5C"/>
      <w:shd w:val="clear" w:color="auto" w:fill="E1DFDD"/>
    </w:rPr>
  </w:style>
  <w:style w:type="character" w:customStyle="1" w:styleId="Sous-titrecyanCar">
    <w:name w:val="Sous-titre cyan Car"/>
    <w:link w:val="Sous-titrecyan"/>
    <w:locked/>
    <w:rsid w:val="00156629"/>
    <w:rPr>
      <w:rFonts w:ascii="Calibri" w:eastAsia="Calibri" w:hAnsi="Calibri" w:cs="Arial"/>
      <w:color w:val="00B0F0"/>
      <w:sz w:val="24"/>
      <w:szCs w:val="24"/>
      <w:lang w:eastAsia="en-US"/>
    </w:rPr>
  </w:style>
  <w:style w:type="paragraph" w:customStyle="1" w:styleId="Sous-titrecyan">
    <w:name w:val="Sous-titre cyan"/>
    <w:basedOn w:val="Normal"/>
    <w:link w:val="Sous-titrecyanCar"/>
    <w:qFormat/>
    <w:rsid w:val="00156629"/>
    <w:pPr>
      <w:suppressAutoHyphens w:val="0"/>
      <w:spacing w:before="0" w:after="0"/>
      <w:jc w:val="left"/>
    </w:pPr>
    <w:rPr>
      <w:rFonts w:ascii="Calibri" w:eastAsia="Calibri" w:hAnsi="Calibri" w:cs="Arial"/>
      <w:color w:val="00B0F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534761">
      <w:bodyDiv w:val="1"/>
      <w:marLeft w:val="0"/>
      <w:marRight w:val="0"/>
      <w:marTop w:val="0"/>
      <w:marBottom w:val="0"/>
      <w:divBdr>
        <w:top w:val="none" w:sz="0" w:space="0" w:color="auto"/>
        <w:left w:val="none" w:sz="0" w:space="0" w:color="auto"/>
        <w:bottom w:val="none" w:sz="0" w:space="0" w:color="auto"/>
        <w:right w:val="none" w:sz="0" w:space="0" w:color="auto"/>
      </w:divBdr>
    </w:div>
    <w:div w:id="131796328">
      <w:bodyDiv w:val="1"/>
      <w:marLeft w:val="0"/>
      <w:marRight w:val="0"/>
      <w:marTop w:val="0"/>
      <w:marBottom w:val="0"/>
      <w:divBdr>
        <w:top w:val="none" w:sz="0" w:space="0" w:color="auto"/>
        <w:left w:val="none" w:sz="0" w:space="0" w:color="auto"/>
        <w:bottom w:val="none" w:sz="0" w:space="0" w:color="auto"/>
        <w:right w:val="none" w:sz="0" w:space="0" w:color="auto"/>
      </w:divBdr>
    </w:div>
    <w:div w:id="271935955">
      <w:bodyDiv w:val="1"/>
      <w:marLeft w:val="0"/>
      <w:marRight w:val="0"/>
      <w:marTop w:val="0"/>
      <w:marBottom w:val="0"/>
      <w:divBdr>
        <w:top w:val="none" w:sz="0" w:space="0" w:color="auto"/>
        <w:left w:val="none" w:sz="0" w:space="0" w:color="auto"/>
        <w:bottom w:val="none" w:sz="0" w:space="0" w:color="auto"/>
        <w:right w:val="none" w:sz="0" w:space="0" w:color="auto"/>
      </w:divBdr>
    </w:div>
    <w:div w:id="328679680">
      <w:bodyDiv w:val="1"/>
      <w:marLeft w:val="0"/>
      <w:marRight w:val="0"/>
      <w:marTop w:val="0"/>
      <w:marBottom w:val="0"/>
      <w:divBdr>
        <w:top w:val="none" w:sz="0" w:space="0" w:color="auto"/>
        <w:left w:val="none" w:sz="0" w:space="0" w:color="auto"/>
        <w:bottom w:val="none" w:sz="0" w:space="0" w:color="auto"/>
        <w:right w:val="none" w:sz="0" w:space="0" w:color="auto"/>
      </w:divBdr>
    </w:div>
    <w:div w:id="373043016">
      <w:bodyDiv w:val="1"/>
      <w:marLeft w:val="0"/>
      <w:marRight w:val="0"/>
      <w:marTop w:val="0"/>
      <w:marBottom w:val="0"/>
      <w:divBdr>
        <w:top w:val="none" w:sz="0" w:space="0" w:color="auto"/>
        <w:left w:val="none" w:sz="0" w:space="0" w:color="auto"/>
        <w:bottom w:val="none" w:sz="0" w:space="0" w:color="auto"/>
        <w:right w:val="none" w:sz="0" w:space="0" w:color="auto"/>
      </w:divBdr>
    </w:div>
    <w:div w:id="409500618">
      <w:bodyDiv w:val="1"/>
      <w:marLeft w:val="0"/>
      <w:marRight w:val="0"/>
      <w:marTop w:val="0"/>
      <w:marBottom w:val="0"/>
      <w:divBdr>
        <w:top w:val="none" w:sz="0" w:space="0" w:color="auto"/>
        <w:left w:val="none" w:sz="0" w:space="0" w:color="auto"/>
        <w:bottom w:val="none" w:sz="0" w:space="0" w:color="auto"/>
        <w:right w:val="none" w:sz="0" w:space="0" w:color="auto"/>
      </w:divBdr>
      <w:divsChild>
        <w:div w:id="391318591">
          <w:marLeft w:val="0"/>
          <w:marRight w:val="0"/>
          <w:marTop w:val="0"/>
          <w:marBottom w:val="0"/>
          <w:divBdr>
            <w:top w:val="none" w:sz="0" w:space="0" w:color="auto"/>
            <w:left w:val="none" w:sz="0" w:space="0" w:color="auto"/>
            <w:bottom w:val="none" w:sz="0" w:space="0" w:color="auto"/>
            <w:right w:val="none" w:sz="0" w:space="0" w:color="auto"/>
          </w:divBdr>
        </w:div>
        <w:div w:id="1332099229">
          <w:marLeft w:val="0"/>
          <w:marRight w:val="0"/>
          <w:marTop w:val="0"/>
          <w:marBottom w:val="0"/>
          <w:divBdr>
            <w:top w:val="none" w:sz="0" w:space="0" w:color="auto"/>
            <w:left w:val="none" w:sz="0" w:space="0" w:color="auto"/>
            <w:bottom w:val="none" w:sz="0" w:space="0" w:color="auto"/>
            <w:right w:val="none" w:sz="0" w:space="0" w:color="auto"/>
          </w:divBdr>
        </w:div>
        <w:div w:id="1763719242">
          <w:marLeft w:val="0"/>
          <w:marRight w:val="0"/>
          <w:marTop w:val="0"/>
          <w:marBottom w:val="0"/>
          <w:divBdr>
            <w:top w:val="none" w:sz="0" w:space="0" w:color="auto"/>
            <w:left w:val="none" w:sz="0" w:space="0" w:color="auto"/>
            <w:bottom w:val="none" w:sz="0" w:space="0" w:color="auto"/>
            <w:right w:val="none" w:sz="0" w:space="0" w:color="auto"/>
          </w:divBdr>
        </w:div>
      </w:divsChild>
    </w:div>
    <w:div w:id="438834471">
      <w:bodyDiv w:val="1"/>
      <w:marLeft w:val="0"/>
      <w:marRight w:val="0"/>
      <w:marTop w:val="0"/>
      <w:marBottom w:val="0"/>
      <w:divBdr>
        <w:top w:val="none" w:sz="0" w:space="0" w:color="auto"/>
        <w:left w:val="none" w:sz="0" w:space="0" w:color="auto"/>
        <w:bottom w:val="none" w:sz="0" w:space="0" w:color="auto"/>
        <w:right w:val="none" w:sz="0" w:space="0" w:color="auto"/>
      </w:divBdr>
    </w:div>
    <w:div w:id="611742632">
      <w:bodyDiv w:val="1"/>
      <w:marLeft w:val="0"/>
      <w:marRight w:val="0"/>
      <w:marTop w:val="0"/>
      <w:marBottom w:val="0"/>
      <w:divBdr>
        <w:top w:val="none" w:sz="0" w:space="0" w:color="auto"/>
        <w:left w:val="none" w:sz="0" w:space="0" w:color="auto"/>
        <w:bottom w:val="none" w:sz="0" w:space="0" w:color="auto"/>
        <w:right w:val="none" w:sz="0" w:space="0" w:color="auto"/>
      </w:divBdr>
    </w:div>
    <w:div w:id="650524389">
      <w:bodyDiv w:val="1"/>
      <w:marLeft w:val="0"/>
      <w:marRight w:val="0"/>
      <w:marTop w:val="0"/>
      <w:marBottom w:val="0"/>
      <w:divBdr>
        <w:top w:val="none" w:sz="0" w:space="0" w:color="auto"/>
        <w:left w:val="none" w:sz="0" w:space="0" w:color="auto"/>
        <w:bottom w:val="none" w:sz="0" w:space="0" w:color="auto"/>
        <w:right w:val="none" w:sz="0" w:space="0" w:color="auto"/>
      </w:divBdr>
    </w:div>
    <w:div w:id="719868854">
      <w:bodyDiv w:val="1"/>
      <w:marLeft w:val="0"/>
      <w:marRight w:val="0"/>
      <w:marTop w:val="0"/>
      <w:marBottom w:val="0"/>
      <w:divBdr>
        <w:top w:val="none" w:sz="0" w:space="0" w:color="auto"/>
        <w:left w:val="none" w:sz="0" w:space="0" w:color="auto"/>
        <w:bottom w:val="none" w:sz="0" w:space="0" w:color="auto"/>
        <w:right w:val="none" w:sz="0" w:space="0" w:color="auto"/>
      </w:divBdr>
    </w:div>
    <w:div w:id="727611241">
      <w:bodyDiv w:val="1"/>
      <w:marLeft w:val="0"/>
      <w:marRight w:val="0"/>
      <w:marTop w:val="0"/>
      <w:marBottom w:val="0"/>
      <w:divBdr>
        <w:top w:val="none" w:sz="0" w:space="0" w:color="auto"/>
        <w:left w:val="none" w:sz="0" w:space="0" w:color="auto"/>
        <w:bottom w:val="none" w:sz="0" w:space="0" w:color="auto"/>
        <w:right w:val="none" w:sz="0" w:space="0" w:color="auto"/>
      </w:divBdr>
    </w:div>
    <w:div w:id="1055544322">
      <w:bodyDiv w:val="1"/>
      <w:marLeft w:val="0"/>
      <w:marRight w:val="0"/>
      <w:marTop w:val="0"/>
      <w:marBottom w:val="0"/>
      <w:divBdr>
        <w:top w:val="none" w:sz="0" w:space="0" w:color="auto"/>
        <w:left w:val="none" w:sz="0" w:space="0" w:color="auto"/>
        <w:bottom w:val="none" w:sz="0" w:space="0" w:color="auto"/>
        <w:right w:val="none" w:sz="0" w:space="0" w:color="auto"/>
      </w:divBdr>
    </w:div>
    <w:div w:id="1151215373">
      <w:bodyDiv w:val="1"/>
      <w:marLeft w:val="0"/>
      <w:marRight w:val="0"/>
      <w:marTop w:val="0"/>
      <w:marBottom w:val="0"/>
      <w:divBdr>
        <w:top w:val="none" w:sz="0" w:space="0" w:color="auto"/>
        <w:left w:val="none" w:sz="0" w:space="0" w:color="auto"/>
        <w:bottom w:val="none" w:sz="0" w:space="0" w:color="auto"/>
        <w:right w:val="none" w:sz="0" w:space="0" w:color="auto"/>
      </w:divBdr>
    </w:div>
    <w:div w:id="1211192305">
      <w:bodyDiv w:val="1"/>
      <w:marLeft w:val="0"/>
      <w:marRight w:val="0"/>
      <w:marTop w:val="0"/>
      <w:marBottom w:val="0"/>
      <w:divBdr>
        <w:top w:val="none" w:sz="0" w:space="0" w:color="auto"/>
        <w:left w:val="none" w:sz="0" w:space="0" w:color="auto"/>
        <w:bottom w:val="none" w:sz="0" w:space="0" w:color="auto"/>
        <w:right w:val="none" w:sz="0" w:space="0" w:color="auto"/>
      </w:divBdr>
    </w:div>
    <w:div w:id="1226641495">
      <w:bodyDiv w:val="1"/>
      <w:marLeft w:val="0"/>
      <w:marRight w:val="0"/>
      <w:marTop w:val="0"/>
      <w:marBottom w:val="0"/>
      <w:divBdr>
        <w:top w:val="none" w:sz="0" w:space="0" w:color="auto"/>
        <w:left w:val="none" w:sz="0" w:space="0" w:color="auto"/>
        <w:bottom w:val="none" w:sz="0" w:space="0" w:color="auto"/>
        <w:right w:val="none" w:sz="0" w:space="0" w:color="auto"/>
      </w:divBdr>
    </w:div>
    <w:div w:id="1254243986">
      <w:bodyDiv w:val="1"/>
      <w:marLeft w:val="0"/>
      <w:marRight w:val="0"/>
      <w:marTop w:val="0"/>
      <w:marBottom w:val="0"/>
      <w:divBdr>
        <w:top w:val="none" w:sz="0" w:space="0" w:color="auto"/>
        <w:left w:val="none" w:sz="0" w:space="0" w:color="auto"/>
        <w:bottom w:val="none" w:sz="0" w:space="0" w:color="auto"/>
        <w:right w:val="none" w:sz="0" w:space="0" w:color="auto"/>
      </w:divBdr>
    </w:div>
    <w:div w:id="1261061989">
      <w:bodyDiv w:val="1"/>
      <w:marLeft w:val="0"/>
      <w:marRight w:val="0"/>
      <w:marTop w:val="0"/>
      <w:marBottom w:val="0"/>
      <w:divBdr>
        <w:top w:val="none" w:sz="0" w:space="0" w:color="auto"/>
        <w:left w:val="none" w:sz="0" w:space="0" w:color="auto"/>
        <w:bottom w:val="none" w:sz="0" w:space="0" w:color="auto"/>
        <w:right w:val="none" w:sz="0" w:space="0" w:color="auto"/>
      </w:divBdr>
    </w:div>
    <w:div w:id="1262833653">
      <w:bodyDiv w:val="1"/>
      <w:marLeft w:val="0"/>
      <w:marRight w:val="0"/>
      <w:marTop w:val="0"/>
      <w:marBottom w:val="0"/>
      <w:divBdr>
        <w:top w:val="none" w:sz="0" w:space="0" w:color="auto"/>
        <w:left w:val="none" w:sz="0" w:space="0" w:color="auto"/>
        <w:bottom w:val="none" w:sz="0" w:space="0" w:color="auto"/>
        <w:right w:val="none" w:sz="0" w:space="0" w:color="auto"/>
      </w:divBdr>
    </w:div>
    <w:div w:id="1396005141">
      <w:bodyDiv w:val="1"/>
      <w:marLeft w:val="0"/>
      <w:marRight w:val="0"/>
      <w:marTop w:val="0"/>
      <w:marBottom w:val="0"/>
      <w:divBdr>
        <w:top w:val="none" w:sz="0" w:space="0" w:color="auto"/>
        <w:left w:val="none" w:sz="0" w:space="0" w:color="auto"/>
        <w:bottom w:val="none" w:sz="0" w:space="0" w:color="auto"/>
        <w:right w:val="none" w:sz="0" w:space="0" w:color="auto"/>
      </w:divBdr>
    </w:div>
    <w:div w:id="1479810709">
      <w:bodyDiv w:val="1"/>
      <w:marLeft w:val="0"/>
      <w:marRight w:val="0"/>
      <w:marTop w:val="0"/>
      <w:marBottom w:val="0"/>
      <w:divBdr>
        <w:top w:val="none" w:sz="0" w:space="0" w:color="auto"/>
        <w:left w:val="none" w:sz="0" w:space="0" w:color="auto"/>
        <w:bottom w:val="none" w:sz="0" w:space="0" w:color="auto"/>
        <w:right w:val="none" w:sz="0" w:space="0" w:color="auto"/>
      </w:divBdr>
    </w:div>
    <w:div w:id="1512067743">
      <w:bodyDiv w:val="1"/>
      <w:marLeft w:val="0"/>
      <w:marRight w:val="0"/>
      <w:marTop w:val="0"/>
      <w:marBottom w:val="0"/>
      <w:divBdr>
        <w:top w:val="none" w:sz="0" w:space="0" w:color="auto"/>
        <w:left w:val="none" w:sz="0" w:space="0" w:color="auto"/>
        <w:bottom w:val="none" w:sz="0" w:space="0" w:color="auto"/>
        <w:right w:val="none" w:sz="0" w:space="0" w:color="auto"/>
      </w:divBdr>
    </w:div>
    <w:div w:id="1654484235">
      <w:bodyDiv w:val="1"/>
      <w:marLeft w:val="0"/>
      <w:marRight w:val="0"/>
      <w:marTop w:val="0"/>
      <w:marBottom w:val="0"/>
      <w:divBdr>
        <w:top w:val="none" w:sz="0" w:space="0" w:color="auto"/>
        <w:left w:val="none" w:sz="0" w:space="0" w:color="auto"/>
        <w:bottom w:val="none" w:sz="0" w:space="0" w:color="auto"/>
        <w:right w:val="none" w:sz="0" w:space="0" w:color="auto"/>
      </w:divBdr>
    </w:div>
    <w:div w:id="1774738541">
      <w:bodyDiv w:val="1"/>
      <w:marLeft w:val="0"/>
      <w:marRight w:val="0"/>
      <w:marTop w:val="0"/>
      <w:marBottom w:val="0"/>
      <w:divBdr>
        <w:top w:val="none" w:sz="0" w:space="0" w:color="auto"/>
        <w:left w:val="none" w:sz="0" w:space="0" w:color="auto"/>
        <w:bottom w:val="none" w:sz="0" w:space="0" w:color="auto"/>
        <w:right w:val="none" w:sz="0" w:space="0" w:color="auto"/>
      </w:divBdr>
    </w:div>
    <w:div w:id="1845508527">
      <w:bodyDiv w:val="1"/>
      <w:marLeft w:val="0"/>
      <w:marRight w:val="0"/>
      <w:marTop w:val="0"/>
      <w:marBottom w:val="0"/>
      <w:divBdr>
        <w:top w:val="none" w:sz="0" w:space="0" w:color="auto"/>
        <w:left w:val="none" w:sz="0" w:space="0" w:color="auto"/>
        <w:bottom w:val="none" w:sz="0" w:space="0" w:color="auto"/>
        <w:right w:val="none" w:sz="0" w:space="0" w:color="auto"/>
      </w:divBdr>
    </w:div>
    <w:div w:id="1902010681">
      <w:bodyDiv w:val="1"/>
      <w:marLeft w:val="0"/>
      <w:marRight w:val="0"/>
      <w:marTop w:val="0"/>
      <w:marBottom w:val="0"/>
      <w:divBdr>
        <w:top w:val="none" w:sz="0" w:space="0" w:color="auto"/>
        <w:left w:val="none" w:sz="0" w:space="0" w:color="auto"/>
        <w:bottom w:val="none" w:sz="0" w:space="0" w:color="auto"/>
        <w:right w:val="none" w:sz="0" w:space="0" w:color="auto"/>
      </w:divBdr>
    </w:div>
    <w:div w:id="202273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gifrance.gouv.fr/affichTexte.do?cidTexte=JORFTEXT000034316178&amp;dateTexte=&amp;categorieLien=id" TargetMode="External"/><Relationship Id="rId18" Type="http://schemas.openxmlformats.org/officeDocument/2006/relationships/hyperlink" Target="https://www.economie.gouv.fr/daj/formulaires-declaration-du-candida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marches-publics.gouv.fr" TargetMode="External"/><Relationship Id="rId17" Type="http://schemas.openxmlformats.org/officeDocument/2006/relationships/hyperlink" Target="https://www.marches-publics.gouv.f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conomie.gouv.fr/dae/bourse-a-cotraitance-service-pour-aider-entreprises" TargetMode="External"/><Relationship Id="rId20" Type="http://schemas.openxmlformats.org/officeDocument/2006/relationships/hyperlink" Target="https://declarants.e-attestation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ches-publics.gouv.fr"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marches-publics.gouv.fr/docs/outils-esr-2017/place/Bourse_cotraitance_mode_emploi6.pdf"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economie.gouv.fr/daj/formulaires-declaration-du-candida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 Id="rId22" Type="http://schemas.openxmlformats.org/officeDocument/2006/relationships/footer" Target="footer1.xml"/><Relationship Id="rId27"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C1271-2C92-44B2-8D6E-6400D1EB6E20}">
  <ds:schemaRefs>
    <ds:schemaRef ds:uri="http://schemas.microsoft.com/sharepoint/v3/contenttype/forms"/>
  </ds:schemaRefs>
</ds:datastoreItem>
</file>

<file path=customXml/itemProps2.xml><?xml version="1.0" encoding="utf-8"?>
<ds:datastoreItem xmlns:ds="http://schemas.openxmlformats.org/officeDocument/2006/customXml" ds:itemID="{D30C5A5C-6D0C-4132-B46D-0CB263AE0B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642BD3-949E-493E-9610-1FBEB0F0F11F}">
  <ds:schemaRefs>
    <ds:schemaRef ds:uri="http://schemas.microsoft.com/office/2006/metadata/properties"/>
    <ds:schemaRef ds:uri="http://schemas.microsoft.com/office/infopath/2007/PartnerControls"/>
    <ds:schemaRef ds:uri="f628dff0-fd24-4b1c-bb85-ab9254f4a7fe"/>
  </ds:schemaRefs>
</ds:datastoreItem>
</file>

<file path=customXml/itemProps4.xml><?xml version="1.0" encoding="utf-8"?>
<ds:datastoreItem xmlns:ds="http://schemas.openxmlformats.org/officeDocument/2006/customXml" ds:itemID="{ABC2637E-E5C6-45AA-BA21-E6D05F8B4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14</Pages>
  <Words>6192</Words>
  <Characters>34056</Characters>
  <Application>Microsoft Office Word</Application>
  <DocSecurity>0</DocSecurity>
  <Lines>283</Lines>
  <Paragraphs>80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40168</CharactersWithSpaces>
  <SharedDoc>false</SharedDoc>
  <HLinks>
    <vt:vector size="276" baseType="variant">
      <vt:variant>
        <vt:i4>8126515</vt:i4>
      </vt:variant>
      <vt:variant>
        <vt:i4>264</vt:i4>
      </vt:variant>
      <vt:variant>
        <vt:i4>0</vt:i4>
      </vt:variant>
      <vt:variant>
        <vt:i4>5</vt:i4>
      </vt:variant>
      <vt:variant>
        <vt:lpwstr>https://declarants.e-attestations.com/</vt:lpwstr>
      </vt:variant>
      <vt:variant>
        <vt:lpwstr/>
      </vt:variant>
      <vt:variant>
        <vt:i4>5242894</vt:i4>
      </vt:variant>
      <vt:variant>
        <vt:i4>246</vt:i4>
      </vt:variant>
      <vt:variant>
        <vt:i4>0</vt:i4>
      </vt:variant>
      <vt:variant>
        <vt:i4>5</vt:i4>
      </vt:variant>
      <vt:variant>
        <vt:lpwstr>https://www.economie.gouv.fr/daj/formulaires-declaration-du-candidat</vt:lpwstr>
      </vt:variant>
      <vt:variant>
        <vt:lpwstr/>
      </vt:variant>
      <vt:variant>
        <vt:i4>5242894</vt:i4>
      </vt:variant>
      <vt:variant>
        <vt:i4>243</vt:i4>
      </vt:variant>
      <vt:variant>
        <vt:i4>0</vt:i4>
      </vt:variant>
      <vt:variant>
        <vt:i4>5</vt:i4>
      </vt:variant>
      <vt:variant>
        <vt:lpwstr>https://www.economie.gouv.fr/daj/formulaires-declaration-du-candidat</vt:lpwstr>
      </vt:variant>
      <vt:variant>
        <vt:lpwstr/>
      </vt:variant>
      <vt:variant>
        <vt:i4>393218</vt:i4>
      </vt:variant>
      <vt:variant>
        <vt:i4>237</vt:i4>
      </vt:variant>
      <vt:variant>
        <vt:i4>0</vt:i4>
      </vt:variant>
      <vt:variant>
        <vt:i4>5</vt:i4>
      </vt:variant>
      <vt:variant>
        <vt:lpwstr>https://www.marches-publics.gouv.fr/</vt:lpwstr>
      </vt:variant>
      <vt:variant>
        <vt:lpwstr/>
      </vt:variant>
      <vt:variant>
        <vt:i4>4063323</vt:i4>
      </vt:variant>
      <vt:variant>
        <vt:i4>234</vt:i4>
      </vt:variant>
      <vt:variant>
        <vt:i4>0</vt:i4>
      </vt:variant>
      <vt:variant>
        <vt:i4>5</vt:i4>
      </vt:variant>
      <vt:variant>
        <vt:lpwstr>mailto:cecile.richet@mucem.org</vt:lpwstr>
      </vt:variant>
      <vt:variant>
        <vt:lpwstr/>
      </vt:variant>
      <vt:variant>
        <vt:i4>5570612</vt:i4>
      </vt:variant>
      <vt:variant>
        <vt:i4>231</vt:i4>
      </vt:variant>
      <vt:variant>
        <vt:i4>0</vt:i4>
      </vt:variant>
      <vt:variant>
        <vt:i4>5</vt:i4>
      </vt:variant>
      <vt:variant>
        <vt:lpwstr>mailto:prenom.nom@mucem.org</vt:lpwstr>
      </vt:variant>
      <vt:variant>
        <vt:lpwstr/>
      </vt:variant>
      <vt:variant>
        <vt:i4>786440</vt:i4>
      </vt:variant>
      <vt:variant>
        <vt:i4>228</vt:i4>
      </vt:variant>
      <vt:variant>
        <vt:i4>0</vt:i4>
      </vt:variant>
      <vt:variant>
        <vt:i4>5</vt:i4>
      </vt:variant>
      <vt:variant>
        <vt:lpwstr>https://www.economie.gouv.fr/dae/bourse-a-cotraitance-service-pour-aider-entreprises</vt:lpwstr>
      </vt:variant>
      <vt:variant>
        <vt:lpwstr/>
      </vt:variant>
      <vt:variant>
        <vt:i4>3080283</vt:i4>
      </vt:variant>
      <vt:variant>
        <vt:i4>225</vt:i4>
      </vt:variant>
      <vt:variant>
        <vt:i4>0</vt:i4>
      </vt:variant>
      <vt:variant>
        <vt:i4>5</vt:i4>
      </vt:variant>
      <vt:variant>
        <vt:lpwstr>https://www.marches-publics.gouv.fr/docs/outils-esr-2017/place/Bourse_cotraitance_mode_emploi6.pdf</vt:lpwstr>
      </vt:variant>
      <vt:variant>
        <vt:lpwstr/>
      </vt:variant>
      <vt:variant>
        <vt:i4>393218</vt:i4>
      </vt:variant>
      <vt:variant>
        <vt:i4>222</vt:i4>
      </vt:variant>
      <vt:variant>
        <vt:i4>0</vt:i4>
      </vt:variant>
      <vt:variant>
        <vt:i4>5</vt:i4>
      </vt:variant>
      <vt:variant>
        <vt:lpwstr>https://www.marches-publics.gouv.fr/</vt:lpwstr>
      </vt:variant>
      <vt:variant>
        <vt:lpwstr/>
      </vt:variant>
      <vt:variant>
        <vt:i4>4128815</vt:i4>
      </vt:variant>
      <vt:variant>
        <vt:i4>216</vt:i4>
      </vt:variant>
      <vt:variant>
        <vt:i4>0</vt:i4>
      </vt:variant>
      <vt:variant>
        <vt:i4>5</vt:i4>
      </vt:variant>
      <vt:variant>
        <vt:lpwstr>http://www.legifrance.gouv.fr/affichTexte.do?cidTexte=JORFTEXT000034316178&amp;dateTexte=&amp;categorieLien=id</vt:lpwstr>
      </vt:variant>
      <vt:variant>
        <vt:lpwstr/>
      </vt:variant>
      <vt:variant>
        <vt:i4>393218</vt:i4>
      </vt:variant>
      <vt:variant>
        <vt:i4>213</vt:i4>
      </vt:variant>
      <vt:variant>
        <vt:i4>0</vt:i4>
      </vt:variant>
      <vt:variant>
        <vt:i4>5</vt:i4>
      </vt:variant>
      <vt:variant>
        <vt:lpwstr>https://www.marches-publics.gouv.fr/</vt:lpwstr>
      </vt:variant>
      <vt:variant>
        <vt:lpwstr/>
      </vt:variant>
      <vt:variant>
        <vt:i4>1114165</vt:i4>
      </vt:variant>
      <vt:variant>
        <vt:i4>203</vt:i4>
      </vt:variant>
      <vt:variant>
        <vt:i4>0</vt:i4>
      </vt:variant>
      <vt:variant>
        <vt:i4>5</vt:i4>
      </vt:variant>
      <vt:variant>
        <vt:lpwstr/>
      </vt:variant>
      <vt:variant>
        <vt:lpwstr>_Toc168646805</vt:lpwstr>
      </vt:variant>
      <vt:variant>
        <vt:i4>1114165</vt:i4>
      </vt:variant>
      <vt:variant>
        <vt:i4>197</vt:i4>
      </vt:variant>
      <vt:variant>
        <vt:i4>0</vt:i4>
      </vt:variant>
      <vt:variant>
        <vt:i4>5</vt:i4>
      </vt:variant>
      <vt:variant>
        <vt:lpwstr/>
      </vt:variant>
      <vt:variant>
        <vt:lpwstr>_Toc168646804</vt:lpwstr>
      </vt:variant>
      <vt:variant>
        <vt:i4>1114165</vt:i4>
      </vt:variant>
      <vt:variant>
        <vt:i4>191</vt:i4>
      </vt:variant>
      <vt:variant>
        <vt:i4>0</vt:i4>
      </vt:variant>
      <vt:variant>
        <vt:i4>5</vt:i4>
      </vt:variant>
      <vt:variant>
        <vt:lpwstr/>
      </vt:variant>
      <vt:variant>
        <vt:lpwstr>_Toc168646803</vt:lpwstr>
      </vt:variant>
      <vt:variant>
        <vt:i4>1114165</vt:i4>
      </vt:variant>
      <vt:variant>
        <vt:i4>185</vt:i4>
      </vt:variant>
      <vt:variant>
        <vt:i4>0</vt:i4>
      </vt:variant>
      <vt:variant>
        <vt:i4>5</vt:i4>
      </vt:variant>
      <vt:variant>
        <vt:lpwstr/>
      </vt:variant>
      <vt:variant>
        <vt:lpwstr>_Toc168646802</vt:lpwstr>
      </vt:variant>
      <vt:variant>
        <vt:i4>1114165</vt:i4>
      </vt:variant>
      <vt:variant>
        <vt:i4>179</vt:i4>
      </vt:variant>
      <vt:variant>
        <vt:i4>0</vt:i4>
      </vt:variant>
      <vt:variant>
        <vt:i4>5</vt:i4>
      </vt:variant>
      <vt:variant>
        <vt:lpwstr/>
      </vt:variant>
      <vt:variant>
        <vt:lpwstr>_Toc168646801</vt:lpwstr>
      </vt:variant>
      <vt:variant>
        <vt:i4>1114165</vt:i4>
      </vt:variant>
      <vt:variant>
        <vt:i4>173</vt:i4>
      </vt:variant>
      <vt:variant>
        <vt:i4>0</vt:i4>
      </vt:variant>
      <vt:variant>
        <vt:i4>5</vt:i4>
      </vt:variant>
      <vt:variant>
        <vt:lpwstr/>
      </vt:variant>
      <vt:variant>
        <vt:lpwstr>_Toc168646800</vt:lpwstr>
      </vt:variant>
      <vt:variant>
        <vt:i4>1572922</vt:i4>
      </vt:variant>
      <vt:variant>
        <vt:i4>167</vt:i4>
      </vt:variant>
      <vt:variant>
        <vt:i4>0</vt:i4>
      </vt:variant>
      <vt:variant>
        <vt:i4>5</vt:i4>
      </vt:variant>
      <vt:variant>
        <vt:lpwstr/>
      </vt:variant>
      <vt:variant>
        <vt:lpwstr>_Toc168646799</vt:lpwstr>
      </vt:variant>
      <vt:variant>
        <vt:i4>1572922</vt:i4>
      </vt:variant>
      <vt:variant>
        <vt:i4>161</vt:i4>
      </vt:variant>
      <vt:variant>
        <vt:i4>0</vt:i4>
      </vt:variant>
      <vt:variant>
        <vt:i4>5</vt:i4>
      </vt:variant>
      <vt:variant>
        <vt:lpwstr/>
      </vt:variant>
      <vt:variant>
        <vt:lpwstr>_Toc168646798</vt:lpwstr>
      </vt:variant>
      <vt:variant>
        <vt:i4>1572922</vt:i4>
      </vt:variant>
      <vt:variant>
        <vt:i4>155</vt:i4>
      </vt:variant>
      <vt:variant>
        <vt:i4>0</vt:i4>
      </vt:variant>
      <vt:variant>
        <vt:i4>5</vt:i4>
      </vt:variant>
      <vt:variant>
        <vt:lpwstr/>
      </vt:variant>
      <vt:variant>
        <vt:lpwstr>_Toc168646797</vt:lpwstr>
      </vt:variant>
      <vt:variant>
        <vt:i4>1572922</vt:i4>
      </vt:variant>
      <vt:variant>
        <vt:i4>149</vt:i4>
      </vt:variant>
      <vt:variant>
        <vt:i4>0</vt:i4>
      </vt:variant>
      <vt:variant>
        <vt:i4>5</vt:i4>
      </vt:variant>
      <vt:variant>
        <vt:lpwstr/>
      </vt:variant>
      <vt:variant>
        <vt:lpwstr>_Toc168646796</vt:lpwstr>
      </vt:variant>
      <vt:variant>
        <vt:i4>1572922</vt:i4>
      </vt:variant>
      <vt:variant>
        <vt:i4>143</vt:i4>
      </vt:variant>
      <vt:variant>
        <vt:i4>0</vt:i4>
      </vt:variant>
      <vt:variant>
        <vt:i4>5</vt:i4>
      </vt:variant>
      <vt:variant>
        <vt:lpwstr/>
      </vt:variant>
      <vt:variant>
        <vt:lpwstr>_Toc168646795</vt:lpwstr>
      </vt:variant>
      <vt:variant>
        <vt:i4>1572922</vt:i4>
      </vt:variant>
      <vt:variant>
        <vt:i4>137</vt:i4>
      </vt:variant>
      <vt:variant>
        <vt:i4>0</vt:i4>
      </vt:variant>
      <vt:variant>
        <vt:i4>5</vt:i4>
      </vt:variant>
      <vt:variant>
        <vt:lpwstr/>
      </vt:variant>
      <vt:variant>
        <vt:lpwstr>_Toc168646794</vt:lpwstr>
      </vt:variant>
      <vt:variant>
        <vt:i4>1572922</vt:i4>
      </vt:variant>
      <vt:variant>
        <vt:i4>131</vt:i4>
      </vt:variant>
      <vt:variant>
        <vt:i4>0</vt:i4>
      </vt:variant>
      <vt:variant>
        <vt:i4>5</vt:i4>
      </vt:variant>
      <vt:variant>
        <vt:lpwstr/>
      </vt:variant>
      <vt:variant>
        <vt:lpwstr>_Toc168646793</vt:lpwstr>
      </vt:variant>
      <vt:variant>
        <vt:i4>1572922</vt:i4>
      </vt:variant>
      <vt:variant>
        <vt:i4>125</vt:i4>
      </vt:variant>
      <vt:variant>
        <vt:i4>0</vt:i4>
      </vt:variant>
      <vt:variant>
        <vt:i4>5</vt:i4>
      </vt:variant>
      <vt:variant>
        <vt:lpwstr/>
      </vt:variant>
      <vt:variant>
        <vt:lpwstr>_Toc168646792</vt:lpwstr>
      </vt:variant>
      <vt:variant>
        <vt:i4>1572922</vt:i4>
      </vt:variant>
      <vt:variant>
        <vt:i4>119</vt:i4>
      </vt:variant>
      <vt:variant>
        <vt:i4>0</vt:i4>
      </vt:variant>
      <vt:variant>
        <vt:i4>5</vt:i4>
      </vt:variant>
      <vt:variant>
        <vt:lpwstr/>
      </vt:variant>
      <vt:variant>
        <vt:lpwstr>_Toc168646791</vt:lpwstr>
      </vt:variant>
      <vt:variant>
        <vt:i4>1572922</vt:i4>
      </vt:variant>
      <vt:variant>
        <vt:i4>113</vt:i4>
      </vt:variant>
      <vt:variant>
        <vt:i4>0</vt:i4>
      </vt:variant>
      <vt:variant>
        <vt:i4>5</vt:i4>
      </vt:variant>
      <vt:variant>
        <vt:lpwstr/>
      </vt:variant>
      <vt:variant>
        <vt:lpwstr>_Toc168646790</vt:lpwstr>
      </vt:variant>
      <vt:variant>
        <vt:i4>1638458</vt:i4>
      </vt:variant>
      <vt:variant>
        <vt:i4>107</vt:i4>
      </vt:variant>
      <vt:variant>
        <vt:i4>0</vt:i4>
      </vt:variant>
      <vt:variant>
        <vt:i4>5</vt:i4>
      </vt:variant>
      <vt:variant>
        <vt:lpwstr/>
      </vt:variant>
      <vt:variant>
        <vt:lpwstr>_Toc168646789</vt:lpwstr>
      </vt:variant>
      <vt:variant>
        <vt:i4>1638458</vt:i4>
      </vt:variant>
      <vt:variant>
        <vt:i4>101</vt:i4>
      </vt:variant>
      <vt:variant>
        <vt:i4>0</vt:i4>
      </vt:variant>
      <vt:variant>
        <vt:i4>5</vt:i4>
      </vt:variant>
      <vt:variant>
        <vt:lpwstr/>
      </vt:variant>
      <vt:variant>
        <vt:lpwstr>_Toc168646788</vt:lpwstr>
      </vt:variant>
      <vt:variant>
        <vt:i4>1638458</vt:i4>
      </vt:variant>
      <vt:variant>
        <vt:i4>95</vt:i4>
      </vt:variant>
      <vt:variant>
        <vt:i4>0</vt:i4>
      </vt:variant>
      <vt:variant>
        <vt:i4>5</vt:i4>
      </vt:variant>
      <vt:variant>
        <vt:lpwstr/>
      </vt:variant>
      <vt:variant>
        <vt:lpwstr>_Toc168646787</vt:lpwstr>
      </vt:variant>
      <vt:variant>
        <vt:i4>1638458</vt:i4>
      </vt:variant>
      <vt:variant>
        <vt:i4>89</vt:i4>
      </vt:variant>
      <vt:variant>
        <vt:i4>0</vt:i4>
      </vt:variant>
      <vt:variant>
        <vt:i4>5</vt:i4>
      </vt:variant>
      <vt:variant>
        <vt:lpwstr/>
      </vt:variant>
      <vt:variant>
        <vt:lpwstr>_Toc168646786</vt:lpwstr>
      </vt:variant>
      <vt:variant>
        <vt:i4>1638458</vt:i4>
      </vt:variant>
      <vt:variant>
        <vt:i4>83</vt:i4>
      </vt:variant>
      <vt:variant>
        <vt:i4>0</vt:i4>
      </vt:variant>
      <vt:variant>
        <vt:i4>5</vt:i4>
      </vt:variant>
      <vt:variant>
        <vt:lpwstr/>
      </vt:variant>
      <vt:variant>
        <vt:lpwstr>_Toc168646785</vt:lpwstr>
      </vt:variant>
      <vt:variant>
        <vt:i4>1638458</vt:i4>
      </vt:variant>
      <vt:variant>
        <vt:i4>77</vt:i4>
      </vt:variant>
      <vt:variant>
        <vt:i4>0</vt:i4>
      </vt:variant>
      <vt:variant>
        <vt:i4>5</vt:i4>
      </vt:variant>
      <vt:variant>
        <vt:lpwstr/>
      </vt:variant>
      <vt:variant>
        <vt:lpwstr>_Toc168646784</vt:lpwstr>
      </vt:variant>
      <vt:variant>
        <vt:i4>1638458</vt:i4>
      </vt:variant>
      <vt:variant>
        <vt:i4>71</vt:i4>
      </vt:variant>
      <vt:variant>
        <vt:i4>0</vt:i4>
      </vt:variant>
      <vt:variant>
        <vt:i4>5</vt:i4>
      </vt:variant>
      <vt:variant>
        <vt:lpwstr/>
      </vt:variant>
      <vt:variant>
        <vt:lpwstr>_Toc168646783</vt:lpwstr>
      </vt:variant>
      <vt:variant>
        <vt:i4>1638458</vt:i4>
      </vt:variant>
      <vt:variant>
        <vt:i4>65</vt:i4>
      </vt:variant>
      <vt:variant>
        <vt:i4>0</vt:i4>
      </vt:variant>
      <vt:variant>
        <vt:i4>5</vt:i4>
      </vt:variant>
      <vt:variant>
        <vt:lpwstr/>
      </vt:variant>
      <vt:variant>
        <vt:lpwstr>_Toc168646782</vt:lpwstr>
      </vt:variant>
      <vt:variant>
        <vt:i4>1638458</vt:i4>
      </vt:variant>
      <vt:variant>
        <vt:i4>59</vt:i4>
      </vt:variant>
      <vt:variant>
        <vt:i4>0</vt:i4>
      </vt:variant>
      <vt:variant>
        <vt:i4>5</vt:i4>
      </vt:variant>
      <vt:variant>
        <vt:lpwstr/>
      </vt:variant>
      <vt:variant>
        <vt:lpwstr>_Toc168646781</vt:lpwstr>
      </vt:variant>
      <vt:variant>
        <vt:i4>1638458</vt:i4>
      </vt:variant>
      <vt:variant>
        <vt:i4>53</vt:i4>
      </vt:variant>
      <vt:variant>
        <vt:i4>0</vt:i4>
      </vt:variant>
      <vt:variant>
        <vt:i4>5</vt:i4>
      </vt:variant>
      <vt:variant>
        <vt:lpwstr/>
      </vt:variant>
      <vt:variant>
        <vt:lpwstr>_Toc168646780</vt:lpwstr>
      </vt:variant>
      <vt:variant>
        <vt:i4>1441850</vt:i4>
      </vt:variant>
      <vt:variant>
        <vt:i4>47</vt:i4>
      </vt:variant>
      <vt:variant>
        <vt:i4>0</vt:i4>
      </vt:variant>
      <vt:variant>
        <vt:i4>5</vt:i4>
      </vt:variant>
      <vt:variant>
        <vt:lpwstr/>
      </vt:variant>
      <vt:variant>
        <vt:lpwstr>_Toc168646779</vt:lpwstr>
      </vt:variant>
      <vt:variant>
        <vt:i4>1441850</vt:i4>
      </vt:variant>
      <vt:variant>
        <vt:i4>41</vt:i4>
      </vt:variant>
      <vt:variant>
        <vt:i4>0</vt:i4>
      </vt:variant>
      <vt:variant>
        <vt:i4>5</vt:i4>
      </vt:variant>
      <vt:variant>
        <vt:lpwstr/>
      </vt:variant>
      <vt:variant>
        <vt:lpwstr>_Toc168646778</vt:lpwstr>
      </vt:variant>
      <vt:variant>
        <vt:i4>1441850</vt:i4>
      </vt:variant>
      <vt:variant>
        <vt:i4>35</vt:i4>
      </vt:variant>
      <vt:variant>
        <vt:i4>0</vt:i4>
      </vt:variant>
      <vt:variant>
        <vt:i4>5</vt:i4>
      </vt:variant>
      <vt:variant>
        <vt:lpwstr/>
      </vt:variant>
      <vt:variant>
        <vt:lpwstr>_Toc168646777</vt:lpwstr>
      </vt:variant>
      <vt:variant>
        <vt:i4>1441850</vt:i4>
      </vt:variant>
      <vt:variant>
        <vt:i4>29</vt:i4>
      </vt:variant>
      <vt:variant>
        <vt:i4>0</vt:i4>
      </vt:variant>
      <vt:variant>
        <vt:i4>5</vt:i4>
      </vt:variant>
      <vt:variant>
        <vt:lpwstr/>
      </vt:variant>
      <vt:variant>
        <vt:lpwstr>_Toc168646776</vt:lpwstr>
      </vt:variant>
      <vt:variant>
        <vt:i4>1441850</vt:i4>
      </vt:variant>
      <vt:variant>
        <vt:i4>23</vt:i4>
      </vt:variant>
      <vt:variant>
        <vt:i4>0</vt:i4>
      </vt:variant>
      <vt:variant>
        <vt:i4>5</vt:i4>
      </vt:variant>
      <vt:variant>
        <vt:lpwstr/>
      </vt:variant>
      <vt:variant>
        <vt:lpwstr>_Toc168646775</vt:lpwstr>
      </vt:variant>
      <vt:variant>
        <vt:i4>1441850</vt:i4>
      </vt:variant>
      <vt:variant>
        <vt:i4>17</vt:i4>
      </vt:variant>
      <vt:variant>
        <vt:i4>0</vt:i4>
      </vt:variant>
      <vt:variant>
        <vt:i4>5</vt:i4>
      </vt:variant>
      <vt:variant>
        <vt:lpwstr/>
      </vt:variant>
      <vt:variant>
        <vt:lpwstr>_Toc168646774</vt:lpwstr>
      </vt:variant>
      <vt:variant>
        <vt:i4>1441850</vt:i4>
      </vt:variant>
      <vt:variant>
        <vt:i4>11</vt:i4>
      </vt:variant>
      <vt:variant>
        <vt:i4>0</vt:i4>
      </vt:variant>
      <vt:variant>
        <vt:i4>5</vt:i4>
      </vt:variant>
      <vt:variant>
        <vt:lpwstr/>
      </vt:variant>
      <vt:variant>
        <vt:lpwstr>_Toc168646773</vt:lpwstr>
      </vt:variant>
      <vt:variant>
        <vt:i4>1441850</vt:i4>
      </vt:variant>
      <vt:variant>
        <vt:i4>5</vt:i4>
      </vt:variant>
      <vt:variant>
        <vt:i4>0</vt:i4>
      </vt:variant>
      <vt:variant>
        <vt:i4>5</vt:i4>
      </vt:variant>
      <vt:variant>
        <vt:lpwstr/>
      </vt:variant>
      <vt:variant>
        <vt:lpwstr>_Toc168646772</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MuCEM</dc:creator>
  <cp:keywords/>
  <cp:lastModifiedBy>Cecile RICHET</cp:lastModifiedBy>
  <cp:revision>98</cp:revision>
  <cp:lastPrinted>2012-10-01T13:54:00Z</cp:lastPrinted>
  <dcterms:created xsi:type="dcterms:W3CDTF">2025-04-30T07:25:00Z</dcterms:created>
  <dcterms:modified xsi:type="dcterms:W3CDTF">2025-05-19T13:24:00Z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0x0101007427A27E3224DC438148487FCAEE5262</vt:lpwstr>
  </property>
</Properties>
</file>